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6022" w14:textId="77777777" w:rsidR="007C0FDA" w:rsidRPr="007C0FDA" w:rsidRDefault="007C0FDA" w:rsidP="007C0FDA">
      <w:pPr>
        <w:spacing w:after="360"/>
        <w:rPr>
          <w:rFonts w:ascii="Arial" w:hAnsi="Arial" w:cs="Arial"/>
          <w:b/>
          <w:bCs/>
          <w:sz w:val="32"/>
          <w:szCs w:val="32"/>
        </w:rPr>
      </w:pPr>
      <w:r w:rsidRPr="007C0FDA">
        <w:rPr>
          <w:rFonts w:ascii="Arial" w:hAnsi="Arial" w:cs="Arial"/>
          <w:b/>
          <w:bCs/>
          <w:sz w:val="32"/>
          <w:szCs w:val="32"/>
        </w:rPr>
        <w:t>Personal Care Attendant (PCA) Service Agreement</w:t>
      </w:r>
    </w:p>
    <w:p w14:paraId="7958693D" w14:textId="60AF9C6C" w:rsidR="007C0FDA" w:rsidRDefault="007C0FDA" w:rsidP="003C10F5">
      <w:r>
        <w:t>Date Reviewed:</w:t>
      </w:r>
    </w:p>
    <w:p w14:paraId="325EA265" w14:textId="70AB5CC0" w:rsidR="003C10F5" w:rsidRDefault="007C0FDA" w:rsidP="003F193B">
      <w:pPr>
        <w:pStyle w:val="Heading2"/>
      </w:pPr>
      <w:r>
        <w:t>Consumer Information</w:t>
      </w:r>
    </w:p>
    <w:p w14:paraId="4B47C9C1" w14:textId="02106052" w:rsidR="007C0FDA" w:rsidRDefault="007C0FDA" w:rsidP="007C0FDA">
      <w:r>
        <w:t>Name</w:t>
      </w:r>
      <w:r>
        <w:br/>
        <w:t>MID Number</w:t>
      </w:r>
      <w:r>
        <w:br/>
        <w:t>Email Address</w:t>
      </w:r>
    </w:p>
    <w:p w14:paraId="5A996F18" w14:textId="3750B056" w:rsidR="007C0FDA" w:rsidRPr="007C0FDA" w:rsidRDefault="007C0FDA" w:rsidP="007C0FDA">
      <w:pPr>
        <w:rPr>
          <w:rFonts w:eastAsia="Times New Roman" w:cstheme="minorHAnsi"/>
        </w:rPr>
      </w:pPr>
      <w:r>
        <w:rPr>
          <w:rFonts w:ascii="Wingdings" w:hAnsi="Wingdings"/>
        </w:rPr>
        <w:t>o</w:t>
      </w:r>
      <w:r>
        <w:t xml:space="preserve">  Check here </w:t>
      </w:r>
      <w:r>
        <w:rPr>
          <w:rFonts w:eastAsia="Times New Roman" w:cstheme="minorHAnsi"/>
        </w:rPr>
        <w:t xml:space="preserve">if Consumer does </w:t>
      </w:r>
      <w:r w:rsidRPr="003C5F1B">
        <w:rPr>
          <w:rFonts w:eastAsia="Times New Roman" w:cstheme="minorHAnsi"/>
          <w:u w:val="single"/>
        </w:rPr>
        <w:t>not</w:t>
      </w:r>
      <w:r>
        <w:rPr>
          <w:rFonts w:eastAsia="Times New Roman" w:cstheme="minorHAnsi"/>
        </w:rPr>
        <w:t xml:space="preserve"> have a Surrogate or Administrative Proxy. </w:t>
      </w:r>
    </w:p>
    <w:p w14:paraId="02FB766F" w14:textId="09893D61" w:rsidR="003C10F5" w:rsidRDefault="007C0FDA" w:rsidP="007C0FDA">
      <w:pPr>
        <w:pStyle w:val="Heading2"/>
      </w:pPr>
      <w:r w:rsidRPr="007C0FDA">
        <w:t>Surrogate / Administrative Proxy Information (if applicable)</w:t>
      </w:r>
      <w:r>
        <w:t xml:space="preserve"> </w:t>
      </w:r>
    </w:p>
    <w:p w14:paraId="536B105F" w14:textId="2194B73C" w:rsidR="007C0FDA" w:rsidRPr="007C0FDA" w:rsidRDefault="007C0FDA" w:rsidP="007C0FDA">
      <w:pPr>
        <w:spacing w:after="0"/>
      </w:pPr>
      <w:r>
        <w:t>Name</w:t>
      </w:r>
    </w:p>
    <w:p w14:paraId="068C158A" w14:textId="33DEC311" w:rsidR="007C0FDA" w:rsidRDefault="007C0FDA" w:rsidP="007C0FDA">
      <w:pPr>
        <w:spacing w:after="0"/>
      </w:pPr>
      <w:r>
        <w:t>Role Surrogate/Administrative Proxy</w:t>
      </w:r>
    </w:p>
    <w:p w14:paraId="789AE286" w14:textId="1D9956E1" w:rsidR="003C10F5" w:rsidRDefault="007C0FDA" w:rsidP="003F193B">
      <w:pPr>
        <w:pStyle w:val="Heading2"/>
      </w:pPr>
      <w:r>
        <w:t>Consumer Emergency Contact</w:t>
      </w:r>
    </w:p>
    <w:p w14:paraId="3335B165" w14:textId="408CFF6F" w:rsidR="003C10F5" w:rsidRDefault="007C0FDA" w:rsidP="007C0FDA">
      <w:pPr>
        <w:pStyle w:val="ListParagraph"/>
        <w:spacing w:after="0"/>
      </w:pPr>
      <w:r>
        <w:t>Name</w:t>
      </w:r>
    </w:p>
    <w:p w14:paraId="5A3D018E" w14:textId="676ED72A" w:rsidR="007C0FDA" w:rsidRDefault="007C0FDA" w:rsidP="007C0FDA">
      <w:pPr>
        <w:pStyle w:val="ListParagraph"/>
        <w:spacing w:after="0"/>
      </w:pPr>
      <w:r>
        <w:t>Email Address</w:t>
      </w:r>
    </w:p>
    <w:p w14:paraId="3EABF514" w14:textId="249C3BBE" w:rsidR="007C0FDA" w:rsidRDefault="007C0FDA" w:rsidP="007C0FDA">
      <w:pPr>
        <w:pStyle w:val="ListParagraph"/>
        <w:spacing w:after="0"/>
      </w:pPr>
      <w:r>
        <w:t>Phone</w:t>
      </w:r>
    </w:p>
    <w:p w14:paraId="348524C1" w14:textId="2F80A50C" w:rsidR="007C0FDA" w:rsidRDefault="007C0FDA" w:rsidP="007C0FDA">
      <w:pPr>
        <w:pStyle w:val="ListParagraph"/>
        <w:spacing w:after="0"/>
      </w:pPr>
      <w:r>
        <w:t>Home Address</w:t>
      </w:r>
    </w:p>
    <w:p w14:paraId="7DC346DA" w14:textId="67F87576" w:rsidR="007C0FDA" w:rsidRDefault="007C0FDA" w:rsidP="007C0FDA">
      <w:pPr>
        <w:pStyle w:val="ListParagraph"/>
        <w:spacing w:after="0"/>
      </w:pPr>
      <w:r>
        <w:t>Relationship</w:t>
      </w:r>
    </w:p>
    <w:p w14:paraId="1CDA00F4" w14:textId="571B8216" w:rsidR="003C10F5" w:rsidRDefault="007C0FDA" w:rsidP="003F193B">
      <w:pPr>
        <w:pStyle w:val="Heading2"/>
      </w:pPr>
      <w:r>
        <w:t>Agency Information</w:t>
      </w:r>
    </w:p>
    <w:p w14:paraId="067A474C" w14:textId="217D394C" w:rsidR="007C0FDA" w:rsidRDefault="007C0FDA" w:rsidP="007C0FDA">
      <w:pPr>
        <w:pStyle w:val="Heading3"/>
        <w:rPr>
          <w:rFonts w:ascii="Arial" w:hAnsi="Arial" w:cs="Arial"/>
          <w:b/>
          <w:bCs/>
          <w:color w:val="auto"/>
          <w:sz w:val="22"/>
          <w:szCs w:val="22"/>
        </w:rPr>
      </w:pPr>
      <w:r w:rsidRPr="007C0FDA">
        <w:rPr>
          <w:rFonts w:ascii="Arial" w:hAnsi="Arial" w:cs="Arial"/>
          <w:b/>
          <w:bCs/>
          <w:color w:val="auto"/>
          <w:sz w:val="22"/>
          <w:szCs w:val="22"/>
        </w:rPr>
        <w:t>Personal Care Management (PCM) Agency</w:t>
      </w:r>
    </w:p>
    <w:p w14:paraId="5578E926" w14:textId="27901AE3" w:rsidR="007C0FDA" w:rsidRDefault="007C0FDA" w:rsidP="007C0FDA">
      <w:pPr>
        <w:spacing w:after="0"/>
      </w:pPr>
      <w:r>
        <w:t>Name:</w:t>
      </w:r>
    </w:p>
    <w:p w14:paraId="4727CC01" w14:textId="51303FDA" w:rsidR="007C0FDA" w:rsidRDefault="007C0FDA" w:rsidP="007C0FDA">
      <w:pPr>
        <w:spacing w:after="0"/>
      </w:pPr>
      <w:r>
        <w:t>Address:</w:t>
      </w:r>
    </w:p>
    <w:p w14:paraId="1D1B5787" w14:textId="36272648" w:rsidR="007C0FDA" w:rsidRDefault="007C0FDA" w:rsidP="007C0FDA">
      <w:pPr>
        <w:spacing w:after="0"/>
      </w:pPr>
      <w:r>
        <w:t>Phone:</w:t>
      </w:r>
    </w:p>
    <w:p w14:paraId="3AEB73A1" w14:textId="40335EA9" w:rsidR="007C0FDA" w:rsidRDefault="007C0FDA" w:rsidP="007C0FDA">
      <w:pPr>
        <w:spacing w:after="0"/>
      </w:pPr>
      <w:r>
        <w:t xml:space="preserve">Email: </w:t>
      </w:r>
    </w:p>
    <w:p w14:paraId="217BF878" w14:textId="4E18578B" w:rsidR="007C0FDA" w:rsidRDefault="007C0FDA" w:rsidP="007C0FDA">
      <w:pPr>
        <w:spacing w:after="0"/>
      </w:pPr>
      <w:r>
        <w:t>Skills Trainer:</w:t>
      </w:r>
    </w:p>
    <w:p w14:paraId="603E38DD" w14:textId="36EC4AB3" w:rsidR="007C0FDA" w:rsidRDefault="007C0FDA" w:rsidP="007C0FDA">
      <w:pPr>
        <w:pStyle w:val="Heading3"/>
        <w:rPr>
          <w:rFonts w:ascii="Arial" w:hAnsi="Arial" w:cs="Arial"/>
          <w:b/>
          <w:bCs/>
          <w:color w:val="auto"/>
          <w:sz w:val="22"/>
          <w:szCs w:val="22"/>
        </w:rPr>
      </w:pPr>
      <w:r>
        <w:rPr>
          <w:rFonts w:ascii="Arial" w:hAnsi="Arial" w:cs="Arial"/>
          <w:b/>
          <w:bCs/>
          <w:color w:val="auto"/>
          <w:sz w:val="22"/>
          <w:szCs w:val="22"/>
        </w:rPr>
        <w:t>Fiscal Intermediary</w:t>
      </w:r>
    </w:p>
    <w:p w14:paraId="235BF6ED" w14:textId="79AC9FBF" w:rsidR="007C0FDA" w:rsidRDefault="007C0FDA" w:rsidP="007C0FDA">
      <w:pPr>
        <w:spacing w:after="0"/>
      </w:pPr>
      <w:r>
        <w:t>Name: Tempus Unlimited</w:t>
      </w:r>
    </w:p>
    <w:p w14:paraId="3E08312E" w14:textId="6D0E1185" w:rsidR="007C0FDA" w:rsidRDefault="007C0FDA" w:rsidP="007C0FDA">
      <w:pPr>
        <w:spacing w:after="0"/>
      </w:pPr>
      <w:r>
        <w:t>Address: 600 Technology Center Drive, Stoughton, MA 02072</w:t>
      </w:r>
    </w:p>
    <w:p w14:paraId="076BB874" w14:textId="51832BE5" w:rsidR="007C0FDA" w:rsidRDefault="007C0FDA" w:rsidP="007C0FDA">
      <w:pPr>
        <w:spacing w:after="0"/>
      </w:pPr>
      <w:r>
        <w:t>Phone: (877) 479-7577</w:t>
      </w:r>
    </w:p>
    <w:p w14:paraId="65855B24" w14:textId="2069C2A4" w:rsidR="007C0FDA" w:rsidRDefault="007C0FDA" w:rsidP="007C0FDA">
      <w:pPr>
        <w:spacing w:after="0"/>
      </w:pPr>
      <w:r>
        <w:t xml:space="preserve">Email: </w:t>
      </w:r>
      <w:hyperlink r:id="rId8" w:history="1">
        <w:r w:rsidRPr="004E6F1B">
          <w:rPr>
            <w:rStyle w:val="Hyperlink"/>
          </w:rPr>
          <w:t>MAFMS@tempusunlimited.org</w:t>
        </w:r>
      </w:hyperlink>
    </w:p>
    <w:p w14:paraId="0D7B3E01" w14:textId="10812361" w:rsidR="007C0FDA" w:rsidRPr="007C0FDA" w:rsidRDefault="007C0FDA" w:rsidP="007C0FDA">
      <w:pPr>
        <w:spacing w:after="0"/>
      </w:pPr>
      <w:r>
        <w:t>Fax: (800) 359-2884</w:t>
      </w:r>
    </w:p>
    <w:p w14:paraId="5FA1E0E9" w14:textId="534E6303" w:rsidR="004F244C" w:rsidRDefault="004F244C" w:rsidP="007C0FDA">
      <w:pPr>
        <w:spacing w:after="0"/>
      </w:pPr>
      <w:r>
        <w:br w:type="page"/>
      </w:r>
    </w:p>
    <w:p w14:paraId="02EE7365" w14:textId="63D11E40" w:rsidR="003C10F5" w:rsidRDefault="004F244C" w:rsidP="003F193B">
      <w:pPr>
        <w:pStyle w:val="Heading2"/>
      </w:pPr>
      <w:r>
        <w:lastRenderedPageBreak/>
        <w:t>Introduction and Instructions</w:t>
      </w:r>
    </w:p>
    <w:p w14:paraId="1E5ADEA8" w14:textId="6D0C3F71" w:rsidR="004F244C" w:rsidRDefault="004F244C" w:rsidP="004F244C">
      <w:r>
        <w:t>This form is called the “Service Agreement.” The Service Agreement is an important form that is used by the MassHealth Personal Care Attendant (PCA) program. The Service Agreement describes the roles and responsibilities of each party in the PCA program, including: the Consumer; the Surrogate or Administrative Proxy (if any); the PCA; the Personal Care Management (PCM) agency; and the Fiscal Intermediary (FI).</w:t>
      </w:r>
    </w:p>
    <w:p w14:paraId="28324EEE" w14:textId="09EAC3DF" w:rsidR="004F244C" w:rsidRDefault="004F244C" w:rsidP="004F244C">
      <w:pPr>
        <w:spacing w:after="0"/>
      </w:pPr>
      <w:r>
        <w:t>If you are a Consumer, your PCM agency will help develop the Service Agreement based on your individual needs. If you use a Surrogate or Administrative Proxy to help manage your PCA services, they will also be included in developing the Service Agreement. Your PCM will review your Service Agreement at the following times, and make changes as needed:</w:t>
      </w:r>
    </w:p>
    <w:p w14:paraId="47A8DD32" w14:textId="77777777" w:rsidR="004F244C" w:rsidRDefault="004F244C" w:rsidP="004F244C">
      <w:pPr>
        <w:spacing w:after="0"/>
      </w:pPr>
    </w:p>
    <w:p w14:paraId="2D0AC5C5" w14:textId="6B2013C5" w:rsidR="004F244C" w:rsidRDefault="004F244C" w:rsidP="004F244C">
      <w:pPr>
        <w:pStyle w:val="ListParagraph"/>
        <w:numPr>
          <w:ilvl w:val="0"/>
          <w:numId w:val="4"/>
        </w:numPr>
        <w:spacing w:after="0"/>
      </w:pPr>
      <w:r>
        <w:t>During every quarterly skills training visit (also known as “quarterly Comprehensive Functional Skills Training”);</w:t>
      </w:r>
    </w:p>
    <w:p w14:paraId="1151F115" w14:textId="3EECE632" w:rsidR="004F244C" w:rsidRDefault="004F244C" w:rsidP="004F244C">
      <w:pPr>
        <w:pStyle w:val="ListParagraph"/>
        <w:numPr>
          <w:ilvl w:val="0"/>
          <w:numId w:val="4"/>
        </w:numPr>
        <w:spacing w:after="0"/>
      </w:pPr>
      <w:r>
        <w:t xml:space="preserve">During every annual skills training visit (also known as “annual Comprehensive Functional Skills Training”); </w:t>
      </w:r>
    </w:p>
    <w:p w14:paraId="0F9A764B" w14:textId="5D77EFBC" w:rsidR="004F244C" w:rsidRDefault="004F244C" w:rsidP="004F244C">
      <w:pPr>
        <w:pStyle w:val="ListParagraph"/>
        <w:numPr>
          <w:ilvl w:val="0"/>
          <w:numId w:val="4"/>
        </w:numPr>
        <w:spacing w:after="0"/>
      </w:pPr>
      <w:r>
        <w:t>Within 10 days of when you identify a new Surrogate or Administrative proxy (at a Comprehensive Functional Skills Training session);</w:t>
      </w:r>
    </w:p>
    <w:p w14:paraId="33B8CF8C" w14:textId="4FBD0269" w:rsidR="004F244C" w:rsidRDefault="004F244C" w:rsidP="004F244C">
      <w:pPr>
        <w:pStyle w:val="ListParagraph"/>
        <w:numPr>
          <w:ilvl w:val="0"/>
          <w:numId w:val="4"/>
        </w:numPr>
        <w:spacing w:after="0"/>
      </w:pPr>
      <w:r>
        <w:t>If you are not managing your PCA services effectively (at an Issue-Focused Functional Skills Training session); and</w:t>
      </w:r>
    </w:p>
    <w:p w14:paraId="53FEFF75" w14:textId="598D05F2" w:rsidR="004F244C" w:rsidRDefault="004F244C" w:rsidP="004F244C">
      <w:pPr>
        <w:pStyle w:val="ListParagraph"/>
        <w:numPr>
          <w:ilvl w:val="0"/>
          <w:numId w:val="4"/>
        </w:numPr>
        <w:spacing w:after="0"/>
      </w:pPr>
      <w:r>
        <w:t>If you, your Surrogate or Administrative Proxy, your PCM agency, or MassHealth requests a review.</w:t>
      </w:r>
    </w:p>
    <w:p w14:paraId="46AD0724" w14:textId="77777777" w:rsidR="004F244C" w:rsidRDefault="004F244C" w:rsidP="004F244C">
      <w:pPr>
        <w:spacing w:after="0"/>
        <w:ind w:left="360"/>
      </w:pPr>
    </w:p>
    <w:p w14:paraId="569A2BC6" w14:textId="789AFDEC" w:rsidR="004F244C" w:rsidRPr="004F244C" w:rsidRDefault="004F244C" w:rsidP="004F244C">
      <w:r>
        <w:t>The PCA program rules require Consumers, Surrogates, and Administrative Proxies to complete the Service Agreement with their PCM agency.</w:t>
      </w:r>
    </w:p>
    <w:p w14:paraId="53915F62" w14:textId="0368126E" w:rsidR="003C10F5" w:rsidRDefault="003C10F5" w:rsidP="003F193B">
      <w:pPr>
        <w:pStyle w:val="Heading2"/>
      </w:pPr>
      <w:r>
        <w:t xml:space="preserve">Section </w:t>
      </w:r>
      <w:r w:rsidR="004F244C">
        <w:t>A</w:t>
      </w:r>
      <w:r>
        <w:t xml:space="preserve">: </w:t>
      </w:r>
      <w:r w:rsidR="004F244C" w:rsidRPr="004F244C">
        <w:t>Consumer, Surrogate, and Administrative Proxy Responsibilities</w:t>
      </w:r>
    </w:p>
    <w:p w14:paraId="3AEE0122" w14:textId="576E87D4" w:rsidR="004F244C" w:rsidRDefault="004F244C" w:rsidP="004F244C">
      <w:r w:rsidRPr="004F244C">
        <w:rPr>
          <w:b/>
          <w:bCs/>
        </w:rPr>
        <w:t>Instructions</w:t>
      </w:r>
      <w:r w:rsidRPr="004F244C">
        <w:t>: Please enter the initials of the person responsible for each task described below. For instance, if a task will be completed by the Consumer, the Consumer should enter their initials in the appropriate box. Either the Consumer’s, Surrogate’s, or Administrative Proxy’s initials must be entered for each responsibility. The PCM, Consumer, and Surrogate or Administrative Proxy (if any) will complete this section together. A blocked-out box means that the Administrative Proxy cannot manage that responsibility.</w:t>
      </w:r>
    </w:p>
    <w:p w14:paraId="7F22B586" w14:textId="1B6951B5" w:rsidR="004F244C" w:rsidRPr="004F244C" w:rsidRDefault="004F244C" w:rsidP="004F244C">
      <w:pPr>
        <w:pStyle w:val="ListParagraph"/>
        <w:numPr>
          <w:ilvl w:val="0"/>
          <w:numId w:val="6"/>
        </w:numPr>
        <w:rPr>
          <w:b/>
          <w:bCs/>
        </w:rPr>
      </w:pPr>
      <w:r w:rsidRPr="004F244C">
        <w:rPr>
          <w:b/>
          <w:bCs/>
        </w:rPr>
        <w:t>Assessments and Evaluations</w:t>
      </w:r>
    </w:p>
    <w:p w14:paraId="197C30AA" w14:textId="620B2E03" w:rsidR="004F244C" w:rsidRPr="004F244C" w:rsidRDefault="004F244C" w:rsidP="004F244C">
      <w:pPr>
        <w:pStyle w:val="ListParagraph"/>
        <w:spacing w:after="0"/>
        <w:ind w:left="90" w:firstLine="270"/>
      </w:pPr>
      <w:r w:rsidRPr="004F244C">
        <w:t>Responsibilities</w:t>
      </w:r>
    </w:p>
    <w:p w14:paraId="54E30785" w14:textId="24A449DE" w:rsidR="004F244C" w:rsidRDefault="004F244C" w:rsidP="004F244C">
      <w:pPr>
        <w:pStyle w:val="ListParagraph"/>
        <w:spacing w:after="0"/>
        <w:ind w:left="90" w:firstLine="270"/>
      </w:pPr>
      <w:r>
        <w:t>Cooperating with MassHealth and the PCM agency during all assessments</w:t>
      </w:r>
    </w:p>
    <w:p w14:paraId="0ED0E4B0" w14:textId="7A725C79" w:rsidR="004F244C" w:rsidRDefault="004F244C" w:rsidP="004F244C">
      <w:pPr>
        <w:pStyle w:val="ListParagraph"/>
        <w:spacing w:after="0"/>
        <w:ind w:left="90" w:firstLine="270"/>
      </w:pPr>
      <w:r>
        <w:t>Initials</w:t>
      </w:r>
    </w:p>
    <w:p w14:paraId="4789AAA5" w14:textId="1F84AE33" w:rsidR="004F244C" w:rsidRDefault="004F244C" w:rsidP="004F244C">
      <w:pPr>
        <w:pStyle w:val="ListParagraph"/>
        <w:spacing w:after="0"/>
        <w:ind w:left="90" w:firstLine="270"/>
      </w:pPr>
      <w:r>
        <w:t>Consumer</w:t>
      </w:r>
    </w:p>
    <w:p w14:paraId="0000618D" w14:textId="7B3D49DB" w:rsidR="004F244C" w:rsidRDefault="004F244C" w:rsidP="004F244C">
      <w:pPr>
        <w:pStyle w:val="ListParagraph"/>
        <w:spacing w:after="0"/>
        <w:ind w:left="90" w:firstLine="270"/>
      </w:pPr>
      <w:r>
        <w:t>Surrogate</w:t>
      </w:r>
    </w:p>
    <w:p w14:paraId="3DFB497E" w14:textId="6E9F88A2" w:rsidR="004F244C" w:rsidRDefault="004F244C" w:rsidP="004F244C">
      <w:pPr>
        <w:pStyle w:val="ListParagraph"/>
        <w:spacing w:after="0"/>
        <w:ind w:left="90" w:firstLine="270"/>
      </w:pPr>
      <w:r>
        <w:t>Admin. Proxy</w:t>
      </w:r>
    </w:p>
    <w:p w14:paraId="17F63EA1" w14:textId="40E5277E" w:rsidR="004F244C" w:rsidRDefault="004F244C" w:rsidP="004F244C">
      <w:pPr>
        <w:pStyle w:val="ListParagraph"/>
        <w:ind w:left="90" w:firstLine="270"/>
      </w:pPr>
      <w:r>
        <w:br w:type="page"/>
      </w:r>
    </w:p>
    <w:p w14:paraId="0BCA054F" w14:textId="77777777" w:rsidR="004F244C" w:rsidRPr="004F244C" w:rsidRDefault="004F244C" w:rsidP="004F244C">
      <w:pPr>
        <w:pStyle w:val="ListParagraph"/>
        <w:spacing w:after="0"/>
        <w:ind w:left="90" w:firstLine="270"/>
      </w:pPr>
      <w:r w:rsidRPr="004F244C">
        <w:lastRenderedPageBreak/>
        <w:t>Responsibilities</w:t>
      </w:r>
    </w:p>
    <w:p w14:paraId="26AEEDE5" w14:textId="77777777" w:rsidR="004F244C" w:rsidRDefault="004F244C" w:rsidP="004F244C">
      <w:pPr>
        <w:pStyle w:val="ListParagraph"/>
        <w:spacing w:after="0"/>
        <w:ind w:firstLine="0"/>
      </w:pPr>
      <w:r>
        <w:t xml:space="preserve">Cooperating with MassHealth and the PCM agency during all evaluations and re-evaluations </w:t>
      </w:r>
    </w:p>
    <w:p w14:paraId="528D7C75" w14:textId="3845C05C" w:rsidR="004F244C" w:rsidRDefault="004F244C" w:rsidP="004F244C">
      <w:pPr>
        <w:pStyle w:val="ListParagraph"/>
        <w:spacing w:after="0"/>
        <w:ind w:firstLine="0"/>
      </w:pPr>
      <w:r>
        <w:t>Initials</w:t>
      </w:r>
    </w:p>
    <w:p w14:paraId="03801400" w14:textId="1FE941C9" w:rsidR="004F244C" w:rsidRDefault="004F244C" w:rsidP="004F244C">
      <w:pPr>
        <w:pStyle w:val="ListParagraph"/>
        <w:spacing w:after="0"/>
        <w:ind w:firstLine="0"/>
      </w:pPr>
      <w:r>
        <w:t>Consumer</w:t>
      </w:r>
    </w:p>
    <w:p w14:paraId="638BFFCA" w14:textId="77777777" w:rsidR="004F244C" w:rsidRDefault="004F244C" w:rsidP="004F244C">
      <w:pPr>
        <w:pStyle w:val="ListParagraph"/>
        <w:spacing w:after="0"/>
        <w:ind w:left="90" w:firstLine="270"/>
      </w:pPr>
      <w:r>
        <w:t>Surrogate</w:t>
      </w:r>
    </w:p>
    <w:p w14:paraId="0CE0E6A4" w14:textId="77777777" w:rsidR="004F244C" w:rsidRDefault="004F244C" w:rsidP="004F244C">
      <w:pPr>
        <w:pStyle w:val="ListParagraph"/>
        <w:spacing w:after="0"/>
        <w:ind w:left="90" w:firstLine="270"/>
      </w:pPr>
      <w:r>
        <w:t>Admin. Proxy</w:t>
      </w:r>
    </w:p>
    <w:p w14:paraId="68A0F44F" w14:textId="77777777" w:rsidR="004F244C" w:rsidRDefault="004F244C" w:rsidP="004F244C">
      <w:pPr>
        <w:pStyle w:val="ListParagraph"/>
        <w:spacing w:after="0"/>
        <w:ind w:left="90" w:firstLine="270"/>
      </w:pPr>
    </w:p>
    <w:p w14:paraId="22A63C86" w14:textId="77777777" w:rsidR="004F244C" w:rsidRPr="004F244C" w:rsidRDefault="004F244C" w:rsidP="004F244C">
      <w:pPr>
        <w:pStyle w:val="ListParagraph"/>
        <w:spacing w:after="0"/>
        <w:ind w:left="90" w:firstLine="270"/>
      </w:pPr>
      <w:r w:rsidRPr="004F244C">
        <w:t>Responsibilities</w:t>
      </w:r>
    </w:p>
    <w:p w14:paraId="5E6CB114" w14:textId="3279D2E6" w:rsidR="004F244C" w:rsidRDefault="004F244C" w:rsidP="004F244C">
      <w:pPr>
        <w:pStyle w:val="ListParagraph"/>
        <w:spacing w:after="0"/>
        <w:ind w:firstLine="0"/>
      </w:pPr>
      <w:r>
        <w:t xml:space="preserve">Reviewing and signing the evaluation or reevaluation prepared by the PCM agency nurse </w:t>
      </w:r>
    </w:p>
    <w:p w14:paraId="0AD22249" w14:textId="77777777" w:rsidR="004F244C" w:rsidRDefault="004F244C" w:rsidP="004F244C">
      <w:pPr>
        <w:pStyle w:val="ListParagraph"/>
        <w:spacing w:after="0"/>
        <w:ind w:firstLine="0"/>
      </w:pPr>
      <w:r>
        <w:t>Initials</w:t>
      </w:r>
    </w:p>
    <w:p w14:paraId="3A7A1214" w14:textId="77777777" w:rsidR="004F244C" w:rsidRDefault="004F244C" w:rsidP="004F244C">
      <w:pPr>
        <w:pStyle w:val="ListParagraph"/>
        <w:spacing w:after="0"/>
        <w:ind w:firstLine="0"/>
      </w:pPr>
      <w:r>
        <w:t>Consumer</w:t>
      </w:r>
    </w:p>
    <w:p w14:paraId="78144EA5" w14:textId="77777777" w:rsidR="004F244C" w:rsidRDefault="004F244C" w:rsidP="004F244C">
      <w:pPr>
        <w:pStyle w:val="ListParagraph"/>
        <w:spacing w:after="0"/>
        <w:ind w:left="90" w:firstLine="270"/>
      </w:pPr>
      <w:r>
        <w:t>Surrogate</w:t>
      </w:r>
    </w:p>
    <w:p w14:paraId="3E1A17C9" w14:textId="77777777" w:rsidR="004F244C" w:rsidRDefault="004F244C" w:rsidP="004F244C">
      <w:pPr>
        <w:pStyle w:val="ListParagraph"/>
        <w:spacing w:after="0"/>
        <w:ind w:left="90" w:firstLine="270"/>
      </w:pPr>
      <w:r>
        <w:t>Admin. Proxy</w:t>
      </w:r>
    </w:p>
    <w:p w14:paraId="27B69606" w14:textId="77777777" w:rsidR="004F244C" w:rsidRDefault="004F244C" w:rsidP="004F244C">
      <w:pPr>
        <w:pStyle w:val="ListParagraph"/>
        <w:spacing w:after="0"/>
        <w:ind w:left="90" w:firstLine="270"/>
      </w:pPr>
    </w:p>
    <w:p w14:paraId="594361EF" w14:textId="77777777" w:rsidR="004F244C" w:rsidRPr="004F244C" w:rsidRDefault="004F244C" w:rsidP="004F244C">
      <w:pPr>
        <w:pStyle w:val="ListParagraph"/>
        <w:spacing w:after="0"/>
        <w:ind w:left="90" w:firstLine="270"/>
      </w:pPr>
      <w:r w:rsidRPr="004F244C">
        <w:t>Responsibilities</w:t>
      </w:r>
    </w:p>
    <w:p w14:paraId="0910E1F9" w14:textId="77777777" w:rsidR="004F244C" w:rsidRDefault="004F244C" w:rsidP="004F244C">
      <w:pPr>
        <w:pStyle w:val="ListParagraph"/>
        <w:spacing w:after="0"/>
        <w:ind w:firstLine="0"/>
      </w:pPr>
      <w:r>
        <w:t xml:space="preserve">Reviewing and signing the evaluation or reevaluation prepared by the PCM agency nurse </w:t>
      </w:r>
    </w:p>
    <w:p w14:paraId="67B9C042" w14:textId="77777777" w:rsidR="004F244C" w:rsidRDefault="004F244C" w:rsidP="004F244C">
      <w:pPr>
        <w:pStyle w:val="ListParagraph"/>
        <w:spacing w:after="0"/>
        <w:ind w:firstLine="0"/>
      </w:pPr>
      <w:r>
        <w:t>Initials</w:t>
      </w:r>
    </w:p>
    <w:p w14:paraId="5C1183A9" w14:textId="77777777" w:rsidR="004F244C" w:rsidRDefault="004F244C" w:rsidP="004F244C">
      <w:pPr>
        <w:pStyle w:val="ListParagraph"/>
        <w:spacing w:after="0"/>
        <w:ind w:firstLine="0"/>
      </w:pPr>
      <w:r>
        <w:t>Consumer</w:t>
      </w:r>
    </w:p>
    <w:p w14:paraId="26F4C283" w14:textId="77777777" w:rsidR="004F244C" w:rsidRDefault="004F244C" w:rsidP="004F244C">
      <w:pPr>
        <w:pStyle w:val="ListParagraph"/>
        <w:spacing w:after="0"/>
        <w:ind w:left="90" w:firstLine="270"/>
      </w:pPr>
      <w:r>
        <w:t>Surrogate</w:t>
      </w:r>
    </w:p>
    <w:p w14:paraId="16D6E672" w14:textId="77777777" w:rsidR="004F244C" w:rsidRDefault="004F244C" w:rsidP="004F244C">
      <w:pPr>
        <w:pStyle w:val="ListParagraph"/>
        <w:spacing w:after="0"/>
        <w:ind w:left="90" w:firstLine="270"/>
      </w:pPr>
      <w:r>
        <w:t>Admin. Proxy</w:t>
      </w:r>
    </w:p>
    <w:p w14:paraId="05E17B67" w14:textId="77777777" w:rsidR="004F244C" w:rsidRDefault="004F244C" w:rsidP="004F244C">
      <w:pPr>
        <w:pStyle w:val="ListParagraph"/>
        <w:spacing w:after="0"/>
        <w:ind w:left="90" w:firstLine="270"/>
      </w:pPr>
    </w:p>
    <w:p w14:paraId="309BB400" w14:textId="77777777" w:rsidR="004F244C" w:rsidRPr="004F244C" w:rsidRDefault="004F244C" w:rsidP="004F244C">
      <w:pPr>
        <w:pStyle w:val="ListParagraph"/>
        <w:spacing w:after="0"/>
        <w:ind w:left="90" w:firstLine="270"/>
      </w:pPr>
      <w:r w:rsidRPr="004F244C">
        <w:t>Responsibilities</w:t>
      </w:r>
    </w:p>
    <w:p w14:paraId="60553FA3" w14:textId="73018EF0" w:rsidR="004F244C" w:rsidRDefault="004F244C" w:rsidP="004F244C">
      <w:pPr>
        <w:pStyle w:val="ListParagraph"/>
        <w:spacing w:after="0"/>
        <w:ind w:firstLine="0"/>
      </w:pPr>
      <w:r>
        <w:t>Reviewing and signing the Consumer Assessment to Manage PCA Services</w:t>
      </w:r>
    </w:p>
    <w:p w14:paraId="41772FAC" w14:textId="77777777" w:rsidR="004F244C" w:rsidRDefault="004F244C" w:rsidP="004F244C">
      <w:pPr>
        <w:pStyle w:val="ListParagraph"/>
        <w:spacing w:after="0"/>
        <w:ind w:firstLine="0"/>
      </w:pPr>
      <w:r>
        <w:t>Initials</w:t>
      </w:r>
    </w:p>
    <w:p w14:paraId="146CC310" w14:textId="77777777" w:rsidR="004F244C" w:rsidRDefault="004F244C" w:rsidP="004F244C">
      <w:pPr>
        <w:pStyle w:val="ListParagraph"/>
        <w:spacing w:after="0"/>
        <w:ind w:firstLine="0"/>
      </w:pPr>
      <w:r>
        <w:t>Consumer</w:t>
      </w:r>
    </w:p>
    <w:p w14:paraId="2B83EDAB" w14:textId="77777777" w:rsidR="004F244C" w:rsidRDefault="004F244C" w:rsidP="004F244C">
      <w:pPr>
        <w:pStyle w:val="ListParagraph"/>
        <w:spacing w:after="0"/>
        <w:ind w:left="90" w:firstLine="270"/>
      </w:pPr>
      <w:r>
        <w:t>Surrogate</w:t>
      </w:r>
    </w:p>
    <w:p w14:paraId="7F417D14" w14:textId="77777777" w:rsidR="004F244C" w:rsidRDefault="004F244C" w:rsidP="004F244C">
      <w:pPr>
        <w:pStyle w:val="ListParagraph"/>
        <w:spacing w:after="0"/>
        <w:ind w:left="90" w:firstLine="270"/>
      </w:pPr>
      <w:r>
        <w:t>Admin. Proxy</w:t>
      </w:r>
    </w:p>
    <w:p w14:paraId="7B8B7886" w14:textId="77777777" w:rsidR="004F244C" w:rsidRDefault="004F244C" w:rsidP="004F244C">
      <w:pPr>
        <w:pStyle w:val="ListParagraph"/>
        <w:spacing w:after="0"/>
        <w:ind w:left="90" w:firstLine="270"/>
      </w:pPr>
    </w:p>
    <w:p w14:paraId="7844F87B" w14:textId="77777777" w:rsidR="004F244C" w:rsidRPr="004F244C" w:rsidRDefault="004F244C" w:rsidP="004F244C">
      <w:pPr>
        <w:pStyle w:val="ListParagraph"/>
        <w:spacing w:after="0"/>
        <w:ind w:left="90" w:firstLine="270"/>
      </w:pPr>
      <w:r w:rsidRPr="004F244C">
        <w:t>Responsibilities</w:t>
      </w:r>
    </w:p>
    <w:p w14:paraId="3019A7F5" w14:textId="77777777" w:rsidR="004F244C" w:rsidRDefault="004F244C" w:rsidP="004F244C">
      <w:pPr>
        <w:pStyle w:val="ListParagraph"/>
        <w:spacing w:after="0"/>
        <w:ind w:firstLine="0"/>
      </w:pPr>
      <w:r>
        <w:t xml:space="preserve">Reviewing and signing the PCA Service Agreement </w:t>
      </w:r>
    </w:p>
    <w:p w14:paraId="7DDC8A49" w14:textId="644B1962" w:rsidR="004F244C" w:rsidRDefault="004F244C" w:rsidP="004F244C">
      <w:pPr>
        <w:pStyle w:val="ListParagraph"/>
        <w:spacing w:after="0"/>
        <w:ind w:firstLine="0"/>
      </w:pPr>
      <w:r>
        <w:t>Initials</w:t>
      </w:r>
    </w:p>
    <w:p w14:paraId="10B2065D" w14:textId="77777777" w:rsidR="004F244C" w:rsidRDefault="004F244C" w:rsidP="004F244C">
      <w:pPr>
        <w:pStyle w:val="ListParagraph"/>
        <w:spacing w:after="0"/>
        <w:ind w:firstLine="0"/>
      </w:pPr>
      <w:r>
        <w:t>Consumer</w:t>
      </w:r>
    </w:p>
    <w:p w14:paraId="18AACA5F" w14:textId="77777777" w:rsidR="004F244C" w:rsidRDefault="004F244C" w:rsidP="004F244C">
      <w:pPr>
        <w:pStyle w:val="ListParagraph"/>
        <w:spacing w:after="0"/>
        <w:ind w:left="90" w:firstLine="270"/>
      </w:pPr>
      <w:r>
        <w:t>Surrogate</w:t>
      </w:r>
    </w:p>
    <w:p w14:paraId="6B2254E8" w14:textId="77777777" w:rsidR="004F244C" w:rsidRDefault="004F244C" w:rsidP="004F244C">
      <w:pPr>
        <w:pStyle w:val="ListParagraph"/>
        <w:spacing w:after="0"/>
        <w:ind w:left="90" w:firstLine="270"/>
      </w:pPr>
      <w:r>
        <w:t>Admin. Proxy</w:t>
      </w:r>
    </w:p>
    <w:p w14:paraId="2428E8B6" w14:textId="77777777" w:rsidR="004F244C" w:rsidRDefault="004F244C" w:rsidP="004F244C">
      <w:pPr>
        <w:pStyle w:val="ListParagraph"/>
        <w:spacing w:after="0"/>
        <w:ind w:left="90" w:firstLine="270"/>
      </w:pPr>
    </w:p>
    <w:p w14:paraId="08612653" w14:textId="77777777" w:rsidR="004F244C" w:rsidRPr="004F244C" w:rsidRDefault="004F244C" w:rsidP="004F244C">
      <w:pPr>
        <w:pStyle w:val="ListParagraph"/>
        <w:spacing w:after="0"/>
        <w:ind w:left="90" w:firstLine="270"/>
      </w:pPr>
      <w:r w:rsidRPr="004F244C">
        <w:t>Responsibilities</w:t>
      </w:r>
    </w:p>
    <w:p w14:paraId="6537DA34" w14:textId="77777777" w:rsidR="004F244C" w:rsidRDefault="004F244C" w:rsidP="004F244C">
      <w:pPr>
        <w:pStyle w:val="ListParagraph"/>
        <w:spacing w:after="0"/>
        <w:ind w:firstLine="0"/>
      </w:pPr>
      <w:r>
        <w:t>Reviewing and signing the Surrogate or AP Assessment to Manage the PCA program (if appropriate)</w:t>
      </w:r>
    </w:p>
    <w:p w14:paraId="53A597FD" w14:textId="42D7A092" w:rsidR="004F244C" w:rsidRDefault="004F244C" w:rsidP="004F244C">
      <w:pPr>
        <w:pStyle w:val="ListParagraph"/>
        <w:spacing w:after="0"/>
        <w:ind w:firstLine="0"/>
      </w:pPr>
      <w:r>
        <w:t>Initials</w:t>
      </w:r>
    </w:p>
    <w:p w14:paraId="12C4B648" w14:textId="77777777" w:rsidR="004F244C" w:rsidRDefault="004F244C" w:rsidP="004F244C">
      <w:pPr>
        <w:pStyle w:val="ListParagraph"/>
        <w:spacing w:after="0"/>
        <w:ind w:firstLine="0"/>
      </w:pPr>
      <w:r>
        <w:t>Consumer</w:t>
      </w:r>
    </w:p>
    <w:p w14:paraId="1F9194D1" w14:textId="77777777" w:rsidR="004F244C" w:rsidRDefault="004F244C" w:rsidP="004F244C">
      <w:pPr>
        <w:pStyle w:val="ListParagraph"/>
        <w:spacing w:after="0"/>
        <w:ind w:left="90" w:firstLine="270"/>
      </w:pPr>
      <w:r>
        <w:t>Surrogate</w:t>
      </w:r>
    </w:p>
    <w:p w14:paraId="2F06D34B" w14:textId="77777777" w:rsidR="004F244C" w:rsidRDefault="004F244C" w:rsidP="004F244C">
      <w:pPr>
        <w:pStyle w:val="ListParagraph"/>
        <w:spacing w:after="0"/>
        <w:ind w:left="90" w:firstLine="270"/>
      </w:pPr>
      <w:r>
        <w:t>Admin. Proxy</w:t>
      </w:r>
    </w:p>
    <w:p w14:paraId="5DACCB84" w14:textId="77777777" w:rsidR="004F244C" w:rsidRDefault="004F244C" w:rsidP="004F244C">
      <w:pPr>
        <w:pStyle w:val="ListParagraph"/>
        <w:spacing w:after="0"/>
        <w:ind w:left="90" w:firstLine="270"/>
      </w:pPr>
    </w:p>
    <w:p w14:paraId="64F6F511" w14:textId="1F4876D5" w:rsidR="004F244C" w:rsidRDefault="004F244C" w:rsidP="004F244C">
      <w:pPr>
        <w:pStyle w:val="ListParagraph"/>
        <w:spacing w:after="0"/>
        <w:ind w:left="90" w:firstLine="270"/>
      </w:pPr>
      <w:r>
        <w:br w:type="page"/>
      </w:r>
    </w:p>
    <w:p w14:paraId="3A037C8E" w14:textId="415D7C85" w:rsidR="004F244C" w:rsidRPr="004F244C" w:rsidRDefault="004F244C" w:rsidP="004F244C">
      <w:pPr>
        <w:pStyle w:val="ListParagraph"/>
        <w:numPr>
          <w:ilvl w:val="0"/>
          <w:numId w:val="6"/>
        </w:numPr>
        <w:spacing w:after="0"/>
        <w:rPr>
          <w:b/>
          <w:bCs/>
        </w:rPr>
      </w:pPr>
      <w:r w:rsidRPr="004F244C">
        <w:rPr>
          <w:b/>
          <w:bCs/>
        </w:rPr>
        <w:lastRenderedPageBreak/>
        <w:t>PCA Management Tasks</w:t>
      </w:r>
    </w:p>
    <w:p w14:paraId="2BFD3DEE" w14:textId="77777777" w:rsidR="004F244C" w:rsidRDefault="004F244C" w:rsidP="004F244C">
      <w:pPr>
        <w:pStyle w:val="ListParagraph"/>
        <w:spacing w:after="0"/>
        <w:ind w:left="720" w:firstLine="0"/>
      </w:pPr>
    </w:p>
    <w:p w14:paraId="78581C07" w14:textId="77777777" w:rsidR="004F244C" w:rsidRPr="004F244C" w:rsidRDefault="004F244C" w:rsidP="004F244C">
      <w:pPr>
        <w:pStyle w:val="ListParagraph"/>
        <w:spacing w:after="0"/>
        <w:ind w:left="90" w:firstLine="270"/>
      </w:pPr>
      <w:r w:rsidRPr="004F244C">
        <w:t>Responsibilities</w:t>
      </w:r>
    </w:p>
    <w:p w14:paraId="5919B494" w14:textId="77777777" w:rsidR="004F244C" w:rsidRDefault="004F244C" w:rsidP="004F244C">
      <w:pPr>
        <w:pStyle w:val="ListParagraph"/>
        <w:spacing w:after="0"/>
        <w:ind w:firstLine="0"/>
      </w:pPr>
      <w:r w:rsidRPr="004168C0">
        <w:t>Complying with all applicable MassHealth regulations</w:t>
      </w:r>
      <w:r>
        <w:t xml:space="preserve"> </w:t>
      </w:r>
    </w:p>
    <w:p w14:paraId="6F4832C6" w14:textId="26C4706C" w:rsidR="004F244C" w:rsidRDefault="004F244C" w:rsidP="004F244C">
      <w:pPr>
        <w:pStyle w:val="ListParagraph"/>
        <w:spacing w:after="0"/>
        <w:ind w:firstLine="0"/>
      </w:pPr>
      <w:r>
        <w:t>Initials</w:t>
      </w:r>
    </w:p>
    <w:p w14:paraId="3FD0CCEB" w14:textId="77777777" w:rsidR="004F244C" w:rsidRDefault="004F244C" w:rsidP="004F244C">
      <w:pPr>
        <w:pStyle w:val="ListParagraph"/>
        <w:spacing w:after="0"/>
        <w:ind w:firstLine="0"/>
      </w:pPr>
      <w:r>
        <w:t>Consumer</w:t>
      </w:r>
    </w:p>
    <w:p w14:paraId="485217EE" w14:textId="77777777" w:rsidR="004F244C" w:rsidRDefault="004F244C" w:rsidP="004F244C">
      <w:pPr>
        <w:pStyle w:val="ListParagraph"/>
        <w:spacing w:after="0"/>
        <w:ind w:left="90" w:firstLine="270"/>
      </w:pPr>
      <w:r>
        <w:t>Surrogate</w:t>
      </w:r>
    </w:p>
    <w:p w14:paraId="106CE705" w14:textId="77777777" w:rsidR="004F244C" w:rsidRDefault="004F244C" w:rsidP="004F244C">
      <w:pPr>
        <w:pStyle w:val="ListParagraph"/>
        <w:spacing w:after="0"/>
        <w:ind w:left="90" w:firstLine="270"/>
      </w:pPr>
      <w:r>
        <w:t>Admin. Proxy</w:t>
      </w:r>
    </w:p>
    <w:p w14:paraId="1C68F7D1" w14:textId="77777777" w:rsidR="004F244C" w:rsidRDefault="004F244C" w:rsidP="004F244C">
      <w:pPr>
        <w:pStyle w:val="ListParagraph"/>
        <w:spacing w:after="0"/>
        <w:ind w:left="90" w:firstLine="270"/>
      </w:pPr>
    </w:p>
    <w:p w14:paraId="1A355582" w14:textId="77777777" w:rsidR="004F244C" w:rsidRPr="004F244C" w:rsidRDefault="004F244C" w:rsidP="004F244C">
      <w:pPr>
        <w:pStyle w:val="ListParagraph"/>
        <w:spacing w:after="0"/>
        <w:ind w:left="90" w:firstLine="270"/>
      </w:pPr>
      <w:r w:rsidRPr="004F244C">
        <w:t>Responsibilities</w:t>
      </w:r>
    </w:p>
    <w:p w14:paraId="1A2F81C3" w14:textId="77777777" w:rsidR="004F244C" w:rsidRDefault="004F244C" w:rsidP="004F244C">
      <w:pPr>
        <w:pStyle w:val="ListParagraph"/>
        <w:spacing w:after="0"/>
        <w:ind w:firstLine="0"/>
      </w:pPr>
      <w:r w:rsidRPr="004168C0">
        <w:t xml:space="preserve">Ensuring </w:t>
      </w:r>
      <w:r>
        <w:t xml:space="preserve">that </w:t>
      </w:r>
      <w:r w:rsidRPr="004168C0">
        <w:t xml:space="preserve">the </w:t>
      </w:r>
      <w:r>
        <w:t>C</w:t>
      </w:r>
      <w:r w:rsidRPr="004168C0">
        <w:t xml:space="preserve">onsumer does not schedule a PCA to work, or submit timesheets for PCA work, during the time the </w:t>
      </w:r>
      <w:r>
        <w:t>C</w:t>
      </w:r>
      <w:r w:rsidRPr="004168C0">
        <w:t>onsumer is attending a MassHealth program such as group adult foster care, adult foster care, day habilitation, or adult day health</w:t>
      </w:r>
    </w:p>
    <w:p w14:paraId="1B1C6043" w14:textId="3756DB80" w:rsidR="004F244C" w:rsidRDefault="004F244C" w:rsidP="004F244C">
      <w:pPr>
        <w:pStyle w:val="ListParagraph"/>
        <w:spacing w:after="0"/>
        <w:ind w:firstLine="0"/>
      </w:pPr>
      <w:r>
        <w:t>Initials</w:t>
      </w:r>
    </w:p>
    <w:p w14:paraId="2AA5BD10" w14:textId="77777777" w:rsidR="004F244C" w:rsidRDefault="004F244C" w:rsidP="004F244C">
      <w:pPr>
        <w:pStyle w:val="ListParagraph"/>
        <w:spacing w:after="0"/>
        <w:ind w:firstLine="0"/>
      </w:pPr>
      <w:r>
        <w:t>Consumer</w:t>
      </w:r>
    </w:p>
    <w:p w14:paraId="3352D6AB" w14:textId="77777777" w:rsidR="004F244C" w:rsidRDefault="004F244C" w:rsidP="004F244C">
      <w:pPr>
        <w:pStyle w:val="ListParagraph"/>
        <w:spacing w:after="0"/>
        <w:ind w:left="90" w:firstLine="270"/>
      </w:pPr>
      <w:r>
        <w:t>Surrogate</w:t>
      </w:r>
    </w:p>
    <w:p w14:paraId="0C023F62" w14:textId="77777777" w:rsidR="004F244C" w:rsidRDefault="004F244C" w:rsidP="004F244C">
      <w:pPr>
        <w:pStyle w:val="ListParagraph"/>
        <w:spacing w:after="0"/>
        <w:ind w:left="90" w:firstLine="270"/>
      </w:pPr>
      <w:r>
        <w:t>Admin. Proxy</w:t>
      </w:r>
    </w:p>
    <w:p w14:paraId="0AB5B748" w14:textId="77777777" w:rsidR="004F244C" w:rsidRDefault="004F244C" w:rsidP="004F244C">
      <w:pPr>
        <w:pStyle w:val="ListParagraph"/>
        <w:spacing w:after="0"/>
        <w:ind w:left="90" w:firstLine="270"/>
      </w:pPr>
    </w:p>
    <w:p w14:paraId="27F3A826" w14:textId="77777777" w:rsidR="004F244C" w:rsidRPr="004F244C" w:rsidRDefault="004F244C" w:rsidP="004F244C">
      <w:pPr>
        <w:pStyle w:val="ListParagraph"/>
        <w:spacing w:after="0"/>
        <w:ind w:left="90" w:firstLine="270"/>
      </w:pPr>
      <w:r w:rsidRPr="004F244C">
        <w:t>Responsibilities</w:t>
      </w:r>
    </w:p>
    <w:p w14:paraId="2A3AFCE1" w14:textId="77777777" w:rsidR="004F244C" w:rsidRDefault="004F244C" w:rsidP="004F244C">
      <w:pPr>
        <w:pStyle w:val="ListParagraph"/>
        <w:spacing w:after="0"/>
        <w:ind w:firstLine="0"/>
      </w:pPr>
      <w:r w:rsidRPr="004168C0">
        <w:t xml:space="preserve">Ensuring </w:t>
      </w:r>
      <w:r>
        <w:t xml:space="preserve">that </w:t>
      </w:r>
      <w:r w:rsidRPr="004168C0">
        <w:t xml:space="preserve">the </w:t>
      </w:r>
      <w:r>
        <w:t>C</w:t>
      </w:r>
      <w:r w:rsidRPr="004168C0">
        <w:t xml:space="preserve">onsumer does not schedule a PCA to provide, or submit timesheets for providing, noncovered services, including working for a </w:t>
      </w:r>
      <w:r>
        <w:t>C</w:t>
      </w:r>
      <w:r w:rsidRPr="004168C0">
        <w:t xml:space="preserve">onsumer while the </w:t>
      </w:r>
      <w:r>
        <w:t>C</w:t>
      </w:r>
      <w:r w:rsidRPr="004168C0">
        <w:t>onsumer is in an inpatient facility such as a hospital or nursing facility</w:t>
      </w:r>
    </w:p>
    <w:p w14:paraId="46F57F7D" w14:textId="35A5870E" w:rsidR="004F244C" w:rsidRDefault="004F244C" w:rsidP="004F244C">
      <w:pPr>
        <w:pStyle w:val="ListParagraph"/>
        <w:spacing w:after="0"/>
        <w:ind w:firstLine="0"/>
      </w:pPr>
      <w:r>
        <w:t>Initials</w:t>
      </w:r>
    </w:p>
    <w:p w14:paraId="5328C25D" w14:textId="77777777" w:rsidR="004F244C" w:rsidRDefault="004F244C" w:rsidP="004F244C">
      <w:pPr>
        <w:pStyle w:val="ListParagraph"/>
        <w:spacing w:after="0"/>
        <w:ind w:firstLine="0"/>
      </w:pPr>
      <w:r>
        <w:t>Consumer</w:t>
      </w:r>
    </w:p>
    <w:p w14:paraId="5DB54F76" w14:textId="77777777" w:rsidR="004F244C" w:rsidRDefault="004F244C" w:rsidP="004F244C">
      <w:pPr>
        <w:pStyle w:val="ListParagraph"/>
        <w:spacing w:after="0"/>
        <w:ind w:left="90" w:firstLine="270"/>
      </w:pPr>
      <w:r>
        <w:t>Surrogate</w:t>
      </w:r>
    </w:p>
    <w:p w14:paraId="0FB64E5E" w14:textId="77777777" w:rsidR="004F244C" w:rsidRDefault="004F244C" w:rsidP="004F244C">
      <w:pPr>
        <w:pStyle w:val="ListParagraph"/>
        <w:spacing w:after="0"/>
        <w:ind w:left="90" w:firstLine="270"/>
      </w:pPr>
      <w:r>
        <w:t>Admin. Proxy</w:t>
      </w:r>
    </w:p>
    <w:p w14:paraId="6547BA7C" w14:textId="77777777" w:rsidR="004F244C" w:rsidRDefault="004F244C" w:rsidP="004F244C">
      <w:pPr>
        <w:pStyle w:val="ListParagraph"/>
        <w:ind w:left="90" w:firstLine="270"/>
      </w:pPr>
    </w:p>
    <w:p w14:paraId="012CCCF1" w14:textId="77777777" w:rsidR="004F244C" w:rsidRPr="004F244C" w:rsidRDefault="004F244C" w:rsidP="004F244C">
      <w:pPr>
        <w:pStyle w:val="ListParagraph"/>
        <w:spacing w:after="0"/>
        <w:ind w:left="90" w:firstLine="270"/>
      </w:pPr>
      <w:r w:rsidRPr="004F244C">
        <w:t>Responsibilities</w:t>
      </w:r>
    </w:p>
    <w:p w14:paraId="66D2048C" w14:textId="77777777" w:rsidR="004F244C" w:rsidRDefault="004F244C" w:rsidP="004F244C">
      <w:pPr>
        <w:pStyle w:val="BodyText"/>
        <w:ind w:firstLine="360"/>
      </w:pPr>
      <w:r w:rsidRPr="004168C0">
        <w:t xml:space="preserve">Scheduling PCAs for no more than the number of </w:t>
      </w:r>
      <w:r>
        <w:t>hours</w:t>
      </w:r>
      <w:r w:rsidRPr="004168C0">
        <w:t xml:space="preserve"> authorized by MassHealth</w:t>
      </w:r>
    </w:p>
    <w:p w14:paraId="6FB73EC5" w14:textId="77777777" w:rsidR="004F244C" w:rsidRDefault="004F244C" w:rsidP="004F244C">
      <w:pPr>
        <w:pStyle w:val="ListParagraph"/>
        <w:spacing w:after="0"/>
        <w:ind w:firstLine="0"/>
      </w:pPr>
      <w:r>
        <w:t>Initials</w:t>
      </w:r>
    </w:p>
    <w:p w14:paraId="63F00B34" w14:textId="77777777" w:rsidR="004F244C" w:rsidRDefault="004F244C" w:rsidP="004F244C">
      <w:pPr>
        <w:pStyle w:val="ListParagraph"/>
        <w:spacing w:after="0"/>
        <w:ind w:firstLine="0"/>
      </w:pPr>
      <w:r>
        <w:t>Consumer</w:t>
      </w:r>
    </w:p>
    <w:p w14:paraId="0AEAC740" w14:textId="77777777" w:rsidR="004F244C" w:rsidRDefault="004F244C" w:rsidP="004F244C">
      <w:pPr>
        <w:pStyle w:val="ListParagraph"/>
        <w:spacing w:after="0"/>
        <w:ind w:left="90" w:firstLine="270"/>
      </w:pPr>
      <w:r>
        <w:t>Surrogate</w:t>
      </w:r>
    </w:p>
    <w:p w14:paraId="6BEA914D" w14:textId="77777777" w:rsidR="004F244C" w:rsidRDefault="004F244C" w:rsidP="004F244C">
      <w:pPr>
        <w:pStyle w:val="ListParagraph"/>
        <w:spacing w:after="0"/>
        <w:ind w:left="90" w:firstLine="270"/>
      </w:pPr>
      <w:r>
        <w:t>Admin. Proxy</w:t>
      </w:r>
    </w:p>
    <w:p w14:paraId="043BB21E" w14:textId="77777777" w:rsidR="004F244C" w:rsidRDefault="004F244C" w:rsidP="004F244C">
      <w:pPr>
        <w:pStyle w:val="ListParagraph"/>
        <w:ind w:left="90" w:firstLine="270"/>
      </w:pPr>
    </w:p>
    <w:p w14:paraId="1C5CC889" w14:textId="77777777" w:rsidR="004F244C" w:rsidRPr="004F244C" w:rsidRDefault="004F244C" w:rsidP="004F244C">
      <w:pPr>
        <w:pStyle w:val="ListParagraph"/>
        <w:spacing w:after="0"/>
        <w:ind w:left="90" w:firstLine="270"/>
      </w:pPr>
      <w:r w:rsidRPr="004F244C">
        <w:t>Responsibilities</w:t>
      </w:r>
    </w:p>
    <w:p w14:paraId="65EF4591" w14:textId="1129CDAA" w:rsidR="004F244C" w:rsidRDefault="004F244C" w:rsidP="004F244C">
      <w:pPr>
        <w:pStyle w:val="ListParagraph"/>
        <w:spacing w:after="0"/>
        <w:ind w:firstLine="0"/>
      </w:pPr>
      <w:r w:rsidRPr="00320DE3">
        <w:t xml:space="preserve">Ensuring that PCAs perform only the tasks described on the </w:t>
      </w:r>
      <w:r>
        <w:t>C</w:t>
      </w:r>
      <w:r w:rsidRPr="00320DE3">
        <w:t>onsumer’s authorized PCA evaluation</w:t>
      </w:r>
      <w:r>
        <w:t xml:space="preserve"> Initials</w:t>
      </w:r>
    </w:p>
    <w:p w14:paraId="274CC463" w14:textId="77777777" w:rsidR="004F244C" w:rsidRDefault="004F244C" w:rsidP="004F244C">
      <w:pPr>
        <w:pStyle w:val="ListParagraph"/>
        <w:spacing w:after="0"/>
        <w:ind w:firstLine="0"/>
      </w:pPr>
      <w:r>
        <w:t>Consumer</w:t>
      </w:r>
    </w:p>
    <w:p w14:paraId="4716D558" w14:textId="77777777" w:rsidR="004F244C" w:rsidRDefault="004F244C" w:rsidP="004F244C">
      <w:pPr>
        <w:pStyle w:val="ListParagraph"/>
        <w:spacing w:after="0"/>
        <w:ind w:left="90" w:firstLine="270"/>
      </w:pPr>
      <w:r>
        <w:t>Surrogate</w:t>
      </w:r>
    </w:p>
    <w:p w14:paraId="52036078" w14:textId="0DDAC32B" w:rsidR="004F244C" w:rsidRDefault="004F244C" w:rsidP="004F244C">
      <w:pPr>
        <w:pStyle w:val="ListParagraph"/>
        <w:spacing w:after="0"/>
        <w:ind w:left="90" w:firstLine="270"/>
      </w:pPr>
      <w:r>
        <w:t>Admin. Proxy</w:t>
      </w:r>
      <w:r>
        <w:br w:type="page"/>
      </w:r>
    </w:p>
    <w:p w14:paraId="2726494D" w14:textId="77777777" w:rsidR="004F244C" w:rsidRPr="004F244C" w:rsidRDefault="004F244C" w:rsidP="004F244C">
      <w:pPr>
        <w:pStyle w:val="ListParagraph"/>
        <w:spacing w:after="0"/>
        <w:ind w:left="90" w:firstLine="270"/>
      </w:pPr>
      <w:r w:rsidRPr="004F244C">
        <w:lastRenderedPageBreak/>
        <w:t>Responsibilities</w:t>
      </w:r>
    </w:p>
    <w:p w14:paraId="09D02164" w14:textId="0D59DCBC" w:rsidR="004F244C" w:rsidRDefault="004F244C" w:rsidP="004F244C">
      <w:pPr>
        <w:pStyle w:val="BodyText"/>
        <w:ind w:left="360"/>
      </w:pPr>
      <w:r>
        <w:t xml:space="preserve">Completing the appropriate documentation to inform the FI of the </w:t>
      </w:r>
      <w:r w:rsidRPr="00805A39">
        <w:t>date of hire and the date of</w:t>
      </w:r>
      <w:r>
        <w:t xml:space="preserve"> </w:t>
      </w:r>
      <w:r w:rsidRPr="00805A39">
        <w:t xml:space="preserve">termination of the </w:t>
      </w:r>
      <w:r>
        <w:t>C</w:t>
      </w:r>
      <w:r w:rsidRPr="00805A39">
        <w:t>onsumer’s PCAs</w:t>
      </w:r>
    </w:p>
    <w:p w14:paraId="02D6D21D" w14:textId="6F45F875" w:rsidR="004F244C" w:rsidRDefault="004F244C" w:rsidP="004F244C">
      <w:pPr>
        <w:pStyle w:val="ListParagraph"/>
        <w:spacing w:after="0"/>
        <w:ind w:firstLine="0"/>
      </w:pPr>
      <w:r>
        <w:t>Initials</w:t>
      </w:r>
    </w:p>
    <w:p w14:paraId="06474C6D" w14:textId="77777777" w:rsidR="004F244C" w:rsidRDefault="004F244C" w:rsidP="004F244C">
      <w:pPr>
        <w:pStyle w:val="ListParagraph"/>
        <w:spacing w:after="0"/>
        <w:ind w:firstLine="0"/>
      </w:pPr>
      <w:r>
        <w:t>Consumer</w:t>
      </w:r>
    </w:p>
    <w:p w14:paraId="784B9351" w14:textId="77777777" w:rsidR="004F244C" w:rsidRDefault="004F244C" w:rsidP="004F244C">
      <w:pPr>
        <w:pStyle w:val="ListParagraph"/>
        <w:spacing w:after="0"/>
        <w:ind w:left="90" w:firstLine="270"/>
      </w:pPr>
      <w:r>
        <w:t>Surrogate</w:t>
      </w:r>
    </w:p>
    <w:p w14:paraId="065F7139" w14:textId="77777777" w:rsidR="004F244C" w:rsidRDefault="004F244C" w:rsidP="004F244C">
      <w:pPr>
        <w:pStyle w:val="ListParagraph"/>
        <w:spacing w:after="0"/>
        <w:ind w:left="90" w:firstLine="270"/>
      </w:pPr>
      <w:r>
        <w:t>Admin. Proxy</w:t>
      </w:r>
    </w:p>
    <w:p w14:paraId="1C7DF4D5" w14:textId="77777777" w:rsidR="004F244C" w:rsidRDefault="004F244C" w:rsidP="004F244C">
      <w:pPr>
        <w:pStyle w:val="ListParagraph"/>
        <w:spacing w:after="0"/>
        <w:ind w:left="90" w:firstLine="270"/>
      </w:pPr>
    </w:p>
    <w:p w14:paraId="573A8312" w14:textId="77777777" w:rsidR="004F244C" w:rsidRPr="004F244C" w:rsidRDefault="004F244C" w:rsidP="004F244C">
      <w:pPr>
        <w:pStyle w:val="ListParagraph"/>
        <w:spacing w:after="0"/>
        <w:ind w:left="90" w:firstLine="270"/>
      </w:pPr>
      <w:r w:rsidRPr="004F244C">
        <w:t>Responsibilities</w:t>
      </w:r>
    </w:p>
    <w:p w14:paraId="4E1357C2" w14:textId="77777777" w:rsidR="004F244C" w:rsidRDefault="004F244C" w:rsidP="004F244C">
      <w:pPr>
        <w:pStyle w:val="ListParagraph"/>
        <w:spacing w:after="0"/>
        <w:ind w:firstLine="0"/>
      </w:pPr>
      <w:r>
        <w:t>Notifying the FI of any changes to the PCAs’ contact information, including address, phone number, and email address</w:t>
      </w:r>
    </w:p>
    <w:p w14:paraId="7AC33F19" w14:textId="571A9AF2" w:rsidR="004F244C" w:rsidRDefault="004F244C" w:rsidP="004F244C">
      <w:pPr>
        <w:pStyle w:val="ListParagraph"/>
        <w:spacing w:after="0"/>
        <w:ind w:firstLine="0"/>
      </w:pPr>
      <w:r>
        <w:t>Initials</w:t>
      </w:r>
    </w:p>
    <w:p w14:paraId="2F58A210" w14:textId="77777777" w:rsidR="004F244C" w:rsidRDefault="004F244C" w:rsidP="004F244C">
      <w:pPr>
        <w:pStyle w:val="ListParagraph"/>
        <w:spacing w:after="0"/>
        <w:ind w:firstLine="0"/>
      </w:pPr>
      <w:r>
        <w:t>Consumer</w:t>
      </w:r>
    </w:p>
    <w:p w14:paraId="764DFC94" w14:textId="77777777" w:rsidR="004F244C" w:rsidRDefault="004F244C" w:rsidP="004F244C">
      <w:pPr>
        <w:pStyle w:val="ListParagraph"/>
        <w:spacing w:after="0"/>
        <w:ind w:left="90" w:firstLine="270"/>
      </w:pPr>
      <w:r>
        <w:t>Surrogate</w:t>
      </w:r>
    </w:p>
    <w:p w14:paraId="7CAD387B" w14:textId="4FD47BD1" w:rsidR="004F244C" w:rsidRDefault="004F244C" w:rsidP="004F244C">
      <w:pPr>
        <w:pStyle w:val="ListParagraph"/>
        <w:spacing w:after="0"/>
        <w:ind w:left="90" w:firstLine="270"/>
      </w:pPr>
      <w:r>
        <w:t>Admin. Proxy</w:t>
      </w:r>
    </w:p>
    <w:p w14:paraId="58B47476" w14:textId="77777777" w:rsidR="004F244C" w:rsidRDefault="004F244C" w:rsidP="004F244C">
      <w:pPr>
        <w:pStyle w:val="ListParagraph"/>
        <w:spacing w:after="0"/>
        <w:ind w:left="90" w:firstLine="270"/>
      </w:pPr>
    </w:p>
    <w:p w14:paraId="6B020893" w14:textId="77777777" w:rsidR="004F244C" w:rsidRPr="004F244C" w:rsidRDefault="004F244C" w:rsidP="004F244C">
      <w:pPr>
        <w:pStyle w:val="ListParagraph"/>
        <w:spacing w:after="0"/>
        <w:ind w:left="90" w:firstLine="270"/>
      </w:pPr>
      <w:r w:rsidRPr="004F244C">
        <w:t>Responsibilities</w:t>
      </w:r>
    </w:p>
    <w:p w14:paraId="2748165F" w14:textId="77777777" w:rsidR="004F244C" w:rsidRDefault="004F244C" w:rsidP="004F244C">
      <w:pPr>
        <w:pStyle w:val="ListParagraph"/>
        <w:spacing w:after="0"/>
        <w:ind w:firstLine="0"/>
      </w:pPr>
      <w:r w:rsidRPr="003B4536">
        <w:t xml:space="preserve">Notifying MassHealth, the PCM agency, and the FI </w:t>
      </w:r>
      <w:r>
        <w:t xml:space="preserve">of any changes to the Consumer’s contact information, including address, phone number, and email address </w:t>
      </w:r>
    </w:p>
    <w:p w14:paraId="216B987A" w14:textId="64623996" w:rsidR="004F244C" w:rsidRDefault="004F244C" w:rsidP="004F244C">
      <w:pPr>
        <w:pStyle w:val="ListParagraph"/>
        <w:spacing w:after="0"/>
        <w:ind w:firstLine="0"/>
      </w:pPr>
      <w:r>
        <w:t>Initials</w:t>
      </w:r>
    </w:p>
    <w:p w14:paraId="37C554FD" w14:textId="77777777" w:rsidR="004F244C" w:rsidRDefault="004F244C" w:rsidP="004F244C">
      <w:pPr>
        <w:pStyle w:val="ListParagraph"/>
        <w:spacing w:after="0"/>
        <w:ind w:firstLine="0"/>
      </w:pPr>
      <w:r>
        <w:t>Consumer</w:t>
      </w:r>
    </w:p>
    <w:p w14:paraId="285A517E" w14:textId="77777777" w:rsidR="004F244C" w:rsidRDefault="004F244C" w:rsidP="004F244C">
      <w:pPr>
        <w:pStyle w:val="ListParagraph"/>
        <w:spacing w:after="0"/>
        <w:ind w:left="90" w:firstLine="270"/>
      </w:pPr>
      <w:r>
        <w:t>Surrogate</w:t>
      </w:r>
    </w:p>
    <w:p w14:paraId="2BF5119C" w14:textId="77777777" w:rsidR="004F244C" w:rsidRDefault="004F244C" w:rsidP="004F244C">
      <w:pPr>
        <w:pStyle w:val="ListParagraph"/>
        <w:spacing w:after="0"/>
        <w:ind w:left="90" w:firstLine="270"/>
      </w:pPr>
      <w:r>
        <w:t>Admin. Proxy</w:t>
      </w:r>
    </w:p>
    <w:p w14:paraId="6C3205DA" w14:textId="77777777" w:rsidR="004F244C" w:rsidRDefault="004F244C" w:rsidP="004F244C">
      <w:pPr>
        <w:pStyle w:val="ListParagraph"/>
        <w:spacing w:after="0"/>
        <w:ind w:left="90" w:firstLine="270"/>
      </w:pPr>
    </w:p>
    <w:p w14:paraId="3E2F3B7D" w14:textId="77777777" w:rsidR="004F244C" w:rsidRPr="004F244C" w:rsidRDefault="004F244C" w:rsidP="004F244C">
      <w:pPr>
        <w:pStyle w:val="ListParagraph"/>
        <w:spacing w:after="0"/>
        <w:ind w:left="90" w:firstLine="270"/>
      </w:pPr>
      <w:r w:rsidRPr="004F244C">
        <w:t>Responsibilities</w:t>
      </w:r>
    </w:p>
    <w:p w14:paraId="11147847" w14:textId="77777777" w:rsidR="00650A89" w:rsidRDefault="00650A89" w:rsidP="004F244C">
      <w:pPr>
        <w:pStyle w:val="ListParagraph"/>
        <w:spacing w:after="0"/>
        <w:ind w:firstLine="0"/>
      </w:pPr>
      <w:r w:rsidRPr="00650A89">
        <w:t>Contacting the PCM agency when the Consumer wants a PCA to work overtime (Payment for overtime requires authorization from MassHealth.)</w:t>
      </w:r>
    </w:p>
    <w:p w14:paraId="5946DFF8" w14:textId="6A3BBED2" w:rsidR="004F244C" w:rsidRDefault="004F244C" w:rsidP="004F244C">
      <w:pPr>
        <w:pStyle w:val="ListParagraph"/>
        <w:spacing w:after="0"/>
        <w:ind w:firstLine="0"/>
      </w:pPr>
      <w:r>
        <w:t>Initials</w:t>
      </w:r>
    </w:p>
    <w:p w14:paraId="0F0B0AC2" w14:textId="77777777" w:rsidR="004F244C" w:rsidRDefault="004F244C" w:rsidP="004F244C">
      <w:pPr>
        <w:pStyle w:val="ListParagraph"/>
        <w:spacing w:after="0"/>
        <w:ind w:firstLine="0"/>
      </w:pPr>
      <w:r>
        <w:t>Consumer</w:t>
      </w:r>
    </w:p>
    <w:p w14:paraId="35A869E7" w14:textId="77777777" w:rsidR="004F244C" w:rsidRDefault="004F244C" w:rsidP="004F244C">
      <w:pPr>
        <w:pStyle w:val="ListParagraph"/>
        <w:spacing w:after="0"/>
        <w:ind w:left="90" w:firstLine="270"/>
      </w:pPr>
      <w:r>
        <w:t>Surrogate</w:t>
      </w:r>
    </w:p>
    <w:p w14:paraId="18F389F4" w14:textId="77777777" w:rsidR="004F244C" w:rsidRDefault="004F244C" w:rsidP="004F244C">
      <w:pPr>
        <w:pStyle w:val="ListParagraph"/>
        <w:spacing w:after="0"/>
        <w:ind w:left="90" w:firstLine="270"/>
      </w:pPr>
      <w:r>
        <w:t>Admin. Proxy</w:t>
      </w:r>
    </w:p>
    <w:p w14:paraId="58F8E141" w14:textId="77777777" w:rsidR="004F244C" w:rsidRDefault="004F244C" w:rsidP="004F244C">
      <w:pPr>
        <w:pStyle w:val="ListParagraph"/>
        <w:spacing w:after="0"/>
        <w:ind w:left="90" w:firstLine="270"/>
      </w:pPr>
    </w:p>
    <w:p w14:paraId="52F8F7D1" w14:textId="77777777" w:rsidR="00650A89" w:rsidRPr="004F244C" w:rsidRDefault="00650A89" w:rsidP="00650A89">
      <w:pPr>
        <w:pStyle w:val="ListParagraph"/>
        <w:spacing w:after="0"/>
        <w:ind w:left="90" w:firstLine="270"/>
      </w:pPr>
      <w:r w:rsidRPr="004F244C">
        <w:t>Responsibilities</w:t>
      </w:r>
    </w:p>
    <w:p w14:paraId="507564CA" w14:textId="77777777" w:rsidR="00650A89" w:rsidRDefault="00650A89" w:rsidP="00650A89">
      <w:pPr>
        <w:pStyle w:val="ListParagraph"/>
        <w:spacing w:after="0"/>
        <w:ind w:firstLine="0"/>
      </w:pPr>
      <w:r w:rsidRPr="002510A9">
        <w:t>Notifying the PCM agency if more or fewer PCA hours are needed because of a change in medical condition or because of a change in living situation</w:t>
      </w:r>
      <w:r>
        <w:t xml:space="preserve"> </w:t>
      </w:r>
    </w:p>
    <w:p w14:paraId="445BAB29" w14:textId="0F4B2274" w:rsidR="00650A89" w:rsidRDefault="00650A89" w:rsidP="00650A89">
      <w:pPr>
        <w:pStyle w:val="ListParagraph"/>
        <w:spacing w:after="0"/>
        <w:ind w:firstLine="0"/>
      </w:pPr>
      <w:r>
        <w:t>Initials</w:t>
      </w:r>
    </w:p>
    <w:p w14:paraId="0BC22528" w14:textId="77777777" w:rsidR="00650A89" w:rsidRDefault="00650A89" w:rsidP="00650A89">
      <w:pPr>
        <w:pStyle w:val="ListParagraph"/>
        <w:spacing w:after="0"/>
        <w:ind w:firstLine="0"/>
      </w:pPr>
      <w:r>
        <w:t>Consumer</w:t>
      </w:r>
    </w:p>
    <w:p w14:paraId="32181A2B" w14:textId="77777777" w:rsidR="00650A89" w:rsidRDefault="00650A89" w:rsidP="00650A89">
      <w:pPr>
        <w:pStyle w:val="ListParagraph"/>
        <w:spacing w:after="0"/>
        <w:ind w:left="90" w:firstLine="270"/>
      </w:pPr>
      <w:r>
        <w:t>Surrogate</w:t>
      </w:r>
    </w:p>
    <w:p w14:paraId="61B0A4A8" w14:textId="77777777" w:rsidR="00650A89" w:rsidRDefault="00650A89" w:rsidP="00650A89">
      <w:pPr>
        <w:pStyle w:val="ListParagraph"/>
        <w:spacing w:after="0"/>
        <w:ind w:left="90" w:firstLine="270"/>
      </w:pPr>
      <w:r>
        <w:t>Admin. Proxy</w:t>
      </w:r>
    </w:p>
    <w:p w14:paraId="2753C070" w14:textId="77777777" w:rsidR="00650A89" w:rsidRDefault="00650A89" w:rsidP="00650A89">
      <w:pPr>
        <w:pStyle w:val="ListParagraph"/>
        <w:spacing w:after="0"/>
        <w:ind w:left="90" w:firstLine="270"/>
      </w:pPr>
    </w:p>
    <w:p w14:paraId="784C0292" w14:textId="77777777" w:rsidR="00650A89" w:rsidRPr="004F244C" w:rsidRDefault="00650A89" w:rsidP="00650A89">
      <w:pPr>
        <w:pStyle w:val="ListParagraph"/>
        <w:spacing w:after="0"/>
        <w:ind w:left="90" w:firstLine="270"/>
      </w:pPr>
      <w:r w:rsidRPr="004F244C">
        <w:t>Responsibilities</w:t>
      </w:r>
    </w:p>
    <w:p w14:paraId="233A0052" w14:textId="77777777" w:rsidR="00650A89" w:rsidRDefault="00650A89" w:rsidP="00650A89">
      <w:pPr>
        <w:pStyle w:val="ListParagraph"/>
        <w:spacing w:after="0"/>
        <w:ind w:firstLine="0"/>
      </w:pPr>
      <w:r w:rsidRPr="002510A9">
        <w:t>Working with the FI and the PCM agency to resolve any disagreements or complaints</w:t>
      </w:r>
      <w:r>
        <w:t xml:space="preserve"> </w:t>
      </w:r>
    </w:p>
    <w:p w14:paraId="31DF7BD3" w14:textId="2DEAC951" w:rsidR="00650A89" w:rsidRDefault="00650A89" w:rsidP="00650A89">
      <w:pPr>
        <w:pStyle w:val="ListParagraph"/>
        <w:spacing w:after="0"/>
        <w:ind w:firstLine="0"/>
      </w:pPr>
      <w:r>
        <w:t>Initials</w:t>
      </w:r>
    </w:p>
    <w:p w14:paraId="659E246B" w14:textId="77777777" w:rsidR="00650A89" w:rsidRDefault="00650A89" w:rsidP="00650A89">
      <w:pPr>
        <w:pStyle w:val="ListParagraph"/>
        <w:spacing w:after="0"/>
        <w:ind w:firstLine="0"/>
      </w:pPr>
      <w:r>
        <w:t>Consumer</w:t>
      </w:r>
    </w:p>
    <w:p w14:paraId="7EE803BE" w14:textId="77777777" w:rsidR="00650A89" w:rsidRDefault="00650A89" w:rsidP="00650A89">
      <w:pPr>
        <w:pStyle w:val="ListParagraph"/>
        <w:spacing w:after="0"/>
        <w:ind w:left="90" w:firstLine="270"/>
      </w:pPr>
      <w:r>
        <w:t>Surrogate</w:t>
      </w:r>
    </w:p>
    <w:p w14:paraId="25E49F4A" w14:textId="77777777" w:rsidR="00650A89" w:rsidRDefault="00650A89" w:rsidP="00650A89">
      <w:pPr>
        <w:pStyle w:val="ListParagraph"/>
        <w:spacing w:after="0"/>
        <w:ind w:left="90" w:firstLine="270"/>
      </w:pPr>
      <w:r>
        <w:t>Admin. Proxy</w:t>
      </w:r>
    </w:p>
    <w:p w14:paraId="68BB662F" w14:textId="23A1C71C" w:rsidR="00650A89" w:rsidRDefault="00650A89" w:rsidP="00650A89">
      <w:pPr>
        <w:pStyle w:val="ListParagraph"/>
        <w:spacing w:after="0"/>
        <w:ind w:left="90" w:firstLine="270"/>
      </w:pPr>
      <w:r>
        <w:br w:type="page"/>
      </w:r>
    </w:p>
    <w:p w14:paraId="06399B28" w14:textId="3F5463AE" w:rsidR="004F244C" w:rsidRDefault="00650A89" w:rsidP="00650A89">
      <w:pPr>
        <w:pStyle w:val="ListParagraph"/>
        <w:numPr>
          <w:ilvl w:val="0"/>
          <w:numId w:val="6"/>
        </w:numPr>
        <w:spacing w:after="0"/>
        <w:rPr>
          <w:b/>
          <w:bCs/>
        </w:rPr>
      </w:pPr>
      <w:r w:rsidRPr="00650A89">
        <w:rPr>
          <w:b/>
          <w:bCs/>
        </w:rPr>
        <w:lastRenderedPageBreak/>
        <w:t>Responsibilities as an Employer of PCAs</w:t>
      </w:r>
    </w:p>
    <w:p w14:paraId="1FE818DC" w14:textId="77777777" w:rsidR="00650A89" w:rsidRPr="00650A89" w:rsidRDefault="00650A89" w:rsidP="00650A89">
      <w:pPr>
        <w:pStyle w:val="ListParagraph"/>
        <w:spacing w:after="0"/>
        <w:ind w:left="720" w:firstLine="0"/>
        <w:rPr>
          <w:b/>
          <w:bCs/>
        </w:rPr>
      </w:pPr>
    </w:p>
    <w:p w14:paraId="11567278" w14:textId="77777777" w:rsidR="00650A89" w:rsidRPr="004F244C" w:rsidRDefault="00650A89" w:rsidP="00650A89">
      <w:pPr>
        <w:pStyle w:val="ListParagraph"/>
        <w:spacing w:after="0"/>
        <w:ind w:left="90" w:firstLine="270"/>
      </w:pPr>
      <w:r w:rsidRPr="004F244C">
        <w:t>Responsibilities</w:t>
      </w:r>
    </w:p>
    <w:p w14:paraId="593B4026" w14:textId="77777777" w:rsidR="00650A89" w:rsidRDefault="00650A89" w:rsidP="00650A89">
      <w:pPr>
        <w:pStyle w:val="ListParagraph"/>
        <w:spacing w:after="0"/>
        <w:ind w:firstLine="0"/>
      </w:pPr>
      <w:r w:rsidRPr="00650A89">
        <w:t>Complying with all applicable state and federal labor laws, including, but not limited to, federal and state child labor laws (The PCM agency can tell Consumers whom to contact if there are questions related to state or federal labor laws.)</w:t>
      </w:r>
    </w:p>
    <w:p w14:paraId="7F21C5C1" w14:textId="2840CE68" w:rsidR="00650A89" w:rsidRDefault="00650A89" w:rsidP="00650A89">
      <w:pPr>
        <w:pStyle w:val="ListParagraph"/>
        <w:spacing w:after="0"/>
        <w:ind w:firstLine="0"/>
      </w:pPr>
      <w:r>
        <w:t>Initials</w:t>
      </w:r>
    </w:p>
    <w:p w14:paraId="4DAC669D" w14:textId="77777777" w:rsidR="00650A89" w:rsidRDefault="00650A89" w:rsidP="00650A89">
      <w:pPr>
        <w:pStyle w:val="ListParagraph"/>
        <w:spacing w:after="0"/>
        <w:ind w:firstLine="0"/>
      </w:pPr>
      <w:r>
        <w:t>Consumer</w:t>
      </w:r>
    </w:p>
    <w:p w14:paraId="69E96548" w14:textId="77777777" w:rsidR="00650A89" w:rsidRDefault="00650A89" w:rsidP="00650A89">
      <w:pPr>
        <w:pStyle w:val="ListParagraph"/>
        <w:spacing w:after="0"/>
        <w:ind w:left="90" w:firstLine="270"/>
      </w:pPr>
      <w:r>
        <w:t>Surrogate</w:t>
      </w:r>
    </w:p>
    <w:p w14:paraId="39DF699A" w14:textId="77777777" w:rsidR="00650A89" w:rsidRDefault="00650A89" w:rsidP="00650A89">
      <w:pPr>
        <w:pStyle w:val="ListParagraph"/>
        <w:spacing w:after="0"/>
        <w:ind w:left="90" w:firstLine="270"/>
      </w:pPr>
      <w:r>
        <w:t>Admin. Proxy</w:t>
      </w:r>
    </w:p>
    <w:p w14:paraId="16294E33" w14:textId="77777777" w:rsidR="004F244C" w:rsidRDefault="004F244C" w:rsidP="004F244C">
      <w:pPr>
        <w:pStyle w:val="ListParagraph"/>
        <w:ind w:left="90" w:firstLine="270"/>
      </w:pPr>
    </w:p>
    <w:p w14:paraId="0ACC649B" w14:textId="77777777" w:rsidR="00650A89" w:rsidRPr="004F244C" w:rsidRDefault="00650A89" w:rsidP="00650A89">
      <w:pPr>
        <w:pStyle w:val="ListParagraph"/>
        <w:spacing w:after="0"/>
        <w:ind w:left="90" w:firstLine="270"/>
      </w:pPr>
      <w:r w:rsidRPr="004F244C">
        <w:t>Responsibilities</w:t>
      </w:r>
    </w:p>
    <w:p w14:paraId="7171C119" w14:textId="77777777" w:rsidR="00650A89" w:rsidRDefault="00650A89" w:rsidP="00650A89">
      <w:pPr>
        <w:pStyle w:val="ListParagraph"/>
        <w:spacing w:after="0"/>
        <w:ind w:firstLine="0"/>
      </w:pPr>
      <w:r w:rsidRPr="002510A9">
        <w:t>Hiring, scheduling, training, and terminating PCAs</w:t>
      </w:r>
      <w:r>
        <w:t xml:space="preserve"> </w:t>
      </w:r>
    </w:p>
    <w:p w14:paraId="4ADC74DC" w14:textId="4D8138ED" w:rsidR="00650A89" w:rsidRDefault="00650A89" w:rsidP="00650A89">
      <w:pPr>
        <w:pStyle w:val="ListParagraph"/>
        <w:spacing w:after="0"/>
        <w:ind w:firstLine="0"/>
      </w:pPr>
      <w:r>
        <w:t>Initials</w:t>
      </w:r>
    </w:p>
    <w:p w14:paraId="067C03B4" w14:textId="77777777" w:rsidR="00650A89" w:rsidRDefault="00650A89" w:rsidP="00650A89">
      <w:pPr>
        <w:pStyle w:val="ListParagraph"/>
        <w:spacing w:after="0"/>
        <w:ind w:firstLine="0"/>
      </w:pPr>
      <w:r>
        <w:t>Consumer</w:t>
      </w:r>
    </w:p>
    <w:p w14:paraId="5EA6B375" w14:textId="77777777" w:rsidR="00650A89" w:rsidRDefault="00650A89" w:rsidP="00650A89">
      <w:pPr>
        <w:pStyle w:val="ListParagraph"/>
        <w:spacing w:after="0"/>
        <w:ind w:left="90" w:firstLine="270"/>
      </w:pPr>
      <w:r>
        <w:t>Surrogate</w:t>
      </w:r>
    </w:p>
    <w:p w14:paraId="3C3F69A5" w14:textId="77777777" w:rsidR="00650A89" w:rsidRDefault="00650A89" w:rsidP="00650A89">
      <w:pPr>
        <w:pStyle w:val="ListParagraph"/>
        <w:spacing w:after="0"/>
        <w:ind w:left="90" w:firstLine="270"/>
      </w:pPr>
      <w:r>
        <w:t>Admin. Proxy</w:t>
      </w:r>
    </w:p>
    <w:p w14:paraId="0D634096" w14:textId="77777777" w:rsidR="00650A89" w:rsidRDefault="00650A89" w:rsidP="00650A89">
      <w:pPr>
        <w:pStyle w:val="ListParagraph"/>
        <w:spacing w:after="0"/>
        <w:ind w:left="90" w:firstLine="270"/>
      </w:pPr>
    </w:p>
    <w:p w14:paraId="2CCFB470" w14:textId="77777777" w:rsidR="00650A89" w:rsidRPr="004F244C" w:rsidRDefault="00650A89" w:rsidP="00650A89">
      <w:pPr>
        <w:pStyle w:val="ListParagraph"/>
        <w:spacing w:after="0"/>
        <w:ind w:left="90" w:firstLine="270"/>
      </w:pPr>
      <w:r w:rsidRPr="004F244C">
        <w:t>Responsibilities</w:t>
      </w:r>
    </w:p>
    <w:p w14:paraId="2E4DD631" w14:textId="63F753FD" w:rsidR="00650A89" w:rsidRDefault="00650A89" w:rsidP="00650A89">
      <w:pPr>
        <w:pStyle w:val="ListParagraph"/>
        <w:spacing w:after="0"/>
        <w:ind w:firstLine="0"/>
      </w:pPr>
      <w:r w:rsidRPr="002510A9">
        <w:t>Employing PCAs who meet the requirements described in Section B of this PCA Service Agreement</w:t>
      </w:r>
      <w:r>
        <w:t xml:space="preserve"> Initials</w:t>
      </w:r>
    </w:p>
    <w:p w14:paraId="7B1ED20A" w14:textId="77777777" w:rsidR="00650A89" w:rsidRDefault="00650A89" w:rsidP="00650A89">
      <w:pPr>
        <w:pStyle w:val="ListParagraph"/>
        <w:spacing w:after="0"/>
        <w:ind w:firstLine="0"/>
      </w:pPr>
      <w:r>
        <w:t>Consumer</w:t>
      </w:r>
    </w:p>
    <w:p w14:paraId="686CCB55" w14:textId="77777777" w:rsidR="00650A89" w:rsidRDefault="00650A89" w:rsidP="00650A89">
      <w:pPr>
        <w:pStyle w:val="ListParagraph"/>
        <w:spacing w:after="0"/>
        <w:ind w:left="90" w:firstLine="270"/>
      </w:pPr>
      <w:r>
        <w:t>Surrogate</w:t>
      </w:r>
    </w:p>
    <w:p w14:paraId="30C165E7" w14:textId="77777777" w:rsidR="00650A89" w:rsidRDefault="00650A89" w:rsidP="00650A89">
      <w:pPr>
        <w:pStyle w:val="ListParagraph"/>
        <w:spacing w:after="0"/>
        <w:ind w:left="90" w:firstLine="270"/>
      </w:pPr>
      <w:r>
        <w:t>Admin. Proxy</w:t>
      </w:r>
    </w:p>
    <w:p w14:paraId="3941CFDA" w14:textId="77777777" w:rsidR="00650A89" w:rsidRDefault="00650A89" w:rsidP="00650A89">
      <w:pPr>
        <w:pStyle w:val="ListParagraph"/>
        <w:spacing w:after="0"/>
        <w:ind w:left="90" w:firstLine="270"/>
      </w:pPr>
    </w:p>
    <w:p w14:paraId="7F481EAA" w14:textId="77777777" w:rsidR="00650A89" w:rsidRPr="004F244C" w:rsidRDefault="00650A89" w:rsidP="00650A89">
      <w:pPr>
        <w:pStyle w:val="ListParagraph"/>
        <w:spacing w:after="0"/>
        <w:ind w:left="90" w:firstLine="270"/>
      </w:pPr>
      <w:r w:rsidRPr="004F244C">
        <w:t>Responsibilities</w:t>
      </w:r>
    </w:p>
    <w:p w14:paraId="551E2F35" w14:textId="77777777" w:rsidR="00650A89" w:rsidRDefault="00650A89" w:rsidP="00650A89">
      <w:pPr>
        <w:pStyle w:val="ListParagraph"/>
        <w:spacing w:after="0"/>
        <w:ind w:firstLine="0"/>
      </w:pPr>
      <w:r w:rsidRPr="002510A9">
        <w:t>Creating and maintaining a safe work environment free from discrimination and harassment</w:t>
      </w:r>
      <w:r>
        <w:t xml:space="preserve"> </w:t>
      </w:r>
    </w:p>
    <w:p w14:paraId="0CCD674E" w14:textId="6FC78AA1" w:rsidR="00650A89" w:rsidRDefault="00650A89" w:rsidP="00650A89">
      <w:pPr>
        <w:pStyle w:val="ListParagraph"/>
        <w:spacing w:after="0"/>
        <w:ind w:firstLine="0"/>
      </w:pPr>
      <w:r>
        <w:t>Initials</w:t>
      </w:r>
    </w:p>
    <w:p w14:paraId="3F00E571" w14:textId="77777777" w:rsidR="00650A89" w:rsidRDefault="00650A89" w:rsidP="00650A89">
      <w:pPr>
        <w:pStyle w:val="ListParagraph"/>
        <w:spacing w:after="0"/>
        <w:ind w:firstLine="0"/>
      </w:pPr>
      <w:r>
        <w:t>Consumer</w:t>
      </w:r>
    </w:p>
    <w:p w14:paraId="206EEC2E" w14:textId="77777777" w:rsidR="00650A89" w:rsidRDefault="00650A89" w:rsidP="00650A89">
      <w:pPr>
        <w:pStyle w:val="ListParagraph"/>
        <w:spacing w:after="0"/>
        <w:ind w:left="90" w:firstLine="270"/>
      </w:pPr>
      <w:r>
        <w:t>Surrogate</w:t>
      </w:r>
    </w:p>
    <w:p w14:paraId="53CD6C9B" w14:textId="197FE874" w:rsidR="00650A89" w:rsidRDefault="00650A89" w:rsidP="00A33FF2">
      <w:pPr>
        <w:pStyle w:val="ListParagraph"/>
        <w:spacing w:after="0"/>
        <w:ind w:left="90" w:firstLine="270"/>
      </w:pPr>
      <w:r>
        <w:t>Admin. Proxy</w:t>
      </w:r>
    </w:p>
    <w:p w14:paraId="7BE49A07" w14:textId="77777777" w:rsidR="00A33FF2" w:rsidRDefault="00A33FF2" w:rsidP="00A33FF2">
      <w:pPr>
        <w:pStyle w:val="ListParagraph"/>
        <w:spacing w:after="0"/>
        <w:ind w:left="90" w:firstLine="270"/>
      </w:pPr>
    </w:p>
    <w:p w14:paraId="5570C1A3" w14:textId="77777777" w:rsidR="00650A89" w:rsidRPr="004F244C" w:rsidRDefault="00650A89" w:rsidP="00650A89">
      <w:pPr>
        <w:pStyle w:val="ListParagraph"/>
        <w:spacing w:after="0"/>
        <w:ind w:left="90" w:firstLine="270"/>
      </w:pPr>
      <w:r w:rsidRPr="004F244C">
        <w:t>Responsibilities</w:t>
      </w:r>
    </w:p>
    <w:p w14:paraId="3CDB5531" w14:textId="77777777" w:rsidR="00A33FF2" w:rsidRDefault="00A33FF2" w:rsidP="00650A89">
      <w:pPr>
        <w:pStyle w:val="ListParagraph"/>
        <w:spacing w:after="0"/>
        <w:ind w:firstLine="0"/>
      </w:pPr>
      <w:r w:rsidRPr="00A33FF2">
        <w:t>Honoring PCAs’ requests to take Paid Time Off (PTO)</w:t>
      </w:r>
    </w:p>
    <w:p w14:paraId="5458F10C" w14:textId="49B4EC55" w:rsidR="00650A89" w:rsidRDefault="00650A89" w:rsidP="00650A89">
      <w:pPr>
        <w:pStyle w:val="ListParagraph"/>
        <w:spacing w:after="0"/>
        <w:ind w:firstLine="0"/>
      </w:pPr>
      <w:r>
        <w:t>Initials</w:t>
      </w:r>
    </w:p>
    <w:p w14:paraId="73244A46" w14:textId="77777777" w:rsidR="00650A89" w:rsidRDefault="00650A89" w:rsidP="00650A89">
      <w:pPr>
        <w:pStyle w:val="ListParagraph"/>
        <w:spacing w:after="0"/>
        <w:ind w:firstLine="0"/>
      </w:pPr>
      <w:r>
        <w:t>Consumer</w:t>
      </w:r>
    </w:p>
    <w:p w14:paraId="5242555E" w14:textId="77777777" w:rsidR="00650A89" w:rsidRDefault="00650A89" w:rsidP="00650A89">
      <w:pPr>
        <w:pStyle w:val="ListParagraph"/>
        <w:spacing w:after="0"/>
        <w:ind w:left="90" w:firstLine="270"/>
      </w:pPr>
      <w:r>
        <w:t>Surrogate</w:t>
      </w:r>
    </w:p>
    <w:p w14:paraId="55D1CD64" w14:textId="77777777" w:rsidR="00650A89" w:rsidRDefault="00650A89" w:rsidP="00650A89">
      <w:pPr>
        <w:pStyle w:val="ListParagraph"/>
        <w:spacing w:after="0"/>
        <w:ind w:left="90" w:firstLine="270"/>
      </w:pPr>
      <w:r>
        <w:t>Admin. Proxy</w:t>
      </w:r>
    </w:p>
    <w:p w14:paraId="4D905435" w14:textId="77777777" w:rsidR="00A33FF2" w:rsidRDefault="00A33FF2" w:rsidP="00650A89">
      <w:pPr>
        <w:pStyle w:val="ListParagraph"/>
        <w:spacing w:after="0"/>
        <w:ind w:left="90" w:firstLine="270"/>
      </w:pPr>
    </w:p>
    <w:p w14:paraId="41F44769" w14:textId="77777777" w:rsidR="00A33FF2" w:rsidRPr="004F244C" w:rsidRDefault="00A33FF2" w:rsidP="00A33FF2">
      <w:pPr>
        <w:pStyle w:val="ListParagraph"/>
        <w:spacing w:after="0"/>
        <w:ind w:left="90" w:firstLine="270"/>
      </w:pPr>
      <w:r w:rsidRPr="004F244C">
        <w:t>Responsibilities</w:t>
      </w:r>
    </w:p>
    <w:p w14:paraId="5483D124" w14:textId="77777777" w:rsidR="00A33FF2" w:rsidRDefault="00A33FF2" w:rsidP="00A33FF2">
      <w:pPr>
        <w:pStyle w:val="ListParagraph"/>
        <w:spacing w:after="0"/>
        <w:ind w:firstLine="0"/>
      </w:pPr>
      <w:r w:rsidRPr="00A33FF2">
        <w:t>Informing PCAs of the requirement to have their checks directly deposited into their personal bank account or on the FI provided debit card (The FI can provide information about direct deposit.)</w:t>
      </w:r>
    </w:p>
    <w:p w14:paraId="4D4850F3" w14:textId="4B6DF604" w:rsidR="00A33FF2" w:rsidRDefault="00A33FF2" w:rsidP="00A33FF2">
      <w:pPr>
        <w:pStyle w:val="ListParagraph"/>
        <w:spacing w:after="0"/>
        <w:ind w:firstLine="0"/>
      </w:pPr>
      <w:r>
        <w:t>Initials</w:t>
      </w:r>
    </w:p>
    <w:p w14:paraId="6A56651F" w14:textId="77777777" w:rsidR="00A33FF2" w:rsidRDefault="00A33FF2" w:rsidP="00A33FF2">
      <w:pPr>
        <w:pStyle w:val="ListParagraph"/>
        <w:spacing w:after="0"/>
        <w:ind w:firstLine="0"/>
      </w:pPr>
      <w:r>
        <w:t>Consumer</w:t>
      </w:r>
    </w:p>
    <w:p w14:paraId="0F725737" w14:textId="77777777" w:rsidR="00A33FF2" w:rsidRDefault="00A33FF2" w:rsidP="00A33FF2">
      <w:pPr>
        <w:pStyle w:val="ListParagraph"/>
        <w:spacing w:after="0"/>
        <w:ind w:left="90" w:firstLine="270"/>
      </w:pPr>
      <w:r>
        <w:t>Surrogate</w:t>
      </w:r>
    </w:p>
    <w:p w14:paraId="29A88B49" w14:textId="3088A39C" w:rsidR="00A33FF2" w:rsidRDefault="00A33FF2" w:rsidP="00A33FF2">
      <w:pPr>
        <w:pStyle w:val="ListParagraph"/>
        <w:spacing w:after="0"/>
        <w:ind w:left="90" w:firstLine="270"/>
      </w:pPr>
      <w:r>
        <w:t>Admin. Proxy</w:t>
      </w:r>
    </w:p>
    <w:p w14:paraId="08899BBC" w14:textId="77777777" w:rsidR="00A33FF2" w:rsidRPr="004F244C" w:rsidRDefault="00A33FF2" w:rsidP="00A33FF2">
      <w:pPr>
        <w:pStyle w:val="ListParagraph"/>
        <w:spacing w:after="0"/>
        <w:ind w:left="90" w:firstLine="270"/>
      </w:pPr>
      <w:r w:rsidRPr="004F244C">
        <w:lastRenderedPageBreak/>
        <w:t>Responsibilities</w:t>
      </w:r>
    </w:p>
    <w:p w14:paraId="331BA31D" w14:textId="77777777" w:rsidR="00A33FF2" w:rsidRDefault="00A33FF2" w:rsidP="00A33FF2">
      <w:pPr>
        <w:pStyle w:val="ListParagraph"/>
        <w:spacing w:after="0"/>
        <w:ind w:firstLine="0"/>
      </w:pPr>
      <w:r w:rsidRPr="00A33FF2">
        <w:t>Completing and signing all employment forms as required by the FI, including the Employment Eligibility Verification Form (I-9) (The FI cannot pay the Consumer’s PCAs until the Consumer and the Consumer’s PCA complete all required paperwork.)</w:t>
      </w:r>
    </w:p>
    <w:p w14:paraId="7CF2D871" w14:textId="1D5DD0B0" w:rsidR="00A33FF2" w:rsidRDefault="00A33FF2" w:rsidP="00A33FF2">
      <w:pPr>
        <w:pStyle w:val="ListParagraph"/>
        <w:spacing w:after="0"/>
        <w:ind w:firstLine="0"/>
      </w:pPr>
      <w:r>
        <w:t>Initials</w:t>
      </w:r>
    </w:p>
    <w:p w14:paraId="0B665161" w14:textId="77777777" w:rsidR="00A33FF2" w:rsidRDefault="00A33FF2" w:rsidP="00A33FF2">
      <w:pPr>
        <w:pStyle w:val="ListParagraph"/>
        <w:spacing w:after="0"/>
        <w:ind w:firstLine="0"/>
      </w:pPr>
      <w:r>
        <w:t>Consumer</w:t>
      </w:r>
    </w:p>
    <w:p w14:paraId="6F4CA01F" w14:textId="77777777" w:rsidR="00A33FF2" w:rsidRDefault="00A33FF2" w:rsidP="00A33FF2">
      <w:pPr>
        <w:pStyle w:val="ListParagraph"/>
        <w:spacing w:after="0"/>
        <w:ind w:left="90" w:firstLine="270"/>
      </w:pPr>
      <w:r>
        <w:t>Surrogate</w:t>
      </w:r>
    </w:p>
    <w:p w14:paraId="69A7B3B4" w14:textId="77777777" w:rsidR="00A33FF2" w:rsidRDefault="00A33FF2" w:rsidP="00A33FF2">
      <w:pPr>
        <w:pStyle w:val="ListParagraph"/>
        <w:spacing w:after="0"/>
        <w:ind w:left="90" w:firstLine="270"/>
      </w:pPr>
      <w:r>
        <w:t>Admin. Proxy</w:t>
      </w:r>
    </w:p>
    <w:p w14:paraId="44406BFB" w14:textId="77777777" w:rsidR="00A33FF2" w:rsidRDefault="00A33FF2" w:rsidP="00A33FF2">
      <w:pPr>
        <w:pStyle w:val="ListParagraph"/>
        <w:spacing w:after="0"/>
        <w:ind w:left="90" w:firstLine="270"/>
      </w:pPr>
    </w:p>
    <w:p w14:paraId="4C7B3A07" w14:textId="77777777" w:rsidR="00A33FF2" w:rsidRPr="004F244C" w:rsidRDefault="00A33FF2" w:rsidP="00A33FF2">
      <w:pPr>
        <w:pStyle w:val="ListParagraph"/>
        <w:spacing w:after="0"/>
        <w:ind w:left="90" w:firstLine="270"/>
      </w:pPr>
      <w:r w:rsidRPr="004F244C">
        <w:t>Responsibilities</w:t>
      </w:r>
    </w:p>
    <w:p w14:paraId="34631706" w14:textId="77777777" w:rsidR="00A33FF2" w:rsidRDefault="00A33FF2" w:rsidP="00A33FF2">
      <w:pPr>
        <w:pStyle w:val="ListParagraph"/>
        <w:spacing w:after="0"/>
        <w:ind w:firstLine="0"/>
      </w:pPr>
      <w:r w:rsidRPr="0003642D">
        <w:t>Submitting activity forms (timesheets) in the time frame required by the Fl</w:t>
      </w:r>
      <w:r>
        <w:t xml:space="preserve"> (complying with the Electronic Visit Verification (EVV) requirements as appropriate)</w:t>
      </w:r>
    </w:p>
    <w:p w14:paraId="4AA5475F" w14:textId="7BCE4CBE" w:rsidR="00A33FF2" w:rsidRDefault="00A33FF2" w:rsidP="00A33FF2">
      <w:pPr>
        <w:pStyle w:val="ListParagraph"/>
        <w:spacing w:after="0"/>
        <w:ind w:firstLine="0"/>
      </w:pPr>
      <w:r>
        <w:t>Initials</w:t>
      </w:r>
    </w:p>
    <w:p w14:paraId="41AFD5BD" w14:textId="77777777" w:rsidR="00A33FF2" w:rsidRDefault="00A33FF2" w:rsidP="00A33FF2">
      <w:pPr>
        <w:pStyle w:val="ListParagraph"/>
        <w:spacing w:after="0"/>
        <w:ind w:firstLine="0"/>
      </w:pPr>
      <w:r>
        <w:t>Consumer</w:t>
      </w:r>
    </w:p>
    <w:p w14:paraId="11A77F6A" w14:textId="77777777" w:rsidR="00A33FF2" w:rsidRDefault="00A33FF2" w:rsidP="00A33FF2">
      <w:pPr>
        <w:pStyle w:val="ListParagraph"/>
        <w:spacing w:after="0"/>
        <w:ind w:left="90" w:firstLine="270"/>
      </w:pPr>
      <w:r>
        <w:t>Surrogate</w:t>
      </w:r>
    </w:p>
    <w:p w14:paraId="61CFD17C" w14:textId="77777777" w:rsidR="00A33FF2" w:rsidRDefault="00A33FF2" w:rsidP="00A33FF2">
      <w:pPr>
        <w:pStyle w:val="ListParagraph"/>
        <w:spacing w:after="0"/>
        <w:ind w:left="90" w:firstLine="270"/>
      </w:pPr>
      <w:r>
        <w:t>Admin. Proxy</w:t>
      </w:r>
    </w:p>
    <w:p w14:paraId="31DB7DF0" w14:textId="77777777" w:rsidR="00A33FF2" w:rsidRDefault="00A33FF2" w:rsidP="00A33FF2">
      <w:pPr>
        <w:pStyle w:val="ListParagraph"/>
        <w:spacing w:after="0"/>
        <w:ind w:left="90" w:firstLine="270"/>
      </w:pPr>
    </w:p>
    <w:p w14:paraId="429DF267" w14:textId="77777777" w:rsidR="00A33FF2" w:rsidRPr="004F244C" w:rsidRDefault="00A33FF2" w:rsidP="00A33FF2">
      <w:pPr>
        <w:pStyle w:val="ListParagraph"/>
        <w:spacing w:after="0"/>
        <w:ind w:left="90" w:firstLine="270"/>
      </w:pPr>
      <w:r w:rsidRPr="004F244C">
        <w:t>Responsibilities</w:t>
      </w:r>
    </w:p>
    <w:p w14:paraId="23D03027" w14:textId="77777777" w:rsidR="00A33FF2" w:rsidRDefault="00A33FF2" w:rsidP="00A33FF2">
      <w:pPr>
        <w:pStyle w:val="ListParagraph"/>
        <w:spacing w:after="0"/>
        <w:ind w:firstLine="0"/>
      </w:pPr>
      <w:r w:rsidRPr="0003642D">
        <w:t xml:space="preserve">Ensuring that the </w:t>
      </w:r>
      <w:r>
        <w:t>C</w:t>
      </w:r>
      <w:r w:rsidRPr="0003642D">
        <w:t>onsumer’s activity forms (timesheets) correctly identify the hours that the PCA worked for each pay period, and that the name of the PCA is correct</w:t>
      </w:r>
      <w:r>
        <w:t xml:space="preserve"> </w:t>
      </w:r>
    </w:p>
    <w:p w14:paraId="1FA0D3FC" w14:textId="37752318" w:rsidR="00A33FF2" w:rsidRDefault="00A33FF2" w:rsidP="00A33FF2">
      <w:pPr>
        <w:pStyle w:val="ListParagraph"/>
        <w:spacing w:after="0"/>
        <w:ind w:firstLine="0"/>
      </w:pPr>
      <w:r>
        <w:t>Initials</w:t>
      </w:r>
    </w:p>
    <w:p w14:paraId="77F13C5E" w14:textId="77777777" w:rsidR="00A33FF2" w:rsidRDefault="00A33FF2" w:rsidP="00A33FF2">
      <w:pPr>
        <w:pStyle w:val="ListParagraph"/>
        <w:spacing w:after="0"/>
        <w:ind w:firstLine="0"/>
      </w:pPr>
      <w:r>
        <w:t>Consumer</w:t>
      </w:r>
    </w:p>
    <w:p w14:paraId="7CA5C979" w14:textId="77777777" w:rsidR="00A33FF2" w:rsidRDefault="00A33FF2" w:rsidP="00A33FF2">
      <w:pPr>
        <w:pStyle w:val="ListParagraph"/>
        <w:spacing w:after="0"/>
        <w:ind w:left="90" w:firstLine="270"/>
      </w:pPr>
      <w:r>
        <w:t>Surrogate</w:t>
      </w:r>
    </w:p>
    <w:p w14:paraId="7F2F1360" w14:textId="77777777" w:rsidR="00A33FF2" w:rsidRDefault="00A33FF2" w:rsidP="00A33FF2">
      <w:pPr>
        <w:pStyle w:val="ListParagraph"/>
        <w:spacing w:after="0"/>
        <w:ind w:left="90" w:firstLine="270"/>
      </w:pPr>
      <w:r>
        <w:t>Admin. Proxy</w:t>
      </w:r>
    </w:p>
    <w:p w14:paraId="57D92787" w14:textId="77777777" w:rsidR="00A33FF2" w:rsidRDefault="00A33FF2" w:rsidP="00A33FF2">
      <w:pPr>
        <w:spacing w:after="0"/>
      </w:pPr>
    </w:p>
    <w:p w14:paraId="0405C309" w14:textId="1CA5E28B" w:rsidR="00A33FF2" w:rsidRPr="00A33FF2" w:rsidRDefault="00A33FF2" w:rsidP="00A33FF2">
      <w:pPr>
        <w:pStyle w:val="ListParagraph"/>
        <w:numPr>
          <w:ilvl w:val="0"/>
          <w:numId w:val="6"/>
        </w:numPr>
        <w:spacing w:after="0"/>
        <w:rPr>
          <w:b/>
          <w:bCs/>
        </w:rPr>
      </w:pPr>
      <w:r w:rsidRPr="00A33FF2">
        <w:rPr>
          <w:b/>
          <w:bCs/>
        </w:rPr>
        <w:t>PCA Program Responsibilities</w:t>
      </w:r>
    </w:p>
    <w:p w14:paraId="1376761D" w14:textId="77777777" w:rsidR="00A33FF2" w:rsidRDefault="00A33FF2" w:rsidP="00A33FF2">
      <w:pPr>
        <w:pStyle w:val="ListParagraph"/>
        <w:spacing w:after="0"/>
        <w:ind w:left="90" w:firstLine="270"/>
      </w:pPr>
    </w:p>
    <w:p w14:paraId="2567E84B" w14:textId="77777777" w:rsidR="00A33FF2" w:rsidRPr="004F244C" w:rsidRDefault="00A33FF2" w:rsidP="00A33FF2">
      <w:pPr>
        <w:pStyle w:val="ListParagraph"/>
        <w:spacing w:after="0"/>
        <w:ind w:left="90" w:firstLine="270"/>
      </w:pPr>
      <w:r w:rsidRPr="004F244C">
        <w:t>Responsibilities</w:t>
      </w:r>
    </w:p>
    <w:p w14:paraId="319951DE" w14:textId="1A828B59" w:rsidR="00A33FF2" w:rsidRDefault="00A33FF2" w:rsidP="00A33FF2">
      <w:pPr>
        <w:pStyle w:val="ListParagraph"/>
        <w:spacing w:after="0"/>
        <w:ind w:firstLine="0"/>
      </w:pPr>
      <w:r w:rsidRPr="00A33FF2">
        <w:t xml:space="preserve">Responding to any communication from the PCM agency, FI, and MassHealth in a timely manner </w:t>
      </w:r>
      <w:r>
        <w:t>Initials</w:t>
      </w:r>
    </w:p>
    <w:p w14:paraId="61E66FB0" w14:textId="77777777" w:rsidR="00A33FF2" w:rsidRDefault="00A33FF2" w:rsidP="00A33FF2">
      <w:pPr>
        <w:pStyle w:val="ListParagraph"/>
        <w:spacing w:after="0"/>
        <w:ind w:firstLine="0"/>
      </w:pPr>
      <w:r>
        <w:t>Consumer</w:t>
      </w:r>
    </w:p>
    <w:p w14:paraId="60579C0F" w14:textId="77777777" w:rsidR="00A33FF2" w:rsidRDefault="00A33FF2" w:rsidP="00A33FF2">
      <w:pPr>
        <w:pStyle w:val="ListParagraph"/>
        <w:spacing w:after="0"/>
        <w:ind w:left="90" w:firstLine="270"/>
      </w:pPr>
      <w:r>
        <w:t>Surrogate</w:t>
      </w:r>
    </w:p>
    <w:p w14:paraId="1C0AE596" w14:textId="77777777" w:rsidR="00A33FF2" w:rsidRDefault="00A33FF2" w:rsidP="00A33FF2">
      <w:pPr>
        <w:pStyle w:val="ListParagraph"/>
        <w:spacing w:after="0"/>
        <w:ind w:left="90" w:firstLine="270"/>
      </w:pPr>
      <w:r>
        <w:t>Admin. Proxy</w:t>
      </w:r>
    </w:p>
    <w:p w14:paraId="073D4AF1" w14:textId="77777777" w:rsidR="00650A89" w:rsidRDefault="00650A89" w:rsidP="004F244C">
      <w:pPr>
        <w:pStyle w:val="ListParagraph"/>
        <w:ind w:left="90" w:firstLine="270"/>
      </w:pPr>
    </w:p>
    <w:p w14:paraId="79E09F30" w14:textId="77777777" w:rsidR="00A33FF2" w:rsidRPr="004F244C" w:rsidRDefault="00A33FF2" w:rsidP="00A33FF2">
      <w:pPr>
        <w:pStyle w:val="ListParagraph"/>
        <w:spacing w:after="0"/>
        <w:ind w:left="90" w:firstLine="270"/>
      </w:pPr>
      <w:r w:rsidRPr="004F244C">
        <w:t>Responsibilities</w:t>
      </w:r>
    </w:p>
    <w:p w14:paraId="6096106A" w14:textId="77777777" w:rsidR="00A33FF2" w:rsidRDefault="00A33FF2" w:rsidP="00A33FF2">
      <w:pPr>
        <w:pStyle w:val="ListParagraph"/>
        <w:spacing w:after="0"/>
        <w:ind w:firstLine="0"/>
      </w:pPr>
      <w:r w:rsidRPr="00A33FF2">
        <w:t xml:space="preserve">Working with PCM agency to schedule, and ensure participation in, Functional Skills Training sessions and evaluations </w:t>
      </w:r>
    </w:p>
    <w:p w14:paraId="3947E97A" w14:textId="2043B57C" w:rsidR="00A33FF2" w:rsidRDefault="00A33FF2" w:rsidP="00A33FF2">
      <w:pPr>
        <w:pStyle w:val="ListParagraph"/>
        <w:spacing w:after="0"/>
        <w:ind w:firstLine="0"/>
      </w:pPr>
      <w:r>
        <w:t>Initials</w:t>
      </w:r>
    </w:p>
    <w:p w14:paraId="16D4BCAC" w14:textId="77777777" w:rsidR="00A33FF2" w:rsidRDefault="00A33FF2" w:rsidP="00A33FF2">
      <w:pPr>
        <w:pStyle w:val="ListParagraph"/>
        <w:spacing w:after="0"/>
        <w:ind w:firstLine="0"/>
      </w:pPr>
      <w:r>
        <w:t>Consumer</w:t>
      </w:r>
    </w:p>
    <w:p w14:paraId="7A56D3AB" w14:textId="77777777" w:rsidR="00A33FF2" w:rsidRDefault="00A33FF2" w:rsidP="00A33FF2">
      <w:pPr>
        <w:pStyle w:val="ListParagraph"/>
        <w:spacing w:after="0"/>
        <w:ind w:left="90" w:firstLine="270"/>
      </w:pPr>
      <w:r>
        <w:t>Surrogate</w:t>
      </w:r>
    </w:p>
    <w:p w14:paraId="7003485F" w14:textId="77777777" w:rsidR="00A33FF2" w:rsidRDefault="00A33FF2" w:rsidP="00A33FF2">
      <w:pPr>
        <w:pStyle w:val="ListParagraph"/>
        <w:spacing w:after="0"/>
        <w:ind w:left="90" w:firstLine="270"/>
      </w:pPr>
      <w:r>
        <w:t>Admin. Proxy</w:t>
      </w:r>
    </w:p>
    <w:p w14:paraId="2E5FA6DF" w14:textId="77777777" w:rsidR="00A33FF2" w:rsidRDefault="00A33FF2" w:rsidP="00A33FF2">
      <w:pPr>
        <w:pStyle w:val="ListParagraph"/>
        <w:spacing w:after="0"/>
        <w:ind w:left="90" w:firstLine="270"/>
      </w:pPr>
    </w:p>
    <w:p w14:paraId="35BC34E8" w14:textId="50015003" w:rsidR="00A33FF2" w:rsidRDefault="00A33FF2" w:rsidP="00A33FF2">
      <w:pPr>
        <w:pStyle w:val="ListParagraph"/>
        <w:spacing w:after="0"/>
        <w:ind w:left="90" w:firstLine="270"/>
      </w:pPr>
      <w:r>
        <w:br w:type="page"/>
      </w:r>
    </w:p>
    <w:p w14:paraId="61E9222F" w14:textId="77777777" w:rsidR="00A33FF2" w:rsidRPr="004F244C" w:rsidRDefault="00A33FF2" w:rsidP="00A33FF2">
      <w:pPr>
        <w:pStyle w:val="ListParagraph"/>
        <w:spacing w:after="0"/>
        <w:ind w:left="90" w:firstLine="270"/>
      </w:pPr>
      <w:r w:rsidRPr="004F244C">
        <w:lastRenderedPageBreak/>
        <w:t>Responsibilities</w:t>
      </w:r>
    </w:p>
    <w:p w14:paraId="47D140B6" w14:textId="77777777" w:rsidR="00A33FF2" w:rsidRDefault="00A33FF2" w:rsidP="00A33FF2">
      <w:pPr>
        <w:pStyle w:val="ListParagraph"/>
        <w:spacing w:after="0"/>
        <w:ind w:firstLine="0"/>
      </w:pPr>
      <w:r w:rsidRPr="00A33FF2">
        <w:t xml:space="preserve">Working with PCM agency to schedule, and ensure participation in, Functional Skills Training sessions and evaluations </w:t>
      </w:r>
    </w:p>
    <w:p w14:paraId="41AC6593" w14:textId="77777777" w:rsidR="00A33FF2" w:rsidRDefault="00A33FF2" w:rsidP="00A33FF2">
      <w:pPr>
        <w:pStyle w:val="ListParagraph"/>
        <w:spacing w:after="0"/>
        <w:ind w:firstLine="0"/>
      </w:pPr>
      <w:r>
        <w:t>Initials</w:t>
      </w:r>
    </w:p>
    <w:p w14:paraId="0DC1A1FB" w14:textId="77777777" w:rsidR="00A33FF2" w:rsidRDefault="00A33FF2" w:rsidP="00A33FF2">
      <w:pPr>
        <w:pStyle w:val="ListParagraph"/>
        <w:spacing w:after="0"/>
        <w:ind w:firstLine="0"/>
      </w:pPr>
      <w:r>
        <w:t>Consumer</w:t>
      </w:r>
    </w:p>
    <w:p w14:paraId="586FCB09" w14:textId="77777777" w:rsidR="00A33FF2" w:rsidRDefault="00A33FF2" w:rsidP="00A33FF2">
      <w:pPr>
        <w:pStyle w:val="ListParagraph"/>
        <w:spacing w:after="0"/>
        <w:ind w:left="90" w:firstLine="270"/>
      </w:pPr>
      <w:r>
        <w:t>Surrogate</w:t>
      </w:r>
    </w:p>
    <w:p w14:paraId="53CD0298" w14:textId="77777777" w:rsidR="00A33FF2" w:rsidRDefault="00A33FF2" w:rsidP="00A33FF2">
      <w:pPr>
        <w:pStyle w:val="ListParagraph"/>
        <w:spacing w:after="0"/>
        <w:ind w:left="90" w:firstLine="270"/>
      </w:pPr>
      <w:r>
        <w:t>Admin. Proxy</w:t>
      </w:r>
    </w:p>
    <w:p w14:paraId="5D676060" w14:textId="77777777" w:rsidR="00A33FF2" w:rsidRDefault="00A33FF2" w:rsidP="00A33FF2">
      <w:pPr>
        <w:pStyle w:val="ListParagraph"/>
        <w:spacing w:after="0"/>
        <w:ind w:left="90" w:firstLine="270"/>
      </w:pPr>
    </w:p>
    <w:p w14:paraId="0A902028" w14:textId="77777777" w:rsidR="00A33FF2" w:rsidRPr="004F244C" w:rsidRDefault="00A33FF2" w:rsidP="00A33FF2">
      <w:pPr>
        <w:pStyle w:val="ListParagraph"/>
        <w:spacing w:after="0"/>
        <w:ind w:left="90" w:firstLine="270"/>
      </w:pPr>
      <w:r w:rsidRPr="004F244C">
        <w:t>Responsibilities</w:t>
      </w:r>
    </w:p>
    <w:p w14:paraId="24DC4EA2" w14:textId="77777777" w:rsidR="00A33FF2" w:rsidRDefault="00A33FF2" w:rsidP="00A33FF2">
      <w:pPr>
        <w:pStyle w:val="ListParagraph"/>
        <w:spacing w:after="0"/>
        <w:ind w:firstLine="0"/>
      </w:pPr>
      <w:r w:rsidRPr="00897883">
        <w:t>Submitting overtime requests as applicable</w:t>
      </w:r>
      <w:r>
        <w:t xml:space="preserve"> </w:t>
      </w:r>
    </w:p>
    <w:p w14:paraId="4D1DA518" w14:textId="21571564" w:rsidR="00A33FF2" w:rsidRDefault="00A33FF2" w:rsidP="00A33FF2">
      <w:pPr>
        <w:pStyle w:val="ListParagraph"/>
        <w:spacing w:after="0"/>
        <w:ind w:firstLine="0"/>
      </w:pPr>
      <w:r>
        <w:t>Initials</w:t>
      </w:r>
    </w:p>
    <w:p w14:paraId="05535699" w14:textId="77777777" w:rsidR="00A33FF2" w:rsidRDefault="00A33FF2" w:rsidP="00A33FF2">
      <w:pPr>
        <w:pStyle w:val="ListParagraph"/>
        <w:spacing w:after="0"/>
        <w:ind w:firstLine="0"/>
      </w:pPr>
      <w:r>
        <w:t>Consumer</w:t>
      </w:r>
    </w:p>
    <w:p w14:paraId="692DECFE" w14:textId="77777777" w:rsidR="00A33FF2" w:rsidRDefault="00A33FF2" w:rsidP="00A33FF2">
      <w:pPr>
        <w:pStyle w:val="ListParagraph"/>
        <w:spacing w:after="0"/>
        <w:ind w:left="90" w:firstLine="270"/>
      </w:pPr>
      <w:r>
        <w:t>Surrogate</w:t>
      </w:r>
    </w:p>
    <w:p w14:paraId="3596EBCB" w14:textId="531877B5" w:rsidR="00A33FF2" w:rsidRDefault="00A33FF2" w:rsidP="00A33FF2">
      <w:pPr>
        <w:pStyle w:val="ListParagraph"/>
        <w:spacing w:after="0"/>
        <w:ind w:left="90" w:firstLine="270"/>
      </w:pPr>
      <w:r>
        <w:t>Admin. Proxy</w:t>
      </w:r>
    </w:p>
    <w:p w14:paraId="7EC39BFB" w14:textId="77777777" w:rsidR="00A33FF2" w:rsidRDefault="00A33FF2" w:rsidP="00A33FF2">
      <w:pPr>
        <w:pStyle w:val="ListParagraph"/>
        <w:spacing w:after="0"/>
        <w:ind w:left="90" w:firstLine="270"/>
      </w:pPr>
    </w:p>
    <w:p w14:paraId="34649254" w14:textId="4F3E63AA" w:rsidR="00A33FF2" w:rsidRDefault="00A33FF2" w:rsidP="00A33FF2">
      <w:pPr>
        <w:pStyle w:val="ListParagraph"/>
        <w:ind w:left="90" w:firstLine="270"/>
      </w:pPr>
      <w:r>
        <w:t xml:space="preserve">Additional Notes: </w:t>
      </w:r>
    </w:p>
    <w:p w14:paraId="3D40E0D0" w14:textId="298C2A48" w:rsidR="00A33FF2" w:rsidRDefault="00A33FF2" w:rsidP="00A33FF2">
      <w:pPr>
        <w:pStyle w:val="Heading2"/>
      </w:pPr>
      <w:r>
        <w:t xml:space="preserve">Section B: </w:t>
      </w:r>
      <w:r w:rsidRPr="00A33FF2">
        <w:t>Looking for a PCA, and PCA Roles and Responsibilities</w:t>
      </w:r>
    </w:p>
    <w:p w14:paraId="2BB2B696" w14:textId="2BF4FB6B" w:rsidR="00A33FF2" w:rsidRPr="00A33FF2" w:rsidRDefault="00A33FF2" w:rsidP="00A33FF2">
      <w:pPr>
        <w:pStyle w:val="ListParagraph"/>
        <w:widowControl w:val="0"/>
        <w:numPr>
          <w:ilvl w:val="0"/>
          <w:numId w:val="15"/>
        </w:numPr>
        <w:spacing w:before="2" w:after="0" w:line="240" w:lineRule="auto"/>
        <w:rPr>
          <w:rFonts w:eastAsia="Calibri"/>
          <w:b/>
          <w:bCs/>
        </w:rPr>
      </w:pPr>
      <w:r w:rsidRPr="00A33FF2">
        <w:rPr>
          <w:rFonts w:eastAsia="Calibri"/>
          <w:b/>
          <w:bCs/>
        </w:rPr>
        <w:t>When interviewing for the PCA role, look for someone who:</w:t>
      </w:r>
    </w:p>
    <w:p w14:paraId="20AE83A5" w14:textId="384E3778" w:rsidR="00A33FF2" w:rsidRPr="00A33FF2" w:rsidRDefault="00A33FF2" w:rsidP="00A33FF2">
      <w:pPr>
        <w:pStyle w:val="ListParagraph"/>
        <w:widowControl w:val="0"/>
        <w:numPr>
          <w:ilvl w:val="0"/>
          <w:numId w:val="10"/>
        </w:numPr>
        <w:spacing w:before="2" w:after="0" w:line="240" w:lineRule="auto"/>
        <w:rPr>
          <w:rFonts w:eastAsia="Calibri"/>
          <w:b/>
          <w:bCs/>
        </w:rPr>
      </w:pPr>
      <w:r w:rsidRPr="00A33FF2">
        <w:rPr>
          <w:rFonts w:eastAsia="Calibri"/>
        </w:rPr>
        <w:t>is legally allowed to work in the United States, based on their age, immigration status, and other factors;</w:t>
      </w:r>
    </w:p>
    <w:p w14:paraId="61FD25E9" w14:textId="77777777" w:rsidR="00A33FF2" w:rsidRPr="00A33FF2" w:rsidRDefault="00A33FF2" w:rsidP="00A33FF2">
      <w:pPr>
        <w:pStyle w:val="ListParagraph"/>
        <w:widowControl w:val="0"/>
        <w:numPr>
          <w:ilvl w:val="1"/>
          <w:numId w:val="10"/>
        </w:numPr>
        <w:spacing w:before="2" w:after="0" w:line="240" w:lineRule="auto"/>
        <w:rPr>
          <w:rFonts w:eastAsia="Calibri"/>
        </w:rPr>
      </w:pPr>
      <w:r w:rsidRPr="00A33FF2">
        <w:rPr>
          <w:rFonts w:eastAsia="Calibri"/>
        </w:rPr>
        <w:t>Note: the FI can explain the legal requirements for someone to work as a PCA</w:t>
      </w:r>
    </w:p>
    <w:p w14:paraId="47A434BC" w14:textId="77777777" w:rsidR="00A33FF2" w:rsidRPr="00A33FF2" w:rsidRDefault="00A33FF2" w:rsidP="00A33FF2">
      <w:pPr>
        <w:pStyle w:val="ListParagraph"/>
        <w:widowControl w:val="0"/>
        <w:numPr>
          <w:ilvl w:val="0"/>
          <w:numId w:val="10"/>
        </w:numPr>
        <w:spacing w:before="2" w:after="0" w:line="240" w:lineRule="auto"/>
        <w:rPr>
          <w:rFonts w:eastAsia="Calibri"/>
        </w:rPr>
      </w:pPr>
      <w:r w:rsidRPr="00A33FF2">
        <w:rPr>
          <w:rFonts w:eastAsia="Calibri"/>
        </w:rPr>
        <w:t>can understand and carry out directions given by the Consumer and/or the Consumer’s Surrogate (if any);</w:t>
      </w:r>
    </w:p>
    <w:p w14:paraId="0187E904" w14:textId="77777777" w:rsidR="00A33FF2" w:rsidRPr="00A33FF2" w:rsidRDefault="00A33FF2" w:rsidP="00A33FF2">
      <w:pPr>
        <w:pStyle w:val="ListParagraph"/>
        <w:widowControl w:val="0"/>
        <w:numPr>
          <w:ilvl w:val="0"/>
          <w:numId w:val="10"/>
        </w:numPr>
        <w:spacing w:before="2" w:after="0" w:line="240" w:lineRule="auto"/>
        <w:rPr>
          <w:rFonts w:eastAsia="Calibri"/>
        </w:rPr>
      </w:pPr>
      <w:r w:rsidRPr="00A33FF2">
        <w:rPr>
          <w:rFonts w:eastAsia="Calibri"/>
        </w:rPr>
        <w:t>is willing and able to receive training and supervision, and follow directions, from the Consumer and/or the Surrogate (if any);</w:t>
      </w:r>
    </w:p>
    <w:p w14:paraId="5602F453" w14:textId="77777777" w:rsidR="00A33FF2" w:rsidRPr="00A33FF2" w:rsidRDefault="00A33FF2" w:rsidP="00A33FF2">
      <w:pPr>
        <w:pStyle w:val="ListParagraph"/>
        <w:widowControl w:val="0"/>
        <w:numPr>
          <w:ilvl w:val="0"/>
          <w:numId w:val="10"/>
        </w:numPr>
        <w:spacing w:before="2" w:after="0" w:line="240" w:lineRule="auto"/>
        <w:rPr>
          <w:rFonts w:eastAsia="Calibri"/>
        </w:rPr>
      </w:pPr>
      <w:r w:rsidRPr="00A33FF2">
        <w:rPr>
          <w:rFonts w:eastAsia="Calibri"/>
        </w:rPr>
        <w:t>will treat the Consumer with respect, free from abuse and neglect;</w:t>
      </w:r>
    </w:p>
    <w:p w14:paraId="4A6404FF" w14:textId="77777777" w:rsidR="00A33FF2" w:rsidRPr="00A33FF2" w:rsidRDefault="00A33FF2" w:rsidP="00A33FF2">
      <w:pPr>
        <w:pStyle w:val="ListParagraph"/>
        <w:widowControl w:val="0"/>
        <w:numPr>
          <w:ilvl w:val="0"/>
          <w:numId w:val="10"/>
        </w:numPr>
        <w:spacing w:before="2" w:after="0" w:line="240" w:lineRule="auto"/>
        <w:rPr>
          <w:rFonts w:eastAsia="Calibri"/>
        </w:rPr>
      </w:pPr>
      <w:r w:rsidRPr="00A33FF2">
        <w:rPr>
          <w:rFonts w:eastAsia="Calibri"/>
        </w:rPr>
        <w:t>meets CORI or SORI requirements, as established by their consumer-employer;</w:t>
      </w:r>
    </w:p>
    <w:p w14:paraId="7A207EB4" w14:textId="4C855A78" w:rsidR="00A33FF2" w:rsidRPr="00A33FF2" w:rsidRDefault="00A33FF2" w:rsidP="00A33FF2">
      <w:pPr>
        <w:pStyle w:val="ListParagraph"/>
        <w:widowControl w:val="0"/>
        <w:numPr>
          <w:ilvl w:val="0"/>
          <w:numId w:val="10"/>
        </w:numPr>
        <w:spacing w:before="2" w:after="0" w:line="240" w:lineRule="auto"/>
        <w:rPr>
          <w:rFonts w:eastAsia="Calibri"/>
        </w:rPr>
      </w:pPr>
      <w:r w:rsidRPr="00A33FF2">
        <w:rPr>
          <w:rFonts w:eastAsia="Calibri"/>
        </w:rPr>
        <w:t xml:space="preserve">is </w:t>
      </w:r>
      <w:r w:rsidRPr="00A33FF2">
        <w:rPr>
          <w:rFonts w:eastAsia="Calibri"/>
          <w:b/>
          <w:bCs/>
          <w:u w:val="single"/>
        </w:rPr>
        <w:t>not</w:t>
      </w:r>
      <w:r w:rsidRPr="00A33FF2">
        <w:rPr>
          <w:rFonts w:eastAsia="Calibri"/>
        </w:rPr>
        <w:t xml:space="preserve"> the Consumer’s Surrogate or Administrative Proxy; and</w:t>
      </w:r>
    </w:p>
    <w:p w14:paraId="21B6E7AE" w14:textId="77777777" w:rsidR="00A33FF2" w:rsidRDefault="00A33FF2" w:rsidP="00A33FF2">
      <w:pPr>
        <w:pStyle w:val="ListParagraph"/>
        <w:widowControl w:val="0"/>
        <w:numPr>
          <w:ilvl w:val="0"/>
          <w:numId w:val="10"/>
        </w:numPr>
        <w:spacing w:before="2" w:after="0" w:line="240" w:lineRule="auto"/>
        <w:rPr>
          <w:rFonts w:eastAsia="Calibri"/>
        </w:rPr>
      </w:pPr>
      <w:r w:rsidRPr="00A33FF2">
        <w:rPr>
          <w:rFonts w:eastAsia="Calibri"/>
        </w:rPr>
        <w:t xml:space="preserve">is </w:t>
      </w:r>
      <w:r w:rsidRPr="00A33FF2">
        <w:rPr>
          <w:rFonts w:eastAsia="Calibri"/>
          <w:b/>
          <w:bCs/>
          <w:u w:val="single"/>
        </w:rPr>
        <w:t>not</w:t>
      </w:r>
      <w:r w:rsidRPr="00A33FF2">
        <w:rPr>
          <w:rFonts w:eastAsia="Calibri"/>
        </w:rPr>
        <w:t xml:space="preserve"> the Consumer’s legal guardian, legally responsible adult, or spouse.</w:t>
      </w:r>
    </w:p>
    <w:p w14:paraId="4902C928" w14:textId="74FB3679" w:rsidR="00A33FF2" w:rsidRPr="00A33FF2" w:rsidRDefault="00A33FF2" w:rsidP="00A33FF2">
      <w:pPr>
        <w:pStyle w:val="ListParagraph"/>
        <w:widowControl w:val="0"/>
        <w:numPr>
          <w:ilvl w:val="0"/>
          <w:numId w:val="15"/>
        </w:numPr>
        <w:spacing w:before="2" w:after="0" w:line="240" w:lineRule="auto"/>
        <w:rPr>
          <w:rFonts w:eastAsia="Calibri"/>
        </w:rPr>
      </w:pPr>
      <w:r w:rsidRPr="00A33FF2">
        <w:rPr>
          <w:rFonts w:eastAsia="Calibri"/>
          <w:b/>
          <w:bCs/>
        </w:rPr>
        <w:t>PCA Responsibilities</w:t>
      </w:r>
    </w:p>
    <w:p w14:paraId="0AEBE23F" w14:textId="77777777" w:rsidR="00A33FF2" w:rsidRPr="00A33FF2" w:rsidRDefault="00A33FF2" w:rsidP="00A33FF2">
      <w:pPr>
        <w:pStyle w:val="ListParagraph"/>
        <w:widowControl w:val="0"/>
        <w:numPr>
          <w:ilvl w:val="0"/>
          <w:numId w:val="9"/>
        </w:numPr>
        <w:spacing w:after="0" w:line="240" w:lineRule="auto"/>
        <w:rPr>
          <w:rFonts w:eastAsia="Calibri"/>
        </w:rPr>
      </w:pPr>
      <w:r w:rsidRPr="00A33FF2">
        <w:rPr>
          <w:rFonts w:eastAsia="Calibri"/>
        </w:rPr>
        <w:t>Provide the Consumer with physical assistance with activities of daily living (ADLs) and instrumental activities of daily living (IADLs), as described in the Consumer’s PCA evaluation and as approved in the Consumer’s PCA Prior Authorization and in accordance with the MassHealth PCA program regulations at 130 CMR 422.000;</w:t>
      </w:r>
    </w:p>
    <w:p w14:paraId="16532EC8" w14:textId="77777777" w:rsidR="00A33FF2" w:rsidRPr="00A33FF2" w:rsidRDefault="00A33FF2" w:rsidP="00A33FF2">
      <w:pPr>
        <w:pStyle w:val="ListParagraph"/>
        <w:widowControl w:val="0"/>
        <w:numPr>
          <w:ilvl w:val="0"/>
          <w:numId w:val="9"/>
        </w:numPr>
        <w:spacing w:after="0" w:line="240" w:lineRule="auto"/>
        <w:rPr>
          <w:rFonts w:eastAsia="Calibri"/>
        </w:rPr>
      </w:pPr>
      <w:r w:rsidRPr="00A33FF2">
        <w:rPr>
          <w:rFonts w:eastAsia="Calibri"/>
        </w:rPr>
        <w:t>Complete required PCA New Hire Orientation; and</w:t>
      </w:r>
    </w:p>
    <w:p w14:paraId="1036625C" w14:textId="77777777" w:rsidR="00A33FF2" w:rsidRPr="00A33FF2" w:rsidRDefault="00A33FF2" w:rsidP="00A33FF2">
      <w:pPr>
        <w:pStyle w:val="ListParagraph"/>
        <w:widowControl w:val="0"/>
        <w:numPr>
          <w:ilvl w:val="0"/>
          <w:numId w:val="9"/>
        </w:numPr>
        <w:spacing w:after="0" w:line="240" w:lineRule="auto"/>
        <w:rPr>
          <w:rFonts w:eastAsia="Calibri"/>
        </w:rPr>
      </w:pPr>
      <w:r w:rsidRPr="00A33FF2">
        <w:rPr>
          <w:rFonts w:eastAsia="Calibri"/>
        </w:rPr>
        <w:t xml:space="preserve">Use the EVV </w:t>
      </w:r>
      <w:r>
        <w:t>application and time keeping system, if required to do so.</w:t>
      </w:r>
    </w:p>
    <w:p w14:paraId="5CE85DDD" w14:textId="3AE7C84E" w:rsidR="00A33FF2" w:rsidRPr="00A33FF2" w:rsidRDefault="00A33FF2" w:rsidP="00A33FF2">
      <w:pPr>
        <w:pStyle w:val="ListParagraph"/>
        <w:widowControl w:val="0"/>
        <w:numPr>
          <w:ilvl w:val="0"/>
          <w:numId w:val="9"/>
        </w:numPr>
        <w:spacing w:after="0" w:line="240" w:lineRule="auto"/>
        <w:rPr>
          <w:rFonts w:eastAsia="Calibri"/>
        </w:rPr>
      </w:pPr>
      <w:r w:rsidRPr="00A33FF2">
        <w:rPr>
          <w:rFonts w:eastAsia="Calibri"/>
        </w:rPr>
        <w:t>Please also see the PCA Job Description and PCA Provider Agreement form for more information.</w:t>
      </w:r>
      <w:r>
        <w:rPr>
          <w:rFonts w:eastAsia="Calibri"/>
        </w:rPr>
        <w:br w:type="page"/>
      </w:r>
    </w:p>
    <w:p w14:paraId="778902EB" w14:textId="5A7B9F90" w:rsidR="00A33FF2" w:rsidRDefault="00A33FF2" w:rsidP="00A33FF2">
      <w:pPr>
        <w:pStyle w:val="Heading2"/>
      </w:pPr>
      <w:r>
        <w:lastRenderedPageBreak/>
        <w:t xml:space="preserve">Section C: </w:t>
      </w:r>
      <w:r w:rsidRPr="00A33FF2">
        <w:t>PCA Backup Plan and List of Replacement Workers</w:t>
      </w:r>
    </w:p>
    <w:p w14:paraId="311AD646" w14:textId="29CEB065" w:rsidR="00A33FF2" w:rsidRPr="00026C0A" w:rsidRDefault="00A33FF2" w:rsidP="00A33FF2">
      <w:pPr>
        <w:spacing w:after="120"/>
        <w:rPr>
          <w:rFonts w:eastAsia="Calibri"/>
          <w:b/>
          <w:bCs/>
        </w:rPr>
      </w:pPr>
      <w:r>
        <w:rPr>
          <w:rFonts w:eastAsia="Calibri"/>
          <w:b/>
          <w:bCs/>
        </w:rPr>
        <w:t xml:space="preserve">PCA </w:t>
      </w:r>
      <w:r w:rsidRPr="00026C0A">
        <w:rPr>
          <w:rFonts w:eastAsia="Calibri"/>
          <w:b/>
          <w:bCs/>
        </w:rPr>
        <w:t>Backup Plan</w:t>
      </w:r>
    </w:p>
    <w:p w14:paraId="6D9AFB44" w14:textId="77777777" w:rsidR="00A33FF2" w:rsidRPr="00A33FF2" w:rsidRDefault="00A33FF2" w:rsidP="00A33FF2">
      <w:pPr>
        <w:widowControl w:val="0"/>
        <w:spacing w:after="120" w:line="240" w:lineRule="auto"/>
        <w:rPr>
          <w:rFonts w:eastAsia="Calibri"/>
          <w:b/>
          <w:bCs/>
        </w:rPr>
      </w:pPr>
      <w:r w:rsidRPr="00A33FF2">
        <w:rPr>
          <w:rFonts w:eastAsia="Calibri"/>
        </w:rPr>
        <w:t>It is very important that the consumer have a plan in place in case a PCA is unable to work. Please describe what will be done and who will be contacted to work if a regularly scheduled PCA is unexpectedly not available.</w:t>
      </w:r>
    </w:p>
    <w:p w14:paraId="5EDAEAFB" w14:textId="078A013C" w:rsidR="00A33FF2" w:rsidRDefault="00A33FF2" w:rsidP="00A33FF2">
      <w:pPr>
        <w:pStyle w:val="Heading2"/>
      </w:pPr>
      <w:r>
        <w:t>Section D: PCM Agency Responsibilities</w:t>
      </w:r>
    </w:p>
    <w:p w14:paraId="4636F681" w14:textId="77777777" w:rsidR="00FD6E73" w:rsidRDefault="00A33FF2" w:rsidP="00FD6E73">
      <w:pPr>
        <w:spacing w:before="2"/>
        <w:rPr>
          <w:rFonts w:eastAsia="Calibri"/>
        </w:rPr>
      </w:pPr>
      <w:r w:rsidRPr="00E52CB0">
        <w:rPr>
          <w:rFonts w:eastAsia="Calibri"/>
        </w:rPr>
        <w:t xml:space="preserve">The Personal Care Management (PCM) </w:t>
      </w:r>
      <w:r>
        <w:rPr>
          <w:rFonts w:eastAsia="Calibri"/>
        </w:rPr>
        <w:t>a</w:t>
      </w:r>
      <w:r w:rsidRPr="00E52CB0">
        <w:rPr>
          <w:rFonts w:eastAsia="Calibri"/>
        </w:rPr>
        <w:t>gency is responsible for the following:</w:t>
      </w:r>
    </w:p>
    <w:p w14:paraId="011EE1A2" w14:textId="19E6FACA" w:rsidR="00A33FF2" w:rsidRPr="00FD6E73" w:rsidRDefault="00A33FF2" w:rsidP="00FD6E73">
      <w:pPr>
        <w:pStyle w:val="ListParagraph"/>
        <w:numPr>
          <w:ilvl w:val="0"/>
          <w:numId w:val="24"/>
        </w:numPr>
        <w:spacing w:before="2"/>
        <w:rPr>
          <w:rFonts w:eastAsia="Calibri"/>
        </w:rPr>
      </w:pPr>
      <w:r w:rsidRPr="00FD6E73">
        <w:rPr>
          <w:rFonts w:eastAsia="Calibri"/>
          <w:b/>
          <w:bCs/>
        </w:rPr>
        <w:t>Service Agreement</w:t>
      </w:r>
    </w:p>
    <w:p w14:paraId="18C2B9F4" w14:textId="77777777" w:rsidR="00A33FF2" w:rsidRPr="00A33FF2" w:rsidRDefault="00A33FF2" w:rsidP="00A33FF2">
      <w:pPr>
        <w:pStyle w:val="ListParagraph"/>
        <w:widowControl w:val="0"/>
        <w:numPr>
          <w:ilvl w:val="0"/>
          <w:numId w:val="16"/>
        </w:numPr>
        <w:spacing w:before="2" w:after="0" w:line="240" w:lineRule="auto"/>
        <w:rPr>
          <w:rFonts w:eastAsia="Calibri"/>
        </w:rPr>
      </w:pPr>
      <w:r w:rsidRPr="00A33FF2">
        <w:rPr>
          <w:rFonts w:eastAsia="Calibri"/>
        </w:rPr>
        <w:t>Developing this formal written PCA Service Agreement with the Consumer and the Consumer’s Surrogate or Administrative Proxy (if any);</w:t>
      </w:r>
    </w:p>
    <w:p w14:paraId="01647EAB" w14:textId="77777777" w:rsidR="00A33FF2" w:rsidRPr="00A33FF2" w:rsidRDefault="00A33FF2" w:rsidP="00A33FF2">
      <w:pPr>
        <w:pStyle w:val="ListParagraph"/>
        <w:widowControl w:val="0"/>
        <w:numPr>
          <w:ilvl w:val="0"/>
          <w:numId w:val="16"/>
        </w:numPr>
        <w:spacing w:before="2" w:after="0" w:line="240" w:lineRule="auto"/>
        <w:rPr>
          <w:rFonts w:eastAsia="Calibri"/>
        </w:rPr>
      </w:pPr>
      <w:r w:rsidRPr="00A33FF2">
        <w:rPr>
          <w:rFonts w:eastAsia="Calibri"/>
        </w:rPr>
        <w:t>Providing the Consumer and the Consumer’s Surrogate or Administrative Proxy (if any) with a copy of this PCA Service Agreement after it is completed and the consumer has signed it;</w:t>
      </w:r>
    </w:p>
    <w:p w14:paraId="075C0781" w14:textId="77777777" w:rsidR="00A33FF2" w:rsidRPr="00A33FF2" w:rsidRDefault="00A33FF2" w:rsidP="00A33FF2">
      <w:pPr>
        <w:pStyle w:val="ListParagraph"/>
        <w:widowControl w:val="0"/>
        <w:numPr>
          <w:ilvl w:val="0"/>
          <w:numId w:val="16"/>
        </w:numPr>
        <w:spacing w:before="2" w:after="0" w:line="240" w:lineRule="auto"/>
        <w:rPr>
          <w:rFonts w:eastAsia="Calibri"/>
        </w:rPr>
      </w:pPr>
      <w:r w:rsidRPr="00A33FF2">
        <w:rPr>
          <w:rFonts w:eastAsia="Calibri"/>
        </w:rPr>
        <w:t xml:space="preserve">Explaining the PCA Service Agreement to the Consumer; </w:t>
      </w:r>
    </w:p>
    <w:p w14:paraId="7098A37C" w14:textId="77777777" w:rsidR="00A33FF2" w:rsidRPr="00A33FF2" w:rsidRDefault="00A33FF2" w:rsidP="00A33FF2">
      <w:pPr>
        <w:pStyle w:val="ListParagraph"/>
        <w:widowControl w:val="0"/>
        <w:numPr>
          <w:ilvl w:val="0"/>
          <w:numId w:val="16"/>
        </w:numPr>
        <w:spacing w:before="2" w:after="0" w:line="240" w:lineRule="auto"/>
        <w:rPr>
          <w:rFonts w:eastAsia="Calibri"/>
        </w:rPr>
      </w:pPr>
      <w:r w:rsidRPr="00A33FF2">
        <w:rPr>
          <w:rFonts w:eastAsia="Calibri"/>
        </w:rPr>
        <w:t xml:space="preserve">Giving the Consumer an opportunity to disagree with the PCA Service Agreement; </w:t>
      </w:r>
    </w:p>
    <w:p w14:paraId="2AC4C1E9" w14:textId="77777777" w:rsidR="00A33FF2" w:rsidRPr="00A33FF2" w:rsidRDefault="00A33FF2" w:rsidP="00A33FF2">
      <w:pPr>
        <w:pStyle w:val="ListParagraph"/>
        <w:widowControl w:val="0"/>
        <w:numPr>
          <w:ilvl w:val="0"/>
          <w:numId w:val="16"/>
        </w:numPr>
        <w:spacing w:before="2" w:after="0" w:line="240" w:lineRule="auto"/>
        <w:rPr>
          <w:rFonts w:eastAsia="Calibri"/>
        </w:rPr>
      </w:pPr>
      <w:r w:rsidRPr="00A33FF2">
        <w:rPr>
          <w:rFonts w:eastAsia="Calibri"/>
        </w:rPr>
        <w:t>Providing a way to resolve any disagreements as soon as possible; and</w:t>
      </w:r>
    </w:p>
    <w:p w14:paraId="594FD6D8" w14:textId="77777777" w:rsidR="00A33FF2" w:rsidRDefault="00A33FF2" w:rsidP="00A33FF2">
      <w:pPr>
        <w:pStyle w:val="ListParagraph"/>
        <w:widowControl w:val="0"/>
        <w:numPr>
          <w:ilvl w:val="0"/>
          <w:numId w:val="16"/>
        </w:numPr>
        <w:spacing w:before="2" w:after="0" w:line="240" w:lineRule="auto"/>
        <w:rPr>
          <w:rFonts w:eastAsia="Calibri"/>
        </w:rPr>
      </w:pPr>
      <w:r w:rsidRPr="00A33FF2">
        <w:rPr>
          <w:rFonts w:eastAsia="Calibri"/>
        </w:rPr>
        <w:t>Monitoring the PCA Service Agreement. This could include a visit from a skills trainer to ensure that the Consumer or the Consumer’s Surrogate or Administrative Proxy (if any) is managing the PCA program successfully.</w:t>
      </w:r>
    </w:p>
    <w:p w14:paraId="2F091E12" w14:textId="77777777" w:rsidR="00A33FF2" w:rsidRDefault="00A33FF2" w:rsidP="00A33FF2">
      <w:pPr>
        <w:pStyle w:val="ListParagraph"/>
        <w:widowControl w:val="0"/>
        <w:spacing w:before="2" w:after="0" w:line="240" w:lineRule="auto"/>
        <w:ind w:left="1080" w:firstLine="0"/>
        <w:rPr>
          <w:rFonts w:eastAsia="Calibri"/>
        </w:rPr>
      </w:pPr>
    </w:p>
    <w:p w14:paraId="2A60E2E4" w14:textId="7BC317A2" w:rsidR="00A33FF2" w:rsidRPr="00FD6E73" w:rsidRDefault="00A33FF2" w:rsidP="00FD6E73">
      <w:pPr>
        <w:pStyle w:val="ListParagraph"/>
        <w:widowControl w:val="0"/>
        <w:numPr>
          <w:ilvl w:val="0"/>
          <w:numId w:val="24"/>
        </w:numPr>
        <w:spacing w:before="2" w:after="0" w:line="240" w:lineRule="auto"/>
        <w:rPr>
          <w:rFonts w:eastAsia="Calibri"/>
          <w:b/>
          <w:bCs/>
        </w:rPr>
      </w:pPr>
      <w:r w:rsidRPr="00FD6E73">
        <w:rPr>
          <w:rFonts w:eastAsia="Calibri"/>
          <w:b/>
          <w:bCs/>
        </w:rPr>
        <w:t>Customer Service</w:t>
      </w:r>
    </w:p>
    <w:p w14:paraId="61ED01E5" w14:textId="77777777" w:rsidR="00A33FF2" w:rsidRPr="00A33FF2" w:rsidRDefault="00A33FF2" w:rsidP="00A33FF2">
      <w:pPr>
        <w:pStyle w:val="ListParagraph"/>
        <w:widowControl w:val="0"/>
        <w:numPr>
          <w:ilvl w:val="0"/>
          <w:numId w:val="17"/>
        </w:numPr>
        <w:spacing w:before="2" w:after="0" w:line="240" w:lineRule="auto"/>
        <w:rPr>
          <w:rFonts w:eastAsia="Calibri"/>
        </w:rPr>
      </w:pPr>
      <w:r w:rsidRPr="00A33FF2">
        <w:rPr>
          <w:rFonts w:eastAsia="Calibri"/>
        </w:rPr>
        <w:t>Seeking and including the Consumer’s input into the services provided by the PCM agency. This may include asking the Consumer to complete a satisfaction survey.</w:t>
      </w:r>
    </w:p>
    <w:p w14:paraId="5C6E8974" w14:textId="77777777" w:rsidR="00A33FF2" w:rsidRPr="00A33FF2" w:rsidRDefault="00A33FF2" w:rsidP="00A33FF2">
      <w:pPr>
        <w:pStyle w:val="ListParagraph"/>
        <w:widowControl w:val="0"/>
        <w:numPr>
          <w:ilvl w:val="0"/>
          <w:numId w:val="17"/>
        </w:numPr>
        <w:spacing w:before="2" w:after="0" w:line="240" w:lineRule="auto"/>
        <w:rPr>
          <w:rFonts w:eastAsia="Calibri"/>
        </w:rPr>
      </w:pPr>
      <w:r w:rsidRPr="00A33FF2">
        <w:rPr>
          <w:rFonts w:eastAsia="Calibri"/>
        </w:rPr>
        <w:t>Providing the Consumer with a copy of the PCM agency’s complaint and grievance process and working with the Consumer to resolve any complaints about PCM services in a timely fashion, including any disagreements the Consumer may have about the PCA Service Agreement, Consumer Agreement, or Surrogate/AP Assessment.</w:t>
      </w:r>
    </w:p>
    <w:p w14:paraId="179C0A20" w14:textId="77777777" w:rsidR="00A33FF2" w:rsidRPr="00A33FF2" w:rsidRDefault="00A33FF2" w:rsidP="00A33FF2">
      <w:pPr>
        <w:pStyle w:val="ListParagraph"/>
        <w:widowControl w:val="0"/>
        <w:numPr>
          <w:ilvl w:val="0"/>
          <w:numId w:val="17"/>
        </w:numPr>
        <w:spacing w:before="2" w:after="0" w:line="240" w:lineRule="auto"/>
        <w:rPr>
          <w:rFonts w:eastAsia="Calibri"/>
        </w:rPr>
      </w:pPr>
      <w:r w:rsidRPr="00A33FF2">
        <w:rPr>
          <w:rFonts w:eastAsia="Calibri"/>
        </w:rPr>
        <w:t>Having a phone system that allows Consumers to leave a voicemail after business hours;</w:t>
      </w:r>
    </w:p>
    <w:p w14:paraId="583D1F14" w14:textId="77777777" w:rsidR="00A33FF2" w:rsidRPr="00A33FF2" w:rsidRDefault="00A33FF2" w:rsidP="00A33FF2">
      <w:pPr>
        <w:pStyle w:val="ListParagraph"/>
        <w:widowControl w:val="0"/>
        <w:numPr>
          <w:ilvl w:val="0"/>
          <w:numId w:val="17"/>
        </w:numPr>
        <w:spacing w:before="2" w:after="0" w:line="240" w:lineRule="auto"/>
        <w:rPr>
          <w:rFonts w:eastAsia="Calibri"/>
        </w:rPr>
      </w:pPr>
      <w:r w:rsidRPr="00A33FF2">
        <w:rPr>
          <w:rFonts w:eastAsia="Calibri"/>
        </w:rPr>
        <w:t xml:space="preserve">Responding to Consumer inquiries and voicemails within </w:t>
      </w:r>
      <w:r w:rsidRPr="00A33FF2">
        <w:rPr>
          <w:rFonts w:eastAsia="Calibri"/>
          <w:b/>
          <w:bCs/>
        </w:rPr>
        <w:t>three</w:t>
      </w:r>
      <w:r w:rsidRPr="00A33FF2">
        <w:rPr>
          <w:rFonts w:eastAsia="Calibri"/>
        </w:rPr>
        <w:t xml:space="preserve"> business days;</w:t>
      </w:r>
    </w:p>
    <w:p w14:paraId="3BDE179C" w14:textId="77777777" w:rsidR="00A33FF2" w:rsidRPr="00A33FF2" w:rsidRDefault="00A33FF2" w:rsidP="00A33FF2">
      <w:pPr>
        <w:pStyle w:val="ListParagraph"/>
        <w:widowControl w:val="0"/>
        <w:numPr>
          <w:ilvl w:val="0"/>
          <w:numId w:val="17"/>
        </w:numPr>
        <w:spacing w:before="2" w:after="0" w:line="240" w:lineRule="auto"/>
        <w:rPr>
          <w:rFonts w:eastAsia="Calibri"/>
        </w:rPr>
      </w:pPr>
      <w:r w:rsidRPr="00A33FF2">
        <w:rPr>
          <w:rFonts w:eastAsia="Calibri"/>
        </w:rPr>
        <w:t>Providing written information to Consumers that is easy to understand and offering language support; and</w:t>
      </w:r>
    </w:p>
    <w:p w14:paraId="789CBBA1" w14:textId="1C8048CB" w:rsidR="00A33FF2" w:rsidRDefault="00A33FF2" w:rsidP="00A33FF2">
      <w:pPr>
        <w:pStyle w:val="ListParagraph"/>
        <w:widowControl w:val="0"/>
        <w:numPr>
          <w:ilvl w:val="0"/>
          <w:numId w:val="17"/>
        </w:numPr>
        <w:spacing w:before="2" w:after="0" w:line="240" w:lineRule="auto"/>
        <w:rPr>
          <w:rFonts w:eastAsia="Calibri"/>
        </w:rPr>
      </w:pPr>
      <w:r w:rsidRPr="00A33FF2">
        <w:rPr>
          <w:rFonts w:eastAsia="Calibri"/>
        </w:rPr>
        <w:t>Providing PCM services that are culturally sensitive.</w:t>
      </w:r>
    </w:p>
    <w:p w14:paraId="458DC1D0" w14:textId="77777777" w:rsidR="00A33FF2" w:rsidRPr="00A33FF2" w:rsidRDefault="00A33FF2" w:rsidP="00A33FF2">
      <w:pPr>
        <w:pStyle w:val="ListParagraph"/>
        <w:widowControl w:val="0"/>
        <w:spacing w:before="2" w:after="0" w:line="240" w:lineRule="auto"/>
        <w:ind w:left="1080" w:firstLine="0"/>
        <w:rPr>
          <w:rFonts w:eastAsia="Calibri"/>
        </w:rPr>
      </w:pPr>
    </w:p>
    <w:p w14:paraId="2FD713F6" w14:textId="77777777" w:rsidR="00A33FF2" w:rsidRDefault="00A33FF2" w:rsidP="00FD6E73">
      <w:pPr>
        <w:pStyle w:val="ListParagraph"/>
        <w:widowControl w:val="0"/>
        <w:numPr>
          <w:ilvl w:val="0"/>
          <w:numId w:val="24"/>
        </w:numPr>
        <w:spacing w:before="2" w:after="0" w:line="240" w:lineRule="auto"/>
        <w:rPr>
          <w:rFonts w:eastAsia="Calibri"/>
          <w:b/>
          <w:bCs/>
        </w:rPr>
      </w:pPr>
      <w:r>
        <w:rPr>
          <w:rFonts w:eastAsia="Calibri"/>
          <w:b/>
          <w:bCs/>
        </w:rPr>
        <w:t>Assessments and Evaluations</w:t>
      </w:r>
    </w:p>
    <w:p w14:paraId="6925A399" w14:textId="77777777" w:rsidR="00A33FF2" w:rsidRPr="00A33FF2" w:rsidRDefault="00A33FF2" w:rsidP="00A33FF2">
      <w:pPr>
        <w:pStyle w:val="ListParagraph"/>
        <w:widowControl w:val="0"/>
        <w:numPr>
          <w:ilvl w:val="0"/>
          <w:numId w:val="18"/>
        </w:numPr>
        <w:spacing w:before="2" w:after="0" w:line="240" w:lineRule="auto"/>
        <w:rPr>
          <w:rFonts w:eastAsia="Calibri"/>
        </w:rPr>
      </w:pPr>
      <w:r w:rsidRPr="00A33FF2">
        <w:rPr>
          <w:rFonts w:eastAsia="Calibri"/>
        </w:rPr>
        <w:t>Conducting a formal written assessment of the Consumer’s ability to independently manage the PCA program;</w:t>
      </w:r>
    </w:p>
    <w:p w14:paraId="64021F9D" w14:textId="77777777" w:rsidR="00A33FF2" w:rsidRPr="00A33FF2" w:rsidRDefault="00A33FF2" w:rsidP="00A33FF2">
      <w:pPr>
        <w:pStyle w:val="ListParagraph"/>
        <w:widowControl w:val="0"/>
        <w:numPr>
          <w:ilvl w:val="0"/>
          <w:numId w:val="18"/>
        </w:numPr>
        <w:spacing w:before="2" w:after="0" w:line="240" w:lineRule="auto"/>
        <w:rPr>
          <w:rFonts w:eastAsia="Calibri"/>
        </w:rPr>
      </w:pPr>
      <w:r w:rsidRPr="00A33FF2">
        <w:rPr>
          <w:rFonts w:eastAsia="Calibri"/>
        </w:rPr>
        <w:t>Conducting a formal written assessment of the ability of the Surrogate or Administrative Proxy (if any) to manage the PCA program on behalf of the Consumer;</w:t>
      </w:r>
    </w:p>
    <w:p w14:paraId="4083AD9D" w14:textId="77777777" w:rsidR="00A33FF2" w:rsidRPr="00A33FF2" w:rsidRDefault="00A33FF2" w:rsidP="00A33FF2">
      <w:pPr>
        <w:pStyle w:val="ListParagraph"/>
        <w:widowControl w:val="0"/>
        <w:numPr>
          <w:ilvl w:val="0"/>
          <w:numId w:val="18"/>
        </w:numPr>
        <w:spacing w:before="2" w:after="0" w:line="240" w:lineRule="auto"/>
        <w:rPr>
          <w:rFonts w:eastAsia="Calibri"/>
        </w:rPr>
      </w:pPr>
      <w:r w:rsidRPr="00A33FF2">
        <w:rPr>
          <w:rFonts w:eastAsia="Calibri"/>
        </w:rPr>
        <w:t>Having a nurse and occupational therapist perform an evaluation of the Consumer’s ability and need for PCA services to determine how many hours per day (6:00 A.M. to midnight) or hours per night (midnight to 6:00 A.M.) a PCA is needed to physically assist the consumer with activities of daily living (ADLs) and instrumental activities of daily living (IADLs);</w:t>
      </w:r>
    </w:p>
    <w:p w14:paraId="16A8493D" w14:textId="77777777" w:rsidR="00A33FF2" w:rsidRPr="00A33FF2" w:rsidRDefault="00A33FF2" w:rsidP="00A33FF2">
      <w:pPr>
        <w:pStyle w:val="ListParagraph"/>
        <w:widowControl w:val="0"/>
        <w:numPr>
          <w:ilvl w:val="0"/>
          <w:numId w:val="18"/>
        </w:numPr>
        <w:spacing w:before="2" w:after="0" w:line="240" w:lineRule="auto"/>
        <w:rPr>
          <w:rFonts w:eastAsia="Calibri"/>
        </w:rPr>
      </w:pPr>
      <w:r w:rsidRPr="00A33FF2">
        <w:rPr>
          <w:rFonts w:eastAsia="Calibri"/>
        </w:rPr>
        <w:t>Submitting the Consumer’s request for PCA services, including the Consumer’s evaluation and reevaluation, to MassHealth in a timely fashion; and</w:t>
      </w:r>
    </w:p>
    <w:p w14:paraId="2F272956" w14:textId="2CE391FE" w:rsidR="00A33FF2" w:rsidRDefault="00A33FF2" w:rsidP="00A33FF2">
      <w:pPr>
        <w:pStyle w:val="ListParagraph"/>
        <w:widowControl w:val="0"/>
        <w:numPr>
          <w:ilvl w:val="0"/>
          <w:numId w:val="18"/>
        </w:numPr>
        <w:spacing w:before="2" w:after="0" w:line="240" w:lineRule="auto"/>
        <w:rPr>
          <w:rFonts w:eastAsia="Calibri"/>
        </w:rPr>
      </w:pPr>
      <w:r w:rsidRPr="00A33FF2">
        <w:rPr>
          <w:rFonts w:eastAsia="Calibri"/>
        </w:rPr>
        <w:lastRenderedPageBreak/>
        <w:t>Notifying MassHealth if the PCM agency thinks the Consumer or the Surrogate or Administrative Proxy (if any) is not managing the PCA program according to the rules and regulations of the program.</w:t>
      </w:r>
    </w:p>
    <w:p w14:paraId="77CA2A73" w14:textId="77777777" w:rsidR="00A33FF2" w:rsidRPr="00A33FF2" w:rsidRDefault="00A33FF2" w:rsidP="00A33FF2">
      <w:pPr>
        <w:pStyle w:val="ListParagraph"/>
        <w:widowControl w:val="0"/>
        <w:spacing w:before="2" w:after="0" w:line="240" w:lineRule="auto"/>
        <w:ind w:left="1080" w:firstLine="0"/>
        <w:rPr>
          <w:rFonts w:eastAsia="Calibri"/>
        </w:rPr>
      </w:pPr>
    </w:p>
    <w:p w14:paraId="0C69968C" w14:textId="12463B45" w:rsidR="00A33FF2" w:rsidRPr="00FD6E73" w:rsidRDefault="00A33FF2" w:rsidP="00FD6E73">
      <w:pPr>
        <w:pStyle w:val="ListParagraph"/>
        <w:widowControl w:val="0"/>
        <w:numPr>
          <w:ilvl w:val="0"/>
          <w:numId w:val="24"/>
        </w:numPr>
        <w:spacing w:before="2" w:after="0" w:line="240" w:lineRule="auto"/>
        <w:rPr>
          <w:rFonts w:eastAsia="Calibri"/>
          <w:b/>
          <w:bCs/>
        </w:rPr>
      </w:pPr>
      <w:r w:rsidRPr="00FD6E73">
        <w:rPr>
          <w:rFonts w:eastAsia="Calibri"/>
          <w:b/>
          <w:bCs/>
        </w:rPr>
        <w:t>Intake and Orientation / Functional Skills Training</w:t>
      </w:r>
    </w:p>
    <w:p w14:paraId="49C12537" w14:textId="77777777" w:rsidR="00A33FF2" w:rsidRPr="00A33FF2" w:rsidRDefault="00A33FF2" w:rsidP="00A33FF2">
      <w:pPr>
        <w:pStyle w:val="ListParagraph"/>
        <w:widowControl w:val="0"/>
        <w:numPr>
          <w:ilvl w:val="0"/>
          <w:numId w:val="19"/>
        </w:numPr>
        <w:spacing w:before="2" w:after="0" w:line="240" w:lineRule="auto"/>
        <w:rPr>
          <w:rFonts w:eastAsia="Calibri"/>
        </w:rPr>
      </w:pPr>
      <w:r w:rsidRPr="00A33FF2">
        <w:rPr>
          <w:rFonts w:eastAsia="Calibri"/>
        </w:rPr>
        <w:t>If a MassHealth member is new to the PCA program, providing intake and orientation services to the member to begin the eligibility determination process for PCA services, and telling the member and, the surrogate or administrative proxy, if any, about the rules, policies, and regulations of the PCA program;</w:t>
      </w:r>
    </w:p>
    <w:p w14:paraId="11BD9D34" w14:textId="77777777" w:rsidR="00A33FF2" w:rsidRPr="00A33FF2" w:rsidRDefault="00A33FF2" w:rsidP="00A33FF2">
      <w:pPr>
        <w:pStyle w:val="ListParagraph"/>
        <w:widowControl w:val="0"/>
        <w:numPr>
          <w:ilvl w:val="0"/>
          <w:numId w:val="19"/>
        </w:numPr>
        <w:spacing w:before="2" w:after="0" w:line="240" w:lineRule="auto"/>
        <w:rPr>
          <w:rFonts w:eastAsia="Calibri"/>
        </w:rPr>
      </w:pPr>
      <w:r w:rsidRPr="00A33FF2">
        <w:rPr>
          <w:rFonts w:eastAsia="Calibri"/>
        </w:rPr>
        <w:t xml:space="preserve">Providing functional skills training to instruct the Consumer and the Surrogate or Administrative Proxy (if any) about how to manage the PCA program successfully and safely, including how to: </w:t>
      </w:r>
    </w:p>
    <w:p w14:paraId="32448EC9" w14:textId="77777777" w:rsidR="00A33FF2" w:rsidRDefault="00A33FF2" w:rsidP="00A33FF2">
      <w:pPr>
        <w:pStyle w:val="ListParagraph"/>
        <w:widowControl w:val="0"/>
        <w:numPr>
          <w:ilvl w:val="0"/>
          <w:numId w:val="20"/>
        </w:numPr>
        <w:spacing w:before="2" w:after="0" w:line="240" w:lineRule="auto"/>
        <w:rPr>
          <w:rFonts w:eastAsia="Calibri"/>
        </w:rPr>
      </w:pPr>
      <w:r w:rsidRPr="00EA117E">
        <w:rPr>
          <w:rFonts w:eastAsia="Calibri"/>
        </w:rPr>
        <w:t>schedule PCAs to work the appropriate number of hours per week that are authorized by MassHealth</w:t>
      </w:r>
      <w:r>
        <w:rPr>
          <w:rFonts w:eastAsia="Calibri"/>
        </w:rPr>
        <w:t>, and the use of the EVV system</w:t>
      </w:r>
      <w:r w:rsidRPr="00EA117E">
        <w:rPr>
          <w:rFonts w:eastAsia="Calibri"/>
        </w:rPr>
        <w:t>;</w:t>
      </w:r>
      <w:r>
        <w:rPr>
          <w:rFonts w:eastAsia="Calibri"/>
        </w:rPr>
        <w:t xml:space="preserve"> and</w:t>
      </w:r>
    </w:p>
    <w:p w14:paraId="0B268605" w14:textId="77777777" w:rsidR="00A33FF2" w:rsidRPr="00EA117E" w:rsidRDefault="00A33FF2" w:rsidP="00A33FF2">
      <w:pPr>
        <w:pStyle w:val="ListParagraph"/>
        <w:widowControl w:val="0"/>
        <w:numPr>
          <w:ilvl w:val="0"/>
          <w:numId w:val="20"/>
        </w:numPr>
        <w:spacing w:before="2" w:after="0" w:line="240" w:lineRule="auto"/>
        <w:rPr>
          <w:rFonts w:eastAsia="Calibri"/>
        </w:rPr>
      </w:pPr>
      <w:r w:rsidRPr="00EA117E">
        <w:rPr>
          <w:rFonts w:eastAsia="Calibri"/>
        </w:rPr>
        <w:t>recruit, hire, train, evaluate, and terminate PCAs;</w:t>
      </w:r>
    </w:p>
    <w:p w14:paraId="5FF02EDA" w14:textId="77777777" w:rsidR="00A33FF2" w:rsidRPr="00A33FF2" w:rsidRDefault="00A33FF2" w:rsidP="00A33FF2">
      <w:pPr>
        <w:pStyle w:val="ListParagraph"/>
        <w:widowControl w:val="0"/>
        <w:numPr>
          <w:ilvl w:val="0"/>
          <w:numId w:val="21"/>
        </w:numPr>
        <w:spacing w:before="2" w:after="0" w:line="240" w:lineRule="auto"/>
        <w:rPr>
          <w:rFonts w:eastAsia="Calibri"/>
        </w:rPr>
      </w:pPr>
      <w:r w:rsidRPr="00A33FF2">
        <w:rPr>
          <w:rFonts w:eastAsia="Calibri"/>
        </w:rPr>
        <w:t>Describing MassHealth’s policies for paying PCAs overtime and jury duty;</w:t>
      </w:r>
    </w:p>
    <w:p w14:paraId="1C425483" w14:textId="77777777" w:rsidR="00A33FF2" w:rsidRPr="00A33FF2" w:rsidRDefault="00A33FF2" w:rsidP="00A33FF2">
      <w:pPr>
        <w:pStyle w:val="ListParagraph"/>
        <w:widowControl w:val="0"/>
        <w:numPr>
          <w:ilvl w:val="0"/>
          <w:numId w:val="21"/>
        </w:numPr>
        <w:spacing w:before="2" w:after="0" w:line="240" w:lineRule="auto"/>
        <w:rPr>
          <w:rFonts w:eastAsia="Calibri"/>
        </w:rPr>
      </w:pPr>
      <w:r w:rsidRPr="00A33FF2">
        <w:rPr>
          <w:rFonts w:eastAsia="Calibri"/>
        </w:rPr>
        <w:t>Working with the Consumer to establish a list of persons whom the consumer can call to work as a PCA if the regularly scheduled PCA is unable to work;</w:t>
      </w:r>
    </w:p>
    <w:p w14:paraId="37B0EDF9" w14:textId="77777777" w:rsidR="00A33FF2" w:rsidRPr="00A33FF2" w:rsidRDefault="00A33FF2" w:rsidP="00A33FF2">
      <w:pPr>
        <w:pStyle w:val="ListParagraph"/>
        <w:widowControl w:val="0"/>
        <w:numPr>
          <w:ilvl w:val="0"/>
          <w:numId w:val="21"/>
        </w:numPr>
        <w:spacing w:before="2" w:after="0" w:line="240" w:lineRule="auto"/>
        <w:rPr>
          <w:rFonts w:eastAsia="Calibri"/>
        </w:rPr>
      </w:pPr>
      <w:r w:rsidRPr="00A33FF2">
        <w:rPr>
          <w:rFonts w:eastAsia="Calibri"/>
        </w:rPr>
        <w:t>Informing the Consumer and Surrogate or Administrative Proxy (if any) about the FI and helping the Consumer complete all paperwork required by the FI before hiring a PCA and allowing a PCA to work;</w:t>
      </w:r>
    </w:p>
    <w:p w14:paraId="19A62EC5" w14:textId="77777777" w:rsidR="00A33FF2" w:rsidRPr="00A33FF2" w:rsidRDefault="00A33FF2" w:rsidP="00A33FF2">
      <w:pPr>
        <w:pStyle w:val="ListParagraph"/>
        <w:widowControl w:val="0"/>
        <w:numPr>
          <w:ilvl w:val="0"/>
          <w:numId w:val="21"/>
        </w:numPr>
        <w:spacing w:before="2" w:after="0" w:line="240" w:lineRule="auto"/>
        <w:rPr>
          <w:rFonts w:eastAsia="Calibri"/>
        </w:rPr>
      </w:pPr>
      <w:r w:rsidRPr="00A33FF2">
        <w:rPr>
          <w:rFonts w:eastAsia="Calibri"/>
        </w:rPr>
        <w:t>Informing the Consumer and Surrogate or Administrative Proxy (if any) about resources to support safe PCA services, such as the availability of Criminal Offender Record Information (CORI), Disabled Persons Protection Commission (DPPC), Sex Offender Registry Information (SORI), and the Massachusetts Elder Abuse Hotline; and</w:t>
      </w:r>
    </w:p>
    <w:p w14:paraId="797220CA" w14:textId="496463DF" w:rsidR="00A33FF2" w:rsidRPr="00FD6E73" w:rsidRDefault="00A33FF2" w:rsidP="00A33FF2">
      <w:pPr>
        <w:pStyle w:val="ListParagraph"/>
        <w:widowControl w:val="0"/>
        <w:numPr>
          <w:ilvl w:val="0"/>
          <w:numId w:val="21"/>
        </w:numPr>
        <w:spacing w:before="2" w:after="0" w:line="240" w:lineRule="auto"/>
      </w:pPr>
      <w:r w:rsidRPr="00A33FF2">
        <w:rPr>
          <w:rFonts w:eastAsia="Calibri"/>
        </w:rPr>
        <w:t>Providing skills training to the Consumer as described in this PCA Service Agreement, and at the request of the Consumer, FI, or MassHealth.</w:t>
      </w:r>
    </w:p>
    <w:p w14:paraId="29A145D2" w14:textId="28266905" w:rsidR="00FD6E73" w:rsidRDefault="00FD6E73" w:rsidP="00FD6E73">
      <w:pPr>
        <w:pStyle w:val="Heading2"/>
      </w:pPr>
      <w:r>
        <w:t xml:space="preserve">Section E: </w:t>
      </w:r>
      <w:r w:rsidRPr="00FD6E73">
        <w:t>FI Responsibilities</w:t>
      </w:r>
    </w:p>
    <w:p w14:paraId="38FB6378" w14:textId="4E942D95" w:rsidR="00FD6E73" w:rsidRPr="00FD6E73" w:rsidRDefault="00FD6E73" w:rsidP="00FD6E73">
      <w:pPr>
        <w:spacing w:before="2"/>
        <w:rPr>
          <w:rFonts w:eastAsia="Calibri"/>
        </w:rPr>
      </w:pPr>
      <w:r w:rsidRPr="00E52CB0">
        <w:rPr>
          <w:rFonts w:eastAsia="Calibri"/>
        </w:rPr>
        <w:t xml:space="preserve">The </w:t>
      </w:r>
      <w:r>
        <w:rPr>
          <w:rFonts w:eastAsia="Calibri"/>
        </w:rPr>
        <w:t>Fiscal Intermediary</w:t>
      </w:r>
      <w:r w:rsidRPr="00E52CB0">
        <w:rPr>
          <w:rFonts w:eastAsia="Calibri"/>
        </w:rPr>
        <w:t xml:space="preserve"> (</w:t>
      </w:r>
      <w:r>
        <w:rPr>
          <w:rFonts w:eastAsia="Calibri"/>
        </w:rPr>
        <w:t>FI</w:t>
      </w:r>
      <w:r w:rsidRPr="00E52CB0">
        <w:rPr>
          <w:rFonts w:eastAsia="Calibri"/>
        </w:rPr>
        <w:t>) is responsible for the following:</w:t>
      </w:r>
    </w:p>
    <w:p w14:paraId="1F23D3A1" w14:textId="5E05900D" w:rsidR="00FD6E73" w:rsidRPr="00FD6E73" w:rsidRDefault="00FD6E73" w:rsidP="00FD6E73">
      <w:pPr>
        <w:pStyle w:val="ListParagraph"/>
        <w:widowControl w:val="0"/>
        <w:numPr>
          <w:ilvl w:val="0"/>
          <w:numId w:val="22"/>
        </w:numPr>
        <w:spacing w:before="2" w:after="0" w:line="240" w:lineRule="auto"/>
        <w:rPr>
          <w:rFonts w:eastAsia="Calibri"/>
          <w:b/>
          <w:bCs/>
        </w:rPr>
      </w:pPr>
      <w:r w:rsidRPr="00FD6E73">
        <w:rPr>
          <w:rFonts w:eastAsia="Calibri"/>
          <w:b/>
          <w:bCs/>
        </w:rPr>
        <w:t>Employer-Required Tasks</w:t>
      </w:r>
    </w:p>
    <w:p w14:paraId="3C7A8395" w14:textId="77777777" w:rsidR="00FD6E73" w:rsidRPr="00FD6E73" w:rsidRDefault="00FD6E73" w:rsidP="00FD6E73">
      <w:pPr>
        <w:pStyle w:val="ListParagraph"/>
        <w:widowControl w:val="0"/>
        <w:numPr>
          <w:ilvl w:val="0"/>
          <w:numId w:val="23"/>
        </w:numPr>
        <w:spacing w:before="2" w:after="0" w:line="240" w:lineRule="auto"/>
        <w:rPr>
          <w:rFonts w:eastAsia="Calibri"/>
          <w:b/>
          <w:bCs/>
        </w:rPr>
      </w:pPr>
      <w:r w:rsidRPr="00FD6E73">
        <w:rPr>
          <w:rFonts w:eastAsia="Calibri"/>
        </w:rPr>
        <w:t>Having the Consumer sign and return the MassHealth Consumer Agreement;</w:t>
      </w:r>
    </w:p>
    <w:p w14:paraId="4316B888" w14:textId="77777777" w:rsidR="00FD6E73" w:rsidRPr="00FD6E73" w:rsidRDefault="00FD6E73" w:rsidP="00FD6E73">
      <w:pPr>
        <w:pStyle w:val="ListParagraph"/>
        <w:widowControl w:val="0"/>
        <w:numPr>
          <w:ilvl w:val="0"/>
          <w:numId w:val="23"/>
        </w:numPr>
        <w:spacing w:before="2" w:after="0" w:line="240" w:lineRule="auto"/>
        <w:rPr>
          <w:rFonts w:eastAsia="Calibri"/>
          <w:b/>
          <w:bCs/>
        </w:rPr>
      </w:pPr>
      <w:r w:rsidRPr="00FD6E73">
        <w:rPr>
          <w:rFonts w:eastAsia="Calibri"/>
        </w:rPr>
        <w:t>Performing the employer-required tasks described in the MassHealth Consumer Agreement;</w:t>
      </w:r>
    </w:p>
    <w:p w14:paraId="59B2053C" w14:textId="77777777" w:rsidR="00FD6E73" w:rsidRPr="00FD6E73" w:rsidRDefault="00FD6E73" w:rsidP="00FD6E73">
      <w:pPr>
        <w:pStyle w:val="ListParagraph"/>
        <w:widowControl w:val="0"/>
        <w:numPr>
          <w:ilvl w:val="0"/>
          <w:numId w:val="23"/>
        </w:numPr>
        <w:spacing w:before="2" w:after="0" w:line="240" w:lineRule="auto"/>
        <w:rPr>
          <w:rFonts w:eastAsia="Calibri"/>
          <w:b/>
          <w:bCs/>
        </w:rPr>
      </w:pPr>
      <w:r w:rsidRPr="00FD6E73">
        <w:rPr>
          <w:rFonts w:eastAsia="Calibri"/>
        </w:rPr>
        <w:t>Issuing payment to PCAs for covered PCA services; and</w:t>
      </w:r>
    </w:p>
    <w:p w14:paraId="446CD2C9" w14:textId="45435975" w:rsidR="00FD6E73" w:rsidRPr="00FD6E73" w:rsidRDefault="00FD6E73" w:rsidP="00FD6E73">
      <w:pPr>
        <w:pStyle w:val="ListParagraph"/>
        <w:widowControl w:val="0"/>
        <w:numPr>
          <w:ilvl w:val="0"/>
          <w:numId w:val="23"/>
        </w:numPr>
        <w:spacing w:before="2" w:after="0" w:line="240" w:lineRule="auto"/>
        <w:rPr>
          <w:rFonts w:eastAsia="Calibri"/>
          <w:b/>
          <w:bCs/>
        </w:rPr>
      </w:pPr>
      <w:r w:rsidRPr="00FD6E73">
        <w:rPr>
          <w:rFonts w:eastAsia="Calibri"/>
        </w:rPr>
        <w:t>Ensuring the Consumer has an active prior authorization from MassHealth for PCA services before paying PCAs.</w:t>
      </w:r>
    </w:p>
    <w:p w14:paraId="7742F3C9" w14:textId="77777777" w:rsidR="00FD6E73" w:rsidRPr="00FD6E73" w:rsidRDefault="00FD6E73" w:rsidP="00FD6E73">
      <w:pPr>
        <w:pStyle w:val="ListParagraph"/>
        <w:widowControl w:val="0"/>
        <w:spacing w:before="2" w:after="0" w:line="240" w:lineRule="auto"/>
        <w:ind w:left="1080" w:firstLine="0"/>
        <w:rPr>
          <w:rFonts w:eastAsia="Calibri"/>
          <w:b/>
          <w:bCs/>
        </w:rPr>
      </w:pPr>
    </w:p>
    <w:p w14:paraId="1DDF3DEA" w14:textId="77777777" w:rsidR="00FD6E73" w:rsidRPr="00327196" w:rsidRDefault="00FD6E73" w:rsidP="00FD6E73">
      <w:pPr>
        <w:pStyle w:val="ListParagraph"/>
        <w:widowControl w:val="0"/>
        <w:numPr>
          <w:ilvl w:val="0"/>
          <w:numId w:val="22"/>
        </w:numPr>
        <w:spacing w:before="2" w:after="0" w:line="240" w:lineRule="auto"/>
        <w:rPr>
          <w:rFonts w:eastAsia="Calibri"/>
          <w:b/>
          <w:bCs/>
        </w:rPr>
      </w:pPr>
      <w:r w:rsidRPr="00327196">
        <w:rPr>
          <w:rFonts w:eastAsia="Calibri"/>
          <w:b/>
          <w:bCs/>
        </w:rPr>
        <w:t>Customer Service</w:t>
      </w:r>
    </w:p>
    <w:p w14:paraId="18570C22"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t>Answering Consumer phone calls about activity forms (timesheets), tax notices, and the functions of the FI. (Note: when Consumer, Surrogate, or Administrative Proxy concerns cannot be addressed by phone, Consumers may be referred to the PCM agency for face-to-face functional skills training);</w:t>
      </w:r>
    </w:p>
    <w:p w14:paraId="5E792AD3"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t>Operating a toll-free phone service from 9:00 A.M. to 5:00 P.M., Monday through Friday, excluding holidays;</w:t>
      </w:r>
    </w:p>
    <w:p w14:paraId="696CBC83"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t>Operating a toll-free answering or voice messaging service during non-business hours;</w:t>
      </w:r>
    </w:p>
    <w:p w14:paraId="0B88E1F5"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t>Providing the Consumer with a copy of the FI’s complaint and grievance process and working with the Consumer to resolve any complaints about the FI’s services in a timely fashion;</w:t>
      </w:r>
    </w:p>
    <w:p w14:paraId="1D512ADB"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lastRenderedPageBreak/>
        <w:t xml:space="preserve">Sharing information about the Consumer’s prior authorization with the Consumer’s PCM agency, including notifying the Consumer’s PCM agency if the Consumer is sending in PCA Activity Forms (timesheets) for more than the hours per week MassHealth has authorized; </w:t>
      </w:r>
    </w:p>
    <w:p w14:paraId="4DE5C589"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t>Notifying the Consumer, PCM agency, and MassHealth when the Consumer is overusing PCA hours and when the Consumer or PCA is noncompliant with EVV;</w:t>
      </w:r>
    </w:p>
    <w:p w14:paraId="02D7F888"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t>Sharing information from the Consumer’s prior authorization as appropriate, including loss of eligibility and reduction in hours; and</w:t>
      </w:r>
    </w:p>
    <w:p w14:paraId="32663221" w14:textId="77777777" w:rsidR="00FD6E73" w:rsidRPr="00FD6E73" w:rsidRDefault="00FD6E73" w:rsidP="00FD6E73">
      <w:pPr>
        <w:pStyle w:val="ListParagraph"/>
        <w:widowControl w:val="0"/>
        <w:numPr>
          <w:ilvl w:val="0"/>
          <w:numId w:val="25"/>
        </w:numPr>
        <w:spacing w:before="2" w:after="0" w:line="240" w:lineRule="auto"/>
        <w:rPr>
          <w:rFonts w:eastAsia="Calibri"/>
        </w:rPr>
      </w:pPr>
      <w:r w:rsidRPr="00FD6E73">
        <w:rPr>
          <w:rFonts w:eastAsia="Calibri"/>
        </w:rPr>
        <w:t>Providing training and support for EVV.</w:t>
      </w:r>
    </w:p>
    <w:p w14:paraId="159DE2BA" w14:textId="77777777" w:rsidR="00FD6E73" w:rsidRDefault="00FD6E73" w:rsidP="00FD6E73">
      <w:pPr>
        <w:pStyle w:val="ListParagraph"/>
        <w:spacing w:before="2"/>
        <w:rPr>
          <w:rFonts w:eastAsia="Calibri"/>
          <w:b/>
          <w:bCs/>
        </w:rPr>
      </w:pPr>
    </w:p>
    <w:p w14:paraId="650FAFAB" w14:textId="77777777" w:rsidR="00FD6E73" w:rsidRDefault="00FD6E73" w:rsidP="00FD6E73">
      <w:pPr>
        <w:pStyle w:val="ListParagraph"/>
        <w:widowControl w:val="0"/>
        <w:numPr>
          <w:ilvl w:val="0"/>
          <w:numId w:val="22"/>
        </w:numPr>
        <w:spacing w:before="2" w:after="0" w:line="240" w:lineRule="auto"/>
        <w:rPr>
          <w:rFonts w:eastAsia="Calibri"/>
          <w:b/>
          <w:bCs/>
        </w:rPr>
      </w:pPr>
      <w:r>
        <w:rPr>
          <w:rFonts w:eastAsia="Calibri"/>
          <w:b/>
          <w:bCs/>
        </w:rPr>
        <w:t>Activity Forms (“Timesheets”) and Schedules</w:t>
      </w:r>
    </w:p>
    <w:p w14:paraId="280A97CA" w14:textId="3756E55E" w:rsidR="00FD6E73" w:rsidRPr="00FD6E73" w:rsidRDefault="00FD6E73" w:rsidP="00FD6E73">
      <w:pPr>
        <w:pStyle w:val="ListParagraph"/>
        <w:widowControl w:val="0"/>
        <w:numPr>
          <w:ilvl w:val="0"/>
          <w:numId w:val="26"/>
        </w:numPr>
        <w:spacing w:after="0" w:line="240" w:lineRule="auto"/>
        <w:rPr>
          <w:rFonts w:eastAsia="Calibri"/>
        </w:rPr>
      </w:pPr>
      <w:r w:rsidRPr="00FD6E73">
        <w:rPr>
          <w:rFonts w:eastAsia="Calibri"/>
        </w:rPr>
        <w:t>Providing the Consumer with activity forms (timesheets) and schedules for the Consumer to complete for each PCA.</w:t>
      </w:r>
    </w:p>
    <w:p w14:paraId="31A2361F" w14:textId="6BE5C4FC" w:rsidR="00FD6E73" w:rsidRDefault="00FD6E73" w:rsidP="00FD6E73">
      <w:pPr>
        <w:pStyle w:val="Heading2"/>
      </w:pPr>
      <w:r>
        <w:t xml:space="preserve">Section F: </w:t>
      </w:r>
      <w:r w:rsidRPr="00FD6E73">
        <w:t>Schedule of Functional Skills Training</w:t>
      </w:r>
    </w:p>
    <w:p w14:paraId="3085A159" w14:textId="77777777" w:rsidR="00FD6E73" w:rsidRPr="008E5FB5" w:rsidRDefault="00FD6E73" w:rsidP="00FD6E73">
      <w:pPr>
        <w:rPr>
          <w:rFonts w:eastAsia="Calibri"/>
        </w:rPr>
      </w:pPr>
      <w:r w:rsidRPr="008E5FB5">
        <w:rPr>
          <w:rFonts w:eastAsia="Calibri"/>
        </w:rPr>
        <w:t>The PCM agency can provide</w:t>
      </w:r>
      <w:r>
        <w:rPr>
          <w:rFonts w:eastAsia="Calibri"/>
        </w:rPr>
        <w:t xml:space="preserve"> the</w:t>
      </w:r>
      <w:r w:rsidRPr="008E5FB5">
        <w:rPr>
          <w:rFonts w:eastAsia="Calibri"/>
        </w:rPr>
        <w:t xml:space="preserve"> </w:t>
      </w:r>
      <w:r>
        <w:rPr>
          <w:rFonts w:eastAsia="Calibri"/>
        </w:rPr>
        <w:t>C</w:t>
      </w:r>
      <w:r w:rsidRPr="008E5FB5">
        <w:rPr>
          <w:rFonts w:eastAsia="Calibri"/>
        </w:rPr>
        <w:t xml:space="preserve">onsumer and </w:t>
      </w:r>
      <w:r>
        <w:rPr>
          <w:rFonts w:eastAsia="Calibri"/>
        </w:rPr>
        <w:t>S</w:t>
      </w:r>
      <w:r w:rsidRPr="008E5FB5">
        <w:rPr>
          <w:rFonts w:eastAsia="Calibri"/>
        </w:rPr>
        <w:t xml:space="preserve">urrogate or </w:t>
      </w:r>
      <w:r>
        <w:rPr>
          <w:rFonts w:eastAsia="Calibri"/>
        </w:rPr>
        <w:t>A</w:t>
      </w:r>
      <w:r w:rsidRPr="008E5FB5">
        <w:rPr>
          <w:rFonts w:eastAsia="Calibri"/>
        </w:rPr>
        <w:t xml:space="preserve">dministrative </w:t>
      </w:r>
      <w:r>
        <w:rPr>
          <w:rFonts w:eastAsia="Calibri"/>
        </w:rPr>
        <w:t>P</w:t>
      </w:r>
      <w:r w:rsidRPr="008E5FB5">
        <w:rPr>
          <w:rFonts w:eastAsia="Calibri"/>
        </w:rPr>
        <w:t>roxy</w:t>
      </w:r>
      <w:r>
        <w:rPr>
          <w:rFonts w:eastAsia="Calibri"/>
        </w:rPr>
        <w:t xml:space="preserve"> (</w:t>
      </w:r>
      <w:r w:rsidRPr="008E5FB5">
        <w:rPr>
          <w:rFonts w:eastAsia="Calibri"/>
        </w:rPr>
        <w:t>if any</w:t>
      </w:r>
      <w:r>
        <w:rPr>
          <w:rFonts w:eastAsia="Calibri"/>
        </w:rPr>
        <w:t>)</w:t>
      </w:r>
      <w:r w:rsidRPr="008E5FB5">
        <w:rPr>
          <w:rFonts w:eastAsia="Calibri"/>
        </w:rPr>
        <w:t xml:space="preserve"> with skills training to teach </w:t>
      </w:r>
      <w:r>
        <w:rPr>
          <w:rFonts w:eastAsia="Calibri"/>
        </w:rPr>
        <w:t xml:space="preserve">them </w:t>
      </w:r>
      <w:r w:rsidRPr="008E5FB5">
        <w:rPr>
          <w:rFonts w:eastAsia="Calibri"/>
        </w:rPr>
        <w:t xml:space="preserve">how to manage the PCA program. In this section, the </w:t>
      </w:r>
      <w:r>
        <w:rPr>
          <w:rFonts w:eastAsia="Calibri"/>
        </w:rPr>
        <w:t>C</w:t>
      </w:r>
      <w:r w:rsidRPr="008E5FB5">
        <w:rPr>
          <w:rFonts w:eastAsia="Calibri"/>
        </w:rPr>
        <w:t xml:space="preserve">onsumer and PCM agency </w:t>
      </w:r>
      <w:r>
        <w:rPr>
          <w:rFonts w:eastAsia="Calibri"/>
        </w:rPr>
        <w:t xml:space="preserve">will note </w:t>
      </w:r>
      <w:r w:rsidRPr="008E5FB5">
        <w:rPr>
          <w:rFonts w:eastAsia="Calibri"/>
        </w:rPr>
        <w:t xml:space="preserve">the skills training sessions that the </w:t>
      </w:r>
      <w:r>
        <w:rPr>
          <w:rFonts w:eastAsia="Calibri"/>
        </w:rPr>
        <w:t>C</w:t>
      </w:r>
      <w:r w:rsidRPr="008E5FB5">
        <w:rPr>
          <w:rFonts w:eastAsia="Calibri"/>
        </w:rPr>
        <w:t xml:space="preserve">onsumer </w:t>
      </w:r>
      <w:r>
        <w:rPr>
          <w:rFonts w:eastAsia="Calibri"/>
        </w:rPr>
        <w:t>and S</w:t>
      </w:r>
      <w:r w:rsidRPr="008E5FB5">
        <w:rPr>
          <w:rFonts w:eastAsia="Calibri"/>
        </w:rPr>
        <w:t>urrogate</w:t>
      </w:r>
      <w:r>
        <w:rPr>
          <w:rFonts w:eastAsia="Calibri"/>
        </w:rPr>
        <w:t xml:space="preserve"> </w:t>
      </w:r>
      <w:r w:rsidRPr="008E5FB5">
        <w:rPr>
          <w:rFonts w:eastAsia="Calibri"/>
        </w:rPr>
        <w:t xml:space="preserve">or </w:t>
      </w:r>
      <w:r>
        <w:rPr>
          <w:rFonts w:eastAsia="Calibri"/>
        </w:rPr>
        <w:t>A</w:t>
      </w:r>
      <w:r w:rsidRPr="008E5FB5">
        <w:rPr>
          <w:rFonts w:eastAsia="Calibri"/>
        </w:rPr>
        <w:t xml:space="preserve">dministrative </w:t>
      </w:r>
      <w:r>
        <w:rPr>
          <w:rFonts w:eastAsia="Calibri"/>
        </w:rPr>
        <w:t>P</w:t>
      </w:r>
      <w:r w:rsidRPr="008E5FB5">
        <w:rPr>
          <w:rFonts w:eastAsia="Calibri"/>
        </w:rPr>
        <w:t>roxy</w:t>
      </w:r>
      <w:r>
        <w:rPr>
          <w:rFonts w:eastAsia="Calibri"/>
        </w:rPr>
        <w:t xml:space="preserve"> (</w:t>
      </w:r>
      <w:r w:rsidRPr="008E5FB5">
        <w:rPr>
          <w:rFonts w:eastAsia="Calibri"/>
        </w:rPr>
        <w:t>if any</w:t>
      </w:r>
      <w:r>
        <w:rPr>
          <w:rFonts w:eastAsia="Calibri"/>
        </w:rPr>
        <w:t>)</w:t>
      </w:r>
      <w:r w:rsidRPr="008E5FB5">
        <w:rPr>
          <w:rFonts w:eastAsia="Calibri"/>
        </w:rPr>
        <w:t xml:space="preserve"> </w:t>
      </w:r>
      <w:r>
        <w:rPr>
          <w:rFonts w:eastAsia="Calibri"/>
        </w:rPr>
        <w:t xml:space="preserve">must attend, until a new Service Agreement is completed. Please check the frequency of each session in the list below, as well as the person or people who are required to participate. </w:t>
      </w:r>
      <w:r>
        <w:t>A blocked-out box means that the Administrative Proxy doesn’t have to participate in that training session.</w:t>
      </w:r>
    </w:p>
    <w:p w14:paraId="47DAD0B6" w14:textId="289732F6" w:rsidR="00FD6E73" w:rsidRPr="00FD6E73" w:rsidRDefault="00FD6E73" w:rsidP="00FD6E73">
      <w:pPr>
        <w:rPr>
          <w:b/>
          <w:bCs/>
        </w:rPr>
      </w:pPr>
      <w:r w:rsidRPr="00FD6E73">
        <w:rPr>
          <w:b/>
          <w:bCs/>
        </w:rPr>
        <w:t>Program Rules and Requirements</w:t>
      </w:r>
    </w:p>
    <w:p w14:paraId="59912E18" w14:textId="56CB8285" w:rsidR="00FD6E73" w:rsidRDefault="00633DCD" w:rsidP="00633DCD">
      <w:pPr>
        <w:spacing w:after="0"/>
      </w:pPr>
      <w:r>
        <w:t>Topic of Skills Training Session</w:t>
      </w:r>
    </w:p>
    <w:p w14:paraId="3AD55782" w14:textId="718E8FB1" w:rsidR="00633DCD" w:rsidRDefault="00633DCD" w:rsidP="00633DCD">
      <w:pPr>
        <w:spacing w:after="0"/>
      </w:pPr>
      <w:r w:rsidRPr="00633DCD">
        <w:t>Rights and responsibilities as a PCA Consumer, Surrogate, or Administrative Proxy</w:t>
      </w:r>
    </w:p>
    <w:p w14:paraId="6F7C800F" w14:textId="4329F8D6" w:rsidR="00633DCD" w:rsidRDefault="00633DCD" w:rsidP="00633DCD">
      <w:pPr>
        <w:spacing w:after="0"/>
      </w:pPr>
      <w:r>
        <w:t>Frequency</w:t>
      </w:r>
    </w:p>
    <w:p w14:paraId="633D3580" w14:textId="77C7DF3B" w:rsidR="00633DCD" w:rsidRDefault="00633DCD" w:rsidP="00633DCD">
      <w:pPr>
        <w:spacing w:after="0"/>
      </w:pPr>
      <w:r>
        <w:t>Annually  Quarterly  As needed</w:t>
      </w:r>
    </w:p>
    <w:p w14:paraId="28F4BA8D" w14:textId="3CC56008" w:rsidR="00633DCD" w:rsidRDefault="00633DCD" w:rsidP="00633DCD">
      <w:pPr>
        <w:spacing w:after="0"/>
      </w:pPr>
      <w:r>
        <w:t>Who Must Participate</w:t>
      </w:r>
    </w:p>
    <w:p w14:paraId="1545BD28" w14:textId="2AC04156" w:rsidR="00633DCD" w:rsidRDefault="00633DCD" w:rsidP="00633DCD">
      <w:pPr>
        <w:spacing w:after="0"/>
      </w:pPr>
      <w:r>
        <w:t>Consumer</w:t>
      </w:r>
    </w:p>
    <w:p w14:paraId="12221B5F" w14:textId="033FE0AE" w:rsidR="00633DCD" w:rsidRDefault="00633DCD" w:rsidP="00633DCD">
      <w:pPr>
        <w:spacing w:after="0"/>
      </w:pPr>
      <w:r>
        <w:t xml:space="preserve">Surrogate </w:t>
      </w:r>
    </w:p>
    <w:p w14:paraId="1083CFF7" w14:textId="3D4C79FB" w:rsidR="00633DCD" w:rsidRDefault="00633DCD" w:rsidP="00633DCD">
      <w:pPr>
        <w:spacing w:after="0"/>
      </w:pPr>
      <w:r>
        <w:t>Admin. Proxy</w:t>
      </w:r>
    </w:p>
    <w:p w14:paraId="6524B445" w14:textId="77777777" w:rsidR="00633DCD" w:rsidRDefault="00633DCD" w:rsidP="00633DCD">
      <w:pPr>
        <w:spacing w:after="0"/>
      </w:pPr>
    </w:p>
    <w:p w14:paraId="07FE210A" w14:textId="00CCB6B5" w:rsidR="00633DCD" w:rsidRDefault="00633DCD" w:rsidP="00633DCD">
      <w:pPr>
        <w:spacing w:after="0"/>
      </w:pPr>
      <w:r>
        <w:t>Topic of Skills Training Session</w:t>
      </w:r>
    </w:p>
    <w:p w14:paraId="3B4632F5" w14:textId="77777777" w:rsidR="00633DCD" w:rsidRDefault="00633DCD" w:rsidP="00633DCD">
      <w:pPr>
        <w:pStyle w:val="Default"/>
        <w:rPr>
          <w:sz w:val="22"/>
          <w:szCs w:val="22"/>
        </w:rPr>
      </w:pPr>
      <w:r>
        <w:rPr>
          <w:sz w:val="22"/>
          <w:szCs w:val="22"/>
        </w:rPr>
        <w:t xml:space="preserve">Program rules and regulations </w:t>
      </w:r>
    </w:p>
    <w:p w14:paraId="7BA2C983" w14:textId="77777777" w:rsidR="00633DCD" w:rsidRDefault="00633DCD" w:rsidP="00633DCD">
      <w:pPr>
        <w:spacing w:after="0"/>
      </w:pPr>
      <w:r>
        <w:t>Frequency</w:t>
      </w:r>
    </w:p>
    <w:p w14:paraId="2F199CD4" w14:textId="77777777" w:rsidR="00633DCD" w:rsidRDefault="00633DCD" w:rsidP="00633DCD">
      <w:pPr>
        <w:spacing w:after="0"/>
      </w:pPr>
      <w:r>
        <w:t>Annually  Quarterly  As needed</w:t>
      </w:r>
    </w:p>
    <w:p w14:paraId="04A23CC6" w14:textId="77777777" w:rsidR="00633DCD" w:rsidRDefault="00633DCD" w:rsidP="00633DCD">
      <w:pPr>
        <w:spacing w:after="0"/>
      </w:pPr>
      <w:r>
        <w:t>Who Must Participate</w:t>
      </w:r>
    </w:p>
    <w:p w14:paraId="5F021D8B" w14:textId="77777777" w:rsidR="00633DCD" w:rsidRDefault="00633DCD" w:rsidP="00633DCD">
      <w:pPr>
        <w:spacing w:after="0"/>
      </w:pPr>
      <w:r>
        <w:t>Consumer</w:t>
      </w:r>
    </w:p>
    <w:p w14:paraId="6F343E60" w14:textId="77777777" w:rsidR="00633DCD" w:rsidRDefault="00633DCD" w:rsidP="00633DCD">
      <w:pPr>
        <w:spacing w:after="0"/>
      </w:pPr>
      <w:r>
        <w:t xml:space="preserve">Surrogate </w:t>
      </w:r>
    </w:p>
    <w:p w14:paraId="4249E3C2" w14:textId="77777777" w:rsidR="00633DCD" w:rsidRDefault="00633DCD" w:rsidP="00633DCD">
      <w:pPr>
        <w:spacing w:after="0"/>
      </w:pPr>
      <w:r>
        <w:t>Admin. Proxy</w:t>
      </w:r>
    </w:p>
    <w:p w14:paraId="2E5CDD06" w14:textId="77777777" w:rsidR="00633DCD" w:rsidRDefault="00633DCD" w:rsidP="00633DCD">
      <w:pPr>
        <w:spacing w:after="0"/>
      </w:pPr>
    </w:p>
    <w:p w14:paraId="0D9F3209" w14:textId="77777777" w:rsidR="00633DCD" w:rsidRDefault="00633DCD" w:rsidP="00633DCD">
      <w:pPr>
        <w:spacing w:after="0"/>
      </w:pPr>
      <w:r>
        <w:t>Topic of Skills Training Session</w:t>
      </w:r>
    </w:p>
    <w:p w14:paraId="3107CA10" w14:textId="77777777" w:rsidR="00633DCD" w:rsidRDefault="00633DCD" w:rsidP="00633DCD">
      <w:pPr>
        <w:spacing w:after="0"/>
        <w:rPr>
          <w:color w:val="000000"/>
          <w:kern w:val="0"/>
        </w:rPr>
      </w:pPr>
      <w:r w:rsidRPr="00633DCD">
        <w:rPr>
          <w:color w:val="000000"/>
          <w:kern w:val="0"/>
        </w:rPr>
        <w:t>Roles and responsibilities of program participants</w:t>
      </w:r>
    </w:p>
    <w:p w14:paraId="0F04F744" w14:textId="197177A6" w:rsidR="00633DCD" w:rsidRDefault="00633DCD" w:rsidP="00633DCD">
      <w:pPr>
        <w:spacing w:after="0"/>
      </w:pPr>
      <w:r>
        <w:t>Frequency</w:t>
      </w:r>
    </w:p>
    <w:p w14:paraId="4C8EA7B8" w14:textId="77777777" w:rsidR="00633DCD" w:rsidRDefault="00633DCD" w:rsidP="00633DCD">
      <w:pPr>
        <w:spacing w:after="0"/>
      </w:pPr>
      <w:r>
        <w:t>Annually  Quarterly  As needed</w:t>
      </w:r>
    </w:p>
    <w:p w14:paraId="17C52AA4" w14:textId="77777777" w:rsidR="00633DCD" w:rsidRDefault="00633DCD" w:rsidP="00633DCD">
      <w:pPr>
        <w:spacing w:after="0"/>
      </w:pPr>
      <w:r>
        <w:t>Who Must Participate</w:t>
      </w:r>
    </w:p>
    <w:p w14:paraId="0201A588" w14:textId="77777777" w:rsidR="00633DCD" w:rsidRDefault="00633DCD" w:rsidP="00633DCD">
      <w:pPr>
        <w:spacing w:after="0"/>
      </w:pPr>
      <w:r>
        <w:lastRenderedPageBreak/>
        <w:t>Consumer</w:t>
      </w:r>
    </w:p>
    <w:p w14:paraId="1437FE9E" w14:textId="77777777" w:rsidR="00633DCD" w:rsidRDefault="00633DCD" w:rsidP="00633DCD">
      <w:pPr>
        <w:spacing w:after="0"/>
      </w:pPr>
      <w:r>
        <w:t xml:space="preserve">Surrogate </w:t>
      </w:r>
    </w:p>
    <w:p w14:paraId="432FAD52" w14:textId="77777777" w:rsidR="00633DCD" w:rsidRDefault="00633DCD" w:rsidP="00633DCD">
      <w:pPr>
        <w:spacing w:after="0"/>
      </w:pPr>
      <w:r>
        <w:t>Admin. Proxy</w:t>
      </w:r>
    </w:p>
    <w:p w14:paraId="248380CC" w14:textId="77777777" w:rsidR="00633DCD" w:rsidRDefault="00633DCD" w:rsidP="00633DCD">
      <w:pPr>
        <w:spacing w:after="0"/>
      </w:pPr>
    </w:p>
    <w:p w14:paraId="275197BC" w14:textId="799601B2" w:rsidR="00633DCD" w:rsidRPr="00633DCD" w:rsidRDefault="00633DCD" w:rsidP="00633DCD">
      <w:pPr>
        <w:spacing w:after="0"/>
        <w:rPr>
          <w:b/>
          <w:bCs/>
        </w:rPr>
      </w:pPr>
      <w:r w:rsidRPr="00633DCD">
        <w:rPr>
          <w:b/>
          <w:bCs/>
        </w:rPr>
        <w:t>PCA Training</w:t>
      </w:r>
    </w:p>
    <w:p w14:paraId="5232E97E" w14:textId="77777777" w:rsidR="00633DCD" w:rsidRDefault="00633DCD" w:rsidP="00633DCD">
      <w:pPr>
        <w:spacing w:after="0"/>
      </w:pPr>
    </w:p>
    <w:p w14:paraId="2C859814" w14:textId="77777777" w:rsidR="00633DCD" w:rsidRDefault="00633DCD" w:rsidP="00633DCD">
      <w:pPr>
        <w:spacing w:after="0"/>
      </w:pPr>
      <w:r>
        <w:t>Topic of Skills Training Session</w:t>
      </w:r>
    </w:p>
    <w:p w14:paraId="54731142" w14:textId="77777777" w:rsidR="00633DCD" w:rsidRDefault="00633DCD" w:rsidP="00633DCD">
      <w:pPr>
        <w:pStyle w:val="Default"/>
        <w:rPr>
          <w:sz w:val="22"/>
          <w:szCs w:val="22"/>
        </w:rPr>
      </w:pPr>
      <w:r>
        <w:rPr>
          <w:sz w:val="22"/>
          <w:szCs w:val="22"/>
        </w:rPr>
        <w:t xml:space="preserve">Functions of PCAs </w:t>
      </w:r>
    </w:p>
    <w:p w14:paraId="469839D3" w14:textId="77777777" w:rsidR="00633DCD" w:rsidRDefault="00633DCD" w:rsidP="00633DCD">
      <w:pPr>
        <w:spacing w:after="0"/>
      </w:pPr>
      <w:r>
        <w:t>Frequency</w:t>
      </w:r>
    </w:p>
    <w:p w14:paraId="58EF20B7" w14:textId="77777777" w:rsidR="00633DCD" w:rsidRDefault="00633DCD" w:rsidP="00633DCD">
      <w:pPr>
        <w:spacing w:after="0"/>
      </w:pPr>
      <w:r>
        <w:t>Annually  Quarterly  As needed</w:t>
      </w:r>
    </w:p>
    <w:p w14:paraId="68C6F288" w14:textId="77777777" w:rsidR="00633DCD" w:rsidRDefault="00633DCD" w:rsidP="00633DCD">
      <w:pPr>
        <w:spacing w:after="0"/>
      </w:pPr>
      <w:r>
        <w:t>Who Must Participate</w:t>
      </w:r>
    </w:p>
    <w:p w14:paraId="33533462" w14:textId="77777777" w:rsidR="00633DCD" w:rsidRDefault="00633DCD" w:rsidP="00633DCD">
      <w:pPr>
        <w:spacing w:after="0"/>
      </w:pPr>
      <w:r>
        <w:t>Consumer</w:t>
      </w:r>
    </w:p>
    <w:p w14:paraId="1A0D5970" w14:textId="77777777" w:rsidR="00633DCD" w:rsidRDefault="00633DCD" w:rsidP="00633DCD">
      <w:pPr>
        <w:spacing w:after="0"/>
      </w:pPr>
      <w:r>
        <w:t xml:space="preserve">Surrogate </w:t>
      </w:r>
    </w:p>
    <w:p w14:paraId="0D2CDC42" w14:textId="77777777" w:rsidR="00633DCD" w:rsidRDefault="00633DCD" w:rsidP="00633DCD">
      <w:pPr>
        <w:spacing w:after="0"/>
      </w:pPr>
      <w:r>
        <w:t>Admin. Proxy</w:t>
      </w:r>
    </w:p>
    <w:p w14:paraId="0172CF41" w14:textId="77777777" w:rsidR="00633DCD" w:rsidRDefault="00633DCD" w:rsidP="00633DCD">
      <w:pPr>
        <w:spacing w:after="0"/>
      </w:pPr>
    </w:p>
    <w:p w14:paraId="2FA4CDEB" w14:textId="77777777" w:rsidR="00633DCD" w:rsidRDefault="00633DCD" w:rsidP="00633DCD">
      <w:pPr>
        <w:spacing w:after="0"/>
      </w:pPr>
      <w:r>
        <w:t>Topic of Skills Training Session</w:t>
      </w:r>
    </w:p>
    <w:p w14:paraId="74251F09" w14:textId="77777777" w:rsidR="00633DCD" w:rsidRDefault="00633DCD" w:rsidP="00633DCD">
      <w:pPr>
        <w:pStyle w:val="Default"/>
        <w:rPr>
          <w:sz w:val="22"/>
          <w:szCs w:val="22"/>
        </w:rPr>
      </w:pPr>
      <w:r>
        <w:rPr>
          <w:sz w:val="22"/>
          <w:szCs w:val="22"/>
        </w:rPr>
        <w:t xml:space="preserve">ADLs and IADLs </w:t>
      </w:r>
    </w:p>
    <w:p w14:paraId="20B2FAA0" w14:textId="77777777" w:rsidR="00633DCD" w:rsidRDefault="00633DCD" w:rsidP="00633DCD">
      <w:pPr>
        <w:spacing w:after="0"/>
      </w:pPr>
      <w:r>
        <w:t>Frequency</w:t>
      </w:r>
    </w:p>
    <w:p w14:paraId="0D458B4B" w14:textId="77777777" w:rsidR="00633DCD" w:rsidRDefault="00633DCD" w:rsidP="00633DCD">
      <w:pPr>
        <w:spacing w:after="0"/>
      </w:pPr>
      <w:r>
        <w:t>Annually  Quarterly  As needed</w:t>
      </w:r>
    </w:p>
    <w:p w14:paraId="3FFD7471" w14:textId="77777777" w:rsidR="00633DCD" w:rsidRDefault="00633DCD" w:rsidP="00633DCD">
      <w:pPr>
        <w:spacing w:after="0"/>
      </w:pPr>
      <w:r>
        <w:t>Who Must Participate</w:t>
      </w:r>
    </w:p>
    <w:p w14:paraId="7968F5BA" w14:textId="77777777" w:rsidR="00633DCD" w:rsidRDefault="00633DCD" w:rsidP="00633DCD">
      <w:pPr>
        <w:spacing w:after="0"/>
      </w:pPr>
      <w:r>
        <w:t>Consumer</w:t>
      </w:r>
    </w:p>
    <w:p w14:paraId="4AA7E93D" w14:textId="77777777" w:rsidR="00633DCD" w:rsidRDefault="00633DCD" w:rsidP="00633DCD">
      <w:pPr>
        <w:spacing w:after="0"/>
      </w:pPr>
      <w:r>
        <w:t xml:space="preserve">Surrogate </w:t>
      </w:r>
    </w:p>
    <w:p w14:paraId="26ABAEFD" w14:textId="77777777" w:rsidR="00633DCD" w:rsidRDefault="00633DCD" w:rsidP="00633DCD">
      <w:pPr>
        <w:spacing w:after="0"/>
      </w:pPr>
      <w:r>
        <w:t>Admin. Proxy</w:t>
      </w:r>
    </w:p>
    <w:p w14:paraId="26E0AC42" w14:textId="77777777" w:rsidR="00633DCD" w:rsidRDefault="00633DCD" w:rsidP="00633DCD">
      <w:pPr>
        <w:spacing w:after="0"/>
      </w:pPr>
    </w:p>
    <w:p w14:paraId="19BE8F45" w14:textId="77777777" w:rsidR="00633DCD" w:rsidRDefault="00633DCD" w:rsidP="00633DCD">
      <w:pPr>
        <w:spacing w:after="0"/>
      </w:pPr>
      <w:r>
        <w:t>Topic of Skills Training Session</w:t>
      </w:r>
    </w:p>
    <w:p w14:paraId="5337A877" w14:textId="77777777" w:rsidR="00633DCD" w:rsidRDefault="00633DCD" w:rsidP="00633DCD">
      <w:pPr>
        <w:spacing w:after="0"/>
        <w:rPr>
          <w:color w:val="000000"/>
          <w:kern w:val="0"/>
        </w:rPr>
      </w:pPr>
      <w:r w:rsidRPr="00633DCD">
        <w:rPr>
          <w:color w:val="000000"/>
          <w:kern w:val="0"/>
        </w:rPr>
        <w:t>Scheduling of PCAs so hours are used</w:t>
      </w:r>
    </w:p>
    <w:p w14:paraId="7801EE93" w14:textId="000ECF69" w:rsidR="00633DCD" w:rsidRDefault="00633DCD" w:rsidP="00633DCD">
      <w:pPr>
        <w:spacing w:after="0"/>
      </w:pPr>
      <w:r>
        <w:t>Frequency</w:t>
      </w:r>
    </w:p>
    <w:p w14:paraId="7D2A7A74" w14:textId="77777777" w:rsidR="00633DCD" w:rsidRDefault="00633DCD" w:rsidP="00633DCD">
      <w:pPr>
        <w:spacing w:after="0"/>
      </w:pPr>
      <w:r>
        <w:t>Annually  Quarterly  As needed</w:t>
      </w:r>
    </w:p>
    <w:p w14:paraId="61A8BA7C" w14:textId="77777777" w:rsidR="00633DCD" w:rsidRDefault="00633DCD" w:rsidP="00633DCD">
      <w:pPr>
        <w:spacing w:after="0"/>
      </w:pPr>
      <w:r>
        <w:t>Who Must Participate</w:t>
      </w:r>
    </w:p>
    <w:p w14:paraId="21071B1D" w14:textId="77777777" w:rsidR="00633DCD" w:rsidRDefault="00633DCD" w:rsidP="00633DCD">
      <w:pPr>
        <w:spacing w:after="0"/>
      </w:pPr>
      <w:r>
        <w:t>Consumer</w:t>
      </w:r>
    </w:p>
    <w:p w14:paraId="28A7E8E0" w14:textId="77777777" w:rsidR="00633DCD" w:rsidRDefault="00633DCD" w:rsidP="00633DCD">
      <w:pPr>
        <w:spacing w:after="0"/>
      </w:pPr>
      <w:r>
        <w:t xml:space="preserve">Surrogate </w:t>
      </w:r>
    </w:p>
    <w:p w14:paraId="4C9D9BD6" w14:textId="77777777" w:rsidR="00633DCD" w:rsidRDefault="00633DCD" w:rsidP="00633DCD">
      <w:pPr>
        <w:spacing w:after="0"/>
      </w:pPr>
      <w:r>
        <w:t>Admin. Proxy</w:t>
      </w:r>
    </w:p>
    <w:p w14:paraId="0BA37B51" w14:textId="77777777" w:rsidR="00633DCD" w:rsidRDefault="00633DCD" w:rsidP="00633DCD">
      <w:pPr>
        <w:spacing w:after="0"/>
      </w:pPr>
    </w:p>
    <w:p w14:paraId="48A7EFD2" w14:textId="1A1C594F" w:rsidR="00633DCD" w:rsidRPr="00633DCD" w:rsidRDefault="00633DCD" w:rsidP="00633DCD">
      <w:pPr>
        <w:spacing w:after="0"/>
        <w:rPr>
          <w:b/>
          <w:bCs/>
        </w:rPr>
      </w:pPr>
      <w:r w:rsidRPr="00633DCD">
        <w:rPr>
          <w:b/>
          <w:bCs/>
        </w:rPr>
        <w:t>PCA Management</w:t>
      </w:r>
    </w:p>
    <w:p w14:paraId="74710A4B" w14:textId="77777777" w:rsidR="00633DCD" w:rsidRDefault="00633DCD" w:rsidP="00633DCD">
      <w:pPr>
        <w:spacing w:after="0"/>
      </w:pPr>
    </w:p>
    <w:p w14:paraId="76C9FC07" w14:textId="77777777" w:rsidR="00633DCD" w:rsidRDefault="00633DCD" w:rsidP="00633DCD">
      <w:pPr>
        <w:spacing w:after="0"/>
      </w:pPr>
      <w:r>
        <w:t>Topic of Skills Training Session</w:t>
      </w:r>
    </w:p>
    <w:p w14:paraId="166C6F8A" w14:textId="77777777" w:rsidR="00633DCD" w:rsidRDefault="00633DCD" w:rsidP="00633DCD">
      <w:pPr>
        <w:spacing w:after="0"/>
        <w:rPr>
          <w:color w:val="000000"/>
          <w:kern w:val="0"/>
        </w:rPr>
      </w:pPr>
      <w:r w:rsidRPr="00633DCD">
        <w:rPr>
          <w:color w:val="000000"/>
          <w:kern w:val="0"/>
        </w:rPr>
        <w:t>Recruiting, hiring, training, supervising, and terminating PCAs</w:t>
      </w:r>
    </w:p>
    <w:p w14:paraId="692DD17B" w14:textId="219619E7" w:rsidR="00633DCD" w:rsidRDefault="00633DCD" w:rsidP="00633DCD">
      <w:pPr>
        <w:spacing w:after="0"/>
      </w:pPr>
      <w:r>
        <w:t>Frequency</w:t>
      </w:r>
    </w:p>
    <w:p w14:paraId="1DCA4FD3" w14:textId="77777777" w:rsidR="00633DCD" w:rsidRDefault="00633DCD" w:rsidP="00633DCD">
      <w:pPr>
        <w:spacing w:after="0"/>
      </w:pPr>
      <w:r>
        <w:t>Annually  Quarterly  As needed</w:t>
      </w:r>
    </w:p>
    <w:p w14:paraId="756519F5" w14:textId="77777777" w:rsidR="00633DCD" w:rsidRDefault="00633DCD" w:rsidP="00633DCD">
      <w:pPr>
        <w:spacing w:after="0"/>
      </w:pPr>
      <w:r>
        <w:t>Who Must Participate</w:t>
      </w:r>
    </w:p>
    <w:p w14:paraId="42A1B0B5" w14:textId="77777777" w:rsidR="00633DCD" w:rsidRDefault="00633DCD" w:rsidP="00633DCD">
      <w:pPr>
        <w:spacing w:after="0"/>
      </w:pPr>
      <w:r>
        <w:t>Consumer</w:t>
      </w:r>
    </w:p>
    <w:p w14:paraId="5004EE63" w14:textId="77777777" w:rsidR="00633DCD" w:rsidRDefault="00633DCD" w:rsidP="00633DCD">
      <w:pPr>
        <w:spacing w:after="0"/>
      </w:pPr>
      <w:r>
        <w:t xml:space="preserve">Surrogate </w:t>
      </w:r>
    </w:p>
    <w:p w14:paraId="683A359D" w14:textId="77777777" w:rsidR="00633DCD" w:rsidRDefault="00633DCD" w:rsidP="00633DCD">
      <w:pPr>
        <w:spacing w:after="0"/>
      </w:pPr>
      <w:r>
        <w:t>Admin. Proxy</w:t>
      </w:r>
    </w:p>
    <w:p w14:paraId="2507E44B" w14:textId="03541B22" w:rsidR="00633DCD" w:rsidRDefault="00633DCD" w:rsidP="00633DCD">
      <w:pPr>
        <w:spacing w:after="0"/>
      </w:pPr>
      <w:r>
        <w:br w:type="page"/>
      </w:r>
    </w:p>
    <w:p w14:paraId="6E02B118" w14:textId="77777777" w:rsidR="00633DCD" w:rsidRDefault="00633DCD" w:rsidP="00633DCD">
      <w:pPr>
        <w:spacing w:after="0"/>
      </w:pPr>
      <w:r>
        <w:lastRenderedPageBreak/>
        <w:t>Topic of Skills Training Session</w:t>
      </w:r>
    </w:p>
    <w:p w14:paraId="63A2F6F7" w14:textId="77777777" w:rsidR="00C106EA" w:rsidRDefault="00C106EA" w:rsidP="00633DCD">
      <w:pPr>
        <w:spacing w:after="0"/>
        <w:rPr>
          <w:color w:val="000000"/>
          <w:kern w:val="0"/>
        </w:rPr>
      </w:pPr>
      <w:r w:rsidRPr="00C106EA">
        <w:rPr>
          <w:color w:val="000000"/>
          <w:kern w:val="0"/>
        </w:rPr>
        <w:t>Evaluating the PCA’s work</w:t>
      </w:r>
    </w:p>
    <w:p w14:paraId="5018FCEF" w14:textId="20B1E4CB" w:rsidR="00633DCD" w:rsidRDefault="00633DCD" w:rsidP="00633DCD">
      <w:pPr>
        <w:spacing w:after="0"/>
      </w:pPr>
      <w:r>
        <w:t>Frequency</w:t>
      </w:r>
    </w:p>
    <w:p w14:paraId="69AC2F2B" w14:textId="77777777" w:rsidR="00633DCD" w:rsidRDefault="00633DCD" w:rsidP="00633DCD">
      <w:pPr>
        <w:spacing w:after="0"/>
      </w:pPr>
      <w:r>
        <w:t>Annually  Quarterly  As needed</w:t>
      </w:r>
    </w:p>
    <w:p w14:paraId="0D9A765E" w14:textId="77777777" w:rsidR="00633DCD" w:rsidRDefault="00633DCD" w:rsidP="00633DCD">
      <w:pPr>
        <w:spacing w:after="0"/>
      </w:pPr>
      <w:r>
        <w:t>Who Must Participate</w:t>
      </w:r>
    </w:p>
    <w:p w14:paraId="79BB9D48" w14:textId="77777777" w:rsidR="00633DCD" w:rsidRDefault="00633DCD" w:rsidP="00633DCD">
      <w:pPr>
        <w:spacing w:after="0"/>
      </w:pPr>
      <w:r>
        <w:t>Consumer</w:t>
      </w:r>
    </w:p>
    <w:p w14:paraId="2D8DC8A5" w14:textId="77777777" w:rsidR="00633DCD" w:rsidRDefault="00633DCD" w:rsidP="00633DCD">
      <w:pPr>
        <w:spacing w:after="0"/>
      </w:pPr>
      <w:r>
        <w:t xml:space="preserve">Surrogate </w:t>
      </w:r>
    </w:p>
    <w:p w14:paraId="33573497" w14:textId="77777777" w:rsidR="00633DCD" w:rsidRDefault="00633DCD" w:rsidP="00633DCD">
      <w:pPr>
        <w:spacing w:after="0"/>
      </w:pPr>
      <w:r>
        <w:t>Admin. Proxy</w:t>
      </w:r>
    </w:p>
    <w:p w14:paraId="4CA195F5" w14:textId="77777777" w:rsidR="00633DCD" w:rsidRDefault="00633DCD" w:rsidP="00633DCD">
      <w:pPr>
        <w:spacing w:after="0"/>
      </w:pPr>
    </w:p>
    <w:p w14:paraId="29369A2D" w14:textId="77777777" w:rsidR="00C106EA" w:rsidRDefault="00C106EA" w:rsidP="00C106EA">
      <w:pPr>
        <w:spacing w:after="0"/>
      </w:pPr>
      <w:r>
        <w:t>Topic of Skills Training Session</w:t>
      </w:r>
    </w:p>
    <w:p w14:paraId="0A21AA12" w14:textId="77777777" w:rsidR="00C106EA" w:rsidRDefault="00C106EA" w:rsidP="00C106EA">
      <w:pPr>
        <w:spacing w:after="0"/>
        <w:rPr>
          <w:color w:val="000000"/>
          <w:kern w:val="0"/>
        </w:rPr>
      </w:pPr>
      <w:r w:rsidRPr="00C106EA">
        <w:rPr>
          <w:color w:val="000000"/>
          <w:kern w:val="0"/>
        </w:rPr>
        <w:t>Developing and maintaining a list of people to call if a PCA is unable to work</w:t>
      </w:r>
    </w:p>
    <w:p w14:paraId="67AFCF02" w14:textId="3251E096" w:rsidR="00C106EA" w:rsidRDefault="00C106EA" w:rsidP="00C106EA">
      <w:pPr>
        <w:spacing w:after="0"/>
      </w:pPr>
      <w:r>
        <w:t>Frequency</w:t>
      </w:r>
    </w:p>
    <w:p w14:paraId="5EA577FC" w14:textId="77777777" w:rsidR="00C106EA" w:rsidRDefault="00C106EA" w:rsidP="00C106EA">
      <w:pPr>
        <w:spacing w:after="0"/>
      </w:pPr>
      <w:r>
        <w:t>Annually  Quarterly  As needed</w:t>
      </w:r>
    </w:p>
    <w:p w14:paraId="0CF8ECD8" w14:textId="77777777" w:rsidR="00C106EA" w:rsidRDefault="00C106EA" w:rsidP="00C106EA">
      <w:pPr>
        <w:spacing w:after="0"/>
      </w:pPr>
      <w:r>
        <w:t>Who Must Participate</w:t>
      </w:r>
    </w:p>
    <w:p w14:paraId="44A2DC55" w14:textId="77777777" w:rsidR="00C106EA" w:rsidRDefault="00C106EA" w:rsidP="00C106EA">
      <w:pPr>
        <w:spacing w:after="0"/>
      </w:pPr>
      <w:r>
        <w:t>Consumer</w:t>
      </w:r>
    </w:p>
    <w:p w14:paraId="36EB75C2" w14:textId="77777777" w:rsidR="00C106EA" w:rsidRDefault="00C106EA" w:rsidP="00C106EA">
      <w:pPr>
        <w:spacing w:after="0"/>
      </w:pPr>
      <w:r>
        <w:t xml:space="preserve">Surrogate </w:t>
      </w:r>
    </w:p>
    <w:p w14:paraId="021154E5" w14:textId="77777777" w:rsidR="00C106EA" w:rsidRDefault="00C106EA" w:rsidP="00C106EA">
      <w:pPr>
        <w:spacing w:after="0"/>
      </w:pPr>
      <w:r>
        <w:t>Admin. Proxy</w:t>
      </w:r>
    </w:p>
    <w:p w14:paraId="7E5BF799" w14:textId="77777777" w:rsidR="00C106EA" w:rsidRDefault="00C106EA" w:rsidP="00633DCD">
      <w:pPr>
        <w:spacing w:after="0"/>
      </w:pPr>
    </w:p>
    <w:p w14:paraId="5F6C6D0C" w14:textId="77777777" w:rsidR="00C106EA" w:rsidRDefault="00C106EA" w:rsidP="00C106EA">
      <w:pPr>
        <w:spacing w:after="0"/>
      </w:pPr>
      <w:r>
        <w:t>Topic of Skills Training Session</w:t>
      </w:r>
    </w:p>
    <w:p w14:paraId="3DCB0362" w14:textId="77777777" w:rsidR="00C106EA" w:rsidRDefault="00C106EA" w:rsidP="00C106EA">
      <w:pPr>
        <w:spacing w:after="0"/>
        <w:rPr>
          <w:color w:val="000000"/>
          <w:kern w:val="0"/>
        </w:rPr>
      </w:pPr>
      <w:r w:rsidRPr="00C106EA">
        <w:rPr>
          <w:color w:val="000000"/>
          <w:kern w:val="0"/>
        </w:rPr>
        <w:t>Using the appropriate number of hours per week authorized by MassHealth</w:t>
      </w:r>
    </w:p>
    <w:p w14:paraId="69FE1E2B" w14:textId="79AEB10C" w:rsidR="00C106EA" w:rsidRDefault="00C106EA" w:rsidP="00C106EA">
      <w:pPr>
        <w:spacing w:after="0"/>
      </w:pPr>
      <w:r>
        <w:t>Frequency</w:t>
      </w:r>
    </w:p>
    <w:p w14:paraId="54D84610" w14:textId="77777777" w:rsidR="00C106EA" w:rsidRDefault="00C106EA" w:rsidP="00C106EA">
      <w:pPr>
        <w:spacing w:after="0"/>
      </w:pPr>
      <w:r>
        <w:t>Annually  Quarterly  As needed</w:t>
      </w:r>
    </w:p>
    <w:p w14:paraId="0804C9FA" w14:textId="77777777" w:rsidR="00C106EA" w:rsidRDefault="00C106EA" w:rsidP="00C106EA">
      <w:pPr>
        <w:spacing w:after="0"/>
      </w:pPr>
      <w:r>
        <w:t>Who Must Participate</w:t>
      </w:r>
    </w:p>
    <w:p w14:paraId="3AC54075" w14:textId="77777777" w:rsidR="00C106EA" w:rsidRDefault="00C106EA" w:rsidP="00C106EA">
      <w:pPr>
        <w:spacing w:after="0"/>
      </w:pPr>
      <w:r>
        <w:t>Consumer</w:t>
      </w:r>
    </w:p>
    <w:p w14:paraId="3C468AAB" w14:textId="77777777" w:rsidR="00C106EA" w:rsidRDefault="00C106EA" w:rsidP="00C106EA">
      <w:pPr>
        <w:spacing w:after="0"/>
      </w:pPr>
      <w:r>
        <w:t xml:space="preserve">Surrogate </w:t>
      </w:r>
    </w:p>
    <w:p w14:paraId="573C160D" w14:textId="021DF950" w:rsidR="00633DCD" w:rsidRDefault="00C106EA" w:rsidP="00C106EA">
      <w:pPr>
        <w:spacing w:after="0"/>
      </w:pPr>
      <w:r>
        <w:t>Admin. Proxy</w:t>
      </w:r>
    </w:p>
    <w:p w14:paraId="2DD93958" w14:textId="77777777" w:rsidR="00C106EA" w:rsidRDefault="00C106EA" w:rsidP="00C106EA">
      <w:pPr>
        <w:spacing w:after="0"/>
      </w:pPr>
    </w:p>
    <w:p w14:paraId="498736FF" w14:textId="77777777" w:rsidR="00C106EA" w:rsidRDefault="00C106EA" w:rsidP="00C106EA">
      <w:pPr>
        <w:spacing w:after="0"/>
      </w:pPr>
      <w:r>
        <w:t>Topic of Skills Training Session</w:t>
      </w:r>
    </w:p>
    <w:p w14:paraId="4C0409D3" w14:textId="77777777" w:rsidR="00C106EA" w:rsidRDefault="00C106EA" w:rsidP="00C106EA">
      <w:pPr>
        <w:spacing w:after="0"/>
        <w:rPr>
          <w:color w:val="000000"/>
          <w:kern w:val="0"/>
        </w:rPr>
      </w:pPr>
      <w:r w:rsidRPr="00C106EA">
        <w:rPr>
          <w:color w:val="000000"/>
          <w:kern w:val="0"/>
        </w:rPr>
        <w:t>Scheduling PCAs to provide covered services, but not noncovered services</w:t>
      </w:r>
    </w:p>
    <w:p w14:paraId="68C2D39C" w14:textId="21621D20" w:rsidR="00C106EA" w:rsidRDefault="00C106EA" w:rsidP="00C106EA">
      <w:pPr>
        <w:spacing w:after="0"/>
      </w:pPr>
      <w:r>
        <w:t>Frequency</w:t>
      </w:r>
    </w:p>
    <w:p w14:paraId="153D07BA" w14:textId="77777777" w:rsidR="00C106EA" w:rsidRDefault="00C106EA" w:rsidP="00C106EA">
      <w:pPr>
        <w:spacing w:after="0"/>
      </w:pPr>
      <w:r>
        <w:t>Annually  Quarterly  As needed</w:t>
      </w:r>
    </w:p>
    <w:p w14:paraId="615E2E4E" w14:textId="77777777" w:rsidR="00C106EA" w:rsidRDefault="00C106EA" w:rsidP="00C106EA">
      <w:pPr>
        <w:spacing w:after="0"/>
      </w:pPr>
      <w:r>
        <w:t>Who Must Participate</w:t>
      </w:r>
    </w:p>
    <w:p w14:paraId="752347F7" w14:textId="77777777" w:rsidR="00C106EA" w:rsidRDefault="00C106EA" w:rsidP="00C106EA">
      <w:pPr>
        <w:spacing w:after="0"/>
      </w:pPr>
      <w:r>
        <w:t>Consumer</w:t>
      </w:r>
    </w:p>
    <w:p w14:paraId="658CC291" w14:textId="77777777" w:rsidR="00C106EA" w:rsidRDefault="00C106EA" w:rsidP="00C106EA">
      <w:pPr>
        <w:spacing w:after="0"/>
      </w:pPr>
      <w:r>
        <w:t xml:space="preserve">Surrogate </w:t>
      </w:r>
    </w:p>
    <w:p w14:paraId="64112DFC" w14:textId="77777777" w:rsidR="00C106EA" w:rsidRDefault="00C106EA" w:rsidP="00C106EA">
      <w:pPr>
        <w:spacing w:after="0"/>
      </w:pPr>
      <w:r>
        <w:t>Admin. Proxy</w:t>
      </w:r>
    </w:p>
    <w:p w14:paraId="441D0ACC" w14:textId="77777777" w:rsidR="00C106EA" w:rsidRDefault="00C106EA" w:rsidP="00C106EA">
      <w:pPr>
        <w:spacing w:after="0"/>
      </w:pPr>
    </w:p>
    <w:p w14:paraId="76ABE1DD" w14:textId="77777777" w:rsidR="00C106EA" w:rsidRDefault="00C106EA" w:rsidP="00C106EA">
      <w:pPr>
        <w:spacing w:after="0"/>
      </w:pPr>
      <w:r>
        <w:t>Topic of Skills Training Session</w:t>
      </w:r>
    </w:p>
    <w:p w14:paraId="4C693CA6" w14:textId="77777777" w:rsidR="00C106EA" w:rsidRDefault="00C106EA" w:rsidP="00C106EA">
      <w:pPr>
        <w:spacing w:after="0"/>
        <w:rPr>
          <w:color w:val="000000"/>
          <w:kern w:val="0"/>
        </w:rPr>
      </w:pPr>
      <w:r w:rsidRPr="00C106EA">
        <w:rPr>
          <w:color w:val="000000"/>
          <w:kern w:val="0"/>
        </w:rPr>
        <w:t>Scheduling individual PCAs to work within the weekly hour limit or any authorized overtime hours</w:t>
      </w:r>
    </w:p>
    <w:p w14:paraId="44315E7C" w14:textId="7BF6F6DB" w:rsidR="00C106EA" w:rsidRDefault="00C106EA" w:rsidP="00C106EA">
      <w:pPr>
        <w:spacing w:after="0"/>
      </w:pPr>
      <w:r>
        <w:t>Frequency</w:t>
      </w:r>
    </w:p>
    <w:p w14:paraId="350298DC" w14:textId="77777777" w:rsidR="00C106EA" w:rsidRDefault="00C106EA" w:rsidP="00C106EA">
      <w:pPr>
        <w:spacing w:after="0"/>
      </w:pPr>
      <w:r>
        <w:t>Annually  Quarterly  As needed</w:t>
      </w:r>
    </w:p>
    <w:p w14:paraId="3FAEF348" w14:textId="77777777" w:rsidR="00C106EA" w:rsidRDefault="00C106EA" w:rsidP="00C106EA">
      <w:pPr>
        <w:spacing w:after="0"/>
      </w:pPr>
      <w:r>
        <w:t>Who Must Participate</w:t>
      </w:r>
    </w:p>
    <w:p w14:paraId="35B7F64F" w14:textId="77777777" w:rsidR="00C106EA" w:rsidRDefault="00C106EA" w:rsidP="00C106EA">
      <w:pPr>
        <w:spacing w:after="0"/>
      </w:pPr>
      <w:r>
        <w:t>Consumer</w:t>
      </w:r>
    </w:p>
    <w:p w14:paraId="6D7116C7" w14:textId="77777777" w:rsidR="00C106EA" w:rsidRDefault="00C106EA" w:rsidP="00C106EA">
      <w:pPr>
        <w:spacing w:after="0"/>
      </w:pPr>
      <w:r>
        <w:t xml:space="preserve">Surrogate </w:t>
      </w:r>
    </w:p>
    <w:p w14:paraId="2683C795" w14:textId="77777777" w:rsidR="00C106EA" w:rsidRDefault="00C106EA" w:rsidP="00C106EA">
      <w:pPr>
        <w:spacing w:after="0"/>
      </w:pPr>
      <w:r>
        <w:t>Admin. Proxy</w:t>
      </w:r>
    </w:p>
    <w:p w14:paraId="057D090C" w14:textId="6DAE854E" w:rsidR="00C106EA" w:rsidRDefault="00C106EA" w:rsidP="00C106EA">
      <w:pPr>
        <w:spacing w:after="0"/>
      </w:pPr>
      <w:r>
        <w:br w:type="page"/>
      </w:r>
    </w:p>
    <w:p w14:paraId="5B3CFF97" w14:textId="4DBCC424" w:rsidR="00C106EA" w:rsidRPr="00C106EA" w:rsidRDefault="00C106EA" w:rsidP="00C106EA">
      <w:pPr>
        <w:spacing w:after="0"/>
        <w:rPr>
          <w:b/>
          <w:bCs/>
        </w:rPr>
      </w:pPr>
      <w:r w:rsidRPr="00C106EA">
        <w:rPr>
          <w:b/>
          <w:bCs/>
        </w:rPr>
        <w:lastRenderedPageBreak/>
        <w:t>Personal Health Care Maintenance</w:t>
      </w:r>
    </w:p>
    <w:p w14:paraId="4AD9D16B" w14:textId="77777777" w:rsidR="00C106EA" w:rsidRDefault="00C106EA" w:rsidP="00C106EA">
      <w:pPr>
        <w:spacing w:after="0"/>
      </w:pPr>
    </w:p>
    <w:p w14:paraId="392C068E" w14:textId="77777777" w:rsidR="00C106EA" w:rsidRDefault="00C106EA" w:rsidP="00C106EA">
      <w:pPr>
        <w:spacing w:after="0"/>
      </w:pPr>
      <w:r>
        <w:t>Topic of Skills Training Session</w:t>
      </w:r>
    </w:p>
    <w:p w14:paraId="04A6BEB7" w14:textId="77777777" w:rsidR="00C106EA" w:rsidRDefault="00C106EA" w:rsidP="00C106EA">
      <w:pPr>
        <w:spacing w:after="0"/>
        <w:rPr>
          <w:color w:val="000000"/>
          <w:kern w:val="0"/>
        </w:rPr>
      </w:pPr>
      <w:r w:rsidRPr="00C106EA">
        <w:rPr>
          <w:color w:val="000000"/>
          <w:kern w:val="0"/>
        </w:rPr>
        <w:t>Identifying, understanding, and describing the Consumer’s medical condition and any complications</w:t>
      </w:r>
    </w:p>
    <w:p w14:paraId="65371378" w14:textId="3F679AB4" w:rsidR="00C106EA" w:rsidRDefault="00C106EA" w:rsidP="00C106EA">
      <w:pPr>
        <w:spacing w:after="0"/>
      </w:pPr>
      <w:r>
        <w:t>Frequency</w:t>
      </w:r>
    </w:p>
    <w:p w14:paraId="0CF2D29D" w14:textId="77777777" w:rsidR="00C106EA" w:rsidRDefault="00C106EA" w:rsidP="00C106EA">
      <w:pPr>
        <w:spacing w:after="0"/>
      </w:pPr>
      <w:r>
        <w:t>Annually  Quarterly  As needed</w:t>
      </w:r>
    </w:p>
    <w:p w14:paraId="5A8699B7" w14:textId="77777777" w:rsidR="00C106EA" w:rsidRDefault="00C106EA" w:rsidP="00C106EA">
      <w:pPr>
        <w:spacing w:after="0"/>
      </w:pPr>
      <w:r>
        <w:t>Who Must Participate</w:t>
      </w:r>
    </w:p>
    <w:p w14:paraId="78C3E2A9" w14:textId="77777777" w:rsidR="00C106EA" w:rsidRDefault="00C106EA" w:rsidP="00C106EA">
      <w:pPr>
        <w:spacing w:after="0"/>
      </w:pPr>
      <w:r>
        <w:t>Consumer</w:t>
      </w:r>
    </w:p>
    <w:p w14:paraId="0DDB5DCA" w14:textId="77777777" w:rsidR="00C106EA" w:rsidRDefault="00C106EA" w:rsidP="00C106EA">
      <w:pPr>
        <w:spacing w:after="0"/>
      </w:pPr>
      <w:r>
        <w:t xml:space="preserve">Surrogate </w:t>
      </w:r>
    </w:p>
    <w:p w14:paraId="33A9D38B" w14:textId="77777777" w:rsidR="00C106EA" w:rsidRDefault="00C106EA" w:rsidP="00C106EA">
      <w:pPr>
        <w:spacing w:after="0"/>
      </w:pPr>
      <w:r>
        <w:t>Admin. Proxy</w:t>
      </w:r>
    </w:p>
    <w:p w14:paraId="02595C06" w14:textId="77777777" w:rsidR="00C106EA" w:rsidRDefault="00C106EA" w:rsidP="00C106EA">
      <w:pPr>
        <w:spacing w:after="0"/>
      </w:pPr>
    </w:p>
    <w:p w14:paraId="7BC3105A" w14:textId="77777777" w:rsidR="00C106EA" w:rsidRDefault="00C106EA" w:rsidP="00C106EA">
      <w:pPr>
        <w:spacing w:after="0"/>
      </w:pPr>
      <w:r>
        <w:t>Topic of Skills Training Session</w:t>
      </w:r>
    </w:p>
    <w:p w14:paraId="3F0CC7B8" w14:textId="77777777" w:rsidR="00C106EA" w:rsidRDefault="00C106EA" w:rsidP="00C106EA">
      <w:pPr>
        <w:spacing w:after="0"/>
        <w:rPr>
          <w:color w:val="000000"/>
          <w:kern w:val="0"/>
        </w:rPr>
      </w:pPr>
      <w:r w:rsidRPr="00C106EA">
        <w:rPr>
          <w:color w:val="000000"/>
          <w:kern w:val="0"/>
        </w:rPr>
        <w:t>Identifying, understanding, and describing the Consumer’s routines and treatments, including medication schedules and dosages, nutritional planning, bowel and bladder routine, and passive range-of-motion routine</w:t>
      </w:r>
    </w:p>
    <w:p w14:paraId="7DE3AB44" w14:textId="1898F572" w:rsidR="00C106EA" w:rsidRDefault="00C106EA" w:rsidP="00C106EA">
      <w:pPr>
        <w:spacing w:after="0"/>
      </w:pPr>
      <w:r>
        <w:t>Frequency</w:t>
      </w:r>
    </w:p>
    <w:p w14:paraId="222E493D" w14:textId="77777777" w:rsidR="00C106EA" w:rsidRDefault="00C106EA" w:rsidP="00C106EA">
      <w:pPr>
        <w:spacing w:after="0"/>
      </w:pPr>
      <w:r>
        <w:t>Annually  Quarterly  As needed</w:t>
      </w:r>
    </w:p>
    <w:p w14:paraId="64BC749C" w14:textId="77777777" w:rsidR="00C106EA" w:rsidRDefault="00C106EA" w:rsidP="00C106EA">
      <w:pPr>
        <w:spacing w:after="0"/>
      </w:pPr>
      <w:r>
        <w:t>Who Must Participate</w:t>
      </w:r>
    </w:p>
    <w:p w14:paraId="2CD28181" w14:textId="77777777" w:rsidR="00C106EA" w:rsidRDefault="00C106EA" w:rsidP="00C106EA">
      <w:pPr>
        <w:spacing w:after="0"/>
      </w:pPr>
      <w:r>
        <w:t>Consumer</w:t>
      </w:r>
    </w:p>
    <w:p w14:paraId="22BEFCDE" w14:textId="77777777" w:rsidR="00C106EA" w:rsidRDefault="00C106EA" w:rsidP="00C106EA">
      <w:pPr>
        <w:spacing w:after="0"/>
      </w:pPr>
      <w:r>
        <w:t xml:space="preserve">Surrogate </w:t>
      </w:r>
    </w:p>
    <w:p w14:paraId="13F7A3AC" w14:textId="77777777" w:rsidR="00C106EA" w:rsidRDefault="00C106EA" w:rsidP="00C106EA">
      <w:pPr>
        <w:spacing w:after="0"/>
      </w:pPr>
      <w:r>
        <w:t>Admin. Proxy</w:t>
      </w:r>
    </w:p>
    <w:p w14:paraId="4B50F490" w14:textId="77777777" w:rsidR="00C106EA" w:rsidRDefault="00C106EA" w:rsidP="00C106EA">
      <w:pPr>
        <w:spacing w:after="0"/>
      </w:pPr>
    </w:p>
    <w:p w14:paraId="5F0E660F" w14:textId="1B44D2C9" w:rsidR="00C106EA" w:rsidRPr="00C106EA" w:rsidRDefault="00C106EA" w:rsidP="00C106EA">
      <w:pPr>
        <w:spacing w:after="0"/>
        <w:rPr>
          <w:b/>
          <w:bCs/>
        </w:rPr>
      </w:pPr>
      <w:r w:rsidRPr="00C106EA">
        <w:rPr>
          <w:b/>
          <w:bCs/>
        </w:rPr>
        <w:t>Emergency Management</w:t>
      </w:r>
    </w:p>
    <w:p w14:paraId="3A2F4E58" w14:textId="77777777" w:rsidR="00C106EA" w:rsidRDefault="00C106EA" w:rsidP="00C106EA">
      <w:pPr>
        <w:spacing w:after="0"/>
      </w:pPr>
    </w:p>
    <w:p w14:paraId="7022694D" w14:textId="77777777" w:rsidR="00C106EA" w:rsidRDefault="00C106EA" w:rsidP="00C106EA">
      <w:pPr>
        <w:spacing w:after="0"/>
      </w:pPr>
      <w:r>
        <w:t>Topic of Skills Training Session</w:t>
      </w:r>
    </w:p>
    <w:p w14:paraId="3E1B6722" w14:textId="77777777" w:rsidR="00C106EA" w:rsidRDefault="00C106EA" w:rsidP="00C106EA">
      <w:pPr>
        <w:spacing w:after="0"/>
        <w:rPr>
          <w:color w:val="000000"/>
          <w:kern w:val="0"/>
        </w:rPr>
      </w:pPr>
      <w:r w:rsidRPr="00C106EA">
        <w:rPr>
          <w:color w:val="000000"/>
          <w:kern w:val="0"/>
        </w:rPr>
        <w:t>Informing Consumer that they should be creating a safety plan and educating Consumer about how to create a safety plan in the event of an emergency</w:t>
      </w:r>
    </w:p>
    <w:p w14:paraId="5D90AAB9" w14:textId="51622B13" w:rsidR="00C106EA" w:rsidRDefault="00C106EA" w:rsidP="00C106EA">
      <w:pPr>
        <w:spacing w:after="0"/>
      </w:pPr>
      <w:r>
        <w:t>Frequency</w:t>
      </w:r>
    </w:p>
    <w:p w14:paraId="11F253DA" w14:textId="77777777" w:rsidR="00C106EA" w:rsidRDefault="00C106EA" w:rsidP="00C106EA">
      <w:pPr>
        <w:spacing w:after="0"/>
      </w:pPr>
      <w:r>
        <w:t>Annually  Quarterly  As needed</w:t>
      </w:r>
    </w:p>
    <w:p w14:paraId="1887811A" w14:textId="77777777" w:rsidR="00C106EA" w:rsidRDefault="00C106EA" w:rsidP="00C106EA">
      <w:pPr>
        <w:spacing w:after="0"/>
      </w:pPr>
      <w:r>
        <w:t>Who Must Participate</w:t>
      </w:r>
    </w:p>
    <w:p w14:paraId="2170910C" w14:textId="77777777" w:rsidR="00C106EA" w:rsidRDefault="00C106EA" w:rsidP="00C106EA">
      <w:pPr>
        <w:spacing w:after="0"/>
      </w:pPr>
      <w:r>
        <w:t>Consumer</w:t>
      </w:r>
    </w:p>
    <w:p w14:paraId="76794196" w14:textId="77777777" w:rsidR="00C106EA" w:rsidRDefault="00C106EA" w:rsidP="00C106EA">
      <w:pPr>
        <w:spacing w:after="0"/>
      </w:pPr>
      <w:r>
        <w:t xml:space="preserve">Surrogate </w:t>
      </w:r>
    </w:p>
    <w:p w14:paraId="24D61B98" w14:textId="77777777" w:rsidR="00C106EA" w:rsidRDefault="00C106EA" w:rsidP="00C106EA">
      <w:pPr>
        <w:spacing w:after="0"/>
      </w:pPr>
      <w:r>
        <w:t>Admin. Proxy</w:t>
      </w:r>
    </w:p>
    <w:p w14:paraId="41DA86E9" w14:textId="77777777" w:rsidR="00C106EA" w:rsidRDefault="00C106EA" w:rsidP="00C106EA">
      <w:pPr>
        <w:spacing w:after="0"/>
      </w:pPr>
    </w:p>
    <w:p w14:paraId="11BD74F9" w14:textId="77777777" w:rsidR="00C106EA" w:rsidRDefault="00C106EA" w:rsidP="00C106EA">
      <w:pPr>
        <w:spacing w:after="0"/>
      </w:pPr>
      <w:r>
        <w:t>Topic of Skills Training Session</w:t>
      </w:r>
    </w:p>
    <w:p w14:paraId="2B275105" w14:textId="77777777" w:rsidR="00C106EA" w:rsidRDefault="00C106EA" w:rsidP="00C106EA">
      <w:pPr>
        <w:spacing w:after="0"/>
        <w:rPr>
          <w:color w:val="000000"/>
          <w:kern w:val="0"/>
        </w:rPr>
      </w:pPr>
      <w:r w:rsidRPr="00C106EA">
        <w:rPr>
          <w:color w:val="000000"/>
          <w:kern w:val="0"/>
        </w:rPr>
        <w:t>Identifying and responding to signs of an emergency</w:t>
      </w:r>
    </w:p>
    <w:p w14:paraId="40D2F1C4" w14:textId="415669D8" w:rsidR="00C106EA" w:rsidRDefault="00C106EA" w:rsidP="00C106EA">
      <w:pPr>
        <w:spacing w:after="0"/>
      </w:pPr>
      <w:r>
        <w:t>Frequency</w:t>
      </w:r>
    </w:p>
    <w:p w14:paraId="7791B422" w14:textId="77777777" w:rsidR="00C106EA" w:rsidRDefault="00C106EA" w:rsidP="00C106EA">
      <w:pPr>
        <w:spacing w:after="0"/>
      </w:pPr>
      <w:r>
        <w:t>Annually  Quarterly  As needed</w:t>
      </w:r>
    </w:p>
    <w:p w14:paraId="2BB86494" w14:textId="77777777" w:rsidR="00C106EA" w:rsidRDefault="00C106EA" w:rsidP="00C106EA">
      <w:pPr>
        <w:spacing w:after="0"/>
      </w:pPr>
      <w:r>
        <w:t>Who Must Participate</w:t>
      </w:r>
    </w:p>
    <w:p w14:paraId="5BF74EB7" w14:textId="77777777" w:rsidR="00C106EA" w:rsidRDefault="00C106EA" w:rsidP="00C106EA">
      <w:pPr>
        <w:spacing w:after="0"/>
      </w:pPr>
      <w:r>
        <w:t>Consumer</w:t>
      </w:r>
    </w:p>
    <w:p w14:paraId="3993B13A" w14:textId="77777777" w:rsidR="00C106EA" w:rsidRDefault="00C106EA" w:rsidP="00C106EA">
      <w:pPr>
        <w:spacing w:after="0"/>
      </w:pPr>
      <w:r>
        <w:t xml:space="preserve">Surrogate </w:t>
      </w:r>
    </w:p>
    <w:p w14:paraId="7202C360" w14:textId="77777777" w:rsidR="00C106EA" w:rsidRDefault="00C106EA" w:rsidP="00C106EA">
      <w:pPr>
        <w:spacing w:after="0"/>
      </w:pPr>
      <w:r>
        <w:t>Admin. Proxy</w:t>
      </w:r>
    </w:p>
    <w:p w14:paraId="670A3507" w14:textId="7C7EB49A" w:rsidR="00C106EA" w:rsidRDefault="00C106EA" w:rsidP="00C106EA">
      <w:pPr>
        <w:spacing w:after="0"/>
      </w:pPr>
      <w:r>
        <w:br w:type="page"/>
      </w:r>
    </w:p>
    <w:p w14:paraId="6A6AE59E" w14:textId="77777777" w:rsidR="00C106EA" w:rsidRDefault="00C106EA" w:rsidP="00C106EA">
      <w:pPr>
        <w:spacing w:after="0"/>
      </w:pPr>
      <w:r>
        <w:lastRenderedPageBreak/>
        <w:t>Topic of Skills Training Session</w:t>
      </w:r>
    </w:p>
    <w:p w14:paraId="4BE1FA1A" w14:textId="77777777" w:rsidR="00C106EA" w:rsidRDefault="00C106EA" w:rsidP="00C106EA">
      <w:pPr>
        <w:spacing w:after="0"/>
        <w:rPr>
          <w:color w:val="000000"/>
          <w:kern w:val="0"/>
        </w:rPr>
      </w:pPr>
      <w:r w:rsidRPr="00C106EA">
        <w:rPr>
          <w:color w:val="000000"/>
          <w:kern w:val="0"/>
        </w:rPr>
        <w:t>Understanding the appropriate treatment, equipment, or action for dealing with an emergency</w:t>
      </w:r>
    </w:p>
    <w:p w14:paraId="3C2F369C" w14:textId="0BE42EBF" w:rsidR="00C106EA" w:rsidRDefault="00C106EA" w:rsidP="00C106EA">
      <w:pPr>
        <w:spacing w:after="0"/>
      </w:pPr>
      <w:r>
        <w:t>Frequency</w:t>
      </w:r>
    </w:p>
    <w:p w14:paraId="7A4EDD14" w14:textId="77777777" w:rsidR="00C106EA" w:rsidRDefault="00C106EA" w:rsidP="00C106EA">
      <w:pPr>
        <w:spacing w:after="0"/>
      </w:pPr>
      <w:r>
        <w:t>Annually  Quarterly  As needed</w:t>
      </w:r>
    </w:p>
    <w:p w14:paraId="3E844360" w14:textId="77777777" w:rsidR="00C106EA" w:rsidRDefault="00C106EA" w:rsidP="00C106EA">
      <w:pPr>
        <w:spacing w:after="0"/>
      </w:pPr>
      <w:r>
        <w:t>Who Must Participate</w:t>
      </w:r>
    </w:p>
    <w:p w14:paraId="73197E22" w14:textId="77777777" w:rsidR="00C106EA" w:rsidRDefault="00C106EA" w:rsidP="00C106EA">
      <w:pPr>
        <w:spacing w:after="0"/>
      </w:pPr>
      <w:r>
        <w:t>Consumer</w:t>
      </w:r>
    </w:p>
    <w:p w14:paraId="3408CA66" w14:textId="77777777" w:rsidR="00C106EA" w:rsidRDefault="00C106EA" w:rsidP="00C106EA">
      <w:pPr>
        <w:spacing w:after="0"/>
      </w:pPr>
      <w:r>
        <w:t xml:space="preserve">Surrogate </w:t>
      </w:r>
    </w:p>
    <w:p w14:paraId="50498232" w14:textId="77777777" w:rsidR="00C106EA" w:rsidRDefault="00C106EA" w:rsidP="00C106EA">
      <w:pPr>
        <w:spacing w:after="0"/>
      </w:pPr>
      <w:r>
        <w:t>Admin. Proxy</w:t>
      </w:r>
    </w:p>
    <w:p w14:paraId="23E384D0" w14:textId="77777777" w:rsidR="00C106EA" w:rsidRDefault="00C106EA" w:rsidP="00C106EA">
      <w:pPr>
        <w:spacing w:after="0"/>
      </w:pPr>
    </w:p>
    <w:p w14:paraId="5E6CBEA9" w14:textId="77777777" w:rsidR="00C106EA" w:rsidRDefault="00C106EA" w:rsidP="00C106EA">
      <w:pPr>
        <w:spacing w:after="0"/>
      </w:pPr>
      <w:r>
        <w:t>Topic of Skills Training Session</w:t>
      </w:r>
    </w:p>
    <w:p w14:paraId="69819834" w14:textId="77777777" w:rsidR="00C106EA" w:rsidRDefault="00C106EA" w:rsidP="00C106EA">
      <w:pPr>
        <w:spacing w:after="0"/>
        <w:rPr>
          <w:color w:val="000000"/>
          <w:kern w:val="0"/>
        </w:rPr>
      </w:pPr>
      <w:r w:rsidRPr="00C106EA">
        <w:rPr>
          <w:color w:val="000000"/>
          <w:kern w:val="0"/>
        </w:rPr>
        <w:t>Maintaining a list of emergency phone numbers</w:t>
      </w:r>
    </w:p>
    <w:p w14:paraId="515D4A0D" w14:textId="439FEE31" w:rsidR="00C106EA" w:rsidRDefault="00C106EA" w:rsidP="00C106EA">
      <w:pPr>
        <w:spacing w:after="0"/>
      </w:pPr>
      <w:r>
        <w:t>Frequency</w:t>
      </w:r>
    </w:p>
    <w:p w14:paraId="02EEC87E" w14:textId="77777777" w:rsidR="00C106EA" w:rsidRDefault="00C106EA" w:rsidP="00C106EA">
      <w:pPr>
        <w:spacing w:after="0"/>
      </w:pPr>
      <w:r>
        <w:t>Annually  Quarterly  As needed</w:t>
      </w:r>
    </w:p>
    <w:p w14:paraId="1D8E2F3D" w14:textId="77777777" w:rsidR="00C106EA" w:rsidRDefault="00C106EA" w:rsidP="00C106EA">
      <w:pPr>
        <w:spacing w:after="0"/>
      </w:pPr>
      <w:r>
        <w:t>Who Must Participate</w:t>
      </w:r>
    </w:p>
    <w:p w14:paraId="72B70A1B" w14:textId="77777777" w:rsidR="00C106EA" w:rsidRDefault="00C106EA" w:rsidP="00C106EA">
      <w:pPr>
        <w:spacing w:after="0"/>
      </w:pPr>
      <w:r>
        <w:t>Consumer</w:t>
      </w:r>
    </w:p>
    <w:p w14:paraId="730BA192" w14:textId="77777777" w:rsidR="00C106EA" w:rsidRDefault="00C106EA" w:rsidP="00C106EA">
      <w:pPr>
        <w:spacing w:after="0"/>
      </w:pPr>
      <w:r>
        <w:t xml:space="preserve">Surrogate </w:t>
      </w:r>
    </w:p>
    <w:p w14:paraId="2042504F" w14:textId="77777777" w:rsidR="00C106EA" w:rsidRDefault="00C106EA" w:rsidP="00C106EA">
      <w:pPr>
        <w:spacing w:after="0"/>
      </w:pPr>
      <w:r>
        <w:t>Admin. Proxy</w:t>
      </w:r>
    </w:p>
    <w:p w14:paraId="1E773659" w14:textId="77777777" w:rsidR="00C106EA" w:rsidRDefault="00C106EA" w:rsidP="00C106EA">
      <w:pPr>
        <w:spacing w:after="0"/>
      </w:pPr>
    </w:p>
    <w:p w14:paraId="70180B29" w14:textId="416DD8FF" w:rsidR="00C106EA" w:rsidRPr="00C106EA" w:rsidRDefault="00C106EA" w:rsidP="00C106EA">
      <w:pPr>
        <w:spacing w:after="0"/>
        <w:rPr>
          <w:b/>
          <w:bCs/>
        </w:rPr>
      </w:pPr>
      <w:r w:rsidRPr="00C106EA">
        <w:rPr>
          <w:b/>
          <w:bCs/>
        </w:rPr>
        <w:t>Fiscal Intermediary</w:t>
      </w:r>
    </w:p>
    <w:p w14:paraId="4C305EA6" w14:textId="77777777" w:rsidR="00C106EA" w:rsidRDefault="00C106EA" w:rsidP="00C106EA">
      <w:pPr>
        <w:spacing w:after="0"/>
      </w:pPr>
    </w:p>
    <w:p w14:paraId="118BDBCB" w14:textId="77777777" w:rsidR="00C106EA" w:rsidRDefault="00C106EA" w:rsidP="00C106EA">
      <w:pPr>
        <w:spacing w:after="0"/>
      </w:pPr>
      <w:r>
        <w:t>Topic of Skills Training Session</w:t>
      </w:r>
    </w:p>
    <w:p w14:paraId="476FCA22" w14:textId="77777777" w:rsidR="00C106EA" w:rsidRDefault="00C106EA" w:rsidP="00C106EA">
      <w:pPr>
        <w:spacing w:after="0"/>
        <w:rPr>
          <w:color w:val="000000"/>
          <w:kern w:val="0"/>
        </w:rPr>
      </w:pPr>
      <w:r w:rsidRPr="00C106EA">
        <w:rPr>
          <w:color w:val="000000"/>
          <w:kern w:val="0"/>
        </w:rPr>
        <w:t>Completing and submitting accurate Activity Forms in the time frame and format specified by the FI</w:t>
      </w:r>
    </w:p>
    <w:p w14:paraId="4FF98E4C" w14:textId="74F71F11" w:rsidR="00C106EA" w:rsidRDefault="00C106EA" w:rsidP="00C106EA">
      <w:pPr>
        <w:spacing w:after="0"/>
      </w:pPr>
      <w:r>
        <w:t>Frequency</w:t>
      </w:r>
    </w:p>
    <w:p w14:paraId="33D4D420" w14:textId="77777777" w:rsidR="00C106EA" w:rsidRDefault="00C106EA" w:rsidP="00C106EA">
      <w:pPr>
        <w:spacing w:after="0"/>
      </w:pPr>
      <w:r>
        <w:t>Annually  Quarterly  As needed</w:t>
      </w:r>
    </w:p>
    <w:p w14:paraId="06DA934A" w14:textId="77777777" w:rsidR="00C106EA" w:rsidRDefault="00C106EA" w:rsidP="00C106EA">
      <w:pPr>
        <w:spacing w:after="0"/>
      </w:pPr>
      <w:r>
        <w:t>Who Must Participate</w:t>
      </w:r>
    </w:p>
    <w:p w14:paraId="0A513230" w14:textId="77777777" w:rsidR="00C106EA" w:rsidRDefault="00C106EA" w:rsidP="00C106EA">
      <w:pPr>
        <w:spacing w:after="0"/>
      </w:pPr>
      <w:r>
        <w:t>Consumer</w:t>
      </w:r>
    </w:p>
    <w:p w14:paraId="67FF06AB" w14:textId="77777777" w:rsidR="00C106EA" w:rsidRDefault="00C106EA" w:rsidP="00C106EA">
      <w:pPr>
        <w:spacing w:after="0"/>
      </w:pPr>
      <w:r>
        <w:t xml:space="preserve">Surrogate </w:t>
      </w:r>
    </w:p>
    <w:p w14:paraId="3DAFC6E8" w14:textId="77777777" w:rsidR="00C106EA" w:rsidRDefault="00C106EA" w:rsidP="00C106EA">
      <w:pPr>
        <w:spacing w:after="0"/>
      </w:pPr>
      <w:r>
        <w:t>Admin. Proxy</w:t>
      </w:r>
    </w:p>
    <w:p w14:paraId="575FCEC2" w14:textId="77777777" w:rsidR="00C106EA" w:rsidRDefault="00C106EA" w:rsidP="00C106EA">
      <w:pPr>
        <w:spacing w:after="0"/>
      </w:pPr>
    </w:p>
    <w:p w14:paraId="0DD2109D" w14:textId="77777777" w:rsidR="00C106EA" w:rsidRDefault="00C106EA" w:rsidP="00C106EA">
      <w:pPr>
        <w:spacing w:after="0"/>
      </w:pPr>
      <w:r>
        <w:t>Topic of Skills Training Session</w:t>
      </w:r>
    </w:p>
    <w:p w14:paraId="7A0BAF4D" w14:textId="77777777" w:rsidR="00C106EA" w:rsidRDefault="00C106EA" w:rsidP="00C106EA">
      <w:pPr>
        <w:spacing w:after="0"/>
        <w:rPr>
          <w:color w:val="000000"/>
          <w:kern w:val="0"/>
        </w:rPr>
      </w:pPr>
      <w:r w:rsidRPr="00C106EA">
        <w:rPr>
          <w:color w:val="000000"/>
          <w:kern w:val="0"/>
        </w:rPr>
        <w:t>Completing paperwork in the timeframe and format required by the FI</w:t>
      </w:r>
    </w:p>
    <w:p w14:paraId="37DAB2CE" w14:textId="326F7C98" w:rsidR="00C106EA" w:rsidRDefault="00C106EA" w:rsidP="00C106EA">
      <w:pPr>
        <w:spacing w:after="0"/>
      </w:pPr>
      <w:r>
        <w:t>Frequency</w:t>
      </w:r>
    </w:p>
    <w:p w14:paraId="5C0A60A7" w14:textId="77777777" w:rsidR="00C106EA" w:rsidRDefault="00C106EA" w:rsidP="00C106EA">
      <w:pPr>
        <w:spacing w:after="0"/>
      </w:pPr>
      <w:r>
        <w:t>Annually  Quarterly  As needed</w:t>
      </w:r>
    </w:p>
    <w:p w14:paraId="152ABC04" w14:textId="77777777" w:rsidR="00C106EA" w:rsidRDefault="00C106EA" w:rsidP="00C106EA">
      <w:pPr>
        <w:spacing w:after="0"/>
      </w:pPr>
      <w:r>
        <w:t>Who Must Participate</w:t>
      </w:r>
    </w:p>
    <w:p w14:paraId="237B94A9" w14:textId="77777777" w:rsidR="00C106EA" w:rsidRDefault="00C106EA" w:rsidP="00C106EA">
      <w:pPr>
        <w:spacing w:after="0"/>
      </w:pPr>
      <w:r>
        <w:t>Consumer</w:t>
      </w:r>
    </w:p>
    <w:p w14:paraId="5702DB81" w14:textId="77777777" w:rsidR="00C106EA" w:rsidRDefault="00C106EA" w:rsidP="00C106EA">
      <w:pPr>
        <w:spacing w:after="0"/>
      </w:pPr>
      <w:r>
        <w:t xml:space="preserve">Surrogate </w:t>
      </w:r>
    </w:p>
    <w:p w14:paraId="2E22F307" w14:textId="58700715" w:rsidR="00C106EA" w:rsidRDefault="00C106EA" w:rsidP="00C106EA">
      <w:pPr>
        <w:spacing w:after="0"/>
      </w:pPr>
      <w:r>
        <w:t>Admin. Proxy</w:t>
      </w:r>
      <w:r>
        <w:br w:type="page"/>
      </w:r>
    </w:p>
    <w:p w14:paraId="1D34E960" w14:textId="3E5D0D15" w:rsidR="00C106EA" w:rsidRDefault="00C106EA" w:rsidP="00C106EA">
      <w:pPr>
        <w:pStyle w:val="Heading2"/>
      </w:pPr>
      <w:r>
        <w:lastRenderedPageBreak/>
        <w:t xml:space="preserve">Section G: </w:t>
      </w:r>
      <w:r w:rsidRPr="00C106EA">
        <w:t>Surrogate / Administrative Proxy Agreement</w:t>
      </w:r>
    </w:p>
    <w:p w14:paraId="030002DE" w14:textId="77777777" w:rsidR="00C106EA" w:rsidRDefault="00C106EA" w:rsidP="00C106EA">
      <w:r>
        <w:t>This section should only be completed if the Consumer requires the use of a Surrogate or Administrative Proxy (as determined by the PCM agency). Please leave this section blank if the Consumer does not have a Surrogate or Administrative Proxy.</w:t>
      </w:r>
    </w:p>
    <w:p w14:paraId="327AA623" w14:textId="77777777" w:rsidR="00C106EA" w:rsidRDefault="00C106EA" w:rsidP="00C106EA">
      <w:r>
        <w:t>By signing below, I agree to the following:</w:t>
      </w:r>
    </w:p>
    <w:p w14:paraId="26445BFE" w14:textId="732732B9" w:rsidR="00C106EA" w:rsidRDefault="00C106EA" w:rsidP="00C106EA">
      <w:pPr>
        <w:pStyle w:val="ListParagraph"/>
        <w:numPr>
          <w:ilvl w:val="0"/>
          <w:numId w:val="26"/>
        </w:numPr>
      </w:pPr>
      <w:r>
        <w:t xml:space="preserve">I agree to serve as the below-named Consumer’s (check one): </w:t>
      </w:r>
      <w:r>
        <w:t xml:space="preserve"> Surrogate / </w:t>
      </w:r>
      <w:r>
        <w:t> Administrative Proxy</w:t>
      </w:r>
    </w:p>
    <w:p w14:paraId="2789F07F" w14:textId="29F75CF3" w:rsidR="00C106EA" w:rsidRDefault="00C106EA" w:rsidP="00C106EA">
      <w:pPr>
        <w:pStyle w:val="ListParagraph"/>
        <w:numPr>
          <w:ilvl w:val="0"/>
          <w:numId w:val="26"/>
        </w:numPr>
      </w:pPr>
      <w:r>
        <w:t>I will participate in the MassHealth Personal Care Attendant (PCA) program on behalf of the Consumer, as described throughout this form.</w:t>
      </w:r>
    </w:p>
    <w:p w14:paraId="71DC0E14" w14:textId="7D4FD8D3" w:rsidR="00C106EA" w:rsidRDefault="00C106EA" w:rsidP="00C106EA">
      <w:pPr>
        <w:pStyle w:val="ListParagraph"/>
        <w:numPr>
          <w:ilvl w:val="0"/>
          <w:numId w:val="26"/>
        </w:numPr>
      </w:pPr>
      <w:r>
        <w:t>I understand my role as Surrogate or Administrative Proxy, and have been given the opportunity to ask questions to the Consumer’s Personal Care Management (PCM) agency.</w:t>
      </w:r>
    </w:p>
    <w:p w14:paraId="2214FC38" w14:textId="165ED423" w:rsidR="00C106EA" w:rsidRDefault="00C106EA" w:rsidP="00C106EA">
      <w:pPr>
        <w:pStyle w:val="ListParagraph"/>
        <w:numPr>
          <w:ilvl w:val="0"/>
          <w:numId w:val="26"/>
        </w:numPr>
      </w:pPr>
      <w:r>
        <w:t>I will make sure the Consumer is involved in the management of their own PCA services, as much as they are able.</w:t>
      </w:r>
    </w:p>
    <w:p w14:paraId="1A1CBA00" w14:textId="59160C21" w:rsidR="00C106EA" w:rsidRDefault="00C106EA" w:rsidP="00C106EA">
      <w:pPr>
        <w:pStyle w:val="ListParagraph"/>
        <w:numPr>
          <w:ilvl w:val="0"/>
          <w:numId w:val="26"/>
        </w:numPr>
      </w:pPr>
      <w:r>
        <w:t>It is my responsibility to act in the best interest of the Consumer and in accordance with MassHealth regulations at 130 CMR 422.000.</w:t>
      </w:r>
    </w:p>
    <w:p w14:paraId="5B185AAE" w14:textId="411C0B42" w:rsidR="00C106EA" w:rsidRDefault="00C106EA" w:rsidP="00C106EA">
      <w:pPr>
        <w:pStyle w:val="ListParagraph"/>
        <w:numPr>
          <w:ilvl w:val="0"/>
          <w:numId w:val="26"/>
        </w:numPr>
      </w:pPr>
      <w:r>
        <w:t>I will cooperate with staff at the Consumer’s PCM agency, as described throughout this form. I will remain in touch with the PCM agency and update the PCM agency and Fiscal Intermediary if anyone’s contact information changes (including the contact information for me, the Consumer, or any PCAs).</w:t>
      </w:r>
    </w:p>
    <w:p w14:paraId="505BA664" w14:textId="5A4473BC" w:rsidR="00C106EA" w:rsidRDefault="00C106EA" w:rsidP="00C106EA">
      <w:pPr>
        <w:pStyle w:val="ListParagraph"/>
        <w:numPr>
          <w:ilvl w:val="0"/>
          <w:numId w:val="26"/>
        </w:numPr>
      </w:pPr>
      <w:r>
        <w:t>I agree to participate in all required visits and sessions, as determined by the PCM agency. This includes in-person visits, telephonic sessions, and sessions held via videoconference.</w:t>
      </w:r>
    </w:p>
    <w:p w14:paraId="2BE98B58" w14:textId="47FAECEF" w:rsidR="00C106EA" w:rsidRDefault="00C106EA" w:rsidP="00C106EA">
      <w:pPr>
        <w:pStyle w:val="ListParagraph"/>
        <w:numPr>
          <w:ilvl w:val="0"/>
          <w:numId w:val="26"/>
        </w:numPr>
      </w:pPr>
      <w:r>
        <w:t>I understand that the PCM agency will determine my ability to be a Surrogate or Administrative Proxy. If I am not able to fulfill my responsibilities, the PCM agency may require the Consumer to choose someone other than me to be the Surrogate or Administrative Proxy.</w:t>
      </w:r>
    </w:p>
    <w:p w14:paraId="2EA18010" w14:textId="60DAF9DD" w:rsidR="00C106EA" w:rsidRDefault="00C106EA" w:rsidP="00C106EA">
      <w:r>
        <w:t>Surrogate/AP Printed Name</w:t>
      </w:r>
    </w:p>
    <w:p w14:paraId="4AC47162" w14:textId="52A0AA5A" w:rsidR="00C106EA" w:rsidRDefault="00C106EA" w:rsidP="00C106EA">
      <w:r>
        <w:t>Surrogate/AP Signature</w:t>
      </w:r>
    </w:p>
    <w:p w14:paraId="2F6EB955" w14:textId="40FB7612" w:rsidR="00C106EA" w:rsidRDefault="00C106EA" w:rsidP="00C106EA">
      <w:r>
        <w:t>Date Signed</w:t>
      </w:r>
    </w:p>
    <w:p w14:paraId="74F15314" w14:textId="4D57FECE" w:rsidR="00C106EA" w:rsidRDefault="00C106EA" w:rsidP="00C106EA">
      <w:r>
        <w:br w:type="page"/>
      </w:r>
    </w:p>
    <w:p w14:paraId="284B97A9" w14:textId="3CCFFEF8" w:rsidR="00C106EA" w:rsidRDefault="00C106EA" w:rsidP="00C106EA">
      <w:pPr>
        <w:pStyle w:val="Heading2"/>
      </w:pPr>
      <w:r>
        <w:lastRenderedPageBreak/>
        <w:t xml:space="preserve">Section H: </w:t>
      </w:r>
      <w:r w:rsidRPr="00C106EA">
        <w:t>Surrogate / Administrative Proxy Agreement</w:t>
      </w:r>
    </w:p>
    <w:p w14:paraId="507BAF73" w14:textId="44E9FFD8" w:rsidR="00AD628B" w:rsidRDefault="00AD628B" w:rsidP="00AD628B">
      <w:r>
        <w:t>By signing below, I agree to the following:</w:t>
      </w:r>
    </w:p>
    <w:p w14:paraId="3406C05F" w14:textId="504DA64D" w:rsidR="00AD628B" w:rsidRDefault="00AD628B" w:rsidP="00AD628B">
      <w:pPr>
        <w:pStyle w:val="ListParagraph"/>
        <w:numPr>
          <w:ilvl w:val="0"/>
          <w:numId w:val="27"/>
        </w:numPr>
      </w:pPr>
      <w:r>
        <w:t xml:space="preserve">I understand it is important that all participants in the PCA program understand their roles and responsibilities. </w:t>
      </w:r>
    </w:p>
    <w:p w14:paraId="020EBE14" w14:textId="4B2596E8" w:rsidR="00AD628B" w:rsidRDefault="00AD628B" w:rsidP="00AD628B">
      <w:pPr>
        <w:pStyle w:val="ListParagraph"/>
        <w:numPr>
          <w:ilvl w:val="0"/>
          <w:numId w:val="27"/>
        </w:numPr>
      </w:pPr>
      <w:r>
        <w:t xml:space="preserve">I understand the MassHealth PCA program is a consumer-directed program and I am the employer of my PCAs. </w:t>
      </w:r>
    </w:p>
    <w:p w14:paraId="0A9EB646" w14:textId="3A0980CB" w:rsidR="00AD628B" w:rsidRDefault="00AD628B" w:rsidP="00AD628B">
      <w:pPr>
        <w:pStyle w:val="ListParagraph"/>
        <w:numPr>
          <w:ilvl w:val="0"/>
          <w:numId w:val="27"/>
        </w:numPr>
      </w:pPr>
      <w:r>
        <w:t xml:space="preserve">This PCA Service Agreement meets my needs and I understand the responsibilities outlined in this PCA Service Agreement. </w:t>
      </w:r>
    </w:p>
    <w:p w14:paraId="05C346F8" w14:textId="78F27579" w:rsidR="00AD628B" w:rsidRDefault="00AD628B" w:rsidP="00AD628B">
      <w:pPr>
        <w:pStyle w:val="ListParagraph"/>
        <w:numPr>
          <w:ilvl w:val="0"/>
          <w:numId w:val="27"/>
        </w:numPr>
      </w:pPr>
      <w:r>
        <w:t>I will be provided with a copy of this PCA Service Agreement. A copy will also be sent to my Surrogate or Administrative Proxy (if any).</w:t>
      </w:r>
    </w:p>
    <w:p w14:paraId="2F8650A8" w14:textId="573B617C" w:rsidR="00AD628B" w:rsidRDefault="00AD628B" w:rsidP="00AD628B">
      <w:pPr>
        <w:pStyle w:val="ListParagraph"/>
        <w:numPr>
          <w:ilvl w:val="0"/>
          <w:numId w:val="27"/>
        </w:numPr>
      </w:pPr>
      <w:r>
        <w:t>My Surrogate or Administrative Proxy will be available for development of the PCA Service Agreement and any reviews or updates. If the PCM agency has determined I do not need a Surrogate or Administrative Proxy, I take sole responsibility for managing my PCA services.</w:t>
      </w:r>
    </w:p>
    <w:p w14:paraId="43D6F396" w14:textId="5394505A" w:rsidR="00C106EA" w:rsidRPr="00C106EA" w:rsidRDefault="00AD628B" w:rsidP="00AD628B">
      <w:pPr>
        <w:pStyle w:val="ListParagraph"/>
        <w:numPr>
          <w:ilvl w:val="0"/>
          <w:numId w:val="27"/>
        </w:numPr>
      </w:pPr>
      <w:r>
        <w:t>I have reviewed the PCA Service Agreement and have been given the chance to disagree with its contents. I take full responsibility for all tasks contained in the PCA Service Agreement.</w:t>
      </w:r>
    </w:p>
    <w:p w14:paraId="43EC2602" w14:textId="77777777" w:rsidR="00AD628B" w:rsidRDefault="00AD628B" w:rsidP="00FD6E73">
      <w:r w:rsidRPr="00AD628B">
        <w:t>Consumer/Legal Guardian Printed Name</w:t>
      </w:r>
      <w:r w:rsidRPr="00AD628B">
        <w:tab/>
      </w:r>
      <w:r w:rsidRPr="00AD628B">
        <w:tab/>
      </w:r>
    </w:p>
    <w:p w14:paraId="6A16440F" w14:textId="77777777" w:rsidR="00AD628B" w:rsidRDefault="00AD628B" w:rsidP="00FD6E73">
      <w:r w:rsidRPr="00AD628B">
        <w:t>Consumer/Legal Guardian Signature</w:t>
      </w:r>
      <w:r w:rsidRPr="00AD628B">
        <w:tab/>
      </w:r>
      <w:r w:rsidRPr="00AD628B">
        <w:tab/>
        <w:t xml:space="preserve">     </w:t>
      </w:r>
    </w:p>
    <w:p w14:paraId="72C9F9F6" w14:textId="557AFBAF" w:rsidR="00C106EA" w:rsidRDefault="00AD628B" w:rsidP="00FD6E73">
      <w:r w:rsidRPr="00AD628B">
        <w:t>Date Signed</w:t>
      </w:r>
    </w:p>
    <w:p w14:paraId="187EB537" w14:textId="77777777" w:rsidR="00AD628B" w:rsidRDefault="00AD628B" w:rsidP="00FD6E73">
      <w:r w:rsidRPr="00AD628B">
        <w:t>PCM Skills Trainer Printed Name</w:t>
      </w:r>
      <w:r w:rsidRPr="00AD628B">
        <w:tab/>
      </w:r>
      <w:r w:rsidRPr="00AD628B">
        <w:tab/>
      </w:r>
      <w:r w:rsidRPr="00AD628B">
        <w:tab/>
      </w:r>
    </w:p>
    <w:p w14:paraId="33E04533" w14:textId="77777777" w:rsidR="00AD628B" w:rsidRDefault="00AD628B" w:rsidP="00FD6E73">
      <w:r w:rsidRPr="00AD628B">
        <w:t>PCM Skills Trainer Signature</w:t>
      </w:r>
      <w:r w:rsidRPr="00AD628B">
        <w:tab/>
      </w:r>
      <w:r w:rsidRPr="00AD628B">
        <w:tab/>
      </w:r>
      <w:r w:rsidRPr="00AD628B">
        <w:tab/>
        <w:t xml:space="preserve">     </w:t>
      </w:r>
    </w:p>
    <w:p w14:paraId="14950D74" w14:textId="0AD8A28A" w:rsidR="00AD628B" w:rsidRDefault="00AD628B" w:rsidP="00FD6E73">
      <w:r w:rsidRPr="00AD628B">
        <w:t>Date Signed</w:t>
      </w:r>
    </w:p>
    <w:p w14:paraId="7ECDF3E5" w14:textId="58E4E425" w:rsidR="001745C8" w:rsidRPr="00FD6E73" w:rsidRDefault="001745C8" w:rsidP="00FD6E73">
      <w:r>
        <w:t>PCA-SA-1 (Rev 12-23)</w:t>
      </w:r>
    </w:p>
    <w:sectPr w:rsidR="001745C8" w:rsidRPr="00FD6E73" w:rsidSect="003F193B">
      <w:headerReference w:type="first" r:id="rId9"/>
      <w:pgSz w:w="12240" w:h="15840"/>
      <w:pgMar w:top="1260" w:right="1440" w:bottom="99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DC3C" w14:textId="77777777" w:rsidR="003C10F5" w:rsidRDefault="003C10F5" w:rsidP="003C10F5">
      <w:pPr>
        <w:spacing w:after="0" w:line="240" w:lineRule="auto"/>
      </w:pPr>
      <w:r>
        <w:separator/>
      </w:r>
    </w:p>
  </w:endnote>
  <w:endnote w:type="continuationSeparator" w:id="0">
    <w:p w14:paraId="3586A5D7" w14:textId="77777777" w:rsidR="003C10F5" w:rsidRDefault="003C10F5" w:rsidP="003C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8EA9" w14:textId="77777777" w:rsidR="003C10F5" w:rsidRDefault="003C10F5" w:rsidP="003C10F5">
      <w:pPr>
        <w:spacing w:after="0" w:line="240" w:lineRule="auto"/>
      </w:pPr>
      <w:r>
        <w:separator/>
      </w:r>
    </w:p>
  </w:footnote>
  <w:footnote w:type="continuationSeparator" w:id="0">
    <w:p w14:paraId="18BE2C25" w14:textId="77777777" w:rsidR="003C10F5" w:rsidRDefault="003C10F5" w:rsidP="003C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22E4" w14:textId="54AAC016" w:rsidR="003C10F5" w:rsidRPr="003C10F5" w:rsidRDefault="003C10F5" w:rsidP="003C10F5">
    <w:pPr>
      <w:jc w:val="center"/>
      <w:rPr>
        <w:color w:val="FF0000"/>
        <w:sz w:val="20"/>
        <w:szCs w:val="20"/>
      </w:rPr>
    </w:pPr>
    <w:r w:rsidRPr="00A647CB">
      <w:rPr>
        <w:color w:val="FF0000"/>
        <w:sz w:val="20"/>
        <w:szCs w:val="20"/>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E78"/>
    <w:multiLevelType w:val="hybridMultilevel"/>
    <w:tmpl w:val="90F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602D9"/>
    <w:multiLevelType w:val="hybridMultilevel"/>
    <w:tmpl w:val="8F868AEA"/>
    <w:lvl w:ilvl="0" w:tplc="B2120364">
      <w:start w:val="1"/>
      <w:numFmt w:val="decimal"/>
      <w:lvlText w:val="%1."/>
      <w:lvlJc w:val="left"/>
      <w:pPr>
        <w:ind w:left="360" w:hanging="360"/>
      </w:pPr>
      <w:rPr>
        <w:rFonts w:ascii="Calibri" w:eastAsia="Calibri" w:hAnsi="Calibri" w:cs="Calibri"/>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72441"/>
    <w:multiLevelType w:val="hybridMultilevel"/>
    <w:tmpl w:val="ECD6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62FE4"/>
    <w:multiLevelType w:val="hybridMultilevel"/>
    <w:tmpl w:val="E67C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5553B"/>
    <w:multiLevelType w:val="hybridMultilevel"/>
    <w:tmpl w:val="EA20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13220"/>
    <w:multiLevelType w:val="hybridMultilevel"/>
    <w:tmpl w:val="74DE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51F36"/>
    <w:multiLevelType w:val="hybridMultilevel"/>
    <w:tmpl w:val="1CB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30042"/>
    <w:multiLevelType w:val="hybridMultilevel"/>
    <w:tmpl w:val="342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D2D03"/>
    <w:multiLevelType w:val="hybridMultilevel"/>
    <w:tmpl w:val="3DAECB82"/>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427A47"/>
    <w:multiLevelType w:val="hybridMultilevel"/>
    <w:tmpl w:val="A52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2344D"/>
    <w:multiLevelType w:val="hybridMultilevel"/>
    <w:tmpl w:val="7CC0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F432A"/>
    <w:multiLevelType w:val="hybridMultilevel"/>
    <w:tmpl w:val="C0D08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3836D7"/>
    <w:multiLevelType w:val="hybridMultilevel"/>
    <w:tmpl w:val="B30EBDE0"/>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F4CF8"/>
    <w:multiLevelType w:val="hybridMultilevel"/>
    <w:tmpl w:val="D7B6F526"/>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4F5A64"/>
    <w:multiLevelType w:val="hybridMultilevel"/>
    <w:tmpl w:val="F48098E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0862397"/>
    <w:multiLevelType w:val="hybridMultilevel"/>
    <w:tmpl w:val="672A3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876DE"/>
    <w:multiLevelType w:val="hybridMultilevel"/>
    <w:tmpl w:val="DD4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13E80"/>
    <w:multiLevelType w:val="hybridMultilevel"/>
    <w:tmpl w:val="065AE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8D32A0"/>
    <w:multiLevelType w:val="hybridMultilevel"/>
    <w:tmpl w:val="F6F81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15610"/>
    <w:multiLevelType w:val="hybridMultilevel"/>
    <w:tmpl w:val="E09A1A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5C62AB"/>
    <w:multiLevelType w:val="hybridMultilevel"/>
    <w:tmpl w:val="1E2A8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0264D9"/>
    <w:multiLevelType w:val="hybridMultilevel"/>
    <w:tmpl w:val="5002F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2B65C4"/>
    <w:multiLevelType w:val="hybridMultilevel"/>
    <w:tmpl w:val="B416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A64BB"/>
    <w:multiLevelType w:val="hybridMultilevel"/>
    <w:tmpl w:val="58263274"/>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C0E3A"/>
    <w:multiLevelType w:val="hybridMultilevel"/>
    <w:tmpl w:val="EB5E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56353"/>
    <w:multiLevelType w:val="hybridMultilevel"/>
    <w:tmpl w:val="448E4F0E"/>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232756"/>
    <w:multiLevelType w:val="hybridMultilevel"/>
    <w:tmpl w:val="804E9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974011">
    <w:abstractNumId w:val="9"/>
  </w:num>
  <w:num w:numId="2" w16cid:durableId="537670383">
    <w:abstractNumId w:val="12"/>
  </w:num>
  <w:num w:numId="3" w16cid:durableId="546572213">
    <w:abstractNumId w:val="23"/>
  </w:num>
  <w:num w:numId="4" w16cid:durableId="835997402">
    <w:abstractNumId w:val="16"/>
  </w:num>
  <w:num w:numId="5" w16cid:durableId="277492740">
    <w:abstractNumId w:val="15"/>
  </w:num>
  <w:num w:numId="6" w16cid:durableId="1385132702">
    <w:abstractNumId w:val="24"/>
  </w:num>
  <w:num w:numId="7" w16cid:durableId="1825582060">
    <w:abstractNumId w:val="8"/>
  </w:num>
  <w:num w:numId="8" w16cid:durableId="1465197825">
    <w:abstractNumId w:val="19"/>
  </w:num>
  <w:num w:numId="9" w16cid:durableId="14767233">
    <w:abstractNumId w:val="10"/>
  </w:num>
  <w:num w:numId="10" w16cid:durableId="1761220629">
    <w:abstractNumId w:val="3"/>
  </w:num>
  <w:num w:numId="11" w16cid:durableId="802846451">
    <w:abstractNumId w:val="25"/>
  </w:num>
  <w:num w:numId="12" w16cid:durableId="104080983">
    <w:abstractNumId w:val="13"/>
  </w:num>
  <w:num w:numId="13" w16cid:durableId="348415579">
    <w:abstractNumId w:val="5"/>
  </w:num>
  <w:num w:numId="14" w16cid:durableId="577642510">
    <w:abstractNumId w:val="18"/>
  </w:num>
  <w:num w:numId="15" w16cid:durableId="1552228278">
    <w:abstractNumId w:val="0"/>
  </w:num>
  <w:num w:numId="16" w16cid:durableId="2107381816">
    <w:abstractNumId w:val="20"/>
  </w:num>
  <w:num w:numId="17" w16cid:durableId="394012757">
    <w:abstractNumId w:val="26"/>
  </w:num>
  <w:num w:numId="18" w16cid:durableId="733428376">
    <w:abstractNumId w:val="11"/>
  </w:num>
  <w:num w:numId="19" w16cid:durableId="219023848">
    <w:abstractNumId w:val="17"/>
  </w:num>
  <w:num w:numId="20" w16cid:durableId="1997297093">
    <w:abstractNumId w:val="14"/>
  </w:num>
  <w:num w:numId="21" w16cid:durableId="1390690917">
    <w:abstractNumId w:val="21"/>
  </w:num>
  <w:num w:numId="22" w16cid:durableId="578752452">
    <w:abstractNumId w:val="1"/>
  </w:num>
  <w:num w:numId="23" w16cid:durableId="1763646225">
    <w:abstractNumId w:val="7"/>
  </w:num>
  <w:num w:numId="24" w16cid:durableId="369036061">
    <w:abstractNumId w:val="2"/>
  </w:num>
  <w:num w:numId="25" w16cid:durableId="1527058738">
    <w:abstractNumId w:val="22"/>
  </w:num>
  <w:num w:numId="26" w16cid:durableId="1100415966">
    <w:abstractNumId w:val="4"/>
  </w:num>
  <w:num w:numId="27" w16cid:durableId="202324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F5"/>
    <w:rsid w:val="0002588B"/>
    <w:rsid w:val="000437CE"/>
    <w:rsid w:val="001745C8"/>
    <w:rsid w:val="001D75A0"/>
    <w:rsid w:val="002F3CDF"/>
    <w:rsid w:val="003C10F5"/>
    <w:rsid w:val="003F193B"/>
    <w:rsid w:val="004F244C"/>
    <w:rsid w:val="005534F6"/>
    <w:rsid w:val="00633DCD"/>
    <w:rsid w:val="00650A89"/>
    <w:rsid w:val="007C0FDA"/>
    <w:rsid w:val="00A20370"/>
    <w:rsid w:val="00A33FF2"/>
    <w:rsid w:val="00A72BD3"/>
    <w:rsid w:val="00AD628B"/>
    <w:rsid w:val="00C106EA"/>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DEE97"/>
  <w15:chartTrackingRefBased/>
  <w15:docId w15:val="{9E856492-1215-4B0A-A61C-9730A45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F5"/>
    <w:rPr>
      <w:rFonts w:ascii="Calibri" w:hAnsi="Calibri" w:cs="Calibri"/>
    </w:rPr>
  </w:style>
  <w:style w:type="paragraph" w:styleId="Heading1">
    <w:name w:val="heading 1"/>
    <w:basedOn w:val="Normal"/>
    <w:next w:val="Normal"/>
    <w:link w:val="Heading1Char"/>
    <w:uiPriority w:val="9"/>
    <w:qFormat/>
    <w:rsid w:val="003C10F5"/>
    <w:pPr>
      <w:spacing w:after="360" w:line="360" w:lineRule="auto"/>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3F193B"/>
    <w:pPr>
      <w:spacing w:before="480" w:after="240"/>
      <w:outlineLvl w:val="1"/>
    </w:pPr>
    <w:rPr>
      <w:rFonts w:ascii="Arial" w:hAnsi="Arial" w:cs="Arial"/>
      <w:b/>
      <w:bCs/>
      <w:sz w:val="26"/>
      <w:szCs w:val="26"/>
    </w:rPr>
  </w:style>
  <w:style w:type="paragraph" w:styleId="Heading3">
    <w:name w:val="heading 3"/>
    <w:basedOn w:val="Normal"/>
    <w:next w:val="Normal"/>
    <w:link w:val="Heading3Char"/>
    <w:uiPriority w:val="9"/>
    <w:unhideWhenUsed/>
    <w:qFormat/>
    <w:rsid w:val="003C1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F5"/>
    <w:rPr>
      <w:rFonts w:ascii="Arial" w:hAnsi="Arial" w:cs="Arial"/>
      <w:b/>
      <w:bCs/>
      <w:sz w:val="32"/>
      <w:szCs w:val="32"/>
    </w:rPr>
  </w:style>
  <w:style w:type="character" w:customStyle="1" w:styleId="Heading2Char">
    <w:name w:val="Heading 2 Char"/>
    <w:basedOn w:val="DefaultParagraphFont"/>
    <w:link w:val="Heading2"/>
    <w:uiPriority w:val="9"/>
    <w:rsid w:val="003F193B"/>
    <w:rPr>
      <w:rFonts w:ascii="Arial" w:hAnsi="Arial" w:cs="Arial"/>
      <w:b/>
      <w:bCs/>
      <w:sz w:val="26"/>
      <w:szCs w:val="26"/>
    </w:rPr>
  </w:style>
  <w:style w:type="character" w:customStyle="1" w:styleId="Heading3Char">
    <w:name w:val="Heading 3 Char"/>
    <w:basedOn w:val="DefaultParagraphFont"/>
    <w:link w:val="Heading3"/>
    <w:uiPriority w:val="9"/>
    <w:rsid w:val="003C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F5"/>
    <w:rPr>
      <w:rFonts w:eastAsiaTheme="majorEastAsia" w:cstheme="majorBidi"/>
      <w:color w:val="272727" w:themeColor="text1" w:themeTint="D8"/>
    </w:rPr>
  </w:style>
  <w:style w:type="paragraph" w:styleId="Title">
    <w:name w:val="Title"/>
    <w:basedOn w:val="Normal"/>
    <w:next w:val="Normal"/>
    <w:link w:val="TitleChar"/>
    <w:uiPriority w:val="10"/>
    <w:qFormat/>
    <w:rsid w:val="003C1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F5"/>
    <w:pPr>
      <w:spacing w:before="160"/>
      <w:jc w:val="center"/>
    </w:pPr>
    <w:rPr>
      <w:i/>
      <w:iCs/>
      <w:color w:val="404040" w:themeColor="text1" w:themeTint="BF"/>
    </w:rPr>
  </w:style>
  <w:style w:type="character" w:customStyle="1" w:styleId="QuoteChar">
    <w:name w:val="Quote Char"/>
    <w:basedOn w:val="DefaultParagraphFont"/>
    <w:link w:val="Quote"/>
    <w:uiPriority w:val="29"/>
    <w:rsid w:val="003C10F5"/>
    <w:rPr>
      <w:i/>
      <w:iCs/>
      <w:color w:val="404040" w:themeColor="text1" w:themeTint="BF"/>
    </w:rPr>
  </w:style>
  <w:style w:type="paragraph" w:styleId="ListParagraph">
    <w:name w:val="List Paragraph"/>
    <w:basedOn w:val="Normal"/>
    <w:uiPriority w:val="1"/>
    <w:qFormat/>
    <w:rsid w:val="002F3CDF"/>
    <w:pPr>
      <w:ind w:left="360" w:hanging="360"/>
    </w:pPr>
  </w:style>
  <w:style w:type="character" w:styleId="IntenseEmphasis">
    <w:name w:val="Intense Emphasis"/>
    <w:basedOn w:val="DefaultParagraphFont"/>
    <w:uiPriority w:val="21"/>
    <w:qFormat/>
    <w:rsid w:val="003C10F5"/>
    <w:rPr>
      <w:i/>
      <w:iCs/>
      <w:color w:val="0F4761" w:themeColor="accent1" w:themeShade="BF"/>
    </w:rPr>
  </w:style>
  <w:style w:type="paragraph" w:styleId="IntenseQuote">
    <w:name w:val="Intense Quote"/>
    <w:basedOn w:val="Normal"/>
    <w:next w:val="Normal"/>
    <w:link w:val="IntenseQuoteChar"/>
    <w:uiPriority w:val="30"/>
    <w:qFormat/>
    <w:rsid w:val="003C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F5"/>
    <w:rPr>
      <w:i/>
      <w:iCs/>
      <w:color w:val="0F4761" w:themeColor="accent1" w:themeShade="BF"/>
    </w:rPr>
  </w:style>
  <w:style w:type="character" w:styleId="IntenseReference">
    <w:name w:val="Intense Reference"/>
    <w:basedOn w:val="DefaultParagraphFont"/>
    <w:uiPriority w:val="32"/>
    <w:qFormat/>
    <w:rsid w:val="003C10F5"/>
    <w:rPr>
      <w:b/>
      <w:bCs/>
      <w:smallCaps/>
      <w:color w:val="0F4761" w:themeColor="accent1" w:themeShade="BF"/>
      <w:spacing w:val="5"/>
    </w:rPr>
  </w:style>
  <w:style w:type="paragraph" w:styleId="Header">
    <w:name w:val="header"/>
    <w:basedOn w:val="Normal"/>
    <w:link w:val="HeaderChar"/>
    <w:uiPriority w:val="99"/>
    <w:unhideWhenUsed/>
    <w:rsid w:val="003C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F5"/>
    <w:rPr>
      <w:rFonts w:ascii="Calibri" w:hAnsi="Calibri" w:cs="Calibri"/>
    </w:rPr>
  </w:style>
  <w:style w:type="paragraph" w:styleId="Footer">
    <w:name w:val="footer"/>
    <w:basedOn w:val="Normal"/>
    <w:link w:val="FooterChar"/>
    <w:uiPriority w:val="99"/>
    <w:unhideWhenUsed/>
    <w:rsid w:val="003C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F5"/>
    <w:rPr>
      <w:rFonts w:ascii="Calibri" w:hAnsi="Calibri" w:cs="Calibri"/>
    </w:rPr>
  </w:style>
  <w:style w:type="character" w:styleId="Hyperlink">
    <w:name w:val="Hyperlink"/>
    <w:basedOn w:val="DefaultParagraphFont"/>
    <w:uiPriority w:val="99"/>
    <w:unhideWhenUsed/>
    <w:rsid w:val="007C0FDA"/>
    <w:rPr>
      <w:color w:val="467886" w:themeColor="hyperlink"/>
      <w:u w:val="single"/>
    </w:rPr>
  </w:style>
  <w:style w:type="character" w:styleId="UnresolvedMention">
    <w:name w:val="Unresolved Mention"/>
    <w:basedOn w:val="DefaultParagraphFont"/>
    <w:uiPriority w:val="99"/>
    <w:semiHidden/>
    <w:unhideWhenUsed/>
    <w:rsid w:val="007C0FDA"/>
    <w:rPr>
      <w:color w:val="605E5C"/>
      <w:shd w:val="clear" w:color="auto" w:fill="E1DFDD"/>
    </w:rPr>
  </w:style>
  <w:style w:type="paragraph" w:styleId="BodyText">
    <w:name w:val="Body Text"/>
    <w:basedOn w:val="Normal"/>
    <w:link w:val="BodyTextChar"/>
    <w:uiPriority w:val="1"/>
    <w:qFormat/>
    <w:rsid w:val="004F244C"/>
    <w:pPr>
      <w:widowControl w:val="0"/>
      <w:spacing w:after="0" w:line="240" w:lineRule="auto"/>
    </w:pPr>
    <w:rPr>
      <w:rFonts w:eastAsia="Calibri"/>
      <w:kern w:val="0"/>
      <w14:ligatures w14:val="none"/>
    </w:rPr>
  </w:style>
  <w:style w:type="character" w:customStyle="1" w:styleId="BodyTextChar">
    <w:name w:val="Body Text Char"/>
    <w:basedOn w:val="DefaultParagraphFont"/>
    <w:link w:val="BodyText"/>
    <w:uiPriority w:val="1"/>
    <w:rsid w:val="004F244C"/>
    <w:rPr>
      <w:rFonts w:ascii="Calibri" w:eastAsia="Calibri" w:hAnsi="Calibri" w:cs="Calibri"/>
      <w:kern w:val="0"/>
      <w14:ligatures w14:val="none"/>
    </w:rPr>
  </w:style>
  <w:style w:type="table" w:styleId="TableGrid">
    <w:name w:val="Table Grid"/>
    <w:basedOn w:val="TableNormal"/>
    <w:uiPriority w:val="59"/>
    <w:rsid w:val="004F244C"/>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DC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FMS@tempusunlimite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6127-A588-4734-AF65-DD134F25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Eisan, Jenna (EHS)</cp:lastModifiedBy>
  <cp:revision>4</cp:revision>
  <dcterms:created xsi:type="dcterms:W3CDTF">2024-01-11T12:46:00Z</dcterms:created>
  <dcterms:modified xsi:type="dcterms:W3CDTF">2024-01-22T16:25:00Z</dcterms:modified>
</cp:coreProperties>
</file>