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19F1AF17">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04CACF" w14:textId="0D6C589B" w:rsidR="008473CA" w:rsidRPr="008473CA" w:rsidRDefault="008473CA" w:rsidP="008473CA">
      <w:pPr>
        <w:jc w:val="center"/>
        <w:rPr>
          <w:rFonts w:ascii="Calibri" w:eastAsia="Calibri" w:hAnsi="Calibri"/>
          <w:szCs w:val="24"/>
        </w:rPr>
      </w:pPr>
    </w:p>
    <w:p w14:paraId="77E56454" w14:textId="10CA7D2F" w:rsidR="008473CA" w:rsidRPr="000C0653" w:rsidRDefault="008473CA" w:rsidP="008473CA">
      <w:pPr>
        <w:jc w:val="center"/>
        <w:rPr>
          <w:rFonts w:ascii="Calibri" w:eastAsia="Calibri" w:hAnsi="Calibri"/>
          <w:b/>
          <w:szCs w:val="24"/>
        </w:rPr>
      </w:pPr>
      <w:r w:rsidRPr="008473CA">
        <w:rPr>
          <w:rFonts w:ascii="Calibri" w:eastAsia="Calibri" w:hAnsi="Calibri"/>
          <w:b/>
          <w:bCs/>
          <w:szCs w:val="24"/>
        </w:rPr>
        <w:t>Clinical Advisory</w:t>
      </w:r>
      <w:r w:rsidR="00E24718">
        <w:rPr>
          <w:rFonts w:ascii="Calibri" w:eastAsia="Calibri" w:hAnsi="Calibri"/>
          <w:b/>
          <w:bCs/>
          <w:szCs w:val="24"/>
        </w:rPr>
        <w:t xml:space="preserve"> </w:t>
      </w:r>
      <w:r w:rsidR="00E24718" w:rsidRPr="000C0653">
        <w:rPr>
          <w:rFonts w:ascii="Calibri" w:eastAsia="Calibri" w:hAnsi="Calibri"/>
          <w:b/>
          <w:szCs w:val="24"/>
        </w:rPr>
        <w:t>August 20, 2024</w:t>
      </w:r>
    </w:p>
    <w:p w14:paraId="3646D165" w14:textId="7CA593B9" w:rsidR="008473CA" w:rsidRPr="008473CA" w:rsidRDefault="008473CA" w:rsidP="008473CA">
      <w:pPr>
        <w:jc w:val="center"/>
        <w:rPr>
          <w:rFonts w:ascii="Calibri" w:eastAsia="Calibri" w:hAnsi="Calibri"/>
          <w:szCs w:val="24"/>
        </w:rPr>
      </w:pPr>
      <w:r w:rsidRPr="008473CA">
        <w:rPr>
          <w:rFonts w:ascii="Calibri" w:eastAsia="Calibri" w:hAnsi="Calibri"/>
          <w:szCs w:val="24"/>
        </w:rPr>
        <w:t>Pertussis is spreading in Massachusetts, particularly among adolescents.</w:t>
      </w:r>
    </w:p>
    <w:p w14:paraId="55DBD24D" w14:textId="772108E1" w:rsidR="008473CA" w:rsidRPr="008473CA" w:rsidRDefault="008473CA" w:rsidP="008473CA">
      <w:pPr>
        <w:jc w:val="center"/>
        <w:rPr>
          <w:rFonts w:ascii="Calibri" w:eastAsia="Calibri" w:hAnsi="Calibri"/>
          <w:szCs w:val="24"/>
        </w:rPr>
      </w:pPr>
      <w:r w:rsidRPr="008473CA">
        <w:rPr>
          <w:rFonts w:ascii="Calibri" w:eastAsia="Calibri" w:hAnsi="Calibri"/>
          <w:szCs w:val="24"/>
        </w:rPr>
        <w:t>A high index of suspicion for pertussis is recommended in patients of any age with prolonged cough, regardless of vaccination status.</w:t>
      </w:r>
    </w:p>
    <w:p w14:paraId="6D1FC02B"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761C168C" w14:textId="77777777" w:rsidR="008473CA" w:rsidRPr="008473CA" w:rsidRDefault="008473CA" w:rsidP="008473CA">
      <w:pPr>
        <w:rPr>
          <w:rFonts w:ascii="Calibri" w:eastAsia="Calibri" w:hAnsi="Calibri"/>
          <w:szCs w:val="24"/>
        </w:rPr>
      </w:pPr>
      <w:r w:rsidRPr="008473CA">
        <w:rPr>
          <w:rFonts w:ascii="Calibri" w:eastAsia="Calibri" w:hAnsi="Calibri"/>
          <w:b/>
          <w:bCs/>
          <w:szCs w:val="24"/>
        </w:rPr>
        <w:t>Increasing Pertussis Cases in Massachusetts</w:t>
      </w:r>
      <w:r w:rsidRPr="008473CA">
        <w:rPr>
          <w:rFonts w:ascii="Calibri" w:eastAsia="Calibri" w:hAnsi="Calibri"/>
          <w:szCs w:val="24"/>
        </w:rPr>
        <w:t> </w:t>
      </w:r>
    </w:p>
    <w:p w14:paraId="2E99EC7A" w14:textId="6093F478" w:rsidR="008473CA" w:rsidRPr="008473CA" w:rsidRDefault="008473CA" w:rsidP="008473CA">
      <w:pPr>
        <w:rPr>
          <w:rFonts w:ascii="Calibri" w:eastAsia="Calibri" w:hAnsi="Calibri"/>
          <w:szCs w:val="24"/>
        </w:rPr>
      </w:pPr>
      <w:r w:rsidRPr="008473CA">
        <w:rPr>
          <w:rFonts w:ascii="Calibri" w:eastAsia="Calibri" w:hAnsi="Calibri"/>
          <w:szCs w:val="24"/>
        </w:rPr>
        <w:t xml:space="preserve">Pertussis, also known as "whooping cough," is a highly contagious acute respiratory illness caused by the bacteria </w:t>
      </w:r>
      <w:r w:rsidRPr="008473CA">
        <w:rPr>
          <w:rFonts w:ascii="Calibri" w:eastAsia="Calibri" w:hAnsi="Calibri"/>
          <w:i/>
          <w:iCs/>
          <w:szCs w:val="24"/>
        </w:rPr>
        <w:t>Bordetella pertussis</w:t>
      </w:r>
      <w:r w:rsidRPr="008473CA">
        <w:rPr>
          <w:rFonts w:ascii="Calibri" w:eastAsia="Calibri" w:hAnsi="Calibri"/>
          <w:szCs w:val="24"/>
        </w:rPr>
        <w:t>. Following a significant decline during the COVID-19 pandemic, cases of pertussis in Massachusetts are increasing to pre-pandemic levels, particularly among adolescents. Cases to date in 2024 have been distributed evenly among males and females. 75% of cases have been in adolescents (age 11-19), with an average age of seventeen. Cases have included several outbreaks among high school aged youth. Less than one percent of cases have been in children under six years of age.  </w:t>
      </w:r>
    </w:p>
    <w:p w14:paraId="6211C249"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5E574CAD" w14:textId="7C35AF39" w:rsidR="008473CA" w:rsidRPr="008473CA" w:rsidRDefault="008473CA" w:rsidP="000C0653">
      <w:pPr>
        <w:jc w:val="center"/>
        <w:rPr>
          <w:rFonts w:ascii="Calibri" w:eastAsia="Calibri" w:hAnsi="Calibri"/>
          <w:szCs w:val="24"/>
        </w:rPr>
      </w:pPr>
      <w:r w:rsidRPr="008473CA">
        <w:rPr>
          <w:rFonts w:ascii="Calibri" w:eastAsia="Calibri" w:hAnsi="Calibri"/>
          <w:noProof/>
          <w:szCs w:val="24"/>
        </w:rPr>
        <w:drawing>
          <wp:inline distT="0" distB="0" distL="0" distR="0" wp14:anchorId="0238E04D" wp14:editId="495E9680">
            <wp:extent cx="4432300" cy="2146300"/>
            <wp:effectExtent l="0" t="0" r="6350" b="6350"/>
            <wp:docPr id="1946027533" name="Picture 194602753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t, bar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2300" cy="2146300"/>
                    </a:xfrm>
                    <a:prstGeom prst="rect">
                      <a:avLst/>
                    </a:prstGeom>
                    <a:noFill/>
                    <a:ln>
                      <a:noFill/>
                    </a:ln>
                  </pic:spPr>
                </pic:pic>
              </a:graphicData>
            </a:graphic>
          </wp:inline>
        </w:drawing>
      </w:r>
    </w:p>
    <w:p w14:paraId="562560BD"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72FD0EF8" w14:textId="77777777" w:rsidR="008473CA" w:rsidRPr="008473CA" w:rsidRDefault="008473CA" w:rsidP="008473CA">
      <w:pPr>
        <w:rPr>
          <w:rFonts w:ascii="Calibri" w:eastAsia="Calibri" w:hAnsi="Calibri"/>
          <w:szCs w:val="24"/>
        </w:rPr>
      </w:pPr>
      <w:r w:rsidRPr="008473CA">
        <w:rPr>
          <w:rFonts w:ascii="Calibri" w:eastAsia="Calibri" w:hAnsi="Calibri"/>
          <w:b/>
          <w:bCs/>
          <w:szCs w:val="24"/>
        </w:rPr>
        <w:t>MDPH Recommendations for Healthcare Providers</w:t>
      </w:r>
      <w:r w:rsidRPr="008473CA">
        <w:rPr>
          <w:rFonts w:ascii="Calibri" w:eastAsia="Calibri" w:hAnsi="Calibri"/>
          <w:szCs w:val="24"/>
        </w:rPr>
        <w:t> </w:t>
      </w:r>
    </w:p>
    <w:p w14:paraId="713437E7" w14:textId="77777777" w:rsidR="008473CA" w:rsidRPr="008473CA" w:rsidRDefault="008473CA" w:rsidP="008473CA">
      <w:pPr>
        <w:numPr>
          <w:ilvl w:val="0"/>
          <w:numId w:val="1"/>
        </w:numPr>
        <w:rPr>
          <w:rFonts w:ascii="Calibri" w:eastAsia="Calibri" w:hAnsi="Calibri"/>
          <w:szCs w:val="24"/>
        </w:rPr>
      </w:pPr>
      <w:r w:rsidRPr="008473CA">
        <w:rPr>
          <w:rFonts w:ascii="Calibri" w:eastAsia="Calibri" w:hAnsi="Calibri"/>
          <w:szCs w:val="24"/>
        </w:rPr>
        <w:t>Ensure all patients are up to date on DTaP and Tdap vaccines.   </w:t>
      </w:r>
    </w:p>
    <w:p w14:paraId="7B5183D6" w14:textId="77777777" w:rsidR="008473CA" w:rsidRPr="008473CA" w:rsidRDefault="008473CA" w:rsidP="008473CA">
      <w:pPr>
        <w:numPr>
          <w:ilvl w:val="0"/>
          <w:numId w:val="2"/>
        </w:numPr>
        <w:rPr>
          <w:rFonts w:ascii="Calibri" w:eastAsia="Calibri" w:hAnsi="Calibri"/>
          <w:szCs w:val="24"/>
        </w:rPr>
      </w:pPr>
      <w:r w:rsidRPr="008473CA">
        <w:rPr>
          <w:rFonts w:ascii="Calibri" w:eastAsia="Calibri" w:hAnsi="Calibri"/>
          <w:szCs w:val="24"/>
        </w:rPr>
        <w:t>Maintain a high index of suspicion and include pertussis in the differential diagnosis for patients in all age groups who present with prolonged cough illness, regardless of vaccination status.   </w:t>
      </w:r>
    </w:p>
    <w:p w14:paraId="013BB0BE" w14:textId="277943C1" w:rsidR="008473CA" w:rsidRPr="008473CA" w:rsidRDefault="6E3FDE92" w:rsidP="224BD6D3">
      <w:pPr>
        <w:numPr>
          <w:ilvl w:val="0"/>
          <w:numId w:val="3"/>
        </w:numPr>
        <w:rPr>
          <w:rFonts w:ascii="Calibri" w:eastAsia="Calibri" w:hAnsi="Calibri"/>
        </w:rPr>
      </w:pPr>
      <w:r w:rsidRPr="224BD6D3">
        <w:rPr>
          <w:rFonts w:ascii="Calibri" w:eastAsia="Calibri" w:hAnsi="Calibri"/>
        </w:rPr>
        <w:t xml:space="preserve">Test patients who have symptoms of pertussis. </w:t>
      </w:r>
      <w:r w:rsidR="68F83293" w:rsidRPr="224BD6D3">
        <w:rPr>
          <w:rFonts w:ascii="Calibri" w:eastAsia="Calibri" w:hAnsi="Calibri"/>
        </w:rPr>
        <w:t>CDC</w:t>
      </w:r>
      <w:r w:rsidR="74C6A0B7" w:rsidRPr="224BD6D3">
        <w:rPr>
          <w:rFonts w:ascii="Calibri" w:eastAsia="Calibri" w:hAnsi="Calibri"/>
        </w:rPr>
        <w:t xml:space="preserve"> and MDPH</w:t>
      </w:r>
      <w:r w:rsidR="68F83293" w:rsidRPr="224BD6D3">
        <w:rPr>
          <w:rFonts w:ascii="Calibri" w:eastAsia="Calibri" w:hAnsi="Calibri"/>
        </w:rPr>
        <w:t xml:space="preserve"> recommend </w:t>
      </w:r>
      <w:r w:rsidR="05DE0EC3" w:rsidRPr="224BD6D3">
        <w:rPr>
          <w:rFonts w:ascii="Calibri" w:eastAsia="Calibri" w:hAnsi="Calibri"/>
        </w:rPr>
        <w:t xml:space="preserve">the </w:t>
      </w:r>
      <w:r w:rsidR="68F83293" w:rsidRPr="224BD6D3">
        <w:rPr>
          <w:rFonts w:ascii="Calibri" w:eastAsia="Calibri" w:hAnsi="Calibri"/>
        </w:rPr>
        <w:t>use of PCR together with culture for the diagnosis of pertussis</w:t>
      </w:r>
      <w:r w:rsidR="4DC41FEE" w:rsidRPr="224BD6D3">
        <w:rPr>
          <w:rFonts w:ascii="Calibri" w:eastAsia="Calibri" w:hAnsi="Calibri"/>
        </w:rPr>
        <w:t>. However,</w:t>
      </w:r>
      <w:r w:rsidR="68F83293" w:rsidRPr="224BD6D3">
        <w:rPr>
          <w:rFonts w:ascii="Calibri" w:eastAsia="Calibri" w:hAnsi="Calibri"/>
        </w:rPr>
        <w:t xml:space="preserve"> </w:t>
      </w:r>
      <w:r w:rsidR="43122E75" w:rsidRPr="224BD6D3">
        <w:rPr>
          <w:rFonts w:ascii="Calibri" w:eastAsia="Calibri" w:hAnsi="Calibri"/>
        </w:rPr>
        <w:t xml:space="preserve">PCR </w:t>
      </w:r>
      <w:r w:rsidR="5588997D" w:rsidRPr="224BD6D3">
        <w:rPr>
          <w:rFonts w:ascii="Calibri" w:eastAsia="Calibri" w:hAnsi="Calibri"/>
        </w:rPr>
        <w:t xml:space="preserve">testing may be more </w:t>
      </w:r>
      <w:r w:rsidR="568EFC85" w:rsidRPr="224BD6D3">
        <w:rPr>
          <w:rFonts w:ascii="Calibri" w:eastAsia="Calibri" w:hAnsi="Calibri"/>
        </w:rPr>
        <w:t>clinically useful</w:t>
      </w:r>
      <w:r w:rsidR="5588997D" w:rsidRPr="224BD6D3">
        <w:rPr>
          <w:rFonts w:ascii="Calibri" w:eastAsia="Calibri" w:hAnsi="Calibri"/>
        </w:rPr>
        <w:t xml:space="preserve"> </w:t>
      </w:r>
      <w:r w:rsidR="238AC029" w:rsidRPr="224BD6D3">
        <w:rPr>
          <w:rFonts w:ascii="Calibri" w:eastAsia="Calibri" w:hAnsi="Calibri"/>
        </w:rPr>
        <w:t xml:space="preserve">than culture </w:t>
      </w:r>
      <w:r w:rsidR="5588997D" w:rsidRPr="224BD6D3">
        <w:rPr>
          <w:rFonts w:ascii="Calibri" w:eastAsia="Calibri" w:hAnsi="Calibri"/>
        </w:rPr>
        <w:t xml:space="preserve">as </w:t>
      </w:r>
      <w:r w:rsidRPr="224BD6D3">
        <w:rPr>
          <w:rFonts w:ascii="Calibri" w:eastAsia="Calibri" w:hAnsi="Calibri"/>
        </w:rPr>
        <w:t xml:space="preserve">PCR </w:t>
      </w:r>
      <w:r w:rsidR="56AE4E59" w:rsidRPr="224BD6D3">
        <w:rPr>
          <w:rFonts w:ascii="Calibri" w:eastAsia="Calibri" w:hAnsi="Calibri"/>
        </w:rPr>
        <w:t xml:space="preserve">testing is </w:t>
      </w:r>
      <w:r w:rsidR="566F7D7A" w:rsidRPr="224BD6D3">
        <w:rPr>
          <w:rFonts w:ascii="Calibri" w:eastAsia="Calibri" w:hAnsi="Calibri"/>
        </w:rPr>
        <w:t>more</w:t>
      </w:r>
      <w:r w:rsidRPr="224BD6D3">
        <w:rPr>
          <w:rFonts w:ascii="Calibri" w:eastAsia="Calibri" w:hAnsi="Calibri"/>
        </w:rPr>
        <w:t xml:space="preserve"> readily available at hospital and commercial labs and results are available quickly. </w:t>
      </w:r>
      <w:r w:rsidR="21599584" w:rsidRPr="224BD6D3">
        <w:rPr>
          <w:rFonts w:ascii="Calibri" w:eastAsia="Calibri" w:hAnsi="Calibri"/>
        </w:rPr>
        <w:t>S</w:t>
      </w:r>
      <w:r w:rsidRPr="224BD6D3">
        <w:rPr>
          <w:rFonts w:ascii="Calibri" w:eastAsia="Calibri" w:hAnsi="Calibri"/>
        </w:rPr>
        <w:t>erology should be considered when appropriate. See recommendations below regarding laboratory testing.   </w:t>
      </w:r>
    </w:p>
    <w:p w14:paraId="100BBBB1" w14:textId="77777777" w:rsidR="00B446F8" w:rsidRDefault="008473CA" w:rsidP="008473CA">
      <w:pPr>
        <w:numPr>
          <w:ilvl w:val="0"/>
          <w:numId w:val="4"/>
        </w:numPr>
        <w:rPr>
          <w:rFonts w:ascii="Calibri" w:eastAsia="Calibri" w:hAnsi="Calibri"/>
          <w:szCs w:val="24"/>
        </w:rPr>
      </w:pPr>
      <w:r w:rsidRPr="008473CA">
        <w:rPr>
          <w:rFonts w:ascii="Calibri" w:eastAsia="Calibri" w:hAnsi="Calibri"/>
          <w:szCs w:val="24"/>
        </w:rPr>
        <w:t xml:space="preserve">Initiate treatment promptly. The earlier antibiotics are started, the more effective they are at preventing transmission and possibly modifying illness. </w:t>
      </w:r>
    </w:p>
    <w:p w14:paraId="69F81035" w14:textId="698AE1F7" w:rsidR="008473CA" w:rsidRPr="008473CA" w:rsidRDefault="008473CA" w:rsidP="008473CA">
      <w:pPr>
        <w:numPr>
          <w:ilvl w:val="0"/>
          <w:numId w:val="4"/>
        </w:numPr>
        <w:rPr>
          <w:rFonts w:ascii="Calibri" w:eastAsia="Calibri" w:hAnsi="Calibri"/>
          <w:szCs w:val="24"/>
        </w:rPr>
      </w:pPr>
      <w:r w:rsidRPr="008473CA">
        <w:rPr>
          <w:rFonts w:ascii="Calibri" w:eastAsia="Calibri" w:hAnsi="Calibri"/>
          <w:szCs w:val="24"/>
          <w:u w:val="single"/>
        </w:rPr>
        <w:t>Pertussis cases and symptomatic close contacts should be excluded from public activities including work/school/camp until they have completed five days of appropriate antibiotic treatment.</w:t>
      </w:r>
      <w:r w:rsidRPr="008473CA">
        <w:rPr>
          <w:rFonts w:ascii="Calibri" w:eastAsia="Calibri" w:hAnsi="Calibri"/>
          <w:szCs w:val="24"/>
        </w:rPr>
        <w:t> </w:t>
      </w:r>
    </w:p>
    <w:p w14:paraId="6C92C161" w14:textId="77777777" w:rsidR="008473CA" w:rsidRPr="008473CA" w:rsidRDefault="008473CA" w:rsidP="00DC0799">
      <w:pPr>
        <w:numPr>
          <w:ilvl w:val="0"/>
          <w:numId w:val="10"/>
        </w:numPr>
        <w:rPr>
          <w:rFonts w:ascii="Calibri" w:eastAsia="Calibri" w:hAnsi="Calibri"/>
          <w:szCs w:val="24"/>
        </w:rPr>
      </w:pPr>
      <w:r w:rsidRPr="008473CA">
        <w:rPr>
          <w:rFonts w:ascii="Calibri" w:eastAsia="Calibri" w:hAnsi="Calibri"/>
          <w:szCs w:val="24"/>
        </w:rPr>
        <w:t>Provide key information to local public health and/or MDPH epidemiologists when they call. Cough onset date, symptoms, and vaccination history help us determine whether formal public health control recommendations should be made. </w:t>
      </w:r>
    </w:p>
    <w:p w14:paraId="5511A2C5" w14:textId="77777777" w:rsidR="008473CA" w:rsidRPr="008473CA" w:rsidRDefault="6E3FDE92" w:rsidP="008473CA">
      <w:pPr>
        <w:numPr>
          <w:ilvl w:val="0"/>
          <w:numId w:val="6"/>
        </w:numPr>
        <w:rPr>
          <w:rFonts w:ascii="Calibri" w:eastAsia="Calibri" w:hAnsi="Calibri"/>
          <w:szCs w:val="24"/>
        </w:rPr>
      </w:pPr>
      <w:r w:rsidRPr="224BD6D3">
        <w:rPr>
          <w:rFonts w:ascii="Calibri" w:eastAsia="Calibri" w:hAnsi="Calibri"/>
        </w:rPr>
        <w:t>Call 617-983-6800 with any questions and ask to speak with an epidemiologist or call your local board of health. </w:t>
      </w:r>
    </w:p>
    <w:p w14:paraId="5B598971" w14:textId="158F10FE" w:rsidR="224BD6D3" w:rsidRDefault="224BD6D3" w:rsidP="224BD6D3">
      <w:pPr>
        <w:rPr>
          <w:rFonts w:ascii="Calibri" w:eastAsia="Calibri" w:hAnsi="Calibri"/>
          <w:b/>
          <w:bCs/>
        </w:rPr>
      </w:pPr>
    </w:p>
    <w:p w14:paraId="209E3536" w14:textId="77777777" w:rsidR="008473CA" w:rsidRPr="008473CA" w:rsidRDefault="008473CA" w:rsidP="008473CA">
      <w:pPr>
        <w:rPr>
          <w:rFonts w:ascii="Calibri" w:eastAsia="Calibri" w:hAnsi="Calibri"/>
          <w:szCs w:val="24"/>
        </w:rPr>
      </w:pPr>
      <w:r w:rsidRPr="008473CA">
        <w:rPr>
          <w:rFonts w:ascii="Calibri" w:eastAsia="Calibri" w:hAnsi="Calibri"/>
          <w:b/>
          <w:bCs/>
          <w:szCs w:val="24"/>
        </w:rPr>
        <w:t>Vaccination Offers the Best Protection</w:t>
      </w:r>
      <w:r w:rsidRPr="008473CA">
        <w:rPr>
          <w:rFonts w:ascii="Calibri" w:eastAsia="Calibri" w:hAnsi="Calibri"/>
          <w:szCs w:val="24"/>
        </w:rPr>
        <w:t> </w:t>
      </w:r>
    </w:p>
    <w:p w14:paraId="7EA361E5" w14:textId="4166E0ED" w:rsidR="008473CA" w:rsidRPr="008473CA" w:rsidRDefault="6E3FDE92" w:rsidP="224BD6D3">
      <w:pPr>
        <w:rPr>
          <w:rFonts w:ascii="Calibri" w:eastAsia="Calibri" w:hAnsi="Calibri"/>
        </w:rPr>
      </w:pPr>
      <w:r w:rsidRPr="224BD6D3">
        <w:rPr>
          <w:rFonts w:ascii="Calibri" w:eastAsia="Calibri" w:hAnsi="Calibri"/>
        </w:rPr>
        <w:t>Pertussis vaccines continue to provide the best protection from pertussis and its complications.</w:t>
      </w:r>
      <w:r w:rsidR="018C8D0D" w:rsidRPr="224BD6D3">
        <w:rPr>
          <w:rFonts w:ascii="Calibri" w:eastAsia="Calibri" w:hAnsi="Calibri"/>
        </w:rPr>
        <w:t xml:space="preserve"> The United States uses two types of combination vaccines to protect against pertussis:</w:t>
      </w:r>
    </w:p>
    <w:p w14:paraId="706C23B1" w14:textId="39D529D2" w:rsidR="008473CA" w:rsidRPr="008473CA" w:rsidRDefault="018C8D0D" w:rsidP="224BD6D3">
      <w:pPr>
        <w:spacing w:line="259" w:lineRule="auto"/>
        <w:rPr>
          <w:rFonts w:ascii="Calibri" w:eastAsia="Calibri" w:hAnsi="Calibri"/>
        </w:rPr>
      </w:pPr>
      <w:r w:rsidRPr="224BD6D3">
        <w:rPr>
          <w:rFonts w:ascii="Calibri" w:eastAsia="Calibri" w:hAnsi="Calibri"/>
        </w:rPr>
        <w:t>DTaP (</w:t>
      </w:r>
      <w:r w:rsidR="002C46A5" w:rsidRPr="224BD6D3">
        <w:rPr>
          <w:rFonts w:ascii="Calibri" w:eastAsia="Calibri" w:hAnsi="Calibri"/>
        </w:rPr>
        <w:t>f</w:t>
      </w:r>
      <w:r w:rsidRPr="224BD6D3">
        <w:rPr>
          <w:rFonts w:ascii="Calibri" w:eastAsia="Calibri" w:hAnsi="Calibri"/>
        </w:rPr>
        <w:t xml:space="preserve">or children under 7 years old) and Tdap (for older children and adults). </w:t>
      </w:r>
      <w:r w:rsidR="60757E39" w:rsidRPr="224BD6D3">
        <w:rPr>
          <w:rFonts w:ascii="Calibri" w:eastAsia="Calibri" w:hAnsi="Calibri"/>
        </w:rPr>
        <w:t>V</w:t>
      </w:r>
      <w:r w:rsidRPr="224BD6D3">
        <w:rPr>
          <w:rFonts w:ascii="Calibri" w:eastAsia="Calibri" w:hAnsi="Calibri"/>
        </w:rPr>
        <w:t>accination is</w:t>
      </w:r>
      <w:r w:rsidR="2CC32A8D" w:rsidRPr="224BD6D3">
        <w:rPr>
          <w:rFonts w:ascii="Calibri" w:eastAsia="Calibri" w:hAnsi="Calibri"/>
        </w:rPr>
        <w:t xml:space="preserve"> very effective at preventing serious illness and hospitalization</w:t>
      </w:r>
      <w:r w:rsidR="7D1E57DD" w:rsidRPr="224BD6D3">
        <w:rPr>
          <w:rFonts w:ascii="Calibri" w:eastAsia="Calibri" w:hAnsi="Calibri"/>
        </w:rPr>
        <w:t xml:space="preserve"> related to pertussis</w:t>
      </w:r>
      <w:r w:rsidR="52AE5DD4" w:rsidRPr="224BD6D3">
        <w:rPr>
          <w:rFonts w:ascii="Calibri" w:eastAsia="Calibri" w:hAnsi="Calibri"/>
        </w:rPr>
        <w:t>. However,</w:t>
      </w:r>
      <w:r w:rsidR="50B92696" w:rsidRPr="224BD6D3">
        <w:rPr>
          <w:rFonts w:ascii="Calibri" w:eastAsia="Calibri" w:hAnsi="Calibri"/>
        </w:rPr>
        <w:t xml:space="preserve"> </w:t>
      </w:r>
      <w:r w:rsidR="09F7F47A" w:rsidRPr="224BD6D3">
        <w:rPr>
          <w:rFonts w:ascii="Calibri" w:eastAsia="Calibri" w:hAnsi="Calibri"/>
        </w:rPr>
        <w:t xml:space="preserve">the </w:t>
      </w:r>
      <w:r w:rsidR="6E3FDE92" w:rsidRPr="224BD6D3">
        <w:rPr>
          <w:rFonts w:ascii="Calibri" w:eastAsia="Calibri" w:hAnsi="Calibri"/>
        </w:rPr>
        <w:t>vaccine</w:t>
      </w:r>
      <w:r w:rsidR="15A8B58F" w:rsidRPr="224BD6D3">
        <w:rPr>
          <w:rFonts w:ascii="Calibri" w:eastAsia="Calibri" w:hAnsi="Calibri"/>
        </w:rPr>
        <w:t>s</w:t>
      </w:r>
      <w:r w:rsidR="6E3FDE92" w:rsidRPr="224BD6D3">
        <w:rPr>
          <w:rFonts w:ascii="Calibri" w:eastAsia="Calibri" w:hAnsi="Calibri"/>
        </w:rPr>
        <w:t xml:space="preserve"> </w:t>
      </w:r>
      <w:r w:rsidR="55776071" w:rsidRPr="224BD6D3">
        <w:rPr>
          <w:rFonts w:ascii="Calibri" w:eastAsia="Calibri" w:hAnsi="Calibri"/>
        </w:rPr>
        <w:t>are</w:t>
      </w:r>
      <w:r w:rsidR="6E3FDE92" w:rsidRPr="224BD6D3">
        <w:rPr>
          <w:rFonts w:ascii="Calibri" w:eastAsia="Calibri" w:hAnsi="Calibri"/>
        </w:rPr>
        <w:t xml:space="preserve"> not 100% effective in preventing pertussis</w:t>
      </w:r>
      <w:r w:rsidR="41558036" w:rsidRPr="224BD6D3">
        <w:rPr>
          <w:rFonts w:ascii="Calibri" w:eastAsia="Calibri" w:hAnsi="Calibri"/>
        </w:rPr>
        <w:t xml:space="preserve"> infection</w:t>
      </w:r>
      <w:r w:rsidR="6E3FDE92" w:rsidRPr="224BD6D3">
        <w:rPr>
          <w:rFonts w:ascii="Calibri" w:eastAsia="Calibri" w:hAnsi="Calibri"/>
        </w:rPr>
        <w:t xml:space="preserve"> and protection wanes over time. Ensure that patients and staff are up to date with DTaP and Tdap. To reduce the risk of pertussis in </w:t>
      </w:r>
      <w:r w:rsidR="002660A3">
        <w:rPr>
          <w:rFonts w:ascii="Calibri" w:eastAsia="Calibri" w:hAnsi="Calibri"/>
        </w:rPr>
        <w:t>new birth par</w:t>
      </w:r>
      <w:r w:rsidR="00F2641D">
        <w:rPr>
          <w:rFonts w:ascii="Calibri" w:eastAsia="Calibri" w:hAnsi="Calibri"/>
        </w:rPr>
        <w:t>ents</w:t>
      </w:r>
      <w:r w:rsidR="6E3FDE92" w:rsidRPr="224BD6D3">
        <w:rPr>
          <w:rFonts w:ascii="Calibri" w:eastAsia="Calibri" w:hAnsi="Calibri"/>
        </w:rPr>
        <w:t xml:space="preserve"> and their infants (young infants are particularly vulnerable to severe pertussis), the Advisory Committee on Immunization Practices (ACIP) recommends that pregnant </w:t>
      </w:r>
      <w:r w:rsidR="00F2641D">
        <w:rPr>
          <w:rFonts w:ascii="Calibri" w:eastAsia="Calibri" w:hAnsi="Calibri"/>
        </w:rPr>
        <w:t>people</w:t>
      </w:r>
      <w:r w:rsidR="00F2641D" w:rsidRPr="224BD6D3">
        <w:rPr>
          <w:rFonts w:ascii="Calibri" w:eastAsia="Calibri" w:hAnsi="Calibri"/>
        </w:rPr>
        <w:t xml:space="preserve"> </w:t>
      </w:r>
      <w:r w:rsidR="6E3FDE92" w:rsidRPr="224BD6D3">
        <w:rPr>
          <w:rFonts w:ascii="Calibri" w:eastAsia="Calibri" w:hAnsi="Calibri"/>
        </w:rPr>
        <w:t>receive a dose of Tdap vaccine during each pregnancy. </w:t>
      </w:r>
      <w:r w:rsidR="00372307">
        <w:rPr>
          <w:rFonts w:ascii="Calibri" w:eastAsia="Calibri" w:hAnsi="Calibri"/>
        </w:rPr>
        <w:t>In addi</w:t>
      </w:r>
      <w:r w:rsidR="00523903">
        <w:rPr>
          <w:rFonts w:ascii="Calibri" w:eastAsia="Calibri" w:hAnsi="Calibri"/>
        </w:rPr>
        <w:t>tion to maternal vaccination, other</w:t>
      </w:r>
      <w:r w:rsidR="00600EED">
        <w:rPr>
          <w:rFonts w:ascii="Calibri" w:eastAsia="Calibri" w:hAnsi="Calibri"/>
        </w:rPr>
        <w:t xml:space="preserve"> f</w:t>
      </w:r>
      <w:r w:rsidR="001202D3">
        <w:rPr>
          <w:rFonts w:ascii="Calibri" w:eastAsia="Calibri" w:hAnsi="Calibri"/>
        </w:rPr>
        <w:t>am</w:t>
      </w:r>
      <w:r w:rsidR="00804407">
        <w:rPr>
          <w:rFonts w:ascii="Calibri" w:eastAsia="Calibri" w:hAnsi="Calibri"/>
        </w:rPr>
        <w:t xml:space="preserve">ily members of </w:t>
      </w:r>
      <w:r w:rsidR="00800892">
        <w:rPr>
          <w:rFonts w:ascii="Calibri" w:eastAsia="Calibri" w:hAnsi="Calibri"/>
        </w:rPr>
        <w:t>newborn</w:t>
      </w:r>
      <w:r w:rsidR="00EF725B">
        <w:rPr>
          <w:rFonts w:ascii="Calibri" w:eastAsia="Calibri" w:hAnsi="Calibri"/>
        </w:rPr>
        <w:t xml:space="preserve"> infants should </w:t>
      </w:r>
      <w:r w:rsidR="003F6723">
        <w:rPr>
          <w:rFonts w:ascii="Calibri" w:eastAsia="Calibri" w:hAnsi="Calibri"/>
        </w:rPr>
        <w:t>confirm that they are</w:t>
      </w:r>
      <w:r w:rsidR="00DA27AC">
        <w:rPr>
          <w:rFonts w:ascii="Calibri" w:eastAsia="Calibri" w:hAnsi="Calibri"/>
        </w:rPr>
        <w:t xml:space="preserve"> </w:t>
      </w:r>
      <w:r w:rsidR="006D34C8">
        <w:rPr>
          <w:rFonts w:ascii="Calibri" w:eastAsia="Calibri" w:hAnsi="Calibri"/>
        </w:rPr>
        <w:t>up to date</w:t>
      </w:r>
      <w:r w:rsidR="00DA27AC">
        <w:rPr>
          <w:rFonts w:ascii="Calibri" w:eastAsia="Calibri" w:hAnsi="Calibri"/>
        </w:rPr>
        <w:t xml:space="preserve"> with pertussis vaccination </w:t>
      </w:r>
      <w:r w:rsidR="00177F83">
        <w:rPr>
          <w:rFonts w:ascii="Calibri" w:eastAsia="Calibri" w:hAnsi="Calibri"/>
        </w:rPr>
        <w:t>to</w:t>
      </w:r>
      <w:r w:rsidR="00406B2D">
        <w:rPr>
          <w:rFonts w:ascii="Calibri" w:eastAsia="Calibri" w:hAnsi="Calibri"/>
        </w:rPr>
        <w:t xml:space="preserve"> </w:t>
      </w:r>
      <w:r w:rsidR="00523903">
        <w:rPr>
          <w:rFonts w:ascii="Calibri" w:eastAsia="Calibri" w:hAnsi="Calibri"/>
        </w:rPr>
        <w:t xml:space="preserve">protect themselves and </w:t>
      </w:r>
      <w:r w:rsidR="00725128">
        <w:rPr>
          <w:rFonts w:ascii="Calibri" w:eastAsia="Calibri" w:hAnsi="Calibri"/>
        </w:rPr>
        <w:t>the infant from severe pertussis.</w:t>
      </w:r>
    </w:p>
    <w:p w14:paraId="7FA23DA6"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0E240F5B" w14:textId="77777777" w:rsidR="008473CA" w:rsidRPr="008473CA" w:rsidRDefault="008473CA" w:rsidP="008473CA">
      <w:pPr>
        <w:rPr>
          <w:rFonts w:ascii="Calibri" w:eastAsia="Calibri" w:hAnsi="Calibri"/>
          <w:szCs w:val="24"/>
        </w:rPr>
      </w:pPr>
      <w:r w:rsidRPr="008473CA">
        <w:rPr>
          <w:rFonts w:ascii="Calibri" w:eastAsia="Calibri" w:hAnsi="Calibri"/>
          <w:b/>
          <w:bCs/>
          <w:szCs w:val="24"/>
        </w:rPr>
        <w:t>Clinical Description</w:t>
      </w:r>
      <w:r w:rsidRPr="008473CA">
        <w:rPr>
          <w:rFonts w:ascii="Calibri" w:eastAsia="Calibri" w:hAnsi="Calibri"/>
          <w:szCs w:val="24"/>
        </w:rPr>
        <w:t> </w:t>
      </w:r>
    </w:p>
    <w:p w14:paraId="186DC7E3" w14:textId="77777777" w:rsidR="008473CA" w:rsidRPr="008473CA" w:rsidRDefault="008473CA" w:rsidP="008473CA">
      <w:pPr>
        <w:rPr>
          <w:rFonts w:ascii="Calibri" w:eastAsia="Calibri" w:hAnsi="Calibri"/>
          <w:szCs w:val="24"/>
        </w:rPr>
      </w:pPr>
      <w:r w:rsidRPr="008473CA">
        <w:rPr>
          <w:rFonts w:ascii="Calibri" w:eastAsia="Calibri" w:hAnsi="Calibri"/>
          <w:szCs w:val="24"/>
        </w:rPr>
        <w:t>The clinical presentation of pertussis is variable and its diagnosis challenging. Classically, pertussis begins with mild upper respiratory tract symptoms (catarrhal stage, lasting 1–2 weeks) and can progress to severe paroxysms of cough (paroxysmal stage, lasting 2–6 weeks), often with a characteristic respiratory whoop, which may be followed by vomiting. Although children can be exhausted after paroxysms, they usually appear relatively well between episodes. The cough is often worse at night. Cyanosis and apnea may occur; fever is absent or minimal.   </w:t>
      </w:r>
    </w:p>
    <w:p w14:paraId="469A2149"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21FBD4D9" w14:textId="2E3C6FD2" w:rsidR="008473CA" w:rsidRPr="008473CA" w:rsidRDefault="008473CA" w:rsidP="008473CA">
      <w:pPr>
        <w:rPr>
          <w:rFonts w:ascii="Calibri" w:eastAsia="Calibri" w:hAnsi="Calibri"/>
          <w:szCs w:val="24"/>
        </w:rPr>
      </w:pPr>
      <w:r w:rsidRPr="008473CA">
        <w:rPr>
          <w:rFonts w:ascii="Calibri" w:eastAsia="Calibri" w:hAnsi="Calibri"/>
          <w:szCs w:val="24"/>
        </w:rPr>
        <w:t>Disease in infants younger than 6 months of age may be atypical. Very young infants may present with apnea and no other symptoms. In those with cough, whoop may be absent. Unvaccinated or incompletely vaccinated infants younger than 12 months of age have the highest risk for severe and life-threatening complications, hospitalization</w:t>
      </w:r>
      <w:r w:rsidR="003703DC" w:rsidRPr="008473CA">
        <w:rPr>
          <w:rFonts w:ascii="Calibri" w:eastAsia="Calibri" w:hAnsi="Calibri"/>
          <w:szCs w:val="24"/>
        </w:rPr>
        <w:t>,</w:t>
      </w:r>
      <w:r w:rsidRPr="008473CA">
        <w:rPr>
          <w:rFonts w:ascii="Calibri" w:eastAsia="Calibri" w:hAnsi="Calibri"/>
          <w:szCs w:val="24"/>
        </w:rPr>
        <w:t xml:space="preserve"> and death. Older children and adults also can have atypical manifestations, with persistent cough and no whoop, or they may present with more classic symptoms. Family members are the most likely sources of infection of pertussis in infants. In the most recent years, siblings have emerged as an important source. </w:t>
      </w:r>
    </w:p>
    <w:p w14:paraId="55214ED0"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79D9746D" w14:textId="77777777" w:rsidR="008473CA" w:rsidRPr="008473CA" w:rsidRDefault="008473CA" w:rsidP="008473CA">
      <w:pPr>
        <w:rPr>
          <w:rFonts w:ascii="Calibri" w:eastAsia="Calibri" w:hAnsi="Calibri"/>
          <w:szCs w:val="24"/>
        </w:rPr>
      </w:pPr>
      <w:r w:rsidRPr="008473CA">
        <w:rPr>
          <w:rFonts w:ascii="Calibri" w:eastAsia="Calibri" w:hAnsi="Calibri"/>
          <w:szCs w:val="24"/>
        </w:rPr>
        <w:t xml:space="preserve">The differential diagnosis for pertussis often includes infections due to mycoplasma pneumoniae, chlamydia pneumoniae, respiratory syncytial virus (RSV), adenovirus, and Bordetella species other than Bordetella pertussis (e.g., </w:t>
      </w:r>
      <w:r w:rsidRPr="008473CA">
        <w:rPr>
          <w:rFonts w:ascii="Calibri" w:eastAsia="Calibri" w:hAnsi="Calibri"/>
          <w:i/>
          <w:iCs/>
          <w:szCs w:val="24"/>
        </w:rPr>
        <w:t xml:space="preserve">B. </w:t>
      </w:r>
      <w:proofErr w:type="spellStart"/>
      <w:r w:rsidRPr="008473CA">
        <w:rPr>
          <w:rFonts w:ascii="Calibri" w:eastAsia="Calibri" w:hAnsi="Calibri"/>
          <w:i/>
          <w:iCs/>
          <w:szCs w:val="24"/>
        </w:rPr>
        <w:t>parapertussis</w:t>
      </w:r>
      <w:proofErr w:type="spellEnd"/>
      <w:r w:rsidRPr="008473CA">
        <w:rPr>
          <w:rFonts w:ascii="Calibri" w:eastAsia="Calibri" w:hAnsi="Calibri"/>
          <w:szCs w:val="24"/>
        </w:rPr>
        <w:t xml:space="preserve"> and </w:t>
      </w:r>
      <w:r w:rsidRPr="008473CA">
        <w:rPr>
          <w:rFonts w:ascii="Calibri" w:eastAsia="Calibri" w:hAnsi="Calibri"/>
          <w:i/>
          <w:iCs/>
          <w:szCs w:val="24"/>
        </w:rPr>
        <w:t xml:space="preserve">B. </w:t>
      </w:r>
      <w:proofErr w:type="spellStart"/>
      <w:r w:rsidRPr="008473CA">
        <w:rPr>
          <w:rFonts w:ascii="Calibri" w:eastAsia="Calibri" w:hAnsi="Calibri"/>
          <w:i/>
          <w:iCs/>
          <w:szCs w:val="24"/>
        </w:rPr>
        <w:t>holmseii</w:t>
      </w:r>
      <w:proofErr w:type="spellEnd"/>
      <w:r w:rsidRPr="008473CA">
        <w:rPr>
          <w:rFonts w:ascii="Calibri" w:eastAsia="Calibri" w:hAnsi="Calibri"/>
          <w:szCs w:val="24"/>
        </w:rPr>
        <w:t>). Despite increasing awareness and recognition of pertussis as a disease that affects adolescents and adults, pertussis is overlooked in the differential diagnosis of cough illness in this population. Also, adolescents and adults often do not seek medical care until several weeks after the onset of their illness. In addition to the pathogens listed above, the differential diagnosis of prolonged cough, includes non-infectious causes, such as bronchospasm, gastroesophageal reflux disease, post viral bronchospasm, sinusitis, and chronic lung disease. </w:t>
      </w:r>
    </w:p>
    <w:p w14:paraId="265464E6"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0EAF833B" w14:textId="77777777" w:rsidR="008473CA" w:rsidRPr="008473CA" w:rsidRDefault="008473CA" w:rsidP="008473CA">
      <w:pPr>
        <w:rPr>
          <w:rFonts w:ascii="Calibri" w:eastAsia="Calibri" w:hAnsi="Calibri"/>
          <w:szCs w:val="24"/>
        </w:rPr>
      </w:pPr>
      <w:r w:rsidRPr="008473CA">
        <w:rPr>
          <w:rFonts w:ascii="Calibri" w:eastAsia="Calibri" w:hAnsi="Calibri"/>
          <w:b/>
          <w:bCs/>
          <w:szCs w:val="24"/>
        </w:rPr>
        <w:t>Laboratory Testing</w:t>
      </w:r>
      <w:r w:rsidRPr="008473CA">
        <w:rPr>
          <w:rFonts w:ascii="Calibri" w:eastAsia="Calibri" w:hAnsi="Calibri"/>
          <w:szCs w:val="24"/>
        </w:rPr>
        <w:t> </w:t>
      </w:r>
    </w:p>
    <w:p w14:paraId="7E4A2055" w14:textId="74BA6665" w:rsidR="008473CA" w:rsidRPr="008473CA" w:rsidRDefault="6E3FDE92" w:rsidP="224BD6D3">
      <w:pPr>
        <w:rPr>
          <w:rFonts w:ascii="Calibri" w:eastAsia="Calibri" w:hAnsi="Calibri"/>
        </w:rPr>
      </w:pPr>
      <w:r w:rsidRPr="224BD6D3">
        <w:rPr>
          <w:rFonts w:ascii="Calibri" w:eastAsia="Calibri" w:hAnsi="Calibri"/>
        </w:rPr>
        <w:t xml:space="preserve">Laboratory confirmation of pertussis is important because other pathogens can cause symptoms </w:t>
      </w:r>
      <w:proofErr w:type="gramStart"/>
      <w:r w:rsidRPr="224BD6D3">
        <w:rPr>
          <w:rFonts w:ascii="Calibri" w:eastAsia="Calibri" w:hAnsi="Calibri"/>
        </w:rPr>
        <w:t>similar to</w:t>
      </w:r>
      <w:proofErr w:type="gramEnd"/>
      <w:r w:rsidRPr="224BD6D3">
        <w:rPr>
          <w:rFonts w:ascii="Calibri" w:eastAsia="Calibri" w:hAnsi="Calibri"/>
        </w:rPr>
        <w:t xml:space="preserve"> pertussis. Whenever possible, a nasopharyngeal (NP) swab or aspirate should be properly obtained from all suspected cases</w:t>
      </w:r>
      <w:r w:rsidR="3C112090" w:rsidRPr="224BD6D3">
        <w:rPr>
          <w:rFonts w:ascii="Calibri" w:eastAsia="Calibri" w:hAnsi="Calibri"/>
        </w:rPr>
        <w:t xml:space="preserve"> (videos demonstrating specimen collection technique are linked below)</w:t>
      </w:r>
      <w:r w:rsidRPr="224BD6D3">
        <w:rPr>
          <w:rFonts w:ascii="Calibri" w:eastAsia="Calibri" w:hAnsi="Calibri"/>
        </w:rPr>
        <w:t>. There are three types of acceptable diagnostic tests for pertussis: </w:t>
      </w:r>
    </w:p>
    <w:p w14:paraId="7CC75C07" w14:textId="77777777" w:rsidR="008473CA" w:rsidRPr="008473CA" w:rsidRDefault="6E3FDE92" w:rsidP="224BD6D3">
      <w:pPr>
        <w:numPr>
          <w:ilvl w:val="0"/>
          <w:numId w:val="7"/>
        </w:numPr>
        <w:rPr>
          <w:rFonts w:ascii="Calibri" w:eastAsia="Calibri" w:hAnsi="Calibri"/>
        </w:rPr>
      </w:pPr>
      <w:r w:rsidRPr="224BD6D3">
        <w:rPr>
          <w:rFonts w:ascii="Calibri" w:eastAsia="Calibri" w:hAnsi="Calibri"/>
          <w:b/>
          <w:bCs/>
        </w:rPr>
        <w:t>Polymerase Chain Reaction (PCR)</w:t>
      </w:r>
      <w:r w:rsidRPr="224BD6D3">
        <w:rPr>
          <w:rFonts w:ascii="Calibri" w:eastAsia="Calibri" w:hAnsi="Calibri"/>
        </w:rPr>
        <w:t>: PCR testing of NP swabs can be an important tool for the rapid diagnosis of pertussis. PCR testing is more sensitive than culture, however PCR testing is less specific than culture. The high sensitivity of the test means false positive results may be obtained, particularly in asymptomatic patients. Only patients with signs and symptoms of pertussis should be tested. PCR is most reliable within the first four weeks after onset of cough and before the initiation of antibiotic therapy. However, treatment should not be postponed for testing. PCR testing</w:t>
      </w:r>
      <w:r w:rsidRPr="224BD6D3">
        <w:rPr>
          <w:rFonts w:ascii="Calibri" w:eastAsia="Calibri" w:hAnsi="Calibri"/>
          <w:b/>
          <w:bCs/>
        </w:rPr>
        <w:t xml:space="preserve"> </w:t>
      </w:r>
      <w:r w:rsidRPr="224BD6D3">
        <w:rPr>
          <w:rFonts w:ascii="Calibri" w:eastAsia="Calibri" w:hAnsi="Calibri"/>
        </w:rPr>
        <w:t>is available at hospital and commercial laboratories with results usually available within 1-2 days.  </w:t>
      </w:r>
    </w:p>
    <w:p w14:paraId="1D28C461" w14:textId="45DB54E7" w:rsidR="224BD6D3" w:rsidRDefault="224BD6D3" w:rsidP="224BD6D3">
      <w:pPr>
        <w:rPr>
          <w:rFonts w:ascii="Calibri" w:eastAsia="Calibri" w:hAnsi="Calibri"/>
          <w:szCs w:val="24"/>
        </w:rPr>
      </w:pPr>
    </w:p>
    <w:p w14:paraId="07228231" w14:textId="6438FACD" w:rsidR="008473CA" w:rsidRPr="008473CA" w:rsidRDefault="008473CA" w:rsidP="008473CA">
      <w:pPr>
        <w:numPr>
          <w:ilvl w:val="0"/>
          <w:numId w:val="7"/>
        </w:numPr>
        <w:rPr>
          <w:rFonts w:ascii="Calibri" w:eastAsia="Calibri" w:hAnsi="Calibri"/>
          <w:szCs w:val="24"/>
        </w:rPr>
      </w:pPr>
      <w:r w:rsidRPr="008473CA">
        <w:rPr>
          <w:rFonts w:ascii="Calibri" w:eastAsia="Calibri" w:hAnsi="Calibri"/>
          <w:b/>
          <w:bCs/>
          <w:szCs w:val="24"/>
        </w:rPr>
        <w:t>Culture</w:t>
      </w:r>
      <w:r w:rsidRPr="008473CA">
        <w:rPr>
          <w:rFonts w:ascii="Calibri" w:eastAsia="Calibri" w:hAnsi="Calibri"/>
          <w:szCs w:val="24"/>
        </w:rPr>
        <w:t xml:space="preserve">: A positive culture for </w:t>
      </w:r>
      <w:r w:rsidRPr="008473CA">
        <w:rPr>
          <w:rFonts w:ascii="Calibri" w:eastAsia="Calibri" w:hAnsi="Calibri"/>
          <w:i/>
          <w:iCs/>
          <w:szCs w:val="24"/>
        </w:rPr>
        <w:t xml:space="preserve">B. pertussis </w:t>
      </w:r>
      <w:r w:rsidRPr="008473CA">
        <w:rPr>
          <w:rFonts w:ascii="Calibri" w:eastAsia="Calibri" w:hAnsi="Calibri"/>
          <w:szCs w:val="24"/>
        </w:rPr>
        <w:t xml:space="preserve">from an NP swab obtained from a person with a cough illness confirms the diagnosis of pertussis. Although a positive culture result is very specific for the diagnosis of pertussis, it is relatively insensitive. Factors that decrease the sensitivity of bacterial culture include duration of symptoms two weeks or greater prior to collection of NP swab, recent antibiotic use, prior pertussis vaccination and specimen transit time and conditions. Amies swabs must be received within 24 hours of collection; </w:t>
      </w:r>
      <w:r w:rsidR="00B96C04">
        <w:rPr>
          <w:rFonts w:ascii="Calibri" w:eastAsia="Calibri" w:hAnsi="Calibri"/>
          <w:szCs w:val="24"/>
        </w:rPr>
        <w:t xml:space="preserve">for </w:t>
      </w:r>
      <w:r w:rsidRPr="008473CA">
        <w:rPr>
          <w:rFonts w:ascii="Calibri" w:eastAsia="Calibri" w:hAnsi="Calibri"/>
          <w:szCs w:val="24"/>
        </w:rPr>
        <w:t>all other collections</w:t>
      </w:r>
      <w:r w:rsidR="00B96C04">
        <w:rPr>
          <w:rFonts w:ascii="Calibri" w:eastAsia="Calibri" w:hAnsi="Calibri"/>
          <w:szCs w:val="24"/>
        </w:rPr>
        <w:t>,</w:t>
      </w:r>
      <w:r w:rsidRPr="008473CA">
        <w:rPr>
          <w:rFonts w:ascii="Calibri" w:eastAsia="Calibri" w:hAnsi="Calibri"/>
          <w:szCs w:val="24"/>
        </w:rPr>
        <w:t xml:space="preserve"> it is recommended to send same day delivery or overnight and </w:t>
      </w:r>
      <w:r w:rsidR="00B96C04">
        <w:rPr>
          <w:rFonts w:ascii="Calibri" w:eastAsia="Calibri" w:hAnsi="Calibri"/>
          <w:szCs w:val="24"/>
        </w:rPr>
        <w:t xml:space="preserve">to </w:t>
      </w:r>
      <w:r w:rsidRPr="008473CA">
        <w:rPr>
          <w:rFonts w:ascii="Calibri" w:eastAsia="Calibri" w:hAnsi="Calibri"/>
          <w:szCs w:val="24"/>
        </w:rPr>
        <w:t xml:space="preserve">ship with coolant. If specimen is in transit &gt; 1 day, recovery of </w:t>
      </w:r>
      <w:r w:rsidRPr="008473CA">
        <w:rPr>
          <w:rFonts w:ascii="Calibri" w:eastAsia="Calibri" w:hAnsi="Calibri"/>
          <w:i/>
          <w:iCs/>
          <w:szCs w:val="24"/>
        </w:rPr>
        <w:t>Bordetella</w:t>
      </w:r>
      <w:r w:rsidRPr="008473CA">
        <w:rPr>
          <w:rFonts w:ascii="Calibri" w:eastAsia="Calibri" w:hAnsi="Calibri"/>
          <w:szCs w:val="24"/>
        </w:rPr>
        <w:t xml:space="preserve"> may be reduced/compromised. Culture for pertussis is available at the Massachusetts State Public Health Laboratory (MA SPHL) and at some diagnostic laboratories. </w:t>
      </w:r>
      <w:r w:rsidR="00592BB4" w:rsidRPr="00592BB4">
        <w:rPr>
          <w:rFonts w:ascii="Calibri" w:eastAsia="Calibri" w:hAnsi="Calibri"/>
          <w:szCs w:val="24"/>
          <w:u w:val="single"/>
        </w:rPr>
        <w:t>The average turnaround time for a culture result is 14 days, though positive cultures may be identified sooner</w:t>
      </w:r>
      <w:r w:rsidR="00592BB4" w:rsidRPr="00D06390">
        <w:rPr>
          <w:rFonts w:ascii="Calibri" w:eastAsia="Calibri" w:hAnsi="Calibri"/>
          <w:szCs w:val="24"/>
        </w:rPr>
        <w:t>.</w:t>
      </w:r>
      <w:r w:rsidRPr="008473CA">
        <w:rPr>
          <w:rFonts w:ascii="Calibri" w:eastAsia="Calibri" w:hAnsi="Calibri"/>
          <w:szCs w:val="24"/>
        </w:rPr>
        <w:t xml:space="preserve"> Contact the Clinical Microbiology lab at 617-983-6607, M-F 8am-4pm, with any questions regarding </w:t>
      </w:r>
      <w:r w:rsidRPr="008473CA">
        <w:rPr>
          <w:rFonts w:ascii="Calibri" w:eastAsia="Calibri" w:hAnsi="Calibri"/>
          <w:i/>
          <w:iCs/>
          <w:szCs w:val="24"/>
        </w:rPr>
        <w:t>Bordetella</w:t>
      </w:r>
      <w:r w:rsidRPr="008473CA">
        <w:rPr>
          <w:rFonts w:ascii="Calibri" w:eastAsia="Calibri" w:hAnsi="Calibri"/>
          <w:szCs w:val="24"/>
        </w:rPr>
        <w:t xml:space="preserve"> culture testing.  </w:t>
      </w:r>
    </w:p>
    <w:p w14:paraId="51E938D6"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7B365BEE" w14:textId="77777777" w:rsidR="008473CA" w:rsidRPr="008473CA" w:rsidRDefault="008473CA" w:rsidP="008473CA">
      <w:pPr>
        <w:numPr>
          <w:ilvl w:val="0"/>
          <w:numId w:val="8"/>
        </w:numPr>
        <w:rPr>
          <w:rFonts w:ascii="Calibri" w:eastAsia="Calibri" w:hAnsi="Calibri"/>
          <w:szCs w:val="24"/>
        </w:rPr>
      </w:pPr>
      <w:r w:rsidRPr="008473CA">
        <w:rPr>
          <w:rFonts w:ascii="Calibri" w:eastAsia="Calibri" w:hAnsi="Calibri"/>
          <w:b/>
          <w:bCs/>
          <w:szCs w:val="24"/>
        </w:rPr>
        <w:t>Serology</w:t>
      </w:r>
      <w:r w:rsidRPr="008473CA">
        <w:rPr>
          <w:rFonts w:ascii="Calibri" w:eastAsia="Calibri" w:hAnsi="Calibri"/>
          <w:szCs w:val="24"/>
        </w:rPr>
        <w:t xml:space="preserve">: A single-point serologic assay has been validated at MA SPHL for persons aged 11 years or older and is used for clinical diagnosis and reporting. </w:t>
      </w:r>
      <w:r w:rsidRPr="008473CA">
        <w:rPr>
          <w:rFonts w:ascii="Calibri" w:eastAsia="Calibri" w:hAnsi="Calibri"/>
          <w:b/>
          <w:bCs/>
          <w:szCs w:val="24"/>
        </w:rPr>
        <w:t>Only those serologic assays performed at the MA SPHL are acceptable for laboratory confirmation.</w:t>
      </w:r>
      <w:r w:rsidRPr="008473CA">
        <w:rPr>
          <w:rFonts w:ascii="Calibri" w:eastAsia="Calibri" w:hAnsi="Calibri"/>
          <w:szCs w:val="24"/>
        </w:rPr>
        <w:t xml:space="preserve"> </w:t>
      </w:r>
      <w:r w:rsidRPr="008473CA">
        <w:rPr>
          <w:rFonts w:ascii="Calibri" w:eastAsia="Calibri" w:hAnsi="Calibri"/>
          <w:szCs w:val="24"/>
          <w:u w:val="single"/>
        </w:rPr>
        <w:t>The turnaround time may be a week or more</w:t>
      </w:r>
      <w:r w:rsidRPr="008473CA">
        <w:rPr>
          <w:rFonts w:ascii="Calibri" w:eastAsia="Calibri" w:hAnsi="Calibri"/>
          <w:szCs w:val="24"/>
        </w:rPr>
        <w:t>. Serology (performed at the MA SPHL) is most sensitive 2–8 weeks after onset of cough. Because some commercially available serologic tests have unproven or unknown clinical accuracy, pertussis serology results from laboratories other than the MA SPHL and the CDC are not accepted as diagnostic for pertussis by the MDPH or CDC. </w:t>
      </w:r>
    </w:p>
    <w:p w14:paraId="6F71B2C4"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77E40C66" w14:textId="77777777" w:rsidR="008473CA" w:rsidRPr="008473CA" w:rsidRDefault="008473CA" w:rsidP="008473CA">
      <w:pPr>
        <w:rPr>
          <w:rFonts w:ascii="Calibri" w:eastAsia="Calibri" w:hAnsi="Calibri"/>
          <w:szCs w:val="24"/>
        </w:rPr>
      </w:pPr>
      <w:r w:rsidRPr="008473CA">
        <w:rPr>
          <w:rFonts w:ascii="Calibri" w:eastAsia="Calibri" w:hAnsi="Calibri"/>
          <w:szCs w:val="24"/>
        </w:rPr>
        <w:t xml:space="preserve">Culture and serologic testing are available </w:t>
      </w:r>
      <w:r w:rsidRPr="00C84F73">
        <w:rPr>
          <w:rFonts w:ascii="Calibri" w:eastAsia="Calibri" w:hAnsi="Calibri"/>
          <w:szCs w:val="24"/>
        </w:rPr>
        <w:t>at no charge</w:t>
      </w:r>
      <w:r w:rsidRPr="008473CA">
        <w:rPr>
          <w:rFonts w:ascii="Calibri" w:eastAsia="Calibri" w:hAnsi="Calibri"/>
          <w:szCs w:val="24"/>
        </w:rPr>
        <w:t xml:space="preserve"> at the MA SPHL. The appropriate pertussis diagnostic test and specimen type is based on patient age and cough duration, as described in the table below. The reliability of each test depends on age and stage of disease.  </w:t>
      </w:r>
    </w:p>
    <w:p w14:paraId="02BCA75C"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1"/>
        <w:gridCol w:w="3247"/>
        <w:gridCol w:w="3286"/>
      </w:tblGrid>
      <w:tr w:rsidR="008473CA" w:rsidRPr="008473CA" w14:paraId="7C6B1E69" w14:textId="77777777" w:rsidTr="008473CA">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1A6D231B" w14:textId="77777777" w:rsidR="008473CA" w:rsidRPr="008473CA" w:rsidRDefault="008473CA" w:rsidP="008473CA">
            <w:pPr>
              <w:rPr>
                <w:rFonts w:ascii="Calibri" w:eastAsia="Calibri" w:hAnsi="Calibri"/>
                <w:szCs w:val="24"/>
              </w:rPr>
            </w:pPr>
            <w:r w:rsidRPr="008473CA">
              <w:rPr>
                <w:rFonts w:ascii="Calibri" w:eastAsia="Calibri" w:hAnsi="Calibri"/>
                <w:szCs w:val="24"/>
              </w:rPr>
              <w:t>Time Since Cough Onset </w:t>
            </w:r>
          </w:p>
        </w:tc>
        <w:tc>
          <w:tcPr>
            <w:tcW w:w="3510" w:type="dxa"/>
            <w:tcBorders>
              <w:top w:val="single" w:sz="6" w:space="0" w:color="auto"/>
              <w:left w:val="single" w:sz="6" w:space="0" w:color="auto"/>
              <w:bottom w:val="single" w:sz="6" w:space="0" w:color="auto"/>
              <w:right w:val="single" w:sz="6" w:space="0" w:color="auto"/>
            </w:tcBorders>
            <w:shd w:val="clear" w:color="auto" w:fill="E6E6E6"/>
            <w:hideMark/>
          </w:tcPr>
          <w:p w14:paraId="67E87C81" w14:textId="77777777" w:rsidR="008473CA" w:rsidRPr="008473CA" w:rsidRDefault="008473CA" w:rsidP="008473CA">
            <w:pPr>
              <w:rPr>
                <w:rFonts w:ascii="Calibri" w:eastAsia="Calibri" w:hAnsi="Calibri"/>
                <w:szCs w:val="24"/>
              </w:rPr>
            </w:pPr>
            <w:r w:rsidRPr="008473CA">
              <w:rPr>
                <w:rFonts w:ascii="Calibri" w:eastAsia="Calibri" w:hAnsi="Calibri"/>
                <w:szCs w:val="24"/>
              </w:rPr>
              <w:t>Recommended Diagnostic Testing for Patients &lt;11 Years of Age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5CFD4C75" w14:textId="77777777" w:rsidR="008473CA" w:rsidRPr="008473CA" w:rsidRDefault="008473CA" w:rsidP="008473CA">
            <w:pPr>
              <w:rPr>
                <w:rFonts w:ascii="Calibri" w:eastAsia="Calibri" w:hAnsi="Calibri"/>
                <w:szCs w:val="24"/>
              </w:rPr>
            </w:pPr>
            <w:r w:rsidRPr="008473CA">
              <w:rPr>
                <w:rFonts w:ascii="Calibri" w:eastAsia="Calibri" w:hAnsi="Calibri"/>
                <w:szCs w:val="24"/>
              </w:rPr>
              <w:t>Recommended Diagnostic Testing for Patients ≥11 Years of Age </w:t>
            </w:r>
          </w:p>
        </w:tc>
      </w:tr>
      <w:tr w:rsidR="008473CA" w:rsidRPr="008473CA" w14:paraId="1AC5BF28" w14:textId="77777777" w:rsidTr="008473CA">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347A904A" w14:textId="77777777" w:rsidR="008473CA" w:rsidRPr="008473CA" w:rsidRDefault="008473CA" w:rsidP="008473CA">
            <w:pPr>
              <w:rPr>
                <w:rFonts w:ascii="Calibri" w:eastAsia="Calibri" w:hAnsi="Calibri"/>
                <w:szCs w:val="24"/>
              </w:rPr>
            </w:pPr>
            <w:r w:rsidRPr="008473CA">
              <w:rPr>
                <w:rFonts w:ascii="Calibri" w:eastAsia="Calibri" w:hAnsi="Calibri"/>
                <w:szCs w:val="24"/>
              </w:rPr>
              <w:t>&lt;14 days </w:t>
            </w:r>
          </w:p>
        </w:tc>
        <w:tc>
          <w:tcPr>
            <w:tcW w:w="3510" w:type="dxa"/>
            <w:vMerge w:val="restart"/>
            <w:tcBorders>
              <w:top w:val="single" w:sz="6" w:space="0" w:color="auto"/>
              <w:left w:val="single" w:sz="6" w:space="0" w:color="auto"/>
              <w:bottom w:val="single" w:sz="6" w:space="0" w:color="auto"/>
              <w:right w:val="single" w:sz="6" w:space="0" w:color="auto"/>
            </w:tcBorders>
            <w:shd w:val="clear" w:color="auto" w:fill="E6E6E6"/>
            <w:hideMark/>
          </w:tcPr>
          <w:p w14:paraId="5CFE4152"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211CC9D9"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68784240"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689288D5" w14:textId="77777777" w:rsidR="008473CA" w:rsidRPr="008473CA" w:rsidRDefault="008473CA" w:rsidP="008473CA">
            <w:pPr>
              <w:rPr>
                <w:rFonts w:ascii="Calibri" w:eastAsia="Calibri" w:hAnsi="Calibri"/>
                <w:szCs w:val="24"/>
              </w:rPr>
            </w:pPr>
            <w:r w:rsidRPr="008473CA">
              <w:rPr>
                <w:rFonts w:ascii="Calibri" w:eastAsia="Calibri" w:hAnsi="Calibri"/>
                <w:szCs w:val="24"/>
              </w:rPr>
              <w:t>NP swab for culture and PCR.   </w:t>
            </w:r>
          </w:p>
          <w:p w14:paraId="58984FAF"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6635D386" w14:textId="77777777" w:rsidR="008473CA" w:rsidRPr="008473CA" w:rsidRDefault="008473CA" w:rsidP="008473CA">
            <w:pPr>
              <w:rPr>
                <w:rFonts w:ascii="Calibri" w:eastAsia="Calibri" w:hAnsi="Calibri"/>
                <w:szCs w:val="24"/>
              </w:rPr>
            </w:pPr>
            <w:r w:rsidRPr="008473CA">
              <w:rPr>
                <w:rFonts w:ascii="Calibri" w:eastAsia="Calibri" w:hAnsi="Calibri"/>
                <w:szCs w:val="24"/>
              </w:rPr>
              <w:t>Serologic testing is not valid in children &lt;11 years of age.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3A00AB8C" w14:textId="77777777" w:rsidR="008473CA" w:rsidRPr="008473CA" w:rsidRDefault="008473CA" w:rsidP="008473CA">
            <w:pPr>
              <w:rPr>
                <w:rFonts w:ascii="Calibri" w:eastAsia="Calibri" w:hAnsi="Calibri"/>
                <w:szCs w:val="24"/>
              </w:rPr>
            </w:pPr>
            <w:r w:rsidRPr="008473CA">
              <w:rPr>
                <w:rFonts w:ascii="Calibri" w:eastAsia="Calibri" w:hAnsi="Calibri"/>
                <w:szCs w:val="24"/>
              </w:rPr>
              <w:t>NP swab for culture and PCR </w:t>
            </w:r>
          </w:p>
          <w:p w14:paraId="46C1FAF7"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tc>
      </w:tr>
      <w:tr w:rsidR="008473CA" w:rsidRPr="008473CA" w14:paraId="35122264" w14:textId="77777777" w:rsidTr="008473CA">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2F432AD0" w14:textId="77777777" w:rsidR="008473CA" w:rsidRPr="008473CA" w:rsidRDefault="008473CA" w:rsidP="008473CA">
            <w:pPr>
              <w:rPr>
                <w:rFonts w:ascii="Calibri" w:eastAsia="Calibri" w:hAnsi="Calibri"/>
                <w:szCs w:val="24"/>
              </w:rPr>
            </w:pPr>
            <w:r w:rsidRPr="008473CA">
              <w:rPr>
                <w:rFonts w:ascii="Calibri" w:eastAsia="Calibri" w:hAnsi="Calibri"/>
                <w:szCs w:val="24"/>
              </w:rPr>
              <w:t>14 – 28 days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CE39C4" w14:textId="77777777" w:rsidR="008473CA" w:rsidRPr="008473CA" w:rsidRDefault="008473CA" w:rsidP="008473CA">
            <w:pPr>
              <w:rPr>
                <w:rFonts w:ascii="Calibri" w:eastAsia="Calibri" w:hAnsi="Calibri"/>
                <w:szCs w:val="24"/>
              </w:rPr>
            </w:pP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088AE3A1" w14:textId="77777777" w:rsidR="008473CA" w:rsidRPr="008473CA" w:rsidRDefault="008473CA" w:rsidP="008473CA">
            <w:pPr>
              <w:rPr>
                <w:rFonts w:ascii="Calibri" w:eastAsia="Calibri" w:hAnsi="Calibri"/>
                <w:szCs w:val="24"/>
              </w:rPr>
            </w:pPr>
            <w:r w:rsidRPr="008473CA">
              <w:rPr>
                <w:rFonts w:ascii="Calibri" w:eastAsia="Calibri" w:hAnsi="Calibri"/>
                <w:szCs w:val="24"/>
              </w:rPr>
              <w:t>Serology at MA SPHL</w:t>
            </w:r>
            <w:r w:rsidRPr="008473CA">
              <w:rPr>
                <w:rFonts w:ascii="Calibri" w:eastAsia="Calibri" w:hAnsi="Calibri"/>
                <w:szCs w:val="24"/>
                <w:vertAlign w:val="superscript"/>
              </w:rPr>
              <w:t>1</w:t>
            </w:r>
            <w:r w:rsidRPr="008473CA">
              <w:rPr>
                <w:rFonts w:ascii="Calibri" w:eastAsia="Calibri" w:hAnsi="Calibri"/>
                <w:szCs w:val="24"/>
              </w:rPr>
              <w:t> </w:t>
            </w:r>
          </w:p>
          <w:p w14:paraId="534B5FA5" w14:textId="77777777" w:rsidR="008473CA" w:rsidRPr="008473CA" w:rsidRDefault="008473CA" w:rsidP="008473CA">
            <w:pPr>
              <w:rPr>
                <w:rFonts w:ascii="Calibri" w:eastAsia="Calibri" w:hAnsi="Calibri"/>
                <w:szCs w:val="24"/>
              </w:rPr>
            </w:pPr>
            <w:r w:rsidRPr="008473CA">
              <w:rPr>
                <w:rFonts w:ascii="Calibri" w:eastAsia="Calibri" w:hAnsi="Calibri"/>
                <w:szCs w:val="24"/>
              </w:rPr>
              <w:t>-OR  </w:t>
            </w:r>
          </w:p>
          <w:p w14:paraId="0DA113B6" w14:textId="77777777" w:rsidR="008473CA" w:rsidRPr="008473CA" w:rsidRDefault="008473CA" w:rsidP="008473CA">
            <w:pPr>
              <w:rPr>
                <w:rFonts w:ascii="Calibri" w:eastAsia="Calibri" w:hAnsi="Calibri"/>
                <w:szCs w:val="24"/>
              </w:rPr>
            </w:pPr>
            <w:r w:rsidRPr="008473CA">
              <w:rPr>
                <w:rFonts w:ascii="Calibri" w:eastAsia="Calibri" w:hAnsi="Calibri"/>
                <w:szCs w:val="24"/>
              </w:rPr>
              <w:t>Serology at MA SPHL, and consider NP swab for culture and PCR </w:t>
            </w:r>
          </w:p>
          <w:p w14:paraId="777DEDA1"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tc>
      </w:tr>
      <w:tr w:rsidR="008473CA" w:rsidRPr="008473CA" w14:paraId="16835442" w14:textId="77777777" w:rsidTr="008473CA">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13BE1532" w14:textId="77777777" w:rsidR="008473CA" w:rsidRPr="008473CA" w:rsidRDefault="008473CA" w:rsidP="008473CA">
            <w:pPr>
              <w:rPr>
                <w:rFonts w:ascii="Calibri" w:eastAsia="Calibri" w:hAnsi="Calibri"/>
                <w:szCs w:val="24"/>
              </w:rPr>
            </w:pPr>
            <w:r w:rsidRPr="008473CA">
              <w:rPr>
                <w:rFonts w:ascii="Calibri" w:eastAsia="Calibri" w:hAnsi="Calibri"/>
                <w:szCs w:val="24"/>
              </w:rPr>
              <w:t>29 – 56 days </w:t>
            </w:r>
          </w:p>
          <w:p w14:paraId="7E3FE1D9"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C834FE" w14:textId="77777777" w:rsidR="008473CA" w:rsidRPr="008473CA" w:rsidRDefault="008473CA" w:rsidP="008473CA">
            <w:pPr>
              <w:rPr>
                <w:rFonts w:ascii="Calibri" w:eastAsia="Calibri" w:hAnsi="Calibri"/>
                <w:szCs w:val="24"/>
              </w:rPr>
            </w:pP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62A5FB84" w14:textId="77777777" w:rsidR="008473CA" w:rsidRPr="008473CA" w:rsidRDefault="008473CA" w:rsidP="008473CA">
            <w:pPr>
              <w:rPr>
                <w:rFonts w:ascii="Calibri" w:eastAsia="Calibri" w:hAnsi="Calibri"/>
                <w:szCs w:val="24"/>
              </w:rPr>
            </w:pPr>
            <w:r w:rsidRPr="008473CA">
              <w:rPr>
                <w:rFonts w:ascii="Calibri" w:eastAsia="Calibri" w:hAnsi="Calibri"/>
                <w:szCs w:val="24"/>
              </w:rPr>
              <w:t>Serology at MA SPHL </w:t>
            </w:r>
          </w:p>
          <w:p w14:paraId="14AEF1EA"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tc>
      </w:tr>
    </w:tbl>
    <w:p w14:paraId="47442EEF"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1DC96131" w14:textId="553BE1DB" w:rsidR="008473CA" w:rsidRPr="008473CA" w:rsidRDefault="008473CA" w:rsidP="008473CA">
      <w:pPr>
        <w:rPr>
          <w:rFonts w:ascii="Calibri" w:eastAsia="Calibri" w:hAnsi="Calibri"/>
          <w:szCs w:val="24"/>
        </w:rPr>
      </w:pPr>
      <w:r w:rsidRPr="008473CA">
        <w:rPr>
          <w:rFonts w:ascii="Calibri" w:eastAsia="Calibri" w:hAnsi="Calibri"/>
          <w:szCs w:val="24"/>
          <w:vertAlign w:val="superscript"/>
        </w:rPr>
        <w:t>1</w:t>
      </w:r>
      <w:r w:rsidRPr="008473CA">
        <w:rPr>
          <w:rFonts w:ascii="Calibri" w:eastAsia="Calibri" w:hAnsi="Calibri"/>
          <w:szCs w:val="24"/>
        </w:rPr>
        <w:t>Serologic results for patients ≥11 years of age who have received a pertussis-containing vaccine (Tdap) within the past 3 years are not interpretable. Detected antibodies in these individuals may be the result of either past vaccination and/or recent infection. Instead, consider submission of an NP swab for pertussis PCR and culture testing if within the appropriate time interval relative to cough onset. As more data become available about the persistence of antibody after receipt of Tdap, this interval for interpretation may be adjusted. </w:t>
      </w:r>
    </w:p>
    <w:p w14:paraId="79D52056" w14:textId="42F008A2" w:rsidR="008473CA" w:rsidRDefault="008473CA" w:rsidP="008473CA">
      <w:pPr>
        <w:rPr>
          <w:rFonts w:ascii="Calibri" w:eastAsia="Calibri" w:hAnsi="Calibri"/>
          <w:szCs w:val="24"/>
        </w:rPr>
      </w:pPr>
      <w:r w:rsidRPr="008473CA">
        <w:rPr>
          <w:rFonts w:ascii="Calibri" w:eastAsia="Calibri" w:hAnsi="Calibri"/>
          <w:szCs w:val="24"/>
        </w:rPr>
        <w:t> </w:t>
      </w:r>
    </w:p>
    <w:p w14:paraId="3F538853" w14:textId="2DF7B079" w:rsidR="00DE73B8" w:rsidRPr="00FC0DC0" w:rsidRDefault="74922196" w:rsidP="04DB672D">
      <w:pPr>
        <w:rPr>
          <w:rFonts w:asciiTheme="minorHAnsi" w:hAnsiTheme="minorHAnsi" w:cstheme="minorBidi"/>
        </w:rPr>
      </w:pPr>
      <w:r w:rsidRPr="04DB672D">
        <w:rPr>
          <w:rFonts w:asciiTheme="minorHAnsi" w:hAnsiTheme="minorHAnsi" w:cstheme="minorBidi"/>
          <w:u w:val="single"/>
        </w:rPr>
        <w:t>Test kits for pertussis culture</w:t>
      </w:r>
      <w:r w:rsidRPr="04DB672D">
        <w:rPr>
          <w:rFonts w:asciiTheme="minorHAnsi" w:hAnsiTheme="minorHAnsi" w:cstheme="minorBidi"/>
        </w:rPr>
        <w:t xml:space="preserve">: NP specimen collection kits for pertussis culture can be ordered from the MA SPHL Kit Room at (617) 983-6640 or by email at: </w:t>
      </w:r>
      <w:hyperlink r:id="rId12">
        <w:r w:rsidRPr="04DB672D">
          <w:rPr>
            <w:rStyle w:val="Hyperlink"/>
            <w:rFonts w:asciiTheme="minorHAnsi" w:hAnsiTheme="minorHAnsi" w:cstheme="minorBidi"/>
            <w:color w:val="0563C1"/>
          </w:rPr>
          <w:t>masphl.specimenkitorders@mass.gov</w:t>
        </w:r>
      </w:hyperlink>
      <w:r w:rsidRPr="04DB672D">
        <w:rPr>
          <w:rFonts w:asciiTheme="minorHAnsi" w:hAnsiTheme="minorHAnsi" w:cstheme="minorBidi"/>
        </w:rPr>
        <w:t xml:space="preserve">. Due to the short shelf life of the NP test kits, order only the quantity to be used immediately. All specimens must be accompanied by a fully completed MA SPHL </w:t>
      </w:r>
      <w:hyperlink r:id="rId13">
        <w:r w:rsidRPr="04DB672D">
          <w:rPr>
            <w:rStyle w:val="Hyperlink"/>
            <w:rFonts w:asciiTheme="minorHAnsi" w:hAnsiTheme="minorHAnsi" w:cstheme="minorBidi"/>
            <w:i/>
            <w:iCs/>
            <w:color w:val="0563C1"/>
          </w:rPr>
          <w:t>Specimen Submission Form</w:t>
        </w:r>
      </w:hyperlink>
      <w:r w:rsidRPr="04DB672D">
        <w:rPr>
          <w:rFonts w:asciiTheme="minorHAnsi" w:hAnsiTheme="minorHAnsi" w:cstheme="minorBidi"/>
          <w:i/>
          <w:iCs/>
        </w:rPr>
        <w:t xml:space="preserve">. </w:t>
      </w:r>
      <w:r w:rsidRPr="04DB672D">
        <w:rPr>
          <w:rFonts w:asciiTheme="minorHAnsi" w:hAnsiTheme="minorHAnsi" w:cstheme="minorBidi"/>
        </w:rPr>
        <w:t>Instructions for specimen collection are included in the kits. NP Specimen kits will be processed and sent out within 2-5 business days upon receipt of order excluding delays due to backordered inventory. IMPORTANT NOTE:  No pertussis specimen kits are shipped on Fridays due to the perishable components but can be picked up at the MA</w:t>
      </w:r>
      <w:r w:rsidR="3F06A27D" w:rsidRPr="04DB672D">
        <w:rPr>
          <w:rFonts w:asciiTheme="minorHAnsi" w:hAnsiTheme="minorHAnsi" w:cstheme="minorBidi"/>
        </w:rPr>
        <w:t xml:space="preserve"> </w:t>
      </w:r>
      <w:r w:rsidRPr="04DB672D">
        <w:rPr>
          <w:rFonts w:asciiTheme="minorHAnsi" w:hAnsiTheme="minorHAnsi" w:cstheme="minorBidi"/>
        </w:rPr>
        <w:t xml:space="preserve">SPHL laboratory. </w:t>
      </w:r>
    </w:p>
    <w:p w14:paraId="26516ABD" w14:textId="77777777" w:rsidR="00DE73B8" w:rsidRPr="008473CA" w:rsidRDefault="00DE73B8" w:rsidP="008473CA">
      <w:pPr>
        <w:rPr>
          <w:rFonts w:ascii="Calibri" w:eastAsia="Calibri" w:hAnsi="Calibri"/>
          <w:szCs w:val="24"/>
        </w:rPr>
      </w:pPr>
    </w:p>
    <w:p w14:paraId="00468313" w14:textId="77777777" w:rsidR="008473CA" w:rsidRPr="008473CA" w:rsidRDefault="008473CA" w:rsidP="008473CA">
      <w:pPr>
        <w:rPr>
          <w:rFonts w:ascii="Calibri" w:eastAsia="Calibri" w:hAnsi="Calibri"/>
          <w:szCs w:val="24"/>
        </w:rPr>
      </w:pPr>
      <w:r w:rsidRPr="008473CA">
        <w:rPr>
          <w:rFonts w:ascii="Calibri" w:eastAsia="Calibri" w:hAnsi="Calibri"/>
          <w:b/>
          <w:bCs/>
          <w:szCs w:val="24"/>
        </w:rPr>
        <w:t>Treatment</w:t>
      </w:r>
      <w:r w:rsidRPr="008473CA">
        <w:rPr>
          <w:rFonts w:ascii="Calibri" w:eastAsia="Calibri" w:hAnsi="Calibri"/>
          <w:szCs w:val="24"/>
        </w:rPr>
        <w:t> </w:t>
      </w:r>
    </w:p>
    <w:p w14:paraId="2C1F1EE2" w14:textId="7C51FB67" w:rsidR="008473CA" w:rsidRPr="008473CA" w:rsidRDefault="008473CA" w:rsidP="008473CA">
      <w:pPr>
        <w:rPr>
          <w:rFonts w:ascii="Calibri" w:eastAsia="Calibri" w:hAnsi="Calibri"/>
          <w:szCs w:val="24"/>
        </w:rPr>
      </w:pPr>
      <w:r w:rsidRPr="008473CA">
        <w:rPr>
          <w:rFonts w:ascii="Calibri" w:eastAsia="Calibri" w:hAnsi="Calibri"/>
          <w:szCs w:val="24"/>
        </w:rPr>
        <w:t xml:space="preserve">The earlier antibiotics are started, the more effective they are in preventing disease transmission </w:t>
      </w:r>
      <w:r w:rsidR="0011091C">
        <w:rPr>
          <w:rFonts w:ascii="Calibri" w:eastAsia="Calibri" w:hAnsi="Calibri"/>
          <w:szCs w:val="24"/>
        </w:rPr>
        <w:t>to others</w:t>
      </w:r>
      <w:r w:rsidRPr="008473CA">
        <w:rPr>
          <w:rFonts w:ascii="Calibri" w:eastAsia="Calibri" w:hAnsi="Calibri"/>
          <w:szCs w:val="24"/>
        </w:rPr>
        <w:t>.</w:t>
      </w:r>
      <w:r w:rsidRPr="008473CA">
        <w:rPr>
          <w:rFonts w:ascii="Calibri" w:eastAsia="Calibri" w:hAnsi="Calibri"/>
          <w:i/>
          <w:iCs/>
          <w:szCs w:val="24"/>
        </w:rPr>
        <w:t xml:space="preserve"> </w:t>
      </w:r>
      <w:r w:rsidRPr="008473CA">
        <w:rPr>
          <w:rFonts w:ascii="Calibri" w:eastAsia="Calibri" w:hAnsi="Calibri"/>
          <w:szCs w:val="24"/>
        </w:rPr>
        <w:t xml:space="preserve">The symptoms of pertussis may be ameliorated if treatment is begun early, during the catarrhal stage. If begun later in the course of illness, treatment will decrease the infectious period but may not decrease the duration of cough or severity of disease. Clinicians should begin antimicrobial therapy prior to test results if the clinical history is strongly suggestive of pertussis or the patient is at high risk of severe or complicated disease </w:t>
      </w:r>
      <w:r w:rsidR="00DD7F7E">
        <w:rPr>
          <w:rFonts w:ascii="Calibri" w:eastAsia="Calibri" w:hAnsi="Calibri"/>
          <w:szCs w:val="24"/>
        </w:rPr>
        <w:t>[</w:t>
      </w:r>
      <w:r w:rsidRPr="008473CA">
        <w:rPr>
          <w:rFonts w:ascii="Calibri" w:eastAsia="Calibri" w:hAnsi="Calibri"/>
          <w:szCs w:val="24"/>
        </w:rPr>
        <w:t>for example: infants &lt;1 year of age (particularly those &lt;6 months of age); immunocompromised individuals; individuals with chronic lung disease (including asthma and cystic fibrosis)</w:t>
      </w:r>
      <w:r w:rsidR="00DD7F7E">
        <w:rPr>
          <w:rFonts w:ascii="Calibri" w:eastAsia="Calibri" w:hAnsi="Calibri"/>
          <w:szCs w:val="24"/>
        </w:rPr>
        <w:t>]</w:t>
      </w:r>
      <w:r w:rsidRPr="008473CA">
        <w:rPr>
          <w:rFonts w:ascii="Calibri" w:eastAsia="Calibri" w:hAnsi="Calibri"/>
          <w:szCs w:val="24"/>
        </w:rPr>
        <w:t>. </w:t>
      </w:r>
    </w:p>
    <w:p w14:paraId="40F099AC"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69442DFA" w14:textId="77777777" w:rsidR="008473CA" w:rsidRPr="008473CA" w:rsidRDefault="008473CA" w:rsidP="008473CA">
      <w:pPr>
        <w:rPr>
          <w:rFonts w:ascii="Calibri" w:eastAsia="Calibri" w:hAnsi="Calibri"/>
          <w:szCs w:val="24"/>
        </w:rPr>
      </w:pPr>
      <w:r w:rsidRPr="008473CA">
        <w:rPr>
          <w:rFonts w:ascii="Calibri" w:eastAsia="Calibri" w:hAnsi="Calibri"/>
          <w:b/>
          <w:bCs/>
          <w:szCs w:val="24"/>
        </w:rPr>
        <w:t>Postexposure Antimicrobial Prophylaxis</w:t>
      </w:r>
      <w:r w:rsidRPr="008473CA">
        <w:rPr>
          <w:rFonts w:ascii="Calibri" w:eastAsia="Calibri" w:hAnsi="Calibri"/>
          <w:szCs w:val="24"/>
        </w:rPr>
        <w:t> </w:t>
      </w:r>
    </w:p>
    <w:p w14:paraId="77A4CF7F" w14:textId="3DD65A06" w:rsidR="008473CA" w:rsidRPr="008473CA" w:rsidRDefault="6E3FDE92" w:rsidP="224BD6D3">
      <w:pPr>
        <w:rPr>
          <w:rFonts w:ascii="Calibri" w:eastAsia="Calibri" w:hAnsi="Calibri"/>
        </w:rPr>
      </w:pPr>
      <w:r w:rsidRPr="224BD6D3">
        <w:rPr>
          <w:rFonts w:ascii="Calibri" w:eastAsia="Calibri" w:hAnsi="Calibri"/>
        </w:rPr>
        <w:t xml:space="preserve">Administer a course of antibiotics to high priority close contacts within 3 weeks of exposure, including the household contacts of the case. High priority close contacts for prophylaxis include people who are at increased risk of severe disease (infants, immunocompromised people, pregnant people in the third trimester) or who live or work </w:t>
      </w:r>
      <w:proofErr w:type="gramStart"/>
      <w:r w:rsidRPr="224BD6D3">
        <w:rPr>
          <w:rFonts w:ascii="Calibri" w:eastAsia="Calibri" w:hAnsi="Calibri"/>
        </w:rPr>
        <w:t>in close proximity to</w:t>
      </w:r>
      <w:proofErr w:type="gramEnd"/>
      <w:r w:rsidRPr="224BD6D3">
        <w:rPr>
          <w:rFonts w:ascii="Calibri" w:eastAsia="Calibri" w:hAnsi="Calibri"/>
        </w:rPr>
        <w:t xml:space="preserve"> those at increased risk of severe disease (e.g., in a NICU, infant daycare, or school for students with special medical needs). Local health departments and school nurses usually take the lead in identification of close contacts. In general, a healthcare provider who is masked while providing care to a patient with pertussis is not considered exposed. </w:t>
      </w:r>
    </w:p>
    <w:p w14:paraId="1BF6087E" w14:textId="5570EE79" w:rsidR="224BD6D3" w:rsidRDefault="224BD6D3" w:rsidP="224BD6D3">
      <w:pPr>
        <w:rPr>
          <w:rFonts w:ascii="Calibri" w:eastAsia="Calibri" w:hAnsi="Calibri"/>
        </w:rPr>
      </w:pPr>
    </w:p>
    <w:p w14:paraId="08B928C3" w14:textId="198873FA" w:rsidR="008473CA" w:rsidRPr="008473CA" w:rsidRDefault="052945C2" w:rsidP="04DB672D">
      <w:pPr>
        <w:rPr>
          <w:rFonts w:ascii="Calibri" w:eastAsia="Calibri" w:hAnsi="Calibri"/>
        </w:rPr>
      </w:pPr>
      <w:r w:rsidRPr="04DB672D">
        <w:rPr>
          <w:rFonts w:ascii="Calibri" w:eastAsia="Calibri" w:hAnsi="Calibri"/>
        </w:rPr>
        <w:t>Broad-based use of antibiotic prophylaxis is not recommended (e.g., for an entire classroom, grade</w:t>
      </w:r>
      <w:r w:rsidR="08F5779B" w:rsidRPr="04DB672D">
        <w:rPr>
          <w:rFonts w:ascii="Calibri" w:eastAsia="Calibri" w:hAnsi="Calibri"/>
        </w:rPr>
        <w:t>,</w:t>
      </w:r>
      <w:r w:rsidRPr="04DB672D">
        <w:rPr>
          <w:rFonts w:ascii="Calibri" w:eastAsia="Calibri" w:hAnsi="Calibri"/>
        </w:rPr>
        <w:t xml:space="preserve"> or school). There are no data to indicate that widespread use of PEP among contacts effectively controls or limits the scope of pertussis outbreaks. Prophylaxis has become much more targeted at those at high risk of developing complications, as well as</w:t>
      </w:r>
      <w:r w:rsidR="5964CAFF" w:rsidRPr="04DB672D">
        <w:rPr>
          <w:rFonts w:ascii="Calibri" w:eastAsia="Calibri" w:hAnsi="Calibri"/>
        </w:rPr>
        <w:t xml:space="preserve"> for </w:t>
      </w:r>
      <w:r w:rsidRPr="04DB672D">
        <w:rPr>
          <w:rFonts w:ascii="Calibri" w:eastAsia="Calibri" w:hAnsi="Calibri"/>
        </w:rPr>
        <w:t>those who could potentially transmit disease to high-risk patients. However, a broader use of PEP may be appropriate in limited closed settings when the number of identified cases is small and there is</w:t>
      </w:r>
      <w:r w:rsidR="6ED96D99" w:rsidRPr="04DB672D">
        <w:rPr>
          <w:rFonts w:ascii="Calibri" w:eastAsia="Calibri" w:hAnsi="Calibri"/>
        </w:rPr>
        <w:t xml:space="preserve"> </w:t>
      </w:r>
      <w:r w:rsidRPr="04DB672D">
        <w:rPr>
          <w:rFonts w:ascii="Calibri" w:eastAsia="Calibri" w:hAnsi="Calibri"/>
        </w:rPr>
        <w:t>n</w:t>
      </w:r>
      <w:r w:rsidR="6ED96D99" w:rsidRPr="04DB672D">
        <w:rPr>
          <w:rFonts w:ascii="Calibri" w:eastAsia="Calibri" w:hAnsi="Calibri"/>
        </w:rPr>
        <w:t>o</w:t>
      </w:r>
      <w:r w:rsidRPr="04DB672D">
        <w:rPr>
          <w:rFonts w:ascii="Calibri" w:eastAsia="Calibri" w:hAnsi="Calibri"/>
        </w:rPr>
        <w:t>t a community-wide outbreak. </w:t>
      </w:r>
      <w:r w:rsidR="3F1F423E" w:rsidRPr="04DB672D">
        <w:rPr>
          <w:rFonts w:ascii="Calibri" w:eastAsia="Calibri" w:hAnsi="Calibri"/>
        </w:rPr>
        <w:t>MDPH and</w:t>
      </w:r>
      <w:r w:rsidR="0F22431C" w:rsidRPr="04DB672D">
        <w:rPr>
          <w:rFonts w:ascii="Calibri" w:eastAsia="Calibri" w:hAnsi="Calibri"/>
        </w:rPr>
        <w:t xml:space="preserve"> local</w:t>
      </w:r>
      <w:r w:rsidR="31126479" w:rsidRPr="04DB672D">
        <w:rPr>
          <w:rFonts w:ascii="Calibri" w:eastAsia="Calibri" w:hAnsi="Calibri"/>
        </w:rPr>
        <w:t xml:space="preserve"> boards of public health</w:t>
      </w:r>
      <w:r w:rsidR="43649B7B" w:rsidRPr="04DB672D">
        <w:rPr>
          <w:rFonts w:ascii="Calibri" w:eastAsia="Calibri" w:hAnsi="Calibri"/>
        </w:rPr>
        <w:t xml:space="preserve"> are available to assist with </w:t>
      </w:r>
      <w:r w:rsidR="58C6494A" w:rsidRPr="04DB672D">
        <w:rPr>
          <w:rFonts w:ascii="Calibri" w:eastAsia="Calibri" w:hAnsi="Calibri"/>
        </w:rPr>
        <w:t xml:space="preserve">developing </w:t>
      </w:r>
      <w:r w:rsidR="2226601A" w:rsidRPr="04DB672D">
        <w:rPr>
          <w:rFonts w:ascii="Calibri" w:eastAsia="Calibri" w:hAnsi="Calibri"/>
        </w:rPr>
        <w:t>prophylaxis recommendations.</w:t>
      </w:r>
    </w:p>
    <w:p w14:paraId="4DE61157" w14:textId="2BF79436" w:rsidR="224BD6D3" w:rsidRDefault="224BD6D3" w:rsidP="224BD6D3">
      <w:pPr>
        <w:rPr>
          <w:rFonts w:ascii="Calibri" w:eastAsia="Calibri" w:hAnsi="Calibri"/>
          <w:b/>
          <w:bCs/>
        </w:rPr>
      </w:pPr>
    </w:p>
    <w:p w14:paraId="425D6A6D" w14:textId="77777777" w:rsidR="008473CA" w:rsidRPr="008473CA" w:rsidRDefault="008473CA" w:rsidP="008473CA">
      <w:pPr>
        <w:rPr>
          <w:rFonts w:ascii="Calibri" w:eastAsia="Calibri" w:hAnsi="Calibri"/>
          <w:szCs w:val="24"/>
        </w:rPr>
      </w:pPr>
      <w:r w:rsidRPr="008473CA">
        <w:rPr>
          <w:rFonts w:ascii="Calibri" w:eastAsia="Calibri" w:hAnsi="Calibri"/>
          <w:b/>
          <w:bCs/>
          <w:szCs w:val="24"/>
        </w:rPr>
        <w:t>Disease Reporting and Questions</w:t>
      </w:r>
      <w:r w:rsidRPr="008473CA">
        <w:rPr>
          <w:rFonts w:ascii="Calibri" w:eastAsia="Calibri" w:hAnsi="Calibri"/>
          <w:szCs w:val="24"/>
        </w:rPr>
        <w:t> </w:t>
      </w:r>
    </w:p>
    <w:p w14:paraId="14C8AA2C" w14:textId="77777777" w:rsidR="008473CA" w:rsidRPr="008473CA" w:rsidRDefault="008473CA" w:rsidP="008473CA">
      <w:pPr>
        <w:rPr>
          <w:rFonts w:ascii="Calibri" w:eastAsia="Calibri" w:hAnsi="Calibri"/>
          <w:szCs w:val="24"/>
        </w:rPr>
      </w:pPr>
      <w:r w:rsidRPr="008473CA">
        <w:rPr>
          <w:rFonts w:ascii="Calibri" w:eastAsia="Calibri" w:hAnsi="Calibri"/>
          <w:szCs w:val="24"/>
        </w:rPr>
        <w:t>Confirmed cases of pertussis are reportable to your local board of health. For questions about pertussis and diagnostic testing, please call an epidemiologist at the Massachusetts Department of Public Health at 617-983-6800. </w:t>
      </w:r>
    </w:p>
    <w:p w14:paraId="713513E7"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1C496E6B" w14:textId="77777777" w:rsidR="008473CA" w:rsidRPr="008473CA" w:rsidRDefault="008473CA" w:rsidP="008473CA">
      <w:pPr>
        <w:rPr>
          <w:rFonts w:ascii="Calibri" w:eastAsia="Calibri" w:hAnsi="Calibri"/>
          <w:szCs w:val="24"/>
        </w:rPr>
      </w:pPr>
      <w:r w:rsidRPr="008473CA">
        <w:rPr>
          <w:rFonts w:ascii="Calibri" w:eastAsia="Calibri" w:hAnsi="Calibri"/>
          <w:b/>
          <w:bCs/>
          <w:szCs w:val="24"/>
        </w:rPr>
        <w:t>Clinical Resources</w:t>
      </w:r>
      <w:r w:rsidRPr="008473CA">
        <w:rPr>
          <w:rFonts w:ascii="Calibri" w:eastAsia="Calibri" w:hAnsi="Calibri"/>
          <w:szCs w:val="24"/>
        </w:rPr>
        <w:t> </w:t>
      </w:r>
    </w:p>
    <w:p w14:paraId="481DCF1E" w14:textId="77777777" w:rsidR="008473CA" w:rsidRPr="008473CA" w:rsidRDefault="00A60139" w:rsidP="008473CA">
      <w:pPr>
        <w:rPr>
          <w:rFonts w:ascii="Calibri" w:eastAsia="Calibri" w:hAnsi="Calibri"/>
          <w:szCs w:val="24"/>
        </w:rPr>
      </w:pPr>
      <w:hyperlink r:id="rId14" w:tgtFrame="_blank" w:history="1">
        <w:r w:rsidR="008473CA" w:rsidRPr="008473CA">
          <w:rPr>
            <w:rStyle w:val="Hyperlink"/>
            <w:rFonts w:ascii="Calibri" w:eastAsia="Calibri" w:hAnsi="Calibri"/>
            <w:b/>
            <w:bCs/>
            <w:szCs w:val="24"/>
          </w:rPr>
          <w:t>CDC Symptoms of Whooping Cough</w:t>
        </w:r>
      </w:hyperlink>
      <w:r w:rsidR="008473CA" w:rsidRPr="008473CA">
        <w:rPr>
          <w:rFonts w:ascii="Calibri" w:eastAsia="Calibri" w:hAnsi="Calibri"/>
          <w:szCs w:val="24"/>
        </w:rPr>
        <w:t> </w:t>
      </w:r>
    </w:p>
    <w:p w14:paraId="3A9FA058" w14:textId="77777777" w:rsidR="008473CA" w:rsidRPr="008473CA" w:rsidRDefault="00A60139" w:rsidP="008473CA">
      <w:pPr>
        <w:rPr>
          <w:rFonts w:ascii="Calibri" w:eastAsia="Calibri" w:hAnsi="Calibri"/>
          <w:szCs w:val="24"/>
        </w:rPr>
      </w:pPr>
      <w:hyperlink r:id="rId15" w:tgtFrame="_blank" w:history="1">
        <w:r w:rsidR="008473CA" w:rsidRPr="008473CA">
          <w:rPr>
            <w:rStyle w:val="Hyperlink"/>
            <w:rFonts w:ascii="Calibri" w:eastAsia="Calibri" w:hAnsi="Calibri"/>
            <w:b/>
            <w:bCs/>
            <w:szCs w:val="24"/>
          </w:rPr>
          <w:t>CDC Postexposure Antimicrobial Prophylaxis Guidance</w:t>
        </w:r>
      </w:hyperlink>
      <w:r w:rsidR="008473CA" w:rsidRPr="008473CA">
        <w:rPr>
          <w:rFonts w:ascii="Calibri" w:eastAsia="Calibri" w:hAnsi="Calibri"/>
          <w:szCs w:val="24"/>
        </w:rPr>
        <w:t> </w:t>
      </w:r>
    </w:p>
    <w:p w14:paraId="18D71FC5" w14:textId="77777777" w:rsidR="008473CA" w:rsidRPr="008473CA" w:rsidRDefault="00A60139" w:rsidP="008473CA">
      <w:pPr>
        <w:rPr>
          <w:rFonts w:ascii="Calibri" w:eastAsia="Calibri" w:hAnsi="Calibri"/>
          <w:szCs w:val="24"/>
        </w:rPr>
      </w:pPr>
      <w:hyperlink r:id="rId16" w:tgtFrame="_blank" w:history="1">
        <w:r w:rsidR="008473CA" w:rsidRPr="008473CA">
          <w:rPr>
            <w:rStyle w:val="Hyperlink"/>
            <w:rFonts w:ascii="Calibri" w:eastAsia="Calibri" w:hAnsi="Calibri"/>
            <w:b/>
            <w:bCs/>
            <w:szCs w:val="24"/>
          </w:rPr>
          <w:t>CDC Pertussis Vaccination Recommendations</w:t>
        </w:r>
      </w:hyperlink>
      <w:r w:rsidR="008473CA" w:rsidRPr="008473CA">
        <w:rPr>
          <w:rFonts w:ascii="Calibri" w:eastAsia="Calibri" w:hAnsi="Calibri"/>
          <w:szCs w:val="24"/>
        </w:rPr>
        <w:t> </w:t>
      </w:r>
    </w:p>
    <w:p w14:paraId="0FEA8D34" w14:textId="77777777" w:rsidR="008473CA" w:rsidRPr="008473CA" w:rsidRDefault="00A60139" w:rsidP="008473CA">
      <w:pPr>
        <w:rPr>
          <w:rFonts w:ascii="Calibri" w:eastAsia="Calibri" w:hAnsi="Calibri"/>
          <w:szCs w:val="24"/>
        </w:rPr>
      </w:pPr>
      <w:hyperlink r:id="rId17" w:tgtFrame="_blank" w:history="1">
        <w:r w:rsidR="008473CA" w:rsidRPr="008473CA">
          <w:rPr>
            <w:rStyle w:val="Hyperlink"/>
            <w:rFonts w:ascii="Calibri" w:eastAsia="Calibri" w:hAnsi="Calibri"/>
            <w:b/>
            <w:bCs/>
            <w:szCs w:val="24"/>
          </w:rPr>
          <w:t>CDC Pertussis Treatment Recommendations</w:t>
        </w:r>
      </w:hyperlink>
      <w:r w:rsidR="008473CA" w:rsidRPr="008473CA">
        <w:rPr>
          <w:rFonts w:ascii="Calibri" w:eastAsia="Calibri" w:hAnsi="Calibri"/>
          <w:szCs w:val="24"/>
        </w:rPr>
        <w:t> </w:t>
      </w:r>
    </w:p>
    <w:p w14:paraId="3437C60E" w14:textId="77777777" w:rsidR="008473CA" w:rsidRPr="008473CA" w:rsidRDefault="00A60139" w:rsidP="008473CA">
      <w:pPr>
        <w:rPr>
          <w:rFonts w:ascii="Calibri" w:eastAsia="Calibri" w:hAnsi="Calibri"/>
          <w:szCs w:val="24"/>
        </w:rPr>
      </w:pPr>
      <w:hyperlink r:id="rId18" w:tgtFrame="_blank" w:history="1">
        <w:r w:rsidR="008473CA" w:rsidRPr="008473CA">
          <w:rPr>
            <w:rStyle w:val="Hyperlink"/>
            <w:rFonts w:ascii="Calibri" w:eastAsia="Calibri" w:hAnsi="Calibri"/>
            <w:b/>
            <w:bCs/>
            <w:szCs w:val="24"/>
          </w:rPr>
          <w:t>CDC Video: Collecting a Nasopharyngeal Swab</w:t>
        </w:r>
      </w:hyperlink>
      <w:r w:rsidR="008473CA" w:rsidRPr="008473CA">
        <w:rPr>
          <w:rFonts w:ascii="Calibri" w:eastAsia="Calibri" w:hAnsi="Calibri"/>
          <w:szCs w:val="24"/>
        </w:rPr>
        <w:t> </w:t>
      </w:r>
    </w:p>
    <w:p w14:paraId="5AB5C979" w14:textId="77777777" w:rsidR="008473CA" w:rsidRPr="008473CA" w:rsidRDefault="00A60139" w:rsidP="008473CA">
      <w:pPr>
        <w:rPr>
          <w:rFonts w:ascii="Calibri" w:eastAsia="Calibri" w:hAnsi="Calibri"/>
          <w:szCs w:val="24"/>
        </w:rPr>
      </w:pPr>
      <w:hyperlink r:id="rId19" w:tgtFrame="_blank" w:history="1">
        <w:r w:rsidR="008473CA" w:rsidRPr="008473CA">
          <w:rPr>
            <w:rStyle w:val="Hyperlink"/>
            <w:rFonts w:ascii="Calibri" w:eastAsia="Calibri" w:hAnsi="Calibri"/>
            <w:b/>
            <w:bCs/>
            <w:szCs w:val="24"/>
          </w:rPr>
          <w:t>CDC Video: Collecting a Nasopharyngeal Aspirate</w:t>
        </w:r>
      </w:hyperlink>
      <w:r w:rsidR="008473CA" w:rsidRPr="008473CA">
        <w:rPr>
          <w:rFonts w:ascii="Calibri" w:eastAsia="Calibri" w:hAnsi="Calibri"/>
          <w:szCs w:val="24"/>
        </w:rPr>
        <w:t> </w:t>
      </w:r>
    </w:p>
    <w:p w14:paraId="0AFEFE41" w14:textId="77777777" w:rsidR="008473CA" w:rsidRPr="008473CA" w:rsidRDefault="008473CA" w:rsidP="008473CA">
      <w:pPr>
        <w:rPr>
          <w:rFonts w:ascii="Calibri" w:eastAsia="Calibri" w:hAnsi="Calibri"/>
          <w:szCs w:val="24"/>
        </w:rPr>
      </w:pPr>
      <w:r w:rsidRPr="008473CA">
        <w:rPr>
          <w:rFonts w:ascii="Calibri" w:eastAsia="Calibri" w:hAnsi="Calibri"/>
          <w:szCs w:val="24"/>
        </w:rPr>
        <w:t> </w:t>
      </w:r>
    </w:p>
    <w:p w14:paraId="736CA82D" w14:textId="77777777" w:rsidR="008473CA" w:rsidRPr="008473CA" w:rsidRDefault="008473CA" w:rsidP="008473CA">
      <w:pPr>
        <w:rPr>
          <w:rFonts w:ascii="Calibri" w:eastAsia="Calibri" w:hAnsi="Calibri"/>
          <w:szCs w:val="24"/>
        </w:rPr>
      </w:pPr>
      <w:r w:rsidRPr="008473CA">
        <w:rPr>
          <w:rFonts w:ascii="Calibri" w:eastAsia="Calibri" w:hAnsi="Calibri"/>
          <w:b/>
          <w:bCs/>
          <w:szCs w:val="24"/>
        </w:rPr>
        <w:t>Resources for Local Health</w:t>
      </w:r>
      <w:r w:rsidRPr="008473CA">
        <w:rPr>
          <w:rFonts w:ascii="Calibri" w:eastAsia="Calibri" w:hAnsi="Calibri"/>
          <w:szCs w:val="24"/>
        </w:rPr>
        <w:t> </w:t>
      </w:r>
    </w:p>
    <w:p w14:paraId="2A7CB8C4" w14:textId="77777777" w:rsidR="008473CA" w:rsidRPr="008473CA" w:rsidRDefault="00A60139" w:rsidP="008473CA">
      <w:pPr>
        <w:rPr>
          <w:rFonts w:ascii="Calibri" w:eastAsia="Calibri" w:hAnsi="Calibri"/>
          <w:szCs w:val="24"/>
        </w:rPr>
      </w:pPr>
      <w:hyperlink r:id="rId20" w:tgtFrame="_blank" w:history="1">
        <w:r w:rsidR="008473CA" w:rsidRPr="008473CA">
          <w:rPr>
            <w:rStyle w:val="Hyperlink"/>
            <w:rFonts w:ascii="Calibri" w:eastAsia="Calibri" w:hAnsi="Calibri"/>
            <w:b/>
            <w:bCs/>
            <w:szCs w:val="24"/>
          </w:rPr>
          <w:t>MDPH Pertussis Chapter</w:t>
        </w:r>
      </w:hyperlink>
      <w:r w:rsidR="008473CA" w:rsidRPr="008473CA">
        <w:rPr>
          <w:rFonts w:ascii="Calibri" w:eastAsia="Calibri" w:hAnsi="Calibri"/>
          <w:b/>
          <w:bCs/>
          <w:szCs w:val="24"/>
        </w:rPr>
        <w:t> </w:t>
      </w:r>
      <w:r w:rsidR="008473CA" w:rsidRPr="008473CA">
        <w:rPr>
          <w:rFonts w:ascii="Calibri" w:eastAsia="Calibri" w:hAnsi="Calibri"/>
          <w:szCs w:val="24"/>
        </w:rPr>
        <w:t> </w:t>
      </w:r>
    </w:p>
    <w:p w14:paraId="504DBBED" w14:textId="6461EBB0" w:rsidR="00085CA6" w:rsidRDefault="00085CA6" w:rsidP="008C6C96">
      <w:pPr>
        <w:rPr>
          <w:rFonts w:ascii="Calibri" w:eastAsia="Calibri" w:hAnsi="Calibri"/>
          <w:szCs w:val="24"/>
          <w:highlight w:val="yellow"/>
        </w:rPr>
      </w:pPr>
    </w:p>
    <w:sectPr w:rsidR="00085CA6" w:rsidSect="005779BB">
      <w:footerReference w:type="default" r:id="rId21"/>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A341C" w14:textId="77777777" w:rsidR="00EF4D22" w:rsidRDefault="00EF4D22" w:rsidP="008473CA">
      <w:r>
        <w:separator/>
      </w:r>
    </w:p>
  </w:endnote>
  <w:endnote w:type="continuationSeparator" w:id="0">
    <w:p w14:paraId="5A0940DC" w14:textId="77777777" w:rsidR="00EF4D22" w:rsidRDefault="00EF4D22" w:rsidP="008473CA">
      <w:r>
        <w:continuationSeparator/>
      </w:r>
    </w:p>
  </w:endnote>
  <w:endnote w:type="continuationNotice" w:id="1">
    <w:p w14:paraId="10E76E85" w14:textId="77777777" w:rsidR="00EF4D22" w:rsidRDefault="00EF4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2567" w14:textId="7B1D91A7" w:rsidR="008473CA" w:rsidRPr="00C459E2" w:rsidRDefault="006E3C07" w:rsidP="008473CA">
    <w:pPr>
      <w:pStyle w:val="Footer"/>
      <w:jc w:val="center"/>
      <w:rPr>
        <w:rFonts w:asciiTheme="minorHAnsi" w:hAnsiTheme="minorHAnsi" w:cstheme="minorHAnsi"/>
        <w:sz w:val="18"/>
        <w:szCs w:val="18"/>
      </w:rPr>
    </w:pPr>
    <w:r>
      <w:rPr>
        <w:rFonts w:asciiTheme="minorHAnsi" w:hAnsiTheme="minorHAnsi" w:cstheme="minorHAnsi"/>
        <w:sz w:val="18"/>
        <w:szCs w:val="18"/>
      </w:rPr>
      <w:tab/>
      <w:t xml:space="preserve">                                                                   M</w:t>
    </w:r>
    <w:r w:rsidR="008473CA" w:rsidRPr="00C459E2">
      <w:rPr>
        <w:rFonts w:asciiTheme="minorHAnsi" w:hAnsiTheme="minorHAnsi" w:cstheme="minorHAnsi"/>
        <w:sz w:val="18"/>
        <w:szCs w:val="18"/>
      </w:rPr>
      <w:t>DPH August 2</w:t>
    </w:r>
    <w:r w:rsidR="00FC0DC0" w:rsidRPr="00C459E2">
      <w:rPr>
        <w:rFonts w:asciiTheme="minorHAnsi" w:hAnsiTheme="minorHAnsi" w:cstheme="minorHAnsi"/>
        <w:sz w:val="18"/>
        <w:szCs w:val="18"/>
      </w:rPr>
      <w:t>0</w:t>
    </w:r>
    <w:r w:rsidR="008473CA" w:rsidRPr="00C459E2">
      <w:rPr>
        <w:rFonts w:asciiTheme="minorHAnsi" w:hAnsiTheme="minorHAnsi" w:cstheme="minorHAnsi"/>
        <w:sz w:val="18"/>
        <w:szCs w:val="18"/>
      </w:rPr>
      <w:t>,</w:t>
    </w:r>
    <w:r w:rsidR="00302423">
      <w:rPr>
        <w:rFonts w:asciiTheme="minorHAnsi" w:hAnsiTheme="minorHAnsi" w:cstheme="minorHAnsi"/>
        <w:sz w:val="18"/>
        <w:szCs w:val="18"/>
      </w:rPr>
      <w:t xml:space="preserve"> </w:t>
    </w:r>
    <w:r w:rsidR="008473CA" w:rsidRPr="00C459E2">
      <w:rPr>
        <w:rFonts w:asciiTheme="minorHAnsi" w:hAnsiTheme="minorHAnsi" w:cstheme="minorHAnsi"/>
        <w:sz w:val="18"/>
        <w:szCs w:val="18"/>
      </w:rPr>
      <w:t>2024</w:t>
    </w:r>
    <w:r>
      <w:rPr>
        <w:rFonts w:asciiTheme="minorHAnsi" w:hAnsiTheme="minorHAnsi" w:cstheme="minorHAnsi"/>
        <w:sz w:val="18"/>
        <w:szCs w:val="18"/>
      </w:rPr>
      <w:t xml:space="preserve">                                                                                              </w:t>
    </w:r>
    <w:r w:rsidRPr="006E3C07">
      <w:rPr>
        <w:rFonts w:asciiTheme="minorHAnsi" w:hAnsiTheme="minorHAnsi" w:cstheme="minorHAnsi"/>
        <w:sz w:val="18"/>
        <w:szCs w:val="18"/>
      </w:rPr>
      <w:fldChar w:fldCharType="begin"/>
    </w:r>
    <w:r w:rsidRPr="006E3C07">
      <w:rPr>
        <w:rFonts w:asciiTheme="minorHAnsi" w:hAnsiTheme="minorHAnsi" w:cstheme="minorHAnsi"/>
        <w:sz w:val="18"/>
        <w:szCs w:val="18"/>
      </w:rPr>
      <w:instrText xml:space="preserve"> PAGE   \* MERGEFORMAT </w:instrText>
    </w:r>
    <w:r w:rsidRPr="006E3C07">
      <w:rPr>
        <w:rFonts w:asciiTheme="minorHAnsi" w:hAnsiTheme="minorHAnsi" w:cstheme="minorHAnsi"/>
        <w:sz w:val="18"/>
        <w:szCs w:val="18"/>
      </w:rPr>
      <w:fldChar w:fldCharType="separate"/>
    </w:r>
    <w:r w:rsidRPr="006E3C07">
      <w:rPr>
        <w:rFonts w:asciiTheme="minorHAnsi" w:hAnsiTheme="minorHAnsi" w:cstheme="minorHAnsi"/>
        <w:noProof/>
        <w:sz w:val="18"/>
        <w:szCs w:val="18"/>
      </w:rPr>
      <w:t>1</w:t>
    </w:r>
    <w:r w:rsidRPr="006E3C07">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8DC7B" w14:textId="77777777" w:rsidR="00EF4D22" w:rsidRDefault="00EF4D22" w:rsidP="008473CA">
      <w:r>
        <w:separator/>
      </w:r>
    </w:p>
  </w:footnote>
  <w:footnote w:type="continuationSeparator" w:id="0">
    <w:p w14:paraId="1D431F5C" w14:textId="77777777" w:rsidR="00EF4D22" w:rsidRDefault="00EF4D22" w:rsidP="008473CA">
      <w:r>
        <w:continuationSeparator/>
      </w:r>
    </w:p>
  </w:footnote>
  <w:footnote w:type="continuationNotice" w:id="1">
    <w:p w14:paraId="0FBA9375" w14:textId="77777777" w:rsidR="00EF4D22" w:rsidRDefault="00EF4D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4097B"/>
    <w:multiLevelType w:val="multilevel"/>
    <w:tmpl w:val="E722C7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35D8C"/>
    <w:multiLevelType w:val="multilevel"/>
    <w:tmpl w:val="2CBE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542B8"/>
    <w:multiLevelType w:val="multilevel"/>
    <w:tmpl w:val="C360B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D679D4"/>
    <w:multiLevelType w:val="multilevel"/>
    <w:tmpl w:val="19D2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E1219B"/>
    <w:multiLevelType w:val="multilevel"/>
    <w:tmpl w:val="C122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3D6E3A"/>
    <w:multiLevelType w:val="multilevel"/>
    <w:tmpl w:val="D8FCE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986389"/>
    <w:multiLevelType w:val="multilevel"/>
    <w:tmpl w:val="84622C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251E44"/>
    <w:multiLevelType w:val="multilevel"/>
    <w:tmpl w:val="84622C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A74489"/>
    <w:multiLevelType w:val="multilevel"/>
    <w:tmpl w:val="E594F9B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7BE8358A"/>
    <w:multiLevelType w:val="multilevel"/>
    <w:tmpl w:val="8800CB6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037656196">
    <w:abstractNumId w:val="1"/>
  </w:num>
  <w:num w:numId="2" w16cid:durableId="1939677069">
    <w:abstractNumId w:val="0"/>
  </w:num>
  <w:num w:numId="3" w16cid:durableId="1283997774">
    <w:abstractNumId w:val="5"/>
  </w:num>
  <w:num w:numId="4" w16cid:durableId="977030724">
    <w:abstractNumId w:val="6"/>
  </w:num>
  <w:num w:numId="5" w16cid:durableId="1690568317">
    <w:abstractNumId w:val="2"/>
  </w:num>
  <w:num w:numId="6" w16cid:durableId="405303894">
    <w:abstractNumId w:val="9"/>
  </w:num>
  <w:num w:numId="7" w16cid:durableId="1995067642">
    <w:abstractNumId w:val="4"/>
  </w:num>
  <w:num w:numId="8" w16cid:durableId="592515993">
    <w:abstractNumId w:val="3"/>
  </w:num>
  <w:num w:numId="9" w16cid:durableId="1601065843">
    <w:abstractNumId w:val="7"/>
  </w:num>
  <w:num w:numId="10" w16cid:durableId="75398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E65"/>
    <w:rsid w:val="00005AEB"/>
    <w:rsid w:val="0001332D"/>
    <w:rsid w:val="0001725C"/>
    <w:rsid w:val="00033154"/>
    <w:rsid w:val="00042048"/>
    <w:rsid w:val="0005003A"/>
    <w:rsid w:val="000537DA"/>
    <w:rsid w:val="000736DA"/>
    <w:rsid w:val="00085CA6"/>
    <w:rsid w:val="0009538B"/>
    <w:rsid w:val="00095C46"/>
    <w:rsid w:val="000A1DE1"/>
    <w:rsid w:val="000A30DC"/>
    <w:rsid w:val="000A4783"/>
    <w:rsid w:val="000B0914"/>
    <w:rsid w:val="000B7D96"/>
    <w:rsid w:val="000C0653"/>
    <w:rsid w:val="000D60B3"/>
    <w:rsid w:val="000E51B1"/>
    <w:rsid w:val="000F315B"/>
    <w:rsid w:val="00100C93"/>
    <w:rsid w:val="0011091C"/>
    <w:rsid w:val="001125C0"/>
    <w:rsid w:val="001202D3"/>
    <w:rsid w:val="0015268B"/>
    <w:rsid w:val="001747E5"/>
    <w:rsid w:val="00177C77"/>
    <w:rsid w:val="00177F83"/>
    <w:rsid w:val="001B3E2E"/>
    <w:rsid w:val="001B6693"/>
    <w:rsid w:val="001B7940"/>
    <w:rsid w:val="001C3DD2"/>
    <w:rsid w:val="001E410D"/>
    <w:rsid w:val="00201B0B"/>
    <w:rsid w:val="00202728"/>
    <w:rsid w:val="0021698C"/>
    <w:rsid w:val="00241949"/>
    <w:rsid w:val="00243C56"/>
    <w:rsid w:val="00244DE4"/>
    <w:rsid w:val="00260D54"/>
    <w:rsid w:val="00263664"/>
    <w:rsid w:val="002660A3"/>
    <w:rsid w:val="00276957"/>
    <w:rsid w:val="00276DCC"/>
    <w:rsid w:val="00290990"/>
    <w:rsid w:val="00294B88"/>
    <w:rsid w:val="002972B8"/>
    <w:rsid w:val="002A132F"/>
    <w:rsid w:val="002A3E6F"/>
    <w:rsid w:val="002C46A5"/>
    <w:rsid w:val="002D1C21"/>
    <w:rsid w:val="002D7114"/>
    <w:rsid w:val="002E435F"/>
    <w:rsid w:val="002E65E1"/>
    <w:rsid w:val="00301022"/>
    <w:rsid w:val="00302423"/>
    <w:rsid w:val="00307D85"/>
    <w:rsid w:val="003703DC"/>
    <w:rsid w:val="00372307"/>
    <w:rsid w:val="00375EAD"/>
    <w:rsid w:val="00385812"/>
    <w:rsid w:val="00392D0B"/>
    <w:rsid w:val="003A2573"/>
    <w:rsid w:val="003A7AFC"/>
    <w:rsid w:val="003C60EF"/>
    <w:rsid w:val="003F0370"/>
    <w:rsid w:val="003F6723"/>
    <w:rsid w:val="004051B0"/>
    <w:rsid w:val="0040632A"/>
    <w:rsid w:val="00406B2D"/>
    <w:rsid w:val="00426A3E"/>
    <w:rsid w:val="00427F04"/>
    <w:rsid w:val="00440528"/>
    <w:rsid w:val="00464929"/>
    <w:rsid w:val="00471C84"/>
    <w:rsid w:val="00472033"/>
    <w:rsid w:val="004813AC"/>
    <w:rsid w:val="004B37A0"/>
    <w:rsid w:val="004B5CFB"/>
    <w:rsid w:val="004C151B"/>
    <w:rsid w:val="004D6B39"/>
    <w:rsid w:val="004E0C3F"/>
    <w:rsid w:val="004F16DF"/>
    <w:rsid w:val="00512956"/>
    <w:rsid w:val="00523903"/>
    <w:rsid w:val="005244D6"/>
    <w:rsid w:val="00530145"/>
    <w:rsid w:val="005448AA"/>
    <w:rsid w:val="005779BB"/>
    <w:rsid w:val="00592BB4"/>
    <w:rsid w:val="00597D6E"/>
    <w:rsid w:val="005C6159"/>
    <w:rsid w:val="00600EED"/>
    <w:rsid w:val="0060435A"/>
    <w:rsid w:val="00611A40"/>
    <w:rsid w:val="006513B1"/>
    <w:rsid w:val="00663A00"/>
    <w:rsid w:val="00664CBD"/>
    <w:rsid w:val="00687C0E"/>
    <w:rsid w:val="00693A29"/>
    <w:rsid w:val="006D06D9"/>
    <w:rsid w:val="006D20B0"/>
    <w:rsid w:val="006D2129"/>
    <w:rsid w:val="006D34C8"/>
    <w:rsid w:val="006D77A6"/>
    <w:rsid w:val="006E3C07"/>
    <w:rsid w:val="00702109"/>
    <w:rsid w:val="0071557A"/>
    <w:rsid w:val="00725128"/>
    <w:rsid w:val="00725C25"/>
    <w:rsid w:val="0072610D"/>
    <w:rsid w:val="007334DA"/>
    <w:rsid w:val="00741088"/>
    <w:rsid w:val="00757006"/>
    <w:rsid w:val="0076077F"/>
    <w:rsid w:val="00760D06"/>
    <w:rsid w:val="00777338"/>
    <w:rsid w:val="007B035F"/>
    <w:rsid w:val="007B3F4B"/>
    <w:rsid w:val="007B6B25"/>
    <w:rsid w:val="007B7347"/>
    <w:rsid w:val="007C135C"/>
    <w:rsid w:val="007D10F3"/>
    <w:rsid w:val="007F3CDB"/>
    <w:rsid w:val="00800892"/>
    <w:rsid w:val="00804407"/>
    <w:rsid w:val="00816040"/>
    <w:rsid w:val="00834354"/>
    <w:rsid w:val="008473CA"/>
    <w:rsid w:val="00854DC0"/>
    <w:rsid w:val="008634E6"/>
    <w:rsid w:val="00873020"/>
    <w:rsid w:val="008838FA"/>
    <w:rsid w:val="00894731"/>
    <w:rsid w:val="008C105F"/>
    <w:rsid w:val="008C48EB"/>
    <w:rsid w:val="008C6C96"/>
    <w:rsid w:val="008D48DC"/>
    <w:rsid w:val="008D7834"/>
    <w:rsid w:val="008F4AFC"/>
    <w:rsid w:val="009029BF"/>
    <w:rsid w:val="00921730"/>
    <w:rsid w:val="00927DB2"/>
    <w:rsid w:val="009433F8"/>
    <w:rsid w:val="00954B39"/>
    <w:rsid w:val="009730E5"/>
    <w:rsid w:val="0098106C"/>
    <w:rsid w:val="009908FF"/>
    <w:rsid w:val="00995505"/>
    <w:rsid w:val="009C335E"/>
    <w:rsid w:val="009C4428"/>
    <w:rsid w:val="009D48CD"/>
    <w:rsid w:val="009F3E41"/>
    <w:rsid w:val="009F5B71"/>
    <w:rsid w:val="00A07589"/>
    <w:rsid w:val="00A17DB4"/>
    <w:rsid w:val="00A33D37"/>
    <w:rsid w:val="00A40517"/>
    <w:rsid w:val="00A517AB"/>
    <w:rsid w:val="00A60139"/>
    <w:rsid w:val="00A636A0"/>
    <w:rsid w:val="00A65101"/>
    <w:rsid w:val="00A86074"/>
    <w:rsid w:val="00A93372"/>
    <w:rsid w:val="00A96295"/>
    <w:rsid w:val="00A97AA7"/>
    <w:rsid w:val="00AA1E82"/>
    <w:rsid w:val="00AB2130"/>
    <w:rsid w:val="00AB3388"/>
    <w:rsid w:val="00AC26D6"/>
    <w:rsid w:val="00AC667C"/>
    <w:rsid w:val="00AD40C6"/>
    <w:rsid w:val="00AD4ED4"/>
    <w:rsid w:val="00B21269"/>
    <w:rsid w:val="00B23675"/>
    <w:rsid w:val="00B26AF5"/>
    <w:rsid w:val="00B403BF"/>
    <w:rsid w:val="00B446F8"/>
    <w:rsid w:val="00B608D9"/>
    <w:rsid w:val="00B76DC9"/>
    <w:rsid w:val="00B92D22"/>
    <w:rsid w:val="00B96C04"/>
    <w:rsid w:val="00BA4055"/>
    <w:rsid w:val="00BA7ABB"/>
    <w:rsid w:val="00BA7FB6"/>
    <w:rsid w:val="00C117B5"/>
    <w:rsid w:val="00C20AE3"/>
    <w:rsid w:val="00C20BFE"/>
    <w:rsid w:val="00C246CD"/>
    <w:rsid w:val="00C2511B"/>
    <w:rsid w:val="00C459E2"/>
    <w:rsid w:val="00C46D29"/>
    <w:rsid w:val="00C53F59"/>
    <w:rsid w:val="00C719DA"/>
    <w:rsid w:val="00C729E7"/>
    <w:rsid w:val="00C84F73"/>
    <w:rsid w:val="00C92AF2"/>
    <w:rsid w:val="00CB0E93"/>
    <w:rsid w:val="00CC1778"/>
    <w:rsid w:val="00CE12E4"/>
    <w:rsid w:val="00CE575B"/>
    <w:rsid w:val="00CE64D6"/>
    <w:rsid w:val="00CF03F2"/>
    <w:rsid w:val="00CF3DE8"/>
    <w:rsid w:val="00D0493F"/>
    <w:rsid w:val="00D06390"/>
    <w:rsid w:val="00D10589"/>
    <w:rsid w:val="00D2664D"/>
    <w:rsid w:val="00D26835"/>
    <w:rsid w:val="00D31CCA"/>
    <w:rsid w:val="00D56F91"/>
    <w:rsid w:val="00D61C32"/>
    <w:rsid w:val="00D66533"/>
    <w:rsid w:val="00D8671C"/>
    <w:rsid w:val="00D91390"/>
    <w:rsid w:val="00DA27AC"/>
    <w:rsid w:val="00DA57C3"/>
    <w:rsid w:val="00DC0799"/>
    <w:rsid w:val="00DC0D26"/>
    <w:rsid w:val="00DC3855"/>
    <w:rsid w:val="00DC398D"/>
    <w:rsid w:val="00DD1555"/>
    <w:rsid w:val="00DD16CA"/>
    <w:rsid w:val="00DD5207"/>
    <w:rsid w:val="00DD7F7E"/>
    <w:rsid w:val="00DE0F11"/>
    <w:rsid w:val="00DE73B8"/>
    <w:rsid w:val="00E242A8"/>
    <w:rsid w:val="00E24718"/>
    <w:rsid w:val="00E274B8"/>
    <w:rsid w:val="00E349D7"/>
    <w:rsid w:val="00E62C53"/>
    <w:rsid w:val="00E64D9B"/>
    <w:rsid w:val="00E72707"/>
    <w:rsid w:val="00EA5596"/>
    <w:rsid w:val="00EB5962"/>
    <w:rsid w:val="00EB7588"/>
    <w:rsid w:val="00EF4D22"/>
    <w:rsid w:val="00EF725B"/>
    <w:rsid w:val="00F04F44"/>
    <w:rsid w:val="00F0586E"/>
    <w:rsid w:val="00F108C9"/>
    <w:rsid w:val="00F13933"/>
    <w:rsid w:val="00F22060"/>
    <w:rsid w:val="00F2476D"/>
    <w:rsid w:val="00F2641D"/>
    <w:rsid w:val="00F26F5D"/>
    <w:rsid w:val="00F351BD"/>
    <w:rsid w:val="00F43932"/>
    <w:rsid w:val="00F55F81"/>
    <w:rsid w:val="00F6591D"/>
    <w:rsid w:val="00FA575E"/>
    <w:rsid w:val="00FA79C0"/>
    <w:rsid w:val="00FC0DC0"/>
    <w:rsid w:val="00FC6B42"/>
    <w:rsid w:val="00FD3EBB"/>
    <w:rsid w:val="00FE2F7F"/>
    <w:rsid w:val="018C8D0D"/>
    <w:rsid w:val="01D191B3"/>
    <w:rsid w:val="039F7BE6"/>
    <w:rsid w:val="04DB672D"/>
    <w:rsid w:val="052945C2"/>
    <w:rsid w:val="05DE0EC3"/>
    <w:rsid w:val="08F5779B"/>
    <w:rsid w:val="09F7F47A"/>
    <w:rsid w:val="0F22431C"/>
    <w:rsid w:val="13BB39BF"/>
    <w:rsid w:val="14721D52"/>
    <w:rsid w:val="151B3FDC"/>
    <w:rsid w:val="15A8B58F"/>
    <w:rsid w:val="165938CA"/>
    <w:rsid w:val="1DC3917E"/>
    <w:rsid w:val="21599584"/>
    <w:rsid w:val="2226601A"/>
    <w:rsid w:val="224BD6D3"/>
    <w:rsid w:val="2274ABF4"/>
    <w:rsid w:val="228D6361"/>
    <w:rsid w:val="229AD2A1"/>
    <w:rsid w:val="238AC029"/>
    <w:rsid w:val="2CC32A8D"/>
    <w:rsid w:val="2DB5D9C1"/>
    <w:rsid w:val="2DFD56DA"/>
    <w:rsid w:val="30E224F9"/>
    <w:rsid w:val="310A298A"/>
    <w:rsid w:val="31126479"/>
    <w:rsid w:val="320D0F3F"/>
    <w:rsid w:val="33341794"/>
    <w:rsid w:val="33DFBB70"/>
    <w:rsid w:val="3B221900"/>
    <w:rsid w:val="3C112090"/>
    <w:rsid w:val="3E6228A4"/>
    <w:rsid w:val="3F06A27D"/>
    <w:rsid w:val="3F1F423E"/>
    <w:rsid w:val="4065F0B8"/>
    <w:rsid w:val="41558036"/>
    <w:rsid w:val="43122E75"/>
    <w:rsid w:val="43649B7B"/>
    <w:rsid w:val="459F547A"/>
    <w:rsid w:val="48661525"/>
    <w:rsid w:val="4DA2977B"/>
    <w:rsid w:val="4DC41FEE"/>
    <w:rsid w:val="4E919907"/>
    <w:rsid w:val="50B92696"/>
    <w:rsid w:val="52AE5DD4"/>
    <w:rsid w:val="55776071"/>
    <w:rsid w:val="5588997D"/>
    <w:rsid w:val="566F7D7A"/>
    <w:rsid w:val="568EFC85"/>
    <w:rsid w:val="56AE4E59"/>
    <w:rsid w:val="58C6494A"/>
    <w:rsid w:val="5964CAFF"/>
    <w:rsid w:val="5AA900CB"/>
    <w:rsid w:val="60757E39"/>
    <w:rsid w:val="6167BAF8"/>
    <w:rsid w:val="61796C01"/>
    <w:rsid w:val="661A8790"/>
    <w:rsid w:val="671F9363"/>
    <w:rsid w:val="67B6BED7"/>
    <w:rsid w:val="68F83293"/>
    <w:rsid w:val="6E3FDE92"/>
    <w:rsid w:val="6ED96D99"/>
    <w:rsid w:val="6EE1682A"/>
    <w:rsid w:val="74922196"/>
    <w:rsid w:val="74AAFC80"/>
    <w:rsid w:val="74C6A0B7"/>
    <w:rsid w:val="74E9F3FF"/>
    <w:rsid w:val="76914FC8"/>
    <w:rsid w:val="775E9114"/>
    <w:rsid w:val="77F746CC"/>
    <w:rsid w:val="7A307B91"/>
    <w:rsid w:val="7D1E57DD"/>
    <w:rsid w:val="7F8A31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CE66AEBA-7B00-45C8-A46E-0125436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8473CA"/>
    <w:rPr>
      <w:color w:val="605E5C"/>
      <w:shd w:val="clear" w:color="auto" w:fill="E1DFDD"/>
    </w:rPr>
  </w:style>
  <w:style w:type="paragraph" w:styleId="Header">
    <w:name w:val="header"/>
    <w:basedOn w:val="Normal"/>
    <w:link w:val="HeaderChar"/>
    <w:rsid w:val="008473CA"/>
    <w:pPr>
      <w:tabs>
        <w:tab w:val="center" w:pos="4680"/>
        <w:tab w:val="right" w:pos="9360"/>
      </w:tabs>
    </w:pPr>
  </w:style>
  <w:style w:type="character" w:customStyle="1" w:styleId="HeaderChar">
    <w:name w:val="Header Char"/>
    <w:basedOn w:val="DefaultParagraphFont"/>
    <w:link w:val="Header"/>
    <w:rsid w:val="008473CA"/>
    <w:rPr>
      <w:sz w:val="24"/>
    </w:rPr>
  </w:style>
  <w:style w:type="paragraph" w:styleId="Footer">
    <w:name w:val="footer"/>
    <w:basedOn w:val="Normal"/>
    <w:link w:val="FooterChar"/>
    <w:uiPriority w:val="99"/>
    <w:rsid w:val="008473CA"/>
    <w:pPr>
      <w:tabs>
        <w:tab w:val="center" w:pos="4680"/>
        <w:tab w:val="right" w:pos="9360"/>
      </w:tabs>
    </w:pPr>
  </w:style>
  <w:style w:type="character" w:customStyle="1" w:styleId="FooterChar">
    <w:name w:val="Footer Char"/>
    <w:basedOn w:val="DefaultParagraphFont"/>
    <w:link w:val="Footer"/>
    <w:uiPriority w:val="99"/>
    <w:rsid w:val="008473CA"/>
    <w:rPr>
      <w:sz w:val="24"/>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2972B8"/>
    <w:rPr>
      <w:sz w:val="24"/>
    </w:rPr>
  </w:style>
  <w:style w:type="paragraph" w:styleId="CommentSubject">
    <w:name w:val="annotation subject"/>
    <w:basedOn w:val="CommentText"/>
    <w:next w:val="CommentText"/>
    <w:link w:val="CommentSubjectChar"/>
    <w:rsid w:val="00B96C04"/>
    <w:rPr>
      <w:b/>
      <w:bCs/>
    </w:rPr>
  </w:style>
  <w:style w:type="character" w:customStyle="1" w:styleId="CommentSubjectChar">
    <w:name w:val="Comment Subject Char"/>
    <w:basedOn w:val="CommentTextChar"/>
    <w:link w:val="CommentSubject"/>
    <w:rsid w:val="00B96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461415">
      <w:bodyDiv w:val="1"/>
      <w:marLeft w:val="0"/>
      <w:marRight w:val="0"/>
      <w:marTop w:val="0"/>
      <w:marBottom w:val="0"/>
      <w:divBdr>
        <w:top w:val="none" w:sz="0" w:space="0" w:color="auto"/>
        <w:left w:val="none" w:sz="0" w:space="0" w:color="auto"/>
        <w:bottom w:val="none" w:sz="0" w:space="0" w:color="auto"/>
        <w:right w:val="none" w:sz="0" w:space="0" w:color="auto"/>
      </w:divBdr>
      <w:divsChild>
        <w:div w:id="66615341">
          <w:marLeft w:val="0"/>
          <w:marRight w:val="0"/>
          <w:marTop w:val="0"/>
          <w:marBottom w:val="0"/>
          <w:divBdr>
            <w:top w:val="none" w:sz="0" w:space="0" w:color="auto"/>
            <w:left w:val="none" w:sz="0" w:space="0" w:color="auto"/>
            <w:bottom w:val="none" w:sz="0" w:space="0" w:color="auto"/>
            <w:right w:val="none" w:sz="0" w:space="0" w:color="auto"/>
          </w:divBdr>
          <w:divsChild>
            <w:div w:id="701706769">
              <w:marLeft w:val="0"/>
              <w:marRight w:val="0"/>
              <w:marTop w:val="0"/>
              <w:marBottom w:val="0"/>
              <w:divBdr>
                <w:top w:val="none" w:sz="0" w:space="0" w:color="auto"/>
                <w:left w:val="none" w:sz="0" w:space="0" w:color="auto"/>
                <w:bottom w:val="none" w:sz="0" w:space="0" w:color="auto"/>
                <w:right w:val="none" w:sz="0" w:space="0" w:color="auto"/>
              </w:divBdr>
            </w:div>
            <w:div w:id="1395003392">
              <w:marLeft w:val="0"/>
              <w:marRight w:val="0"/>
              <w:marTop w:val="0"/>
              <w:marBottom w:val="0"/>
              <w:divBdr>
                <w:top w:val="none" w:sz="0" w:space="0" w:color="auto"/>
                <w:left w:val="none" w:sz="0" w:space="0" w:color="auto"/>
                <w:bottom w:val="none" w:sz="0" w:space="0" w:color="auto"/>
                <w:right w:val="none" w:sz="0" w:space="0" w:color="auto"/>
              </w:divBdr>
            </w:div>
            <w:div w:id="1429231456">
              <w:marLeft w:val="0"/>
              <w:marRight w:val="0"/>
              <w:marTop w:val="0"/>
              <w:marBottom w:val="0"/>
              <w:divBdr>
                <w:top w:val="none" w:sz="0" w:space="0" w:color="auto"/>
                <w:left w:val="none" w:sz="0" w:space="0" w:color="auto"/>
                <w:bottom w:val="none" w:sz="0" w:space="0" w:color="auto"/>
                <w:right w:val="none" w:sz="0" w:space="0" w:color="auto"/>
              </w:divBdr>
            </w:div>
            <w:div w:id="1636250744">
              <w:marLeft w:val="0"/>
              <w:marRight w:val="0"/>
              <w:marTop w:val="0"/>
              <w:marBottom w:val="0"/>
              <w:divBdr>
                <w:top w:val="none" w:sz="0" w:space="0" w:color="auto"/>
                <w:left w:val="none" w:sz="0" w:space="0" w:color="auto"/>
                <w:bottom w:val="none" w:sz="0" w:space="0" w:color="auto"/>
                <w:right w:val="none" w:sz="0" w:space="0" w:color="auto"/>
              </w:divBdr>
            </w:div>
            <w:div w:id="1723600997">
              <w:marLeft w:val="0"/>
              <w:marRight w:val="0"/>
              <w:marTop w:val="0"/>
              <w:marBottom w:val="0"/>
              <w:divBdr>
                <w:top w:val="none" w:sz="0" w:space="0" w:color="auto"/>
                <w:left w:val="none" w:sz="0" w:space="0" w:color="auto"/>
                <w:bottom w:val="none" w:sz="0" w:space="0" w:color="auto"/>
                <w:right w:val="none" w:sz="0" w:space="0" w:color="auto"/>
              </w:divBdr>
            </w:div>
            <w:div w:id="1828327619">
              <w:marLeft w:val="0"/>
              <w:marRight w:val="0"/>
              <w:marTop w:val="0"/>
              <w:marBottom w:val="0"/>
              <w:divBdr>
                <w:top w:val="none" w:sz="0" w:space="0" w:color="auto"/>
                <w:left w:val="none" w:sz="0" w:space="0" w:color="auto"/>
                <w:bottom w:val="none" w:sz="0" w:space="0" w:color="auto"/>
                <w:right w:val="none" w:sz="0" w:space="0" w:color="auto"/>
              </w:divBdr>
            </w:div>
            <w:div w:id="1953243801">
              <w:marLeft w:val="0"/>
              <w:marRight w:val="0"/>
              <w:marTop w:val="0"/>
              <w:marBottom w:val="0"/>
              <w:divBdr>
                <w:top w:val="none" w:sz="0" w:space="0" w:color="auto"/>
                <w:left w:val="none" w:sz="0" w:space="0" w:color="auto"/>
                <w:bottom w:val="none" w:sz="0" w:space="0" w:color="auto"/>
                <w:right w:val="none" w:sz="0" w:space="0" w:color="auto"/>
              </w:divBdr>
            </w:div>
          </w:divsChild>
        </w:div>
        <w:div w:id="84502013">
          <w:marLeft w:val="0"/>
          <w:marRight w:val="0"/>
          <w:marTop w:val="0"/>
          <w:marBottom w:val="0"/>
          <w:divBdr>
            <w:top w:val="none" w:sz="0" w:space="0" w:color="auto"/>
            <w:left w:val="none" w:sz="0" w:space="0" w:color="auto"/>
            <w:bottom w:val="none" w:sz="0" w:space="0" w:color="auto"/>
            <w:right w:val="none" w:sz="0" w:space="0" w:color="auto"/>
          </w:divBdr>
        </w:div>
        <w:div w:id="164831613">
          <w:marLeft w:val="0"/>
          <w:marRight w:val="0"/>
          <w:marTop w:val="0"/>
          <w:marBottom w:val="0"/>
          <w:divBdr>
            <w:top w:val="none" w:sz="0" w:space="0" w:color="auto"/>
            <w:left w:val="none" w:sz="0" w:space="0" w:color="auto"/>
            <w:bottom w:val="none" w:sz="0" w:space="0" w:color="auto"/>
            <w:right w:val="none" w:sz="0" w:space="0" w:color="auto"/>
          </w:divBdr>
        </w:div>
        <w:div w:id="186917980">
          <w:marLeft w:val="0"/>
          <w:marRight w:val="0"/>
          <w:marTop w:val="0"/>
          <w:marBottom w:val="0"/>
          <w:divBdr>
            <w:top w:val="none" w:sz="0" w:space="0" w:color="auto"/>
            <w:left w:val="none" w:sz="0" w:space="0" w:color="auto"/>
            <w:bottom w:val="none" w:sz="0" w:space="0" w:color="auto"/>
            <w:right w:val="none" w:sz="0" w:space="0" w:color="auto"/>
          </w:divBdr>
          <w:divsChild>
            <w:div w:id="96947962">
              <w:marLeft w:val="0"/>
              <w:marRight w:val="0"/>
              <w:marTop w:val="0"/>
              <w:marBottom w:val="0"/>
              <w:divBdr>
                <w:top w:val="none" w:sz="0" w:space="0" w:color="auto"/>
                <w:left w:val="none" w:sz="0" w:space="0" w:color="auto"/>
                <w:bottom w:val="none" w:sz="0" w:space="0" w:color="auto"/>
                <w:right w:val="none" w:sz="0" w:space="0" w:color="auto"/>
              </w:divBdr>
            </w:div>
            <w:div w:id="202793392">
              <w:marLeft w:val="0"/>
              <w:marRight w:val="0"/>
              <w:marTop w:val="0"/>
              <w:marBottom w:val="0"/>
              <w:divBdr>
                <w:top w:val="none" w:sz="0" w:space="0" w:color="auto"/>
                <w:left w:val="none" w:sz="0" w:space="0" w:color="auto"/>
                <w:bottom w:val="none" w:sz="0" w:space="0" w:color="auto"/>
                <w:right w:val="none" w:sz="0" w:space="0" w:color="auto"/>
              </w:divBdr>
            </w:div>
            <w:div w:id="219831966">
              <w:marLeft w:val="0"/>
              <w:marRight w:val="0"/>
              <w:marTop w:val="0"/>
              <w:marBottom w:val="0"/>
              <w:divBdr>
                <w:top w:val="none" w:sz="0" w:space="0" w:color="auto"/>
                <w:left w:val="none" w:sz="0" w:space="0" w:color="auto"/>
                <w:bottom w:val="none" w:sz="0" w:space="0" w:color="auto"/>
                <w:right w:val="none" w:sz="0" w:space="0" w:color="auto"/>
              </w:divBdr>
            </w:div>
            <w:div w:id="365105791">
              <w:marLeft w:val="0"/>
              <w:marRight w:val="0"/>
              <w:marTop w:val="0"/>
              <w:marBottom w:val="0"/>
              <w:divBdr>
                <w:top w:val="none" w:sz="0" w:space="0" w:color="auto"/>
                <w:left w:val="none" w:sz="0" w:space="0" w:color="auto"/>
                <w:bottom w:val="none" w:sz="0" w:space="0" w:color="auto"/>
                <w:right w:val="none" w:sz="0" w:space="0" w:color="auto"/>
              </w:divBdr>
            </w:div>
            <w:div w:id="404959665">
              <w:marLeft w:val="0"/>
              <w:marRight w:val="0"/>
              <w:marTop w:val="0"/>
              <w:marBottom w:val="0"/>
              <w:divBdr>
                <w:top w:val="none" w:sz="0" w:space="0" w:color="auto"/>
                <w:left w:val="none" w:sz="0" w:space="0" w:color="auto"/>
                <w:bottom w:val="none" w:sz="0" w:space="0" w:color="auto"/>
                <w:right w:val="none" w:sz="0" w:space="0" w:color="auto"/>
              </w:divBdr>
            </w:div>
            <w:div w:id="503785172">
              <w:marLeft w:val="0"/>
              <w:marRight w:val="0"/>
              <w:marTop w:val="0"/>
              <w:marBottom w:val="0"/>
              <w:divBdr>
                <w:top w:val="none" w:sz="0" w:space="0" w:color="auto"/>
                <w:left w:val="none" w:sz="0" w:space="0" w:color="auto"/>
                <w:bottom w:val="none" w:sz="0" w:space="0" w:color="auto"/>
                <w:right w:val="none" w:sz="0" w:space="0" w:color="auto"/>
              </w:divBdr>
            </w:div>
            <w:div w:id="525946883">
              <w:marLeft w:val="0"/>
              <w:marRight w:val="0"/>
              <w:marTop w:val="0"/>
              <w:marBottom w:val="0"/>
              <w:divBdr>
                <w:top w:val="none" w:sz="0" w:space="0" w:color="auto"/>
                <w:left w:val="none" w:sz="0" w:space="0" w:color="auto"/>
                <w:bottom w:val="none" w:sz="0" w:space="0" w:color="auto"/>
                <w:right w:val="none" w:sz="0" w:space="0" w:color="auto"/>
              </w:divBdr>
            </w:div>
            <w:div w:id="776025821">
              <w:marLeft w:val="0"/>
              <w:marRight w:val="0"/>
              <w:marTop w:val="0"/>
              <w:marBottom w:val="0"/>
              <w:divBdr>
                <w:top w:val="none" w:sz="0" w:space="0" w:color="auto"/>
                <w:left w:val="none" w:sz="0" w:space="0" w:color="auto"/>
                <w:bottom w:val="none" w:sz="0" w:space="0" w:color="auto"/>
                <w:right w:val="none" w:sz="0" w:space="0" w:color="auto"/>
              </w:divBdr>
            </w:div>
            <w:div w:id="896549518">
              <w:marLeft w:val="0"/>
              <w:marRight w:val="0"/>
              <w:marTop w:val="0"/>
              <w:marBottom w:val="0"/>
              <w:divBdr>
                <w:top w:val="none" w:sz="0" w:space="0" w:color="auto"/>
                <w:left w:val="none" w:sz="0" w:space="0" w:color="auto"/>
                <w:bottom w:val="none" w:sz="0" w:space="0" w:color="auto"/>
                <w:right w:val="none" w:sz="0" w:space="0" w:color="auto"/>
              </w:divBdr>
            </w:div>
            <w:div w:id="917250649">
              <w:marLeft w:val="0"/>
              <w:marRight w:val="0"/>
              <w:marTop w:val="0"/>
              <w:marBottom w:val="0"/>
              <w:divBdr>
                <w:top w:val="none" w:sz="0" w:space="0" w:color="auto"/>
                <w:left w:val="none" w:sz="0" w:space="0" w:color="auto"/>
                <w:bottom w:val="none" w:sz="0" w:space="0" w:color="auto"/>
                <w:right w:val="none" w:sz="0" w:space="0" w:color="auto"/>
              </w:divBdr>
            </w:div>
            <w:div w:id="932932554">
              <w:marLeft w:val="0"/>
              <w:marRight w:val="0"/>
              <w:marTop w:val="0"/>
              <w:marBottom w:val="0"/>
              <w:divBdr>
                <w:top w:val="none" w:sz="0" w:space="0" w:color="auto"/>
                <w:left w:val="none" w:sz="0" w:space="0" w:color="auto"/>
                <w:bottom w:val="none" w:sz="0" w:space="0" w:color="auto"/>
                <w:right w:val="none" w:sz="0" w:space="0" w:color="auto"/>
              </w:divBdr>
            </w:div>
            <w:div w:id="1501889283">
              <w:marLeft w:val="0"/>
              <w:marRight w:val="0"/>
              <w:marTop w:val="0"/>
              <w:marBottom w:val="0"/>
              <w:divBdr>
                <w:top w:val="none" w:sz="0" w:space="0" w:color="auto"/>
                <w:left w:val="none" w:sz="0" w:space="0" w:color="auto"/>
                <w:bottom w:val="none" w:sz="0" w:space="0" w:color="auto"/>
                <w:right w:val="none" w:sz="0" w:space="0" w:color="auto"/>
              </w:divBdr>
            </w:div>
            <w:div w:id="1528712258">
              <w:marLeft w:val="0"/>
              <w:marRight w:val="0"/>
              <w:marTop w:val="0"/>
              <w:marBottom w:val="0"/>
              <w:divBdr>
                <w:top w:val="none" w:sz="0" w:space="0" w:color="auto"/>
                <w:left w:val="none" w:sz="0" w:space="0" w:color="auto"/>
                <w:bottom w:val="none" w:sz="0" w:space="0" w:color="auto"/>
                <w:right w:val="none" w:sz="0" w:space="0" w:color="auto"/>
              </w:divBdr>
            </w:div>
            <w:div w:id="1544290985">
              <w:marLeft w:val="0"/>
              <w:marRight w:val="0"/>
              <w:marTop w:val="0"/>
              <w:marBottom w:val="0"/>
              <w:divBdr>
                <w:top w:val="none" w:sz="0" w:space="0" w:color="auto"/>
                <w:left w:val="none" w:sz="0" w:space="0" w:color="auto"/>
                <w:bottom w:val="none" w:sz="0" w:space="0" w:color="auto"/>
                <w:right w:val="none" w:sz="0" w:space="0" w:color="auto"/>
              </w:divBdr>
            </w:div>
            <w:div w:id="1624380803">
              <w:marLeft w:val="0"/>
              <w:marRight w:val="0"/>
              <w:marTop w:val="0"/>
              <w:marBottom w:val="0"/>
              <w:divBdr>
                <w:top w:val="none" w:sz="0" w:space="0" w:color="auto"/>
                <w:left w:val="none" w:sz="0" w:space="0" w:color="auto"/>
                <w:bottom w:val="none" w:sz="0" w:space="0" w:color="auto"/>
                <w:right w:val="none" w:sz="0" w:space="0" w:color="auto"/>
              </w:divBdr>
            </w:div>
            <w:div w:id="1673415869">
              <w:marLeft w:val="0"/>
              <w:marRight w:val="0"/>
              <w:marTop w:val="0"/>
              <w:marBottom w:val="0"/>
              <w:divBdr>
                <w:top w:val="none" w:sz="0" w:space="0" w:color="auto"/>
                <w:left w:val="none" w:sz="0" w:space="0" w:color="auto"/>
                <w:bottom w:val="none" w:sz="0" w:space="0" w:color="auto"/>
                <w:right w:val="none" w:sz="0" w:space="0" w:color="auto"/>
              </w:divBdr>
            </w:div>
            <w:div w:id="1686327538">
              <w:marLeft w:val="0"/>
              <w:marRight w:val="0"/>
              <w:marTop w:val="0"/>
              <w:marBottom w:val="0"/>
              <w:divBdr>
                <w:top w:val="none" w:sz="0" w:space="0" w:color="auto"/>
                <w:left w:val="none" w:sz="0" w:space="0" w:color="auto"/>
                <w:bottom w:val="none" w:sz="0" w:space="0" w:color="auto"/>
                <w:right w:val="none" w:sz="0" w:space="0" w:color="auto"/>
              </w:divBdr>
            </w:div>
            <w:div w:id="1878858341">
              <w:marLeft w:val="0"/>
              <w:marRight w:val="0"/>
              <w:marTop w:val="0"/>
              <w:marBottom w:val="0"/>
              <w:divBdr>
                <w:top w:val="none" w:sz="0" w:space="0" w:color="auto"/>
                <w:left w:val="none" w:sz="0" w:space="0" w:color="auto"/>
                <w:bottom w:val="none" w:sz="0" w:space="0" w:color="auto"/>
                <w:right w:val="none" w:sz="0" w:space="0" w:color="auto"/>
              </w:divBdr>
            </w:div>
          </w:divsChild>
        </w:div>
        <w:div w:id="331568882">
          <w:marLeft w:val="0"/>
          <w:marRight w:val="0"/>
          <w:marTop w:val="0"/>
          <w:marBottom w:val="0"/>
          <w:divBdr>
            <w:top w:val="none" w:sz="0" w:space="0" w:color="auto"/>
            <w:left w:val="none" w:sz="0" w:space="0" w:color="auto"/>
            <w:bottom w:val="none" w:sz="0" w:space="0" w:color="auto"/>
            <w:right w:val="none" w:sz="0" w:space="0" w:color="auto"/>
          </w:divBdr>
        </w:div>
        <w:div w:id="367919393">
          <w:marLeft w:val="0"/>
          <w:marRight w:val="0"/>
          <w:marTop w:val="0"/>
          <w:marBottom w:val="0"/>
          <w:divBdr>
            <w:top w:val="none" w:sz="0" w:space="0" w:color="auto"/>
            <w:left w:val="none" w:sz="0" w:space="0" w:color="auto"/>
            <w:bottom w:val="none" w:sz="0" w:space="0" w:color="auto"/>
            <w:right w:val="none" w:sz="0" w:space="0" w:color="auto"/>
          </w:divBdr>
        </w:div>
        <w:div w:id="392199566">
          <w:marLeft w:val="0"/>
          <w:marRight w:val="0"/>
          <w:marTop w:val="0"/>
          <w:marBottom w:val="0"/>
          <w:divBdr>
            <w:top w:val="none" w:sz="0" w:space="0" w:color="auto"/>
            <w:left w:val="none" w:sz="0" w:space="0" w:color="auto"/>
            <w:bottom w:val="none" w:sz="0" w:space="0" w:color="auto"/>
            <w:right w:val="none" w:sz="0" w:space="0" w:color="auto"/>
          </w:divBdr>
        </w:div>
        <w:div w:id="464736909">
          <w:marLeft w:val="0"/>
          <w:marRight w:val="0"/>
          <w:marTop w:val="0"/>
          <w:marBottom w:val="0"/>
          <w:divBdr>
            <w:top w:val="none" w:sz="0" w:space="0" w:color="auto"/>
            <w:left w:val="none" w:sz="0" w:space="0" w:color="auto"/>
            <w:bottom w:val="none" w:sz="0" w:space="0" w:color="auto"/>
            <w:right w:val="none" w:sz="0" w:space="0" w:color="auto"/>
          </w:divBdr>
        </w:div>
        <w:div w:id="514731681">
          <w:marLeft w:val="0"/>
          <w:marRight w:val="0"/>
          <w:marTop w:val="0"/>
          <w:marBottom w:val="0"/>
          <w:divBdr>
            <w:top w:val="none" w:sz="0" w:space="0" w:color="auto"/>
            <w:left w:val="none" w:sz="0" w:space="0" w:color="auto"/>
            <w:bottom w:val="none" w:sz="0" w:space="0" w:color="auto"/>
            <w:right w:val="none" w:sz="0" w:space="0" w:color="auto"/>
          </w:divBdr>
        </w:div>
        <w:div w:id="539364314">
          <w:marLeft w:val="0"/>
          <w:marRight w:val="0"/>
          <w:marTop w:val="0"/>
          <w:marBottom w:val="0"/>
          <w:divBdr>
            <w:top w:val="none" w:sz="0" w:space="0" w:color="auto"/>
            <w:left w:val="none" w:sz="0" w:space="0" w:color="auto"/>
            <w:bottom w:val="none" w:sz="0" w:space="0" w:color="auto"/>
            <w:right w:val="none" w:sz="0" w:space="0" w:color="auto"/>
          </w:divBdr>
        </w:div>
        <w:div w:id="593704558">
          <w:marLeft w:val="0"/>
          <w:marRight w:val="0"/>
          <w:marTop w:val="0"/>
          <w:marBottom w:val="0"/>
          <w:divBdr>
            <w:top w:val="none" w:sz="0" w:space="0" w:color="auto"/>
            <w:left w:val="none" w:sz="0" w:space="0" w:color="auto"/>
            <w:bottom w:val="none" w:sz="0" w:space="0" w:color="auto"/>
            <w:right w:val="none" w:sz="0" w:space="0" w:color="auto"/>
          </w:divBdr>
        </w:div>
        <w:div w:id="596449746">
          <w:marLeft w:val="0"/>
          <w:marRight w:val="0"/>
          <w:marTop w:val="0"/>
          <w:marBottom w:val="0"/>
          <w:divBdr>
            <w:top w:val="none" w:sz="0" w:space="0" w:color="auto"/>
            <w:left w:val="none" w:sz="0" w:space="0" w:color="auto"/>
            <w:bottom w:val="none" w:sz="0" w:space="0" w:color="auto"/>
            <w:right w:val="none" w:sz="0" w:space="0" w:color="auto"/>
          </w:divBdr>
        </w:div>
        <w:div w:id="603535623">
          <w:marLeft w:val="0"/>
          <w:marRight w:val="0"/>
          <w:marTop w:val="0"/>
          <w:marBottom w:val="0"/>
          <w:divBdr>
            <w:top w:val="none" w:sz="0" w:space="0" w:color="auto"/>
            <w:left w:val="none" w:sz="0" w:space="0" w:color="auto"/>
            <w:bottom w:val="none" w:sz="0" w:space="0" w:color="auto"/>
            <w:right w:val="none" w:sz="0" w:space="0" w:color="auto"/>
          </w:divBdr>
        </w:div>
        <w:div w:id="614219824">
          <w:marLeft w:val="0"/>
          <w:marRight w:val="0"/>
          <w:marTop w:val="0"/>
          <w:marBottom w:val="0"/>
          <w:divBdr>
            <w:top w:val="none" w:sz="0" w:space="0" w:color="auto"/>
            <w:left w:val="none" w:sz="0" w:space="0" w:color="auto"/>
            <w:bottom w:val="none" w:sz="0" w:space="0" w:color="auto"/>
            <w:right w:val="none" w:sz="0" w:space="0" w:color="auto"/>
          </w:divBdr>
        </w:div>
        <w:div w:id="614750136">
          <w:marLeft w:val="0"/>
          <w:marRight w:val="0"/>
          <w:marTop w:val="0"/>
          <w:marBottom w:val="0"/>
          <w:divBdr>
            <w:top w:val="none" w:sz="0" w:space="0" w:color="auto"/>
            <w:left w:val="none" w:sz="0" w:space="0" w:color="auto"/>
            <w:bottom w:val="none" w:sz="0" w:space="0" w:color="auto"/>
            <w:right w:val="none" w:sz="0" w:space="0" w:color="auto"/>
          </w:divBdr>
        </w:div>
        <w:div w:id="647246346">
          <w:marLeft w:val="0"/>
          <w:marRight w:val="0"/>
          <w:marTop w:val="0"/>
          <w:marBottom w:val="0"/>
          <w:divBdr>
            <w:top w:val="none" w:sz="0" w:space="0" w:color="auto"/>
            <w:left w:val="none" w:sz="0" w:space="0" w:color="auto"/>
            <w:bottom w:val="none" w:sz="0" w:space="0" w:color="auto"/>
            <w:right w:val="none" w:sz="0" w:space="0" w:color="auto"/>
          </w:divBdr>
          <w:divsChild>
            <w:div w:id="1718700799">
              <w:marLeft w:val="-75"/>
              <w:marRight w:val="0"/>
              <w:marTop w:val="30"/>
              <w:marBottom w:val="30"/>
              <w:divBdr>
                <w:top w:val="none" w:sz="0" w:space="0" w:color="auto"/>
                <w:left w:val="none" w:sz="0" w:space="0" w:color="auto"/>
                <w:bottom w:val="none" w:sz="0" w:space="0" w:color="auto"/>
                <w:right w:val="none" w:sz="0" w:space="0" w:color="auto"/>
              </w:divBdr>
              <w:divsChild>
                <w:div w:id="36515927">
                  <w:marLeft w:val="0"/>
                  <w:marRight w:val="0"/>
                  <w:marTop w:val="0"/>
                  <w:marBottom w:val="0"/>
                  <w:divBdr>
                    <w:top w:val="none" w:sz="0" w:space="0" w:color="auto"/>
                    <w:left w:val="none" w:sz="0" w:space="0" w:color="auto"/>
                    <w:bottom w:val="none" w:sz="0" w:space="0" w:color="auto"/>
                    <w:right w:val="none" w:sz="0" w:space="0" w:color="auto"/>
                  </w:divBdr>
                  <w:divsChild>
                    <w:div w:id="283391886">
                      <w:marLeft w:val="0"/>
                      <w:marRight w:val="0"/>
                      <w:marTop w:val="0"/>
                      <w:marBottom w:val="0"/>
                      <w:divBdr>
                        <w:top w:val="none" w:sz="0" w:space="0" w:color="auto"/>
                        <w:left w:val="none" w:sz="0" w:space="0" w:color="auto"/>
                        <w:bottom w:val="none" w:sz="0" w:space="0" w:color="auto"/>
                        <w:right w:val="none" w:sz="0" w:space="0" w:color="auto"/>
                      </w:divBdr>
                    </w:div>
                    <w:div w:id="605036617">
                      <w:marLeft w:val="0"/>
                      <w:marRight w:val="0"/>
                      <w:marTop w:val="0"/>
                      <w:marBottom w:val="0"/>
                      <w:divBdr>
                        <w:top w:val="none" w:sz="0" w:space="0" w:color="auto"/>
                        <w:left w:val="none" w:sz="0" w:space="0" w:color="auto"/>
                        <w:bottom w:val="none" w:sz="0" w:space="0" w:color="auto"/>
                        <w:right w:val="none" w:sz="0" w:space="0" w:color="auto"/>
                      </w:divBdr>
                    </w:div>
                    <w:div w:id="1342971762">
                      <w:marLeft w:val="0"/>
                      <w:marRight w:val="0"/>
                      <w:marTop w:val="0"/>
                      <w:marBottom w:val="0"/>
                      <w:divBdr>
                        <w:top w:val="none" w:sz="0" w:space="0" w:color="auto"/>
                        <w:left w:val="none" w:sz="0" w:space="0" w:color="auto"/>
                        <w:bottom w:val="none" w:sz="0" w:space="0" w:color="auto"/>
                        <w:right w:val="none" w:sz="0" w:space="0" w:color="auto"/>
                      </w:divBdr>
                    </w:div>
                    <w:div w:id="1486243321">
                      <w:marLeft w:val="0"/>
                      <w:marRight w:val="0"/>
                      <w:marTop w:val="0"/>
                      <w:marBottom w:val="0"/>
                      <w:divBdr>
                        <w:top w:val="none" w:sz="0" w:space="0" w:color="auto"/>
                        <w:left w:val="none" w:sz="0" w:space="0" w:color="auto"/>
                        <w:bottom w:val="none" w:sz="0" w:space="0" w:color="auto"/>
                        <w:right w:val="none" w:sz="0" w:space="0" w:color="auto"/>
                      </w:divBdr>
                    </w:div>
                    <w:div w:id="1782648223">
                      <w:marLeft w:val="0"/>
                      <w:marRight w:val="0"/>
                      <w:marTop w:val="0"/>
                      <w:marBottom w:val="0"/>
                      <w:divBdr>
                        <w:top w:val="none" w:sz="0" w:space="0" w:color="auto"/>
                        <w:left w:val="none" w:sz="0" w:space="0" w:color="auto"/>
                        <w:bottom w:val="none" w:sz="0" w:space="0" w:color="auto"/>
                        <w:right w:val="none" w:sz="0" w:space="0" w:color="auto"/>
                      </w:divBdr>
                    </w:div>
                    <w:div w:id="1983927081">
                      <w:marLeft w:val="0"/>
                      <w:marRight w:val="0"/>
                      <w:marTop w:val="0"/>
                      <w:marBottom w:val="0"/>
                      <w:divBdr>
                        <w:top w:val="none" w:sz="0" w:space="0" w:color="auto"/>
                        <w:left w:val="none" w:sz="0" w:space="0" w:color="auto"/>
                        <w:bottom w:val="none" w:sz="0" w:space="0" w:color="auto"/>
                        <w:right w:val="none" w:sz="0" w:space="0" w:color="auto"/>
                      </w:divBdr>
                    </w:div>
                  </w:divsChild>
                </w:div>
                <w:div w:id="137504193">
                  <w:marLeft w:val="0"/>
                  <w:marRight w:val="0"/>
                  <w:marTop w:val="0"/>
                  <w:marBottom w:val="0"/>
                  <w:divBdr>
                    <w:top w:val="none" w:sz="0" w:space="0" w:color="auto"/>
                    <w:left w:val="none" w:sz="0" w:space="0" w:color="auto"/>
                    <w:bottom w:val="none" w:sz="0" w:space="0" w:color="auto"/>
                    <w:right w:val="none" w:sz="0" w:space="0" w:color="auto"/>
                  </w:divBdr>
                  <w:divsChild>
                    <w:div w:id="334261726">
                      <w:marLeft w:val="0"/>
                      <w:marRight w:val="0"/>
                      <w:marTop w:val="0"/>
                      <w:marBottom w:val="0"/>
                      <w:divBdr>
                        <w:top w:val="none" w:sz="0" w:space="0" w:color="auto"/>
                        <w:left w:val="none" w:sz="0" w:space="0" w:color="auto"/>
                        <w:bottom w:val="none" w:sz="0" w:space="0" w:color="auto"/>
                        <w:right w:val="none" w:sz="0" w:space="0" w:color="auto"/>
                      </w:divBdr>
                    </w:div>
                  </w:divsChild>
                </w:div>
                <w:div w:id="391277136">
                  <w:marLeft w:val="0"/>
                  <w:marRight w:val="0"/>
                  <w:marTop w:val="0"/>
                  <w:marBottom w:val="0"/>
                  <w:divBdr>
                    <w:top w:val="none" w:sz="0" w:space="0" w:color="auto"/>
                    <w:left w:val="none" w:sz="0" w:space="0" w:color="auto"/>
                    <w:bottom w:val="none" w:sz="0" w:space="0" w:color="auto"/>
                    <w:right w:val="none" w:sz="0" w:space="0" w:color="auto"/>
                  </w:divBdr>
                  <w:divsChild>
                    <w:div w:id="1900507331">
                      <w:marLeft w:val="0"/>
                      <w:marRight w:val="0"/>
                      <w:marTop w:val="0"/>
                      <w:marBottom w:val="0"/>
                      <w:divBdr>
                        <w:top w:val="none" w:sz="0" w:space="0" w:color="auto"/>
                        <w:left w:val="none" w:sz="0" w:space="0" w:color="auto"/>
                        <w:bottom w:val="none" w:sz="0" w:space="0" w:color="auto"/>
                        <w:right w:val="none" w:sz="0" w:space="0" w:color="auto"/>
                      </w:divBdr>
                    </w:div>
                  </w:divsChild>
                </w:div>
                <w:div w:id="468978602">
                  <w:marLeft w:val="0"/>
                  <w:marRight w:val="0"/>
                  <w:marTop w:val="0"/>
                  <w:marBottom w:val="0"/>
                  <w:divBdr>
                    <w:top w:val="none" w:sz="0" w:space="0" w:color="auto"/>
                    <w:left w:val="none" w:sz="0" w:space="0" w:color="auto"/>
                    <w:bottom w:val="none" w:sz="0" w:space="0" w:color="auto"/>
                    <w:right w:val="none" w:sz="0" w:space="0" w:color="auto"/>
                  </w:divBdr>
                  <w:divsChild>
                    <w:div w:id="342559071">
                      <w:marLeft w:val="0"/>
                      <w:marRight w:val="0"/>
                      <w:marTop w:val="0"/>
                      <w:marBottom w:val="0"/>
                      <w:divBdr>
                        <w:top w:val="none" w:sz="0" w:space="0" w:color="auto"/>
                        <w:left w:val="none" w:sz="0" w:space="0" w:color="auto"/>
                        <w:bottom w:val="none" w:sz="0" w:space="0" w:color="auto"/>
                        <w:right w:val="none" w:sz="0" w:space="0" w:color="auto"/>
                      </w:divBdr>
                    </w:div>
                  </w:divsChild>
                </w:div>
                <w:div w:id="700400262">
                  <w:marLeft w:val="0"/>
                  <w:marRight w:val="0"/>
                  <w:marTop w:val="0"/>
                  <w:marBottom w:val="0"/>
                  <w:divBdr>
                    <w:top w:val="none" w:sz="0" w:space="0" w:color="auto"/>
                    <w:left w:val="none" w:sz="0" w:space="0" w:color="auto"/>
                    <w:bottom w:val="none" w:sz="0" w:space="0" w:color="auto"/>
                    <w:right w:val="none" w:sz="0" w:space="0" w:color="auto"/>
                  </w:divBdr>
                  <w:divsChild>
                    <w:div w:id="978076231">
                      <w:marLeft w:val="0"/>
                      <w:marRight w:val="0"/>
                      <w:marTop w:val="0"/>
                      <w:marBottom w:val="0"/>
                      <w:divBdr>
                        <w:top w:val="none" w:sz="0" w:space="0" w:color="auto"/>
                        <w:left w:val="none" w:sz="0" w:space="0" w:color="auto"/>
                        <w:bottom w:val="none" w:sz="0" w:space="0" w:color="auto"/>
                        <w:right w:val="none" w:sz="0" w:space="0" w:color="auto"/>
                      </w:divBdr>
                    </w:div>
                    <w:div w:id="1052540287">
                      <w:marLeft w:val="0"/>
                      <w:marRight w:val="0"/>
                      <w:marTop w:val="0"/>
                      <w:marBottom w:val="0"/>
                      <w:divBdr>
                        <w:top w:val="none" w:sz="0" w:space="0" w:color="auto"/>
                        <w:left w:val="none" w:sz="0" w:space="0" w:color="auto"/>
                        <w:bottom w:val="none" w:sz="0" w:space="0" w:color="auto"/>
                        <w:right w:val="none" w:sz="0" w:space="0" w:color="auto"/>
                      </w:divBdr>
                    </w:div>
                  </w:divsChild>
                </w:div>
                <w:div w:id="766774778">
                  <w:marLeft w:val="0"/>
                  <w:marRight w:val="0"/>
                  <w:marTop w:val="0"/>
                  <w:marBottom w:val="0"/>
                  <w:divBdr>
                    <w:top w:val="none" w:sz="0" w:space="0" w:color="auto"/>
                    <w:left w:val="none" w:sz="0" w:space="0" w:color="auto"/>
                    <w:bottom w:val="none" w:sz="0" w:space="0" w:color="auto"/>
                    <w:right w:val="none" w:sz="0" w:space="0" w:color="auto"/>
                  </w:divBdr>
                  <w:divsChild>
                    <w:div w:id="119150481">
                      <w:marLeft w:val="0"/>
                      <w:marRight w:val="0"/>
                      <w:marTop w:val="0"/>
                      <w:marBottom w:val="0"/>
                      <w:divBdr>
                        <w:top w:val="none" w:sz="0" w:space="0" w:color="auto"/>
                        <w:left w:val="none" w:sz="0" w:space="0" w:color="auto"/>
                        <w:bottom w:val="none" w:sz="0" w:space="0" w:color="auto"/>
                        <w:right w:val="none" w:sz="0" w:space="0" w:color="auto"/>
                      </w:divBdr>
                    </w:div>
                    <w:div w:id="483552439">
                      <w:marLeft w:val="0"/>
                      <w:marRight w:val="0"/>
                      <w:marTop w:val="0"/>
                      <w:marBottom w:val="0"/>
                      <w:divBdr>
                        <w:top w:val="none" w:sz="0" w:space="0" w:color="auto"/>
                        <w:left w:val="none" w:sz="0" w:space="0" w:color="auto"/>
                        <w:bottom w:val="none" w:sz="0" w:space="0" w:color="auto"/>
                        <w:right w:val="none" w:sz="0" w:space="0" w:color="auto"/>
                      </w:divBdr>
                    </w:div>
                    <w:div w:id="1048341730">
                      <w:marLeft w:val="0"/>
                      <w:marRight w:val="0"/>
                      <w:marTop w:val="0"/>
                      <w:marBottom w:val="0"/>
                      <w:divBdr>
                        <w:top w:val="none" w:sz="0" w:space="0" w:color="auto"/>
                        <w:left w:val="none" w:sz="0" w:space="0" w:color="auto"/>
                        <w:bottom w:val="none" w:sz="0" w:space="0" w:color="auto"/>
                        <w:right w:val="none" w:sz="0" w:space="0" w:color="auto"/>
                      </w:divBdr>
                    </w:div>
                    <w:div w:id="1219245481">
                      <w:marLeft w:val="0"/>
                      <w:marRight w:val="0"/>
                      <w:marTop w:val="0"/>
                      <w:marBottom w:val="0"/>
                      <w:divBdr>
                        <w:top w:val="none" w:sz="0" w:space="0" w:color="auto"/>
                        <w:left w:val="none" w:sz="0" w:space="0" w:color="auto"/>
                        <w:bottom w:val="none" w:sz="0" w:space="0" w:color="auto"/>
                        <w:right w:val="none" w:sz="0" w:space="0" w:color="auto"/>
                      </w:divBdr>
                    </w:div>
                  </w:divsChild>
                </w:div>
                <w:div w:id="1043209674">
                  <w:marLeft w:val="0"/>
                  <w:marRight w:val="0"/>
                  <w:marTop w:val="0"/>
                  <w:marBottom w:val="0"/>
                  <w:divBdr>
                    <w:top w:val="none" w:sz="0" w:space="0" w:color="auto"/>
                    <w:left w:val="none" w:sz="0" w:space="0" w:color="auto"/>
                    <w:bottom w:val="none" w:sz="0" w:space="0" w:color="auto"/>
                    <w:right w:val="none" w:sz="0" w:space="0" w:color="auto"/>
                  </w:divBdr>
                  <w:divsChild>
                    <w:div w:id="437675584">
                      <w:marLeft w:val="0"/>
                      <w:marRight w:val="0"/>
                      <w:marTop w:val="0"/>
                      <w:marBottom w:val="0"/>
                      <w:divBdr>
                        <w:top w:val="none" w:sz="0" w:space="0" w:color="auto"/>
                        <w:left w:val="none" w:sz="0" w:space="0" w:color="auto"/>
                        <w:bottom w:val="none" w:sz="0" w:space="0" w:color="auto"/>
                        <w:right w:val="none" w:sz="0" w:space="0" w:color="auto"/>
                      </w:divBdr>
                    </w:div>
                    <w:div w:id="1062681122">
                      <w:marLeft w:val="0"/>
                      <w:marRight w:val="0"/>
                      <w:marTop w:val="0"/>
                      <w:marBottom w:val="0"/>
                      <w:divBdr>
                        <w:top w:val="none" w:sz="0" w:space="0" w:color="auto"/>
                        <w:left w:val="none" w:sz="0" w:space="0" w:color="auto"/>
                        <w:bottom w:val="none" w:sz="0" w:space="0" w:color="auto"/>
                        <w:right w:val="none" w:sz="0" w:space="0" w:color="auto"/>
                      </w:divBdr>
                    </w:div>
                  </w:divsChild>
                </w:div>
                <w:div w:id="1318067873">
                  <w:marLeft w:val="0"/>
                  <w:marRight w:val="0"/>
                  <w:marTop w:val="0"/>
                  <w:marBottom w:val="0"/>
                  <w:divBdr>
                    <w:top w:val="none" w:sz="0" w:space="0" w:color="auto"/>
                    <w:left w:val="none" w:sz="0" w:space="0" w:color="auto"/>
                    <w:bottom w:val="none" w:sz="0" w:space="0" w:color="auto"/>
                    <w:right w:val="none" w:sz="0" w:space="0" w:color="auto"/>
                  </w:divBdr>
                  <w:divsChild>
                    <w:div w:id="1461344384">
                      <w:marLeft w:val="0"/>
                      <w:marRight w:val="0"/>
                      <w:marTop w:val="0"/>
                      <w:marBottom w:val="0"/>
                      <w:divBdr>
                        <w:top w:val="none" w:sz="0" w:space="0" w:color="auto"/>
                        <w:left w:val="none" w:sz="0" w:space="0" w:color="auto"/>
                        <w:bottom w:val="none" w:sz="0" w:space="0" w:color="auto"/>
                        <w:right w:val="none" w:sz="0" w:space="0" w:color="auto"/>
                      </w:divBdr>
                    </w:div>
                  </w:divsChild>
                </w:div>
                <w:div w:id="1495728996">
                  <w:marLeft w:val="0"/>
                  <w:marRight w:val="0"/>
                  <w:marTop w:val="0"/>
                  <w:marBottom w:val="0"/>
                  <w:divBdr>
                    <w:top w:val="none" w:sz="0" w:space="0" w:color="auto"/>
                    <w:left w:val="none" w:sz="0" w:space="0" w:color="auto"/>
                    <w:bottom w:val="none" w:sz="0" w:space="0" w:color="auto"/>
                    <w:right w:val="none" w:sz="0" w:space="0" w:color="auto"/>
                  </w:divBdr>
                  <w:divsChild>
                    <w:div w:id="894003323">
                      <w:marLeft w:val="0"/>
                      <w:marRight w:val="0"/>
                      <w:marTop w:val="0"/>
                      <w:marBottom w:val="0"/>
                      <w:divBdr>
                        <w:top w:val="none" w:sz="0" w:space="0" w:color="auto"/>
                        <w:left w:val="none" w:sz="0" w:space="0" w:color="auto"/>
                        <w:bottom w:val="none" w:sz="0" w:space="0" w:color="auto"/>
                        <w:right w:val="none" w:sz="0" w:space="0" w:color="auto"/>
                      </w:divBdr>
                    </w:div>
                    <w:div w:id="894899126">
                      <w:marLeft w:val="0"/>
                      <w:marRight w:val="0"/>
                      <w:marTop w:val="0"/>
                      <w:marBottom w:val="0"/>
                      <w:divBdr>
                        <w:top w:val="none" w:sz="0" w:space="0" w:color="auto"/>
                        <w:left w:val="none" w:sz="0" w:space="0" w:color="auto"/>
                        <w:bottom w:val="none" w:sz="0" w:space="0" w:color="auto"/>
                        <w:right w:val="none" w:sz="0" w:space="0" w:color="auto"/>
                      </w:divBdr>
                    </w:div>
                  </w:divsChild>
                </w:div>
                <w:div w:id="1754737577">
                  <w:marLeft w:val="0"/>
                  <w:marRight w:val="0"/>
                  <w:marTop w:val="0"/>
                  <w:marBottom w:val="0"/>
                  <w:divBdr>
                    <w:top w:val="none" w:sz="0" w:space="0" w:color="auto"/>
                    <w:left w:val="none" w:sz="0" w:space="0" w:color="auto"/>
                    <w:bottom w:val="none" w:sz="0" w:space="0" w:color="auto"/>
                    <w:right w:val="none" w:sz="0" w:space="0" w:color="auto"/>
                  </w:divBdr>
                  <w:divsChild>
                    <w:div w:id="1960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97217">
          <w:marLeft w:val="0"/>
          <w:marRight w:val="0"/>
          <w:marTop w:val="0"/>
          <w:marBottom w:val="0"/>
          <w:divBdr>
            <w:top w:val="none" w:sz="0" w:space="0" w:color="auto"/>
            <w:left w:val="none" w:sz="0" w:space="0" w:color="auto"/>
            <w:bottom w:val="none" w:sz="0" w:space="0" w:color="auto"/>
            <w:right w:val="none" w:sz="0" w:space="0" w:color="auto"/>
          </w:divBdr>
        </w:div>
        <w:div w:id="780536351">
          <w:marLeft w:val="0"/>
          <w:marRight w:val="0"/>
          <w:marTop w:val="0"/>
          <w:marBottom w:val="0"/>
          <w:divBdr>
            <w:top w:val="none" w:sz="0" w:space="0" w:color="auto"/>
            <w:left w:val="none" w:sz="0" w:space="0" w:color="auto"/>
            <w:bottom w:val="none" w:sz="0" w:space="0" w:color="auto"/>
            <w:right w:val="none" w:sz="0" w:space="0" w:color="auto"/>
          </w:divBdr>
        </w:div>
        <w:div w:id="806972728">
          <w:marLeft w:val="0"/>
          <w:marRight w:val="0"/>
          <w:marTop w:val="0"/>
          <w:marBottom w:val="0"/>
          <w:divBdr>
            <w:top w:val="none" w:sz="0" w:space="0" w:color="auto"/>
            <w:left w:val="none" w:sz="0" w:space="0" w:color="auto"/>
            <w:bottom w:val="none" w:sz="0" w:space="0" w:color="auto"/>
            <w:right w:val="none" w:sz="0" w:space="0" w:color="auto"/>
          </w:divBdr>
        </w:div>
        <w:div w:id="863441512">
          <w:marLeft w:val="0"/>
          <w:marRight w:val="0"/>
          <w:marTop w:val="0"/>
          <w:marBottom w:val="0"/>
          <w:divBdr>
            <w:top w:val="none" w:sz="0" w:space="0" w:color="auto"/>
            <w:left w:val="none" w:sz="0" w:space="0" w:color="auto"/>
            <w:bottom w:val="none" w:sz="0" w:space="0" w:color="auto"/>
            <w:right w:val="none" w:sz="0" w:space="0" w:color="auto"/>
          </w:divBdr>
        </w:div>
        <w:div w:id="910965127">
          <w:marLeft w:val="0"/>
          <w:marRight w:val="0"/>
          <w:marTop w:val="0"/>
          <w:marBottom w:val="0"/>
          <w:divBdr>
            <w:top w:val="none" w:sz="0" w:space="0" w:color="auto"/>
            <w:left w:val="none" w:sz="0" w:space="0" w:color="auto"/>
            <w:bottom w:val="none" w:sz="0" w:space="0" w:color="auto"/>
            <w:right w:val="none" w:sz="0" w:space="0" w:color="auto"/>
          </w:divBdr>
        </w:div>
        <w:div w:id="929847980">
          <w:marLeft w:val="0"/>
          <w:marRight w:val="0"/>
          <w:marTop w:val="0"/>
          <w:marBottom w:val="0"/>
          <w:divBdr>
            <w:top w:val="none" w:sz="0" w:space="0" w:color="auto"/>
            <w:left w:val="none" w:sz="0" w:space="0" w:color="auto"/>
            <w:bottom w:val="none" w:sz="0" w:space="0" w:color="auto"/>
            <w:right w:val="none" w:sz="0" w:space="0" w:color="auto"/>
          </w:divBdr>
        </w:div>
        <w:div w:id="983773532">
          <w:marLeft w:val="0"/>
          <w:marRight w:val="0"/>
          <w:marTop w:val="0"/>
          <w:marBottom w:val="0"/>
          <w:divBdr>
            <w:top w:val="none" w:sz="0" w:space="0" w:color="auto"/>
            <w:left w:val="none" w:sz="0" w:space="0" w:color="auto"/>
            <w:bottom w:val="none" w:sz="0" w:space="0" w:color="auto"/>
            <w:right w:val="none" w:sz="0" w:space="0" w:color="auto"/>
          </w:divBdr>
        </w:div>
        <w:div w:id="1060176844">
          <w:marLeft w:val="0"/>
          <w:marRight w:val="0"/>
          <w:marTop w:val="0"/>
          <w:marBottom w:val="0"/>
          <w:divBdr>
            <w:top w:val="none" w:sz="0" w:space="0" w:color="auto"/>
            <w:left w:val="none" w:sz="0" w:space="0" w:color="auto"/>
            <w:bottom w:val="none" w:sz="0" w:space="0" w:color="auto"/>
            <w:right w:val="none" w:sz="0" w:space="0" w:color="auto"/>
          </w:divBdr>
        </w:div>
        <w:div w:id="1122269371">
          <w:marLeft w:val="0"/>
          <w:marRight w:val="0"/>
          <w:marTop w:val="0"/>
          <w:marBottom w:val="0"/>
          <w:divBdr>
            <w:top w:val="none" w:sz="0" w:space="0" w:color="auto"/>
            <w:left w:val="none" w:sz="0" w:space="0" w:color="auto"/>
            <w:bottom w:val="none" w:sz="0" w:space="0" w:color="auto"/>
            <w:right w:val="none" w:sz="0" w:space="0" w:color="auto"/>
          </w:divBdr>
        </w:div>
        <w:div w:id="1166703906">
          <w:marLeft w:val="0"/>
          <w:marRight w:val="0"/>
          <w:marTop w:val="0"/>
          <w:marBottom w:val="0"/>
          <w:divBdr>
            <w:top w:val="none" w:sz="0" w:space="0" w:color="auto"/>
            <w:left w:val="none" w:sz="0" w:space="0" w:color="auto"/>
            <w:bottom w:val="none" w:sz="0" w:space="0" w:color="auto"/>
            <w:right w:val="none" w:sz="0" w:space="0" w:color="auto"/>
          </w:divBdr>
        </w:div>
        <w:div w:id="1170411336">
          <w:marLeft w:val="0"/>
          <w:marRight w:val="0"/>
          <w:marTop w:val="0"/>
          <w:marBottom w:val="0"/>
          <w:divBdr>
            <w:top w:val="none" w:sz="0" w:space="0" w:color="auto"/>
            <w:left w:val="none" w:sz="0" w:space="0" w:color="auto"/>
            <w:bottom w:val="none" w:sz="0" w:space="0" w:color="auto"/>
            <w:right w:val="none" w:sz="0" w:space="0" w:color="auto"/>
          </w:divBdr>
        </w:div>
        <w:div w:id="1190992378">
          <w:marLeft w:val="0"/>
          <w:marRight w:val="0"/>
          <w:marTop w:val="0"/>
          <w:marBottom w:val="0"/>
          <w:divBdr>
            <w:top w:val="none" w:sz="0" w:space="0" w:color="auto"/>
            <w:left w:val="none" w:sz="0" w:space="0" w:color="auto"/>
            <w:bottom w:val="none" w:sz="0" w:space="0" w:color="auto"/>
            <w:right w:val="none" w:sz="0" w:space="0" w:color="auto"/>
          </w:divBdr>
        </w:div>
        <w:div w:id="1208906421">
          <w:marLeft w:val="0"/>
          <w:marRight w:val="0"/>
          <w:marTop w:val="0"/>
          <w:marBottom w:val="0"/>
          <w:divBdr>
            <w:top w:val="none" w:sz="0" w:space="0" w:color="auto"/>
            <w:left w:val="none" w:sz="0" w:space="0" w:color="auto"/>
            <w:bottom w:val="none" w:sz="0" w:space="0" w:color="auto"/>
            <w:right w:val="none" w:sz="0" w:space="0" w:color="auto"/>
          </w:divBdr>
        </w:div>
        <w:div w:id="1233467614">
          <w:marLeft w:val="0"/>
          <w:marRight w:val="0"/>
          <w:marTop w:val="0"/>
          <w:marBottom w:val="0"/>
          <w:divBdr>
            <w:top w:val="none" w:sz="0" w:space="0" w:color="auto"/>
            <w:left w:val="none" w:sz="0" w:space="0" w:color="auto"/>
            <w:bottom w:val="none" w:sz="0" w:space="0" w:color="auto"/>
            <w:right w:val="none" w:sz="0" w:space="0" w:color="auto"/>
          </w:divBdr>
        </w:div>
        <w:div w:id="1260455645">
          <w:marLeft w:val="0"/>
          <w:marRight w:val="0"/>
          <w:marTop w:val="0"/>
          <w:marBottom w:val="0"/>
          <w:divBdr>
            <w:top w:val="none" w:sz="0" w:space="0" w:color="auto"/>
            <w:left w:val="none" w:sz="0" w:space="0" w:color="auto"/>
            <w:bottom w:val="none" w:sz="0" w:space="0" w:color="auto"/>
            <w:right w:val="none" w:sz="0" w:space="0" w:color="auto"/>
          </w:divBdr>
        </w:div>
        <w:div w:id="1307904113">
          <w:marLeft w:val="0"/>
          <w:marRight w:val="0"/>
          <w:marTop w:val="0"/>
          <w:marBottom w:val="0"/>
          <w:divBdr>
            <w:top w:val="none" w:sz="0" w:space="0" w:color="auto"/>
            <w:left w:val="none" w:sz="0" w:space="0" w:color="auto"/>
            <w:bottom w:val="none" w:sz="0" w:space="0" w:color="auto"/>
            <w:right w:val="none" w:sz="0" w:space="0" w:color="auto"/>
          </w:divBdr>
        </w:div>
        <w:div w:id="1395742881">
          <w:marLeft w:val="0"/>
          <w:marRight w:val="0"/>
          <w:marTop w:val="0"/>
          <w:marBottom w:val="0"/>
          <w:divBdr>
            <w:top w:val="none" w:sz="0" w:space="0" w:color="auto"/>
            <w:left w:val="none" w:sz="0" w:space="0" w:color="auto"/>
            <w:bottom w:val="none" w:sz="0" w:space="0" w:color="auto"/>
            <w:right w:val="none" w:sz="0" w:space="0" w:color="auto"/>
          </w:divBdr>
        </w:div>
        <w:div w:id="1491367779">
          <w:marLeft w:val="0"/>
          <w:marRight w:val="0"/>
          <w:marTop w:val="0"/>
          <w:marBottom w:val="0"/>
          <w:divBdr>
            <w:top w:val="none" w:sz="0" w:space="0" w:color="auto"/>
            <w:left w:val="none" w:sz="0" w:space="0" w:color="auto"/>
            <w:bottom w:val="none" w:sz="0" w:space="0" w:color="auto"/>
            <w:right w:val="none" w:sz="0" w:space="0" w:color="auto"/>
          </w:divBdr>
        </w:div>
        <w:div w:id="1640762079">
          <w:marLeft w:val="0"/>
          <w:marRight w:val="0"/>
          <w:marTop w:val="0"/>
          <w:marBottom w:val="0"/>
          <w:divBdr>
            <w:top w:val="none" w:sz="0" w:space="0" w:color="auto"/>
            <w:left w:val="none" w:sz="0" w:space="0" w:color="auto"/>
            <w:bottom w:val="none" w:sz="0" w:space="0" w:color="auto"/>
            <w:right w:val="none" w:sz="0" w:space="0" w:color="auto"/>
          </w:divBdr>
        </w:div>
        <w:div w:id="1689257348">
          <w:marLeft w:val="0"/>
          <w:marRight w:val="0"/>
          <w:marTop w:val="0"/>
          <w:marBottom w:val="0"/>
          <w:divBdr>
            <w:top w:val="none" w:sz="0" w:space="0" w:color="auto"/>
            <w:left w:val="none" w:sz="0" w:space="0" w:color="auto"/>
            <w:bottom w:val="none" w:sz="0" w:space="0" w:color="auto"/>
            <w:right w:val="none" w:sz="0" w:space="0" w:color="auto"/>
          </w:divBdr>
        </w:div>
        <w:div w:id="1865972391">
          <w:marLeft w:val="0"/>
          <w:marRight w:val="0"/>
          <w:marTop w:val="0"/>
          <w:marBottom w:val="0"/>
          <w:divBdr>
            <w:top w:val="none" w:sz="0" w:space="0" w:color="auto"/>
            <w:left w:val="none" w:sz="0" w:space="0" w:color="auto"/>
            <w:bottom w:val="none" w:sz="0" w:space="0" w:color="auto"/>
            <w:right w:val="none" w:sz="0" w:space="0" w:color="auto"/>
          </w:divBdr>
        </w:div>
        <w:div w:id="1904483091">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01219494">
      <w:bodyDiv w:val="1"/>
      <w:marLeft w:val="0"/>
      <w:marRight w:val="0"/>
      <w:marTop w:val="0"/>
      <w:marBottom w:val="0"/>
      <w:divBdr>
        <w:top w:val="none" w:sz="0" w:space="0" w:color="auto"/>
        <w:left w:val="none" w:sz="0" w:space="0" w:color="auto"/>
        <w:bottom w:val="none" w:sz="0" w:space="0" w:color="auto"/>
        <w:right w:val="none" w:sz="0" w:space="0" w:color="auto"/>
      </w:divBdr>
    </w:div>
    <w:div w:id="1280913252">
      <w:bodyDiv w:val="1"/>
      <w:marLeft w:val="0"/>
      <w:marRight w:val="0"/>
      <w:marTop w:val="0"/>
      <w:marBottom w:val="0"/>
      <w:divBdr>
        <w:top w:val="none" w:sz="0" w:space="0" w:color="auto"/>
        <w:left w:val="none" w:sz="0" w:space="0" w:color="auto"/>
        <w:bottom w:val="none" w:sz="0" w:space="0" w:color="auto"/>
        <w:right w:val="none" w:sz="0" w:space="0" w:color="auto"/>
      </w:divBdr>
    </w:div>
    <w:div w:id="1421365543">
      <w:bodyDiv w:val="1"/>
      <w:marLeft w:val="0"/>
      <w:marRight w:val="0"/>
      <w:marTop w:val="0"/>
      <w:marBottom w:val="0"/>
      <w:divBdr>
        <w:top w:val="none" w:sz="0" w:space="0" w:color="auto"/>
        <w:left w:val="none" w:sz="0" w:space="0" w:color="auto"/>
        <w:bottom w:val="none" w:sz="0" w:space="0" w:color="auto"/>
        <w:right w:val="none" w:sz="0" w:space="0" w:color="auto"/>
      </w:divBdr>
      <w:divsChild>
        <w:div w:id="11340704">
          <w:marLeft w:val="0"/>
          <w:marRight w:val="0"/>
          <w:marTop w:val="0"/>
          <w:marBottom w:val="0"/>
          <w:divBdr>
            <w:top w:val="none" w:sz="0" w:space="0" w:color="auto"/>
            <w:left w:val="none" w:sz="0" w:space="0" w:color="auto"/>
            <w:bottom w:val="none" w:sz="0" w:space="0" w:color="auto"/>
            <w:right w:val="none" w:sz="0" w:space="0" w:color="auto"/>
          </w:divBdr>
        </w:div>
        <w:div w:id="111749721">
          <w:marLeft w:val="0"/>
          <w:marRight w:val="0"/>
          <w:marTop w:val="0"/>
          <w:marBottom w:val="0"/>
          <w:divBdr>
            <w:top w:val="none" w:sz="0" w:space="0" w:color="auto"/>
            <w:left w:val="none" w:sz="0" w:space="0" w:color="auto"/>
            <w:bottom w:val="none" w:sz="0" w:space="0" w:color="auto"/>
            <w:right w:val="none" w:sz="0" w:space="0" w:color="auto"/>
          </w:divBdr>
        </w:div>
        <w:div w:id="216354898">
          <w:marLeft w:val="0"/>
          <w:marRight w:val="0"/>
          <w:marTop w:val="0"/>
          <w:marBottom w:val="0"/>
          <w:divBdr>
            <w:top w:val="none" w:sz="0" w:space="0" w:color="auto"/>
            <w:left w:val="none" w:sz="0" w:space="0" w:color="auto"/>
            <w:bottom w:val="none" w:sz="0" w:space="0" w:color="auto"/>
            <w:right w:val="none" w:sz="0" w:space="0" w:color="auto"/>
          </w:divBdr>
        </w:div>
        <w:div w:id="218590092">
          <w:marLeft w:val="0"/>
          <w:marRight w:val="0"/>
          <w:marTop w:val="0"/>
          <w:marBottom w:val="0"/>
          <w:divBdr>
            <w:top w:val="none" w:sz="0" w:space="0" w:color="auto"/>
            <w:left w:val="none" w:sz="0" w:space="0" w:color="auto"/>
            <w:bottom w:val="none" w:sz="0" w:space="0" w:color="auto"/>
            <w:right w:val="none" w:sz="0" w:space="0" w:color="auto"/>
          </w:divBdr>
        </w:div>
        <w:div w:id="321734788">
          <w:marLeft w:val="0"/>
          <w:marRight w:val="0"/>
          <w:marTop w:val="0"/>
          <w:marBottom w:val="0"/>
          <w:divBdr>
            <w:top w:val="none" w:sz="0" w:space="0" w:color="auto"/>
            <w:left w:val="none" w:sz="0" w:space="0" w:color="auto"/>
            <w:bottom w:val="none" w:sz="0" w:space="0" w:color="auto"/>
            <w:right w:val="none" w:sz="0" w:space="0" w:color="auto"/>
          </w:divBdr>
        </w:div>
        <w:div w:id="489756533">
          <w:marLeft w:val="0"/>
          <w:marRight w:val="0"/>
          <w:marTop w:val="0"/>
          <w:marBottom w:val="0"/>
          <w:divBdr>
            <w:top w:val="none" w:sz="0" w:space="0" w:color="auto"/>
            <w:left w:val="none" w:sz="0" w:space="0" w:color="auto"/>
            <w:bottom w:val="none" w:sz="0" w:space="0" w:color="auto"/>
            <w:right w:val="none" w:sz="0" w:space="0" w:color="auto"/>
          </w:divBdr>
        </w:div>
        <w:div w:id="491484736">
          <w:marLeft w:val="0"/>
          <w:marRight w:val="0"/>
          <w:marTop w:val="0"/>
          <w:marBottom w:val="0"/>
          <w:divBdr>
            <w:top w:val="none" w:sz="0" w:space="0" w:color="auto"/>
            <w:left w:val="none" w:sz="0" w:space="0" w:color="auto"/>
            <w:bottom w:val="none" w:sz="0" w:space="0" w:color="auto"/>
            <w:right w:val="none" w:sz="0" w:space="0" w:color="auto"/>
          </w:divBdr>
        </w:div>
        <w:div w:id="512383131">
          <w:marLeft w:val="0"/>
          <w:marRight w:val="0"/>
          <w:marTop w:val="0"/>
          <w:marBottom w:val="0"/>
          <w:divBdr>
            <w:top w:val="none" w:sz="0" w:space="0" w:color="auto"/>
            <w:left w:val="none" w:sz="0" w:space="0" w:color="auto"/>
            <w:bottom w:val="none" w:sz="0" w:space="0" w:color="auto"/>
            <w:right w:val="none" w:sz="0" w:space="0" w:color="auto"/>
          </w:divBdr>
        </w:div>
        <w:div w:id="519398696">
          <w:marLeft w:val="0"/>
          <w:marRight w:val="0"/>
          <w:marTop w:val="0"/>
          <w:marBottom w:val="0"/>
          <w:divBdr>
            <w:top w:val="none" w:sz="0" w:space="0" w:color="auto"/>
            <w:left w:val="none" w:sz="0" w:space="0" w:color="auto"/>
            <w:bottom w:val="none" w:sz="0" w:space="0" w:color="auto"/>
            <w:right w:val="none" w:sz="0" w:space="0" w:color="auto"/>
          </w:divBdr>
        </w:div>
        <w:div w:id="639381030">
          <w:marLeft w:val="0"/>
          <w:marRight w:val="0"/>
          <w:marTop w:val="0"/>
          <w:marBottom w:val="0"/>
          <w:divBdr>
            <w:top w:val="none" w:sz="0" w:space="0" w:color="auto"/>
            <w:left w:val="none" w:sz="0" w:space="0" w:color="auto"/>
            <w:bottom w:val="none" w:sz="0" w:space="0" w:color="auto"/>
            <w:right w:val="none" w:sz="0" w:space="0" w:color="auto"/>
          </w:divBdr>
        </w:div>
        <w:div w:id="652176467">
          <w:marLeft w:val="0"/>
          <w:marRight w:val="0"/>
          <w:marTop w:val="0"/>
          <w:marBottom w:val="0"/>
          <w:divBdr>
            <w:top w:val="none" w:sz="0" w:space="0" w:color="auto"/>
            <w:left w:val="none" w:sz="0" w:space="0" w:color="auto"/>
            <w:bottom w:val="none" w:sz="0" w:space="0" w:color="auto"/>
            <w:right w:val="none" w:sz="0" w:space="0" w:color="auto"/>
          </w:divBdr>
        </w:div>
        <w:div w:id="656882142">
          <w:marLeft w:val="0"/>
          <w:marRight w:val="0"/>
          <w:marTop w:val="0"/>
          <w:marBottom w:val="0"/>
          <w:divBdr>
            <w:top w:val="none" w:sz="0" w:space="0" w:color="auto"/>
            <w:left w:val="none" w:sz="0" w:space="0" w:color="auto"/>
            <w:bottom w:val="none" w:sz="0" w:space="0" w:color="auto"/>
            <w:right w:val="none" w:sz="0" w:space="0" w:color="auto"/>
          </w:divBdr>
        </w:div>
        <w:div w:id="690761652">
          <w:marLeft w:val="0"/>
          <w:marRight w:val="0"/>
          <w:marTop w:val="0"/>
          <w:marBottom w:val="0"/>
          <w:divBdr>
            <w:top w:val="none" w:sz="0" w:space="0" w:color="auto"/>
            <w:left w:val="none" w:sz="0" w:space="0" w:color="auto"/>
            <w:bottom w:val="none" w:sz="0" w:space="0" w:color="auto"/>
            <w:right w:val="none" w:sz="0" w:space="0" w:color="auto"/>
          </w:divBdr>
        </w:div>
        <w:div w:id="771708496">
          <w:marLeft w:val="0"/>
          <w:marRight w:val="0"/>
          <w:marTop w:val="0"/>
          <w:marBottom w:val="0"/>
          <w:divBdr>
            <w:top w:val="none" w:sz="0" w:space="0" w:color="auto"/>
            <w:left w:val="none" w:sz="0" w:space="0" w:color="auto"/>
            <w:bottom w:val="none" w:sz="0" w:space="0" w:color="auto"/>
            <w:right w:val="none" w:sz="0" w:space="0" w:color="auto"/>
          </w:divBdr>
        </w:div>
        <w:div w:id="788550690">
          <w:marLeft w:val="0"/>
          <w:marRight w:val="0"/>
          <w:marTop w:val="0"/>
          <w:marBottom w:val="0"/>
          <w:divBdr>
            <w:top w:val="none" w:sz="0" w:space="0" w:color="auto"/>
            <w:left w:val="none" w:sz="0" w:space="0" w:color="auto"/>
            <w:bottom w:val="none" w:sz="0" w:space="0" w:color="auto"/>
            <w:right w:val="none" w:sz="0" w:space="0" w:color="auto"/>
          </w:divBdr>
        </w:div>
        <w:div w:id="883130313">
          <w:marLeft w:val="0"/>
          <w:marRight w:val="0"/>
          <w:marTop w:val="0"/>
          <w:marBottom w:val="0"/>
          <w:divBdr>
            <w:top w:val="none" w:sz="0" w:space="0" w:color="auto"/>
            <w:left w:val="none" w:sz="0" w:space="0" w:color="auto"/>
            <w:bottom w:val="none" w:sz="0" w:space="0" w:color="auto"/>
            <w:right w:val="none" w:sz="0" w:space="0" w:color="auto"/>
          </w:divBdr>
        </w:div>
        <w:div w:id="894126096">
          <w:marLeft w:val="0"/>
          <w:marRight w:val="0"/>
          <w:marTop w:val="0"/>
          <w:marBottom w:val="0"/>
          <w:divBdr>
            <w:top w:val="none" w:sz="0" w:space="0" w:color="auto"/>
            <w:left w:val="none" w:sz="0" w:space="0" w:color="auto"/>
            <w:bottom w:val="none" w:sz="0" w:space="0" w:color="auto"/>
            <w:right w:val="none" w:sz="0" w:space="0" w:color="auto"/>
          </w:divBdr>
          <w:divsChild>
            <w:div w:id="62605572">
              <w:marLeft w:val="0"/>
              <w:marRight w:val="0"/>
              <w:marTop w:val="0"/>
              <w:marBottom w:val="0"/>
              <w:divBdr>
                <w:top w:val="none" w:sz="0" w:space="0" w:color="auto"/>
                <w:left w:val="none" w:sz="0" w:space="0" w:color="auto"/>
                <w:bottom w:val="none" w:sz="0" w:space="0" w:color="auto"/>
                <w:right w:val="none" w:sz="0" w:space="0" w:color="auto"/>
              </w:divBdr>
            </w:div>
            <w:div w:id="112792548">
              <w:marLeft w:val="0"/>
              <w:marRight w:val="0"/>
              <w:marTop w:val="0"/>
              <w:marBottom w:val="0"/>
              <w:divBdr>
                <w:top w:val="none" w:sz="0" w:space="0" w:color="auto"/>
                <w:left w:val="none" w:sz="0" w:space="0" w:color="auto"/>
                <w:bottom w:val="none" w:sz="0" w:space="0" w:color="auto"/>
                <w:right w:val="none" w:sz="0" w:space="0" w:color="auto"/>
              </w:divBdr>
            </w:div>
            <w:div w:id="135952873">
              <w:marLeft w:val="0"/>
              <w:marRight w:val="0"/>
              <w:marTop w:val="0"/>
              <w:marBottom w:val="0"/>
              <w:divBdr>
                <w:top w:val="none" w:sz="0" w:space="0" w:color="auto"/>
                <w:left w:val="none" w:sz="0" w:space="0" w:color="auto"/>
                <w:bottom w:val="none" w:sz="0" w:space="0" w:color="auto"/>
                <w:right w:val="none" w:sz="0" w:space="0" w:color="auto"/>
              </w:divBdr>
            </w:div>
            <w:div w:id="418451932">
              <w:marLeft w:val="0"/>
              <w:marRight w:val="0"/>
              <w:marTop w:val="0"/>
              <w:marBottom w:val="0"/>
              <w:divBdr>
                <w:top w:val="none" w:sz="0" w:space="0" w:color="auto"/>
                <w:left w:val="none" w:sz="0" w:space="0" w:color="auto"/>
                <w:bottom w:val="none" w:sz="0" w:space="0" w:color="auto"/>
                <w:right w:val="none" w:sz="0" w:space="0" w:color="auto"/>
              </w:divBdr>
            </w:div>
            <w:div w:id="1042170710">
              <w:marLeft w:val="0"/>
              <w:marRight w:val="0"/>
              <w:marTop w:val="0"/>
              <w:marBottom w:val="0"/>
              <w:divBdr>
                <w:top w:val="none" w:sz="0" w:space="0" w:color="auto"/>
                <w:left w:val="none" w:sz="0" w:space="0" w:color="auto"/>
                <w:bottom w:val="none" w:sz="0" w:space="0" w:color="auto"/>
                <w:right w:val="none" w:sz="0" w:space="0" w:color="auto"/>
              </w:divBdr>
            </w:div>
            <w:div w:id="1412969576">
              <w:marLeft w:val="0"/>
              <w:marRight w:val="0"/>
              <w:marTop w:val="0"/>
              <w:marBottom w:val="0"/>
              <w:divBdr>
                <w:top w:val="none" w:sz="0" w:space="0" w:color="auto"/>
                <w:left w:val="none" w:sz="0" w:space="0" w:color="auto"/>
                <w:bottom w:val="none" w:sz="0" w:space="0" w:color="auto"/>
                <w:right w:val="none" w:sz="0" w:space="0" w:color="auto"/>
              </w:divBdr>
            </w:div>
            <w:div w:id="2003460927">
              <w:marLeft w:val="0"/>
              <w:marRight w:val="0"/>
              <w:marTop w:val="0"/>
              <w:marBottom w:val="0"/>
              <w:divBdr>
                <w:top w:val="none" w:sz="0" w:space="0" w:color="auto"/>
                <w:left w:val="none" w:sz="0" w:space="0" w:color="auto"/>
                <w:bottom w:val="none" w:sz="0" w:space="0" w:color="auto"/>
                <w:right w:val="none" w:sz="0" w:space="0" w:color="auto"/>
              </w:divBdr>
            </w:div>
          </w:divsChild>
        </w:div>
        <w:div w:id="1180775922">
          <w:marLeft w:val="0"/>
          <w:marRight w:val="0"/>
          <w:marTop w:val="0"/>
          <w:marBottom w:val="0"/>
          <w:divBdr>
            <w:top w:val="none" w:sz="0" w:space="0" w:color="auto"/>
            <w:left w:val="none" w:sz="0" w:space="0" w:color="auto"/>
            <w:bottom w:val="none" w:sz="0" w:space="0" w:color="auto"/>
            <w:right w:val="none" w:sz="0" w:space="0" w:color="auto"/>
          </w:divBdr>
        </w:div>
        <w:div w:id="1192914637">
          <w:marLeft w:val="0"/>
          <w:marRight w:val="0"/>
          <w:marTop w:val="0"/>
          <w:marBottom w:val="0"/>
          <w:divBdr>
            <w:top w:val="none" w:sz="0" w:space="0" w:color="auto"/>
            <w:left w:val="none" w:sz="0" w:space="0" w:color="auto"/>
            <w:bottom w:val="none" w:sz="0" w:space="0" w:color="auto"/>
            <w:right w:val="none" w:sz="0" w:space="0" w:color="auto"/>
          </w:divBdr>
        </w:div>
        <w:div w:id="1196696847">
          <w:marLeft w:val="0"/>
          <w:marRight w:val="0"/>
          <w:marTop w:val="0"/>
          <w:marBottom w:val="0"/>
          <w:divBdr>
            <w:top w:val="none" w:sz="0" w:space="0" w:color="auto"/>
            <w:left w:val="none" w:sz="0" w:space="0" w:color="auto"/>
            <w:bottom w:val="none" w:sz="0" w:space="0" w:color="auto"/>
            <w:right w:val="none" w:sz="0" w:space="0" w:color="auto"/>
          </w:divBdr>
          <w:divsChild>
            <w:div w:id="28576069">
              <w:marLeft w:val="0"/>
              <w:marRight w:val="0"/>
              <w:marTop w:val="0"/>
              <w:marBottom w:val="0"/>
              <w:divBdr>
                <w:top w:val="none" w:sz="0" w:space="0" w:color="auto"/>
                <w:left w:val="none" w:sz="0" w:space="0" w:color="auto"/>
                <w:bottom w:val="none" w:sz="0" w:space="0" w:color="auto"/>
                <w:right w:val="none" w:sz="0" w:space="0" w:color="auto"/>
              </w:divBdr>
            </w:div>
            <w:div w:id="105122541">
              <w:marLeft w:val="0"/>
              <w:marRight w:val="0"/>
              <w:marTop w:val="0"/>
              <w:marBottom w:val="0"/>
              <w:divBdr>
                <w:top w:val="none" w:sz="0" w:space="0" w:color="auto"/>
                <w:left w:val="none" w:sz="0" w:space="0" w:color="auto"/>
                <w:bottom w:val="none" w:sz="0" w:space="0" w:color="auto"/>
                <w:right w:val="none" w:sz="0" w:space="0" w:color="auto"/>
              </w:divBdr>
            </w:div>
            <w:div w:id="203374611">
              <w:marLeft w:val="0"/>
              <w:marRight w:val="0"/>
              <w:marTop w:val="0"/>
              <w:marBottom w:val="0"/>
              <w:divBdr>
                <w:top w:val="none" w:sz="0" w:space="0" w:color="auto"/>
                <w:left w:val="none" w:sz="0" w:space="0" w:color="auto"/>
                <w:bottom w:val="none" w:sz="0" w:space="0" w:color="auto"/>
                <w:right w:val="none" w:sz="0" w:space="0" w:color="auto"/>
              </w:divBdr>
            </w:div>
            <w:div w:id="235744049">
              <w:marLeft w:val="0"/>
              <w:marRight w:val="0"/>
              <w:marTop w:val="0"/>
              <w:marBottom w:val="0"/>
              <w:divBdr>
                <w:top w:val="none" w:sz="0" w:space="0" w:color="auto"/>
                <w:left w:val="none" w:sz="0" w:space="0" w:color="auto"/>
                <w:bottom w:val="none" w:sz="0" w:space="0" w:color="auto"/>
                <w:right w:val="none" w:sz="0" w:space="0" w:color="auto"/>
              </w:divBdr>
            </w:div>
            <w:div w:id="417488013">
              <w:marLeft w:val="0"/>
              <w:marRight w:val="0"/>
              <w:marTop w:val="0"/>
              <w:marBottom w:val="0"/>
              <w:divBdr>
                <w:top w:val="none" w:sz="0" w:space="0" w:color="auto"/>
                <w:left w:val="none" w:sz="0" w:space="0" w:color="auto"/>
                <w:bottom w:val="none" w:sz="0" w:space="0" w:color="auto"/>
                <w:right w:val="none" w:sz="0" w:space="0" w:color="auto"/>
              </w:divBdr>
            </w:div>
            <w:div w:id="600188419">
              <w:marLeft w:val="0"/>
              <w:marRight w:val="0"/>
              <w:marTop w:val="0"/>
              <w:marBottom w:val="0"/>
              <w:divBdr>
                <w:top w:val="none" w:sz="0" w:space="0" w:color="auto"/>
                <w:left w:val="none" w:sz="0" w:space="0" w:color="auto"/>
                <w:bottom w:val="none" w:sz="0" w:space="0" w:color="auto"/>
                <w:right w:val="none" w:sz="0" w:space="0" w:color="auto"/>
              </w:divBdr>
            </w:div>
            <w:div w:id="627131250">
              <w:marLeft w:val="0"/>
              <w:marRight w:val="0"/>
              <w:marTop w:val="0"/>
              <w:marBottom w:val="0"/>
              <w:divBdr>
                <w:top w:val="none" w:sz="0" w:space="0" w:color="auto"/>
                <w:left w:val="none" w:sz="0" w:space="0" w:color="auto"/>
                <w:bottom w:val="none" w:sz="0" w:space="0" w:color="auto"/>
                <w:right w:val="none" w:sz="0" w:space="0" w:color="auto"/>
              </w:divBdr>
            </w:div>
            <w:div w:id="671645398">
              <w:marLeft w:val="0"/>
              <w:marRight w:val="0"/>
              <w:marTop w:val="0"/>
              <w:marBottom w:val="0"/>
              <w:divBdr>
                <w:top w:val="none" w:sz="0" w:space="0" w:color="auto"/>
                <w:left w:val="none" w:sz="0" w:space="0" w:color="auto"/>
                <w:bottom w:val="none" w:sz="0" w:space="0" w:color="auto"/>
                <w:right w:val="none" w:sz="0" w:space="0" w:color="auto"/>
              </w:divBdr>
            </w:div>
            <w:div w:id="840240832">
              <w:marLeft w:val="0"/>
              <w:marRight w:val="0"/>
              <w:marTop w:val="0"/>
              <w:marBottom w:val="0"/>
              <w:divBdr>
                <w:top w:val="none" w:sz="0" w:space="0" w:color="auto"/>
                <w:left w:val="none" w:sz="0" w:space="0" w:color="auto"/>
                <w:bottom w:val="none" w:sz="0" w:space="0" w:color="auto"/>
                <w:right w:val="none" w:sz="0" w:space="0" w:color="auto"/>
              </w:divBdr>
            </w:div>
            <w:div w:id="999235825">
              <w:marLeft w:val="0"/>
              <w:marRight w:val="0"/>
              <w:marTop w:val="0"/>
              <w:marBottom w:val="0"/>
              <w:divBdr>
                <w:top w:val="none" w:sz="0" w:space="0" w:color="auto"/>
                <w:left w:val="none" w:sz="0" w:space="0" w:color="auto"/>
                <w:bottom w:val="none" w:sz="0" w:space="0" w:color="auto"/>
                <w:right w:val="none" w:sz="0" w:space="0" w:color="auto"/>
              </w:divBdr>
            </w:div>
            <w:div w:id="1014382683">
              <w:marLeft w:val="0"/>
              <w:marRight w:val="0"/>
              <w:marTop w:val="0"/>
              <w:marBottom w:val="0"/>
              <w:divBdr>
                <w:top w:val="none" w:sz="0" w:space="0" w:color="auto"/>
                <w:left w:val="none" w:sz="0" w:space="0" w:color="auto"/>
                <w:bottom w:val="none" w:sz="0" w:space="0" w:color="auto"/>
                <w:right w:val="none" w:sz="0" w:space="0" w:color="auto"/>
              </w:divBdr>
            </w:div>
            <w:div w:id="1049112208">
              <w:marLeft w:val="0"/>
              <w:marRight w:val="0"/>
              <w:marTop w:val="0"/>
              <w:marBottom w:val="0"/>
              <w:divBdr>
                <w:top w:val="none" w:sz="0" w:space="0" w:color="auto"/>
                <w:left w:val="none" w:sz="0" w:space="0" w:color="auto"/>
                <w:bottom w:val="none" w:sz="0" w:space="0" w:color="auto"/>
                <w:right w:val="none" w:sz="0" w:space="0" w:color="auto"/>
              </w:divBdr>
            </w:div>
            <w:div w:id="1314337914">
              <w:marLeft w:val="0"/>
              <w:marRight w:val="0"/>
              <w:marTop w:val="0"/>
              <w:marBottom w:val="0"/>
              <w:divBdr>
                <w:top w:val="none" w:sz="0" w:space="0" w:color="auto"/>
                <w:left w:val="none" w:sz="0" w:space="0" w:color="auto"/>
                <w:bottom w:val="none" w:sz="0" w:space="0" w:color="auto"/>
                <w:right w:val="none" w:sz="0" w:space="0" w:color="auto"/>
              </w:divBdr>
            </w:div>
            <w:div w:id="1385521566">
              <w:marLeft w:val="0"/>
              <w:marRight w:val="0"/>
              <w:marTop w:val="0"/>
              <w:marBottom w:val="0"/>
              <w:divBdr>
                <w:top w:val="none" w:sz="0" w:space="0" w:color="auto"/>
                <w:left w:val="none" w:sz="0" w:space="0" w:color="auto"/>
                <w:bottom w:val="none" w:sz="0" w:space="0" w:color="auto"/>
                <w:right w:val="none" w:sz="0" w:space="0" w:color="auto"/>
              </w:divBdr>
            </w:div>
            <w:div w:id="1544977401">
              <w:marLeft w:val="0"/>
              <w:marRight w:val="0"/>
              <w:marTop w:val="0"/>
              <w:marBottom w:val="0"/>
              <w:divBdr>
                <w:top w:val="none" w:sz="0" w:space="0" w:color="auto"/>
                <w:left w:val="none" w:sz="0" w:space="0" w:color="auto"/>
                <w:bottom w:val="none" w:sz="0" w:space="0" w:color="auto"/>
                <w:right w:val="none" w:sz="0" w:space="0" w:color="auto"/>
              </w:divBdr>
            </w:div>
            <w:div w:id="1609510697">
              <w:marLeft w:val="0"/>
              <w:marRight w:val="0"/>
              <w:marTop w:val="0"/>
              <w:marBottom w:val="0"/>
              <w:divBdr>
                <w:top w:val="none" w:sz="0" w:space="0" w:color="auto"/>
                <w:left w:val="none" w:sz="0" w:space="0" w:color="auto"/>
                <w:bottom w:val="none" w:sz="0" w:space="0" w:color="auto"/>
                <w:right w:val="none" w:sz="0" w:space="0" w:color="auto"/>
              </w:divBdr>
            </w:div>
            <w:div w:id="2066415940">
              <w:marLeft w:val="0"/>
              <w:marRight w:val="0"/>
              <w:marTop w:val="0"/>
              <w:marBottom w:val="0"/>
              <w:divBdr>
                <w:top w:val="none" w:sz="0" w:space="0" w:color="auto"/>
                <w:left w:val="none" w:sz="0" w:space="0" w:color="auto"/>
                <w:bottom w:val="none" w:sz="0" w:space="0" w:color="auto"/>
                <w:right w:val="none" w:sz="0" w:space="0" w:color="auto"/>
              </w:divBdr>
            </w:div>
            <w:div w:id="2101414915">
              <w:marLeft w:val="0"/>
              <w:marRight w:val="0"/>
              <w:marTop w:val="0"/>
              <w:marBottom w:val="0"/>
              <w:divBdr>
                <w:top w:val="none" w:sz="0" w:space="0" w:color="auto"/>
                <w:left w:val="none" w:sz="0" w:space="0" w:color="auto"/>
                <w:bottom w:val="none" w:sz="0" w:space="0" w:color="auto"/>
                <w:right w:val="none" w:sz="0" w:space="0" w:color="auto"/>
              </w:divBdr>
            </w:div>
          </w:divsChild>
        </w:div>
        <w:div w:id="1246111603">
          <w:marLeft w:val="0"/>
          <w:marRight w:val="0"/>
          <w:marTop w:val="0"/>
          <w:marBottom w:val="0"/>
          <w:divBdr>
            <w:top w:val="none" w:sz="0" w:space="0" w:color="auto"/>
            <w:left w:val="none" w:sz="0" w:space="0" w:color="auto"/>
            <w:bottom w:val="none" w:sz="0" w:space="0" w:color="auto"/>
            <w:right w:val="none" w:sz="0" w:space="0" w:color="auto"/>
          </w:divBdr>
        </w:div>
        <w:div w:id="1307932479">
          <w:marLeft w:val="0"/>
          <w:marRight w:val="0"/>
          <w:marTop w:val="0"/>
          <w:marBottom w:val="0"/>
          <w:divBdr>
            <w:top w:val="none" w:sz="0" w:space="0" w:color="auto"/>
            <w:left w:val="none" w:sz="0" w:space="0" w:color="auto"/>
            <w:bottom w:val="none" w:sz="0" w:space="0" w:color="auto"/>
            <w:right w:val="none" w:sz="0" w:space="0" w:color="auto"/>
          </w:divBdr>
        </w:div>
        <w:div w:id="1430197729">
          <w:marLeft w:val="0"/>
          <w:marRight w:val="0"/>
          <w:marTop w:val="0"/>
          <w:marBottom w:val="0"/>
          <w:divBdr>
            <w:top w:val="none" w:sz="0" w:space="0" w:color="auto"/>
            <w:left w:val="none" w:sz="0" w:space="0" w:color="auto"/>
            <w:bottom w:val="none" w:sz="0" w:space="0" w:color="auto"/>
            <w:right w:val="none" w:sz="0" w:space="0" w:color="auto"/>
          </w:divBdr>
          <w:divsChild>
            <w:div w:id="1841122582">
              <w:marLeft w:val="-75"/>
              <w:marRight w:val="0"/>
              <w:marTop w:val="30"/>
              <w:marBottom w:val="30"/>
              <w:divBdr>
                <w:top w:val="none" w:sz="0" w:space="0" w:color="auto"/>
                <w:left w:val="none" w:sz="0" w:space="0" w:color="auto"/>
                <w:bottom w:val="none" w:sz="0" w:space="0" w:color="auto"/>
                <w:right w:val="none" w:sz="0" w:space="0" w:color="auto"/>
              </w:divBdr>
              <w:divsChild>
                <w:div w:id="115106728">
                  <w:marLeft w:val="0"/>
                  <w:marRight w:val="0"/>
                  <w:marTop w:val="0"/>
                  <w:marBottom w:val="0"/>
                  <w:divBdr>
                    <w:top w:val="none" w:sz="0" w:space="0" w:color="auto"/>
                    <w:left w:val="none" w:sz="0" w:space="0" w:color="auto"/>
                    <w:bottom w:val="none" w:sz="0" w:space="0" w:color="auto"/>
                    <w:right w:val="none" w:sz="0" w:space="0" w:color="auto"/>
                  </w:divBdr>
                  <w:divsChild>
                    <w:div w:id="565069782">
                      <w:marLeft w:val="0"/>
                      <w:marRight w:val="0"/>
                      <w:marTop w:val="0"/>
                      <w:marBottom w:val="0"/>
                      <w:divBdr>
                        <w:top w:val="none" w:sz="0" w:space="0" w:color="auto"/>
                        <w:left w:val="none" w:sz="0" w:space="0" w:color="auto"/>
                        <w:bottom w:val="none" w:sz="0" w:space="0" w:color="auto"/>
                        <w:right w:val="none" w:sz="0" w:space="0" w:color="auto"/>
                      </w:divBdr>
                    </w:div>
                  </w:divsChild>
                </w:div>
                <w:div w:id="236671000">
                  <w:marLeft w:val="0"/>
                  <w:marRight w:val="0"/>
                  <w:marTop w:val="0"/>
                  <w:marBottom w:val="0"/>
                  <w:divBdr>
                    <w:top w:val="none" w:sz="0" w:space="0" w:color="auto"/>
                    <w:left w:val="none" w:sz="0" w:space="0" w:color="auto"/>
                    <w:bottom w:val="none" w:sz="0" w:space="0" w:color="auto"/>
                    <w:right w:val="none" w:sz="0" w:space="0" w:color="auto"/>
                  </w:divBdr>
                  <w:divsChild>
                    <w:div w:id="1501239104">
                      <w:marLeft w:val="0"/>
                      <w:marRight w:val="0"/>
                      <w:marTop w:val="0"/>
                      <w:marBottom w:val="0"/>
                      <w:divBdr>
                        <w:top w:val="none" w:sz="0" w:space="0" w:color="auto"/>
                        <w:left w:val="none" w:sz="0" w:space="0" w:color="auto"/>
                        <w:bottom w:val="none" w:sz="0" w:space="0" w:color="auto"/>
                        <w:right w:val="none" w:sz="0" w:space="0" w:color="auto"/>
                      </w:divBdr>
                    </w:div>
                    <w:div w:id="2111587108">
                      <w:marLeft w:val="0"/>
                      <w:marRight w:val="0"/>
                      <w:marTop w:val="0"/>
                      <w:marBottom w:val="0"/>
                      <w:divBdr>
                        <w:top w:val="none" w:sz="0" w:space="0" w:color="auto"/>
                        <w:left w:val="none" w:sz="0" w:space="0" w:color="auto"/>
                        <w:bottom w:val="none" w:sz="0" w:space="0" w:color="auto"/>
                        <w:right w:val="none" w:sz="0" w:space="0" w:color="auto"/>
                      </w:divBdr>
                    </w:div>
                  </w:divsChild>
                </w:div>
                <w:div w:id="766004457">
                  <w:marLeft w:val="0"/>
                  <w:marRight w:val="0"/>
                  <w:marTop w:val="0"/>
                  <w:marBottom w:val="0"/>
                  <w:divBdr>
                    <w:top w:val="none" w:sz="0" w:space="0" w:color="auto"/>
                    <w:left w:val="none" w:sz="0" w:space="0" w:color="auto"/>
                    <w:bottom w:val="none" w:sz="0" w:space="0" w:color="auto"/>
                    <w:right w:val="none" w:sz="0" w:space="0" w:color="auto"/>
                  </w:divBdr>
                  <w:divsChild>
                    <w:div w:id="387413605">
                      <w:marLeft w:val="0"/>
                      <w:marRight w:val="0"/>
                      <w:marTop w:val="0"/>
                      <w:marBottom w:val="0"/>
                      <w:divBdr>
                        <w:top w:val="none" w:sz="0" w:space="0" w:color="auto"/>
                        <w:left w:val="none" w:sz="0" w:space="0" w:color="auto"/>
                        <w:bottom w:val="none" w:sz="0" w:space="0" w:color="auto"/>
                        <w:right w:val="none" w:sz="0" w:space="0" w:color="auto"/>
                      </w:divBdr>
                    </w:div>
                    <w:div w:id="677197591">
                      <w:marLeft w:val="0"/>
                      <w:marRight w:val="0"/>
                      <w:marTop w:val="0"/>
                      <w:marBottom w:val="0"/>
                      <w:divBdr>
                        <w:top w:val="none" w:sz="0" w:space="0" w:color="auto"/>
                        <w:left w:val="none" w:sz="0" w:space="0" w:color="auto"/>
                        <w:bottom w:val="none" w:sz="0" w:space="0" w:color="auto"/>
                        <w:right w:val="none" w:sz="0" w:space="0" w:color="auto"/>
                      </w:divBdr>
                    </w:div>
                  </w:divsChild>
                </w:div>
                <w:div w:id="815679981">
                  <w:marLeft w:val="0"/>
                  <w:marRight w:val="0"/>
                  <w:marTop w:val="0"/>
                  <w:marBottom w:val="0"/>
                  <w:divBdr>
                    <w:top w:val="none" w:sz="0" w:space="0" w:color="auto"/>
                    <w:left w:val="none" w:sz="0" w:space="0" w:color="auto"/>
                    <w:bottom w:val="none" w:sz="0" w:space="0" w:color="auto"/>
                    <w:right w:val="none" w:sz="0" w:space="0" w:color="auto"/>
                  </w:divBdr>
                  <w:divsChild>
                    <w:div w:id="306860545">
                      <w:marLeft w:val="0"/>
                      <w:marRight w:val="0"/>
                      <w:marTop w:val="0"/>
                      <w:marBottom w:val="0"/>
                      <w:divBdr>
                        <w:top w:val="none" w:sz="0" w:space="0" w:color="auto"/>
                        <w:left w:val="none" w:sz="0" w:space="0" w:color="auto"/>
                        <w:bottom w:val="none" w:sz="0" w:space="0" w:color="auto"/>
                        <w:right w:val="none" w:sz="0" w:space="0" w:color="auto"/>
                      </w:divBdr>
                    </w:div>
                    <w:div w:id="364061075">
                      <w:marLeft w:val="0"/>
                      <w:marRight w:val="0"/>
                      <w:marTop w:val="0"/>
                      <w:marBottom w:val="0"/>
                      <w:divBdr>
                        <w:top w:val="none" w:sz="0" w:space="0" w:color="auto"/>
                        <w:left w:val="none" w:sz="0" w:space="0" w:color="auto"/>
                        <w:bottom w:val="none" w:sz="0" w:space="0" w:color="auto"/>
                        <w:right w:val="none" w:sz="0" w:space="0" w:color="auto"/>
                      </w:divBdr>
                    </w:div>
                    <w:div w:id="481123743">
                      <w:marLeft w:val="0"/>
                      <w:marRight w:val="0"/>
                      <w:marTop w:val="0"/>
                      <w:marBottom w:val="0"/>
                      <w:divBdr>
                        <w:top w:val="none" w:sz="0" w:space="0" w:color="auto"/>
                        <w:left w:val="none" w:sz="0" w:space="0" w:color="auto"/>
                        <w:bottom w:val="none" w:sz="0" w:space="0" w:color="auto"/>
                        <w:right w:val="none" w:sz="0" w:space="0" w:color="auto"/>
                      </w:divBdr>
                    </w:div>
                    <w:div w:id="695472186">
                      <w:marLeft w:val="0"/>
                      <w:marRight w:val="0"/>
                      <w:marTop w:val="0"/>
                      <w:marBottom w:val="0"/>
                      <w:divBdr>
                        <w:top w:val="none" w:sz="0" w:space="0" w:color="auto"/>
                        <w:left w:val="none" w:sz="0" w:space="0" w:color="auto"/>
                        <w:bottom w:val="none" w:sz="0" w:space="0" w:color="auto"/>
                        <w:right w:val="none" w:sz="0" w:space="0" w:color="auto"/>
                      </w:divBdr>
                    </w:div>
                  </w:divsChild>
                </w:div>
                <w:div w:id="1204752728">
                  <w:marLeft w:val="0"/>
                  <w:marRight w:val="0"/>
                  <w:marTop w:val="0"/>
                  <w:marBottom w:val="0"/>
                  <w:divBdr>
                    <w:top w:val="none" w:sz="0" w:space="0" w:color="auto"/>
                    <w:left w:val="none" w:sz="0" w:space="0" w:color="auto"/>
                    <w:bottom w:val="none" w:sz="0" w:space="0" w:color="auto"/>
                    <w:right w:val="none" w:sz="0" w:space="0" w:color="auto"/>
                  </w:divBdr>
                  <w:divsChild>
                    <w:div w:id="872112310">
                      <w:marLeft w:val="0"/>
                      <w:marRight w:val="0"/>
                      <w:marTop w:val="0"/>
                      <w:marBottom w:val="0"/>
                      <w:divBdr>
                        <w:top w:val="none" w:sz="0" w:space="0" w:color="auto"/>
                        <w:left w:val="none" w:sz="0" w:space="0" w:color="auto"/>
                        <w:bottom w:val="none" w:sz="0" w:space="0" w:color="auto"/>
                        <w:right w:val="none" w:sz="0" w:space="0" w:color="auto"/>
                      </w:divBdr>
                    </w:div>
                    <w:div w:id="1156146782">
                      <w:marLeft w:val="0"/>
                      <w:marRight w:val="0"/>
                      <w:marTop w:val="0"/>
                      <w:marBottom w:val="0"/>
                      <w:divBdr>
                        <w:top w:val="none" w:sz="0" w:space="0" w:color="auto"/>
                        <w:left w:val="none" w:sz="0" w:space="0" w:color="auto"/>
                        <w:bottom w:val="none" w:sz="0" w:space="0" w:color="auto"/>
                        <w:right w:val="none" w:sz="0" w:space="0" w:color="auto"/>
                      </w:divBdr>
                    </w:div>
                  </w:divsChild>
                </w:div>
                <w:div w:id="1248002950">
                  <w:marLeft w:val="0"/>
                  <w:marRight w:val="0"/>
                  <w:marTop w:val="0"/>
                  <w:marBottom w:val="0"/>
                  <w:divBdr>
                    <w:top w:val="none" w:sz="0" w:space="0" w:color="auto"/>
                    <w:left w:val="none" w:sz="0" w:space="0" w:color="auto"/>
                    <w:bottom w:val="none" w:sz="0" w:space="0" w:color="auto"/>
                    <w:right w:val="none" w:sz="0" w:space="0" w:color="auto"/>
                  </w:divBdr>
                  <w:divsChild>
                    <w:div w:id="806048322">
                      <w:marLeft w:val="0"/>
                      <w:marRight w:val="0"/>
                      <w:marTop w:val="0"/>
                      <w:marBottom w:val="0"/>
                      <w:divBdr>
                        <w:top w:val="none" w:sz="0" w:space="0" w:color="auto"/>
                        <w:left w:val="none" w:sz="0" w:space="0" w:color="auto"/>
                        <w:bottom w:val="none" w:sz="0" w:space="0" w:color="auto"/>
                        <w:right w:val="none" w:sz="0" w:space="0" w:color="auto"/>
                      </w:divBdr>
                    </w:div>
                  </w:divsChild>
                </w:div>
                <w:div w:id="1267927511">
                  <w:marLeft w:val="0"/>
                  <w:marRight w:val="0"/>
                  <w:marTop w:val="0"/>
                  <w:marBottom w:val="0"/>
                  <w:divBdr>
                    <w:top w:val="none" w:sz="0" w:space="0" w:color="auto"/>
                    <w:left w:val="none" w:sz="0" w:space="0" w:color="auto"/>
                    <w:bottom w:val="none" w:sz="0" w:space="0" w:color="auto"/>
                    <w:right w:val="none" w:sz="0" w:space="0" w:color="auto"/>
                  </w:divBdr>
                  <w:divsChild>
                    <w:div w:id="89856721">
                      <w:marLeft w:val="0"/>
                      <w:marRight w:val="0"/>
                      <w:marTop w:val="0"/>
                      <w:marBottom w:val="0"/>
                      <w:divBdr>
                        <w:top w:val="none" w:sz="0" w:space="0" w:color="auto"/>
                        <w:left w:val="none" w:sz="0" w:space="0" w:color="auto"/>
                        <w:bottom w:val="none" w:sz="0" w:space="0" w:color="auto"/>
                        <w:right w:val="none" w:sz="0" w:space="0" w:color="auto"/>
                      </w:divBdr>
                    </w:div>
                    <w:div w:id="365060340">
                      <w:marLeft w:val="0"/>
                      <w:marRight w:val="0"/>
                      <w:marTop w:val="0"/>
                      <w:marBottom w:val="0"/>
                      <w:divBdr>
                        <w:top w:val="none" w:sz="0" w:space="0" w:color="auto"/>
                        <w:left w:val="none" w:sz="0" w:space="0" w:color="auto"/>
                        <w:bottom w:val="none" w:sz="0" w:space="0" w:color="auto"/>
                        <w:right w:val="none" w:sz="0" w:space="0" w:color="auto"/>
                      </w:divBdr>
                    </w:div>
                    <w:div w:id="536281266">
                      <w:marLeft w:val="0"/>
                      <w:marRight w:val="0"/>
                      <w:marTop w:val="0"/>
                      <w:marBottom w:val="0"/>
                      <w:divBdr>
                        <w:top w:val="none" w:sz="0" w:space="0" w:color="auto"/>
                        <w:left w:val="none" w:sz="0" w:space="0" w:color="auto"/>
                        <w:bottom w:val="none" w:sz="0" w:space="0" w:color="auto"/>
                        <w:right w:val="none" w:sz="0" w:space="0" w:color="auto"/>
                      </w:divBdr>
                    </w:div>
                    <w:div w:id="595870668">
                      <w:marLeft w:val="0"/>
                      <w:marRight w:val="0"/>
                      <w:marTop w:val="0"/>
                      <w:marBottom w:val="0"/>
                      <w:divBdr>
                        <w:top w:val="none" w:sz="0" w:space="0" w:color="auto"/>
                        <w:left w:val="none" w:sz="0" w:space="0" w:color="auto"/>
                        <w:bottom w:val="none" w:sz="0" w:space="0" w:color="auto"/>
                        <w:right w:val="none" w:sz="0" w:space="0" w:color="auto"/>
                      </w:divBdr>
                    </w:div>
                    <w:div w:id="1469199557">
                      <w:marLeft w:val="0"/>
                      <w:marRight w:val="0"/>
                      <w:marTop w:val="0"/>
                      <w:marBottom w:val="0"/>
                      <w:divBdr>
                        <w:top w:val="none" w:sz="0" w:space="0" w:color="auto"/>
                        <w:left w:val="none" w:sz="0" w:space="0" w:color="auto"/>
                        <w:bottom w:val="none" w:sz="0" w:space="0" w:color="auto"/>
                        <w:right w:val="none" w:sz="0" w:space="0" w:color="auto"/>
                      </w:divBdr>
                    </w:div>
                    <w:div w:id="1911425729">
                      <w:marLeft w:val="0"/>
                      <w:marRight w:val="0"/>
                      <w:marTop w:val="0"/>
                      <w:marBottom w:val="0"/>
                      <w:divBdr>
                        <w:top w:val="none" w:sz="0" w:space="0" w:color="auto"/>
                        <w:left w:val="none" w:sz="0" w:space="0" w:color="auto"/>
                        <w:bottom w:val="none" w:sz="0" w:space="0" w:color="auto"/>
                        <w:right w:val="none" w:sz="0" w:space="0" w:color="auto"/>
                      </w:divBdr>
                    </w:div>
                  </w:divsChild>
                </w:div>
                <w:div w:id="1586841352">
                  <w:marLeft w:val="0"/>
                  <w:marRight w:val="0"/>
                  <w:marTop w:val="0"/>
                  <w:marBottom w:val="0"/>
                  <w:divBdr>
                    <w:top w:val="none" w:sz="0" w:space="0" w:color="auto"/>
                    <w:left w:val="none" w:sz="0" w:space="0" w:color="auto"/>
                    <w:bottom w:val="none" w:sz="0" w:space="0" w:color="auto"/>
                    <w:right w:val="none" w:sz="0" w:space="0" w:color="auto"/>
                  </w:divBdr>
                  <w:divsChild>
                    <w:div w:id="1099913048">
                      <w:marLeft w:val="0"/>
                      <w:marRight w:val="0"/>
                      <w:marTop w:val="0"/>
                      <w:marBottom w:val="0"/>
                      <w:divBdr>
                        <w:top w:val="none" w:sz="0" w:space="0" w:color="auto"/>
                        <w:left w:val="none" w:sz="0" w:space="0" w:color="auto"/>
                        <w:bottom w:val="none" w:sz="0" w:space="0" w:color="auto"/>
                        <w:right w:val="none" w:sz="0" w:space="0" w:color="auto"/>
                      </w:divBdr>
                    </w:div>
                  </w:divsChild>
                </w:div>
                <w:div w:id="1786726884">
                  <w:marLeft w:val="0"/>
                  <w:marRight w:val="0"/>
                  <w:marTop w:val="0"/>
                  <w:marBottom w:val="0"/>
                  <w:divBdr>
                    <w:top w:val="none" w:sz="0" w:space="0" w:color="auto"/>
                    <w:left w:val="none" w:sz="0" w:space="0" w:color="auto"/>
                    <w:bottom w:val="none" w:sz="0" w:space="0" w:color="auto"/>
                    <w:right w:val="none" w:sz="0" w:space="0" w:color="auto"/>
                  </w:divBdr>
                  <w:divsChild>
                    <w:div w:id="849679451">
                      <w:marLeft w:val="0"/>
                      <w:marRight w:val="0"/>
                      <w:marTop w:val="0"/>
                      <w:marBottom w:val="0"/>
                      <w:divBdr>
                        <w:top w:val="none" w:sz="0" w:space="0" w:color="auto"/>
                        <w:left w:val="none" w:sz="0" w:space="0" w:color="auto"/>
                        <w:bottom w:val="none" w:sz="0" w:space="0" w:color="auto"/>
                        <w:right w:val="none" w:sz="0" w:space="0" w:color="auto"/>
                      </w:divBdr>
                    </w:div>
                  </w:divsChild>
                </w:div>
                <w:div w:id="2015645549">
                  <w:marLeft w:val="0"/>
                  <w:marRight w:val="0"/>
                  <w:marTop w:val="0"/>
                  <w:marBottom w:val="0"/>
                  <w:divBdr>
                    <w:top w:val="none" w:sz="0" w:space="0" w:color="auto"/>
                    <w:left w:val="none" w:sz="0" w:space="0" w:color="auto"/>
                    <w:bottom w:val="none" w:sz="0" w:space="0" w:color="auto"/>
                    <w:right w:val="none" w:sz="0" w:space="0" w:color="auto"/>
                  </w:divBdr>
                  <w:divsChild>
                    <w:div w:id="12422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96911">
          <w:marLeft w:val="0"/>
          <w:marRight w:val="0"/>
          <w:marTop w:val="0"/>
          <w:marBottom w:val="0"/>
          <w:divBdr>
            <w:top w:val="none" w:sz="0" w:space="0" w:color="auto"/>
            <w:left w:val="none" w:sz="0" w:space="0" w:color="auto"/>
            <w:bottom w:val="none" w:sz="0" w:space="0" w:color="auto"/>
            <w:right w:val="none" w:sz="0" w:space="0" w:color="auto"/>
          </w:divBdr>
        </w:div>
        <w:div w:id="1560550072">
          <w:marLeft w:val="0"/>
          <w:marRight w:val="0"/>
          <w:marTop w:val="0"/>
          <w:marBottom w:val="0"/>
          <w:divBdr>
            <w:top w:val="none" w:sz="0" w:space="0" w:color="auto"/>
            <w:left w:val="none" w:sz="0" w:space="0" w:color="auto"/>
            <w:bottom w:val="none" w:sz="0" w:space="0" w:color="auto"/>
            <w:right w:val="none" w:sz="0" w:space="0" w:color="auto"/>
          </w:divBdr>
        </w:div>
        <w:div w:id="1570575478">
          <w:marLeft w:val="0"/>
          <w:marRight w:val="0"/>
          <w:marTop w:val="0"/>
          <w:marBottom w:val="0"/>
          <w:divBdr>
            <w:top w:val="none" w:sz="0" w:space="0" w:color="auto"/>
            <w:left w:val="none" w:sz="0" w:space="0" w:color="auto"/>
            <w:bottom w:val="none" w:sz="0" w:space="0" w:color="auto"/>
            <w:right w:val="none" w:sz="0" w:space="0" w:color="auto"/>
          </w:divBdr>
        </w:div>
        <w:div w:id="1589383944">
          <w:marLeft w:val="0"/>
          <w:marRight w:val="0"/>
          <w:marTop w:val="0"/>
          <w:marBottom w:val="0"/>
          <w:divBdr>
            <w:top w:val="none" w:sz="0" w:space="0" w:color="auto"/>
            <w:left w:val="none" w:sz="0" w:space="0" w:color="auto"/>
            <w:bottom w:val="none" w:sz="0" w:space="0" w:color="auto"/>
            <w:right w:val="none" w:sz="0" w:space="0" w:color="auto"/>
          </w:divBdr>
        </w:div>
        <w:div w:id="1657101911">
          <w:marLeft w:val="0"/>
          <w:marRight w:val="0"/>
          <w:marTop w:val="0"/>
          <w:marBottom w:val="0"/>
          <w:divBdr>
            <w:top w:val="none" w:sz="0" w:space="0" w:color="auto"/>
            <w:left w:val="none" w:sz="0" w:space="0" w:color="auto"/>
            <w:bottom w:val="none" w:sz="0" w:space="0" w:color="auto"/>
            <w:right w:val="none" w:sz="0" w:space="0" w:color="auto"/>
          </w:divBdr>
        </w:div>
        <w:div w:id="1688680453">
          <w:marLeft w:val="0"/>
          <w:marRight w:val="0"/>
          <w:marTop w:val="0"/>
          <w:marBottom w:val="0"/>
          <w:divBdr>
            <w:top w:val="none" w:sz="0" w:space="0" w:color="auto"/>
            <w:left w:val="none" w:sz="0" w:space="0" w:color="auto"/>
            <w:bottom w:val="none" w:sz="0" w:space="0" w:color="auto"/>
            <w:right w:val="none" w:sz="0" w:space="0" w:color="auto"/>
          </w:divBdr>
        </w:div>
        <w:div w:id="1859201393">
          <w:marLeft w:val="0"/>
          <w:marRight w:val="0"/>
          <w:marTop w:val="0"/>
          <w:marBottom w:val="0"/>
          <w:divBdr>
            <w:top w:val="none" w:sz="0" w:space="0" w:color="auto"/>
            <w:left w:val="none" w:sz="0" w:space="0" w:color="auto"/>
            <w:bottom w:val="none" w:sz="0" w:space="0" w:color="auto"/>
            <w:right w:val="none" w:sz="0" w:space="0" w:color="auto"/>
          </w:divBdr>
        </w:div>
        <w:div w:id="1945723117">
          <w:marLeft w:val="0"/>
          <w:marRight w:val="0"/>
          <w:marTop w:val="0"/>
          <w:marBottom w:val="0"/>
          <w:divBdr>
            <w:top w:val="none" w:sz="0" w:space="0" w:color="auto"/>
            <w:left w:val="none" w:sz="0" w:space="0" w:color="auto"/>
            <w:bottom w:val="none" w:sz="0" w:space="0" w:color="auto"/>
            <w:right w:val="none" w:sz="0" w:space="0" w:color="auto"/>
          </w:divBdr>
        </w:div>
        <w:div w:id="1954822723">
          <w:marLeft w:val="0"/>
          <w:marRight w:val="0"/>
          <w:marTop w:val="0"/>
          <w:marBottom w:val="0"/>
          <w:divBdr>
            <w:top w:val="none" w:sz="0" w:space="0" w:color="auto"/>
            <w:left w:val="none" w:sz="0" w:space="0" w:color="auto"/>
            <w:bottom w:val="none" w:sz="0" w:space="0" w:color="auto"/>
            <w:right w:val="none" w:sz="0" w:space="0" w:color="auto"/>
          </w:divBdr>
        </w:div>
        <w:div w:id="1957832537">
          <w:marLeft w:val="0"/>
          <w:marRight w:val="0"/>
          <w:marTop w:val="0"/>
          <w:marBottom w:val="0"/>
          <w:divBdr>
            <w:top w:val="none" w:sz="0" w:space="0" w:color="auto"/>
            <w:left w:val="none" w:sz="0" w:space="0" w:color="auto"/>
            <w:bottom w:val="none" w:sz="0" w:space="0" w:color="auto"/>
            <w:right w:val="none" w:sz="0" w:space="0" w:color="auto"/>
          </w:divBdr>
        </w:div>
        <w:div w:id="2004888427">
          <w:marLeft w:val="0"/>
          <w:marRight w:val="0"/>
          <w:marTop w:val="0"/>
          <w:marBottom w:val="0"/>
          <w:divBdr>
            <w:top w:val="none" w:sz="0" w:space="0" w:color="auto"/>
            <w:left w:val="none" w:sz="0" w:space="0" w:color="auto"/>
            <w:bottom w:val="none" w:sz="0" w:space="0" w:color="auto"/>
            <w:right w:val="none" w:sz="0" w:space="0" w:color="auto"/>
          </w:divBdr>
        </w:div>
        <w:div w:id="2055931480">
          <w:marLeft w:val="0"/>
          <w:marRight w:val="0"/>
          <w:marTop w:val="0"/>
          <w:marBottom w:val="0"/>
          <w:divBdr>
            <w:top w:val="none" w:sz="0" w:space="0" w:color="auto"/>
            <w:left w:val="none" w:sz="0" w:space="0" w:color="auto"/>
            <w:bottom w:val="none" w:sz="0" w:space="0" w:color="auto"/>
            <w:right w:val="none" w:sz="0" w:space="0" w:color="auto"/>
          </w:divBdr>
        </w:div>
        <w:div w:id="2097705069">
          <w:marLeft w:val="0"/>
          <w:marRight w:val="0"/>
          <w:marTop w:val="0"/>
          <w:marBottom w:val="0"/>
          <w:divBdr>
            <w:top w:val="none" w:sz="0" w:space="0" w:color="auto"/>
            <w:left w:val="none" w:sz="0" w:space="0" w:color="auto"/>
            <w:bottom w:val="none" w:sz="0" w:space="0" w:color="auto"/>
            <w:right w:val="none" w:sz="0" w:space="0" w:color="auto"/>
          </w:divBdr>
        </w:div>
        <w:div w:id="2117599674">
          <w:marLeft w:val="0"/>
          <w:marRight w:val="0"/>
          <w:marTop w:val="0"/>
          <w:marBottom w:val="0"/>
          <w:divBdr>
            <w:top w:val="none" w:sz="0" w:space="0" w:color="auto"/>
            <w:left w:val="none" w:sz="0" w:space="0" w:color="auto"/>
            <w:bottom w:val="none" w:sz="0" w:space="0" w:color="auto"/>
            <w:right w:val="none" w:sz="0" w:space="0" w:color="auto"/>
          </w:divBdr>
        </w:div>
        <w:div w:id="2135099586">
          <w:marLeft w:val="0"/>
          <w:marRight w:val="0"/>
          <w:marTop w:val="0"/>
          <w:marBottom w:val="0"/>
          <w:divBdr>
            <w:top w:val="none" w:sz="0" w:space="0" w:color="auto"/>
            <w:left w:val="none" w:sz="0" w:space="0" w:color="auto"/>
            <w:bottom w:val="none" w:sz="0" w:space="0" w:color="auto"/>
            <w:right w:val="none" w:sz="0" w:space="0" w:color="auto"/>
          </w:divBdr>
        </w:div>
      </w:divsChild>
    </w:div>
    <w:div w:id="20822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lists/state-public-health-laboratory-specimen-submission-forms" TargetMode="External"/><Relationship Id="rId18" Type="http://schemas.openxmlformats.org/officeDocument/2006/relationships/hyperlink" Target="https://youtu.be/zqX56LGItgQ"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masphl.specimenkitorders@mass.gov" TargetMode="External"/><Relationship Id="rId17" Type="http://schemas.openxmlformats.org/officeDocument/2006/relationships/hyperlink" Target="https://www.cdc.gov/pertussis/hcp/clinical-care/index.html" TargetMode="External"/><Relationship Id="rId2" Type="http://schemas.openxmlformats.org/officeDocument/2006/relationships/customXml" Target="../customXml/item2.xml"/><Relationship Id="rId16" Type="http://schemas.openxmlformats.org/officeDocument/2006/relationships/hyperlink" Target="https://www.cdc.gov/pertussis/vaccines/index.html" TargetMode="External"/><Relationship Id="rId20" Type="http://schemas.openxmlformats.org/officeDocument/2006/relationships/hyperlink" Target="https://www.mass.gov/handbook/guide-to-surveillance-reporting-and-contr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dc.gov/pertussis/php/postexposure-prophylaxis/index.htm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youtu.be/wktn17tjPa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pertussis/signs-symptoms/index.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DD179D-F2A8-4DA9-8847-FC1AE9634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1992</Words>
  <Characters>12035</Characters>
  <Application>Microsoft Office Word</Application>
  <DocSecurity>0</DocSecurity>
  <Lines>100</Lines>
  <Paragraphs>27</Paragraphs>
  <ScaleCrop>false</ScaleCrop>
  <Company>Commonwealth of Massachusetts</Company>
  <LinksUpToDate>false</LinksUpToDate>
  <CharactersWithSpaces>14000</CharactersWithSpaces>
  <SharedDoc>false</SharedDoc>
  <HLinks>
    <vt:vector size="54" baseType="variant">
      <vt:variant>
        <vt:i4>1114122</vt:i4>
      </vt:variant>
      <vt:variant>
        <vt:i4>24</vt:i4>
      </vt:variant>
      <vt:variant>
        <vt:i4>0</vt:i4>
      </vt:variant>
      <vt:variant>
        <vt:i4>5</vt:i4>
      </vt:variant>
      <vt:variant>
        <vt:lpwstr>https://www.mass.gov/handbook/guide-to-surveillance-reporting-and-control</vt:lpwstr>
      </vt:variant>
      <vt:variant>
        <vt:lpwstr/>
      </vt:variant>
      <vt:variant>
        <vt:i4>1179725</vt:i4>
      </vt:variant>
      <vt:variant>
        <vt:i4>21</vt:i4>
      </vt:variant>
      <vt:variant>
        <vt:i4>0</vt:i4>
      </vt:variant>
      <vt:variant>
        <vt:i4>5</vt:i4>
      </vt:variant>
      <vt:variant>
        <vt:lpwstr>https://youtu.be/wktn17tjPaE</vt:lpwstr>
      </vt:variant>
      <vt:variant>
        <vt:lpwstr/>
      </vt:variant>
      <vt:variant>
        <vt:i4>1507410</vt:i4>
      </vt:variant>
      <vt:variant>
        <vt:i4>18</vt:i4>
      </vt:variant>
      <vt:variant>
        <vt:i4>0</vt:i4>
      </vt:variant>
      <vt:variant>
        <vt:i4>5</vt:i4>
      </vt:variant>
      <vt:variant>
        <vt:lpwstr>https://youtu.be/zqX56LGItgQ</vt:lpwstr>
      </vt:variant>
      <vt:variant>
        <vt:lpwstr/>
      </vt:variant>
      <vt:variant>
        <vt:i4>2359397</vt:i4>
      </vt:variant>
      <vt:variant>
        <vt:i4>15</vt:i4>
      </vt:variant>
      <vt:variant>
        <vt:i4>0</vt:i4>
      </vt:variant>
      <vt:variant>
        <vt:i4>5</vt:i4>
      </vt:variant>
      <vt:variant>
        <vt:lpwstr>https://www.cdc.gov/pertussis/hcp/clinical-care/index.html</vt:lpwstr>
      </vt:variant>
      <vt:variant>
        <vt:lpwstr/>
      </vt:variant>
      <vt:variant>
        <vt:i4>589889</vt:i4>
      </vt:variant>
      <vt:variant>
        <vt:i4>12</vt:i4>
      </vt:variant>
      <vt:variant>
        <vt:i4>0</vt:i4>
      </vt:variant>
      <vt:variant>
        <vt:i4>5</vt:i4>
      </vt:variant>
      <vt:variant>
        <vt:lpwstr>https://www.cdc.gov/pertussis/vaccines/index.html</vt:lpwstr>
      </vt:variant>
      <vt:variant>
        <vt:lpwstr/>
      </vt:variant>
      <vt:variant>
        <vt:i4>6094865</vt:i4>
      </vt:variant>
      <vt:variant>
        <vt:i4>9</vt:i4>
      </vt:variant>
      <vt:variant>
        <vt:i4>0</vt:i4>
      </vt:variant>
      <vt:variant>
        <vt:i4>5</vt:i4>
      </vt:variant>
      <vt:variant>
        <vt:lpwstr>https://www.cdc.gov/pertussis/php/postexposure-prophylaxis/index.html</vt:lpwstr>
      </vt:variant>
      <vt:variant>
        <vt:lpwstr/>
      </vt:variant>
      <vt:variant>
        <vt:i4>2687032</vt:i4>
      </vt:variant>
      <vt:variant>
        <vt:i4>6</vt:i4>
      </vt:variant>
      <vt:variant>
        <vt:i4>0</vt:i4>
      </vt:variant>
      <vt:variant>
        <vt:i4>5</vt:i4>
      </vt:variant>
      <vt:variant>
        <vt:lpwstr>https://www.cdc.gov/pertussis/signs-symptoms/index.html</vt:lpwstr>
      </vt:variant>
      <vt:variant>
        <vt:lpwstr/>
      </vt:variant>
      <vt:variant>
        <vt:i4>7012403</vt:i4>
      </vt:variant>
      <vt:variant>
        <vt:i4>3</vt:i4>
      </vt:variant>
      <vt:variant>
        <vt:i4>0</vt:i4>
      </vt:variant>
      <vt:variant>
        <vt:i4>5</vt:i4>
      </vt:variant>
      <vt:variant>
        <vt:lpwstr>https://www.mass.gov/lists/state-public-health-laboratory-specimen-submission-forms</vt:lpwstr>
      </vt:variant>
      <vt:variant>
        <vt:lpwstr/>
      </vt:variant>
      <vt:variant>
        <vt:i4>7929865</vt:i4>
      </vt:variant>
      <vt:variant>
        <vt:i4>0</vt:i4>
      </vt:variant>
      <vt:variant>
        <vt:i4>0</vt:i4>
      </vt:variant>
      <vt:variant>
        <vt:i4>5</vt:i4>
      </vt:variant>
      <vt:variant>
        <vt:lpwstr>mailto:masphl.specimenkitorders@mass.gov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2015-01-29T17:50:00Z</cp:lastPrinted>
  <dcterms:created xsi:type="dcterms:W3CDTF">2024-08-20T16:49:00Z</dcterms:created>
  <dcterms:modified xsi:type="dcterms:W3CDTF">2024-08-20T16:49:00Z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