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5C0F" w14:textId="77777777" w:rsidR="0065680F" w:rsidRPr="00D424A1" w:rsidRDefault="0065680F" w:rsidP="0065680F"/>
    <w:p w14:paraId="771D9997" w14:textId="77777777" w:rsidR="0065680F" w:rsidRPr="00AF1664" w:rsidRDefault="0065680F" w:rsidP="0065680F">
      <w:pPr>
        <w:pStyle w:val="Heading9"/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>COMMONWEALTH OF MASSACHUSETTS</w:t>
      </w:r>
    </w:p>
    <w:p w14:paraId="459A36A8" w14:textId="77777777" w:rsidR="0065680F" w:rsidRPr="00AF1664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>BOARD OF REGISTRATION IN PHARMACY</w:t>
      </w:r>
    </w:p>
    <w:p w14:paraId="482FAE29" w14:textId="77777777" w:rsidR="0065680F" w:rsidRPr="00AF1664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83940A5" w14:textId="77777777" w:rsidR="0065680F" w:rsidRPr="00AF1664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Pharmacy Advisory Committee</w:t>
      </w:r>
    </w:p>
    <w:p w14:paraId="7771ED67" w14:textId="77777777" w:rsidR="0065680F" w:rsidRPr="00AF1664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Meeting held via remote WebEx</w:t>
      </w:r>
    </w:p>
    <w:p w14:paraId="68AD8519" w14:textId="77777777" w:rsidR="0065680F" w:rsidRPr="00AF1664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>Boston, Massachusetts, 02114</w:t>
      </w:r>
    </w:p>
    <w:p w14:paraId="63D7F383" w14:textId="0D89ECE6" w:rsidR="0065680F" w:rsidRPr="00AF1664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November 10, 20</w:t>
      </w:r>
      <w:r w:rsidR="008C694B">
        <w:rPr>
          <w:rFonts w:ascii="Calibri" w:hAnsi="Calibri" w:cs="Calibri"/>
          <w:b/>
          <w:sz w:val="22"/>
          <w:szCs w:val="22"/>
        </w:rPr>
        <w:t>20</w:t>
      </w:r>
    </w:p>
    <w:p w14:paraId="6EA5C3DA" w14:textId="77777777" w:rsidR="0065680F" w:rsidRPr="00AF1664" w:rsidRDefault="0065680F" w:rsidP="0065680F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</w:p>
    <w:p w14:paraId="6857652C" w14:textId="77777777" w:rsidR="0065680F" w:rsidRDefault="0065680F" w:rsidP="0065680F">
      <w:pPr>
        <w:pStyle w:val="NormalWeb"/>
        <w:spacing w:before="0" w:beforeAutospacing="0" w:after="0" w:afterAutospacing="0"/>
        <w:ind w:hanging="2"/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Advisory Committee Members Present</w:t>
      </w:r>
    </w:p>
    <w:p w14:paraId="7BD1473C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</w:pPr>
      <w:r w:rsidRPr="00B448D0">
        <w:rPr>
          <w:rFonts w:ascii="Calibri" w:hAnsi="Calibri"/>
          <w:color w:val="000000"/>
          <w:sz w:val="22"/>
          <w:szCs w:val="22"/>
        </w:rPr>
        <w:t xml:space="preserve">Antoinette </w:t>
      </w:r>
      <w:proofErr w:type="spellStart"/>
      <w:r w:rsidRPr="00B448D0">
        <w:rPr>
          <w:rFonts w:ascii="Calibri" w:hAnsi="Calibri"/>
          <w:color w:val="000000"/>
          <w:sz w:val="22"/>
          <w:szCs w:val="22"/>
        </w:rPr>
        <w:t>Lavino</w:t>
      </w:r>
      <w:proofErr w:type="spellEnd"/>
      <w:r w:rsidRPr="00B448D0">
        <w:rPr>
          <w:rFonts w:ascii="Calibri" w:hAnsi="Calibri"/>
          <w:color w:val="000000"/>
          <w:sz w:val="22"/>
          <w:szCs w:val="22"/>
        </w:rPr>
        <w:t>, RPh, BCOP (Expert in USP&lt;797&gt;) </w:t>
      </w:r>
    </w:p>
    <w:p w14:paraId="26A6CB79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</w:pPr>
      <w:r w:rsidRPr="00B448D0">
        <w:rPr>
          <w:rFonts w:ascii="Calibri" w:hAnsi="Calibri"/>
          <w:color w:val="000000"/>
          <w:sz w:val="22"/>
          <w:szCs w:val="22"/>
        </w:rPr>
        <w:t>Caryn D. Belisle, RPh, MBA (Expert in USP&lt;71&gt;)</w:t>
      </w:r>
    </w:p>
    <w:p w14:paraId="67D8B267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</w:pPr>
      <w:r w:rsidRPr="00B448D0">
        <w:rPr>
          <w:rFonts w:ascii="Calibri" w:hAnsi="Calibri"/>
          <w:color w:val="000000"/>
          <w:sz w:val="22"/>
          <w:szCs w:val="22"/>
        </w:rPr>
        <w:t xml:space="preserve">John </w:t>
      </w:r>
      <w:proofErr w:type="spellStart"/>
      <w:r w:rsidRPr="00B448D0">
        <w:rPr>
          <w:rFonts w:ascii="Calibri" w:hAnsi="Calibri"/>
          <w:color w:val="000000"/>
          <w:sz w:val="22"/>
          <w:szCs w:val="22"/>
        </w:rPr>
        <w:t>Walczyk</w:t>
      </w:r>
      <w:proofErr w:type="spellEnd"/>
      <w:r w:rsidRPr="00B448D0">
        <w:rPr>
          <w:rFonts w:ascii="Calibri" w:hAnsi="Calibri"/>
          <w:color w:val="000000"/>
          <w:sz w:val="22"/>
          <w:szCs w:val="22"/>
        </w:rPr>
        <w:t>, RPh, PharmD (Expert in USP&lt;795&gt;)</w:t>
      </w:r>
    </w:p>
    <w:p w14:paraId="7F410443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</w:pPr>
      <w:r w:rsidRPr="00B448D0">
        <w:rPr>
          <w:rFonts w:ascii="Calibri" w:hAnsi="Calibri"/>
          <w:color w:val="000000"/>
          <w:sz w:val="22"/>
          <w:szCs w:val="22"/>
        </w:rPr>
        <w:t>Francis McAteer (Expert in Microbiology</w:t>
      </w:r>
    </w:p>
    <w:p w14:paraId="7C4D7F4A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</w:pPr>
      <w:r w:rsidRPr="00B448D0">
        <w:rPr>
          <w:rFonts w:ascii="Calibri" w:hAnsi="Calibri"/>
          <w:color w:val="000000"/>
          <w:sz w:val="22"/>
          <w:szCs w:val="22"/>
        </w:rPr>
        <w:t xml:space="preserve">Michael J. </w:t>
      </w:r>
      <w:proofErr w:type="spellStart"/>
      <w:r w:rsidRPr="00B448D0">
        <w:rPr>
          <w:rFonts w:ascii="Calibri" w:hAnsi="Calibri"/>
          <w:color w:val="000000"/>
          <w:sz w:val="22"/>
          <w:szCs w:val="22"/>
        </w:rPr>
        <w:t>Gonyeau</w:t>
      </w:r>
      <w:proofErr w:type="spellEnd"/>
      <w:r w:rsidRPr="00B448D0">
        <w:rPr>
          <w:rFonts w:ascii="Calibri" w:hAnsi="Calibri"/>
          <w:color w:val="000000"/>
          <w:sz w:val="22"/>
          <w:szCs w:val="22"/>
        </w:rPr>
        <w:t>, RPh, PharmD, Med, BCPS, FNAP, FCCP (Expert in Clinical Pharmacology) </w:t>
      </w:r>
    </w:p>
    <w:p w14:paraId="44192AF3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  <w:rPr>
          <w:rFonts w:ascii="Calibri" w:hAnsi="Calibri"/>
          <w:color w:val="000000"/>
          <w:sz w:val="22"/>
          <w:szCs w:val="22"/>
        </w:rPr>
      </w:pPr>
      <w:r w:rsidRPr="00B448D0">
        <w:rPr>
          <w:rFonts w:ascii="Calibri" w:hAnsi="Calibri"/>
          <w:color w:val="000000"/>
          <w:sz w:val="22"/>
          <w:szCs w:val="22"/>
        </w:rPr>
        <w:t>Judith Barr, MEd, ScD, FASHAP (Expert in Pharmacoeconomics)</w:t>
      </w:r>
    </w:p>
    <w:p w14:paraId="149189DE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  <w:rPr>
          <w:rFonts w:ascii="Calibri" w:hAnsi="Calibri"/>
          <w:color w:val="000000"/>
          <w:sz w:val="22"/>
          <w:szCs w:val="22"/>
        </w:rPr>
      </w:pPr>
      <w:r w:rsidRPr="00B448D0">
        <w:rPr>
          <w:rFonts w:ascii="Calibri" w:hAnsi="Calibri"/>
          <w:color w:val="000000"/>
          <w:sz w:val="22"/>
          <w:szCs w:val="22"/>
        </w:rPr>
        <w:t xml:space="preserve">Sylvia B. </w:t>
      </w:r>
      <w:proofErr w:type="spellStart"/>
      <w:r w:rsidRPr="00B448D0">
        <w:rPr>
          <w:rFonts w:ascii="Calibri" w:hAnsi="Calibri"/>
          <w:color w:val="000000"/>
          <w:sz w:val="22"/>
          <w:szCs w:val="22"/>
        </w:rPr>
        <w:t>Bartel</w:t>
      </w:r>
      <w:proofErr w:type="spellEnd"/>
      <w:r w:rsidRPr="00B448D0">
        <w:rPr>
          <w:rFonts w:ascii="Calibri" w:hAnsi="Calibri"/>
          <w:color w:val="000000"/>
          <w:sz w:val="22"/>
          <w:szCs w:val="22"/>
        </w:rPr>
        <w:t>, RPh (Expert in USP&lt;797&gt;)</w:t>
      </w:r>
    </w:p>
    <w:p w14:paraId="2E62B81B" w14:textId="77777777" w:rsidR="0065680F" w:rsidRPr="00B448D0" w:rsidRDefault="0065680F" w:rsidP="0065680F">
      <w:pPr>
        <w:rPr>
          <w:rFonts w:ascii="Calibri" w:hAnsi="Calibri" w:cs="Calibri"/>
          <w:sz w:val="22"/>
          <w:szCs w:val="22"/>
        </w:rPr>
      </w:pPr>
      <w:r w:rsidRPr="00B448D0">
        <w:rPr>
          <w:rFonts w:ascii="Calibri" w:hAnsi="Calibri"/>
          <w:color w:val="000000"/>
          <w:sz w:val="22"/>
          <w:szCs w:val="22"/>
        </w:rPr>
        <w:t xml:space="preserve">David H. </w:t>
      </w:r>
      <w:proofErr w:type="spellStart"/>
      <w:r w:rsidRPr="00B448D0">
        <w:rPr>
          <w:rFonts w:ascii="Calibri" w:hAnsi="Calibri"/>
          <w:color w:val="000000"/>
          <w:sz w:val="22"/>
          <w:szCs w:val="22"/>
        </w:rPr>
        <w:t>Farb</w:t>
      </w:r>
      <w:proofErr w:type="spellEnd"/>
      <w:r w:rsidRPr="00B448D0">
        <w:rPr>
          <w:rFonts w:ascii="Calibri" w:hAnsi="Calibri"/>
          <w:color w:val="000000"/>
          <w:sz w:val="22"/>
          <w:szCs w:val="22"/>
        </w:rPr>
        <w:t xml:space="preserve">, PhD (Expert in Clinical Pharmacology </w:t>
      </w:r>
      <w:r w:rsidRPr="00B448D0">
        <w:rPr>
          <w:rFonts w:ascii="Calibri" w:hAnsi="Calibri" w:cs="Calibri"/>
          <w:sz w:val="22"/>
          <w:szCs w:val="22"/>
        </w:rPr>
        <w:tab/>
      </w:r>
    </w:p>
    <w:p w14:paraId="1C3DAEF7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  <w:rPr>
          <w:rFonts w:ascii="Calibri" w:hAnsi="Calibri"/>
          <w:color w:val="000000"/>
          <w:sz w:val="22"/>
          <w:szCs w:val="22"/>
        </w:rPr>
      </w:pPr>
      <w:r w:rsidRPr="00B448D0">
        <w:rPr>
          <w:rFonts w:ascii="Calibri" w:hAnsi="Calibri"/>
          <w:color w:val="000000"/>
          <w:sz w:val="22"/>
          <w:szCs w:val="22"/>
        </w:rPr>
        <w:t>Karen B. Byers, MS, RBP, CBSP (Expert in Microbiology)</w:t>
      </w:r>
    </w:p>
    <w:p w14:paraId="056DF454" w14:textId="77777777" w:rsidR="0065680F" w:rsidRPr="00B448D0" w:rsidRDefault="0065680F" w:rsidP="0065680F">
      <w:pPr>
        <w:pStyle w:val="NormalWeb"/>
        <w:spacing w:before="0" w:beforeAutospacing="0" w:after="0" w:afterAutospacing="0"/>
        <w:ind w:hanging="2"/>
        <w:rPr>
          <w:rFonts w:ascii="Calibri" w:hAnsi="Calibri"/>
          <w:color w:val="000000"/>
          <w:sz w:val="22"/>
          <w:szCs w:val="22"/>
        </w:rPr>
      </w:pPr>
      <w:r w:rsidRPr="00B448D0">
        <w:rPr>
          <w:rFonts w:ascii="Calibri" w:hAnsi="Calibri"/>
          <w:color w:val="000000"/>
          <w:sz w:val="22"/>
          <w:szCs w:val="22"/>
        </w:rPr>
        <w:t>Keith B. Thomasset, BS, PharmD, MBA, BCPS (Pharmacoeconomics)</w:t>
      </w:r>
    </w:p>
    <w:p w14:paraId="6642EFA3" w14:textId="77777777" w:rsidR="0065680F" w:rsidRDefault="0065680F" w:rsidP="0065680F">
      <w:pPr>
        <w:pStyle w:val="NormalWeb"/>
        <w:spacing w:before="0" w:beforeAutospacing="0" w:after="0" w:afterAutospacing="0"/>
        <w:ind w:hanging="2"/>
      </w:pPr>
      <w:r w:rsidRPr="00B448D0">
        <w:rPr>
          <w:rFonts w:ascii="Calibri" w:hAnsi="Calibri"/>
          <w:color w:val="000000"/>
          <w:sz w:val="22"/>
          <w:szCs w:val="22"/>
        </w:rPr>
        <w:t xml:space="preserve">LCDR John </w:t>
      </w:r>
      <w:proofErr w:type="spellStart"/>
      <w:r w:rsidRPr="00B448D0">
        <w:rPr>
          <w:rFonts w:ascii="Calibri" w:hAnsi="Calibri"/>
          <w:color w:val="000000"/>
          <w:sz w:val="22"/>
          <w:szCs w:val="22"/>
        </w:rPr>
        <w:t>Mistler</w:t>
      </w:r>
      <w:proofErr w:type="spellEnd"/>
      <w:r w:rsidRPr="00B448D0">
        <w:rPr>
          <w:rFonts w:ascii="Calibri" w:hAnsi="Calibri"/>
          <w:color w:val="000000"/>
          <w:sz w:val="22"/>
          <w:szCs w:val="22"/>
        </w:rPr>
        <w:t>, PharmD, CPH, USPHS</w:t>
      </w:r>
      <w:r w:rsidRPr="00B448D0">
        <w:rPr>
          <w:rStyle w:val="apple-tab-span"/>
          <w:rFonts w:ascii="Calibri" w:hAnsi="Calibri"/>
          <w:color w:val="000000"/>
          <w:sz w:val="22"/>
          <w:szCs w:val="22"/>
        </w:rPr>
        <w:t xml:space="preserve"> </w:t>
      </w:r>
      <w:r w:rsidRPr="00B448D0">
        <w:rPr>
          <w:rFonts w:ascii="Calibri" w:hAnsi="Calibri"/>
          <w:color w:val="000000"/>
          <w:sz w:val="22"/>
          <w:szCs w:val="22"/>
        </w:rPr>
        <w:t>(Expert in cGMP)</w:t>
      </w:r>
    </w:p>
    <w:p w14:paraId="30F0381A" w14:textId="77777777" w:rsidR="0065680F" w:rsidRDefault="0065680F" w:rsidP="0065680F">
      <w:pPr>
        <w:pStyle w:val="NormalWeb"/>
        <w:spacing w:before="0" w:beforeAutospacing="0" w:after="0" w:afterAutospacing="0"/>
      </w:pPr>
    </w:p>
    <w:p w14:paraId="0AA508E7" w14:textId="77777777" w:rsidR="0065680F" w:rsidRDefault="0065680F" w:rsidP="0065680F">
      <w:pPr>
        <w:pStyle w:val="NormalWeb"/>
        <w:spacing w:before="0" w:beforeAutospacing="0" w:after="0" w:afterAutospacing="0"/>
        <w:ind w:hanging="2"/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Board of Pharmacy Member Present</w:t>
      </w:r>
    </w:p>
    <w:p w14:paraId="78533605" w14:textId="77777777" w:rsidR="0065680F" w:rsidRDefault="0065680F" w:rsidP="0065680F">
      <w:pPr>
        <w:pStyle w:val="NormalWeb"/>
        <w:spacing w:before="0" w:beforeAutospacing="0" w:after="0" w:afterAutospacing="0"/>
        <w:ind w:hanging="2"/>
      </w:pPr>
      <w:r>
        <w:rPr>
          <w:rFonts w:ascii="Calibri" w:hAnsi="Calibri"/>
          <w:color w:val="000000"/>
          <w:sz w:val="22"/>
          <w:szCs w:val="22"/>
        </w:rPr>
        <w:t>Andrew Stein, PharmD Board of Pharmacy Member</w:t>
      </w:r>
    </w:p>
    <w:p w14:paraId="2B4C4F2F" w14:textId="77777777" w:rsidR="0065680F" w:rsidRDefault="0065680F" w:rsidP="0065680F">
      <w:pPr>
        <w:ind w:left="2" w:hanging="2"/>
      </w:pPr>
    </w:p>
    <w:p w14:paraId="2986912C" w14:textId="77777777" w:rsidR="0065680F" w:rsidRDefault="0065680F" w:rsidP="0065680F">
      <w:pPr>
        <w:pStyle w:val="NormalWeb"/>
        <w:spacing w:before="0" w:beforeAutospacing="0" w:after="0" w:afterAutospacing="0"/>
        <w:ind w:hanging="2"/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Advisory Committee Members Not Present</w:t>
      </w:r>
    </w:p>
    <w:p w14:paraId="2A7C0952" w14:textId="77777777" w:rsidR="0065680F" w:rsidRDefault="0065680F" w:rsidP="0065680F">
      <w:pPr>
        <w:pStyle w:val="NormalWeb"/>
        <w:spacing w:before="0" w:beforeAutospacing="0" w:after="0" w:afterAutospacing="0"/>
        <w:ind w:hanging="2"/>
      </w:pPr>
      <w:r>
        <w:rPr>
          <w:rFonts w:ascii="Calibri" w:hAnsi="Calibri"/>
          <w:color w:val="000000"/>
          <w:sz w:val="22"/>
          <w:szCs w:val="22"/>
        </w:rPr>
        <w:t>James Lavery, JD BHPL Director (chair)</w:t>
      </w:r>
    </w:p>
    <w:p w14:paraId="737E5B70" w14:textId="77777777" w:rsidR="0065680F" w:rsidRDefault="0065680F" w:rsidP="0065680F">
      <w:pPr>
        <w:pStyle w:val="NormalWeb"/>
        <w:spacing w:before="0" w:beforeAutospacing="0" w:after="0" w:afterAutospacing="0"/>
        <w:ind w:hanging="2"/>
      </w:pPr>
    </w:p>
    <w:p w14:paraId="5186D0EC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</w:p>
    <w:p w14:paraId="3C09C3AD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  <w:u w:val="single"/>
        </w:rPr>
        <w:t>Board Staff Present</w:t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</w:p>
    <w:p w14:paraId="5DA4AACC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>David Sencabaugh, RPh, Executive Director</w:t>
      </w:r>
    </w:p>
    <w:p w14:paraId="113943FB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>Monica Botto, Assistant Executive Director</w:t>
      </w:r>
      <w:r w:rsidRPr="00AF1664">
        <w:rPr>
          <w:rFonts w:ascii="Calibri" w:hAnsi="Calibri" w:cs="Calibri"/>
          <w:sz w:val="22"/>
          <w:szCs w:val="22"/>
        </w:rPr>
        <w:tab/>
      </w:r>
      <w:r w:rsidRPr="00AF1664">
        <w:rPr>
          <w:rFonts w:ascii="Calibri" w:hAnsi="Calibri" w:cs="Calibri"/>
          <w:sz w:val="22"/>
          <w:szCs w:val="22"/>
        </w:rPr>
        <w:tab/>
      </w:r>
    </w:p>
    <w:p w14:paraId="5CF1AEED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>Heather Engman, JD, Board Counsel</w:t>
      </w:r>
      <w:r w:rsidRPr="00AF1664">
        <w:rPr>
          <w:rFonts w:ascii="Calibri" w:hAnsi="Calibri" w:cs="Calibri"/>
          <w:sz w:val="22"/>
          <w:szCs w:val="22"/>
        </w:rPr>
        <w:tab/>
      </w:r>
    </w:p>
    <w:p w14:paraId="3ED0A386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>William Frisch, RPh Director of Pharmacy Compliance</w:t>
      </w:r>
      <w:r w:rsidRPr="00AF1664">
        <w:rPr>
          <w:rFonts w:ascii="Calibri" w:hAnsi="Calibri" w:cs="Calibri"/>
          <w:sz w:val="22"/>
          <w:szCs w:val="22"/>
        </w:rPr>
        <w:tab/>
      </w:r>
      <w:r w:rsidRPr="00AF1664">
        <w:rPr>
          <w:rFonts w:ascii="Calibri" w:hAnsi="Calibri" w:cs="Calibri"/>
          <w:sz w:val="22"/>
          <w:szCs w:val="22"/>
        </w:rPr>
        <w:tab/>
      </w:r>
    </w:p>
    <w:p w14:paraId="651E14F5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>Michelle Chan, RPh Quality Assurance Pharmacist</w:t>
      </w:r>
      <w:r w:rsidRPr="00AF1664">
        <w:rPr>
          <w:rFonts w:ascii="Calibri" w:hAnsi="Calibri" w:cs="Calibri"/>
          <w:sz w:val="22"/>
          <w:szCs w:val="22"/>
        </w:rPr>
        <w:tab/>
      </w:r>
      <w:r w:rsidRPr="00AF1664">
        <w:rPr>
          <w:rFonts w:ascii="Calibri" w:hAnsi="Calibri" w:cs="Calibri"/>
          <w:sz w:val="22"/>
          <w:szCs w:val="22"/>
        </w:rPr>
        <w:tab/>
      </w:r>
      <w:r w:rsidRPr="00AF1664">
        <w:rPr>
          <w:rFonts w:ascii="Calibri" w:hAnsi="Calibri" w:cs="Calibri"/>
          <w:sz w:val="22"/>
          <w:szCs w:val="22"/>
        </w:rPr>
        <w:tab/>
      </w:r>
      <w:r w:rsidRPr="00AF1664">
        <w:rPr>
          <w:rFonts w:ascii="Calibri" w:hAnsi="Calibri" w:cs="Calibri"/>
          <w:sz w:val="22"/>
          <w:szCs w:val="22"/>
        </w:rPr>
        <w:tab/>
      </w:r>
      <w:r w:rsidRPr="00AF1664">
        <w:rPr>
          <w:rFonts w:ascii="Calibri" w:hAnsi="Calibri" w:cs="Calibri"/>
          <w:sz w:val="22"/>
          <w:szCs w:val="22"/>
        </w:rPr>
        <w:tab/>
      </w:r>
    </w:p>
    <w:p w14:paraId="4E16ED92" w14:textId="77777777" w:rsidR="0065680F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 xml:space="preserve">Joanne Trifone, RPh, Director of Investigator </w:t>
      </w:r>
    </w:p>
    <w:p w14:paraId="60A4C976" w14:textId="77777777" w:rsidR="0065680F" w:rsidRDefault="0065680F" w:rsidP="006568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Sam Penta, RPh Senior Investigator</w:t>
      </w:r>
    </w:p>
    <w:p w14:paraId="2CD1A263" w14:textId="77777777" w:rsidR="0065680F" w:rsidRDefault="0065680F" w:rsidP="006568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Nathan Van Allen, PharmD, RPh Pharmacy Investigator</w:t>
      </w:r>
    </w:p>
    <w:p w14:paraId="014F86BC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>Ed Taglieri, MSM, NHA, RPh, PSUD Supervisor</w:t>
      </w:r>
    </w:p>
    <w:p w14:paraId="62F09ACF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436FE01A" w14:textId="11186195" w:rsidR="0065680F" w:rsidRPr="00AF1664" w:rsidRDefault="00CB50D6" w:rsidP="00CB50D6">
      <w:pPr>
        <w:pBdr>
          <w:bottom w:val="single" w:sz="12" w:space="1" w:color="auto"/>
        </w:pBdr>
        <w:tabs>
          <w:tab w:val="left" w:pos="769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5F50FC6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156AFFF7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44EA62D3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EDE060D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569B12EA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16316DF5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01540668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0F867251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33DC3930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228AA86A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3C6BAEA8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0A183173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5D2DAC71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3C3D5693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182F11FB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60D19616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>TOPIC I</w:t>
      </w:r>
      <w:r w:rsidRPr="00AF1664">
        <w:rPr>
          <w:rFonts w:ascii="Calibri" w:hAnsi="Calibri" w:cs="Calibri"/>
          <w:sz w:val="22"/>
          <w:szCs w:val="22"/>
        </w:rPr>
        <w:t>.  Attendance by roll call: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B1CE2">
        <w:rPr>
          <w:rFonts w:ascii="Calibri" w:hAnsi="Calibri" w:cs="Calibri"/>
          <w:b/>
          <w:bCs/>
          <w:sz w:val="22"/>
          <w:szCs w:val="22"/>
        </w:rPr>
        <w:t>Time:  10:03 AM</w:t>
      </w:r>
    </w:p>
    <w:p w14:paraId="6377A3E8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</w:p>
    <w:p w14:paraId="7FD7D3EB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  <w:r w:rsidRPr="00AF1664">
        <w:rPr>
          <w:rFonts w:ascii="Calibri" w:hAnsi="Calibri" w:cs="Calibri"/>
          <w:sz w:val="22"/>
          <w:szCs w:val="22"/>
        </w:rPr>
        <w:t xml:space="preserve">Call to Order, by: </w:t>
      </w:r>
      <w:r>
        <w:rPr>
          <w:rFonts w:ascii="Calibri" w:hAnsi="Calibri" w:cs="Calibri"/>
          <w:sz w:val="22"/>
          <w:szCs w:val="22"/>
        </w:rPr>
        <w:t>Ed Taglieri</w:t>
      </w:r>
      <w:r w:rsidRPr="00AF16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announces meeting is being recorded. </w:t>
      </w:r>
    </w:p>
    <w:p w14:paraId="15E9DA01" w14:textId="77777777" w:rsidR="0065680F" w:rsidRDefault="0065680F" w:rsidP="0065680F">
      <w:pPr>
        <w:rPr>
          <w:rFonts w:ascii="Calibri" w:hAnsi="Calibri" w:cs="Calibri"/>
          <w:sz w:val="22"/>
          <w:szCs w:val="22"/>
        </w:rPr>
      </w:pPr>
    </w:p>
    <w:p w14:paraId="475D271D" w14:textId="77777777" w:rsidR="0065680F" w:rsidRPr="00C82A31" w:rsidRDefault="0065680F" w:rsidP="0065680F">
      <w:pPr>
        <w:pStyle w:val="NormalWeb"/>
        <w:spacing w:before="0" w:beforeAutospacing="0" w:after="0" w:afterAutospacing="0"/>
        <w:ind w:hanging="2"/>
        <w:rPr>
          <w:rFonts w:ascii="Calibri" w:hAnsi="Calibri"/>
          <w:color w:val="000000"/>
          <w:sz w:val="22"/>
          <w:szCs w:val="22"/>
        </w:rPr>
      </w:pPr>
      <w:r w:rsidRPr="00C82A31">
        <w:rPr>
          <w:rFonts w:ascii="Calibri" w:hAnsi="Calibri" w:cs="Calibri"/>
          <w:sz w:val="22"/>
          <w:szCs w:val="22"/>
        </w:rPr>
        <w:t xml:space="preserve">Roll call attendance: </w:t>
      </w:r>
      <w:r w:rsidRPr="00C82A31">
        <w:rPr>
          <w:rFonts w:ascii="Calibri" w:hAnsi="Calibri"/>
          <w:color w:val="000000"/>
          <w:sz w:val="22"/>
          <w:szCs w:val="22"/>
        </w:rPr>
        <w:t xml:space="preserve">Antoinette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Lavino</w:t>
      </w:r>
      <w:proofErr w:type="spellEnd"/>
      <w:r w:rsidRPr="00C82A31">
        <w:rPr>
          <w:rFonts w:ascii="Calibri" w:hAnsi="Calibri"/>
          <w:color w:val="000000"/>
          <w:sz w:val="22"/>
          <w:szCs w:val="22"/>
        </w:rPr>
        <w:t xml:space="preserve">; Caryn D. Belisle; Judith Barr; Sylvia B.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Bartel</w:t>
      </w:r>
      <w:proofErr w:type="spellEnd"/>
      <w:r w:rsidRPr="00C82A31">
        <w:rPr>
          <w:rFonts w:ascii="Calibri" w:hAnsi="Calibri"/>
          <w:color w:val="000000"/>
          <w:sz w:val="22"/>
          <w:szCs w:val="22"/>
        </w:rPr>
        <w:t xml:space="preserve">; Karen B. Byers; Keith B. Thomasset; LCDR John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Mistler</w:t>
      </w:r>
      <w:proofErr w:type="spellEnd"/>
    </w:p>
    <w:p w14:paraId="5BB259B4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</w:p>
    <w:p w14:paraId="642823E2" w14:textId="77777777" w:rsidR="0065680F" w:rsidRDefault="0065680F" w:rsidP="0065680F">
      <w:pPr>
        <w:rPr>
          <w:rFonts w:ascii="Calibri" w:hAnsi="Calibri" w:cs="Calibri"/>
          <w:sz w:val="22"/>
          <w:szCs w:val="22"/>
        </w:rPr>
      </w:pPr>
    </w:p>
    <w:p w14:paraId="72F5789B" w14:textId="75186A34" w:rsidR="0065680F" w:rsidRDefault="0065680F" w:rsidP="0065680F">
      <w:pPr>
        <w:rPr>
          <w:rFonts w:ascii="Calibri" w:hAnsi="Calibri"/>
          <w:color w:val="000000"/>
          <w:sz w:val="22"/>
          <w:szCs w:val="22"/>
        </w:rPr>
      </w:pPr>
      <w:r w:rsidRPr="00C82A31">
        <w:rPr>
          <w:rFonts w:ascii="Calibri" w:hAnsi="Calibri" w:cs="Calibri"/>
          <w:sz w:val="22"/>
          <w:szCs w:val="22"/>
        </w:rPr>
        <w:t xml:space="preserve">Not Present: </w:t>
      </w:r>
      <w:r w:rsidRPr="00C82A31">
        <w:rPr>
          <w:rFonts w:ascii="Calibri" w:hAnsi="Calibri"/>
          <w:color w:val="000000"/>
          <w:sz w:val="22"/>
          <w:szCs w:val="22"/>
        </w:rPr>
        <w:t>James Lavery</w:t>
      </w:r>
      <w:r w:rsidRPr="00C82A31">
        <w:rPr>
          <w:rFonts w:ascii="Calibri" w:hAnsi="Calibri" w:cs="Calibri"/>
          <w:sz w:val="22"/>
          <w:szCs w:val="22"/>
        </w:rPr>
        <w:t xml:space="preserve">; </w:t>
      </w:r>
      <w:r w:rsidRPr="00C82A31">
        <w:rPr>
          <w:rFonts w:ascii="Calibri" w:hAnsi="Calibri"/>
          <w:color w:val="000000"/>
          <w:sz w:val="22"/>
          <w:szCs w:val="22"/>
        </w:rPr>
        <w:t xml:space="preserve">John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Walczyk</w:t>
      </w:r>
      <w:proofErr w:type="spellEnd"/>
      <w:r w:rsidRPr="00C82A31">
        <w:rPr>
          <w:rFonts w:ascii="Calibri" w:hAnsi="Calibri" w:cs="Calibri"/>
          <w:sz w:val="22"/>
          <w:szCs w:val="22"/>
        </w:rPr>
        <w:t xml:space="preserve">; </w:t>
      </w:r>
      <w:r w:rsidRPr="00C82A31">
        <w:rPr>
          <w:rFonts w:ascii="Calibri" w:hAnsi="Calibri"/>
          <w:color w:val="000000"/>
          <w:sz w:val="22"/>
          <w:szCs w:val="22"/>
        </w:rPr>
        <w:t xml:space="preserve">Francis McAteer; Michael J.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Gonyeau</w:t>
      </w:r>
      <w:proofErr w:type="spellEnd"/>
      <w:r w:rsidRPr="00C82A31">
        <w:rPr>
          <w:rFonts w:ascii="Calibri" w:hAnsi="Calibri"/>
          <w:color w:val="000000"/>
          <w:sz w:val="22"/>
          <w:szCs w:val="22"/>
        </w:rPr>
        <w:t xml:space="preserve">; David H.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Farb</w:t>
      </w:r>
      <w:proofErr w:type="spellEnd"/>
      <w:r w:rsidRPr="00C82A31">
        <w:rPr>
          <w:rFonts w:ascii="Calibri" w:hAnsi="Calibri"/>
          <w:color w:val="000000"/>
          <w:sz w:val="22"/>
          <w:szCs w:val="22"/>
        </w:rPr>
        <w:t>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44AF4AD8" w14:textId="13D72759" w:rsidR="00800562" w:rsidRDefault="00800562" w:rsidP="0065680F">
      <w:pPr>
        <w:rPr>
          <w:rFonts w:ascii="Calibri" w:hAnsi="Calibri"/>
          <w:color w:val="000000"/>
          <w:sz w:val="22"/>
          <w:szCs w:val="22"/>
        </w:rPr>
      </w:pPr>
    </w:p>
    <w:p w14:paraId="4E20B48A" w14:textId="44999314" w:rsidR="0065680F" w:rsidRDefault="00800562" w:rsidP="00800562">
      <w:pPr>
        <w:pBdr>
          <w:bottom w:val="single" w:sz="12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Join meeting once started: </w:t>
      </w:r>
      <w:r w:rsidRPr="00C82A31">
        <w:rPr>
          <w:rFonts w:ascii="Calibri" w:hAnsi="Calibri"/>
          <w:color w:val="000000"/>
          <w:sz w:val="22"/>
          <w:szCs w:val="22"/>
        </w:rPr>
        <w:t xml:space="preserve">John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Walczyk</w:t>
      </w:r>
      <w:proofErr w:type="spellEnd"/>
      <w:r w:rsidRPr="00C82A31">
        <w:rPr>
          <w:rFonts w:ascii="Calibri" w:hAnsi="Calibri" w:cs="Calibri"/>
          <w:sz w:val="22"/>
          <w:szCs w:val="22"/>
        </w:rPr>
        <w:t xml:space="preserve">; </w:t>
      </w:r>
      <w:r w:rsidRPr="00C82A31">
        <w:rPr>
          <w:rFonts w:ascii="Calibri" w:hAnsi="Calibri"/>
          <w:color w:val="000000"/>
          <w:sz w:val="22"/>
          <w:szCs w:val="22"/>
        </w:rPr>
        <w:t xml:space="preserve">Francis McAteer; Michael J.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Gonyeau</w:t>
      </w:r>
      <w:proofErr w:type="spellEnd"/>
      <w:r w:rsidRPr="00C82A31">
        <w:rPr>
          <w:rFonts w:ascii="Calibri" w:hAnsi="Calibri"/>
          <w:color w:val="000000"/>
          <w:sz w:val="22"/>
          <w:szCs w:val="22"/>
        </w:rPr>
        <w:t xml:space="preserve">; David H. </w:t>
      </w:r>
      <w:proofErr w:type="spellStart"/>
      <w:r w:rsidRPr="00C82A31">
        <w:rPr>
          <w:rFonts w:ascii="Calibri" w:hAnsi="Calibri"/>
          <w:color w:val="000000"/>
          <w:sz w:val="22"/>
          <w:szCs w:val="22"/>
        </w:rPr>
        <w:t>Farb</w:t>
      </w:r>
      <w:proofErr w:type="spellEnd"/>
    </w:p>
    <w:p w14:paraId="3F6C71FE" w14:textId="77777777" w:rsidR="00800562" w:rsidRDefault="00800562" w:rsidP="00800562">
      <w:pPr>
        <w:pBdr>
          <w:bottom w:val="single" w:sz="12" w:space="1" w:color="auto"/>
        </w:pBdr>
        <w:rPr>
          <w:rFonts w:ascii="Calibri" w:hAnsi="Calibri"/>
          <w:color w:val="000000"/>
          <w:sz w:val="22"/>
          <w:szCs w:val="22"/>
        </w:rPr>
      </w:pPr>
    </w:p>
    <w:p w14:paraId="74A24280" w14:textId="0FDE28EE" w:rsidR="00800562" w:rsidRDefault="00800562" w:rsidP="00800562">
      <w:pPr>
        <w:rPr>
          <w:rFonts w:ascii="Calibri" w:hAnsi="Calibri"/>
          <w:color w:val="000000"/>
          <w:sz w:val="22"/>
          <w:szCs w:val="22"/>
        </w:rPr>
      </w:pPr>
    </w:p>
    <w:p w14:paraId="58D4F2D3" w14:textId="77777777" w:rsidR="00800562" w:rsidRDefault="00800562" w:rsidP="00800562">
      <w:pPr>
        <w:rPr>
          <w:rFonts w:ascii="Calibri" w:hAnsi="Calibri"/>
          <w:color w:val="000000"/>
          <w:sz w:val="22"/>
          <w:szCs w:val="22"/>
        </w:rPr>
      </w:pPr>
    </w:p>
    <w:p w14:paraId="39BEF856" w14:textId="3388001C" w:rsidR="0065680F" w:rsidRPr="00800562" w:rsidRDefault="00800562" w:rsidP="0065680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>
        <w:rPr>
          <w:rFonts w:ascii="Calibri" w:hAnsi="Calibri"/>
          <w:color w:val="000000"/>
          <w:sz w:val="22"/>
          <w:szCs w:val="22"/>
        </w:rPr>
        <w:softHyphen/>
      </w:r>
      <w:r w:rsidR="0065680F" w:rsidRPr="00AF1664">
        <w:rPr>
          <w:rFonts w:ascii="Calibri" w:hAnsi="Calibri" w:cs="Calibri"/>
          <w:b/>
          <w:sz w:val="22"/>
          <w:szCs w:val="22"/>
        </w:rPr>
        <w:t>TOPIC II</w:t>
      </w:r>
      <w:r w:rsidR="0065680F" w:rsidRPr="00AF1664">
        <w:rPr>
          <w:rFonts w:ascii="Calibri" w:hAnsi="Calibri" w:cs="Calibri"/>
          <w:sz w:val="22"/>
          <w:szCs w:val="22"/>
        </w:rPr>
        <w:t>.</w:t>
      </w:r>
      <w:r w:rsidR="0065680F" w:rsidRPr="00AF1664">
        <w:rPr>
          <w:rFonts w:ascii="Calibri" w:hAnsi="Calibri" w:cs="Calibri"/>
          <w:sz w:val="22"/>
          <w:szCs w:val="22"/>
        </w:rPr>
        <w:tab/>
      </w:r>
      <w:r w:rsidR="0065680F" w:rsidRPr="00AF1664">
        <w:rPr>
          <w:rFonts w:ascii="Calibri" w:hAnsi="Calibri" w:cs="Calibri"/>
          <w:sz w:val="22"/>
          <w:szCs w:val="22"/>
        </w:rPr>
        <w:tab/>
        <w:t xml:space="preserve">             </w:t>
      </w:r>
      <w:r w:rsidR="0065680F" w:rsidRPr="00AF1664">
        <w:rPr>
          <w:rFonts w:ascii="Calibri" w:hAnsi="Calibri" w:cs="Calibri"/>
          <w:b/>
          <w:sz w:val="22"/>
          <w:szCs w:val="22"/>
        </w:rPr>
        <w:t xml:space="preserve">Approval of Agenda </w:t>
      </w:r>
      <w:r w:rsidR="0065680F" w:rsidRPr="00AF1664">
        <w:rPr>
          <w:rFonts w:ascii="Calibri" w:hAnsi="Calibri" w:cs="Calibri"/>
          <w:b/>
          <w:sz w:val="22"/>
          <w:szCs w:val="22"/>
        </w:rPr>
        <w:tab/>
      </w:r>
      <w:r w:rsidR="0065680F" w:rsidRPr="00AF1664">
        <w:rPr>
          <w:rFonts w:ascii="Calibri" w:hAnsi="Calibri" w:cs="Calibri"/>
          <w:b/>
          <w:sz w:val="22"/>
          <w:szCs w:val="22"/>
        </w:rPr>
        <w:tab/>
      </w:r>
      <w:r w:rsidR="0065680F" w:rsidRPr="00AF1664">
        <w:rPr>
          <w:rFonts w:ascii="Calibri" w:hAnsi="Calibri" w:cs="Calibri"/>
          <w:b/>
          <w:sz w:val="22"/>
          <w:szCs w:val="22"/>
        </w:rPr>
        <w:tab/>
      </w:r>
      <w:r w:rsidR="0065680F" w:rsidRPr="00AF1664">
        <w:rPr>
          <w:rFonts w:ascii="Calibri" w:hAnsi="Calibri" w:cs="Calibri"/>
          <w:b/>
          <w:sz w:val="22"/>
          <w:szCs w:val="22"/>
        </w:rPr>
        <w:tab/>
        <w:t>TIME</w:t>
      </w:r>
      <w:r w:rsidR="0065680F">
        <w:rPr>
          <w:rFonts w:ascii="Calibri" w:hAnsi="Calibri" w:cs="Calibri"/>
          <w:b/>
          <w:sz w:val="22"/>
          <w:szCs w:val="22"/>
        </w:rPr>
        <w:t>: 10:06 AM</w:t>
      </w:r>
    </w:p>
    <w:p w14:paraId="6E49C8F1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Agenda: 11/10/20</w:t>
      </w:r>
    </w:p>
    <w:p w14:paraId="1FAEAD41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 xml:space="preserve">Changes:    </w:t>
      </w:r>
      <w:r>
        <w:rPr>
          <w:rFonts w:ascii="Calibri" w:hAnsi="Calibri" w:cs="Calibri"/>
          <w:b/>
          <w:sz w:val="22"/>
          <w:szCs w:val="22"/>
        </w:rPr>
        <w:t>None</w:t>
      </w:r>
    </w:p>
    <w:p w14:paraId="321B0C2A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52AE6E10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08C14E9B" w14:textId="77777777" w:rsidR="0065680F" w:rsidRPr="006B5FC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006B5FC4">
        <w:rPr>
          <w:rFonts w:ascii="Calibri" w:hAnsi="Calibri" w:cs="Calibri"/>
          <w:sz w:val="22"/>
          <w:szCs w:val="22"/>
        </w:rPr>
        <w:t xml:space="preserve">Motion by </w:t>
      </w:r>
      <w:r>
        <w:rPr>
          <w:rFonts w:ascii="Calibri" w:hAnsi="Calibri" w:cs="Calibri"/>
          <w:sz w:val="22"/>
          <w:szCs w:val="22"/>
        </w:rPr>
        <w:t>C. Belisle</w:t>
      </w:r>
      <w:r w:rsidRPr="006B5FC4">
        <w:rPr>
          <w:rFonts w:ascii="Calibri" w:hAnsi="Calibri" w:cs="Calibri"/>
          <w:sz w:val="22"/>
          <w:szCs w:val="22"/>
        </w:rPr>
        <w:t xml:space="preserve">, seconded by </w:t>
      </w:r>
      <w:r>
        <w:rPr>
          <w:rFonts w:ascii="Calibri" w:hAnsi="Calibri" w:cs="Calibri"/>
          <w:sz w:val="22"/>
          <w:szCs w:val="22"/>
        </w:rPr>
        <w:t xml:space="preserve">S. </w:t>
      </w:r>
      <w:proofErr w:type="spellStart"/>
      <w:r>
        <w:rPr>
          <w:rFonts w:ascii="Calibri" w:hAnsi="Calibri" w:cs="Calibri"/>
          <w:sz w:val="22"/>
          <w:szCs w:val="22"/>
        </w:rPr>
        <w:t>Bartel</w:t>
      </w:r>
      <w:proofErr w:type="spellEnd"/>
      <w:r w:rsidRPr="006B5FC4">
        <w:rPr>
          <w:rFonts w:ascii="Calibri" w:hAnsi="Calibri" w:cs="Calibri"/>
          <w:sz w:val="22"/>
          <w:szCs w:val="22"/>
        </w:rPr>
        <w:t xml:space="preserve"> and voted unanimously by those present to approve the agenda no noted changes by roll call vote.</w:t>
      </w:r>
    </w:p>
    <w:p w14:paraId="4AC71388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524532A7" w14:textId="77777777" w:rsidR="0065680F" w:rsidRPr="00AF1664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3B5203C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>Topic III</w:t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  <w:t>Approval of Board Minutes</w:t>
      </w:r>
    </w:p>
    <w:p w14:paraId="16A28966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>1. Minutes</w:t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  <w:t xml:space="preserve">Time: </w:t>
      </w:r>
      <w:r>
        <w:rPr>
          <w:rFonts w:ascii="Calibri" w:hAnsi="Calibri" w:cs="Calibri"/>
          <w:b/>
          <w:sz w:val="22"/>
          <w:szCs w:val="22"/>
        </w:rPr>
        <w:t>10:07 AM</w:t>
      </w:r>
    </w:p>
    <w:p w14:paraId="747DBB3C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Draft 6/24/20</w:t>
      </w:r>
    </w:p>
    <w:p w14:paraId="1684DAF2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01D029FE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>Changes:</w:t>
      </w:r>
      <w:r>
        <w:rPr>
          <w:rFonts w:ascii="Calibri" w:hAnsi="Calibri" w:cs="Calibri"/>
          <w:b/>
          <w:sz w:val="22"/>
          <w:szCs w:val="22"/>
        </w:rPr>
        <w:t xml:space="preserve"> None</w:t>
      </w:r>
    </w:p>
    <w:p w14:paraId="29E7B1F8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38A32F85" w14:textId="77777777" w:rsidR="0065680F" w:rsidRDefault="0065680F" w:rsidP="0065680F">
      <w:pPr>
        <w:rPr>
          <w:rFonts w:ascii="Calibri" w:hAnsi="Calibri" w:cs="Calibri"/>
          <w:sz w:val="22"/>
          <w:szCs w:val="22"/>
        </w:rPr>
      </w:pPr>
    </w:p>
    <w:p w14:paraId="6762C32D" w14:textId="0378F264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006B5FC4">
        <w:rPr>
          <w:rFonts w:ascii="Calibri" w:hAnsi="Calibri" w:cs="Calibri"/>
          <w:sz w:val="22"/>
          <w:szCs w:val="22"/>
        </w:rPr>
        <w:t xml:space="preserve">Motion by </w:t>
      </w:r>
      <w:r>
        <w:rPr>
          <w:rFonts w:ascii="Calibri" w:hAnsi="Calibri" w:cs="Calibri"/>
          <w:sz w:val="22"/>
          <w:szCs w:val="22"/>
        </w:rPr>
        <w:t xml:space="preserve">M. </w:t>
      </w:r>
      <w:proofErr w:type="spellStart"/>
      <w:r>
        <w:rPr>
          <w:rFonts w:ascii="Calibri" w:hAnsi="Calibri" w:cs="Calibri"/>
          <w:sz w:val="22"/>
          <w:szCs w:val="22"/>
        </w:rPr>
        <w:t>Gonyeau</w:t>
      </w:r>
      <w:proofErr w:type="spellEnd"/>
      <w:r w:rsidRPr="006B5FC4">
        <w:rPr>
          <w:rFonts w:ascii="Calibri" w:hAnsi="Calibri" w:cs="Calibri"/>
          <w:sz w:val="22"/>
          <w:szCs w:val="22"/>
        </w:rPr>
        <w:t xml:space="preserve">, seconded </w:t>
      </w:r>
      <w:r>
        <w:rPr>
          <w:rFonts w:ascii="Calibri" w:hAnsi="Calibri" w:cs="Calibri"/>
          <w:sz w:val="22"/>
          <w:szCs w:val="22"/>
        </w:rPr>
        <w:t>by C. Belisle</w:t>
      </w:r>
      <w:r w:rsidRPr="006B5FC4">
        <w:rPr>
          <w:rFonts w:ascii="Calibri" w:hAnsi="Calibri" w:cs="Calibri"/>
          <w:sz w:val="22"/>
          <w:szCs w:val="22"/>
        </w:rPr>
        <w:t xml:space="preserve"> and voted unanimously by those present to approve the </w:t>
      </w:r>
      <w:r>
        <w:rPr>
          <w:rFonts w:ascii="Calibri" w:hAnsi="Calibri" w:cs="Calibri"/>
          <w:sz w:val="22"/>
          <w:szCs w:val="22"/>
        </w:rPr>
        <w:t>6/24/20 minutes</w:t>
      </w:r>
      <w:r w:rsidRPr="006B5FC4">
        <w:rPr>
          <w:rFonts w:ascii="Calibri" w:hAnsi="Calibri" w:cs="Calibri"/>
          <w:sz w:val="22"/>
          <w:szCs w:val="22"/>
        </w:rPr>
        <w:t xml:space="preserve"> no noted changes by roll call vote.</w:t>
      </w:r>
    </w:p>
    <w:p w14:paraId="51F78CFE" w14:textId="77777777" w:rsidR="00800562" w:rsidRPr="006B5FC4" w:rsidRDefault="00800562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52E68896" w14:textId="77777777" w:rsidR="0065680F" w:rsidRPr="00AF1664" w:rsidRDefault="0065680F" w:rsidP="0065680F">
      <w:pPr>
        <w:rPr>
          <w:rFonts w:ascii="Calibri" w:hAnsi="Calibri" w:cs="Calibri"/>
          <w:sz w:val="22"/>
          <w:szCs w:val="22"/>
        </w:rPr>
      </w:pPr>
    </w:p>
    <w:p w14:paraId="7435698D" w14:textId="77777777" w:rsidR="0065680F" w:rsidRPr="00AF1664" w:rsidRDefault="0065680F" w:rsidP="0065680F">
      <w:pPr>
        <w:outlineLvl w:val="0"/>
        <w:rPr>
          <w:rFonts w:ascii="Calibri" w:eastAsia="Arial Unicode MS" w:hAnsi="Calibri" w:cs="Calibri"/>
          <w:b/>
          <w:sz w:val="22"/>
          <w:szCs w:val="22"/>
          <w:u w:color="000000"/>
        </w:rPr>
      </w:pPr>
      <w:bookmarkStart w:id="0" w:name="_Hlk43712187"/>
    </w:p>
    <w:p w14:paraId="401F3664" w14:textId="77777777" w:rsidR="0065680F" w:rsidRPr="00AF1664" w:rsidRDefault="0065680F" w:rsidP="0065680F">
      <w:pPr>
        <w:outlineLvl w:val="0"/>
        <w:rPr>
          <w:rFonts w:ascii="Calibri" w:eastAsia="Arial Unicode MS" w:hAnsi="Calibri" w:cs="Calibri"/>
          <w:b/>
          <w:sz w:val="22"/>
          <w:szCs w:val="22"/>
          <w:u w:color="000000"/>
        </w:rPr>
      </w:pPr>
      <w:r w:rsidRPr="00AF1664">
        <w:rPr>
          <w:rFonts w:ascii="Calibri" w:eastAsia="Arial Unicode MS" w:hAnsi="Calibri" w:cs="Calibri"/>
          <w:b/>
          <w:sz w:val="22"/>
          <w:szCs w:val="22"/>
          <w:u w:color="000000"/>
        </w:rPr>
        <w:t>TOPIC IV</w:t>
      </w:r>
      <w:r w:rsidRPr="00AF1664">
        <w:rPr>
          <w:rFonts w:ascii="Calibri" w:eastAsia="Arial Unicode MS" w:hAnsi="Calibri" w:cs="Calibri"/>
          <w:b/>
          <w:sz w:val="22"/>
          <w:szCs w:val="22"/>
          <w:u w:color="000000"/>
        </w:rPr>
        <w:tab/>
      </w:r>
      <w:r w:rsidRPr="00AF1664">
        <w:rPr>
          <w:rFonts w:ascii="Calibri" w:eastAsia="Arial Unicode MS" w:hAnsi="Calibri" w:cs="Calibri"/>
          <w:b/>
          <w:sz w:val="22"/>
          <w:szCs w:val="22"/>
          <w:u w:color="000000"/>
        </w:rPr>
        <w:tab/>
      </w:r>
      <w:r>
        <w:rPr>
          <w:rFonts w:ascii="Calibri" w:eastAsia="Arial Unicode MS" w:hAnsi="Calibri" w:cs="Calibri"/>
          <w:b/>
          <w:sz w:val="22"/>
          <w:szCs w:val="22"/>
          <w:u w:color="000000"/>
        </w:rPr>
        <w:t xml:space="preserve">Discuss: Draft “Advisory on Non-Sterile Compounding” </w:t>
      </w:r>
      <w:r>
        <w:rPr>
          <w:rFonts w:ascii="Calibri" w:eastAsia="Arial Unicode MS" w:hAnsi="Calibri" w:cs="Calibri"/>
          <w:b/>
          <w:sz w:val="22"/>
          <w:szCs w:val="22"/>
          <w:u w:color="000000"/>
        </w:rPr>
        <w:tab/>
      </w:r>
      <w:r>
        <w:rPr>
          <w:rFonts w:ascii="Calibri" w:eastAsia="Arial Unicode MS" w:hAnsi="Calibri" w:cs="Calibri"/>
          <w:b/>
          <w:sz w:val="22"/>
          <w:szCs w:val="22"/>
          <w:u w:color="000000"/>
        </w:rPr>
        <w:tab/>
      </w:r>
      <w:r>
        <w:rPr>
          <w:rFonts w:ascii="Calibri" w:eastAsia="Arial Unicode MS" w:hAnsi="Calibri" w:cs="Calibri"/>
          <w:b/>
          <w:sz w:val="22"/>
          <w:szCs w:val="22"/>
          <w:u w:color="000000"/>
        </w:rPr>
        <w:tab/>
        <w:t>Time: 10:08 AM</w:t>
      </w:r>
    </w:p>
    <w:p w14:paraId="08767106" w14:textId="77777777" w:rsidR="0065680F" w:rsidRDefault="0065680F" w:rsidP="006568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2DAACBA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E. TAGLIERI: Introduces Andy Stein </w:t>
      </w:r>
    </w:p>
    <w:p w14:paraId="5A21223A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42AEFE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A. STEIN:  Discussed previous meeting regarding USP 795 and would like to receive feedback </w:t>
      </w:r>
    </w:p>
    <w:p w14:paraId="3E431D4E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2FC81ABE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E. TAGLIERI: Hand off to Bill and Michelle for intro</w:t>
      </w:r>
    </w:p>
    <w:p w14:paraId="2AB6C9F6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16E9B2A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lastRenderedPageBreak/>
        <w:t xml:space="preserve">B. FRISCH: Presented background current draft, looking for expert input advisory on non-sterile compounding. To go through line by line and receive feedback. </w:t>
      </w:r>
    </w:p>
    <w:p w14:paraId="4B4367F5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3F809B4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E. TAGLIERI: Note for the record that David </w:t>
      </w:r>
      <w:proofErr w:type="spellStart"/>
      <w:r w:rsidRPr="007D7EF0">
        <w:rPr>
          <w:rFonts w:ascii="Calibri" w:hAnsi="Calibri" w:cs="Calibri"/>
          <w:bCs/>
          <w:sz w:val="22"/>
          <w:szCs w:val="22"/>
        </w:rPr>
        <w:t>Farb</w:t>
      </w:r>
      <w:proofErr w:type="spellEnd"/>
      <w:r w:rsidRPr="007D7EF0">
        <w:rPr>
          <w:rFonts w:ascii="Calibri" w:hAnsi="Calibri" w:cs="Calibri"/>
          <w:bCs/>
          <w:sz w:val="22"/>
          <w:szCs w:val="22"/>
        </w:rPr>
        <w:t xml:space="preserve"> joined in roughly 10:08 AM.</w:t>
      </w:r>
    </w:p>
    <w:p w14:paraId="0D99273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7824751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Intended as one stop shop overview guidance document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7D7EF0">
        <w:rPr>
          <w:rFonts w:ascii="Calibri" w:hAnsi="Calibri" w:cs="Calibri"/>
          <w:bCs/>
          <w:sz w:val="22"/>
          <w:szCs w:val="22"/>
        </w:rPr>
        <w:t xml:space="preserve"> </w:t>
      </w:r>
    </w:p>
    <w:p w14:paraId="6BF6BC33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39EDF32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Reviewed Section </w:t>
      </w:r>
      <w:r>
        <w:rPr>
          <w:rFonts w:ascii="Calibri" w:hAnsi="Calibri" w:cs="Calibri"/>
          <w:bCs/>
          <w:sz w:val="22"/>
          <w:szCs w:val="22"/>
        </w:rPr>
        <w:t>I</w:t>
      </w:r>
    </w:p>
    <w:p w14:paraId="30E565F2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B84B43A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Reviewed policies and procedures bullet point. Requests comments or questions. </w:t>
      </w:r>
    </w:p>
    <w:p w14:paraId="5D030191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575FF21D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E. TAGLIERI: Note for record that John </w:t>
      </w:r>
      <w:proofErr w:type="spellStart"/>
      <w:r w:rsidRPr="007D7EF0">
        <w:rPr>
          <w:rFonts w:ascii="Calibri" w:hAnsi="Calibri" w:cs="Calibri"/>
          <w:bCs/>
          <w:sz w:val="22"/>
          <w:szCs w:val="22"/>
        </w:rPr>
        <w:t>Walczyk</w:t>
      </w:r>
      <w:proofErr w:type="spellEnd"/>
      <w:r w:rsidRPr="007D7EF0">
        <w:rPr>
          <w:rFonts w:ascii="Calibri" w:hAnsi="Calibri" w:cs="Calibri"/>
          <w:bCs/>
          <w:sz w:val="22"/>
          <w:szCs w:val="22"/>
        </w:rPr>
        <w:t xml:space="preserve"> is here over the phone</w:t>
      </w:r>
    </w:p>
    <w:p w14:paraId="16D8259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D26F0A3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Reviewed personal point. Requests comments or questions.</w:t>
      </w:r>
    </w:p>
    <w:p w14:paraId="59EA94C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175B526B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B, FRISCH: Would like to point out that these were drawn from USP into this guidance document.</w:t>
      </w:r>
    </w:p>
    <w:p w14:paraId="25759376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2AA6DF60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K. THOMASSET: Suggests </w:t>
      </w:r>
      <w:proofErr w:type="gramStart"/>
      <w:r w:rsidRPr="007D7EF0">
        <w:rPr>
          <w:rFonts w:ascii="Calibri" w:hAnsi="Calibri" w:cs="Calibri"/>
          <w:bCs/>
          <w:sz w:val="22"/>
          <w:szCs w:val="22"/>
        </w:rPr>
        <w:t>to spell</w:t>
      </w:r>
      <w:proofErr w:type="gramEnd"/>
      <w:r w:rsidRPr="007D7EF0">
        <w:rPr>
          <w:rFonts w:ascii="Calibri" w:hAnsi="Calibri" w:cs="Calibri"/>
          <w:bCs/>
          <w:sz w:val="22"/>
          <w:szCs w:val="22"/>
        </w:rPr>
        <w:t xml:space="preserve"> out SOPs</w:t>
      </w:r>
    </w:p>
    <w:p w14:paraId="5ED4209E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AF436D3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J. WALCZYK: If we already have chapter 18, why do we need a secondary advisory</w:t>
      </w:r>
    </w:p>
    <w:p w14:paraId="55E805EE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1386E07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Answer that this is more a guidance document, more applied to nonresident compounders. General information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2CE1D1F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E40DF3F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simple constitution bullet point. Requests comments or questions.</w:t>
      </w:r>
    </w:p>
    <w:p w14:paraId="49C17104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1D198D7B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J. WALCZYK: Mentions it would be cautious about language of </w:t>
      </w:r>
      <w:proofErr w:type="gramStart"/>
      <w:r w:rsidRPr="007D7EF0">
        <w:rPr>
          <w:rFonts w:ascii="Calibri" w:hAnsi="Calibri" w:cs="Calibri"/>
          <w:bCs/>
          <w:sz w:val="22"/>
          <w:szCs w:val="22"/>
        </w:rPr>
        <w:t>may</w:t>
      </w:r>
      <w:proofErr w:type="gramEnd"/>
      <w:r w:rsidRPr="007D7EF0">
        <w:rPr>
          <w:rFonts w:ascii="Calibri" w:hAnsi="Calibri" w:cs="Calibri"/>
          <w:bCs/>
          <w:sz w:val="22"/>
          <w:szCs w:val="22"/>
        </w:rPr>
        <w:t>/must/shall/should.</w:t>
      </w:r>
    </w:p>
    <w:p w14:paraId="78557827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1EF7385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constitution log bullet point. Request comments or questions.</w:t>
      </w:r>
    </w:p>
    <w:p w14:paraId="5A2F78D3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A3B29BE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C. Belisle: Suggests the term constitution log is fine but may want to use broader language, documentation instead of log.</w:t>
      </w:r>
    </w:p>
    <w:p w14:paraId="7ABD4ED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B876341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J. WALCYZK: Also, currently “should” if board intends to have it, maybe “shall”</w:t>
      </w:r>
    </w:p>
    <w:p w14:paraId="23F78EE7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B320909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Since this is an advisory, can’t make policy it is only best practice.</w:t>
      </w:r>
    </w:p>
    <w:p w14:paraId="7991854B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5EB3852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E. TAGLIERI: We look at advisories as best practice.</w:t>
      </w:r>
    </w:p>
    <w:p w14:paraId="28083390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5DAEE198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Reviews flavoring agents bullet point. Requests comments or questions. </w:t>
      </w:r>
    </w:p>
    <w:p w14:paraId="19116C99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C7FDE08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Reviews breaking or splitting drugs bullet point. Requests comments or questions. </w:t>
      </w:r>
    </w:p>
    <w:p w14:paraId="6075B870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1F31913B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Reviews compounding kits bullet point. Requests comments or questions. </w:t>
      </w:r>
    </w:p>
    <w:p w14:paraId="4B9D5787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E33C0BD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designated persons bullet point. Requests comments or questions.</w:t>
      </w:r>
    </w:p>
    <w:p w14:paraId="527605A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14C490CC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preparations based on master formulation bullet point. Requests comments or questions.</w:t>
      </w:r>
    </w:p>
    <w:p w14:paraId="53F39882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32E881F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Refers to Board’s USP &lt;800&gt; advisory. Requests comments or questions.</w:t>
      </w:r>
    </w:p>
    <w:p w14:paraId="6B28DF61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1A0E8F71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must not compound commercially available drugs bullet point. Requests comments or questions.</w:t>
      </w:r>
    </w:p>
    <w:p w14:paraId="3BA197A0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142AA18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J. WALCYZK: Mentions that you can copy commercial products however you must log them.</w:t>
      </w:r>
    </w:p>
    <w:p w14:paraId="358433CF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2BC464EA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H. ENGMAN: Federal Food, Drug, Cosmetic Act does say you are not allowed to compound commercially available drugs.</w:t>
      </w:r>
    </w:p>
    <w:p w14:paraId="2860413F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FB3D85E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pharmacy emergency kit bullet point. Requests comments or questions.</w:t>
      </w:r>
    </w:p>
    <w:p w14:paraId="018056C2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338D0454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E. TAGLIERI: Fran McAteer has joined the meeting.</w:t>
      </w:r>
    </w:p>
    <w:p w14:paraId="43EBD8AB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9E3E868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surfaces bullet point. Requests comments or questions.</w:t>
      </w:r>
    </w:p>
    <w:p w14:paraId="4757BC7E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BE6F808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C. BELISLE: Question about what surfaces do you mean, all surfaces like walls, ceiling, floors?</w:t>
      </w:r>
    </w:p>
    <w:p w14:paraId="36C5FE9C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4C566E2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Depending on what they are doing, retail – work surface, compounding – expect everything room walls.</w:t>
      </w:r>
    </w:p>
    <w:p w14:paraId="0408DF7F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372B41F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sink, utensils, and equipment bullet point. Requests comments or questions.</w:t>
      </w:r>
    </w:p>
    <w:p w14:paraId="4274F0D0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1B473674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J. MISTLER: Mention how FDA recently released guidance for unsanitary conditions. Suggest that it is good to mention that it is there and explain FDA’s definition of unsanitary conditions. </w:t>
      </w:r>
    </w:p>
    <w:p w14:paraId="1600C04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35DD5037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USP &lt;795&gt; orderly placement of equipment bullet point. Requests comments or questions.</w:t>
      </w:r>
    </w:p>
    <w:p w14:paraId="065B2174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11F1FF3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recommendation for retail pharmacies to have a designated compounding area bullet point. Requests comments or questions.</w:t>
      </w:r>
    </w:p>
    <w:p w14:paraId="5219B20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3ED07178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C. BELISLE: Is it just retail pharmacies that need to apply for complex nonsterile license or any pharmacy?</w:t>
      </w:r>
    </w:p>
    <w:p w14:paraId="5D9DCCC7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9C5D360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Only retail pharmacies. </w:t>
      </w:r>
    </w:p>
    <w:p w14:paraId="054ABEA1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K. THOMASSET: Adding on if licensed retail pharmacy with no intent for complex nonsterile compounding will they need a dedicated area?</w:t>
      </w:r>
    </w:p>
    <w:p w14:paraId="1F7FD52C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621B2AF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They will need a designated area not a dedicated area. </w:t>
      </w:r>
    </w:p>
    <w:p w14:paraId="55D091CE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3D766873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carpeting is not allowed bullet point. Requests comments or questions.</w:t>
      </w:r>
    </w:p>
    <w:p w14:paraId="0291CAB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scales and balances bullet point. Requests comments or questions.</w:t>
      </w:r>
    </w:p>
    <w:p w14:paraId="2E1B68A9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defective drug log bullet point. Requests comments or questions.</w:t>
      </w:r>
    </w:p>
    <w:p w14:paraId="6C8AF77B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BUDs accordance bullet point. No comments.</w:t>
      </w:r>
    </w:p>
    <w:p w14:paraId="2A45239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statement of nonsterile compounded drug preparation bullet point. No comments.</w:t>
      </w:r>
    </w:p>
    <w:p w14:paraId="39734613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pharmacy participation in research studies bullet point. No comments.</w:t>
      </w:r>
    </w:p>
    <w:p w14:paraId="1654282A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renovations policy. No comments.</w:t>
      </w:r>
    </w:p>
    <w:p w14:paraId="35957DE5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Requests comments or questions on section.</w:t>
      </w:r>
    </w:p>
    <w:p w14:paraId="430B7B3B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Transition to Section II Complex non-sterile compounding </w:t>
      </w:r>
    </w:p>
    <w:p w14:paraId="2A835363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Reviews examples of complex non-sterile compounding </w:t>
      </w:r>
    </w:p>
    <w:p w14:paraId="0B22C559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FF9ACA4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B. FRISCH: Anything missing  from this list?</w:t>
      </w:r>
    </w:p>
    <w:p w14:paraId="3860EA1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9015E60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J. WALCYZK: Add after API, bulk substances.</w:t>
      </w:r>
    </w:p>
    <w:p w14:paraId="448E89E7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2B4D34AB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C. BELISLE: Is the NIOSH list specifically called out in the statute?</w:t>
      </w:r>
    </w:p>
    <w:p w14:paraId="4BEA3E1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45DCF00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No.</w:t>
      </w:r>
    </w:p>
    <w:p w14:paraId="4DDB257D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B3A1B3A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pharmacy specialty bullet point. No comments.</w:t>
      </w:r>
    </w:p>
    <w:p w14:paraId="2F3372B6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3C486A8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recommended dedicated room bullet point. No comments.</w:t>
      </w:r>
    </w:p>
    <w:p w14:paraId="056ED35F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7AF8C0D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Reviews HD and non-HD compounding bullet point. B. FRISCH and M. CHAN reached out to USP for clarification. </w:t>
      </w:r>
    </w:p>
    <w:p w14:paraId="749C8C76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34C57E7C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Reviews extreme caution bullet point. </w:t>
      </w:r>
    </w:p>
    <w:p w14:paraId="17921904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5AD66A3F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Reviews compound using bulk substances bullet point. </w:t>
      </w:r>
    </w:p>
    <w:p w14:paraId="6EB6CAC6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58E109A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B. FRISCH: This is from the FDA document?</w:t>
      </w:r>
    </w:p>
    <w:p w14:paraId="661FDBC1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F3E6609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Yes. </w:t>
      </w:r>
    </w:p>
    <w:p w14:paraId="47DD48D3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F3FB3AD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B. FRISCH:  Move this bullet to the general section.</w:t>
      </w:r>
    </w:p>
    <w:p w14:paraId="19DCB257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42B279D0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valid certificate bullet point. No comments.</w:t>
      </w:r>
    </w:p>
    <w:p w14:paraId="53F801F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C706607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yearly reporting bullet point. No comments.</w:t>
      </w:r>
    </w:p>
    <w:p w14:paraId="2F06F9B4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39A63C3E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draft regulations at 247 CMR 18 and USP 795 and 800</w:t>
      </w:r>
    </w:p>
    <w:p w14:paraId="3961E5CC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BB9A3B0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repairs/service advisory. No comments.</w:t>
      </w:r>
    </w:p>
    <w:p w14:paraId="1BC99C50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207E68D4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Reviews pharmacists engaged in non-sterile compounding must obtain 3 CE each year. No comments.</w:t>
      </w:r>
    </w:p>
    <w:p w14:paraId="2C885699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56EED4C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J. WALCYZK: Is reporting per chapter 18 or if it does not go through?</w:t>
      </w:r>
    </w:p>
    <w:p w14:paraId="0B923B8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40359E2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M. CHAN: It is in statute not in 18, it will be required.</w:t>
      </w:r>
    </w:p>
    <w:p w14:paraId="0F9BD56C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8574B0D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J. WALCYZK: For the CE, may spell out needing CE in non-sterile compounding.</w:t>
      </w:r>
    </w:p>
    <w:p w14:paraId="77E7221D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79149E0E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A. STEIN: How is this document enforced?</w:t>
      </w:r>
    </w:p>
    <w:p w14:paraId="2700721A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57262264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M. CHAN: This is a review of the requirements not used as an enforcing document. </w:t>
      </w:r>
    </w:p>
    <w:p w14:paraId="6D023316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086ECE41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B. FRISCH: We’re working with NABP for inspections using a universal tool to survey what people are doing.</w:t>
      </w:r>
    </w:p>
    <w:p w14:paraId="1DEB3F73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64EDDC37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B. FRISCH: Any more comments? We want this to be a toolkit having all the information in one place.</w:t>
      </w:r>
    </w:p>
    <w:p w14:paraId="14262816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16DCA25F" w14:textId="77777777" w:rsidR="0065680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 xml:space="preserve">E. TAGLIERI: Next step, A. STEIN will bring input to the board in the next meeting or meeting after. </w:t>
      </w:r>
    </w:p>
    <w:p w14:paraId="294DC9D7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</w:p>
    <w:p w14:paraId="284500D8" w14:textId="77777777" w:rsidR="0065680F" w:rsidRPr="007D7EF0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D7EF0">
        <w:rPr>
          <w:rFonts w:ascii="Calibri" w:hAnsi="Calibri" w:cs="Calibri"/>
          <w:bCs/>
          <w:sz w:val="22"/>
          <w:szCs w:val="22"/>
        </w:rPr>
        <w:t>E. TAGLIERI: Any open questions before adjournment?</w:t>
      </w:r>
    </w:p>
    <w:p w14:paraId="7A3E19BC" w14:textId="77777777" w:rsidR="0065680F" w:rsidRPr="00AF1664" w:rsidRDefault="0065680F" w:rsidP="0065680F">
      <w:pPr>
        <w:outlineLvl w:val="0"/>
        <w:rPr>
          <w:rFonts w:ascii="Calibri" w:eastAsia="Arial Unicode MS" w:hAnsi="Calibri" w:cs="Calibri"/>
          <w:sz w:val="22"/>
          <w:szCs w:val="22"/>
          <w:u w:color="000000"/>
        </w:rPr>
      </w:pPr>
    </w:p>
    <w:p w14:paraId="154118E8" w14:textId="52AC40B4" w:rsidR="0065680F" w:rsidRDefault="0065680F" w:rsidP="0065680F">
      <w:pPr>
        <w:pBdr>
          <w:bottom w:val="single" w:sz="12" w:space="1" w:color="auto"/>
        </w:pBdr>
        <w:rPr>
          <w:rFonts w:ascii="Calibri" w:eastAsia="Arial Unicode MS" w:hAnsi="Calibri" w:cs="Calibri"/>
          <w:sz w:val="22"/>
          <w:szCs w:val="22"/>
          <w:u w:color="000000"/>
        </w:rPr>
      </w:pPr>
    </w:p>
    <w:p w14:paraId="353B1C72" w14:textId="37BF2033" w:rsidR="00800562" w:rsidRDefault="00800562" w:rsidP="0065680F">
      <w:pPr>
        <w:pBdr>
          <w:bottom w:val="single" w:sz="12" w:space="1" w:color="auto"/>
        </w:pBdr>
        <w:rPr>
          <w:rFonts w:ascii="Calibri" w:eastAsia="Arial Unicode MS" w:hAnsi="Calibri" w:cs="Calibri"/>
          <w:sz w:val="22"/>
          <w:szCs w:val="22"/>
          <w:u w:color="000000"/>
        </w:rPr>
      </w:pPr>
    </w:p>
    <w:p w14:paraId="3A4315C0" w14:textId="3AA63CB2" w:rsidR="00800562" w:rsidRDefault="00800562" w:rsidP="0065680F">
      <w:pPr>
        <w:pBdr>
          <w:bottom w:val="single" w:sz="12" w:space="1" w:color="auto"/>
        </w:pBdr>
        <w:rPr>
          <w:rFonts w:ascii="Calibri" w:eastAsia="Arial Unicode MS" w:hAnsi="Calibri" w:cs="Calibri"/>
          <w:sz w:val="22"/>
          <w:szCs w:val="22"/>
          <w:u w:color="000000"/>
        </w:rPr>
      </w:pPr>
    </w:p>
    <w:p w14:paraId="16733941" w14:textId="5D683C1E" w:rsidR="00800562" w:rsidRDefault="00800562" w:rsidP="0065680F">
      <w:pPr>
        <w:pBdr>
          <w:bottom w:val="single" w:sz="12" w:space="1" w:color="auto"/>
        </w:pBdr>
        <w:rPr>
          <w:rFonts w:ascii="Calibri" w:eastAsia="Arial Unicode MS" w:hAnsi="Calibri" w:cs="Calibri"/>
          <w:sz w:val="22"/>
          <w:szCs w:val="22"/>
          <w:u w:color="000000"/>
        </w:rPr>
      </w:pPr>
    </w:p>
    <w:p w14:paraId="02D72C02" w14:textId="13C00BCA" w:rsidR="00800562" w:rsidRDefault="00800562" w:rsidP="0065680F">
      <w:pPr>
        <w:pBdr>
          <w:bottom w:val="single" w:sz="12" w:space="1" w:color="auto"/>
        </w:pBdr>
        <w:rPr>
          <w:rFonts w:ascii="Calibri" w:eastAsia="Arial Unicode MS" w:hAnsi="Calibri" w:cs="Calibri"/>
          <w:sz w:val="22"/>
          <w:szCs w:val="22"/>
          <w:u w:color="000000"/>
        </w:rPr>
      </w:pPr>
    </w:p>
    <w:p w14:paraId="49910DAA" w14:textId="5CC615F6" w:rsidR="00800562" w:rsidRDefault="00800562" w:rsidP="0065680F">
      <w:pPr>
        <w:pBdr>
          <w:bottom w:val="single" w:sz="12" w:space="1" w:color="auto"/>
        </w:pBdr>
        <w:rPr>
          <w:rFonts w:ascii="Calibri" w:eastAsia="Arial Unicode MS" w:hAnsi="Calibri" w:cs="Calibri"/>
          <w:sz w:val="22"/>
          <w:szCs w:val="22"/>
          <w:u w:color="000000"/>
        </w:rPr>
      </w:pPr>
    </w:p>
    <w:p w14:paraId="36456B17" w14:textId="77777777" w:rsidR="00800562" w:rsidRDefault="00800562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7D653320" w14:textId="77777777" w:rsidR="0065680F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bookmarkEnd w:id="0"/>
    <w:p w14:paraId="61A66595" w14:textId="77777777" w:rsidR="00800562" w:rsidRDefault="00800562" w:rsidP="0065680F">
      <w:pPr>
        <w:rPr>
          <w:rFonts w:ascii="Calibri" w:hAnsi="Calibri" w:cs="Calibri"/>
          <w:b/>
          <w:sz w:val="22"/>
          <w:szCs w:val="22"/>
        </w:rPr>
      </w:pPr>
    </w:p>
    <w:p w14:paraId="4CA7E359" w14:textId="44220F38" w:rsidR="0065680F" w:rsidRPr="00AF1664" w:rsidRDefault="00800562" w:rsidP="0065680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</w:t>
      </w:r>
      <w:r w:rsidR="0065680F" w:rsidRPr="00AF1664">
        <w:rPr>
          <w:rFonts w:ascii="Calibri" w:hAnsi="Calibri" w:cs="Calibri"/>
          <w:b/>
          <w:sz w:val="22"/>
          <w:szCs w:val="22"/>
        </w:rPr>
        <w:t xml:space="preserve">: </w:t>
      </w:r>
      <w:r w:rsidR="0065680F">
        <w:rPr>
          <w:rFonts w:ascii="Calibri" w:hAnsi="Calibri" w:cs="Calibri"/>
          <w:b/>
          <w:sz w:val="22"/>
          <w:szCs w:val="22"/>
        </w:rPr>
        <w:t>Closing Comments and A</w:t>
      </w:r>
      <w:r w:rsidR="0065680F" w:rsidRPr="00AF1664">
        <w:rPr>
          <w:rFonts w:ascii="Calibri" w:hAnsi="Calibri" w:cs="Calibri"/>
          <w:b/>
          <w:sz w:val="22"/>
          <w:szCs w:val="22"/>
        </w:rPr>
        <w:t xml:space="preserve">djournment of Meeting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65680F" w:rsidRPr="00AF1664">
        <w:rPr>
          <w:rFonts w:ascii="Calibri" w:hAnsi="Calibri" w:cs="Calibri"/>
          <w:b/>
          <w:sz w:val="22"/>
          <w:szCs w:val="22"/>
        </w:rPr>
        <w:t>Time:</w:t>
      </w:r>
      <w:r w:rsidR="0065680F">
        <w:rPr>
          <w:rFonts w:ascii="Calibri" w:hAnsi="Calibri" w:cs="Calibri"/>
          <w:b/>
          <w:sz w:val="22"/>
          <w:szCs w:val="22"/>
        </w:rPr>
        <w:t xml:space="preserve"> 10:54 AM</w:t>
      </w:r>
    </w:p>
    <w:p w14:paraId="5FC9B362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  <w:r w:rsidRPr="00AF1664">
        <w:rPr>
          <w:rFonts w:ascii="Calibri" w:hAnsi="Calibri" w:cs="Calibri"/>
          <w:b/>
          <w:sz w:val="22"/>
          <w:szCs w:val="22"/>
        </w:rPr>
        <w:tab/>
      </w:r>
      <w:r w:rsidRPr="00AF1664">
        <w:rPr>
          <w:rFonts w:ascii="Calibri" w:hAnsi="Calibri" w:cs="Calibri"/>
          <w:b/>
          <w:sz w:val="22"/>
          <w:szCs w:val="22"/>
        </w:rPr>
        <w:tab/>
      </w:r>
    </w:p>
    <w:p w14:paraId="57F39F93" w14:textId="77777777" w:rsidR="0065680F" w:rsidRDefault="0065680F" w:rsidP="0065680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Comments:</w:t>
      </w:r>
    </w:p>
    <w:p w14:paraId="383DB699" w14:textId="77777777" w:rsidR="0065680F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5D0C927B" w14:textId="202A1A57" w:rsidR="0065680F" w:rsidRPr="00800562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A734F">
        <w:rPr>
          <w:rFonts w:ascii="Calibri" w:hAnsi="Calibri" w:cs="Calibri"/>
          <w:bCs/>
          <w:sz w:val="22"/>
          <w:szCs w:val="22"/>
        </w:rPr>
        <w:t>J. WALCYZK motions to discuss MOU at the next meeting, C. BELISLE seconded. Voted unanimously (F. MCATEER abstained audio problems.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465C5824" w14:textId="77777777" w:rsidR="0065680F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5FAE46A7" w14:textId="77777777" w:rsidR="0065680F" w:rsidRDefault="0065680F" w:rsidP="0065680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Adjournment:</w:t>
      </w:r>
    </w:p>
    <w:p w14:paraId="3BD94BE3" w14:textId="77777777" w:rsidR="0065680F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1A41076D" w14:textId="77777777" w:rsidR="0065680F" w:rsidRPr="007A734F" w:rsidRDefault="0065680F" w:rsidP="0065680F">
      <w:pPr>
        <w:rPr>
          <w:rFonts w:ascii="Calibri" w:hAnsi="Calibri" w:cs="Calibri"/>
          <w:bCs/>
          <w:sz w:val="22"/>
          <w:szCs w:val="22"/>
        </w:rPr>
      </w:pPr>
      <w:r w:rsidRPr="007A734F">
        <w:rPr>
          <w:rFonts w:ascii="Calibri" w:hAnsi="Calibri" w:cs="Calibri"/>
          <w:bCs/>
          <w:sz w:val="22"/>
          <w:szCs w:val="22"/>
        </w:rPr>
        <w:t xml:space="preserve">ACTION: Motion by M. </w:t>
      </w:r>
      <w:proofErr w:type="spellStart"/>
      <w:r w:rsidRPr="007A734F">
        <w:rPr>
          <w:rFonts w:ascii="Calibri" w:hAnsi="Calibri" w:cs="Calibri"/>
          <w:bCs/>
          <w:sz w:val="22"/>
          <w:szCs w:val="22"/>
        </w:rPr>
        <w:t>Gonyeau</w:t>
      </w:r>
      <w:proofErr w:type="spellEnd"/>
      <w:r w:rsidRPr="007A734F">
        <w:rPr>
          <w:rFonts w:ascii="Calibri" w:hAnsi="Calibri" w:cs="Calibri"/>
          <w:bCs/>
          <w:sz w:val="22"/>
          <w:szCs w:val="22"/>
        </w:rPr>
        <w:t xml:space="preserve"> seconded by K. Thomasset, and voted unanimously by those present, to adjourn from meeting by roll call vote.  </w:t>
      </w:r>
    </w:p>
    <w:p w14:paraId="4BC6B0C5" w14:textId="77777777" w:rsidR="0065680F" w:rsidRPr="00AF1664" w:rsidRDefault="0065680F" w:rsidP="0065680F">
      <w:pPr>
        <w:rPr>
          <w:rFonts w:ascii="Calibri" w:hAnsi="Calibri" w:cs="Calibri"/>
          <w:b/>
          <w:sz w:val="22"/>
          <w:szCs w:val="22"/>
        </w:rPr>
      </w:pPr>
    </w:p>
    <w:p w14:paraId="20785D0B" w14:textId="77777777" w:rsidR="0065680F" w:rsidRPr="00AF1664" w:rsidRDefault="0065680F" w:rsidP="0065680F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449642EA" w14:textId="77777777" w:rsidR="0065680F" w:rsidRPr="00AF1664" w:rsidRDefault="0065680F" w:rsidP="0065680F">
      <w:pPr>
        <w:pStyle w:val="Body1"/>
        <w:tabs>
          <w:tab w:val="center" w:pos="4320"/>
          <w:tab w:val="right" w:pos="8640"/>
        </w:tabs>
        <w:rPr>
          <w:rFonts w:ascii="Calibri" w:hAnsi="Calibri" w:cs="Calibri"/>
          <w:sz w:val="22"/>
          <w:szCs w:val="22"/>
        </w:rPr>
      </w:pPr>
    </w:p>
    <w:p w14:paraId="5391F5A1" w14:textId="77777777" w:rsidR="0065680F" w:rsidRPr="00494D5B" w:rsidRDefault="0065680F" w:rsidP="0065680F">
      <w:pPr>
        <w:pStyle w:val="Body1"/>
        <w:tabs>
          <w:tab w:val="center" w:pos="4320"/>
          <w:tab w:val="right" w:pos="8640"/>
        </w:tabs>
        <w:rPr>
          <w:b/>
        </w:rPr>
      </w:pPr>
    </w:p>
    <w:p w14:paraId="770155EE" w14:textId="77777777" w:rsidR="006B4384" w:rsidRDefault="006B4384"/>
    <w:sectPr w:rsidR="006B4384" w:rsidSect="0065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864" w:bottom="432" w:left="864" w:header="720" w:footer="2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E05C" w14:textId="77777777" w:rsidR="000F11F9" w:rsidRDefault="000F11F9">
      <w:r>
        <w:separator/>
      </w:r>
    </w:p>
  </w:endnote>
  <w:endnote w:type="continuationSeparator" w:id="0">
    <w:p w14:paraId="00F623B3" w14:textId="77777777" w:rsidR="000F11F9" w:rsidRDefault="000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B8F1" w14:textId="77777777" w:rsidR="0095685B" w:rsidRDefault="003065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E7D409" w14:textId="77777777" w:rsidR="0095685B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DB9C" w14:textId="77777777" w:rsidR="007A202B" w:rsidRDefault="00306540" w:rsidP="007A202B">
    <w:pPr>
      <w:pStyle w:val="Footer"/>
      <w:tabs>
        <w:tab w:val="left" w:pos="2595"/>
        <w:tab w:val="right" w:pos="10512"/>
      </w:tabs>
    </w:pPr>
    <w:r>
      <w:tab/>
    </w:r>
    <w:r>
      <w:tab/>
    </w:r>
    <w:r>
      <w:tab/>
    </w:r>
    <w:r>
      <w:tab/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45A1D520" w14:textId="0BAC526E" w:rsidR="0095685B" w:rsidRDefault="00306540" w:rsidP="007A202B">
    <w:pPr>
      <w:pStyle w:val="Footer"/>
      <w:tabs>
        <w:tab w:val="left" w:pos="2595"/>
        <w:tab w:val="right" w:pos="10512"/>
      </w:tabs>
    </w:pPr>
    <w:r>
      <w:t>PAC</w:t>
    </w:r>
    <w:r w:rsidR="00785590">
      <w:t xml:space="preserve"> Draft</w:t>
    </w:r>
    <w:r>
      <w:t xml:space="preserve"> November 10, 2020</w:t>
    </w:r>
  </w:p>
  <w:p w14:paraId="6CE3020D" w14:textId="708B6E0F" w:rsidR="00785590" w:rsidRDefault="00785590" w:rsidP="007A202B">
    <w:pPr>
      <w:pStyle w:val="Footer"/>
      <w:tabs>
        <w:tab w:val="left" w:pos="2595"/>
        <w:tab w:val="right" w:pos="10512"/>
      </w:tabs>
    </w:pPr>
    <w:r>
      <w:t xml:space="preserve">PAC approved: </w:t>
    </w:r>
    <w:r w:rsidR="00824C6A">
      <w:t>May 4, 2021</w:t>
    </w:r>
  </w:p>
  <w:p w14:paraId="40F117C5" w14:textId="77777777" w:rsidR="00785590" w:rsidRPr="007A202B" w:rsidRDefault="00785590" w:rsidP="007A202B">
    <w:pPr>
      <w:pStyle w:val="Footer"/>
      <w:tabs>
        <w:tab w:val="left" w:pos="2595"/>
        <w:tab w:val="right" w:pos="105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FCEB" w14:textId="77777777" w:rsidR="00824C6A" w:rsidRDefault="00824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B73B" w14:textId="77777777" w:rsidR="000F11F9" w:rsidRDefault="000F11F9">
      <w:r>
        <w:separator/>
      </w:r>
    </w:p>
  </w:footnote>
  <w:footnote w:type="continuationSeparator" w:id="0">
    <w:p w14:paraId="1E91239F" w14:textId="77777777" w:rsidR="000F11F9" w:rsidRDefault="000F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A110" w14:textId="77777777" w:rsidR="00824C6A" w:rsidRDefault="00824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5967" w14:textId="77777777" w:rsidR="00824C6A" w:rsidRDefault="00824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623A" w14:textId="77777777" w:rsidR="00824C6A" w:rsidRDefault="00824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0F"/>
    <w:rsid w:val="000F11F9"/>
    <w:rsid w:val="00306540"/>
    <w:rsid w:val="005666BF"/>
    <w:rsid w:val="0065680F"/>
    <w:rsid w:val="006B4384"/>
    <w:rsid w:val="00785590"/>
    <w:rsid w:val="00800562"/>
    <w:rsid w:val="00824C6A"/>
    <w:rsid w:val="008C694B"/>
    <w:rsid w:val="00CB50D6"/>
    <w:rsid w:val="00E8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C9EEC"/>
  <w15:chartTrackingRefBased/>
  <w15:docId w15:val="{15A6F15E-0604-4037-8E18-6C7BF18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65680F"/>
    <w:pPr>
      <w:keepNext/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5680F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65680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65680F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65680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65680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5680F"/>
  </w:style>
  <w:style w:type="paragraph" w:customStyle="1" w:styleId="Body1">
    <w:name w:val="Body 1"/>
    <w:rsid w:val="0065680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65680F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rsid w:val="0065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5C20-1742-420D-AB96-F10B6D50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Alexander (0287067)</dc:creator>
  <cp:keywords/>
  <dc:description/>
  <cp:lastModifiedBy>Chan, Michelle (DPH)</cp:lastModifiedBy>
  <cp:revision>7</cp:revision>
  <dcterms:created xsi:type="dcterms:W3CDTF">2020-11-18T17:59:00Z</dcterms:created>
  <dcterms:modified xsi:type="dcterms:W3CDTF">2023-03-24T16:23:00Z</dcterms:modified>
</cp:coreProperties>
</file>