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014" w:rsidRPr="00BE3440" w:rsidRDefault="00AD18B8" w:rsidP="00A11371">
      <w:pPr>
        <w:tabs>
          <w:tab w:val="left" w:pos="10530"/>
        </w:tabs>
        <w:ind w:right="720"/>
        <w:rPr>
          <w:color w:val="000000"/>
        </w:rPr>
      </w:pPr>
      <w:bookmarkStart w:id="0" w:name="_GoBack"/>
      <w:bookmarkEnd w:id="0"/>
      <w:r w:rsidRPr="00BE3440">
        <w:rPr>
          <w:rFonts w:ascii="Arial" w:hAnsi="Arial" w:cs="Arial"/>
          <w:noProof/>
          <w:color w:val="000000"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450pt;margin-top:90pt;width:81pt;height:18pt;z-index:251658752" stroked="f">
            <v:textbox style="mso-next-textbox:#_x0000_s1031">
              <w:txbxContent>
                <w:p w:rsidR="00AD18B8" w:rsidRPr="00A120E1" w:rsidRDefault="00AD18B8" w:rsidP="00140D08">
                  <w:pPr>
                    <w:pStyle w:val="Default"/>
                    <w:rPr>
                      <w:sz w:val="6"/>
                      <w:szCs w:val="6"/>
                    </w:rPr>
                  </w:pPr>
                </w:p>
              </w:txbxContent>
            </v:textbox>
          </v:shape>
        </w:pict>
      </w:r>
    </w:p>
    <w:tbl>
      <w:tblPr>
        <w:tblW w:w="0" w:type="auto"/>
        <w:tblBorders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18"/>
      </w:tblGrid>
      <w:tr w:rsidR="00CA0669" w:rsidRPr="00BE3440" w:rsidTr="008C5414">
        <w:trPr>
          <w:trHeight w:val="188"/>
        </w:trPr>
        <w:tc>
          <w:tcPr>
            <w:tcW w:w="10818" w:type="dxa"/>
            <w:shd w:val="clear" w:color="auto" w:fill="auto"/>
          </w:tcPr>
          <w:p w:rsidR="00CA0669" w:rsidRPr="00BE3440" w:rsidRDefault="00D450C8" w:rsidP="00A571F6">
            <w:pPr>
              <w:autoSpaceDE w:val="0"/>
              <w:autoSpaceDN w:val="0"/>
              <w:adjustRightInd w:val="0"/>
              <w:spacing w:line="288" w:lineRule="auto"/>
              <w:ind w:left="-90" w:right="-576"/>
              <w:textAlignment w:val="baseline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BE3440">
              <w:rPr>
                <w:b/>
                <w:bCs/>
                <w:noProof/>
                <w:color w:val="000000"/>
              </w:rPr>
              <w:pict>
                <v:shape id="_x0000_s1028" type="#_x0000_t202" style="position:absolute;left:0;text-align:left;margin-left:-12.35pt;margin-top:5.85pt;width:204.75pt;height:27pt;z-index:251657728" filled="f" stroked="f" strokeweight="0">
                  <v:textbox style="mso-next-textbox:#_x0000_s1028">
                    <w:txbxContent>
                      <w:p w:rsidR="00615717" w:rsidRPr="00615717" w:rsidRDefault="00BF0DF4" w:rsidP="00615717">
                        <w:pPr>
                          <w:pStyle w:val="Noparagraphstyle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  <w:r w:rsidRPr="00615717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 xml:space="preserve">Number </w:t>
                        </w:r>
                        <w:r w:rsidR="00615717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119—</w:t>
                        </w:r>
                        <w:r w:rsidR="00615717" w:rsidRPr="00615717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September 7, 2018</w:t>
                        </w:r>
                      </w:p>
                      <w:p w:rsidR="00BF0DF4" w:rsidRDefault="00BF0DF4" w:rsidP="00BF0DF4">
                        <w:pPr>
                          <w:pStyle w:val="Noparagraphstyle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</w:p>
                      <w:p w:rsidR="00760FDF" w:rsidRPr="00D450C8" w:rsidRDefault="00760FDF" w:rsidP="00D450C8">
                        <w:pPr>
                          <w:pStyle w:val="Noparagraphstyle"/>
                          <w:rPr>
                            <w:rFonts w:ascii="Arial Narrow" w:hAnsi="Arial Narrow"/>
                            <w:b/>
                            <w:color w:val="auto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  <w:r w:rsidR="00A571F6" w:rsidRPr="00BE3440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29.5pt;height:141pt">
                  <v:imagedata r:id="rId8" o:title="banner"/>
                </v:shape>
              </w:pict>
            </w:r>
            <w:r w:rsidR="00140D08" w:rsidRPr="00BE3440">
              <w:rPr>
                <w:b/>
                <w:bCs/>
                <w:noProof/>
                <w:color w:val="000000"/>
              </w:rPr>
              <w:pict>
                <v:shape id="_x0000_s1026" type="#_x0000_t202" style="position:absolute;left:0;text-align:left;margin-left:572.85pt;margin-top:88.95pt;width:53.7pt;height:18pt;z-index:251656704;mso-position-horizontal-relative:text;mso-position-vertical-relative:text" filled="f" stroked="f">
                  <v:textbox style="mso-next-textbox:#_x0000_s1026">
                    <w:txbxContent>
                      <w:p w:rsidR="00760FDF" w:rsidRPr="007A41F5" w:rsidRDefault="00760FDF" w:rsidP="00140D08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</w:tbl>
    <w:p w:rsidR="006F35F9" w:rsidRPr="00BE3440" w:rsidRDefault="006F35F9" w:rsidP="006F35F9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/>
          <w:sz w:val="21"/>
          <w:szCs w:val="21"/>
        </w:rPr>
        <w:sectPr w:rsidR="006F35F9" w:rsidRPr="00BE3440" w:rsidSect="001721D8">
          <w:headerReference w:type="default" r:id="rId9"/>
          <w:footerReference w:type="default" r:id="rId10"/>
          <w:footerReference w:type="first" r:id="rId11"/>
          <w:pgSz w:w="12240" w:h="15840" w:code="1"/>
          <w:pgMar w:top="360" w:right="907" w:bottom="446" w:left="907" w:header="0" w:footer="288" w:gutter="0"/>
          <w:cols w:space="720"/>
          <w:docGrid w:linePitch="360"/>
        </w:sectPr>
      </w:pPr>
    </w:p>
    <w:p w:rsidR="009F7EE9" w:rsidRPr="00BE3440" w:rsidRDefault="009F7EE9" w:rsidP="009F7EE9">
      <w:pPr>
        <w:rPr>
          <w:color w:val="000000"/>
          <w:sz w:val="22"/>
          <w:szCs w:val="22"/>
        </w:rPr>
      </w:pPr>
    </w:p>
    <w:p w:rsidR="009F7EE9" w:rsidRPr="00BE3440" w:rsidRDefault="009F7EE9" w:rsidP="009F7EE9">
      <w:pPr>
        <w:rPr>
          <w:rFonts w:ascii="Arial Black" w:hAnsi="Arial Black" w:cs="Arial"/>
          <w:b/>
          <w:color w:val="000000"/>
        </w:rPr>
      </w:pPr>
      <w:r w:rsidRPr="00BE3440">
        <w:rPr>
          <w:rFonts w:ascii="Arial Black" w:hAnsi="Arial Black" w:cs="Arial"/>
          <w:b/>
          <w:color w:val="000000"/>
        </w:rPr>
        <w:t>MHDL Update</w:t>
      </w:r>
    </w:p>
    <w:p w:rsidR="009F7EE9" w:rsidRPr="00BE3440" w:rsidRDefault="009F7EE9" w:rsidP="009F7EE9">
      <w:pPr>
        <w:rPr>
          <w:color w:val="000000"/>
          <w:sz w:val="22"/>
          <w:szCs w:val="22"/>
        </w:rPr>
      </w:pPr>
    </w:p>
    <w:p w:rsidR="009F7EE9" w:rsidRPr="00BE3440" w:rsidRDefault="009F7EE9" w:rsidP="00E13778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BE3440">
        <w:rPr>
          <w:rFonts w:ascii="Arial" w:hAnsi="Arial" w:cs="Arial"/>
          <w:color w:val="000000"/>
          <w:sz w:val="22"/>
          <w:szCs w:val="22"/>
        </w:rPr>
        <w:t>Below are certain updates to th</w:t>
      </w:r>
      <w:r w:rsidR="00385D6C">
        <w:rPr>
          <w:rFonts w:ascii="Arial" w:hAnsi="Arial" w:cs="Arial"/>
          <w:color w:val="000000"/>
          <w:sz w:val="22"/>
          <w:szCs w:val="22"/>
        </w:rPr>
        <w:t xml:space="preserve">e MassHealth Drug List (MHDL). </w:t>
      </w:r>
      <w:r w:rsidRPr="00BE3440">
        <w:rPr>
          <w:rFonts w:ascii="Arial" w:hAnsi="Arial" w:cs="Arial"/>
          <w:color w:val="000000"/>
          <w:sz w:val="22"/>
          <w:szCs w:val="22"/>
        </w:rPr>
        <w:t>See the MHDL for a complete listing of updates.</w:t>
      </w:r>
    </w:p>
    <w:p w:rsidR="009F7EE9" w:rsidRPr="00BE3440" w:rsidRDefault="009F7EE9" w:rsidP="009F7EE9">
      <w:pPr>
        <w:rPr>
          <w:color w:val="000000"/>
          <w:sz w:val="22"/>
          <w:szCs w:val="22"/>
        </w:rPr>
      </w:pPr>
    </w:p>
    <w:p w:rsidR="009F7EE9" w:rsidRPr="00BE3440" w:rsidRDefault="009F7EE9" w:rsidP="00615717">
      <w:pPr>
        <w:pStyle w:val="Heading1"/>
        <w:spacing w:line="276" w:lineRule="auto"/>
        <w:jc w:val="left"/>
        <w:rPr>
          <w:rFonts w:ascii="Arial Black" w:hAnsi="Arial Black"/>
          <w:b w:val="0"/>
          <w:color w:val="000000"/>
          <w:sz w:val="24"/>
        </w:rPr>
      </w:pPr>
      <w:r w:rsidRPr="00BE3440">
        <w:rPr>
          <w:rFonts w:ascii="Arial Black" w:hAnsi="Arial Black"/>
          <w:color w:val="000000"/>
          <w:sz w:val="24"/>
        </w:rPr>
        <w:t>Additions</w:t>
      </w:r>
    </w:p>
    <w:p w:rsidR="009F7EE9" w:rsidRPr="00BE3440" w:rsidRDefault="009F7EE9" w:rsidP="00E13778">
      <w:pPr>
        <w:pStyle w:val="Default"/>
        <w:spacing w:after="120" w:line="276" w:lineRule="auto"/>
        <w:rPr>
          <w:rFonts w:ascii="Arial" w:hAnsi="Arial" w:cs="Arial"/>
          <w:sz w:val="22"/>
          <w:szCs w:val="21"/>
        </w:rPr>
      </w:pPr>
      <w:r w:rsidRPr="00BE3440">
        <w:rPr>
          <w:rFonts w:ascii="Arial" w:hAnsi="Arial" w:cs="Arial"/>
          <w:sz w:val="22"/>
          <w:szCs w:val="21"/>
        </w:rPr>
        <w:t xml:space="preserve">Effective September 10, 2018, the following newly marketed drugs have been added to the MassHealth Drug List. </w:t>
      </w:r>
    </w:p>
    <w:p w:rsidR="009F7EE9" w:rsidRPr="00391839" w:rsidRDefault="009F7EE9" w:rsidP="00E13778">
      <w:pPr>
        <w:pStyle w:val="Default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  <w:lang w:val="es-US"/>
        </w:rPr>
      </w:pPr>
      <w:r w:rsidRPr="00391839">
        <w:rPr>
          <w:rFonts w:ascii="Arial" w:hAnsi="Arial" w:cs="Arial"/>
          <w:sz w:val="22"/>
          <w:szCs w:val="22"/>
          <w:lang w:val="es-US"/>
        </w:rPr>
        <w:t xml:space="preserve">Cimduo (lamivudine/tenofovir disoproxil fumarate) – </w:t>
      </w:r>
      <w:r w:rsidRPr="00391839">
        <w:rPr>
          <w:rFonts w:ascii="Arial" w:hAnsi="Arial" w:cs="Arial"/>
          <w:b/>
          <w:sz w:val="22"/>
          <w:szCs w:val="22"/>
          <w:lang w:val="es-US"/>
        </w:rPr>
        <w:t>PA</w:t>
      </w:r>
    </w:p>
    <w:p w:rsidR="009F7EE9" w:rsidRPr="00BE3440" w:rsidRDefault="009F7EE9" w:rsidP="00E13778">
      <w:pPr>
        <w:pStyle w:val="Default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BE3440">
        <w:rPr>
          <w:rFonts w:ascii="Arial" w:hAnsi="Arial" w:cs="Arial"/>
          <w:sz w:val="22"/>
          <w:szCs w:val="22"/>
        </w:rPr>
        <w:t xml:space="preserve">Crysvita (burosumab-twza) – </w:t>
      </w:r>
      <w:r w:rsidRPr="00BE3440">
        <w:rPr>
          <w:rFonts w:ascii="Arial" w:hAnsi="Arial" w:cs="Arial"/>
          <w:b/>
          <w:sz w:val="22"/>
          <w:szCs w:val="22"/>
        </w:rPr>
        <w:t>PA</w:t>
      </w:r>
      <w:r w:rsidRPr="00BE3440">
        <w:rPr>
          <w:rFonts w:ascii="Arial" w:hAnsi="Arial" w:cs="Arial"/>
          <w:sz w:val="22"/>
          <w:szCs w:val="22"/>
        </w:rPr>
        <w:t xml:space="preserve"> </w:t>
      </w:r>
    </w:p>
    <w:p w:rsidR="009F7EE9" w:rsidRPr="00BE3440" w:rsidRDefault="009F7EE9" w:rsidP="00E13778">
      <w:pPr>
        <w:pStyle w:val="Default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1"/>
        </w:rPr>
      </w:pPr>
      <w:r w:rsidRPr="00BE3440">
        <w:rPr>
          <w:rFonts w:ascii="Arial" w:hAnsi="Arial" w:cs="Arial"/>
          <w:sz w:val="22"/>
          <w:szCs w:val="21"/>
        </w:rPr>
        <w:t xml:space="preserve">Juluca (dolutegravir/rilpivirine) – </w:t>
      </w:r>
      <w:r w:rsidRPr="00BE3440">
        <w:rPr>
          <w:rFonts w:ascii="Arial" w:hAnsi="Arial" w:cs="Arial"/>
          <w:b/>
          <w:sz w:val="22"/>
          <w:szCs w:val="21"/>
        </w:rPr>
        <w:t>PA</w:t>
      </w:r>
    </w:p>
    <w:p w:rsidR="009F7EE9" w:rsidRPr="00BE3440" w:rsidRDefault="009F7EE9" w:rsidP="00E13778">
      <w:pPr>
        <w:pStyle w:val="Default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1"/>
        </w:rPr>
      </w:pPr>
      <w:r w:rsidRPr="00BE3440">
        <w:rPr>
          <w:rFonts w:ascii="Arial" w:hAnsi="Arial" w:cs="Arial"/>
          <w:sz w:val="22"/>
          <w:szCs w:val="21"/>
        </w:rPr>
        <w:t>Kedrab (rabies immune globulin IM, human)</w:t>
      </w:r>
    </w:p>
    <w:p w:rsidR="009F7EE9" w:rsidRPr="00BE3440" w:rsidRDefault="009F7EE9" w:rsidP="00E13778">
      <w:pPr>
        <w:pStyle w:val="Default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1"/>
        </w:rPr>
      </w:pPr>
      <w:r w:rsidRPr="00BE3440">
        <w:rPr>
          <w:rFonts w:ascii="Arial" w:hAnsi="Arial" w:cs="Arial"/>
          <w:sz w:val="22"/>
          <w:szCs w:val="21"/>
        </w:rPr>
        <w:t xml:space="preserve">Lonhala (glycopyrrolate inhalation solution) – </w:t>
      </w:r>
      <w:r w:rsidRPr="00BE3440">
        <w:rPr>
          <w:rFonts w:ascii="Arial" w:hAnsi="Arial" w:cs="Arial"/>
          <w:b/>
          <w:sz w:val="22"/>
          <w:szCs w:val="21"/>
        </w:rPr>
        <w:t>PA</w:t>
      </w:r>
      <w:r w:rsidRPr="00BE3440">
        <w:rPr>
          <w:rFonts w:ascii="Arial" w:hAnsi="Arial" w:cs="Arial"/>
          <w:sz w:val="22"/>
          <w:szCs w:val="21"/>
        </w:rPr>
        <w:t xml:space="preserve"> </w:t>
      </w:r>
    </w:p>
    <w:p w:rsidR="009F7EE9" w:rsidRPr="00BE3440" w:rsidRDefault="009F7EE9" w:rsidP="00E13778">
      <w:pPr>
        <w:pStyle w:val="Default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BE3440">
        <w:rPr>
          <w:rFonts w:ascii="Arial" w:hAnsi="Arial" w:cs="Arial"/>
          <w:sz w:val="22"/>
          <w:szCs w:val="22"/>
        </w:rPr>
        <w:t xml:space="preserve">Rhopressa (netarsudil) – </w:t>
      </w:r>
      <w:r w:rsidRPr="00BE3440">
        <w:rPr>
          <w:rFonts w:ascii="Arial" w:hAnsi="Arial" w:cs="Arial"/>
          <w:b/>
          <w:sz w:val="22"/>
          <w:szCs w:val="22"/>
        </w:rPr>
        <w:t>PA</w:t>
      </w:r>
    </w:p>
    <w:p w:rsidR="009F7EE9" w:rsidRPr="00391839" w:rsidRDefault="009F7EE9" w:rsidP="00E13778">
      <w:pPr>
        <w:pStyle w:val="Default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1"/>
          <w:lang w:val="es-US"/>
        </w:rPr>
      </w:pPr>
      <w:r w:rsidRPr="00391839">
        <w:rPr>
          <w:rFonts w:ascii="Arial" w:hAnsi="Arial" w:cs="Arial"/>
          <w:sz w:val="22"/>
          <w:szCs w:val="21"/>
          <w:lang w:val="es-US"/>
        </w:rPr>
        <w:t xml:space="preserve">Symfi (efavirenz/lamivudine/tenofovir disoproxil fumarate) – </w:t>
      </w:r>
      <w:r w:rsidRPr="00391839">
        <w:rPr>
          <w:rFonts w:ascii="Arial" w:hAnsi="Arial" w:cs="Arial"/>
          <w:b/>
          <w:sz w:val="22"/>
          <w:szCs w:val="21"/>
          <w:lang w:val="es-US"/>
        </w:rPr>
        <w:t>PA</w:t>
      </w:r>
    </w:p>
    <w:p w:rsidR="009F7EE9" w:rsidRPr="00391839" w:rsidRDefault="009F7EE9" w:rsidP="00E13778">
      <w:pPr>
        <w:pStyle w:val="Default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1"/>
          <w:lang w:val="es-US"/>
        </w:rPr>
      </w:pPr>
      <w:r w:rsidRPr="00391839">
        <w:rPr>
          <w:rFonts w:ascii="Arial" w:hAnsi="Arial" w:cs="Arial"/>
          <w:sz w:val="22"/>
          <w:szCs w:val="21"/>
          <w:lang w:val="es-US"/>
        </w:rPr>
        <w:t xml:space="preserve">Symfi Lo (efavirenz/lamivudine/tenofovir disoproxil fumarate) – </w:t>
      </w:r>
      <w:r w:rsidRPr="00391839">
        <w:rPr>
          <w:rFonts w:ascii="Arial" w:hAnsi="Arial" w:cs="Arial"/>
          <w:b/>
          <w:sz w:val="22"/>
          <w:szCs w:val="21"/>
          <w:lang w:val="es-US"/>
        </w:rPr>
        <w:t>PA</w:t>
      </w:r>
    </w:p>
    <w:p w:rsidR="00B503C7" w:rsidRPr="00391839" w:rsidRDefault="00B503C7" w:rsidP="00E13778">
      <w:pPr>
        <w:pStyle w:val="Default"/>
        <w:spacing w:line="276" w:lineRule="auto"/>
        <w:ind w:left="360"/>
        <w:rPr>
          <w:rFonts w:ascii="Arial" w:hAnsi="Arial" w:cs="Arial"/>
          <w:sz w:val="22"/>
          <w:szCs w:val="22"/>
          <w:lang w:val="es-US"/>
        </w:rPr>
      </w:pPr>
    </w:p>
    <w:p w:rsidR="004167B6" w:rsidRPr="00BE3440" w:rsidRDefault="004167B6" w:rsidP="00BE3440">
      <w:pPr>
        <w:pStyle w:val="Heading1"/>
        <w:spacing w:line="276" w:lineRule="auto"/>
        <w:rPr>
          <w:color w:val="000000"/>
        </w:rPr>
      </w:pPr>
      <w:r w:rsidRPr="00BE3440">
        <w:rPr>
          <w:rFonts w:ascii="Arial Black" w:hAnsi="Arial Black"/>
          <w:color w:val="000000"/>
          <w:sz w:val="24"/>
        </w:rPr>
        <w:t>Change in Prior-Authorization Status</w:t>
      </w:r>
    </w:p>
    <w:p w:rsidR="004167B6" w:rsidRPr="00BE3440" w:rsidRDefault="004167B6" w:rsidP="00E13778">
      <w:pPr>
        <w:pStyle w:val="Default"/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 w:rsidRPr="00BE3440">
        <w:rPr>
          <w:rFonts w:ascii="Arial" w:hAnsi="Arial" w:cs="Arial"/>
          <w:sz w:val="22"/>
          <w:szCs w:val="22"/>
        </w:rPr>
        <w:t xml:space="preserve">Effective </w:t>
      </w:r>
      <w:r w:rsidRPr="00BE3440">
        <w:rPr>
          <w:rFonts w:ascii="Arial" w:hAnsi="Arial" w:cs="Arial"/>
          <w:bCs/>
          <w:sz w:val="22"/>
          <w:szCs w:val="22"/>
        </w:rPr>
        <w:t>September 10</w:t>
      </w:r>
      <w:r w:rsidRPr="00BE3440">
        <w:rPr>
          <w:rFonts w:ascii="Arial" w:hAnsi="Arial" w:cs="Arial"/>
          <w:sz w:val="22"/>
          <w:szCs w:val="22"/>
        </w:rPr>
        <w:t xml:space="preserve">, 2018, the following multiple sclerosis agents will require prior authorization. </w:t>
      </w:r>
    </w:p>
    <w:p w:rsidR="004167B6" w:rsidRPr="00BE3440" w:rsidRDefault="004167B6" w:rsidP="00E13778">
      <w:pPr>
        <w:pStyle w:val="ListParagraph"/>
        <w:numPr>
          <w:ilvl w:val="0"/>
          <w:numId w:val="5"/>
        </w:numPr>
        <w:spacing w:line="276" w:lineRule="auto"/>
        <w:contextualSpacing/>
        <w:rPr>
          <w:rFonts w:ascii="Arial" w:hAnsi="Arial" w:cs="Arial"/>
          <w:color w:val="000000"/>
          <w:sz w:val="22"/>
          <w:szCs w:val="22"/>
        </w:rPr>
      </w:pPr>
      <w:r w:rsidRPr="00BE3440">
        <w:rPr>
          <w:rFonts w:ascii="Arial" w:hAnsi="Arial" w:cs="Arial"/>
          <w:color w:val="000000"/>
          <w:sz w:val="22"/>
          <w:szCs w:val="22"/>
        </w:rPr>
        <w:t xml:space="preserve">Extavia (interferon beta-1b) – </w:t>
      </w:r>
      <w:r w:rsidRPr="00BE3440">
        <w:rPr>
          <w:rFonts w:ascii="Arial" w:hAnsi="Arial" w:cs="Arial"/>
          <w:b/>
          <w:color w:val="000000"/>
          <w:sz w:val="22"/>
          <w:szCs w:val="22"/>
        </w:rPr>
        <w:t>PA</w:t>
      </w:r>
      <w:r w:rsidRPr="00BE3440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4167B6" w:rsidRPr="00BE3440" w:rsidRDefault="004167B6" w:rsidP="00E13778">
      <w:pPr>
        <w:pStyle w:val="ListParagraph"/>
        <w:numPr>
          <w:ilvl w:val="0"/>
          <w:numId w:val="5"/>
        </w:numPr>
        <w:spacing w:line="276" w:lineRule="auto"/>
        <w:contextualSpacing/>
        <w:rPr>
          <w:rFonts w:ascii="Arial" w:hAnsi="Arial" w:cs="Arial"/>
          <w:color w:val="000000"/>
          <w:sz w:val="22"/>
          <w:szCs w:val="22"/>
        </w:rPr>
      </w:pPr>
      <w:r w:rsidRPr="00BE3440">
        <w:rPr>
          <w:rFonts w:ascii="Arial" w:hAnsi="Arial" w:cs="Arial"/>
          <w:color w:val="000000"/>
          <w:sz w:val="22"/>
          <w:szCs w:val="22"/>
        </w:rPr>
        <w:t xml:space="preserve">Plegridy (peginterferon beta-1a) – </w:t>
      </w:r>
      <w:r w:rsidRPr="00BE3440">
        <w:rPr>
          <w:rFonts w:ascii="Arial" w:hAnsi="Arial" w:cs="Arial"/>
          <w:b/>
          <w:color w:val="000000"/>
          <w:sz w:val="22"/>
          <w:szCs w:val="22"/>
        </w:rPr>
        <w:t>PA</w:t>
      </w:r>
      <w:r w:rsidRPr="00BE3440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833FD7" w:rsidRPr="00BE3440" w:rsidRDefault="004167B6" w:rsidP="004167B6">
      <w:pPr>
        <w:pStyle w:val="Default"/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 w:rsidRPr="00BE3440">
        <w:rPr>
          <w:rFonts w:ascii="Arial" w:hAnsi="Arial" w:cs="Arial"/>
          <w:sz w:val="22"/>
          <w:szCs w:val="22"/>
        </w:rPr>
        <w:t xml:space="preserve">Effective September 10, 2018, the following anticonvulsant agents will no longer require prior authorization for age &lt; 6 years. Pediatric Behavioral Health </w:t>
      </w:r>
    </w:p>
    <w:p w:rsidR="00833FD7" w:rsidRPr="00BE3440" w:rsidRDefault="00833FD7" w:rsidP="00833FD7">
      <w:pPr>
        <w:pStyle w:val="Default"/>
        <w:spacing w:line="276" w:lineRule="auto"/>
        <w:ind w:left="720"/>
        <w:rPr>
          <w:rFonts w:ascii="Arial" w:hAnsi="Arial" w:cs="Arial"/>
          <w:sz w:val="22"/>
          <w:szCs w:val="22"/>
        </w:rPr>
      </w:pPr>
      <w:r w:rsidRPr="00BE3440">
        <w:rPr>
          <w:rFonts w:ascii="Arial" w:hAnsi="Arial" w:cs="Arial"/>
          <w:sz w:val="22"/>
          <w:szCs w:val="22"/>
        </w:rPr>
        <w:t>Medication Initiative polypharmacy criteria</w:t>
      </w:r>
    </w:p>
    <w:p w:rsidR="00BE3440" w:rsidRPr="00BE3440" w:rsidRDefault="00BE3440" w:rsidP="00BE3440">
      <w:pPr>
        <w:pStyle w:val="Default"/>
        <w:spacing w:line="276" w:lineRule="auto"/>
        <w:ind w:left="720"/>
        <w:rPr>
          <w:rFonts w:ascii="Arial" w:hAnsi="Arial" w:cs="Arial"/>
          <w:sz w:val="22"/>
          <w:szCs w:val="22"/>
        </w:rPr>
      </w:pPr>
      <w:proofErr w:type="gramStart"/>
      <w:r w:rsidRPr="00BE3440">
        <w:rPr>
          <w:rFonts w:ascii="Arial" w:hAnsi="Arial" w:cs="Arial"/>
          <w:sz w:val="22"/>
          <w:szCs w:val="22"/>
        </w:rPr>
        <w:t>will</w:t>
      </w:r>
      <w:proofErr w:type="gramEnd"/>
      <w:r w:rsidRPr="00BE3440">
        <w:rPr>
          <w:rFonts w:ascii="Arial" w:hAnsi="Arial" w:cs="Arial"/>
          <w:sz w:val="22"/>
          <w:szCs w:val="22"/>
        </w:rPr>
        <w:t xml:space="preserve"> still apply. For additional information,</w:t>
      </w:r>
    </w:p>
    <w:p w:rsidR="00833FD7" w:rsidRPr="00BE3440" w:rsidRDefault="00833FD7" w:rsidP="00833FD7">
      <w:pPr>
        <w:pStyle w:val="Default"/>
        <w:spacing w:line="276" w:lineRule="auto"/>
        <w:ind w:left="720"/>
        <w:rPr>
          <w:rFonts w:ascii="Arial" w:hAnsi="Arial" w:cs="Arial"/>
          <w:sz w:val="22"/>
          <w:szCs w:val="22"/>
        </w:rPr>
      </w:pPr>
    </w:p>
    <w:p w:rsidR="004167B6" w:rsidRPr="00BE3440" w:rsidRDefault="004167B6" w:rsidP="00BE3440">
      <w:pPr>
        <w:pStyle w:val="Default"/>
        <w:spacing w:line="276" w:lineRule="auto"/>
        <w:ind w:left="720"/>
        <w:rPr>
          <w:rFonts w:ascii="Arial" w:hAnsi="Arial" w:cs="Arial"/>
          <w:sz w:val="22"/>
          <w:szCs w:val="22"/>
        </w:rPr>
      </w:pPr>
      <w:proofErr w:type="gramStart"/>
      <w:r w:rsidRPr="00BE3440">
        <w:rPr>
          <w:rFonts w:ascii="Arial" w:hAnsi="Arial" w:cs="Arial"/>
          <w:sz w:val="22"/>
          <w:szCs w:val="22"/>
        </w:rPr>
        <w:t>please</w:t>
      </w:r>
      <w:proofErr w:type="gramEnd"/>
      <w:r w:rsidRPr="00BE3440">
        <w:rPr>
          <w:rFonts w:ascii="Arial" w:hAnsi="Arial" w:cs="Arial"/>
          <w:sz w:val="22"/>
          <w:szCs w:val="22"/>
        </w:rPr>
        <w:t xml:space="preserve"> see the Pediatric Behavioral Health Medication Initiative documents found at www.mass.gov/druglist.</w:t>
      </w:r>
    </w:p>
    <w:p w:rsidR="004167B6" w:rsidRPr="00BE3440" w:rsidRDefault="004167B6" w:rsidP="004167B6">
      <w:pPr>
        <w:pStyle w:val="Default"/>
        <w:numPr>
          <w:ilvl w:val="1"/>
          <w:numId w:val="4"/>
        </w:numPr>
        <w:spacing w:line="276" w:lineRule="auto"/>
        <w:ind w:left="1080"/>
        <w:rPr>
          <w:rFonts w:ascii="Arial" w:hAnsi="Arial" w:cs="Arial"/>
          <w:sz w:val="22"/>
          <w:szCs w:val="22"/>
        </w:rPr>
      </w:pPr>
      <w:r w:rsidRPr="00BE3440">
        <w:rPr>
          <w:rFonts w:ascii="Arial" w:hAnsi="Arial" w:cs="Arial"/>
          <w:sz w:val="22"/>
          <w:szCs w:val="22"/>
        </w:rPr>
        <w:t>Celontin (methsuximide)</w:t>
      </w:r>
    </w:p>
    <w:p w:rsidR="004167B6" w:rsidRPr="00BE3440" w:rsidRDefault="004167B6" w:rsidP="004167B6">
      <w:pPr>
        <w:pStyle w:val="Default"/>
        <w:numPr>
          <w:ilvl w:val="1"/>
          <w:numId w:val="4"/>
        </w:numPr>
        <w:spacing w:line="276" w:lineRule="auto"/>
        <w:ind w:left="1080"/>
        <w:rPr>
          <w:rFonts w:ascii="Arial" w:hAnsi="Arial" w:cs="Arial"/>
          <w:sz w:val="22"/>
          <w:szCs w:val="22"/>
        </w:rPr>
      </w:pPr>
      <w:r w:rsidRPr="00BE3440">
        <w:rPr>
          <w:rFonts w:ascii="Arial" w:hAnsi="Arial" w:cs="Arial"/>
          <w:sz w:val="22"/>
          <w:szCs w:val="22"/>
        </w:rPr>
        <w:t>Dilantin # (phenytoin extended 30 mg and 100 mg capsule)</w:t>
      </w:r>
    </w:p>
    <w:p w:rsidR="004167B6" w:rsidRPr="00BE3440" w:rsidRDefault="004167B6" w:rsidP="004167B6">
      <w:pPr>
        <w:pStyle w:val="Default"/>
        <w:numPr>
          <w:ilvl w:val="1"/>
          <w:numId w:val="4"/>
        </w:numPr>
        <w:spacing w:line="276" w:lineRule="auto"/>
        <w:ind w:left="1080"/>
        <w:rPr>
          <w:rFonts w:ascii="Arial" w:hAnsi="Arial" w:cs="Arial"/>
          <w:sz w:val="22"/>
          <w:szCs w:val="22"/>
        </w:rPr>
      </w:pPr>
      <w:r w:rsidRPr="00BE3440">
        <w:rPr>
          <w:rFonts w:ascii="Arial" w:hAnsi="Arial" w:cs="Arial"/>
          <w:sz w:val="22"/>
          <w:szCs w:val="22"/>
        </w:rPr>
        <w:t>Dilantin-125 # (phenytoin suspension)</w:t>
      </w:r>
    </w:p>
    <w:p w:rsidR="004167B6" w:rsidRPr="00BE3440" w:rsidRDefault="004167B6" w:rsidP="004167B6">
      <w:pPr>
        <w:pStyle w:val="Default"/>
        <w:numPr>
          <w:ilvl w:val="1"/>
          <w:numId w:val="4"/>
        </w:numPr>
        <w:spacing w:line="276" w:lineRule="auto"/>
        <w:ind w:left="1080"/>
        <w:rPr>
          <w:rFonts w:ascii="Arial" w:hAnsi="Arial" w:cs="Arial"/>
          <w:sz w:val="22"/>
          <w:szCs w:val="22"/>
        </w:rPr>
      </w:pPr>
      <w:r w:rsidRPr="00BE3440">
        <w:rPr>
          <w:rFonts w:ascii="Arial" w:hAnsi="Arial" w:cs="Arial"/>
          <w:sz w:val="22"/>
          <w:szCs w:val="22"/>
        </w:rPr>
        <w:t>Dilantin Infatab # (phenytoin chewable tablet)</w:t>
      </w:r>
    </w:p>
    <w:p w:rsidR="004167B6" w:rsidRPr="00BE3440" w:rsidRDefault="004167B6" w:rsidP="004167B6">
      <w:pPr>
        <w:pStyle w:val="Default"/>
        <w:numPr>
          <w:ilvl w:val="1"/>
          <w:numId w:val="4"/>
        </w:numPr>
        <w:spacing w:line="276" w:lineRule="auto"/>
        <w:ind w:left="1080"/>
        <w:rPr>
          <w:rFonts w:ascii="Arial" w:hAnsi="Arial" w:cs="Arial"/>
          <w:sz w:val="22"/>
          <w:szCs w:val="22"/>
        </w:rPr>
      </w:pPr>
      <w:r w:rsidRPr="00BE3440">
        <w:rPr>
          <w:rFonts w:ascii="Arial" w:hAnsi="Arial" w:cs="Arial"/>
          <w:sz w:val="22"/>
          <w:szCs w:val="22"/>
        </w:rPr>
        <w:t xml:space="preserve">Felbatol # (felbamate) </w:t>
      </w:r>
    </w:p>
    <w:p w:rsidR="004167B6" w:rsidRPr="00BE3440" w:rsidRDefault="004167B6" w:rsidP="004167B6">
      <w:pPr>
        <w:pStyle w:val="Default"/>
        <w:numPr>
          <w:ilvl w:val="1"/>
          <w:numId w:val="4"/>
        </w:numPr>
        <w:spacing w:line="276" w:lineRule="auto"/>
        <w:ind w:left="1080"/>
        <w:rPr>
          <w:rFonts w:ascii="Arial" w:hAnsi="Arial" w:cs="Arial"/>
          <w:sz w:val="22"/>
          <w:szCs w:val="22"/>
        </w:rPr>
      </w:pPr>
      <w:r w:rsidRPr="00BE3440">
        <w:rPr>
          <w:rFonts w:ascii="Arial" w:hAnsi="Arial" w:cs="Arial"/>
          <w:sz w:val="22"/>
          <w:szCs w:val="22"/>
        </w:rPr>
        <w:t>Keppra # (levetiracetam injection, solution, tablet)</w:t>
      </w:r>
    </w:p>
    <w:p w:rsidR="004167B6" w:rsidRPr="00BE3440" w:rsidRDefault="004167B6" w:rsidP="004167B6">
      <w:pPr>
        <w:pStyle w:val="Default"/>
        <w:numPr>
          <w:ilvl w:val="1"/>
          <w:numId w:val="4"/>
        </w:numPr>
        <w:spacing w:line="276" w:lineRule="auto"/>
        <w:ind w:left="1080"/>
        <w:rPr>
          <w:rFonts w:ascii="Arial" w:hAnsi="Arial" w:cs="Arial"/>
          <w:sz w:val="22"/>
          <w:szCs w:val="22"/>
        </w:rPr>
      </w:pPr>
      <w:r w:rsidRPr="00BE3440">
        <w:rPr>
          <w:rFonts w:ascii="Arial" w:hAnsi="Arial" w:cs="Arial"/>
          <w:sz w:val="22"/>
          <w:szCs w:val="22"/>
        </w:rPr>
        <w:t>Mysoline # (primidone)</w:t>
      </w:r>
    </w:p>
    <w:p w:rsidR="004167B6" w:rsidRPr="00BE3440" w:rsidRDefault="004167B6" w:rsidP="004167B6">
      <w:pPr>
        <w:pStyle w:val="Default"/>
        <w:numPr>
          <w:ilvl w:val="1"/>
          <w:numId w:val="4"/>
        </w:numPr>
        <w:spacing w:line="276" w:lineRule="auto"/>
        <w:ind w:left="1080"/>
        <w:rPr>
          <w:rFonts w:ascii="Arial" w:hAnsi="Arial" w:cs="Arial"/>
          <w:sz w:val="22"/>
          <w:szCs w:val="22"/>
        </w:rPr>
      </w:pPr>
      <w:r w:rsidRPr="00BE3440">
        <w:rPr>
          <w:rFonts w:ascii="Arial" w:hAnsi="Arial" w:cs="Arial"/>
          <w:sz w:val="22"/>
          <w:szCs w:val="22"/>
        </w:rPr>
        <w:t>Peganone (ethotoin)</w:t>
      </w:r>
    </w:p>
    <w:p w:rsidR="004167B6" w:rsidRPr="00BE3440" w:rsidRDefault="004167B6" w:rsidP="004167B6">
      <w:pPr>
        <w:pStyle w:val="Default"/>
        <w:numPr>
          <w:ilvl w:val="1"/>
          <w:numId w:val="4"/>
        </w:numPr>
        <w:spacing w:line="276" w:lineRule="auto"/>
        <w:ind w:left="1080"/>
        <w:rPr>
          <w:rFonts w:ascii="Arial" w:hAnsi="Arial" w:cs="Arial"/>
          <w:sz w:val="22"/>
          <w:szCs w:val="22"/>
        </w:rPr>
      </w:pPr>
      <w:r w:rsidRPr="00BE3440">
        <w:rPr>
          <w:rFonts w:ascii="Arial" w:hAnsi="Arial" w:cs="Arial"/>
          <w:sz w:val="22"/>
          <w:szCs w:val="22"/>
        </w:rPr>
        <w:t>phenytoin extended 200 mg and 300 mg capsule</w:t>
      </w:r>
    </w:p>
    <w:p w:rsidR="004167B6" w:rsidRPr="00BE3440" w:rsidRDefault="004167B6" w:rsidP="004167B6">
      <w:pPr>
        <w:pStyle w:val="Default"/>
        <w:numPr>
          <w:ilvl w:val="1"/>
          <w:numId w:val="4"/>
        </w:numPr>
        <w:spacing w:line="276" w:lineRule="auto"/>
        <w:ind w:left="1080"/>
        <w:rPr>
          <w:rFonts w:ascii="Arial" w:hAnsi="Arial" w:cs="Arial"/>
          <w:sz w:val="22"/>
          <w:szCs w:val="22"/>
        </w:rPr>
      </w:pPr>
      <w:r w:rsidRPr="00BE3440">
        <w:rPr>
          <w:rFonts w:ascii="Arial" w:hAnsi="Arial" w:cs="Arial"/>
          <w:sz w:val="22"/>
          <w:szCs w:val="22"/>
        </w:rPr>
        <w:t>Zarontin # (ethosuximide)</w:t>
      </w:r>
    </w:p>
    <w:p w:rsidR="004167B6" w:rsidRPr="00BE3440" w:rsidRDefault="004167B6" w:rsidP="004167B6">
      <w:pPr>
        <w:pStyle w:val="Default"/>
        <w:numPr>
          <w:ilvl w:val="1"/>
          <w:numId w:val="4"/>
        </w:numPr>
        <w:spacing w:line="276" w:lineRule="auto"/>
        <w:ind w:left="1080"/>
        <w:rPr>
          <w:rFonts w:ascii="Arial" w:hAnsi="Arial" w:cs="Arial"/>
          <w:sz w:val="22"/>
          <w:szCs w:val="22"/>
        </w:rPr>
      </w:pPr>
      <w:r w:rsidRPr="00BE3440">
        <w:rPr>
          <w:rFonts w:ascii="Arial" w:hAnsi="Arial" w:cs="Arial"/>
          <w:sz w:val="22"/>
          <w:szCs w:val="22"/>
        </w:rPr>
        <w:t>Zonegran # (zonisamide)</w:t>
      </w:r>
    </w:p>
    <w:p w:rsidR="004167B6" w:rsidRPr="00BE3440" w:rsidRDefault="004167B6" w:rsidP="004167B6">
      <w:pPr>
        <w:pStyle w:val="Default"/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 w:rsidRPr="00BE3440">
        <w:rPr>
          <w:rFonts w:ascii="Arial" w:hAnsi="Arial" w:cs="Arial"/>
          <w:sz w:val="22"/>
          <w:szCs w:val="22"/>
        </w:rPr>
        <w:t xml:space="preserve">Effective September 10, 2018, the following otic antibiotic agents will no longer require prior authorization. </w:t>
      </w:r>
    </w:p>
    <w:p w:rsidR="004167B6" w:rsidRPr="00BE3440" w:rsidRDefault="004167B6" w:rsidP="004167B6">
      <w:pPr>
        <w:pStyle w:val="Default"/>
        <w:numPr>
          <w:ilvl w:val="1"/>
          <w:numId w:val="4"/>
        </w:numPr>
        <w:spacing w:line="276" w:lineRule="auto"/>
        <w:ind w:left="1080"/>
        <w:rPr>
          <w:rFonts w:ascii="Arial" w:hAnsi="Arial" w:cs="Arial"/>
          <w:sz w:val="22"/>
          <w:szCs w:val="22"/>
        </w:rPr>
      </w:pPr>
      <w:r w:rsidRPr="00BE3440">
        <w:rPr>
          <w:rFonts w:ascii="Arial" w:hAnsi="Arial" w:cs="Arial"/>
          <w:sz w:val="22"/>
          <w:szCs w:val="22"/>
        </w:rPr>
        <w:t>acetic acid/hydrocortisone</w:t>
      </w:r>
    </w:p>
    <w:p w:rsidR="004167B6" w:rsidRPr="00BE3440" w:rsidRDefault="004167B6" w:rsidP="004167B6">
      <w:pPr>
        <w:pStyle w:val="Default"/>
        <w:numPr>
          <w:ilvl w:val="1"/>
          <w:numId w:val="4"/>
        </w:numPr>
        <w:spacing w:line="276" w:lineRule="auto"/>
        <w:ind w:left="1080"/>
        <w:rPr>
          <w:rFonts w:ascii="Arial" w:hAnsi="Arial" w:cs="Arial"/>
          <w:sz w:val="22"/>
          <w:szCs w:val="22"/>
        </w:rPr>
      </w:pPr>
      <w:r w:rsidRPr="00BE3440">
        <w:rPr>
          <w:rFonts w:ascii="Arial" w:hAnsi="Arial" w:cs="Arial"/>
          <w:sz w:val="22"/>
          <w:szCs w:val="22"/>
        </w:rPr>
        <w:t>Cipro HC (ciprofloxacin/hydrocortisone)</w:t>
      </w:r>
    </w:p>
    <w:p w:rsidR="004167B6" w:rsidRPr="00BE3440" w:rsidRDefault="004167B6" w:rsidP="004167B6">
      <w:pPr>
        <w:pStyle w:val="Default"/>
        <w:numPr>
          <w:ilvl w:val="1"/>
          <w:numId w:val="4"/>
        </w:numPr>
        <w:spacing w:line="276" w:lineRule="auto"/>
        <w:ind w:left="1080"/>
        <w:rPr>
          <w:rFonts w:ascii="Arial" w:hAnsi="Arial" w:cs="Arial"/>
          <w:sz w:val="22"/>
          <w:szCs w:val="22"/>
        </w:rPr>
      </w:pPr>
      <w:r w:rsidRPr="00BE3440">
        <w:rPr>
          <w:rFonts w:ascii="Arial" w:hAnsi="Arial" w:cs="Arial"/>
          <w:sz w:val="22"/>
          <w:szCs w:val="22"/>
        </w:rPr>
        <w:t>Coly-Mycin S (colistin/neomycin/thonzonium/hydrocortisone)</w:t>
      </w:r>
    </w:p>
    <w:p w:rsidR="004167B6" w:rsidRPr="00BE3440" w:rsidRDefault="004167B6" w:rsidP="004167B6">
      <w:pPr>
        <w:pStyle w:val="Default"/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 w:rsidRPr="00BE3440">
        <w:rPr>
          <w:rFonts w:ascii="Arial" w:hAnsi="Arial" w:cs="Arial"/>
          <w:sz w:val="22"/>
          <w:szCs w:val="22"/>
        </w:rPr>
        <w:t xml:space="preserve">Effective </w:t>
      </w:r>
      <w:r w:rsidRPr="00BE3440">
        <w:rPr>
          <w:rFonts w:ascii="Arial" w:hAnsi="Arial" w:cs="Arial"/>
          <w:bCs/>
          <w:sz w:val="22"/>
          <w:szCs w:val="22"/>
        </w:rPr>
        <w:t>September 10</w:t>
      </w:r>
      <w:r w:rsidRPr="00BE3440">
        <w:rPr>
          <w:rFonts w:ascii="Arial" w:hAnsi="Arial" w:cs="Arial"/>
          <w:sz w:val="22"/>
          <w:szCs w:val="22"/>
        </w:rPr>
        <w:t xml:space="preserve">, 2018, the following glaucoma agents will no longer require prior authorization. </w:t>
      </w:r>
    </w:p>
    <w:p w:rsidR="004167B6" w:rsidRPr="00BE3440" w:rsidRDefault="004167B6" w:rsidP="004167B6">
      <w:pPr>
        <w:pStyle w:val="Default"/>
        <w:numPr>
          <w:ilvl w:val="0"/>
          <w:numId w:val="26"/>
        </w:numPr>
        <w:spacing w:line="276" w:lineRule="auto"/>
        <w:ind w:left="1080"/>
        <w:rPr>
          <w:rFonts w:ascii="Arial" w:hAnsi="Arial" w:cs="Arial"/>
          <w:sz w:val="22"/>
          <w:szCs w:val="22"/>
        </w:rPr>
      </w:pPr>
      <w:r w:rsidRPr="00BE3440">
        <w:rPr>
          <w:rFonts w:ascii="Arial" w:hAnsi="Arial" w:cs="Arial"/>
          <w:sz w:val="22"/>
          <w:szCs w:val="22"/>
        </w:rPr>
        <w:t>Alphagan P # (brimonidine 0.1%, 0.15% eye drops)</w:t>
      </w:r>
    </w:p>
    <w:p w:rsidR="004167B6" w:rsidRPr="00BE3440" w:rsidRDefault="004167B6" w:rsidP="004167B6">
      <w:pPr>
        <w:pStyle w:val="Default"/>
        <w:numPr>
          <w:ilvl w:val="0"/>
          <w:numId w:val="26"/>
        </w:numPr>
        <w:spacing w:line="276" w:lineRule="auto"/>
        <w:ind w:left="1080"/>
        <w:rPr>
          <w:rFonts w:ascii="Arial" w:hAnsi="Arial" w:cs="Arial"/>
          <w:sz w:val="22"/>
          <w:szCs w:val="22"/>
        </w:rPr>
      </w:pPr>
      <w:r w:rsidRPr="00BE3440">
        <w:rPr>
          <w:rFonts w:ascii="Arial" w:hAnsi="Arial" w:cs="Arial"/>
          <w:sz w:val="22"/>
          <w:szCs w:val="22"/>
        </w:rPr>
        <w:t>Betoptic S (betaxolol 0.25%)</w:t>
      </w:r>
    </w:p>
    <w:p w:rsidR="004167B6" w:rsidRPr="00BE3440" w:rsidRDefault="004167B6" w:rsidP="004167B6">
      <w:pPr>
        <w:pStyle w:val="Default"/>
        <w:numPr>
          <w:ilvl w:val="0"/>
          <w:numId w:val="26"/>
        </w:numPr>
        <w:spacing w:line="276" w:lineRule="auto"/>
        <w:ind w:left="1080"/>
        <w:rPr>
          <w:rFonts w:ascii="Arial" w:hAnsi="Arial" w:cs="Arial"/>
          <w:sz w:val="22"/>
          <w:szCs w:val="22"/>
        </w:rPr>
      </w:pPr>
      <w:r w:rsidRPr="00BE3440">
        <w:rPr>
          <w:rFonts w:ascii="Arial" w:hAnsi="Arial" w:cs="Arial"/>
          <w:sz w:val="22"/>
          <w:szCs w:val="22"/>
        </w:rPr>
        <w:t>Combigan (brimonidine/timolol, ophthalmic)</w:t>
      </w:r>
    </w:p>
    <w:p w:rsidR="004167B6" w:rsidRPr="00BE3440" w:rsidRDefault="004167B6" w:rsidP="004167B6">
      <w:pPr>
        <w:pStyle w:val="Default"/>
        <w:numPr>
          <w:ilvl w:val="0"/>
          <w:numId w:val="26"/>
        </w:numPr>
        <w:spacing w:line="276" w:lineRule="auto"/>
        <w:ind w:left="1080"/>
        <w:rPr>
          <w:rFonts w:ascii="Arial" w:hAnsi="Arial" w:cs="Arial"/>
          <w:sz w:val="22"/>
          <w:szCs w:val="22"/>
        </w:rPr>
      </w:pPr>
      <w:r w:rsidRPr="00BE3440">
        <w:rPr>
          <w:rFonts w:ascii="Arial" w:hAnsi="Arial" w:cs="Arial"/>
          <w:sz w:val="22"/>
          <w:szCs w:val="22"/>
        </w:rPr>
        <w:t xml:space="preserve">Istalol (timolol) </w:t>
      </w:r>
      <w:r w:rsidRPr="00BE3440">
        <w:rPr>
          <w:rFonts w:ascii="Arial" w:hAnsi="Arial" w:cs="Arial"/>
          <w:sz w:val="22"/>
          <w:szCs w:val="22"/>
          <w:vertAlign w:val="superscript"/>
        </w:rPr>
        <w:t>BP</w:t>
      </w:r>
    </w:p>
    <w:p w:rsidR="004167B6" w:rsidRPr="00BE3440" w:rsidRDefault="004167B6" w:rsidP="004167B6">
      <w:pPr>
        <w:pStyle w:val="Default"/>
        <w:numPr>
          <w:ilvl w:val="0"/>
          <w:numId w:val="26"/>
        </w:numPr>
        <w:spacing w:line="276" w:lineRule="auto"/>
        <w:ind w:left="1080"/>
        <w:rPr>
          <w:rFonts w:ascii="Arial" w:hAnsi="Arial" w:cs="Arial"/>
          <w:sz w:val="22"/>
          <w:szCs w:val="22"/>
        </w:rPr>
      </w:pPr>
      <w:r w:rsidRPr="00BE3440">
        <w:rPr>
          <w:rFonts w:ascii="Arial" w:hAnsi="Arial" w:cs="Arial"/>
          <w:sz w:val="22"/>
          <w:szCs w:val="22"/>
        </w:rPr>
        <w:lastRenderedPageBreak/>
        <w:t>Travatan Z (travoprost 0.004% eye drop)</w:t>
      </w:r>
    </w:p>
    <w:p w:rsidR="004167B6" w:rsidRPr="00BE3440" w:rsidRDefault="004167B6" w:rsidP="004167B6">
      <w:pPr>
        <w:pStyle w:val="Default"/>
        <w:spacing w:line="276" w:lineRule="auto"/>
        <w:ind w:left="1080"/>
        <w:rPr>
          <w:rFonts w:ascii="Arial" w:hAnsi="Arial" w:cs="Arial"/>
          <w:sz w:val="22"/>
          <w:szCs w:val="22"/>
        </w:rPr>
      </w:pPr>
    </w:p>
    <w:p w:rsidR="004167B6" w:rsidRPr="00BE3440" w:rsidRDefault="004167B6" w:rsidP="00FD7358">
      <w:pPr>
        <w:pStyle w:val="Heading1"/>
        <w:jc w:val="left"/>
        <w:rPr>
          <w:rFonts w:ascii="Arial Black" w:hAnsi="Arial Black" w:cs="Times New Roman"/>
          <w:color w:val="000000"/>
          <w:sz w:val="24"/>
        </w:rPr>
      </w:pPr>
      <w:r w:rsidRPr="00BE3440">
        <w:rPr>
          <w:rFonts w:ascii="Arial Black" w:hAnsi="Arial Black" w:cs="Times New Roman"/>
          <w:color w:val="000000"/>
          <w:sz w:val="24"/>
        </w:rPr>
        <w:t>Updated MassHealth Brand Name Preferred Over Generic Drug List</w:t>
      </w:r>
    </w:p>
    <w:p w:rsidR="004167B6" w:rsidRPr="00BE3440" w:rsidRDefault="004167B6" w:rsidP="004167B6">
      <w:pPr>
        <w:pStyle w:val="Default"/>
        <w:numPr>
          <w:ilvl w:val="0"/>
          <w:numId w:val="27"/>
        </w:numPr>
        <w:spacing w:line="276" w:lineRule="auto"/>
        <w:rPr>
          <w:rFonts w:ascii="Arial" w:hAnsi="Arial" w:cs="Arial"/>
          <w:sz w:val="22"/>
          <w:szCs w:val="21"/>
        </w:rPr>
      </w:pPr>
      <w:r w:rsidRPr="00BE3440">
        <w:rPr>
          <w:rFonts w:ascii="Arial" w:hAnsi="Arial" w:cs="Arial"/>
          <w:sz w:val="22"/>
          <w:szCs w:val="21"/>
        </w:rPr>
        <w:t xml:space="preserve">Effective September 10, 2018, the following agents will be added to the MassHealth Brand Name Preferred </w:t>
      </w:r>
      <w:proofErr w:type="gramStart"/>
      <w:r w:rsidRPr="00BE3440">
        <w:rPr>
          <w:rFonts w:ascii="Arial" w:hAnsi="Arial" w:cs="Arial"/>
          <w:sz w:val="22"/>
          <w:szCs w:val="21"/>
        </w:rPr>
        <w:t>Over</w:t>
      </w:r>
      <w:proofErr w:type="gramEnd"/>
      <w:r w:rsidRPr="00BE3440">
        <w:rPr>
          <w:rFonts w:ascii="Arial" w:hAnsi="Arial" w:cs="Arial"/>
          <w:sz w:val="22"/>
          <w:szCs w:val="21"/>
        </w:rPr>
        <w:t xml:space="preserve"> Generic Drug List. </w:t>
      </w:r>
    </w:p>
    <w:p w:rsidR="004167B6" w:rsidRPr="00BE3440" w:rsidRDefault="004167B6" w:rsidP="004167B6">
      <w:pPr>
        <w:pStyle w:val="Default"/>
        <w:numPr>
          <w:ilvl w:val="0"/>
          <w:numId w:val="6"/>
        </w:numPr>
        <w:spacing w:line="276" w:lineRule="auto"/>
        <w:rPr>
          <w:rFonts w:ascii="Arial" w:hAnsi="Arial" w:cs="Arial"/>
          <w:sz w:val="22"/>
          <w:szCs w:val="21"/>
        </w:rPr>
      </w:pPr>
      <w:r w:rsidRPr="00BE3440">
        <w:rPr>
          <w:rFonts w:ascii="Arial" w:hAnsi="Arial" w:cs="Arial"/>
          <w:sz w:val="22"/>
          <w:szCs w:val="21"/>
        </w:rPr>
        <w:t>Adcirca (tadalafil)</w:t>
      </w:r>
      <w:r w:rsidRPr="00BE3440">
        <w:rPr>
          <w:rFonts w:ascii="Arial" w:hAnsi="Arial" w:cs="Arial"/>
          <w:sz w:val="22"/>
          <w:szCs w:val="21"/>
          <w:vertAlign w:val="superscript"/>
        </w:rPr>
        <w:t xml:space="preserve"> BP</w:t>
      </w:r>
      <w:r w:rsidRPr="00BE3440">
        <w:rPr>
          <w:rFonts w:ascii="Arial" w:hAnsi="Arial" w:cs="Arial"/>
          <w:sz w:val="22"/>
          <w:szCs w:val="21"/>
        </w:rPr>
        <w:t xml:space="preserve"> – </w:t>
      </w:r>
      <w:r w:rsidRPr="00BE3440">
        <w:rPr>
          <w:rFonts w:ascii="Arial" w:hAnsi="Arial" w:cs="Arial"/>
          <w:b/>
          <w:sz w:val="22"/>
          <w:szCs w:val="21"/>
        </w:rPr>
        <w:t>PA</w:t>
      </w:r>
    </w:p>
    <w:p w:rsidR="004167B6" w:rsidRPr="00BE3440" w:rsidRDefault="004167B6" w:rsidP="004167B6">
      <w:pPr>
        <w:pStyle w:val="Default"/>
        <w:numPr>
          <w:ilvl w:val="0"/>
          <w:numId w:val="6"/>
        </w:numPr>
        <w:spacing w:line="276" w:lineRule="auto"/>
        <w:rPr>
          <w:rFonts w:ascii="Arial" w:hAnsi="Arial" w:cs="Arial"/>
          <w:sz w:val="22"/>
          <w:szCs w:val="21"/>
        </w:rPr>
      </w:pPr>
      <w:r w:rsidRPr="00BE3440">
        <w:rPr>
          <w:rFonts w:ascii="Arial" w:hAnsi="Arial" w:cs="Arial"/>
          <w:sz w:val="22"/>
          <w:szCs w:val="21"/>
        </w:rPr>
        <w:t>Riomet (metformin solution)</w:t>
      </w:r>
      <w:r w:rsidRPr="00BE3440">
        <w:rPr>
          <w:rFonts w:ascii="Arial" w:hAnsi="Arial" w:cs="Arial"/>
          <w:sz w:val="22"/>
          <w:szCs w:val="21"/>
          <w:vertAlign w:val="superscript"/>
        </w:rPr>
        <w:t xml:space="preserve"> BP</w:t>
      </w:r>
      <w:r w:rsidRPr="00BE3440">
        <w:rPr>
          <w:rFonts w:ascii="Arial" w:hAnsi="Arial" w:cs="Arial"/>
          <w:sz w:val="22"/>
          <w:szCs w:val="21"/>
        </w:rPr>
        <w:t xml:space="preserve"> – </w:t>
      </w:r>
      <w:r w:rsidRPr="00BE3440">
        <w:rPr>
          <w:rFonts w:ascii="Arial" w:hAnsi="Arial" w:cs="Arial"/>
          <w:b/>
          <w:sz w:val="22"/>
          <w:szCs w:val="21"/>
        </w:rPr>
        <w:t>PA ≥ 13 years</w:t>
      </w:r>
      <w:r w:rsidRPr="00BE3440">
        <w:rPr>
          <w:rFonts w:ascii="Arial" w:hAnsi="Arial" w:cs="Arial"/>
          <w:sz w:val="22"/>
          <w:szCs w:val="21"/>
        </w:rPr>
        <w:t xml:space="preserve"> </w:t>
      </w:r>
    </w:p>
    <w:p w:rsidR="004167B6" w:rsidRPr="00BE3440" w:rsidRDefault="004167B6" w:rsidP="004167B6">
      <w:pPr>
        <w:pStyle w:val="Default"/>
        <w:numPr>
          <w:ilvl w:val="0"/>
          <w:numId w:val="6"/>
        </w:numPr>
        <w:spacing w:line="276" w:lineRule="auto"/>
        <w:rPr>
          <w:rFonts w:ascii="Arial" w:hAnsi="Arial" w:cs="Arial"/>
          <w:sz w:val="22"/>
          <w:szCs w:val="21"/>
        </w:rPr>
      </w:pPr>
      <w:r w:rsidRPr="00BE3440">
        <w:rPr>
          <w:rFonts w:ascii="Arial" w:hAnsi="Arial" w:cs="Arial"/>
          <w:sz w:val="22"/>
          <w:szCs w:val="21"/>
        </w:rPr>
        <w:t xml:space="preserve">Zyclara (imiquimod 2.5%, 3.75 % cream) </w:t>
      </w:r>
      <w:r w:rsidRPr="00BE3440">
        <w:rPr>
          <w:rFonts w:ascii="Arial" w:hAnsi="Arial" w:cs="Arial"/>
          <w:sz w:val="22"/>
          <w:szCs w:val="21"/>
          <w:vertAlign w:val="superscript"/>
        </w:rPr>
        <w:t>BP</w:t>
      </w:r>
      <w:r w:rsidRPr="00BE3440">
        <w:rPr>
          <w:rFonts w:ascii="Arial" w:hAnsi="Arial" w:cs="Arial"/>
          <w:sz w:val="22"/>
          <w:szCs w:val="21"/>
        </w:rPr>
        <w:t xml:space="preserve"> – </w:t>
      </w:r>
      <w:r w:rsidRPr="00BE3440">
        <w:rPr>
          <w:rFonts w:ascii="Arial" w:hAnsi="Arial" w:cs="Arial"/>
          <w:b/>
          <w:sz w:val="22"/>
          <w:szCs w:val="21"/>
        </w:rPr>
        <w:t>PA</w:t>
      </w:r>
    </w:p>
    <w:p w:rsidR="00FD7358" w:rsidRDefault="00FD7358" w:rsidP="00FD7358">
      <w:pPr>
        <w:tabs>
          <w:tab w:val="left" w:pos="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2"/>
          <w:szCs w:val="21"/>
        </w:rPr>
      </w:pPr>
      <w:r>
        <w:rPr>
          <w:rFonts w:ascii="Arial" w:hAnsi="Arial" w:cs="Arial"/>
          <w:color w:val="000000"/>
          <w:sz w:val="22"/>
          <w:szCs w:val="21"/>
        </w:rPr>
        <w:tab/>
        <w:t xml:space="preserve">b. </w:t>
      </w:r>
      <w:r w:rsidR="004167B6" w:rsidRPr="00BE3440">
        <w:rPr>
          <w:rFonts w:ascii="Arial" w:hAnsi="Arial" w:cs="Arial"/>
          <w:color w:val="000000"/>
          <w:sz w:val="22"/>
          <w:szCs w:val="21"/>
        </w:rPr>
        <w:t xml:space="preserve">Effective September 10, 2018, the following </w:t>
      </w:r>
    </w:p>
    <w:p w:rsidR="00FD7358" w:rsidRDefault="00FD7358" w:rsidP="00FD7358">
      <w:pPr>
        <w:tabs>
          <w:tab w:val="left" w:pos="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2"/>
          <w:szCs w:val="21"/>
        </w:rPr>
      </w:pPr>
      <w:r>
        <w:rPr>
          <w:rFonts w:ascii="Arial" w:hAnsi="Arial" w:cs="Arial"/>
          <w:color w:val="000000"/>
          <w:sz w:val="22"/>
          <w:szCs w:val="21"/>
        </w:rPr>
        <w:tab/>
        <w:t xml:space="preserve">    </w:t>
      </w:r>
      <w:proofErr w:type="gramStart"/>
      <w:r w:rsidR="004167B6" w:rsidRPr="00BE3440">
        <w:rPr>
          <w:rFonts w:ascii="Arial" w:hAnsi="Arial" w:cs="Arial"/>
          <w:color w:val="000000"/>
          <w:sz w:val="22"/>
          <w:szCs w:val="21"/>
        </w:rPr>
        <w:t>agent</w:t>
      </w:r>
      <w:proofErr w:type="gramEnd"/>
      <w:r w:rsidR="004167B6" w:rsidRPr="00BE3440">
        <w:rPr>
          <w:rFonts w:ascii="Arial" w:hAnsi="Arial" w:cs="Arial"/>
          <w:color w:val="000000"/>
          <w:sz w:val="22"/>
          <w:szCs w:val="21"/>
        </w:rPr>
        <w:t xml:space="preserve"> will be removed from the MassHealth </w:t>
      </w:r>
    </w:p>
    <w:p w:rsidR="00FD7358" w:rsidRDefault="00FD7358" w:rsidP="00FD7358">
      <w:pPr>
        <w:tabs>
          <w:tab w:val="left" w:pos="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2"/>
          <w:szCs w:val="21"/>
        </w:rPr>
      </w:pPr>
      <w:r>
        <w:rPr>
          <w:rFonts w:ascii="Arial" w:hAnsi="Arial" w:cs="Arial"/>
          <w:color w:val="000000"/>
          <w:sz w:val="22"/>
          <w:szCs w:val="21"/>
        </w:rPr>
        <w:t xml:space="preserve">          </w:t>
      </w:r>
      <w:r w:rsidR="004167B6" w:rsidRPr="00BE3440">
        <w:rPr>
          <w:rFonts w:ascii="Arial" w:hAnsi="Arial" w:cs="Arial"/>
          <w:color w:val="000000"/>
          <w:sz w:val="22"/>
          <w:szCs w:val="21"/>
        </w:rPr>
        <w:t xml:space="preserve">Brand Name Preferred Over Generic Drug </w:t>
      </w:r>
    </w:p>
    <w:p w:rsidR="00CB3657" w:rsidRPr="00BE3440" w:rsidRDefault="00FD7358" w:rsidP="00FD7358">
      <w:pPr>
        <w:tabs>
          <w:tab w:val="left" w:pos="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1"/>
        </w:rPr>
        <w:t xml:space="preserve">          </w:t>
      </w:r>
      <w:proofErr w:type="gramStart"/>
      <w:r w:rsidR="004167B6" w:rsidRPr="00BE3440">
        <w:rPr>
          <w:rFonts w:ascii="Arial" w:hAnsi="Arial" w:cs="Arial"/>
          <w:color w:val="000000"/>
          <w:sz w:val="22"/>
          <w:szCs w:val="21"/>
        </w:rPr>
        <w:t>List.</w:t>
      </w:r>
      <w:proofErr w:type="gramEnd"/>
      <w:r w:rsidR="004167B6" w:rsidRPr="00BE3440">
        <w:rPr>
          <w:rFonts w:ascii="Arial" w:hAnsi="Arial" w:cs="Arial"/>
          <w:color w:val="000000"/>
          <w:sz w:val="22"/>
          <w:szCs w:val="21"/>
        </w:rPr>
        <w:t xml:space="preserve"> </w:t>
      </w:r>
    </w:p>
    <w:p w:rsidR="00E13778" w:rsidRPr="00BE3440" w:rsidRDefault="00CB3657" w:rsidP="00F22D1D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BE3440">
        <w:rPr>
          <w:rFonts w:ascii="Arial" w:hAnsi="Arial" w:cs="Arial"/>
          <w:color w:val="000000"/>
          <w:sz w:val="22"/>
          <w:szCs w:val="22"/>
        </w:rPr>
        <w:t xml:space="preserve">Reyataz # </w:t>
      </w:r>
      <w:r w:rsidR="004167B6" w:rsidRPr="00BE3440">
        <w:rPr>
          <w:rFonts w:ascii="Arial" w:hAnsi="Arial" w:cs="Arial"/>
          <w:color w:val="000000"/>
          <w:sz w:val="22"/>
          <w:szCs w:val="22"/>
        </w:rPr>
        <w:t>(atazanavir)</w:t>
      </w:r>
      <w:r w:rsidR="004167B6" w:rsidRPr="00BE3440">
        <w:rPr>
          <w:b/>
          <w:color w:val="000000"/>
          <w:sz w:val="32"/>
          <w:szCs w:val="32"/>
        </w:rPr>
        <w:t xml:space="preserve"> </w:t>
      </w:r>
    </w:p>
    <w:p w:rsidR="00E13778" w:rsidRPr="00BE3440" w:rsidRDefault="00E13778" w:rsidP="00F22D1D">
      <w:pPr>
        <w:keepNext/>
        <w:keepLines/>
        <w:spacing w:line="276" w:lineRule="auto"/>
        <w:ind w:left="1440" w:firstLine="720"/>
        <w:outlineLvl w:val="0"/>
        <w:rPr>
          <w:b/>
          <w:color w:val="000000"/>
          <w:sz w:val="32"/>
          <w:szCs w:val="32"/>
        </w:rPr>
      </w:pPr>
    </w:p>
    <w:p w:rsidR="004167B6" w:rsidRPr="00BE3440" w:rsidRDefault="004167B6" w:rsidP="00FD7358">
      <w:pPr>
        <w:keepNext/>
        <w:keepLines/>
        <w:outlineLvl w:val="0"/>
        <w:rPr>
          <w:rFonts w:ascii="Arial Black" w:hAnsi="Arial Black"/>
          <w:b/>
          <w:color w:val="000000"/>
        </w:rPr>
      </w:pPr>
      <w:r w:rsidRPr="00BE3440">
        <w:rPr>
          <w:rFonts w:ascii="Arial Black" w:hAnsi="Arial Black"/>
          <w:b/>
          <w:color w:val="000000"/>
        </w:rPr>
        <w:t>Updated MassHealth Over-the-Counter Drug List</w:t>
      </w:r>
    </w:p>
    <w:p w:rsidR="004167B6" w:rsidRPr="00BE3440" w:rsidRDefault="004167B6" w:rsidP="004167B6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BE3440">
        <w:rPr>
          <w:rFonts w:ascii="Arial" w:hAnsi="Arial" w:cs="Arial"/>
          <w:color w:val="000000"/>
          <w:sz w:val="22"/>
          <w:szCs w:val="22"/>
        </w:rPr>
        <w:t xml:space="preserve">Effective </w:t>
      </w:r>
      <w:r w:rsidRPr="00BE3440">
        <w:rPr>
          <w:rFonts w:ascii="Arial" w:hAnsi="Arial" w:cs="Arial"/>
          <w:bCs/>
          <w:color w:val="000000"/>
          <w:sz w:val="22"/>
          <w:szCs w:val="22"/>
        </w:rPr>
        <w:t>September 10</w:t>
      </w:r>
      <w:r w:rsidRPr="00BE3440">
        <w:rPr>
          <w:rFonts w:ascii="Arial" w:hAnsi="Arial" w:cs="Arial"/>
          <w:color w:val="000000"/>
          <w:sz w:val="22"/>
          <w:szCs w:val="22"/>
        </w:rPr>
        <w:t xml:space="preserve">, 2018, the following nutrient product will be added to the MassHealth Over-the-Counter Drug List. </w:t>
      </w:r>
    </w:p>
    <w:p w:rsidR="004167B6" w:rsidRPr="00BE3440" w:rsidRDefault="004167B6" w:rsidP="004167B6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BE3440">
        <w:rPr>
          <w:rFonts w:ascii="Arial" w:hAnsi="Arial" w:cs="Arial"/>
          <w:color w:val="000000"/>
          <w:sz w:val="22"/>
          <w:szCs w:val="22"/>
        </w:rPr>
        <w:lastRenderedPageBreak/>
        <w:t>glucose products &lt; 19 years</w:t>
      </w:r>
    </w:p>
    <w:p w:rsidR="00CB3657" w:rsidRPr="00BE3440" w:rsidRDefault="00CB3657" w:rsidP="00F22D1D">
      <w:pPr>
        <w:autoSpaceDE w:val="0"/>
        <w:autoSpaceDN w:val="0"/>
        <w:adjustRightInd w:val="0"/>
        <w:spacing w:line="276" w:lineRule="auto"/>
        <w:ind w:left="1080"/>
        <w:rPr>
          <w:rFonts w:ascii="Arial" w:hAnsi="Arial" w:cs="Arial"/>
          <w:color w:val="000000"/>
          <w:sz w:val="22"/>
          <w:szCs w:val="22"/>
        </w:rPr>
      </w:pPr>
    </w:p>
    <w:p w:rsidR="004167B6" w:rsidRDefault="004167B6" w:rsidP="00FD7358">
      <w:pPr>
        <w:pStyle w:val="Heading1"/>
        <w:jc w:val="left"/>
        <w:rPr>
          <w:rFonts w:ascii="Arial Black" w:hAnsi="Arial Black"/>
          <w:color w:val="000000"/>
          <w:sz w:val="24"/>
        </w:rPr>
      </w:pPr>
      <w:r w:rsidRPr="00BE3440">
        <w:rPr>
          <w:rFonts w:ascii="Arial Black" w:hAnsi="Arial Black"/>
          <w:color w:val="000000"/>
          <w:sz w:val="24"/>
        </w:rPr>
        <w:t>Abbreviations, Acronyms, and Symbols</w:t>
      </w:r>
    </w:p>
    <w:p w:rsidR="00FD7358" w:rsidRPr="00FD7358" w:rsidRDefault="00FD7358" w:rsidP="00FD7358"/>
    <w:p w:rsidR="004167B6" w:rsidRPr="00BE3440" w:rsidRDefault="004167B6" w:rsidP="00BE3440">
      <w:pPr>
        <w:pStyle w:val="Default"/>
        <w:spacing w:after="120"/>
        <w:rPr>
          <w:rFonts w:ascii="Arial" w:hAnsi="Arial" w:cs="Arial"/>
          <w:sz w:val="22"/>
          <w:szCs w:val="22"/>
        </w:rPr>
      </w:pPr>
      <w:r w:rsidRPr="00BE3440">
        <w:rPr>
          <w:rFonts w:ascii="Arial" w:hAnsi="Arial" w:cs="Arial"/>
          <w:b/>
          <w:bCs/>
          <w:sz w:val="22"/>
          <w:szCs w:val="22"/>
        </w:rPr>
        <w:t xml:space="preserve"># </w:t>
      </w:r>
      <w:proofErr w:type="gramStart"/>
      <w:r w:rsidRPr="00BE3440">
        <w:rPr>
          <w:rFonts w:ascii="Arial" w:hAnsi="Arial" w:cs="Arial"/>
          <w:sz w:val="22"/>
          <w:szCs w:val="22"/>
        </w:rPr>
        <w:t>This</w:t>
      </w:r>
      <w:proofErr w:type="gramEnd"/>
      <w:r w:rsidRPr="00BE3440">
        <w:rPr>
          <w:rFonts w:ascii="Arial" w:hAnsi="Arial" w:cs="Arial"/>
          <w:sz w:val="22"/>
          <w:szCs w:val="22"/>
        </w:rPr>
        <w:t xml:space="preserve"> designates a brand-name drug with FDA “A”-rated generic equivalents. Prior authorization is required for the brand, unless a particular form of that drug (for example, tablet, capsule, or liquid) does not have an FDA “A”-rated generic equivalent. </w:t>
      </w:r>
    </w:p>
    <w:p w:rsidR="004167B6" w:rsidRPr="00BE3440" w:rsidRDefault="004167B6" w:rsidP="00BE3440">
      <w:pPr>
        <w:pStyle w:val="Default"/>
        <w:spacing w:after="120"/>
        <w:rPr>
          <w:rFonts w:ascii="Arial" w:hAnsi="Arial" w:cs="Arial"/>
          <w:sz w:val="22"/>
          <w:szCs w:val="22"/>
        </w:rPr>
      </w:pPr>
      <w:r w:rsidRPr="00BE3440">
        <w:rPr>
          <w:rFonts w:ascii="Arial" w:hAnsi="Arial" w:cs="Arial"/>
          <w:b/>
          <w:bCs/>
          <w:sz w:val="22"/>
          <w:szCs w:val="22"/>
        </w:rPr>
        <w:t xml:space="preserve">PA </w:t>
      </w:r>
      <w:r w:rsidRPr="00BE3440">
        <w:rPr>
          <w:rFonts w:ascii="Arial" w:hAnsi="Arial" w:cs="Arial"/>
          <w:sz w:val="22"/>
          <w:szCs w:val="22"/>
        </w:rPr>
        <w:t xml:space="preserve">Prior authorization is required. The prescriber must obtain prior authorization for the drug in order for the pharmacy to receive payment. Note: Prior authorization applies to both the brand-name and the FDA “A”-rated generic equivalent of listed product. </w:t>
      </w:r>
    </w:p>
    <w:p w:rsidR="004167B6" w:rsidRPr="00BE3440" w:rsidRDefault="004167B6" w:rsidP="00385D6C">
      <w:pPr>
        <w:spacing w:after="120"/>
        <w:ind w:right="-7"/>
        <w:rPr>
          <w:rFonts w:ascii="Arial" w:hAnsi="Arial" w:cs="Arial"/>
          <w:color w:val="000000"/>
          <w:sz w:val="22"/>
          <w:szCs w:val="22"/>
        </w:rPr>
      </w:pPr>
      <w:r w:rsidRPr="00BE3440">
        <w:rPr>
          <w:rFonts w:ascii="Arial" w:hAnsi="Arial" w:cs="Arial"/>
          <w:b/>
          <w:color w:val="000000"/>
          <w:sz w:val="22"/>
          <w:szCs w:val="22"/>
          <w:vertAlign w:val="superscript"/>
        </w:rPr>
        <w:t>BP</w:t>
      </w:r>
      <w:r w:rsidRPr="00BE3440">
        <w:rPr>
          <w:rFonts w:ascii="Arial" w:hAnsi="Arial" w:cs="Arial"/>
          <w:color w:val="000000"/>
          <w:sz w:val="22"/>
          <w:szCs w:val="22"/>
        </w:rPr>
        <w:t xml:space="preserve"> Brand Preferred over generic </w:t>
      </w:r>
      <w:r w:rsidR="00385D6C">
        <w:rPr>
          <w:rFonts w:ascii="Arial" w:hAnsi="Arial" w:cs="Arial"/>
          <w:color w:val="000000"/>
          <w:sz w:val="22"/>
          <w:szCs w:val="22"/>
        </w:rPr>
        <w:t>e</w:t>
      </w:r>
      <w:r w:rsidRPr="00BE3440">
        <w:rPr>
          <w:rFonts w:ascii="Arial" w:hAnsi="Arial" w:cs="Arial"/>
          <w:color w:val="000000"/>
          <w:sz w:val="22"/>
          <w:szCs w:val="22"/>
        </w:rPr>
        <w:t>quivalents. In general, MassHealth requires a trial of the preferred drug or clinical rationale for prescribing the non-preferred drug generic equivalent.</w:t>
      </w:r>
    </w:p>
    <w:p w:rsidR="00D66801" w:rsidRPr="00BE3440" w:rsidRDefault="004167B6" w:rsidP="00385D6C">
      <w:pPr>
        <w:spacing w:after="120"/>
        <w:ind w:right="-7"/>
        <w:rPr>
          <w:rFonts w:ascii="Arial" w:hAnsi="Arial" w:cs="Arial"/>
          <w:bCs/>
          <w:color w:val="000000"/>
          <w:sz w:val="22"/>
          <w:szCs w:val="22"/>
        </w:rPr>
      </w:pPr>
      <w:r w:rsidRPr="00BE3440">
        <w:rPr>
          <w:rFonts w:ascii="Arial" w:hAnsi="Arial" w:cs="Arial"/>
          <w:b/>
          <w:color w:val="000000"/>
          <w:sz w:val="22"/>
          <w:szCs w:val="22"/>
          <w:vertAlign w:val="superscript"/>
        </w:rPr>
        <w:t>PD</w:t>
      </w:r>
      <w:r w:rsidRPr="00BE3440">
        <w:rPr>
          <w:rFonts w:ascii="Arial" w:hAnsi="Arial" w:cs="Arial"/>
          <w:color w:val="000000"/>
          <w:sz w:val="22"/>
          <w:szCs w:val="22"/>
        </w:rPr>
        <w:t xml:space="preserve"> Preferred Drug. In general, MassHealth requires a trial of the preferred drug or clinical rationale for prescribing a non-preferred drug within a therapeutic class.</w:t>
      </w:r>
      <w:r w:rsidR="00212622" w:rsidRPr="00BE3440">
        <w:rPr>
          <w:rFonts w:ascii="Arial" w:eastAsia="Calibri" w:hAnsi="Arial" w:cs="Arial"/>
          <w:color w:val="000000"/>
          <w:sz w:val="22"/>
          <w:szCs w:val="22"/>
        </w:rPr>
        <w:t xml:space="preserve"> </w:t>
      </w:r>
    </w:p>
    <w:p w:rsidR="00E13778" w:rsidRPr="00BE3440" w:rsidRDefault="00E13778" w:rsidP="00212622">
      <w:pPr>
        <w:shd w:val="clear" w:color="auto" w:fill="FFFFFF"/>
        <w:ind w:left="270" w:hanging="441"/>
        <w:rPr>
          <w:bCs/>
          <w:color w:val="000000"/>
          <w:sz w:val="18"/>
          <w:szCs w:val="18"/>
        </w:rPr>
        <w:sectPr w:rsidR="00E13778" w:rsidRPr="00BE3440" w:rsidSect="00137D3D">
          <w:headerReference w:type="default" r:id="rId12"/>
          <w:footerReference w:type="default" r:id="rId13"/>
          <w:type w:val="continuous"/>
          <w:pgSz w:w="12240" w:h="15840" w:code="1"/>
          <w:pgMar w:top="360" w:right="907" w:bottom="720" w:left="907" w:header="720" w:footer="576" w:gutter="0"/>
          <w:cols w:num="2" w:sep="1" w:space="720"/>
          <w:docGrid w:linePitch="360"/>
        </w:sectPr>
      </w:pPr>
    </w:p>
    <w:p w:rsidR="00A650DC" w:rsidRPr="00BE3440" w:rsidRDefault="00A650DC" w:rsidP="00375713">
      <w:pPr>
        <w:tabs>
          <w:tab w:val="left" w:pos="1606"/>
        </w:tabs>
        <w:rPr>
          <w:color w:val="000000"/>
        </w:rPr>
      </w:pPr>
    </w:p>
    <w:sectPr w:rsidR="00A650DC" w:rsidRPr="00BE3440" w:rsidSect="00137D3D">
      <w:type w:val="continuous"/>
      <w:pgSz w:w="12240" w:h="15840" w:code="1"/>
      <w:pgMar w:top="1267" w:right="346" w:bottom="288" w:left="907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8BE" w:rsidRDefault="008578BE" w:rsidP="00492602">
      <w:r>
        <w:separator/>
      </w:r>
    </w:p>
  </w:endnote>
  <w:endnote w:type="continuationSeparator" w:id="0">
    <w:p w:rsidR="008578BE" w:rsidRDefault="008578BE" w:rsidP="00492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A67" w:rsidRDefault="006D3B5F" w:rsidP="006D3B5F">
    <w:pPr>
      <w:pStyle w:val="Footer"/>
      <w:pBdr>
        <w:top w:val="single" w:sz="18" w:space="1" w:color="auto"/>
      </w:pBdr>
      <w:tabs>
        <w:tab w:val="clear" w:pos="4680"/>
        <w:tab w:val="clear" w:pos="9360"/>
        <w:tab w:val="left" w:pos="3840"/>
      </w:tabs>
      <w:spacing w:before="120"/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A67" w:rsidRDefault="00637A67">
    <w:pPr>
      <w:pStyle w:val="Footer"/>
    </w:pPr>
    <w:r>
      <w:t>[Type text]</w:t>
    </w:r>
  </w:p>
  <w:p w:rsidR="00637A67" w:rsidRDefault="00637A6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A67" w:rsidRDefault="00637A67" w:rsidP="00637A67">
    <w:pPr>
      <w:pBdr>
        <w:top w:val="single" w:sz="18" w:space="1" w:color="auto"/>
      </w:pBdr>
      <w:tabs>
        <w:tab w:val="left" w:pos="-90"/>
        <w:tab w:val="left" w:pos="530"/>
        <w:tab w:val="center" w:pos="5400"/>
      </w:tabs>
      <w:autoSpaceDE w:val="0"/>
      <w:autoSpaceDN w:val="0"/>
      <w:adjustRightInd w:val="0"/>
      <w:jc w:val="center"/>
      <w:textAlignment w:val="baseline"/>
      <w:rPr>
        <w:rFonts w:ascii="Arial" w:hAnsi="Arial" w:cs="Arial"/>
        <w:iCs/>
        <w:sz w:val="18"/>
        <w:szCs w:val="18"/>
      </w:rPr>
    </w:pPr>
    <w:r w:rsidRPr="002D3600">
      <w:rPr>
        <w:rFonts w:ascii="Arial" w:hAnsi="Arial" w:cs="Arial"/>
        <w:iCs/>
        <w:sz w:val="18"/>
        <w:szCs w:val="18"/>
      </w:rPr>
      <w:t xml:space="preserve">If you have questions or comments, or want to be removed from this fax distribution, </w:t>
    </w:r>
  </w:p>
  <w:p w:rsidR="00637A67" w:rsidRPr="00E24139" w:rsidRDefault="00637A67" w:rsidP="00637A67">
    <w:pPr>
      <w:tabs>
        <w:tab w:val="left" w:pos="-90"/>
      </w:tabs>
      <w:autoSpaceDE w:val="0"/>
      <w:autoSpaceDN w:val="0"/>
      <w:adjustRightInd w:val="0"/>
      <w:jc w:val="center"/>
      <w:textAlignment w:val="baseline"/>
    </w:pPr>
    <w:proofErr w:type="gramStart"/>
    <w:r w:rsidRPr="002D3600">
      <w:rPr>
        <w:rFonts w:ascii="Arial" w:hAnsi="Arial" w:cs="Arial"/>
        <w:iCs/>
        <w:sz w:val="18"/>
        <w:szCs w:val="18"/>
      </w:rPr>
      <w:t>please</w:t>
    </w:r>
    <w:proofErr w:type="gramEnd"/>
    <w:r w:rsidRPr="002D3600">
      <w:rPr>
        <w:rFonts w:ascii="Arial" w:hAnsi="Arial" w:cs="Arial"/>
        <w:iCs/>
        <w:sz w:val="18"/>
        <w:szCs w:val="18"/>
      </w:rPr>
      <w:t xml:space="preserve"> contact Victor Moquin at Conduent at 617-423-</w:t>
    </w:r>
    <w:r w:rsidR="004D1BC7">
      <w:rPr>
        <w:rFonts w:ascii="Arial" w:hAnsi="Arial" w:cs="Arial"/>
        <w:iCs/>
        <w:sz w:val="18"/>
        <w:szCs w:val="18"/>
      </w:rPr>
      <w:t>9</w:t>
    </w:r>
    <w:r w:rsidRPr="002D3600">
      <w:rPr>
        <w:rFonts w:ascii="Arial" w:hAnsi="Arial" w:cs="Arial"/>
        <w:iCs/>
        <w:sz w:val="18"/>
        <w:szCs w:val="18"/>
      </w:rPr>
      <w:t>830</w:t>
    </w:r>
    <w:r>
      <w:rPr>
        <w:rFonts w:ascii="Arial" w:hAnsi="Arial" w:cs="Arial"/>
        <w:iCs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8BE" w:rsidRDefault="008578BE" w:rsidP="00492602">
      <w:r>
        <w:separator/>
      </w:r>
    </w:p>
  </w:footnote>
  <w:footnote w:type="continuationSeparator" w:id="0">
    <w:p w:rsidR="008578BE" w:rsidRDefault="008578BE" w:rsidP="004926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602" w:rsidRDefault="00492602" w:rsidP="00492602">
    <w:pPr>
      <w:pStyle w:val="Header"/>
    </w:pPr>
  </w:p>
  <w:p w:rsidR="00492602" w:rsidRDefault="0049260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602" w:rsidRDefault="00492602" w:rsidP="006D3B5F">
    <w:pPr>
      <w:pStyle w:val="Default"/>
      <w:pBdr>
        <w:bottom w:val="single" w:sz="18" w:space="1" w:color="auto"/>
      </w:pBdr>
      <w:tabs>
        <w:tab w:val="right" w:pos="10440"/>
      </w:tabs>
      <w:spacing w:after="240"/>
      <w:rPr>
        <w:color w:val="FF0000"/>
        <w:sz w:val="18"/>
        <w:szCs w:val="18"/>
      </w:rPr>
    </w:pPr>
    <w:r w:rsidRPr="00AD18B8">
      <w:rPr>
        <w:sz w:val="18"/>
        <w:szCs w:val="18"/>
      </w:rPr>
      <w:t>P</w:t>
    </w:r>
    <w:r>
      <w:rPr>
        <w:sz w:val="18"/>
        <w:szCs w:val="18"/>
      </w:rPr>
      <w:t xml:space="preserve">harmacy Facts, Number </w:t>
    </w:r>
    <w:r w:rsidR="00615717" w:rsidRPr="00615717">
      <w:rPr>
        <w:sz w:val="18"/>
        <w:szCs w:val="18"/>
      </w:rPr>
      <w:t>119</w:t>
    </w:r>
    <w:r>
      <w:rPr>
        <w:color w:val="FF0000"/>
        <w:sz w:val="18"/>
        <w:szCs w:val="18"/>
      </w:rPr>
      <w:tab/>
    </w:r>
    <w:r w:rsidRPr="00EC1948">
      <w:rPr>
        <w:color w:val="auto"/>
        <w:sz w:val="18"/>
        <w:szCs w:val="18"/>
      </w:rPr>
      <w:t xml:space="preserve">Page </w:t>
    </w:r>
    <w:r w:rsidR="005A57BA" w:rsidRPr="00EC1948">
      <w:rPr>
        <w:color w:val="auto"/>
        <w:sz w:val="18"/>
        <w:szCs w:val="18"/>
      </w:rPr>
      <w:fldChar w:fldCharType="begin"/>
    </w:r>
    <w:r w:rsidR="005A57BA" w:rsidRPr="00EC1948">
      <w:rPr>
        <w:color w:val="auto"/>
        <w:sz w:val="18"/>
        <w:szCs w:val="18"/>
      </w:rPr>
      <w:instrText xml:space="preserve"> PAGE   \* MERGEFORMAT </w:instrText>
    </w:r>
    <w:r w:rsidR="005A57BA" w:rsidRPr="00EC1948">
      <w:rPr>
        <w:color w:val="auto"/>
        <w:sz w:val="18"/>
        <w:szCs w:val="18"/>
      </w:rPr>
      <w:fldChar w:fldCharType="separate"/>
    </w:r>
    <w:r w:rsidR="00391839">
      <w:rPr>
        <w:noProof/>
        <w:color w:val="auto"/>
        <w:sz w:val="18"/>
        <w:szCs w:val="18"/>
      </w:rPr>
      <w:t>2</w:t>
    </w:r>
    <w:r w:rsidR="005A57BA" w:rsidRPr="00EC1948">
      <w:rPr>
        <w:noProof/>
        <w:color w:val="auto"/>
        <w:sz w:val="18"/>
        <w:szCs w:val="18"/>
      </w:rPr>
      <w:fldChar w:fldCharType="end"/>
    </w:r>
    <w:r w:rsidR="005A57BA" w:rsidRPr="00EC1948">
      <w:rPr>
        <w:noProof/>
        <w:color w:val="auto"/>
        <w:sz w:val="18"/>
        <w:szCs w:val="18"/>
      </w:rPr>
      <w:t xml:space="preserve"> of </w:t>
    </w:r>
    <w:r w:rsidR="00375713">
      <w:rPr>
        <w:noProof/>
        <w:color w:val="auto"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5748"/>
    <w:multiLevelType w:val="hybridMultilevel"/>
    <w:tmpl w:val="815E7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40758"/>
    <w:multiLevelType w:val="hybridMultilevel"/>
    <w:tmpl w:val="BE52F1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EB6E0A"/>
    <w:multiLevelType w:val="hybridMultilevel"/>
    <w:tmpl w:val="1714C2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1982499"/>
    <w:multiLevelType w:val="hybridMultilevel"/>
    <w:tmpl w:val="8B5AA1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61608BA"/>
    <w:multiLevelType w:val="hybridMultilevel"/>
    <w:tmpl w:val="DA825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DF7073"/>
    <w:multiLevelType w:val="hybridMultilevel"/>
    <w:tmpl w:val="5D304C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F1C32E7"/>
    <w:multiLevelType w:val="hybridMultilevel"/>
    <w:tmpl w:val="A04AB496"/>
    <w:lvl w:ilvl="0" w:tplc="8020DB58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88255C"/>
    <w:multiLevelType w:val="hybridMultilevel"/>
    <w:tmpl w:val="C11E1E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D74651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632898"/>
    <w:multiLevelType w:val="hybridMultilevel"/>
    <w:tmpl w:val="F05A61BA"/>
    <w:lvl w:ilvl="0" w:tplc="8020DB58">
      <w:start w:val="1"/>
      <w:numFmt w:val="lowerLetter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1BC0F66"/>
    <w:multiLevelType w:val="hybridMultilevel"/>
    <w:tmpl w:val="1DA6E372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617136B"/>
    <w:multiLevelType w:val="hybridMultilevel"/>
    <w:tmpl w:val="7744C8A4"/>
    <w:lvl w:ilvl="0" w:tplc="F26CBC3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>
    <w:nsid w:val="491F7C70"/>
    <w:multiLevelType w:val="hybridMultilevel"/>
    <w:tmpl w:val="2A0094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CC2FEB"/>
    <w:multiLevelType w:val="hybridMultilevel"/>
    <w:tmpl w:val="2DA09A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BB127A"/>
    <w:multiLevelType w:val="hybridMultilevel"/>
    <w:tmpl w:val="E8E422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4616417"/>
    <w:multiLevelType w:val="hybridMultilevel"/>
    <w:tmpl w:val="3C1EC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2F132B"/>
    <w:multiLevelType w:val="hybridMultilevel"/>
    <w:tmpl w:val="DCD45CE8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91374B5"/>
    <w:multiLevelType w:val="hybridMultilevel"/>
    <w:tmpl w:val="59EE6934"/>
    <w:lvl w:ilvl="0" w:tplc="6D746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7C7384"/>
    <w:multiLevelType w:val="hybridMultilevel"/>
    <w:tmpl w:val="99609AF0"/>
    <w:lvl w:ilvl="0" w:tplc="781C6C4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92164E8"/>
    <w:multiLevelType w:val="hybridMultilevel"/>
    <w:tmpl w:val="C51089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>
    <w:nsid w:val="6C0C5364"/>
    <w:multiLevelType w:val="hybridMultilevel"/>
    <w:tmpl w:val="F4807D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>
    <w:nsid w:val="6C2933E9"/>
    <w:multiLevelType w:val="hybridMultilevel"/>
    <w:tmpl w:val="6058879C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FAA156C"/>
    <w:multiLevelType w:val="hybridMultilevel"/>
    <w:tmpl w:val="9C8C21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AC4BB8"/>
    <w:multiLevelType w:val="hybridMultilevel"/>
    <w:tmpl w:val="1AB28AAE"/>
    <w:lvl w:ilvl="0" w:tplc="8020DB58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237D44"/>
    <w:multiLevelType w:val="hybridMultilevel"/>
    <w:tmpl w:val="F3FA3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20"/>
  </w:num>
  <w:num w:numId="4">
    <w:abstractNumId w:val="7"/>
  </w:num>
  <w:num w:numId="5">
    <w:abstractNumId w:val="9"/>
  </w:num>
  <w:num w:numId="6">
    <w:abstractNumId w:val="15"/>
  </w:num>
  <w:num w:numId="7">
    <w:abstractNumId w:val="21"/>
  </w:num>
  <w:num w:numId="8">
    <w:abstractNumId w:val="3"/>
  </w:num>
  <w:num w:numId="9">
    <w:abstractNumId w:val="0"/>
  </w:num>
  <w:num w:numId="10">
    <w:abstractNumId w:val="18"/>
  </w:num>
  <w:num w:numId="11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4"/>
  </w:num>
  <w:num w:numId="21">
    <w:abstractNumId w:val="8"/>
  </w:num>
  <w:num w:numId="22">
    <w:abstractNumId w:val="22"/>
  </w:num>
  <w:num w:numId="23">
    <w:abstractNumId w:val="23"/>
  </w:num>
  <w:num w:numId="24">
    <w:abstractNumId w:val="14"/>
  </w:num>
  <w:num w:numId="25">
    <w:abstractNumId w:val="19"/>
  </w:num>
  <w:num w:numId="26">
    <w:abstractNumId w:val="5"/>
  </w:num>
  <w:num w:numId="27">
    <w:abstractNumId w:val="1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4839"/>
    <w:rsid w:val="00054839"/>
    <w:rsid w:val="00061F50"/>
    <w:rsid w:val="000713D3"/>
    <w:rsid w:val="00074014"/>
    <w:rsid w:val="00081E8E"/>
    <w:rsid w:val="000A6318"/>
    <w:rsid w:val="000D1502"/>
    <w:rsid w:val="00123D58"/>
    <w:rsid w:val="00137D3D"/>
    <w:rsid w:val="00140D08"/>
    <w:rsid w:val="00147437"/>
    <w:rsid w:val="00157A49"/>
    <w:rsid w:val="00171445"/>
    <w:rsid w:val="001721D8"/>
    <w:rsid w:val="0018357E"/>
    <w:rsid w:val="001864A9"/>
    <w:rsid w:val="001A125B"/>
    <w:rsid w:val="001C1481"/>
    <w:rsid w:val="001E779F"/>
    <w:rsid w:val="0021214A"/>
    <w:rsid w:val="00212622"/>
    <w:rsid w:val="002275AE"/>
    <w:rsid w:val="002509E9"/>
    <w:rsid w:val="00274F3E"/>
    <w:rsid w:val="00276F3A"/>
    <w:rsid w:val="00286CBE"/>
    <w:rsid w:val="00291397"/>
    <w:rsid w:val="002C7C67"/>
    <w:rsid w:val="002D390F"/>
    <w:rsid w:val="002D738C"/>
    <w:rsid w:val="002E2F9E"/>
    <w:rsid w:val="003152DA"/>
    <w:rsid w:val="003240F1"/>
    <w:rsid w:val="0033053B"/>
    <w:rsid w:val="00360067"/>
    <w:rsid w:val="00361733"/>
    <w:rsid w:val="0036343A"/>
    <w:rsid w:val="00372195"/>
    <w:rsid w:val="0037373E"/>
    <w:rsid w:val="00375713"/>
    <w:rsid w:val="00382054"/>
    <w:rsid w:val="00385D6C"/>
    <w:rsid w:val="003911FC"/>
    <w:rsid w:val="00391839"/>
    <w:rsid w:val="003B6839"/>
    <w:rsid w:val="003D3B27"/>
    <w:rsid w:val="003F533B"/>
    <w:rsid w:val="004167B6"/>
    <w:rsid w:val="00447A5F"/>
    <w:rsid w:val="00456B5A"/>
    <w:rsid w:val="004664D3"/>
    <w:rsid w:val="00492602"/>
    <w:rsid w:val="0049423D"/>
    <w:rsid w:val="004A3BAA"/>
    <w:rsid w:val="004A7395"/>
    <w:rsid w:val="004C1DAD"/>
    <w:rsid w:val="004D1BC7"/>
    <w:rsid w:val="004D79B2"/>
    <w:rsid w:val="004F5612"/>
    <w:rsid w:val="005052D9"/>
    <w:rsid w:val="00516394"/>
    <w:rsid w:val="0052118E"/>
    <w:rsid w:val="00527F95"/>
    <w:rsid w:val="005314A6"/>
    <w:rsid w:val="005502E1"/>
    <w:rsid w:val="0056481B"/>
    <w:rsid w:val="00565C34"/>
    <w:rsid w:val="0057156C"/>
    <w:rsid w:val="00571898"/>
    <w:rsid w:val="00574ECE"/>
    <w:rsid w:val="00574F07"/>
    <w:rsid w:val="0057528C"/>
    <w:rsid w:val="00581E50"/>
    <w:rsid w:val="005835F0"/>
    <w:rsid w:val="005842A0"/>
    <w:rsid w:val="005958DD"/>
    <w:rsid w:val="005A57BA"/>
    <w:rsid w:val="005B15B3"/>
    <w:rsid w:val="005D723D"/>
    <w:rsid w:val="005F2371"/>
    <w:rsid w:val="00615717"/>
    <w:rsid w:val="00623469"/>
    <w:rsid w:val="00634C49"/>
    <w:rsid w:val="00637A67"/>
    <w:rsid w:val="00650095"/>
    <w:rsid w:val="00651CA7"/>
    <w:rsid w:val="00657D21"/>
    <w:rsid w:val="006615EC"/>
    <w:rsid w:val="00673F96"/>
    <w:rsid w:val="00674418"/>
    <w:rsid w:val="00674428"/>
    <w:rsid w:val="00686C26"/>
    <w:rsid w:val="00690023"/>
    <w:rsid w:val="00696F48"/>
    <w:rsid w:val="0069772F"/>
    <w:rsid w:val="006A7D28"/>
    <w:rsid w:val="006D3B5F"/>
    <w:rsid w:val="006E0C20"/>
    <w:rsid w:val="006E22A3"/>
    <w:rsid w:val="006F35F9"/>
    <w:rsid w:val="007319D7"/>
    <w:rsid w:val="00731FAF"/>
    <w:rsid w:val="007426BF"/>
    <w:rsid w:val="00760FDF"/>
    <w:rsid w:val="007757E7"/>
    <w:rsid w:val="00781D3B"/>
    <w:rsid w:val="007A038A"/>
    <w:rsid w:val="007A41F5"/>
    <w:rsid w:val="007B2F2D"/>
    <w:rsid w:val="007B4429"/>
    <w:rsid w:val="007B7425"/>
    <w:rsid w:val="007F5417"/>
    <w:rsid w:val="00804116"/>
    <w:rsid w:val="00812480"/>
    <w:rsid w:val="00821937"/>
    <w:rsid w:val="00833FD7"/>
    <w:rsid w:val="008340D0"/>
    <w:rsid w:val="008403CA"/>
    <w:rsid w:val="008474A5"/>
    <w:rsid w:val="0085395A"/>
    <w:rsid w:val="00853F8E"/>
    <w:rsid w:val="008578BE"/>
    <w:rsid w:val="0086142C"/>
    <w:rsid w:val="00870F52"/>
    <w:rsid w:val="00872E7F"/>
    <w:rsid w:val="00880FA9"/>
    <w:rsid w:val="008930F1"/>
    <w:rsid w:val="00893F45"/>
    <w:rsid w:val="008C5414"/>
    <w:rsid w:val="008E4B33"/>
    <w:rsid w:val="008F0130"/>
    <w:rsid w:val="008F2E4C"/>
    <w:rsid w:val="00905C46"/>
    <w:rsid w:val="00906EEC"/>
    <w:rsid w:val="009166DF"/>
    <w:rsid w:val="009204C7"/>
    <w:rsid w:val="00922030"/>
    <w:rsid w:val="009365C7"/>
    <w:rsid w:val="00941258"/>
    <w:rsid w:val="00942245"/>
    <w:rsid w:val="00956812"/>
    <w:rsid w:val="0095770E"/>
    <w:rsid w:val="009725E5"/>
    <w:rsid w:val="00974CFD"/>
    <w:rsid w:val="00981567"/>
    <w:rsid w:val="009C3981"/>
    <w:rsid w:val="009D1341"/>
    <w:rsid w:val="009D6D73"/>
    <w:rsid w:val="009D79C6"/>
    <w:rsid w:val="009F0440"/>
    <w:rsid w:val="009F0526"/>
    <w:rsid w:val="009F7EE9"/>
    <w:rsid w:val="00A01DE3"/>
    <w:rsid w:val="00A06542"/>
    <w:rsid w:val="00A11371"/>
    <w:rsid w:val="00A120E1"/>
    <w:rsid w:val="00A31FAA"/>
    <w:rsid w:val="00A343A9"/>
    <w:rsid w:val="00A5239C"/>
    <w:rsid w:val="00A571F6"/>
    <w:rsid w:val="00A650DC"/>
    <w:rsid w:val="00A6764A"/>
    <w:rsid w:val="00A84255"/>
    <w:rsid w:val="00AC1AC7"/>
    <w:rsid w:val="00AD18B8"/>
    <w:rsid w:val="00AD33D5"/>
    <w:rsid w:val="00AE21FC"/>
    <w:rsid w:val="00B01BAA"/>
    <w:rsid w:val="00B07BD7"/>
    <w:rsid w:val="00B13AA5"/>
    <w:rsid w:val="00B3099B"/>
    <w:rsid w:val="00B40A71"/>
    <w:rsid w:val="00B503C7"/>
    <w:rsid w:val="00B54AB5"/>
    <w:rsid w:val="00B645C9"/>
    <w:rsid w:val="00B86F04"/>
    <w:rsid w:val="00B92C96"/>
    <w:rsid w:val="00BA64D7"/>
    <w:rsid w:val="00BA68F0"/>
    <w:rsid w:val="00BD08CA"/>
    <w:rsid w:val="00BE3440"/>
    <w:rsid w:val="00BF0DF4"/>
    <w:rsid w:val="00C00CF2"/>
    <w:rsid w:val="00C15672"/>
    <w:rsid w:val="00C21680"/>
    <w:rsid w:val="00C31421"/>
    <w:rsid w:val="00C33753"/>
    <w:rsid w:val="00C35B94"/>
    <w:rsid w:val="00C82FA4"/>
    <w:rsid w:val="00CA0669"/>
    <w:rsid w:val="00CA1E7C"/>
    <w:rsid w:val="00CB0030"/>
    <w:rsid w:val="00CB3657"/>
    <w:rsid w:val="00CB7521"/>
    <w:rsid w:val="00CC57AC"/>
    <w:rsid w:val="00CC776C"/>
    <w:rsid w:val="00CD6D68"/>
    <w:rsid w:val="00CF2057"/>
    <w:rsid w:val="00D0584B"/>
    <w:rsid w:val="00D2695E"/>
    <w:rsid w:val="00D450C8"/>
    <w:rsid w:val="00D521FA"/>
    <w:rsid w:val="00D66801"/>
    <w:rsid w:val="00D81121"/>
    <w:rsid w:val="00D939D0"/>
    <w:rsid w:val="00DA6A55"/>
    <w:rsid w:val="00E06F7D"/>
    <w:rsid w:val="00E13778"/>
    <w:rsid w:val="00E24139"/>
    <w:rsid w:val="00E3616D"/>
    <w:rsid w:val="00E50862"/>
    <w:rsid w:val="00E60ABB"/>
    <w:rsid w:val="00E62D91"/>
    <w:rsid w:val="00E67611"/>
    <w:rsid w:val="00E67713"/>
    <w:rsid w:val="00E72DFF"/>
    <w:rsid w:val="00E92E47"/>
    <w:rsid w:val="00E9576D"/>
    <w:rsid w:val="00EB2A45"/>
    <w:rsid w:val="00EC08AC"/>
    <w:rsid w:val="00EC1948"/>
    <w:rsid w:val="00ED4639"/>
    <w:rsid w:val="00EE54D2"/>
    <w:rsid w:val="00EF7C8A"/>
    <w:rsid w:val="00F22D1D"/>
    <w:rsid w:val="00F25E7F"/>
    <w:rsid w:val="00F274DE"/>
    <w:rsid w:val="00F6038A"/>
    <w:rsid w:val="00F643E6"/>
    <w:rsid w:val="00F76D69"/>
    <w:rsid w:val="00F9012C"/>
    <w:rsid w:val="00F9097E"/>
    <w:rsid w:val="00F93C6C"/>
    <w:rsid w:val="00FA5147"/>
    <w:rsid w:val="00FB0C11"/>
    <w:rsid w:val="00FD4894"/>
    <w:rsid w:val="00FD7358"/>
    <w:rsid w:val="00FE6B9E"/>
    <w:rsid w:val="00FF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F7EE9"/>
    <w:pPr>
      <w:keepNext/>
      <w:jc w:val="center"/>
      <w:outlineLvl w:val="0"/>
    </w:pPr>
    <w:rPr>
      <w:rFonts w:ascii="Tahoma" w:hAnsi="Tahoma" w:cs="Tahoma"/>
      <w:b/>
      <w:bCs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CA0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18B8"/>
    <w:pPr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  <w:style w:type="paragraph" w:customStyle="1" w:styleId="Noparagraphstyle">
    <w:name w:val="[No paragraph style]"/>
    <w:rsid w:val="0095681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Subtitle">
    <w:name w:val="Sub title"/>
    <w:basedOn w:val="Normal"/>
    <w:rsid w:val="00FF40A0"/>
    <w:pPr>
      <w:autoSpaceDE w:val="0"/>
      <w:autoSpaceDN w:val="0"/>
      <w:adjustRightInd w:val="0"/>
      <w:spacing w:before="200" w:after="80" w:line="288" w:lineRule="auto"/>
      <w:textAlignment w:val="baseline"/>
    </w:pPr>
    <w:rPr>
      <w:rFonts w:ascii="Arial Black" w:hAnsi="Arial Black" w:cs="Arial Black"/>
      <w:color w:val="000000"/>
      <w:sz w:val="22"/>
      <w:szCs w:val="22"/>
    </w:rPr>
  </w:style>
  <w:style w:type="paragraph" w:customStyle="1" w:styleId="body">
    <w:name w:val="body"/>
    <w:basedOn w:val="Normal"/>
    <w:rsid w:val="00956812"/>
    <w:pPr>
      <w:tabs>
        <w:tab w:val="left" w:pos="-90"/>
      </w:tabs>
      <w:autoSpaceDE w:val="0"/>
      <w:autoSpaceDN w:val="0"/>
      <w:adjustRightInd w:val="0"/>
      <w:spacing w:after="122" w:line="296" w:lineRule="atLeast"/>
      <w:textAlignment w:val="baseline"/>
    </w:pPr>
    <w:rPr>
      <w:rFonts w:ascii="Arial" w:hAnsi="Arial" w:cs="Arial"/>
      <w:color w:val="000000"/>
      <w:sz w:val="22"/>
      <w:szCs w:val="22"/>
    </w:rPr>
  </w:style>
  <w:style w:type="paragraph" w:styleId="BalloonText">
    <w:name w:val="Balloon Text"/>
    <w:basedOn w:val="Normal"/>
    <w:semiHidden/>
    <w:rsid w:val="00286CBE"/>
    <w:rPr>
      <w:rFonts w:ascii="Tahoma" w:hAnsi="Tahoma" w:cs="Tahoma"/>
      <w:sz w:val="16"/>
      <w:szCs w:val="16"/>
    </w:rPr>
  </w:style>
  <w:style w:type="paragraph" w:customStyle="1" w:styleId="BODYTEXT">
    <w:name w:val="BODY TEXT"/>
    <w:basedOn w:val="Normal"/>
    <w:link w:val="BODYTEXTChar"/>
    <w:rsid w:val="00A84255"/>
    <w:pPr>
      <w:tabs>
        <w:tab w:val="left" w:pos="-90"/>
      </w:tabs>
      <w:autoSpaceDE w:val="0"/>
      <w:autoSpaceDN w:val="0"/>
      <w:adjustRightInd w:val="0"/>
      <w:spacing w:after="122" w:line="292" w:lineRule="atLeast"/>
      <w:textAlignment w:val="baseline"/>
    </w:pPr>
    <w:rPr>
      <w:rFonts w:ascii="Arial" w:hAnsi="Arial" w:cs="Arial"/>
      <w:color w:val="000000"/>
      <w:sz w:val="21"/>
      <w:szCs w:val="21"/>
    </w:rPr>
  </w:style>
  <w:style w:type="table" w:styleId="TableClassic1">
    <w:name w:val="Table Classic 1"/>
    <w:basedOn w:val="TableNormal"/>
    <w:rsid w:val="0065009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Char">
    <w:name w:val="BODY TEXT Char"/>
    <w:link w:val="BODYTEXT"/>
    <w:rsid w:val="00FF40A0"/>
    <w:rPr>
      <w:rFonts w:ascii="Arial" w:hAnsi="Arial" w:cs="Arial"/>
      <w:color w:val="000000"/>
      <w:sz w:val="21"/>
      <w:szCs w:val="21"/>
      <w:lang w:val="en-US" w:eastAsia="en-US" w:bidi="ar-SA"/>
    </w:rPr>
  </w:style>
  <w:style w:type="table" w:styleId="Table3Deffects2">
    <w:name w:val="Table 3D effects 2"/>
    <w:basedOn w:val="TableNormal"/>
    <w:rsid w:val="0065009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5009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E6771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6771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2">
    <w:name w:val="Body Text Indent 2"/>
    <w:basedOn w:val="Normal"/>
    <w:link w:val="BodyTextIndent2Char"/>
    <w:rsid w:val="002509E9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2509E9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F35F9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9260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92602"/>
    <w:rPr>
      <w:sz w:val="24"/>
      <w:szCs w:val="24"/>
    </w:rPr>
  </w:style>
  <w:style w:type="paragraph" w:customStyle="1" w:styleId="BodyText1">
    <w:name w:val="Body Text1"/>
    <w:basedOn w:val="Normal"/>
    <w:rsid w:val="00E50862"/>
    <w:pPr>
      <w:tabs>
        <w:tab w:val="left" w:pos="-90"/>
      </w:tabs>
      <w:autoSpaceDE w:val="0"/>
      <w:autoSpaceDN w:val="0"/>
      <w:adjustRightInd w:val="0"/>
      <w:spacing w:after="122" w:line="292" w:lineRule="atLeast"/>
    </w:pPr>
    <w:rPr>
      <w:rFonts w:ascii="Arial" w:hAnsi="Arial" w:cs="Arial"/>
      <w:color w:val="000000"/>
      <w:sz w:val="21"/>
      <w:szCs w:val="21"/>
    </w:rPr>
  </w:style>
  <w:style w:type="paragraph" w:styleId="ListParagraph">
    <w:name w:val="List Paragraph"/>
    <w:basedOn w:val="Normal"/>
    <w:uiPriority w:val="34"/>
    <w:qFormat/>
    <w:rsid w:val="00AD33D5"/>
    <w:pPr>
      <w:ind w:left="720"/>
    </w:pPr>
  </w:style>
  <w:style w:type="character" w:customStyle="1" w:styleId="Heading1Char">
    <w:name w:val="Heading 1 Char"/>
    <w:link w:val="Heading1"/>
    <w:rsid w:val="009F7EE9"/>
    <w:rPr>
      <w:rFonts w:ascii="Tahoma" w:hAnsi="Tahoma" w:cs="Tahoma"/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2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8E508-A18C-4DB9-8735-207D66137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LinksUpToDate>false</LinksUpToDate>
  <CharactersWithSpaces>3717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2018-09-12T17:44:00Z</dcterms:created>
  <dcterms:modified xsi:type="dcterms:W3CDTF">2018-09-12T17:44:00Z</dcterms:modified>
</cp:coreProperties>
</file>