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4014" w:rsidRDefault="00F053E2" w:rsidP="00A11371">
      <w:pPr>
        <w:tabs>
          <w:tab w:val="left" w:pos="10530"/>
        </w:tabs>
        <w:ind w:right="720"/>
      </w:pPr>
      <w:r>
        <w:rPr>
          <w:rFonts w:ascii="Arial" w:hAnsi="Arial" w:cs="Arial"/>
          <w:noProof/>
          <w:sz w:val="22"/>
          <w:szCs w:val="22"/>
        </w:rPr>
        <mc:AlternateContent>
          <mc:Choice Requires="wps">
            <w:drawing>
              <wp:anchor distT="0" distB="0" distL="114300" distR="114300" simplePos="0" relativeHeight="251658752" behindDoc="0" locked="0" layoutInCell="1" allowOverlap="1">
                <wp:simplePos x="0" y="0"/>
                <wp:positionH relativeFrom="column">
                  <wp:posOffset>5715000</wp:posOffset>
                </wp:positionH>
                <wp:positionV relativeFrom="paragraph">
                  <wp:posOffset>1143000</wp:posOffset>
                </wp:positionV>
                <wp:extent cx="1028700" cy="2286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18B8" w:rsidRPr="00A120E1" w:rsidRDefault="00AD18B8" w:rsidP="00140D08">
                            <w:pPr>
                              <w:pStyle w:val="Default"/>
                              <w:rPr>
                                <w:sz w:val="6"/>
                                <w:szCs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50pt;margin-top:90pt;width:81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tLdfgIAAA8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" stroked="f">
                <v:textbox>
                  <w:txbxContent>
                    <w:p w:rsidR="00AD18B8" w:rsidRPr="00A120E1" w:rsidRDefault="00AD18B8" w:rsidP="00140D08">
                      <w:pPr>
                        <w:pStyle w:val="Default"/>
                        <w:rPr>
                          <w:sz w:val="6"/>
                          <w:szCs w:val="6"/>
                        </w:rPr>
                      </w:pPr>
                    </w:p>
                  </w:txbxContent>
                </v:textbox>
              </v:shape>
            </w:pict>
          </mc:Fallback>
        </mc:AlternateContent>
      </w:r>
    </w:p>
    <w:tbl>
      <w:tblPr>
        <w:tblW w:w="0" w:type="auto"/>
        <w:tblBorders>
          <w:insideH w:val="single" w:sz="6" w:space="0" w:color="000000"/>
          <w:insideV w:val="single" w:sz="6" w:space="0" w:color="000000"/>
        </w:tblBorders>
        <w:tblLayout w:type="fixed"/>
        <w:tblLook w:val="01E0" w:firstRow="1" w:lastRow="1" w:firstColumn="1" w:lastColumn="1" w:noHBand="0" w:noVBand="0"/>
      </w:tblPr>
      <w:tblGrid>
        <w:gridCol w:w="10818"/>
      </w:tblGrid>
      <w:tr w:rsidR="00CA0669" w:rsidTr="008C5414">
        <w:trPr>
          <w:trHeight w:val="188"/>
        </w:trPr>
        <w:tc>
          <w:tcPr>
            <w:tcW w:w="10818" w:type="dxa"/>
            <w:shd w:val="clear" w:color="auto" w:fill="auto"/>
          </w:tcPr>
          <w:p w:rsidR="00CA0669" w:rsidRPr="008C5414" w:rsidRDefault="00F053E2" w:rsidP="003B3B03">
            <w:pPr>
              <w:autoSpaceDE w:val="0"/>
              <w:autoSpaceDN w:val="0"/>
              <w:adjustRightInd w:val="0"/>
              <w:spacing w:line="288" w:lineRule="auto"/>
              <w:ind w:left="-90" w:right="-576"/>
              <w:textAlignment w:val="baseline"/>
              <w:rPr>
                <w:rFonts w:ascii="Tahoma" w:hAnsi="Tahoma" w:cs="Tahoma"/>
                <w:b/>
                <w:bCs/>
                <w:color w:val="000000"/>
                <w:sz w:val="32"/>
                <w:szCs w:val="32"/>
              </w:rPr>
            </w:pPr>
            <w:r>
              <w:rPr>
                <w:b/>
                <w:bCs/>
                <w:noProof/>
              </w:rPr>
              <mc:AlternateContent>
                <mc:Choice Requires="wps">
                  <w:drawing>
                    <wp:anchor distT="0" distB="0" distL="114300" distR="114300" simplePos="0" relativeHeight="251657728" behindDoc="0" locked="0" layoutInCell="1" allowOverlap="1">
                      <wp:simplePos x="0" y="0"/>
                      <wp:positionH relativeFrom="column">
                        <wp:posOffset>-131095</wp:posOffset>
                      </wp:positionH>
                      <wp:positionV relativeFrom="paragraph">
                        <wp:posOffset>28575</wp:posOffset>
                      </wp:positionV>
                      <wp:extent cx="3594538" cy="740979"/>
                      <wp:effectExtent l="0" t="0" r="0" b="25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538" cy="7409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60FDF" w:rsidRDefault="00760FDF" w:rsidP="008E62B4">
                                  <w:pPr>
                                    <w:pStyle w:val="Noparagraphstyle"/>
                                    <w:rPr>
                                      <w:rFonts w:ascii="Arial Narrow" w:hAnsi="Arial Narrow"/>
                                      <w:b/>
                                      <w:sz w:val="20"/>
                                      <w:szCs w:val="20"/>
                                    </w:rPr>
                                  </w:pPr>
                                  <w:r>
                                    <w:rPr>
                                      <w:rFonts w:ascii="Arial Narrow" w:hAnsi="Arial Narrow"/>
                                      <w:b/>
                                      <w:sz w:val="20"/>
                                      <w:szCs w:val="20"/>
                                    </w:rPr>
                                    <w:t>N</w:t>
                                  </w:r>
                                  <w:r w:rsidR="00F76D69">
                                    <w:rPr>
                                      <w:rFonts w:ascii="Arial Narrow" w:hAnsi="Arial Narrow"/>
                                      <w:b/>
                                      <w:sz w:val="20"/>
                                      <w:szCs w:val="20"/>
                                    </w:rPr>
                                    <w:t xml:space="preserve">umber </w:t>
                                  </w:r>
                                  <w:r w:rsidR="00DE382E" w:rsidRPr="00DE382E">
                                    <w:rPr>
                                      <w:rFonts w:ascii="Arial Narrow" w:hAnsi="Arial Narrow"/>
                                      <w:b/>
                                      <w:color w:val="auto"/>
                                      <w:sz w:val="20"/>
                                      <w:szCs w:val="20"/>
                                    </w:rPr>
                                    <w:t>121</w:t>
                                  </w:r>
                                  <w:r w:rsidR="008E62B4" w:rsidRPr="00DE382E">
                                    <w:rPr>
                                      <w:rFonts w:ascii="Arial Narrow" w:hAnsi="Arial Narrow"/>
                                      <w:b/>
                                      <w:color w:val="auto"/>
                                      <w:sz w:val="20"/>
                                      <w:szCs w:val="20"/>
                                    </w:rPr>
                                    <w:t xml:space="preserve">, </w:t>
                                  </w:r>
                                  <w:r w:rsidR="00DE382E" w:rsidRPr="00DE382E">
                                    <w:rPr>
                                      <w:rFonts w:ascii="Arial Narrow" w:hAnsi="Arial Narrow"/>
                                      <w:b/>
                                      <w:color w:val="auto"/>
                                      <w:sz w:val="20"/>
                                      <w:szCs w:val="20"/>
                                    </w:rPr>
                                    <w:t>October 25,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0.3pt;margin-top:2.25pt;width:283.05pt;height:5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" filled="f" stroked="f" strokeweight="0">
                      <v:textbox>
                        <w:txbxContent>
                          <w:p w:rsidR="00760FDF" w:rsidRDefault="00760FDF" w:rsidP="008E62B4">
                            <w:pPr>
                              <w:pStyle w:val="Noparagraphstyle"/>
                              <w:rPr>
                                <w:rFonts w:ascii="Arial Narrow" w:hAnsi="Arial Narrow"/>
                                <w:b/>
                                <w:sz w:val="20"/>
                                <w:szCs w:val="20"/>
                              </w:rPr>
                            </w:pPr>
                            <w:r>
                              <w:rPr>
                                <w:rFonts w:ascii="Arial Narrow" w:hAnsi="Arial Narrow"/>
                                <w:b/>
                                <w:sz w:val="20"/>
                                <w:szCs w:val="20"/>
                              </w:rPr>
                              <w:t>N</w:t>
                            </w:r>
                            <w:r w:rsidR="00F76D69">
                              <w:rPr>
                                <w:rFonts w:ascii="Arial Narrow" w:hAnsi="Arial Narrow"/>
                                <w:b/>
                                <w:sz w:val="20"/>
                                <w:szCs w:val="20"/>
                              </w:rPr>
                              <w:t xml:space="preserve">umber </w:t>
                            </w:r>
                            <w:r w:rsidR="00DE382E" w:rsidRPr="00DE382E">
                              <w:rPr>
                                <w:rFonts w:ascii="Arial Narrow" w:hAnsi="Arial Narrow"/>
                                <w:b/>
                                <w:color w:val="auto"/>
                                <w:sz w:val="20"/>
                                <w:szCs w:val="20"/>
                              </w:rPr>
                              <w:t>121</w:t>
                            </w:r>
                            <w:r w:rsidR="008E62B4" w:rsidRPr="00DE382E">
                              <w:rPr>
                                <w:rFonts w:ascii="Arial Narrow" w:hAnsi="Arial Narrow"/>
                                <w:b/>
                                <w:color w:val="auto"/>
                                <w:sz w:val="20"/>
                                <w:szCs w:val="20"/>
                              </w:rPr>
                              <w:t xml:space="preserve">, </w:t>
                            </w:r>
                            <w:r w:rsidR="00DE382E" w:rsidRPr="00DE382E">
                              <w:rPr>
                                <w:rFonts w:ascii="Arial Narrow" w:hAnsi="Arial Narrow"/>
                                <w:b/>
                                <w:color w:val="auto"/>
                                <w:sz w:val="20"/>
                                <w:szCs w:val="20"/>
                              </w:rPr>
                              <w:t>October 25, 2018</w:t>
                            </w:r>
                          </w:p>
                        </w:txbxContent>
                      </v:textbox>
                    </v:shape>
                  </w:pict>
                </mc:Fallback>
              </mc:AlternateContent>
            </w:r>
            <w:r w:rsidR="003B3B03">
              <w:rPr>
                <w:b/>
                <w:bCs/>
                <w:noProof/>
              </w:rPr>
              <w:drawing>
                <wp:inline distT="0" distB="0" distL="0" distR="0">
                  <wp:extent cx="6732270" cy="1791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32270" cy="1791970"/>
                          </a:xfrm>
                          <a:prstGeom prst="rect">
                            <a:avLst/>
                          </a:prstGeom>
                        </pic:spPr>
                      </pic:pic>
                    </a:graphicData>
                  </a:graphic>
                </wp:inline>
              </w:drawing>
            </w:r>
            <w:r>
              <w:rPr>
                <w:b/>
                <w:bCs/>
                <w:noProof/>
              </w:rPr>
              <mc:AlternateContent>
                <mc:Choice Requires="wps">
                  <w:drawing>
                    <wp:anchor distT="0" distB="0" distL="114300" distR="114300" simplePos="0" relativeHeight="251656704" behindDoc="0" locked="0" layoutInCell="1" allowOverlap="1" wp14:anchorId="6B674676" wp14:editId="74072024">
                      <wp:simplePos x="0" y="0"/>
                      <wp:positionH relativeFrom="column">
                        <wp:posOffset>7275195</wp:posOffset>
                      </wp:positionH>
                      <wp:positionV relativeFrom="paragraph">
                        <wp:posOffset>1129665</wp:posOffset>
                      </wp:positionV>
                      <wp:extent cx="681990" cy="22860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DF" w:rsidRPr="007A41F5" w:rsidRDefault="00760FDF" w:rsidP="00140D08">
                                  <w:pP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572.85pt;margin-top:88.95pt;width:53.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ILuAIAAL8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" filled="f" stroked="f">
                      <v:textbox>
                        <w:txbxContent>
                          <w:p w:rsidR="00760FDF" w:rsidRPr="007A41F5" w:rsidRDefault="00760FDF" w:rsidP="00140D08">
                            <w:pPr>
                              <w:rPr>
                                <w:rFonts w:ascii="Arial Narrow" w:hAnsi="Arial Narrow"/>
                                <w:sz w:val="18"/>
                                <w:szCs w:val="18"/>
                              </w:rPr>
                            </w:pPr>
                          </w:p>
                        </w:txbxContent>
                      </v:textbox>
                    </v:shape>
                  </w:pict>
                </mc:Fallback>
              </mc:AlternateContent>
            </w:r>
          </w:p>
        </w:tc>
      </w:tr>
    </w:tbl>
    <w:p w:rsidR="006F35F9" w:rsidRDefault="006F35F9"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Sect="00410B13">
          <w:headerReference w:type="default" r:id="rId10"/>
          <w:footerReference w:type="default" r:id="rId11"/>
          <w:footerReference w:type="first" r:id="rId12"/>
          <w:pgSz w:w="12240" w:h="15840" w:code="1"/>
          <w:pgMar w:top="360" w:right="907" w:bottom="446" w:left="907" w:header="0" w:footer="0" w:gutter="0"/>
          <w:cols w:space="720"/>
          <w:docGrid w:linePitch="360"/>
        </w:sectPr>
      </w:pPr>
    </w:p>
    <w:p w:rsidR="00DE382E" w:rsidRPr="00DE382E" w:rsidRDefault="00DE382E" w:rsidP="00AA75EF">
      <w:pPr>
        <w:pStyle w:val="BodyText1"/>
        <w:rPr>
          <w:rFonts w:ascii="Arial Black" w:hAnsi="Arial Black"/>
          <w:b/>
          <w:sz w:val="22"/>
          <w:szCs w:val="22"/>
        </w:rPr>
      </w:pPr>
      <w:r w:rsidRPr="00DE382E">
        <w:rPr>
          <w:rFonts w:ascii="Arial Black" w:hAnsi="Arial Black"/>
          <w:b/>
          <w:sz w:val="22"/>
          <w:szCs w:val="22"/>
        </w:rPr>
        <w:lastRenderedPageBreak/>
        <w:t xml:space="preserve">Flu Vaccine Billing Reminder </w:t>
      </w:r>
    </w:p>
    <w:p w:rsidR="00DE382E" w:rsidRPr="00DE382E" w:rsidRDefault="00DE382E" w:rsidP="00AA75EF">
      <w:pPr>
        <w:autoSpaceDE w:val="0"/>
        <w:autoSpaceDN w:val="0"/>
        <w:adjustRightInd w:val="0"/>
        <w:spacing w:after="120"/>
        <w:rPr>
          <w:rFonts w:ascii="Arial" w:hAnsi="Arial" w:cs="Arial"/>
          <w:sz w:val="22"/>
        </w:rPr>
      </w:pPr>
      <w:r w:rsidRPr="00DE382E">
        <w:rPr>
          <w:rFonts w:ascii="Arial" w:hAnsi="Arial" w:cs="Arial"/>
          <w:sz w:val="22"/>
        </w:rPr>
        <w:t>Pharmacies may bill for the flu vaccine administration using the Pharmacy Online Processing System (POPS). The instructions are as follows</w:t>
      </w:r>
      <w:r w:rsidR="002C5890">
        <w:rPr>
          <w:rFonts w:ascii="Arial" w:hAnsi="Arial" w:cs="Arial"/>
          <w:sz w:val="22"/>
        </w:rPr>
        <w:t>.</w:t>
      </w:r>
    </w:p>
    <w:p w:rsidR="00DE382E" w:rsidRPr="00DE382E" w:rsidRDefault="00DE382E" w:rsidP="00DE382E">
      <w:pPr>
        <w:numPr>
          <w:ilvl w:val="0"/>
          <w:numId w:val="10"/>
        </w:numPr>
        <w:autoSpaceDE w:val="0"/>
        <w:autoSpaceDN w:val="0"/>
        <w:adjustRightInd w:val="0"/>
        <w:contextualSpacing/>
        <w:rPr>
          <w:rFonts w:ascii="Arial" w:hAnsi="Arial" w:cs="Arial"/>
          <w:sz w:val="22"/>
        </w:rPr>
      </w:pPr>
      <w:r w:rsidRPr="00DE382E">
        <w:rPr>
          <w:rFonts w:ascii="Arial" w:hAnsi="Arial" w:cs="Arial"/>
          <w:sz w:val="22"/>
        </w:rPr>
        <w:t>Include the NDC of the vaccine serum.</w:t>
      </w:r>
    </w:p>
    <w:p w:rsidR="00DE382E" w:rsidRPr="00DE382E" w:rsidRDefault="00DE382E" w:rsidP="00DE382E">
      <w:pPr>
        <w:numPr>
          <w:ilvl w:val="0"/>
          <w:numId w:val="10"/>
        </w:numPr>
        <w:autoSpaceDE w:val="0"/>
        <w:autoSpaceDN w:val="0"/>
        <w:adjustRightInd w:val="0"/>
        <w:contextualSpacing/>
        <w:rPr>
          <w:rFonts w:ascii="Arial" w:hAnsi="Arial" w:cs="Arial"/>
          <w:sz w:val="22"/>
        </w:rPr>
      </w:pPr>
      <w:r w:rsidRPr="00DE382E">
        <w:rPr>
          <w:rFonts w:ascii="Arial" w:hAnsi="Arial" w:cs="Arial"/>
          <w:sz w:val="22"/>
        </w:rPr>
        <w:t>Enter a zero amount in the dispensing fee field. (MassHealth will pay an administration fee</w:t>
      </w:r>
      <w:r w:rsidR="002C5890">
        <w:rPr>
          <w:rFonts w:ascii="Arial" w:hAnsi="Arial" w:cs="Arial"/>
          <w:sz w:val="22"/>
        </w:rPr>
        <w:t>, rather than a dispensing fee,</w:t>
      </w:r>
      <w:r w:rsidRPr="00DE382E">
        <w:rPr>
          <w:rFonts w:ascii="Arial" w:hAnsi="Arial" w:cs="Arial"/>
          <w:sz w:val="22"/>
        </w:rPr>
        <w:t xml:space="preserve"> to pharmacies</w:t>
      </w:r>
      <w:r w:rsidR="002C5890">
        <w:rPr>
          <w:rFonts w:ascii="Arial" w:hAnsi="Arial" w:cs="Arial"/>
          <w:sz w:val="22"/>
        </w:rPr>
        <w:t>.)</w:t>
      </w:r>
      <w:r w:rsidRPr="00DE382E">
        <w:rPr>
          <w:rFonts w:ascii="Arial" w:hAnsi="Arial" w:cs="Arial"/>
          <w:sz w:val="22"/>
        </w:rPr>
        <w:t xml:space="preserve"> </w:t>
      </w:r>
    </w:p>
    <w:p w:rsidR="00DE382E" w:rsidRPr="00DE382E" w:rsidRDefault="00DE382E" w:rsidP="00DE382E">
      <w:pPr>
        <w:numPr>
          <w:ilvl w:val="0"/>
          <w:numId w:val="11"/>
        </w:numPr>
        <w:autoSpaceDE w:val="0"/>
        <w:autoSpaceDN w:val="0"/>
        <w:adjustRightInd w:val="0"/>
        <w:contextualSpacing/>
        <w:rPr>
          <w:rFonts w:ascii="Arial" w:hAnsi="Arial" w:cs="Arial"/>
          <w:sz w:val="22"/>
        </w:rPr>
      </w:pPr>
      <w:r w:rsidRPr="00DE382E">
        <w:rPr>
          <w:rFonts w:ascii="Arial" w:hAnsi="Arial" w:cs="Arial"/>
          <w:sz w:val="22"/>
        </w:rPr>
        <w:t>Enter “MA” in the field named “Professional Service” (440-E5).</w:t>
      </w:r>
    </w:p>
    <w:p w:rsidR="00DE382E" w:rsidRPr="00DE382E" w:rsidRDefault="00DE382E" w:rsidP="00DE382E">
      <w:pPr>
        <w:numPr>
          <w:ilvl w:val="0"/>
          <w:numId w:val="11"/>
        </w:numPr>
        <w:autoSpaceDE w:val="0"/>
        <w:autoSpaceDN w:val="0"/>
        <w:adjustRightInd w:val="0"/>
        <w:contextualSpacing/>
        <w:rPr>
          <w:rFonts w:ascii="Arial" w:hAnsi="Arial" w:cs="Arial"/>
          <w:sz w:val="22"/>
        </w:rPr>
      </w:pPr>
      <w:r w:rsidRPr="00DE382E">
        <w:rPr>
          <w:rFonts w:ascii="Arial" w:hAnsi="Arial" w:cs="Arial"/>
          <w:sz w:val="22"/>
        </w:rPr>
        <w:t>Enter the appropriate administration fee in the field named “Incentive Amount Submitted” (438-E8). The administration fee is $20.25</w:t>
      </w:r>
      <w:r w:rsidR="002C5890">
        <w:rPr>
          <w:rFonts w:ascii="Arial" w:hAnsi="Arial" w:cs="Arial"/>
          <w:sz w:val="22"/>
        </w:rPr>
        <w:t>.</w:t>
      </w:r>
    </w:p>
    <w:p w:rsidR="00DE382E" w:rsidRDefault="00DE382E" w:rsidP="00DE382E">
      <w:pPr>
        <w:numPr>
          <w:ilvl w:val="0"/>
          <w:numId w:val="11"/>
        </w:numPr>
        <w:autoSpaceDE w:val="0"/>
        <w:autoSpaceDN w:val="0"/>
        <w:adjustRightInd w:val="0"/>
        <w:contextualSpacing/>
        <w:rPr>
          <w:rFonts w:ascii="Arial" w:hAnsi="Arial" w:cs="Arial"/>
          <w:sz w:val="22"/>
        </w:rPr>
      </w:pPr>
      <w:r w:rsidRPr="00DE382E">
        <w:rPr>
          <w:rFonts w:ascii="Arial" w:hAnsi="Arial" w:cs="Arial"/>
          <w:sz w:val="22"/>
        </w:rPr>
        <w:t>Include the cost of the vaccine serum, plus the administration fee, as the gross amount due.</w:t>
      </w:r>
    </w:p>
    <w:p w:rsidR="00DE382E" w:rsidRDefault="00DE382E" w:rsidP="00DE382E">
      <w:pPr>
        <w:autoSpaceDE w:val="0"/>
        <w:autoSpaceDN w:val="0"/>
        <w:adjustRightInd w:val="0"/>
        <w:ind w:left="720"/>
        <w:contextualSpacing/>
        <w:rPr>
          <w:rFonts w:ascii="Arial" w:hAnsi="Arial" w:cs="Arial"/>
          <w:sz w:val="22"/>
        </w:rPr>
      </w:pPr>
    </w:p>
    <w:p w:rsidR="00161B59" w:rsidRPr="00DE382E" w:rsidRDefault="00161B59" w:rsidP="00DE382E">
      <w:pPr>
        <w:autoSpaceDE w:val="0"/>
        <w:autoSpaceDN w:val="0"/>
        <w:adjustRightInd w:val="0"/>
        <w:ind w:left="720"/>
        <w:contextualSpacing/>
        <w:rPr>
          <w:rFonts w:ascii="Arial" w:hAnsi="Arial" w:cs="Arial"/>
          <w:sz w:val="22"/>
        </w:rPr>
      </w:pPr>
    </w:p>
    <w:p w:rsidR="00DE382E" w:rsidRPr="00DE382E" w:rsidRDefault="00DE382E" w:rsidP="00AA75EF">
      <w:pPr>
        <w:spacing w:after="122" w:line="292" w:lineRule="atLeast"/>
        <w:rPr>
          <w:rFonts w:ascii="Arial Black" w:hAnsi="Arial Black" w:cs="Arial"/>
          <w:b/>
          <w:color w:val="000000"/>
          <w:sz w:val="22"/>
          <w:szCs w:val="22"/>
        </w:rPr>
      </w:pPr>
      <w:r w:rsidRPr="00DE382E">
        <w:rPr>
          <w:rFonts w:ascii="Arial Black" w:hAnsi="Arial Black" w:cs="Arial"/>
          <w:b/>
          <w:color w:val="000000"/>
          <w:sz w:val="22"/>
          <w:szCs w:val="22"/>
        </w:rPr>
        <w:t>Brand Name Preferred Over Generic</w:t>
      </w:r>
      <w:r w:rsidR="00AA75EF">
        <w:rPr>
          <w:rFonts w:ascii="Arial Black" w:hAnsi="Arial Black" w:cs="Arial"/>
          <w:b/>
          <w:color w:val="000000"/>
          <w:sz w:val="22"/>
          <w:szCs w:val="22"/>
        </w:rPr>
        <w:t xml:space="preserve"> Drug List</w:t>
      </w:r>
    </w:p>
    <w:p w:rsidR="00DE382E" w:rsidRDefault="00DE382E" w:rsidP="00DE382E">
      <w:pPr>
        <w:spacing w:after="120" w:line="280" w:lineRule="atLeast"/>
        <w:rPr>
          <w:rFonts w:ascii="Arial" w:hAnsi="Arial" w:cs="Arial"/>
          <w:bCs/>
          <w:sz w:val="22"/>
        </w:rPr>
      </w:pPr>
      <w:r w:rsidRPr="00DE382E">
        <w:rPr>
          <w:rFonts w:ascii="Arial" w:hAnsi="Arial" w:cs="Arial"/>
          <w:bCs/>
          <w:sz w:val="22"/>
        </w:rPr>
        <w:t xml:space="preserve">MassHealth prefers certain brand name drugs over generics. Such brand name drugs are listed on the MassHealth Brand Name Preferred Over Generic Drug List. </w:t>
      </w:r>
    </w:p>
    <w:p w:rsidR="00DE382E" w:rsidRPr="00DE382E" w:rsidRDefault="00DE382E" w:rsidP="00DE382E">
      <w:pPr>
        <w:spacing w:after="120" w:line="280" w:lineRule="atLeast"/>
        <w:rPr>
          <w:rFonts w:ascii="Arial" w:hAnsi="Arial" w:cs="Arial"/>
          <w:bCs/>
          <w:sz w:val="22"/>
        </w:rPr>
      </w:pPr>
      <w:r w:rsidRPr="00DE382E">
        <w:rPr>
          <w:rFonts w:ascii="Arial" w:hAnsi="Arial" w:cs="Arial"/>
          <w:bCs/>
          <w:sz w:val="22"/>
        </w:rPr>
        <w:t xml:space="preserve">When submitting a claim for the generic version of a brand name drug that appears on the MassHealth Brand Name Preferred </w:t>
      </w:r>
      <w:proofErr w:type="gramStart"/>
      <w:r w:rsidRPr="00DE382E">
        <w:rPr>
          <w:rFonts w:ascii="Arial" w:hAnsi="Arial" w:cs="Arial"/>
          <w:bCs/>
          <w:sz w:val="22"/>
        </w:rPr>
        <w:t>Over</w:t>
      </w:r>
      <w:proofErr w:type="gramEnd"/>
      <w:r w:rsidRPr="00DE382E">
        <w:rPr>
          <w:rFonts w:ascii="Arial" w:hAnsi="Arial" w:cs="Arial"/>
          <w:bCs/>
          <w:sz w:val="22"/>
        </w:rPr>
        <w:t xml:space="preserve"> Generic Drug List, </w:t>
      </w:r>
      <w:r w:rsidRPr="00DE382E">
        <w:rPr>
          <w:rFonts w:ascii="Arial" w:hAnsi="Arial" w:cs="Arial"/>
          <w:sz w:val="22"/>
        </w:rPr>
        <w:t>a pharmacy may see a claim rejection that reads as follows</w:t>
      </w:r>
      <w:r w:rsidR="002C5890">
        <w:rPr>
          <w:rFonts w:ascii="Arial" w:hAnsi="Arial" w:cs="Arial"/>
          <w:sz w:val="22"/>
        </w:rPr>
        <w:t>.</w:t>
      </w:r>
      <w:r w:rsidRPr="00DE382E">
        <w:rPr>
          <w:rFonts w:ascii="Arial" w:hAnsi="Arial" w:cs="Arial"/>
          <w:bCs/>
          <w:sz w:val="22"/>
        </w:rPr>
        <w:t xml:space="preserve"> </w:t>
      </w:r>
    </w:p>
    <w:p w:rsidR="00DE382E" w:rsidRPr="00DE382E" w:rsidRDefault="00DE382E" w:rsidP="00DE382E">
      <w:pPr>
        <w:ind w:left="270"/>
        <w:rPr>
          <w:rFonts w:ascii="Arial" w:hAnsi="Arial" w:cs="Arial"/>
        </w:rPr>
      </w:pPr>
      <w:r w:rsidRPr="00DE382E">
        <w:rPr>
          <w:rFonts w:ascii="Arial" w:hAnsi="Arial" w:cs="Arial"/>
          <w:sz w:val="22"/>
        </w:rPr>
        <w:t>75 - Prior Authorization Required, with text message, “Drug is on MH brand preferred list. DAW 9 for preferred brand submission. Non-preferred brand or generic drugs would require DUR (Drug Utilization Review) certification.”</w:t>
      </w:r>
      <w:r w:rsidRPr="00DE382E">
        <w:rPr>
          <w:rFonts w:ascii="Arial" w:hAnsi="Arial" w:cs="Arial"/>
        </w:rPr>
        <w:t xml:space="preserve"> </w:t>
      </w:r>
    </w:p>
    <w:p w:rsidR="00EF7C8A" w:rsidRDefault="00EF7C8A" w:rsidP="00EF7C8A">
      <w:pPr>
        <w:autoSpaceDE w:val="0"/>
        <w:autoSpaceDN w:val="0"/>
        <w:adjustRightInd w:val="0"/>
        <w:spacing w:line="276" w:lineRule="auto"/>
        <w:rPr>
          <w:rFonts w:ascii="Arial" w:hAnsi="Arial" w:cs="Arial"/>
          <w:sz w:val="22"/>
          <w:szCs w:val="22"/>
        </w:rPr>
      </w:pPr>
    </w:p>
    <w:p w:rsidR="00DE382E" w:rsidRDefault="00DE382E" w:rsidP="00DE382E">
      <w:pPr>
        <w:rPr>
          <w:rFonts w:ascii="Arial" w:hAnsi="Arial" w:cs="Arial"/>
          <w:bCs/>
        </w:rPr>
      </w:pPr>
    </w:p>
    <w:p w:rsidR="00DE382E" w:rsidRPr="00AA75EF" w:rsidRDefault="00DE382E" w:rsidP="00DE382E">
      <w:pPr>
        <w:rPr>
          <w:rFonts w:ascii="Arial" w:hAnsi="Arial" w:cs="Arial"/>
          <w:bCs/>
          <w:sz w:val="20"/>
        </w:rPr>
      </w:pPr>
    </w:p>
    <w:p w:rsidR="00DE382E" w:rsidRPr="00DE382E" w:rsidRDefault="00DE382E" w:rsidP="00443350">
      <w:pPr>
        <w:spacing w:after="120" w:line="280" w:lineRule="atLeast"/>
        <w:rPr>
          <w:rFonts w:ascii="Arial" w:hAnsi="Arial" w:cs="Arial"/>
          <w:bCs/>
          <w:sz w:val="22"/>
        </w:rPr>
      </w:pPr>
      <w:r w:rsidRPr="00DE382E">
        <w:rPr>
          <w:rFonts w:ascii="Arial" w:hAnsi="Arial" w:cs="Arial"/>
          <w:bCs/>
          <w:sz w:val="22"/>
        </w:rPr>
        <w:t>If a pharmacy encounters this rejection, the pharmacy should resubmit the claim for the preferred brand name drug using a DAW 9. Brand name drugs appearing on the MassHealth Brand Name Preferred Over Generic Drug List are not preferred when MassHealth is the secondary insurer and another payer is the primary insurer. If this type of rejection is encountered on a claim where MassHealth is the secondary payer and the primary insurer prefers the generic, please contact the MassHealth DUR unit at (800) 745-7318 for assistance.</w:t>
      </w:r>
    </w:p>
    <w:p w:rsidR="008B4C14" w:rsidRDefault="008B4C14" w:rsidP="00D81121">
      <w:pPr>
        <w:autoSpaceDE w:val="0"/>
        <w:autoSpaceDN w:val="0"/>
        <w:adjustRightInd w:val="0"/>
        <w:spacing w:line="276" w:lineRule="auto"/>
        <w:rPr>
          <w:rFonts w:ascii="Arial" w:hAnsi="Arial" w:cs="Arial"/>
          <w:sz w:val="22"/>
          <w:szCs w:val="22"/>
        </w:rPr>
      </w:pPr>
    </w:p>
    <w:p w:rsidR="008B4C14" w:rsidRPr="008B4C14" w:rsidRDefault="008B4C14" w:rsidP="008B4C14">
      <w:pPr>
        <w:pStyle w:val="BodyText1"/>
        <w:rPr>
          <w:rFonts w:ascii="Arial Black" w:hAnsi="Arial Black"/>
          <w:b/>
          <w:sz w:val="22"/>
          <w:szCs w:val="22"/>
        </w:rPr>
      </w:pPr>
      <w:r w:rsidRPr="008B4C14">
        <w:rPr>
          <w:rFonts w:ascii="Arial Black" w:hAnsi="Arial Black"/>
          <w:b/>
          <w:sz w:val="22"/>
          <w:szCs w:val="22"/>
        </w:rPr>
        <w:t>Pregnancy</w:t>
      </w:r>
    </w:p>
    <w:p w:rsidR="008B4C14" w:rsidRPr="00443350" w:rsidRDefault="008B4C14" w:rsidP="00443350">
      <w:pPr>
        <w:spacing w:after="120" w:line="280" w:lineRule="atLeast"/>
        <w:rPr>
          <w:rFonts w:ascii="Arial" w:hAnsi="Arial" w:cs="Arial"/>
          <w:bCs/>
          <w:sz w:val="22"/>
        </w:rPr>
      </w:pPr>
      <w:r w:rsidRPr="00443350">
        <w:rPr>
          <w:rFonts w:ascii="Arial" w:hAnsi="Arial" w:cs="Arial"/>
          <w:bCs/>
          <w:sz w:val="22"/>
        </w:rPr>
        <w:t>Members who are pregnant or in the postpartum period (extending through the end of the second calendar month following the final month of their pregnancy), are exempt from MassHealth copayment requirements. In these cases, the pharmacist should enter a 2 in the Pregnancy Indicator Field (NCPDP- 335-2C) of the pharmacy claim.</w:t>
      </w:r>
    </w:p>
    <w:p w:rsidR="008B4C14" w:rsidRDefault="008B4C14" w:rsidP="00D81121">
      <w:pPr>
        <w:autoSpaceDE w:val="0"/>
        <w:autoSpaceDN w:val="0"/>
        <w:adjustRightInd w:val="0"/>
        <w:spacing w:line="276" w:lineRule="auto"/>
        <w:rPr>
          <w:rFonts w:ascii="Arial" w:hAnsi="Arial" w:cs="Arial"/>
          <w:sz w:val="22"/>
          <w:szCs w:val="22"/>
        </w:rPr>
      </w:pPr>
    </w:p>
    <w:sectPr w:rsidR="008B4C14" w:rsidSect="00A262A2">
      <w:type w:val="continuous"/>
      <w:pgSz w:w="12240" w:h="15840" w:code="1"/>
      <w:pgMar w:top="360" w:right="907" w:bottom="1080" w:left="907" w:header="720" w:footer="576"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50A" w:rsidRDefault="0016250A" w:rsidP="00492602">
      <w:r>
        <w:separator/>
      </w:r>
    </w:p>
  </w:endnote>
  <w:endnote w:type="continuationSeparator" w:id="0">
    <w:p w:rsidR="0016250A" w:rsidRDefault="0016250A"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BA" w:rsidRDefault="00AF19BA" w:rsidP="00AF19BA">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sidRPr="002D3600">
      <w:rPr>
        <w:rFonts w:ascii="Arial" w:hAnsi="Arial" w:cs="Arial"/>
        <w:iCs/>
        <w:sz w:val="18"/>
        <w:szCs w:val="18"/>
      </w:rPr>
      <w:t xml:space="preserve">If you have questions or comments, or want to be removed from this fax distribution, </w:t>
    </w:r>
  </w:p>
  <w:p w:rsidR="00AF19BA" w:rsidRPr="00E24139" w:rsidRDefault="00AF19BA" w:rsidP="00AF19BA">
    <w:pPr>
      <w:tabs>
        <w:tab w:val="left" w:pos="-90"/>
      </w:tabs>
      <w:autoSpaceDE w:val="0"/>
      <w:autoSpaceDN w:val="0"/>
      <w:adjustRightInd w:val="0"/>
      <w:jc w:val="center"/>
      <w:textAlignment w:val="baseline"/>
    </w:pPr>
    <w:r w:rsidRPr="002D3600">
      <w:rPr>
        <w:rFonts w:ascii="Arial" w:hAnsi="Arial" w:cs="Arial"/>
        <w:iCs/>
        <w:sz w:val="18"/>
        <w:szCs w:val="18"/>
      </w:rPr>
      <w:t xml:space="preserve">please contact Victor Moquin at Conduent at </w:t>
    </w:r>
    <w:r w:rsidR="006421B9">
      <w:rPr>
        <w:rFonts w:ascii="Arial" w:hAnsi="Arial" w:cs="Arial"/>
        <w:iCs/>
        <w:sz w:val="18"/>
        <w:szCs w:val="18"/>
      </w:rPr>
      <w:t>(</w:t>
    </w:r>
    <w:r w:rsidRPr="002D3600">
      <w:rPr>
        <w:rFonts w:ascii="Arial" w:hAnsi="Arial" w:cs="Arial"/>
        <w:iCs/>
        <w:sz w:val="18"/>
        <w:szCs w:val="18"/>
      </w:rPr>
      <w:t>617</w:t>
    </w:r>
    <w:r w:rsidR="006421B9">
      <w:rPr>
        <w:rFonts w:ascii="Arial" w:hAnsi="Arial" w:cs="Arial"/>
        <w:iCs/>
        <w:sz w:val="18"/>
        <w:szCs w:val="18"/>
      </w:rPr>
      <w:t xml:space="preserve">) </w:t>
    </w:r>
    <w:r w:rsidRPr="002D3600">
      <w:rPr>
        <w:rFonts w:ascii="Arial" w:hAnsi="Arial" w:cs="Arial"/>
        <w:iCs/>
        <w:sz w:val="18"/>
        <w:szCs w:val="18"/>
      </w:rPr>
      <w:t>423-</w:t>
    </w:r>
    <w:r w:rsidR="00861844">
      <w:rPr>
        <w:rFonts w:ascii="Arial" w:hAnsi="Arial" w:cs="Arial"/>
        <w:iCs/>
        <w:sz w:val="18"/>
        <w:szCs w:val="18"/>
      </w:rPr>
      <w:t>9</w:t>
    </w:r>
    <w:r w:rsidRPr="002D3600">
      <w:rPr>
        <w:rFonts w:ascii="Arial" w:hAnsi="Arial" w:cs="Arial"/>
        <w:iCs/>
        <w:sz w:val="18"/>
        <w:szCs w:val="18"/>
      </w:rPr>
      <w:t>830</w:t>
    </w:r>
    <w:r>
      <w:rPr>
        <w:rFonts w:ascii="Arial" w:hAnsi="Arial" w:cs="Arial"/>
        <w:iCs/>
        <w:sz w:val="18"/>
        <w:szCs w:val="18"/>
      </w:rPr>
      <w:t>.</w:t>
    </w:r>
  </w:p>
  <w:p w:rsidR="00637A67" w:rsidRDefault="006D3B5F" w:rsidP="00AF19BA">
    <w:pPr>
      <w:pStyle w:val="Footer"/>
      <w:tabs>
        <w:tab w:val="clear" w:pos="4680"/>
        <w:tab w:val="clear" w:pos="9360"/>
        <w:tab w:val="left" w:pos="3840"/>
      </w:tabs>
      <w:spacing w:before="12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37A67">
    <w:pPr>
      <w:pStyle w:val="Footer"/>
    </w:pPr>
    <w:r>
      <w:t>[Type text]</w:t>
    </w:r>
  </w:p>
  <w:p w:rsidR="00637A67" w:rsidRDefault="00637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50A" w:rsidRDefault="0016250A" w:rsidP="00492602">
      <w:r>
        <w:separator/>
      </w:r>
    </w:p>
  </w:footnote>
  <w:footnote w:type="continuationSeparator" w:id="0">
    <w:p w:rsidR="0016250A" w:rsidRDefault="0016250A" w:rsidP="0049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02" w:rsidRDefault="00492602" w:rsidP="00492602">
    <w:pPr>
      <w:pStyle w:val="Header"/>
    </w:pPr>
  </w:p>
  <w:p w:rsidR="00492602" w:rsidRDefault="004926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816073"/>
    <w:multiLevelType w:val="hybridMultilevel"/>
    <w:tmpl w:val="5DF4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1E06F3"/>
    <w:multiLevelType w:val="hybridMultilevel"/>
    <w:tmpl w:val="B20C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3"/>
  </w:num>
  <w:num w:numId="5">
    <w:abstractNumId w:val="4"/>
  </w:num>
  <w:num w:numId="6">
    <w:abstractNumId w:val="6"/>
  </w:num>
  <w:num w:numId="7">
    <w:abstractNumId w:val="10"/>
  </w:num>
  <w:num w:numId="8">
    <w:abstractNumId w:val="1"/>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39"/>
    <w:rsid w:val="00032F24"/>
    <w:rsid w:val="0005108C"/>
    <w:rsid w:val="00054839"/>
    <w:rsid w:val="00074014"/>
    <w:rsid w:val="00081E8E"/>
    <w:rsid w:val="000D1502"/>
    <w:rsid w:val="00137D3D"/>
    <w:rsid w:val="00140D08"/>
    <w:rsid w:val="00147437"/>
    <w:rsid w:val="00157A49"/>
    <w:rsid w:val="00161B59"/>
    <w:rsid w:val="0016250A"/>
    <w:rsid w:val="001721D8"/>
    <w:rsid w:val="0018357E"/>
    <w:rsid w:val="001864A9"/>
    <w:rsid w:val="001C1481"/>
    <w:rsid w:val="001C17CD"/>
    <w:rsid w:val="002509E9"/>
    <w:rsid w:val="00275AD7"/>
    <w:rsid w:val="00276F3A"/>
    <w:rsid w:val="00286CBE"/>
    <w:rsid w:val="002C5890"/>
    <w:rsid w:val="002C7C67"/>
    <w:rsid w:val="002D390F"/>
    <w:rsid w:val="002D738C"/>
    <w:rsid w:val="003152DA"/>
    <w:rsid w:val="0033053B"/>
    <w:rsid w:val="00360067"/>
    <w:rsid w:val="0036343A"/>
    <w:rsid w:val="003661A2"/>
    <w:rsid w:val="0037373E"/>
    <w:rsid w:val="00382054"/>
    <w:rsid w:val="003B3B03"/>
    <w:rsid w:val="003B6839"/>
    <w:rsid w:val="00410B13"/>
    <w:rsid w:val="00417EB4"/>
    <w:rsid w:val="0043707B"/>
    <w:rsid w:val="004417DC"/>
    <w:rsid w:val="00443350"/>
    <w:rsid w:val="00447A5F"/>
    <w:rsid w:val="004664D3"/>
    <w:rsid w:val="00492602"/>
    <w:rsid w:val="004A3BAA"/>
    <w:rsid w:val="004A7395"/>
    <w:rsid w:val="004C4924"/>
    <w:rsid w:val="004D3693"/>
    <w:rsid w:val="004F5612"/>
    <w:rsid w:val="00516394"/>
    <w:rsid w:val="005314A6"/>
    <w:rsid w:val="005502E1"/>
    <w:rsid w:val="0056481B"/>
    <w:rsid w:val="00571898"/>
    <w:rsid w:val="00574F07"/>
    <w:rsid w:val="00581E50"/>
    <w:rsid w:val="005842A0"/>
    <w:rsid w:val="005958DD"/>
    <w:rsid w:val="005A57BA"/>
    <w:rsid w:val="00623469"/>
    <w:rsid w:val="00637A67"/>
    <w:rsid w:val="006421B9"/>
    <w:rsid w:val="00650095"/>
    <w:rsid w:val="00651CA7"/>
    <w:rsid w:val="00674418"/>
    <w:rsid w:val="00674428"/>
    <w:rsid w:val="00686C26"/>
    <w:rsid w:val="00690023"/>
    <w:rsid w:val="0069772F"/>
    <w:rsid w:val="006D3B5F"/>
    <w:rsid w:val="006E0C20"/>
    <w:rsid w:val="006E22A3"/>
    <w:rsid w:val="006F35F9"/>
    <w:rsid w:val="007319D7"/>
    <w:rsid w:val="00731FAF"/>
    <w:rsid w:val="007426BF"/>
    <w:rsid w:val="00760FDF"/>
    <w:rsid w:val="007757E7"/>
    <w:rsid w:val="007A41F5"/>
    <w:rsid w:val="007B7425"/>
    <w:rsid w:val="007C290F"/>
    <w:rsid w:val="007F5417"/>
    <w:rsid w:val="00812480"/>
    <w:rsid w:val="00821937"/>
    <w:rsid w:val="008403CA"/>
    <w:rsid w:val="0085395A"/>
    <w:rsid w:val="00853F8E"/>
    <w:rsid w:val="00861844"/>
    <w:rsid w:val="00872E7F"/>
    <w:rsid w:val="00880FA9"/>
    <w:rsid w:val="008930F1"/>
    <w:rsid w:val="00893F45"/>
    <w:rsid w:val="008B4C14"/>
    <w:rsid w:val="008C5414"/>
    <w:rsid w:val="008E62B4"/>
    <w:rsid w:val="008F0130"/>
    <w:rsid w:val="008F2E4C"/>
    <w:rsid w:val="00906EEC"/>
    <w:rsid w:val="009166DF"/>
    <w:rsid w:val="009204C7"/>
    <w:rsid w:val="00922030"/>
    <w:rsid w:val="00941258"/>
    <w:rsid w:val="00942245"/>
    <w:rsid w:val="00956812"/>
    <w:rsid w:val="009725E5"/>
    <w:rsid w:val="00981567"/>
    <w:rsid w:val="009C3981"/>
    <w:rsid w:val="009D4391"/>
    <w:rsid w:val="009D6AAA"/>
    <w:rsid w:val="009F0440"/>
    <w:rsid w:val="00A01DE3"/>
    <w:rsid w:val="00A11371"/>
    <w:rsid w:val="00A120E1"/>
    <w:rsid w:val="00A262A2"/>
    <w:rsid w:val="00A343A9"/>
    <w:rsid w:val="00A405B4"/>
    <w:rsid w:val="00A5239C"/>
    <w:rsid w:val="00A650DC"/>
    <w:rsid w:val="00A84255"/>
    <w:rsid w:val="00AA75EF"/>
    <w:rsid w:val="00AC1AC7"/>
    <w:rsid w:val="00AD18B8"/>
    <w:rsid w:val="00AD3504"/>
    <w:rsid w:val="00AD4750"/>
    <w:rsid w:val="00AE21FC"/>
    <w:rsid w:val="00AF19BA"/>
    <w:rsid w:val="00AF3D5A"/>
    <w:rsid w:val="00B01BAA"/>
    <w:rsid w:val="00B07BD7"/>
    <w:rsid w:val="00B3099B"/>
    <w:rsid w:val="00B54AB5"/>
    <w:rsid w:val="00B74014"/>
    <w:rsid w:val="00B92C96"/>
    <w:rsid w:val="00BA68F0"/>
    <w:rsid w:val="00BD08CA"/>
    <w:rsid w:val="00C03A9D"/>
    <w:rsid w:val="00C31421"/>
    <w:rsid w:val="00C33753"/>
    <w:rsid w:val="00C35B94"/>
    <w:rsid w:val="00C671DE"/>
    <w:rsid w:val="00C71117"/>
    <w:rsid w:val="00C82FA4"/>
    <w:rsid w:val="00CA0669"/>
    <w:rsid w:val="00CB0030"/>
    <w:rsid w:val="00CB7178"/>
    <w:rsid w:val="00CC3C2D"/>
    <w:rsid w:val="00CC57AC"/>
    <w:rsid w:val="00CC776C"/>
    <w:rsid w:val="00CE1E17"/>
    <w:rsid w:val="00D2695E"/>
    <w:rsid w:val="00D63E59"/>
    <w:rsid w:val="00D76F1A"/>
    <w:rsid w:val="00D81121"/>
    <w:rsid w:val="00D93833"/>
    <w:rsid w:val="00DE382E"/>
    <w:rsid w:val="00E24139"/>
    <w:rsid w:val="00E60ABB"/>
    <w:rsid w:val="00E67713"/>
    <w:rsid w:val="00E92E47"/>
    <w:rsid w:val="00E9576D"/>
    <w:rsid w:val="00EC08AC"/>
    <w:rsid w:val="00EF7C8A"/>
    <w:rsid w:val="00F03AE8"/>
    <w:rsid w:val="00F053E2"/>
    <w:rsid w:val="00F25E7F"/>
    <w:rsid w:val="00F76D69"/>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paragraph" w:styleId="BodyText">
    <w:name w:val="Body Text"/>
    <w:basedOn w:val="Normal"/>
    <w:link w:val="BodyTextChar0"/>
    <w:rsid w:val="008B4C14"/>
    <w:pPr>
      <w:spacing w:after="120"/>
    </w:pPr>
  </w:style>
  <w:style w:type="character" w:customStyle="1" w:styleId="BodyTextChar0">
    <w:name w:val="Body Text Char"/>
    <w:basedOn w:val="DefaultParagraphFont"/>
    <w:link w:val="BodyText"/>
    <w:rsid w:val="008B4C1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paragraph" w:styleId="BodyText">
    <w:name w:val="Body Text"/>
    <w:basedOn w:val="Normal"/>
    <w:link w:val="BodyTextChar0"/>
    <w:rsid w:val="008B4C14"/>
    <w:pPr>
      <w:spacing w:after="120"/>
    </w:pPr>
  </w:style>
  <w:style w:type="character" w:customStyle="1" w:styleId="BodyTextChar0">
    <w:name w:val="Body Text Char"/>
    <w:basedOn w:val="DefaultParagraphFont"/>
    <w:link w:val="BodyText"/>
    <w:rsid w:val="008B4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1605841110">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3FA60-2457-4A60-802C-2EEDAA997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1817</Characters>
  <Application>Microsoft Office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2018-10-24T15:37:00Z</dcterms:created>
  <dcterms:modified xsi:type="dcterms:W3CDTF">2018-10-24T15:37:00Z</dcterms:modified>
</cp:coreProperties>
</file>