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7F9" w:rsidRPr="00815BA1" w:rsidRDefault="007967F9" w:rsidP="007967F9">
      <w:pPr>
        <w:pStyle w:val="Heading1"/>
      </w:pPr>
      <w:r>
        <w:t>Number 130</w:t>
      </w:r>
      <w:r w:rsidRPr="00495FB6">
        <w:t>, Ma</w:t>
      </w:r>
      <w:r>
        <w:t>y 30</w:t>
      </w:r>
      <w:r w:rsidRPr="00495FB6">
        <w:t>, 2019</w:t>
      </w:r>
    </w:p>
    <w:p w:rsidR="00074014" w:rsidRDefault="007967F9" w:rsidP="00A11371">
      <w:pPr>
        <w:tabs>
          <w:tab w:val="left" w:pos="10530"/>
        </w:tabs>
        <w:ind w:right="720"/>
      </w:pPr>
      <w:r>
        <w:rPr>
          <w:noProof/>
        </w:rPr>
        <w:drawing>
          <wp:inline distT="0" distB="0" distL="0" distR="0" wp14:anchorId="4823509F" wp14:editId="0DD8CFF6">
            <wp:extent cx="6620510" cy="1758315"/>
            <wp:effectExtent l="0" t="0" r="8890" b="0"/>
            <wp:docPr id="1" name="Picture 1" descr="Pharmacy Facts provides pharmacists with information and updates about the MassHealth Pharmacy Program. &#10;Edotor Vic Vangel" title="PHARMACY FACT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0510" cy="1758315"/>
                    </a:xfrm>
                    <a:prstGeom prst="rect">
                      <a:avLst/>
                    </a:prstGeom>
                    <a:noFill/>
                    <a:ln>
                      <a:noFill/>
                    </a:ln>
                  </pic:spPr>
                </pic:pic>
              </a:graphicData>
            </a:graphic>
          </wp:inline>
        </w:drawing>
      </w:r>
    </w:p>
    <w:p w:rsidR="006F35F9" w:rsidRDefault="006F35F9" w:rsidP="006F35F9">
      <w:pPr>
        <w:pStyle w:val="NormalWeb"/>
        <w:shd w:val="clear" w:color="auto" w:fill="FFFFFF"/>
        <w:spacing w:before="0" w:beforeAutospacing="0" w:after="225" w:afterAutospacing="0"/>
        <w:jc w:val="both"/>
        <w:rPr>
          <w:rFonts w:ascii="Arial" w:hAnsi="Arial" w:cs="Arial"/>
          <w:color w:val="000000"/>
          <w:sz w:val="21"/>
          <w:szCs w:val="21"/>
        </w:rPr>
        <w:sectPr w:rsidR="006F35F9" w:rsidSect="001721D8">
          <w:headerReference w:type="default" r:id="rId10"/>
          <w:footerReference w:type="default" r:id="rId11"/>
          <w:footerReference w:type="first" r:id="rId12"/>
          <w:pgSz w:w="12240" w:h="15840" w:code="1"/>
          <w:pgMar w:top="360" w:right="907" w:bottom="446" w:left="907" w:header="0" w:footer="288" w:gutter="0"/>
          <w:cols w:space="720"/>
          <w:docGrid w:linePitch="360"/>
        </w:sectPr>
      </w:pPr>
    </w:p>
    <w:p w:rsidR="00084500" w:rsidRPr="00084500" w:rsidRDefault="00084500" w:rsidP="00084500">
      <w:pPr>
        <w:rPr>
          <w:rFonts w:ascii="Arial" w:hAnsi="Arial" w:cs="Arial"/>
          <w:b/>
          <w:sz w:val="28"/>
          <w:szCs w:val="28"/>
        </w:rPr>
      </w:pPr>
      <w:r w:rsidRPr="00084500">
        <w:rPr>
          <w:rFonts w:ascii="Arial" w:hAnsi="Arial" w:cs="Arial"/>
          <w:b/>
          <w:sz w:val="28"/>
          <w:szCs w:val="28"/>
        </w:rPr>
        <w:lastRenderedPageBreak/>
        <w:t>MHDL Update</w:t>
      </w:r>
    </w:p>
    <w:p w:rsidR="00CD6D68" w:rsidRPr="00075AC1" w:rsidRDefault="00CD6D68" w:rsidP="00CD6D68">
      <w:pPr>
        <w:rPr>
          <w:rFonts w:ascii="Arial" w:hAnsi="Arial" w:cs="Arial"/>
          <w:sz w:val="12"/>
        </w:rPr>
      </w:pPr>
    </w:p>
    <w:p w:rsidR="00084500" w:rsidRPr="00084500" w:rsidRDefault="00084500" w:rsidP="00084500">
      <w:pPr>
        <w:rPr>
          <w:rFonts w:ascii="Arial" w:hAnsi="Arial" w:cs="Arial"/>
          <w:sz w:val="20"/>
          <w:szCs w:val="22"/>
        </w:rPr>
      </w:pPr>
      <w:r w:rsidRPr="00084500">
        <w:rPr>
          <w:rFonts w:ascii="Arial" w:hAnsi="Arial" w:cs="Arial"/>
          <w:sz w:val="20"/>
          <w:szCs w:val="22"/>
        </w:rPr>
        <w:t>Below are certain updates to the MassHealth Drug List (MHDL). See the MHDL for a complete listing of updates.</w:t>
      </w:r>
    </w:p>
    <w:p w:rsidR="00084500" w:rsidRPr="00084500" w:rsidRDefault="00084500" w:rsidP="00084500">
      <w:pPr>
        <w:rPr>
          <w:rFonts w:ascii="Arial" w:hAnsi="Arial" w:cs="Arial"/>
          <w:sz w:val="14"/>
          <w:szCs w:val="22"/>
        </w:rPr>
      </w:pPr>
    </w:p>
    <w:p w:rsidR="00084500" w:rsidRDefault="00084500" w:rsidP="0077532B">
      <w:pPr>
        <w:pStyle w:val="Default"/>
        <w:spacing w:after="120"/>
        <w:rPr>
          <w:rFonts w:ascii="Arial" w:hAnsi="Arial" w:cs="Arial"/>
          <w:color w:val="auto"/>
          <w:sz w:val="22"/>
          <w:szCs w:val="22"/>
        </w:rPr>
      </w:pPr>
      <w:r w:rsidRPr="00764D0D">
        <w:t>Additions</w:t>
      </w:r>
      <w:r w:rsidRPr="00171445">
        <w:rPr>
          <w:rFonts w:ascii="Arial" w:hAnsi="Arial" w:cs="Arial"/>
          <w:color w:val="auto"/>
          <w:sz w:val="22"/>
          <w:szCs w:val="22"/>
        </w:rPr>
        <w:t xml:space="preserve"> </w:t>
      </w:r>
    </w:p>
    <w:p w:rsidR="00084500" w:rsidRPr="00084500" w:rsidRDefault="00084500" w:rsidP="00084500">
      <w:pPr>
        <w:pStyle w:val="Default"/>
        <w:spacing w:after="120"/>
        <w:rPr>
          <w:rFonts w:ascii="Arial" w:hAnsi="Arial" w:cs="Arial"/>
          <w:sz w:val="20"/>
          <w:szCs w:val="21"/>
        </w:rPr>
      </w:pPr>
      <w:r w:rsidRPr="00084500">
        <w:rPr>
          <w:rFonts w:ascii="Arial" w:hAnsi="Arial" w:cs="Arial"/>
          <w:sz w:val="20"/>
          <w:szCs w:val="21"/>
        </w:rPr>
        <w:t xml:space="preserve">Effective June 3, 2019, the following newly marketed drugs have been added to the MassHealth Drug List. </w:t>
      </w:r>
    </w:p>
    <w:p w:rsidR="00084500" w:rsidRPr="00084500" w:rsidRDefault="00084500" w:rsidP="00EE3E32">
      <w:pPr>
        <w:pStyle w:val="Default"/>
        <w:numPr>
          <w:ilvl w:val="0"/>
          <w:numId w:val="25"/>
        </w:numPr>
        <w:spacing w:line="276" w:lineRule="auto"/>
        <w:ind w:left="270" w:hanging="270"/>
        <w:rPr>
          <w:rFonts w:ascii="Arial" w:hAnsi="Arial" w:cs="Arial"/>
          <w:sz w:val="20"/>
          <w:szCs w:val="20"/>
        </w:rPr>
      </w:pPr>
      <w:proofErr w:type="spellStart"/>
      <w:r w:rsidRPr="00084500">
        <w:rPr>
          <w:rFonts w:ascii="Arial" w:hAnsi="Arial" w:cs="Arial"/>
          <w:sz w:val="20"/>
          <w:szCs w:val="22"/>
        </w:rPr>
        <w:t>Daurismo</w:t>
      </w:r>
      <w:proofErr w:type="spellEnd"/>
      <w:r w:rsidRPr="00084500">
        <w:rPr>
          <w:rFonts w:ascii="Arial" w:hAnsi="Arial" w:cs="Arial"/>
          <w:sz w:val="20"/>
          <w:szCs w:val="22"/>
        </w:rPr>
        <w:t xml:space="preserve"> (</w:t>
      </w:r>
      <w:proofErr w:type="spellStart"/>
      <w:r w:rsidRPr="00084500">
        <w:rPr>
          <w:rFonts w:ascii="Arial" w:hAnsi="Arial" w:cs="Arial"/>
          <w:sz w:val="20"/>
          <w:szCs w:val="22"/>
        </w:rPr>
        <w:t>glasdegib</w:t>
      </w:r>
      <w:proofErr w:type="spellEnd"/>
      <w:r w:rsidRPr="00084500">
        <w:rPr>
          <w:rFonts w:ascii="Arial" w:hAnsi="Arial" w:cs="Arial"/>
          <w:sz w:val="20"/>
          <w:szCs w:val="22"/>
        </w:rPr>
        <w:t>)</w:t>
      </w:r>
      <w:r w:rsidRPr="0017312F">
        <w:rPr>
          <w:rFonts w:ascii="Arial" w:hAnsi="Arial" w:cs="Arial"/>
          <w:sz w:val="22"/>
          <w:szCs w:val="22"/>
        </w:rPr>
        <w:t xml:space="preserve"> </w:t>
      </w:r>
      <w:r w:rsidRPr="00084500">
        <w:rPr>
          <w:rFonts w:ascii="Arial" w:hAnsi="Arial" w:cs="Arial"/>
          <w:sz w:val="20"/>
          <w:szCs w:val="20"/>
        </w:rPr>
        <w:t xml:space="preserve">– </w:t>
      </w:r>
      <w:r w:rsidRPr="00084500">
        <w:rPr>
          <w:rFonts w:ascii="Arial" w:hAnsi="Arial" w:cs="Arial"/>
          <w:b/>
          <w:sz w:val="20"/>
          <w:szCs w:val="20"/>
        </w:rPr>
        <w:t>PA</w:t>
      </w:r>
      <w:r w:rsidRPr="00084500">
        <w:rPr>
          <w:rFonts w:ascii="Arial" w:hAnsi="Arial" w:cs="Arial"/>
          <w:sz w:val="20"/>
          <w:szCs w:val="20"/>
        </w:rPr>
        <w:t xml:space="preserve"> </w:t>
      </w:r>
    </w:p>
    <w:p w:rsidR="00084500" w:rsidRPr="00084500" w:rsidRDefault="00084500" w:rsidP="00EE3E32">
      <w:pPr>
        <w:pStyle w:val="Default"/>
        <w:numPr>
          <w:ilvl w:val="0"/>
          <w:numId w:val="25"/>
        </w:numPr>
        <w:spacing w:line="276" w:lineRule="auto"/>
        <w:ind w:left="270" w:hanging="270"/>
        <w:rPr>
          <w:rFonts w:ascii="Arial" w:hAnsi="Arial" w:cs="Arial"/>
          <w:color w:val="auto"/>
          <w:sz w:val="20"/>
          <w:szCs w:val="20"/>
        </w:rPr>
      </w:pPr>
      <w:proofErr w:type="spellStart"/>
      <w:r w:rsidRPr="00084500">
        <w:rPr>
          <w:rFonts w:ascii="Arial" w:hAnsi="Arial" w:cs="Arial"/>
          <w:color w:val="auto"/>
          <w:sz w:val="20"/>
          <w:szCs w:val="20"/>
        </w:rPr>
        <w:t>Nuzyra</w:t>
      </w:r>
      <w:proofErr w:type="spellEnd"/>
      <w:r w:rsidRPr="00084500">
        <w:rPr>
          <w:rFonts w:ascii="Arial" w:hAnsi="Arial" w:cs="Arial"/>
          <w:color w:val="auto"/>
          <w:sz w:val="20"/>
          <w:szCs w:val="20"/>
        </w:rPr>
        <w:t xml:space="preserve"> (</w:t>
      </w:r>
      <w:proofErr w:type="spellStart"/>
      <w:r w:rsidRPr="00084500">
        <w:rPr>
          <w:rFonts w:ascii="Arial" w:hAnsi="Arial" w:cs="Arial"/>
          <w:color w:val="auto"/>
          <w:sz w:val="20"/>
          <w:szCs w:val="20"/>
        </w:rPr>
        <w:t>omadacycline</w:t>
      </w:r>
      <w:proofErr w:type="spellEnd"/>
      <w:r w:rsidRPr="00084500">
        <w:rPr>
          <w:rFonts w:ascii="Arial" w:hAnsi="Arial" w:cs="Arial"/>
          <w:color w:val="auto"/>
          <w:sz w:val="20"/>
          <w:szCs w:val="20"/>
        </w:rPr>
        <w:t xml:space="preserve"> injection) – </w:t>
      </w:r>
      <w:r w:rsidRPr="00084500">
        <w:rPr>
          <w:rFonts w:ascii="Arial" w:hAnsi="Arial" w:cs="Arial"/>
          <w:b/>
          <w:color w:val="auto"/>
          <w:sz w:val="20"/>
          <w:szCs w:val="20"/>
        </w:rPr>
        <w:t>PA</w:t>
      </w:r>
      <w:r w:rsidRPr="00084500">
        <w:rPr>
          <w:rFonts w:ascii="Arial" w:hAnsi="Arial" w:cs="Arial"/>
          <w:color w:val="auto"/>
          <w:sz w:val="20"/>
          <w:szCs w:val="20"/>
        </w:rPr>
        <w:t xml:space="preserve"> </w:t>
      </w:r>
    </w:p>
    <w:p w:rsidR="00084500" w:rsidRPr="00084500" w:rsidRDefault="00084500" w:rsidP="00EE3E32">
      <w:pPr>
        <w:pStyle w:val="Default"/>
        <w:numPr>
          <w:ilvl w:val="0"/>
          <w:numId w:val="25"/>
        </w:numPr>
        <w:spacing w:line="276" w:lineRule="auto"/>
        <w:ind w:left="270" w:hanging="270"/>
        <w:rPr>
          <w:rFonts w:ascii="Arial" w:hAnsi="Arial" w:cs="Arial"/>
          <w:color w:val="auto"/>
          <w:sz w:val="20"/>
          <w:szCs w:val="22"/>
        </w:rPr>
      </w:pPr>
      <w:proofErr w:type="spellStart"/>
      <w:r w:rsidRPr="00084500">
        <w:rPr>
          <w:rFonts w:ascii="Arial" w:hAnsi="Arial" w:cs="Arial"/>
          <w:color w:val="auto"/>
          <w:sz w:val="20"/>
          <w:szCs w:val="22"/>
        </w:rPr>
        <w:t>Nuzyra</w:t>
      </w:r>
      <w:proofErr w:type="spellEnd"/>
      <w:r w:rsidRPr="00084500">
        <w:rPr>
          <w:rFonts w:ascii="Arial" w:hAnsi="Arial" w:cs="Arial"/>
          <w:color w:val="auto"/>
          <w:sz w:val="20"/>
          <w:szCs w:val="22"/>
        </w:rPr>
        <w:t xml:space="preserve"> (</w:t>
      </w:r>
      <w:proofErr w:type="spellStart"/>
      <w:r w:rsidRPr="00084500">
        <w:rPr>
          <w:rFonts w:ascii="Arial" w:hAnsi="Arial" w:cs="Arial"/>
          <w:color w:val="auto"/>
          <w:sz w:val="20"/>
          <w:szCs w:val="22"/>
        </w:rPr>
        <w:t>omadacycline</w:t>
      </w:r>
      <w:proofErr w:type="spellEnd"/>
      <w:r w:rsidRPr="00084500">
        <w:rPr>
          <w:rFonts w:ascii="Arial" w:hAnsi="Arial" w:cs="Arial"/>
          <w:color w:val="auto"/>
          <w:sz w:val="20"/>
          <w:szCs w:val="22"/>
        </w:rPr>
        <w:t xml:space="preserve"> tablet) – </w:t>
      </w:r>
      <w:r w:rsidRPr="00084500">
        <w:rPr>
          <w:rFonts w:ascii="Arial" w:hAnsi="Arial" w:cs="Arial"/>
          <w:b/>
          <w:color w:val="auto"/>
          <w:sz w:val="20"/>
          <w:szCs w:val="22"/>
        </w:rPr>
        <w:t>PA</w:t>
      </w:r>
    </w:p>
    <w:p w:rsidR="00084500" w:rsidRPr="00084500" w:rsidRDefault="00084500" w:rsidP="00EE3E32">
      <w:pPr>
        <w:pStyle w:val="Default"/>
        <w:numPr>
          <w:ilvl w:val="0"/>
          <w:numId w:val="25"/>
        </w:numPr>
        <w:spacing w:line="276" w:lineRule="auto"/>
        <w:ind w:left="270" w:hanging="270"/>
        <w:rPr>
          <w:rFonts w:ascii="Arial" w:hAnsi="Arial" w:cs="Arial"/>
          <w:color w:val="auto"/>
          <w:sz w:val="20"/>
          <w:szCs w:val="22"/>
        </w:rPr>
      </w:pPr>
      <w:proofErr w:type="spellStart"/>
      <w:r w:rsidRPr="00084500">
        <w:rPr>
          <w:rFonts w:ascii="Arial" w:hAnsi="Arial" w:cs="Arial"/>
          <w:color w:val="auto"/>
          <w:sz w:val="20"/>
          <w:szCs w:val="22"/>
        </w:rPr>
        <w:t>Oxervate</w:t>
      </w:r>
      <w:proofErr w:type="spellEnd"/>
      <w:r w:rsidRPr="00084500">
        <w:rPr>
          <w:rFonts w:ascii="Arial" w:hAnsi="Arial" w:cs="Arial"/>
          <w:color w:val="auto"/>
          <w:sz w:val="20"/>
          <w:szCs w:val="22"/>
        </w:rPr>
        <w:t xml:space="preserve"> (</w:t>
      </w:r>
      <w:proofErr w:type="spellStart"/>
      <w:r w:rsidRPr="00084500">
        <w:rPr>
          <w:rFonts w:ascii="Arial" w:hAnsi="Arial" w:cs="Arial"/>
          <w:color w:val="auto"/>
          <w:sz w:val="20"/>
          <w:szCs w:val="22"/>
        </w:rPr>
        <w:t>cenegermin-bkbj</w:t>
      </w:r>
      <w:proofErr w:type="spellEnd"/>
      <w:r w:rsidRPr="00084500">
        <w:rPr>
          <w:rFonts w:ascii="Arial" w:hAnsi="Arial" w:cs="Arial"/>
          <w:color w:val="auto"/>
          <w:sz w:val="20"/>
          <w:szCs w:val="22"/>
        </w:rPr>
        <w:t xml:space="preserve">) – </w:t>
      </w:r>
      <w:r w:rsidRPr="00084500">
        <w:rPr>
          <w:rFonts w:ascii="Arial" w:hAnsi="Arial" w:cs="Arial"/>
          <w:b/>
          <w:color w:val="auto"/>
          <w:sz w:val="20"/>
          <w:szCs w:val="22"/>
        </w:rPr>
        <w:t>PA</w:t>
      </w:r>
      <w:r w:rsidRPr="00084500">
        <w:rPr>
          <w:rFonts w:ascii="Arial" w:hAnsi="Arial" w:cs="Arial"/>
          <w:color w:val="auto"/>
          <w:sz w:val="20"/>
          <w:szCs w:val="22"/>
        </w:rPr>
        <w:t xml:space="preserve"> </w:t>
      </w:r>
    </w:p>
    <w:p w:rsidR="00084500" w:rsidRPr="00084500" w:rsidRDefault="00084500" w:rsidP="00EE3E32">
      <w:pPr>
        <w:pStyle w:val="Default"/>
        <w:numPr>
          <w:ilvl w:val="0"/>
          <w:numId w:val="25"/>
        </w:numPr>
        <w:spacing w:line="276" w:lineRule="auto"/>
        <w:ind w:left="270" w:hanging="270"/>
        <w:rPr>
          <w:rFonts w:ascii="Arial" w:hAnsi="Arial" w:cs="Arial"/>
          <w:sz w:val="20"/>
          <w:szCs w:val="22"/>
        </w:rPr>
      </w:pPr>
      <w:proofErr w:type="spellStart"/>
      <w:r w:rsidRPr="00084500">
        <w:rPr>
          <w:rFonts w:ascii="Arial" w:hAnsi="Arial" w:cs="Arial"/>
          <w:sz w:val="20"/>
          <w:szCs w:val="22"/>
        </w:rPr>
        <w:t>Panzyga</w:t>
      </w:r>
      <w:proofErr w:type="spellEnd"/>
      <w:r w:rsidRPr="00084500">
        <w:rPr>
          <w:rFonts w:ascii="Arial" w:hAnsi="Arial" w:cs="Arial"/>
          <w:sz w:val="20"/>
          <w:szCs w:val="22"/>
        </w:rPr>
        <w:t xml:space="preserve"> (immune globulin IV, human-</w:t>
      </w:r>
      <w:proofErr w:type="spellStart"/>
      <w:r w:rsidRPr="00084500">
        <w:rPr>
          <w:rFonts w:ascii="Arial" w:hAnsi="Arial" w:cs="Arial"/>
          <w:sz w:val="20"/>
          <w:szCs w:val="22"/>
        </w:rPr>
        <w:t>ifas</w:t>
      </w:r>
      <w:proofErr w:type="spellEnd"/>
      <w:r w:rsidRPr="00084500">
        <w:rPr>
          <w:rFonts w:ascii="Arial" w:hAnsi="Arial" w:cs="Arial"/>
          <w:sz w:val="20"/>
          <w:szCs w:val="22"/>
        </w:rPr>
        <w:t xml:space="preserve">) – </w:t>
      </w:r>
      <w:r w:rsidRPr="00084500">
        <w:rPr>
          <w:rFonts w:ascii="Arial" w:hAnsi="Arial" w:cs="Arial"/>
          <w:b/>
          <w:sz w:val="20"/>
          <w:szCs w:val="22"/>
        </w:rPr>
        <w:t>PA</w:t>
      </w:r>
      <w:r w:rsidRPr="00084500">
        <w:rPr>
          <w:rFonts w:ascii="Arial" w:hAnsi="Arial" w:cs="Arial"/>
          <w:sz w:val="20"/>
          <w:szCs w:val="22"/>
        </w:rPr>
        <w:t xml:space="preserve"> </w:t>
      </w:r>
    </w:p>
    <w:p w:rsidR="00084500" w:rsidRPr="00084500" w:rsidRDefault="00084500" w:rsidP="00EE3E32">
      <w:pPr>
        <w:pStyle w:val="Default"/>
        <w:numPr>
          <w:ilvl w:val="0"/>
          <w:numId w:val="25"/>
        </w:numPr>
        <w:spacing w:line="276" w:lineRule="auto"/>
        <w:ind w:left="270" w:hanging="270"/>
        <w:rPr>
          <w:rFonts w:ascii="Arial" w:hAnsi="Arial" w:cs="Arial"/>
          <w:sz w:val="20"/>
          <w:szCs w:val="22"/>
        </w:rPr>
      </w:pPr>
      <w:proofErr w:type="spellStart"/>
      <w:r w:rsidRPr="00084500">
        <w:rPr>
          <w:rFonts w:ascii="Arial" w:hAnsi="Arial" w:cs="Arial"/>
          <w:sz w:val="20"/>
          <w:szCs w:val="22"/>
        </w:rPr>
        <w:t>Symjepi</w:t>
      </w:r>
      <w:proofErr w:type="spellEnd"/>
      <w:r w:rsidRPr="00084500">
        <w:rPr>
          <w:rFonts w:ascii="Arial" w:hAnsi="Arial" w:cs="Arial"/>
          <w:sz w:val="20"/>
          <w:szCs w:val="22"/>
        </w:rPr>
        <w:t xml:space="preserve"> (epinephrine injection)</w:t>
      </w:r>
    </w:p>
    <w:p w:rsidR="00084500" w:rsidRPr="00084500" w:rsidRDefault="00084500" w:rsidP="00EE3E32">
      <w:pPr>
        <w:pStyle w:val="Default"/>
        <w:numPr>
          <w:ilvl w:val="0"/>
          <w:numId w:val="25"/>
        </w:numPr>
        <w:spacing w:line="276" w:lineRule="auto"/>
        <w:ind w:left="270" w:hanging="270"/>
        <w:rPr>
          <w:rFonts w:ascii="Arial" w:hAnsi="Arial" w:cs="Arial"/>
          <w:sz w:val="20"/>
          <w:szCs w:val="22"/>
        </w:rPr>
      </w:pPr>
      <w:proofErr w:type="spellStart"/>
      <w:r w:rsidRPr="00084500">
        <w:rPr>
          <w:rFonts w:ascii="Arial" w:hAnsi="Arial" w:cs="Arial"/>
          <w:sz w:val="20"/>
          <w:szCs w:val="22"/>
        </w:rPr>
        <w:t>Sympazan</w:t>
      </w:r>
      <w:proofErr w:type="spellEnd"/>
      <w:r w:rsidRPr="00084500">
        <w:rPr>
          <w:rFonts w:ascii="Arial" w:hAnsi="Arial" w:cs="Arial"/>
          <w:sz w:val="20"/>
          <w:szCs w:val="22"/>
        </w:rPr>
        <w:t xml:space="preserve"> (</w:t>
      </w:r>
      <w:proofErr w:type="spellStart"/>
      <w:r w:rsidRPr="00084500">
        <w:rPr>
          <w:rFonts w:ascii="Arial" w:hAnsi="Arial" w:cs="Arial"/>
          <w:sz w:val="20"/>
          <w:szCs w:val="22"/>
        </w:rPr>
        <w:t>clobazam</w:t>
      </w:r>
      <w:proofErr w:type="spellEnd"/>
      <w:r w:rsidRPr="00084500">
        <w:rPr>
          <w:rFonts w:ascii="Arial" w:hAnsi="Arial" w:cs="Arial"/>
          <w:sz w:val="20"/>
          <w:szCs w:val="22"/>
        </w:rPr>
        <w:t xml:space="preserve"> film) – </w:t>
      </w:r>
      <w:r w:rsidRPr="00084500">
        <w:rPr>
          <w:rFonts w:ascii="Arial" w:hAnsi="Arial" w:cs="Arial"/>
          <w:b/>
          <w:sz w:val="20"/>
          <w:szCs w:val="22"/>
        </w:rPr>
        <w:t>PA</w:t>
      </w:r>
      <w:r w:rsidRPr="00084500">
        <w:rPr>
          <w:rFonts w:ascii="Arial" w:hAnsi="Arial" w:cs="Arial"/>
          <w:sz w:val="20"/>
          <w:szCs w:val="22"/>
        </w:rPr>
        <w:t xml:space="preserve"> </w:t>
      </w:r>
    </w:p>
    <w:p w:rsidR="00084500" w:rsidRPr="00084500" w:rsidRDefault="00084500" w:rsidP="00EE3E32">
      <w:pPr>
        <w:pStyle w:val="Default"/>
        <w:numPr>
          <w:ilvl w:val="0"/>
          <w:numId w:val="25"/>
        </w:numPr>
        <w:spacing w:line="276" w:lineRule="auto"/>
        <w:ind w:left="270" w:hanging="270"/>
        <w:rPr>
          <w:rFonts w:ascii="Arial" w:hAnsi="Arial" w:cs="Arial"/>
          <w:sz w:val="20"/>
          <w:szCs w:val="22"/>
        </w:rPr>
      </w:pPr>
      <w:proofErr w:type="spellStart"/>
      <w:r w:rsidRPr="00084500">
        <w:rPr>
          <w:rFonts w:ascii="Arial" w:hAnsi="Arial" w:cs="Arial"/>
          <w:sz w:val="20"/>
          <w:szCs w:val="22"/>
        </w:rPr>
        <w:t>Xospata</w:t>
      </w:r>
      <w:proofErr w:type="spellEnd"/>
      <w:r w:rsidRPr="00084500">
        <w:rPr>
          <w:rFonts w:ascii="Arial" w:hAnsi="Arial" w:cs="Arial"/>
          <w:sz w:val="20"/>
          <w:szCs w:val="22"/>
        </w:rPr>
        <w:t xml:space="preserve"> (</w:t>
      </w:r>
      <w:proofErr w:type="spellStart"/>
      <w:r w:rsidRPr="00084500">
        <w:rPr>
          <w:rFonts w:ascii="Arial" w:hAnsi="Arial" w:cs="Arial"/>
          <w:sz w:val="20"/>
          <w:szCs w:val="22"/>
        </w:rPr>
        <w:t>gilteritinib</w:t>
      </w:r>
      <w:proofErr w:type="spellEnd"/>
      <w:r w:rsidRPr="00084500">
        <w:rPr>
          <w:rFonts w:ascii="Arial" w:hAnsi="Arial" w:cs="Arial"/>
          <w:sz w:val="20"/>
          <w:szCs w:val="22"/>
        </w:rPr>
        <w:t xml:space="preserve">) – </w:t>
      </w:r>
      <w:r w:rsidRPr="00084500">
        <w:rPr>
          <w:rFonts w:ascii="Arial" w:hAnsi="Arial" w:cs="Arial"/>
          <w:b/>
          <w:sz w:val="20"/>
          <w:szCs w:val="22"/>
        </w:rPr>
        <w:t>PA</w:t>
      </w:r>
    </w:p>
    <w:p w:rsidR="00084500" w:rsidRPr="00084500" w:rsidRDefault="00084500" w:rsidP="00EE3E32">
      <w:pPr>
        <w:pStyle w:val="Default"/>
        <w:numPr>
          <w:ilvl w:val="0"/>
          <w:numId w:val="25"/>
        </w:numPr>
        <w:spacing w:line="276" w:lineRule="auto"/>
        <w:ind w:left="270" w:hanging="270"/>
        <w:rPr>
          <w:rFonts w:ascii="Arial" w:hAnsi="Arial" w:cs="Arial"/>
          <w:sz w:val="20"/>
          <w:szCs w:val="22"/>
        </w:rPr>
      </w:pPr>
      <w:proofErr w:type="spellStart"/>
      <w:r w:rsidRPr="00084500">
        <w:rPr>
          <w:rFonts w:ascii="Arial" w:hAnsi="Arial" w:cs="Arial"/>
          <w:sz w:val="20"/>
          <w:szCs w:val="22"/>
        </w:rPr>
        <w:t>Zypitamag</w:t>
      </w:r>
      <w:proofErr w:type="spellEnd"/>
      <w:r w:rsidRPr="00084500">
        <w:rPr>
          <w:rFonts w:ascii="Arial" w:hAnsi="Arial" w:cs="Arial"/>
          <w:sz w:val="20"/>
          <w:szCs w:val="22"/>
        </w:rPr>
        <w:t xml:space="preserve"> (</w:t>
      </w:r>
      <w:proofErr w:type="spellStart"/>
      <w:r w:rsidRPr="00084500">
        <w:rPr>
          <w:rFonts w:ascii="Arial" w:hAnsi="Arial" w:cs="Arial"/>
          <w:sz w:val="20"/>
          <w:szCs w:val="22"/>
        </w:rPr>
        <w:t>pitavastatin</w:t>
      </w:r>
      <w:proofErr w:type="spellEnd"/>
      <w:r w:rsidRPr="00084500">
        <w:rPr>
          <w:rFonts w:ascii="Arial" w:hAnsi="Arial" w:cs="Arial"/>
          <w:sz w:val="20"/>
          <w:szCs w:val="22"/>
        </w:rPr>
        <w:t xml:space="preserve"> magnesium) – </w:t>
      </w:r>
      <w:r w:rsidRPr="00084500">
        <w:rPr>
          <w:rFonts w:ascii="Arial" w:hAnsi="Arial" w:cs="Arial"/>
          <w:b/>
          <w:sz w:val="20"/>
          <w:szCs w:val="22"/>
        </w:rPr>
        <w:t>PA</w:t>
      </w:r>
      <w:r w:rsidRPr="00084500">
        <w:rPr>
          <w:rFonts w:ascii="Arial" w:hAnsi="Arial" w:cs="Arial"/>
          <w:sz w:val="20"/>
          <w:szCs w:val="22"/>
        </w:rPr>
        <w:t xml:space="preserve"> </w:t>
      </w:r>
    </w:p>
    <w:p w:rsidR="00B503C7" w:rsidRPr="00075AC1" w:rsidRDefault="00B503C7" w:rsidP="00B503C7">
      <w:pPr>
        <w:pStyle w:val="Default"/>
        <w:spacing w:line="276" w:lineRule="auto"/>
        <w:ind w:left="360"/>
        <w:rPr>
          <w:rFonts w:ascii="Arial" w:hAnsi="Arial" w:cs="Arial"/>
          <w:color w:val="auto"/>
          <w:sz w:val="14"/>
          <w:szCs w:val="22"/>
        </w:rPr>
      </w:pPr>
    </w:p>
    <w:p w:rsidR="00CD6D68" w:rsidRPr="00140D3B" w:rsidRDefault="00D41525" w:rsidP="0077532B">
      <w:pPr>
        <w:pStyle w:val="Default"/>
        <w:tabs>
          <w:tab w:val="left" w:pos="90"/>
        </w:tabs>
        <w:spacing w:after="120"/>
        <w:ind w:left="360" w:hanging="360"/>
        <w:rPr>
          <w:rFonts w:ascii="Arial" w:hAnsi="Arial" w:cs="Arial"/>
          <w:color w:val="auto"/>
          <w:sz w:val="22"/>
          <w:szCs w:val="22"/>
        </w:rPr>
      </w:pPr>
      <w:r>
        <w:t>Change in Prior-</w:t>
      </w:r>
      <w:r w:rsidR="00084500">
        <w:t>Authorization Status</w:t>
      </w:r>
    </w:p>
    <w:p w:rsidR="00084500" w:rsidRPr="00084500" w:rsidRDefault="00084500" w:rsidP="00084500">
      <w:pPr>
        <w:pStyle w:val="Default"/>
        <w:numPr>
          <w:ilvl w:val="0"/>
          <w:numId w:val="26"/>
        </w:numPr>
        <w:spacing w:line="276" w:lineRule="auto"/>
        <w:ind w:left="360"/>
        <w:rPr>
          <w:rFonts w:ascii="Arial" w:hAnsi="Arial" w:cs="Arial"/>
          <w:sz w:val="20"/>
          <w:szCs w:val="22"/>
        </w:rPr>
      </w:pPr>
      <w:r w:rsidRPr="00084500">
        <w:rPr>
          <w:rFonts w:ascii="Arial" w:hAnsi="Arial" w:cs="Arial"/>
          <w:sz w:val="20"/>
          <w:szCs w:val="22"/>
        </w:rPr>
        <w:t>Effective</w:t>
      </w:r>
      <w:r w:rsidRPr="00084500">
        <w:rPr>
          <w:rFonts w:ascii="Arial" w:hAnsi="Arial" w:cs="Arial"/>
          <w:bCs/>
          <w:color w:val="auto"/>
          <w:sz w:val="20"/>
          <w:szCs w:val="22"/>
        </w:rPr>
        <w:t xml:space="preserve"> June 3</w:t>
      </w:r>
      <w:r w:rsidRPr="00084500">
        <w:rPr>
          <w:rFonts w:ascii="Arial" w:hAnsi="Arial" w:cs="Arial"/>
          <w:sz w:val="20"/>
          <w:szCs w:val="22"/>
        </w:rPr>
        <w:t xml:space="preserve">, 2019, the following antipsychotic agents will no longer require prior authorization </w:t>
      </w:r>
      <w:r w:rsidR="0029578D" w:rsidRPr="00DC4212">
        <w:rPr>
          <w:rFonts w:ascii="Arial" w:hAnsi="Arial" w:cs="Arial"/>
          <w:sz w:val="20"/>
          <w:szCs w:val="22"/>
        </w:rPr>
        <w:t>(PA)</w:t>
      </w:r>
      <w:r w:rsidR="0029578D">
        <w:rPr>
          <w:rFonts w:ascii="Arial" w:hAnsi="Arial" w:cs="Arial"/>
          <w:sz w:val="20"/>
          <w:szCs w:val="22"/>
        </w:rPr>
        <w:t xml:space="preserve"> </w:t>
      </w:r>
      <w:r w:rsidRPr="00084500">
        <w:rPr>
          <w:rFonts w:ascii="Arial" w:hAnsi="Arial" w:cs="Arial"/>
          <w:sz w:val="20"/>
          <w:szCs w:val="22"/>
        </w:rPr>
        <w:t xml:space="preserve">for adult members when used within quantity limits. Pediatric Behavioral Health Medication Initiative criteria will still apply. For additional information, please see the Pediatric Behavioral Health Medication Initiative documents found at </w:t>
      </w:r>
      <w:hyperlink r:id="rId13" w:tooltip="Got to the MassHealth Drug List website." w:history="1">
        <w:r w:rsidR="00075AC1" w:rsidRPr="001C3FFB">
          <w:rPr>
            <w:rStyle w:val="Hyperlink"/>
            <w:rFonts w:ascii="Arial" w:hAnsi="Arial" w:cs="Arial"/>
            <w:sz w:val="18"/>
            <w:szCs w:val="22"/>
          </w:rPr>
          <w:t>http://www.mass.gov/druglist</w:t>
        </w:r>
      </w:hyperlink>
      <w:r w:rsidRPr="001C3FFB">
        <w:rPr>
          <w:rFonts w:ascii="Arial" w:hAnsi="Arial" w:cs="Arial"/>
          <w:sz w:val="18"/>
          <w:szCs w:val="22"/>
        </w:rPr>
        <w:t>.</w:t>
      </w:r>
    </w:p>
    <w:p w:rsidR="00084500" w:rsidRPr="00084500" w:rsidRDefault="00084500" w:rsidP="00EE3E32">
      <w:pPr>
        <w:pStyle w:val="Default"/>
        <w:numPr>
          <w:ilvl w:val="1"/>
          <w:numId w:val="27"/>
        </w:numPr>
        <w:spacing w:line="276" w:lineRule="auto"/>
        <w:ind w:left="630" w:hanging="270"/>
        <w:rPr>
          <w:rFonts w:ascii="Arial" w:hAnsi="Arial" w:cs="Arial"/>
          <w:sz w:val="20"/>
          <w:szCs w:val="22"/>
        </w:rPr>
      </w:pPr>
      <w:r w:rsidRPr="00084500">
        <w:rPr>
          <w:rFonts w:ascii="Arial" w:hAnsi="Arial" w:cs="Arial"/>
          <w:sz w:val="20"/>
          <w:szCs w:val="22"/>
        </w:rPr>
        <w:t xml:space="preserve">Seroquel XR # (quetiapine extended-release 150 mg, 200 mg) – </w:t>
      </w:r>
      <w:r w:rsidRPr="00084500">
        <w:rPr>
          <w:rFonts w:ascii="Arial" w:hAnsi="Arial" w:cs="Arial"/>
          <w:b/>
          <w:sz w:val="20"/>
          <w:szCs w:val="22"/>
        </w:rPr>
        <w:t>PA &lt; 6 years and PA &gt; 30 units/month</w:t>
      </w:r>
    </w:p>
    <w:p w:rsidR="00084500" w:rsidRPr="00B42494" w:rsidRDefault="00084500" w:rsidP="00EE3E32">
      <w:pPr>
        <w:pStyle w:val="Default"/>
        <w:numPr>
          <w:ilvl w:val="1"/>
          <w:numId w:val="27"/>
        </w:numPr>
        <w:spacing w:line="276" w:lineRule="auto"/>
        <w:ind w:left="630" w:hanging="270"/>
        <w:rPr>
          <w:rFonts w:ascii="Arial" w:hAnsi="Arial" w:cs="Arial"/>
          <w:sz w:val="20"/>
          <w:szCs w:val="22"/>
        </w:rPr>
      </w:pPr>
      <w:r w:rsidRPr="00084500">
        <w:rPr>
          <w:rFonts w:ascii="Arial" w:hAnsi="Arial" w:cs="Arial"/>
          <w:sz w:val="20"/>
          <w:szCs w:val="22"/>
        </w:rPr>
        <w:t xml:space="preserve">Seroquel XR # (quetiapine extended-release 50 mg, 300 mg and 400 mg) – </w:t>
      </w:r>
      <w:r w:rsidRPr="00084500">
        <w:rPr>
          <w:rFonts w:ascii="Arial" w:hAnsi="Arial" w:cs="Arial"/>
          <w:b/>
          <w:sz w:val="20"/>
          <w:szCs w:val="22"/>
        </w:rPr>
        <w:t>PA &lt; 6 years and PA &gt; 60 units/month</w:t>
      </w:r>
    </w:p>
    <w:p w:rsidR="00B42494" w:rsidRPr="0046268F" w:rsidRDefault="00B42494" w:rsidP="00B42494">
      <w:pPr>
        <w:pStyle w:val="Default"/>
        <w:numPr>
          <w:ilvl w:val="0"/>
          <w:numId w:val="27"/>
        </w:numPr>
        <w:spacing w:line="276" w:lineRule="auto"/>
        <w:ind w:left="360"/>
        <w:rPr>
          <w:rFonts w:ascii="Arial" w:hAnsi="Arial" w:cs="Arial"/>
          <w:sz w:val="20"/>
          <w:szCs w:val="22"/>
        </w:rPr>
      </w:pPr>
      <w:r w:rsidRPr="0046268F">
        <w:rPr>
          <w:rFonts w:ascii="Arial" w:hAnsi="Arial" w:cs="Arial"/>
          <w:sz w:val="20"/>
          <w:szCs w:val="22"/>
        </w:rPr>
        <w:t>Effective</w:t>
      </w:r>
      <w:r w:rsidRPr="0046268F">
        <w:rPr>
          <w:rFonts w:ascii="Arial" w:hAnsi="Arial" w:cs="Arial"/>
          <w:bCs/>
          <w:sz w:val="20"/>
          <w:szCs w:val="22"/>
        </w:rPr>
        <w:t xml:space="preserve"> June 3</w:t>
      </w:r>
      <w:r w:rsidRPr="0046268F">
        <w:rPr>
          <w:rFonts w:ascii="Arial" w:hAnsi="Arial" w:cs="Arial"/>
          <w:sz w:val="20"/>
          <w:szCs w:val="22"/>
        </w:rPr>
        <w:t xml:space="preserve">, 2019, the following antipsychotic agents will no longer require </w:t>
      </w:r>
      <w:r w:rsidR="0029578D" w:rsidRPr="00DC4212">
        <w:rPr>
          <w:rFonts w:ascii="Arial" w:hAnsi="Arial" w:cs="Arial"/>
          <w:sz w:val="20"/>
          <w:szCs w:val="22"/>
        </w:rPr>
        <w:t>PA</w:t>
      </w:r>
      <w:r w:rsidRPr="0046268F">
        <w:rPr>
          <w:rFonts w:ascii="Arial" w:hAnsi="Arial" w:cs="Arial"/>
          <w:sz w:val="20"/>
          <w:szCs w:val="22"/>
        </w:rPr>
        <w:t xml:space="preserve"> when used within quantity limits. Pediatric Behavioral Health Medication Initiative criteria will still apply. For additional information, please see the </w:t>
      </w:r>
      <w:r w:rsidRPr="0046268F">
        <w:rPr>
          <w:rFonts w:ascii="Arial" w:hAnsi="Arial" w:cs="Arial"/>
          <w:sz w:val="20"/>
          <w:szCs w:val="20"/>
        </w:rPr>
        <w:t>Pediatric Behavioral Health Medication</w:t>
      </w:r>
      <w:r w:rsidRPr="0046268F">
        <w:rPr>
          <w:rFonts w:ascii="Arial" w:hAnsi="Arial" w:cs="Arial"/>
          <w:sz w:val="22"/>
          <w:szCs w:val="22"/>
        </w:rPr>
        <w:t xml:space="preserve"> </w:t>
      </w:r>
      <w:r w:rsidRPr="0046268F">
        <w:rPr>
          <w:rFonts w:ascii="Arial" w:hAnsi="Arial" w:cs="Arial"/>
          <w:sz w:val="20"/>
          <w:szCs w:val="22"/>
        </w:rPr>
        <w:t xml:space="preserve">Initiative documents at </w:t>
      </w:r>
      <w:r w:rsidR="00F1300F">
        <w:rPr>
          <w:rFonts w:ascii="Arial" w:hAnsi="Arial" w:cs="Arial"/>
          <w:sz w:val="18"/>
          <w:szCs w:val="22"/>
        </w:rPr>
        <w:fldChar w:fldCharType="begin"/>
      </w:r>
      <w:r w:rsidR="00F1300F">
        <w:rPr>
          <w:rFonts w:ascii="Arial" w:hAnsi="Arial" w:cs="Arial"/>
          <w:sz w:val="18"/>
          <w:szCs w:val="22"/>
        </w:rPr>
        <w:instrText xml:space="preserve"> HYPERLINK "</w:instrText>
      </w:r>
      <w:r w:rsidR="00F1300F" w:rsidRPr="00F1300F">
        <w:rPr>
          <w:rFonts w:ascii="Arial" w:hAnsi="Arial" w:cs="Arial"/>
          <w:sz w:val="18"/>
          <w:szCs w:val="22"/>
        </w:rPr>
        <w:instrText>http://www.mass.gov/druglist</w:instrText>
      </w:r>
      <w:r w:rsidR="00F1300F">
        <w:rPr>
          <w:rFonts w:ascii="Arial" w:hAnsi="Arial" w:cs="Arial"/>
          <w:sz w:val="18"/>
          <w:szCs w:val="22"/>
        </w:rPr>
        <w:instrText xml:space="preserve">" </w:instrText>
      </w:r>
      <w:r w:rsidR="00F1300F">
        <w:rPr>
          <w:rFonts w:ascii="Arial" w:hAnsi="Arial" w:cs="Arial"/>
          <w:sz w:val="18"/>
          <w:szCs w:val="22"/>
        </w:rPr>
        <w:fldChar w:fldCharType="separate"/>
      </w:r>
      <w:r w:rsidR="00F1300F" w:rsidRPr="008D5B9D">
        <w:rPr>
          <w:rStyle w:val="Hyperlink"/>
          <w:rFonts w:ascii="Arial" w:hAnsi="Arial" w:cs="Arial"/>
          <w:sz w:val="18"/>
          <w:szCs w:val="22"/>
        </w:rPr>
        <w:t>http://www.mass.gov/druglist</w:t>
      </w:r>
      <w:r w:rsidR="00F1300F">
        <w:rPr>
          <w:rFonts w:ascii="Arial" w:hAnsi="Arial" w:cs="Arial"/>
          <w:sz w:val="18"/>
          <w:szCs w:val="22"/>
        </w:rPr>
        <w:fldChar w:fldCharType="end"/>
      </w:r>
      <w:r w:rsidR="00F1300F">
        <w:rPr>
          <w:rFonts w:ascii="Arial" w:hAnsi="Arial" w:cs="Arial"/>
          <w:sz w:val="18"/>
          <w:szCs w:val="22"/>
        </w:rPr>
        <w:t>.</w:t>
      </w:r>
      <w:bookmarkStart w:id="0" w:name="_GoBack"/>
      <w:bookmarkEnd w:id="0"/>
      <w:r w:rsidR="00F1300F">
        <w:rPr>
          <w:rFonts w:ascii="Arial" w:hAnsi="Arial" w:cs="Arial"/>
          <w:sz w:val="20"/>
          <w:szCs w:val="22"/>
        </w:rPr>
        <w:t xml:space="preserve"> </w:t>
      </w:r>
    </w:p>
    <w:p w:rsidR="0046268F" w:rsidRPr="0046268F" w:rsidRDefault="0046268F" w:rsidP="0046268F">
      <w:pPr>
        <w:pStyle w:val="Default"/>
        <w:spacing w:line="276" w:lineRule="auto"/>
        <w:ind w:left="360" w:hanging="360"/>
        <w:rPr>
          <w:rFonts w:ascii="Arial" w:hAnsi="Arial" w:cs="Arial"/>
          <w:sz w:val="20"/>
          <w:szCs w:val="22"/>
        </w:rPr>
      </w:pPr>
    </w:p>
    <w:p w:rsidR="00AD33D5" w:rsidRPr="00DD19B6" w:rsidRDefault="00AD33D5" w:rsidP="0046268F">
      <w:pPr>
        <w:autoSpaceDE w:val="0"/>
        <w:autoSpaceDN w:val="0"/>
        <w:adjustRightInd w:val="0"/>
        <w:spacing w:line="276" w:lineRule="auto"/>
        <w:ind w:left="360" w:hanging="360"/>
        <w:rPr>
          <w:rFonts w:ascii="Arial" w:hAnsi="Arial" w:cs="Arial"/>
          <w:sz w:val="12"/>
          <w:szCs w:val="22"/>
        </w:rPr>
      </w:pPr>
    </w:p>
    <w:p w:rsidR="009E7FB8" w:rsidRPr="009E7FB8" w:rsidRDefault="009E7FB8" w:rsidP="00EE3E32">
      <w:pPr>
        <w:pStyle w:val="Default"/>
        <w:numPr>
          <w:ilvl w:val="1"/>
          <w:numId w:val="4"/>
        </w:numPr>
        <w:spacing w:line="276" w:lineRule="auto"/>
        <w:ind w:left="810" w:hanging="270"/>
        <w:rPr>
          <w:rFonts w:ascii="Arial" w:hAnsi="Arial" w:cs="Arial"/>
          <w:sz w:val="20"/>
          <w:szCs w:val="22"/>
        </w:rPr>
      </w:pPr>
      <w:r w:rsidRPr="009E7FB8">
        <w:rPr>
          <w:rFonts w:ascii="Arial" w:hAnsi="Arial" w:cs="Arial"/>
          <w:sz w:val="20"/>
          <w:szCs w:val="22"/>
        </w:rPr>
        <w:t xml:space="preserve">Risperdal M-Tab # (risperidone 0.5 mg, 1 mg, 3 mg orally disintegrating tablet) – </w:t>
      </w:r>
      <w:r w:rsidRPr="009E7FB8">
        <w:rPr>
          <w:rFonts w:ascii="Arial" w:hAnsi="Arial" w:cs="Arial"/>
          <w:b/>
          <w:sz w:val="20"/>
          <w:szCs w:val="22"/>
        </w:rPr>
        <w:t>PA &lt; 6 years and PA &gt; 60 units/month</w:t>
      </w:r>
    </w:p>
    <w:p w:rsidR="009E7FB8" w:rsidRPr="009E7FB8" w:rsidRDefault="009E7FB8" w:rsidP="00EE3E32">
      <w:pPr>
        <w:pStyle w:val="Default"/>
        <w:numPr>
          <w:ilvl w:val="1"/>
          <w:numId w:val="4"/>
        </w:numPr>
        <w:spacing w:line="276" w:lineRule="auto"/>
        <w:ind w:left="810" w:hanging="270"/>
        <w:rPr>
          <w:rFonts w:ascii="Arial" w:hAnsi="Arial" w:cs="Arial"/>
          <w:sz w:val="20"/>
          <w:szCs w:val="22"/>
        </w:rPr>
      </w:pPr>
      <w:r w:rsidRPr="009E7FB8">
        <w:rPr>
          <w:rFonts w:ascii="Arial" w:hAnsi="Arial" w:cs="Arial"/>
          <w:sz w:val="20"/>
          <w:szCs w:val="22"/>
        </w:rPr>
        <w:t xml:space="preserve">Risperdal M-Tab # (risperidone 2 mg orally disintegrating tablet) – </w:t>
      </w:r>
      <w:r w:rsidRPr="009E7FB8">
        <w:rPr>
          <w:rFonts w:ascii="Arial" w:hAnsi="Arial" w:cs="Arial"/>
          <w:b/>
          <w:sz w:val="20"/>
          <w:szCs w:val="22"/>
        </w:rPr>
        <w:t>PA &lt; 6 years and PA &gt; 240 units/month</w:t>
      </w:r>
    </w:p>
    <w:p w:rsidR="009E7FB8" w:rsidRPr="009E7FB8" w:rsidRDefault="009E7FB8" w:rsidP="00EE3E32">
      <w:pPr>
        <w:pStyle w:val="Default"/>
        <w:numPr>
          <w:ilvl w:val="1"/>
          <w:numId w:val="4"/>
        </w:numPr>
        <w:spacing w:line="276" w:lineRule="auto"/>
        <w:ind w:left="810" w:hanging="270"/>
        <w:rPr>
          <w:rFonts w:ascii="Arial" w:hAnsi="Arial" w:cs="Arial"/>
          <w:sz w:val="20"/>
          <w:szCs w:val="22"/>
        </w:rPr>
      </w:pPr>
      <w:r w:rsidRPr="009E7FB8">
        <w:rPr>
          <w:rFonts w:ascii="Arial" w:hAnsi="Arial" w:cs="Arial"/>
          <w:sz w:val="20"/>
          <w:szCs w:val="22"/>
        </w:rPr>
        <w:t xml:space="preserve">Zyprexa </w:t>
      </w:r>
      <w:proofErr w:type="spellStart"/>
      <w:r w:rsidRPr="009E7FB8">
        <w:rPr>
          <w:rFonts w:ascii="Arial" w:hAnsi="Arial" w:cs="Arial"/>
          <w:sz w:val="20"/>
          <w:szCs w:val="22"/>
        </w:rPr>
        <w:t>Zydis</w:t>
      </w:r>
      <w:proofErr w:type="spellEnd"/>
      <w:r w:rsidRPr="009E7FB8">
        <w:rPr>
          <w:rFonts w:ascii="Arial" w:hAnsi="Arial" w:cs="Arial"/>
          <w:sz w:val="20"/>
          <w:szCs w:val="22"/>
        </w:rPr>
        <w:t xml:space="preserve"> # (olanzapine</w:t>
      </w:r>
      <w:r w:rsidRPr="009E7FB8">
        <w:rPr>
          <w:sz w:val="22"/>
        </w:rPr>
        <w:t xml:space="preserve"> </w:t>
      </w:r>
      <w:r w:rsidRPr="009E7FB8">
        <w:rPr>
          <w:rFonts w:ascii="Arial" w:hAnsi="Arial" w:cs="Arial"/>
          <w:sz w:val="20"/>
          <w:szCs w:val="22"/>
        </w:rPr>
        <w:t xml:space="preserve">5 mg, 10 mg, 20 mg orally disintegrating tablet) – </w:t>
      </w:r>
      <w:r w:rsidRPr="009E7FB8">
        <w:rPr>
          <w:rFonts w:ascii="Arial" w:hAnsi="Arial" w:cs="Arial"/>
          <w:b/>
          <w:sz w:val="20"/>
          <w:szCs w:val="22"/>
        </w:rPr>
        <w:t>PA &lt; 6 years and PA &gt; 30 units/month</w:t>
      </w:r>
    </w:p>
    <w:p w:rsidR="009E7FB8" w:rsidRPr="009E7FB8" w:rsidRDefault="009E7FB8" w:rsidP="00EE3E32">
      <w:pPr>
        <w:pStyle w:val="Default"/>
        <w:numPr>
          <w:ilvl w:val="1"/>
          <w:numId w:val="4"/>
        </w:numPr>
        <w:spacing w:line="276" w:lineRule="auto"/>
        <w:ind w:left="810" w:hanging="270"/>
        <w:rPr>
          <w:rFonts w:ascii="Arial" w:hAnsi="Arial" w:cs="Arial"/>
          <w:sz w:val="20"/>
          <w:szCs w:val="22"/>
        </w:rPr>
      </w:pPr>
      <w:r w:rsidRPr="009E7FB8">
        <w:rPr>
          <w:rFonts w:ascii="Arial" w:hAnsi="Arial" w:cs="Arial"/>
          <w:sz w:val="20"/>
          <w:szCs w:val="22"/>
        </w:rPr>
        <w:t xml:space="preserve">Zyprexa </w:t>
      </w:r>
      <w:proofErr w:type="spellStart"/>
      <w:r w:rsidRPr="009E7FB8">
        <w:rPr>
          <w:rFonts w:ascii="Arial" w:hAnsi="Arial" w:cs="Arial"/>
          <w:sz w:val="20"/>
          <w:szCs w:val="22"/>
        </w:rPr>
        <w:t>Zydis</w:t>
      </w:r>
      <w:proofErr w:type="spellEnd"/>
      <w:r w:rsidRPr="009E7FB8">
        <w:rPr>
          <w:rFonts w:ascii="Arial" w:hAnsi="Arial" w:cs="Arial"/>
          <w:sz w:val="20"/>
          <w:szCs w:val="22"/>
        </w:rPr>
        <w:t xml:space="preserve"> # (olanzapine 15 mg orally disintegrating tablet) – </w:t>
      </w:r>
      <w:r w:rsidRPr="009E7FB8">
        <w:rPr>
          <w:rFonts w:ascii="Arial" w:hAnsi="Arial" w:cs="Arial"/>
          <w:b/>
          <w:sz w:val="20"/>
          <w:szCs w:val="22"/>
        </w:rPr>
        <w:t>PA &lt; 6 years and PA &gt; 60 units/month</w:t>
      </w:r>
    </w:p>
    <w:p w:rsidR="00B503C7" w:rsidRPr="00B42494" w:rsidRDefault="00B42494" w:rsidP="00B42494">
      <w:pPr>
        <w:pStyle w:val="ListParagraph"/>
        <w:numPr>
          <w:ilvl w:val="0"/>
          <w:numId w:val="27"/>
        </w:numPr>
        <w:autoSpaceDE w:val="0"/>
        <w:autoSpaceDN w:val="0"/>
        <w:adjustRightInd w:val="0"/>
        <w:spacing w:line="276" w:lineRule="auto"/>
        <w:ind w:left="540"/>
        <w:rPr>
          <w:rFonts w:ascii="Arial" w:hAnsi="Arial" w:cs="Arial"/>
          <w:color w:val="000000"/>
          <w:sz w:val="20"/>
          <w:szCs w:val="22"/>
        </w:rPr>
      </w:pPr>
      <w:r w:rsidRPr="00B42494">
        <w:rPr>
          <w:rFonts w:ascii="Arial" w:hAnsi="Arial" w:cs="Arial"/>
          <w:sz w:val="20"/>
          <w:szCs w:val="22"/>
        </w:rPr>
        <w:t xml:space="preserve">Effective June 3, 2019, the following lipid lowering agents will no longer require </w:t>
      </w:r>
      <w:r w:rsidR="0029578D" w:rsidRPr="00DC4212">
        <w:rPr>
          <w:rFonts w:ascii="Arial" w:hAnsi="Arial" w:cs="Arial"/>
          <w:sz w:val="20"/>
          <w:szCs w:val="22"/>
        </w:rPr>
        <w:t>PA</w:t>
      </w:r>
      <w:r w:rsidRPr="00B42494">
        <w:rPr>
          <w:rFonts w:ascii="Arial" w:hAnsi="Arial" w:cs="Arial"/>
          <w:sz w:val="20"/>
          <w:szCs w:val="22"/>
        </w:rPr>
        <w:t>.</w:t>
      </w:r>
    </w:p>
    <w:p w:rsidR="00B42494" w:rsidRPr="00963541" w:rsidRDefault="00B42494" w:rsidP="00EE3E32">
      <w:pPr>
        <w:pStyle w:val="Default"/>
        <w:numPr>
          <w:ilvl w:val="1"/>
          <w:numId w:val="4"/>
        </w:numPr>
        <w:spacing w:line="276" w:lineRule="auto"/>
        <w:ind w:left="810" w:hanging="270"/>
        <w:rPr>
          <w:rFonts w:ascii="Arial" w:hAnsi="Arial" w:cs="Arial"/>
          <w:sz w:val="20"/>
          <w:szCs w:val="22"/>
          <w:lang w:val="es-US"/>
        </w:rPr>
      </w:pPr>
      <w:r w:rsidRPr="00963541">
        <w:rPr>
          <w:rFonts w:ascii="Arial" w:hAnsi="Arial" w:cs="Arial"/>
          <w:sz w:val="20"/>
          <w:szCs w:val="22"/>
          <w:lang w:val="es-US"/>
        </w:rPr>
        <w:t>Antara (</w:t>
      </w:r>
      <w:proofErr w:type="spellStart"/>
      <w:r w:rsidRPr="00963541">
        <w:rPr>
          <w:rFonts w:ascii="Arial" w:hAnsi="Arial" w:cs="Arial"/>
          <w:sz w:val="20"/>
          <w:szCs w:val="22"/>
          <w:lang w:val="es-US"/>
        </w:rPr>
        <w:t>fenofibrate</w:t>
      </w:r>
      <w:proofErr w:type="spellEnd"/>
      <w:r w:rsidRPr="00963541">
        <w:rPr>
          <w:rFonts w:ascii="Arial" w:hAnsi="Arial" w:cs="Arial"/>
          <w:sz w:val="20"/>
          <w:szCs w:val="22"/>
          <w:lang w:val="es-US"/>
        </w:rPr>
        <w:t xml:space="preserve"> capsule 30 mg, 90 mg)</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fenofibrate</w:t>
      </w:r>
      <w:proofErr w:type="spellEnd"/>
      <w:r w:rsidRPr="00B42494">
        <w:rPr>
          <w:rFonts w:ascii="Arial" w:hAnsi="Arial" w:cs="Arial"/>
          <w:sz w:val="20"/>
          <w:szCs w:val="22"/>
        </w:rPr>
        <w:t xml:space="preserve"> capsule 130 mg</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Lipofen</w:t>
      </w:r>
      <w:proofErr w:type="spellEnd"/>
      <w:r w:rsidRPr="00B42494">
        <w:rPr>
          <w:rFonts w:ascii="Arial" w:hAnsi="Arial" w:cs="Arial"/>
          <w:sz w:val="20"/>
          <w:szCs w:val="22"/>
        </w:rPr>
        <w:t xml:space="preserve"> (</w:t>
      </w:r>
      <w:proofErr w:type="spellStart"/>
      <w:r w:rsidRPr="00B42494">
        <w:rPr>
          <w:rFonts w:ascii="Arial" w:hAnsi="Arial" w:cs="Arial"/>
          <w:sz w:val="20"/>
          <w:szCs w:val="22"/>
        </w:rPr>
        <w:t>fenofibrate</w:t>
      </w:r>
      <w:proofErr w:type="spellEnd"/>
      <w:r w:rsidRPr="00B42494">
        <w:rPr>
          <w:rFonts w:ascii="Arial" w:hAnsi="Arial" w:cs="Arial"/>
          <w:sz w:val="20"/>
          <w:szCs w:val="22"/>
        </w:rPr>
        <w:t xml:space="preserve"> capsule 150 mg)</w:t>
      </w:r>
    </w:p>
    <w:p w:rsidR="00B42494" w:rsidRPr="00963541" w:rsidRDefault="00B42494" w:rsidP="00EE3E32">
      <w:pPr>
        <w:pStyle w:val="Default"/>
        <w:numPr>
          <w:ilvl w:val="1"/>
          <w:numId w:val="4"/>
        </w:numPr>
        <w:spacing w:line="276" w:lineRule="auto"/>
        <w:ind w:left="810" w:hanging="270"/>
        <w:rPr>
          <w:rFonts w:ascii="Arial" w:hAnsi="Arial" w:cs="Arial"/>
          <w:sz w:val="20"/>
          <w:szCs w:val="22"/>
          <w:lang w:val="es-US"/>
        </w:rPr>
      </w:pPr>
      <w:proofErr w:type="spellStart"/>
      <w:r w:rsidRPr="00963541">
        <w:rPr>
          <w:rFonts w:ascii="Arial" w:hAnsi="Arial" w:cs="Arial"/>
          <w:sz w:val="20"/>
          <w:szCs w:val="22"/>
          <w:lang w:val="es-US"/>
        </w:rPr>
        <w:t>Lovaza</w:t>
      </w:r>
      <w:proofErr w:type="spellEnd"/>
      <w:r w:rsidRPr="00963541">
        <w:rPr>
          <w:rFonts w:ascii="Arial" w:hAnsi="Arial" w:cs="Arial"/>
          <w:sz w:val="20"/>
          <w:szCs w:val="22"/>
          <w:lang w:val="es-US"/>
        </w:rPr>
        <w:t xml:space="preserve"> # (omega-3 </w:t>
      </w:r>
      <w:proofErr w:type="spellStart"/>
      <w:r w:rsidRPr="00963541">
        <w:rPr>
          <w:rFonts w:ascii="Arial" w:hAnsi="Arial" w:cs="Arial"/>
          <w:sz w:val="20"/>
          <w:szCs w:val="22"/>
          <w:lang w:val="es-US"/>
        </w:rPr>
        <w:t>acid</w:t>
      </w:r>
      <w:proofErr w:type="spellEnd"/>
      <w:r w:rsidRPr="00963541">
        <w:rPr>
          <w:rFonts w:ascii="Arial" w:hAnsi="Arial" w:cs="Arial"/>
          <w:sz w:val="20"/>
          <w:szCs w:val="22"/>
          <w:lang w:val="es-US"/>
        </w:rPr>
        <w:t xml:space="preserve"> </w:t>
      </w:r>
      <w:proofErr w:type="spellStart"/>
      <w:r w:rsidRPr="00963541">
        <w:rPr>
          <w:rFonts w:ascii="Arial" w:hAnsi="Arial" w:cs="Arial"/>
          <w:sz w:val="20"/>
          <w:szCs w:val="22"/>
          <w:lang w:val="es-US"/>
        </w:rPr>
        <w:t>ethyl</w:t>
      </w:r>
      <w:proofErr w:type="spellEnd"/>
      <w:r w:rsidRPr="00963541">
        <w:rPr>
          <w:rFonts w:ascii="Arial" w:hAnsi="Arial" w:cs="Arial"/>
          <w:sz w:val="20"/>
          <w:szCs w:val="22"/>
          <w:lang w:val="es-US"/>
        </w:rPr>
        <w:t xml:space="preserve"> </w:t>
      </w:r>
      <w:proofErr w:type="spellStart"/>
      <w:r w:rsidRPr="00963541">
        <w:rPr>
          <w:rFonts w:ascii="Arial" w:hAnsi="Arial" w:cs="Arial"/>
          <w:sz w:val="20"/>
          <w:szCs w:val="22"/>
          <w:lang w:val="es-US"/>
        </w:rPr>
        <w:t>esters</w:t>
      </w:r>
      <w:proofErr w:type="spellEnd"/>
      <w:r w:rsidRPr="00963541">
        <w:rPr>
          <w:rFonts w:ascii="Arial" w:hAnsi="Arial" w:cs="Arial"/>
          <w:sz w:val="20"/>
          <w:szCs w:val="22"/>
          <w:lang w:val="es-US"/>
        </w:rPr>
        <w:t>)</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Tricor</w:t>
      </w:r>
      <w:proofErr w:type="spellEnd"/>
      <w:r w:rsidRPr="00B42494">
        <w:rPr>
          <w:rFonts w:ascii="Arial" w:hAnsi="Arial" w:cs="Arial"/>
          <w:sz w:val="20"/>
          <w:szCs w:val="22"/>
        </w:rPr>
        <w:t xml:space="preserve"> # (</w:t>
      </w:r>
      <w:proofErr w:type="spellStart"/>
      <w:r w:rsidRPr="00B42494">
        <w:rPr>
          <w:rFonts w:ascii="Arial" w:hAnsi="Arial" w:cs="Arial"/>
          <w:sz w:val="20"/>
          <w:szCs w:val="22"/>
        </w:rPr>
        <w:t>fenofibrate</w:t>
      </w:r>
      <w:proofErr w:type="spellEnd"/>
      <w:r w:rsidRPr="00B42494">
        <w:rPr>
          <w:rFonts w:ascii="Arial" w:hAnsi="Arial" w:cs="Arial"/>
          <w:sz w:val="20"/>
          <w:szCs w:val="22"/>
        </w:rPr>
        <w:t xml:space="preserve"> tablet 145 mg)</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Triglide</w:t>
      </w:r>
      <w:proofErr w:type="spellEnd"/>
      <w:r w:rsidRPr="00B42494">
        <w:rPr>
          <w:rFonts w:ascii="Arial" w:hAnsi="Arial" w:cs="Arial"/>
          <w:sz w:val="20"/>
          <w:szCs w:val="22"/>
        </w:rPr>
        <w:t xml:space="preserve"> (</w:t>
      </w:r>
      <w:proofErr w:type="spellStart"/>
      <w:r w:rsidRPr="00B42494">
        <w:rPr>
          <w:rFonts w:ascii="Arial" w:hAnsi="Arial" w:cs="Arial"/>
          <w:sz w:val="20"/>
          <w:szCs w:val="22"/>
        </w:rPr>
        <w:t>fenofibrate</w:t>
      </w:r>
      <w:proofErr w:type="spellEnd"/>
      <w:r w:rsidRPr="00B42494">
        <w:rPr>
          <w:rFonts w:ascii="Arial" w:hAnsi="Arial" w:cs="Arial"/>
          <w:sz w:val="20"/>
          <w:szCs w:val="22"/>
        </w:rPr>
        <w:t xml:space="preserve"> tablet 160 mg)</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Welchol</w:t>
      </w:r>
      <w:proofErr w:type="spellEnd"/>
      <w:r w:rsidRPr="00B42494">
        <w:rPr>
          <w:rFonts w:ascii="Arial" w:hAnsi="Arial" w:cs="Arial"/>
          <w:sz w:val="20"/>
          <w:szCs w:val="22"/>
        </w:rPr>
        <w:t xml:space="preserve"> (</w:t>
      </w:r>
      <w:proofErr w:type="spellStart"/>
      <w:r w:rsidRPr="00B42494">
        <w:rPr>
          <w:rFonts w:ascii="Arial" w:hAnsi="Arial" w:cs="Arial"/>
          <w:sz w:val="20"/>
          <w:szCs w:val="22"/>
        </w:rPr>
        <w:t>colesevelam</w:t>
      </w:r>
      <w:proofErr w:type="spellEnd"/>
      <w:r w:rsidRPr="00B42494">
        <w:rPr>
          <w:rFonts w:ascii="Arial" w:hAnsi="Arial" w:cs="Arial"/>
          <w:sz w:val="20"/>
          <w:szCs w:val="22"/>
        </w:rPr>
        <w:t xml:space="preserve">) </w:t>
      </w:r>
      <w:r w:rsidRPr="00B42494">
        <w:rPr>
          <w:rFonts w:ascii="Arial" w:hAnsi="Arial" w:cs="Arial"/>
          <w:sz w:val="20"/>
          <w:szCs w:val="22"/>
          <w:vertAlign w:val="superscript"/>
        </w:rPr>
        <w:t>BP</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Zetia</w:t>
      </w:r>
      <w:proofErr w:type="spellEnd"/>
      <w:r w:rsidRPr="00B42494">
        <w:rPr>
          <w:rFonts w:ascii="Arial" w:hAnsi="Arial" w:cs="Arial"/>
          <w:sz w:val="20"/>
          <w:szCs w:val="22"/>
        </w:rPr>
        <w:t xml:space="preserve"> # (ezetimibe)</w:t>
      </w:r>
    </w:p>
    <w:p w:rsidR="00B42494" w:rsidRPr="00B42494" w:rsidRDefault="00B42494" w:rsidP="00B42494">
      <w:pPr>
        <w:pStyle w:val="Default"/>
        <w:numPr>
          <w:ilvl w:val="0"/>
          <w:numId w:val="29"/>
        </w:numPr>
        <w:spacing w:line="276" w:lineRule="auto"/>
        <w:rPr>
          <w:rFonts w:ascii="Arial" w:hAnsi="Arial" w:cs="Arial"/>
          <w:sz w:val="20"/>
          <w:szCs w:val="22"/>
        </w:rPr>
      </w:pPr>
      <w:r w:rsidRPr="00B42494">
        <w:rPr>
          <w:rFonts w:ascii="Arial" w:hAnsi="Arial" w:cs="Arial"/>
          <w:sz w:val="20"/>
          <w:szCs w:val="22"/>
        </w:rPr>
        <w:t>Effective</w:t>
      </w:r>
      <w:r w:rsidRPr="00B42494">
        <w:rPr>
          <w:rFonts w:ascii="Arial" w:hAnsi="Arial" w:cs="Arial"/>
          <w:bCs/>
          <w:color w:val="auto"/>
          <w:sz w:val="20"/>
          <w:szCs w:val="22"/>
        </w:rPr>
        <w:t xml:space="preserve"> June 3</w:t>
      </w:r>
      <w:r w:rsidRPr="00B42494">
        <w:rPr>
          <w:rFonts w:ascii="Arial" w:hAnsi="Arial" w:cs="Arial"/>
          <w:sz w:val="20"/>
          <w:szCs w:val="22"/>
        </w:rPr>
        <w:t xml:space="preserve">, 2019, the following lipid lowering agent will no longer require </w:t>
      </w:r>
      <w:r w:rsidR="0029578D" w:rsidRPr="00DC4212">
        <w:rPr>
          <w:rFonts w:ascii="Arial" w:hAnsi="Arial" w:cs="Arial"/>
          <w:sz w:val="20"/>
          <w:szCs w:val="22"/>
        </w:rPr>
        <w:t>PA</w:t>
      </w:r>
      <w:r w:rsidRPr="00B42494">
        <w:rPr>
          <w:rFonts w:ascii="Arial" w:hAnsi="Arial" w:cs="Arial"/>
          <w:sz w:val="20"/>
          <w:szCs w:val="22"/>
        </w:rPr>
        <w:t xml:space="preserve"> when used within the quantity limit.</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Vytorin</w:t>
      </w:r>
      <w:proofErr w:type="spellEnd"/>
      <w:r w:rsidRPr="00B42494">
        <w:rPr>
          <w:rFonts w:ascii="Arial" w:hAnsi="Arial" w:cs="Arial"/>
          <w:sz w:val="20"/>
          <w:szCs w:val="22"/>
        </w:rPr>
        <w:t xml:space="preserve"> (ezetimibe/simvastatin) </w:t>
      </w:r>
      <w:r w:rsidRPr="00B42494">
        <w:rPr>
          <w:rFonts w:ascii="Arial" w:hAnsi="Arial" w:cs="Arial"/>
          <w:sz w:val="20"/>
          <w:szCs w:val="22"/>
          <w:vertAlign w:val="superscript"/>
        </w:rPr>
        <w:t xml:space="preserve">BP </w:t>
      </w:r>
      <w:r w:rsidRPr="00B42494">
        <w:rPr>
          <w:rFonts w:ascii="Arial" w:hAnsi="Arial" w:cs="Arial"/>
          <w:sz w:val="20"/>
          <w:szCs w:val="22"/>
        </w:rPr>
        <w:t xml:space="preserve">– </w:t>
      </w:r>
      <w:r w:rsidRPr="00B42494">
        <w:rPr>
          <w:rFonts w:ascii="Arial" w:hAnsi="Arial" w:cs="Arial"/>
          <w:b/>
          <w:sz w:val="20"/>
          <w:szCs w:val="22"/>
        </w:rPr>
        <w:t>PA &gt; 30 units/month</w:t>
      </w:r>
    </w:p>
    <w:p w:rsidR="00B42494" w:rsidRPr="00B42494" w:rsidRDefault="00B42494" w:rsidP="00B42494">
      <w:pPr>
        <w:pStyle w:val="Default"/>
        <w:numPr>
          <w:ilvl w:val="0"/>
          <w:numId w:val="29"/>
        </w:numPr>
        <w:spacing w:line="276" w:lineRule="auto"/>
        <w:rPr>
          <w:rFonts w:ascii="Arial" w:hAnsi="Arial" w:cs="Arial"/>
          <w:sz w:val="20"/>
          <w:szCs w:val="22"/>
        </w:rPr>
      </w:pPr>
      <w:r w:rsidRPr="00B42494">
        <w:rPr>
          <w:rFonts w:ascii="Arial" w:hAnsi="Arial" w:cs="Arial"/>
          <w:sz w:val="20"/>
          <w:szCs w:val="22"/>
        </w:rPr>
        <w:t xml:space="preserve">Effective June 3, 2019, the following anticoagulant agent will no longer require </w:t>
      </w:r>
      <w:r w:rsidR="0029578D" w:rsidRPr="00DC4212">
        <w:rPr>
          <w:rFonts w:ascii="Arial" w:hAnsi="Arial" w:cs="Arial"/>
          <w:sz w:val="20"/>
          <w:szCs w:val="22"/>
        </w:rPr>
        <w:t>PA</w:t>
      </w:r>
      <w:r w:rsidRPr="00B42494">
        <w:rPr>
          <w:rFonts w:ascii="Arial" w:hAnsi="Arial" w:cs="Arial"/>
          <w:sz w:val="20"/>
          <w:szCs w:val="22"/>
        </w:rPr>
        <w:t xml:space="preserve"> for exceeding dose or quantity limits.</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Xarelto</w:t>
      </w:r>
      <w:proofErr w:type="spellEnd"/>
      <w:r w:rsidRPr="00B42494">
        <w:rPr>
          <w:rFonts w:ascii="Arial" w:hAnsi="Arial" w:cs="Arial"/>
          <w:sz w:val="20"/>
          <w:szCs w:val="22"/>
        </w:rPr>
        <w:t xml:space="preserve"> (rivaroxaban 10 mg)</w:t>
      </w:r>
    </w:p>
    <w:p w:rsidR="00B42494" w:rsidRPr="00B42494" w:rsidRDefault="00B42494" w:rsidP="00B42494">
      <w:pPr>
        <w:pStyle w:val="Default"/>
        <w:numPr>
          <w:ilvl w:val="0"/>
          <w:numId w:val="29"/>
        </w:numPr>
        <w:spacing w:line="276" w:lineRule="auto"/>
        <w:rPr>
          <w:rFonts w:ascii="Arial" w:hAnsi="Arial" w:cs="Arial"/>
          <w:sz w:val="20"/>
          <w:szCs w:val="22"/>
        </w:rPr>
      </w:pPr>
      <w:r w:rsidRPr="00B42494">
        <w:rPr>
          <w:rFonts w:ascii="Arial" w:hAnsi="Arial" w:cs="Arial"/>
          <w:sz w:val="20"/>
          <w:szCs w:val="22"/>
        </w:rPr>
        <w:t xml:space="preserve">Effective June 3, 2019, the following anticoagulant agents will no longer require </w:t>
      </w:r>
      <w:r w:rsidR="0029578D" w:rsidRPr="00DC4212">
        <w:rPr>
          <w:rFonts w:ascii="Arial" w:hAnsi="Arial" w:cs="Arial"/>
          <w:sz w:val="20"/>
          <w:szCs w:val="22"/>
        </w:rPr>
        <w:t>PA</w:t>
      </w:r>
      <w:r w:rsidRPr="00B42494">
        <w:rPr>
          <w:rFonts w:ascii="Arial" w:hAnsi="Arial" w:cs="Arial"/>
          <w:sz w:val="20"/>
          <w:szCs w:val="22"/>
        </w:rPr>
        <w:t>.</w:t>
      </w:r>
    </w:p>
    <w:p w:rsidR="00B42494" w:rsidRPr="00B42494" w:rsidRDefault="00B42494" w:rsidP="00EE3E32">
      <w:pPr>
        <w:pStyle w:val="Default"/>
        <w:numPr>
          <w:ilvl w:val="1"/>
          <w:numId w:val="4"/>
        </w:numPr>
        <w:spacing w:line="276" w:lineRule="auto"/>
        <w:ind w:left="810" w:hanging="270"/>
        <w:rPr>
          <w:rFonts w:ascii="Arial" w:hAnsi="Arial" w:cs="Arial"/>
          <w:sz w:val="20"/>
          <w:szCs w:val="22"/>
        </w:rPr>
      </w:pPr>
      <w:proofErr w:type="spellStart"/>
      <w:r w:rsidRPr="00B42494">
        <w:rPr>
          <w:rFonts w:ascii="Arial" w:hAnsi="Arial" w:cs="Arial"/>
          <w:sz w:val="20"/>
          <w:szCs w:val="22"/>
        </w:rPr>
        <w:t>Xarelto</w:t>
      </w:r>
      <w:proofErr w:type="spellEnd"/>
      <w:r w:rsidRPr="00B42494">
        <w:rPr>
          <w:rFonts w:ascii="Arial" w:hAnsi="Arial" w:cs="Arial"/>
          <w:sz w:val="20"/>
          <w:szCs w:val="22"/>
        </w:rPr>
        <w:t xml:space="preserve"> (rivaroxaban 15 mg, 20 mg)</w:t>
      </w:r>
    </w:p>
    <w:p w:rsidR="00B42494" w:rsidRPr="00EE3E32" w:rsidRDefault="00B42494" w:rsidP="00EE3E32">
      <w:pPr>
        <w:pStyle w:val="Default"/>
        <w:numPr>
          <w:ilvl w:val="1"/>
          <w:numId w:val="4"/>
        </w:numPr>
        <w:spacing w:line="276" w:lineRule="auto"/>
        <w:ind w:left="810" w:hanging="270"/>
        <w:rPr>
          <w:rFonts w:ascii="Arial" w:hAnsi="Arial" w:cs="Arial"/>
          <w:sz w:val="20"/>
          <w:szCs w:val="22"/>
        </w:rPr>
      </w:pPr>
      <w:proofErr w:type="spellStart"/>
      <w:r w:rsidRPr="00EE3E32">
        <w:rPr>
          <w:rFonts w:ascii="Arial" w:hAnsi="Arial" w:cs="Arial"/>
          <w:sz w:val="20"/>
          <w:szCs w:val="22"/>
        </w:rPr>
        <w:t>Xarelto</w:t>
      </w:r>
      <w:proofErr w:type="spellEnd"/>
      <w:r w:rsidRPr="00EE3E32">
        <w:rPr>
          <w:rFonts w:ascii="Arial" w:hAnsi="Arial" w:cs="Arial"/>
          <w:sz w:val="20"/>
          <w:szCs w:val="22"/>
        </w:rPr>
        <w:t xml:space="preserve"> (rivaroxaban starter pack)</w:t>
      </w:r>
    </w:p>
    <w:p w:rsidR="00B42494" w:rsidRPr="00EE3E32" w:rsidRDefault="00B42494" w:rsidP="00EE3E32">
      <w:pPr>
        <w:pStyle w:val="Default"/>
        <w:numPr>
          <w:ilvl w:val="0"/>
          <w:numId w:val="29"/>
        </w:numPr>
        <w:spacing w:line="276" w:lineRule="auto"/>
        <w:ind w:left="360"/>
        <w:rPr>
          <w:rFonts w:ascii="Arial" w:hAnsi="Arial" w:cs="Arial"/>
          <w:sz w:val="20"/>
          <w:szCs w:val="22"/>
        </w:rPr>
      </w:pPr>
      <w:r w:rsidRPr="00EE3E32">
        <w:rPr>
          <w:rFonts w:ascii="Arial" w:hAnsi="Arial" w:cs="Arial"/>
          <w:sz w:val="20"/>
          <w:szCs w:val="22"/>
        </w:rPr>
        <w:t>Effective</w:t>
      </w:r>
      <w:r w:rsidRPr="00EE3E32">
        <w:rPr>
          <w:rFonts w:ascii="Arial" w:hAnsi="Arial" w:cs="Arial"/>
          <w:bCs/>
          <w:color w:val="auto"/>
          <w:sz w:val="20"/>
          <w:szCs w:val="22"/>
        </w:rPr>
        <w:t xml:space="preserve"> June 3</w:t>
      </w:r>
      <w:r w:rsidRPr="00EE3E32">
        <w:rPr>
          <w:rFonts w:ascii="Arial" w:hAnsi="Arial" w:cs="Arial"/>
          <w:sz w:val="20"/>
          <w:szCs w:val="22"/>
        </w:rPr>
        <w:t xml:space="preserve">, 2019, the following analgesic agent will require </w:t>
      </w:r>
      <w:r w:rsidR="0029578D" w:rsidRPr="00DC4212">
        <w:rPr>
          <w:rFonts w:ascii="Arial" w:hAnsi="Arial" w:cs="Arial"/>
          <w:sz w:val="20"/>
          <w:szCs w:val="22"/>
        </w:rPr>
        <w:t>PA</w:t>
      </w:r>
      <w:r w:rsidRPr="00EE3E32">
        <w:rPr>
          <w:rFonts w:ascii="Arial" w:hAnsi="Arial" w:cs="Arial"/>
          <w:sz w:val="20"/>
          <w:szCs w:val="22"/>
        </w:rPr>
        <w:t xml:space="preserve"> when used outside of newly established dose limits.</w:t>
      </w:r>
    </w:p>
    <w:p w:rsidR="00B42494" w:rsidRDefault="00B42494" w:rsidP="00EE3E32">
      <w:pPr>
        <w:pStyle w:val="Default"/>
        <w:numPr>
          <w:ilvl w:val="1"/>
          <w:numId w:val="4"/>
        </w:numPr>
        <w:spacing w:line="276" w:lineRule="auto"/>
        <w:ind w:left="630" w:hanging="270"/>
        <w:rPr>
          <w:rFonts w:ascii="Arial" w:hAnsi="Arial" w:cs="Arial"/>
          <w:sz w:val="20"/>
          <w:szCs w:val="22"/>
        </w:rPr>
      </w:pPr>
      <w:r w:rsidRPr="00EE3E32">
        <w:rPr>
          <w:rFonts w:ascii="Arial" w:hAnsi="Arial" w:cs="Arial"/>
          <w:sz w:val="20"/>
          <w:szCs w:val="22"/>
        </w:rPr>
        <w:lastRenderedPageBreak/>
        <w:t xml:space="preserve">Ultram # (tramadol) – </w:t>
      </w:r>
      <w:r w:rsidRPr="00EE3E32">
        <w:rPr>
          <w:rFonts w:ascii="Arial" w:hAnsi="Arial" w:cs="Arial"/>
          <w:b/>
          <w:sz w:val="20"/>
          <w:szCs w:val="22"/>
        </w:rPr>
        <w:t>PA &lt; 12 years and PA &gt; 400 mg/day</w:t>
      </w:r>
      <w:r w:rsidRPr="00EE3E32">
        <w:rPr>
          <w:rFonts w:ascii="Arial" w:hAnsi="Arial" w:cs="Arial"/>
          <w:sz w:val="20"/>
          <w:szCs w:val="22"/>
        </w:rPr>
        <w:t xml:space="preserve"> </w:t>
      </w:r>
    </w:p>
    <w:p w:rsidR="00EE3E32" w:rsidRPr="00EE3E32" w:rsidRDefault="00EE3E32" w:rsidP="00EE3E32">
      <w:pPr>
        <w:pStyle w:val="Default"/>
        <w:spacing w:line="276" w:lineRule="auto"/>
        <w:ind w:left="360" w:hanging="360"/>
        <w:rPr>
          <w:rFonts w:ascii="Arial" w:hAnsi="Arial" w:cs="Arial"/>
          <w:sz w:val="20"/>
          <w:szCs w:val="22"/>
        </w:rPr>
      </w:pPr>
      <w:r w:rsidRPr="00EE3E32">
        <w:rPr>
          <w:rFonts w:ascii="Arial" w:hAnsi="Arial" w:cs="Arial"/>
          <w:sz w:val="20"/>
          <w:szCs w:val="22"/>
        </w:rPr>
        <w:t>h.</w:t>
      </w:r>
      <w:r w:rsidRPr="00EE3E32">
        <w:rPr>
          <w:rFonts w:ascii="Arial" w:hAnsi="Arial" w:cs="Arial"/>
          <w:sz w:val="20"/>
          <w:szCs w:val="22"/>
        </w:rPr>
        <w:tab/>
        <w:t xml:space="preserve">Effective June 3, 2019, the following hypnotic agents will no longer require </w:t>
      </w:r>
      <w:r w:rsidR="0029578D" w:rsidRPr="00DC4212">
        <w:rPr>
          <w:rFonts w:ascii="Arial" w:hAnsi="Arial" w:cs="Arial"/>
          <w:sz w:val="20"/>
          <w:szCs w:val="22"/>
        </w:rPr>
        <w:t>PA</w:t>
      </w:r>
      <w:r w:rsidRPr="00EE3E32">
        <w:rPr>
          <w:rFonts w:ascii="Arial" w:hAnsi="Arial" w:cs="Arial"/>
          <w:sz w:val="20"/>
          <w:szCs w:val="22"/>
        </w:rPr>
        <w:t xml:space="preserve"> within newly established quantity limits. Pediatric Behavioral Health Medication Initiative criteria will still apply. For additional information, please see the Pediatric Behavioral Health Medication Initiative documents at </w:t>
      </w:r>
      <w:hyperlink r:id="rId14" w:tooltip="Got to the MassHealth Drug List website." w:history="1">
        <w:r w:rsidR="00532953" w:rsidRPr="00532953">
          <w:rPr>
            <w:rStyle w:val="Hyperlink"/>
            <w:rFonts w:ascii="Arial" w:hAnsi="Arial" w:cs="Arial"/>
            <w:sz w:val="18"/>
            <w:szCs w:val="22"/>
          </w:rPr>
          <w:t>http://www.mass.gov/druglist.</w:t>
        </w:r>
      </w:hyperlink>
    </w:p>
    <w:p w:rsidR="00EE3E32" w:rsidRPr="00EE3E32" w:rsidRDefault="00EE3E32" w:rsidP="00EE3E32">
      <w:pPr>
        <w:pStyle w:val="Default"/>
        <w:numPr>
          <w:ilvl w:val="0"/>
          <w:numId w:val="30"/>
        </w:numPr>
        <w:spacing w:line="276" w:lineRule="auto"/>
        <w:ind w:left="630" w:hanging="270"/>
        <w:rPr>
          <w:rFonts w:ascii="Arial" w:hAnsi="Arial" w:cs="Arial"/>
          <w:sz w:val="20"/>
          <w:szCs w:val="22"/>
        </w:rPr>
      </w:pPr>
      <w:r w:rsidRPr="00EE3E32">
        <w:rPr>
          <w:rFonts w:ascii="Arial" w:hAnsi="Arial" w:cs="Arial"/>
          <w:sz w:val="20"/>
          <w:szCs w:val="22"/>
        </w:rPr>
        <w:t xml:space="preserve">Ambien CR # (zolpidem extended-release tablet) – </w:t>
      </w:r>
      <w:r w:rsidRPr="00EE3E32">
        <w:rPr>
          <w:rFonts w:ascii="Arial" w:hAnsi="Arial" w:cs="Arial"/>
          <w:b/>
          <w:sz w:val="20"/>
          <w:szCs w:val="22"/>
        </w:rPr>
        <w:t>PA &lt; 6 years and PA &gt; 30 units/month</w:t>
      </w:r>
    </w:p>
    <w:p w:rsidR="00EE3E32" w:rsidRPr="00EE3E32" w:rsidRDefault="00EE3E32" w:rsidP="00EE3E32">
      <w:pPr>
        <w:pStyle w:val="Default"/>
        <w:numPr>
          <w:ilvl w:val="0"/>
          <w:numId w:val="30"/>
        </w:numPr>
        <w:spacing w:line="276" w:lineRule="auto"/>
        <w:ind w:left="630" w:hanging="270"/>
        <w:rPr>
          <w:rFonts w:ascii="Arial" w:hAnsi="Arial" w:cs="Arial"/>
          <w:b/>
          <w:sz w:val="20"/>
          <w:szCs w:val="22"/>
        </w:rPr>
      </w:pPr>
      <w:proofErr w:type="spellStart"/>
      <w:r w:rsidRPr="00EE3E32">
        <w:rPr>
          <w:rFonts w:ascii="Arial" w:hAnsi="Arial" w:cs="Arial"/>
          <w:sz w:val="20"/>
          <w:szCs w:val="22"/>
        </w:rPr>
        <w:t>Lunesta</w:t>
      </w:r>
      <w:proofErr w:type="spellEnd"/>
      <w:r w:rsidRPr="00EE3E32">
        <w:rPr>
          <w:rFonts w:ascii="Arial" w:hAnsi="Arial" w:cs="Arial"/>
          <w:sz w:val="20"/>
          <w:szCs w:val="22"/>
        </w:rPr>
        <w:t xml:space="preserve"> # (</w:t>
      </w:r>
      <w:proofErr w:type="spellStart"/>
      <w:r w:rsidRPr="00EE3E32">
        <w:rPr>
          <w:rFonts w:ascii="Arial" w:hAnsi="Arial" w:cs="Arial"/>
          <w:sz w:val="20"/>
          <w:szCs w:val="22"/>
        </w:rPr>
        <w:t>eszopiclone</w:t>
      </w:r>
      <w:proofErr w:type="spellEnd"/>
      <w:r w:rsidRPr="00EE3E32">
        <w:rPr>
          <w:rFonts w:ascii="Arial" w:hAnsi="Arial" w:cs="Arial"/>
          <w:sz w:val="20"/>
          <w:szCs w:val="22"/>
        </w:rPr>
        <w:t xml:space="preserve">) – </w:t>
      </w:r>
      <w:r w:rsidRPr="00EE3E32">
        <w:rPr>
          <w:rFonts w:ascii="Arial" w:hAnsi="Arial" w:cs="Arial"/>
          <w:b/>
          <w:sz w:val="20"/>
          <w:szCs w:val="22"/>
        </w:rPr>
        <w:t>PA &lt; 6 years and PA &gt; 30 units/month</w:t>
      </w:r>
    </w:p>
    <w:p w:rsidR="00EE3E32" w:rsidRPr="00EE3E32" w:rsidRDefault="00EE3E32" w:rsidP="00EE3E32">
      <w:pPr>
        <w:pStyle w:val="Default"/>
        <w:spacing w:line="276" w:lineRule="auto"/>
        <w:ind w:left="360" w:hanging="360"/>
        <w:rPr>
          <w:rFonts w:ascii="Arial" w:hAnsi="Arial" w:cs="Arial"/>
          <w:sz w:val="20"/>
          <w:szCs w:val="22"/>
        </w:rPr>
      </w:pPr>
      <w:r w:rsidRPr="00EE3E32">
        <w:rPr>
          <w:rFonts w:ascii="Arial" w:hAnsi="Arial" w:cs="Arial"/>
          <w:sz w:val="20"/>
          <w:szCs w:val="22"/>
        </w:rPr>
        <w:t>i.</w:t>
      </w:r>
      <w:r w:rsidRPr="00EE3E32">
        <w:rPr>
          <w:rFonts w:ascii="Arial" w:hAnsi="Arial" w:cs="Arial"/>
          <w:sz w:val="20"/>
          <w:szCs w:val="22"/>
        </w:rPr>
        <w:tab/>
        <w:t xml:space="preserve">Effective June 3, 2019, the following hypnotic agent will no longer require </w:t>
      </w:r>
      <w:r w:rsidR="0029578D" w:rsidRPr="00DC4212">
        <w:rPr>
          <w:rFonts w:ascii="Arial" w:hAnsi="Arial" w:cs="Arial"/>
          <w:sz w:val="20"/>
          <w:szCs w:val="22"/>
        </w:rPr>
        <w:t>PA</w:t>
      </w:r>
      <w:r w:rsidRPr="00EE3E32">
        <w:rPr>
          <w:rFonts w:ascii="Arial" w:hAnsi="Arial" w:cs="Arial"/>
          <w:sz w:val="20"/>
          <w:szCs w:val="22"/>
        </w:rPr>
        <w:t xml:space="preserve"> within newly established quantity limits.</w:t>
      </w:r>
    </w:p>
    <w:p w:rsidR="00EE3E32" w:rsidRPr="00EE3E32" w:rsidRDefault="00EE3E32" w:rsidP="00107BA4">
      <w:pPr>
        <w:pStyle w:val="Default"/>
        <w:numPr>
          <w:ilvl w:val="1"/>
          <w:numId w:val="33"/>
        </w:numPr>
        <w:spacing w:line="276" w:lineRule="auto"/>
        <w:ind w:left="630" w:hanging="270"/>
        <w:rPr>
          <w:rFonts w:ascii="Arial" w:hAnsi="Arial" w:cs="Arial"/>
          <w:sz w:val="20"/>
          <w:szCs w:val="22"/>
        </w:rPr>
      </w:pPr>
      <w:proofErr w:type="spellStart"/>
      <w:r w:rsidRPr="00EE3E32">
        <w:rPr>
          <w:rFonts w:ascii="Arial" w:hAnsi="Arial" w:cs="Arial"/>
          <w:sz w:val="20"/>
          <w:szCs w:val="22"/>
        </w:rPr>
        <w:t>Rozerem</w:t>
      </w:r>
      <w:proofErr w:type="spellEnd"/>
      <w:r w:rsidRPr="00EE3E32">
        <w:rPr>
          <w:rFonts w:ascii="Arial" w:hAnsi="Arial" w:cs="Arial"/>
          <w:sz w:val="20"/>
          <w:szCs w:val="22"/>
        </w:rPr>
        <w:t xml:space="preserve"> (</w:t>
      </w:r>
      <w:proofErr w:type="spellStart"/>
      <w:r w:rsidRPr="00EE3E32">
        <w:rPr>
          <w:rFonts w:ascii="Arial" w:hAnsi="Arial" w:cs="Arial"/>
          <w:sz w:val="20"/>
          <w:szCs w:val="22"/>
        </w:rPr>
        <w:t>ramelteon</w:t>
      </w:r>
      <w:proofErr w:type="spellEnd"/>
      <w:r w:rsidRPr="00EE3E32">
        <w:rPr>
          <w:rFonts w:ascii="Arial" w:hAnsi="Arial" w:cs="Arial"/>
          <w:sz w:val="20"/>
          <w:szCs w:val="22"/>
        </w:rPr>
        <w:t xml:space="preserve">) – </w:t>
      </w:r>
      <w:r w:rsidRPr="00EE3E32">
        <w:rPr>
          <w:rFonts w:ascii="Arial" w:hAnsi="Arial" w:cs="Arial"/>
          <w:b/>
          <w:sz w:val="20"/>
          <w:szCs w:val="22"/>
        </w:rPr>
        <w:t>PA &gt; 30 units/month</w:t>
      </w:r>
    </w:p>
    <w:p w:rsidR="00EE3E32" w:rsidRPr="00EE3E32" w:rsidRDefault="00EE3E32" w:rsidP="00204F6D">
      <w:pPr>
        <w:pStyle w:val="Default"/>
        <w:spacing w:line="276" w:lineRule="auto"/>
        <w:ind w:left="360" w:hanging="360"/>
        <w:rPr>
          <w:rFonts w:ascii="Arial" w:hAnsi="Arial" w:cs="Arial"/>
          <w:sz w:val="20"/>
          <w:szCs w:val="22"/>
        </w:rPr>
      </w:pPr>
      <w:r w:rsidRPr="00EE3E32">
        <w:rPr>
          <w:rFonts w:ascii="Arial" w:hAnsi="Arial" w:cs="Arial"/>
          <w:sz w:val="20"/>
          <w:szCs w:val="22"/>
        </w:rPr>
        <w:t>j.</w:t>
      </w:r>
      <w:r w:rsidRPr="00EE3E32">
        <w:rPr>
          <w:rFonts w:ascii="Arial" w:hAnsi="Arial" w:cs="Arial"/>
          <w:sz w:val="20"/>
          <w:szCs w:val="22"/>
        </w:rPr>
        <w:tab/>
        <w:t xml:space="preserve">Effective June 3, 2019, the following oral antibiotic agent will no longer require </w:t>
      </w:r>
      <w:r w:rsidR="0029578D" w:rsidRPr="00DC4212">
        <w:rPr>
          <w:rFonts w:ascii="Arial" w:hAnsi="Arial" w:cs="Arial"/>
          <w:sz w:val="20"/>
          <w:szCs w:val="22"/>
        </w:rPr>
        <w:t>PA</w:t>
      </w:r>
      <w:r w:rsidRPr="00EE3E32">
        <w:rPr>
          <w:rFonts w:ascii="Arial" w:hAnsi="Arial" w:cs="Arial"/>
          <w:sz w:val="20"/>
          <w:szCs w:val="22"/>
        </w:rPr>
        <w:t>.</w:t>
      </w:r>
    </w:p>
    <w:p w:rsidR="00EE3E32" w:rsidRPr="00EE3E32" w:rsidRDefault="00EE3E32" w:rsidP="00107BA4">
      <w:pPr>
        <w:pStyle w:val="Default"/>
        <w:numPr>
          <w:ilvl w:val="0"/>
          <w:numId w:val="33"/>
        </w:numPr>
        <w:spacing w:line="276" w:lineRule="auto"/>
        <w:ind w:left="630" w:hanging="270"/>
        <w:rPr>
          <w:rFonts w:ascii="Arial" w:hAnsi="Arial" w:cs="Arial"/>
          <w:sz w:val="20"/>
          <w:szCs w:val="22"/>
        </w:rPr>
      </w:pPr>
      <w:proofErr w:type="spellStart"/>
      <w:r w:rsidRPr="00EE3E32">
        <w:rPr>
          <w:rFonts w:ascii="Arial" w:hAnsi="Arial" w:cs="Arial"/>
          <w:sz w:val="20"/>
          <w:szCs w:val="22"/>
        </w:rPr>
        <w:t>Xifaxan</w:t>
      </w:r>
      <w:proofErr w:type="spellEnd"/>
      <w:r w:rsidRPr="00EE3E32">
        <w:rPr>
          <w:rFonts w:ascii="Arial" w:hAnsi="Arial" w:cs="Arial"/>
          <w:sz w:val="20"/>
          <w:szCs w:val="22"/>
        </w:rPr>
        <w:t xml:space="preserve"> (</w:t>
      </w:r>
      <w:proofErr w:type="spellStart"/>
      <w:r w:rsidRPr="00EE3E32">
        <w:rPr>
          <w:rFonts w:ascii="Arial" w:hAnsi="Arial" w:cs="Arial"/>
          <w:sz w:val="20"/>
          <w:szCs w:val="22"/>
        </w:rPr>
        <w:t>rifaximin</w:t>
      </w:r>
      <w:proofErr w:type="spellEnd"/>
      <w:r w:rsidRPr="00EE3E32">
        <w:rPr>
          <w:rFonts w:ascii="Arial" w:hAnsi="Arial" w:cs="Arial"/>
          <w:sz w:val="20"/>
          <w:szCs w:val="22"/>
        </w:rPr>
        <w:t xml:space="preserve"> 200 mg)</w:t>
      </w:r>
    </w:p>
    <w:p w:rsidR="00905C46" w:rsidRPr="0077532B" w:rsidRDefault="00576411" w:rsidP="0077532B">
      <w:pPr>
        <w:pStyle w:val="Subtitle"/>
        <w:spacing w:after="0" w:line="240" w:lineRule="auto"/>
        <w:rPr>
          <w:rFonts w:cs="Arial"/>
          <w:sz w:val="24"/>
          <w:szCs w:val="24"/>
        </w:rPr>
      </w:pPr>
      <w:r w:rsidRPr="0077532B">
        <w:rPr>
          <w:rFonts w:cs="Arial"/>
          <w:sz w:val="24"/>
          <w:szCs w:val="24"/>
        </w:rPr>
        <w:t>Updated MassHealth Brand Name Preferred over Generic Drug List</w:t>
      </w:r>
    </w:p>
    <w:p w:rsidR="00606397" w:rsidRPr="00606397" w:rsidRDefault="00606397" w:rsidP="0077532B">
      <w:pPr>
        <w:pStyle w:val="Default"/>
        <w:numPr>
          <w:ilvl w:val="0"/>
          <w:numId w:val="32"/>
        </w:numPr>
        <w:spacing w:before="120"/>
        <w:ind w:left="274" w:hanging="274"/>
        <w:rPr>
          <w:rFonts w:ascii="Arial" w:hAnsi="Arial" w:cs="Arial"/>
          <w:sz w:val="20"/>
          <w:szCs w:val="21"/>
        </w:rPr>
      </w:pPr>
      <w:r w:rsidRPr="00606397">
        <w:rPr>
          <w:rFonts w:ascii="Arial" w:hAnsi="Arial" w:cs="Arial"/>
          <w:sz w:val="20"/>
          <w:szCs w:val="21"/>
        </w:rPr>
        <w:t xml:space="preserve">Effective June 3, 2019, the following agents will be added to the MassHealth Brand Name Preferred </w:t>
      </w:r>
      <w:proofErr w:type="gramStart"/>
      <w:r w:rsidRPr="00606397">
        <w:rPr>
          <w:rFonts w:ascii="Arial" w:hAnsi="Arial" w:cs="Arial"/>
          <w:sz w:val="20"/>
          <w:szCs w:val="21"/>
        </w:rPr>
        <w:t>Over</w:t>
      </w:r>
      <w:proofErr w:type="gramEnd"/>
      <w:r w:rsidRPr="00606397">
        <w:rPr>
          <w:rFonts w:ascii="Arial" w:hAnsi="Arial" w:cs="Arial"/>
          <w:sz w:val="20"/>
          <w:szCs w:val="21"/>
        </w:rPr>
        <w:t xml:space="preserve"> Generic Drug List. </w:t>
      </w:r>
    </w:p>
    <w:p w:rsidR="00606397" w:rsidRPr="00606397" w:rsidRDefault="00606397" w:rsidP="00606397">
      <w:pPr>
        <w:pStyle w:val="Default"/>
        <w:numPr>
          <w:ilvl w:val="0"/>
          <w:numId w:val="6"/>
        </w:numPr>
        <w:spacing w:line="276" w:lineRule="auto"/>
        <w:ind w:left="540" w:hanging="270"/>
        <w:rPr>
          <w:rFonts w:ascii="Arial" w:hAnsi="Arial" w:cs="Arial"/>
          <w:sz w:val="20"/>
          <w:szCs w:val="21"/>
        </w:rPr>
      </w:pPr>
      <w:bookmarkStart w:id="1" w:name="_Hlk527542710"/>
      <w:r w:rsidRPr="00606397">
        <w:rPr>
          <w:rFonts w:ascii="Arial" w:hAnsi="Arial" w:cs="Arial"/>
          <w:sz w:val="20"/>
          <w:szCs w:val="21"/>
        </w:rPr>
        <w:t xml:space="preserve">Carafate (sucralfate suspension) </w:t>
      </w:r>
      <w:r w:rsidRPr="00606397">
        <w:rPr>
          <w:rFonts w:ascii="Arial" w:hAnsi="Arial" w:cs="Arial"/>
          <w:sz w:val="20"/>
          <w:szCs w:val="21"/>
          <w:vertAlign w:val="superscript"/>
        </w:rPr>
        <w:t>BP</w:t>
      </w:r>
    </w:p>
    <w:p w:rsidR="00606397" w:rsidRPr="00606397" w:rsidRDefault="00606397" w:rsidP="00606397">
      <w:pPr>
        <w:pStyle w:val="Default"/>
        <w:numPr>
          <w:ilvl w:val="0"/>
          <w:numId w:val="6"/>
        </w:numPr>
        <w:spacing w:line="276" w:lineRule="auto"/>
        <w:ind w:left="540" w:hanging="270"/>
        <w:rPr>
          <w:rFonts w:ascii="Arial" w:hAnsi="Arial" w:cs="Arial"/>
          <w:sz w:val="20"/>
          <w:szCs w:val="21"/>
        </w:rPr>
      </w:pPr>
      <w:proofErr w:type="spellStart"/>
      <w:r w:rsidRPr="00606397">
        <w:rPr>
          <w:rFonts w:ascii="Arial" w:hAnsi="Arial" w:cs="Arial"/>
          <w:sz w:val="20"/>
          <w:szCs w:val="21"/>
        </w:rPr>
        <w:t>Cuprimine</w:t>
      </w:r>
      <w:proofErr w:type="spellEnd"/>
      <w:r w:rsidRPr="00606397">
        <w:rPr>
          <w:rFonts w:ascii="Arial" w:hAnsi="Arial" w:cs="Arial"/>
          <w:sz w:val="20"/>
          <w:szCs w:val="21"/>
        </w:rPr>
        <w:t xml:space="preserve"> (</w:t>
      </w:r>
      <w:proofErr w:type="spellStart"/>
      <w:r w:rsidRPr="00606397">
        <w:rPr>
          <w:rFonts w:ascii="Arial" w:hAnsi="Arial" w:cs="Arial"/>
          <w:sz w:val="20"/>
          <w:szCs w:val="21"/>
        </w:rPr>
        <w:t>penicillamine</w:t>
      </w:r>
      <w:proofErr w:type="spellEnd"/>
      <w:r w:rsidRPr="00606397">
        <w:rPr>
          <w:rFonts w:ascii="Arial" w:hAnsi="Arial" w:cs="Arial"/>
          <w:sz w:val="20"/>
          <w:szCs w:val="21"/>
        </w:rPr>
        <w:t xml:space="preserve">) </w:t>
      </w:r>
      <w:r w:rsidRPr="00606397">
        <w:rPr>
          <w:rFonts w:ascii="Arial" w:hAnsi="Arial" w:cs="Arial"/>
          <w:sz w:val="20"/>
          <w:szCs w:val="21"/>
          <w:vertAlign w:val="superscript"/>
        </w:rPr>
        <w:t>BP</w:t>
      </w:r>
    </w:p>
    <w:p w:rsidR="00606397" w:rsidRPr="00606397" w:rsidRDefault="00606397" w:rsidP="00606397">
      <w:pPr>
        <w:pStyle w:val="Default"/>
        <w:numPr>
          <w:ilvl w:val="0"/>
          <w:numId w:val="6"/>
        </w:numPr>
        <w:spacing w:line="276" w:lineRule="auto"/>
        <w:ind w:left="540" w:hanging="270"/>
        <w:rPr>
          <w:rFonts w:ascii="Arial" w:hAnsi="Arial" w:cs="Arial"/>
          <w:sz w:val="20"/>
          <w:szCs w:val="21"/>
        </w:rPr>
      </w:pPr>
      <w:proofErr w:type="spellStart"/>
      <w:r w:rsidRPr="00606397">
        <w:rPr>
          <w:rFonts w:ascii="Arial" w:hAnsi="Arial" w:cs="Arial"/>
          <w:sz w:val="20"/>
          <w:szCs w:val="21"/>
        </w:rPr>
        <w:t>Delzicol</w:t>
      </w:r>
      <w:proofErr w:type="spellEnd"/>
      <w:r w:rsidRPr="00606397">
        <w:rPr>
          <w:rFonts w:ascii="Arial" w:hAnsi="Arial" w:cs="Arial"/>
          <w:sz w:val="20"/>
          <w:szCs w:val="21"/>
        </w:rPr>
        <w:t xml:space="preserve"> DR (</w:t>
      </w:r>
      <w:proofErr w:type="spellStart"/>
      <w:r w:rsidRPr="00606397">
        <w:rPr>
          <w:rFonts w:ascii="Arial" w:hAnsi="Arial" w:cs="Arial"/>
          <w:sz w:val="20"/>
          <w:szCs w:val="21"/>
        </w:rPr>
        <w:t>mesalamine</w:t>
      </w:r>
      <w:proofErr w:type="spellEnd"/>
      <w:r w:rsidRPr="00606397">
        <w:rPr>
          <w:rFonts w:ascii="Arial" w:hAnsi="Arial" w:cs="Arial"/>
          <w:sz w:val="20"/>
          <w:szCs w:val="21"/>
        </w:rPr>
        <w:t xml:space="preserve"> capsule) </w:t>
      </w:r>
      <w:r w:rsidRPr="00606397">
        <w:rPr>
          <w:rFonts w:ascii="Arial" w:hAnsi="Arial" w:cs="Arial"/>
          <w:sz w:val="20"/>
          <w:szCs w:val="21"/>
          <w:vertAlign w:val="superscript"/>
        </w:rPr>
        <w:t>BP</w:t>
      </w:r>
    </w:p>
    <w:p w:rsidR="00606397" w:rsidRPr="00606397" w:rsidRDefault="00606397" w:rsidP="00606397">
      <w:pPr>
        <w:pStyle w:val="Default"/>
        <w:numPr>
          <w:ilvl w:val="0"/>
          <w:numId w:val="6"/>
        </w:numPr>
        <w:spacing w:line="276" w:lineRule="auto"/>
        <w:ind w:left="540" w:hanging="270"/>
        <w:rPr>
          <w:rFonts w:ascii="Arial" w:hAnsi="Arial" w:cs="Arial"/>
          <w:sz w:val="20"/>
          <w:szCs w:val="22"/>
        </w:rPr>
      </w:pPr>
      <w:proofErr w:type="spellStart"/>
      <w:r w:rsidRPr="00606397">
        <w:rPr>
          <w:rFonts w:ascii="Arial" w:hAnsi="Arial" w:cs="Arial"/>
          <w:sz w:val="20"/>
          <w:szCs w:val="22"/>
        </w:rPr>
        <w:t>Letairis</w:t>
      </w:r>
      <w:proofErr w:type="spellEnd"/>
      <w:r w:rsidRPr="00606397">
        <w:rPr>
          <w:rFonts w:ascii="Arial" w:hAnsi="Arial" w:cs="Arial"/>
          <w:sz w:val="20"/>
          <w:szCs w:val="22"/>
        </w:rPr>
        <w:t xml:space="preserve"> (</w:t>
      </w:r>
      <w:proofErr w:type="spellStart"/>
      <w:r w:rsidRPr="00606397">
        <w:rPr>
          <w:rFonts w:ascii="Arial" w:hAnsi="Arial" w:cs="Arial"/>
          <w:sz w:val="20"/>
          <w:szCs w:val="22"/>
        </w:rPr>
        <w:t>ambrisentan</w:t>
      </w:r>
      <w:proofErr w:type="spellEnd"/>
      <w:r w:rsidRPr="00606397">
        <w:rPr>
          <w:rFonts w:ascii="Arial" w:hAnsi="Arial" w:cs="Arial"/>
          <w:sz w:val="20"/>
          <w:szCs w:val="22"/>
        </w:rPr>
        <w:t>)</w:t>
      </w:r>
      <w:r w:rsidRPr="00606397">
        <w:rPr>
          <w:rFonts w:ascii="Arial" w:hAnsi="Arial" w:cs="Arial"/>
          <w:sz w:val="20"/>
          <w:szCs w:val="22"/>
          <w:vertAlign w:val="superscript"/>
        </w:rPr>
        <w:t xml:space="preserve"> BP</w:t>
      </w:r>
      <w:r w:rsidRPr="00606397">
        <w:rPr>
          <w:rFonts w:ascii="Arial" w:hAnsi="Arial" w:cs="Arial"/>
          <w:sz w:val="20"/>
          <w:szCs w:val="22"/>
        </w:rPr>
        <w:t xml:space="preserve"> – </w:t>
      </w:r>
      <w:r w:rsidRPr="00606397">
        <w:rPr>
          <w:rFonts w:ascii="Arial" w:hAnsi="Arial" w:cs="Arial"/>
          <w:b/>
          <w:sz w:val="20"/>
          <w:szCs w:val="22"/>
        </w:rPr>
        <w:t>PA</w:t>
      </w:r>
    </w:p>
    <w:p w:rsidR="00606397" w:rsidRPr="00606397" w:rsidRDefault="00606397" w:rsidP="00606397">
      <w:pPr>
        <w:pStyle w:val="Default"/>
        <w:numPr>
          <w:ilvl w:val="0"/>
          <w:numId w:val="6"/>
        </w:numPr>
        <w:spacing w:line="276" w:lineRule="auto"/>
        <w:ind w:left="540" w:hanging="270"/>
        <w:rPr>
          <w:rFonts w:ascii="Arial" w:hAnsi="Arial" w:cs="Arial"/>
          <w:sz w:val="20"/>
          <w:szCs w:val="22"/>
        </w:rPr>
      </w:pPr>
      <w:proofErr w:type="spellStart"/>
      <w:r w:rsidRPr="00606397">
        <w:rPr>
          <w:rFonts w:ascii="Arial" w:hAnsi="Arial" w:cs="Arial"/>
          <w:sz w:val="20"/>
          <w:szCs w:val="22"/>
        </w:rPr>
        <w:t>Lotemax</w:t>
      </w:r>
      <w:proofErr w:type="spellEnd"/>
      <w:r w:rsidRPr="00606397">
        <w:rPr>
          <w:rFonts w:ascii="Arial" w:hAnsi="Arial" w:cs="Arial"/>
          <w:sz w:val="20"/>
          <w:szCs w:val="22"/>
        </w:rPr>
        <w:t xml:space="preserve"> (</w:t>
      </w:r>
      <w:proofErr w:type="spellStart"/>
      <w:r w:rsidRPr="00606397">
        <w:rPr>
          <w:rFonts w:ascii="Arial" w:hAnsi="Arial" w:cs="Arial"/>
          <w:sz w:val="20"/>
          <w:szCs w:val="22"/>
        </w:rPr>
        <w:t>loteprednol</w:t>
      </w:r>
      <w:proofErr w:type="spellEnd"/>
      <w:r w:rsidRPr="00606397">
        <w:rPr>
          <w:rFonts w:ascii="Arial" w:hAnsi="Arial" w:cs="Arial"/>
          <w:sz w:val="20"/>
          <w:szCs w:val="22"/>
        </w:rPr>
        <w:t xml:space="preserve"> 0.5%)</w:t>
      </w:r>
      <w:r w:rsidRPr="00606397">
        <w:rPr>
          <w:rFonts w:ascii="Arial" w:hAnsi="Arial" w:cs="Arial"/>
          <w:sz w:val="20"/>
          <w:szCs w:val="22"/>
          <w:vertAlign w:val="superscript"/>
        </w:rPr>
        <w:t xml:space="preserve"> BP</w:t>
      </w:r>
      <w:r w:rsidRPr="00606397">
        <w:rPr>
          <w:rFonts w:ascii="Arial" w:hAnsi="Arial" w:cs="Arial"/>
          <w:sz w:val="20"/>
          <w:szCs w:val="22"/>
        </w:rPr>
        <w:t xml:space="preserve"> – </w:t>
      </w:r>
      <w:r w:rsidRPr="00606397">
        <w:rPr>
          <w:rFonts w:ascii="Arial" w:hAnsi="Arial" w:cs="Arial"/>
          <w:b/>
          <w:sz w:val="20"/>
          <w:szCs w:val="22"/>
        </w:rPr>
        <w:t>PA</w:t>
      </w:r>
    </w:p>
    <w:p w:rsidR="001B3D2A" w:rsidRPr="00532953" w:rsidRDefault="00606397" w:rsidP="00606397">
      <w:pPr>
        <w:pStyle w:val="Default"/>
        <w:numPr>
          <w:ilvl w:val="0"/>
          <w:numId w:val="6"/>
        </w:numPr>
        <w:spacing w:line="276" w:lineRule="auto"/>
        <w:ind w:left="540" w:hanging="270"/>
        <w:rPr>
          <w:rFonts w:ascii="Arial" w:hAnsi="Arial" w:cs="Arial"/>
          <w:sz w:val="20"/>
          <w:szCs w:val="22"/>
        </w:rPr>
      </w:pPr>
      <w:r w:rsidRPr="00606397">
        <w:rPr>
          <w:rFonts w:ascii="Arial" w:hAnsi="Arial" w:cs="Arial"/>
          <w:sz w:val="20"/>
          <w:szCs w:val="22"/>
        </w:rPr>
        <w:t>Lyrica (</w:t>
      </w:r>
      <w:proofErr w:type="spellStart"/>
      <w:r w:rsidRPr="00606397">
        <w:rPr>
          <w:rFonts w:ascii="Arial" w:hAnsi="Arial" w:cs="Arial"/>
          <w:sz w:val="20"/>
          <w:szCs w:val="22"/>
        </w:rPr>
        <w:t>pregabalin</w:t>
      </w:r>
      <w:proofErr w:type="spellEnd"/>
      <w:r w:rsidRPr="00606397">
        <w:rPr>
          <w:rFonts w:ascii="Arial" w:hAnsi="Arial" w:cs="Arial"/>
          <w:sz w:val="20"/>
          <w:szCs w:val="22"/>
        </w:rPr>
        <w:t xml:space="preserve">) </w:t>
      </w:r>
      <w:r w:rsidRPr="00606397">
        <w:rPr>
          <w:rFonts w:ascii="Arial" w:hAnsi="Arial" w:cs="Arial"/>
          <w:sz w:val="20"/>
          <w:szCs w:val="22"/>
          <w:vertAlign w:val="superscript"/>
        </w:rPr>
        <w:t>BP</w:t>
      </w:r>
      <w:r w:rsidRPr="00606397">
        <w:rPr>
          <w:rFonts w:ascii="Arial" w:hAnsi="Arial" w:cs="Arial"/>
          <w:sz w:val="20"/>
          <w:szCs w:val="22"/>
        </w:rPr>
        <w:t xml:space="preserve"> – </w:t>
      </w:r>
      <w:r w:rsidRPr="00606397">
        <w:rPr>
          <w:rFonts w:ascii="Arial" w:hAnsi="Arial" w:cs="Arial"/>
          <w:b/>
          <w:sz w:val="20"/>
          <w:szCs w:val="22"/>
        </w:rPr>
        <w:t>PA</w:t>
      </w:r>
    </w:p>
    <w:p w:rsidR="00532953" w:rsidRPr="00532953" w:rsidRDefault="00532953" w:rsidP="00532953">
      <w:pPr>
        <w:pStyle w:val="Default"/>
        <w:numPr>
          <w:ilvl w:val="0"/>
          <w:numId w:val="6"/>
        </w:numPr>
        <w:spacing w:line="276" w:lineRule="auto"/>
        <w:ind w:left="540" w:hanging="270"/>
        <w:rPr>
          <w:rFonts w:ascii="Arial" w:hAnsi="Arial" w:cs="Arial"/>
          <w:sz w:val="20"/>
          <w:szCs w:val="22"/>
        </w:rPr>
      </w:pPr>
      <w:r w:rsidRPr="00606397">
        <w:rPr>
          <w:rFonts w:ascii="Arial" w:hAnsi="Arial" w:cs="Arial"/>
          <w:sz w:val="20"/>
          <w:szCs w:val="22"/>
        </w:rPr>
        <w:t xml:space="preserve">Proventil (albuterol inhaler) </w:t>
      </w:r>
      <w:r w:rsidRPr="00606397">
        <w:rPr>
          <w:rFonts w:ascii="Arial" w:hAnsi="Arial" w:cs="Arial"/>
          <w:sz w:val="20"/>
          <w:szCs w:val="22"/>
          <w:vertAlign w:val="superscript"/>
        </w:rPr>
        <w:t>BP</w:t>
      </w:r>
      <w:r w:rsidRPr="00606397">
        <w:rPr>
          <w:rFonts w:ascii="Arial" w:hAnsi="Arial" w:cs="Arial"/>
          <w:sz w:val="20"/>
          <w:szCs w:val="22"/>
        </w:rPr>
        <w:t xml:space="preserve"> – </w:t>
      </w:r>
      <w:r w:rsidRPr="00606397">
        <w:rPr>
          <w:rFonts w:ascii="Arial" w:hAnsi="Arial" w:cs="Arial"/>
          <w:b/>
          <w:sz w:val="20"/>
          <w:szCs w:val="22"/>
        </w:rPr>
        <w:t>PA</w:t>
      </w:r>
    </w:p>
    <w:p w:rsidR="00532953" w:rsidRPr="00532953" w:rsidRDefault="00532953" w:rsidP="00532953">
      <w:pPr>
        <w:pStyle w:val="Default"/>
        <w:numPr>
          <w:ilvl w:val="0"/>
          <w:numId w:val="6"/>
        </w:numPr>
        <w:spacing w:line="276" w:lineRule="auto"/>
        <w:ind w:left="540" w:hanging="270"/>
        <w:rPr>
          <w:rFonts w:ascii="Arial" w:hAnsi="Arial" w:cs="Arial"/>
          <w:sz w:val="20"/>
          <w:szCs w:val="22"/>
        </w:rPr>
      </w:pPr>
      <w:proofErr w:type="spellStart"/>
      <w:r w:rsidRPr="00606397">
        <w:rPr>
          <w:rFonts w:ascii="Arial" w:hAnsi="Arial" w:cs="Arial"/>
          <w:sz w:val="20"/>
          <w:szCs w:val="22"/>
        </w:rPr>
        <w:t>Tarceva</w:t>
      </w:r>
      <w:proofErr w:type="spellEnd"/>
      <w:r w:rsidRPr="00606397">
        <w:rPr>
          <w:rFonts w:ascii="Arial" w:hAnsi="Arial" w:cs="Arial"/>
          <w:sz w:val="20"/>
          <w:szCs w:val="22"/>
        </w:rPr>
        <w:t xml:space="preserve"> (</w:t>
      </w:r>
      <w:proofErr w:type="spellStart"/>
      <w:r w:rsidRPr="00606397">
        <w:rPr>
          <w:rFonts w:ascii="Arial" w:hAnsi="Arial" w:cs="Arial"/>
          <w:sz w:val="20"/>
          <w:szCs w:val="22"/>
        </w:rPr>
        <w:t>erlotinib</w:t>
      </w:r>
      <w:proofErr w:type="spellEnd"/>
      <w:r w:rsidRPr="00606397">
        <w:rPr>
          <w:rFonts w:ascii="Arial" w:hAnsi="Arial" w:cs="Arial"/>
          <w:sz w:val="20"/>
          <w:szCs w:val="22"/>
        </w:rPr>
        <w:t xml:space="preserve">) </w:t>
      </w:r>
      <w:r w:rsidRPr="00606397">
        <w:rPr>
          <w:rFonts w:ascii="Arial" w:hAnsi="Arial" w:cs="Arial"/>
          <w:sz w:val="20"/>
          <w:szCs w:val="22"/>
          <w:vertAlign w:val="superscript"/>
        </w:rPr>
        <w:t>BP</w:t>
      </w:r>
      <w:r w:rsidRPr="00606397">
        <w:rPr>
          <w:rFonts w:ascii="Arial" w:hAnsi="Arial" w:cs="Arial"/>
          <w:sz w:val="20"/>
          <w:szCs w:val="22"/>
        </w:rPr>
        <w:t xml:space="preserve"> – </w:t>
      </w:r>
      <w:r w:rsidRPr="00606397">
        <w:rPr>
          <w:rFonts w:ascii="Arial" w:hAnsi="Arial" w:cs="Arial"/>
          <w:b/>
          <w:sz w:val="20"/>
          <w:szCs w:val="22"/>
        </w:rPr>
        <w:t>PA</w:t>
      </w:r>
    </w:p>
    <w:p w:rsidR="00532953" w:rsidRPr="004C1D40" w:rsidRDefault="00532953" w:rsidP="00532953">
      <w:pPr>
        <w:pStyle w:val="Default"/>
        <w:numPr>
          <w:ilvl w:val="0"/>
          <w:numId w:val="6"/>
        </w:numPr>
        <w:spacing w:line="276" w:lineRule="auto"/>
        <w:ind w:left="540" w:hanging="270"/>
        <w:rPr>
          <w:rFonts w:ascii="Arial" w:hAnsi="Arial" w:cs="Arial"/>
          <w:sz w:val="20"/>
          <w:szCs w:val="22"/>
        </w:rPr>
      </w:pPr>
      <w:proofErr w:type="spellStart"/>
      <w:r w:rsidRPr="00606397">
        <w:rPr>
          <w:rFonts w:ascii="Arial" w:hAnsi="Arial" w:cs="Arial"/>
          <w:sz w:val="20"/>
          <w:szCs w:val="22"/>
        </w:rPr>
        <w:t>Toviaz</w:t>
      </w:r>
      <w:proofErr w:type="spellEnd"/>
      <w:r w:rsidRPr="00606397">
        <w:rPr>
          <w:rFonts w:ascii="Arial" w:hAnsi="Arial" w:cs="Arial"/>
          <w:sz w:val="20"/>
          <w:szCs w:val="22"/>
        </w:rPr>
        <w:t xml:space="preserve"> (</w:t>
      </w:r>
      <w:proofErr w:type="spellStart"/>
      <w:r w:rsidRPr="00606397">
        <w:rPr>
          <w:rFonts w:ascii="Arial" w:hAnsi="Arial" w:cs="Arial"/>
          <w:sz w:val="20"/>
          <w:szCs w:val="22"/>
        </w:rPr>
        <w:t>fesoterodine</w:t>
      </w:r>
      <w:proofErr w:type="spellEnd"/>
      <w:r w:rsidRPr="00606397">
        <w:rPr>
          <w:rFonts w:ascii="Arial" w:hAnsi="Arial" w:cs="Arial"/>
          <w:sz w:val="20"/>
          <w:szCs w:val="22"/>
        </w:rPr>
        <w:t xml:space="preserve">) </w:t>
      </w:r>
      <w:r w:rsidRPr="00606397">
        <w:rPr>
          <w:rFonts w:ascii="Arial" w:hAnsi="Arial" w:cs="Arial"/>
          <w:sz w:val="20"/>
          <w:szCs w:val="22"/>
          <w:vertAlign w:val="superscript"/>
        </w:rPr>
        <w:t>BP</w:t>
      </w:r>
      <w:r w:rsidRPr="00606397">
        <w:rPr>
          <w:rFonts w:ascii="Arial" w:hAnsi="Arial" w:cs="Arial"/>
          <w:sz w:val="20"/>
          <w:szCs w:val="22"/>
        </w:rPr>
        <w:t xml:space="preserve"> – </w:t>
      </w:r>
      <w:r w:rsidRPr="00606397">
        <w:rPr>
          <w:rFonts w:ascii="Arial" w:hAnsi="Arial" w:cs="Arial"/>
          <w:b/>
          <w:sz w:val="20"/>
          <w:szCs w:val="22"/>
        </w:rPr>
        <w:t>PA</w:t>
      </w:r>
    </w:p>
    <w:p w:rsidR="004C1D40" w:rsidRDefault="004C1D40" w:rsidP="004C1D40">
      <w:pPr>
        <w:pStyle w:val="Default"/>
        <w:numPr>
          <w:ilvl w:val="0"/>
          <w:numId w:val="6"/>
        </w:numPr>
        <w:spacing w:line="276" w:lineRule="auto"/>
        <w:ind w:left="540" w:hanging="270"/>
        <w:rPr>
          <w:rFonts w:ascii="Arial" w:hAnsi="Arial" w:cs="Arial"/>
          <w:sz w:val="20"/>
          <w:szCs w:val="22"/>
        </w:rPr>
      </w:pPr>
      <w:proofErr w:type="spellStart"/>
      <w:r w:rsidRPr="00606397">
        <w:rPr>
          <w:rFonts w:ascii="Arial" w:hAnsi="Arial" w:cs="Arial"/>
          <w:sz w:val="20"/>
          <w:szCs w:val="22"/>
        </w:rPr>
        <w:t>Tracleer</w:t>
      </w:r>
      <w:proofErr w:type="spellEnd"/>
      <w:r w:rsidRPr="00606397">
        <w:rPr>
          <w:rFonts w:ascii="Arial" w:hAnsi="Arial" w:cs="Arial"/>
          <w:sz w:val="20"/>
          <w:szCs w:val="22"/>
        </w:rPr>
        <w:t xml:space="preserve"> (</w:t>
      </w:r>
      <w:proofErr w:type="spellStart"/>
      <w:r w:rsidRPr="00606397">
        <w:rPr>
          <w:rFonts w:ascii="Arial" w:hAnsi="Arial" w:cs="Arial"/>
          <w:sz w:val="20"/>
          <w:szCs w:val="22"/>
        </w:rPr>
        <w:t>bosentan</w:t>
      </w:r>
      <w:proofErr w:type="spellEnd"/>
      <w:r w:rsidRPr="00606397">
        <w:rPr>
          <w:rFonts w:ascii="Arial" w:hAnsi="Arial" w:cs="Arial"/>
          <w:sz w:val="20"/>
          <w:szCs w:val="22"/>
        </w:rPr>
        <w:t xml:space="preserve">) </w:t>
      </w:r>
      <w:r w:rsidRPr="00606397">
        <w:rPr>
          <w:rFonts w:ascii="Arial" w:hAnsi="Arial" w:cs="Arial"/>
          <w:sz w:val="20"/>
          <w:szCs w:val="22"/>
          <w:vertAlign w:val="superscript"/>
        </w:rPr>
        <w:t xml:space="preserve">BP </w:t>
      </w:r>
      <w:r w:rsidRPr="00606397">
        <w:rPr>
          <w:rFonts w:ascii="Arial" w:hAnsi="Arial" w:cs="Arial"/>
          <w:sz w:val="20"/>
          <w:szCs w:val="22"/>
        </w:rPr>
        <w:t xml:space="preserve">– </w:t>
      </w:r>
      <w:r w:rsidRPr="00606397">
        <w:rPr>
          <w:rFonts w:ascii="Arial" w:hAnsi="Arial" w:cs="Arial"/>
          <w:b/>
          <w:sz w:val="20"/>
          <w:szCs w:val="22"/>
        </w:rPr>
        <w:t>PA</w:t>
      </w:r>
    </w:p>
    <w:p w:rsidR="004C1D40" w:rsidRDefault="004C1D40" w:rsidP="00532953">
      <w:pPr>
        <w:pStyle w:val="Default"/>
        <w:numPr>
          <w:ilvl w:val="0"/>
          <w:numId w:val="6"/>
        </w:numPr>
        <w:spacing w:line="276" w:lineRule="auto"/>
        <w:ind w:left="540" w:hanging="270"/>
        <w:rPr>
          <w:rFonts w:ascii="Arial" w:hAnsi="Arial" w:cs="Arial"/>
          <w:sz w:val="20"/>
          <w:szCs w:val="22"/>
        </w:rPr>
      </w:pPr>
      <w:r w:rsidRPr="00606397">
        <w:rPr>
          <w:rFonts w:ascii="Arial" w:hAnsi="Arial" w:cs="Arial"/>
          <w:sz w:val="20"/>
          <w:szCs w:val="22"/>
        </w:rPr>
        <w:t xml:space="preserve">Ventolin (albuterol inhaler) </w:t>
      </w:r>
      <w:r w:rsidRPr="00606397">
        <w:rPr>
          <w:rFonts w:ascii="Arial" w:hAnsi="Arial" w:cs="Arial"/>
          <w:sz w:val="20"/>
          <w:szCs w:val="22"/>
          <w:vertAlign w:val="superscript"/>
        </w:rPr>
        <w:t>BP</w:t>
      </w:r>
      <w:r w:rsidRPr="00606397">
        <w:rPr>
          <w:rFonts w:ascii="Arial" w:hAnsi="Arial" w:cs="Arial"/>
          <w:sz w:val="20"/>
          <w:szCs w:val="22"/>
        </w:rPr>
        <w:t xml:space="preserve"> – </w:t>
      </w:r>
      <w:r w:rsidRPr="00606397">
        <w:rPr>
          <w:rFonts w:ascii="Arial" w:hAnsi="Arial" w:cs="Arial"/>
          <w:b/>
          <w:sz w:val="20"/>
          <w:szCs w:val="22"/>
        </w:rPr>
        <w:t>PA</w:t>
      </w:r>
    </w:p>
    <w:p w:rsidR="006D1E65" w:rsidRPr="001B3D2A" w:rsidRDefault="006D1E65" w:rsidP="006D1E65">
      <w:pPr>
        <w:pStyle w:val="ListParagraph"/>
        <w:numPr>
          <w:ilvl w:val="0"/>
          <w:numId w:val="32"/>
        </w:numPr>
        <w:ind w:left="180" w:hanging="270"/>
        <w:rPr>
          <w:rFonts w:ascii="Arial" w:hAnsi="Arial" w:cs="Arial"/>
          <w:sz w:val="20"/>
        </w:rPr>
      </w:pPr>
      <w:r w:rsidRPr="001B3D2A">
        <w:rPr>
          <w:rFonts w:ascii="Arial" w:hAnsi="Arial" w:cs="Arial"/>
          <w:color w:val="000000"/>
          <w:sz w:val="20"/>
          <w:szCs w:val="21"/>
        </w:rPr>
        <w:t xml:space="preserve">Effective June 3, 2019, the following agents will be removed from the MassHealth Brand Name Preferred </w:t>
      </w:r>
      <w:proofErr w:type="gramStart"/>
      <w:r w:rsidRPr="001B3D2A">
        <w:rPr>
          <w:rFonts w:ascii="Arial" w:hAnsi="Arial" w:cs="Arial"/>
          <w:color w:val="000000"/>
          <w:sz w:val="20"/>
          <w:szCs w:val="21"/>
        </w:rPr>
        <w:t>Over</w:t>
      </w:r>
      <w:proofErr w:type="gramEnd"/>
      <w:r w:rsidRPr="001B3D2A">
        <w:rPr>
          <w:rFonts w:ascii="Arial" w:hAnsi="Arial" w:cs="Arial"/>
          <w:color w:val="000000"/>
          <w:sz w:val="20"/>
          <w:szCs w:val="21"/>
        </w:rPr>
        <w:t xml:space="preserve"> Generic Drug List.</w:t>
      </w:r>
      <w:r w:rsidRPr="001B3D2A">
        <w:rPr>
          <w:rFonts w:ascii="Arial" w:hAnsi="Arial" w:cs="Arial"/>
          <w:sz w:val="20"/>
        </w:rPr>
        <w:t xml:space="preserve"> </w:t>
      </w:r>
    </w:p>
    <w:p w:rsidR="006D1E65" w:rsidRPr="007270E2" w:rsidRDefault="006D1E65" w:rsidP="006D1E65">
      <w:pPr>
        <w:pStyle w:val="ListParagraph"/>
        <w:numPr>
          <w:ilvl w:val="1"/>
          <w:numId w:val="36"/>
        </w:numPr>
        <w:ind w:left="540" w:hanging="270"/>
        <w:rPr>
          <w:rFonts w:ascii="Arial" w:hAnsi="Arial" w:cs="Arial"/>
          <w:b/>
          <w:sz w:val="20"/>
        </w:rPr>
      </w:pPr>
      <w:proofErr w:type="spellStart"/>
      <w:r w:rsidRPr="00AE2404">
        <w:rPr>
          <w:rFonts w:ascii="Arial" w:hAnsi="Arial" w:cs="Arial"/>
          <w:sz w:val="20"/>
        </w:rPr>
        <w:t>Adcirca</w:t>
      </w:r>
      <w:proofErr w:type="spellEnd"/>
      <w:r w:rsidRPr="00AE2404">
        <w:rPr>
          <w:rFonts w:ascii="Arial" w:hAnsi="Arial" w:cs="Arial"/>
          <w:sz w:val="20"/>
        </w:rPr>
        <w:t xml:space="preserve"> (</w:t>
      </w:r>
      <w:proofErr w:type="spellStart"/>
      <w:r w:rsidRPr="00AE2404">
        <w:rPr>
          <w:rFonts w:ascii="Arial" w:hAnsi="Arial" w:cs="Arial"/>
          <w:sz w:val="20"/>
        </w:rPr>
        <w:t>tadalafil</w:t>
      </w:r>
      <w:proofErr w:type="spellEnd"/>
      <w:r w:rsidRPr="00AE2404">
        <w:rPr>
          <w:rFonts w:ascii="Arial" w:hAnsi="Arial" w:cs="Arial"/>
          <w:sz w:val="20"/>
        </w:rPr>
        <w:t xml:space="preserve">) – </w:t>
      </w:r>
      <w:r w:rsidRPr="007270E2">
        <w:rPr>
          <w:rFonts w:ascii="Arial" w:hAnsi="Arial" w:cs="Arial"/>
          <w:b/>
          <w:sz w:val="20"/>
        </w:rPr>
        <w:t>PA</w:t>
      </w:r>
    </w:p>
    <w:p w:rsidR="006D1E65" w:rsidRDefault="006D1E65" w:rsidP="006D1E65">
      <w:pPr>
        <w:pStyle w:val="ListParagraph"/>
        <w:numPr>
          <w:ilvl w:val="1"/>
          <w:numId w:val="36"/>
        </w:numPr>
        <w:ind w:left="540" w:hanging="270"/>
        <w:rPr>
          <w:rFonts w:ascii="Arial" w:hAnsi="Arial" w:cs="Arial"/>
          <w:sz w:val="20"/>
        </w:rPr>
      </w:pPr>
      <w:proofErr w:type="spellStart"/>
      <w:r w:rsidRPr="00AE2404">
        <w:rPr>
          <w:rFonts w:ascii="Arial" w:hAnsi="Arial" w:cs="Arial"/>
          <w:sz w:val="20"/>
        </w:rPr>
        <w:t>Androgel</w:t>
      </w:r>
      <w:proofErr w:type="spellEnd"/>
      <w:r w:rsidRPr="00AE2404">
        <w:rPr>
          <w:rFonts w:ascii="Arial" w:hAnsi="Arial" w:cs="Arial"/>
          <w:sz w:val="20"/>
        </w:rPr>
        <w:t xml:space="preserve"> (testosterone 1.62% gel packet, </w:t>
      </w:r>
    </w:p>
    <w:p w:rsidR="006D1E65" w:rsidRPr="00AE2404" w:rsidRDefault="006D1E65" w:rsidP="006D1E65">
      <w:pPr>
        <w:pStyle w:val="ListParagraph"/>
        <w:ind w:left="540"/>
        <w:rPr>
          <w:rFonts w:ascii="Arial" w:hAnsi="Arial" w:cs="Arial"/>
          <w:sz w:val="20"/>
        </w:rPr>
      </w:pPr>
      <w:r w:rsidRPr="00AE2404">
        <w:rPr>
          <w:rFonts w:ascii="Arial" w:hAnsi="Arial" w:cs="Arial"/>
          <w:sz w:val="20"/>
        </w:rPr>
        <w:t xml:space="preserve">pump) – </w:t>
      </w:r>
      <w:r w:rsidRPr="007270E2">
        <w:rPr>
          <w:rFonts w:ascii="Arial" w:hAnsi="Arial" w:cs="Arial"/>
          <w:b/>
          <w:sz w:val="20"/>
        </w:rPr>
        <w:t>PA</w:t>
      </w:r>
    </w:p>
    <w:p w:rsidR="006D1E65" w:rsidRPr="00DD19B6" w:rsidRDefault="006D1E65" w:rsidP="00963541">
      <w:pPr>
        <w:pStyle w:val="ListParagraph"/>
        <w:numPr>
          <w:ilvl w:val="1"/>
          <w:numId w:val="35"/>
        </w:numPr>
        <w:spacing w:after="3000"/>
        <w:ind w:left="548" w:hanging="274"/>
        <w:rPr>
          <w:rFonts w:ascii="Arial" w:hAnsi="Arial" w:cs="Arial"/>
          <w:sz w:val="20"/>
        </w:rPr>
      </w:pPr>
      <w:proofErr w:type="spellStart"/>
      <w:r w:rsidRPr="00AE2404">
        <w:rPr>
          <w:rFonts w:ascii="Arial" w:hAnsi="Arial" w:cs="Arial"/>
          <w:sz w:val="20"/>
        </w:rPr>
        <w:t>Estrace</w:t>
      </w:r>
      <w:proofErr w:type="spellEnd"/>
      <w:r w:rsidRPr="00AE2404">
        <w:rPr>
          <w:rFonts w:ascii="Arial" w:hAnsi="Arial" w:cs="Arial"/>
          <w:sz w:val="20"/>
        </w:rPr>
        <w:t xml:space="preserve"> # (estradiol cream)</w:t>
      </w:r>
    </w:p>
    <w:bookmarkEnd w:id="1"/>
    <w:p w:rsidR="00AE2404" w:rsidRPr="00AE2404" w:rsidRDefault="00AE2404" w:rsidP="00AE2404">
      <w:pPr>
        <w:pStyle w:val="BodyText1"/>
        <w:spacing w:after="0" w:line="240" w:lineRule="auto"/>
        <w:rPr>
          <w:sz w:val="18"/>
          <w:szCs w:val="22"/>
          <w:lang w:val="fr-FR"/>
        </w:rPr>
      </w:pPr>
    </w:p>
    <w:p w:rsidR="0086142C" w:rsidRPr="003C78FE" w:rsidRDefault="0086142C" w:rsidP="0086142C">
      <w:pPr>
        <w:autoSpaceDE w:val="0"/>
        <w:autoSpaceDN w:val="0"/>
        <w:adjustRightInd w:val="0"/>
        <w:spacing w:line="360" w:lineRule="auto"/>
        <w:ind w:left="1080" w:hanging="720"/>
        <w:rPr>
          <w:rFonts w:ascii="Arial" w:hAnsi="Arial" w:cs="Arial"/>
          <w:sz w:val="22"/>
          <w:szCs w:val="22"/>
        </w:rPr>
      </w:pPr>
      <w:r>
        <w:rPr>
          <w:rFonts w:ascii="Arial" w:hAnsi="Arial" w:cs="Arial"/>
          <w:sz w:val="22"/>
          <w:szCs w:val="22"/>
        </w:rPr>
        <w:t>____________________________________</w:t>
      </w:r>
    </w:p>
    <w:p w:rsidR="00EF7C8A" w:rsidRDefault="00EF7C8A" w:rsidP="00035212">
      <w:pPr>
        <w:shd w:val="clear" w:color="auto" w:fill="FFFFFF"/>
        <w:spacing w:before="120" w:after="120"/>
        <w:ind w:left="735" w:hanging="634"/>
        <w:jc w:val="center"/>
        <w:rPr>
          <w:rFonts w:ascii="Arial" w:hAnsi="Arial"/>
          <w:b/>
          <w:bCs/>
          <w:sz w:val="18"/>
          <w:szCs w:val="18"/>
        </w:rPr>
      </w:pPr>
      <w:r w:rsidRPr="006E1C33">
        <w:rPr>
          <w:rFonts w:ascii="Arial" w:hAnsi="Arial"/>
          <w:b/>
          <w:bCs/>
          <w:sz w:val="18"/>
          <w:szCs w:val="18"/>
        </w:rPr>
        <w:t>Legend</w:t>
      </w:r>
    </w:p>
    <w:p w:rsidR="00E50862" w:rsidRDefault="00E50862" w:rsidP="001B3D2A">
      <w:pPr>
        <w:shd w:val="clear" w:color="auto" w:fill="FFFFFF"/>
        <w:tabs>
          <w:tab w:val="left" w:pos="270"/>
        </w:tabs>
        <w:ind w:left="270" w:hanging="360"/>
        <w:rPr>
          <w:rFonts w:ascii="Arial" w:hAnsi="Arial"/>
          <w:bCs/>
          <w:sz w:val="18"/>
          <w:szCs w:val="18"/>
        </w:rPr>
      </w:pPr>
      <w:r w:rsidRPr="00035212">
        <w:rPr>
          <w:rFonts w:ascii="Arial" w:hAnsi="Arial"/>
          <w:b/>
          <w:bCs/>
          <w:sz w:val="22"/>
          <w:szCs w:val="18"/>
          <w:vertAlign w:val="superscript"/>
        </w:rPr>
        <w:t>PA</w:t>
      </w:r>
      <w:r w:rsidR="009F0526">
        <w:rPr>
          <w:rFonts w:ascii="Arial" w:hAnsi="Arial"/>
          <w:b/>
          <w:bCs/>
          <w:sz w:val="18"/>
          <w:szCs w:val="18"/>
        </w:rPr>
        <w:t xml:space="preserve"> </w:t>
      </w:r>
      <w:r w:rsidR="001B3D2A">
        <w:rPr>
          <w:rFonts w:ascii="Arial" w:hAnsi="Arial"/>
          <w:b/>
          <w:bCs/>
          <w:sz w:val="18"/>
          <w:szCs w:val="18"/>
        </w:rPr>
        <w:t xml:space="preserve"> </w:t>
      </w:r>
      <w:r>
        <w:rPr>
          <w:rFonts w:ascii="Arial" w:hAnsi="Arial"/>
          <w:b/>
          <w:bCs/>
          <w:sz w:val="18"/>
          <w:szCs w:val="18"/>
        </w:rPr>
        <w:t xml:space="preserve"> </w:t>
      </w:r>
      <w:r>
        <w:rPr>
          <w:rFonts w:ascii="Arial" w:hAnsi="Arial"/>
          <w:bCs/>
          <w:sz w:val="18"/>
          <w:szCs w:val="18"/>
        </w:rPr>
        <w:t xml:space="preserve">Prior authorization is required. The prescriber must obtain </w:t>
      </w:r>
      <w:r w:rsidR="0029578D" w:rsidRPr="00DC4212">
        <w:rPr>
          <w:rFonts w:ascii="Arial" w:hAnsi="Arial"/>
          <w:bCs/>
          <w:sz w:val="18"/>
          <w:szCs w:val="18"/>
        </w:rPr>
        <w:t>PA</w:t>
      </w:r>
      <w:r>
        <w:rPr>
          <w:rFonts w:ascii="Arial" w:hAnsi="Arial"/>
          <w:bCs/>
          <w:sz w:val="18"/>
          <w:szCs w:val="18"/>
        </w:rPr>
        <w:t xml:space="preserve"> for the drug in order for the pharmacy to receive payment. Note: PA applies to both the brand-name and the FDA “A”-rated generic equivalent of listed product.</w:t>
      </w:r>
    </w:p>
    <w:p w:rsidR="003240F1" w:rsidRPr="00445D3A" w:rsidRDefault="003240F1" w:rsidP="005B15B3">
      <w:pPr>
        <w:shd w:val="clear" w:color="auto" w:fill="FFFFFF"/>
        <w:tabs>
          <w:tab w:val="left" w:pos="180"/>
          <w:tab w:val="left" w:pos="360"/>
        </w:tabs>
        <w:ind w:left="270" w:hanging="360"/>
        <w:rPr>
          <w:rFonts w:ascii="Arial" w:hAnsi="Arial"/>
          <w:bCs/>
          <w:sz w:val="22"/>
          <w:szCs w:val="18"/>
        </w:rPr>
      </w:pPr>
    </w:p>
    <w:p w:rsidR="009D6D73" w:rsidRPr="009D6D73" w:rsidRDefault="009D6D73" w:rsidP="009D6D73">
      <w:pPr>
        <w:shd w:val="clear" w:color="auto" w:fill="FFFFFF"/>
        <w:tabs>
          <w:tab w:val="left" w:pos="270"/>
          <w:tab w:val="left" w:pos="360"/>
        </w:tabs>
        <w:ind w:left="270" w:hanging="360"/>
        <w:rPr>
          <w:rFonts w:ascii="Arial" w:hAnsi="Arial"/>
          <w:bCs/>
          <w:sz w:val="18"/>
          <w:szCs w:val="18"/>
        </w:rPr>
      </w:pPr>
      <w:r w:rsidRPr="005B15B3">
        <w:rPr>
          <w:rFonts w:ascii="Arial" w:hAnsi="Arial"/>
          <w:bCs/>
          <w:sz w:val="22"/>
          <w:szCs w:val="22"/>
        </w:rPr>
        <w:t>#</w:t>
      </w:r>
      <w:r w:rsidR="007967F9">
        <w:rPr>
          <w:rFonts w:ascii="Arial" w:hAnsi="Arial"/>
          <w:bCs/>
          <w:sz w:val="22"/>
          <w:szCs w:val="22"/>
        </w:rPr>
        <w:tab/>
      </w:r>
      <w:r>
        <w:rPr>
          <w:rFonts w:ascii="Arial" w:hAnsi="Arial"/>
          <w:bCs/>
          <w:sz w:val="18"/>
          <w:szCs w:val="18"/>
        </w:rPr>
        <w:t>D</w:t>
      </w:r>
      <w:r w:rsidRPr="009D6D73">
        <w:rPr>
          <w:rFonts w:ascii="Arial" w:hAnsi="Arial"/>
          <w:bCs/>
          <w:sz w:val="18"/>
          <w:szCs w:val="18"/>
        </w:rPr>
        <w:t>esignates a brand-name drug with FDA “A”-rated generic equivalents. </w:t>
      </w:r>
      <w:r w:rsidR="0029578D" w:rsidRPr="00DC4212">
        <w:rPr>
          <w:rFonts w:ascii="Arial" w:hAnsi="Arial"/>
          <w:bCs/>
          <w:sz w:val="18"/>
          <w:szCs w:val="18"/>
        </w:rPr>
        <w:t>PA</w:t>
      </w:r>
      <w:r w:rsidRPr="009D6D73">
        <w:rPr>
          <w:rFonts w:ascii="Arial" w:hAnsi="Arial"/>
          <w:bCs/>
          <w:sz w:val="18"/>
          <w:szCs w:val="18"/>
        </w:rPr>
        <w:t xml:space="preserve"> is required for the brand, unless a particular form of that drug (for example, tablet, capsule, or liquid) does not have an FDA “A”-rated generic equivalent. </w:t>
      </w:r>
    </w:p>
    <w:p w:rsidR="009D6D73" w:rsidRPr="005B15B3" w:rsidRDefault="009D6D73" w:rsidP="00E50862">
      <w:pPr>
        <w:shd w:val="clear" w:color="auto" w:fill="FFFFFF"/>
        <w:tabs>
          <w:tab w:val="left" w:pos="360"/>
        </w:tabs>
        <w:ind w:left="540" w:hanging="630"/>
        <w:rPr>
          <w:rFonts w:ascii="Arial" w:hAnsi="Arial"/>
          <w:bCs/>
          <w:sz w:val="22"/>
          <w:szCs w:val="22"/>
        </w:rPr>
      </w:pPr>
    </w:p>
    <w:p w:rsidR="00212622" w:rsidRDefault="00E50862" w:rsidP="00212622">
      <w:pPr>
        <w:shd w:val="clear" w:color="auto" w:fill="FFFFFF"/>
        <w:ind w:left="270" w:hanging="441"/>
        <w:rPr>
          <w:rFonts w:ascii="Arial" w:hAnsi="Arial"/>
          <w:bCs/>
          <w:sz w:val="18"/>
          <w:szCs w:val="18"/>
        </w:rPr>
      </w:pPr>
      <w:r w:rsidRPr="005B15B3">
        <w:rPr>
          <w:rFonts w:ascii="Arial" w:hAnsi="Arial"/>
          <w:b/>
          <w:sz w:val="22"/>
          <w:szCs w:val="22"/>
          <w:vertAlign w:val="superscript"/>
        </w:rPr>
        <w:t>BP</w:t>
      </w:r>
      <w:r w:rsidR="007967F9">
        <w:rPr>
          <w:rFonts w:ascii="Arial" w:hAnsi="Arial"/>
          <w:b/>
          <w:sz w:val="22"/>
          <w:szCs w:val="22"/>
          <w:vertAlign w:val="superscript"/>
        </w:rPr>
        <w:tab/>
      </w:r>
      <w:r>
        <w:rPr>
          <w:rFonts w:ascii="Arial" w:hAnsi="Arial"/>
          <w:bCs/>
          <w:sz w:val="18"/>
          <w:szCs w:val="18"/>
        </w:rPr>
        <w:t>Brand preferred over generic equivalents.</w:t>
      </w:r>
      <w:r w:rsidR="005B15B3">
        <w:rPr>
          <w:rFonts w:ascii="Arial" w:hAnsi="Arial"/>
          <w:bCs/>
          <w:sz w:val="18"/>
          <w:szCs w:val="18"/>
        </w:rPr>
        <w:t xml:space="preserve"> </w:t>
      </w:r>
      <w:r>
        <w:rPr>
          <w:rFonts w:ascii="Arial" w:hAnsi="Arial"/>
          <w:bCs/>
          <w:sz w:val="18"/>
          <w:szCs w:val="18"/>
        </w:rPr>
        <w:t xml:space="preserve">In general, MassHealth requires a trial of the preferred drug or clinical rationale for prescribing the </w:t>
      </w:r>
      <w:proofErr w:type="spellStart"/>
      <w:r>
        <w:rPr>
          <w:rFonts w:ascii="Arial" w:hAnsi="Arial"/>
          <w:bCs/>
          <w:sz w:val="18"/>
          <w:szCs w:val="18"/>
        </w:rPr>
        <w:t>nonpreferred</w:t>
      </w:r>
      <w:proofErr w:type="spellEnd"/>
      <w:r>
        <w:rPr>
          <w:rFonts w:ascii="Arial" w:hAnsi="Arial"/>
          <w:bCs/>
          <w:sz w:val="18"/>
          <w:szCs w:val="18"/>
        </w:rPr>
        <w:t xml:space="preserve"> drug generic equivalent</w:t>
      </w:r>
      <w:r w:rsidR="00212622">
        <w:rPr>
          <w:rFonts w:ascii="Arial" w:hAnsi="Arial"/>
          <w:bCs/>
          <w:sz w:val="18"/>
          <w:szCs w:val="18"/>
        </w:rPr>
        <w:t>.</w:t>
      </w:r>
    </w:p>
    <w:p w:rsidR="00212622" w:rsidRPr="00445D3A" w:rsidRDefault="00212622" w:rsidP="00445D3A">
      <w:pPr>
        <w:shd w:val="clear" w:color="auto" w:fill="FFFFFF"/>
        <w:ind w:hanging="180"/>
        <w:rPr>
          <w:rFonts w:ascii="Arial" w:hAnsi="Arial"/>
          <w:bCs/>
          <w:sz w:val="22"/>
          <w:szCs w:val="18"/>
        </w:rPr>
      </w:pPr>
    </w:p>
    <w:p w:rsidR="00D66801" w:rsidRDefault="000A6318" w:rsidP="00212622">
      <w:pPr>
        <w:shd w:val="clear" w:color="auto" w:fill="FFFFFF"/>
        <w:ind w:left="270" w:hanging="441"/>
        <w:rPr>
          <w:bCs/>
          <w:sz w:val="18"/>
          <w:szCs w:val="18"/>
        </w:rPr>
        <w:sectPr w:rsidR="00D66801" w:rsidSect="00137D3D">
          <w:headerReference w:type="default" r:id="rId15"/>
          <w:footerReference w:type="default" r:id="rId16"/>
          <w:type w:val="continuous"/>
          <w:pgSz w:w="12240" w:h="15840" w:code="1"/>
          <w:pgMar w:top="360" w:right="907" w:bottom="720" w:left="907" w:header="720" w:footer="576" w:gutter="0"/>
          <w:cols w:num="2" w:sep="1" w:space="720"/>
          <w:docGrid w:linePitch="360"/>
        </w:sectPr>
      </w:pPr>
      <w:r w:rsidRPr="00035212">
        <w:rPr>
          <w:rFonts w:ascii="Arial" w:hAnsi="Arial"/>
          <w:b/>
          <w:szCs w:val="22"/>
          <w:vertAlign w:val="superscript"/>
        </w:rPr>
        <w:t>^</w:t>
      </w:r>
      <w:r w:rsidR="007967F9">
        <w:rPr>
          <w:rFonts w:ascii="Arial" w:hAnsi="Arial"/>
          <w:b/>
          <w:szCs w:val="22"/>
          <w:vertAlign w:val="superscript"/>
        </w:rPr>
        <w:tab/>
      </w:r>
      <w:r w:rsidR="00061F50">
        <w:rPr>
          <w:rFonts w:ascii="Arial" w:eastAsia="Calibri" w:hAnsi="Arial" w:cs="Arial"/>
          <w:sz w:val="18"/>
          <w:szCs w:val="18"/>
        </w:rPr>
        <w:t>A</w:t>
      </w:r>
      <w:r w:rsidR="00212622" w:rsidRPr="00061F50">
        <w:rPr>
          <w:rFonts w:ascii="Arial" w:eastAsia="Calibri" w:hAnsi="Arial" w:cs="Arial"/>
          <w:sz w:val="18"/>
          <w:szCs w:val="18"/>
        </w:rPr>
        <w:t>vailable</w:t>
      </w:r>
      <w:r w:rsidR="00212622" w:rsidRPr="00061F50">
        <w:rPr>
          <w:rFonts w:ascii="Arial" w:eastAsia="Calibri" w:hAnsi="Arial" w:cs="Arial"/>
          <w:color w:val="FF0000"/>
          <w:sz w:val="18"/>
          <w:szCs w:val="18"/>
        </w:rPr>
        <w:t xml:space="preserve"> </w:t>
      </w:r>
      <w:r w:rsidR="00212622">
        <w:rPr>
          <w:rFonts w:ascii="Arial" w:eastAsia="Calibri" w:hAnsi="Arial" w:cs="Arial"/>
          <w:sz w:val="18"/>
          <w:szCs w:val="18"/>
        </w:rPr>
        <w:t>through the health care professional who administers the drug. MassHealth does not pay for this drug to be dispensed through a retail pharmacy.</w:t>
      </w:r>
    </w:p>
    <w:p w:rsidR="00AE2404" w:rsidRPr="00AE2404" w:rsidRDefault="00AE2404" w:rsidP="007967F9">
      <w:pPr>
        <w:pStyle w:val="Default"/>
        <w:spacing w:line="276" w:lineRule="auto"/>
        <w:rPr>
          <w:rFonts w:ascii="Arial" w:hAnsi="Arial" w:cs="Arial"/>
          <w:sz w:val="20"/>
        </w:rPr>
      </w:pPr>
    </w:p>
    <w:sectPr w:rsidR="00AE2404" w:rsidRPr="00AE2404" w:rsidSect="00137D3D">
      <w:type w:val="continuous"/>
      <w:pgSz w:w="12240" w:h="15840" w:code="1"/>
      <w:pgMar w:top="1267" w:right="346" w:bottom="288" w:left="907"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8D3" w:rsidRDefault="002228D3" w:rsidP="00492602">
      <w:r>
        <w:separator/>
      </w:r>
    </w:p>
  </w:endnote>
  <w:endnote w:type="continuationSeparator" w:id="0">
    <w:p w:rsidR="002228D3" w:rsidRDefault="002228D3" w:rsidP="00492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A67" w:rsidRDefault="006D3B5F" w:rsidP="006D3B5F">
    <w:pPr>
      <w:pStyle w:val="Footer"/>
      <w:pBdr>
        <w:top w:val="single" w:sz="18" w:space="1" w:color="auto"/>
      </w:pBdr>
      <w:tabs>
        <w:tab w:val="clear" w:pos="4680"/>
        <w:tab w:val="clear" w:pos="9360"/>
        <w:tab w:val="left" w:pos="3840"/>
      </w:tabs>
      <w:spacing w:before="12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A67" w:rsidRDefault="00637A67">
    <w:pPr>
      <w:pStyle w:val="Footer"/>
    </w:pPr>
    <w:r>
      <w:t>[Type text]</w:t>
    </w:r>
  </w:p>
  <w:p w:rsidR="00637A67" w:rsidRDefault="00637A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A67" w:rsidRDefault="00637A67" w:rsidP="00637A67">
    <w:pPr>
      <w:pBdr>
        <w:top w:val="single" w:sz="18" w:space="1" w:color="auto"/>
      </w:pBdr>
      <w:tabs>
        <w:tab w:val="left" w:pos="-90"/>
        <w:tab w:val="left" w:pos="530"/>
        <w:tab w:val="center" w:pos="5400"/>
      </w:tabs>
      <w:autoSpaceDE w:val="0"/>
      <w:autoSpaceDN w:val="0"/>
      <w:adjustRightInd w:val="0"/>
      <w:jc w:val="center"/>
      <w:textAlignment w:val="baseline"/>
      <w:rPr>
        <w:rFonts w:ascii="Arial" w:hAnsi="Arial" w:cs="Arial"/>
        <w:iCs/>
        <w:sz w:val="18"/>
        <w:szCs w:val="18"/>
      </w:rPr>
    </w:pPr>
    <w:r w:rsidRPr="002D3600">
      <w:rPr>
        <w:rFonts w:ascii="Arial" w:hAnsi="Arial" w:cs="Arial"/>
        <w:iCs/>
        <w:sz w:val="18"/>
        <w:szCs w:val="18"/>
      </w:rPr>
      <w:t xml:space="preserve">If you have questions or comments, or want to be removed from this fax distribution, </w:t>
    </w:r>
  </w:p>
  <w:p w:rsidR="00637A67" w:rsidRPr="00E24139" w:rsidRDefault="00637A67" w:rsidP="00637A67">
    <w:pPr>
      <w:tabs>
        <w:tab w:val="left" w:pos="-90"/>
      </w:tabs>
      <w:autoSpaceDE w:val="0"/>
      <w:autoSpaceDN w:val="0"/>
      <w:adjustRightInd w:val="0"/>
      <w:jc w:val="center"/>
      <w:textAlignment w:val="baseline"/>
    </w:pPr>
    <w:r w:rsidRPr="002D3600">
      <w:rPr>
        <w:rFonts w:ascii="Arial" w:hAnsi="Arial" w:cs="Arial"/>
        <w:iCs/>
        <w:sz w:val="18"/>
        <w:szCs w:val="18"/>
      </w:rPr>
      <w:t xml:space="preserve">please contact Victor </w:t>
    </w:r>
    <w:proofErr w:type="spellStart"/>
    <w:r w:rsidRPr="002D3600">
      <w:rPr>
        <w:rFonts w:ascii="Arial" w:hAnsi="Arial" w:cs="Arial"/>
        <w:iCs/>
        <w:sz w:val="18"/>
        <w:szCs w:val="18"/>
      </w:rPr>
      <w:t>Moquin</w:t>
    </w:r>
    <w:proofErr w:type="spellEnd"/>
    <w:r w:rsidRPr="002D3600">
      <w:rPr>
        <w:rFonts w:ascii="Arial" w:hAnsi="Arial" w:cs="Arial"/>
        <w:iCs/>
        <w:sz w:val="18"/>
        <w:szCs w:val="18"/>
      </w:rPr>
      <w:t xml:space="preserve"> at </w:t>
    </w:r>
    <w:proofErr w:type="spellStart"/>
    <w:r w:rsidRPr="002D3600">
      <w:rPr>
        <w:rFonts w:ascii="Arial" w:hAnsi="Arial" w:cs="Arial"/>
        <w:iCs/>
        <w:sz w:val="18"/>
        <w:szCs w:val="18"/>
      </w:rPr>
      <w:t>Conduent</w:t>
    </w:r>
    <w:proofErr w:type="spellEnd"/>
    <w:r w:rsidRPr="002D3600">
      <w:rPr>
        <w:rFonts w:ascii="Arial" w:hAnsi="Arial" w:cs="Arial"/>
        <w:iCs/>
        <w:sz w:val="18"/>
        <w:szCs w:val="18"/>
      </w:rPr>
      <w:t xml:space="preserve"> at 617-423-</w:t>
    </w:r>
    <w:r w:rsidR="004D1BC7">
      <w:rPr>
        <w:rFonts w:ascii="Arial" w:hAnsi="Arial" w:cs="Arial"/>
        <w:iCs/>
        <w:sz w:val="18"/>
        <w:szCs w:val="18"/>
      </w:rPr>
      <w:t>9</w:t>
    </w:r>
    <w:r w:rsidRPr="002D3600">
      <w:rPr>
        <w:rFonts w:ascii="Arial" w:hAnsi="Arial" w:cs="Arial"/>
        <w:iCs/>
        <w:sz w:val="18"/>
        <w:szCs w:val="18"/>
      </w:rPr>
      <w:t>830</w:t>
    </w:r>
    <w:r>
      <w:rPr>
        <w:rFonts w:ascii="Arial" w:hAnsi="Arial" w:cs="Arial"/>
        <w:iCs/>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8D3" w:rsidRDefault="002228D3" w:rsidP="00492602">
      <w:r>
        <w:separator/>
      </w:r>
    </w:p>
  </w:footnote>
  <w:footnote w:type="continuationSeparator" w:id="0">
    <w:p w:rsidR="002228D3" w:rsidRDefault="002228D3" w:rsidP="00492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02" w:rsidRDefault="00492602" w:rsidP="00492602">
    <w:pPr>
      <w:pStyle w:val="Header"/>
    </w:pPr>
  </w:p>
  <w:p w:rsidR="00492602" w:rsidRDefault="004926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02" w:rsidRDefault="00492602" w:rsidP="006D3B5F">
    <w:pPr>
      <w:pStyle w:val="Default"/>
      <w:pBdr>
        <w:bottom w:val="single" w:sz="18" w:space="1" w:color="auto"/>
      </w:pBdr>
      <w:tabs>
        <w:tab w:val="right" w:pos="10440"/>
      </w:tabs>
      <w:spacing w:after="240"/>
      <w:rPr>
        <w:color w:val="FF0000"/>
        <w:sz w:val="18"/>
        <w:szCs w:val="18"/>
      </w:rPr>
    </w:pPr>
    <w:r w:rsidRPr="00EE3E32">
      <w:rPr>
        <w:sz w:val="18"/>
        <w:szCs w:val="18"/>
      </w:rPr>
      <w:t xml:space="preserve">Pharmacy Facts, Number </w:t>
    </w:r>
    <w:r w:rsidR="00EE3E32" w:rsidRPr="006254D7">
      <w:rPr>
        <w:color w:val="auto"/>
        <w:sz w:val="18"/>
        <w:szCs w:val="18"/>
      </w:rPr>
      <w:t>130</w:t>
    </w:r>
    <w:r w:rsidRPr="00EE3E32">
      <w:rPr>
        <w:color w:val="FF0000"/>
        <w:sz w:val="18"/>
        <w:szCs w:val="18"/>
      </w:rPr>
      <w:tab/>
    </w:r>
    <w:r w:rsidRPr="00EE3E32">
      <w:rPr>
        <w:color w:val="auto"/>
        <w:sz w:val="18"/>
        <w:szCs w:val="18"/>
      </w:rPr>
      <w:t xml:space="preserve">Page </w:t>
    </w:r>
    <w:r w:rsidR="005A57BA" w:rsidRPr="00EE3E32">
      <w:rPr>
        <w:color w:val="auto"/>
        <w:sz w:val="18"/>
        <w:szCs w:val="18"/>
      </w:rPr>
      <w:fldChar w:fldCharType="begin"/>
    </w:r>
    <w:r w:rsidR="005A57BA" w:rsidRPr="00EE3E32">
      <w:rPr>
        <w:color w:val="auto"/>
        <w:sz w:val="18"/>
        <w:szCs w:val="18"/>
      </w:rPr>
      <w:instrText xml:space="preserve"> PAGE   \* MERGEFORMAT </w:instrText>
    </w:r>
    <w:r w:rsidR="005A57BA" w:rsidRPr="00EE3E32">
      <w:rPr>
        <w:color w:val="auto"/>
        <w:sz w:val="18"/>
        <w:szCs w:val="18"/>
      </w:rPr>
      <w:fldChar w:fldCharType="separate"/>
    </w:r>
    <w:r w:rsidR="00F1300F">
      <w:rPr>
        <w:noProof/>
        <w:color w:val="auto"/>
        <w:sz w:val="18"/>
        <w:szCs w:val="18"/>
      </w:rPr>
      <w:t>2</w:t>
    </w:r>
    <w:r w:rsidR="005A57BA" w:rsidRPr="00EE3E32">
      <w:rPr>
        <w:noProof/>
        <w:color w:val="auto"/>
        <w:sz w:val="18"/>
        <w:szCs w:val="18"/>
      </w:rPr>
      <w:fldChar w:fldCharType="end"/>
    </w:r>
    <w:r w:rsidR="005A57BA" w:rsidRPr="00EE3E32">
      <w:rPr>
        <w:noProof/>
        <w:color w:val="auto"/>
        <w:sz w:val="18"/>
        <w:szCs w:val="18"/>
      </w:rPr>
      <w:t xml:space="preserve"> of </w:t>
    </w:r>
    <w:r w:rsidR="00375713" w:rsidRPr="00EE3E32">
      <w:rPr>
        <w:noProof/>
        <w:color w:val="auto"/>
        <w:sz w:val="18"/>
        <w:szCs w:val="18"/>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748"/>
    <w:multiLevelType w:val="hybridMultilevel"/>
    <w:tmpl w:val="815E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0758"/>
    <w:multiLevelType w:val="hybridMultilevel"/>
    <w:tmpl w:val="724C4112"/>
    <w:lvl w:ilvl="0" w:tplc="DA882C98">
      <w:start w:val="1"/>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B0C4A"/>
    <w:multiLevelType w:val="hybridMultilevel"/>
    <w:tmpl w:val="0ED8E01E"/>
    <w:lvl w:ilvl="0" w:tplc="A8C4E4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B6E0A"/>
    <w:multiLevelType w:val="hybridMultilevel"/>
    <w:tmpl w:val="1714C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1982499"/>
    <w:multiLevelType w:val="hybridMultilevel"/>
    <w:tmpl w:val="8B5AA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1608BA"/>
    <w:multiLevelType w:val="hybridMultilevel"/>
    <w:tmpl w:val="DA8259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F7073"/>
    <w:multiLevelType w:val="hybridMultilevel"/>
    <w:tmpl w:val="5D304C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F1C32E7"/>
    <w:multiLevelType w:val="hybridMultilevel"/>
    <w:tmpl w:val="A04AB496"/>
    <w:lvl w:ilvl="0" w:tplc="8020DB5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6440F"/>
    <w:multiLevelType w:val="hybridMultilevel"/>
    <w:tmpl w:val="840A043A"/>
    <w:lvl w:ilvl="0" w:tplc="04090001">
      <w:start w:val="1"/>
      <w:numFmt w:val="bullet"/>
      <w:lvlText w:val=""/>
      <w:lvlJc w:val="left"/>
      <w:pPr>
        <w:ind w:left="99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3388255C"/>
    <w:multiLevelType w:val="hybridMultilevel"/>
    <w:tmpl w:val="1BAE5D2E"/>
    <w:lvl w:ilvl="0" w:tplc="04090019">
      <w:start w:val="1"/>
      <w:numFmt w:val="lowerLetter"/>
      <w:lvlText w:val="%1."/>
      <w:lvlJc w:val="left"/>
      <w:pPr>
        <w:ind w:left="720" w:hanging="360"/>
      </w:pPr>
      <w:rPr>
        <w:rFonts w:hint="default"/>
      </w:rPr>
    </w:lvl>
    <w:lvl w:ilvl="1" w:tplc="6D74651E">
      <w:start w:val="1"/>
      <w:numFmt w:val="bullet"/>
      <w:lvlText w:val=""/>
      <w:lvlJc w:val="left"/>
      <w:pPr>
        <w:ind w:left="1440" w:hanging="360"/>
      </w:pPr>
      <w:rPr>
        <w:rFonts w:ascii="Symbol" w:hAnsi="Symbol"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EF1157"/>
    <w:multiLevelType w:val="hybridMultilevel"/>
    <w:tmpl w:val="3EEC4F12"/>
    <w:lvl w:ilvl="0" w:tplc="04090001">
      <w:start w:val="1"/>
      <w:numFmt w:val="bullet"/>
      <w:lvlText w:val=""/>
      <w:lvlJc w:val="left"/>
      <w:pPr>
        <w:ind w:left="1080" w:hanging="360"/>
      </w:pPr>
      <w:rPr>
        <w:rFonts w:ascii="Symbol" w:hAnsi="Symbol" w:hint="default"/>
      </w:rPr>
    </w:lvl>
    <w:lvl w:ilvl="1" w:tplc="D854B320">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9E66F5A"/>
    <w:multiLevelType w:val="hybridMultilevel"/>
    <w:tmpl w:val="C792BA3E"/>
    <w:lvl w:ilvl="0" w:tplc="3DCE64D6">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375E9A"/>
    <w:multiLevelType w:val="hybridMultilevel"/>
    <w:tmpl w:val="8B54938E"/>
    <w:lvl w:ilvl="0" w:tplc="04090019">
      <w:start w:val="1"/>
      <w:numFmt w:val="lowerLetter"/>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E632898"/>
    <w:multiLevelType w:val="hybridMultilevel"/>
    <w:tmpl w:val="F05A61BA"/>
    <w:lvl w:ilvl="0" w:tplc="8020DB5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F527377"/>
    <w:multiLevelType w:val="hybridMultilevel"/>
    <w:tmpl w:val="6C2C32AE"/>
    <w:lvl w:ilvl="0" w:tplc="182A54E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BC0F66"/>
    <w:multiLevelType w:val="hybridMultilevel"/>
    <w:tmpl w:val="1DA6E372"/>
    <w:lvl w:ilvl="0" w:tplc="6D74651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17136B"/>
    <w:multiLevelType w:val="hybridMultilevel"/>
    <w:tmpl w:val="7744C8A4"/>
    <w:lvl w:ilvl="0" w:tplc="F26CBC30">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7FF3ABB"/>
    <w:multiLevelType w:val="hybridMultilevel"/>
    <w:tmpl w:val="9C920444"/>
    <w:lvl w:ilvl="0" w:tplc="04090001">
      <w:start w:val="1"/>
      <w:numFmt w:val="bullet"/>
      <w:lvlText w:val=""/>
      <w:lvlJc w:val="left"/>
      <w:pPr>
        <w:ind w:left="99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91F7C70"/>
    <w:multiLevelType w:val="hybridMultilevel"/>
    <w:tmpl w:val="2A009406"/>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A654CD5"/>
    <w:multiLevelType w:val="hybridMultilevel"/>
    <w:tmpl w:val="8200C86E"/>
    <w:lvl w:ilvl="0" w:tplc="992A4D3A">
      <w:start w:val="4"/>
      <w:numFmt w:val="lowerLetter"/>
      <w:lvlText w:val="%1."/>
      <w:lvlJc w:val="left"/>
      <w:pPr>
        <w:ind w:left="54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C2FEB"/>
    <w:multiLevelType w:val="hybridMultilevel"/>
    <w:tmpl w:val="2DA09A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4616417"/>
    <w:multiLevelType w:val="hybridMultilevel"/>
    <w:tmpl w:val="3C1EC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2F132B"/>
    <w:multiLevelType w:val="hybridMultilevel"/>
    <w:tmpl w:val="DCD45CE8"/>
    <w:lvl w:ilvl="0" w:tplc="6D74651E">
      <w:start w:val="1"/>
      <w:numFmt w:val="bullet"/>
      <w:lvlText w:val=""/>
      <w:lvlJc w:val="left"/>
      <w:pPr>
        <w:ind w:left="63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91374B5"/>
    <w:multiLevelType w:val="hybridMultilevel"/>
    <w:tmpl w:val="59EE6934"/>
    <w:lvl w:ilvl="0" w:tplc="6D7465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C7384"/>
    <w:multiLevelType w:val="hybridMultilevel"/>
    <w:tmpl w:val="99609AF0"/>
    <w:lvl w:ilvl="0" w:tplc="781C6C4A">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692164E8"/>
    <w:multiLevelType w:val="hybridMultilevel"/>
    <w:tmpl w:val="C5108938"/>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C0C5364"/>
    <w:multiLevelType w:val="hybridMultilevel"/>
    <w:tmpl w:val="F4807D20"/>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C2933E9"/>
    <w:multiLevelType w:val="hybridMultilevel"/>
    <w:tmpl w:val="6058879C"/>
    <w:lvl w:ilvl="0" w:tplc="6D74651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C5C6077"/>
    <w:multiLevelType w:val="hybridMultilevel"/>
    <w:tmpl w:val="8B54938E"/>
    <w:lvl w:ilvl="0" w:tplc="04090019">
      <w:start w:val="1"/>
      <w:numFmt w:val="lowerLetter"/>
      <w:lvlText w:val="%1."/>
      <w:lvlJc w:val="left"/>
      <w:pPr>
        <w:ind w:left="54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FAA156C"/>
    <w:multiLevelType w:val="hybridMultilevel"/>
    <w:tmpl w:val="9C8C216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AC4BB8"/>
    <w:multiLevelType w:val="hybridMultilevel"/>
    <w:tmpl w:val="1AB28AAE"/>
    <w:lvl w:ilvl="0" w:tplc="8020DB5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BC2990"/>
    <w:multiLevelType w:val="hybridMultilevel"/>
    <w:tmpl w:val="4082446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6237D44"/>
    <w:multiLevelType w:val="hybridMultilevel"/>
    <w:tmpl w:val="F3FA3D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27"/>
  </w:num>
  <w:num w:numId="4">
    <w:abstractNumId w:val="9"/>
  </w:num>
  <w:num w:numId="5">
    <w:abstractNumId w:val="15"/>
  </w:num>
  <w:num w:numId="6">
    <w:abstractNumId w:val="22"/>
  </w:num>
  <w:num w:numId="7">
    <w:abstractNumId w:val="29"/>
  </w:num>
  <w:num w:numId="8">
    <w:abstractNumId w:val="4"/>
  </w:num>
  <w:num w:numId="9">
    <w:abstractNumId w:val="0"/>
  </w:num>
  <w:num w:numId="10">
    <w:abstractNumId w:val="25"/>
  </w:num>
  <w:num w:numId="11">
    <w:abstractNumId w:val="9"/>
  </w:num>
  <w:num w:numId="12">
    <w:abstractNumId w:val="6"/>
  </w:num>
  <w:num w:numId="13">
    <w:abstractNumId w:val="27"/>
  </w:num>
  <w:num w:numId="1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4"/>
  </w:num>
  <w:num w:numId="17">
    <w:abstractNumId w:val="3"/>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5"/>
  </w:num>
  <w:num w:numId="21">
    <w:abstractNumId w:val="13"/>
  </w:num>
  <w:num w:numId="22">
    <w:abstractNumId w:val="30"/>
  </w:num>
  <w:num w:numId="23">
    <w:abstractNumId w:val="32"/>
  </w:num>
  <w:num w:numId="24">
    <w:abstractNumId w:val="21"/>
  </w:num>
  <w:num w:numId="25">
    <w:abstractNumId w:val="26"/>
  </w:num>
  <w:num w:numId="26">
    <w:abstractNumId w:val="28"/>
  </w:num>
  <w:num w:numId="27">
    <w:abstractNumId w:val="11"/>
  </w:num>
  <w:num w:numId="28">
    <w:abstractNumId w:val="12"/>
  </w:num>
  <w:num w:numId="29">
    <w:abstractNumId w:val="19"/>
  </w:num>
  <w:num w:numId="30">
    <w:abstractNumId w:val="10"/>
  </w:num>
  <w:num w:numId="31">
    <w:abstractNumId w:val="2"/>
  </w:num>
  <w:num w:numId="32">
    <w:abstractNumId w:val="1"/>
  </w:num>
  <w:num w:numId="33">
    <w:abstractNumId w:val="31"/>
  </w:num>
  <w:num w:numId="34">
    <w:abstractNumId w:val="14"/>
  </w:num>
  <w:num w:numId="35">
    <w:abstractNumId w:val="1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M0NzU3NjM0MDFX0lEKTi0uzszPAykwrgUADhpxbiwAAAA="/>
  </w:docVars>
  <w:rsids>
    <w:rsidRoot w:val="00054839"/>
    <w:rsid w:val="00035212"/>
    <w:rsid w:val="00046A90"/>
    <w:rsid w:val="00054839"/>
    <w:rsid w:val="00061F50"/>
    <w:rsid w:val="000713D3"/>
    <w:rsid w:val="00074014"/>
    <w:rsid w:val="00075AC1"/>
    <w:rsid w:val="00081E8E"/>
    <w:rsid w:val="00084500"/>
    <w:rsid w:val="000A6318"/>
    <w:rsid w:val="000D1502"/>
    <w:rsid w:val="00105380"/>
    <w:rsid w:val="00107BA4"/>
    <w:rsid w:val="00123D58"/>
    <w:rsid w:val="00137D3D"/>
    <w:rsid w:val="00140D08"/>
    <w:rsid w:val="00142878"/>
    <w:rsid w:val="00147437"/>
    <w:rsid w:val="00157A49"/>
    <w:rsid w:val="00171445"/>
    <w:rsid w:val="001721D8"/>
    <w:rsid w:val="0018357E"/>
    <w:rsid w:val="001864A9"/>
    <w:rsid w:val="001A125B"/>
    <w:rsid w:val="001A7429"/>
    <w:rsid w:val="001B3D2A"/>
    <w:rsid w:val="001C1481"/>
    <w:rsid w:val="001C3FFB"/>
    <w:rsid w:val="001E779F"/>
    <w:rsid w:val="00204F6D"/>
    <w:rsid w:val="0021214A"/>
    <w:rsid w:val="00212622"/>
    <w:rsid w:val="002228D3"/>
    <w:rsid w:val="002275AE"/>
    <w:rsid w:val="002509E9"/>
    <w:rsid w:val="00274F3E"/>
    <w:rsid w:val="00276F3A"/>
    <w:rsid w:val="00286CBE"/>
    <w:rsid w:val="00291397"/>
    <w:rsid w:val="0029578D"/>
    <w:rsid w:val="002C3EFD"/>
    <w:rsid w:val="002C7C67"/>
    <w:rsid w:val="002D390F"/>
    <w:rsid w:val="002D738C"/>
    <w:rsid w:val="002E2F9E"/>
    <w:rsid w:val="003152DA"/>
    <w:rsid w:val="003240F1"/>
    <w:rsid w:val="0033053B"/>
    <w:rsid w:val="00360067"/>
    <w:rsid w:val="00361733"/>
    <w:rsid w:val="0036343A"/>
    <w:rsid w:val="00372195"/>
    <w:rsid w:val="0037373E"/>
    <w:rsid w:val="00375713"/>
    <w:rsid w:val="00376854"/>
    <w:rsid w:val="00382054"/>
    <w:rsid w:val="003911FC"/>
    <w:rsid w:val="003B6839"/>
    <w:rsid w:val="003D3B27"/>
    <w:rsid w:val="003F533B"/>
    <w:rsid w:val="0043040B"/>
    <w:rsid w:val="00445D3A"/>
    <w:rsid w:val="00447A5F"/>
    <w:rsid w:val="00456B5A"/>
    <w:rsid w:val="0046268F"/>
    <w:rsid w:val="004664D3"/>
    <w:rsid w:val="00492602"/>
    <w:rsid w:val="0049423D"/>
    <w:rsid w:val="004A3BAA"/>
    <w:rsid w:val="004A7395"/>
    <w:rsid w:val="004C1D40"/>
    <w:rsid w:val="004C1DAD"/>
    <w:rsid w:val="004D1BC7"/>
    <w:rsid w:val="004D79B2"/>
    <w:rsid w:val="004F5612"/>
    <w:rsid w:val="005052D9"/>
    <w:rsid w:val="00516394"/>
    <w:rsid w:val="0052118E"/>
    <w:rsid w:val="00527F95"/>
    <w:rsid w:val="005314A6"/>
    <w:rsid w:val="00532953"/>
    <w:rsid w:val="005502E1"/>
    <w:rsid w:val="0056481B"/>
    <w:rsid w:val="0057156C"/>
    <w:rsid w:val="00571898"/>
    <w:rsid w:val="00574ECE"/>
    <w:rsid w:val="00574F07"/>
    <w:rsid w:val="0057528C"/>
    <w:rsid w:val="00576411"/>
    <w:rsid w:val="00581E50"/>
    <w:rsid w:val="005835F0"/>
    <w:rsid w:val="005842A0"/>
    <w:rsid w:val="005958DD"/>
    <w:rsid w:val="005A57BA"/>
    <w:rsid w:val="005B15B3"/>
    <w:rsid w:val="005D723D"/>
    <w:rsid w:val="005F2371"/>
    <w:rsid w:val="00606397"/>
    <w:rsid w:val="00623469"/>
    <w:rsid w:val="006254D7"/>
    <w:rsid w:val="00634C49"/>
    <w:rsid w:val="00637A67"/>
    <w:rsid w:val="00650095"/>
    <w:rsid w:val="00651CA7"/>
    <w:rsid w:val="00657D21"/>
    <w:rsid w:val="006615EC"/>
    <w:rsid w:val="00673F96"/>
    <w:rsid w:val="00674418"/>
    <w:rsid w:val="00674428"/>
    <w:rsid w:val="00686C26"/>
    <w:rsid w:val="00690023"/>
    <w:rsid w:val="00696F48"/>
    <w:rsid w:val="0069772F"/>
    <w:rsid w:val="006A7D28"/>
    <w:rsid w:val="006D1E65"/>
    <w:rsid w:val="006D3B5F"/>
    <w:rsid w:val="006E0C20"/>
    <w:rsid w:val="006E22A3"/>
    <w:rsid w:val="006F35F9"/>
    <w:rsid w:val="007270E2"/>
    <w:rsid w:val="007319D7"/>
    <w:rsid w:val="00731FAF"/>
    <w:rsid w:val="007426BF"/>
    <w:rsid w:val="00750122"/>
    <w:rsid w:val="00750FFA"/>
    <w:rsid w:val="00760FDF"/>
    <w:rsid w:val="0077532B"/>
    <w:rsid w:val="007757E7"/>
    <w:rsid w:val="00781D3B"/>
    <w:rsid w:val="007967F9"/>
    <w:rsid w:val="007A038A"/>
    <w:rsid w:val="007A41F5"/>
    <w:rsid w:val="007B2F2D"/>
    <w:rsid w:val="007B4429"/>
    <w:rsid w:val="007B6740"/>
    <w:rsid w:val="007B7425"/>
    <w:rsid w:val="007F5417"/>
    <w:rsid w:val="00804116"/>
    <w:rsid w:val="00812480"/>
    <w:rsid w:val="00821937"/>
    <w:rsid w:val="008340D0"/>
    <w:rsid w:val="008403CA"/>
    <w:rsid w:val="00846575"/>
    <w:rsid w:val="008474A5"/>
    <w:rsid w:val="0085395A"/>
    <w:rsid w:val="00853F8E"/>
    <w:rsid w:val="0086142C"/>
    <w:rsid w:val="00870F52"/>
    <w:rsid w:val="00872E7F"/>
    <w:rsid w:val="00880FA9"/>
    <w:rsid w:val="008930F1"/>
    <w:rsid w:val="00893F45"/>
    <w:rsid w:val="008C5414"/>
    <w:rsid w:val="008E4B33"/>
    <w:rsid w:val="008F0130"/>
    <w:rsid w:val="008F2E4C"/>
    <w:rsid w:val="00905C46"/>
    <w:rsid w:val="00906EEC"/>
    <w:rsid w:val="009166DF"/>
    <w:rsid w:val="009204C7"/>
    <w:rsid w:val="00922030"/>
    <w:rsid w:val="009365C7"/>
    <w:rsid w:val="00941258"/>
    <w:rsid w:val="00942245"/>
    <w:rsid w:val="00956812"/>
    <w:rsid w:val="0095770E"/>
    <w:rsid w:val="00963541"/>
    <w:rsid w:val="009725E5"/>
    <w:rsid w:val="00973623"/>
    <w:rsid w:val="00974CFD"/>
    <w:rsid w:val="00981567"/>
    <w:rsid w:val="009C3981"/>
    <w:rsid w:val="009D1341"/>
    <w:rsid w:val="009D6D73"/>
    <w:rsid w:val="009D79C6"/>
    <w:rsid w:val="009E7FB8"/>
    <w:rsid w:val="009F0440"/>
    <w:rsid w:val="009F0526"/>
    <w:rsid w:val="009F342F"/>
    <w:rsid w:val="00A01DE3"/>
    <w:rsid w:val="00A06542"/>
    <w:rsid w:val="00A11371"/>
    <w:rsid w:val="00A120E1"/>
    <w:rsid w:val="00A31FAA"/>
    <w:rsid w:val="00A343A9"/>
    <w:rsid w:val="00A5239C"/>
    <w:rsid w:val="00A571F6"/>
    <w:rsid w:val="00A650DC"/>
    <w:rsid w:val="00A6764A"/>
    <w:rsid w:val="00A84255"/>
    <w:rsid w:val="00AC1AC7"/>
    <w:rsid w:val="00AD18B8"/>
    <w:rsid w:val="00AD33D5"/>
    <w:rsid w:val="00AE21FC"/>
    <w:rsid w:val="00AE2404"/>
    <w:rsid w:val="00B01BAA"/>
    <w:rsid w:val="00B07BD7"/>
    <w:rsid w:val="00B13AA5"/>
    <w:rsid w:val="00B3099B"/>
    <w:rsid w:val="00B40A71"/>
    <w:rsid w:val="00B42494"/>
    <w:rsid w:val="00B503C7"/>
    <w:rsid w:val="00B54AB5"/>
    <w:rsid w:val="00B645C9"/>
    <w:rsid w:val="00B86F04"/>
    <w:rsid w:val="00B92C96"/>
    <w:rsid w:val="00BA64D7"/>
    <w:rsid w:val="00BA68F0"/>
    <w:rsid w:val="00BD08CA"/>
    <w:rsid w:val="00BF0DF4"/>
    <w:rsid w:val="00C00CF2"/>
    <w:rsid w:val="00C15672"/>
    <w:rsid w:val="00C21680"/>
    <w:rsid w:val="00C31421"/>
    <w:rsid w:val="00C33753"/>
    <w:rsid w:val="00C35B94"/>
    <w:rsid w:val="00C82FA4"/>
    <w:rsid w:val="00CA0669"/>
    <w:rsid w:val="00CA1E7C"/>
    <w:rsid w:val="00CB0030"/>
    <w:rsid w:val="00CB7521"/>
    <w:rsid w:val="00CC57AC"/>
    <w:rsid w:val="00CC776C"/>
    <w:rsid w:val="00CD6D68"/>
    <w:rsid w:val="00CF2057"/>
    <w:rsid w:val="00D0584B"/>
    <w:rsid w:val="00D2695E"/>
    <w:rsid w:val="00D41525"/>
    <w:rsid w:val="00D450C8"/>
    <w:rsid w:val="00D521FA"/>
    <w:rsid w:val="00D66801"/>
    <w:rsid w:val="00D81121"/>
    <w:rsid w:val="00D939D0"/>
    <w:rsid w:val="00DA6A55"/>
    <w:rsid w:val="00DC4212"/>
    <w:rsid w:val="00DD19B6"/>
    <w:rsid w:val="00E0514B"/>
    <w:rsid w:val="00E06F7D"/>
    <w:rsid w:val="00E24139"/>
    <w:rsid w:val="00E3616D"/>
    <w:rsid w:val="00E50862"/>
    <w:rsid w:val="00E60ABB"/>
    <w:rsid w:val="00E62D91"/>
    <w:rsid w:val="00E67611"/>
    <w:rsid w:val="00E67713"/>
    <w:rsid w:val="00E72DFF"/>
    <w:rsid w:val="00E92E47"/>
    <w:rsid w:val="00E9576D"/>
    <w:rsid w:val="00EC08AC"/>
    <w:rsid w:val="00EC1948"/>
    <w:rsid w:val="00ED4639"/>
    <w:rsid w:val="00EE3E32"/>
    <w:rsid w:val="00EE54D2"/>
    <w:rsid w:val="00EF7C8A"/>
    <w:rsid w:val="00F1300F"/>
    <w:rsid w:val="00F25E7F"/>
    <w:rsid w:val="00F274DE"/>
    <w:rsid w:val="00F6038A"/>
    <w:rsid w:val="00F643E6"/>
    <w:rsid w:val="00F76D69"/>
    <w:rsid w:val="00F9012C"/>
    <w:rsid w:val="00F9097E"/>
    <w:rsid w:val="00F93C6C"/>
    <w:rsid w:val="00FA5147"/>
    <w:rsid w:val="00FB0C11"/>
    <w:rsid w:val="00FD4894"/>
    <w:rsid w:val="00FE6B9E"/>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paragraphstyle"/>
    <w:next w:val="Normal"/>
    <w:link w:val="Heading1Char"/>
    <w:uiPriority w:val="9"/>
    <w:qFormat/>
    <w:rsid w:val="007967F9"/>
    <w:pPr>
      <w:outlineLvl w:val="0"/>
    </w:pPr>
    <w:rPr>
      <w:rFonts w:ascii="Arial Narrow" w:eastAsiaTheme="minorEastAsia" w:hAnsi="Arial Narrow" w:cstheme="minorBid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0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18B8"/>
    <w:pPr>
      <w:autoSpaceDE w:val="0"/>
      <w:autoSpaceDN w:val="0"/>
      <w:adjustRightInd w:val="0"/>
    </w:pPr>
    <w:rPr>
      <w:rFonts w:ascii="Arial Black" w:hAnsi="Arial Black" w:cs="Arial Black"/>
      <w:color w:val="000000"/>
      <w:sz w:val="24"/>
      <w:szCs w:val="24"/>
    </w:rPr>
  </w:style>
  <w:style w:type="paragraph" w:customStyle="1" w:styleId="Noparagraphstyle">
    <w:name w:val="[No paragraph style]"/>
    <w:rsid w:val="00956812"/>
    <w:pPr>
      <w:autoSpaceDE w:val="0"/>
      <w:autoSpaceDN w:val="0"/>
      <w:adjustRightInd w:val="0"/>
      <w:spacing w:line="288" w:lineRule="auto"/>
      <w:textAlignment w:val="center"/>
    </w:pPr>
    <w:rPr>
      <w:color w:val="000000"/>
      <w:sz w:val="24"/>
      <w:szCs w:val="24"/>
    </w:rPr>
  </w:style>
  <w:style w:type="paragraph" w:customStyle="1" w:styleId="Subtitle">
    <w:name w:val="Sub title"/>
    <w:basedOn w:val="Normal"/>
    <w:rsid w:val="00FF40A0"/>
    <w:pPr>
      <w:autoSpaceDE w:val="0"/>
      <w:autoSpaceDN w:val="0"/>
      <w:adjustRightInd w:val="0"/>
      <w:spacing w:before="200" w:after="80" w:line="288" w:lineRule="auto"/>
      <w:textAlignment w:val="baseline"/>
    </w:pPr>
    <w:rPr>
      <w:rFonts w:ascii="Arial Black" w:hAnsi="Arial Black" w:cs="Arial Black"/>
      <w:color w:val="000000"/>
      <w:sz w:val="22"/>
      <w:szCs w:val="22"/>
    </w:rPr>
  </w:style>
  <w:style w:type="paragraph" w:customStyle="1" w:styleId="body">
    <w:name w:val="body"/>
    <w:basedOn w:val="Normal"/>
    <w:rsid w:val="00956812"/>
    <w:pPr>
      <w:tabs>
        <w:tab w:val="left" w:pos="-90"/>
      </w:tabs>
      <w:autoSpaceDE w:val="0"/>
      <w:autoSpaceDN w:val="0"/>
      <w:adjustRightInd w:val="0"/>
      <w:spacing w:after="122" w:line="296" w:lineRule="atLeast"/>
      <w:textAlignment w:val="baseline"/>
    </w:pPr>
    <w:rPr>
      <w:rFonts w:ascii="Arial" w:hAnsi="Arial" w:cs="Arial"/>
      <w:color w:val="000000"/>
      <w:sz w:val="22"/>
      <w:szCs w:val="22"/>
    </w:rPr>
  </w:style>
  <w:style w:type="paragraph" w:styleId="BalloonText">
    <w:name w:val="Balloon Text"/>
    <w:basedOn w:val="Normal"/>
    <w:semiHidden/>
    <w:rsid w:val="00286CBE"/>
    <w:rPr>
      <w:rFonts w:ascii="Tahoma" w:hAnsi="Tahoma" w:cs="Tahoma"/>
      <w:sz w:val="16"/>
      <w:szCs w:val="16"/>
    </w:rPr>
  </w:style>
  <w:style w:type="paragraph" w:customStyle="1" w:styleId="BodyText1">
    <w:name w:val="Body Text1"/>
    <w:basedOn w:val="Normal"/>
    <w:link w:val="BODYTEXTChar"/>
    <w:rsid w:val="00A84255"/>
    <w:pPr>
      <w:tabs>
        <w:tab w:val="left" w:pos="-90"/>
      </w:tabs>
      <w:autoSpaceDE w:val="0"/>
      <w:autoSpaceDN w:val="0"/>
      <w:adjustRightInd w:val="0"/>
      <w:spacing w:after="122" w:line="292" w:lineRule="atLeast"/>
      <w:textAlignment w:val="baseline"/>
    </w:pPr>
    <w:rPr>
      <w:rFonts w:ascii="Arial" w:hAnsi="Arial" w:cs="Arial"/>
      <w:color w:val="000000"/>
      <w:sz w:val="21"/>
      <w:szCs w:val="21"/>
    </w:rPr>
  </w:style>
  <w:style w:type="table" w:styleId="TableClassic1">
    <w:name w:val="Table Classic 1"/>
    <w:basedOn w:val="TableNormal"/>
    <w:rsid w:val="006500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Char">
    <w:name w:val="BODY TEXT Char"/>
    <w:link w:val="BodyText1"/>
    <w:rsid w:val="00FF40A0"/>
    <w:rPr>
      <w:rFonts w:ascii="Arial" w:hAnsi="Arial" w:cs="Arial"/>
      <w:color w:val="000000"/>
      <w:sz w:val="21"/>
      <w:szCs w:val="21"/>
      <w:lang w:val="en-US" w:eastAsia="en-US" w:bidi="ar-SA"/>
    </w:rPr>
  </w:style>
  <w:style w:type="table" w:styleId="Table3Deffects2">
    <w:name w:val="Table 3D effects 2"/>
    <w:basedOn w:val="TableNormal"/>
    <w:rsid w:val="006500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500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E6771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2">
    <w:name w:val="Table Grid 2"/>
    <w:basedOn w:val="TableNormal"/>
    <w:rsid w:val="00E6771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2509E9"/>
    <w:pPr>
      <w:spacing w:after="120" w:line="480" w:lineRule="auto"/>
      <w:ind w:left="360"/>
    </w:pPr>
  </w:style>
  <w:style w:type="character" w:customStyle="1" w:styleId="BodyTextIndent2Char">
    <w:name w:val="Body Text Indent 2 Char"/>
    <w:link w:val="BodyTextIndent2"/>
    <w:rsid w:val="002509E9"/>
    <w:rPr>
      <w:sz w:val="24"/>
      <w:szCs w:val="24"/>
    </w:rPr>
  </w:style>
  <w:style w:type="paragraph" w:styleId="NormalWeb">
    <w:name w:val="Normal (Web)"/>
    <w:basedOn w:val="Normal"/>
    <w:uiPriority w:val="99"/>
    <w:unhideWhenUsed/>
    <w:rsid w:val="006F35F9"/>
    <w:pPr>
      <w:spacing w:before="100" w:beforeAutospacing="1" w:after="100" w:afterAutospacing="1"/>
    </w:pPr>
  </w:style>
  <w:style w:type="paragraph" w:styleId="Header">
    <w:name w:val="header"/>
    <w:basedOn w:val="Normal"/>
    <w:link w:val="HeaderChar"/>
    <w:uiPriority w:val="99"/>
    <w:rsid w:val="00492602"/>
    <w:pPr>
      <w:tabs>
        <w:tab w:val="center" w:pos="4680"/>
        <w:tab w:val="right" w:pos="9360"/>
      </w:tabs>
    </w:pPr>
  </w:style>
  <w:style w:type="character" w:customStyle="1" w:styleId="HeaderChar">
    <w:name w:val="Header Char"/>
    <w:link w:val="Header"/>
    <w:uiPriority w:val="99"/>
    <w:rsid w:val="00492602"/>
    <w:rPr>
      <w:sz w:val="24"/>
      <w:szCs w:val="24"/>
    </w:rPr>
  </w:style>
  <w:style w:type="paragraph" w:styleId="Footer">
    <w:name w:val="footer"/>
    <w:basedOn w:val="Normal"/>
    <w:link w:val="FooterChar"/>
    <w:uiPriority w:val="99"/>
    <w:rsid w:val="00492602"/>
    <w:pPr>
      <w:tabs>
        <w:tab w:val="center" w:pos="4680"/>
        <w:tab w:val="right" w:pos="9360"/>
      </w:tabs>
    </w:pPr>
  </w:style>
  <w:style w:type="character" w:customStyle="1" w:styleId="FooterChar">
    <w:name w:val="Footer Char"/>
    <w:link w:val="Footer"/>
    <w:uiPriority w:val="99"/>
    <w:rsid w:val="00492602"/>
    <w:rPr>
      <w:sz w:val="24"/>
      <w:szCs w:val="24"/>
    </w:rPr>
  </w:style>
  <w:style w:type="paragraph" w:customStyle="1" w:styleId="BodyText10">
    <w:name w:val="Body Text1"/>
    <w:basedOn w:val="Normal"/>
    <w:rsid w:val="00E50862"/>
    <w:pPr>
      <w:tabs>
        <w:tab w:val="left" w:pos="-90"/>
      </w:tabs>
      <w:autoSpaceDE w:val="0"/>
      <w:autoSpaceDN w:val="0"/>
      <w:adjustRightInd w:val="0"/>
      <w:spacing w:after="122" w:line="292" w:lineRule="atLeast"/>
    </w:pPr>
    <w:rPr>
      <w:rFonts w:ascii="Arial" w:hAnsi="Arial" w:cs="Arial"/>
      <w:color w:val="000000"/>
      <w:sz w:val="21"/>
      <w:szCs w:val="21"/>
    </w:rPr>
  </w:style>
  <w:style w:type="paragraph" w:styleId="ListParagraph">
    <w:name w:val="List Paragraph"/>
    <w:basedOn w:val="Normal"/>
    <w:uiPriority w:val="34"/>
    <w:qFormat/>
    <w:rsid w:val="00AD33D5"/>
    <w:pPr>
      <w:ind w:left="720"/>
    </w:pPr>
  </w:style>
  <w:style w:type="character" w:styleId="Hyperlink">
    <w:name w:val="Hyperlink"/>
    <w:basedOn w:val="DefaultParagraphFont"/>
    <w:rsid w:val="0046268F"/>
    <w:rPr>
      <w:color w:val="0000FF" w:themeColor="hyperlink"/>
      <w:u w:val="single"/>
    </w:rPr>
  </w:style>
  <w:style w:type="character" w:styleId="FollowedHyperlink">
    <w:name w:val="FollowedHyperlink"/>
    <w:basedOn w:val="DefaultParagraphFont"/>
    <w:rsid w:val="00075AC1"/>
    <w:rPr>
      <w:color w:val="800080" w:themeColor="followedHyperlink"/>
      <w:u w:val="single"/>
    </w:rPr>
  </w:style>
  <w:style w:type="character" w:styleId="CommentReference">
    <w:name w:val="annotation reference"/>
    <w:basedOn w:val="DefaultParagraphFont"/>
    <w:rsid w:val="0029578D"/>
    <w:rPr>
      <w:sz w:val="16"/>
      <w:szCs w:val="16"/>
    </w:rPr>
  </w:style>
  <w:style w:type="paragraph" w:styleId="CommentText">
    <w:name w:val="annotation text"/>
    <w:basedOn w:val="Normal"/>
    <w:link w:val="CommentTextChar"/>
    <w:rsid w:val="0029578D"/>
    <w:rPr>
      <w:sz w:val="20"/>
      <w:szCs w:val="20"/>
    </w:rPr>
  </w:style>
  <w:style w:type="character" w:customStyle="1" w:styleId="CommentTextChar">
    <w:name w:val="Comment Text Char"/>
    <w:basedOn w:val="DefaultParagraphFont"/>
    <w:link w:val="CommentText"/>
    <w:rsid w:val="0029578D"/>
  </w:style>
  <w:style w:type="paragraph" w:styleId="CommentSubject">
    <w:name w:val="annotation subject"/>
    <w:basedOn w:val="CommentText"/>
    <w:next w:val="CommentText"/>
    <w:link w:val="CommentSubjectChar"/>
    <w:rsid w:val="0029578D"/>
    <w:rPr>
      <w:b/>
      <w:bCs/>
    </w:rPr>
  </w:style>
  <w:style w:type="character" w:customStyle="1" w:styleId="CommentSubjectChar">
    <w:name w:val="Comment Subject Char"/>
    <w:basedOn w:val="CommentTextChar"/>
    <w:link w:val="CommentSubject"/>
    <w:rsid w:val="0029578D"/>
    <w:rPr>
      <w:b/>
      <w:bCs/>
    </w:rPr>
  </w:style>
  <w:style w:type="paragraph" w:styleId="Revision">
    <w:name w:val="Revision"/>
    <w:hidden/>
    <w:uiPriority w:val="99"/>
    <w:semiHidden/>
    <w:rsid w:val="00107BA4"/>
    <w:rPr>
      <w:sz w:val="24"/>
      <w:szCs w:val="24"/>
    </w:rPr>
  </w:style>
  <w:style w:type="character" w:customStyle="1" w:styleId="Heading1Char">
    <w:name w:val="Heading 1 Char"/>
    <w:basedOn w:val="DefaultParagraphFont"/>
    <w:link w:val="Heading1"/>
    <w:uiPriority w:val="9"/>
    <w:rsid w:val="007967F9"/>
    <w:rPr>
      <w:rFonts w:ascii="Arial Narrow" w:eastAsiaTheme="minorEastAsia" w:hAnsi="Arial Narrow" w:cstheme="minorBidi"/>
      <w:b/>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paragraphstyle"/>
    <w:next w:val="Normal"/>
    <w:link w:val="Heading1Char"/>
    <w:uiPriority w:val="9"/>
    <w:qFormat/>
    <w:rsid w:val="007967F9"/>
    <w:pPr>
      <w:outlineLvl w:val="0"/>
    </w:pPr>
    <w:rPr>
      <w:rFonts w:ascii="Arial Narrow" w:eastAsiaTheme="minorEastAsia" w:hAnsi="Arial Narrow" w:cstheme="minorBid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0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18B8"/>
    <w:pPr>
      <w:autoSpaceDE w:val="0"/>
      <w:autoSpaceDN w:val="0"/>
      <w:adjustRightInd w:val="0"/>
    </w:pPr>
    <w:rPr>
      <w:rFonts w:ascii="Arial Black" w:hAnsi="Arial Black" w:cs="Arial Black"/>
      <w:color w:val="000000"/>
      <w:sz w:val="24"/>
      <w:szCs w:val="24"/>
    </w:rPr>
  </w:style>
  <w:style w:type="paragraph" w:customStyle="1" w:styleId="Noparagraphstyle">
    <w:name w:val="[No paragraph style]"/>
    <w:rsid w:val="00956812"/>
    <w:pPr>
      <w:autoSpaceDE w:val="0"/>
      <w:autoSpaceDN w:val="0"/>
      <w:adjustRightInd w:val="0"/>
      <w:spacing w:line="288" w:lineRule="auto"/>
      <w:textAlignment w:val="center"/>
    </w:pPr>
    <w:rPr>
      <w:color w:val="000000"/>
      <w:sz w:val="24"/>
      <w:szCs w:val="24"/>
    </w:rPr>
  </w:style>
  <w:style w:type="paragraph" w:customStyle="1" w:styleId="Subtitle">
    <w:name w:val="Sub title"/>
    <w:basedOn w:val="Normal"/>
    <w:rsid w:val="00FF40A0"/>
    <w:pPr>
      <w:autoSpaceDE w:val="0"/>
      <w:autoSpaceDN w:val="0"/>
      <w:adjustRightInd w:val="0"/>
      <w:spacing w:before="200" w:after="80" w:line="288" w:lineRule="auto"/>
      <w:textAlignment w:val="baseline"/>
    </w:pPr>
    <w:rPr>
      <w:rFonts w:ascii="Arial Black" w:hAnsi="Arial Black" w:cs="Arial Black"/>
      <w:color w:val="000000"/>
      <w:sz w:val="22"/>
      <w:szCs w:val="22"/>
    </w:rPr>
  </w:style>
  <w:style w:type="paragraph" w:customStyle="1" w:styleId="body">
    <w:name w:val="body"/>
    <w:basedOn w:val="Normal"/>
    <w:rsid w:val="00956812"/>
    <w:pPr>
      <w:tabs>
        <w:tab w:val="left" w:pos="-90"/>
      </w:tabs>
      <w:autoSpaceDE w:val="0"/>
      <w:autoSpaceDN w:val="0"/>
      <w:adjustRightInd w:val="0"/>
      <w:spacing w:after="122" w:line="296" w:lineRule="atLeast"/>
      <w:textAlignment w:val="baseline"/>
    </w:pPr>
    <w:rPr>
      <w:rFonts w:ascii="Arial" w:hAnsi="Arial" w:cs="Arial"/>
      <w:color w:val="000000"/>
      <w:sz w:val="22"/>
      <w:szCs w:val="22"/>
    </w:rPr>
  </w:style>
  <w:style w:type="paragraph" w:styleId="BalloonText">
    <w:name w:val="Balloon Text"/>
    <w:basedOn w:val="Normal"/>
    <w:semiHidden/>
    <w:rsid w:val="00286CBE"/>
    <w:rPr>
      <w:rFonts w:ascii="Tahoma" w:hAnsi="Tahoma" w:cs="Tahoma"/>
      <w:sz w:val="16"/>
      <w:szCs w:val="16"/>
    </w:rPr>
  </w:style>
  <w:style w:type="paragraph" w:customStyle="1" w:styleId="BodyText1">
    <w:name w:val="Body Text1"/>
    <w:basedOn w:val="Normal"/>
    <w:link w:val="BODYTEXTChar"/>
    <w:rsid w:val="00A84255"/>
    <w:pPr>
      <w:tabs>
        <w:tab w:val="left" w:pos="-90"/>
      </w:tabs>
      <w:autoSpaceDE w:val="0"/>
      <w:autoSpaceDN w:val="0"/>
      <w:adjustRightInd w:val="0"/>
      <w:spacing w:after="122" w:line="292" w:lineRule="atLeast"/>
      <w:textAlignment w:val="baseline"/>
    </w:pPr>
    <w:rPr>
      <w:rFonts w:ascii="Arial" w:hAnsi="Arial" w:cs="Arial"/>
      <w:color w:val="000000"/>
      <w:sz w:val="21"/>
      <w:szCs w:val="21"/>
    </w:rPr>
  </w:style>
  <w:style w:type="table" w:styleId="TableClassic1">
    <w:name w:val="Table Classic 1"/>
    <w:basedOn w:val="TableNormal"/>
    <w:rsid w:val="006500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Char">
    <w:name w:val="BODY TEXT Char"/>
    <w:link w:val="BodyText1"/>
    <w:rsid w:val="00FF40A0"/>
    <w:rPr>
      <w:rFonts w:ascii="Arial" w:hAnsi="Arial" w:cs="Arial"/>
      <w:color w:val="000000"/>
      <w:sz w:val="21"/>
      <w:szCs w:val="21"/>
      <w:lang w:val="en-US" w:eastAsia="en-US" w:bidi="ar-SA"/>
    </w:rPr>
  </w:style>
  <w:style w:type="table" w:styleId="Table3Deffects2">
    <w:name w:val="Table 3D effects 2"/>
    <w:basedOn w:val="TableNormal"/>
    <w:rsid w:val="006500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500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E6771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2">
    <w:name w:val="Table Grid 2"/>
    <w:basedOn w:val="TableNormal"/>
    <w:rsid w:val="00E6771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2509E9"/>
    <w:pPr>
      <w:spacing w:after="120" w:line="480" w:lineRule="auto"/>
      <w:ind w:left="360"/>
    </w:pPr>
  </w:style>
  <w:style w:type="character" w:customStyle="1" w:styleId="BodyTextIndent2Char">
    <w:name w:val="Body Text Indent 2 Char"/>
    <w:link w:val="BodyTextIndent2"/>
    <w:rsid w:val="002509E9"/>
    <w:rPr>
      <w:sz w:val="24"/>
      <w:szCs w:val="24"/>
    </w:rPr>
  </w:style>
  <w:style w:type="paragraph" w:styleId="NormalWeb">
    <w:name w:val="Normal (Web)"/>
    <w:basedOn w:val="Normal"/>
    <w:uiPriority w:val="99"/>
    <w:unhideWhenUsed/>
    <w:rsid w:val="006F35F9"/>
    <w:pPr>
      <w:spacing w:before="100" w:beforeAutospacing="1" w:after="100" w:afterAutospacing="1"/>
    </w:pPr>
  </w:style>
  <w:style w:type="paragraph" w:styleId="Header">
    <w:name w:val="header"/>
    <w:basedOn w:val="Normal"/>
    <w:link w:val="HeaderChar"/>
    <w:uiPriority w:val="99"/>
    <w:rsid w:val="00492602"/>
    <w:pPr>
      <w:tabs>
        <w:tab w:val="center" w:pos="4680"/>
        <w:tab w:val="right" w:pos="9360"/>
      </w:tabs>
    </w:pPr>
  </w:style>
  <w:style w:type="character" w:customStyle="1" w:styleId="HeaderChar">
    <w:name w:val="Header Char"/>
    <w:link w:val="Header"/>
    <w:uiPriority w:val="99"/>
    <w:rsid w:val="00492602"/>
    <w:rPr>
      <w:sz w:val="24"/>
      <w:szCs w:val="24"/>
    </w:rPr>
  </w:style>
  <w:style w:type="paragraph" w:styleId="Footer">
    <w:name w:val="footer"/>
    <w:basedOn w:val="Normal"/>
    <w:link w:val="FooterChar"/>
    <w:uiPriority w:val="99"/>
    <w:rsid w:val="00492602"/>
    <w:pPr>
      <w:tabs>
        <w:tab w:val="center" w:pos="4680"/>
        <w:tab w:val="right" w:pos="9360"/>
      </w:tabs>
    </w:pPr>
  </w:style>
  <w:style w:type="character" w:customStyle="1" w:styleId="FooterChar">
    <w:name w:val="Footer Char"/>
    <w:link w:val="Footer"/>
    <w:uiPriority w:val="99"/>
    <w:rsid w:val="00492602"/>
    <w:rPr>
      <w:sz w:val="24"/>
      <w:szCs w:val="24"/>
    </w:rPr>
  </w:style>
  <w:style w:type="paragraph" w:customStyle="1" w:styleId="BodyText10">
    <w:name w:val="Body Text1"/>
    <w:basedOn w:val="Normal"/>
    <w:rsid w:val="00E50862"/>
    <w:pPr>
      <w:tabs>
        <w:tab w:val="left" w:pos="-90"/>
      </w:tabs>
      <w:autoSpaceDE w:val="0"/>
      <w:autoSpaceDN w:val="0"/>
      <w:adjustRightInd w:val="0"/>
      <w:spacing w:after="122" w:line="292" w:lineRule="atLeast"/>
    </w:pPr>
    <w:rPr>
      <w:rFonts w:ascii="Arial" w:hAnsi="Arial" w:cs="Arial"/>
      <w:color w:val="000000"/>
      <w:sz w:val="21"/>
      <w:szCs w:val="21"/>
    </w:rPr>
  </w:style>
  <w:style w:type="paragraph" w:styleId="ListParagraph">
    <w:name w:val="List Paragraph"/>
    <w:basedOn w:val="Normal"/>
    <w:uiPriority w:val="34"/>
    <w:qFormat/>
    <w:rsid w:val="00AD33D5"/>
    <w:pPr>
      <w:ind w:left="720"/>
    </w:pPr>
  </w:style>
  <w:style w:type="character" w:styleId="Hyperlink">
    <w:name w:val="Hyperlink"/>
    <w:basedOn w:val="DefaultParagraphFont"/>
    <w:rsid w:val="0046268F"/>
    <w:rPr>
      <w:color w:val="0000FF" w:themeColor="hyperlink"/>
      <w:u w:val="single"/>
    </w:rPr>
  </w:style>
  <w:style w:type="character" w:styleId="FollowedHyperlink">
    <w:name w:val="FollowedHyperlink"/>
    <w:basedOn w:val="DefaultParagraphFont"/>
    <w:rsid w:val="00075AC1"/>
    <w:rPr>
      <w:color w:val="800080" w:themeColor="followedHyperlink"/>
      <w:u w:val="single"/>
    </w:rPr>
  </w:style>
  <w:style w:type="character" w:styleId="CommentReference">
    <w:name w:val="annotation reference"/>
    <w:basedOn w:val="DefaultParagraphFont"/>
    <w:rsid w:val="0029578D"/>
    <w:rPr>
      <w:sz w:val="16"/>
      <w:szCs w:val="16"/>
    </w:rPr>
  </w:style>
  <w:style w:type="paragraph" w:styleId="CommentText">
    <w:name w:val="annotation text"/>
    <w:basedOn w:val="Normal"/>
    <w:link w:val="CommentTextChar"/>
    <w:rsid w:val="0029578D"/>
    <w:rPr>
      <w:sz w:val="20"/>
      <w:szCs w:val="20"/>
    </w:rPr>
  </w:style>
  <w:style w:type="character" w:customStyle="1" w:styleId="CommentTextChar">
    <w:name w:val="Comment Text Char"/>
    <w:basedOn w:val="DefaultParagraphFont"/>
    <w:link w:val="CommentText"/>
    <w:rsid w:val="0029578D"/>
  </w:style>
  <w:style w:type="paragraph" w:styleId="CommentSubject">
    <w:name w:val="annotation subject"/>
    <w:basedOn w:val="CommentText"/>
    <w:next w:val="CommentText"/>
    <w:link w:val="CommentSubjectChar"/>
    <w:rsid w:val="0029578D"/>
    <w:rPr>
      <w:b/>
      <w:bCs/>
    </w:rPr>
  </w:style>
  <w:style w:type="character" w:customStyle="1" w:styleId="CommentSubjectChar">
    <w:name w:val="Comment Subject Char"/>
    <w:basedOn w:val="CommentTextChar"/>
    <w:link w:val="CommentSubject"/>
    <w:rsid w:val="0029578D"/>
    <w:rPr>
      <w:b/>
      <w:bCs/>
    </w:rPr>
  </w:style>
  <w:style w:type="paragraph" w:styleId="Revision">
    <w:name w:val="Revision"/>
    <w:hidden/>
    <w:uiPriority w:val="99"/>
    <w:semiHidden/>
    <w:rsid w:val="00107BA4"/>
    <w:rPr>
      <w:sz w:val="24"/>
      <w:szCs w:val="24"/>
    </w:rPr>
  </w:style>
  <w:style w:type="character" w:customStyle="1" w:styleId="Heading1Char">
    <w:name w:val="Heading 1 Char"/>
    <w:basedOn w:val="DefaultParagraphFont"/>
    <w:link w:val="Heading1"/>
    <w:uiPriority w:val="9"/>
    <w:rsid w:val="007967F9"/>
    <w:rPr>
      <w:rFonts w:ascii="Arial Narrow" w:eastAsiaTheme="minorEastAsia" w:hAnsi="Arial Narrow" w:cstheme="minorBidi"/>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24783">
      <w:bodyDiv w:val="1"/>
      <w:marLeft w:val="0"/>
      <w:marRight w:val="0"/>
      <w:marTop w:val="0"/>
      <w:marBottom w:val="0"/>
      <w:divBdr>
        <w:top w:val="none" w:sz="0" w:space="0" w:color="auto"/>
        <w:left w:val="none" w:sz="0" w:space="0" w:color="auto"/>
        <w:bottom w:val="none" w:sz="0" w:space="0" w:color="auto"/>
        <w:right w:val="none" w:sz="0" w:space="0" w:color="auto"/>
      </w:divBdr>
    </w:div>
    <w:div w:id="683172592">
      <w:bodyDiv w:val="1"/>
      <w:marLeft w:val="0"/>
      <w:marRight w:val="0"/>
      <w:marTop w:val="0"/>
      <w:marBottom w:val="0"/>
      <w:divBdr>
        <w:top w:val="none" w:sz="0" w:space="0" w:color="auto"/>
        <w:left w:val="none" w:sz="0" w:space="0" w:color="auto"/>
        <w:bottom w:val="none" w:sz="0" w:space="0" w:color="auto"/>
        <w:right w:val="none" w:sz="0" w:space="0" w:color="auto"/>
      </w:divBdr>
    </w:div>
    <w:div w:id="1503013182">
      <w:bodyDiv w:val="1"/>
      <w:marLeft w:val="0"/>
      <w:marRight w:val="0"/>
      <w:marTop w:val="0"/>
      <w:marBottom w:val="0"/>
      <w:divBdr>
        <w:top w:val="none" w:sz="0" w:space="0" w:color="auto"/>
        <w:left w:val="none" w:sz="0" w:space="0" w:color="auto"/>
        <w:bottom w:val="none" w:sz="0" w:space="0" w:color="auto"/>
        <w:right w:val="none" w:sz="0" w:space="0" w:color="auto"/>
      </w:divBdr>
    </w:div>
    <w:div w:id="1652563353">
      <w:bodyDiv w:val="1"/>
      <w:marLeft w:val="0"/>
      <w:marRight w:val="0"/>
      <w:marTop w:val="0"/>
      <w:marBottom w:val="0"/>
      <w:divBdr>
        <w:top w:val="none" w:sz="0" w:space="0" w:color="auto"/>
        <w:left w:val="none" w:sz="0" w:space="0" w:color="auto"/>
        <w:bottom w:val="none" w:sz="0" w:space="0" w:color="auto"/>
        <w:right w:val="none" w:sz="0" w:space="0" w:color="auto"/>
      </w:divBdr>
    </w:div>
    <w:div w:id="1751583229">
      <w:bodyDiv w:val="1"/>
      <w:marLeft w:val="0"/>
      <w:marRight w:val="0"/>
      <w:marTop w:val="0"/>
      <w:marBottom w:val="0"/>
      <w:divBdr>
        <w:top w:val="none" w:sz="0" w:space="0" w:color="auto"/>
        <w:left w:val="none" w:sz="0" w:space="0" w:color="auto"/>
        <w:bottom w:val="none" w:sz="0" w:space="0" w:color="auto"/>
        <w:right w:val="none" w:sz="0" w:space="0" w:color="auto"/>
      </w:divBdr>
    </w:div>
    <w:div w:id="17559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druglis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drug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59F8A-39F0-4121-8E6D-E8573817E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2019-05-29T16:31:00Z</dcterms:created>
  <dcterms:modified xsi:type="dcterms:W3CDTF">2019-05-30T18:39:00Z</dcterms:modified>
</cp:coreProperties>
</file>