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F9" w:rsidRPr="00815BA1" w:rsidRDefault="007967F9" w:rsidP="007967F9">
      <w:pPr>
        <w:pStyle w:val="Heading1"/>
      </w:pPr>
      <w:bookmarkStart w:id="0" w:name="_GoBack"/>
      <w:bookmarkEnd w:id="0"/>
      <w:r>
        <w:t>Number 13</w:t>
      </w:r>
      <w:r w:rsidR="003C6FEC">
        <w:t>1</w:t>
      </w:r>
      <w:r w:rsidRPr="00495FB6">
        <w:t xml:space="preserve">, </w:t>
      </w:r>
      <w:r w:rsidR="003C6FEC">
        <w:t>July 12</w:t>
      </w:r>
      <w:r w:rsidRPr="00495FB6">
        <w:t>, 2019</w:t>
      </w:r>
    </w:p>
    <w:p w:rsidR="00074014" w:rsidRDefault="007967F9" w:rsidP="00A11371">
      <w:pPr>
        <w:tabs>
          <w:tab w:val="left" w:pos="10530"/>
        </w:tabs>
        <w:ind w:right="720"/>
      </w:pPr>
      <w:r>
        <w:rPr>
          <w:noProof/>
        </w:rPr>
        <w:drawing>
          <wp:inline distT="0" distB="0" distL="0" distR="0" wp14:anchorId="4823509F" wp14:editId="0DD8CFF6">
            <wp:extent cx="6621780" cy="1699260"/>
            <wp:effectExtent l="0" t="0" r="7620" b="0"/>
            <wp:docPr id="1" name="Picture 1" descr="Pharmacy Facts provides pharmacists with information and updates about the MassHealth Pharmacy Program. &#10;Edotor Vic Vangel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6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1B169B" w:rsidRPr="00140D3B" w:rsidRDefault="001B169B" w:rsidP="001B169B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t>Vaccine Administration</w:t>
      </w:r>
    </w:p>
    <w:p w:rsidR="001B169B" w:rsidRPr="00150DEF" w:rsidRDefault="001B169B" w:rsidP="001B169B">
      <w:pPr>
        <w:rPr>
          <w:sz w:val="20"/>
          <w:szCs w:val="22"/>
        </w:rPr>
      </w:pPr>
    </w:p>
    <w:p w:rsidR="001B169B" w:rsidRPr="002049A8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 xml:space="preserve">Effective July 15, 2019 MassHealth will pay pharmacies for the administration of vaccines recommended in the Adult Immunization Schedule by the Centers for Disease Control and Prevention (CDC) to MassHealth-eligible members. 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1B169B" w:rsidRPr="00453F8E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>Vaccinations must be administered by properly trained and certified pharmacists and other health care</w:t>
      </w:r>
      <w:r w:rsidRPr="00453F8E">
        <w:rPr>
          <w:rFonts w:ascii="Arial" w:hAnsi="Arial" w:cs="Arial"/>
          <w:sz w:val="20"/>
          <w:szCs w:val="22"/>
        </w:rPr>
        <w:t xml:space="preserve"> </w:t>
      </w:r>
      <w:r w:rsidRPr="002049A8">
        <w:rPr>
          <w:rFonts w:ascii="Arial" w:hAnsi="Arial" w:cs="Arial"/>
          <w:sz w:val="20"/>
          <w:szCs w:val="22"/>
        </w:rPr>
        <w:t>professionals in accordance with Massachusetts Department of Public Health regulations at 105 CMR</w:t>
      </w:r>
      <w:r w:rsidRPr="00453F8E">
        <w:rPr>
          <w:rFonts w:ascii="Arial" w:hAnsi="Arial" w:cs="Arial"/>
          <w:sz w:val="20"/>
          <w:szCs w:val="22"/>
        </w:rPr>
        <w:t xml:space="preserve"> 700.000.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1B169B" w:rsidRPr="002049A8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>Pharmacies must provide information to the member’s primary care clinician for the administration of the vaccine</w:t>
      </w:r>
      <w:r>
        <w:rPr>
          <w:rFonts w:ascii="Arial" w:hAnsi="Arial" w:cs="Arial"/>
          <w:sz w:val="20"/>
          <w:szCs w:val="22"/>
        </w:rPr>
        <w:t>. This information must include:</w:t>
      </w:r>
    </w:p>
    <w:p w:rsidR="001B169B" w:rsidRPr="002049A8" w:rsidRDefault="001B169B" w:rsidP="001B169B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>the member’s name and date of birth;</w:t>
      </w:r>
    </w:p>
    <w:p w:rsidR="001B169B" w:rsidRPr="002049A8" w:rsidRDefault="001B169B" w:rsidP="001B169B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>the vaccine name, quantity, and lot number;</w:t>
      </w:r>
    </w:p>
    <w:p w:rsidR="001B169B" w:rsidRPr="00453F8E" w:rsidRDefault="001B169B" w:rsidP="001B169B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r w:rsidRPr="002049A8">
        <w:rPr>
          <w:rFonts w:ascii="Arial" w:hAnsi="Arial" w:cs="Arial"/>
          <w:sz w:val="20"/>
          <w:szCs w:val="22"/>
        </w:rPr>
        <w:t>the injection site of administration; and</w:t>
      </w:r>
    </w:p>
    <w:p w:rsidR="001B169B" w:rsidRPr="002049A8" w:rsidRDefault="001B169B" w:rsidP="001B169B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Arial" w:hAnsi="Arial" w:cs="Arial"/>
          <w:sz w:val="20"/>
          <w:szCs w:val="22"/>
        </w:rPr>
        <w:t>the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date of administration</w:t>
      </w:r>
      <w:r>
        <w:rPr>
          <w:rFonts w:ascii="Arial" w:hAnsi="Arial" w:cs="Arial"/>
          <w:sz w:val="20"/>
          <w:szCs w:val="22"/>
        </w:rPr>
        <w:t>.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1B169B" w:rsidRPr="00453F8E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453F8E">
        <w:rPr>
          <w:rFonts w:ascii="Arial" w:hAnsi="Arial" w:cs="Arial"/>
          <w:sz w:val="20"/>
          <w:szCs w:val="22"/>
        </w:rPr>
        <w:t>Pharmacies may bill only for vaccine administration through the Pharmacy Online Processing System</w:t>
      </w:r>
    </w:p>
    <w:p w:rsidR="001B169B" w:rsidRPr="00453F8E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Arial" w:hAnsi="Arial" w:cs="Arial"/>
          <w:sz w:val="20"/>
          <w:szCs w:val="22"/>
        </w:rPr>
        <w:t>(POPS) using the following instructions</w:t>
      </w:r>
      <w:r>
        <w:rPr>
          <w:rFonts w:ascii="Arial" w:hAnsi="Arial" w:cs="Arial"/>
          <w:sz w:val="20"/>
          <w:szCs w:val="22"/>
        </w:rPr>
        <w:t>.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</w:t>
      </w:r>
    </w:p>
    <w:p w:rsidR="001B169B" w:rsidRPr="00453F8E" w:rsidRDefault="001B169B" w:rsidP="001B169B">
      <w:pPr>
        <w:autoSpaceDE w:val="0"/>
        <w:autoSpaceDN w:val="0"/>
        <w:adjustRightInd w:val="0"/>
        <w:ind w:firstLine="9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Symbol" w:hAnsi="Symbol" w:cs="Symbol"/>
          <w:sz w:val="20"/>
          <w:szCs w:val="22"/>
        </w:rPr>
        <w:t></w:t>
      </w:r>
      <w:r w:rsidRPr="00453F8E">
        <w:rPr>
          <w:rFonts w:ascii="Symbol" w:hAnsi="Symbol" w:cs="Symbol"/>
          <w:sz w:val="20"/>
          <w:szCs w:val="22"/>
        </w:rPr>
        <w:t></w:t>
      </w:r>
      <w:r w:rsidRPr="00453F8E">
        <w:rPr>
          <w:rFonts w:ascii="Arial" w:hAnsi="Arial" w:cs="Arial"/>
          <w:sz w:val="20"/>
          <w:szCs w:val="22"/>
        </w:rPr>
        <w:t>Include the NDC of the vaccine serum.</w:t>
      </w:r>
      <w:proofErr w:type="gramEnd"/>
    </w:p>
    <w:p w:rsidR="001B169B" w:rsidRPr="00453F8E" w:rsidRDefault="001B169B" w:rsidP="001B169B">
      <w:pPr>
        <w:autoSpaceDE w:val="0"/>
        <w:autoSpaceDN w:val="0"/>
        <w:adjustRightInd w:val="0"/>
        <w:ind w:left="9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Symbol" w:hAnsi="Symbol" w:cs="Symbol"/>
          <w:sz w:val="20"/>
          <w:szCs w:val="22"/>
        </w:rPr>
        <w:t></w:t>
      </w:r>
      <w:r w:rsidRPr="00453F8E">
        <w:rPr>
          <w:rFonts w:ascii="Symbol" w:hAnsi="Symbol" w:cs="Symbol"/>
          <w:sz w:val="20"/>
          <w:szCs w:val="22"/>
        </w:rPr>
        <w:t></w:t>
      </w:r>
      <w:r w:rsidRPr="00453F8E">
        <w:rPr>
          <w:rFonts w:ascii="Arial" w:hAnsi="Arial" w:cs="Arial"/>
          <w:sz w:val="20"/>
          <w:szCs w:val="22"/>
        </w:rPr>
        <w:t>Enter a zero amount in the dispensing fee field</w:t>
      </w:r>
      <w:r>
        <w:rPr>
          <w:rFonts w:ascii="Arial" w:hAnsi="Arial" w:cs="Arial"/>
          <w:sz w:val="20"/>
          <w:szCs w:val="22"/>
        </w:rPr>
        <w:t>.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(MassHealth will pay an administration fee to</w:t>
      </w:r>
    </w:p>
    <w:p w:rsidR="001B169B" w:rsidRPr="00453F8E" w:rsidRDefault="001B169B" w:rsidP="001B169B">
      <w:pPr>
        <w:autoSpaceDE w:val="0"/>
        <w:autoSpaceDN w:val="0"/>
        <w:adjustRightInd w:val="0"/>
        <w:ind w:left="9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Arial" w:hAnsi="Arial" w:cs="Arial"/>
          <w:sz w:val="20"/>
          <w:szCs w:val="22"/>
        </w:rPr>
        <w:t>pharmacies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instead of a dispensing fee.)</w:t>
      </w:r>
    </w:p>
    <w:p w:rsidR="001B169B" w:rsidRPr="00453F8E" w:rsidRDefault="001B169B" w:rsidP="001B169B">
      <w:pPr>
        <w:autoSpaceDE w:val="0"/>
        <w:autoSpaceDN w:val="0"/>
        <w:adjustRightInd w:val="0"/>
        <w:ind w:left="90"/>
        <w:rPr>
          <w:rFonts w:ascii="Arial" w:hAnsi="Arial" w:cs="Arial"/>
          <w:sz w:val="20"/>
          <w:szCs w:val="22"/>
        </w:rPr>
      </w:pPr>
      <w:r w:rsidRPr="00453F8E">
        <w:rPr>
          <w:rFonts w:ascii="Symbol" w:hAnsi="Symbol" w:cs="Symbol"/>
          <w:sz w:val="20"/>
          <w:szCs w:val="22"/>
        </w:rPr>
        <w:t></w:t>
      </w:r>
      <w:r w:rsidRPr="00453F8E">
        <w:rPr>
          <w:rFonts w:ascii="Symbol" w:hAnsi="Symbol" w:cs="Symbol"/>
          <w:sz w:val="20"/>
          <w:szCs w:val="22"/>
        </w:rPr>
        <w:t></w:t>
      </w:r>
      <w:r w:rsidRPr="00453F8E">
        <w:rPr>
          <w:rFonts w:ascii="Arial" w:hAnsi="Arial" w:cs="Arial"/>
          <w:sz w:val="20"/>
          <w:szCs w:val="22"/>
        </w:rPr>
        <w:t>Enter “MA” in the field named “Professional Service</w:t>
      </w:r>
      <w:proofErr w:type="gramStart"/>
      <w:r w:rsidRPr="00453F8E">
        <w:rPr>
          <w:rFonts w:ascii="Arial" w:hAnsi="Arial" w:cs="Arial"/>
          <w:sz w:val="20"/>
          <w:szCs w:val="22"/>
        </w:rPr>
        <w:t>”(</w:t>
      </w:r>
      <w:proofErr w:type="gramEnd"/>
      <w:r w:rsidRPr="00453F8E">
        <w:rPr>
          <w:rFonts w:ascii="Arial" w:hAnsi="Arial" w:cs="Arial"/>
          <w:sz w:val="20"/>
          <w:szCs w:val="22"/>
        </w:rPr>
        <w:t>440-E5).</w:t>
      </w:r>
    </w:p>
    <w:p w:rsidR="001B169B" w:rsidRPr="00453F8E" w:rsidRDefault="001B169B" w:rsidP="001B169B">
      <w:pPr>
        <w:autoSpaceDE w:val="0"/>
        <w:autoSpaceDN w:val="0"/>
        <w:adjustRightInd w:val="0"/>
        <w:ind w:firstLine="90"/>
        <w:rPr>
          <w:rFonts w:ascii="Arial" w:hAnsi="Arial" w:cs="Arial"/>
          <w:sz w:val="20"/>
          <w:szCs w:val="22"/>
        </w:rPr>
      </w:pPr>
      <w:r w:rsidRPr="00453F8E">
        <w:rPr>
          <w:rFonts w:ascii="Symbol" w:hAnsi="Symbol" w:cs="Symbol"/>
          <w:sz w:val="20"/>
          <w:szCs w:val="22"/>
        </w:rPr>
        <w:t></w:t>
      </w:r>
      <w:r w:rsidRPr="00453F8E">
        <w:rPr>
          <w:rFonts w:ascii="Symbol" w:hAnsi="Symbol" w:cs="Symbol"/>
          <w:sz w:val="20"/>
          <w:szCs w:val="22"/>
        </w:rPr>
        <w:t></w:t>
      </w:r>
      <w:r w:rsidRPr="00453F8E">
        <w:rPr>
          <w:rFonts w:ascii="Arial" w:hAnsi="Arial" w:cs="Arial"/>
          <w:sz w:val="20"/>
          <w:szCs w:val="22"/>
        </w:rPr>
        <w:t>Enter the appropriate administration fee in the field</w:t>
      </w:r>
    </w:p>
    <w:p w:rsidR="001B169B" w:rsidRPr="00453F8E" w:rsidRDefault="001B169B" w:rsidP="001B169B">
      <w:pPr>
        <w:autoSpaceDE w:val="0"/>
        <w:autoSpaceDN w:val="0"/>
        <w:adjustRightInd w:val="0"/>
        <w:ind w:left="9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Arial" w:hAnsi="Arial" w:cs="Arial"/>
          <w:sz w:val="20"/>
          <w:szCs w:val="22"/>
        </w:rPr>
        <w:t>named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“Incentive Amount Submitted” (438-E8). See the</w:t>
      </w:r>
      <w:r>
        <w:rPr>
          <w:rFonts w:ascii="Arial" w:hAnsi="Arial" w:cs="Arial"/>
          <w:sz w:val="20"/>
          <w:szCs w:val="22"/>
        </w:rPr>
        <w:t xml:space="preserve"> </w:t>
      </w:r>
      <w:r w:rsidRPr="00453F8E">
        <w:rPr>
          <w:rFonts w:ascii="Arial" w:hAnsi="Arial" w:cs="Arial"/>
          <w:sz w:val="20"/>
          <w:szCs w:val="22"/>
        </w:rPr>
        <w:t>chart below.</w:t>
      </w:r>
    </w:p>
    <w:p w:rsidR="001B169B" w:rsidRPr="00453F8E" w:rsidRDefault="001B169B" w:rsidP="001B169B">
      <w:pPr>
        <w:autoSpaceDE w:val="0"/>
        <w:autoSpaceDN w:val="0"/>
        <w:adjustRightInd w:val="0"/>
        <w:ind w:firstLine="90"/>
        <w:rPr>
          <w:rFonts w:ascii="Arial" w:hAnsi="Arial" w:cs="Arial"/>
          <w:sz w:val="20"/>
          <w:szCs w:val="22"/>
        </w:rPr>
      </w:pPr>
      <w:r w:rsidRPr="00453F8E">
        <w:rPr>
          <w:rFonts w:ascii="Symbol" w:hAnsi="Symbol" w:cs="Symbol"/>
          <w:sz w:val="20"/>
          <w:szCs w:val="22"/>
        </w:rPr>
        <w:t></w:t>
      </w:r>
      <w:r w:rsidRPr="00453F8E">
        <w:rPr>
          <w:rFonts w:ascii="Symbol" w:hAnsi="Symbol" w:cs="Symbol"/>
          <w:sz w:val="20"/>
          <w:szCs w:val="22"/>
        </w:rPr>
        <w:t></w:t>
      </w:r>
      <w:r w:rsidRPr="00453F8E">
        <w:rPr>
          <w:rFonts w:ascii="Arial" w:hAnsi="Arial" w:cs="Arial"/>
          <w:sz w:val="20"/>
          <w:szCs w:val="22"/>
        </w:rPr>
        <w:t>Include the cost of the vaccine serum, plus the</w:t>
      </w:r>
    </w:p>
    <w:p w:rsidR="001B169B" w:rsidRPr="00453F8E" w:rsidRDefault="001B169B" w:rsidP="001B169B">
      <w:pPr>
        <w:autoSpaceDE w:val="0"/>
        <w:autoSpaceDN w:val="0"/>
        <w:adjustRightInd w:val="0"/>
        <w:ind w:firstLine="90"/>
        <w:rPr>
          <w:rFonts w:ascii="Arial" w:hAnsi="Arial" w:cs="Arial"/>
          <w:sz w:val="20"/>
          <w:szCs w:val="22"/>
        </w:rPr>
      </w:pPr>
      <w:proofErr w:type="gramStart"/>
      <w:r w:rsidRPr="00453F8E">
        <w:rPr>
          <w:rFonts w:ascii="Arial" w:hAnsi="Arial" w:cs="Arial"/>
          <w:sz w:val="20"/>
          <w:szCs w:val="22"/>
        </w:rPr>
        <w:t>administration</w:t>
      </w:r>
      <w:proofErr w:type="gramEnd"/>
      <w:r w:rsidRPr="00453F8E">
        <w:rPr>
          <w:rFonts w:ascii="Arial" w:hAnsi="Arial" w:cs="Arial"/>
          <w:sz w:val="20"/>
          <w:szCs w:val="22"/>
        </w:rPr>
        <w:t xml:space="preserve"> fee, as the gross amount due.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3C6FEC" w:rsidRDefault="001B169B" w:rsidP="003C6FEC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  <w:r w:rsidRPr="003C6FEC">
        <w:rPr>
          <w:rFonts w:ascii="Arial Black" w:hAnsi="Arial Black" w:cs="Arial"/>
          <w:sz w:val="18"/>
        </w:rPr>
        <w:t>Payment Amount for Vaccine Administration</w:t>
      </w:r>
    </w:p>
    <w:p w:rsidR="001B169B" w:rsidRPr="00150DEF" w:rsidRDefault="001B169B" w:rsidP="003C6FEC">
      <w:pPr>
        <w:rPr>
          <w:rFonts w:ascii="Arial Black" w:hAnsi="Arial Black" w:cs="Arial"/>
          <w:sz w:val="20"/>
        </w:rPr>
      </w:pPr>
    </w:p>
    <w:p w:rsidR="001B169B" w:rsidRPr="00E1616B" w:rsidRDefault="001B169B" w:rsidP="001B169B">
      <w:pPr>
        <w:tabs>
          <w:tab w:val="left" w:pos="450"/>
          <w:tab w:val="left" w:pos="243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4"/>
          <w:szCs w:val="22"/>
        </w:rPr>
        <w:tab/>
      </w:r>
      <w:r w:rsidRPr="00112061">
        <w:rPr>
          <w:rFonts w:ascii="Arial" w:hAnsi="Arial" w:cs="Arial"/>
          <w:b/>
          <w:sz w:val="20"/>
          <w:szCs w:val="22"/>
          <w:u w:val="single"/>
        </w:rPr>
        <w:t>Service</w:t>
      </w:r>
      <w:r w:rsidRPr="00E1616B">
        <w:rPr>
          <w:rFonts w:ascii="Arial" w:hAnsi="Arial" w:cs="Arial"/>
          <w:sz w:val="20"/>
          <w:szCs w:val="22"/>
        </w:rPr>
        <w:tab/>
      </w:r>
      <w:r w:rsidRPr="00112061">
        <w:rPr>
          <w:rFonts w:ascii="Arial" w:hAnsi="Arial" w:cs="Arial"/>
          <w:b/>
          <w:sz w:val="20"/>
          <w:szCs w:val="22"/>
          <w:u w:val="single"/>
        </w:rPr>
        <w:t>Administration Fee</w:t>
      </w:r>
    </w:p>
    <w:p w:rsidR="001B169B" w:rsidRDefault="001B169B" w:rsidP="001B169B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1B169B" w:rsidRDefault="001B169B" w:rsidP="001B169B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 xml:space="preserve">     </w:t>
      </w:r>
      <w:r>
        <w:rPr>
          <w:rFonts w:ascii="Arial" w:hAnsi="Arial" w:cs="Arial"/>
          <w:sz w:val="14"/>
          <w:szCs w:val="22"/>
        </w:rPr>
        <w:tab/>
      </w:r>
      <w:r w:rsidRPr="00E1616B">
        <w:rPr>
          <w:rFonts w:ascii="Arial" w:hAnsi="Arial" w:cs="Arial"/>
          <w:sz w:val="20"/>
          <w:szCs w:val="22"/>
        </w:rPr>
        <w:t>Vaccine</w:t>
      </w:r>
      <w:r>
        <w:rPr>
          <w:rFonts w:ascii="Arial" w:hAnsi="Arial" w:cs="Arial"/>
          <w:sz w:val="20"/>
          <w:szCs w:val="22"/>
        </w:rPr>
        <w:t>,</w:t>
      </w:r>
    </w:p>
    <w:p w:rsidR="001B169B" w:rsidRPr="00E1616B" w:rsidRDefault="001B169B" w:rsidP="001B169B">
      <w:pPr>
        <w:tabs>
          <w:tab w:val="left" w:pos="36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tab/>
      </w:r>
      <w:proofErr w:type="gramStart"/>
      <w:r>
        <w:rPr>
          <w:rFonts w:ascii="Arial" w:hAnsi="Arial" w:cs="Arial"/>
          <w:sz w:val="20"/>
          <w:szCs w:val="22"/>
        </w:rPr>
        <w:t>administered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>$20.25</w:t>
      </w:r>
    </w:p>
    <w:p w:rsidR="001B169B" w:rsidRPr="00E1616B" w:rsidRDefault="001B169B" w:rsidP="001B169B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tab/>
      </w:r>
      <w:proofErr w:type="gramStart"/>
      <w:r>
        <w:rPr>
          <w:rFonts w:ascii="Arial" w:hAnsi="Arial" w:cs="Arial"/>
          <w:sz w:val="20"/>
          <w:szCs w:val="22"/>
        </w:rPr>
        <w:t>by</w:t>
      </w:r>
      <w:proofErr w:type="gramEnd"/>
      <w:r>
        <w:rPr>
          <w:rFonts w:ascii="Arial" w:hAnsi="Arial" w:cs="Arial"/>
          <w:sz w:val="20"/>
          <w:szCs w:val="22"/>
        </w:rPr>
        <w:t xml:space="preserve"> injection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1B169B" w:rsidRDefault="001B169B" w:rsidP="001B1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A66E72">
        <w:rPr>
          <w:rFonts w:ascii="Arial" w:hAnsi="Arial" w:cs="Arial"/>
          <w:sz w:val="20"/>
          <w:szCs w:val="22"/>
        </w:rPr>
        <w:t xml:space="preserve">The </w:t>
      </w:r>
      <w:hyperlink r:id="rId13" w:history="1">
        <w:r w:rsidRPr="00E7798C">
          <w:rPr>
            <w:rStyle w:val="Hyperlink"/>
            <w:rFonts w:ascii="Arial" w:hAnsi="Arial" w:cs="Arial"/>
            <w:sz w:val="20"/>
            <w:szCs w:val="22"/>
          </w:rPr>
          <w:t>MassHealth Pharmacy Covered Professional Services List</w:t>
        </w:r>
      </w:hyperlink>
      <w:r w:rsidRPr="00A66E72">
        <w:rPr>
          <w:rFonts w:ascii="Arial" w:hAnsi="Arial" w:cs="Arial"/>
          <w:sz w:val="20"/>
          <w:szCs w:val="22"/>
        </w:rPr>
        <w:t xml:space="preserve"> will be updated and is </w:t>
      </w:r>
      <w:r>
        <w:rPr>
          <w:rFonts w:ascii="Arial" w:hAnsi="Arial" w:cs="Arial"/>
          <w:sz w:val="20"/>
          <w:szCs w:val="22"/>
        </w:rPr>
        <w:t>on the MassHealth website.</w:t>
      </w:r>
    </w:p>
    <w:p w:rsidR="001B169B" w:rsidRPr="00E7798C" w:rsidRDefault="001B169B" w:rsidP="001B169B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3C6FEC" w:rsidRPr="00AB4F8D" w:rsidRDefault="003C6FEC" w:rsidP="008716FE">
      <w:pPr>
        <w:autoSpaceDE w:val="0"/>
        <w:autoSpaceDN w:val="0"/>
        <w:adjustRightInd w:val="0"/>
        <w:ind w:left="-9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lastRenderedPageBreak/>
        <w:t>Effective July 15, 2019, pharmacies may receive payment for vaccine administration for the following vaccines</w:t>
      </w:r>
      <w:r>
        <w:rPr>
          <w:rFonts w:ascii="Arial" w:hAnsi="Arial" w:cs="Arial"/>
          <w:sz w:val="20"/>
          <w:szCs w:val="22"/>
        </w:rPr>
        <w:t>.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proofErr w:type="spellStart"/>
      <w:r w:rsidRPr="00AB4F8D">
        <w:rPr>
          <w:rFonts w:ascii="Arial" w:hAnsi="Arial" w:cs="Arial"/>
          <w:sz w:val="20"/>
          <w:szCs w:val="22"/>
        </w:rPr>
        <w:t>haemophilus</w:t>
      </w:r>
      <w:proofErr w:type="spellEnd"/>
      <w:r w:rsidRPr="00AB4F8D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AB4F8D">
        <w:rPr>
          <w:rFonts w:ascii="Arial" w:hAnsi="Arial" w:cs="Arial"/>
          <w:sz w:val="20"/>
          <w:szCs w:val="22"/>
        </w:rPr>
        <w:t>influenzae</w:t>
      </w:r>
      <w:proofErr w:type="spellEnd"/>
      <w:r w:rsidRPr="00AB4F8D">
        <w:rPr>
          <w:rFonts w:ascii="Arial" w:hAnsi="Arial" w:cs="Arial"/>
          <w:sz w:val="20"/>
          <w:szCs w:val="22"/>
        </w:rPr>
        <w:t xml:space="preserve"> type b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hepatitis A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hepatitis A and hepatitis B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hepatitis B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human papillomavirus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influenza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measles, mumps, and rubella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meningococcal serogroups A, C, W, Y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meningococcal serogroup B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pneumococcal 13-valent conjugate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pneumococcal 23-valent polysaccharide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tetanus and diphtheria toxoids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tetanus and diphtheria toxoids and acellular pertussis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varicella vaccine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zoster vaccine live</w:t>
      </w:r>
    </w:p>
    <w:p w:rsidR="003C6FEC" w:rsidRPr="00AB4F8D" w:rsidRDefault="003C6FEC" w:rsidP="008716FE">
      <w:pPr>
        <w:numPr>
          <w:ilvl w:val="1"/>
          <w:numId w:val="38"/>
        </w:numPr>
        <w:tabs>
          <w:tab w:val="left" w:pos="360"/>
        </w:tabs>
        <w:autoSpaceDE w:val="0"/>
        <w:autoSpaceDN w:val="0"/>
        <w:adjustRightInd w:val="0"/>
        <w:ind w:left="90" w:firstLine="0"/>
        <w:rPr>
          <w:rFonts w:ascii="Arial" w:hAnsi="Arial" w:cs="Arial"/>
          <w:sz w:val="20"/>
          <w:szCs w:val="22"/>
        </w:rPr>
      </w:pPr>
      <w:r w:rsidRPr="00AB4F8D">
        <w:rPr>
          <w:rFonts w:ascii="Arial" w:hAnsi="Arial" w:cs="Arial"/>
          <w:sz w:val="20"/>
          <w:szCs w:val="22"/>
        </w:rPr>
        <w:t>zoster vaccine, recombinant</w:t>
      </w:r>
    </w:p>
    <w:p w:rsidR="003C6FEC" w:rsidRPr="007D3606" w:rsidRDefault="003C6FEC" w:rsidP="008716FE">
      <w:pPr>
        <w:autoSpaceDE w:val="0"/>
        <w:autoSpaceDN w:val="0"/>
        <w:adjustRightInd w:val="0"/>
        <w:spacing w:before="120" w:after="80"/>
        <w:ind w:left="-90"/>
        <w:rPr>
          <w:rFonts w:ascii="Arial Black" w:hAnsi="Arial Black" w:cs="Arial"/>
          <w:sz w:val="20"/>
          <w:szCs w:val="22"/>
        </w:rPr>
      </w:pPr>
      <w:r w:rsidRPr="007D3606">
        <w:rPr>
          <w:rFonts w:ascii="Arial Black" w:hAnsi="Arial Black" w:cs="Arial"/>
          <w:b/>
          <w:bCs/>
          <w:szCs w:val="22"/>
        </w:rPr>
        <w:t>Brand Name Preferred Over Generic</w:t>
      </w:r>
    </w:p>
    <w:p w:rsidR="003C6FEC" w:rsidRPr="007D3606" w:rsidRDefault="003C6FEC" w:rsidP="008716FE">
      <w:pPr>
        <w:autoSpaceDE w:val="0"/>
        <w:autoSpaceDN w:val="0"/>
        <w:adjustRightInd w:val="0"/>
        <w:ind w:left="-90"/>
        <w:rPr>
          <w:rFonts w:ascii="Arial" w:hAnsi="Arial" w:cs="Arial"/>
          <w:sz w:val="20"/>
          <w:szCs w:val="22"/>
        </w:rPr>
      </w:pPr>
      <w:r w:rsidRPr="007D3606">
        <w:rPr>
          <w:rFonts w:ascii="Arial" w:hAnsi="Arial" w:cs="Arial"/>
          <w:sz w:val="20"/>
          <w:szCs w:val="22"/>
        </w:rPr>
        <w:t xml:space="preserve">MassHealth prefers certain brand name drugs over generics as listed on the MassHealth Brand Name Preferred </w:t>
      </w:r>
      <w:proofErr w:type="gramStart"/>
      <w:r w:rsidRPr="007D3606">
        <w:rPr>
          <w:rFonts w:ascii="Arial" w:hAnsi="Arial" w:cs="Arial"/>
          <w:sz w:val="20"/>
          <w:szCs w:val="22"/>
        </w:rPr>
        <w:t>Over</w:t>
      </w:r>
      <w:proofErr w:type="gramEnd"/>
      <w:r w:rsidRPr="007D3606">
        <w:rPr>
          <w:rFonts w:ascii="Arial" w:hAnsi="Arial" w:cs="Arial"/>
          <w:sz w:val="20"/>
          <w:szCs w:val="22"/>
        </w:rPr>
        <w:t xml:space="preserve"> Generic Drug List. When submitting a claim for the generic version of a brand name drug that appears on the MassHealth Brand Name Preferred </w:t>
      </w:r>
      <w:proofErr w:type="gramStart"/>
      <w:r w:rsidRPr="007D3606">
        <w:rPr>
          <w:rFonts w:ascii="Arial" w:hAnsi="Arial" w:cs="Arial"/>
          <w:sz w:val="20"/>
          <w:szCs w:val="22"/>
        </w:rPr>
        <w:t>Over</w:t>
      </w:r>
      <w:proofErr w:type="gramEnd"/>
      <w:r w:rsidRPr="007D3606">
        <w:rPr>
          <w:rFonts w:ascii="Arial" w:hAnsi="Arial" w:cs="Arial"/>
          <w:sz w:val="20"/>
          <w:szCs w:val="22"/>
        </w:rPr>
        <w:t xml:space="preserve"> Generic Drug List, a pharmacy may see a claim rejection that reads as follows</w:t>
      </w:r>
      <w:r>
        <w:rPr>
          <w:rFonts w:ascii="Arial" w:hAnsi="Arial" w:cs="Arial"/>
          <w:sz w:val="20"/>
          <w:szCs w:val="22"/>
        </w:rPr>
        <w:t>.</w:t>
      </w:r>
    </w:p>
    <w:p w:rsidR="003C6FEC" w:rsidRPr="007D3606" w:rsidRDefault="003C6FEC" w:rsidP="008716FE">
      <w:pPr>
        <w:autoSpaceDE w:val="0"/>
        <w:autoSpaceDN w:val="0"/>
        <w:adjustRightInd w:val="0"/>
        <w:ind w:left="-90"/>
        <w:rPr>
          <w:rFonts w:ascii="Arial" w:hAnsi="Arial" w:cs="Arial"/>
          <w:sz w:val="6"/>
          <w:szCs w:val="22"/>
        </w:rPr>
      </w:pPr>
    </w:p>
    <w:p w:rsidR="003C6FEC" w:rsidRPr="007D3606" w:rsidRDefault="003C6FEC" w:rsidP="00072AE1">
      <w:pPr>
        <w:autoSpaceDE w:val="0"/>
        <w:autoSpaceDN w:val="0"/>
        <w:adjustRightInd w:val="0"/>
        <w:ind w:left="360" w:right="263"/>
        <w:rPr>
          <w:rFonts w:ascii="Arial" w:hAnsi="Arial" w:cs="Arial"/>
          <w:sz w:val="20"/>
          <w:szCs w:val="22"/>
        </w:rPr>
      </w:pPr>
      <w:r w:rsidRPr="007D3606">
        <w:rPr>
          <w:rFonts w:ascii="Arial" w:hAnsi="Arial" w:cs="Arial"/>
          <w:sz w:val="20"/>
          <w:szCs w:val="22"/>
        </w:rPr>
        <w:t xml:space="preserve">75 – Prior Authorization Required, with text message, “Drug is on MH brand preferred list. </w:t>
      </w:r>
      <w:proofErr w:type="gramStart"/>
      <w:r w:rsidRPr="007D3606">
        <w:rPr>
          <w:rFonts w:ascii="Arial" w:hAnsi="Arial" w:cs="Arial"/>
          <w:sz w:val="20"/>
          <w:szCs w:val="22"/>
        </w:rPr>
        <w:t>DAW 9 for preferred brand submission.</w:t>
      </w:r>
      <w:proofErr w:type="gramEnd"/>
      <w:r w:rsidRPr="007D3606">
        <w:rPr>
          <w:rFonts w:ascii="Arial" w:hAnsi="Arial" w:cs="Arial"/>
          <w:sz w:val="20"/>
          <w:szCs w:val="22"/>
        </w:rPr>
        <w:t xml:space="preserve"> Non-preferred brand or generic drugs would require DUR (Drug Utilization Review) certification.”</w:t>
      </w:r>
    </w:p>
    <w:p w:rsidR="003C6FEC" w:rsidRPr="007D3606" w:rsidRDefault="003C6FEC" w:rsidP="008716FE">
      <w:pPr>
        <w:autoSpaceDE w:val="0"/>
        <w:autoSpaceDN w:val="0"/>
        <w:adjustRightInd w:val="0"/>
        <w:ind w:left="-90"/>
        <w:rPr>
          <w:rFonts w:ascii="Arial" w:hAnsi="Arial" w:cs="Arial"/>
          <w:sz w:val="6"/>
          <w:szCs w:val="22"/>
        </w:rPr>
      </w:pPr>
    </w:p>
    <w:p w:rsidR="003C6FEC" w:rsidRPr="007D3606" w:rsidRDefault="003C6FEC" w:rsidP="008716FE">
      <w:pPr>
        <w:ind w:left="-90"/>
        <w:rPr>
          <w:rFonts w:ascii="Arial" w:hAnsi="Arial" w:cs="Arial"/>
          <w:sz w:val="20"/>
          <w:szCs w:val="22"/>
        </w:rPr>
      </w:pPr>
      <w:r w:rsidRPr="007D3606">
        <w:rPr>
          <w:rFonts w:ascii="Arial" w:hAnsi="Arial" w:cs="Arial"/>
          <w:sz w:val="20"/>
          <w:szCs w:val="22"/>
        </w:rPr>
        <w:t>If a pharmacy encounters this rejection, the pharmacy should resubmit the claim for the preferred brand name drug using a DAW 9. A new prescription from the provider is not needed nor should it be marked “Brand Name Medically Necessary, No Substitutions” when resubmitting for the preferred brand.</w:t>
      </w:r>
    </w:p>
    <w:p w:rsidR="003C6FEC" w:rsidRPr="007D3606" w:rsidRDefault="003C6FEC" w:rsidP="008716FE">
      <w:pPr>
        <w:ind w:left="-90"/>
        <w:rPr>
          <w:rFonts w:ascii="Arial" w:hAnsi="Arial" w:cs="Arial"/>
          <w:sz w:val="8"/>
          <w:szCs w:val="22"/>
        </w:rPr>
      </w:pPr>
    </w:p>
    <w:p w:rsidR="008716FE" w:rsidRPr="007D3606" w:rsidRDefault="003C6FEC" w:rsidP="008716FE">
      <w:pPr>
        <w:ind w:left="-90"/>
        <w:rPr>
          <w:rFonts w:ascii="Arial" w:hAnsi="Arial" w:cs="Arial"/>
          <w:sz w:val="20"/>
          <w:szCs w:val="22"/>
        </w:rPr>
      </w:pPr>
      <w:r w:rsidRPr="007D3606">
        <w:rPr>
          <w:rFonts w:ascii="Arial" w:hAnsi="Arial" w:cs="Arial"/>
          <w:sz w:val="20"/>
          <w:szCs w:val="22"/>
        </w:rPr>
        <w:t xml:space="preserve">When submitting a claim where MassHealth is the secondary payer and the primary payer prefers a generic, the pharmacy should submit the claim as the generic. If a rejection is encountered on a claim where MassHealth is the secondary payer and the primary </w:t>
      </w:r>
      <w:bookmarkStart w:id="1" w:name="_Hlk527542710"/>
      <w:r w:rsidR="008716FE" w:rsidRPr="007D3606">
        <w:rPr>
          <w:rFonts w:ascii="Arial" w:hAnsi="Arial" w:cs="Arial"/>
          <w:sz w:val="20"/>
          <w:szCs w:val="22"/>
        </w:rPr>
        <w:t>insurer prefers the generic, please contact the MassHealth DUR unit at (800) 745-7318 for assistance.</w:t>
      </w:r>
    </w:p>
    <w:p w:rsidR="008716FE" w:rsidRPr="00206B72" w:rsidRDefault="008716FE" w:rsidP="008716FE">
      <w:pPr>
        <w:pStyle w:val="Subtitle"/>
        <w:spacing w:before="120" w:line="240" w:lineRule="auto"/>
        <w:rPr>
          <w:rFonts w:cs="Arial"/>
          <w:szCs w:val="24"/>
        </w:rPr>
      </w:pPr>
      <w:r w:rsidRPr="00206B72">
        <w:rPr>
          <w:sz w:val="24"/>
        </w:rPr>
        <w:lastRenderedPageBreak/>
        <w:t>Tramadol Inclusion in Duplicate Opioid Policy</w:t>
      </w:r>
    </w:p>
    <w:p w:rsidR="008716FE" w:rsidRPr="00313479" w:rsidRDefault="008716FE" w:rsidP="008716FE">
      <w:pPr>
        <w:rPr>
          <w:rFonts w:ascii="Arial" w:hAnsi="Arial" w:cs="Arial"/>
          <w:sz w:val="20"/>
          <w:szCs w:val="22"/>
        </w:rPr>
      </w:pPr>
      <w:r w:rsidRPr="00313479">
        <w:rPr>
          <w:rFonts w:ascii="Arial" w:hAnsi="Arial" w:cs="Arial"/>
          <w:sz w:val="20"/>
          <w:szCs w:val="22"/>
        </w:rPr>
        <w:t xml:space="preserve">Tramadol is a centrally acting synthetic opioid analgesic exhibiting weak reuptake inhibition of norepinephrine and serotonin. Tramadol is classified by the Drug Enforcement Administration (DEA) as a schedule IV medication, indicating low potential for abuse and low risk for dependence. However, there is still concern for potential risk for abuse, addiction and overdose with tramadol. </w:t>
      </w:r>
    </w:p>
    <w:p w:rsidR="008716FE" w:rsidRPr="00313479" w:rsidRDefault="008716FE" w:rsidP="008716FE">
      <w:pPr>
        <w:pStyle w:val="NoSpacing"/>
        <w:rPr>
          <w:rFonts w:ascii="Arial" w:hAnsi="Arial" w:cs="Arial"/>
          <w:sz w:val="16"/>
          <w:szCs w:val="20"/>
        </w:rPr>
      </w:pPr>
    </w:p>
    <w:p w:rsidR="008716FE" w:rsidRPr="00313479" w:rsidRDefault="008716FE" w:rsidP="008716FE">
      <w:pPr>
        <w:rPr>
          <w:rFonts w:ascii="Arial" w:hAnsi="Arial" w:cs="Arial"/>
          <w:sz w:val="20"/>
          <w:szCs w:val="22"/>
        </w:rPr>
      </w:pPr>
      <w:r w:rsidRPr="00313479">
        <w:rPr>
          <w:rFonts w:ascii="Arial" w:hAnsi="Arial" w:cs="Arial"/>
          <w:sz w:val="20"/>
          <w:szCs w:val="22"/>
        </w:rPr>
        <w:t>Given the above information, MassHealth will now include tramadol in all opioid restrictions, including dose limits and duplicate long- and shor</w:t>
      </w:r>
      <w:r>
        <w:rPr>
          <w:rFonts w:ascii="Arial" w:hAnsi="Arial" w:cs="Arial"/>
          <w:sz w:val="20"/>
          <w:szCs w:val="22"/>
        </w:rPr>
        <w:t xml:space="preserve">t-acting opioid overlap rules. </w:t>
      </w:r>
    </w:p>
    <w:p w:rsidR="008716FE" w:rsidRPr="00313479" w:rsidRDefault="008716FE" w:rsidP="008716FE">
      <w:pPr>
        <w:pStyle w:val="Subtitle"/>
        <w:spacing w:before="120" w:line="24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MHDL Update</w:t>
      </w:r>
    </w:p>
    <w:p w:rsidR="008716FE" w:rsidRPr="00313479" w:rsidRDefault="008716FE" w:rsidP="008716FE">
      <w:pPr>
        <w:rPr>
          <w:rFonts w:ascii="Arial" w:hAnsi="Arial" w:cs="Arial"/>
          <w:sz w:val="20"/>
          <w:szCs w:val="22"/>
        </w:rPr>
      </w:pPr>
      <w:r w:rsidRPr="00313479">
        <w:rPr>
          <w:rFonts w:ascii="Arial" w:hAnsi="Arial" w:cs="Arial"/>
          <w:sz w:val="20"/>
          <w:szCs w:val="22"/>
        </w:rPr>
        <w:t>Below are certain updates to the MassHealth Drug</w:t>
      </w:r>
      <w:r>
        <w:rPr>
          <w:rFonts w:ascii="Arial" w:hAnsi="Arial" w:cs="Arial"/>
          <w:sz w:val="20"/>
          <w:szCs w:val="22"/>
        </w:rPr>
        <w:t xml:space="preserve"> List (MHDL). </w:t>
      </w:r>
      <w:r w:rsidRPr="00313479">
        <w:rPr>
          <w:rFonts w:ascii="Arial" w:hAnsi="Arial" w:cs="Arial"/>
          <w:sz w:val="20"/>
          <w:szCs w:val="22"/>
        </w:rPr>
        <w:t>See the MHDL for a complete listing of updates.</w:t>
      </w:r>
    </w:p>
    <w:p w:rsidR="008716FE" w:rsidRPr="009F401E" w:rsidRDefault="008716FE" w:rsidP="008716FE">
      <w:pPr>
        <w:pStyle w:val="Subtitle"/>
        <w:spacing w:before="120" w:line="240" w:lineRule="auto"/>
        <w:rPr>
          <w:rFonts w:cs="Arial"/>
          <w:b/>
          <w:szCs w:val="24"/>
        </w:rPr>
      </w:pPr>
      <w:r w:rsidRPr="009F401E">
        <w:rPr>
          <w:rFonts w:cs="Arial"/>
          <w:b/>
          <w:szCs w:val="24"/>
        </w:rPr>
        <w:t>Additions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Balversa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erdafitinib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Belrapzo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bendamustine</w:t>
      </w:r>
      <w:proofErr w:type="spellEnd"/>
      <w:r w:rsidRPr="009F401E">
        <w:rPr>
          <w:rFonts w:ascii="Arial" w:hAnsi="Arial" w:cs="Arial"/>
          <w:sz w:val="20"/>
          <w:szCs w:val="22"/>
        </w:rPr>
        <w:t>)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Cutaquig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(immune globulin subcutaneous injection, human-</w:t>
      </w:r>
      <w:proofErr w:type="spellStart"/>
      <w:r w:rsidRPr="009F401E">
        <w:rPr>
          <w:rFonts w:ascii="Arial" w:hAnsi="Arial" w:cs="Arial"/>
          <w:sz w:val="20"/>
          <w:szCs w:val="22"/>
        </w:rPr>
        <w:t>hipp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) – </w:t>
      </w:r>
      <w:r w:rsidRPr="009F401E">
        <w:rPr>
          <w:rFonts w:ascii="Arial" w:hAnsi="Arial" w:cs="Arial"/>
          <w:b/>
          <w:sz w:val="20"/>
          <w:szCs w:val="22"/>
        </w:rPr>
        <w:t>PA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Diacomit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stiripentol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Duobrii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halobetasol</w:t>
      </w:r>
      <w:proofErr w:type="spellEnd"/>
      <w:r w:rsidRPr="009F401E">
        <w:rPr>
          <w:rFonts w:ascii="Arial" w:hAnsi="Arial" w:cs="Arial"/>
          <w:sz w:val="20"/>
          <w:szCs w:val="22"/>
        </w:rPr>
        <w:t>/</w:t>
      </w:r>
      <w:proofErr w:type="spellStart"/>
      <w:r w:rsidRPr="009F401E">
        <w:rPr>
          <w:rFonts w:ascii="Arial" w:hAnsi="Arial" w:cs="Arial"/>
          <w:sz w:val="20"/>
          <w:szCs w:val="22"/>
        </w:rPr>
        <w:t>tazarotene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lotion)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Kapspargo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(metoprolol extended-release capsule)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Motegrity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prucalopride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5C2508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Plenvu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(polyethylene glycol-electrolyte solution) – </w:t>
      </w:r>
      <w:r w:rsidRPr="009F401E">
        <w:rPr>
          <w:rFonts w:ascii="Arial" w:hAnsi="Arial" w:cs="Arial"/>
          <w:b/>
          <w:sz w:val="20"/>
          <w:szCs w:val="22"/>
        </w:rPr>
        <w:t>PA</w:t>
      </w:r>
      <w:r w:rsidRPr="009F401E">
        <w:rPr>
          <w:rFonts w:ascii="Arial" w:hAnsi="Arial" w:cs="Arial"/>
          <w:sz w:val="20"/>
          <w:szCs w:val="22"/>
        </w:rPr>
        <w:t xml:space="preserve"> 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360" w:hanging="27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Spravato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F401E">
        <w:rPr>
          <w:rFonts w:ascii="Arial" w:hAnsi="Arial" w:cs="Arial"/>
          <w:sz w:val="20"/>
          <w:szCs w:val="22"/>
        </w:rPr>
        <w:t>esketamine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) – </w:t>
      </w:r>
      <w:r w:rsidRPr="007E209A">
        <w:rPr>
          <w:rFonts w:ascii="Arial" w:hAnsi="Arial" w:cs="Arial"/>
          <w:b/>
          <w:sz w:val="20"/>
          <w:szCs w:val="22"/>
        </w:rPr>
        <w:t>PA</w:t>
      </w:r>
    </w:p>
    <w:p w:rsidR="008716FE" w:rsidRPr="009F401E" w:rsidRDefault="008716FE" w:rsidP="008716FE">
      <w:pPr>
        <w:pStyle w:val="Subtitle"/>
        <w:spacing w:before="12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Change in Prior Authorization Status</w:t>
      </w:r>
    </w:p>
    <w:p w:rsidR="008716FE" w:rsidRPr="009F401E" w:rsidRDefault="008716FE" w:rsidP="008716FE">
      <w:pPr>
        <w:pStyle w:val="Default"/>
        <w:numPr>
          <w:ilvl w:val="0"/>
          <w:numId w:val="4"/>
        </w:numPr>
        <w:spacing w:before="120"/>
        <w:ind w:left="360" w:hanging="274"/>
        <w:rPr>
          <w:rFonts w:ascii="Arial" w:hAnsi="Arial" w:cs="Arial"/>
          <w:sz w:val="20"/>
          <w:szCs w:val="22"/>
        </w:rPr>
      </w:pPr>
      <w:r w:rsidRPr="009F401E">
        <w:rPr>
          <w:rFonts w:ascii="Arial" w:hAnsi="Arial" w:cs="Arial"/>
          <w:sz w:val="20"/>
          <w:szCs w:val="22"/>
        </w:rPr>
        <w:t>Effective</w:t>
      </w:r>
      <w:r w:rsidRPr="00751D7B">
        <w:rPr>
          <w:rFonts w:ascii="Arial" w:hAnsi="Arial" w:cs="Arial"/>
          <w:sz w:val="20"/>
          <w:szCs w:val="22"/>
        </w:rPr>
        <w:t xml:space="preserve"> July 15</w:t>
      </w:r>
      <w:r w:rsidRPr="009F401E">
        <w:rPr>
          <w:rFonts w:ascii="Arial" w:hAnsi="Arial" w:cs="Arial"/>
          <w:sz w:val="20"/>
          <w:szCs w:val="22"/>
        </w:rPr>
        <w:t>, 2019, the following bowel preparation agents will no longer require prior authorization</w:t>
      </w:r>
      <w:r>
        <w:rPr>
          <w:rFonts w:ascii="Arial" w:hAnsi="Arial" w:cs="Arial"/>
          <w:sz w:val="20"/>
          <w:szCs w:val="22"/>
        </w:rPr>
        <w:t xml:space="preserve"> (PA)</w:t>
      </w:r>
      <w:r w:rsidRPr="009F401E">
        <w:rPr>
          <w:rFonts w:ascii="Arial" w:hAnsi="Arial" w:cs="Arial"/>
          <w:sz w:val="20"/>
          <w:szCs w:val="22"/>
        </w:rPr>
        <w:t>.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Colyte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with flavor packs # (polyethylene glycol-electrolyte solution)</w:t>
      </w:r>
    </w:p>
    <w:p w:rsidR="008716FE" w:rsidRPr="008716F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19"/>
          <w:szCs w:val="19"/>
        </w:rPr>
      </w:pPr>
      <w:proofErr w:type="spellStart"/>
      <w:r w:rsidRPr="008716FE">
        <w:rPr>
          <w:rFonts w:ascii="Arial" w:hAnsi="Arial" w:cs="Arial"/>
          <w:sz w:val="19"/>
          <w:szCs w:val="19"/>
        </w:rPr>
        <w:t>Moviprep</w:t>
      </w:r>
      <w:proofErr w:type="spellEnd"/>
      <w:r w:rsidRPr="008716FE">
        <w:rPr>
          <w:rFonts w:ascii="Arial" w:hAnsi="Arial" w:cs="Arial"/>
          <w:sz w:val="19"/>
          <w:szCs w:val="19"/>
        </w:rPr>
        <w:t xml:space="preserve"> (polyethylene glycol-electrolyte solution)</w:t>
      </w:r>
    </w:p>
    <w:p w:rsidR="008716FE" w:rsidRPr="009F401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szCs w:val="22"/>
        </w:rPr>
      </w:pPr>
      <w:proofErr w:type="spellStart"/>
      <w:r w:rsidRPr="009F401E">
        <w:rPr>
          <w:rFonts w:ascii="Arial" w:hAnsi="Arial" w:cs="Arial"/>
          <w:sz w:val="20"/>
          <w:szCs w:val="22"/>
        </w:rPr>
        <w:t>Osmoprep</w:t>
      </w:r>
      <w:proofErr w:type="spellEnd"/>
      <w:r w:rsidRPr="009F401E">
        <w:rPr>
          <w:rFonts w:ascii="Arial" w:hAnsi="Arial" w:cs="Arial"/>
          <w:sz w:val="20"/>
          <w:szCs w:val="22"/>
        </w:rPr>
        <w:t xml:space="preserve"> (sodium phosphate)</w:t>
      </w:r>
    </w:p>
    <w:p w:rsidR="008716FE" w:rsidRPr="004824E6" w:rsidRDefault="008716FE" w:rsidP="008716FE">
      <w:pPr>
        <w:pStyle w:val="Default"/>
        <w:numPr>
          <w:ilvl w:val="0"/>
          <w:numId w:val="4"/>
        </w:numPr>
        <w:spacing w:before="120"/>
        <w:ind w:left="360" w:hanging="274"/>
        <w:rPr>
          <w:rFonts w:ascii="Arial" w:hAnsi="Arial" w:cs="Arial"/>
          <w:sz w:val="20"/>
          <w:szCs w:val="22"/>
        </w:rPr>
      </w:pPr>
      <w:r w:rsidRPr="004824E6">
        <w:rPr>
          <w:rFonts w:ascii="Arial" w:hAnsi="Arial" w:cs="Arial"/>
          <w:sz w:val="20"/>
          <w:szCs w:val="22"/>
        </w:rPr>
        <w:t>Effective</w:t>
      </w:r>
      <w:r w:rsidRPr="004824E6">
        <w:rPr>
          <w:rFonts w:ascii="Arial" w:hAnsi="Arial" w:cs="Arial"/>
          <w:bCs/>
          <w:color w:val="auto"/>
          <w:sz w:val="20"/>
          <w:szCs w:val="22"/>
        </w:rPr>
        <w:t xml:space="preserve"> July 15</w:t>
      </w:r>
      <w:r w:rsidRPr="004824E6">
        <w:rPr>
          <w:rFonts w:ascii="Arial" w:hAnsi="Arial" w:cs="Arial"/>
          <w:sz w:val="20"/>
          <w:szCs w:val="22"/>
        </w:rPr>
        <w:t xml:space="preserve">, 2019, the following opioid dependence agent will no longer require </w:t>
      </w:r>
      <w:r>
        <w:rPr>
          <w:rFonts w:ascii="Arial" w:hAnsi="Arial" w:cs="Arial"/>
          <w:sz w:val="20"/>
          <w:szCs w:val="22"/>
        </w:rPr>
        <w:t xml:space="preserve">PA </w:t>
      </w:r>
      <w:r w:rsidRPr="004824E6">
        <w:rPr>
          <w:rFonts w:ascii="Arial" w:hAnsi="Arial" w:cs="Arial"/>
          <w:sz w:val="20"/>
          <w:szCs w:val="22"/>
        </w:rPr>
        <w:t>when used within updated dose limits.</w:t>
      </w:r>
    </w:p>
    <w:p w:rsidR="008716FE" w:rsidRPr="004824E6" w:rsidRDefault="008716FE" w:rsidP="008716FE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634" w:hanging="274"/>
        <w:rPr>
          <w:rFonts w:ascii="Arial" w:hAnsi="Arial" w:cs="Arial"/>
          <w:sz w:val="20"/>
          <w:szCs w:val="22"/>
        </w:rPr>
      </w:pPr>
      <w:proofErr w:type="spellStart"/>
      <w:r w:rsidRPr="004824E6">
        <w:rPr>
          <w:rFonts w:ascii="Arial" w:hAnsi="Arial" w:cs="Arial"/>
          <w:sz w:val="20"/>
          <w:szCs w:val="20"/>
        </w:rPr>
        <w:t>Suboxone</w:t>
      </w:r>
      <w:proofErr w:type="spellEnd"/>
      <w:r w:rsidRPr="004824E6">
        <w:rPr>
          <w:rFonts w:ascii="Arial" w:hAnsi="Arial" w:cs="Arial"/>
          <w:sz w:val="20"/>
          <w:szCs w:val="20"/>
        </w:rPr>
        <w:t xml:space="preserve"> (buprenorphine/naloxone film</w:t>
      </w:r>
      <w:r>
        <w:rPr>
          <w:rFonts w:ascii="Arial" w:hAnsi="Arial" w:cs="Arial"/>
          <w:sz w:val="20"/>
          <w:szCs w:val="20"/>
        </w:rPr>
        <w:t xml:space="preserve"> </w:t>
      </w:r>
      <w:r w:rsidRPr="004824E6">
        <w:rPr>
          <w:rFonts w:ascii="Arial" w:hAnsi="Arial" w:cs="Arial"/>
          <w:sz w:val="20"/>
          <w:szCs w:val="20"/>
        </w:rPr>
        <w:t xml:space="preserve"> ≤ 24 mg/day)</w:t>
      </w:r>
      <w:r w:rsidRPr="004824E6">
        <w:rPr>
          <w:rFonts w:ascii="Arial" w:hAnsi="Arial" w:cs="Arial"/>
          <w:sz w:val="20"/>
          <w:szCs w:val="20"/>
          <w:vertAlign w:val="superscript"/>
        </w:rPr>
        <w:t xml:space="preserve"> BP PD</w:t>
      </w:r>
    </w:p>
    <w:p w:rsidR="008716FE" w:rsidRPr="0052185C" w:rsidRDefault="008716FE" w:rsidP="008716FE">
      <w:pPr>
        <w:pStyle w:val="Default"/>
        <w:numPr>
          <w:ilvl w:val="0"/>
          <w:numId w:val="4"/>
        </w:numPr>
        <w:spacing w:before="40"/>
        <w:ind w:left="360" w:hanging="274"/>
        <w:rPr>
          <w:rFonts w:ascii="Arial" w:hAnsi="Arial" w:cs="Arial"/>
          <w:sz w:val="20"/>
          <w:szCs w:val="22"/>
        </w:rPr>
      </w:pPr>
      <w:r w:rsidRPr="0052185C">
        <w:rPr>
          <w:rFonts w:ascii="Arial" w:hAnsi="Arial" w:cs="Arial"/>
          <w:sz w:val="20"/>
          <w:szCs w:val="22"/>
        </w:rPr>
        <w:t>Effective</w:t>
      </w:r>
      <w:r w:rsidRPr="00751D7B">
        <w:rPr>
          <w:rFonts w:ascii="Arial" w:hAnsi="Arial" w:cs="Arial"/>
          <w:sz w:val="20"/>
          <w:szCs w:val="22"/>
        </w:rPr>
        <w:t xml:space="preserve"> July 15</w:t>
      </w:r>
      <w:r w:rsidRPr="0052185C">
        <w:rPr>
          <w:rFonts w:ascii="Arial" w:hAnsi="Arial" w:cs="Arial"/>
          <w:sz w:val="20"/>
          <w:szCs w:val="22"/>
        </w:rPr>
        <w:t xml:space="preserve">, 2019, the following inhaled respiratory agents will no longer require </w:t>
      </w:r>
      <w:r>
        <w:rPr>
          <w:rFonts w:ascii="Arial" w:hAnsi="Arial" w:cs="Arial"/>
          <w:sz w:val="20"/>
          <w:szCs w:val="22"/>
        </w:rPr>
        <w:t>PA</w:t>
      </w:r>
      <w:r w:rsidRPr="0052185C">
        <w:rPr>
          <w:rFonts w:ascii="Arial" w:hAnsi="Arial" w:cs="Arial"/>
          <w:sz w:val="20"/>
          <w:szCs w:val="22"/>
        </w:rPr>
        <w:t>.</w:t>
      </w:r>
    </w:p>
    <w:p w:rsidR="008716FE" w:rsidRPr="0052185C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szCs w:val="22"/>
        </w:rPr>
      </w:pPr>
      <w:proofErr w:type="spellStart"/>
      <w:r w:rsidRPr="0052185C">
        <w:rPr>
          <w:rFonts w:ascii="Arial" w:hAnsi="Arial" w:cs="Arial"/>
          <w:sz w:val="20"/>
          <w:szCs w:val="22"/>
        </w:rPr>
        <w:t>Proair</w:t>
      </w:r>
      <w:proofErr w:type="spellEnd"/>
      <w:r w:rsidRPr="0052185C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52185C">
        <w:rPr>
          <w:rFonts w:ascii="Arial" w:hAnsi="Arial" w:cs="Arial"/>
          <w:sz w:val="20"/>
          <w:szCs w:val="22"/>
        </w:rPr>
        <w:t>Respiclick</w:t>
      </w:r>
      <w:proofErr w:type="spellEnd"/>
      <w:r w:rsidRPr="0052185C">
        <w:rPr>
          <w:rFonts w:ascii="Arial" w:hAnsi="Arial" w:cs="Arial"/>
          <w:sz w:val="20"/>
          <w:szCs w:val="22"/>
        </w:rPr>
        <w:t xml:space="preserve"> (albuterol inhalation powder)</w:t>
      </w:r>
    </w:p>
    <w:p w:rsidR="008716FE" w:rsidRPr="008716FE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szCs w:val="22"/>
        </w:rPr>
      </w:pPr>
      <w:r w:rsidRPr="0052185C">
        <w:rPr>
          <w:rFonts w:ascii="Arial" w:hAnsi="Arial" w:cs="Arial"/>
          <w:sz w:val="20"/>
          <w:szCs w:val="22"/>
        </w:rPr>
        <w:t xml:space="preserve">Proventil (albuterol inhaler) </w:t>
      </w:r>
      <w:r w:rsidRPr="009261AD">
        <w:rPr>
          <w:rFonts w:ascii="Arial" w:hAnsi="Arial" w:cs="Arial"/>
          <w:sz w:val="20"/>
          <w:szCs w:val="22"/>
          <w:vertAlign w:val="superscript"/>
        </w:rPr>
        <w:t>BP</w:t>
      </w:r>
    </w:p>
    <w:p w:rsidR="008716FE" w:rsidRPr="0052185C" w:rsidRDefault="008716FE" w:rsidP="008716FE">
      <w:pPr>
        <w:numPr>
          <w:ilvl w:val="0"/>
          <w:numId w:val="37"/>
        </w:num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Xopenex</w:t>
      </w:r>
      <w:proofErr w:type="spellEnd"/>
      <w:r>
        <w:rPr>
          <w:rFonts w:ascii="Arial" w:hAnsi="Arial" w:cs="Arial"/>
          <w:sz w:val="20"/>
          <w:szCs w:val="22"/>
        </w:rPr>
        <w:t xml:space="preserve"> (</w:t>
      </w:r>
      <w:proofErr w:type="spellStart"/>
      <w:r>
        <w:rPr>
          <w:rFonts w:ascii="Arial" w:hAnsi="Arial" w:cs="Arial"/>
          <w:sz w:val="20"/>
          <w:szCs w:val="22"/>
        </w:rPr>
        <w:t>levalbuterol</w:t>
      </w:r>
      <w:proofErr w:type="spellEnd"/>
      <w:r>
        <w:rPr>
          <w:rFonts w:ascii="Arial" w:hAnsi="Arial" w:cs="Arial"/>
          <w:sz w:val="20"/>
          <w:szCs w:val="22"/>
        </w:rPr>
        <w:t xml:space="preserve"> inhaler) </w:t>
      </w:r>
      <w:r>
        <w:rPr>
          <w:rFonts w:ascii="Arial" w:hAnsi="Arial" w:cs="Arial"/>
          <w:sz w:val="20"/>
          <w:szCs w:val="22"/>
          <w:vertAlign w:val="superscript"/>
        </w:rPr>
        <w:t>BP</w:t>
      </w:r>
    </w:p>
    <w:p w:rsidR="004C1D40" w:rsidRDefault="004C1D40" w:rsidP="008716FE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</w:p>
    <w:bookmarkEnd w:id="1"/>
    <w:p w:rsidR="00484EE1" w:rsidRPr="00D442BF" w:rsidRDefault="00484EE1" w:rsidP="00484EE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0"/>
          <w:szCs w:val="22"/>
          <w:lang w:val="fr-FR"/>
        </w:rPr>
      </w:pPr>
      <w:r w:rsidRPr="00D442BF">
        <w:rPr>
          <w:rFonts w:ascii="Arial" w:hAnsi="Arial" w:cs="Arial"/>
          <w:sz w:val="20"/>
          <w:szCs w:val="22"/>
        </w:rPr>
        <w:lastRenderedPageBreak/>
        <w:t>Effective</w:t>
      </w:r>
      <w:r w:rsidRPr="00D442BF">
        <w:rPr>
          <w:rFonts w:ascii="Arial" w:hAnsi="Arial" w:cs="Arial"/>
          <w:bCs/>
          <w:sz w:val="20"/>
          <w:szCs w:val="22"/>
        </w:rPr>
        <w:t xml:space="preserve"> July 15</w:t>
      </w:r>
      <w:r w:rsidRPr="00D442BF">
        <w:rPr>
          <w:rFonts w:ascii="Arial" w:hAnsi="Arial" w:cs="Arial"/>
          <w:sz w:val="20"/>
          <w:szCs w:val="22"/>
        </w:rPr>
        <w:t xml:space="preserve">, 2019, the following oral antibiotic agent will no longer require </w:t>
      </w:r>
      <w:r>
        <w:rPr>
          <w:rFonts w:ascii="Arial" w:hAnsi="Arial" w:cs="Arial"/>
          <w:sz w:val="20"/>
          <w:szCs w:val="22"/>
        </w:rPr>
        <w:t>PA</w:t>
      </w:r>
      <w:r w:rsidRPr="00D442BF">
        <w:rPr>
          <w:rFonts w:ascii="Arial" w:hAnsi="Arial" w:cs="Arial"/>
          <w:sz w:val="20"/>
          <w:szCs w:val="22"/>
        </w:rPr>
        <w:t>.</w:t>
      </w:r>
      <w:r w:rsidRPr="00D442BF">
        <w:rPr>
          <w:rFonts w:ascii="Arial" w:hAnsi="Arial" w:cs="Arial"/>
          <w:color w:val="000000"/>
          <w:sz w:val="20"/>
          <w:szCs w:val="22"/>
          <w:lang w:val="fr-FR"/>
        </w:rPr>
        <w:t xml:space="preserve"> </w:t>
      </w:r>
    </w:p>
    <w:p w:rsidR="00484EE1" w:rsidRPr="0013313C" w:rsidRDefault="00484EE1" w:rsidP="00484EE1">
      <w:pPr>
        <w:numPr>
          <w:ilvl w:val="0"/>
          <w:numId w:val="12"/>
        </w:numPr>
        <w:autoSpaceDE w:val="0"/>
        <w:autoSpaceDN w:val="0"/>
        <w:adjustRightInd w:val="0"/>
        <w:spacing w:after="80"/>
        <w:ind w:left="547" w:right="-187" w:hanging="187"/>
        <w:rPr>
          <w:rFonts w:ascii="Arial" w:hAnsi="Arial" w:cs="Arial"/>
          <w:sz w:val="19"/>
          <w:szCs w:val="19"/>
        </w:rPr>
      </w:pPr>
      <w:proofErr w:type="spellStart"/>
      <w:r w:rsidRPr="0013313C">
        <w:rPr>
          <w:rFonts w:ascii="Arial" w:hAnsi="Arial" w:cs="Arial"/>
          <w:sz w:val="19"/>
          <w:szCs w:val="19"/>
        </w:rPr>
        <w:t>Solodyn</w:t>
      </w:r>
      <w:proofErr w:type="spellEnd"/>
      <w:r w:rsidRPr="0013313C">
        <w:rPr>
          <w:rFonts w:ascii="Arial" w:hAnsi="Arial" w:cs="Arial"/>
          <w:sz w:val="19"/>
          <w:szCs w:val="19"/>
        </w:rPr>
        <w:t xml:space="preserve"> (minocycline extended-release 55 mg, 65 mg, 80 mg, 105 mg, 115 mg tablet) </w:t>
      </w:r>
      <w:r w:rsidRPr="0013313C">
        <w:rPr>
          <w:rFonts w:ascii="Arial" w:hAnsi="Arial" w:cs="Arial"/>
          <w:sz w:val="19"/>
          <w:szCs w:val="19"/>
          <w:vertAlign w:val="superscript"/>
        </w:rPr>
        <w:t>BP</w:t>
      </w:r>
      <w:r w:rsidRPr="0013313C">
        <w:rPr>
          <w:rFonts w:ascii="Arial" w:hAnsi="Arial" w:cs="Arial"/>
          <w:sz w:val="19"/>
          <w:szCs w:val="19"/>
        </w:rPr>
        <w:t xml:space="preserve"> </w:t>
      </w:r>
    </w:p>
    <w:p w:rsidR="00484EE1" w:rsidRPr="0052185C" w:rsidRDefault="00484EE1" w:rsidP="00484EE1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0"/>
          <w:szCs w:val="22"/>
        </w:rPr>
      </w:pPr>
      <w:r w:rsidRPr="0052185C">
        <w:rPr>
          <w:rFonts w:ascii="Arial" w:hAnsi="Arial" w:cs="Arial"/>
          <w:sz w:val="20"/>
          <w:szCs w:val="22"/>
        </w:rPr>
        <w:t>Effective</w:t>
      </w:r>
      <w:r w:rsidRPr="0052185C">
        <w:rPr>
          <w:rFonts w:ascii="Arial" w:hAnsi="Arial" w:cs="Arial"/>
          <w:bCs/>
          <w:color w:val="auto"/>
          <w:sz w:val="20"/>
          <w:szCs w:val="22"/>
        </w:rPr>
        <w:t xml:space="preserve"> July 15</w:t>
      </w:r>
      <w:r w:rsidRPr="0052185C">
        <w:rPr>
          <w:rFonts w:ascii="Arial" w:hAnsi="Arial" w:cs="Arial"/>
          <w:sz w:val="20"/>
          <w:szCs w:val="22"/>
        </w:rPr>
        <w:t xml:space="preserve">, 2019, the </w:t>
      </w:r>
      <w:r>
        <w:rPr>
          <w:rFonts w:ascii="Arial" w:hAnsi="Arial" w:cs="Arial"/>
          <w:sz w:val="20"/>
          <w:szCs w:val="22"/>
        </w:rPr>
        <w:t xml:space="preserve">following </w:t>
      </w:r>
      <w:r w:rsidRPr="00B41E57">
        <w:rPr>
          <w:rFonts w:ascii="Arial" w:hAnsi="Arial" w:cs="Arial"/>
          <w:sz w:val="20"/>
          <w:szCs w:val="22"/>
        </w:rPr>
        <w:t xml:space="preserve">nonsteroidal anti-inflammatory agent will no longer require </w:t>
      </w:r>
      <w:r>
        <w:rPr>
          <w:rFonts w:ascii="Arial" w:hAnsi="Arial" w:cs="Arial"/>
          <w:sz w:val="20"/>
          <w:szCs w:val="22"/>
        </w:rPr>
        <w:t>PA</w:t>
      </w:r>
      <w:r w:rsidRPr="00B41E57">
        <w:rPr>
          <w:rFonts w:ascii="Arial" w:hAnsi="Arial" w:cs="Arial"/>
          <w:sz w:val="20"/>
          <w:szCs w:val="22"/>
        </w:rPr>
        <w:t xml:space="preserve"> for use outside of the age limit.</w:t>
      </w:r>
    </w:p>
    <w:p w:rsidR="00484EE1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547" w:hanging="18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Celebrex # (celecoxib)</w:t>
      </w:r>
    </w:p>
    <w:p w:rsidR="00484EE1" w:rsidRPr="00D442BF" w:rsidRDefault="00484EE1" w:rsidP="00484EE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0"/>
          <w:szCs w:val="22"/>
          <w:lang w:val="fr-FR"/>
        </w:rPr>
      </w:pPr>
      <w:r w:rsidRPr="00D442BF">
        <w:rPr>
          <w:rFonts w:ascii="Arial" w:hAnsi="Arial" w:cs="Arial"/>
          <w:sz w:val="20"/>
          <w:szCs w:val="22"/>
        </w:rPr>
        <w:t>Effective</w:t>
      </w:r>
      <w:r w:rsidRPr="00D442BF">
        <w:rPr>
          <w:rFonts w:ascii="Arial" w:hAnsi="Arial" w:cs="Arial"/>
          <w:bCs/>
          <w:sz w:val="20"/>
          <w:szCs w:val="22"/>
        </w:rPr>
        <w:t xml:space="preserve"> July 15</w:t>
      </w:r>
      <w:r w:rsidRPr="00D442BF">
        <w:rPr>
          <w:rFonts w:ascii="Arial" w:hAnsi="Arial" w:cs="Arial"/>
          <w:sz w:val="20"/>
          <w:szCs w:val="22"/>
        </w:rPr>
        <w:t xml:space="preserve">, 2019, the following </w:t>
      </w:r>
      <w:r w:rsidRPr="00B41E57">
        <w:rPr>
          <w:rFonts w:ascii="Arial" w:hAnsi="Arial" w:cs="Arial"/>
          <w:sz w:val="20"/>
          <w:szCs w:val="22"/>
        </w:rPr>
        <w:t>nonst</w:t>
      </w:r>
      <w:r>
        <w:rPr>
          <w:rFonts w:ascii="Arial" w:hAnsi="Arial" w:cs="Arial"/>
          <w:sz w:val="20"/>
          <w:szCs w:val="22"/>
        </w:rPr>
        <w:t>eroidal anti-inflammatory agents</w:t>
      </w:r>
      <w:r w:rsidRPr="00D442BF">
        <w:rPr>
          <w:rFonts w:ascii="Arial" w:hAnsi="Arial" w:cs="Arial"/>
          <w:sz w:val="20"/>
          <w:szCs w:val="22"/>
        </w:rPr>
        <w:t xml:space="preserve"> will no longer require </w:t>
      </w:r>
      <w:r>
        <w:rPr>
          <w:rFonts w:ascii="Arial" w:hAnsi="Arial" w:cs="Arial"/>
          <w:sz w:val="20"/>
          <w:szCs w:val="22"/>
        </w:rPr>
        <w:t>PA</w:t>
      </w:r>
      <w:r w:rsidRPr="00D442BF">
        <w:rPr>
          <w:rFonts w:ascii="Arial" w:hAnsi="Arial" w:cs="Arial"/>
          <w:sz w:val="20"/>
          <w:szCs w:val="22"/>
        </w:rPr>
        <w:t>.</w:t>
      </w:r>
      <w:r w:rsidRPr="00D442BF">
        <w:rPr>
          <w:rFonts w:ascii="Arial" w:hAnsi="Arial" w:cs="Arial"/>
          <w:color w:val="000000"/>
          <w:sz w:val="20"/>
          <w:szCs w:val="22"/>
          <w:lang w:val="fr-FR"/>
        </w:rPr>
        <w:t xml:space="preserve"> 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proofErr w:type="spellStart"/>
      <w:r w:rsidRPr="00371D14">
        <w:rPr>
          <w:rFonts w:ascii="Arial" w:hAnsi="Arial" w:cs="Arial"/>
          <w:sz w:val="20"/>
          <w:szCs w:val="22"/>
        </w:rPr>
        <w:t>Daypro</w:t>
      </w:r>
      <w:proofErr w:type="spellEnd"/>
      <w:r w:rsidRPr="00371D14">
        <w:rPr>
          <w:rFonts w:ascii="Arial" w:hAnsi="Arial" w:cs="Arial"/>
          <w:sz w:val="20"/>
          <w:szCs w:val="22"/>
        </w:rPr>
        <w:t xml:space="preserve"> # (</w:t>
      </w:r>
      <w:proofErr w:type="spellStart"/>
      <w:r w:rsidRPr="00371D14">
        <w:rPr>
          <w:rFonts w:ascii="Arial" w:hAnsi="Arial" w:cs="Arial"/>
          <w:sz w:val="20"/>
          <w:szCs w:val="22"/>
        </w:rPr>
        <w:t>oxaprozin</w:t>
      </w:r>
      <w:proofErr w:type="spellEnd"/>
      <w:r w:rsidRPr="00371D14">
        <w:rPr>
          <w:rFonts w:ascii="Arial" w:hAnsi="Arial" w:cs="Arial"/>
          <w:sz w:val="20"/>
          <w:szCs w:val="22"/>
        </w:rPr>
        <w:t>)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r w:rsidRPr="00371D14">
        <w:rPr>
          <w:rFonts w:ascii="Arial" w:hAnsi="Arial" w:cs="Arial"/>
          <w:sz w:val="20"/>
          <w:szCs w:val="22"/>
        </w:rPr>
        <w:t>diclofenac potassium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proofErr w:type="spellStart"/>
      <w:r w:rsidRPr="00371D14">
        <w:rPr>
          <w:rFonts w:ascii="Arial" w:hAnsi="Arial" w:cs="Arial"/>
          <w:sz w:val="20"/>
          <w:szCs w:val="22"/>
        </w:rPr>
        <w:t>diflunisal</w:t>
      </w:r>
      <w:proofErr w:type="spellEnd"/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proofErr w:type="spellStart"/>
      <w:r w:rsidRPr="00371D14">
        <w:rPr>
          <w:rFonts w:ascii="Arial" w:hAnsi="Arial" w:cs="Arial"/>
          <w:sz w:val="20"/>
          <w:szCs w:val="22"/>
        </w:rPr>
        <w:t>Feldene</w:t>
      </w:r>
      <w:proofErr w:type="spellEnd"/>
      <w:r w:rsidRPr="00371D14">
        <w:rPr>
          <w:rFonts w:ascii="Arial" w:hAnsi="Arial" w:cs="Arial"/>
          <w:sz w:val="20"/>
          <w:szCs w:val="22"/>
        </w:rPr>
        <w:t xml:space="preserve"> # (</w:t>
      </w:r>
      <w:proofErr w:type="spellStart"/>
      <w:r w:rsidRPr="00371D14">
        <w:rPr>
          <w:rFonts w:ascii="Arial" w:hAnsi="Arial" w:cs="Arial"/>
          <w:sz w:val="20"/>
          <w:szCs w:val="22"/>
        </w:rPr>
        <w:t>piroxicam</w:t>
      </w:r>
      <w:proofErr w:type="spellEnd"/>
      <w:r w:rsidRPr="00371D14">
        <w:rPr>
          <w:rFonts w:ascii="Arial" w:hAnsi="Arial" w:cs="Arial"/>
          <w:sz w:val="20"/>
          <w:szCs w:val="22"/>
        </w:rPr>
        <w:t xml:space="preserve">) 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r w:rsidRPr="00371D14">
        <w:rPr>
          <w:rFonts w:ascii="Arial" w:hAnsi="Arial" w:cs="Arial"/>
          <w:sz w:val="20"/>
          <w:szCs w:val="22"/>
        </w:rPr>
        <w:t>indomethacin extended-release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r w:rsidRPr="00371D14">
        <w:rPr>
          <w:rFonts w:ascii="Arial" w:hAnsi="Arial" w:cs="Arial"/>
          <w:sz w:val="20"/>
          <w:szCs w:val="22"/>
        </w:rPr>
        <w:t>Naprosyn EC # (naproxen enteric coated)</w:t>
      </w:r>
    </w:p>
    <w:p w:rsidR="00484EE1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proofErr w:type="spellStart"/>
      <w:r w:rsidRPr="00371D14">
        <w:rPr>
          <w:rFonts w:ascii="Arial" w:hAnsi="Arial" w:cs="Arial"/>
          <w:sz w:val="20"/>
          <w:szCs w:val="22"/>
        </w:rPr>
        <w:t>Ponstel</w:t>
      </w:r>
      <w:proofErr w:type="spellEnd"/>
      <w:r w:rsidRPr="00371D14">
        <w:rPr>
          <w:rFonts w:ascii="Arial" w:hAnsi="Arial" w:cs="Arial"/>
          <w:sz w:val="20"/>
          <w:szCs w:val="22"/>
        </w:rPr>
        <w:t xml:space="preserve"> # (</w:t>
      </w:r>
      <w:proofErr w:type="spellStart"/>
      <w:r w:rsidRPr="00371D14">
        <w:rPr>
          <w:rFonts w:ascii="Arial" w:hAnsi="Arial" w:cs="Arial"/>
          <w:sz w:val="20"/>
          <w:szCs w:val="22"/>
        </w:rPr>
        <w:t>mefenamic</w:t>
      </w:r>
      <w:proofErr w:type="spellEnd"/>
      <w:r w:rsidRPr="00371D14">
        <w:rPr>
          <w:rFonts w:ascii="Arial" w:hAnsi="Arial" w:cs="Arial"/>
          <w:sz w:val="20"/>
          <w:szCs w:val="22"/>
        </w:rPr>
        <w:t xml:space="preserve"> acid)</w:t>
      </w:r>
    </w:p>
    <w:p w:rsidR="00484EE1" w:rsidRPr="00371D14" w:rsidRDefault="00484EE1" w:rsidP="00484EE1">
      <w:pPr>
        <w:numPr>
          <w:ilvl w:val="0"/>
          <w:numId w:val="37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2"/>
        </w:rPr>
      </w:pPr>
      <w:proofErr w:type="spellStart"/>
      <w:r w:rsidRPr="00371D14">
        <w:rPr>
          <w:rFonts w:ascii="Arial" w:hAnsi="Arial" w:cs="Arial"/>
          <w:sz w:val="20"/>
          <w:szCs w:val="22"/>
        </w:rPr>
        <w:t>Voltaren</w:t>
      </w:r>
      <w:proofErr w:type="spellEnd"/>
      <w:r w:rsidRPr="00371D14">
        <w:rPr>
          <w:rFonts w:ascii="Arial" w:hAnsi="Arial" w:cs="Arial"/>
          <w:sz w:val="20"/>
          <w:szCs w:val="22"/>
        </w:rPr>
        <w:t>-XR # (diclofenac extended-release)</w:t>
      </w:r>
    </w:p>
    <w:p w:rsidR="00484EE1" w:rsidRPr="003D3766" w:rsidRDefault="00484EE1" w:rsidP="00484EE1">
      <w:pPr>
        <w:pStyle w:val="Subtitle"/>
        <w:spacing w:before="80" w:after="0" w:line="240" w:lineRule="auto"/>
        <w:rPr>
          <w:rFonts w:cs="Arial"/>
          <w:b/>
          <w:szCs w:val="24"/>
        </w:rPr>
      </w:pPr>
      <w:r w:rsidRPr="003D3766">
        <w:rPr>
          <w:rFonts w:cs="Arial"/>
          <w:b/>
          <w:szCs w:val="24"/>
        </w:rPr>
        <w:t xml:space="preserve">Updated MassHealth Brand Name </w:t>
      </w:r>
      <w:proofErr w:type="gramStart"/>
      <w:r w:rsidRPr="003D3766">
        <w:rPr>
          <w:rFonts w:cs="Arial"/>
          <w:b/>
          <w:szCs w:val="24"/>
        </w:rPr>
        <w:t>Over</w:t>
      </w:r>
      <w:proofErr w:type="gramEnd"/>
      <w:r w:rsidRPr="003D3766">
        <w:rPr>
          <w:rFonts w:cs="Arial"/>
          <w:b/>
          <w:szCs w:val="24"/>
        </w:rPr>
        <w:t xml:space="preserve"> Generic Drug List</w:t>
      </w:r>
    </w:p>
    <w:p w:rsidR="00484EE1" w:rsidRPr="00B60A33" w:rsidRDefault="00484EE1" w:rsidP="00484EE1">
      <w:pPr>
        <w:pStyle w:val="Default"/>
        <w:numPr>
          <w:ilvl w:val="0"/>
          <w:numId w:val="39"/>
        </w:numPr>
        <w:spacing w:before="120"/>
        <w:ind w:left="270" w:hanging="270"/>
        <w:rPr>
          <w:rFonts w:ascii="Arial" w:hAnsi="Arial" w:cs="Arial"/>
          <w:sz w:val="20"/>
          <w:szCs w:val="22"/>
        </w:rPr>
      </w:pPr>
      <w:r w:rsidRPr="00B60A33">
        <w:rPr>
          <w:rFonts w:ascii="Arial" w:hAnsi="Arial" w:cs="Arial"/>
          <w:sz w:val="20"/>
          <w:szCs w:val="22"/>
        </w:rPr>
        <w:t xml:space="preserve">Effective July 15, 2019, the following agents will be added to the MassHealth Brand Name Preferred </w:t>
      </w:r>
      <w:proofErr w:type="gramStart"/>
      <w:r w:rsidRPr="00B60A33">
        <w:rPr>
          <w:rFonts w:ascii="Arial" w:hAnsi="Arial" w:cs="Arial"/>
          <w:sz w:val="20"/>
          <w:szCs w:val="22"/>
        </w:rPr>
        <w:t>Over</w:t>
      </w:r>
      <w:proofErr w:type="gramEnd"/>
      <w:r w:rsidRPr="00B60A33">
        <w:rPr>
          <w:rFonts w:ascii="Arial" w:hAnsi="Arial" w:cs="Arial"/>
          <w:sz w:val="20"/>
          <w:szCs w:val="22"/>
        </w:rPr>
        <w:t xml:space="preserve"> Generic Drug List. </w:t>
      </w:r>
    </w:p>
    <w:p w:rsidR="00484EE1" w:rsidRPr="00B60A33" w:rsidRDefault="00484EE1" w:rsidP="00484EE1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ind w:left="450" w:hanging="180"/>
        <w:rPr>
          <w:rFonts w:ascii="Arial" w:hAnsi="Arial" w:cs="Arial"/>
          <w:sz w:val="20"/>
          <w:szCs w:val="22"/>
        </w:rPr>
      </w:pPr>
      <w:r w:rsidRPr="00B60A33">
        <w:rPr>
          <w:rFonts w:ascii="Arial" w:hAnsi="Arial" w:cs="Arial"/>
          <w:sz w:val="20"/>
          <w:szCs w:val="22"/>
        </w:rPr>
        <w:t>Coly-</w:t>
      </w:r>
      <w:proofErr w:type="spellStart"/>
      <w:r w:rsidRPr="00B60A33">
        <w:rPr>
          <w:rFonts w:ascii="Arial" w:hAnsi="Arial" w:cs="Arial"/>
          <w:sz w:val="20"/>
          <w:szCs w:val="22"/>
        </w:rPr>
        <w:t>Mycin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 S (</w:t>
      </w:r>
      <w:proofErr w:type="spellStart"/>
      <w:r w:rsidRPr="00B60A33">
        <w:rPr>
          <w:rFonts w:ascii="Arial" w:hAnsi="Arial" w:cs="Arial"/>
          <w:sz w:val="20"/>
          <w:szCs w:val="22"/>
        </w:rPr>
        <w:t>colistin</w:t>
      </w:r>
      <w:proofErr w:type="spellEnd"/>
      <w:r w:rsidRPr="00B60A33">
        <w:rPr>
          <w:rFonts w:ascii="Arial" w:hAnsi="Arial" w:cs="Arial"/>
          <w:sz w:val="20"/>
          <w:szCs w:val="22"/>
        </w:rPr>
        <w:t>/neomycin/</w:t>
      </w:r>
      <w:proofErr w:type="spellStart"/>
      <w:r w:rsidRPr="00B60A33">
        <w:rPr>
          <w:rFonts w:ascii="Arial" w:hAnsi="Arial" w:cs="Arial"/>
          <w:sz w:val="20"/>
          <w:szCs w:val="22"/>
        </w:rPr>
        <w:t>thonzonium</w:t>
      </w:r>
      <w:proofErr w:type="spellEnd"/>
      <w:r w:rsidRPr="00B60A33">
        <w:rPr>
          <w:rFonts w:ascii="Arial" w:hAnsi="Arial" w:cs="Arial"/>
          <w:sz w:val="20"/>
          <w:szCs w:val="22"/>
        </w:rPr>
        <w:t>/</w:t>
      </w:r>
      <w:r w:rsidRPr="008F0F15">
        <w:rPr>
          <w:rFonts w:ascii="Arial" w:hAnsi="Arial" w:cs="Arial"/>
          <w:sz w:val="20"/>
          <w:szCs w:val="22"/>
        </w:rPr>
        <w:t xml:space="preserve"> </w:t>
      </w:r>
      <w:r w:rsidRPr="00B60A33">
        <w:rPr>
          <w:rFonts w:ascii="Arial" w:hAnsi="Arial" w:cs="Arial"/>
          <w:sz w:val="20"/>
          <w:szCs w:val="22"/>
        </w:rPr>
        <w:t xml:space="preserve">hydrocortisone) </w:t>
      </w:r>
      <w:r w:rsidRPr="00B60A33">
        <w:rPr>
          <w:rFonts w:ascii="Arial" w:hAnsi="Arial" w:cs="Arial"/>
          <w:sz w:val="20"/>
          <w:szCs w:val="22"/>
          <w:vertAlign w:val="superscript"/>
        </w:rPr>
        <w:t>BP</w:t>
      </w:r>
    </w:p>
    <w:p w:rsidR="00484EE1" w:rsidRPr="00B60A33" w:rsidRDefault="00484EE1" w:rsidP="00484EE1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ind w:left="450" w:hanging="180"/>
        <w:rPr>
          <w:rFonts w:ascii="Arial" w:hAnsi="Arial" w:cs="Arial"/>
          <w:sz w:val="20"/>
          <w:szCs w:val="22"/>
        </w:rPr>
      </w:pPr>
      <w:proofErr w:type="spellStart"/>
      <w:r w:rsidRPr="00B60A33">
        <w:rPr>
          <w:rFonts w:ascii="Arial" w:hAnsi="Arial" w:cs="Arial"/>
          <w:sz w:val="20"/>
          <w:szCs w:val="22"/>
        </w:rPr>
        <w:t>Diclegis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B60A33">
        <w:rPr>
          <w:rFonts w:ascii="Arial" w:hAnsi="Arial" w:cs="Arial"/>
          <w:sz w:val="20"/>
          <w:szCs w:val="22"/>
        </w:rPr>
        <w:t>doxylamine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/pyridoxine delayed-release) </w:t>
      </w:r>
      <w:r w:rsidRPr="00B60A33">
        <w:rPr>
          <w:rFonts w:ascii="Arial" w:hAnsi="Arial" w:cs="Arial"/>
          <w:sz w:val="20"/>
          <w:szCs w:val="22"/>
          <w:vertAlign w:val="superscript"/>
        </w:rPr>
        <w:t>BP</w:t>
      </w:r>
      <w:r w:rsidRPr="00B60A33">
        <w:rPr>
          <w:rFonts w:ascii="Arial" w:hAnsi="Arial" w:cs="Arial"/>
          <w:sz w:val="20"/>
          <w:szCs w:val="22"/>
        </w:rPr>
        <w:t xml:space="preserve"> – </w:t>
      </w:r>
      <w:r w:rsidRPr="00B60A33">
        <w:rPr>
          <w:rFonts w:ascii="Arial" w:hAnsi="Arial" w:cs="Arial"/>
          <w:b/>
          <w:sz w:val="20"/>
          <w:szCs w:val="22"/>
        </w:rPr>
        <w:t>PA</w:t>
      </w:r>
    </w:p>
    <w:p w:rsidR="00484EE1" w:rsidRPr="00B60A33" w:rsidRDefault="00484EE1" w:rsidP="00484EE1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ind w:left="450" w:hanging="180"/>
        <w:rPr>
          <w:rFonts w:ascii="Arial" w:hAnsi="Arial" w:cs="Arial"/>
          <w:sz w:val="20"/>
          <w:szCs w:val="22"/>
        </w:rPr>
      </w:pPr>
      <w:proofErr w:type="spellStart"/>
      <w:r w:rsidRPr="00B60A33">
        <w:rPr>
          <w:rFonts w:ascii="Arial" w:hAnsi="Arial" w:cs="Arial"/>
          <w:sz w:val="20"/>
          <w:szCs w:val="22"/>
        </w:rPr>
        <w:t>Revatio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 (sildenafil oral suspension) </w:t>
      </w:r>
      <w:r w:rsidRPr="00B60A33">
        <w:rPr>
          <w:rFonts w:ascii="Arial" w:hAnsi="Arial" w:cs="Arial"/>
          <w:sz w:val="20"/>
          <w:szCs w:val="22"/>
          <w:vertAlign w:val="superscript"/>
        </w:rPr>
        <w:t>BP</w:t>
      </w:r>
      <w:r w:rsidRPr="00B60A33">
        <w:rPr>
          <w:rFonts w:ascii="Arial" w:hAnsi="Arial" w:cs="Arial"/>
          <w:sz w:val="20"/>
          <w:szCs w:val="22"/>
        </w:rPr>
        <w:t xml:space="preserve"> – </w:t>
      </w:r>
      <w:r w:rsidRPr="00B60A33">
        <w:rPr>
          <w:rFonts w:ascii="Arial" w:hAnsi="Arial" w:cs="Arial"/>
          <w:b/>
          <w:sz w:val="20"/>
          <w:szCs w:val="22"/>
        </w:rPr>
        <w:t>PA</w:t>
      </w:r>
    </w:p>
    <w:p w:rsidR="00484EE1" w:rsidRPr="00B60A33" w:rsidRDefault="00484EE1" w:rsidP="00484EE1">
      <w:pPr>
        <w:numPr>
          <w:ilvl w:val="0"/>
          <w:numId w:val="37"/>
        </w:numPr>
        <w:tabs>
          <w:tab w:val="left" w:pos="540"/>
        </w:tabs>
        <w:autoSpaceDE w:val="0"/>
        <w:autoSpaceDN w:val="0"/>
        <w:adjustRightInd w:val="0"/>
        <w:ind w:left="450" w:hanging="180"/>
        <w:rPr>
          <w:rFonts w:ascii="Arial" w:hAnsi="Arial" w:cs="Arial"/>
          <w:sz w:val="20"/>
          <w:szCs w:val="22"/>
        </w:rPr>
      </w:pPr>
      <w:proofErr w:type="spellStart"/>
      <w:r w:rsidRPr="00B60A33">
        <w:rPr>
          <w:rFonts w:ascii="Arial" w:hAnsi="Arial" w:cs="Arial"/>
          <w:sz w:val="20"/>
          <w:szCs w:val="22"/>
        </w:rPr>
        <w:t>Xopenex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B60A33">
        <w:rPr>
          <w:rFonts w:ascii="Arial" w:hAnsi="Arial" w:cs="Arial"/>
          <w:sz w:val="20"/>
          <w:szCs w:val="22"/>
        </w:rPr>
        <w:t>levalbuterol</w:t>
      </w:r>
      <w:proofErr w:type="spellEnd"/>
      <w:r w:rsidRPr="00B60A33">
        <w:rPr>
          <w:rFonts w:ascii="Arial" w:hAnsi="Arial" w:cs="Arial"/>
          <w:sz w:val="20"/>
          <w:szCs w:val="22"/>
        </w:rPr>
        <w:t xml:space="preserve"> inhaler) </w:t>
      </w:r>
      <w:r w:rsidRPr="00B60A33">
        <w:rPr>
          <w:rFonts w:ascii="Arial" w:hAnsi="Arial" w:cs="Arial"/>
          <w:sz w:val="20"/>
          <w:szCs w:val="22"/>
          <w:vertAlign w:val="superscript"/>
        </w:rPr>
        <w:t>BP</w:t>
      </w:r>
    </w:p>
    <w:p w:rsidR="00484EE1" w:rsidRPr="004F0C78" w:rsidRDefault="00484EE1" w:rsidP="00484EE1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70" w:hanging="270"/>
        <w:rPr>
          <w:rFonts w:ascii="Arial" w:hAnsi="Arial" w:cs="Arial"/>
          <w:color w:val="000000"/>
          <w:sz w:val="20"/>
          <w:szCs w:val="22"/>
        </w:rPr>
      </w:pPr>
      <w:r w:rsidRPr="00B60A33">
        <w:rPr>
          <w:rFonts w:ascii="Arial" w:hAnsi="Arial" w:cs="Arial"/>
          <w:color w:val="000000"/>
          <w:sz w:val="20"/>
          <w:szCs w:val="22"/>
        </w:rPr>
        <w:t xml:space="preserve">Effective July 15, 2019, the following agents will be </w:t>
      </w:r>
      <w:r>
        <w:rPr>
          <w:rFonts w:ascii="Arial" w:hAnsi="Arial" w:cs="Arial"/>
          <w:color w:val="000000"/>
          <w:sz w:val="20"/>
          <w:szCs w:val="22"/>
        </w:rPr>
        <w:t>removed from</w:t>
      </w:r>
      <w:r w:rsidRPr="00B60A33">
        <w:rPr>
          <w:rFonts w:ascii="Arial" w:hAnsi="Arial" w:cs="Arial"/>
          <w:color w:val="000000"/>
          <w:sz w:val="20"/>
          <w:szCs w:val="22"/>
        </w:rPr>
        <w:t xml:space="preserve"> the MassHealth Brand Name Preferred </w:t>
      </w:r>
      <w:proofErr w:type="gramStart"/>
      <w:r w:rsidRPr="00B60A33">
        <w:rPr>
          <w:rFonts w:ascii="Arial" w:hAnsi="Arial" w:cs="Arial"/>
          <w:color w:val="000000"/>
          <w:sz w:val="20"/>
          <w:szCs w:val="22"/>
        </w:rPr>
        <w:t>Over</w:t>
      </w:r>
      <w:proofErr w:type="gramEnd"/>
      <w:r w:rsidRPr="00B60A33">
        <w:rPr>
          <w:rFonts w:ascii="Arial" w:hAnsi="Arial" w:cs="Arial"/>
          <w:color w:val="000000"/>
          <w:sz w:val="20"/>
          <w:szCs w:val="22"/>
        </w:rPr>
        <w:t xml:space="preserve"> Generic Drug List.</w:t>
      </w:r>
    </w:p>
    <w:p w:rsidR="00484EE1" w:rsidRPr="004F0C78" w:rsidRDefault="00484EE1" w:rsidP="00484EE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4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Albenza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# (</w:t>
      </w: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albendazole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) </w:t>
      </w:r>
    </w:p>
    <w:p w:rsidR="00484EE1" w:rsidRPr="004F0C78" w:rsidRDefault="00484EE1" w:rsidP="00484EE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4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Canasa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# (</w:t>
      </w: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mesalamine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suppository)</w:t>
      </w:r>
    </w:p>
    <w:p w:rsidR="00484EE1" w:rsidRPr="004F0C78" w:rsidRDefault="00484EE1" w:rsidP="00484EE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4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Gleevec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# (</w:t>
      </w: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imatinib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>)</w:t>
      </w:r>
    </w:p>
    <w:p w:rsidR="00484EE1" w:rsidRPr="004F0C78" w:rsidRDefault="00484EE1" w:rsidP="00484EE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4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Zyflo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CR (</w:t>
      </w:r>
      <w:proofErr w:type="spellStart"/>
      <w:r w:rsidRPr="004F0C78">
        <w:rPr>
          <w:rFonts w:ascii="Arial" w:hAnsi="Arial" w:cs="Arial"/>
          <w:color w:val="000000"/>
          <w:sz w:val="20"/>
          <w:szCs w:val="22"/>
        </w:rPr>
        <w:t>zileuton</w:t>
      </w:r>
      <w:proofErr w:type="spellEnd"/>
      <w:r w:rsidRPr="004F0C78">
        <w:rPr>
          <w:rFonts w:ascii="Arial" w:hAnsi="Arial" w:cs="Arial"/>
          <w:color w:val="000000"/>
          <w:sz w:val="20"/>
          <w:szCs w:val="22"/>
        </w:rPr>
        <w:t xml:space="preserve"> extended-release) – </w:t>
      </w:r>
      <w:r w:rsidRPr="004F0C78">
        <w:rPr>
          <w:rFonts w:ascii="Arial" w:hAnsi="Arial" w:cs="Arial"/>
          <w:b/>
          <w:color w:val="000000"/>
          <w:sz w:val="20"/>
          <w:szCs w:val="22"/>
        </w:rPr>
        <w:t>PA</w:t>
      </w:r>
      <w:r w:rsidRPr="004F0C78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484EE1" w:rsidRPr="0013313C" w:rsidRDefault="00484EE1" w:rsidP="00484EE1">
      <w:pPr>
        <w:shd w:val="clear" w:color="auto" w:fill="FFFFFF"/>
        <w:spacing w:after="40"/>
        <w:ind w:left="735" w:hanging="634"/>
        <w:jc w:val="center"/>
        <w:rPr>
          <w:rFonts w:ascii="Arial" w:hAnsi="Arial"/>
          <w:b/>
          <w:bCs/>
          <w:sz w:val="20"/>
          <w:szCs w:val="18"/>
        </w:rPr>
      </w:pPr>
      <w:r w:rsidRPr="0013313C">
        <w:rPr>
          <w:rFonts w:ascii="Arial" w:hAnsi="Arial"/>
          <w:b/>
          <w:bCs/>
          <w:sz w:val="20"/>
          <w:szCs w:val="18"/>
        </w:rPr>
        <w:t>Legend</w:t>
      </w:r>
    </w:p>
    <w:p w:rsidR="00484EE1" w:rsidRPr="0013313C" w:rsidRDefault="00484EE1" w:rsidP="00484EE1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 w:rsidRPr="0013313C">
        <w:rPr>
          <w:rFonts w:ascii="Arial" w:hAnsi="Arial"/>
          <w:bCs/>
          <w:sz w:val="18"/>
          <w:szCs w:val="18"/>
        </w:rPr>
        <w:t>Prior</w:t>
      </w:r>
      <w:proofErr w:type="gramEnd"/>
      <w:r w:rsidRPr="0013313C">
        <w:rPr>
          <w:rFonts w:ascii="Arial" w:hAnsi="Arial"/>
          <w:bCs/>
          <w:sz w:val="18"/>
          <w:szCs w:val="18"/>
        </w:rPr>
        <w:t xml:space="preserve"> authorization is required. The prescriber must obtain </w:t>
      </w:r>
      <w:r>
        <w:rPr>
          <w:rFonts w:ascii="Arial" w:hAnsi="Arial"/>
          <w:bCs/>
          <w:sz w:val="18"/>
          <w:szCs w:val="18"/>
        </w:rPr>
        <w:t>PA</w:t>
      </w:r>
      <w:r w:rsidRPr="0013313C">
        <w:rPr>
          <w:rFonts w:ascii="Arial" w:hAnsi="Arial"/>
          <w:bCs/>
          <w:sz w:val="18"/>
          <w:szCs w:val="18"/>
        </w:rPr>
        <w:t xml:space="preserve"> for the drug in order for the pharmacy to receive payment. Note: PA applies to both the brand-name and the FDA “A”-rated generic equivalent of listed product.</w:t>
      </w:r>
    </w:p>
    <w:p w:rsidR="00484EE1" w:rsidRPr="0013313C" w:rsidRDefault="00484EE1" w:rsidP="00484EE1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8F0F15">
        <w:rPr>
          <w:rFonts w:ascii="Arial" w:hAnsi="Arial"/>
          <w:b/>
          <w:bCs/>
          <w:sz w:val="20"/>
          <w:szCs w:val="17"/>
        </w:rPr>
        <w:t>#</w:t>
      </w:r>
      <w:r w:rsidRPr="008F0F15">
        <w:rPr>
          <w:rFonts w:ascii="Arial" w:hAnsi="Arial"/>
          <w:bCs/>
          <w:sz w:val="17"/>
          <w:szCs w:val="17"/>
        </w:rPr>
        <w:t xml:space="preserve">     </w:t>
      </w:r>
      <w:r w:rsidRPr="0013313C">
        <w:rPr>
          <w:rFonts w:ascii="Arial" w:hAnsi="Arial"/>
          <w:bCs/>
          <w:sz w:val="18"/>
          <w:szCs w:val="18"/>
        </w:rPr>
        <w:t>Designates a brand-name drug with FDA “A”-rated generic equivalents. </w:t>
      </w:r>
      <w:r>
        <w:rPr>
          <w:rFonts w:ascii="Arial" w:hAnsi="Arial"/>
          <w:bCs/>
          <w:sz w:val="18"/>
          <w:szCs w:val="18"/>
        </w:rPr>
        <w:t>PA</w:t>
      </w:r>
      <w:r w:rsidRPr="0013313C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484EE1" w:rsidRPr="0013313C" w:rsidRDefault="00484EE1" w:rsidP="00484EE1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0"/>
          <w:szCs w:val="18"/>
          <w:vertAlign w:val="superscript"/>
        </w:rPr>
        <w:t xml:space="preserve">  </w:t>
      </w:r>
      <w:r w:rsidRPr="008F0F15">
        <w:rPr>
          <w:rFonts w:ascii="Arial" w:hAnsi="Arial"/>
          <w:b/>
          <w:sz w:val="20"/>
          <w:szCs w:val="18"/>
          <w:vertAlign w:val="superscript"/>
        </w:rPr>
        <w:t>BP</w:t>
      </w:r>
      <w:r w:rsidRPr="008F0F15">
        <w:rPr>
          <w:rFonts w:ascii="Arial" w:hAnsi="Arial"/>
          <w:b/>
          <w:sz w:val="17"/>
          <w:szCs w:val="17"/>
          <w:vertAlign w:val="superscript"/>
        </w:rPr>
        <w:t xml:space="preserve">   </w:t>
      </w:r>
      <w:r w:rsidRPr="008F0F15">
        <w:rPr>
          <w:rFonts w:ascii="Arial" w:hAnsi="Arial"/>
          <w:bCs/>
          <w:sz w:val="17"/>
          <w:szCs w:val="17"/>
        </w:rPr>
        <w:t xml:space="preserve">  </w:t>
      </w:r>
      <w:r w:rsidRPr="008F0F15">
        <w:rPr>
          <w:rFonts w:ascii="Arial" w:hAnsi="Arial"/>
          <w:bCs/>
          <w:sz w:val="17"/>
          <w:szCs w:val="17"/>
        </w:rPr>
        <w:tab/>
      </w:r>
      <w:r w:rsidRPr="0013313C">
        <w:rPr>
          <w:rFonts w:ascii="Arial" w:hAnsi="Arial"/>
          <w:bCs/>
          <w:sz w:val="18"/>
          <w:szCs w:val="18"/>
        </w:rPr>
        <w:t xml:space="preserve">Brand preferred over generic equivalents. In general, MassHealth requires a trial of the preferred drug or clinical rationale for prescribing the </w:t>
      </w:r>
      <w:proofErr w:type="spellStart"/>
      <w:r w:rsidRPr="0013313C">
        <w:rPr>
          <w:rFonts w:ascii="Arial" w:hAnsi="Arial"/>
          <w:bCs/>
          <w:sz w:val="18"/>
          <w:szCs w:val="18"/>
        </w:rPr>
        <w:t>nonpreferred</w:t>
      </w:r>
      <w:proofErr w:type="spellEnd"/>
      <w:r w:rsidRPr="0013313C">
        <w:rPr>
          <w:rFonts w:ascii="Arial" w:hAnsi="Arial"/>
          <w:bCs/>
          <w:sz w:val="18"/>
          <w:szCs w:val="18"/>
        </w:rPr>
        <w:t xml:space="preserve"> drug generic equivalent.</w:t>
      </w:r>
    </w:p>
    <w:p w:rsidR="00484EE1" w:rsidRDefault="00484EE1" w:rsidP="00484EE1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0"/>
          <w:szCs w:val="22"/>
          <w:vertAlign w:val="superscript"/>
        </w:rPr>
        <w:t xml:space="preserve">  </w:t>
      </w:r>
      <w:r w:rsidRPr="008F0F15">
        <w:rPr>
          <w:rFonts w:ascii="Arial" w:hAnsi="Arial"/>
          <w:b/>
          <w:sz w:val="20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13313C">
        <w:rPr>
          <w:rFonts w:ascii="Arial" w:eastAsia="Calibri" w:hAnsi="Arial" w:cs="Arial"/>
          <w:sz w:val="18"/>
          <w:szCs w:val="18"/>
        </w:rPr>
        <w:t xml:space="preserve">In general, MassHealth requires a trial of the preferred drug (PD) or a clinical rationale for prescribing a </w:t>
      </w:r>
      <w:proofErr w:type="spellStart"/>
      <w:r w:rsidRPr="0013313C">
        <w:rPr>
          <w:rFonts w:ascii="Arial" w:eastAsia="Calibri" w:hAnsi="Arial" w:cs="Arial"/>
          <w:sz w:val="18"/>
          <w:szCs w:val="18"/>
        </w:rPr>
        <w:t>nonpreferred</w:t>
      </w:r>
      <w:proofErr w:type="spellEnd"/>
      <w:r w:rsidRPr="0013313C">
        <w:rPr>
          <w:rFonts w:ascii="Arial" w:eastAsia="Calibri" w:hAnsi="Arial" w:cs="Arial"/>
          <w:sz w:val="18"/>
          <w:szCs w:val="18"/>
        </w:rPr>
        <w:t xml:space="preserve"> drug within a therapeutic class.</w:t>
      </w:r>
      <w:r w:rsidRPr="0013313C">
        <w:rPr>
          <w:rFonts w:ascii="Arial" w:hAnsi="Arial"/>
          <w:bCs/>
          <w:sz w:val="18"/>
          <w:szCs w:val="18"/>
        </w:rPr>
        <w:t xml:space="preserve"> </w:t>
      </w:r>
    </w:p>
    <w:p w:rsidR="00A921F5" w:rsidRPr="00A921F5" w:rsidRDefault="00A921F5" w:rsidP="00A921F5">
      <w:pPr>
        <w:pStyle w:val="Default"/>
        <w:spacing w:line="276" w:lineRule="auto"/>
        <w:rPr>
          <w:rFonts w:ascii="Arial" w:hAnsi="Arial" w:cs="Arial"/>
          <w:sz w:val="6"/>
        </w:rPr>
      </w:pPr>
    </w:p>
    <w:p w:rsidR="00A921F5" w:rsidRDefault="00A921F5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8716FE" w:rsidRDefault="008716FE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8716FE" w:rsidSect="00137D3D">
          <w:headerReference w:type="default" r:id="rId14"/>
          <w:footerReference w:type="default" r:id="rId15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921F5" w:rsidRPr="00A921F5" w:rsidRDefault="00A921F5">
      <w:pPr>
        <w:pStyle w:val="Default"/>
        <w:spacing w:line="276" w:lineRule="auto"/>
        <w:rPr>
          <w:rFonts w:ascii="Arial" w:hAnsi="Arial" w:cs="Arial"/>
          <w:sz w:val="2"/>
        </w:rPr>
      </w:pPr>
    </w:p>
    <w:sectPr w:rsidR="00A921F5" w:rsidRPr="00A921F5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D3" w:rsidRDefault="002228D3" w:rsidP="00492602">
      <w:r>
        <w:separator/>
      </w:r>
    </w:p>
  </w:endnote>
  <w:endnote w:type="continuationSeparator" w:id="0">
    <w:p w:rsidR="002228D3" w:rsidRDefault="002228D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="00484EE1">
      <w:rPr>
        <w:rFonts w:ascii="Arial" w:hAnsi="Arial" w:cs="Arial"/>
        <w:iCs/>
        <w:sz w:val="18"/>
        <w:szCs w:val="18"/>
      </w:rPr>
      <w:t>Josel</w:t>
    </w:r>
    <w:proofErr w:type="spellEnd"/>
    <w:r w:rsidR="00484EE1">
      <w:rPr>
        <w:rFonts w:ascii="Arial" w:hAnsi="Arial" w:cs="Arial"/>
        <w:iCs/>
        <w:sz w:val="18"/>
        <w:szCs w:val="18"/>
      </w:rPr>
      <w:t xml:space="preserve"> </w:t>
    </w:r>
    <w:proofErr w:type="spellStart"/>
    <w:r w:rsidR="00484EE1">
      <w:rPr>
        <w:rFonts w:ascii="Arial" w:hAnsi="Arial" w:cs="Arial"/>
        <w:iCs/>
        <w:sz w:val="18"/>
        <w:szCs w:val="18"/>
      </w:rPr>
      <w:t>Fernandes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r w:rsidR="00484EE1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484EE1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</w:t>
    </w:r>
    <w:r w:rsidR="00484EE1">
      <w:rPr>
        <w:rFonts w:ascii="Arial" w:hAnsi="Arial" w:cs="Arial"/>
        <w:iCs/>
        <w:sz w:val="18"/>
        <w:szCs w:val="18"/>
      </w:rPr>
      <w:t>42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D3" w:rsidRDefault="002228D3" w:rsidP="00492602">
      <w:r>
        <w:separator/>
      </w:r>
    </w:p>
  </w:footnote>
  <w:footnote w:type="continuationSeparator" w:id="0">
    <w:p w:rsidR="002228D3" w:rsidRDefault="002228D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EE3E32">
      <w:rPr>
        <w:sz w:val="18"/>
        <w:szCs w:val="18"/>
      </w:rPr>
      <w:t xml:space="preserve">Pharmacy Facts, Number </w:t>
    </w:r>
    <w:r w:rsidR="00EE3E32" w:rsidRPr="006254D7">
      <w:rPr>
        <w:color w:val="auto"/>
        <w:sz w:val="18"/>
        <w:szCs w:val="18"/>
      </w:rPr>
      <w:t>13</w:t>
    </w:r>
    <w:r w:rsidR="008716FE">
      <w:rPr>
        <w:color w:val="auto"/>
        <w:sz w:val="18"/>
        <w:szCs w:val="18"/>
      </w:rPr>
      <w:t>1</w:t>
    </w:r>
    <w:r w:rsidRPr="00EE3E32">
      <w:rPr>
        <w:color w:val="FF0000"/>
        <w:sz w:val="18"/>
        <w:szCs w:val="18"/>
      </w:rPr>
      <w:tab/>
    </w:r>
    <w:r w:rsidRPr="00EE3E32">
      <w:rPr>
        <w:color w:val="auto"/>
        <w:sz w:val="18"/>
        <w:szCs w:val="18"/>
      </w:rPr>
      <w:t xml:space="preserve">Page </w:t>
    </w:r>
    <w:r w:rsidR="005A57BA" w:rsidRPr="00EE3E32">
      <w:rPr>
        <w:color w:val="auto"/>
        <w:sz w:val="18"/>
        <w:szCs w:val="18"/>
      </w:rPr>
      <w:fldChar w:fldCharType="begin"/>
    </w:r>
    <w:r w:rsidR="005A57BA" w:rsidRPr="00EE3E32">
      <w:rPr>
        <w:color w:val="auto"/>
        <w:sz w:val="18"/>
        <w:szCs w:val="18"/>
      </w:rPr>
      <w:instrText xml:space="preserve"> PAGE   \* MERGEFORMAT </w:instrText>
    </w:r>
    <w:r w:rsidR="005A57BA" w:rsidRPr="00EE3E32">
      <w:rPr>
        <w:color w:val="auto"/>
        <w:sz w:val="18"/>
        <w:szCs w:val="18"/>
      </w:rPr>
      <w:fldChar w:fldCharType="separate"/>
    </w:r>
    <w:r w:rsidR="00BD0DBC">
      <w:rPr>
        <w:noProof/>
        <w:color w:val="auto"/>
        <w:sz w:val="18"/>
        <w:szCs w:val="18"/>
      </w:rPr>
      <w:t>2</w:t>
    </w:r>
    <w:r w:rsidR="005A57BA" w:rsidRPr="00EE3E32">
      <w:rPr>
        <w:noProof/>
        <w:color w:val="auto"/>
        <w:sz w:val="18"/>
        <w:szCs w:val="18"/>
      </w:rPr>
      <w:fldChar w:fldCharType="end"/>
    </w:r>
    <w:r w:rsidR="005A57BA" w:rsidRPr="00EE3E32">
      <w:rPr>
        <w:noProof/>
        <w:color w:val="auto"/>
        <w:sz w:val="18"/>
        <w:szCs w:val="18"/>
      </w:rPr>
      <w:t xml:space="preserve"> of </w:t>
    </w:r>
    <w:r w:rsidR="00375713" w:rsidRPr="00EE3E32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724C4112"/>
    <w:lvl w:ilvl="0" w:tplc="DA882C9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B0C4A"/>
    <w:multiLevelType w:val="hybridMultilevel"/>
    <w:tmpl w:val="0ED8E01E"/>
    <w:lvl w:ilvl="0" w:tplc="A8C4E4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6440F"/>
    <w:multiLevelType w:val="hybridMultilevel"/>
    <w:tmpl w:val="840A04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8E16FAA"/>
    <w:multiLevelType w:val="hybridMultilevel"/>
    <w:tmpl w:val="506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8255C"/>
    <w:multiLevelType w:val="hybridMultilevel"/>
    <w:tmpl w:val="1BAE5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F1157"/>
    <w:multiLevelType w:val="hybridMultilevel"/>
    <w:tmpl w:val="3EEC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54B320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E66F5A"/>
    <w:multiLevelType w:val="hybridMultilevel"/>
    <w:tmpl w:val="C792BA3E"/>
    <w:lvl w:ilvl="0" w:tplc="3DCE64D6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E9A"/>
    <w:multiLevelType w:val="hybridMultilevel"/>
    <w:tmpl w:val="8B54938E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527377"/>
    <w:multiLevelType w:val="hybridMultilevel"/>
    <w:tmpl w:val="6C2C32AE"/>
    <w:lvl w:ilvl="0" w:tplc="182A54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FF3ABB"/>
    <w:multiLevelType w:val="hybridMultilevel"/>
    <w:tmpl w:val="9C9204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54CD5"/>
    <w:multiLevelType w:val="hybridMultilevel"/>
    <w:tmpl w:val="8200C86E"/>
    <w:lvl w:ilvl="0" w:tplc="992A4D3A">
      <w:start w:val="4"/>
      <w:numFmt w:val="low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438D9"/>
    <w:multiLevelType w:val="hybridMultilevel"/>
    <w:tmpl w:val="8CD699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5C6077"/>
    <w:multiLevelType w:val="hybridMultilevel"/>
    <w:tmpl w:val="8B54938E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C2990"/>
    <w:multiLevelType w:val="hybridMultilevel"/>
    <w:tmpl w:val="40824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55006"/>
    <w:multiLevelType w:val="hybridMultilevel"/>
    <w:tmpl w:val="E8628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9"/>
  </w:num>
  <w:num w:numId="4">
    <w:abstractNumId w:val="10"/>
  </w:num>
  <w:num w:numId="5">
    <w:abstractNumId w:val="16"/>
  </w:num>
  <w:num w:numId="6">
    <w:abstractNumId w:val="24"/>
  </w:num>
  <w:num w:numId="7">
    <w:abstractNumId w:val="31"/>
  </w:num>
  <w:num w:numId="8">
    <w:abstractNumId w:val="4"/>
  </w:num>
  <w:num w:numId="9">
    <w:abstractNumId w:val="0"/>
  </w:num>
  <w:num w:numId="10">
    <w:abstractNumId w:val="27"/>
  </w:num>
  <w:num w:numId="11">
    <w:abstractNumId w:val="10"/>
  </w:num>
  <w:num w:numId="12">
    <w:abstractNumId w:val="6"/>
  </w:num>
  <w:num w:numId="13">
    <w:abstractNumId w:val="29"/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</w:num>
  <w:num w:numId="17">
    <w:abstractNumId w:val="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4"/>
  </w:num>
  <w:num w:numId="22">
    <w:abstractNumId w:val="32"/>
  </w:num>
  <w:num w:numId="23">
    <w:abstractNumId w:val="34"/>
  </w:num>
  <w:num w:numId="24">
    <w:abstractNumId w:val="23"/>
  </w:num>
  <w:num w:numId="25">
    <w:abstractNumId w:val="28"/>
  </w:num>
  <w:num w:numId="26">
    <w:abstractNumId w:val="30"/>
  </w:num>
  <w:num w:numId="27">
    <w:abstractNumId w:val="12"/>
  </w:num>
  <w:num w:numId="28">
    <w:abstractNumId w:val="13"/>
  </w:num>
  <w:num w:numId="29">
    <w:abstractNumId w:val="20"/>
  </w:num>
  <w:num w:numId="30">
    <w:abstractNumId w:val="11"/>
  </w:num>
  <w:num w:numId="31">
    <w:abstractNumId w:val="2"/>
  </w:num>
  <w:num w:numId="32">
    <w:abstractNumId w:val="1"/>
  </w:num>
  <w:num w:numId="33">
    <w:abstractNumId w:val="33"/>
  </w:num>
  <w:num w:numId="34">
    <w:abstractNumId w:val="15"/>
  </w:num>
  <w:num w:numId="35">
    <w:abstractNumId w:val="18"/>
  </w:num>
  <w:num w:numId="36">
    <w:abstractNumId w:val="8"/>
  </w:num>
  <w:num w:numId="37">
    <w:abstractNumId w:val="22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LM0NzU3NjM0MDFX0lEKTi0uzszPAykwqwUAS+4GEywAAAA="/>
  </w:docVars>
  <w:rsids>
    <w:rsidRoot w:val="00054839"/>
    <w:rsid w:val="00035212"/>
    <w:rsid w:val="00046A90"/>
    <w:rsid w:val="00054839"/>
    <w:rsid w:val="00061F50"/>
    <w:rsid w:val="000713D3"/>
    <w:rsid w:val="00072AE1"/>
    <w:rsid w:val="00074014"/>
    <w:rsid w:val="00075AC1"/>
    <w:rsid w:val="00081E8E"/>
    <w:rsid w:val="00084500"/>
    <w:rsid w:val="000A6318"/>
    <w:rsid w:val="000D1502"/>
    <w:rsid w:val="00105380"/>
    <w:rsid w:val="00107BA4"/>
    <w:rsid w:val="00112061"/>
    <w:rsid w:val="00123D58"/>
    <w:rsid w:val="00137D3D"/>
    <w:rsid w:val="00140D08"/>
    <w:rsid w:val="00142878"/>
    <w:rsid w:val="00147437"/>
    <w:rsid w:val="00157A49"/>
    <w:rsid w:val="00171445"/>
    <w:rsid w:val="001721D8"/>
    <w:rsid w:val="0018357E"/>
    <w:rsid w:val="001864A9"/>
    <w:rsid w:val="001A125B"/>
    <w:rsid w:val="001A7429"/>
    <w:rsid w:val="001B169B"/>
    <w:rsid w:val="001B3D2A"/>
    <w:rsid w:val="001C1481"/>
    <w:rsid w:val="001C3FFB"/>
    <w:rsid w:val="001E779F"/>
    <w:rsid w:val="00204F6D"/>
    <w:rsid w:val="0021214A"/>
    <w:rsid w:val="00212622"/>
    <w:rsid w:val="002228D3"/>
    <w:rsid w:val="002275AE"/>
    <w:rsid w:val="002509E9"/>
    <w:rsid w:val="00274F3E"/>
    <w:rsid w:val="00276F3A"/>
    <w:rsid w:val="00286CBE"/>
    <w:rsid w:val="00291397"/>
    <w:rsid w:val="0029578D"/>
    <w:rsid w:val="002C3EFD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76854"/>
    <w:rsid w:val="00382054"/>
    <w:rsid w:val="003911FC"/>
    <w:rsid w:val="003B6839"/>
    <w:rsid w:val="003C6FEC"/>
    <w:rsid w:val="003D3B27"/>
    <w:rsid w:val="003F533B"/>
    <w:rsid w:val="0043040B"/>
    <w:rsid w:val="00445D3A"/>
    <w:rsid w:val="00447A5F"/>
    <w:rsid w:val="00456B5A"/>
    <w:rsid w:val="0046268F"/>
    <w:rsid w:val="004664D3"/>
    <w:rsid w:val="00484EE1"/>
    <w:rsid w:val="00492602"/>
    <w:rsid w:val="0049423D"/>
    <w:rsid w:val="004A3BAA"/>
    <w:rsid w:val="004A7395"/>
    <w:rsid w:val="004C1D40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32953"/>
    <w:rsid w:val="005502E1"/>
    <w:rsid w:val="0056481B"/>
    <w:rsid w:val="0057156C"/>
    <w:rsid w:val="00571898"/>
    <w:rsid w:val="00574ECE"/>
    <w:rsid w:val="00574F07"/>
    <w:rsid w:val="0057528C"/>
    <w:rsid w:val="00576411"/>
    <w:rsid w:val="00581E50"/>
    <w:rsid w:val="005835F0"/>
    <w:rsid w:val="005842A0"/>
    <w:rsid w:val="005958DD"/>
    <w:rsid w:val="005A57BA"/>
    <w:rsid w:val="005B15B3"/>
    <w:rsid w:val="005D723D"/>
    <w:rsid w:val="005F2371"/>
    <w:rsid w:val="00606397"/>
    <w:rsid w:val="00623469"/>
    <w:rsid w:val="006254D7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1E65"/>
    <w:rsid w:val="006D3B5F"/>
    <w:rsid w:val="006E0C20"/>
    <w:rsid w:val="006E22A3"/>
    <w:rsid w:val="006F35F9"/>
    <w:rsid w:val="00724E3B"/>
    <w:rsid w:val="007270E2"/>
    <w:rsid w:val="007319D7"/>
    <w:rsid w:val="00731FAF"/>
    <w:rsid w:val="007426BF"/>
    <w:rsid w:val="00750122"/>
    <w:rsid w:val="00750FFA"/>
    <w:rsid w:val="00760FDF"/>
    <w:rsid w:val="0077532B"/>
    <w:rsid w:val="007757E7"/>
    <w:rsid w:val="00781D3B"/>
    <w:rsid w:val="007967F9"/>
    <w:rsid w:val="00797EE8"/>
    <w:rsid w:val="007A038A"/>
    <w:rsid w:val="007A41F5"/>
    <w:rsid w:val="007B2F2D"/>
    <w:rsid w:val="007B4429"/>
    <w:rsid w:val="007B6740"/>
    <w:rsid w:val="007B7425"/>
    <w:rsid w:val="007F5417"/>
    <w:rsid w:val="00804116"/>
    <w:rsid w:val="00812480"/>
    <w:rsid w:val="00821937"/>
    <w:rsid w:val="008340D0"/>
    <w:rsid w:val="008403CA"/>
    <w:rsid w:val="00846575"/>
    <w:rsid w:val="008474A5"/>
    <w:rsid w:val="0085395A"/>
    <w:rsid w:val="00853F8E"/>
    <w:rsid w:val="0086142C"/>
    <w:rsid w:val="00870F52"/>
    <w:rsid w:val="008716FE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63541"/>
    <w:rsid w:val="009725E5"/>
    <w:rsid w:val="00973623"/>
    <w:rsid w:val="00974CFD"/>
    <w:rsid w:val="00981567"/>
    <w:rsid w:val="009A7C12"/>
    <w:rsid w:val="009C3981"/>
    <w:rsid w:val="009D1341"/>
    <w:rsid w:val="009D6D73"/>
    <w:rsid w:val="009D79C6"/>
    <w:rsid w:val="009E7FB8"/>
    <w:rsid w:val="009F0440"/>
    <w:rsid w:val="009F0526"/>
    <w:rsid w:val="009F342F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921F5"/>
    <w:rsid w:val="00AC1AC7"/>
    <w:rsid w:val="00AD18B8"/>
    <w:rsid w:val="00AD33D5"/>
    <w:rsid w:val="00AE21FC"/>
    <w:rsid w:val="00AE2404"/>
    <w:rsid w:val="00B01BAA"/>
    <w:rsid w:val="00B07BD7"/>
    <w:rsid w:val="00B13AA5"/>
    <w:rsid w:val="00B3099B"/>
    <w:rsid w:val="00B40A71"/>
    <w:rsid w:val="00B42494"/>
    <w:rsid w:val="00B503C7"/>
    <w:rsid w:val="00B54AB5"/>
    <w:rsid w:val="00B645C9"/>
    <w:rsid w:val="00B86F04"/>
    <w:rsid w:val="00B92C96"/>
    <w:rsid w:val="00BA64D7"/>
    <w:rsid w:val="00BA68F0"/>
    <w:rsid w:val="00BD08CA"/>
    <w:rsid w:val="00BD0DBC"/>
    <w:rsid w:val="00BF0DF4"/>
    <w:rsid w:val="00C00CF2"/>
    <w:rsid w:val="00C15672"/>
    <w:rsid w:val="00C21680"/>
    <w:rsid w:val="00C31421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1525"/>
    <w:rsid w:val="00D450C8"/>
    <w:rsid w:val="00D521FA"/>
    <w:rsid w:val="00D66801"/>
    <w:rsid w:val="00D81121"/>
    <w:rsid w:val="00D939D0"/>
    <w:rsid w:val="00DA6A55"/>
    <w:rsid w:val="00DC4212"/>
    <w:rsid w:val="00DD19B6"/>
    <w:rsid w:val="00E0514B"/>
    <w:rsid w:val="00E0528B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3E32"/>
    <w:rsid w:val="00EE54D2"/>
    <w:rsid w:val="00EF7C8A"/>
    <w:rsid w:val="00F1300F"/>
    <w:rsid w:val="00F21FEC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7967F9"/>
    <w:pPr>
      <w:outlineLvl w:val="0"/>
    </w:pPr>
    <w:rPr>
      <w:rFonts w:ascii="Arial Narrow" w:eastAsiaTheme="minorEastAsia" w:hAnsi="Arial Narrow" w:cstheme="min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4626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5A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957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578D"/>
  </w:style>
  <w:style w:type="paragraph" w:styleId="CommentSubject">
    <w:name w:val="annotation subject"/>
    <w:basedOn w:val="CommentText"/>
    <w:next w:val="CommentText"/>
    <w:link w:val="CommentSubjectChar"/>
    <w:rsid w:val="002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78D"/>
    <w:rPr>
      <w:b/>
      <w:bCs/>
    </w:rPr>
  </w:style>
  <w:style w:type="paragraph" w:styleId="Revision">
    <w:name w:val="Revision"/>
    <w:hidden/>
    <w:uiPriority w:val="99"/>
    <w:semiHidden/>
    <w:rsid w:val="00107B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7F9"/>
    <w:rPr>
      <w:rFonts w:ascii="Arial Narrow" w:eastAsiaTheme="minorEastAsia" w:hAnsi="Arial Narrow" w:cstheme="minorBidi"/>
      <w:b/>
      <w:color w:val="000000"/>
    </w:rPr>
  </w:style>
  <w:style w:type="character" w:customStyle="1" w:styleId="NoSpacingChar">
    <w:name w:val="No Spacing Char"/>
    <w:link w:val="NoSpacing"/>
    <w:uiPriority w:val="1"/>
    <w:locked/>
    <w:rsid w:val="008716FE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8716F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7967F9"/>
    <w:pPr>
      <w:outlineLvl w:val="0"/>
    </w:pPr>
    <w:rPr>
      <w:rFonts w:ascii="Arial Narrow" w:eastAsiaTheme="minorEastAsia" w:hAnsi="Arial Narrow" w:cstheme="min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4626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5A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957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578D"/>
  </w:style>
  <w:style w:type="paragraph" w:styleId="CommentSubject">
    <w:name w:val="annotation subject"/>
    <w:basedOn w:val="CommentText"/>
    <w:next w:val="CommentText"/>
    <w:link w:val="CommentSubjectChar"/>
    <w:rsid w:val="002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78D"/>
    <w:rPr>
      <w:b/>
      <w:bCs/>
    </w:rPr>
  </w:style>
  <w:style w:type="paragraph" w:styleId="Revision">
    <w:name w:val="Revision"/>
    <w:hidden/>
    <w:uiPriority w:val="99"/>
    <w:semiHidden/>
    <w:rsid w:val="00107B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7F9"/>
    <w:rPr>
      <w:rFonts w:ascii="Arial Narrow" w:eastAsiaTheme="minorEastAsia" w:hAnsi="Arial Narrow" w:cstheme="minorBidi"/>
      <w:b/>
      <w:color w:val="000000"/>
    </w:rPr>
  </w:style>
  <w:style w:type="character" w:customStyle="1" w:styleId="NoSpacingChar">
    <w:name w:val="No Spacing Char"/>
    <w:link w:val="NoSpacing"/>
    <w:uiPriority w:val="1"/>
    <w:locked/>
    <w:rsid w:val="008716FE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8716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sshealthdruglist.ehs.state.ma.us/MHDL/pubdownloadpdfwelcome.do;jsessionid=46DB67314DE312325344CF50064CD38B?docId=248&amp;fileType=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3B6F-1718-4F14-A167-8A55069D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6442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2019-07-24T13:43:00Z</dcterms:created>
  <dcterms:modified xsi:type="dcterms:W3CDTF">2019-07-24T13:43:00Z</dcterms:modified>
</cp:coreProperties>
</file>