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D364C" w14:textId="2D283D9A" w:rsidR="00074014" w:rsidRPr="002F3F78" w:rsidRDefault="00795FC8" w:rsidP="00A11371">
      <w:pPr>
        <w:tabs>
          <w:tab w:val="left" w:pos="10530"/>
        </w:tabs>
        <w:ind w:right="720"/>
        <w:rPr>
          <w:rFonts w:ascii="Arial" w:hAnsi="Arial" w:cs="Arial"/>
          <w:b/>
          <w:sz w:val="20"/>
          <w:szCs w:val="20"/>
        </w:rPr>
      </w:pPr>
      <w:bookmarkStart w:id="0" w:name="_GoBack"/>
      <w:bookmarkEnd w:id="0"/>
      <w:r w:rsidRPr="002F3F78">
        <w:rPr>
          <w:rFonts w:ascii="Arial" w:hAnsi="Arial" w:cs="Arial"/>
          <w:b/>
          <w:sz w:val="20"/>
          <w:szCs w:val="20"/>
        </w:rPr>
        <w:t xml:space="preserve">Number 138, December </w:t>
      </w:r>
      <w:r w:rsidR="001441CB" w:rsidRPr="002F3F78">
        <w:rPr>
          <w:rFonts w:ascii="Arial" w:hAnsi="Arial" w:cs="Arial"/>
          <w:b/>
          <w:sz w:val="20"/>
          <w:szCs w:val="20"/>
        </w:rPr>
        <w:t>2</w:t>
      </w:r>
      <w:r w:rsidR="00747EF0" w:rsidRPr="002F3F78">
        <w:rPr>
          <w:rFonts w:ascii="Arial" w:hAnsi="Arial" w:cs="Arial"/>
          <w:b/>
          <w:sz w:val="20"/>
          <w:szCs w:val="20"/>
        </w:rPr>
        <w:t>3</w:t>
      </w:r>
      <w:r w:rsidRPr="002F3F78">
        <w:rPr>
          <w:rFonts w:ascii="Arial" w:hAnsi="Arial" w:cs="Arial"/>
          <w:b/>
          <w:sz w:val="20"/>
          <w:szCs w:val="20"/>
        </w:rPr>
        <w:t>, 2019</w:t>
      </w:r>
    </w:p>
    <w:tbl>
      <w:tblPr>
        <w:tblW w:w="0" w:type="auto"/>
        <w:tblBorders>
          <w:insideH w:val="single" w:sz="6" w:space="0" w:color="000000"/>
          <w:insideV w:val="single" w:sz="6" w:space="0" w:color="000000"/>
        </w:tblBorders>
        <w:tblLayout w:type="fixed"/>
        <w:tblLook w:val="01E0" w:firstRow="1" w:lastRow="1" w:firstColumn="1" w:lastColumn="1" w:noHBand="0" w:noVBand="0"/>
      </w:tblPr>
      <w:tblGrid>
        <w:gridCol w:w="10818"/>
      </w:tblGrid>
      <w:tr w:rsidR="00CA0669" w14:paraId="00373B08" w14:textId="77777777" w:rsidTr="008C5414">
        <w:trPr>
          <w:trHeight w:val="188"/>
        </w:trPr>
        <w:tc>
          <w:tcPr>
            <w:tcW w:w="10818" w:type="dxa"/>
            <w:shd w:val="clear" w:color="auto" w:fill="auto"/>
          </w:tcPr>
          <w:p w14:paraId="4248DC46" w14:textId="6F211DF7" w:rsidR="00CA0669" w:rsidRPr="008C5414" w:rsidRDefault="00747EF0" w:rsidP="000F5C22">
            <w:pPr>
              <w:autoSpaceDE w:val="0"/>
              <w:autoSpaceDN w:val="0"/>
              <w:adjustRightInd w:val="0"/>
              <w:spacing w:line="288" w:lineRule="auto"/>
              <w:ind w:left="-90" w:right="-576"/>
              <w:textAlignment w:val="baseline"/>
              <w:rPr>
                <w:rFonts w:ascii="Tahoma" w:hAnsi="Tahoma" w:cs="Tahoma"/>
                <w:b/>
                <w:bCs/>
                <w:color w:val="000000"/>
                <w:sz w:val="32"/>
                <w:szCs w:val="32"/>
              </w:rPr>
            </w:pPr>
            <w:r>
              <w:rPr>
                <w:b/>
                <w:noProof/>
              </w:rPr>
              <w:drawing>
                <wp:inline distT="0" distB="0" distL="0" distR="0" wp14:anchorId="4B41685C" wp14:editId="6487793A">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r w:rsidR="005556D5">
              <w:rPr>
                <w:b/>
                <w:bCs/>
                <w:noProof/>
              </w:rPr>
              <mc:AlternateContent>
                <mc:Choice Requires="wps">
                  <w:drawing>
                    <wp:anchor distT="0" distB="0" distL="114300" distR="114300" simplePos="0" relativeHeight="251656704" behindDoc="0" locked="0" layoutInCell="1" allowOverlap="1" wp14:anchorId="0A0AD527" wp14:editId="5C9FDF9B">
                      <wp:simplePos x="0" y="0"/>
                      <wp:positionH relativeFrom="column">
                        <wp:posOffset>7275195</wp:posOffset>
                      </wp:positionH>
                      <wp:positionV relativeFrom="paragraph">
                        <wp:posOffset>1129665</wp:posOffset>
                      </wp:positionV>
                      <wp:extent cx="681990" cy="22860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E5CF8" w14:textId="77777777" w:rsidR="00760FDF" w:rsidRPr="007A41F5" w:rsidRDefault="00760FDF" w:rsidP="00140D08">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2.85pt;margin-top:88.95pt;width:53.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zluA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" filled="f" stroked="f">
                      <v:textbox>
                        <w:txbxContent>
                          <w:p w14:paraId="72EE5CF8" w14:textId="77777777" w:rsidR="00760FDF" w:rsidRPr="007A41F5" w:rsidRDefault="00760FDF" w:rsidP="00140D08">
                            <w:pPr>
                              <w:rPr>
                                <w:rFonts w:ascii="Arial Narrow" w:hAnsi="Arial Narrow"/>
                                <w:sz w:val="18"/>
                                <w:szCs w:val="18"/>
                              </w:rPr>
                            </w:pPr>
                          </w:p>
                        </w:txbxContent>
                      </v:textbox>
                    </v:shape>
                  </w:pict>
                </mc:Fallback>
              </mc:AlternateContent>
            </w:r>
          </w:p>
        </w:tc>
      </w:tr>
    </w:tbl>
    <w:p w14:paraId="61E04DF6" w14:textId="77777777" w:rsidR="006F35F9" w:rsidRDefault="006F35F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3C1739">
          <w:headerReference w:type="even" r:id="rId10"/>
          <w:headerReference w:type="default" r:id="rId11"/>
          <w:footerReference w:type="even" r:id="rId12"/>
          <w:footerReference w:type="default" r:id="rId13"/>
          <w:headerReference w:type="first" r:id="rId14"/>
          <w:footerReference w:type="first" r:id="rId15"/>
          <w:pgSz w:w="12240" w:h="15840" w:code="1"/>
          <w:pgMar w:top="360" w:right="907" w:bottom="446" w:left="907" w:header="0" w:footer="288" w:gutter="0"/>
          <w:cols w:space="720"/>
          <w:docGrid w:linePitch="360"/>
        </w:sectPr>
      </w:pPr>
    </w:p>
    <w:p w14:paraId="751BCF13" w14:textId="21C39918" w:rsidR="0064031F" w:rsidRPr="00673AA7" w:rsidRDefault="0064031F" w:rsidP="00673AA7">
      <w:pPr>
        <w:pStyle w:val="Heading1"/>
      </w:pPr>
      <w:r w:rsidRPr="00673AA7">
        <w:lastRenderedPageBreak/>
        <w:t xml:space="preserve">Updates on Payment </w:t>
      </w:r>
      <w:r w:rsidR="00160333" w:rsidRPr="00673AA7">
        <w:t xml:space="preserve">and </w:t>
      </w:r>
      <w:r w:rsidRPr="00673AA7">
        <w:t>Care Delivery Innovation (PCDI)</w:t>
      </w:r>
    </w:p>
    <w:p w14:paraId="46E40C08" w14:textId="77777777" w:rsidR="0064031F" w:rsidRPr="00C60193" w:rsidRDefault="0064031F" w:rsidP="0064031F">
      <w:pPr>
        <w:rPr>
          <w:sz w:val="22"/>
          <w:szCs w:val="22"/>
        </w:rPr>
      </w:pPr>
    </w:p>
    <w:p w14:paraId="35AE59C3" w14:textId="67D4E144" w:rsidR="0064031F" w:rsidRPr="00842910" w:rsidRDefault="0064031F" w:rsidP="0064031F">
      <w:pPr>
        <w:rPr>
          <w:rFonts w:ascii="Arial" w:hAnsi="Arial" w:cs="Arial"/>
          <w:sz w:val="22"/>
          <w:szCs w:val="22"/>
        </w:rPr>
      </w:pPr>
      <w:r w:rsidRPr="00842910">
        <w:rPr>
          <w:rFonts w:ascii="Arial" w:hAnsi="Arial" w:cs="Arial"/>
          <w:sz w:val="22"/>
          <w:szCs w:val="22"/>
        </w:rPr>
        <w:t xml:space="preserve">On Jan. 1, </w:t>
      </w:r>
      <w:r w:rsidR="000044D4">
        <w:rPr>
          <w:rFonts w:ascii="Arial" w:hAnsi="Arial" w:cs="Arial"/>
          <w:sz w:val="22"/>
          <w:szCs w:val="22"/>
        </w:rPr>
        <w:t>2020</w:t>
      </w:r>
      <w:r w:rsidRPr="00842910">
        <w:rPr>
          <w:rFonts w:ascii="Arial" w:hAnsi="Arial" w:cs="Arial"/>
          <w:sz w:val="22"/>
          <w:szCs w:val="22"/>
        </w:rPr>
        <w:t>, there will be some changes related to MassHealth Accountable Care Organizations (ACOs).</w:t>
      </w:r>
    </w:p>
    <w:p w14:paraId="7CB652EC" w14:textId="77777777" w:rsidR="0064031F" w:rsidRDefault="0064031F" w:rsidP="0064031F">
      <w:pPr>
        <w:tabs>
          <w:tab w:val="left" w:pos="360"/>
        </w:tabs>
        <w:autoSpaceDE w:val="0"/>
        <w:autoSpaceDN w:val="0"/>
        <w:adjustRightInd w:val="0"/>
        <w:spacing w:line="276" w:lineRule="auto"/>
        <w:rPr>
          <w:rFonts w:ascii="Arial Black" w:hAnsi="Arial Black" w:cs="Arial Black"/>
          <w:b/>
          <w:color w:val="000000"/>
          <w:sz w:val="22"/>
          <w:szCs w:val="22"/>
        </w:rPr>
      </w:pPr>
    </w:p>
    <w:p w14:paraId="799813B4" w14:textId="6CD2ECB4" w:rsidR="0064031F" w:rsidRPr="00533581" w:rsidRDefault="00ED2047" w:rsidP="00673AA7">
      <w:pPr>
        <w:pStyle w:val="Heading1"/>
      </w:pPr>
      <w:r>
        <w:t xml:space="preserve">Changes </w:t>
      </w:r>
      <w:r w:rsidR="0064031F" w:rsidRPr="00533581">
        <w:t xml:space="preserve">Effective Jan. 1, </w:t>
      </w:r>
      <w:r w:rsidR="000044D4">
        <w:t>2020</w:t>
      </w:r>
    </w:p>
    <w:p w14:paraId="33F6364E" w14:textId="5DDA2A87" w:rsidR="0064031F" w:rsidRPr="00842910" w:rsidRDefault="000044D4" w:rsidP="00F9028D">
      <w:pPr>
        <w:pStyle w:val="Subtitle"/>
        <w:spacing w:line="240" w:lineRule="auto"/>
        <w:rPr>
          <w:rFonts w:ascii="Arial" w:hAnsi="Arial" w:cs="Arial"/>
        </w:rPr>
      </w:pPr>
      <w:r w:rsidRPr="000044D4">
        <w:rPr>
          <w:rFonts w:ascii="Arial" w:hAnsi="Arial" w:cs="Arial"/>
        </w:rPr>
        <w:t>5</w:t>
      </w:r>
      <w:r w:rsidR="00160333">
        <w:rPr>
          <w:rFonts w:ascii="Arial" w:hAnsi="Arial" w:cs="Arial"/>
        </w:rPr>
        <w:t>6</w:t>
      </w:r>
      <w:r w:rsidRPr="000044D4">
        <w:rPr>
          <w:rFonts w:ascii="Arial" w:hAnsi="Arial" w:cs="Arial"/>
        </w:rPr>
        <w:t xml:space="preserve"> primary care sites will be joining MassHealth ACOs effective January 1, 2020. These include several providers who are changing from one ACO to another ACO. </w:t>
      </w:r>
      <w:r w:rsidR="0064031F" w:rsidRPr="00842910">
        <w:rPr>
          <w:rFonts w:ascii="Arial" w:hAnsi="Arial" w:cs="Arial"/>
        </w:rPr>
        <w:t xml:space="preserve">MassHealth and its health plans are making every effort to ensure that existing prior authorizations are transferred to impacted members’ new </w:t>
      </w:r>
      <w:r w:rsidR="003117F9">
        <w:rPr>
          <w:rFonts w:ascii="Arial" w:hAnsi="Arial" w:cs="Arial"/>
        </w:rPr>
        <w:t xml:space="preserve">plans before Jan. 1, </w:t>
      </w:r>
      <w:r>
        <w:rPr>
          <w:rFonts w:ascii="Arial" w:hAnsi="Arial" w:cs="Arial"/>
        </w:rPr>
        <w:t>2020</w:t>
      </w:r>
      <w:r w:rsidR="003117F9">
        <w:rPr>
          <w:rFonts w:ascii="Arial" w:hAnsi="Arial" w:cs="Arial"/>
        </w:rPr>
        <w:t>.</w:t>
      </w:r>
    </w:p>
    <w:p w14:paraId="6FBFC506" w14:textId="71CE3810" w:rsidR="0064031F" w:rsidRPr="0058231D" w:rsidRDefault="00001A8F" w:rsidP="00001A8F">
      <w:pPr>
        <w:pStyle w:val="CommentText"/>
        <w:rPr>
          <w:rFonts w:cs="Arial"/>
          <w:b/>
        </w:rPr>
      </w:pPr>
      <w:r w:rsidRPr="00001A8F">
        <w:rPr>
          <w:rFonts w:ascii="Arial" w:hAnsi="Arial" w:cs="Arial"/>
          <w:color w:val="000000"/>
          <w:sz w:val="22"/>
          <w:szCs w:val="22"/>
        </w:rPr>
        <w:t xml:space="preserve">Primary care providers that are joining or changing ACOs on January 1, 2020 </w:t>
      </w:r>
      <w:r>
        <w:rPr>
          <w:rFonts w:ascii="Arial" w:hAnsi="Arial" w:cs="Arial"/>
          <w:color w:val="000000"/>
          <w:sz w:val="22"/>
          <w:szCs w:val="22"/>
        </w:rPr>
        <w:t xml:space="preserve">are </w:t>
      </w:r>
      <w:r w:rsidR="00EC0F1F">
        <w:rPr>
          <w:rFonts w:ascii="Arial" w:hAnsi="Arial" w:cs="Arial"/>
          <w:color w:val="000000"/>
          <w:sz w:val="22"/>
          <w:szCs w:val="22"/>
        </w:rPr>
        <w:t xml:space="preserve">listed </w:t>
      </w:r>
      <w:r w:rsidR="00EC0F1F">
        <w:rPr>
          <w:rFonts w:ascii="Arial" w:hAnsi="Arial" w:cs="Arial"/>
        </w:rPr>
        <w:t>at</w:t>
      </w:r>
      <w:r w:rsidR="000044D4">
        <w:rPr>
          <w:rFonts w:ascii="Arial" w:hAnsi="Arial" w:cs="Arial"/>
        </w:rPr>
        <w:t xml:space="preserve"> </w:t>
      </w:r>
      <w:hyperlink r:id="rId16" w:history="1">
        <w:r w:rsidR="005D67C4" w:rsidRPr="0049556A">
          <w:rPr>
            <w:rStyle w:val="Hyperlink"/>
            <w:rFonts w:ascii="Arial" w:hAnsi="Arial" w:cs="Arial"/>
          </w:rPr>
          <w:t>www.mass.gov/info-details/primary-care-providers-joining-new-masshealth-acos-starting-january-1-2020</w:t>
        </w:r>
      </w:hyperlink>
      <w:r w:rsidR="007366AC">
        <w:rPr>
          <w:rFonts w:ascii="Arial" w:hAnsi="Arial" w:cs="Arial"/>
        </w:rPr>
        <w:t xml:space="preserve"> </w:t>
      </w:r>
      <w:hyperlink w:history="1"/>
    </w:p>
    <w:p w14:paraId="2AF65F42" w14:textId="77777777" w:rsidR="0058231D" w:rsidRDefault="0058231D" w:rsidP="00673AA7">
      <w:pPr>
        <w:pStyle w:val="Heading1"/>
      </w:pPr>
    </w:p>
    <w:p w14:paraId="48B125FE" w14:textId="77777777" w:rsidR="0064031F" w:rsidRPr="00A90E70" w:rsidRDefault="00EB3131" w:rsidP="00673AA7">
      <w:pPr>
        <w:pStyle w:val="Heading1"/>
      </w:pPr>
      <w:r>
        <w:t>Eligibility V</w:t>
      </w:r>
      <w:r w:rsidR="0064031F" w:rsidRPr="00A90E70">
        <w:t xml:space="preserve">erification and </w:t>
      </w:r>
      <w:r>
        <w:t>B</w:t>
      </w:r>
      <w:r w:rsidR="0064031F" w:rsidRPr="00A90E70">
        <w:t xml:space="preserve">illing </w:t>
      </w:r>
      <w:r>
        <w:t>Op</w:t>
      </w:r>
      <w:r w:rsidR="0064031F" w:rsidRPr="00A90E70">
        <w:t>erations</w:t>
      </w:r>
    </w:p>
    <w:p w14:paraId="4F0B51E5" w14:textId="656A543D" w:rsidR="0064031F" w:rsidRPr="00533581" w:rsidRDefault="0064031F" w:rsidP="001055AF">
      <w:pPr>
        <w:pStyle w:val="Subtitle"/>
        <w:spacing w:line="240" w:lineRule="auto"/>
        <w:rPr>
          <w:rFonts w:ascii="Arial" w:hAnsi="Arial" w:cs="Arial"/>
        </w:rPr>
      </w:pPr>
      <w:r w:rsidRPr="00533581">
        <w:rPr>
          <w:rFonts w:ascii="Arial" w:hAnsi="Arial" w:cs="Arial"/>
        </w:rPr>
        <w:t xml:space="preserve">Members who change plans on Jan. 1, </w:t>
      </w:r>
      <w:r w:rsidR="000044D4">
        <w:rPr>
          <w:rFonts w:ascii="Arial" w:hAnsi="Arial" w:cs="Arial"/>
        </w:rPr>
        <w:t>2020</w:t>
      </w:r>
      <w:r w:rsidRPr="00533581">
        <w:rPr>
          <w:rFonts w:ascii="Arial" w:hAnsi="Arial" w:cs="Arial"/>
        </w:rPr>
        <w:t xml:space="preserve">, may experience a change in their pharmacy benefits manager (PBM). As is the case today, pharmacies should identify the member’s plan on the date of service and should bill the appropriate plan or PBM. </w:t>
      </w:r>
    </w:p>
    <w:p w14:paraId="57D19F17" w14:textId="58335571" w:rsidR="0064031F" w:rsidRDefault="0064031F" w:rsidP="003C4CF1">
      <w:pPr>
        <w:pStyle w:val="Subtitle"/>
        <w:spacing w:line="240" w:lineRule="auto"/>
        <w:rPr>
          <w:rFonts w:ascii="Arial" w:hAnsi="Arial" w:cs="Arial"/>
        </w:rPr>
      </w:pPr>
      <w:r w:rsidRPr="00533581">
        <w:rPr>
          <w:rFonts w:ascii="Arial" w:hAnsi="Arial" w:cs="Arial"/>
        </w:rPr>
        <w:t xml:space="preserve">After Jan. 1, </w:t>
      </w:r>
      <w:r w:rsidR="000044D4">
        <w:rPr>
          <w:rFonts w:ascii="Arial" w:hAnsi="Arial" w:cs="Arial"/>
        </w:rPr>
        <w:t>2020</w:t>
      </w:r>
      <w:r w:rsidRPr="00533581">
        <w:rPr>
          <w:rFonts w:ascii="Arial" w:hAnsi="Arial" w:cs="Arial"/>
        </w:rPr>
        <w:t>, pharmacies may continue using members’ plan-specific enrollment cards to verify eligibility. Each</w:t>
      </w:r>
      <w:r w:rsidRPr="0064031F">
        <w:rPr>
          <w:rFonts w:ascii="Arial" w:hAnsi="Arial" w:cs="Arial"/>
        </w:rPr>
        <w:t xml:space="preserve"> </w:t>
      </w:r>
      <w:r w:rsidRPr="00533581">
        <w:rPr>
          <w:rFonts w:ascii="Arial" w:hAnsi="Arial" w:cs="Arial"/>
        </w:rPr>
        <w:t>plan will issue unique card</w:t>
      </w:r>
      <w:r w:rsidR="00557347">
        <w:rPr>
          <w:rFonts w:ascii="Arial" w:hAnsi="Arial" w:cs="Arial"/>
        </w:rPr>
        <w:t>s</w:t>
      </w:r>
      <w:r w:rsidRPr="00533581">
        <w:rPr>
          <w:rFonts w:ascii="Arial" w:hAnsi="Arial" w:cs="Arial"/>
        </w:rPr>
        <w:t xml:space="preserve"> to its members</w:t>
      </w:r>
      <w:r w:rsidR="00557347">
        <w:rPr>
          <w:rFonts w:ascii="Arial" w:hAnsi="Arial" w:cs="Arial"/>
        </w:rPr>
        <w:t xml:space="preserve"> that provide</w:t>
      </w:r>
      <w:r w:rsidRPr="00533581">
        <w:rPr>
          <w:rFonts w:ascii="Arial" w:hAnsi="Arial" w:cs="Arial"/>
        </w:rPr>
        <w:t xml:space="preserve"> BIN/PCN/group number combinations. </w:t>
      </w:r>
      <w:proofErr w:type="spellStart"/>
      <w:r w:rsidR="00A3409A">
        <w:rPr>
          <w:rFonts w:ascii="Arial" w:hAnsi="Arial" w:cs="Arial"/>
        </w:rPr>
        <w:t>MassHealth’s</w:t>
      </w:r>
      <w:proofErr w:type="spellEnd"/>
      <w:r w:rsidR="00557347" w:rsidRPr="00533581">
        <w:rPr>
          <w:rFonts w:ascii="Arial" w:hAnsi="Arial" w:cs="Arial"/>
        </w:rPr>
        <w:t xml:space="preserve"> </w:t>
      </w:r>
      <w:r w:rsidRPr="00533581">
        <w:rPr>
          <w:rFonts w:ascii="Arial" w:hAnsi="Arial" w:cs="Arial"/>
        </w:rPr>
        <w:t xml:space="preserve">list of BIN/PCN/ group number combinations for </w:t>
      </w:r>
      <w:r w:rsidR="00A3409A">
        <w:rPr>
          <w:rFonts w:ascii="Arial" w:hAnsi="Arial" w:cs="Arial"/>
        </w:rPr>
        <w:t>its</w:t>
      </w:r>
      <w:r w:rsidR="00A3409A" w:rsidRPr="00533581">
        <w:rPr>
          <w:rFonts w:ascii="Arial" w:hAnsi="Arial" w:cs="Arial"/>
        </w:rPr>
        <w:t xml:space="preserve"> </w:t>
      </w:r>
      <w:r w:rsidRPr="00533581">
        <w:rPr>
          <w:rFonts w:ascii="Arial" w:hAnsi="Arial" w:cs="Arial"/>
        </w:rPr>
        <w:t xml:space="preserve">MCO, ACO, and PCC plans may be found </w:t>
      </w:r>
      <w:r w:rsidR="003117F9">
        <w:rPr>
          <w:rFonts w:ascii="Arial" w:hAnsi="Arial" w:cs="Arial"/>
        </w:rPr>
        <w:t>in Appendix A of this document.</w:t>
      </w:r>
    </w:p>
    <w:p w14:paraId="64359594" w14:textId="77777777" w:rsidR="00747EF0" w:rsidRDefault="00747EF0" w:rsidP="001055AF">
      <w:pPr>
        <w:pStyle w:val="Default"/>
        <w:tabs>
          <w:tab w:val="left" w:pos="0"/>
        </w:tabs>
        <w:spacing w:after="120"/>
        <w:rPr>
          <w:rFonts w:ascii="Arial" w:hAnsi="Arial" w:cs="Arial"/>
          <w:sz w:val="22"/>
          <w:szCs w:val="22"/>
        </w:rPr>
      </w:pPr>
    </w:p>
    <w:p w14:paraId="1FD1223B" w14:textId="00F15E46" w:rsidR="0064031F" w:rsidRPr="00557347" w:rsidRDefault="0064031F" w:rsidP="001055AF">
      <w:pPr>
        <w:pStyle w:val="Default"/>
        <w:tabs>
          <w:tab w:val="left" w:pos="0"/>
        </w:tabs>
        <w:spacing w:after="120"/>
        <w:rPr>
          <w:rFonts w:ascii="Arial" w:hAnsi="Arial" w:cs="Arial"/>
          <w:sz w:val="22"/>
          <w:szCs w:val="22"/>
        </w:rPr>
      </w:pPr>
      <w:r w:rsidRPr="00557347">
        <w:rPr>
          <w:rFonts w:ascii="Arial" w:hAnsi="Arial" w:cs="Arial"/>
          <w:sz w:val="22"/>
          <w:szCs w:val="22"/>
        </w:rPr>
        <w:lastRenderedPageBreak/>
        <w:t>When a member does not have their new card, the pharmacy may identify the member’s pharmacy coverage by the following methods</w:t>
      </w:r>
      <w:r w:rsidR="009B14D6">
        <w:rPr>
          <w:rFonts w:ascii="Arial" w:hAnsi="Arial" w:cs="Arial"/>
          <w:sz w:val="22"/>
          <w:szCs w:val="22"/>
        </w:rPr>
        <w:t>:</w:t>
      </w:r>
    </w:p>
    <w:p w14:paraId="351AF060" w14:textId="44237505" w:rsidR="0064031F" w:rsidRPr="001055AF" w:rsidRDefault="0064031F" w:rsidP="001055AF">
      <w:pPr>
        <w:pStyle w:val="Default"/>
        <w:numPr>
          <w:ilvl w:val="0"/>
          <w:numId w:val="33"/>
        </w:numPr>
        <w:tabs>
          <w:tab w:val="left" w:pos="0"/>
        </w:tabs>
        <w:spacing w:after="120"/>
        <w:ind w:left="270" w:hanging="270"/>
        <w:rPr>
          <w:rFonts w:ascii="Arial" w:hAnsi="Arial" w:cs="Arial"/>
          <w:sz w:val="22"/>
          <w:szCs w:val="22"/>
        </w:rPr>
      </w:pPr>
      <w:r w:rsidRPr="001055AF">
        <w:rPr>
          <w:rFonts w:ascii="Arial" w:hAnsi="Arial" w:cs="Arial"/>
          <w:sz w:val="22"/>
          <w:szCs w:val="22"/>
        </w:rPr>
        <w:t xml:space="preserve">Consult </w:t>
      </w:r>
      <w:proofErr w:type="spellStart"/>
      <w:r w:rsidRPr="001055AF">
        <w:rPr>
          <w:rFonts w:ascii="Arial" w:hAnsi="Arial" w:cs="Arial"/>
          <w:sz w:val="22"/>
          <w:szCs w:val="22"/>
        </w:rPr>
        <w:t>MassHealth’s</w:t>
      </w:r>
      <w:proofErr w:type="spellEnd"/>
      <w:r w:rsidRPr="001055AF">
        <w:rPr>
          <w:rFonts w:ascii="Arial" w:hAnsi="Arial" w:cs="Arial"/>
          <w:sz w:val="22"/>
          <w:szCs w:val="22"/>
        </w:rPr>
        <w:t xml:space="preserve"> Eligibility Verification System (EVS) at </w:t>
      </w:r>
      <w:hyperlink r:id="rId17" w:history="1">
        <w:r w:rsidR="00754DE7" w:rsidRPr="00D412BC">
          <w:rPr>
            <w:rStyle w:val="Hyperlink"/>
            <w:rFonts w:ascii="Arial" w:hAnsi="Arial" w:cs="Arial"/>
            <w:sz w:val="22"/>
            <w:szCs w:val="22"/>
          </w:rPr>
          <w:t>www.newmmis-portal.ehs.state.ma.us/EHSProviderPortal/providerLanding/providerLanding.jsf</w:t>
        </w:r>
      </w:hyperlink>
    </w:p>
    <w:p w14:paraId="65845C87" w14:textId="77777777" w:rsidR="0058231D" w:rsidRPr="001055AF" w:rsidRDefault="0064031F" w:rsidP="001055AF">
      <w:pPr>
        <w:pStyle w:val="Default"/>
        <w:numPr>
          <w:ilvl w:val="0"/>
          <w:numId w:val="33"/>
        </w:numPr>
        <w:tabs>
          <w:tab w:val="left" w:pos="0"/>
        </w:tabs>
        <w:spacing w:after="120"/>
        <w:ind w:left="270" w:hanging="270"/>
        <w:rPr>
          <w:rFonts w:ascii="Arial" w:hAnsi="Arial" w:cs="Arial"/>
          <w:sz w:val="22"/>
          <w:szCs w:val="22"/>
        </w:rPr>
      </w:pPr>
      <w:r w:rsidRPr="001055AF">
        <w:rPr>
          <w:rFonts w:ascii="Arial" w:hAnsi="Arial" w:cs="Arial"/>
          <w:sz w:val="22"/>
          <w:szCs w:val="22"/>
        </w:rPr>
        <w:t>Submit a claim to MassHealth’s Pharmacy Online Processing System (POPS). If the member is enrolled in an Accountable Care Partnership Plan (ACPP), POPS will send information back in the denial message to help the pharmacy identify the correct plan to bill. The pharmacy may then contact the plan’s pharmacy help desk for processing information. (Please refer t</w:t>
      </w:r>
      <w:r w:rsidR="003117F9" w:rsidRPr="001055AF">
        <w:rPr>
          <w:rFonts w:ascii="Arial" w:hAnsi="Arial" w:cs="Arial"/>
          <w:sz w:val="22"/>
          <w:szCs w:val="22"/>
        </w:rPr>
        <w:t>o Appendix A for contact info</w:t>
      </w:r>
      <w:r w:rsidR="005556D5" w:rsidRPr="001055AF">
        <w:rPr>
          <w:rFonts w:ascii="Arial" w:hAnsi="Arial" w:cs="Arial"/>
          <w:sz w:val="22"/>
          <w:szCs w:val="22"/>
        </w:rPr>
        <w:t>rmation</w:t>
      </w:r>
      <w:r w:rsidR="003117F9" w:rsidRPr="001055AF">
        <w:rPr>
          <w:rFonts w:ascii="Arial" w:hAnsi="Arial" w:cs="Arial"/>
          <w:sz w:val="22"/>
          <w:szCs w:val="22"/>
        </w:rPr>
        <w:t>.)</w:t>
      </w:r>
    </w:p>
    <w:p w14:paraId="7330AB2C" w14:textId="77777777" w:rsidR="0064031F" w:rsidRPr="0058231D" w:rsidRDefault="0064031F" w:rsidP="00EC0F1F">
      <w:pPr>
        <w:pStyle w:val="Heading1"/>
        <w:spacing w:before="120" w:after="120"/>
      </w:pPr>
      <w:r w:rsidRPr="0058231D">
        <w:t>Emergency Overrides</w:t>
      </w:r>
    </w:p>
    <w:p w14:paraId="2D23A761" w14:textId="77777777" w:rsidR="00ED2047" w:rsidRDefault="0064031F" w:rsidP="0064031F">
      <w:pPr>
        <w:pStyle w:val="Subtitle"/>
        <w:spacing w:line="240" w:lineRule="auto"/>
        <w:rPr>
          <w:rFonts w:ascii="Arial" w:hAnsi="Arial" w:cs="Arial"/>
        </w:rPr>
      </w:pPr>
      <w:r w:rsidRPr="00E8163E">
        <w:rPr>
          <w:rFonts w:ascii="Arial" w:hAnsi="Arial" w:cs="Arial"/>
        </w:rPr>
        <w:t>To ensure MassHealth members do not experience gaps in care, pharmacists may initiate an emergency override if they encounter a rejected claim for a medication requiring prior authorization. MassHealth will pay the pharmacy for at least a 72-hour, no</w:t>
      </w:r>
      <w:r w:rsidR="003117F9">
        <w:rPr>
          <w:rFonts w:ascii="Arial" w:hAnsi="Arial" w:cs="Arial"/>
        </w:rPr>
        <w:t>n</w:t>
      </w:r>
      <w:r w:rsidR="00C77157">
        <w:rPr>
          <w:rFonts w:ascii="Arial" w:hAnsi="Arial" w:cs="Arial"/>
        </w:rPr>
        <w:t>-</w:t>
      </w:r>
      <w:r w:rsidR="003117F9">
        <w:rPr>
          <w:rFonts w:ascii="Arial" w:hAnsi="Arial" w:cs="Arial"/>
        </w:rPr>
        <w:t>refillable supply of the drug.</w:t>
      </w:r>
    </w:p>
    <w:p w14:paraId="4BD8F966" w14:textId="77777777" w:rsidR="000A46A5" w:rsidRDefault="0064031F" w:rsidP="0064031F">
      <w:pPr>
        <w:pStyle w:val="Subtitle"/>
        <w:spacing w:line="240" w:lineRule="auto"/>
        <w:rPr>
          <w:rFonts w:ascii="Arial" w:hAnsi="Arial" w:cs="Arial"/>
        </w:rPr>
      </w:pPr>
      <w:r w:rsidRPr="00E8163E">
        <w:rPr>
          <w:rFonts w:ascii="Arial" w:hAnsi="Arial" w:cs="Arial"/>
        </w:rPr>
        <w:t xml:space="preserve">To obtain an emergency override, pharmacists should contact the Drug Utilization Review Unit at (800) 745-7318 during normal business hours. </w:t>
      </w:r>
    </w:p>
    <w:p w14:paraId="23A734C2" w14:textId="2CDCC3B7" w:rsidR="00EC0F1F" w:rsidRDefault="0064031F" w:rsidP="00EC0F1F">
      <w:pPr>
        <w:pStyle w:val="Subtitle"/>
        <w:spacing w:after="120" w:line="240" w:lineRule="auto"/>
        <w:rPr>
          <w:rFonts w:ascii="Arial" w:hAnsi="Arial" w:cs="Arial"/>
        </w:rPr>
      </w:pPr>
      <w:r w:rsidRPr="00E8163E">
        <w:rPr>
          <w:rFonts w:ascii="Arial" w:hAnsi="Arial" w:cs="Arial"/>
        </w:rPr>
        <w:t>If outside of business hours, pharmacies may submit an emergency override claim with a value of “03” for Level of Service (field 418). After the prescription is adjudicated, the pharmacy should remove the “03” from the level of service field before the next fill. (A listing of emergency overrides may be found in Appendix B.)</w:t>
      </w:r>
    </w:p>
    <w:p w14:paraId="2C4D0977" w14:textId="77777777" w:rsidR="00EC0F1F" w:rsidRDefault="00EC0F1F">
      <w:pPr>
        <w:rPr>
          <w:rFonts w:ascii="Arial" w:hAnsi="Arial" w:cs="Arial"/>
          <w:color w:val="000000"/>
          <w:sz w:val="22"/>
          <w:szCs w:val="22"/>
        </w:rPr>
      </w:pPr>
      <w:r>
        <w:rPr>
          <w:rFonts w:ascii="Arial" w:hAnsi="Arial" w:cs="Arial"/>
        </w:rPr>
        <w:br w:type="page"/>
      </w:r>
    </w:p>
    <w:p w14:paraId="684AA72E" w14:textId="77777777" w:rsidR="00F87B2F" w:rsidRPr="00EC0F1F" w:rsidRDefault="00F87B2F" w:rsidP="00EC0F1F">
      <w:pPr>
        <w:pStyle w:val="Heading1"/>
        <w:spacing w:before="240" w:after="120"/>
      </w:pPr>
      <w:r w:rsidRPr="00EC0F1F">
        <w:lastRenderedPageBreak/>
        <w:t xml:space="preserve">Current MassHealth 340B </w:t>
      </w:r>
      <w:r w:rsidR="00B0775F" w:rsidRPr="00EC0F1F">
        <w:t>P</w:t>
      </w:r>
      <w:r w:rsidRPr="00EC0F1F">
        <w:t xml:space="preserve">olicy and </w:t>
      </w:r>
      <w:r w:rsidR="00B0775F" w:rsidRPr="00EC0F1F">
        <w:t>P</w:t>
      </w:r>
      <w:r w:rsidRPr="00EC0F1F">
        <w:t xml:space="preserve">lan </w:t>
      </w:r>
      <w:r w:rsidR="00B0775F" w:rsidRPr="00EC0F1F">
        <w:t>P</w:t>
      </w:r>
      <w:r w:rsidRPr="00EC0F1F">
        <w:t>ayments</w:t>
      </w:r>
    </w:p>
    <w:p w14:paraId="12FC8B58" w14:textId="7490E05E" w:rsidR="00FD6F50" w:rsidRPr="00831059" w:rsidRDefault="00ED2047" w:rsidP="00EC0F1F">
      <w:pPr>
        <w:pStyle w:val="Default"/>
        <w:tabs>
          <w:tab w:val="left" w:pos="270"/>
        </w:tabs>
        <w:spacing w:before="120" w:after="120"/>
        <w:ind w:left="274"/>
        <w:rPr>
          <w:rFonts w:ascii="Arial" w:hAnsi="Arial" w:cs="Arial"/>
          <w:b/>
          <w:sz w:val="22"/>
          <w:szCs w:val="22"/>
        </w:rPr>
      </w:pPr>
      <w:r w:rsidRPr="00831059">
        <w:rPr>
          <w:rFonts w:ascii="Arial" w:hAnsi="Arial" w:cs="Arial"/>
          <w:b/>
          <w:sz w:val="22"/>
          <w:szCs w:val="22"/>
        </w:rPr>
        <w:t>For members enrolled in an MCO or an Accountabl</w:t>
      </w:r>
      <w:r w:rsidR="00B070B2" w:rsidRPr="00831059">
        <w:rPr>
          <w:rFonts w:ascii="Arial" w:hAnsi="Arial" w:cs="Arial"/>
          <w:b/>
          <w:sz w:val="22"/>
          <w:szCs w:val="22"/>
        </w:rPr>
        <w:t xml:space="preserve">e Care </w:t>
      </w:r>
      <w:r w:rsidR="00E7542F" w:rsidRPr="00831059">
        <w:rPr>
          <w:rFonts w:ascii="Arial" w:hAnsi="Arial" w:cs="Arial"/>
          <w:b/>
          <w:sz w:val="22"/>
          <w:szCs w:val="22"/>
        </w:rPr>
        <w:t>P</w:t>
      </w:r>
      <w:r w:rsidR="00B070B2" w:rsidRPr="00831059">
        <w:rPr>
          <w:rFonts w:ascii="Arial" w:hAnsi="Arial" w:cs="Arial"/>
          <w:b/>
          <w:sz w:val="22"/>
          <w:szCs w:val="22"/>
        </w:rPr>
        <w:t>artnership Plan (ACPP)</w:t>
      </w:r>
    </w:p>
    <w:p w14:paraId="7D7A7D91" w14:textId="77777777" w:rsidR="00ED2047" w:rsidRPr="00F87B2F" w:rsidRDefault="008B2398" w:rsidP="00321CC6">
      <w:pPr>
        <w:pStyle w:val="Default"/>
        <w:numPr>
          <w:ilvl w:val="0"/>
          <w:numId w:val="28"/>
        </w:numPr>
        <w:tabs>
          <w:tab w:val="left" w:pos="720"/>
        </w:tabs>
        <w:spacing w:after="120"/>
        <w:ind w:left="630" w:hanging="270"/>
        <w:rPr>
          <w:rFonts w:ascii="Arial" w:hAnsi="Arial" w:cs="Arial"/>
          <w:sz w:val="22"/>
          <w:szCs w:val="22"/>
        </w:rPr>
      </w:pPr>
      <w:r w:rsidRPr="00F87B2F">
        <w:rPr>
          <w:rFonts w:ascii="Arial" w:hAnsi="Arial" w:cs="Arial"/>
          <w:sz w:val="22"/>
          <w:szCs w:val="22"/>
        </w:rPr>
        <w:t>Pharmacies are paid by the appropriate MCO or ACPP (or their PBM). Rates are based on contracts between the MCO or ACPP and the pharmacy. Currently, MCOs and ACPPs maintain their own formularies and may have minor formulary differences from each other and the MassHealth Drug List.</w:t>
      </w:r>
    </w:p>
    <w:p w14:paraId="5F301245" w14:textId="77777777" w:rsidR="00094ED8" w:rsidRDefault="00094ED8" w:rsidP="00321CC6">
      <w:pPr>
        <w:pStyle w:val="Default"/>
        <w:numPr>
          <w:ilvl w:val="0"/>
          <w:numId w:val="28"/>
        </w:numPr>
        <w:tabs>
          <w:tab w:val="left" w:pos="720"/>
        </w:tabs>
        <w:ind w:left="630" w:hanging="270"/>
        <w:rPr>
          <w:rFonts w:ascii="Arial" w:hAnsi="Arial" w:cs="Arial"/>
          <w:sz w:val="22"/>
          <w:szCs w:val="22"/>
        </w:rPr>
      </w:pPr>
      <w:r w:rsidRPr="00F87B2F">
        <w:rPr>
          <w:rFonts w:ascii="Arial" w:hAnsi="Arial" w:cs="Arial"/>
          <w:sz w:val="22"/>
          <w:szCs w:val="22"/>
        </w:rPr>
        <w:t>MCOs and ACPPs are not permitted to pay Community Health Centers (CHCs) for drugs purchased through the 340B program. Note that this restriction does not apply to hospital licensed health centers, which are excluded from MassHealth’s definition of CHCs.</w:t>
      </w:r>
    </w:p>
    <w:p w14:paraId="2AE94050" w14:textId="23E774D0" w:rsidR="00FD6F50" w:rsidRDefault="00FD6F50" w:rsidP="00EF436F">
      <w:pPr>
        <w:pStyle w:val="Default"/>
        <w:tabs>
          <w:tab w:val="left" w:pos="720"/>
        </w:tabs>
        <w:spacing w:after="7200"/>
        <w:ind w:left="634"/>
        <w:rPr>
          <w:rFonts w:ascii="Arial" w:hAnsi="Arial" w:cs="Arial"/>
          <w:sz w:val="22"/>
          <w:szCs w:val="22"/>
        </w:rPr>
      </w:pPr>
    </w:p>
    <w:p w14:paraId="40F84849" w14:textId="77777777" w:rsidR="00FB0238" w:rsidRPr="00EF436F" w:rsidRDefault="00FB0238" w:rsidP="00EF436F">
      <w:pPr>
        <w:pStyle w:val="Default"/>
        <w:tabs>
          <w:tab w:val="left" w:pos="720"/>
        </w:tabs>
        <w:spacing w:after="7200"/>
        <w:ind w:left="634"/>
        <w:rPr>
          <w:rFonts w:ascii="Arial" w:hAnsi="Arial" w:cs="Arial"/>
          <w:sz w:val="22"/>
          <w:szCs w:val="22"/>
        </w:rPr>
      </w:pPr>
    </w:p>
    <w:p w14:paraId="4553E661" w14:textId="77777777" w:rsidR="00C11B8E" w:rsidRDefault="00C11B8E" w:rsidP="00094ED8">
      <w:pPr>
        <w:pStyle w:val="Default"/>
        <w:tabs>
          <w:tab w:val="left" w:pos="270"/>
          <w:tab w:val="left" w:pos="720"/>
        </w:tabs>
        <w:rPr>
          <w:bCs/>
          <w:sz w:val="18"/>
          <w:szCs w:val="18"/>
        </w:rPr>
      </w:pPr>
    </w:p>
    <w:p w14:paraId="0F936A34" w14:textId="07BB5BC3" w:rsidR="00FB0238" w:rsidRPr="008101B7" w:rsidRDefault="00FB0238" w:rsidP="008101B7">
      <w:pPr>
        <w:rPr>
          <w:rFonts w:ascii="Arial Black" w:hAnsi="Arial Black" w:cs="Arial Black"/>
          <w:bCs/>
          <w:color w:val="000000"/>
          <w:sz w:val="18"/>
          <w:szCs w:val="18"/>
        </w:rPr>
        <w:sectPr w:rsidR="00FB0238" w:rsidRPr="008101B7" w:rsidSect="00F87B2F">
          <w:headerReference w:type="default" r:id="rId18"/>
          <w:footerReference w:type="default" r:id="rId19"/>
          <w:type w:val="continuous"/>
          <w:pgSz w:w="12240" w:h="15840" w:code="1"/>
          <w:pgMar w:top="360" w:right="907" w:bottom="432" w:left="907" w:header="720" w:footer="576" w:gutter="0"/>
          <w:cols w:num="2" w:sep="1" w:space="720"/>
          <w:titlePg/>
          <w:docGrid w:linePitch="360"/>
        </w:sectPr>
      </w:pPr>
    </w:p>
    <w:p w14:paraId="6A1AB7B7" w14:textId="77777777" w:rsidR="00E7542F" w:rsidRPr="00F87B2F" w:rsidRDefault="00E7542F" w:rsidP="008101B7">
      <w:pPr>
        <w:pStyle w:val="Default"/>
        <w:tabs>
          <w:tab w:val="left" w:pos="270"/>
          <w:tab w:val="left" w:pos="720"/>
        </w:tabs>
        <w:spacing w:before="360"/>
        <w:rPr>
          <w:rFonts w:ascii="Arial" w:hAnsi="Arial" w:cs="Arial"/>
          <w:sz w:val="22"/>
          <w:szCs w:val="22"/>
        </w:rPr>
      </w:pPr>
    </w:p>
    <w:p w14:paraId="03DB67F3" w14:textId="77777777" w:rsidR="00F768F3" w:rsidRDefault="00F768F3" w:rsidP="00F87B2F">
      <w:pPr>
        <w:pStyle w:val="Default"/>
        <w:tabs>
          <w:tab w:val="left" w:pos="270"/>
          <w:tab w:val="left" w:pos="720"/>
        </w:tabs>
        <w:spacing w:before="360"/>
        <w:sectPr w:rsidR="00F768F3" w:rsidSect="00137D3D">
          <w:type w:val="continuous"/>
          <w:pgSz w:w="12240" w:h="15840" w:code="1"/>
          <w:pgMar w:top="1267" w:right="346" w:bottom="288" w:left="907" w:header="0" w:footer="720" w:gutter="0"/>
          <w:cols w:space="720"/>
          <w:titlePg/>
          <w:docGrid w:linePitch="360"/>
        </w:sectPr>
      </w:pPr>
    </w:p>
    <w:p w14:paraId="132F8443" w14:textId="77777777" w:rsidR="004300E5" w:rsidRPr="00DE551C" w:rsidRDefault="00F768F3" w:rsidP="004F4D34">
      <w:pPr>
        <w:pStyle w:val="Heading1"/>
        <w:jc w:val="center"/>
      </w:pPr>
      <w:r>
        <w:lastRenderedPageBreak/>
        <w:br w:type="page"/>
      </w:r>
      <w:r w:rsidRPr="00DE551C">
        <w:lastRenderedPageBreak/>
        <w:t>APPENDIX A</w:t>
      </w:r>
    </w:p>
    <w:p w14:paraId="20F1BBEB" w14:textId="77777777" w:rsidR="004300E5" w:rsidRDefault="004300E5" w:rsidP="0034557B">
      <w:pPr>
        <w:rPr>
          <w:rFonts w:cs="Calibri"/>
          <w:b/>
          <w:sz w:val="22"/>
          <w:szCs w:val="22"/>
        </w:rPr>
      </w:pPr>
    </w:p>
    <w:p w14:paraId="74C2F528" w14:textId="77777777" w:rsidR="00F768F3" w:rsidRDefault="00F768F3" w:rsidP="00DE551C">
      <w:pPr>
        <w:ind w:left="360" w:hanging="360"/>
        <w:rPr>
          <w:rFonts w:cs="Calibri"/>
          <w:b/>
          <w:sz w:val="22"/>
          <w:szCs w:val="22"/>
        </w:rPr>
      </w:pPr>
      <w:r w:rsidRPr="00D36E91">
        <w:rPr>
          <w:rFonts w:cs="Calibri"/>
          <w:b/>
          <w:sz w:val="22"/>
          <w:szCs w:val="22"/>
        </w:rPr>
        <w:t>BIN/PCN/Group Numbers for ACOs, MCOs</w:t>
      </w:r>
      <w:r>
        <w:rPr>
          <w:rFonts w:cs="Calibri"/>
          <w:b/>
          <w:sz w:val="22"/>
          <w:szCs w:val="22"/>
        </w:rPr>
        <w:t>,</w:t>
      </w:r>
      <w:r w:rsidRPr="00D36E91">
        <w:rPr>
          <w:rFonts w:cs="Calibri"/>
          <w:b/>
          <w:sz w:val="22"/>
          <w:szCs w:val="22"/>
        </w:rPr>
        <w:t xml:space="preserve"> and PCC Plan</w:t>
      </w:r>
    </w:p>
    <w:p w14:paraId="7643EC5D" w14:textId="77777777" w:rsidR="00F768F3" w:rsidRPr="00D36E91" w:rsidRDefault="00F768F3" w:rsidP="0034557B">
      <w:pPr>
        <w:rPr>
          <w:rFonts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170"/>
        <w:gridCol w:w="1144"/>
        <w:gridCol w:w="996"/>
        <w:gridCol w:w="1190"/>
        <w:gridCol w:w="1350"/>
        <w:gridCol w:w="2628"/>
      </w:tblGrid>
      <w:tr w:rsidR="00F768F3" w:rsidRPr="00D36E91" w14:paraId="71D38EDF" w14:textId="77777777" w:rsidTr="0034557B">
        <w:trPr>
          <w:trHeight w:val="467"/>
          <w:jc w:val="center"/>
        </w:trPr>
        <w:tc>
          <w:tcPr>
            <w:tcW w:w="1818" w:type="dxa"/>
            <w:shd w:val="clear" w:color="auto" w:fill="F2F2F2"/>
            <w:vAlign w:val="center"/>
          </w:tcPr>
          <w:p w14:paraId="26CF9284" w14:textId="77777777" w:rsidR="00F768F3" w:rsidRPr="00D36E91" w:rsidRDefault="00F768F3" w:rsidP="0034557B">
            <w:pPr>
              <w:jc w:val="center"/>
              <w:rPr>
                <w:rFonts w:cs="Calibri"/>
                <w:b/>
                <w:sz w:val="22"/>
                <w:szCs w:val="22"/>
              </w:rPr>
            </w:pPr>
            <w:r w:rsidRPr="00D36E91">
              <w:rPr>
                <w:rFonts w:cs="Calibri"/>
                <w:b/>
                <w:sz w:val="22"/>
                <w:szCs w:val="22"/>
              </w:rPr>
              <w:t>Accountable Care Partnership Plans</w:t>
            </w:r>
          </w:p>
        </w:tc>
        <w:tc>
          <w:tcPr>
            <w:tcW w:w="1170" w:type="dxa"/>
            <w:shd w:val="clear" w:color="auto" w:fill="F2F2F2"/>
            <w:vAlign w:val="center"/>
          </w:tcPr>
          <w:p w14:paraId="043486A2" w14:textId="77777777" w:rsidR="00F768F3" w:rsidRPr="00D36E91" w:rsidRDefault="00F768F3" w:rsidP="0034557B">
            <w:pPr>
              <w:jc w:val="center"/>
              <w:rPr>
                <w:rFonts w:cs="Calibri"/>
                <w:b/>
                <w:sz w:val="22"/>
                <w:szCs w:val="22"/>
              </w:rPr>
            </w:pPr>
            <w:r w:rsidRPr="00D36E91">
              <w:rPr>
                <w:rFonts w:cs="Calibri"/>
                <w:b/>
                <w:sz w:val="22"/>
                <w:szCs w:val="22"/>
              </w:rPr>
              <w:t>MCO Partner</w:t>
            </w:r>
          </w:p>
        </w:tc>
        <w:tc>
          <w:tcPr>
            <w:tcW w:w="1144" w:type="dxa"/>
            <w:shd w:val="clear" w:color="auto" w:fill="F2F2F2"/>
            <w:vAlign w:val="center"/>
          </w:tcPr>
          <w:p w14:paraId="6E1D9C90" w14:textId="77777777" w:rsidR="00F768F3" w:rsidRPr="00D36E91" w:rsidRDefault="00F768F3" w:rsidP="0034557B">
            <w:pPr>
              <w:jc w:val="center"/>
              <w:rPr>
                <w:rFonts w:cs="Calibri"/>
                <w:b/>
                <w:sz w:val="22"/>
                <w:szCs w:val="22"/>
              </w:rPr>
            </w:pPr>
            <w:r w:rsidRPr="00D36E91">
              <w:rPr>
                <w:rFonts w:cs="Calibri"/>
                <w:b/>
                <w:sz w:val="22"/>
                <w:szCs w:val="22"/>
              </w:rPr>
              <w:t>PBM</w:t>
            </w:r>
          </w:p>
        </w:tc>
        <w:tc>
          <w:tcPr>
            <w:tcW w:w="996" w:type="dxa"/>
            <w:shd w:val="clear" w:color="auto" w:fill="F2F2F2"/>
            <w:vAlign w:val="center"/>
          </w:tcPr>
          <w:p w14:paraId="010C247F" w14:textId="77777777" w:rsidR="00F768F3" w:rsidRPr="00D36E91" w:rsidRDefault="00F768F3" w:rsidP="0034557B">
            <w:pPr>
              <w:jc w:val="center"/>
              <w:rPr>
                <w:rFonts w:cs="Calibri"/>
                <w:b/>
                <w:sz w:val="22"/>
                <w:szCs w:val="22"/>
              </w:rPr>
            </w:pPr>
            <w:r w:rsidRPr="00D36E91">
              <w:rPr>
                <w:rFonts w:cs="Calibri"/>
                <w:b/>
                <w:sz w:val="22"/>
                <w:szCs w:val="22"/>
              </w:rPr>
              <w:t>BIN</w:t>
            </w:r>
          </w:p>
        </w:tc>
        <w:tc>
          <w:tcPr>
            <w:tcW w:w="1190" w:type="dxa"/>
            <w:shd w:val="clear" w:color="auto" w:fill="F2F2F2"/>
            <w:vAlign w:val="center"/>
          </w:tcPr>
          <w:p w14:paraId="49E0CA11" w14:textId="77777777" w:rsidR="00F768F3" w:rsidRPr="00D36E91" w:rsidRDefault="00F768F3" w:rsidP="0034557B">
            <w:pPr>
              <w:jc w:val="center"/>
              <w:rPr>
                <w:rFonts w:cs="Calibri"/>
                <w:b/>
                <w:sz w:val="22"/>
                <w:szCs w:val="22"/>
              </w:rPr>
            </w:pPr>
            <w:r w:rsidRPr="00D36E91">
              <w:rPr>
                <w:rFonts w:cs="Calibri"/>
                <w:b/>
                <w:sz w:val="22"/>
                <w:szCs w:val="22"/>
              </w:rPr>
              <w:t>PCN</w:t>
            </w:r>
          </w:p>
        </w:tc>
        <w:tc>
          <w:tcPr>
            <w:tcW w:w="1350" w:type="dxa"/>
            <w:shd w:val="clear" w:color="auto" w:fill="F2F2F2"/>
            <w:vAlign w:val="center"/>
          </w:tcPr>
          <w:p w14:paraId="4FB4D547" w14:textId="77777777" w:rsidR="00F768F3" w:rsidRPr="00D36E91" w:rsidRDefault="00F768F3" w:rsidP="0034557B">
            <w:pPr>
              <w:jc w:val="center"/>
              <w:rPr>
                <w:rFonts w:cs="Calibri"/>
                <w:b/>
                <w:sz w:val="22"/>
                <w:szCs w:val="22"/>
              </w:rPr>
            </w:pPr>
            <w:r w:rsidRPr="00D36E91">
              <w:rPr>
                <w:rFonts w:cs="Calibri"/>
                <w:b/>
                <w:sz w:val="22"/>
                <w:szCs w:val="22"/>
              </w:rPr>
              <w:t>Group</w:t>
            </w:r>
          </w:p>
        </w:tc>
        <w:tc>
          <w:tcPr>
            <w:tcW w:w="2628" w:type="dxa"/>
            <w:shd w:val="clear" w:color="auto" w:fill="F2F2F2"/>
            <w:vAlign w:val="center"/>
          </w:tcPr>
          <w:p w14:paraId="6766E7B2" w14:textId="77777777"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14:paraId="06BCCCE0" w14:textId="77777777" w:rsidTr="0034557B">
        <w:trPr>
          <w:trHeight w:val="432"/>
          <w:jc w:val="center"/>
        </w:trPr>
        <w:tc>
          <w:tcPr>
            <w:tcW w:w="1818" w:type="dxa"/>
            <w:shd w:val="clear" w:color="auto" w:fill="auto"/>
            <w:vAlign w:val="center"/>
          </w:tcPr>
          <w:p w14:paraId="5C1D00D7" w14:textId="77777777" w:rsidR="00F768F3" w:rsidRPr="00D36E91" w:rsidRDefault="00F768F3" w:rsidP="0034557B">
            <w:pPr>
              <w:rPr>
                <w:rFonts w:cs="Calibri"/>
                <w:sz w:val="22"/>
                <w:szCs w:val="22"/>
              </w:rPr>
            </w:pPr>
            <w:r w:rsidRPr="00D36E91">
              <w:rPr>
                <w:rFonts w:cs="Calibri"/>
                <w:sz w:val="22"/>
                <w:szCs w:val="22"/>
              </w:rPr>
              <w:t>Be Healthy Partnership (HNE)</w:t>
            </w:r>
          </w:p>
        </w:tc>
        <w:tc>
          <w:tcPr>
            <w:tcW w:w="1170" w:type="dxa"/>
            <w:shd w:val="clear" w:color="auto" w:fill="auto"/>
            <w:vAlign w:val="center"/>
          </w:tcPr>
          <w:p w14:paraId="5FB60D72" w14:textId="77777777" w:rsidR="00F768F3" w:rsidRPr="00D36E91" w:rsidRDefault="00F768F3" w:rsidP="0034557B">
            <w:pPr>
              <w:jc w:val="center"/>
              <w:rPr>
                <w:rFonts w:cs="Calibri"/>
                <w:sz w:val="22"/>
                <w:szCs w:val="22"/>
              </w:rPr>
            </w:pPr>
            <w:r w:rsidRPr="00D36E91">
              <w:rPr>
                <w:rFonts w:cs="Calibri"/>
                <w:sz w:val="22"/>
                <w:szCs w:val="22"/>
              </w:rPr>
              <w:t>HNE</w:t>
            </w:r>
          </w:p>
        </w:tc>
        <w:tc>
          <w:tcPr>
            <w:tcW w:w="1144" w:type="dxa"/>
            <w:shd w:val="clear" w:color="auto" w:fill="auto"/>
            <w:vAlign w:val="center"/>
          </w:tcPr>
          <w:p w14:paraId="662ECA58" w14:textId="77777777" w:rsidR="00F768F3" w:rsidRPr="00D36E91" w:rsidRDefault="00F768F3" w:rsidP="0034557B">
            <w:pPr>
              <w:jc w:val="center"/>
              <w:rPr>
                <w:rFonts w:cs="Calibri"/>
                <w:sz w:val="22"/>
                <w:szCs w:val="22"/>
              </w:rPr>
            </w:pPr>
            <w:r w:rsidRPr="00D36E91">
              <w:rPr>
                <w:rFonts w:cs="Calibri"/>
                <w:sz w:val="22"/>
                <w:szCs w:val="22"/>
              </w:rPr>
              <w:t>OptumRx</w:t>
            </w:r>
          </w:p>
        </w:tc>
        <w:tc>
          <w:tcPr>
            <w:tcW w:w="996" w:type="dxa"/>
            <w:shd w:val="clear" w:color="auto" w:fill="auto"/>
            <w:vAlign w:val="center"/>
          </w:tcPr>
          <w:p w14:paraId="2C157C72" w14:textId="77777777" w:rsidR="00F768F3" w:rsidRPr="00D36E91" w:rsidRDefault="00F768F3" w:rsidP="0034557B">
            <w:pPr>
              <w:jc w:val="center"/>
              <w:rPr>
                <w:rFonts w:cs="Calibri"/>
                <w:sz w:val="22"/>
                <w:szCs w:val="22"/>
              </w:rPr>
            </w:pPr>
            <w:r w:rsidRPr="00D36E91">
              <w:rPr>
                <w:rFonts w:cs="Calibri"/>
                <w:sz w:val="22"/>
                <w:szCs w:val="22"/>
              </w:rPr>
              <w:t>610593</w:t>
            </w:r>
          </w:p>
        </w:tc>
        <w:tc>
          <w:tcPr>
            <w:tcW w:w="1190" w:type="dxa"/>
            <w:shd w:val="clear" w:color="auto" w:fill="auto"/>
            <w:vAlign w:val="center"/>
          </w:tcPr>
          <w:p w14:paraId="4F53D929" w14:textId="77777777" w:rsidR="00F768F3" w:rsidRPr="00D36E91" w:rsidRDefault="00F768F3" w:rsidP="0034557B">
            <w:pPr>
              <w:jc w:val="center"/>
              <w:rPr>
                <w:rFonts w:cs="Calibri"/>
                <w:sz w:val="22"/>
                <w:szCs w:val="22"/>
              </w:rPr>
            </w:pPr>
            <w:r w:rsidRPr="00D36E91">
              <w:rPr>
                <w:rFonts w:cs="Calibri"/>
                <w:sz w:val="22"/>
                <w:szCs w:val="22"/>
              </w:rPr>
              <w:t>MHP</w:t>
            </w:r>
          </w:p>
        </w:tc>
        <w:tc>
          <w:tcPr>
            <w:tcW w:w="1350" w:type="dxa"/>
            <w:shd w:val="clear" w:color="auto" w:fill="auto"/>
            <w:vAlign w:val="center"/>
          </w:tcPr>
          <w:p w14:paraId="5EBED920" w14:textId="77777777" w:rsidR="00F768F3" w:rsidRPr="00D36E91" w:rsidRDefault="00F768F3" w:rsidP="0034557B">
            <w:pPr>
              <w:jc w:val="center"/>
              <w:rPr>
                <w:rFonts w:cs="Calibri"/>
                <w:sz w:val="22"/>
                <w:szCs w:val="22"/>
              </w:rPr>
            </w:pPr>
            <w:r w:rsidRPr="00D36E91">
              <w:rPr>
                <w:rFonts w:cs="Calibri"/>
                <w:sz w:val="22"/>
                <w:szCs w:val="22"/>
              </w:rPr>
              <w:t>HNEMH</w:t>
            </w:r>
          </w:p>
        </w:tc>
        <w:tc>
          <w:tcPr>
            <w:tcW w:w="2628" w:type="dxa"/>
            <w:vAlign w:val="center"/>
          </w:tcPr>
          <w:p w14:paraId="5A9C9BA8" w14:textId="77777777"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918</w:t>
            </w:r>
            <w:r w:rsidRPr="00642792">
              <w:rPr>
                <w:rFonts w:cs="Calibri"/>
                <w:b/>
                <w:sz w:val="22"/>
                <w:szCs w:val="22"/>
              </w:rPr>
              <w:t>-</w:t>
            </w:r>
            <w:r w:rsidRPr="00D36E91">
              <w:rPr>
                <w:rFonts w:cs="Calibri"/>
                <w:sz w:val="22"/>
                <w:szCs w:val="22"/>
              </w:rPr>
              <w:t xml:space="preserve">7545 </w:t>
            </w:r>
          </w:p>
          <w:p w14:paraId="450C5F9C" w14:textId="77777777" w:rsidR="00F768F3" w:rsidRPr="00D36E91" w:rsidRDefault="00F768F3" w:rsidP="0034557B">
            <w:pPr>
              <w:jc w:val="center"/>
              <w:rPr>
                <w:rFonts w:cs="Calibri"/>
                <w:sz w:val="22"/>
                <w:szCs w:val="22"/>
              </w:rPr>
            </w:pPr>
            <w:r w:rsidRPr="00D36E91">
              <w:rPr>
                <w:rFonts w:cs="Calibri"/>
                <w:sz w:val="22"/>
                <w:szCs w:val="22"/>
              </w:rPr>
              <w:t>(Optum Rx)</w:t>
            </w:r>
          </w:p>
        </w:tc>
      </w:tr>
      <w:tr w:rsidR="00F768F3" w:rsidRPr="00D36E91" w14:paraId="31B0631A" w14:textId="77777777" w:rsidTr="0034557B">
        <w:trPr>
          <w:trHeight w:val="432"/>
          <w:jc w:val="center"/>
        </w:trPr>
        <w:tc>
          <w:tcPr>
            <w:tcW w:w="1818" w:type="dxa"/>
            <w:shd w:val="clear" w:color="auto" w:fill="auto"/>
            <w:vAlign w:val="center"/>
          </w:tcPr>
          <w:p w14:paraId="140C61C1" w14:textId="77777777" w:rsidR="00F768F3" w:rsidRPr="00D36E91" w:rsidRDefault="00F768F3" w:rsidP="0034557B">
            <w:pPr>
              <w:rPr>
                <w:rFonts w:cs="Calibri"/>
                <w:sz w:val="22"/>
                <w:szCs w:val="22"/>
              </w:rPr>
            </w:pPr>
            <w:r w:rsidRPr="00D36E91">
              <w:rPr>
                <w:rFonts w:cs="Calibri"/>
                <w:sz w:val="22"/>
                <w:szCs w:val="22"/>
              </w:rPr>
              <w:t>Berkshire Fallon Health Collaborative</w:t>
            </w:r>
          </w:p>
        </w:tc>
        <w:tc>
          <w:tcPr>
            <w:tcW w:w="1170" w:type="dxa"/>
            <w:shd w:val="clear" w:color="auto" w:fill="auto"/>
            <w:vAlign w:val="center"/>
          </w:tcPr>
          <w:p w14:paraId="3A0EDB51"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Fallon</w:t>
            </w:r>
          </w:p>
        </w:tc>
        <w:tc>
          <w:tcPr>
            <w:tcW w:w="1144" w:type="dxa"/>
            <w:shd w:val="clear" w:color="auto" w:fill="auto"/>
            <w:vAlign w:val="center"/>
          </w:tcPr>
          <w:p w14:paraId="670080B9"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CVS Caremark</w:t>
            </w:r>
          </w:p>
        </w:tc>
        <w:tc>
          <w:tcPr>
            <w:tcW w:w="996" w:type="dxa"/>
            <w:shd w:val="clear" w:color="auto" w:fill="auto"/>
            <w:vAlign w:val="center"/>
          </w:tcPr>
          <w:p w14:paraId="1957324B"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14:paraId="41312F1A"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14:paraId="16E8D9B4"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RX6429</w:t>
            </w:r>
          </w:p>
        </w:tc>
        <w:tc>
          <w:tcPr>
            <w:tcW w:w="2628" w:type="dxa"/>
            <w:vAlign w:val="center"/>
          </w:tcPr>
          <w:p w14:paraId="7DF49F62" w14:textId="77777777"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364</w:t>
            </w:r>
            <w:r w:rsidRPr="00642792">
              <w:rPr>
                <w:rFonts w:cs="Calibri"/>
                <w:i/>
                <w:sz w:val="22"/>
                <w:szCs w:val="22"/>
              </w:rPr>
              <w:t>-</w:t>
            </w:r>
            <w:r w:rsidRPr="00D36E91">
              <w:rPr>
                <w:rFonts w:cs="Calibri"/>
                <w:sz w:val="22"/>
                <w:szCs w:val="22"/>
              </w:rPr>
              <w:t xml:space="preserve">6331 </w:t>
            </w:r>
          </w:p>
          <w:p w14:paraId="2C93805E"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455339AA" w14:textId="77777777" w:rsidTr="0034557B">
        <w:trPr>
          <w:trHeight w:val="432"/>
          <w:jc w:val="center"/>
        </w:trPr>
        <w:tc>
          <w:tcPr>
            <w:tcW w:w="1818" w:type="dxa"/>
            <w:shd w:val="clear" w:color="auto" w:fill="auto"/>
            <w:vAlign w:val="center"/>
          </w:tcPr>
          <w:p w14:paraId="56D6A4D3" w14:textId="77777777" w:rsidR="00F768F3" w:rsidRPr="00D36E91" w:rsidRDefault="00F768F3" w:rsidP="0034557B">
            <w:pPr>
              <w:rPr>
                <w:rFonts w:cs="Calibri"/>
                <w:sz w:val="22"/>
                <w:szCs w:val="22"/>
              </w:rPr>
            </w:pPr>
            <w:r w:rsidRPr="00D36E91">
              <w:rPr>
                <w:rFonts w:cs="Calibri"/>
                <w:sz w:val="22"/>
                <w:szCs w:val="22"/>
              </w:rPr>
              <w:t>BMC HealthNet Plan Community Alliance</w:t>
            </w:r>
          </w:p>
        </w:tc>
        <w:tc>
          <w:tcPr>
            <w:tcW w:w="1170" w:type="dxa"/>
            <w:shd w:val="clear" w:color="auto" w:fill="auto"/>
            <w:vAlign w:val="center"/>
          </w:tcPr>
          <w:p w14:paraId="037E1E54"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14:paraId="185E30AB"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14:paraId="707DD3C7"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14:paraId="26327A52"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14:paraId="798B6D88"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14:paraId="74F60120" w14:textId="77777777"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w:t>
            </w:r>
            <w:r w:rsidRPr="00642792">
              <w:rPr>
                <w:rFonts w:cs="Calibri"/>
                <w:b/>
                <w:sz w:val="22"/>
                <w:szCs w:val="22"/>
              </w:rPr>
              <w:t>-</w:t>
            </w:r>
            <w:r w:rsidRPr="00D36E91">
              <w:rPr>
                <w:rFonts w:cs="Calibri"/>
                <w:sz w:val="22"/>
                <w:szCs w:val="22"/>
              </w:rPr>
              <w:t>0010</w:t>
            </w:r>
          </w:p>
          <w:p w14:paraId="1C96193F" w14:textId="77777777"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pharmacy option in call menu to reach Envision, BMC’s PBM)</w:t>
            </w:r>
          </w:p>
        </w:tc>
      </w:tr>
      <w:tr w:rsidR="00F768F3" w:rsidRPr="00D36E91" w14:paraId="32FEC110" w14:textId="77777777" w:rsidTr="0034557B">
        <w:trPr>
          <w:trHeight w:val="432"/>
          <w:jc w:val="center"/>
        </w:trPr>
        <w:tc>
          <w:tcPr>
            <w:tcW w:w="1818" w:type="dxa"/>
            <w:shd w:val="clear" w:color="auto" w:fill="auto"/>
            <w:vAlign w:val="center"/>
          </w:tcPr>
          <w:p w14:paraId="24D7F5F1" w14:textId="77777777" w:rsidR="00F768F3" w:rsidRPr="00D36E91" w:rsidRDefault="00F768F3" w:rsidP="0034557B">
            <w:pPr>
              <w:rPr>
                <w:rFonts w:cs="Calibri"/>
                <w:sz w:val="22"/>
                <w:szCs w:val="22"/>
              </w:rPr>
            </w:pPr>
            <w:r w:rsidRPr="00D36E91">
              <w:rPr>
                <w:rFonts w:cs="Calibri"/>
                <w:sz w:val="22"/>
                <w:szCs w:val="22"/>
              </w:rPr>
              <w:t>BMC HealthNet Plan Mercy Alliance</w:t>
            </w:r>
          </w:p>
        </w:tc>
        <w:tc>
          <w:tcPr>
            <w:tcW w:w="1170" w:type="dxa"/>
            <w:shd w:val="clear" w:color="auto" w:fill="auto"/>
            <w:vAlign w:val="center"/>
          </w:tcPr>
          <w:p w14:paraId="0C02E776"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14:paraId="6676433A"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14:paraId="61FDEC19"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14:paraId="655767BA"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14:paraId="653332F2" w14:textId="77777777" w:rsidR="00F768F3" w:rsidRPr="00D36E91" w:rsidRDefault="00F768F3" w:rsidP="0034557B">
            <w:pPr>
              <w:jc w:val="center"/>
              <w:rPr>
                <w:rFonts w:cs="Calibri"/>
                <w:sz w:val="22"/>
                <w:szCs w:val="22"/>
              </w:rPr>
            </w:pPr>
            <w:r w:rsidRPr="00D36E91">
              <w:rPr>
                <w:rFonts w:eastAsia="Arial Unicode MS" w:cs="Calibri"/>
                <w:color w:val="000000"/>
                <w:sz w:val="22"/>
                <w:szCs w:val="22"/>
              </w:rPr>
              <w:t>MAHLTH</w:t>
            </w:r>
          </w:p>
        </w:tc>
        <w:tc>
          <w:tcPr>
            <w:tcW w:w="2628" w:type="dxa"/>
            <w:vAlign w:val="center"/>
          </w:tcPr>
          <w:p w14:paraId="783648B9" w14:textId="77777777" w:rsidR="00F768F3" w:rsidRPr="00D36E91" w:rsidRDefault="00F768F3" w:rsidP="0034557B">
            <w:pPr>
              <w:jc w:val="center"/>
              <w:rPr>
                <w:rFonts w:cs="Calibri"/>
                <w:sz w:val="22"/>
                <w:szCs w:val="22"/>
              </w:rPr>
            </w:pPr>
            <w:r>
              <w:rPr>
                <w:rFonts w:cs="Calibri"/>
                <w:sz w:val="22"/>
                <w:szCs w:val="22"/>
              </w:rPr>
              <w:t>(</w:t>
            </w:r>
            <w:r w:rsidRPr="00D36E91">
              <w:rPr>
                <w:rFonts w:cs="Calibri"/>
                <w:sz w:val="22"/>
                <w:szCs w:val="22"/>
              </w:rPr>
              <w:t>888</w:t>
            </w:r>
            <w:r>
              <w:rPr>
                <w:rFonts w:cs="Calibri"/>
                <w:sz w:val="22"/>
                <w:szCs w:val="22"/>
              </w:rPr>
              <w:t xml:space="preserve">) </w:t>
            </w:r>
            <w:r w:rsidRPr="00D36E91">
              <w:rPr>
                <w:rFonts w:cs="Calibri"/>
                <w:sz w:val="22"/>
                <w:szCs w:val="22"/>
              </w:rPr>
              <w:t>566</w:t>
            </w:r>
            <w:r w:rsidRPr="00642792">
              <w:rPr>
                <w:rFonts w:cs="Calibri"/>
                <w:b/>
                <w:sz w:val="22"/>
                <w:szCs w:val="22"/>
              </w:rPr>
              <w:t>-</w:t>
            </w:r>
            <w:r w:rsidRPr="00D36E91">
              <w:rPr>
                <w:rFonts w:cs="Calibri"/>
                <w:sz w:val="22"/>
                <w:szCs w:val="22"/>
              </w:rPr>
              <w:t>0010</w:t>
            </w:r>
          </w:p>
          <w:p w14:paraId="5590E71A" w14:textId="77777777"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pharmacy option in call menu to reach Envision, BMC’s PBM)</w:t>
            </w:r>
          </w:p>
        </w:tc>
      </w:tr>
      <w:tr w:rsidR="00F768F3" w:rsidRPr="00D36E91" w14:paraId="228D6300" w14:textId="77777777" w:rsidTr="0034557B">
        <w:trPr>
          <w:trHeight w:val="748"/>
          <w:jc w:val="center"/>
        </w:trPr>
        <w:tc>
          <w:tcPr>
            <w:tcW w:w="1818" w:type="dxa"/>
            <w:shd w:val="clear" w:color="auto" w:fill="auto"/>
            <w:vAlign w:val="center"/>
          </w:tcPr>
          <w:p w14:paraId="72415CE0" w14:textId="77777777" w:rsidR="00F768F3" w:rsidRPr="00D36E91" w:rsidRDefault="00F768F3" w:rsidP="0034557B">
            <w:pPr>
              <w:rPr>
                <w:rFonts w:cs="Calibri"/>
                <w:sz w:val="22"/>
                <w:szCs w:val="22"/>
              </w:rPr>
            </w:pPr>
            <w:r w:rsidRPr="00D36E91">
              <w:rPr>
                <w:rFonts w:cs="Calibri"/>
                <w:sz w:val="22"/>
                <w:szCs w:val="22"/>
              </w:rPr>
              <w:t>BMC HealthNet Plan Signature Alliance</w:t>
            </w:r>
          </w:p>
        </w:tc>
        <w:tc>
          <w:tcPr>
            <w:tcW w:w="1170" w:type="dxa"/>
            <w:shd w:val="clear" w:color="auto" w:fill="auto"/>
            <w:vAlign w:val="center"/>
          </w:tcPr>
          <w:p w14:paraId="5094E3F3"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14:paraId="7AF9D4BD"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14:paraId="5D635357"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14:paraId="46811409"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14:paraId="60EA7888"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14:paraId="1E1EDC64" w14:textId="77777777"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w:t>
            </w:r>
            <w:r w:rsidRPr="00642792">
              <w:rPr>
                <w:rFonts w:cs="Calibri"/>
                <w:b/>
                <w:sz w:val="22"/>
                <w:szCs w:val="22"/>
              </w:rPr>
              <w:t>-</w:t>
            </w:r>
            <w:r w:rsidRPr="00D36E91">
              <w:rPr>
                <w:rFonts w:cs="Calibri"/>
                <w:sz w:val="22"/>
                <w:szCs w:val="22"/>
              </w:rPr>
              <w:t>0010</w:t>
            </w:r>
          </w:p>
          <w:p w14:paraId="20F999C8" w14:textId="77777777"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Choose</w:t>
            </w:r>
            <w:r w:rsidRPr="00D36E91">
              <w:rPr>
                <w:rFonts w:cs="Calibri"/>
                <w:sz w:val="22"/>
                <w:szCs w:val="22"/>
              </w:rPr>
              <w:t xml:space="preserve"> pharmacy option in call menu to reach Envision, BMC’s PBM)</w:t>
            </w:r>
          </w:p>
        </w:tc>
      </w:tr>
      <w:tr w:rsidR="00F768F3" w:rsidRPr="00D36E91" w14:paraId="7A6F3087" w14:textId="77777777" w:rsidTr="0034557B">
        <w:trPr>
          <w:trHeight w:val="432"/>
          <w:jc w:val="center"/>
        </w:trPr>
        <w:tc>
          <w:tcPr>
            <w:tcW w:w="1818" w:type="dxa"/>
            <w:shd w:val="clear" w:color="auto" w:fill="auto"/>
            <w:vAlign w:val="center"/>
          </w:tcPr>
          <w:p w14:paraId="251BCC92" w14:textId="77777777" w:rsidR="00F768F3" w:rsidRPr="00D36E91" w:rsidRDefault="00F768F3" w:rsidP="0034557B">
            <w:pPr>
              <w:rPr>
                <w:rFonts w:cs="Calibri"/>
                <w:sz w:val="22"/>
                <w:szCs w:val="22"/>
              </w:rPr>
            </w:pPr>
            <w:r w:rsidRPr="00D36E91">
              <w:rPr>
                <w:rFonts w:cs="Calibri"/>
                <w:sz w:val="22"/>
                <w:szCs w:val="22"/>
              </w:rPr>
              <w:t>BMC HealthNet Plan Southcoast Alliance</w:t>
            </w:r>
          </w:p>
        </w:tc>
        <w:tc>
          <w:tcPr>
            <w:tcW w:w="1170" w:type="dxa"/>
            <w:shd w:val="clear" w:color="auto" w:fill="auto"/>
            <w:vAlign w:val="center"/>
          </w:tcPr>
          <w:p w14:paraId="3683C126"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14:paraId="7795ACE9"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14:paraId="44176C3E"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14:paraId="51A05B44"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14:paraId="0FDA2A41"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14:paraId="3F93BE54" w14:textId="77777777"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w:t>
            </w:r>
            <w:r w:rsidRPr="00642792">
              <w:rPr>
                <w:rFonts w:cs="Calibri"/>
                <w:b/>
                <w:sz w:val="22"/>
                <w:szCs w:val="22"/>
              </w:rPr>
              <w:t>-</w:t>
            </w:r>
            <w:r w:rsidRPr="00D36E91">
              <w:rPr>
                <w:rFonts w:cs="Calibri"/>
                <w:sz w:val="22"/>
                <w:szCs w:val="22"/>
              </w:rPr>
              <w:t>0010</w:t>
            </w:r>
          </w:p>
          <w:p w14:paraId="21F977A1" w14:textId="77777777"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pharmacy option in call menu to reach Envision, BMC’s PBM)</w:t>
            </w:r>
          </w:p>
        </w:tc>
      </w:tr>
      <w:tr w:rsidR="00F768F3" w:rsidRPr="00D36E91" w14:paraId="2BA9FFED" w14:textId="77777777" w:rsidTr="0034557B">
        <w:trPr>
          <w:trHeight w:val="432"/>
          <w:jc w:val="center"/>
        </w:trPr>
        <w:tc>
          <w:tcPr>
            <w:tcW w:w="1818" w:type="dxa"/>
            <w:shd w:val="clear" w:color="auto" w:fill="auto"/>
            <w:vAlign w:val="center"/>
          </w:tcPr>
          <w:p w14:paraId="16A5B178" w14:textId="77777777" w:rsidR="00F768F3" w:rsidRPr="00D36E91" w:rsidRDefault="00F768F3" w:rsidP="0034557B">
            <w:pPr>
              <w:rPr>
                <w:rFonts w:cs="Calibri"/>
                <w:sz w:val="22"/>
                <w:szCs w:val="22"/>
              </w:rPr>
            </w:pPr>
            <w:r w:rsidRPr="00D36E91">
              <w:rPr>
                <w:rFonts w:cs="Calibri"/>
                <w:sz w:val="22"/>
                <w:szCs w:val="22"/>
              </w:rPr>
              <w:t>Fallon 365 Care</w:t>
            </w:r>
          </w:p>
        </w:tc>
        <w:tc>
          <w:tcPr>
            <w:tcW w:w="1170" w:type="dxa"/>
            <w:shd w:val="clear" w:color="auto" w:fill="auto"/>
            <w:vAlign w:val="center"/>
          </w:tcPr>
          <w:p w14:paraId="6D95F6F9"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Fallon</w:t>
            </w:r>
          </w:p>
        </w:tc>
        <w:tc>
          <w:tcPr>
            <w:tcW w:w="1144" w:type="dxa"/>
            <w:shd w:val="clear" w:color="auto" w:fill="auto"/>
            <w:vAlign w:val="center"/>
          </w:tcPr>
          <w:p w14:paraId="2D309902"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3C6AA098"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14:paraId="619FA9E7"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14:paraId="4545F615"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RX6430</w:t>
            </w:r>
          </w:p>
        </w:tc>
        <w:tc>
          <w:tcPr>
            <w:tcW w:w="2628" w:type="dxa"/>
            <w:vAlign w:val="center"/>
          </w:tcPr>
          <w:p w14:paraId="27FE6470" w14:textId="77777777"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 xml:space="preserve">364-6331 </w:t>
            </w:r>
          </w:p>
          <w:p w14:paraId="655FEA3D"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598636F0" w14:textId="77777777" w:rsidTr="0034557B">
        <w:trPr>
          <w:trHeight w:val="432"/>
          <w:jc w:val="center"/>
        </w:trPr>
        <w:tc>
          <w:tcPr>
            <w:tcW w:w="1818" w:type="dxa"/>
            <w:shd w:val="clear" w:color="auto" w:fill="auto"/>
            <w:vAlign w:val="center"/>
          </w:tcPr>
          <w:p w14:paraId="33CBF1CD" w14:textId="77777777" w:rsidR="00F768F3" w:rsidRPr="00D36E91" w:rsidRDefault="00F768F3" w:rsidP="0034557B">
            <w:pPr>
              <w:rPr>
                <w:rFonts w:cs="Calibri"/>
                <w:sz w:val="22"/>
                <w:szCs w:val="22"/>
              </w:rPr>
            </w:pPr>
            <w:r>
              <w:rPr>
                <w:rFonts w:cs="Calibri"/>
                <w:sz w:val="22"/>
                <w:szCs w:val="22"/>
              </w:rPr>
              <w:t>My Care Family</w:t>
            </w:r>
          </w:p>
        </w:tc>
        <w:tc>
          <w:tcPr>
            <w:tcW w:w="1170" w:type="dxa"/>
            <w:shd w:val="clear" w:color="auto" w:fill="auto"/>
            <w:vAlign w:val="center"/>
          </w:tcPr>
          <w:p w14:paraId="320822FC" w14:textId="77777777" w:rsidR="00F768F3" w:rsidRPr="00D36E91" w:rsidRDefault="00F768F3" w:rsidP="0034557B">
            <w:pPr>
              <w:jc w:val="center"/>
              <w:rPr>
                <w:rFonts w:eastAsia="Arial Unicode MS" w:cs="Calibri"/>
                <w:color w:val="000000"/>
                <w:sz w:val="22"/>
                <w:szCs w:val="22"/>
              </w:rPr>
            </w:pPr>
            <w:r>
              <w:rPr>
                <w:rFonts w:eastAsia="Arial Unicode MS" w:cs="Calibri"/>
                <w:color w:val="000000"/>
                <w:sz w:val="22"/>
                <w:szCs w:val="22"/>
              </w:rPr>
              <w:t>AllWays Health Partners</w:t>
            </w:r>
          </w:p>
        </w:tc>
        <w:tc>
          <w:tcPr>
            <w:tcW w:w="1144" w:type="dxa"/>
            <w:shd w:val="clear" w:color="auto" w:fill="auto"/>
            <w:vAlign w:val="center"/>
          </w:tcPr>
          <w:p w14:paraId="7D32EB65"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257D7755"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14:paraId="5957B23F"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14:paraId="145E07D6" w14:textId="77777777"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RX1653</w:t>
            </w:r>
          </w:p>
        </w:tc>
        <w:tc>
          <w:tcPr>
            <w:tcW w:w="2628" w:type="dxa"/>
            <w:vAlign w:val="center"/>
          </w:tcPr>
          <w:p w14:paraId="765F5443" w14:textId="77777777"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421</w:t>
            </w:r>
            <w:r w:rsidRPr="00642792">
              <w:rPr>
                <w:rFonts w:cs="Calibri"/>
                <w:b/>
                <w:sz w:val="22"/>
                <w:szCs w:val="22"/>
              </w:rPr>
              <w:t>-</w:t>
            </w:r>
            <w:r w:rsidRPr="00D36E91">
              <w:rPr>
                <w:rFonts w:cs="Calibri"/>
                <w:sz w:val="22"/>
                <w:szCs w:val="22"/>
              </w:rPr>
              <w:t xml:space="preserve">2342 </w:t>
            </w:r>
          </w:p>
          <w:p w14:paraId="42307F08"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70CBE225" w14:textId="77777777" w:rsidTr="0034557B">
        <w:trPr>
          <w:trHeight w:val="432"/>
          <w:jc w:val="center"/>
        </w:trPr>
        <w:tc>
          <w:tcPr>
            <w:tcW w:w="1818" w:type="dxa"/>
            <w:shd w:val="clear" w:color="auto" w:fill="auto"/>
            <w:vAlign w:val="center"/>
          </w:tcPr>
          <w:p w14:paraId="0CF677A6" w14:textId="77777777" w:rsidR="00F768F3" w:rsidRPr="00D36E91" w:rsidRDefault="00F768F3" w:rsidP="0034557B">
            <w:pPr>
              <w:rPr>
                <w:rFonts w:cs="Calibri"/>
                <w:sz w:val="22"/>
                <w:szCs w:val="22"/>
              </w:rPr>
            </w:pPr>
            <w:r w:rsidRPr="00D36E91">
              <w:rPr>
                <w:rFonts w:cs="Calibri"/>
                <w:sz w:val="22"/>
                <w:szCs w:val="22"/>
              </w:rPr>
              <w:t>Tufts Health Together with Atrius Health</w:t>
            </w:r>
          </w:p>
        </w:tc>
        <w:tc>
          <w:tcPr>
            <w:tcW w:w="1170" w:type="dxa"/>
            <w:shd w:val="clear" w:color="auto" w:fill="auto"/>
            <w:vAlign w:val="center"/>
          </w:tcPr>
          <w:p w14:paraId="6658C257"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Tufts</w:t>
            </w:r>
          </w:p>
        </w:tc>
        <w:tc>
          <w:tcPr>
            <w:tcW w:w="1144" w:type="dxa"/>
            <w:shd w:val="clear" w:color="auto" w:fill="auto"/>
            <w:vAlign w:val="center"/>
          </w:tcPr>
          <w:p w14:paraId="762475CB"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6FC7E60D"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14:paraId="62D183EC"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14:paraId="1ABED0AD"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14:paraId="25582B74" w14:textId="77777777"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5A4BC5">
              <w:rPr>
                <w:rFonts w:cs="Calibri"/>
                <w:b/>
                <w:sz w:val="22"/>
                <w:szCs w:val="22"/>
              </w:rPr>
              <w:t>-</w:t>
            </w:r>
            <w:r w:rsidRPr="00D36E91">
              <w:rPr>
                <w:rFonts w:cs="Calibri"/>
                <w:sz w:val="22"/>
                <w:szCs w:val="22"/>
              </w:rPr>
              <w:t xml:space="preserve">6174 </w:t>
            </w:r>
          </w:p>
          <w:p w14:paraId="4287DA3B"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504E8FA6" w14:textId="77777777" w:rsidTr="0034557B">
        <w:trPr>
          <w:trHeight w:val="432"/>
          <w:jc w:val="center"/>
        </w:trPr>
        <w:tc>
          <w:tcPr>
            <w:tcW w:w="1818" w:type="dxa"/>
            <w:shd w:val="clear" w:color="auto" w:fill="auto"/>
            <w:vAlign w:val="center"/>
          </w:tcPr>
          <w:p w14:paraId="58AFA80A" w14:textId="77777777" w:rsidR="00F768F3" w:rsidRPr="00D36E91" w:rsidRDefault="00F768F3" w:rsidP="0034557B">
            <w:pPr>
              <w:rPr>
                <w:rFonts w:cs="Calibri"/>
                <w:sz w:val="22"/>
                <w:szCs w:val="22"/>
              </w:rPr>
            </w:pPr>
            <w:r w:rsidRPr="00D36E91">
              <w:rPr>
                <w:rFonts w:cs="Calibri"/>
                <w:sz w:val="22"/>
                <w:szCs w:val="22"/>
              </w:rPr>
              <w:t>Tufts Health Together with BIDCO</w:t>
            </w:r>
          </w:p>
        </w:tc>
        <w:tc>
          <w:tcPr>
            <w:tcW w:w="1170" w:type="dxa"/>
            <w:shd w:val="clear" w:color="auto" w:fill="auto"/>
            <w:vAlign w:val="center"/>
          </w:tcPr>
          <w:p w14:paraId="65CE788C" w14:textId="77777777" w:rsidR="00F768F3" w:rsidRPr="00D36E91" w:rsidRDefault="00F768F3" w:rsidP="0034557B">
            <w:pPr>
              <w:jc w:val="center"/>
              <w:rPr>
                <w:rFonts w:cs="Calibri"/>
                <w:sz w:val="22"/>
                <w:szCs w:val="22"/>
              </w:rPr>
            </w:pPr>
            <w:r w:rsidRPr="00D36E91">
              <w:rPr>
                <w:rFonts w:eastAsia="Arial Unicode MS" w:cs="Calibri"/>
                <w:sz w:val="22"/>
                <w:szCs w:val="22"/>
              </w:rPr>
              <w:t>Tufts</w:t>
            </w:r>
          </w:p>
        </w:tc>
        <w:tc>
          <w:tcPr>
            <w:tcW w:w="1144" w:type="dxa"/>
            <w:shd w:val="clear" w:color="auto" w:fill="auto"/>
            <w:vAlign w:val="center"/>
          </w:tcPr>
          <w:p w14:paraId="3CF388CC"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65D3D033"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14:paraId="09E7296B"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14:paraId="042CAF23"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14:paraId="41478D35" w14:textId="77777777"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 xml:space="preserve">683-6174 </w:t>
            </w:r>
          </w:p>
          <w:p w14:paraId="71010CA2"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2E37E3B1" w14:textId="77777777" w:rsidTr="0034557B">
        <w:trPr>
          <w:trHeight w:val="432"/>
          <w:jc w:val="center"/>
        </w:trPr>
        <w:tc>
          <w:tcPr>
            <w:tcW w:w="1818" w:type="dxa"/>
            <w:shd w:val="clear" w:color="auto" w:fill="auto"/>
            <w:vAlign w:val="center"/>
          </w:tcPr>
          <w:p w14:paraId="70E9A340" w14:textId="77777777" w:rsidR="00F768F3" w:rsidRPr="00D36E91" w:rsidRDefault="00F768F3" w:rsidP="0034557B">
            <w:pPr>
              <w:rPr>
                <w:rFonts w:cs="Calibri"/>
                <w:sz w:val="22"/>
                <w:szCs w:val="22"/>
              </w:rPr>
            </w:pPr>
            <w:r w:rsidRPr="00D36E91">
              <w:rPr>
                <w:rFonts w:cs="Calibri"/>
                <w:sz w:val="22"/>
                <w:szCs w:val="22"/>
              </w:rPr>
              <w:t>Tufts Health Together with Boston Children’s ACO</w:t>
            </w:r>
          </w:p>
        </w:tc>
        <w:tc>
          <w:tcPr>
            <w:tcW w:w="1170" w:type="dxa"/>
            <w:shd w:val="clear" w:color="auto" w:fill="auto"/>
            <w:vAlign w:val="center"/>
          </w:tcPr>
          <w:p w14:paraId="4E28C72F"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Tufts</w:t>
            </w:r>
          </w:p>
        </w:tc>
        <w:tc>
          <w:tcPr>
            <w:tcW w:w="1144" w:type="dxa"/>
            <w:shd w:val="clear" w:color="auto" w:fill="auto"/>
            <w:vAlign w:val="center"/>
          </w:tcPr>
          <w:p w14:paraId="0D6E3683"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582DEA4C"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14:paraId="748253FA"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14:paraId="46DC8D04"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14:paraId="161A9B36" w14:textId="77777777"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642792">
              <w:rPr>
                <w:rFonts w:cs="Calibri"/>
                <w:b/>
                <w:sz w:val="22"/>
                <w:szCs w:val="22"/>
              </w:rPr>
              <w:t>-</w:t>
            </w:r>
            <w:r w:rsidRPr="00D36E91">
              <w:rPr>
                <w:rFonts w:cs="Calibri"/>
                <w:sz w:val="22"/>
                <w:szCs w:val="22"/>
              </w:rPr>
              <w:t xml:space="preserve">6174 </w:t>
            </w:r>
          </w:p>
          <w:p w14:paraId="15C12868"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7A2B2EDA" w14:textId="77777777" w:rsidTr="0034557B">
        <w:trPr>
          <w:trHeight w:val="432"/>
          <w:jc w:val="center"/>
        </w:trPr>
        <w:tc>
          <w:tcPr>
            <w:tcW w:w="1818" w:type="dxa"/>
            <w:shd w:val="clear" w:color="auto" w:fill="auto"/>
            <w:vAlign w:val="center"/>
          </w:tcPr>
          <w:p w14:paraId="3126C2D6" w14:textId="77777777" w:rsidR="00F768F3" w:rsidRPr="00D36E91" w:rsidRDefault="00F768F3" w:rsidP="0034557B">
            <w:pPr>
              <w:rPr>
                <w:rFonts w:cs="Calibri"/>
                <w:sz w:val="22"/>
                <w:szCs w:val="22"/>
              </w:rPr>
            </w:pPr>
            <w:r w:rsidRPr="00D36E91">
              <w:rPr>
                <w:rFonts w:cs="Calibri"/>
                <w:sz w:val="22"/>
                <w:szCs w:val="22"/>
              </w:rPr>
              <w:t>Tufts Health Together with CHA</w:t>
            </w:r>
          </w:p>
        </w:tc>
        <w:tc>
          <w:tcPr>
            <w:tcW w:w="1170" w:type="dxa"/>
            <w:shd w:val="clear" w:color="auto" w:fill="auto"/>
            <w:vAlign w:val="center"/>
          </w:tcPr>
          <w:p w14:paraId="370D54CC"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Tufts</w:t>
            </w:r>
          </w:p>
        </w:tc>
        <w:tc>
          <w:tcPr>
            <w:tcW w:w="1144" w:type="dxa"/>
            <w:shd w:val="clear" w:color="auto" w:fill="auto"/>
            <w:vAlign w:val="center"/>
          </w:tcPr>
          <w:p w14:paraId="157AF3C6"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28E6A85B"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14:paraId="33D57217"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14:paraId="1E86BDB1" w14:textId="77777777"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14:paraId="3227E0E8" w14:textId="77777777"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642792">
              <w:rPr>
                <w:rFonts w:cs="Calibri"/>
                <w:b/>
                <w:sz w:val="22"/>
                <w:szCs w:val="22"/>
              </w:rPr>
              <w:t>-</w:t>
            </w:r>
            <w:r w:rsidRPr="00D36E91">
              <w:rPr>
                <w:rFonts w:cs="Calibri"/>
                <w:sz w:val="22"/>
                <w:szCs w:val="22"/>
              </w:rPr>
              <w:t xml:space="preserve">6174 </w:t>
            </w:r>
          </w:p>
          <w:p w14:paraId="3EEBE133" w14:textId="77777777"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14:paraId="7966B429" w14:textId="77777777" w:rsidTr="0034557B">
        <w:trPr>
          <w:trHeight w:val="432"/>
          <w:jc w:val="center"/>
        </w:trPr>
        <w:tc>
          <w:tcPr>
            <w:tcW w:w="1818" w:type="dxa"/>
            <w:shd w:val="clear" w:color="auto" w:fill="auto"/>
            <w:vAlign w:val="center"/>
          </w:tcPr>
          <w:p w14:paraId="65B14C6A" w14:textId="77777777" w:rsidR="00F768F3" w:rsidRPr="00D36E91" w:rsidRDefault="00F768F3" w:rsidP="0034557B">
            <w:pPr>
              <w:rPr>
                <w:rFonts w:cs="Calibri"/>
                <w:sz w:val="22"/>
                <w:szCs w:val="22"/>
              </w:rPr>
            </w:pPr>
            <w:r w:rsidRPr="00D36E91">
              <w:rPr>
                <w:rFonts w:cs="Calibri"/>
                <w:sz w:val="22"/>
                <w:szCs w:val="22"/>
              </w:rPr>
              <w:t>Wellforce Care Plan (Fallon)</w:t>
            </w:r>
          </w:p>
        </w:tc>
        <w:tc>
          <w:tcPr>
            <w:tcW w:w="1170" w:type="dxa"/>
            <w:shd w:val="clear" w:color="auto" w:fill="auto"/>
            <w:vAlign w:val="center"/>
          </w:tcPr>
          <w:p w14:paraId="5DCD7C03" w14:textId="77777777" w:rsidR="00F768F3" w:rsidRPr="00D36E91" w:rsidRDefault="00F768F3" w:rsidP="0034557B">
            <w:pPr>
              <w:tabs>
                <w:tab w:val="right" w:pos="2664"/>
              </w:tabs>
              <w:jc w:val="center"/>
              <w:rPr>
                <w:rFonts w:eastAsia="Arial Unicode MS" w:cs="Calibri"/>
                <w:sz w:val="22"/>
                <w:szCs w:val="22"/>
              </w:rPr>
            </w:pPr>
            <w:r w:rsidRPr="00D36E91">
              <w:rPr>
                <w:rFonts w:eastAsia="Arial Unicode MS" w:cs="Calibri"/>
                <w:color w:val="000000"/>
                <w:sz w:val="22"/>
                <w:szCs w:val="22"/>
              </w:rPr>
              <w:t>Fallon</w:t>
            </w:r>
          </w:p>
        </w:tc>
        <w:tc>
          <w:tcPr>
            <w:tcW w:w="1144" w:type="dxa"/>
            <w:shd w:val="clear" w:color="auto" w:fill="auto"/>
            <w:vAlign w:val="center"/>
          </w:tcPr>
          <w:p w14:paraId="2F1B6272" w14:textId="77777777"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14:paraId="489C83B5"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14:paraId="37759DDB"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14:paraId="3635B200"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RX6431</w:t>
            </w:r>
          </w:p>
        </w:tc>
        <w:tc>
          <w:tcPr>
            <w:tcW w:w="2628" w:type="dxa"/>
            <w:vAlign w:val="center"/>
          </w:tcPr>
          <w:p w14:paraId="44FA82DD" w14:textId="77777777"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364</w:t>
            </w:r>
            <w:r w:rsidRPr="00642792">
              <w:rPr>
                <w:rFonts w:cs="Calibri"/>
                <w:b/>
                <w:sz w:val="22"/>
                <w:szCs w:val="22"/>
              </w:rPr>
              <w:t>-</w:t>
            </w:r>
            <w:r w:rsidRPr="00D36E91">
              <w:rPr>
                <w:rFonts w:cs="Calibri"/>
                <w:sz w:val="22"/>
                <w:szCs w:val="22"/>
              </w:rPr>
              <w:t xml:space="preserve">6331 </w:t>
            </w:r>
          </w:p>
          <w:p w14:paraId="597B4275" w14:textId="77777777" w:rsidR="00F768F3" w:rsidRDefault="00F768F3" w:rsidP="0034557B">
            <w:pPr>
              <w:jc w:val="center"/>
              <w:rPr>
                <w:rFonts w:cs="Calibri"/>
                <w:sz w:val="22"/>
                <w:szCs w:val="22"/>
              </w:rPr>
            </w:pPr>
            <w:r w:rsidRPr="00D36E91">
              <w:rPr>
                <w:rFonts w:cs="Calibri"/>
                <w:sz w:val="22"/>
                <w:szCs w:val="22"/>
              </w:rPr>
              <w:t>(CVS Caremark)</w:t>
            </w:r>
          </w:p>
          <w:p w14:paraId="68B16B1A" w14:textId="77777777" w:rsidR="00F768F3" w:rsidRPr="00D36E91" w:rsidRDefault="00F768F3" w:rsidP="0034557B">
            <w:pPr>
              <w:jc w:val="center"/>
              <w:rPr>
                <w:rFonts w:cs="Calibri"/>
                <w:sz w:val="22"/>
                <w:szCs w:val="22"/>
              </w:rPr>
            </w:pPr>
          </w:p>
        </w:tc>
      </w:tr>
    </w:tbl>
    <w:p w14:paraId="741A826D" w14:textId="77777777" w:rsidR="005556D5" w:rsidRPr="005556D5" w:rsidRDefault="00F768F3" w:rsidP="004F4D34">
      <w:pPr>
        <w:jc w:val="center"/>
      </w:pPr>
      <w:r>
        <w:br w:type="page"/>
      </w:r>
      <w:proofErr w:type="gramStart"/>
      <w:r w:rsidRPr="00D51748">
        <w:rPr>
          <w:rFonts w:ascii="Arial Black" w:hAnsi="Arial Black" w:cs="Arial"/>
          <w:b/>
        </w:rPr>
        <w:lastRenderedPageBreak/>
        <w:t>APPENDIX A</w:t>
      </w:r>
      <w:r w:rsidR="005556D5">
        <w:t xml:space="preserve"> </w:t>
      </w:r>
      <w:r w:rsidR="005556D5" w:rsidRPr="00D51748">
        <w:rPr>
          <w:rFonts w:ascii="Arial" w:hAnsi="Arial" w:cs="Arial"/>
        </w:rPr>
        <w:t>(cont.)</w:t>
      </w:r>
      <w:proofErr w:type="gramEnd"/>
    </w:p>
    <w:p w14:paraId="380A816A" w14:textId="77777777" w:rsidR="005556D5" w:rsidRDefault="005556D5">
      <w:pPr>
        <w:rPr>
          <w:b/>
        </w:rPr>
      </w:pPr>
    </w:p>
    <w:p w14:paraId="0613960E" w14:textId="77777777" w:rsidR="00F768F3" w:rsidRDefault="005556D5">
      <w:pPr>
        <w:rPr>
          <w:b/>
          <w:sz w:val="22"/>
          <w:szCs w:val="22"/>
        </w:rPr>
      </w:pPr>
      <w:r w:rsidRPr="005556D5">
        <w:rPr>
          <w:b/>
          <w:sz w:val="22"/>
          <w:szCs w:val="22"/>
        </w:rPr>
        <w:t>BIN/PCN/Group Numbers for ACOs, MCOs, and PCC Plan</w:t>
      </w:r>
      <w:r w:rsidR="00F768F3" w:rsidRPr="001109A3">
        <w:rPr>
          <w:b/>
          <w:sz w:val="22"/>
          <w:szCs w:val="22"/>
        </w:rPr>
        <w:t xml:space="preserve"> </w:t>
      </w:r>
    </w:p>
    <w:p w14:paraId="387042B2" w14:textId="77777777" w:rsidR="005556D5" w:rsidRDefault="005556D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1144"/>
        <w:gridCol w:w="996"/>
        <w:gridCol w:w="1190"/>
        <w:gridCol w:w="1350"/>
        <w:gridCol w:w="2628"/>
      </w:tblGrid>
      <w:tr w:rsidR="00F768F3" w:rsidRPr="00800C77" w14:paraId="0988E84B" w14:textId="77777777" w:rsidTr="0034557B">
        <w:trPr>
          <w:trHeight w:val="432"/>
          <w:jc w:val="center"/>
        </w:trPr>
        <w:tc>
          <w:tcPr>
            <w:tcW w:w="1638" w:type="dxa"/>
            <w:shd w:val="clear" w:color="auto" w:fill="F2F2F2"/>
            <w:vAlign w:val="center"/>
          </w:tcPr>
          <w:p w14:paraId="45BB7590" w14:textId="77777777" w:rsidR="00F768F3" w:rsidRPr="00800C77" w:rsidRDefault="00F768F3" w:rsidP="0034557B">
            <w:pPr>
              <w:jc w:val="center"/>
              <w:rPr>
                <w:rFonts w:cs="Calibri"/>
                <w:b/>
                <w:sz w:val="22"/>
                <w:szCs w:val="22"/>
              </w:rPr>
            </w:pPr>
            <w:r w:rsidRPr="00800C77">
              <w:rPr>
                <w:rFonts w:cs="Calibri"/>
                <w:b/>
                <w:sz w:val="22"/>
                <w:szCs w:val="22"/>
              </w:rPr>
              <w:t>Primary Care ACOs</w:t>
            </w:r>
          </w:p>
        </w:tc>
        <w:tc>
          <w:tcPr>
            <w:tcW w:w="1350" w:type="dxa"/>
            <w:shd w:val="clear" w:color="auto" w:fill="F2F2F2"/>
            <w:vAlign w:val="center"/>
          </w:tcPr>
          <w:p w14:paraId="4399F96B" w14:textId="77777777" w:rsidR="00F768F3" w:rsidRPr="00800C77" w:rsidRDefault="00F768F3" w:rsidP="0034557B">
            <w:pPr>
              <w:jc w:val="center"/>
              <w:rPr>
                <w:rFonts w:cs="Calibri"/>
                <w:b/>
                <w:sz w:val="22"/>
                <w:szCs w:val="22"/>
              </w:rPr>
            </w:pPr>
            <w:r w:rsidRPr="00800C77">
              <w:rPr>
                <w:rFonts w:cs="Calibri"/>
                <w:b/>
                <w:sz w:val="22"/>
                <w:szCs w:val="22"/>
              </w:rPr>
              <w:t>MCO Partner</w:t>
            </w:r>
          </w:p>
        </w:tc>
        <w:tc>
          <w:tcPr>
            <w:tcW w:w="1144" w:type="dxa"/>
            <w:shd w:val="clear" w:color="auto" w:fill="F2F2F2"/>
            <w:vAlign w:val="center"/>
          </w:tcPr>
          <w:p w14:paraId="05024B20" w14:textId="77777777" w:rsidR="00F768F3" w:rsidRPr="00800C77" w:rsidRDefault="00F768F3" w:rsidP="0034557B">
            <w:pPr>
              <w:jc w:val="center"/>
              <w:rPr>
                <w:rFonts w:cs="Calibri"/>
                <w:b/>
                <w:sz w:val="22"/>
                <w:szCs w:val="22"/>
              </w:rPr>
            </w:pPr>
            <w:r w:rsidRPr="00800C77">
              <w:rPr>
                <w:rFonts w:cs="Calibri"/>
                <w:b/>
                <w:sz w:val="22"/>
                <w:szCs w:val="22"/>
              </w:rPr>
              <w:t>PBM</w:t>
            </w:r>
          </w:p>
        </w:tc>
        <w:tc>
          <w:tcPr>
            <w:tcW w:w="996" w:type="dxa"/>
            <w:shd w:val="clear" w:color="auto" w:fill="F2F2F2"/>
            <w:vAlign w:val="center"/>
          </w:tcPr>
          <w:p w14:paraId="4408C884" w14:textId="77777777" w:rsidR="00F768F3" w:rsidRPr="00800C77" w:rsidRDefault="00F768F3" w:rsidP="0034557B">
            <w:pPr>
              <w:jc w:val="center"/>
              <w:rPr>
                <w:rFonts w:cs="Calibri"/>
                <w:b/>
                <w:sz w:val="22"/>
                <w:szCs w:val="22"/>
              </w:rPr>
            </w:pPr>
            <w:r w:rsidRPr="00800C77">
              <w:rPr>
                <w:rFonts w:cs="Calibri"/>
                <w:b/>
                <w:sz w:val="22"/>
                <w:szCs w:val="22"/>
              </w:rPr>
              <w:t>BIN</w:t>
            </w:r>
          </w:p>
        </w:tc>
        <w:tc>
          <w:tcPr>
            <w:tcW w:w="1190" w:type="dxa"/>
            <w:shd w:val="clear" w:color="auto" w:fill="F2F2F2"/>
            <w:vAlign w:val="center"/>
          </w:tcPr>
          <w:p w14:paraId="20014B25" w14:textId="77777777" w:rsidR="00F768F3" w:rsidRPr="00800C77" w:rsidRDefault="00F768F3" w:rsidP="0034557B">
            <w:pPr>
              <w:jc w:val="center"/>
              <w:rPr>
                <w:rFonts w:cs="Calibri"/>
                <w:b/>
                <w:sz w:val="22"/>
                <w:szCs w:val="22"/>
              </w:rPr>
            </w:pPr>
            <w:r w:rsidRPr="00800C77">
              <w:rPr>
                <w:rFonts w:cs="Calibri"/>
                <w:b/>
                <w:sz w:val="22"/>
                <w:szCs w:val="22"/>
              </w:rPr>
              <w:t>PCN</w:t>
            </w:r>
          </w:p>
        </w:tc>
        <w:tc>
          <w:tcPr>
            <w:tcW w:w="1350" w:type="dxa"/>
            <w:shd w:val="clear" w:color="auto" w:fill="F2F2F2"/>
            <w:vAlign w:val="center"/>
          </w:tcPr>
          <w:p w14:paraId="6CAC8016" w14:textId="77777777" w:rsidR="00F768F3" w:rsidRPr="00800C77" w:rsidRDefault="00F768F3" w:rsidP="0034557B">
            <w:pPr>
              <w:jc w:val="center"/>
              <w:rPr>
                <w:rFonts w:cs="Calibri"/>
                <w:b/>
                <w:sz w:val="22"/>
                <w:szCs w:val="22"/>
              </w:rPr>
            </w:pPr>
            <w:r w:rsidRPr="00800C77">
              <w:rPr>
                <w:rFonts w:cs="Calibri"/>
                <w:b/>
                <w:sz w:val="22"/>
                <w:szCs w:val="22"/>
              </w:rPr>
              <w:t>Group</w:t>
            </w:r>
          </w:p>
        </w:tc>
        <w:tc>
          <w:tcPr>
            <w:tcW w:w="2628" w:type="dxa"/>
            <w:shd w:val="clear" w:color="auto" w:fill="F2F2F2"/>
            <w:vAlign w:val="center"/>
          </w:tcPr>
          <w:p w14:paraId="30BACE4B" w14:textId="77777777"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14:paraId="123E09FF" w14:textId="77777777" w:rsidTr="0034557B">
        <w:trPr>
          <w:trHeight w:val="432"/>
          <w:jc w:val="center"/>
        </w:trPr>
        <w:tc>
          <w:tcPr>
            <w:tcW w:w="1638" w:type="dxa"/>
            <w:shd w:val="clear" w:color="auto" w:fill="auto"/>
            <w:vAlign w:val="center"/>
          </w:tcPr>
          <w:p w14:paraId="64443EF0" w14:textId="77777777" w:rsidR="00F768F3" w:rsidRPr="00D36E91" w:rsidRDefault="00F768F3" w:rsidP="0034557B">
            <w:pPr>
              <w:rPr>
                <w:rFonts w:cs="Calibri"/>
                <w:sz w:val="22"/>
                <w:szCs w:val="22"/>
              </w:rPr>
            </w:pPr>
            <w:r w:rsidRPr="00D36E91">
              <w:rPr>
                <w:rFonts w:cs="Calibri"/>
                <w:sz w:val="22"/>
                <w:szCs w:val="22"/>
              </w:rPr>
              <w:t>Community Care Cooperative (C3)</w:t>
            </w:r>
          </w:p>
        </w:tc>
        <w:tc>
          <w:tcPr>
            <w:tcW w:w="1350" w:type="dxa"/>
            <w:shd w:val="clear" w:color="auto" w:fill="auto"/>
            <w:vAlign w:val="center"/>
          </w:tcPr>
          <w:p w14:paraId="292F7826"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1144" w:type="dxa"/>
            <w:shd w:val="clear" w:color="auto" w:fill="auto"/>
            <w:vAlign w:val="center"/>
          </w:tcPr>
          <w:p w14:paraId="1D21000E"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Conduent</w:t>
            </w:r>
          </w:p>
        </w:tc>
        <w:tc>
          <w:tcPr>
            <w:tcW w:w="996" w:type="dxa"/>
            <w:shd w:val="clear" w:color="auto" w:fill="auto"/>
            <w:vAlign w:val="center"/>
          </w:tcPr>
          <w:p w14:paraId="160BE00C"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14:paraId="609EE05C"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14:paraId="4A120582"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14:paraId="306A2F22" w14:textId="77777777" w:rsidR="00F768F3" w:rsidRDefault="00F768F3" w:rsidP="0034557B">
            <w:pPr>
              <w:jc w:val="center"/>
              <w:rPr>
                <w:rFonts w:cs="Calibri"/>
                <w:sz w:val="22"/>
                <w:szCs w:val="22"/>
              </w:rPr>
            </w:pPr>
            <w:r>
              <w:rPr>
                <w:rFonts w:cs="Calibri"/>
                <w:sz w:val="22"/>
                <w:szCs w:val="22"/>
              </w:rPr>
              <w:t xml:space="preserve">(866) </w:t>
            </w:r>
            <w:r w:rsidRPr="00D36E91">
              <w:rPr>
                <w:rFonts w:cs="Calibri"/>
                <w:sz w:val="22"/>
                <w:szCs w:val="22"/>
              </w:rPr>
              <w:t>246</w:t>
            </w:r>
            <w:r w:rsidRPr="0022032E">
              <w:rPr>
                <w:rFonts w:cs="Calibri"/>
                <w:b/>
                <w:sz w:val="22"/>
                <w:szCs w:val="22"/>
              </w:rPr>
              <w:t>-</w:t>
            </w:r>
            <w:r w:rsidRPr="00D36E91">
              <w:rPr>
                <w:rFonts w:cs="Calibri"/>
                <w:sz w:val="22"/>
                <w:szCs w:val="22"/>
              </w:rPr>
              <w:t>8503 (Conduent/POPS)</w:t>
            </w:r>
          </w:p>
          <w:p w14:paraId="749EFC32" w14:textId="77777777" w:rsidR="00F768F3" w:rsidRPr="00D36E91" w:rsidRDefault="00F768F3" w:rsidP="0034557B">
            <w:pPr>
              <w:jc w:val="center"/>
              <w:rPr>
                <w:rFonts w:cs="Calibri"/>
                <w:sz w:val="22"/>
                <w:szCs w:val="22"/>
              </w:rPr>
            </w:pPr>
            <w:r>
              <w:rPr>
                <w:rFonts w:cs="Calibri"/>
                <w:sz w:val="22"/>
                <w:szCs w:val="22"/>
              </w:rPr>
              <w:t>(800) 745</w:t>
            </w:r>
            <w:r w:rsidRPr="00C03716">
              <w:rPr>
                <w:rFonts w:cs="Calibri"/>
                <w:b/>
                <w:sz w:val="22"/>
                <w:szCs w:val="22"/>
              </w:rPr>
              <w:t>-</w:t>
            </w:r>
            <w:r>
              <w:rPr>
                <w:rFonts w:cs="Calibri"/>
                <w:sz w:val="22"/>
                <w:szCs w:val="22"/>
              </w:rPr>
              <w:t>7318 (DUR)</w:t>
            </w:r>
          </w:p>
        </w:tc>
      </w:tr>
      <w:tr w:rsidR="00F768F3" w:rsidRPr="00D36E91" w14:paraId="06B3821B" w14:textId="77777777" w:rsidTr="0034557B">
        <w:trPr>
          <w:trHeight w:val="432"/>
          <w:jc w:val="center"/>
        </w:trPr>
        <w:tc>
          <w:tcPr>
            <w:tcW w:w="1638" w:type="dxa"/>
            <w:shd w:val="clear" w:color="auto" w:fill="auto"/>
            <w:vAlign w:val="center"/>
          </w:tcPr>
          <w:p w14:paraId="71122A9D" w14:textId="77777777" w:rsidR="00F768F3" w:rsidRPr="00D36E91" w:rsidRDefault="00F768F3" w:rsidP="0034557B">
            <w:pPr>
              <w:rPr>
                <w:rFonts w:cs="Calibri"/>
                <w:sz w:val="22"/>
                <w:szCs w:val="22"/>
              </w:rPr>
            </w:pPr>
            <w:r w:rsidRPr="00D36E91">
              <w:rPr>
                <w:rFonts w:cs="Calibri"/>
                <w:sz w:val="22"/>
                <w:szCs w:val="22"/>
              </w:rPr>
              <w:t>Partners HealthCare Choice</w:t>
            </w:r>
          </w:p>
        </w:tc>
        <w:tc>
          <w:tcPr>
            <w:tcW w:w="1350" w:type="dxa"/>
            <w:shd w:val="clear" w:color="auto" w:fill="auto"/>
            <w:vAlign w:val="center"/>
          </w:tcPr>
          <w:p w14:paraId="60F9C4F7" w14:textId="77777777" w:rsidR="00F768F3" w:rsidRPr="00D36E91" w:rsidRDefault="00F768F3" w:rsidP="0034557B">
            <w:pPr>
              <w:jc w:val="center"/>
              <w:rPr>
                <w:rFonts w:cs="Calibri"/>
                <w:sz w:val="22"/>
                <w:szCs w:val="22"/>
              </w:rPr>
            </w:pPr>
            <w:r w:rsidRPr="00D36E91">
              <w:rPr>
                <w:rFonts w:eastAsia="Arial Unicode MS" w:cs="Calibri"/>
                <w:color w:val="000000"/>
                <w:sz w:val="22"/>
                <w:szCs w:val="22"/>
              </w:rPr>
              <w:t>MassHealth</w:t>
            </w:r>
          </w:p>
        </w:tc>
        <w:tc>
          <w:tcPr>
            <w:tcW w:w="1144" w:type="dxa"/>
            <w:shd w:val="clear" w:color="auto" w:fill="auto"/>
            <w:vAlign w:val="center"/>
          </w:tcPr>
          <w:p w14:paraId="6906225A"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Conduent</w:t>
            </w:r>
          </w:p>
        </w:tc>
        <w:tc>
          <w:tcPr>
            <w:tcW w:w="996" w:type="dxa"/>
            <w:shd w:val="clear" w:color="auto" w:fill="auto"/>
            <w:vAlign w:val="center"/>
          </w:tcPr>
          <w:p w14:paraId="2B60C2BE"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14:paraId="3A1BCA04"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14:paraId="5721D0DF"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14:paraId="4756D78C" w14:textId="77777777" w:rsidR="00F768F3" w:rsidRDefault="00F768F3" w:rsidP="0034557B">
            <w:pPr>
              <w:jc w:val="center"/>
              <w:rPr>
                <w:rFonts w:cs="Calibri"/>
                <w:sz w:val="22"/>
                <w:szCs w:val="22"/>
              </w:rPr>
            </w:pPr>
            <w:r>
              <w:rPr>
                <w:rFonts w:cs="Calibri"/>
                <w:sz w:val="22"/>
                <w:szCs w:val="22"/>
              </w:rPr>
              <w:t xml:space="preserve">(866) </w:t>
            </w:r>
            <w:r w:rsidRPr="00D36E91">
              <w:rPr>
                <w:rFonts w:cs="Calibri"/>
                <w:sz w:val="22"/>
                <w:szCs w:val="22"/>
              </w:rPr>
              <w:t>246</w:t>
            </w:r>
            <w:r w:rsidRPr="0022032E">
              <w:rPr>
                <w:rFonts w:cs="Calibri"/>
                <w:b/>
                <w:sz w:val="22"/>
                <w:szCs w:val="22"/>
              </w:rPr>
              <w:t>-</w:t>
            </w:r>
            <w:r w:rsidRPr="00D36E91">
              <w:rPr>
                <w:rFonts w:cs="Calibri"/>
                <w:sz w:val="22"/>
                <w:szCs w:val="22"/>
              </w:rPr>
              <w:t>8503 (Conduent/POPS)</w:t>
            </w:r>
          </w:p>
          <w:p w14:paraId="6997FC36" w14:textId="77777777" w:rsidR="00F768F3" w:rsidRPr="00D36E91" w:rsidRDefault="00F768F3" w:rsidP="0034557B">
            <w:pPr>
              <w:jc w:val="center"/>
              <w:rPr>
                <w:rFonts w:cs="Calibri"/>
                <w:sz w:val="22"/>
                <w:szCs w:val="22"/>
              </w:rPr>
            </w:pPr>
            <w:r>
              <w:rPr>
                <w:rFonts w:cs="Calibri"/>
                <w:sz w:val="22"/>
                <w:szCs w:val="22"/>
              </w:rPr>
              <w:t xml:space="preserve">(800) </w:t>
            </w:r>
            <w:r w:rsidRPr="00C03716">
              <w:rPr>
                <w:rFonts w:cs="Calibri"/>
                <w:sz w:val="22"/>
                <w:szCs w:val="22"/>
              </w:rPr>
              <w:t>745</w:t>
            </w:r>
            <w:r w:rsidRPr="00642792">
              <w:rPr>
                <w:rFonts w:cs="Calibri"/>
                <w:b/>
                <w:sz w:val="22"/>
                <w:szCs w:val="22"/>
              </w:rPr>
              <w:t>-</w:t>
            </w:r>
            <w:r>
              <w:rPr>
                <w:rFonts w:cs="Calibri"/>
                <w:sz w:val="22"/>
                <w:szCs w:val="22"/>
              </w:rPr>
              <w:t>7318 (DUR)</w:t>
            </w:r>
          </w:p>
        </w:tc>
      </w:tr>
      <w:tr w:rsidR="00F768F3" w:rsidRPr="00D36E91" w14:paraId="45F40A79" w14:textId="77777777" w:rsidTr="0034557B">
        <w:trPr>
          <w:trHeight w:val="955"/>
          <w:jc w:val="center"/>
        </w:trPr>
        <w:tc>
          <w:tcPr>
            <w:tcW w:w="1638" w:type="dxa"/>
            <w:shd w:val="clear" w:color="auto" w:fill="auto"/>
            <w:vAlign w:val="center"/>
          </w:tcPr>
          <w:p w14:paraId="2F92FB29" w14:textId="77777777" w:rsidR="00F768F3" w:rsidRPr="00D36E91" w:rsidRDefault="00F768F3" w:rsidP="0034557B">
            <w:pPr>
              <w:rPr>
                <w:rFonts w:cs="Calibri"/>
                <w:sz w:val="22"/>
                <w:szCs w:val="22"/>
              </w:rPr>
            </w:pPr>
            <w:r w:rsidRPr="00D36E91">
              <w:rPr>
                <w:rFonts w:cs="Calibri"/>
                <w:sz w:val="22"/>
                <w:szCs w:val="22"/>
              </w:rPr>
              <w:t>Steward Health Choice</w:t>
            </w:r>
          </w:p>
        </w:tc>
        <w:tc>
          <w:tcPr>
            <w:tcW w:w="1350" w:type="dxa"/>
            <w:shd w:val="clear" w:color="auto" w:fill="auto"/>
            <w:vAlign w:val="center"/>
          </w:tcPr>
          <w:p w14:paraId="34BA13F6" w14:textId="77777777" w:rsidR="00F768F3" w:rsidRPr="00D36E91" w:rsidRDefault="00F768F3" w:rsidP="0034557B">
            <w:pPr>
              <w:jc w:val="center"/>
              <w:rPr>
                <w:rFonts w:cs="Calibri"/>
                <w:sz w:val="22"/>
                <w:szCs w:val="22"/>
              </w:rPr>
            </w:pPr>
            <w:r w:rsidRPr="00D36E91">
              <w:rPr>
                <w:rFonts w:eastAsia="Arial Unicode MS" w:cs="Calibri"/>
                <w:color w:val="000000"/>
                <w:sz w:val="22"/>
                <w:szCs w:val="22"/>
              </w:rPr>
              <w:t>MassHealth</w:t>
            </w:r>
          </w:p>
        </w:tc>
        <w:tc>
          <w:tcPr>
            <w:tcW w:w="1144" w:type="dxa"/>
            <w:shd w:val="clear" w:color="auto" w:fill="auto"/>
            <w:vAlign w:val="center"/>
          </w:tcPr>
          <w:p w14:paraId="619C8375"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Conduent</w:t>
            </w:r>
          </w:p>
        </w:tc>
        <w:tc>
          <w:tcPr>
            <w:tcW w:w="996" w:type="dxa"/>
            <w:shd w:val="clear" w:color="auto" w:fill="auto"/>
            <w:vAlign w:val="center"/>
          </w:tcPr>
          <w:p w14:paraId="4C6BF718"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14:paraId="64F33A85"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14:paraId="6218E23F"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14:paraId="6FAC743C" w14:textId="77777777" w:rsidR="00F768F3" w:rsidRPr="00D36E91" w:rsidRDefault="00F768F3" w:rsidP="0034557B">
            <w:pPr>
              <w:jc w:val="center"/>
              <w:rPr>
                <w:rFonts w:cs="Calibri"/>
                <w:sz w:val="22"/>
                <w:szCs w:val="22"/>
              </w:rPr>
            </w:pPr>
            <w:r>
              <w:rPr>
                <w:rFonts w:cs="Calibri"/>
                <w:sz w:val="22"/>
                <w:szCs w:val="22"/>
              </w:rPr>
              <w:t xml:space="preserve">(866) </w:t>
            </w:r>
            <w:r w:rsidRPr="00D36E91">
              <w:rPr>
                <w:rFonts w:cs="Calibri"/>
                <w:sz w:val="22"/>
                <w:szCs w:val="22"/>
              </w:rPr>
              <w:t>246-8503 (Conduent/POPS)</w:t>
            </w:r>
            <w:r>
              <w:rPr>
                <w:rFonts w:cs="Calibri"/>
                <w:sz w:val="22"/>
                <w:szCs w:val="22"/>
              </w:rPr>
              <w:t xml:space="preserve">       (800) </w:t>
            </w:r>
            <w:r w:rsidRPr="00C03716">
              <w:rPr>
                <w:rFonts w:cs="Calibri"/>
                <w:sz w:val="22"/>
                <w:szCs w:val="22"/>
              </w:rPr>
              <w:t>745</w:t>
            </w:r>
            <w:r w:rsidRPr="00C03716">
              <w:rPr>
                <w:rFonts w:cs="Calibri"/>
                <w:b/>
                <w:sz w:val="22"/>
                <w:szCs w:val="22"/>
              </w:rPr>
              <w:t>-</w:t>
            </w:r>
            <w:r w:rsidRPr="00C03716">
              <w:rPr>
                <w:rFonts w:cs="Calibri"/>
                <w:sz w:val="22"/>
                <w:szCs w:val="22"/>
              </w:rPr>
              <w:t>7318</w:t>
            </w:r>
            <w:r>
              <w:rPr>
                <w:rFonts w:cs="Calibri"/>
                <w:sz w:val="22"/>
                <w:szCs w:val="22"/>
              </w:rPr>
              <w:t xml:space="preserve"> (DUR)</w:t>
            </w:r>
          </w:p>
        </w:tc>
      </w:tr>
      <w:tr w:rsidR="00F768F3" w:rsidRPr="00800C77" w14:paraId="2461F6D5" w14:textId="77777777" w:rsidTr="0034557B">
        <w:trPr>
          <w:trHeight w:val="432"/>
          <w:jc w:val="center"/>
        </w:trPr>
        <w:tc>
          <w:tcPr>
            <w:tcW w:w="1638" w:type="dxa"/>
            <w:shd w:val="clear" w:color="auto" w:fill="F2F2F2"/>
            <w:vAlign w:val="center"/>
          </w:tcPr>
          <w:p w14:paraId="3E42945B" w14:textId="77777777" w:rsidR="00F768F3" w:rsidRPr="00800C77" w:rsidRDefault="00F768F3" w:rsidP="0034557B">
            <w:pPr>
              <w:jc w:val="center"/>
              <w:rPr>
                <w:rFonts w:cs="Calibri"/>
                <w:b/>
                <w:sz w:val="22"/>
                <w:szCs w:val="22"/>
              </w:rPr>
            </w:pPr>
            <w:r w:rsidRPr="00800C77">
              <w:rPr>
                <w:rFonts w:cs="Calibri"/>
                <w:b/>
                <w:sz w:val="22"/>
                <w:szCs w:val="22"/>
              </w:rPr>
              <w:t>MCOs*</w:t>
            </w:r>
          </w:p>
        </w:tc>
        <w:tc>
          <w:tcPr>
            <w:tcW w:w="1350" w:type="dxa"/>
            <w:shd w:val="clear" w:color="auto" w:fill="F2F2F2"/>
            <w:vAlign w:val="center"/>
          </w:tcPr>
          <w:p w14:paraId="1B423D14" w14:textId="77777777" w:rsidR="00F768F3" w:rsidRPr="00800C77" w:rsidRDefault="00F768F3" w:rsidP="0034557B">
            <w:pPr>
              <w:jc w:val="center"/>
              <w:rPr>
                <w:rFonts w:cs="Calibri"/>
                <w:b/>
                <w:sz w:val="22"/>
                <w:szCs w:val="22"/>
              </w:rPr>
            </w:pPr>
            <w:r w:rsidRPr="00800C77">
              <w:rPr>
                <w:rFonts w:cs="Calibri"/>
                <w:b/>
                <w:sz w:val="22"/>
                <w:szCs w:val="22"/>
              </w:rPr>
              <w:t>MCO Partner</w:t>
            </w:r>
          </w:p>
        </w:tc>
        <w:tc>
          <w:tcPr>
            <w:tcW w:w="1144" w:type="dxa"/>
            <w:shd w:val="clear" w:color="auto" w:fill="F2F2F2"/>
            <w:vAlign w:val="center"/>
          </w:tcPr>
          <w:p w14:paraId="572DEFD2" w14:textId="77777777" w:rsidR="00F768F3" w:rsidRPr="00800C77" w:rsidRDefault="00F768F3" w:rsidP="0034557B">
            <w:pPr>
              <w:jc w:val="center"/>
              <w:rPr>
                <w:rFonts w:cs="Calibri"/>
                <w:b/>
                <w:sz w:val="22"/>
                <w:szCs w:val="22"/>
              </w:rPr>
            </w:pPr>
            <w:r w:rsidRPr="00800C77">
              <w:rPr>
                <w:rFonts w:cs="Calibri"/>
                <w:b/>
                <w:sz w:val="22"/>
                <w:szCs w:val="22"/>
              </w:rPr>
              <w:t>PBM</w:t>
            </w:r>
          </w:p>
        </w:tc>
        <w:tc>
          <w:tcPr>
            <w:tcW w:w="996" w:type="dxa"/>
            <w:shd w:val="clear" w:color="auto" w:fill="F2F2F2"/>
            <w:vAlign w:val="center"/>
          </w:tcPr>
          <w:p w14:paraId="1856370A" w14:textId="77777777" w:rsidR="00F768F3" w:rsidRPr="00800C77" w:rsidRDefault="00F768F3" w:rsidP="0034557B">
            <w:pPr>
              <w:jc w:val="center"/>
              <w:rPr>
                <w:rFonts w:cs="Calibri"/>
                <w:b/>
                <w:sz w:val="22"/>
                <w:szCs w:val="22"/>
              </w:rPr>
            </w:pPr>
            <w:r w:rsidRPr="00800C77">
              <w:rPr>
                <w:rFonts w:cs="Calibri"/>
                <w:b/>
                <w:sz w:val="22"/>
                <w:szCs w:val="22"/>
              </w:rPr>
              <w:t>BIN</w:t>
            </w:r>
          </w:p>
        </w:tc>
        <w:tc>
          <w:tcPr>
            <w:tcW w:w="1190" w:type="dxa"/>
            <w:shd w:val="clear" w:color="auto" w:fill="F2F2F2"/>
            <w:vAlign w:val="center"/>
          </w:tcPr>
          <w:p w14:paraId="3E8A35C0" w14:textId="77777777" w:rsidR="00F768F3" w:rsidRPr="00800C77" w:rsidRDefault="00F768F3" w:rsidP="0034557B">
            <w:pPr>
              <w:jc w:val="center"/>
              <w:rPr>
                <w:rFonts w:cs="Calibri"/>
                <w:b/>
                <w:sz w:val="22"/>
                <w:szCs w:val="22"/>
              </w:rPr>
            </w:pPr>
            <w:r w:rsidRPr="00800C77">
              <w:rPr>
                <w:rFonts w:cs="Calibri"/>
                <w:b/>
                <w:sz w:val="22"/>
                <w:szCs w:val="22"/>
              </w:rPr>
              <w:t>PCN</w:t>
            </w:r>
          </w:p>
        </w:tc>
        <w:tc>
          <w:tcPr>
            <w:tcW w:w="1350" w:type="dxa"/>
            <w:shd w:val="clear" w:color="auto" w:fill="F2F2F2"/>
            <w:vAlign w:val="center"/>
          </w:tcPr>
          <w:p w14:paraId="573CECA7" w14:textId="77777777" w:rsidR="00F768F3" w:rsidRPr="00800C77" w:rsidRDefault="00F768F3" w:rsidP="0034557B">
            <w:pPr>
              <w:jc w:val="center"/>
              <w:rPr>
                <w:rFonts w:cs="Calibri"/>
                <w:b/>
                <w:sz w:val="22"/>
                <w:szCs w:val="22"/>
              </w:rPr>
            </w:pPr>
            <w:r w:rsidRPr="00800C77">
              <w:rPr>
                <w:rFonts w:cs="Calibri"/>
                <w:b/>
                <w:sz w:val="22"/>
                <w:szCs w:val="22"/>
              </w:rPr>
              <w:t>Group</w:t>
            </w:r>
          </w:p>
        </w:tc>
        <w:tc>
          <w:tcPr>
            <w:tcW w:w="2628" w:type="dxa"/>
            <w:shd w:val="clear" w:color="auto" w:fill="F2F2F2"/>
            <w:vAlign w:val="center"/>
          </w:tcPr>
          <w:p w14:paraId="574F9DB4" w14:textId="77777777"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14:paraId="0C3F7242" w14:textId="77777777" w:rsidTr="0034557B">
        <w:trPr>
          <w:trHeight w:val="432"/>
          <w:jc w:val="center"/>
        </w:trPr>
        <w:tc>
          <w:tcPr>
            <w:tcW w:w="1638" w:type="dxa"/>
            <w:shd w:val="clear" w:color="auto" w:fill="auto"/>
            <w:vAlign w:val="center"/>
          </w:tcPr>
          <w:p w14:paraId="5D470731" w14:textId="77777777" w:rsidR="00F768F3" w:rsidRPr="00D36E91" w:rsidRDefault="00F768F3" w:rsidP="0034557B">
            <w:pPr>
              <w:rPr>
                <w:rFonts w:cs="Calibri"/>
                <w:sz w:val="22"/>
                <w:szCs w:val="22"/>
              </w:rPr>
            </w:pPr>
            <w:r w:rsidRPr="00D36E91">
              <w:rPr>
                <w:rFonts w:cs="Calibri"/>
                <w:sz w:val="22"/>
                <w:szCs w:val="22"/>
              </w:rPr>
              <w:t>BMC HealthNet Plan</w:t>
            </w:r>
          </w:p>
        </w:tc>
        <w:tc>
          <w:tcPr>
            <w:tcW w:w="1350" w:type="dxa"/>
            <w:shd w:val="clear" w:color="auto" w:fill="auto"/>
            <w:vAlign w:val="center"/>
          </w:tcPr>
          <w:p w14:paraId="08EBDD63"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14:paraId="5B98D8BC"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14:paraId="11BF7FDD"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14:paraId="7A98F369"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14:paraId="58BEF0D7"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14:paraId="302A3EF3" w14:textId="77777777"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566-0010</w:t>
            </w:r>
          </w:p>
          <w:p w14:paraId="5FBDB7C2" w14:textId="77777777"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 xml:space="preserve"> pharmacy option in call menu to reach Envision, BMC’s PBM)</w:t>
            </w:r>
          </w:p>
        </w:tc>
      </w:tr>
      <w:tr w:rsidR="00F768F3" w:rsidRPr="00D36E91" w14:paraId="0F3A082A" w14:textId="77777777" w:rsidTr="0034557B">
        <w:trPr>
          <w:trHeight w:val="432"/>
          <w:jc w:val="center"/>
        </w:trPr>
        <w:tc>
          <w:tcPr>
            <w:tcW w:w="1638" w:type="dxa"/>
            <w:shd w:val="clear" w:color="auto" w:fill="auto"/>
            <w:vAlign w:val="center"/>
          </w:tcPr>
          <w:p w14:paraId="790F0D36" w14:textId="77777777" w:rsidR="00F768F3" w:rsidRPr="00D36E91" w:rsidRDefault="00F768F3" w:rsidP="0034557B">
            <w:pPr>
              <w:rPr>
                <w:rFonts w:cs="Calibri"/>
                <w:sz w:val="22"/>
                <w:szCs w:val="22"/>
              </w:rPr>
            </w:pPr>
            <w:r w:rsidRPr="00D36E91">
              <w:rPr>
                <w:rFonts w:cs="Calibri"/>
                <w:sz w:val="22"/>
                <w:szCs w:val="22"/>
              </w:rPr>
              <w:t>Tufts Health Together</w:t>
            </w:r>
          </w:p>
        </w:tc>
        <w:tc>
          <w:tcPr>
            <w:tcW w:w="1350" w:type="dxa"/>
            <w:shd w:val="clear" w:color="auto" w:fill="auto"/>
            <w:vAlign w:val="center"/>
          </w:tcPr>
          <w:p w14:paraId="517ADC82"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Tufts</w:t>
            </w:r>
          </w:p>
        </w:tc>
        <w:tc>
          <w:tcPr>
            <w:tcW w:w="1144" w:type="dxa"/>
            <w:shd w:val="clear" w:color="auto" w:fill="auto"/>
            <w:vAlign w:val="center"/>
          </w:tcPr>
          <w:p w14:paraId="716A45DC"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Caremark</w:t>
            </w:r>
          </w:p>
        </w:tc>
        <w:tc>
          <w:tcPr>
            <w:tcW w:w="996" w:type="dxa"/>
            <w:shd w:val="clear" w:color="auto" w:fill="auto"/>
            <w:vAlign w:val="center"/>
          </w:tcPr>
          <w:p w14:paraId="1506F293"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14:paraId="4694A960"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14:paraId="503295A6" w14:textId="77777777" w:rsidR="00F768F3" w:rsidRPr="00D36E91" w:rsidRDefault="00F768F3" w:rsidP="0034557B">
            <w:pPr>
              <w:tabs>
                <w:tab w:val="right" w:pos="2664"/>
              </w:tabs>
              <w:jc w:val="center"/>
              <w:rPr>
                <w:rFonts w:eastAsia="Arial Unicode MS" w:cs="Calibri"/>
                <w:b/>
                <w:sz w:val="22"/>
                <w:szCs w:val="22"/>
              </w:rPr>
            </w:pPr>
            <w:r w:rsidRPr="00D36E91">
              <w:rPr>
                <w:rFonts w:eastAsia="Arial Unicode MS" w:cs="Calibri"/>
                <w:color w:val="000000"/>
                <w:sz w:val="22"/>
                <w:szCs w:val="22"/>
              </w:rPr>
              <w:t>RX1143</w:t>
            </w:r>
          </w:p>
        </w:tc>
        <w:tc>
          <w:tcPr>
            <w:tcW w:w="2628" w:type="dxa"/>
            <w:vAlign w:val="center"/>
          </w:tcPr>
          <w:p w14:paraId="3FA3EFF9" w14:textId="77777777" w:rsidR="00F768F3" w:rsidRPr="00D36E91"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1109A3">
              <w:rPr>
                <w:rFonts w:cs="Calibri"/>
                <w:b/>
                <w:sz w:val="22"/>
                <w:szCs w:val="22"/>
              </w:rPr>
              <w:t>-</w:t>
            </w:r>
            <w:r w:rsidRPr="00D36E91">
              <w:rPr>
                <w:rFonts w:cs="Calibri"/>
                <w:sz w:val="22"/>
                <w:szCs w:val="22"/>
              </w:rPr>
              <w:t xml:space="preserve">6174 </w:t>
            </w:r>
            <w:r>
              <w:rPr>
                <w:rFonts w:cs="Calibri"/>
                <w:sz w:val="22"/>
                <w:szCs w:val="22"/>
              </w:rPr>
              <w:t xml:space="preserve">          </w:t>
            </w:r>
            <w:r w:rsidRPr="00D36E91">
              <w:rPr>
                <w:rFonts w:cs="Calibri"/>
                <w:sz w:val="22"/>
                <w:szCs w:val="22"/>
              </w:rPr>
              <w:t>(CVS Caremark)</w:t>
            </w:r>
          </w:p>
        </w:tc>
      </w:tr>
      <w:tr w:rsidR="00F768F3" w:rsidRPr="00800C77" w14:paraId="7F4559E7" w14:textId="77777777" w:rsidTr="0034557B">
        <w:trPr>
          <w:trHeight w:val="432"/>
          <w:jc w:val="center"/>
        </w:trPr>
        <w:tc>
          <w:tcPr>
            <w:tcW w:w="1638" w:type="dxa"/>
            <w:shd w:val="clear" w:color="auto" w:fill="F2F2F2"/>
            <w:vAlign w:val="center"/>
          </w:tcPr>
          <w:p w14:paraId="4057EB87" w14:textId="77777777" w:rsidR="00F768F3" w:rsidRPr="00800C77" w:rsidRDefault="00F768F3" w:rsidP="0034557B">
            <w:pPr>
              <w:jc w:val="center"/>
              <w:rPr>
                <w:rFonts w:cs="Calibri"/>
                <w:b/>
                <w:sz w:val="22"/>
                <w:szCs w:val="22"/>
              </w:rPr>
            </w:pPr>
            <w:r w:rsidRPr="00800C77">
              <w:rPr>
                <w:rFonts w:cs="Calibri"/>
                <w:b/>
                <w:sz w:val="22"/>
                <w:szCs w:val="22"/>
              </w:rPr>
              <w:t>PCC Plan</w:t>
            </w:r>
          </w:p>
        </w:tc>
        <w:tc>
          <w:tcPr>
            <w:tcW w:w="1350" w:type="dxa"/>
            <w:shd w:val="clear" w:color="auto" w:fill="F2F2F2"/>
            <w:vAlign w:val="center"/>
          </w:tcPr>
          <w:p w14:paraId="07F383B2" w14:textId="77777777" w:rsidR="00F768F3" w:rsidRPr="00800C77" w:rsidRDefault="00F768F3" w:rsidP="0034557B">
            <w:pPr>
              <w:jc w:val="center"/>
              <w:rPr>
                <w:rFonts w:cs="Calibri"/>
                <w:b/>
                <w:sz w:val="22"/>
                <w:szCs w:val="22"/>
              </w:rPr>
            </w:pPr>
            <w:r w:rsidRPr="00800C77">
              <w:rPr>
                <w:rFonts w:cs="Calibri"/>
                <w:b/>
                <w:sz w:val="22"/>
                <w:szCs w:val="22"/>
              </w:rPr>
              <w:t>MCO Partner</w:t>
            </w:r>
          </w:p>
        </w:tc>
        <w:tc>
          <w:tcPr>
            <w:tcW w:w="1144" w:type="dxa"/>
            <w:shd w:val="clear" w:color="auto" w:fill="F2F2F2"/>
            <w:vAlign w:val="center"/>
          </w:tcPr>
          <w:p w14:paraId="240FFB7D" w14:textId="77777777" w:rsidR="00F768F3" w:rsidRPr="00800C77" w:rsidRDefault="00F768F3" w:rsidP="0034557B">
            <w:pPr>
              <w:jc w:val="center"/>
              <w:rPr>
                <w:rFonts w:cs="Calibri"/>
                <w:b/>
                <w:sz w:val="22"/>
                <w:szCs w:val="22"/>
              </w:rPr>
            </w:pPr>
            <w:r w:rsidRPr="00800C77">
              <w:rPr>
                <w:rFonts w:cs="Calibri"/>
                <w:b/>
                <w:sz w:val="22"/>
                <w:szCs w:val="22"/>
              </w:rPr>
              <w:t>PBM</w:t>
            </w:r>
          </w:p>
        </w:tc>
        <w:tc>
          <w:tcPr>
            <w:tcW w:w="996" w:type="dxa"/>
            <w:shd w:val="clear" w:color="auto" w:fill="F2F2F2"/>
            <w:vAlign w:val="center"/>
          </w:tcPr>
          <w:p w14:paraId="142FAA41" w14:textId="77777777" w:rsidR="00F768F3" w:rsidRPr="00800C77" w:rsidRDefault="00F768F3" w:rsidP="0034557B">
            <w:pPr>
              <w:jc w:val="center"/>
              <w:rPr>
                <w:rFonts w:cs="Calibri"/>
                <w:b/>
                <w:sz w:val="22"/>
                <w:szCs w:val="22"/>
              </w:rPr>
            </w:pPr>
            <w:r w:rsidRPr="00800C77">
              <w:rPr>
                <w:rFonts w:cs="Calibri"/>
                <w:b/>
                <w:sz w:val="22"/>
                <w:szCs w:val="22"/>
              </w:rPr>
              <w:t>BIN</w:t>
            </w:r>
          </w:p>
        </w:tc>
        <w:tc>
          <w:tcPr>
            <w:tcW w:w="1190" w:type="dxa"/>
            <w:shd w:val="clear" w:color="auto" w:fill="F2F2F2"/>
            <w:vAlign w:val="center"/>
          </w:tcPr>
          <w:p w14:paraId="03A329CD" w14:textId="77777777" w:rsidR="00F768F3" w:rsidRPr="00800C77" w:rsidRDefault="00F768F3" w:rsidP="0034557B">
            <w:pPr>
              <w:jc w:val="center"/>
              <w:rPr>
                <w:rFonts w:cs="Calibri"/>
                <w:b/>
                <w:sz w:val="22"/>
                <w:szCs w:val="22"/>
              </w:rPr>
            </w:pPr>
            <w:r w:rsidRPr="00800C77">
              <w:rPr>
                <w:rFonts w:cs="Calibri"/>
                <w:b/>
                <w:sz w:val="22"/>
                <w:szCs w:val="22"/>
              </w:rPr>
              <w:t>PCN</w:t>
            </w:r>
          </w:p>
        </w:tc>
        <w:tc>
          <w:tcPr>
            <w:tcW w:w="1350" w:type="dxa"/>
            <w:shd w:val="clear" w:color="auto" w:fill="F2F2F2"/>
            <w:vAlign w:val="center"/>
          </w:tcPr>
          <w:p w14:paraId="25875B11" w14:textId="77777777" w:rsidR="00F768F3" w:rsidRPr="00800C77" w:rsidRDefault="00F768F3" w:rsidP="0034557B">
            <w:pPr>
              <w:jc w:val="center"/>
              <w:rPr>
                <w:rFonts w:cs="Calibri"/>
                <w:b/>
                <w:sz w:val="22"/>
                <w:szCs w:val="22"/>
              </w:rPr>
            </w:pPr>
            <w:r w:rsidRPr="00800C77">
              <w:rPr>
                <w:rFonts w:cs="Calibri"/>
                <w:b/>
                <w:sz w:val="22"/>
                <w:szCs w:val="22"/>
              </w:rPr>
              <w:t>Group</w:t>
            </w:r>
          </w:p>
        </w:tc>
        <w:tc>
          <w:tcPr>
            <w:tcW w:w="2628" w:type="dxa"/>
            <w:shd w:val="clear" w:color="auto" w:fill="F2F2F2"/>
            <w:vAlign w:val="center"/>
          </w:tcPr>
          <w:p w14:paraId="54BD5A7D" w14:textId="77777777"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14:paraId="19FDBC6B" w14:textId="77777777" w:rsidTr="0034557B">
        <w:trPr>
          <w:trHeight w:val="432"/>
          <w:jc w:val="center"/>
        </w:trPr>
        <w:tc>
          <w:tcPr>
            <w:tcW w:w="1638" w:type="dxa"/>
            <w:shd w:val="clear" w:color="auto" w:fill="auto"/>
            <w:vAlign w:val="center"/>
          </w:tcPr>
          <w:p w14:paraId="2296F3B9" w14:textId="77777777" w:rsidR="00F768F3" w:rsidRPr="00D36E91" w:rsidRDefault="00F768F3" w:rsidP="0034557B">
            <w:pPr>
              <w:rPr>
                <w:rFonts w:cs="Calibri"/>
                <w:sz w:val="22"/>
                <w:szCs w:val="22"/>
              </w:rPr>
            </w:pPr>
            <w:r w:rsidRPr="00D36E91">
              <w:rPr>
                <w:rFonts w:cs="Calibri"/>
                <w:sz w:val="22"/>
                <w:szCs w:val="22"/>
              </w:rPr>
              <w:t>Primary Care Clinician (PCC) Plan</w:t>
            </w:r>
          </w:p>
        </w:tc>
        <w:tc>
          <w:tcPr>
            <w:tcW w:w="1350" w:type="dxa"/>
            <w:shd w:val="clear" w:color="auto" w:fill="auto"/>
            <w:vAlign w:val="center"/>
          </w:tcPr>
          <w:p w14:paraId="1410BCFA"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1144" w:type="dxa"/>
            <w:shd w:val="clear" w:color="auto" w:fill="auto"/>
            <w:vAlign w:val="center"/>
          </w:tcPr>
          <w:p w14:paraId="612E8235"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Conduent</w:t>
            </w:r>
          </w:p>
        </w:tc>
        <w:tc>
          <w:tcPr>
            <w:tcW w:w="996" w:type="dxa"/>
            <w:shd w:val="clear" w:color="auto" w:fill="auto"/>
            <w:vAlign w:val="center"/>
          </w:tcPr>
          <w:p w14:paraId="50461EB8"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14:paraId="2D154F2A" w14:textId="77777777"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14:paraId="258ABB54" w14:textId="77777777" w:rsidR="00F768F3" w:rsidRPr="00D36E91" w:rsidRDefault="00F768F3" w:rsidP="0034557B">
            <w:pPr>
              <w:tabs>
                <w:tab w:val="right" w:pos="2664"/>
              </w:tabs>
              <w:ind w:right="72"/>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14:paraId="56413A6A" w14:textId="77777777" w:rsidR="00F768F3" w:rsidRDefault="00F768F3" w:rsidP="0034557B">
            <w:pPr>
              <w:jc w:val="center"/>
              <w:rPr>
                <w:rFonts w:cs="Calibri"/>
                <w:sz w:val="22"/>
                <w:szCs w:val="22"/>
              </w:rPr>
            </w:pPr>
            <w:r>
              <w:rPr>
                <w:rFonts w:cs="Calibri"/>
                <w:sz w:val="22"/>
                <w:szCs w:val="22"/>
              </w:rPr>
              <w:t>(</w:t>
            </w:r>
            <w:r w:rsidRPr="00D36E91">
              <w:rPr>
                <w:rFonts w:cs="Calibri"/>
                <w:sz w:val="22"/>
                <w:szCs w:val="22"/>
              </w:rPr>
              <w:t>866</w:t>
            </w:r>
            <w:r>
              <w:rPr>
                <w:rFonts w:cs="Calibri"/>
                <w:sz w:val="22"/>
                <w:szCs w:val="22"/>
              </w:rPr>
              <w:t xml:space="preserve">) </w:t>
            </w:r>
            <w:r w:rsidRPr="00D36E91">
              <w:rPr>
                <w:rFonts w:cs="Calibri"/>
                <w:sz w:val="22"/>
                <w:szCs w:val="22"/>
              </w:rPr>
              <w:t>246-8503 (Conduent/POPS)</w:t>
            </w:r>
          </w:p>
          <w:p w14:paraId="1F6AD77E" w14:textId="77777777" w:rsidR="00F768F3" w:rsidRDefault="00F768F3" w:rsidP="0034557B">
            <w:pPr>
              <w:jc w:val="center"/>
              <w:rPr>
                <w:rFonts w:cs="Calibri"/>
                <w:sz w:val="22"/>
                <w:szCs w:val="22"/>
              </w:rPr>
            </w:pPr>
            <w:r>
              <w:rPr>
                <w:rFonts w:cs="Calibri"/>
                <w:sz w:val="22"/>
                <w:szCs w:val="22"/>
              </w:rPr>
              <w:t>(800) 745</w:t>
            </w:r>
            <w:r w:rsidRPr="001109A3">
              <w:rPr>
                <w:rFonts w:cs="Calibri"/>
                <w:b/>
                <w:sz w:val="22"/>
                <w:szCs w:val="22"/>
              </w:rPr>
              <w:t>-</w:t>
            </w:r>
            <w:r>
              <w:rPr>
                <w:rFonts w:cs="Calibri"/>
                <w:sz w:val="22"/>
                <w:szCs w:val="22"/>
              </w:rPr>
              <w:t>7318 (DUR)</w:t>
            </w:r>
          </w:p>
          <w:p w14:paraId="60D9AE39" w14:textId="77777777" w:rsidR="0058231D" w:rsidRPr="0058231D" w:rsidRDefault="0058231D" w:rsidP="0034557B">
            <w:pPr>
              <w:jc w:val="center"/>
              <w:rPr>
                <w:rFonts w:cs="Calibri"/>
                <w:sz w:val="18"/>
                <w:szCs w:val="18"/>
              </w:rPr>
            </w:pPr>
          </w:p>
        </w:tc>
      </w:tr>
    </w:tbl>
    <w:p w14:paraId="36320414" w14:textId="77777777" w:rsidR="00F768F3" w:rsidRPr="00D36E91" w:rsidRDefault="00F768F3" w:rsidP="0034557B">
      <w:pPr>
        <w:rPr>
          <w:rFonts w:eastAsia="Arial Unicode MS" w:cs="Calibri"/>
          <w:sz w:val="22"/>
          <w:szCs w:val="22"/>
          <w:highlight w:val="yellow"/>
        </w:rPr>
      </w:pPr>
    </w:p>
    <w:p w14:paraId="37D33760" w14:textId="77777777" w:rsidR="00F768F3" w:rsidRPr="00D36E91" w:rsidRDefault="00F768F3" w:rsidP="004300E5">
      <w:pPr>
        <w:tabs>
          <w:tab w:val="left" w:pos="360"/>
        </w:tabs>
        <w:ind w:left="450" w:hanging="90"/>
        <w:rPr>
          <w:rFonts w:cs="Calibri"/>
          <w:color w:val="000000"/>
          <w:sz w:val="22"/>
          <w:szCs w:val="22"/>
        </w:rPr>
      </w:pPr>
      <w:r w:rsidRPr="00D36E91">
        <w:rPr>
          <w:rFonts w:cs="Calibri"/>
          <w:color w:val="000000"/>
          <w:sz w:val="22"/>
          <w:szCs w:val="22"/>
        </w:rPr>
        <w:t xml:space="preserve">*Members of the </w:t>
      </w:r>
      <w:proofErr w:type="spellStart"/>
      <w:r w:rsidRPr="00D36E91">
        <w:rPr>
          <w:rFonts w:cs="Calibri"/>
          <w:color w:val="000000"/>
          <w:sz w:val="22"/>
          <w:szCs w:val="22"/>
        </w:rPr>
        <w:t>Lahey</w:t>
      </w:r>
      <w:proofErr w:type="spellEnd"/>
      <w:r w:rsidRPr="00D36E91">
        <w:rPr>
          <w:rFonts w:cs="Calibri"/>
          <w:color w:val="000000"/>
          <w:sz w:val="22"/>
          <w:szCs w:val="22"/>
        </w:rPr>
        <w:t xml:space="preserve"> Clinical Performance Network ACO should submit claims to the appropriate MCO using the</w:t>
      </w:r>
      <w:r w:rsidR="004300E5">
        <w:rPr>
          <w:rFonts w:cs="Calibri"/>
          <w:color w:val="000000"/>
          <w:sz w:val="22"/>
          <w:szCs w:val="22"/>
        </w:rPr>
        <w:t xml:space="preserve"> </w:t>
      </w:r>
      <w:r w:rsidRPr="00D36E91">
        <w:rPr>
          <w:rFonts w:cs="Calibri"/>
          <w:color w:val="000000"/>
          <w:sz w:val="22"/>
          <w:szCs w:val="22"/>
        </w:rPr>
        <w:t>information above.</w:t>
      </w:r>
    </w:p>
    <w:p w14:paraId="3D003BFC" w14:textId="77777777" w:rsidR="00F768F3" w:rsidRDefault="00F768F3" w:rsidP="0034557B">
      <w:pPr>
        <w:jc w:val="center"/>
        <w:rPr>
          <w:rFonts w:cs="Calibri"/>
          <w:b/>
          <w:sz w:val="22"/>
          <w:szCs w:val="22"/>
        </w:rPr>
      </w:pPr>
    </w:p>
    <w:p w14:paraId="4D0A11C8" w14:textId="77777777" w:rsidR="004300E5" w:rsidRPr="00DE551C" w:rsidRDefault="00F768F3" w:rsidP="004F4D34">
      <w:pPr>
        <w:pStyle w:val="Heading1"/>
        <w:jc w:val="center"/>
      </w:pPr>
      <w:r w:rsidRPr="00DE551C">
        <w:br w:type="page"/>
      </w:r>
      <w:r w:rsidRPr="00DE551C">
        <w:lastRenderedPageBreak/>
        <w:t>APPENDIX B</w:t>
      </w:r>
    </w:p>
    <w:p w14:paraId="1658FA54" w14:textId="77777777" w:rsidR="004300E5" w:rsidRDefault="004300E5" w:rsidP="004300E5">
      <w:pPr>
        <w:rPr>
          <w:rFonts w:cs="Calibri"/>
          <w:b/>
          <w:sz w:val="22"/>
          <w:szCs w:val="22"/>
        </w:rPr>
      </w:pPr>
    </w:p>
    <w:p w14:paraId="6E8825BB" w14:textId="77777777" w:rsidR="00F768F3" w:rsidRDefault="00F768F3" w:rsidP="0034557B">
      <w:pPr>
        <w:rPr>
          <w:rFonts w:cs="Calibri"/>
          <w:b/>
          <w:sz w:val="22"/>
          <w:szCs w:val="22"/>
        </w:rPr>
      </w:pPr>
      <w:r w:rsidRPr="00D36E91">
        <w:rPr>
          <w:rFonts w:cs="Calibri"/>
          <w:b/>
          <w:sz w:val="22"/>
          <w:szCs w:val="22"/>
        </w:rPr>
        <w:t>Emergency Override Codes for Plans</w:t>
      </w:r>
    </w:p>
    <w:p w14:paraId="781C6021" w14:textId="77777777" w:rsidR="00F768F3" w:rsidRPr="00D36E91" w:rsidRDefault="00F768F3" w:rsidP="0034557B">
      <w:pPr>
        <w:jc w:val="center"/>
        <w:rPr>
          <w:rFonts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9"/>
        <w:gridCol w:w="4869"/>
      </w:tblGrid>
      <w:tr w:rsidR="00F768F3" w:rsidRPr="000D1E51" w14:paraId="5CC7AAD3" w14:textId="77777777" w:rsidTr="00415D5D">
        <w:trPr>
          <w:trHeight w:val="432"/>
          <w:jc w:val="center"/>
        </w:trPr>
        <w:tc>
          <w:tcPr>
            <w:tcW w:w="4869" w:type="dxa"/>
            <w:shd w:val="clear" w:color="auto" w:fill="DBE5F1"/>
            <w:vAlign w:val="center"/>
          </w:tcPr>
          <w:p w14:paraId="7BCEF1FE" w14:textId="14A21019" w:rsidR="00F768F3" w:rsidRPr="00415D5D" w:rsidRDefault="00415D5D" w:rsidP="00415D5D">
            <w:pPr>
              <w:rPr>
                <w:rFonts w:cs="Calibri"/>
                <w:b/>
                <w:sz w:val="22"/>
                <w:szCs w:val="22"/>
              </w:rPr>
            </w:pPr>
            <w:r w:rsidRPr="008F7459">
              <w:rPr>
                <w:rFonts w:cs="Calibri"/>
                <w:b/>
                <w:sz w:val="22"/>
                <w:szCs w:val="22"/>
              </w:rPr>
              <w:t>Primary Care Partnership Plans</w:t>
            </w:r>
            <w:r w:rsidRPr="008F7459" w:rsidDel="00415D5D">
              <w:rPr>
                <w:rFonts w:cs="Calibri"/>
                <w:b/>
                <w:sz w:val="22"/>
                <w:szCs w:val="22"/>
              </w:rPr>
              <w:t xml:space="preserve"> </w:t>
            </w:r>
          </w:p>
        </w:tc>
        <w:tc>
          <w:tcPr>
            <w:tcW w:w="4869" w:type="dxa"/>
            <w:shd w:val="clear" w:color="auto" w:fill="DBE5F1"/>
            <w:vAlign w:val="center"/>
          </w:tcPr>
          <w:p w14:paraId="4D2698FB" w14:textId="77777777" w:rsidR="00F768F3" w:rsidRPr="0022032E" w:rsidRDefault="00F768F3" w:rsidP="0034557B">
            <w:pPr>
              <w:rPr>
                <w:rFonts w:cs="Calibri"/>
                <w:b/>
                <w:sz w:val="22"/>
                <w:szCs w:val="22"/>
              </w:rPr>
            </w:pPr>
            <w:r w:rsidRPr="0022032E">
              <w:rPr>
                <w:rFonts w:cs="Calibri"/>
                <w:b/>
                <w:sz w:val="22"/>
                <w:szCs w:val="22"/>
              </w:rPr>
              <w:t>Emergency Override Code</w:t>
            </w:r>
          </w:p>
        </w:tc>
      </w:tr>
      <w:tr w:rsidR="00F768F3" w:rsidRPr="00D36E91" w14:paraId="7810CB6F" w14:textId="77777777" w:rsidTr="0034557B">
        <w:trPr>
          <w:trHeight w:val="432"/>
          <w:jc w:val="center"/>
        </w:trPr>
        <w:tc>
          <w:tcPr>
            <w:tcW w:w="4869" w:type="dxa"/>
            <w:shd w:val="clear" w:color="auto" w:fill="auto"/>
            <w:vAlign w:val="center"/>
          </w:tcPr>
          <w:p w14:paraId="72F15217" w14:textId="77777777" w:rsidR="00F768F3" w:rsidRPr="00D36E91" w:rsidRDefault="00F768F3" w:rsidP="0034557B">
            <w:pPr>
              <w:rPr>
                <w:rFonts w:cs="Calibri"/>
                <w:sz w:val="22"/>
                <w:szCs w:val="22"/>
              </w:rPr>
            </w:pPr>
            <w:r w:rsidRPr="00D36E91">
              <w:rPr>
                <w:rFonts w:cs="Calibri"/>
                <w:sz w:val="22"/>
                <w:szCs w:val="22"/>
              </w:rPr>
              <w:t>Be Healthy Partnership (HNE)</w:t>
            </w:r>
          </w:p>
        </w:tc>
        <w:tc>
          <w:tcPr>
            <w:tcW w:w="4869" w:type="dxa"/>
            <w:shd w:val="clear" w:color="auto" w:fill="auto"/>
            <w:vAlign w:val="center"/>
          </w:tcPr>
          <w:p w14:paraId="2EE73CB6" w14:textId="77777777" w:rsidR="00F768F3" w:rsidRPr="00D36E91" w:rsidRDefault="00F768F3" w:rsidP="0034557B">
            <w:pPr>
              <w:rPr>
                <w:rFonts w:cs="Calibri"/>
                <w:sz w:val="22"/>
                <w:szCs w:val="22"/>
              </w:rPr>
            </w:pPr>
            <w:r w:rsidRPr="00D36E91">
              <w:rPr>
                <w:rFonts w:cs="Calibri"/>
                <w:sz w:val="22"/>
                <w:szCs w:val="22"/>
              </w:rPr>
              <w:t xml:space="preserve">Call </w:t>
            </w:r>
            <w:r>
              <w:rPr>
                <w:rFonts w:cs="Calibri"/>
                <w:sz w:val="22"/>
                <w:szCs w:val="22"/>
              </w:rPr>
              <w:t xml:space="preserve">(800) </w:t>
            </w:r>
            <w:r w:rsidRPr="00D36E91">
              <w:rPr>
                <w:rFonts w:cs="Calibri"/>
                <w:sz w:val="22"/>
                <w:szCs w:val="22"/>
              </w:rPr>
              <w:t>918-7545 (Optum Rx) for override</w:t>
            </w:r>
          </w:p>
        </w:tc>
      </w:tr>
      <w:tr w:rsidR="00F768F3" w:rsidRPr="00D36E91" w14:paraId="46684762" w14:textId="77777777" w:rsidTr="0034557B">
        <w:trPr>
          <w:trHeight w:val="432"/>
          <w:jc w:val="center"/>
        </w:trPr>
        <w:tc>
          <w:tcPr>
            <w:tcW w:w="4869" w:type="dxa"/>
            <w:shd w:val="clear" w:color="auto" w:fill="auto"/>
            <w:vAlign w:val="center"/>
          </w:tcPr>
          <w:p w14:paraId="37595FCE" w14:textId="77777777" w:rsidR="00F768F3" w:rsidRPr="00D36E91" w:rsidRDefault="00F768F3" w:rsidP="0034557B">
            <w:pPr>
              <w:rPr>
                <w:rFonts w:cs="Calibri"/>
                <w:sz w:val="22"/>
                <w:szCs w:val="22"/>
              </w:rPr>
            </w:pPr>
            <w:r w:rsidRPr="00D36E91">
              <w:rPr>
                <w:rFonts w:cs="Calibri"/>
                <w:sz w:val="22"/>
                <w:szCs w:val="22"/>
              </w:rPr>
              <w:t>Berkshire Fallon Health Collaborative</w:t>
            </w:r>
          </w:p>
        </w:tc>
        <w:tc>
          <w:tcPr>
            <w:tcW w:w="4869" w:type="dxa"/>
            <w:shd w:val="clear" w:color="auto" w:fill="auto"/>
            <w:vAlign w:val="center"/>
          </w:tcPr>
          <w:p w14:paraId="7ABD2CB0"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14:paraId="2AD933EB" w14:textId="77777777" w:rsidTr="0034557B">
        <w:trPr>
          <w:trHeight w:val="432"/>
          <w:jc w:val="center"/>
        </w:trPr>
        <w:tc>
          <w:tcPr>
            <w:tcW w:w="4869" w:type="dxa"/>
            <w:shd w:val="clear" w:color="auto" w:fill="auto"/>
            <w:vAlign w:val="center"/>
          </w:tcPr>
          <w:p w14:paraId="298766BA" w14:textId="77777777" w:rsidR="00F768F3" w:rsidRPr="00D36E91" w:rsidRDefault="00F768F3" w:rsidP="0034557B">
            <w:pPr>
              <w:rPr>
                <w:rFonts w:cs="Calibri"/>
                <w:sz w:val="22"/>
                <w:szCs w:val="22"/>
              </w:rPr>
            </w:pPr>
            <w:r w:rsidRPr="00D36E91">
              <w:rPr>
                <w:rFonts w:cs="Calibri"/>
                <w:sz w:val="22"/>
                <w:szCs w:val="22"/>
              </w:rPr>
              <w:t>BMC HealthNet Plan Community Alliance</w:t>
            </w:r>
          </w:p>
        </w:tc>
        <w:tc>
          <w:tcPr>
            <w:tcW w:w="4869" w:type="dxa"/>
            <w:shd w:val="clear" w:color="auto" w:fill="auto"/>
            <w:vAlign w:val="center"/>
          </w:tcPr>
          <w:p w14:paraId="4A7CA52B" w14:textId="77777777"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w:t>
            </w:r>
            <w:r w:rsidRPr="001109A3">
              <w:rPr>
                <w:rFonts w:cs="Calibri"/>
                <w:b/>
                <w:sz w:val="22"/>
                <w:szCs w:val="22"/>
              </w:rPr>
              <w:t>-</w:t>
            </w:r>
            <w:r w:rsidRPr="00D36E91">
              <w:rPr>
                <w:rFonts w:cs="Calibri"/>
                <w:sz w:val="22"/>
                <w:szCs w:val="22"/>
              </w:rPr>
              <w:t>0010</w:t>
            </w:r>
          </w:p>
        </w:tc>
      </w:tr>
      <w:tr w:rsidR="00F768F3" w:rsidRPr="00D36E91" w14:paraId="48EDE2CA" w14:textId="77777777" w:rsidTr="0034557B">
        <w:trPr>
          <w:trHeight w:val="432"/>
          <w:jc w:val="center"/>
        </w:trPr>
        <w:tc>
          <w:tcPr>
            <w:tcW w:w="4869" w:type="dxa"/>
            <w:shd w:val="clear" w:color="auto" w:fill="auto"/>
            <w:vAlign w:val="center"/>
          </w:tcPr>
          <w:p w14:paraId="69A99B48" w14:textId="77777777" w:rsidR="00F768F3" w:rsidRPr="00D36E91" w:rsidRDefault="00F768F3" w:rsidP="0034557B">
            <w:pPr>
              <w:rPr>
                <w:rFonts w:cs="Calibri"/>
                <w:sz w:val="22"/>
                <w:szCs w:val="22"/>
              </w:rPr>
            </w:pPr>
            <w:r w:rsidRPr="00D36E91">
              <w:rPr>
                <w:rFonts w:cs="Calibri"/>
                <w:sz w:val="22"/>
                <w:szCs w:val="22"/>
              </w:rPr>
              <w:t>BMC HealthNet Plan Mercy Alliance</w:t>
            </w:r>
          </w:p>
        </w:tc>
        <w:tc>
          <w:tcPr>
            <w:tcW w:w="4869" w:type="dxa"/>
            <w:shd w:val="clear" w:color="auto" w:fill="auto"/>
            <w:vAlign w:val="center"/>
          </w:tcPr>
          <w:p w14:paraId="2AB6FBFD" w14:textId="77777777"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14:paraId="7E3A3E28" w14:textId="77777777" w:rsidTr="0034557B">
        <w:trPr>
          <w:trHeight w:val="432"/>
          <w:jc w:val="center"/>
        </w:trPr>
        <w:tc>
          <w:tcPr>
            <w:tcW w:w="4869" w:type="dxa"/>
            <w:shd w:val="clear" w:color="auto" w:fill="auto"/>
            <w:vAlign w:val="center"/>
          </w:tcPr>
          <w:p w14:paraId="69223CF7" w14:textId="77777777" w:rsidR="00F768F3" w:rsidRPr="00D36E91" w:rsidRDefault="00F768F3" w:rsidP="0034557B">
            <w:pPr>
              <w:rPr>
                <w:rFonts w:cs="Calibri"/>
                <w:sz w:val="22"/>
                <w:szCs w:val="22"/>
              </w:rPr>
            </w:pPr>
            <w:r w:rsidRPr="00D36E91">
              <w:rPr>
                <w:rFonts w:cs="Calibri"/>
                <w:sz w:val="22"/>
                <w:szCs w:val="22"/>
              </w:rPr>
              <w:t>BMC HealthNet Plan Signature Alliance</w:t>
            </w:r>
          </w:p>
        </w:tc>
        <w:tc>
          <w:tcPr>
            <w:tcW w:w="4869" w:type="dxa"/>
            <w:shd w:val="clear" w:color="auto" w:fill="auto"/>
            <w:vAlign w:val="center"/>
          </w:tcPr>
          <w:p w14:paraId="6189CAE9" w14:textId="77777777"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14:paraId="55CD9BD6" w14:textId="77777777" w:rsidTr="0034557B">
        <w:trPr>
          <w:trHeight w:val="432"/>
          <w:jc w:val="center"/>
        </w:trPr>
        <w:tc>
          <w:tcPr>
            <w:tcW w:w="4869" w:type="dxa"/>
            <w:shd w:val="clear" w:color="auto" w:fill="auto"/>
            <w:vAlign w:val="center"/>
          </w:tcPr>
          <w:p w14:paraId="1B6F8BDB" w14:textId="77777777" w:rsidR="00F768F3" w:rsidRPr="00D36E91" w:rsidRDefault="00F768F3" w:rsidP="0034557B">
            <w:pPr>
              <w:rPr>
                <w:rFonts w:cs="Calibri"/>
                <w:sz w:val="22"/>
                <w:szCs w:val="22"/>
              </w:rPr>
            </w:pPr>
            <w:r w:rsidRPr="00D36E91">
              <w:rPr>
                <w:rFonts w:cs="Calibri"/>
                <w:sz w:val="22"/>
                <w:szCs w:val="22"/>
              </w:rPr>
              <w:t>BMC HealthNet Plan Southcoast Alliance</w:t>
            </w:r>
          </w:p>
        </w:tc>
        <w:tc>
          <w:tcPr>
            <w:tcW w:w="4869" w:type="dxa"/>
            <w:shd w:val="clear" w:color="auto" w:fill="auto"/>
            <w:vAlign w:val="center"/>
          </w:tcPr>
          <w:p w14:paraId="215505D6" w14:textId="77777777"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14:paraId="081069E8" w14:textId="77777777" w:rsidTr="0034557B">
        <w:trPr>
          <w:trHeight w:val="432"/>
          <w:jc w:val="center"/>
        </w:trPr>
        <w:tc>
          <w:tcPr>
            <w:tcW w:w="4869" w:type="dxa"/>
            <w:shd w:val="clear" w:color="auto" w:fill="auto"/>
            <w:vAlign w:val="center"/>
          </w:tcPr>
          <w:p w14:paraId="4BE04A51" w14:textId="77777777" w:rsidR="00F768F3" w:rsidRPr="00D36E91" w:rsidRDefault="00F768F3" w:rsidP="0034557B">
            <w:pPr>
              <w:rPr>
                <w:rFonts w:cs="Calibri"/>
                <w:sz w:val="22"/>
                <w:szCs w:val="22"/>
              </w:rPr>
            </w:pPr>
            <w:r w:rsidRPr="00D36E91">
              <w:rPr>
                <w:rFonts w:cs="Calibri"/>
                <w:sz w:val="22"/>
                <w:szCs w:val="22"/>
              </w:rPr>
              <w:t>Fallon 365 Care</w:t>
            </w:r>
          </w:p>
        </w:tc>
        <w:tc>
          <w:tcPr>
            <w:tcW w:w="4869" w:type="dxa"/>
            <w:shd w:val="clear" w:color="auto" w:fill="auto"/>
            <w:vAlign w:val="center"/>
          </w:tcPr>
          <w:p w14:paraId="768FDCA4"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14:paraId="3F66E957" w14:textId="77777777" w:rsidTr="0034557B">
        <w:trPr>
          <w:trHeight w:val="432"/>
          <w:jc w:val="center"/>
        </w:trPr>
        <w:tc>
          <w:tcPr>
            <w:tcW w:w="4869" w:type="dxa"/>
            <w:shd w:val="clear" w:color="auto" w:fill="auto"/>
            <w:vAlign w:val="center"/>
          </w:tcPr>
          <w:p w14:paraId="78BB932A" w14:textId="77777777" w:rsidR="00F768F3" w:rsidRPr="00D36E91" w:rsidRDefault="00F768F3" w:rsidP="0034557B">
            <w:pPr>
              <w:rPr>
                <w:rFonts w:cs="Calibri"/>
                <w:sz w:val="22"/>
                <w:szCs w:val="22"/>
              </w:rPr>
            </w:pPr>
            <w:r>
              <w:rPr>
                <w:rFonts w:cs="Calibri"/>
                <w:sz w:val="22"/>
                <w:szCs w:val="22"/>
              </w:rPr>
              <w:t>My Care Family</w:t>
            </w:r>
          </w:p>
        </w:tc>
        <w:tc>
          <w:tcPr>
            <w:tcW w:w="4869" w:type="dxa"/>
            <w:shd w:val="clear" w:color="auto" w:fill="auto"/>
            <w:vAlign w:val="center"/>
          </w:tcPr>
          <w:p w14:paraId="4F09A0B4" w14:textId="77777777" w:rsidR="00F768F3" w:rsidRPr="00D36E91" w:rsidRDefault="00F768F3" w:rsidP="0034557B">
            <w:pPr>
              <w:rPr>
                <w:rFonts w:cs="Calibri"/>
                <w:sz w:val="22"/>
                <w:szCs w:val="22"/>
              </w:rPr>
            </w:pPr>
            <w:r w:rsidRPr="00D36E91">
              <w:rPr>
                <w:rFonts w:cs="Calibri"/>
                <w:sz w:val="22"/>
                <w:szCs w:val="22"/>
              </w:rPr>
              <w:t>11112222333</w:t>
            </w:r>
          </w:p>
        </w:tc>
      </w:tr>
      <w:tr w:rsidR="00F768F3" w:rsidRPr="00D36E91" w14:paraId="0B7DB8FE" w14:textId="77777777" w:rsidTr="0034557B">
        <w:trPr>
          <w:trHeight w:val="432"/>
          <w:jc w:val="center"/>
        </w:trPr>
        <w:tc>
          <w:tcPr>
            <w:tcW w:w="4869" w:type="dxa"/>
            <w:shd w:val="clear" w:color="auto" w:fill="auto"/>
            <w:vAlign w:val="center"/>
          </w:tcPr>
          <w:p w14:paraId="6A12812D" w14:textId="77777777" w:rsidR="00F768F3" w:rsidRPr="00D36E91" w:rsidRDefault="00F768F3" w:rsidP="0034557B">
            <w:pPr>
              <w:rPr>
                <w:rFonts w:cs="Calibri"/>
                <w:sz w:val="22"/>
                <w:szCs w:val="22"/>
              </w:rPr>
            </w:pPr>
            <w:r w:rsidRPr="00D36E91">
              <w:rPr>
                <w:rFonts w:cs="Calibri"/>
                <w:sz w:val="22"/>
                <w:szCs w:val="22"/>
              </w:rPr>
              <w:t>Tufts Health Together with Atrius Health</w:t>
            </w:r>
          </w:p>
        </w:tc>
        <w:tc>
          <w:tcPr>
            <w:tcW w:w="4869" w:type="dxa"/>
            <w:shd w:val="clear" w:color="auto" w:fill="auto"/>
            <w:vAlign w:val="center"/>
          </w:tcPr>
          <w:p w14:paraId="62F27BA1" w14:textId="77777777" w:rsidR="00F768F3" w:rsidRPr="00D36E91" w:rsidRDefault="00F768F3" w:rsidP="0034557B">
            <w:pPr>
              <w:rPr>
                <w:rFonts w:cs="Calibri"/>
                <w:sz w:val="22"/>
                <w:szCs w:val="22"/>
              </w:rPr>
            </w:pPr>
            <w:r w:rsidRPr="00D36E91">
              <w:rPr>
                <w:rFonts w:cs="Calibri"/>
                <w:sz w:val="22"/>
                <w:szCs w:val="22"/>
              </w:rPr>
              <w:t>11112222333</w:t>
            </w:r>
          </w:p>
        </w:tc>
      </w:tr>
      <w:tr w:rsidR="00F768F3" w:rsidRPr="00D36E91" w14:paraId="6D74A4C4" w14:textId="77777777" w:rsidTr="0034557B">
        <w:trPr>
          <w:trHeight w:val="432"/>
          <w:jc w:val="center"/>
        </w:trPr>
        <w:tc>
          <w:tcPr>
            <w:tcW w:w="4869" w:type="dxa"/>
            <w:shd w:val="clear" w:color="auto" w:fill="auto"/>
            <w:vAlign w:val="center"/>
          </w:tcPr>
          <w:p w14:paraId="712E9228" w14:textId="77777777" w:rsidR="00F768F3" w:rsidRPr="00D36E91" w:rsidRDefault="00F768F3" w:rsidP="0034557B">
            <w:pPr>
              <w:rPr>
                <w:rFonts w:cs="Calibri"/>
                <w:sz w:val="22"/>
                <w:szCs w:val="22"/>
              </w:rPr>
            </w:pPr>
            <w:r w:rsidRPr="00D36E91">
              <w:rPr>
                <w:rFonts w:cs="Calibri"/>
                <w:sz w:val="22"/>
                <w:szCs w:val="22"/>
              </w:rPr>
              <w:t>Tufts Health Together with BIDCO</w:t>
            </w:r>
          </w:p>
        </w:tc>
        <w:tc>
          <w:tcPr>
            <w:tcW w:w="4869" w:type="dxa"/>
            <w:shd w:val="clear" w:color="auto" w:fill="auto"/>
            <w:vAlign w:val="center"/>
          </w:tcPr>
          <w:p w14:paraId="22A9F6FA" w14:textId="77777777" w:rsidR="00F768F3" w:rsidRPr="00D36E91" w:rsidRDefault="00F768F3" w:rsidP="0034557B">
            <w:pPr>
              <w:rPr>
                <w:rFonts w:cs="Calibri"/>
                <w:sz w:val="22"/>
                <w:szCs w:val="22"/>
              </w:rPr>
            </w:pPr>
            <w:r w:rsidRPr="00D36E91">
              <w:rPr>
                <w:rFonts w:cs="Calibri"/>
                <w:sz w:val="22"/>
                <w:szCs w:val="22"/>
              </w:rPr>
              <w:t>11112222333</w:t>
            </w:r>
          </w:p>
        </w:tc>
      </w:tr>
      <w:tr w:rsidR="00F768F3" w:rsidRPr="00D36E91" w14:paraId="4FE011E0" w14:textId="77777777" w:rsidTr="0034557B">
        <w:trPr>
          <w:trHeight w:val="432"/>
          <w:jc w:val="center"/>
        </w:trPr>
        <w:tc>
          <w:tcPr>
            <w:tcW w:w="4869" w:type="dxa"/>
            <w:shd w:val="clear" w:color="auto" w:fill="auto"/>
            <w:vAlign w:val="center"/>
          </w:tcPr>
          <w:p w14:paraId="2EE1EC24" w14:textId="77777777" w:rsidR="00F768F3" w:rsidRPr="00D36E91" w:rsidRDefault="00F768F3" w:rsidP="0034557B">
            <w:pPr>
              <w:rPr>
                <w:rFonts w:cs="Calibri"/>
                <w:sz w:val="22"/>
                <w:szCs w:val="22"/>
              </w:rPr>
            </w:pPr>
            <w:r w:rsidRPr="00D36E91">
              <w:rPr>
                <w:rFonts w:cs="Calibri"/>
                <w:sz w:val="22"/>
                <w:szCs w:val="22"/>
              </w:rPr>
              <w:t>Tufts Health Together with Boston Children’s ACO</w:t>
            </w:r>
          </w:p>
        </w:tc>
        <w:tc>
          <w:tcPr>
            <w:tcW w:w="4869" w:type="dxa"/>
            <w:shd w:val="clear" w:color="auto" w:fill="auto"/>
            <w:vAlign w:val="center"/>
          </w:tcPr>
          <w:p w14:paraId="2C2CDB26" w14:textId="77777777" w:rsidR="00F768F3" w:rsidRPr="00D36E91" w:rsidRDefault="00F768F3" w:rsidP="0034557B">
            <w:pPr>
              <w:rPr>
                <w:rFonts w:cs="Calibri"/>
                <w:sz w:val="22"/>
                <w:szCs w:val="22"/>
              </w:rPr>
            </w:pPr>
            <w:r w:rsidRPr="00D36E91">
              <w:rPr>
                <w:rFonts w:cs="Calibri"/>
                <w:sz w:val="22"/>
                <w:szCs w:val="22"/>
              </w:rPr>
              <w:t>11112222333</w:t>
            </w:r>
          </w:p>
        </w:tc>
      </w:tr>
      <w:tr w:rsidR="00F768F3" w:rsidRPr="00D36E91" w14:paraId="2A7D011A" w14:textId="77777777" w:rsidTr="0034557B">
        <w:trPr>
          <w:trHeight w:val="432"/>
          <w:jc w:val="center"/>
        </w:trPr>
        <w:tc>
          <w:tcPr>
            <w:tcW w:w="4869" w:type="dxa"/>
            <w:shd w:val="clear" w:color="auto" w:fill="auto"/>
            <w:vAlign w:val="center"/>
          </w:tcPr>
          <w:p w14:paraId="621AACBE" w14:textId="77777777" w:rsidR="00F768F3" w:rsidRPr="00D36E91" w:rsidRDefault="00F768F3" w:rsidP="0034557B">
            <w:pPr>
              <w:rPr>
                <w:rFonts w:cs="Calibri"/>
                <w:sz w:val="22"/>
                <w:szCs w:val="22"/>
              </w:rPr>
            </w:pPr>
            <w:r w:rsidRPr="00D36E91">
              <w:rPr>
                <w:rFonts w:cs="Calibri"/>
                <w:sz w:val="22"/>
                <w:szCs w:val="22"/>
              </w:rPr>
              <w:t>Tufts Health Together with CHA</w:t>
            </w:r>
          </w:p>
        </w:tc>
        <w:tc>
          <w:tcPr>
            <w:tcW w:w="4869" w:type="dxa"/>
            <w:shd w:val="clear" w:color="auto" w:fill="auto"/>
            <w:vAlign w:val="center"/>
          </w:tcPr>
          <w:p w14:paraId="3461E438" w14:textId="77777777" w:rsidR="00F768F3" w:rsidRPr="00D36E91" w:rsidRDefault="00F768F3" w:rsidP="0034557B">
            <w:pPr>
              <w:rPr>
                <w:rFonts w:cs="Calibri"/>
                <w:sz w:val="22"/>
                <w:szCs w:val="22"/>
              </w:rPr>
            </w:pPr>
            <w:r w:rsidRPr="00D36E91">
              <w:rPr>
                <w:rFonts w:cs="Calibri"/>
                <w:sz w:val="22"/>
                <w:szCs w:val="22"/>
              </w:rPr>
              <w:t>11112222333</w:t>
            </w:r>
          </w:p>
        </w:tc>
      </w:tr>
      <w:tr w:rsidR="00F768F3" w:rsidRPr="00D36E91" w14:paraId="2198E04A" w14:textId="77777777" w:rsidTr="0034557B">
        <w:trPr>
          <w:trHeight w:val="432"/>
          <w:jc w:val="center"/>
        </w:trPr>
        <w:tc>
          <w:tcPr>
            <w:tcW w:w="4869" w:type="dxa"/>
            <w:shd w:val="clear" w:color="auto" w:fill="auto"/>
            <w:vAlign w:val="center"/>
          </w:tcPr>
          <w:p w14:paraId="18A0043C" w14:textId="77777777" w:rsidR="00F768F3" w:rsidRPr="00D36E91" w:rsidRDefault="00F768F3" w:rsidP="0034557B">
            <w:pPr>
              <w:rPr>
                <w:rFonts w:cs="Calibri"/>
                <w:sz w:val="22"/>
                <w:szCs w:val="22"/>
              </w:rPr>
            </w:pPr>
            <w:r w:rsidRPr="00D36E91">
              <w:rPr>
                <w:rFonts w:cs="Calibri"/>
                <w:sz w:val="22"/>
                <w:szCs w:val="22"/>
              </w:rPr>
              <w:t>Wellforce Care Plan (Fallon)</w:t>
            </w:r>
          </w:p>
        </w:tc>
        <w:tc>
          <w:tcPr>
            <w:tcW w:w="4869" w:type="dxa"/>
            <w:shd w:val="clear" w:color="auto" w:fill="auto"/>
            <w:vAlign w:val="center"/>
          </w:tcPr>
          <w:p w14:paraId="4DCF37B4"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14:paraId="38BFDB9F" w14:textId="77777777" w:rsidTr="0034557B">
        <w:trPr>
          <w:trHeight w:val="432"/>
          <w:jc w:val="center"/>
        </w:trPr>
        <w:tc>
          <w:tcPr>
            <w:tcW w:w="4869" w:type="dxa"/>
            <w:shd w:val="clear" w:color="auto" w:fill="DBE5F1"/>
            <w:vAlign w:val="center"/>
          </w:tcPr>
          <w:p w14:paraId="00E13FF1" w14:textId="77777777" w:rsidR="00F768F3" w:rsidRPr="00D36E91" w:rsidRDefault="00F768F3" w:rsidP="0034557B">
            <w:pPr>
              <w:rPr>
                <w:rFonts w:cs="Calibri"/>
                <w:b/>
                <w:sz w:val="22"/>
                <w:szCs w:val="22"/>
              </w:rPr>
            </w:pPr>
            <w:r w:rsidRPr="00D36E91">
              <w:rPr>
                <w:rFonts w:cs="Calibri"/>
                <w:b/>
                <w:sz w:val="22"/>
                <w:szCs w:val="22"/>
              </w:rPr>
              <w:t>Primary Care ACOs</w:t>
            </w:r>
          </w:p>
        </w:tc>
        <w:tc>
          <w:tcPr>
            <w:tcW w:w="4869" w:type="dxa"/>
            <w:shd w:val="clear" w:color="auto" w:fill="DBE5F1"/>
            <w:vAlign w:val="center"/>
          </w:tcPr>
          <w:p w14:paraId="5C5EB7D9" w14:textId="77777777" w:rsidR="00F768F3" w:rsidRPr="00D36E91" w:rsidRDefault="00F768F3" w:rsidP="0034557B">
            <w:pPr>
              <w:rPr>
                <w:rFonts w:cs="Calibri"/>
                <w:b/>
                <w:sz w:val="22"/>
                <w:szCs w:val="22"/>
              </w:rPr>
            </w:pPr>
            <w:r w:rsidRPr="00D36E91">
              <w:rPr>
                <w:rFonts w:cs="Calibri"/>
                <w:b/>
                <w:sz w:val="22"/>
                <w:szCs w:val="22"/>
              </w:rPr>
              <w:t>Emergency Override Code</w:t>
            </w:r>
          </w:p>
        </w:tc>
      </w:tr>
      <w:tr w:rsidR="00F768F3" w:rsidRPr="00D36E91" w14:paraId="0A944A82" w14:textId="77777777" w:rsidTr="0034557B">
        <w:trPr>
          <w:trHeight w:val="432"/>
          <w:jc w:val="center"/>
        </w:trPr>
        <w:tc>
          <w:tcPr>
            <w:tcW w:w="4869" w:type="dxa"/>
            <w:shd w:val="clear" w:color="auto" w:fill="auto"/>
            <w:vAlign w:val="center"/>
          </w:tcPr>
          <w:p w14:paraId="33593542" w14:textId="77777777" w:rsidR="00F768F3" w:rsidRPr="00D36E91" w:rsidRDefault="00F768F3" w:rsidP="0034557B">
            <w:pPr>
              <w:rPr>
                <w:rFonts w:cs="Calibri"/>
                <w:sz w:val="22"/>
                <w:szCs w:val="22"/>
              </w:rPr>
            </w:pPr>
            <w:r w:rsidRPr="00D36E91">
              <w:rPr>
                <w:rFonts w:cs="Calibri"/>
                <w:sz w:val="22"/>
                <w:szCs w:val="22"/>
              </w:rPr>
              <w:t>Community Care Cooperative (C3)</w:t>
            </w:r>
          </w:p>
        </w:tc>
        <w:tc>
          <w:tcPr>
            <w:tcW w:w="4869" w:type="dxa"/>
            <w:shd w:val="clear" w:color="auto" w:fill="auto"/>
            <w:vAlign w:val="center"/>
          </w:tcPr>
          <w:p w14:paraId="005CFE4C"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14:paraId="052815FB" w14:textId="77777777" w:rsidTr="0034557B">
        <w:trPr>
          <w:trHeight w:val="432"/>
          <w:jc w:val="center"/>
        </w:trPr>
        <w:tc>
          <w:tcPr>
            <w:tcW w:w="4869" w:type="dxa"/>
            <w:shd w:val="clear" w:color="auto" w:fill="auto"/>
            <w:vAlign w:val="center"/>
          </w:tcPr>
          <w:p w14:paraId="75FB06BC" w14:textId="77777777" w:rsidR="00F768F3" w:rsidRPr="00D36E91" w:rsidRDefault="00F768F3" w:rsidP="0034557B">
            <w:pPr>
              <w:rPr>
                <w:rFonts w:cs="Calibri"/>
                <w:sz w:val="22"/>
                <w:szCs w:val="22"/>
              </w:rPr>
            </w:pPr>
            <w:r w:rsidRPr="00D36E91">
              <w:rPr>
                <w:rFonts w:cs="Calibri"/>
                <w:sz w:val="22"/>
                <w:szCs w:val="22"/>
              </w:rPr>
              <w:t>Partners HealthCare Choice</w:t>
            </w:r>
          </w:p>
        </w:tc>
        <w:tc>
          <w:tcPr>
            <w:tcW w:w="4869" w:type="dxa"/>
            <w:shd w:val="clear" w:color="auto" w:fill="auto"/>
            <w:vAlign w:val="center"/>
          </w:tcPr>
          <w:p w14:paraId="3A3E5AA4"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14:paraId="1222F738" w14:textId="77777777" w:rsidTr="0034557B">
        <w:trPr>
          <w:trHeight w:val="432"/>
          <w:jc w:val="center"/>
        </w:trPr>
        <w:tc>
          <w:tcPr>
            <w:tcW w:w="4869" w:type="dxa"/>
            <w:shd w:val="clear" w:color="auto" w:fill="auto"/>
            <w:vAlign w:val="center"/>
          </w:tcPr>
          <w:p w14:paraId="6DDFEDD6" w14:textId="77777777" w:rsidR="00F768F3" w:rsidRPr="00D36E91" w:rsidRDefault="00F768F3" w:rsidP="0034557B">
            <w:pPr>
              <w:rPr>
                <w:rFonts w:cs="Calibri"/>
                <w:sz w:val="22"/>
                <w:szCs w:val="22"/>
              </w:rPr>
            </w:pPr>
            <w:r w:rsidRPr="00D36E91">
              <w:rPr>
                <w:rFonts w:cs="Calibri"/>
                <w:sz w:val="22"/>
                <w:szCs w:val="22"/>
              </w:rPr>
              <w:t>Steward Health Choice</w:t>
            </w:r>
          </w:p>
        </w:tc>
        <w:tc>
          <w:tcPr>
            <w:tcW w:w="4869" w:type="dxa"/>
            <w:shd w:val="clear" w:color="auto" w:fill="auto"/>
            <w:vAlign w:val="center"/>
          </w:tcPr>
          <w:p w14:paraId="42B418AA"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14:paraId="4BF1C670" w14:textId="77777777" w:rsidTr="0034557B">
        <w:trPr>
          <w:trHeight w:val="432"/>
          <w:jc w:val="center"/>
        </w:trPr>
        <w:tc>
          <w:tcPr>
            <w:tcW w:w="4869" w:type="dxa"/>
            <w:shd w:val="clear" w:color="auto" w:fill="DBE5F1"/>
            <w:vAlign w:val="center"/>
          </w:tcPr>
          <w:p w14:paraId="6272E16E" w14:textId="77777777" w:rsidR="00F768F3" w:rsidRPr="00D36E91" w:rsidRDefault="00F768F3" w:rsidP="0034557B">
            <w:pPr>
              <w:rPr>
                <w:rFonts w:cs="Calibri"/>
                <w:b/>
                <w:sz w:val="22"/>
                <w:szCs w:val="22"/>
              </w:rPr>
            </w:pPr>
            <w:r w:rsidRPr="00D36E91">
              <w:rPr>
                <w:rFonts w:cs="Calibri"/>
                <w:b/>
                <w:sz w:val="22"/>
                <w:szCs w:val="22"/>
              </w:rPr>
              <w:t>MCOs</w:t>
            </w:r>
          </w:p>
        </w:tc>
        <w:tc>
          <w:tcPr>
            <w:tcW w:w="4869" w:type="dxa"/>
            <w:shd w:val="clear" w:color="auto" w:fill="DBE5F1"/>
            <w:vAlign w:val="center"/>
          </w:tcPr>
          <w:p w14:paraId="6C3F1ABD" w14:textId="3B4EF394" w:rsidR="00F768F3" w:rsidRPr="00D36E91" w:rsidRDefault="00415D5D" w:rsidP="0034557B">
            <w:pPr>
              <w:rPr>
                <w:rFonts w:cs="Calibri"/>
                <w:b/>
                <w:sz w:val="22"/>
                <w:szCs w:val="22"/>
              </w:rPr>
            </w:pPr>
            <w:r w:rsidRPr="00D36E91">
              <w:rPr>
                <w:rFonts w:cs="Calibri"/>
                <w:b/>
                <w:sz w:val="22"/>
                <w:szCs w:val="22"/>
              </w:rPr>
              <w:t>Emergency Override Code</w:t>
            </w:r>
          </w:p>
        </w:tc>
      </w:tr>
      <w:tr w:rsidR="00F768F3" w:rsidRPr="00D36E91" w14:paraId="171C502D" w14:textId="77777777" w:rsidTr="0034557B">
        <w:trPr>
          <w:trHeight w:val="432"/>
          <w:jc w:val="center"/>
        </w:trPr>
        <w:tc>
          <w:tcPr>
            <w:tcW w:w="4869" w:type="dxa"/>
            <w:shd w:val="clear" w:color="auto" w:fill="auto"/>
            <w:vAlign w:val="center"/>
          </w:tcPr>
          <w:p w14:paraId="1556813E" w14:textId="77777777" w:rsidR="00F768F3" w:rsidRPr="00D36E91" w:rsidRDefault="00F768F3" w:rsidP="0034557B">
            <w:pPr>
              <w:rPr>
                <w:rFonts w:cs="Calibri"/>
                <w:sz w:val="22"/>
                <w:szCs w:val="22"/>
              </w:rPr>
            </w:pPr>
            <w:r w:rsidRPr="00D36E91">
              <w:rPr>
                <w:rFonts w:cs="Calibri"/>
                <w:sz w:val="22"/>
                <w:szCs w:val="22"/>
              </w:rPr>
              <w:t>BMC HealthNet Plan</w:t>
            </w:r>
          </w:p>
        </w:tc>
        <w:tc>
          <w:tcPr>
            <w:tcW w:w="4869" w:type="dxa"/>
            <w:shd w:val="clear" w:color="auto" w:fill="auto"/>
            <w:vAlign w:val="center"/>
          </w:tcPr>
          <w:p w14:paraId="32A8F719" w14:textId="77777777"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14:paraId="01E79513" w14:textId="77777777" w:rsidTr="0034557B">
        <w:trPr>
          <w:trHeight w:val="432"/>
          <w:jc w:val="center"/>
        </w:trPr>
        <w:tc>
          <w:tcPr>
            <w:tcW w:w="4869" w:type="dxa"/>
            <w:shd w:val="clear" w:color="auto" w:fill="auto"/>
            <w:vAlign w:val="center"/>
          </w:tcPr>
          <w:p w14:paraId="343C9CE0" w14:textId="77777777" w:rsidR="00F768F3" w:rsidRPr="00D36E91" w:rsidRDefault="00F768F3" w:rsidP="0034557B">
            <w:pPr>
              <w:rPr>
                <w:rFonts w:cs="Calibri"/>
                <w:sz w:val="22"/>
                <w:szCs w:val="22"/>
              </w:rPr>
            </w:pPr>
            <w:r w:rsidRPr="00D36E91">
              <w:rPr>
                <w:rFonts w:cs="Calibri"/>
                <w:sz w:val="22"/>
                <w:szCs w:val="22"/>
              </w:rPr>
              <w:t>Tufts Health Together</w:t>
            </w:r>
          </w:p>
        </w:tc>
        <w:tc>
          <w:tcPr>
            <w:tcW w:w="4869" w:type="dxa"/>
            <w:shd w:val="clear" w:color="auto" w:fill="auto"/>
            <w:vAlign w:val="center"/>
          </w:tcPr>
          <w:p w14:paraId="145AFEA4" w14:textId="77777777" w:rsidR="00F768F3" w:rsidRPr="00D36E91" w:rsidRDefault="00F768F3" w:rsidP="0034557B">
            <w:pPr>
              <w:rPr>
                <w:rFonts w:cs="Calibri"/>
                <w:sz w:val="22"/>
                <w:szCs w:val="22"/>
              </w:rPr>
            </w:pPr>
            <w:r w:rsidRPr="00D36E91">
              <w:rPr>
                <w:rFonts w:cs="Calibri"/>
                <w:sz w:val="22"/>
                <w:szCs w:val="22"/>
              </w:rPr>
              <w:t>11112222333</w:t>
            </w:r>
          </w:p>
        </w:tc>
      </w:tr>
      <w:tr w:rsidR="00F768F3" w:rsidRPr="00D36E91" w14:paraId="11558993" w14:textId="77777777" w:rsidTr="0034557B">
        <w:trPr>
          <w:trHeight w:val="432"/>
          <w:jc w:val="center"/>
        </w:trPr>
        <w:tc>
          <w:tcPr>
            <w:tcW w:w="4869" w:type="dxa"/>
            <w:shd w:val="clear" w:color="auto" w:fill="DBE5F1"/>
            <w:vAlign w:val="center"/>
          </w:tcPr>
          <w:p w14:paraId="2C4EB5EC" w14:textId="77777777" w:rsidR="00F768F3" w:rsidRPr="00D36E91" w:rsidRDefault="00F768F3" w:rsidP="0034557B">
            <w:pPr>
              <w:rPr>
                <w:rFonts w:cs="Calibri"/>
                <w:b/>
                <w:sz w:val="22"/>
                <w:szCs w:val="22"/>
              </w:rPr>
            </w:pPr>
            <w:r w:rsidRPr="00D36E91">
              <w:rPr>
                <w:rFonts w:cs="Calibri"/>
                <w:b/>
                <w:sz w:val="22"/>
                <w:szCs w:val="22"/>
              </w:rPr>
              <w:t>PCC Plan</w:t>
            </w:r>
          </w:p>
        </w:tc>
        <w:tc>
          <w:tcPr>
            <w:tcW w:w="4869" w:type="dxa"/>
            <w:shd w:val="clear" w:color="auto" w:fill="DBE5F1"/>
            <w:vAlign w:val="center"/>
          </w:tcPr>
          <w:p w14:paraId="62A5E52B" w14:textId="77777777" w:rsidR="00F768F3" w:rsidRPr="00D36E91" w:rsidRDefault="00F768F3" w:rsidP="0034557B">
            <w:pPr>
              <w:rPr>
                <w:rFonts w:cs="Calibri"/>
                <w:b/>
                <w:sz w:val="22"/>
                <w:szCs w:val="22"/>
              </w:rPr>
            </w:pPr>
            <w:r w:rsidRPr="00D36E91">
              <w:rPr>
                <w:rFonts w:cs="Calibri"/>
                <w:b/>
                <w:sz w:val="22"/>
                <w:szCs w:val="22"/>
              </w:rPr>
              <w:t>Emergency Override Code</w:t>
            </w:r>
          </w:p>
        </w:tc>
      </w:tr>
      <w:tr w:rsidR="00F768F3" w:rsidRPr="00D36E91" w14:paraId="5481AD63" w14:textId="77777777" w:rsidTr="0034557B">
        <w:trPr>
          <w:trHeight w:val="432"/>
          <w:jc w:val="center"/>
        </w:trPr>
        <w:tc>
          <w:tcPr>
            <w:tcW w:w="4869" w:type="dxa"/>
            <w:shd w:val="clear" w:color="auto" w:fill="auto"/>
            <w:vAlign w:val="center"/>
          </w:tcPr>
          <w:p w14:paraId="198B95E9" w14:textId="77777777" w:rsidR="00F768F3" w:rsidRPr="00D36E91" w:rsidRDefault="00F768F3" w:rsidP="0034557B">
            <w:pPr>
              <w:rPr>
                <w:rFonts w:cs="Calibri"/>
                <w:sz w:val="22"/>
                <w:szCs w:val="22"/>
              </w:rPr>
            </w:pPr>
            <w:r w:rsidRPr="00D36E91">
              <w:rPr>
                <w:rFonts w:cs="Calibri"/>
                <w:sz w:val="22"/>
                <w:szCs w:val="22"/>
              </w:rPr>
              <w:t>Primary Care Clinician (PCC) Plan</w:t>
            </w:r>
          </w:p>
        </w:tc>
        <w:tc>
          <w:tcPr>
            <w:tcW w:w="4869" w:type="dxa"/>
            <w:shd w:val="clear" w:color="auto" w:fill="auto"/>
            <w:vAlign w:val="center"/>
          </w:tcPr>
          <w:p w14:paraId="1B02C664" w14:textId="77777777" w:rsidR="00F768F3" w:rsidRPr="00D36E91" w:rsidRDefault="00F768F3" w:rsidP="0034557B">
            <w:pPr>
              <w:rPr>
                <w:rFonts w:cs="Calibri"/>
                <w:sz w:val="22"/>
                <w:szCs w:val="22"/>
              </w:rPr>
            </w:pPr>
            <w:r w:rsidRPr="00D36E91">
              <w:rPr>
                <w:rFonts w:cs="Calibri"/>
                <w:sz w:val="22"/>
                <w:szCs w:val="22"/>
              </w:rPr>
              <w:t>Value of “03” in field 418 (level of service)</w:t>
            </w:r>
          </w:p>
        </w:tc>
      </w:tr>
    </w:tbl>
    <w:p w14:paraId="3D0292E0" w14:textId="77777777" w:rsidR="00F768F3" w:rsidRPr="003C02C6" w:rsidRDefault="00F768F3" w:rsidP="00415D5D">
      <w:pPr>
        <w:tabs>
          <w:tab w:val="left" w:pos="1606"/>
        </w:tabs>
        <w:rPr>
          <w:sz w:val="22"/>
          <w:szCs w:val="22"/>
        </w:rPr>
      </w:pPr>
    </w:p>
    <w:sectPr w:rsidR="00F768F3" w:rsidRPr="003C02C6" w:rsidSect="008101B7">
      <w:headerReference w:type="default" r:id="rId20"/>
      <w:footerReference w:type="default" r:id="rId21"/>
      <w:type w:val="continuous"/>
      <w:pgSz w:w="12240" w:h="15840" w:code="1"/>
      <w:pgMar w:top="1267" w:right="346" w:bottom="288" w:left="907" w:header="288"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4E3F9E" w15:done="0"/>
  <w15:commentEx w15:paraId="74EB6224" w15:done="0"/>
  <w15:commentEx w15:paraId="052105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4E3F9E" w16cid:durableId="2194A0D7"/>
  <w16cid:commentId w16cid:paraId="74EB6224" w16cid:durableId="2194A0D8"/>
  <w16cid:commentId w16cid:paraId="052105CE" w16cid:durableId="2194A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78098" w14:textId="77777777" w:rsidR="00CD71D9" w:rsidRDefault="00CD71D9" w:rsidP="00492602">
      <w:r>
        <w:separator/>
      </w:r>
    </w:p>
  </w:endnote>
  <w:endnote w:type="continuationSeparator" w:id="0">
    <w:p w14:paraId="783D0D45" w14:textId="77777777" w:rsidR="00CD71D9" w:rsidRDefault="00CD71D9"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9EA5F" w14:textId="77777777" w:rsidR="008101B7" w:rsidRDefault="00810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82FD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50BFE" w14:textId="77777777" w:rsidR="00637A67" w:rsidRDefault="00637A67">
    <w:pPr>
      <w:pStyle w:val="Footer"/>
    </w:pPr>
    <w:r>
      <w:t>[Type text]</w:t>
    </w:r>
  </w:p>
  <w:p w14:paraId="2D3A115A" w14:textId="77777777" w:rsidR="00637A67" w:rsidRDefault="00637A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915F0" w14:textId="77777777" w:rsidR="00FB0238" w:rsidRDefault="003C4CF1" w:rsidP="00FB0238">
    <w:pPr>
      <w:autoSpaceDE w:val="0"/>
      <w:autoSpaceDN w:val="0"/>
      <w:adjustRightInd w:val="0"/>
      <w:jc w:val="center"/>
      <w:rPr>
        <w:rFonts w:ascii="Arial" w:hAnsi="Arial" w:cs="Arial"/>
        <w:sz w:val="18"/>
        <w:szCs w:val="18"/>
      </w:rPr>
    </w:pPr>
    <w:r>
      <w:rPr>
        <w:rFonts w:ascii="Arial" w:hAnsi="Arial" w:cs="Arial"/>
        <w:sz w:val="18"/>
        <w:szCs w:val="18"/>
      </w:rPr>
      <w:t xml:space="preserve">If you have questions or comments, or want to be removed from this fax distribution, please contact </w:t>
    </w:r>
  </w:p>
  <w:p w14:paraId="706AA127" w14:textId="03876052" w:rsidR="003C4CF1" w:rsidRDefault="003C4CF1" w:rsidP="00FB0238">
    <w:pPr>
      <w:autoSpaceDE w:val="0"/>
      <w:autoSpaceDN w:val="0"/>
      <w:adjustRightInd w:val="0"/>
      <w:jc w:val="center"/>
    </w:pPr>
    <w:proofErr w:type="spellStart"/>
    <w:r>
      <w:rPr>
        <w:rFonts w:ascii="Arial" w:hAnsi="Arial" w:cs="Arial"/>
        <w:sz w:val="18"/>
        <w:szCs w:val="18"/>
      </w:rPr>
      <w:t>Jose</w:t>
    </w:r>
    <w:r w:rsidR="001441CB">
      <w:rPr>
        <w:rFonts w:ascii="Arial" w:hAnsi="Arial" w:cs="Arial"/>
        <w:sz w:val="18"/>
        <w:szCs w:val="18"/>
      </w:rPr>
      <w:t>l</w:t>
    </w:r>
    <w:proofErr w:type="spellEnd"/>
    <w:r>
      <w:rPr>
        <w:rFonts w:ascii="Arial" w:hAnsi="Arial" w:cs="Arial"/>
        <w:sz w:val="18"/>
        <w:szCs w:val="18"/>
      </w:rPr>
      <w:t xml:space="preserve"> </w:t>
    </w:r>
    <w:proofErr w:type="spellStart"/>
    <w:r>
      <w:rPr>
        <w:rFonts w:ascii="Arial" w:hAnsi="Arial" w:cs="Arial"/>
        <w:sz w:val="18"/>
        <w:szCs w:val="18"/>
      </w:rPr>
      <w:t>Fernandes</w:t>
    </w:r>
    <w:proofErr w:type="spellEnd"/>
    <w:r w:rsidR="00FB0238">
      <w:rPr>
        <w:rFonts w:ascii="Arial" w:hAnsi="Arial" w:cs="Arial"/>
        <w:sz w:val="18"/>
        <w:szCs w:val="18"/>
      </w:rPr>
      <w:t xml:space="preserve"> </w:t>
    </w:r>
    <w:r>
      <w:rPr>
        <w:rFonts w:ascii="Arial" w:hAnsi="Arial" w:cs="Arial"/>
        <w:sz w:val="18"/>
        <w:szCs w:val="18"/>
      </w:rPr>
      <w:t>at (617) 423-9842.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A1EEB" w14:textId="77777777" w:rsidR="00F768F3" w:rsidRPr="00F768F3" w:rsidRDefault="00F768F3" w:rsidP="00F76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0F545" w14:textId="77777777" w:rsidR="00CD71D9" w:rsidRDefault="00CD71D9" w:rsidP="00492602">
      <w:r>
        <w:separator/>
      </w:r>
    </w:p>
  </w:footnote>
  <w:footnote w:type="continuationSeparator" w:id="0">
    <w:p w14:paraId="2C40DE69" w14:textId="77777777" w:rsidR="00CD71D9" w:rsidRDefault="00CD71D9"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F5D1" w14:textId="77777777" w:rsidR="008101B7" w:rsidRDefault="008101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E85E" w14:textId="77777777" w:rsidR="008101B7" w:rsidRDefault="008101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00C84" w14:textId="77777777" w:rsidR="008101B7" w:rsidRDefault="008101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34EC8" w14:textId="5ACF2484" w:rsidR="002F3F78" w:rsidRPr="002F3F78" w:rsidRDefault="00C23DB0" w:rsidP="002F3F78">
    <w:pPr>
      <w:tabs>
        <w:tab w:val="left" w:pos="10530"/>
      </w:tabs>
      <w:ind w:right="720"/>
      <w:rPr>
        <w:rFonts w:ascii="Arial" w:hAnsi="Arial" w:cs="Arial"/>
        <w:b/>
        <w:sz w:val="20"/>
        <w:szCs w:val="20"/>
      </w:rPr>
    </w:pPr>
    <w:r>
      <w:rPr>
        <w:rFonts w:ascii="Arial" w:hAnsi="Arial" w:cs="Arial"/>
        <w:b/>
        <w:sz w:val="20"/>
        <w:szCs w:val="20"/>
      </w:rPr>
      <w:t>Pharmacy Facts</w:t>
    </w:r>
    <w:r w:rsidR="00D51748">
      <w:rPr>
        <w:rFonts w:ascii="Arial" w:hAnsi="Arial" w:cs="Arial"/>
        <w:b/>
        <w:sz w:val="20"/>
        <w:szCs w:val="20"/>
      </w:rPr>
      <w:t>,</w:t>
    </w:r>
    <w:r>
      <w:rPr>
        <w:rFonts w:ascii="Arial" w:hAnsi="Arial" w:cs="Arial"/>
        <w:b/>
        <w:sz w:val="20"/>
        <w:szCs w:val="20"/>
      </w:rPr>
      <w:t xml:space="preserve"> </w:t>
    </w:r>
    <w:r w:rsidR="002F3F78" w:rsidRPr="002F3F78">
      <w:rPr>
        <w:rFonts w:ascii="Arial" w:hAnsi="Arial" w:cs="Arial"/>
        <w:b/>
        <w:sz w:val="20"/>
        <w:szCs w:val="20"/>
      </w:rPr>
      <w:t>Number 138, December 23, 2019</w:t>
    </w:r>
  </w:p>
  <w:p w14:paraId="68BE1CED" w14:textId="55FB716A" w:rsidR="00F768F3" w:rsidRDefault="00F768F3" w:rsidP="00F768F3">
    <w:pPr>
      <w:pStyle w:val="Header"/>
      <w:pBdr>
        <w:bottom w:val="single" w:sz="4" w:space="0" w:color="auto"/>
      </w:pBdr>
      <w:tabs>
        <w:tab w:val="clear" w:pos="9360"/>
        <w:tab w:val="right" w:pos="10530"/>
      </w:tabs>
    </w:pPr>
    <w:r>
      <w:rPr>
        <w:rFonts w:ascii="Arial Narrow" w:hAnsi="Arial Narrow"/>
        <w:b/>
        <w:sz w:val="20"/>
        <w:szCs w:val="20"/>
      </w:rPr>
      <w:tab/>
    </w:r>
    <w:r>
      <w:rPr>
        <w:rFonts w:ascii="Arial Narrow" w:hAnsi="Arial Narrow"/>
        <w:b/>
        <w:sz w:val="20"/>
        <w:szCs w:val="20"/>
      </w:rPr>
      <w:tab/>
      <w:t>Page 2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1FBA5" w14:textId="15A18ACA" w:rsidR="00F768F3" w:rsidRPr="00D51748" w:rsidRDefault="00F768F3" w:rsidP="00F768F3">
    <w:pPr>
      <w:pStyle w:val="Header"/>
      <w:pBdr>
        <w:bottom w:val="single" w:sz="4" w:space="1" w:color="auto"/>
      </w:pBdr>
      <w:spacing w:before="240"/>
      <w:rPr>
        <w:rFonts w:ascii="Arial Narrow" w:hAnsi="Arial Narrow" w:cs="Arial"/>
        <w:b/>
        <w:sz w:val="20"/>
        <w:szCs w:val="20"/>
      </w:rPr>
    </w:pPr>
    <w:r w:rsidRPr="00C03716">
      <w:rPr>
        <w:rFonts w:ascii="Arial" w:hAnsi="Arial" w:cs="Arial"/>
        <w:b/>
        <w:sz w:val="20"/>
        <w:szCs w:val="20"/>
      </w:rPr>
      <w:t xml:space="preserve">Pharmacy Facts, Number </w:t>
    </w:r>
    <w:r w:rsidR="002F3F78">
      <w:rPr>
        <w:rFonts w:ascii="Arial" w:hAnsi="Arial" w:cs="Arial"/>
        <w:b/>
        <w:sz w:val="20"/>
        <w:szCs w:val="20"/>
      </w:rPr>
      <w:t>138</w:t>
    </w:r>
    <w:r w:rsidRPr="00C03716">
      <w:rPr>
        <w:rFonts w:ascii="Arial" w:hAnsi="Arial" w:cs="Arial"/>
        <w:b/>
        <w:sz w:val="20"/>
        <w:szCs w:val="20"/>
      </w:rPr>
      <w:t>: Appendices</w:t>
    </w:r>
    <w:r w:rsidR="00D51748">
      <w:rPr>
        <w:rFonts w:ascii="Arial" w:hAnsi="Arial" w:cs="Arial"/>
        <w:b/>
        <w:sz w:val="20"/>
        <w:szCs w:val="20"/>
      </w:rPr>
      <w:tab/>
    </w:r>
    <w:r w:rsidR="00D51748">
      <w:rPr>
        <w:rFonts w:ascii="Arial" w:hAnsi="Arial" w:cs="Arial"/>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32243"/>
    <w:multiLevelType w:val="hybridMultilevel"/>
    <w:tmpl w:val="48D4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90828"/>
    <w:multiLevelType w:val="hybridMultilevel"/>
    <w:tmpl w:val="3B1277C8"/>
    <w:lvl w:ilvl="0" w:tplc="04090001">
      <w:start w:val="1"/>
      <w:numFmt w:val="bullet"/>
      <w:lvlText w:val=""/>
      <w:lvlJc w:val="left"/>
      <w:pPr>
        <w:ind w:left="720" w:hanging="360"/>
      </w:pPr>
      <w:rPr>
        <w:rFonts w:ascii="Symbol" w:hAnsi="Symbol"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B507D1"/>
    <w:multiLevelType w:val="hybridMultilevel"/>
    <w:tmpl w:val="272A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A1AD1"/>
    <w:multiLevelType w:val="hybridMultilevel"/>
    <w:tmpl w:val="1854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E7BC5"/>
    <w:multiLevelType w:val="hybridMultilevel"/>
    <w:tmpl w:val="12E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42B0F"/>
    <w:multiLevelType w:val="hybridMultilevel"/>
    <w:tmpl w:val="46D6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A1015"/>
    <w:multiLevelType w:val="hybridMultilevel"/>
    <w:tmpl w:val="80582F4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9047DE9"/>
    <w:multiLevelType w:val="hybridMultilevel"/>
    <w:tmpl w:val="EAA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26"/>
  </w:num>
  <w:num w:numId="4">
    <w:abstractNumId w:val="10"/>
  </w:num>
  <w:num w:numId="5">
    <w:abstractNumId w:val="14"/>
  </w:num>
  <w:num w:numId="6">
    <w:abstractNumId w:val="19"/>
  </w:num>
  <w:num w:numId="7">
    <w:abstractNumId w:val="27"/>
  </w:num>
  <w:num w:numId="8">
    <w:abstractNumId w:val="4"/>
  </w:num>
  <w:num w:numId="9">
    <w:abstractNumId w:val="0"/>
  </w:num>
  <w:num w:numId="10">
    <w:abstractNumId w:val="24"/>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6"/>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3"/>
  </w:num>
  <w:num w:numId="22">
    <w:abstractNumId w:val="28"/>
  </w:num>
  <w:num w:numId="23">
    <w:abstractNumId w:val="29"/>
  </w:num>
  <w:num w:numId="24">
    <w:abstractNumId w:val="18"/>
  </w:num>
  <w:num w:numId="25">
    <w:abstractNumId w:val="25"/>
  </w:num>
  <w:num w:numId="26">
    <w:abstractNumId w:val="2"/>
  </w:num>
  <w:num w:numId="27">
    <w:abstractNumId w:val="9"/>
  </w:num>
  <w:num w:numId="28">
    <w:abstractNumId w:val="21"/>
  </w:num>
  <w:num w:numId="29">
    <w:abstractNumId w:val="11"/>
  </w:num>
  <w:num w:numId="30">
    <w:abstractNumId w:val="5"/>
  </w:num>
  <w:num w:numId="31">
    <w:abstractNumId w:val="12"/>
  </w:num>
  <w:num w:numId="32">
    <w:abstractNumId w:val="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01A8F"/>
    <w:rsid w:val="0000321E"/>
    <w:rsid w:val="000044D4"/>
    <w:rsid w:val="0003148F"/>
    <w:rsid w:val="00054839"/>
    <w:rsid w:val="000713D3"/>
    <w:rsid w:val="000735C4"/>
    <w:rsid w:val="00074014"/>
    <w:rsid w:val="00081E8E"/>
    <w:rsid w:val="00094ED8"/>
    <w:rsid w:val="000A46A5"/>
    <w:rsid w:val="000A6318"/>
    <w:rsid w:val="000D0FB7"/>
    <w:rsid w:val="000D1502"/>
    <w:rsid w:val="000F5C22"/>
    <w:rsid w:val="001055AF"/>
    <w:rsid w:val="001158AC"/>
    <w:rsid w:val="0011641F"/>
    <w:rsid w:val="00123D58"/>
    <w:rsid w:val="00137D3D"/>
    <w:rsid w:val="00140D08"/>
    <w:rsid w:val="001441CB"/>
    <w:rsid w:val="00147437"/>
    <w:rsid w:val="00157A49"/>
    <w:rsid w:val="00157DE0"/>
    <w:rsid w:val="00160333"/>
    <w:rsid w:val="00171445"/>
    <w:rsid w:val="001721D8"/>
    <w:rsid w:val="00180F9E"/>
    <w:rsid w:val="0018357E"/>
    <w:rsid w:val="001864A9"/>
    <w:rsid w:val="001A125B"/>
    <w:rsid w:val="001C1481"/>
    <w:rsid w:val="001D76B0"/>
    <w:rsid w:val="001E779F"/>
    <w:rsid w:val="001F503C"/>
    <w:rsid w:val="0021214A"/>
    <w:rsid w:val="00212622"/>
    <w:rsid w:val="00223C0D"/>
    <w:rsid w:val="002275AE"/>
    <w:rsid w:val="00230996"/>
    <w:rsid w:val="002509E9"/>
    <w:rsid w:val="002727AB"/>
    <w:rsid w:val="00276F3A"/>
    <w:rsid w:val="00286CBE"/>
    <w:rsid w:val="00291397"/>
    <w:rsid w:val="002A3639"/>
    <w:rsid w:val="002A57EC"/>
    <w:rsid w:val="002C42DE"/>
    <w:rsid w:val="002C7C67"/>
    <w:rsid w:val="002D390F"/>
    <w:rsid w:val="002D3C44"/>
    <w:rsid w:val="002D738C"/>
    <w:rsid w:val="002E2F9E"/>
    <w:rsid w:val="002F3F78"/>
    <w:rsid w:val="002F4E7B"/>
    <w:rsid w:val="003117F9"/>
    <w:rsid w:val="003152DA"/>
    <w:rsid w:val="00321CC6"/>
    <w:rsid w:val="0033053B"/>
    <w:rsid w:val="0034557B"/>
    <w:rsid w:val="00360067"/>
    <w:rsid w:val="0036343A"/>
    <w:rsid w:val="0037373E"/>
    <w:rsid w:val="00375713"/>
    <w:rsid w:val="00382054"/>
    <w:rsid w:val="00387C1F"/>
    <w:rsid w:val="003911FC"/>
    <w:rsid w:val="003B6839"/>
    <w:rsid w:val="003C1739"/>
    <w:rsid w:val="003C4CF1"/>
    <w:rsid w:val="003D2B74"/>
    <w:rsid w:val="003D4364"/>
    <w:rsid w:val="003F533B"/>
    <w:rsid w:val="0041065E"/>
    <w:rsid w:val="00415D5D"/>
    <w:rsid w:val="004300E5"/>
    <w:rsid w:val="00447A5F"/>
    <w:rsid w:val="00453E30"/>
    <w:rsid w:val="00453F3E"/>
    <w:rsid w:val="00456B5A"/>
    <w:rsid w:val="004664D3"/>
    <w:rsid w:val="004910B8"/>
    <w:rsid w:val="00492602"/>
    <w:rsid w:val="0049556A"/>
    <w:rsid w:val="00496CD0"/>
    <w:rsid w:val="004A3BAA"/>
    <w:rsid w:val="004A7395"/>
    <w:rsid w:val="004D1BC7"/>
    <w:rsid w:val="004D79B2"/>
    <w:rsid w:val="004E2FA3"/>
    <w:rsid w:val="004F4D34"/>
    <w:rsid w:val="004F5612"/>
    <w:rsid w:val="005052D9"/>
    <w:rsid w:val="00516394"/>
    <w:rsid w:val="0052118E"/>
    <w:rsid w:val="00527F95"/>
    <w:rsid w:val="005314A6"/>
    <w:rsid w:val="005502E1"/>
    <w:rsid w:val="005556D5"/>
    <w:rsid w:val="00557347"/>
    <w:rsid w:val="0056481B"/>
    <w:rsid w:val="00570F3E"/>
    <w:rsid w:val="0057156C"/>
    <w:rsid w:val="00571898"/>
    <w:rsid w:val="00574ECE"/>
    <w:rsid w:val="00574F07"/>
    <w:rsid w:val="0057528C"/>
    <w:rsid w:val="00581E50"/>
    <w:rsid w:val="0058231D"/>
    <w:rsid w:val="005835F0"/>
    <w:rsid w:val="005842A0"/>
    <w:rsid w:val="005958DD"/>
    <w:rsid w:val="005A57BA"/>
    <w:rsid w:val="005B15B3"/>
    <w:rsid w:val="005C2007"/>
    <w:rsid w:val="005D67C4"/>
    <w:rsid w:val="005D723D"/>
    <w:rsid w:val="005E5D34"/>
    <w:rsid w:val="00623469"/>
    <w:rsid w:val="00634C49"/>
    <w:rsid w:val="00637A67"/>
    <w:rsid w:val="0064031F"/>
    <w:rsid w:val="00642792"/>
    <w:rsid w:val="00650095"/>
    <w:rsid w:val="00651CA7"/>
    <w:rsid w:val="006615EC"/>
    <w:rsid w:val="00673AA7"/>
    <w:rsid w:val="00673F96"/>
    <w:rsid w:val="00674418"/>
    <w:rsid w:val="00674428"/>
    <w:rsid w:val="00683872"/>
    <w:rsid w:val="00686C26"/>
    <w:rsid w:val="00690023"/>
    <w:rsid w:val="006906E6"/>
    <w:rsid w:val="00696F48"/>
    <w:rsid w:val="0069772F"/>
    <w:rsid w:val="006D3B5F"/>
    <w:rsid w:val="006E0C20"/>
    <w:rsid w:val="006E22A3"/>
    <w:rsid w:val="006E6AFF"/>
    <w:rsid w:val="006F35F9"/>
    <w:rsid w:val="007319D7"/>
    <w:rsid w:val="00731FAF"/>
    <w:rsid w:val="007366AC"/>
    <w:rsid w:val="007426BF"/>
    <w:rsid w:val="00747EF0"/>
    <w:rsid w:val="00754DE7"/>
    <w:rsid w:val="00760FDF"/>
    <w:rsid w:val="00763722"/>
    <w:rsid w:val="007757E7"/>
    <w:rsid w:val="00781D3B"/>
    <w:rsid w:val="00795FC8"/>
    <w:rsid w:val="007A41F5"/>
    <w:rsid w:val="007B2F2D"/>
    <w:rsid w:val="007B4429"/>
    <w:rsid w:val="007B7425"/>
    <w:rsid w:val="007E21B4"/>
    <w:rsid w:val="007E7513"/>
    <w:rsid w:val="007F5417"/>
    <w:rsid w:val="00804116"/>
    <w:rsid w:val="008101B7"/>
    <w:rsid w:val="00812480"/>
    <w:rsid w:val="00821937"/>
    <w:rsid w:val="00831059"/>
    <w:rsid w:val="008340D0"/>
    <w:rsid w:val="008403CA"/>
    <w:rsid w:val="0084601C"/>
    <w:rsid w:val="0085395A"/>
    <w:rsid w:val="00853F8E"/>
    <w:rsid w:val="0086142C"/>
    <w:rsid w:val="00872E7F"/>
    <w:rsid w:val="00880FA9"/>
    <w:rsid w:val="008930F1"/>
    <w:rsid w:val="00893F45"/>
    <w:rsid w:val="008B2398"/>
    <w:rsid w:val="008C4AC4"/>
    <w:rsid w:val="008C5414"/>
    <w:rsid w:val="008F0130"/>
    <w:rsid w:val="008F2E4C"/>
    <w:rsid w:val="00905C46"/>
    <w:rsid w:val="00906EEC"/>
    <w:rsid w:val="009166DF"/>
    <w:rsid w:val="009204C7"/>
    <w:rsid w:val="00922030"/>
    <w:rsid w:val="0092440A"/>
    <w:rsid w:val="00927F49"/>
    <w:rsid w:val="0093532E"/>
    <w:rsid w:val="00941258"/>
    <w:rsid w:val="00942245"/>
    <w:rsid w:val="00956812"/>
    <w:rsid w:val="00963957"/>
    <w:rsid w:val="009725E5"/>
    <w:rsid w:val="00974CFD"/>
    <w:rsid w:val="009802CD"/>
    <w:rsid w:val="00981567"/>
    <w:rsid w:val="009914BE"/>
    <w:rsid w:val="00993929"/>
    <w:rsid w:val="009B14D6"/>
    <w:rsid w:val="009C3981"/>
    <w:rsid w:val="009C3CFF"/>
    <w:rsid w:val="009C6AA7"/>
    <w:rsid w:val="009C7F06"/>
    <w:rsid w:val="009D1341"/>
    <w:rsid w:val="009D6D73"/>
    <w:rsid w:val="009D79C6"/>
    <w:rsid w:val="009F0440"/>
    <w:rsid w:val="009F0526"/>
    <w:rsid w:val="00A01DE3"/>
    <w:rsid w:val="00A11371"/>
    <w:rsid w:val="00A120E1"/>
    <w:rsid w:val="00A31FAA"/>
    <w:rsid w:val="00A3409A"/>
    <w:rsid w:val="00A343A9"/>
    <w:rsid w:val="00A47DAF"/>
    <w:rsid w:val="00A5239C"/>
    <w:rsid w:val="00A650DC"/>
    <w:rsid w:val="00A6764A"/>
    <w:rsid w:val="00A84255"/>
    <w:rsid w:val="00A93734"/>
    <w:rsid w:val="00A97677"/>
    <w:rsid w:val="00AB47C1"/>
    <w:rsid w:val="00AC1AC7"/>
    <w:rsid w:val="00AD18B8"/>
    <w:rsid w:val="00AD33D5"/>
    <w:rsid w:val="00AE21FC"/>
    <w:rsid w:val="00AE7072"/>
    <w:rsid w:val="00B01BAA"/>
    <w:rsid w:val="00B070B2"/>
    <w:rsid w:val="00B0775F"/>
    <w:rsid w:val="00B07BD7"/>
    <w:rsid w:val="00B13AA5"/>
    <w:rsid w:val="00B3099B"/>
    <w:rsid w:val="00B336A0"/>
    <w:rsid w:val="00B40A71"/>
    <w:rsid w:val="00B41B0C"/>
    <w:rsid w:val="00B503C7"/>
    <w:rsid w:val="00B54AB5"/>
    <w:rsid w:val="00B645C9"/>
    <w:rsid w:val="00B86235"/>
    <w:rsid w:val="00B92C96"/>
    <w:rsid w:val="00BA68F0"/>
    <w:rsid w:val="00BD08CA"/>
    <w:rsid w:val="00BE1214"/>
    <w:rsid w:val="00BE3015"/>
    <w:rsid w:val="00BF76AA"/>
    <w:rsid w:val="00C02D99"/>
    <w:rsid w:val="00C11B8E"/>
    <w:rsid w:val="00C15672"/>
    <w:rsid w:val="00C23DB0"/>
    <w:rsid w:val="00C31421"/>
    <w:rsid w:val="00C33753"/>
    <w:rsid w:val="00C35B94"/>
    <w:rsid w:val="00C77157"/>
    <w:rsid w:val="00C82FA4"/>
    <w:rsid w:val="00CA0669"/>
    <w:rsid w:val="00CA1E7C"/>
    <w:rsid w:val="00CB0030"/>
    <w:rsid w:val="00CB7521"/>
    <w:rsid w:val="00CC57AC"/>
    <w:rsid w:val="00CC776C"/>
    <w:rsid w:val="00CD6D68"/>
    <w:rsid w:val="00CD71D9"/>
    <w:rsid w:val="00CE3864"/>
    <w:rsid w:val="00CE6D5D"/>
    <w:rsid w:val="00D021C6"/>
    <w:rsid w:val="00D0584B"/>
    <w:rsid w:val="00D2467C"/>
    <w:rsid w:val="00D2695E"/>
    <w:rsid w:val="00D32D09"/>
    <w:rsid w:val="00D335C5"/>
    <w:rsid w:val="00D51748"/>
    <w:rsid w:val="00D521FA"/>
    <w:rsid w:val="00D81121"/>
    <w:rsid w:val="00D83FDF"/>
    <w:rsid w:val="00DB5DBC"/>
    <w:rsid w:val="00DB6A12"/>
    <w:rsid w:val="00DD2941"/>
    <w:rsid w:val="00DE551C"/>
    <w:rsid w:val="00DE7C6B"/>
    <w:rsid w:val="00DF1C17"/>
    <w:rsid w:val="00E02157"/>
    <w:rsid w:val="00E02354"/>
    <w:rsid w:val="00E06985"/>
    <w:rsid w:val="00E24139"/>
    <w:rsid w:val="00E34C02"/>
    <w:rsid w:val="00E3616D"/>
    <w:rsid w:val="00E50862"/>
    <w:rsid w:val="00E60ABB"/>
    <w:rsid w:val="00E6195D"/>
    <w:rsid w:val="00E62D91"/>
    <w:rsid w:val="00E67611"/>
    <w:rsid w:val="00E67713"/>
    <w:rsid w:val="00E72DFF"/>
    <w:rsid w:val="00E7542F"/>
    <w:rsid w:val="00E92E47"/>
    <w:rsid w:val="00E9576D"/>
    <w:rsid w:val="00EB3131"/>
    <w:rsid w:val="00EB3811"/>
    <w:rsid w:val="00EC08AC"/>
    <w:rsid w:val="00EC0F1F"/>
    <w:rsid w:val="00EC1948"/>
    <w:rsid w:val="00ED2047"/>
    <w:rsid w:val="00ED4639"/>
    <w:rsid w:val="00EE2238"/>
    <w:rsid w:val="00EE54D2"/>
    <w:rsid w:val="00EF436F"/>
    <w:rsid w:val="00EF7C8A"/>
    <w:rsid w:val="00F25E7F"/>
    <w:rsid w:val="00F307D6"/>
    <w:rsid w:val="00F371AC"/>
    <w:rsid w:val="00F4382E"/>
    <w:rsid w:val="00F45E31"/>
    <w:rsid w:val="00F512EE"/>
    <w:rsid w:val="00F52606"/>
    <w:rsid w:val="00F643E6"/>
    <w:rsid w:val="00F75C72"/>
    <w:rsid w:val="00F768F3"/>
    <w:rsid w:val="00F76D69"/>
    <w:rsid w:val="00F87B2F"/>
    <w:rsid w:val="00F9012C"/>
    <w:rsid w:val="00F9028D"/>
    <w:rsid w:val="00F9097E"/>
    <w:rsid w:val="00F93C6C"/>
    <w:rsid w:val="00FA5147"/>
    <w:rsid w:val="00FB0238"/>
    <w:rsid w:val="00FB0C11"/>
    <w:rsid w:val="00FD4894"/>
    <w:rsid w:val="00FD6F50"/>
    <w:rsid w:val="00FE6B9E"/>
    <w:rsid w:val="00FF0E11"/>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F0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73AA7"/>
    <w:pPr>
      <w:outlineLvl w:val="0"/>
    </w:pPr>
    <w:rPr>
      <w:rFonts w:ascii="Arial Black" w:hAnsi="Arial Black"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rsid w:val="0064031F"/>
    <w:rPr>
      <w:color w:val="0000FF"/>
      <w:u w:val="single"/>
    </w:rPr>
  </w:style>
  <w:style w:type="character" w:styleId="FollowedHyperlink">
    <w:name w:val="FollowedHyperlink"/>
    <w:basedOn w:val="DefaultParagraphFont"/>
    <w:rsid w:val="005556D5"/>
    <w:rPr>
      <w:color w:val="800080" w:themeColor="followedHyperlink"/>
      <w:u w:val="single"/>
    </w:rPr>
  </w:style>
  <w:style w:type="character" w:styleId="CommentReference">
    <w:name w:val="annotation reference"/>
    <w:basedOn w:val="DefaultParagraphFont"/>
    <w:rsid w:val="00B86235"/>
    <w:rPr>
      <w:sz w:val="16"/>
      <w:szCs w:val="16"/>
    </w:rPr>
  </w:style>
  <w:style w:type="paragraph" w:styleId="CommentText">
    <w:name w:val="annotation text"/>
    <w:basedOn w:val="Normal"/>
    <w:link w:val="CommentTextChar"/>
    <w:rsid w:val="00B86235"/>
    <w:rPr>
      <w:sz w:val="20"/>
      <w:szCs w:val="20"/>
    </w:rPr>
  </w:style>
  <w:style w:type="character" w:customStyle="1" w:styleId="CommentTextChar">
    <w:name w:val="Comment Text Char"/>
    <w:basedOn w:val="DefaultParagraphFont"/>
    <w:link w:val="CommentText"/>
    <w:rsid w:val="00B86235"/>
  </w:style>
  <w:style w:type="paragraph" w:styleId="CommentSubject">
    <w:name w:val="annotation subject"/>
    <w:basedOn w:val="CommentText"/>
    <w:next w:val="CommentText"/>
    <w:link w:val="CommentSubjectChar"/>
    <w:rsid w:val="00B86235"/>
    <w:rPr>
      <w:b/>
      <w:bCs/>
    </w:rPr>
  </w:style>
  <w:style w:type="character" w:customStyle="1" w:styleId="CommentSubjectChar">
    <w:name w:val="Comment Subject Char"/>
    <w:basedOn w:val="CommentTextChar"/>
    <w:link w:val="CommentSubject"/>
    <w:rsid w:val="00B86235"/>
    <w:rPr>
      <w:b/>
      <w:bCs/>
    </w:rPr>
  </w:style>
  <w:style w:type="character" w:customStyle="1" w:styleId="UnresolvedMention">
    <w:name w:val="Unresolved Mention"/>
    <w:basedOn w:val="DefaultParagraphFont"/>
    <w:uiPriority w:val="99"/>
    <w:semiHidden/>
    <w:unhideWhenUsed/>
    <w:rsid w:val="007366AC"/>
    <w:rPr>
      <w:color w:val="605E5C"/>
      <w:shd w:val="clear" w:color="auto" w:fill="E1DFDD"/>
    </w:rPr>
  </w:style>
  <w:style w:type="character" w:customStyle="1" w:styleId="Heading1Char">
    <w:name w:val="Heading 1 Char"/>
    <w:basedOn w:val="DefaultParagraphFont"/>
    <w:link w:val="Heading1"/>
    <w:rsid w:val="00673AA7"/>
    <w:rPr>
      <w:rFonts w:ascii="Arial Black" w:hAnsi="Arial Black"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73AA7"/>
    <w:pPr>
      <w:outlineLvl w:val="0"/>
    </w:pPr>
    <w:rPr>
      <w:rFonts w:ascii="Arial Black" w:hAnsi="Arial Black"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rsid w:val="0064031F"/>
    <w:rPr>
      <w:color w:val="0000FF"/>
      <w:u w:val="single"/>
    </w:rPr>
  </w:style>
  <w:style w:type="character" w:styleId="FollowedHyperlink">
    <w:name w:val="FollowedHyperlink"/>
    <w:basedOn w:val="DefaultParagraphFont"/>
    <w:rsid w:val="005556D5"/>
    <w:rPr>
      <w:color w:val="800080" w:themeColor="followedHyperlink"/>
      <w:u w:val="single"/>
    </w:rPr>
  </w:style>
  <w:style w:type="character" w:styleId="CommentReference">
    <w:name w:val="annotation reference"/>
    <w:basedOn w:val="DefaultParagraphFont"/>
    <w:rsid w:val="00B86235"/>
    <w:rPr>
      <w:sz w:val="16"/>
      <w:szCs w:val="16"/>
    </w:rPr>
  </w:style>
  <w:style w:type="paragraph" w:styleId="CommentText">
    <w:name w:val="annotation text"/>
    <w:basedOn w:val="Normal"/>
    <w:link w:val="CommentTextChar"/>
    <w:rsid w:val="00B86235"/>
    <w:rPr>
      <w:sz w:val="20"/>
      <w:szCs w:val="20"/>
    </w:rPr>
  </w:style>
  <w:style w:type="character" w:customStyle="1" w:styleId="CommentTextChar">
    <w:name w:val="Comment Text Char"/>
    <w:basedOn w:val="DefaultParagraphFont"/>
    <w:link w:val="CommentText"/>
    <w:rsid w:val="00B86235"/>
  </w:style>
  <w:style w:type="paragraph" w:styleId="CommentSubject">
    <w:name w:val="annotation subject"/>
    <w:basedOn w:val="CommentText"/>
    <w:next w:val="CommentText"/>
    <w:link w:val="CommentSubjectChar"/>
    <w:rsid w:val="00B86235"/>
    <w:rPr>
      <w:b/>
      <w:bCs/>
    </w:rPr>
  </w:style>
  <w:style w:type="character" w:customStyle="1" w:styleId="CommentSubjectChar">
    <w:name w:val="Comment Subject Char"/>
    <w:basedOn w:val="CommentTextChar"/>
    <w:link w:val="CommentSubject"/>
    <w:rsid w:val="00B86235"/>
    <w:rPr>
      <w:b/>
      <w:bCs/>
    </w:rPr>
  </w:style>
  <w:style w:type="character" w:customStyle="1" w:styleId="UnresolvedMention">
    <w:name w:val="Unresolved Mention"/>
    <w:basedOn w:val="DefaultParagraphFont"/>
    <w:uiPriority w:val="99"/>
    <w:semiHidden/>
    <w:unhideWhenUsed/>
    <w:rsid w:val="007366AC"/>
    <w:rPr>
      <w:color w:val="605E5C"/>
      <w:shd w:val="clear" w:color="auto" w:fill="E1DFDD"/>
    </w:rPr>
  </w:style>
  <w:style w:type="character" w:customStyle="1" w:styleId="Heading1Char">
    <w:name w:val="Heading 1 Char"/>
    <w:basedOn w:val="DefaultParagraphFont"/>
    <w:link w:val="Heading1"/>
    <w:rsid w:val="00673AA7"/>
    <w:rPr>
      <w:rFonts w:ascii="Arial Black" w:hAnsi="Arial Black"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ewmmis-portal.ehs.state.ma.us/EHSProviderPortal/providerLanding/providerLanding.js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mass.gov/info-details/primary-care-providers-joining-new-masshealth-acos-starting-january-1-202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FA255-4824-4C4A-AE51-7A81AF28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6921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8048</CharactersWithSpaces>
  <SharedDoc>false</SharedDoc>
  <HLinks>
    <vt:vector size="12" baseType="variant">
      <vt:variant>
        <vt:i4>3932258</vt:i4>
      </vt:variant>
      <vt:variant>
        <vt:i4>3</vt:i4>
      </vt:variant>
      <vt:variant>
        <vt:i4>0</vt:i4>
      </vt:variant>
      <vt:variant>
        <vt:i4>5</vt:i4>
      </vt:variant>
      <vt:variant>
        <vt:lpwstr>https://newmmis-portal.ehs/</vt:lpwstr>
      </vt:variant>
      <vt:variant>
        <vt:lpwstr/>
      </vt:variant>
      <vt:variant>
        <vt:i4>6881331</vt:i4>
      </vt:variant>
      <vt:variant>
        <vt:i4>0</vt:i4>
      </vt:variant>
      <vt:variant>
        <vt:i4>0</vt:i4>
      </vt:variant>
      <vt:variant>
        <vt:i4>5</vt:i4>
      </vt:variant>
      <vt:variant>
        <vt:lpwstr>https://www.mass.gov/service-details/primary-care-provider-organizations-joining-masshealth-acos-on-january-1-2019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2019-12-31T14:58:00Z</dcterms:created>
  <dcterms:modified xsi:type="dcterms:W3CDTF">2019-12-31T14:58:00Z</dcterms:modified>
</cp:coreProperties>
</file>