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C9" w:rsidRPr="004758AB" w:rsidRDefault="00C559C9" w:rsidP="00C559C9">
      <w:pPr>
        <w:pStyle w:val="Noparagraphstyle"/>
        <w:rPr>
          <w:rFonts w:ascii="Arial Narrow" w:hAnsi="Arial Narrow"/>
          <w:b/>
          <w:sz w:val="20"/>
          <w:szCs w:val="20"/>
        </w:rPr>
      </w:pPr>
      <w:r w:rsidRPr="004758AB">
        <w:rPr>
          <w:rFonts w:ascii="Arial Narrow" w:hAnsi="Arial Narrow"/>
          <w:b/>
          <w:sz w:val="20"/>
          <w:szCs w:val="20"/>
        </w:rPr>
        <w:t xml:space="preserve">Number </w:t>
      </w:r>
      <w:r w:rsidR="008C1541" w:rsidRPr="004758AB">
        <w:rPr>
          <w:rFonts w:ascii="Arial Narrow" w:hAnsi="Arial Narrow"/>
          <w:b/>
          <w:sz w:val="20"/>
          <w:szCs w:val="20"/>
        </w:rPr>
        <w:t xml:space="preserve">140, </w:t>
      </w:r>
      <w:r w:rsidRPr="004758AB">
        <w:rPr>
          <w:rFonts w:ascii="Arial Narrow" w:hAnsi="Arial Narrow"/>
          <w:b/>
          <w:sz w:val="20"/>
          <w:szCs w:val="20"/>
        </w:rPr>
        <w:t xml:space="preserve"> </w:t>
      </w:r>
      <w:r w:rsidR="008C1541" w:rsidRPr="004758AB">
        <w:rPr>
          <w:rFonts w:ascii="Arial Narrow" w:hAnsi="Arial Narrow"/>
          <w:b/>
          <w:sz w:val="20"/>
          <w:szCs w:val="20"/>
        </w:rPr>
        <w:t>February 19, 2020</w:t>
      </w:r>
    </w:p>
    <w:p w:rsidR="006F35F9" w:rsidRPr="004758AB" w:rsidRDefault="00C559C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RPr="004758AB" w:rsidSect="00227C9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 w:rsidRPr="004758AB">
        <w:rPr>
          <w:b/>
          <w:noProof/>
          <w:color w:val="000000"/>
        </w:rPr>
        <w:drawing>
          <wp:inline distT="0" distB="0" distL="0" distR="0" wp14:anchorId="7471B610" wp14:editId="49627DDF">
            <wp:extent cx="6812280" cy="1760220"/>
            <wp:effectExtent l="0" t="0" r="7620" b="0"/>
            <wp:doc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0EB" w:rsidRPr="004758AB" w:rsidRDefault="002530EB" w:rsidP="001C4319">
      <w:pPr>
        <w:pStyle w:val="Heading1"/>
        <w:tabs>
          <w:tab w:val="left" w:pos="0"/>
          <w:tab w:val="left" w:pos="1440"/>
        </w:tabs>
        <w:jc w:val="left"/>
        <w:rPr>
          <w:color w:val="000000"/>
        </w:rPr>
      </w:pPr>
      <w:r w:rsidRPr="004758AB">
        <w:rPr>
          <w:color w:val="000000"/>
        </w:rPr>
        <w:t>MHDL Update</w:t>
      </w:r>
    </w:p>
    <w:p w:rsidR="002530EB" w:rsidRPr="004758AB" w:rsidRDefault="002530EB" w:rsidP="00D04AE0">
      <w:pPr>
        <w:rPr>
          <w:color w:val="000000"/>
        </w:rPr>
      </w:pPr>
    </w:p>
    <w:p w:rsidR="00CD6D68" w:rsidRPr="004758AB" w:rsidRDefault="002530EB" w:rsidP="00D04AE0">
      <w:pPr>
        <w:rPr>
          <w:color w:val="000000"/>
          <w:sz w:val="22"/>
          <w:szCs w:val="22"/>
        </w:rPr>
      </w:pPr>
      <w:r w:rsidRPr="004758AB">
        <w:rPr>
          <w:rFonts w:ascii="Arial" w:hAnsi="Arial" w:cs="Arial"/>
          <w:color w:val="000000"/>
          <w:sz w:val="22"/>
          <w:szCs w:val="22"/>
        </w:rPr>
        <w:t>Below are certain updates to the MassHealth Drug List (MHDL). See the MHDL for a complete listing of updates.</w:t>
      </w:r>
    </w:p>
    <w:p w:rsidR="002530EB" w:rsidRPr="004758AB" w:rsidRDefault="002530EB" w:rsidP="001C4319">
      <w:pPr>
        <w:pStyle w:val="Heading2"/>
        <w:rPr>
          <w:color w:val="000000"/>
        </w:rPr>
      </w:pPr>
      <w:r w:rsidRPr="004758AB">
        <w:rPr>
          <w:color w:val="000000"/>
        </w:rPr>
        <w:t>Additions</w:t>
      </w:r>
    </w:p>
    <w:p w:rsidR="00D04AE0" w:rsidRPr="004758AB" w:rsidRDefault="00D04AE0" w:rsidP="00D04AE0">
      <w:pPr>
        <w:rPr>
          <w:color w:val="000000"/>
        </w:rPr>
      </w:pPr>
    </w:p>
    <w:p w:rsidR="002530EB" w:rsidRPr="004758AB" w:rsidRDefault="002530EB" w:rsidP="00D04AE0">
      <w:pPr>
        <w:pStyle w:val="Default"/>
        <w:rPr>
          <w:rFonts w:ascii="Arial" w:hAnsi="Arial" w:cs="Arial"/>
          <w:sz w:val="22"/>
          <w:szCs w:val="21"/>
        </w:rPr>
      </w:pPr>
      <w:r w:rsidRPr="004758AB">
        <w:rPr>
          <w:rFonts w:ascii="Arial" w:hAnsi="Arial" w:cs="Arial"/>
          <w:sz w:val="22"/>
          <w:szCs w:val="21"/>
        </w:rPr>
        <w:t xml:space="preserve">Effective February 24, 2020, the following newly marketed drugs have been added to the MassHealth Drug List. 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Adakveo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crizanlizumab-tmca</w:t>
      </w:r>
      <w:proofErr w:type="spellEnd"/>
      <w:r w:rsidRPr="004758AB">
        <w:rPr>
          <w:rFonts w:ascii="Arial" w:hAnsi="Arial" w:cs="Arial"/>
          <w:sz w:val="22"/>
          <w:szCs w:val="22"/>
        </w:rPr>
        <w:t>) –</w:t>
      </w:r>
      <w:r w:rsidRPr="004758AB">
        <w:rPr>
          <w:rFonts w:ascii="Arial" w:hAnsi="Arial" w:cs="Arial"/>
          <w:b/>
          <w:sz w:val="22"/>
          <w:szCs w:val="22"/>
        </w:rPr>
        <w:t xml:space="preserve"> PA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Asceniv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(immune globulin IV, human-</w:t>
      </w:r>
      <w:proofErr w:type="spellStart"/>
      <w:r w:rsidRPr="004758AB">
        <w:rPr>
          <w:rFonts w:ascii="Arial" w:hAnsi="Arial" w:cs="Arial"/>
          <w:sz w:val="22"/>
          <w:szCs w:val="22"/>
        </w:rPr>
        <w:t>slra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) – </w:t>
      </w:r>
      <w:r w:rsidRPr="004758AB">
        <w:rPr>
          <w:rFonts w:ascii="Arial" w:hAnsi="Arial" w:cs="Arial"/>
          <w:b/>
          <w:sz w:val="22"/>
          <w:szCs w:val="22"/>
        </w:rPr>
        <w:t>PA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Asparlas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calaspargase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58AB">
        <w:rPr>
          <w:rFonts w:ascii="Arial" w:hAnsi="Arial" w:cs="Arial"/>
          <w:sz w:val="22"/>
          <w:szCs w:val="22"/>
        </w:rPr>
        <w:t>pegol-mknl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) ^ – </w:t>
      </w:r>
      <w:r w:rsidRPr="004758AB">
        <w:rPr>
          <w:rFonts w:ascii="Arial" w:hAnsi="Arial" w:cs="Arial"/>
          <w:b/>
          <w:sz w:val="22"/>
          <w:szCs w:val="22"/>
        </w:rPr>
        <w:t>PA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Beovu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brolucizumab-dbll</w:t>
      </w:r>
      <w:proofErr w:type="spellEnd"/>
      <w:r w:rsidRPr="004758AB">
        <w:rPr>
          <w:rFonts w:ascii="Arial" w:hAnsi="Arial" w:cs="Arial"/>
          <w:sz w:val="22"/>
          <w:szCs w:val="22"/>
        </w:rPr>
        <w:t>) ^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Duaklir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aclidinium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/formoterol) – </w:t>
      </w:r>
      <w:r w:rsidRPr="004758AB">
        <w:rPr>
          <w:rFonts w:ascii="Arial" w:hAnsi="Arial" w:cs="Arial"/>
          <w:b/>
          <w:sz w:val="22"/>
          <w:szCs w:val="22"/>
        </w:rPr>
        <w:t>PA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Gloperba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(colchicine solution) – </w:t>
      </w:r>
      <w:r w:rsidRPr="004758AB">
        <w:rPr>
          <w:rFonts w:ascii="Arial" w:hAnsi="Arial" w:cs="Arial"/>
          <w:b/>
          <w:sz w:val="22"/>
          <w:szCs w:val="22"/>
        </w:rPr>
        <w:t>PA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Inrebic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fedratinib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) – </w:t>
      </w:r>
      <w:r w:rsidRPr="004758AB">
        <w:rPr>
          <w:rFonts w:ascii="Arial" w:hAnsi="Arial" w:cs="Arial"/>
          <w:b/>
          <w:sz w:val="22"/>
          <w:szCs w:val="22"/>
        </w:rPr>
        <w:t>PA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Reblozyl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luspatercept-aamt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) – </w:t>
      </w:r>
      <w:r w:rsidRPr="004758AB">
        <w:rPr>
          <w:rFonts w:ascii="Arial" w:hAnsi="Arial" w:cs="Arial"/>
          <w:b/>
          <w:sz w:val="22"/>
          <w:szCs w:val="22"/>
        </w:rPr>
        <w:t>PA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Tosymra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sumatriptan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10 mg nasal spray) – </w:t>
      </w:r>
      <w:r w:rsidRPr="004758AB">
        <w:rPr>
          <w:rFonts w:ascii="Arial" w:hAnsi="Arial" w:cs="Arial"/>
          <w:b/>
          <w:sz w:val="22"/>
          <w:szCs w:val="22"/>
        </w:rPr>
        <w:t>PA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Xembify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(immune globulin subcutaneous injection, human-</w:t>
      </w:r>
      <w:proofErr w:type="spellStart"/>
      <w:r w:rsidRPr="004758AB">
        <w:rPr>
          <w:rFonts w:ascii="Arial" w:hAnsi="Arial" w:cs="Arial"/>
          <w:sz w:val="22"/>
          <w:szCs w:val="22"/>
        </w:rPr>
        <w:t>klhw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) – </w:t>
      </w:r>
      <w:r w:rsidRPr="004758AB">
        <w:rPr>
          <w:rFonts w:ascii="Arial" w:hAnsi="Arial" w:cs="Arial"/>
          <w:b/>
          <w:sz w:val="22"/>
          <w:szCs w:val="22"/>
        </w:rPr>
        <w:t>PA</w:t>
      </w:r>
    </w:p>
    <w:p w:rsidR="002530EB" w:rsidRPr="004758AB" w:rsidRDefault="002530EB" w:rsidP="00D04A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Ziextenzo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pegfilgrastim-bmez</w:t>
      </w:r>
      <w:proofErr w:type="spellEnd"/>
      <w:r w:rsidRPr="004758AB">
        <w:rPr>
          <w:rFonts w:ascii="Arial" w:hAnsi="Arial" w:cs="Arial"/>
          <w:sz w:val="22"/>
          <w:szCs w:val="22"/>
        </w:rPr>
        <w:t>)</w:t>
      </w:r>
    </w:p>
    <w:p w:rsidR="00D04AE0" w:rsidRPr="004758AB" w:rsidRDefault="002530EB" w:rsidP="001C4319">
      <w:pPr>
        <w:pStyle w:val="Heading2"/>
        <w:rPr>
          <w:color w:val="000000"/>
        </w:rPr>
      </w:pPr>
      <w:r w:rsidRPr="004758AB">
        <w:rPr>
          <w:color w:val="000000"/>
        </w:rPr>
        <w:t>Change in Prior</w:t>
      </w:r>
      <w:r w:rsidR="00551E39" w:rsidRPr="004758AB">
        <w:rPr>
          <w:color w:val="000000"/>
        </w:rPr>
        <w:t xml:space="preserve"> </w:t>
      </w:r>
      <w:r w:rsidRPr="004758AB">
        <w:rPr>
          <w:color w:val="000000"/>
        </w:rPr>
        <w:t xml:space="preserve">Authorization </w:t>
      </w:r>
    </w:p>
    <w:p w:rsidR="00D04AE0" w:rsidRPr="004758AB" w:rsidRDefault="00D04AE0" w:rsidP="00D04AE0">
      <w:pPr>
        <w:rPr>
          <w:color w:val="000000"/>
        </w:rPr>
      </w:pPr>
    </w:p>
    <w:p w:rsidR="002530EB" w:rsidRPr="004758AB" w:rsidRDefault="002530EB" w:rsidP="00D04AE0">
      <w:pPr>
        <w:pStyle w:val="Default"/>
        <w:numPr>
          <w:ilvl w:val="0"/>
          <w:numId w:val="4"/>
        </w:numPr>
        <w:spacing w:line="240" w:lineRule="exact"/>
        <w:rPr>
          <w:rFonts w:ascii="Arial" w:hAnsi="Arial" w:cs="Arial"/>
          <w:sz w:val="22"/>
          <w:szCs w:val="22"/>
        </w:rPr>
      </w:pPr>
      <w:r w:rsidRPr="004758AB">
        <w:rPr>
          <w:rFonts w:ascii="Arial" w:hAnsi="Arial" w:cs="Arial"/>
          <w:sz w:val="22"/>
          <w:szCs w:val="22"/>
        </w:rPr>
        <w:t xml:space="preserve">Effective </w:t>
      </w:r>
      <w:r w:rsidRPr="004758AB">
        <w:rPr>
          <w:rFonts w:ascii="Arial" w:hAnsi="Arial" w:cs="Arial"/>
          <w:sz w:val="22"/>
          <w:szCs w:val="21"/>
        </w:rPr>
        <w:t>February 24</w:t>
      </w:r>
      <w:r w:rsidRPr="004758AB">
        <w:rPr>
          <w:rFonts w:ascii="Arial" w:hAnsi="Arial" w:cs="Arial"/>
          <w:sz w:val="22"/>
          <w:szCs w:val="22"/>
        </w:rPr>
        <w:t>, 2020, the following antiparasitic will no longer require prior authorization</w:t>
      </w:r>
      <w:r w:rsidR="004B37CD" w:rsidRPr="004758AB">
        <w:rPr>
          <w:rFonts w:ascii="Arial" w:hAnsi="Arial" w:cs="Arial"/>
          <w:sz w:val="22"/>
          <w:szCs w:val="22"/>
        </w:rPr>
        <w:t xml:space="preserve"> (PA)</w:t>
      </w:r>
      <w:r w:rsidRPr="004758AB">
        <w:rPr>
          <w:rFonts w:ascii="Arial" w:hAnsi="Arial" w:cs="Arial"/>
          <w:sz w:val="22"/>
          <w:szCs w:val="22"/>
        </w:rPr>
        <w:t xml:space="preserve">. </w:t>
      </w:r>
    </w:p>
    <w:p w:rsidR="002530EB" w:rsidRPr="004758AB" w:rsidRDefault="002530EB" w:rsidP="00D04AE0">
      <w:pPr>
        <w:pStyle w:val="Default"/>
        <w:numPr>
          <w:ilvl w:val="1"/>
          <w:numId w:val="4"/>
        </w:numPr>
        <w:spacing w:line="240" w:lineRule="exact"/>
        <w:ind w:left="1080"/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Eurax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crotamiton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cream)</w:t>
      </w:r>
    </w:p>
    <w:p w:rsidR="002530EB" w:rsidRPr="004758AB" w:rsidRDefault="002530EB" w:rsidP="00D04AE0">
      <w:pPr>
        <w:pStyle w:val="Default"/>
        <w:numPr>
          <w:ilvl w:val="0"/>
          <w:numId w:val="4"/>
        </w:numPr>
        <w:spacing w:line="240" w:lineRule="exact"/>
        <w:rPr>
          <w:rFonts w:ascii="Arial" w:hAnsi="Arial" w:cs="Arial"/>
          <w:sz w:val="22"/>
          <w:szCs w:val="22"/>
        </w:rPr>
      </w:pPr>
      <w:r w:rsidRPr="004758AB">
        <w:rPr>
          <w:rFonts w:ascii="Arial" w:hAnsi="Arial" w:cs="Arial"/>
          <w:sz w:val="22"/>
          <w:szCs w:val="22"/>
        </w:rPr>
        <w:t xml:space="preserve">Effective </w:t>
      </w:r>
      <w:r w:rsidRPr="004758AB">
        <w:rPr>
          <w:rFonts w:ascii="Arial" w:hAnsi="Arial" w:cs="Arial"/>
          <w:sz w:val="22"/>
          <w:szCs w:val="21"/>
        </w:rPr>
        <w:t>February 24</w:t>
      </w:r>
      <w:r w:rsidRPr="004758AB">
        <w:rPr>
          <w:rFonts w:ascii="Arial" w:hAnsi="Arial" w:cs="Arial"/>
          <w:sz w:val="22"/>
          <w:szCs w:val="22"/>
        </w:rPr>
        <w:t xml:space="preserve">, 2020, the following antiplatelet agents will no longer require </w:t>
      </w:r>
      <w:r w:rsidR="004B37CD" w:rsidRPr="004758AB">
        <w:rPr>
          <w:rFonts w:ascii="Arial" w:hAnsi="Arial" w:cs="Arial"/>
          <w:sz w:val="22"/>
          <w:szCs w:val="22"/>
        </w:rPr>
        <w:t>PA</w:t>
      </w:r>
      <w:r w:rsidRPr="004758AB">
        <w:rPr>
          <w:rFonts w:ascii="Arial" w:hAnsi="Arial" w:cs="Arial"/>
          <w:sz w:val="22"/>
          <w:szCs w:val="22"/>
        </w:rPr>
        <w:t xml:space="preserve">. </w:t>
      </w:r>
    </w:p>
    <w:p w:rsidR="002530EB" w:rsidRPr="004758AB" w:rsidRDefault="002530EB" w:rsidP="00D04AE0">
      <w:pPr>
        <w:pStyle w:val="Default"/>
        <w:numPr>
          <w:ilvl w:val="1"/>
          <w:numId w:val="4"/>
        </w:numPr>
        <w:spacing w:line="240" w:lineRule="exact"/>
        <w:ind w:left="1080"/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Brilinta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ticagrelor</w:t>
      </w:r>
      <w:proofErr w:type="spellEnd"/>
      <w:r w:rsidRPr="004758AB">
        <w:rPr>
          <w:rFonts w:ascii="Arial" w:hAnsi="Arial" w:cs="Arial"/>
          <w:sz w:val="22"/>
          <w:szCs w:val="22"/>
        </w:rPr>
        <w:t>)</w:t>
      </w:r>
    </w:p>
    <w:p w:rsidR="002530EB" w:rsidRPr="004758AB" w:rsidRDefault="002530EB" w:rsidP="00D04AE0">
      <w:pPr>
        <w:pStyle w:val="Default"/>
        <w:numPr>
          <w:ilvl w:val="1"/>
          <w:numId w:val="4"/>
        </w:numPr>
        <w:spacing w:line="240" w:lineRule="exact"/>
        <w:ind w:left="1080"/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Effient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# (</w:t>
      </w:r>
      <w:proofErr w:type="spellStart"/>
      <w:r w:rsidRPr="004758AB">
        <w:rPr>
          <w:rFonts w:ascii="Arial" w:hAnsi="Arial" w:cs="Arial"/>
          <w:sz w:val="22"/>
          <w:szCs w:val="22"/>
        </w:rPr>
        <w:t>prasugrel</w:t>
      </w:r>
      <w:proofErr w:type="spellEnd"/>
      <w:r w:rsidRPr="004758AB">
        <w:rPr>
          <w:rFonts w:ascii="Arial" w:hAnsi="Arial" w:cs="Arial"/>
          <w:sz w:val="22"/>
          <w:szCs w:val="22"/>
        </w:rPr>
        <w:t>)</w:t>
      </w:r>
    </w:p>
    <w:p w:rsidR="00D04AE0" w:rsidRPr="004758AB" w:rsidRDefault="00D04AE0" w:rsidP="00D04AE0">
      <w:pPr>
        <w:pStyle w:val="Default"/>
        <w:spacing w:line="240" w:lineRule="exact"/>
        <w:ind w:left="720" w:hanging="360"/>
        <w:rPr>
          <w:rFonts w:ascii="Arial" w:hAnsi="Arial" w:cs="Arial"/>
          <w:sz w:val="22"/>
          <w:szCs w:val="22"/>
        </w:rPr>
      </w:pPr>
      <w:r w:rsidRPr="004758AB">
        <w:rPr>
          <w:rFonts w:ascii="Arial" w:hAnsi="Arial" w:cs="Arial"/>
          <w:sz w:val="22"/>
          <w:szCs w:val="22"/>
        </w:rPr>
        <w:t xml:space="preserve">c. </w:t>
      </w:r>
      <w:r w:rsidRPr="004758AB">
        <w:rPr>
          <w:rFonts w:ascii="Arial" w:hAnsi="Arial" w:cs="Arial"/>
          <w:sz w:val="22"/>
          <w:szCs w:val="22"/>
        </w:rPr>
        <w:tab/>
        <w:t xml:space="preserve">Effective </w:t>
      </w:r>
      <w:r w:rsidRPr="004758AB">
        <w:rPr>
          <w:rFonts w:ascii="Arial" w:hAnsi="Arial" w:cs="Arial"/>
          <w:sz w:val="22"/>
          <w:szCs w:val="21"/>
        </w:rPr>
        <w:t>February 24</w:t>
      </w:r>
      <w:r w:rsidRPr="004758AB">
        <w:rPr>
          <w:rFonts w:ascii="Arial" w:hAnsi="Arial" w:cs="Arial"/>
          <w:sz w:val="22"/>
          <w:szCs w:val="22"/>
        </w:rPr>
        <w:t xml:space="preserve">, 2020, the following hematinic agents will no longer require PA. </w:t>
      </w:r>
    </w:p>
    <w:p w:rsidR="00D04AE0" w:rsidRPr="004758AB" w:rsidRDefault="00D04AE0" w:rsidP="00D04AE0">
      <w:pPr>
        <w:pStyle w:val="Default"/>
        <w:numPr>
          <w:ilvl w:val="0"/>
          <w:numId w:val="28"/>
        </w:numPr>
        <w:spacing w:line="240" w:lineRule="exact"/>
        <w:ind w:left="1080"/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Fulphila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pegfilgrastim-jmdb</w:t>
      </w:r>
      <w:proofErr w:type="spellEnd"/>
      <w:r w:rsidRPr="004758AB">
        <w:rPr>
          <w:rFonts w:ascii="Arial" w:hAnsi="Arial" w:cs="Arial"/>
          <w:sz w:val="22"/>
          <w:szCs w:val="22"/>
        </w:rPr>
        <w:t>)</w:t>
      </w:r>
    </w:p>
    <w:p w:rsidR="00D04AE0" w:rsidRPr="004758AB" w:rsidRDefault="00D04AE0" w:rsidP="00D04AE0">
      <w:pPr>
        <w:pStyle w:val="Default"/>
        <w:numPr>
          <w:ilvl w:val="1"/>
          <w:numId w:val="4"/>
        </w:numPr>
        <w:ind w:left="1080"/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Udenyca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pegfilgrastim-cbqv</w:t>
      </w:r>
      <w:proofErr w:type="spellEnd"/>
      <w:r w:rsidRPr="004758AB">
        <w:rPr>
          <w:rFonts w:ascii="Arial" w:hAnsi="Arial" w:cs="Arial"/>
          <w:sz w:val="22"/>
          <w:szCs w:val="22"/>
        </w:rPr>
        <w:t>)</w:t>
      </w:r>
    </w:p>
    <w:p w:rsidR="002530EB" w:rsidRPr="004758AB" w:rsidRDefault="002530EB" w:rsidP="00C56F6C">
      <w:pPr>
        <w:pStyle w:val="Heading2"/>
        <w:spacing w:before="0"/>
        <w:rPr>
          <w:color w:val="000000"/>
        </w:rPr>
      </w:pPr>
      <w:r w:rsidRPr="004758AB">
        <w:rPr>
          <w:color w:val="000000"/>
        </w:rPr>
        <w:t>Updated MassHealth Brand Name Preferred Over Generic Drug List</w:t>
      </w:r>
    </w:p>
    <w:p w:rsidR="00D04AE0" w:rsidRPr="004758AB" w:rsidRDefault="00D04AE0" w:rsidP="00D04AE0">
      <w:pPr>
        <w:rPr>
          <w:color w:val="000000"/>
        </w:rPr>
      </w:pPr>
    </w:p>
    <w:p w:rsidR="002530EB" w:rsidRPr="004758AB" w:rsidRDefault="002530EB" w:rsidP="00D04AE0">
      <w:pPr>
        <w:rPr>
          <w:rFonts w:ascii="Arial" w:hAnsi="Arial" w:cs="Arial"/>
          <w:color w:val="000000"/>
          <w:sz w:val="22"/>
          <w:szCs w:val="22"/>
        </w:rPr>
      </w:pPr>
      <w:r w:rsidRPr="004758AB">
        <w:rPr>
          <w:rFonts w:ascii="Arial" w:hAnsi="Arial" w:cs="Arial"/>
          <w:color w:val="000000"/>
          <w:sz w:val="22"/>
          <w:szCs w:val="22"/>
        </w:rPr>
        <w:t>The MassHealth Brand Name Preferred Over Generic Drug List has been updated to reflect recent changes to the MassHealth Drug List.</w:t>
      </w:r>
    </w:p>
    <w:p w:rsidR="002530EB" w:rsidRPr="004758AB" w:rsidRDefault="002530EB" w:rsidP="00D04AE0">
      <w:pPr>
        <w:pStyle w:val="Defaul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4758AB">
        <w:rPr>
          <w:rFonts w:ascii="Arial" w:hAnsi="Arial" w:cs="Arial"/>
          <w:sz w:val="22"/>
          <w:szCs w:val="22"/>
        </w:rPr>
        <w:t xml:space="preserve">Effective </w:t>
      </w:r>
      <w:bookmarkStart w:id="0" w:name="_Hlk32311335"/>
      <w:r w:rsidRPr="004758AB">
        <w:rPr>
          <w:rFonts w:ascii="Arial" w:hAnsi="Arial" w:cs="Arial"/>
          <w:sz w:val="22"/>
          <w:szCs w:val="22"/>
        </w:rPr>
        <w:t>February 24</w:t>
      </w:r>
      <w:bookmarkEnd w:id="0"/>
      <w:r w:rsidRPr="004758AB">
        <w:rPr>
          <w:rFonts w:ascii="Arial" w:hAnsi="Arial" w:cs="Arial"/>
          <w:sz w:val="22"/>
          <w:szCs w:val="22"/>
        </w:rPr>
        <w:t xml:space="preserve">, 2020, the following agent will be added to the MassHealth Brand Name Preferred Over Generic Drug List. </w:t>
      </w:r>
    </w:p>
    <w:p w:rsidR="002530EB" w:rsidRPr="004758AB" w:rsidRDefault="002530EB" w:rsidP="00D04AE0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bookmarkStart w:id="1" w:name="_Hlk11399419"/>
      <w:r w:rsidRPr="004758AB">
        <w:rPr>
          <w:rFonts w:ascii="Arial" w:hAnsi="Arial" w:cs="Arial"/>
          <w:sz w:val="22"/>
          <w:szCs w:val="22"/>
        </w:rPr>
        <w:t>Symbicort (budesonide/formoterol)</w:t>
      </w:r>
      <w:r w:rsidRPr="004758AB">
        <w:rPr>
          <w:rFonts w:ascii="Arial" w:hAnsi="Arial" w:cs="Arial"/>
          <w:sz w:val="22"/>
          <w:szCs w:val="22"/>
          <w:vertAlign w:val="superscript"/>
        </w:rPr>
        <w:t>BP</w:t>
      </w:r>
      <w:r w:rsidRPr="004758AB">
        <w:rPr>
          <w:rFonts w:ascii="Arial" w:hAnsi="Arial" w:cs="Arial"/>
          <w:sz w:val="22"/>
          <w:szCs w:val="22"/>
        </w:rPr>
        <w:t xml:space="preserve"> – </w:t>
      </w:r>
      <w:r w:rsidRPr="004758AB">
        <w:rPr>
          <w:rFonts w:ascii="Arial" w:hAnsi="Arial" w:cs="Arial"/>
          <w:b/>
          <w:sz w:val="22"/>
          <w:szCs w:val="22"/>
        </w:rPr>
        <w:t>PA</w:t>
      </w:r>
    </w:p>
    <w:p w:rsidR="002530EB" w:rsidRPr="004758AB" w:rsidRDefault="002530EB" w:rsidP="00D04AE0">
      <w:pPr>
        <w:pStyle w:val="Defaul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4758AB">
        <w:rPr>
          <w:rFonts w:ascii="Arial" w:hAnsi="Arial" w:cs="Arial"/>
          <w:sz w:val="22"/>
          <w:szCs w:val="22"/>
        </w:rPr>
        <w:t>Effective February 24, 2020, the following agent will be removed from the MassHealth Brand Name Preferred Over Generic Drug List.</w:t>
      </w:r>
    </w:p>
    <w:p w:rsidR="002530EB" w:rsidRPr="004758AB" w:rsidRDefault="002530EB" w:rsidP="00D04AE0">
      <w:pPr>
        <w:pStyle w:val="Defaul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proofErr w:type="spellStart"/>
      <w:r w:rsidRPr="004758AB">
        <w:rPr>
          <w:rFonts w:ascii="Arial" w:hAnsi="Arial" w:cs="Arial"/>
          <w:sz w:val="22"/>
          <w:szCs w:val="22"/>
        </w:rPr>
        <w:t>Zytiga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758AB">
        <w:rPr>
          <w:rFonts w:ascii="Arial" w:hAnsi="Arial" w:cs="Arial"/>
          <w:sz w:val="22"/>
          <w:szCs w:val="22"/>
        </w:rPr>
        <w:t>abiraterone</w:t>
      </w:r>
      <w:proofErr w:type="spellEnd"/>
      <w:r w:rsidRPr="004758AB">
        <w:rPr>
          <w:rFonts w:ascii="Arial" w:hAnsi="Arial" w:cs="Arial"/>
          <w:sz w:val="22"/>
          <w:szCs w:val="22"/>
        </w:rPr>
        <w:t xml:space="preserve"> 250 mg, 500 mg) – </w:t>
      </w:r>
      <w:r w:rsidRPr="004758AB">
        <w:rPr>
          <w:rFonts w:ascii="Arial" w:hAnsi="Arial" w:cs="Arial"/>
          <w:b/>
          <w:sz w:val="22"/>
          <w:szCs w:val="22"/>
        </w:rPr>
        <w:t>PA</w:t>
      </w:r>
      <w:r w:rsidRPr="004758AB">
        <w:rPr>
          <w:rFonts w:ascii="Arial" w:hAnsi="Arial" w:cs="Arial"/>
          <w:sz w:val="22"/>
          <w:szCs w:val="22"/>
        </w:rPr>
        <w:t xml:space="preserve"> </w:t>
      </w:r>
    </w:p>
    <w:bookmarkEnd w:id="1"/>
    <w:p w:rsidR="0086142C" w:rsidRPr="004758AB" w:rsidRDefault="0086142C" w:rsidP="00D04AE0">
      <w:pPr>
        <w:autoSpaceDE w:val="0"/>
        <w:autoSpaceDN w:val="0"/>
        <w:adjustRightInd w:val="0"/>
        <w:ind w:left="1080" w:hanging="720"/>
        <w:rPr>
          <w:rFonts w:ascii="Arial" w:hAnsi="Arial" w:cs="Arial"/>
          <w:color w:val="000000"/>
          <w:sz w:val="22"/>
          <w:szCs w:val="22"/>
        </w:rPr>
      </w:pPr>
      <w:r w:rsidRPr="004758AB">
        <w:rPr>
          <w:rFonts w:ascii="Arial" w:hAnsi="Arial" w:cs="Arial"/>
          <w:color w:val="000000"/>
          <w:sz w:val="22"/>
          <w:szCs w:val="22"/>
        </w:rPr>
        <w:t>____________________________________</w:t>
      </w:r>
    </w:p>
    <w:p w:rsidR="00EF7C8A" w:rsidRPr="004758AB" w:rsidRDefault="00EF7C8A" w:rsidP="001C4319">
      <w:pPr>
        <w:pStyle w:val="Heading3"/>
        <w:jc w:val="center"/>
        <w:rPr>
          <w:color w:val="000000"/>
        </w:rPr>
      </w:pPr>
      <w:r w:rsidRPr="004758AB">
        <w:rPr>
          <w:color w:val="000000"/>
        </w:rPr>
        <w:t>Legend</w:t>
      </w:r>
    </w:p>
    <w:p w:rsidR="005B15B3" w:rsidRPr="004758AB" w:rsidRDefault="005B15B3" w:rsidP="00D04AE0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color w:val="000000"/>
          <w:sz w:val="18"/>
          <w:szCs w:val="18"/>
        </w:rPr>
      </w:pPr>
    </w:p>
    <w:p w:rsidR="00E50862" w:rsidRPr="004758AB" w:rsidRDefault="00E50862" w:rsidP="00D04AE0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color w:val="000000"/>
          <w:sz w:val="18"/>
          <w:szCs w:val="18"/>
        </w:rPr>
      </w:pPr>
      <w:r w:rsidRPr="004758AB">
        <w:rPr>
          <w:rFonts w:ascii="Arial" w:hAnsi="Arial"/>
          <w:b/>
          <w:bCs/>
          <w:color w:val="000000"/>
          <w:sz w:val="18"/>
          <w:szCs w:val="18"/>
        </w:rPr>
        <w:t>PA</w:t>
      </w:r>
      <w:r w:rsidR="009F0526" w:rsidRPr="004758AB">
        <w:rPr>
          <w:rFonts w:ascii="Arial" w:hAnsi="Arial"/>
          <w:b/>
          <w:bCs/>
          <w:color w:val="000000"/>
          <w:sz w:val="18"/>
          <w:szCs w:val="18"/>
        </w:rPr>
        <w:t xml:space="preserve"> </w:t>
      </w:r>
      <w:r w:rsidRPr="004758AB">
        <w:rPr>
          <w:rFonts w:ascii="Arial" w:hAnsi="Arial"/>
          <w:b/>
          <w:bCs/>
          <w:color w:val="000000"/>
          <w:sz w:val="18"/>
          <w:szCs w:val="18"/>
        </w:rPr>
        <w:t xml:space="preserve"> </w:t>
      </w:r>
      <w:r w:rsidRPr="004758AB">
        <w:rPr>
          <w:rFonts w:ascii="Arial" w:hAnsi="Arial"/>
          <w:bCs/>
          <w:color w:val="000000"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9D6D73" w:rsidRPr="004758AB" w:rsidRDefault="009D6D73" w:rsidP="00D04AE0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color w:val="000000"/>
          <w:sz w:val="18"/>
          <w:szCs w:val="18"/>
        </w:rPr>
      </w:pPr>
      <w:r w:rsidRPr="004758AB">
        <w:rPr>
          <w:rFonts w:ascii="Arial" w:hAnsi="Arial"/>
          <w:bCs/>
          <w:color w:val="000000"/>
          <w:sz w:val="22"/>
          <w:szCs w:val="22"/>
        </w:rPr>
        <w:t xml:space="preserve"># </w:t>
      </w:r>
      <w:r w:rsidRPr="004758AB">
        <w:rPr>
          <w:rFonts w:ascii="Arial" w:hAnsi="Arial"/>
          <w:bCs/>
          <w:color w:val="000000"/>
          <w:sz w:val="18"/>
          <w:szCs w:val="18"/>
        </w:rPr>
        <w:t xml:space="preserve">    Designates a brand-name drug with FDA “A”-rated generic equivalents. </w:t>
      </w:r>
      <w:bookmarkStart w:id="2" w:name="Prior_Authorization"/>
      <w:r w:rsidRPr="004758AB">
        <w:rPr>
          <w:rFonts w:ascii="Arial" w:hAnsi="Arial"/>
          <w:bCs/>
          <w:color w:val="000000"/>
          <w:sz w:val="18"/>
          <w:szCs w:val="18"/>
        </w:rPr>
        <w:t>Prior authorization</w:t>
      </w:r>
      <w:bookmarkEnd w:id="2"/>
      <w:r w:rsidRPr="004758AB">
        <w:rPr>
          <w:rFonts w:ascii="Arial" w:hAnsi="Arial"/>
          <w:bCs/>
          <w:color w:val="000000"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:rsidR="00212622" w:rsidRPr="004758AB" w:rsidRDefault="00D04AE0" w:rsidP="00D04AE0">
      <w:pPr>
        <w:shd w:val="clear" w:color="auto" w:fill="FFFFFF"/>
        <w:ind w:left="270" w:hanging="441"/>
        <w:rPr>
          <w:rFonts w:ascii="Arial" w:hAnsi="Arial"/>
          <w:bCs/>
          <w:color w:val="000000"/>
          <w:sz w:val="18"/>
          <w:szCs w:val="18"/>
        </w:rPr>
      </w:pPr>
      <w:r w:rsidRPr="004758AB">
        <w:rPr>
          <w:rFonts w:ascii="Arial" w:hAnsi="Arial"/>
          <w:b/>
          <w:color w:val="000000"/>
          <w:sz w:val="22"/>
          <w:szCs w:val="22"/>
          <w:vertAlign w:val="superscript"/>
        </w:rPr>
        <w:t xml:space="preserve">  </w:t>
      </w:r>
      <w:r w:rsidR="00E50862" w:rsidRPr="004758AB">
        <w:rPr>
          <w:rFonts w:ascii="Arial" w:hAnsi="Arial"/>
          <w:b/>
          <w:color w:val="000000"/>
          <w:sz w:val="22"/>
          <w:szCs w:val="22"/>
          <w:vertAlign w:val="superscript"/>
        </w:rPr>
        <w:t>BP</w:t>
      </w:r>
      <w:r w:rsidR="004D79B2" w:rsidRPr="004758AB">
        <w:rPr>
          <w:rFonts w:ascii="Arial" w:hAnsi="Arial"/>
          <w:b/>
          <w:color w:val="000000"/>
          <w:sz w:val="22"/>
          <w:szCs w:val="22"/>
          <w:vertAlign w:val="superscript"/>
        </w:rPr>
        <w:t xml:space="preserve"> </w:t>
      </w:r>
      <w:r w:rsidR="004D79B2" w:rsidRPr="004758AB">
        <w:rPr>
          <w:rFonts w:ascii="Arial" w:hAnsi="Arial"/>
          <w:b/>
          <w:color w:val="000000"/>
          <w:sz w:val="18"/>
          <w:szCs w:val="18"/>
          <w:vertAlign w:val="superscript"/>
        </w:rPr>
        <w:t xml:space="preserve">  </w:t>
      </w:r>
      <w:r w:rsidR="004D79B2" w:rsidRPr="004758AB">
        <w:rPr>
          <w:rFonts w:ascii="Arial" w:hAnsi="Arial"/>
          <w:bCs/>
          <w:color w:val="000000"/>
          <w:sz w:val="18"/>
          <w:szCs w:val="18"/>
        </w:rPr>
        <w:t xml:space="preserve"> </w:t>
      </w:r>
      <w:r w:rsidR="00E50862" w:rsidRPr="004758AB">
        <w:rPr>
          <w:rFonts w:ascii="Arial" w:hAnsi="Arial"/>
          <w:bCs/>
          <w:color w:val="000000"/>
          <w:sz w:val="18"/>
          <w:szCs w:val="18"/>
        </w:rPr>
        <w:t>Brand preferred over generic equivalents.</w:t>
      </w:r>
      <w:r w:rsidR="005B15B3" w:rsidRPr="004758AB">
        <w:rPr>
          <w:rFonts w:ascii="Arial" w:hAnsi="Arial"/>
          <w:bCs/>
          <w:color w:val="000000"/>
          <w:sz w:val="18"/>
          <w:szCs w:val="18"/>
        </w:rPr>
        <w:t xml:space="preserve"> </w:t>
      </w:r>
      <w:r w:rsidR="00E50862" w:rsidRPr="004758AB">
        <w:rPr>
          <w:rFonts w:ascii="Arial" w:hAnsi="Arial"/>
          <w:bCs/>
          <w:color w:val="000000"/>
          <w:sz w:val="18"/>
          <w:szCs w:val="18"/>
        </w:rPr>
        <w:t>In general, MassHealth requires a trial of the preferred drug or clinical rationale for prescribing the nonpreferred drug generic equivalent</w:t>
      </w:r>
      <w:r w:rsidR="00212622" w:rsidRPr="004758AB">
        <w:rPr>
          <w:rFonts w:ascii="Arial" w:hAnsi="Arial"/>
          <w:bCs/>
          <w:color w:val="000000"/>
          <w:sz w:val="18"/>
          <w:szCs w:val="18"/>
        </w:rPr>
        <w:t>.</w:t>
      </w:r>
    </w:p>
    <w:p w:rsidR="00052C8A" w:rsidRPr="004758AB" w:rsidRDefault="0063189F" w:rsidP="00D04AE0">
      <w:pPr>
        <w:shd w:val="clear" w:color="auto" w:fill="FFFFFF"/>
        <w:ind w:left="270" w:hanging="441"/>
        <w:rPr>
          <w:rFonts w:ascii="Arial" w:eastAsia="Calibri" w:hAnsi="Arial" w:cs="Arial"/>
          <w:color w:val="000000"/>
          <w:sz w:val="18"/>
          <w:szCs w:val="18"/>
        </w:rPr>
      </w:pPr>
      <w:r w:rsidRPr="004758AB">
        <w:rPr>
          <w:rFonts w:ascii="Arial" w:hAnsi="Arial"/>
          <w:b/>
          <w:color w:val="000000"/>
          <w:sz w:val="22"/>
          <w:szCs w:val="22"/>
          <w:vertAlign w:val="superscript"/>
        </w:rPr>
        <w:t xml:space="preserve">  </w:t>
      </w:r>
      <w:r w:rsidR="00052C8A" w:rsidRPr="004758AB">
        <w:rPr>
          <w:rFonts w:ascii="Arial" w:hAnsi="Arial"/>
          <w:b/>
          <w:color w:val="000000"/>
          <w:sz w:val="22"/>
          <w:szCs w:val="22"/>
          <w:vertAlign w:val="superscript"/>
        </w:rPr>
        <w:t>^</w:t>
      </w:r>
      <w:r w:rsidR="00052C8A" w:rsidRPr="004758AB">
        <w:rPr>
          <w:rFonts w:ascii="Arial" w:hAnsi="Arial"/>
          <w:b/>
          <w:color w:val="000000"/>
          <w:sz w:val="18"/>
          <w:szCs w:val="18"/>
          <w:vertAlign w:val="superscript"/>
        </w:rPr>
        <w:t xml:space="preserve">    </w:t>
      </w:r>
      <w:r w:rsidR="00052C8A" w:rsidRPr="004758AB">
        <w:rPr>
          <w:rFonts w:ascii="Arial" w:hAnsi="Arial"/>
          <w:bCs/>
          <w:color w:val="000000"/>
          <w:sz w:val="18"/>
          <w:szCs w:val="18"/>
          <w:vertAlign w:val="superscript"/>
        </w:rPr>
        <w:tab/>
      </w:r>
      <w:r w:rsidR="00052C8A" w:rsidRPr="004758AB">
        <w:rPr>
          <w:rFonts w:ascii="Arial" w:eastAsia="Calibri" w:hAnsi="Arial" w:cs="Arial"/>
          <w:color w:val="000000"/>
          <w:sz w:val="18"/>
          <w:szCs w:val="18"/>
        </w:rPr>
        <w:t xml:space="preserve">Available through the health care professional who administers the drug. MassHealth does not pay for this drug to be dispensed through a retail pharmacy. </w:t>
      </w:r>
    </w:p>
    <w:p w:rsidR="002530EB" w:rsidRPr="004758AB" w:rsidRDefault="002530EB" w:rsidP="00D04AE0">
      <w:pPr>
        <w:tabs>
          <w:tab w:val="left" w:pos="1606"/>
        </w:tabs>
        <w:rPr>
          <w:color w:val="000000"/>
        </w:rPr>
      </w:pPr>
    </w:p>
    <w:sectPr w:rsidR="002530EB" w:rsidRPr="004758AB" w:rsidSect="00227C98">
      <w:headerReference w:type="default" r:id="rId13"/>
      <w:footerReference w:type="default" r:id="rId14"/>
      <w:type w:val="continuous"/>
      <w:pgSz w:w="12240" w:h="15840" w:code="1"/>
      <w:pgMar w:top="1267" w:right="346" w:bottom="288" w:left="907" w:header="0" w:footer="720" w:gutter="0"/>
      <w:cols w:num="2" w:sep="1" w:space="720" w:equalWidth="0">
        <w:col w:w="4853" w:space="720"/>
        <w:col w:w="4853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0A" w:rsidRDefault="008C4B0A" w:rsidP="00492602">
      <w:r>
        <w:separator/>
      </w:r>
    </w:p>
  </w:endnote>
  <w:endnote w:type="continuationSeparator" w:id="0">
    <w:p w:rsidR="008C4B0A" w:rsidRDefault="008C4B0A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6C" w:rsidRPr="009A7098" w:rsidRDefault="00C56F6C" w:rsidP="00B84D6B">
    <w:pPr>
      <w:pBdr>
        <w:top w:val="single" w:sz="24" w:space="1" w:color="auto"/>
      </w:pBdr>
      <w:jc w:val="center"/>
      <w:rPr>
        <w:rFonts w:ascii="Arial" w:hAnsi="Arial" w:cs="Arial"/>
        <w:bCs/>
        <w:iCs/>
        <w:sz w:val="20"/>
        <w:szCs w:val="22"/>
      </w:rPr>
    </w:pPr>
    <w:r w:rsidRPr="009A7098">
      <w:rPr>
        <w:rFonts w:ascii="Arial" w:hAnsi="Arial" w:cs="Arial"/>
        <w:bCs/>
        <w:iCs/>
        <w:sz w:val="20"/>
        <w:szCs w:val="22"/>
      </w:rPr>
      <w:t xml:space="preserve">Please direct any questions or comments (or to be taken off this fax distribution) to </w:t>
    </w:r>
  </w:p>
  <w:p w:rsidR="00C56F6C" w:rsidRPr="009A7098" w:rsidRDefault="00C56F6C" w:rsidP="00C56F6C">
    <w:pPr>
      <w:jc w:val="center"/>
      <w:rPr>
        <w:rFonts w:ascii="Arial" w:hAnsi="Arial" w:cs="Arial"/>
        <w:bCs/>
        <w:iCs/>
        <w:sz w:val="22"/>
        <w:lang w:val="en"/>
      </w:rPr>
    </w:pPr>
    <w:proofErr w:type="spellStart"/>
    <w:r w:rsidRPr="009A7098">
      <w:rPr>
        <w:rFonts w:ascii="Arial" w:hAnsi="Arial" w:cs="Arial"/>
        <w:bCs/>
        <w:iCs/>
        <w:sz w:val="20"/>
        <w:szCs w:val="22"/>
      </w:rPr>
      <w:t>Josel</w:t>
    </w:r>
    <w:proofErr w:type="spellEnd"/>
    <w:r w:rsidRPr="009A7098">
      <w:rPr>
        <w:rFonts w:ascii="Arial" w:hAnsi="Arial" w:cs="Arial"/>
        <w:bCs/>
        <w:iCs/>
        <w:sz w:val="20"/>
        <w:szCs w:val="22"/>
      </w:rPr>
      <w:t xml:space="preserve"> </w:t>
    </w:r>
    <w:proofErr w:type="spellStart"/>
    <w:r w:rsidRPr="009A7098">
      <w:rPr>
        <w:rFonts w:ascii="Arial" w:hAnsi="Arial" w:cs="Arial"/>
        <w:bCs/>
        <w:iCs/>
        <w:sz w:val="20"/>
        <w:szCs w:val="22"/>
      </w:rPr>
      <w:t>Fernandes</w:t>
    </w:r>
    <w:proofErr w:type="spellEnd"/>
    <w:r w:rsidRPr="009A7098">
      <w:rPr>
        <w:rFonts w:ascii="Arial" w:hAnsi="Arial" w:cs="Arial"/>
        <w:bCs/>
        <w:iCs/>
        <w:sz w:val="20"/>
        <w:szCs w:val="22"/>
      </w:rPr>
      <w:t xml:space="preserve"> at 617-423-9842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E3" w:rsidRPr="00207DE3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07DE3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207DE3">
      <w:rPr>
        <w:rFonts w:ascii="Arial" w:hAnsi="Arial" w:cs="Arial"/>
        <w:iCs/>
        <w:sz w:val="18"/>
        <w:szCs w:val="18"/>
      </w:rPr>
      <w:t>please contact Josel Fernandes at (617) 423-9842.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0A" w:rsidRDefault="008C4B0A" w:rsidP="00492602">
      <w:r>
        <w:separator/>
      </w:r>
    </w:p>
  </w:footnote>
  <w:footnote w:type="continuationSeparator" w:id="0">
    <w:p w:rsidR="008C4B0A" w:rsidRDefault="008C4B0A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5E7C8C" w:rsidRPr="00190A0D">
      <w:rPr>
        <w:color w:val="C00000"/>
        <w:sz w:val="18"/>
        <w:szCs w:val="18"/>
      </w:rPr>
      <w:t>140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D04AE0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92A6C"/>
    <w:multiLevelType w:val="hybridMultilevel"/>
    <w:tmpl w:val="CFBC0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93045"/>
    <w:multiLevelType w:val="hybridMultilevel"/>
    <w:tmpl w:val="E648E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95135"/>
    <w:multiLevelType w:val="hybridMultilevel"/>
    <w:tmpl w:val="34420F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7"/>
  </w:num>
  <w:num w:numId="5">
    <w:abstractNumId w:val="10"/>
  </w:num>
  <w:num w:numId="6">
    <w:abstractNumId w:val="15"/>
  </w:num>
  <w:num w:numId="7">
    <w:abstractNumId w:val="21"/>
  </w:num>
  <w:num w:numId="8">
    <w:abstractNumId w:val="3"/>
  </w:num>
  <w:num w:numId="9">
    <w:abstractNumId w:val="0"/>
  </w:num>
  <w:num w:numId="10">
    <w:abstractNumId w:val="18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0"/>
  </w:num>
  <w:num w:numId="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7"/>
  </w:num>
  <w:num w:numId="17">
    <w:abstractNumId w:val="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9"/>
  </w:num>
  <w:num w:numId="22">
    <w:abstractNumId w:val="22"/>
  </w:num>
  <w:num w:numId="23">
    <w:abstractNumId w:val="23"/>
  </w:num>
  <w:num w:numId="24">
    <w:abstractNumId w:val="14"/>
  </w:num>
  <w:num w:numId="25">
    <w:abstractNumId w:val="19"/>
  </w:num>
  <w:num w:numId="26">
    <w:abstractNumId w:val="1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2450C"/>
    <w:rsid w:val="00031F1E"/>
    <w:rsid w:val="00041001"/>
    <w:rsid w:val="00052C8A"/>
    <w:rsid w:val="00054839"/>
    <w:rsid w:val="00061F50"/>
    <w:rsid w:val="000713D3"/>
    <w:rsid w:val="00074014"/>
    <w:rsid w:val="00080033"/>
    <w:rsid w:val="00081E8E"/>
    <w:rsid w:val="000A6318"/>
    <w:rsid w:val="000D1502"/>
    <w:rsid w:val="000F33ED"/>
    <w:rsid w:val="000F7A79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90A0D"/>
    <w:rsid w:val="001A125B"/>
    <w:rsid w:val="001A3EEE"/>
    <w:rsid w:val="001C1481"/>
    <w:rsid w:val="001C4319"/>
    <w:rsid w:val="001E779F"/>
    <w:rsid w:val="00202723"/>
    <w:rsid w:val="00207DE3"/>
    <w:rsid w:val="0021214A"/>
    <w:rsid w:val="00212622"/>
    <w:rsid w:val="002275AE"/>
    <w:rsid w:val="00227C98"/>
    <w:rsid w:val="002509E9"/>
    <w:rsid w:val="002530EB"/>
    <w:rsid w:val="00274F3E"/>
    <w:rsid w:val="00276F3A"/>
    <w:rsid w:val="00286CBE"/>
    <w:rsid w:val="00291397"/>
    <w:rsid w:val="002B0D7C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911FC"/>
    <w:rsid w:val="003A1A44"/>
    <w:rsid w:val="003B6839"/>
    <w:rsid w:val="003C45A1"/>
    <w:rsid w:val="003D2FA0"/>
    <w:rsid w:val="003D3B27"/>
    <w:rsid w:val="003F533B"/>
    <w:rsid w:val="0042361A"/>
    <w:rsid w:val="00447A5F"/>
    <w:rsid w:val="00456B5A"/>
    <w:rsid w:val="004664D3"/>
    <w:rsid w:val="004758AB"/>
    <w:rsid w:val="00492602"/>
    <w:rsid w:val="0049423D"/>
    <w:rsid w:val="004A3BAA"/>
    <w:rsid w:val="004A7395"/>
    <w:rsid w:val="004B37CD"/>
    <w:rsid w:val="004C1DAD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51E39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E7C8C"/>
    <w:rsid w:val="005F2371"/>
    <w:rsid w:val="00623469"/>
    <w:rsid w:val="0063189F"/>
    <w:rsid w:val="00634C49"/>
    <w:rsid w:val="00637A67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4F90"/>
    <w:rsid w:val="006A7D28"/>
    <w:rsid w:val="006D3B5F"/>
    <w:rsid w:val="006E0C20"/>
    <w:rsid w:val="006E22A3"/>
    <w:rsid w:val="006F35F9"/>
    <w:rsid w:val="00717FA2"/>
    <w:rsid w:val="007319D7"/>
    <w:rsid w:val="00731FAF"/>
    <w:rsid w:val="007426BF"/>
    <w:rsid w:val="00760FDF"/>
    <w:rsid w:val="007757E7"/>
    <w:rsid w:val="00781D3B"/>
    <w:rsid w:val="00782F55"/>
    <w:rsid w:val="007A038A"/>
    <w:rsid w:val="007A1011"/>
    <w:rsid w:val="007A41F5"/>
    <w:rsid w:val="007B2F2D"/>
    <w:rsid w:val="007B4429"/>
    <w:rsid w:val="007B7425"/>
    <w:rsid w:val="007C0EF9"/>
    <w:rsid w:val="007F4541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C1541"/>
    <w:rsid w:val="008C4B0A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75500"/>
    <w:rsid w:val="00981567"/>
    <w:rsid w:val="009C3981"/>
    <w:rsid w:val="009D1341"/>
    <w:rsid w:val="009D35D7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B01BAA"/>
    <w:rsid w:val="00B07BD7"/>
    <w:rsid w:val="00B13AA5"/>
    <w:rsid w:val="00B20E2D"/>
    <w:rsid w:val="00B3099B"/>
    <w:rsid w:val="00B40A71"/>
    <w:rsid w:val="00B503C7"/>
    <w:rsid w:val="00B54AB5"/>
    <w:rsid w:val="00B63CCF"/>
    <w:rsid w:val="00B645C9"/>
    <w:rsid w:val="00B74026"/>
    <w:rsid w:val="00B84D6B"/>
    <w:rsid w:val="00B86F04"/>
    <w:rsid w:val="00B92C96"/>
    <w:rsid w:val="00BA64D7"/>
    <w:rsid w:val="00BA68F0"/>
    <w:rsid w:val="00BC40EE"/>
    <w:rsid w:val="00BD08CA"/>
    <w:rsid w:val="00BF0DF4"/>
    <w:rsid w:val="00C00CF2"/>
    <w:rsid w:val="00C15672"/>
    <w:rsid w:val="00C21680"/>
    <w:rsid w:val="00C31421"/>
    <w:rsid w:val="00C33753"/>
    <w:rsid w:val="00C35B94"/>
    <w:rsid w:val="00C42D31"/>
    <w:rsid w:val="00C559C9"/>
    <w:rsid w:val="00C56F6C"/>
    <w:rsid w:val="00C82FA4"/>
    <w:rsid w:val="00CA0669"/>
    <w:rsid w:val="00CA1E7C"/>
    <w:rsid w:val="00CB0030"/>
    <w:rsid w:val="00CB7521"/>
    <w:rsid w:val="00CC57AC"/>
    <w:rsid w:val="00CC776C"/>
    <w:rsid w:val="00CD05A0"/>
    <w:rsid w:val="00CD6D68"/>
    <w:rsid w:val="00CF2057"/>
    <w:rsid w:val="00D04AE0"/>
    <w:rsid w:val="00D0584B"/>
    <w:rsid w:val="00D2695E"/>
    <w:rsid w:val="00D450C8"/>
    <w:rsid w:val="00D521FA"/>
    <w:rsid w:val="00D66801"/>
    <w:rsid w:val="00D81121"/>
    <w:rsid w:val="00D939D0"/>
    <w:rsid w:val="00DA6A55"/>
    <w:rsid w:val="00DB655F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C29C1"/>
    <w:rsid w:val="00ED4639"/>
    <w:rsid w:val="00EE54D2"/>
    <w:rsid w:val="00EF7C8A"/>
    <w:rsid w:val="00F12465"/>
    <w:rsid w:val="00F2514F"/>
    <w:rsid w:val="00F25E7F"/>
    <w:rsid w:val="00F274DE"/>
    <w:rsid w:val="00F41111"/>
    <w:rsid w:val="00F6038A"/>
    <w:rsid w:val="00F643E6"/>
    <w:rsid w:val="00F76D69"/>
    <w:rsid w:val="00F9012C"/>
    <w:rsid w:val="00F9097E"/>
    <w:rsid w:val="00F93C6C"/>
    <w:rsid w:val="00FA5147"/>
    <w:rsid w:val="00FB0C11"/>
    <w:rsid w:val="00FC54B0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semiHidden="0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">
    <w:name w:val="Normal"/>
    <w:qFormat/>
    <w:rsid w:val="00D04A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30EB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D04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04A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04A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4A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4AE0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D04AE0"/>
    <w:rPr>
      <w:rFonts w:ascii="Tahoma" w:hAnsi="Tahoma" w:cs="Tahoma"/>
      <w:b/>
      <w:bCs/>
      <w:sz w:val="32"/>
      <w:szCs w:val="24"/>
    </w:rPr>
  </w:style>
  <w:style w:type="character" w:customStyle="1" w:styleId="BalloonTextChar">
    <w:name w:val="Balloon Text Char"/>
    <w:link w:val="BalloonText"/>
    <w:uiPriority w:val="99"/>
    <w:locked/>
    <w:rsid w:val="00D04A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04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04A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04A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semiHidden="0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">
    <w:name w:val="Normal"/>
    <w:qFormat/>
    <w:rsid w:val="00D04A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30EB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D04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04A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04A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4A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4AE0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D04AE0"/>
    <w:rPr>
      <w:rFonts w:ascii="Tahoma" w:hAnsi="Tahoma" w:cs="Tahoma"/>
      <w:b/>
      <w:bCs/>
      <w:sz w:val="32"/>
      <w:szCs w:val="24"/>
    </w:rPr>
  </w:style>
  <w:style w:type="character" w:customStyle="1" w:styleId="BalloonTextChar">
    <w:name w:val="Balloon Text Char"/>
    <w:link w:val="BalloonText"/>
    <w:uiPriority w:val="99"/>
    <w:locked/>
    <w:rsid w:val="00D04A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04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04A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04A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7FE8-C1D1-4035-8D62-9BD61E29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Pharmacy Facts Number 140</vt:lpstr>
    </vt:vector>
  </TitlesOfParts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Facts Number 140</dc:title>
  <dc:subject>MHDL Update</dc:subject>
  <dc:creator/>
  <cp:keywords>Update_x000d_
Additions_x000d_
Change_x000d_
Prior Authorization_x000d_
Brand Name_x000d_
Preferred_x000d_
Generic Drug List</cp:keywords>
  <cp:lastModifiedBy/>
  <cp:revision>1</cp:revision>
  <dcterms:created xsi:type="dcterms:W3CDTF">2020-02-26T21:22:00Z</dcterms:created>
  <dcterms:modified xsi:type="dcterms:W3CDTF">2020-02-26T21:22:00Z</dcterms:modified>
</cp:coreProperties>
</file>