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90CA9" w14:textId="77777777" w:rsidR="00C559C9" w:rsidRPr="00624512" w:rsidRDefault="00C559C9" w:rsidP="00C559C9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bookmarkStart w:id="0" w:name="_GoBack"/>
      <w:bookmarkEnd w:id="0"/>
      <w:r w:rsidRPr="00624512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6F2B50" w:rsidRPr="00624512">
        <w:rPr>
          <w:rFonts w:ascii="Arial Narrow" w:hAnsi="Arial Narrow"/>
          <w:b/>
          <w:color w:val="auto"/>
          <w:sz w:val="20"/>
          <w:szCs w:val="20"/>
        </w:rPr>
        <w:t>169</w:t>
      </w:r>
      <w:r w:rsidRPr="00624512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6F2B50" w:rsidRPr="00624512">
        <w:rPr>
          <w:rFonts w:ascii="Arial Narrow" w:hAnsi="Arial Narrow"/>
          <w:b/>
          <w:color w:val="auto"/>
          <w:sz w:val="20"/>
          <w:szCs w:val="20"/>
        </w:rPr>
        <w:t>August 5, 2021</w:t>
      </w:r>
    </w:p>
    <w:p w14:paraId="1597930D" w14:textId="6B85673D" w:rsidR="006F35F9" w:rsidRDefault="002B3C8B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64AE0A2" wp14:editId="1933991B">
            <wp:extent cx="6620510" cy="1619157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72F12386" w14:textId="77777777" w:rsidR="006F2B50" w:rsidRPr="006F2B50" w:rsidRDefault="006F2B50" w:rsidP="00C6601F">
      <w:pPr>
        <w:pStyle w:val="Heading1"/>
        <w:tabs>
          <w:tab w:val="left" w:pos="0"/>
          <w:tab w:val="left" w:pos="1440"/>
        </w:tabs>
      </w:pPr>
      <w:r w:rsidRPr="006F2B50">
        <w:lastRenderedPageBreak/>
        <w:t>MHDL Update</w:t>
      </w:r>
    </w:p>
    <w:p w14:paraId="27ECC8A9" w14:textId="77777777" w:rsidR="006F2B50" w:rsidRDefault="006F2B50" w:rsidP="006F2B50">
      <w:pPr>
        <w:pStyle w:val="ListParagraph"/>
        <w:ind w:left="360"/>
        <w:rPr>
          <w:sz w:val="22"/>
          <w:szCs w:val="22"/>
        </w:rPr>
      </w:pPr>
    </w:p>
    <w:p w14:paraId="41DAD456" w14:textId="77777777" w:rsidR="006F2B50" w:rsidRPr="00624512" w:rsidRDefault="00D714A6" w:rsidP="006F2B5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624512">
        <w:rPr>
          <w:rFonts w:ascii="Arial" w:hAnsi="Arial" w:cs="Arial"/>
          <w:sz w:val="22"/>
          <w:szCs w:val="22"/>
        </w:rPr>
        <w:t xml:space="preserve">What follows </w:t>
      </w:r>
      <w:r w:rsidR="006F2B50" w:rsidRPr="00624512">
        <w:rPr>
          <w:rFonts w:ascii="Arial" w:hAnsi="Arial" w:cs="Arial"/>
          <w:sz w:val="22"/>
          <w:szCs w:val="22"/>
        </w:rPr>
        <w:t>are certain updates to the MassHealth Drug List (MHDL). See the MHDL for a complete listing of updates.</w:t>
      </w:r>
    </w:p>
    <w:p w14:paraId="0310B206" w14:textId="77777777" w:rsidR="00D714A6" w:rsidRDefault="00D714A6" w:rsidP="006F2B50">
      <w:pPr>
        <w:pStyle w:val="ListParagraph"/>
        <w:ind w:left="0"/>
        <w:rPr>
          <w:sz w:val="22"/>
          <w:szCs w:val="22"/>
        </w:rPr>
      </w:pPr>
    </w:p>
    <w:p w14:paraId="328A4E4C" w14:textId="77777777" w:rsidR="00D714A6" w:rsidRDefault="00D714A6" w:rsidP="00624512">
      <w:pPr>
        <w:pStyle w:val="Heading2"/>
        <w:rPr>
          <w:rFonts w:ascii="Arial" w:hAnsi="Arial"/>
        </w:rPr>
      </w:pPr>
      <w:r w:rsidRPr="00624512">
        <w:t>Additions</w:t>
      </w:r>
    </w:p>
    <w:p w14:paraId="7EEA8356" w14:textId="77777777" w:rsidR="00D714A6" w:rsidRDefault="00D714A6" w:rsidP="006F2B50">
      <w:pPr>
        <w:pStyle w:val="ListParagraph"/>
        <w:ind w:left="0"/>
        <w:rPr>
          <w:rFonts w:ascii="Arial" w:hAnsi="Arial"/>
        </w:rPr>
      </w:pPr>
    </w:p>
    <w:p w14:paraId="05BD8743" w14:textId="77777777" w:rsidR="00D714A6" w:rsidRPr="006204A3" w:rsidRDefault="00D714A6" w:rsidP="006204A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6204A3">
        <w:rPr>
          <w:rFonts w:ascii="Arial" w:hAnsi="Arial" w:cs="Arial"/>
          <w:color w:val="auto"/>
          <w:sz w:val="22"/>
          <w:szCs w:val="22"/>
        </w:rPr>
        <w:t xml:space="preserve">Effective August 9, 2021, the following newly marketed drugs have been added to the MassHealth Drug List. </w:t>
      </w:r>
    </w:p>
    <w:p w14:paraId="52FAC31F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Abecma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idecabtagene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vicleucel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) </w:t>
      </w:r>
      <w:r w:rsidR="008973AC" w:rsidRPr="006204A3">
        <w:rPr>
          <w:rFonts w:ascii="Arial" w:hAnsi="Arial" w:cs="Arial"/>
          <w:color w:val="auto"/>
          <w:sz w:val="22"/>
          <w:szCs w:val="22"/>
        </w:rPr>
        <w:t>–</w:t>
      </w:r>
      <w:r w:rsidR="008973AC">
        <w:rPr>
          <w:rFonts w:ascii="Arial" w:hAnsi="Arial" w:cs="Arial"/>
          <w:color w:val="auto"/>
          <w:sz w:val="22"/>
          <w:szCs w:val="22"/>
        </w:rPr>
        <w:t xml:space="preserve">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CO ^  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91C556C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Amondys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45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casimersen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4F061648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Bronchitol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(mannitol inhalation powder)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91A059" w14:textId="77777777" w:rsidR="00D714A6" w:rsidRPr="005567F0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5567F0">
        <w:rPr>
          <w:rFonts w:ascii="Arial" w:hAnsi="Arial" w:cs="Arial"/>
          <w:color w:val="auto"/>
          <w:sz w:val="22"/>
          <w:szCs w:val="22"/>
        </w:rPr>
        <w:t>Evkeeza</w:t>
      </w:r>
      <w:proofErr w:type="spellEnd"/>
      <w:r w:rsidRPr="005567F0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5567F0">
        <w:rPr>
          <w:rFonts w:ascii="Arial" w:hAnsi="Arial" w:cs="Arial"/>
          <w:color w:val="auto"/>
          <w:sz w:val="22"/>
          <w:szCs w:val="22"/>
        </w:rPr>
        <w:t>evinacumab-dgnb</w:t>
      </w:r>
      <w:proofErr w:type="spellEnd"/>
      <w:r w:rsidRPr="005567F0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68C14827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Exservan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riluzole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film)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59F9E77E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1B09EB">
        <w:rPr>
          <w:rFonts w:ascii="Arial" w:hAnsi="Arial" w:cs="Arial"/>
          <w:color w:val="auto"/>
          <w:sz w:val="22"/>
          <w:szCs w:val="22"/>
        </w:rPr>
        <w:t>Fotivda</w:t>
      </w:r>
      <w:proofErr w:type="spellEnd"/>
      <w:r w:rsidRPr="001B09EB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1B09EB">
        <w:rPr>
          <w:rFonts w:ascii="Arial" w:hAnsi="Arial" w:cs="Arial"/>
          <w:color w:val="auto"/>
          <w:sz w:val="22"/>
          <w:szCs w:val="22"/>
        </w:rPr>
        <w:t>tivozanib</w:t>
      </w:r>
      <w:proofErr w:type="spellEnd"/>
      <w:r w:rsidRPr="001B09EB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1B09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32B91E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Nulibry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fosdenopterin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2BF4A6C4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Pepaxto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melphalan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flufenamide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AE7223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Reditrex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(methotrexate subcutaneous injection)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 xml:space="preserve">PA </w:t>
      </w:r>
    </w:p>
    <w:p w14:paraId="365D86C0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r w:rsidRPr="006204A3">
        <w:rPr>
          <w:rFonts w:ascii="Arial" w:hAnsi="Arial" w:cs="Arial"/>
          <w:color w:val="auto"/>
          <w:sz w:val="22"/>
          <w:szCs w:val="22"/>
        </w:rPr>
        <w:t xml:space="preserve">ursodiol 200 mg, 400 mg capsule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074C04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Vesicare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LS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solifenacin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suspension)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FC0E3E" w14:textId="77777777" w:rsidR="00D714A6" w:rsidRPr="006204A3" w:rsidRDefault="00D714A6" w:rsidP="00300A61">
      <w:pPr>
        <w:pStyle w:val="Default"/>
        <w:numPr>
          <w:ilvl w:val="0"/>
          <w:numId w:val="29"/>
        </w:numPr>
        <w:ind w:left="360"/>
        <w:rPr>
          <w:rFonts w:ascii="Arial" w:hAnsi="Arial" w:cs="Arial"/>
          <w:color w:val="auto"/>
          <w:sz w:val="22"/>
          <w:szCs w:val="22"/>
        </w:rPr>
      </w:pP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Zegalogue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6204A3">
        <w:rPr>
          <w:rFonts w:ascii="Arial" w:hAnsi="Arial" w:cs="Arial"/>
          <w:color w:val="auto"/>
          <w:sz w:val="22"/>
          <w:szCs w:val="22"/>
        </w:rPr>
        <w:t>dasiglucagon</w:t>
      </w:r>
      <w:proofErr w:type="spellEnd"/>
      <w:r w:rsidRPr="006204A3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8973AC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6204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BB43BA" w14:textId="77777777" w:rsidR="00B503C7" w:rsidRPr="00B503C7" w:rsidRDefault="00B503C7" w:rsidP="00300A61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E22234A" w14:textId="77777777" w:rsidR="00463D38" w:rsidRDefault="00463D38" w:rsidP="00624512">
      <w:pPr>
        <w:pStyle w:val="Heading2"/>
      </w:pPr>
      <w:r w:rsidRPr="00CB2675">
        <w:t xml:space="preserve">Change in Prior-Authorization </w:t>
      </w:r>
      <w:r>
        <w:t xml:space="preserve">(PA) </w:t>
      </w:r>
      <w:r w:rsidRPr="00CB2675">
        <w:t>Status</w:t>
      </w:r>
    </w:p>
    <w:p w14:paraId="7EB0BD4C" w14:textId="77777777" w:rsidR="00433432" w:rsidRDefault="00433432" w:rsidP="00433432">
      <w:p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  <w:lang w:val="fr-FR"/>
        </w:rPr>
      </w:pPr>
    </w:p>
    <w:p w14:paraId="5D5B10B5" w14:textId="77777777" w:rsidR="00463D38" w:rsidRDefault="00463D38" w:rsidP="003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433432">
        <w:rPr>
          <w:rFonts w:ascii="Arial" w:hAnsi="Arial" w:cs="Arial"/>
          <w:sz w:val="22"/>
          <w:szCs w:val="22"/>
          <w:lang w:val="fr-FR"/>
        </w:rPr>
        <w:t xml:space="preserve">Effective August 9, 2021, the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following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antifungal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topical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agents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will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no longer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require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PA.</w:t>
      </w:r>
    </w:p>
    <w:p w14:paraId="099CD297" w14:textId="77777777" w:rsidR="00D62A44" w:rsidRPr="00433432" w:rsidRDefault="00D62A44" w:rsidP="003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60478E5F" w14:textId="77777777" w:rsidR="00D62A44" w:rsidRPr="00D62A44" w:rsidRDefault="00463D38" w:rsidP="00300A61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D62A44">
        <w:rPr>
          <w:rFonts w:ascii="Arial" w:hAnsi="Arial" w:cs="Arial"/>
          <w:sz w:val="22"/>
          <w:szCs w:val="22"/>
          <w:lang w:val="fr-FR"/>
        </w:rPr>
        <w:t>Mentax</w:t>
      </w:r>
      <w:proofErr w:type="spellEnd"/>
      <w:r w:rsidRPr="00D62A44">
        <w:rPr>
          <w:rFonts w:ascii="Arial" w:hAnsi="Arial" w:cs="Arial"/>
          <w:sz w:val="22"/>
          <w:szCs w:val="22"/>
          <w:lang w:val="fr-FR"/>
        </w:rPr>
        <w:t xml:space="preserve"> (</w:t>
      </w:r>
      <w:proofErr w:type="spellStart"/>
      <w:r w:rsidRPr="00D62A44">
        <w:rPr>
          <w:rFonts w:ascii="Arial" w:hAnsi="Arial" w:cs="Arial"/>
          <w:sz w:val="22"/>
          <w:szCs w:val="22"/>
          <w:lang w:val="fr-FR"/>
        </w:rPr>
        <w:t>butenafine</w:t>
      </w:r>
      <w:proofErr w:type="spellEnd"/>
      <w:r w:rsidRPr="00D62A44">
        <w:rPr>
          <w:rFonts w:ascii="Arial" w:hAnsi="Arial" w:cs="Arial"/>
          <w:sz w:val="22"/>
          <w:szCs w:val="22"/>
          <w:lang w:val="fr-FR"/>
        </w:rPr>
        <w:t>)</w:t>
      </w:r>
    </w:p>
    <w:p w14:paraId="342DB019" w14:textId="77777777" w:rsidR="00D62A44" w:rsidRDefault="00D62A44" w:rsidP="003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57C983E6" w14:textId="697DE863" w:rsidR="00463D38" w:rsidRDefault="00463D38" w:rsidP="009055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3432">
        <w:rPr>
          <w:rFonts w:ascii="Arial" w:hAnsi="Arial" w:cs="Arial"/>
          <w:sz w:val="22"/>
          <w:szCs w:val="22"/>
          <w:lang w:val="fr-FR"/>
        </w:rPr>
        <w:t xml:space="preserve">Effective August 9, 2021, the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following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antifungal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topical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agent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will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no longer </w:t>
      </w:r>
      <w:proofErr w:type="spellStart"/>
      <w:r w:rsidRPr="00433432">
        <w:rPr>
          <w:rFonts w:ascii="Arial" w:hAnsi="Arial" w:cs="Arial"/>
          <w:sz w:val="22"/>
          <w:szCs w:val="22"/>
          <w:lang w:val="fr-FR"/>
        </w:rPr>
        <w:t>require</w:t>
      </w:r>
      <w:proofErr w:type="spellEnd"/>
      <w:r w:rsidRPr="00433432">
        <w:rPr>
          <w:rFonts w:ascii="Arial" w:hAnsi="Arial" w:cs="Arial"/>
          <w:sz w:val="22"/>
          <w:szCs w:val="22"/>
          <w:lang w:val="fr-FR"/>
        </w:rPr>
        <w:t xml:space="preserve"> PA</w:t>
      </w:r>
      <w:r w:rsidRPr="00433432">
        <w:rPr>
          <w:rFonts w:ascii="Arial" w:hAnsi="Arial" w:cs="Arial"/>
          <w:sz w:val="22"/>
          <w:szCs w:val="22"/>
        </w:rPr>
        <w:t xml:space="preserve"> outside of age limits.</w:t>
      </w:r>
    </w:p>
    <w:p w14:paraId="68D60012" w14:textId="77777777" w:rsidR="00300A61" w:rsidRDefault="00300A61" w:rsidP="009055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CD937E" w14:textId="77777777" w:rsidR="00463D38" w:rsidRDefault="00463D38" w:rsidP="009055F4">
      <w:pPr>
        <w:pStyle w:val="Default"/>
        <w:numPr>
          <w:ilvl w:val="1"/>
          <w:numId w:val="4"/>
        </w:num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73187D">
        <w:rPr>
          <w:rFonts w:ascii="Arial" w:hAnsi="Arial" w:cs="Arial"/>
          <w:bCs/>
          <w:sz w:val="22"/>
          <w:szCs w:val="22"/>
        </w:rPr>
        <w:t xml:space="preserve">ystatin/triamcinolone cream, ointment </w:t>
      </w:r>
    </w:p>
    <w:p w14:paraId="0DA04AA1" w14:textId="77777777" w:rsidR="00E62601" w:rsidRDefault="00E62601" w:rsidP="00E62601">
      <w:pPr>
        <w:pStyle w:val="Default"/>
        <w:ind w:left="360"/>
        <w:rPr>
          <w:rFonts w:ascii="Arial" w:hAnsi="Arial" w:cs="Arial"/>
          <w:bCs/>
          <w:sz w:val="22"/>
          <w:szCs w:val="22"/>
        </w:rPr>
      </w:pPr>
    </w:p>
    <w:p w14:paraId="595BADB8" w14:textId="77777777" w:rsidR="00463D38" w:rsidRDefault="00463D38" w:rsidP="00E62601">
      <w:pPr>
        <w:pStyle w:val="Default"/>
        <w:rPr>
          <w:rFonts w:ascii="Arial" w:hAnsi="Arial" w:cs="Arial"/>
          <w:sz w:val="22"/>
          <w:szCs w:val="22"/>
        </w:rPr>
      </w:pPr>
      <w:r w:rsidRPr="009F1610">
        <w:rPr>
          <w:rFonts w:ascii="Arial" w:hAnsi="Arial" w:cs="Arial"/>
          <w:sz w:val="22"/>
          <w:szCs w:val="22"/>
        </w:rPr>
        <w:t xml:space="preserve">Effective August 9, 2021, the following topical corticosteroid agents  will no longer require </w:t>
      </w:r>
      <w:r>
        <w:rPr>
          <w:rFonts w:ascii="Arial" w:hAnsi="Arial" w:cs="Arial"/>
          <w:sz w:val="22"/>
          <w:szCs w:val="22"/>
        </w:rPr>
        <w:t>PA</w:t>
      </w:r>
      <w:r w:rsidRPr="009F1610">
        <w:rPr>
          <w:rFonts w:ascii="Arial" w:hAnsi="Arial" w:cs="Arial"/>
          <w:sz w:val="22"/>
          <w:szCs w:val="22"/>
        </w:rPr>
        <w:t>.</w:t>
      </w:r>
    </w:p>
    <w:p w14:paraId="2D2464A1" w14:textId="77777777" w:rsidR="00E62601" w:rsidRPr="009F1610" w:rsidRDefault="00E62601" w:rsidP="00E62601">
      <w:pPr>
        <w:pStyle w:val="Default"/>
        <w:rPr>
          <w:rFonts w:ascii="Arial" w:hAnsi="Arial" w:cs="Arial"/>
          <w:sz w:val="22"/>
          <w:szCs w:val="22"/>
        </w:rPr>
      </w:pPr>
    </w:p>
    <w:p w14:paraId="683546D5" w14:textId="77777777" w:rsidR="00E62601" w:rsidRPr="00E62601" w:rsidRDefault="00463D38" w:rsidP="001E3457">
      <w:pPr>
        <w:pStyle w:val="Default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</w:rPr>
      </w:pPr>
      <w:r w:rsidRPr="00E62601">
        <w:rPr>
          <w:rFonts w:ascii="Arial" w:hAnsi="Arial" w:cs="Arial"/>
          <w:bCs/>
          <w:sz w:val="22"/>
          <w:szCs w:val="22"/>
        </w:rPr>
        <w:lastRenderedPageBreak/>
        <w:t>Capex (fluocinolone shampoo)</w:t>
      </w:r>
    </w:p>
    <w:p w14:paraId="5EEB4B1E" w14:textId="77777777" w:rsidR="00E62601" w:rsidRPr="00300A61" w:rsidRDefault="00463D38" w:rsidP="00B92C77">
      <w:pPr>
        <w:pStyle w:val="Default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300A61">
        <w:rPr>
          <w:rFonts w:ascii="Arial" w:hAnsi="Arial" w:cs="Arial"/>
          <w:bCs/>
          <w:sz w:val="22"/>
          <w:szCs w:val="22"/>
        </w:rPr>
        <w:t>Clobex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# (</w:t>
      </w:r>
      <w:proofErr w:type="spellStart"/>
      <w:r w:rsidRPr="00300A61">
        <w:rPr>
          <w:rFonts w:ascii="Arial" w:hAnsi="Arial" w:cs="Arial"/>
          <w:bCs/>
          <w:sz w:val="22"/>
          <w:szCs w:val="22"/>
        </w:rPr>
        <w:t>clobetasol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propionate lotion, spray)</w:t>
      </w:r>
    </w:p>
    <w:p w14:paraId="03ADB3C4" w14:textId="77777777" w:rsidR="00E62601" w:rsidRPr="00300A61" w:rsidRDefault="00463D38" w:rsidP="00C61CC9">
      <w:pPr>
        <w:pStyle w:val="Default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300A61">
        <w:rPr>
          <w:rFonts w:ascii="Arial" w:hAnsi="Arial" w:cs="Arial"/>
          <w:bCs/>
          <w:sz w:val="22"/>
          <w:szCs w:val="22"/>
        </w:rPr>
        <w:t>Halog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300A61">
        <w:rPr>
          <w:rFonts w:ascii="Arial" w:hAnsi="Arial" w:cs="Arial"/>
          <w:bCs/>
          <w:sz w:val="22"/>
          <w:szCs w:val="22"/>
        </w:rPr>
        <w:t>halcinonide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ointment)</w:t>
      </w:r>
    </w:p>
    <w:p w14:paraId="39D60EF7" w14:textId="77777777" w:rsidR="00E62601" w:rsidRPr="00300A61" w:rsidRDefault="00463D38" w:rsidP="00095801">
      <w:pPr>
        <w:pStyle w:val="Default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300A61">
        <w:rPr>
          <w:rFonts w:ascii="Arial" w:hAnsi="Arial" w:cs="Arial"/>
          <w:bCs/>
          <w:sz w:val="22"/>
          <w:szCs w:val="22"/>
        </w:rPr>
        <w:t>Olux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# (</w:t>
      </w:r>
      <w:proofErr w:type="spellStart"/>
      <w:r w:rsidRPr="00300A61">
        <w:rPr>
          <w:rFonts w:ascii="Arial" w:hAnsi="Arial" w:cs="Arial"/>
          <w:bCs/>
          <w:sz w:val="22"/>
          <w:szCs w:val="22"/>
        </w:rPr>
        <w:t>clobetasol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propionate foam) </w:t>
      </w:r>
    </w:p>
    <w:p w14:paraId="6408EC60" w14:textId="77777777" w:rsidR="00E62601" w:rsidRPr="00300A61" w:rsidRDefault="00463D38" w:rsidP="00BE395D">
      <w:pPr>
        <w:pStyle w:val="Default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300A61">
        <w:rPr>
          <w:rFonts w:ascii="Arial" w:hAnsi="Arial" w:cs="Arial"/>
          <w:bCs/>
          <w:sz w:val="22"/>
          <w:szCs w:val="22"/>
        </w:rPr>
        <w:t>Vanos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# (</w:t>
      </w:r>
      <w:proofErr w:type="spellStart"/>
      <w:r w:rsidRPr="00300A61">
        <w:rPr>
          <w:rFonts w:ascii="Arial" w:hAnsi="Arial" w:cs="Arial"/>
          <w:bCs/>
          <w:sz w:val="22"/>
          <w:szCs w:val="22"/>
        </w:rPr>
        <w:t>fluocinonide</w:t>
      </w:r>
      <w:proofErr w:type="spellEnd"/>
      <w:r w:rsidRPr="00300A61">
        <w:rPr>
          <w:rFonts w:ascii="Arial" w:hAnsi="Arial" w:cs="Arial"/>
          <w:bCs/>
          <w:sz w:val="22"/>
          <w:szCs w:val="22"/>
        </w:rPr>
        <w:t xml:space="preserve"> 0.1% cream)</w:t>
      </w:r>
    </w:p>
    <w:p w14:paraId="3634DF01" w14:textId="77777777" w:rsidR="00E62601" w:rsidRDefault="00E62601" w:rsidP="00E62601">
      <w:pPr>
        <w:pStyle w:val="Default"/>
        <w:ind w:left="360"/>
        <w:rPr>
          <w:rFonts w:ascii="Arial" w:hAnsi="Arial" w:cs="Arial"/>
          <w:bCs/>
          <w:sz w:val="22"/>
          <w:szCs w:val="22"/>
        </w:rPr>
      </w:pPr>
    </w:p>
    <w:p w14:paraId="255BF9FD" w14:textId="77777777" w:rsidR="00463D38" w:rsidRDefault="00463D38" w:rsidP="00300A61">
      <w:pPr>
        <w:pStyle w:val="Default"/>
        <w:rPr>
          <w:rFonts w:ascii="Arial" w:hAnsi="Arial" w:cs="Arial"/>
          <w:sz w:val="22"/>
          <w:szCs w:val="22"/>
        </w:rPr>
      </w:pPr>
      <w:r w:rsidRPr="009F1610">
        <w:rPr>
          <w:rFonts w:ascii="Arial" w:hAnsi="Arial" w:cs="Arial"/>
          <w:sz w:val="22"/>
          <w:szCs w:val="22"/>
        </w:rPr>
        <w:t xml:space="preserve">Effective August 9, 2021, the following topical corticosteroid agent will require </w:t>
      </w:r>
      <w:r>
        <w:rPr>
          <w:rFonts w:ascii="Arial" w:hAnsi="Arial" w:cs="Arial"/>
          <w:sz w:val="22"/>
          <w:szCs w:val="22"/>
        </w:rPr>
        <w:t>PA</w:t>
      </w:r>
      <w:r w:rsidRPr="009F1610">
        <w:rPr>
          <w:rFonts w:ascii="Arial" w:hAnsi="Arial" w:cs="Arial"/>
          <w:sz w:val="22"/>
          <w:szCs w:val="22"/>
        </w:rPr>
        <w:t>.</w:t>
      </w:r>
    </w:p>
    <w:p w14:paraId="54922378" w14:textId="77777777" w:rsidR="00D31198" w:rsidRPr="009F1610" w:rsidRDefault="00D31198" w:rsidP="00300A61">
      <w:pPr>
        <w:pStyle w:val="Default"/>
        <w:rPr>
          <w:rFonts w:ascii="Arial" w:hAnsi="Arial" w:cs="Arial"/>
          <w:sz w:val="22"/>
          <w:szCs w:val="22"/>
        </w:rPr>
      </w:pPr>
    </w:p>
    <w:p w14:paraId="05679427" w14:textId="77777777" w:rsidR="00463D38" w:rsidRPr="00D31198" w:rsidRDefault="00463D38" w:rsidP="00D31198">
      <w:pPr>
        <w:pStyle w:val="Default"/>
        <w:numPr>
          <w:ilvl w:val="0"/>
          <w:numId w:val="26"/>
        </w:numPr>
        <w:ind w:left="360"/>
        <w:rPr>
          <w:rFonts w:ascii="Arial" w:hAnsi="Arial" w:cs="Arial"/>
          <w:sz w:val="22"/>
          <w:szCs w:val="22"/>
        </w:rPr>
      </w:pPr>
      <w:proofErr w:type="spellStart"/>
      <w:r w:rsidRPr="009F1610">
        <w:rPr>
          <w:rFonts w:ascii="Arial" w:hAnsi="Arial" w:cs="Arial"/>
          <w:sz w:val="22"/>
          <w:szCs w:val="22"/>
        </w:rPr>
        <w:t>amcinonide</w:t>
      </w:r>
      <w:proofErr w:type="spellEnd"/>
      <w:r w:rsidRPr="009F1610">
        <w:rPr>
          <w:rFonts w:ascii="Arial" w:hAnsi="Arial" w:cs="Arial"/>
          <w:sz w:val="22"/>
          <w:szCs w:val="22"/>
        </w:rPr>
        <w:t xml:space="preserve"> lotion – </w:t>
      </w:r>
      <w:r w:rsidRPr="009F1610">
        <w:rPr>
          <w:rFonts w:ascii="Arial" w:hAnsi="Arial" w:cs="Arial"/>
          <w:b/>
          <w:bCs/>
          <w:sz w:val="22"/>
          <w:szCs w:val="22"/>
        </w:rPr>
        <w:t>PA</w:t>
      </w:r>
    </w:p>
    <w:p w14:paraId="71AB62AC" w14:textId="77777777" w:rsidR="00D31198" w:rsidRDefault="00D31198" w:rsidP="00D31198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6F55DC3" w14:textId="77777777" w:rsidR="00463D38" w:rsidRDefault="00463D38" w:rsidP="00D3119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F1610">
        <w:rPr>
          <w:rFonts w:ascii="Arial" w:hAnsi="Arial" w:cs="Arial"/>
          <w:sz w:val="22"/>
          <w:szCs w:val="22"/>
        </w:rPr>
        <w:t xml:space="preserve">Effective August 9, 2021, the following inhaled respiratory agent will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9F161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E1AF6A8" w14:textId="77777777" w:rsidR="00D31198" w:rsidRPr="009F1610" w:rsidRDefault="00D31198" w:rsidP="00D31198">
      <w:pPr>
        <w:pStyle w:val="Default"/>
        <w:rPr>
          <w:rFonts w:ascii="Arial" w:hAnsi="Arial" w:cs="Arial"/>
          <w:sz w:val="22"/>
          <w:szCs w:val="22"/>
        </w:rPr>
      </w:pPr>
    </w:p>
    <w:p w14:paraId="0B754554" w14:textId="77777777" w:rsidR="00463D38" w:rsidRPr="00D31198" w:rsidRDefault="00463D38" w:rsidP="00D31198">
      <w:pPr>
        <w:pStyle w:val="Default"/>
        <w:numPr>
          <w:ilvl w:val="0"/>
          <w:numId w:val="27"/>
        </w:numPr>
        <w:ind w:left="360"/>
        <w:rPr>
          <w:rFonts w:ascii="Arial" w:hAnsi="Arial" w:cs="Arial"/>
          <w:sz w:val="22"/>
          <w:szCs w:val="22"/>
        </w:rPr>
      </w:pPr>
      <w:bookmarkStart w:id="1" w:name="_Hlk68187998"/>
      <w:r w:rsidRPr="009F1610">
        <w:rPr>
          <w:rFonts w:ascii="Arial" w:hAnsi="Arial" w:cs="Arial"/>
          <w:sz w:val="22"/>
          <w:szCs w:val="22"/>
        </w:rPr>
        <w:t xml:space="preserve">Proventil (albuterol) </w:t>
      </w:r>
      <w:bookmarkEnd w:id="1"/>
      <w:r w:rsidRPr="009F1610">
        <w:rPr>
          <w:rFonts w:ascii="Arial" w:hAnsi="Arial" w:cs="Arial"/>
          <w:sz w:val="22"/>
          <w:szCs w:val="22"/>
        </w:rPr>
        <w:t xml:space="preserve">– </w:t>
      </w:r>
      <w:r w:rsidRPr="009F1610">
        <w:rPr>
          <w:rFonts w:ascii="Arial" w:hAnsi="Arial" w:cs="Arial"/>
          <w:b/>
          <w:bCs/>
          <w:sz w:val="22"/>
          <w:szCs w:val="22"/>
        </w:rPr>
        <w:t>PA</w:t>
      </w:r>
    </w:p>
    <w:p w14:paraId="2CF16722" w14:textId="77777777" w:rsidR="00D31198" w:rsidRPr="009F1610" w:rsidRDefault="00D31198" w:rsidP="00D31198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440E3EFF" w14:textId="77777777" w:rsidR="00463D38" w:rsidRDefault="00463D38" w:rsidP="00D31198">
      <w:pPr>
        <w:pStyle w:val="Default"/>
        <w:rPr>
          <w:rFonts w:ascii="Arial" w:hAnsi="Arial" w:cs="Arial"/>
          <w:sz w:val="22"/>
          <w:szCs w:val="22"/>
        </w:rPr>
      </w:pPr>
      <w:r w:rsidRPr="009F1610">
        <w:rPr>
          <w:rFonts w:ascii="Arial" w:hAnsi="Arial" w:cs="Arial"/>
          <w:sz w:val="22"/>
          <w:szCs w:val="22"/>
        </w:rPr>
        <w:t xml:space="preserve">Effective August 9, 2021, the following </w:t>
      </w:r>
      <w:proofErr w:type="spellStart"/>
      <w:r w:rsidRPr="009F1610">
        <w:rPr>
          <w:rFonts w:ascii="Arial" w:hAnsi="Arial" w:cs="Arial"/>
          <w:sz w:val="22"/>
          <w:szCs w:val="22"/>
        </w:rPr>
        <w:t>gabapentinoid</w:t>
      </w:r>
      <w:proofErr w:type="spellEnd"/>
      <w:r w:rsidRPr="009F1610">
        <w:rPr>
          <w:rFonts w:ascii="Arial" w:hAnsi="Arial" w:cs="Arial"/>
          <w:sz w:val="22"/>
          <w:szCs w:val="22"/>
        </w:rPr>
        <w:t xml:space="preserve"> agents will require </w:t>
      </w:r>
      <w:r>
        <w:rPr>
          <w:rFonts w:ascii="Arial" w:hAnsi="Arial" w:cs="Arial"/>
          <w:sz w:val="22"/>
          <w:szCs w:val="22"/>
        </w:rPr>
        <w:t>PA</w:t>
      </w:r>
      <w:r w:rsidRPr="009F1610">
        <w:rPr>
          <w:rFonts w:ascii="Arial" w:hAnsi="Arial" w:cs="Arial"/>
          <w:sz w:val="22"/>
          <w:szCs w:val="22"/>
        </w:rPr>
        <w:t xml:space="preserve"> for concurrent</w:t>
      </w:r>
      <w:r>
        <w:rPr>
          <w:rFonts w:ascii="Arial" w:hAnsi="Arial" w:cs="Arial"/>
          <w:sz w:val="22"/>
          <w:szCs w:val="22"/>
        </w:rPr>
        <w:t xml:space="preserve"> therapy</w:t>
      </w:r>
      <w:r w:rsidRPr="00F64F54">
        <w:rPr>
          <w:rFonts w:ascii="Arial" w:hAnsi="Arial" w:cs="Arial"/>
          <w:sz w:val="22"/>
          <w:szCs w:val="22"/>
        </w:rPr>
        <w:t xml:space="preserve"> (overlapping pharmacy claims for </w:t>
      </w:r>
      <w:r>
        <w:rPr>
          <w:rFonts w:ascii="Arial" w:hAnsi="Arial" w:cs="Arial"/>
          <w:sz w:val="22"/>
          <w:szCs w:val="22"/>
        </w:rPr>
        <w:t>both agents</w:t>
      </w:r>
      <w:r w:rsidRPr="00F64F54">
        <w:rPr>
          <w:rFonts w:ascii="Arial" w:hAnsi="Arial" w:cs="Arial"/>
          <w:sz w:val="22"/>
          <w:szCs w:val="22"/>
        </w:rPr>
        <w:t xml:space="preserve"> for at least 60 days within a 90-day period). </w:t>
      </w:r>
    </w:p>
    <w:p w14:paraId="71938697" w14:textId="77777777" w:rsidR="00D31198" w:rsidRDefault="00D31198" w:rsidP="00D31198">
      <w:pPr>
        <w:pStyle w:val="Default"/>
        <w:rPr>
          <w:rFonts w:ascii="Arial" w:hAnsi="Arial" w:cs="Arial"/>
          <w:sz w:val="22"/>
          <w:szCs w:val="22"/>
        </w:rPr>
      </w:pPr>
    </w:p>
    <w:p w14:paraId="439F3369" w14:textId="77777777" w:rsidR="00463D38" w:rsidRPr="00F64F54" w:rsidRDefault="00463D38" w:rsidP="00D31198">
      <w:pPr>
        <w:pStyle w:val="Default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F64F54">
        <w:rPr>
          <w:rFonts w:ascii="Arial" w:hAnsi="Arial" w:cs="Arial"/>
          <w:sz w:val="22"/>
          <w:szCs w:val="22"/>
        </w:rPr>
        <w:t>Lyrica (pregabalin)</w:t>
      </w:r>
      <w:r>
        <w:rPr>
          <w:rFonts w:ascii="Arial" w:hAnsi="Arial" w:cs="Arial"/>
          <w:sz w:val="22"/>
          <w:szCs w:val="22"/>
        </w:rPr>
        <w:t xml:space="preserve"> – </w:t>
      </w:r>
      <w:r w:rsidRPr="00F64F54">
        <w:rPr>
          <w:rFonts w:ascii="Arial" w:hAnsi="Arial" w:cs="Arial"/>
          <w:b/>
          <w:bCs/>
          <w:sz w:val="22"/>
          <w:szCs w:val="22"/>
        </w:rPr>
        <w:t>PA</w:t>
      </w:r>
    </w:p>
    <w:p w14:paraId="4D8413FE" w14:textId="77777777" w:rsidR="00463D38" w:rsidRDefault="00463D38" w:rsidP="00D31198">
      <w:pPr>
        <w:pStyle w:val="Default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F64F54">
        <w:rPr>
          <w:rFonts w:ascii="Arial" w:hAnsi="Arial" w:cs="Arial"/>
          <w:sz w:val="22"/>
          <w:szCs w:val="22"/>
        </w:rPr>
        <w:t xml:space="preserve">Neurontin </w:t>
      </w:r>
      <w:r>
        <w:rPr>
          <w:rFonts w:ascii="Arial" w:hAnsi="Arial" w:cs="Arial"/>
          <w:sz w:val="22"/>
          <w:szCs w:val="22"/>
        </w:rPr>
        <w:t xml:space="preserve"># </w:t>
      </w:r>
      <w:r w:rsidRPr="00F64F54">
        <w:rPr>
          <w:rFonts w:ascii="Arial" w:hAnsi="Arial" w:cs="Arial"/>
          <w:sz w:val="22"/>
          <w:szCs w:val="22"/>
        </w:rPr>
        <w:t>(gabapentin capsule, solution, tablet)</w:t>
      </w:r>
      <w:r>
        <w:rPr>
          <w:rFonts w:ascii="Arial" w:hAnsi="Arial" w:cs="Arial"/>
          <w:sz w:val="22"/>
          <w:szCs w:val="22"/>
        </w:rPr>
        <w:t xml:space="preserve"> – </w:t>
      </w:r>
      <w:r w:rsidRPr="00F64F54">
        <w:rPr>
          <w:rFonts w:ascii="Arial" w:hAnsi="Arial" w:cs="Arial"/>
          <w:b/>
          <w:bCs/>
          <w:sz w:val="22"/>
          <w:szCs w:val="22"/>
        </w:rPr>
        <w:t>PA &lt; 6 years</w:t>
      </w:r>
      <w:r>
        <w:rPr>
          <w:rFonts w:ascii="Arial" w:hAnsi="Arial" w:cs="Arial"/>
          <w:b/>
          <w:bCs/>
          <w:sz w:val="22"/>
          <w:szCs w:val="22"/>
        </w:rPr>
        <w:t xml:space="preserve"> and PA &gt; 3600 mg/day</w:t>
      </w:r>
    </w:p>
    <w:p w14:paraId="5EFFD0BC" w14:textId="77777777" w:rsidR="00463D38" w:rsidRDefault="00463D38" w:rsidP="009055F4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16F7B7DB" w14:textId="77777777" w:rsidR="00463D38" w:rsidRDefault="00463D38" w:rsidP="009055F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8551431" w14:textId="77777777" w:rsidR="00463D38" w:rsidRDefault="00463D38" w:rsidP="009055F4">
      <w:pPr>
        <w:pStyle w:val="Heading2"/>
        <w:spacing w:line="240" w:lineRule="auto"/>
      </w:pPr>
      <w:r w:rsidRPr="00BF2784">
        <w:t>Updated MassHealth Brand Name Preferred Over Generic Drug List</w:t>
      </w:r>
    </w:p>
    <w:p w14:paraId="32F46827" w14:textId="77777777" w:rsidR="00C94BCC" w:rsidRPr="00C94BCC" w:rsidRDefault="00C94BCC" w:rsidP="00C94BCC"/>
    <w:p w14:paraId="654C7D87" w14:textId="77777777" w:rsidR="00463D38" w:rsidRPr="00C94BCC" w:rsidRDefault="00463D38" w:rsidP="00463D38">
      <w:pPr>
        <w:rPr>
          <w:rFonts w:ascii="Arial" w:hAnsi="Arial" w:cs="Arial"/>
          <w:sz w:val="22"/>
          <w:szCs w:val="22"/>
        </w:rPr>
      </w:pPr>
      <w:r w:rsidRPr="00C94BCC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42788A52" w14:textId="77777777" w:rsidR="00463D38" w:rsidRDefault="00463D38" w:rsidP="00463D38">
      <w:pPr>
        <w:pStyle w:val="Default"/>
        <w:spacing w:line="276" w:lineRule="auto"/>
        <w:ind w:left="720"/>
        <w:rPr>
          <w:rFonts w:ascii="Arial" w:hAnsi="Arial" w:cs="Arial"/>
          <w:sz w:val="22"/>
          <w:szCs w:val="21"/>
        </w:rPr>
      </w:pPr>
    </w:p>
    <w:p w14:paraId="255F434F" w14:textId="77777777" w:rsidR="00C94BCC" w:rsidRPr="00B453ED" w:rsidRDefault="00463D38" w:rsidP="004B0DAA">
      <w:pPr>
        <w:pStyle w:val="Default"/>
        <w:numPr>
          <w:ilvl w:val="0"/>
          <w:numId w:val="28"/>
        </w:numPr>
        <w:spacing w:line="276" w:lineRule="auto"/>
        <w:ind w:left="360"/>
        <w:rPr>
          <w:rFonts w:ascii="Arial" w:hAnsi="Arial" w:cs="Arial"/>
          <w:sz w:val="22"/>
          <w:szCs w:val="21"/>
        </w:rPr>
      </w:pPr>
      <w:r w:rsidRPr="00B453ED">
        <w:rPr>
          <w:rFonts w:ascii="Arial" w:hAnsi="Arial" w:cs="Arial"/>
          <w:sz w:val="22"/>
          <w:szCs w:val="21"/>
        </w:rPr>
        <w:t xml:space="preserve">Effective </w:t>
      </w:r>
      <w:r w:rsidRPr="00B453ED">
        <w:rPr>
          <w:rFonts w:ascii="Arial" w:hAnsi="Arial" w:cs="Arial"/>
          <w:sz w:val="22"/>
          <w:szCs w:val="22"/>
        </w:rPr>
        <w:t>August 9, 2021,</w:t>
      </w:r>
      <w:r w:rsidRPr="00B453ED">
        <w:rPr>
          <w:rFonts w:ascii="Arial" w:hAnsi="Arial" w:cs="Arial"/>
          <w:sz w:val="22"/>
          <w:szCs w:val="21"/>
        </w:rPr>
        <w:t xml:space="preserve"> the following agents will be added to the MassHealth Brand Name Preferred Over Generic Drug List. </w:t>
      </w:r>
    </w:p>
    <w:p w14:paraId="52A5E72B" w14:textId="77777777" w:rsidR="00463D38" w:rsidRPr="00F57711" w:rsidRDefault="00463D38" w:rsidP="00C6601F">
      <w:pPr>
        <w:pStyle w:val="Default"/>
        <w:numPr>
          <w:ilvl w:val="0"/>
          <w:numId w:val="6"/>
        </w:numPr>
        <w:ind w:left="720"/>
        <w:rPr>
          <w:rFonts w:ascii="Arial" w:hAnsi="Arial" w:cs="Arial"/>
          <w:sz w:val="22"/>
          <w:szCs w:val="21"/>
        </w:rPr>
      </w:pPr>
      <w:bookmarkStart w:id="2" w:name="_Hlk527542710"/>
      <w:proofErr w:type="spellStart"/>
      <w:r w:rsidRPr="00196EE2">
        <w:rPr>
          <w:rFonts w:ascii="Arial" w:hAnsi="Arial" w:cs="Arial"/>
          <w:sz w:val="22"/>
          <w:szCs w:val="21"/>
        </w:rPr>
        <w:t>Buphenyl</w:t>
      </w:r>
      <w:proofErr w:type="spellEnd"/>
      <w:r w:rsidRPr="00196EE2">
        <w:rPr>
          <w:rFonts w:ascii="Arial" w:hAnsi="Arial" w:cs="Arial"/>
          <w:sz w:val="22"/>
          <w:szCs w:val="21"/>
        </w:rPr>
        <w:t xml:space="preserve"> (sodium </w:t>
      </w:r>
      <w:proofErr w:type="spellStart"/>
      <w:r w:rsidRPr="00196EE2">
        <w:rPr>
          <w:rFonts w:ascii="Arial" w:hAnsi="Arial" w:cs="Arial"/>
          <w:sz w:val="22"/>
          <w:szCs w:val="21"/>
        </w:rPr>
        <w:t>phenylbutyrate</w:t>
      </w:r>
      <w:proofErr w:type="spellEnd"/>
      <w:r w:rsidRPr="00196EE2">
        <w:rPr>
          <w:rFonts w:ascii="Arial" w:hAnsi="Arial" w:cs="Arial"/>
          <w:sz w:val="22"/>
          <w:szCs w:val="21"/>
        </w:rPr>
        <w:t xml:space="preserve"> powder) </w:t>
      </w:r>
      <w:r w:rsidRPr="00196EE2">
        <w:rPr>
          <w:rFonts w:ascii="Arial" w:hAnsi="Arial" w:cs="Arial"/>
          <w:sz w:val="22"/>
          <w:szCs w:val="21"/>
          <w:vertAlign w:val="superscript"/>
        </w:rPr>
        <w:t>BP</w:t>
      </w:r>
    </w:p>
    <w:p w14:paraId="41A242AC" w14:textId="77777777" w:rsidR="00463D38" w:rsidRPr="00DB0BF1" w:rsidRDefault="00463D38" w:rsidP="00C6601F">
      <w:pPr>
        <w:pStyle w:val="Default"/>
        <w:numPr>
          <w:ilvl w:val="0"/>
          <w:numId w:val="6"/>
        </w:numPr>
        <w:ind w:left="720"/>
        <w:rPr>
          <w:rFonts w:ascii="Arial" w:hAnsi="Arial" w:cs="Arial"/>
          <w:sz w:val="22"/>
          <w:szCs w:val="21"/>
        </w:rPr>
      </w:pPr>
      <w:bookmarkStart w:id="3" w:name="_Hlk11399419"/>
      <w:proofErr w:type="spellStart"/>
      <w:r w:rsidRPr="00543CF9">
        <w:rPr>
          <w:rFonts w:ascii="Arial" w:hAnsi="Arial" w:cs="Arial"/>
          <w:sz w:val="22"/>
          <w:szCs w:val="21"/>
        </w:rPr>
        <w:t>Colcrys</w:t>
      </w:r>
      <w:proofErr w:type="spellEnd"/>
      <w:r w:rsidRPr="00543CF9">
        <w:rPr>
          <w:rFonts w:ascii="Arial" w:hAnsi="Arial" w:cs="Arial"/>
          <w:sz w:val="22"/>
          <w:szCs w:val="21"/>
        </w:rPr>
        <w:t xml:space="preserve"> (colchicine tablet) </w:t>
      </w:r>
      <w:r w:rsidRPr="00543CF9">
        <w:rPr>
          <w:rFonts w:ascii="Arial" w:hAnsi="Arial" w:cs="Arial"/>
          <w:sz w:val="22"/>
          <w:szCs w:val="21"/>
          <w:vertAlign w:val="superscript"/>
        </w:rPr>
        <w:t>BP</w:t>
      </w:r>
      <w:r>
        <w:rPr>
          <w:rFonts w:ascii="Arial" w:hAnsi="Arial" w:cs="Arial"/>
          <w:sz w:val="22"/>
          <w:szCs w:val="21"/>
        </w:rPr>
        <w:t xml:space="preserve"> – </w:t>
      </w:r>
      <w:r w:rsidRPr="00DB0BF1">
        <w:rPr>
          <w:rFonts w:ascii="Arial" w:hAnsi="Arial" w:cs="Arial"/>
          <w:b/>
          <w:bCs/>
          <w:sz w:val="22"/>
          <w:szCs w:val="21"/>
        </w:rPr>
        <w:t>PA</w:t>
      </w:r>
    </w:p>
    <w:p w14:paraId="08E4A976" w14:textId="1B02C011" w:rsidR="00463D38" w:rsidRPr="00FF2D72" w:rsidRDefault="00463D38" w:rsidP="00463D3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71DAD">
        <w:rPr>
          <w:rFonts w:ascii="Arial" w:hAnsi="Arial" w:cs="Arial"/>
          <w:sz w:val="22"/>
          <w:szCs w:val="22"/>
        </w:rPr>
        <w:t>Depakote (divalproex sprinkle capsule)</w:t>
      </w:r>
      <w:r w:rsidR="00501262">
        <w:rPr>
          <w:rFonts w:ascii="Arial" w:hAnsi="Arial" w:cs="Arial"/>
          <w:sz w:val="22"/>
          <w:szCs w:val="22"/>
        </w:rPr>
        <w:t xml:space="preserve"> </w:t>
      </w:r>
      <w:r w:rsidRPr="00271DAD">
        <w:rPr>
          <w:rFonts w:ascii="Arial" w:hAnsi="Arial" w:cs="Arial"/>
          <w:sz w:val="22"/>
          <w:szCs w:val="21"/>
          <w:vertAlign w:val="superscript"/>
        </w:rPr>
        <w:t>BP</w:t>
      </w:r>
      <w:r w:rsidRPr="00271DAD">
        <w:rPr>
          <w:rFonts w:ascii="Arial" w:hAnsi="Arial" w:cs="Arial"/>
          <w:sz w:val="22"/>
          <w:szCs w:val="21"/>
        </w:rPr>
        <w:t xml:space="preserve"> – </w:t>
      </w:r>
      <w:r w:rsidRPr="00271DAD">
        <w:rPr>
          <w:rFonts w:ascii="Arial" w:hAnsi="Arial" w:cs="Arial"/>
          <w:b/>
          <w:sz w:val="22"/>
          <w:szCs w:val="21"/>
        </w:rPr>
        <w:t>PA &lt; 6 years</w:t>
      </w:r>
    </w:p>
    <w:p w14:paraId="4745D9B3" w14:textId="77777777" w:rsidR="00463D38" w:rsidRDefault="00463D38" w:rsidP="00463D3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725B8">
        <w:rPr>
          <w:rFonts w:ascii="Arial" w:hAnsi="Arial" w:cs="Arial"/>
          <w:sz w:val="22"/>
          <w:szCs w:val="22"/>
        </w:rPr>
        <w:lastRenderedPageBreak/>
        <w:t>Soolantra</w:t>
      </w:r>
      <w:proofErr w:type="spellEnd"/>
      <w:r w:rsidRPr="00B725B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725B8">
        <w:rPr>
          <w:rFonts w:ascii="Arial" w:hAnsi="Arial" w:cs="Arial"/>
          <w:sz w:val="22"/>
          <w:szCs w:val="22"/>
        </w:rPr>
        <w:t>ivermectin</w:t>
      </w:r>
      <w:proofErr w:type="spellEnd"/>
      <w:r>
        <w:rPr>
          <w:rFonts w:ascii="Arial" w:hAnsi="Arial" w:cs="Arial"/>
          <w:sz w:val="22"/>
          <w:szCs w:val="22"/>
        </w:rPr>
        <w:t xml:space="preserve"> cream</w:t>
      </w:r>
      <w:r w:rsidRPr="00B725B8">
        <w:rPr>
          <w:rFonts w:ascii="Arial" w:hAnsi="Arial" w:cs="Arial"/>
          <w:sz w:val="22"/>
          <w:szCs w:val="22"/>
        </w:rPr>
        <w:t xml:space="preserve">) </w:t>
      </w:r>
      <w:r w:rsidRPr="00B725B8">
        <w:rPr>
          <w:rFonts w:ascii="Arial" w:hAnsi="Arial" w:cs="Arial"/>
          <w:sz w:val="22"/>
          <w:szCs w:val="22"/>
          <w:vertAlign w:val="superscript"/>
        </w:rPr>
        <w:t>BP</w:t>
      </w:r>
      <w:r>
        <w:rPr>
          <w:rFonts w:ascii="Arial" w:hAnsi="Arial" w:cs="Arial"/>
          <w:sz w:val="22"/>
          <w:szCs w:val="22"/>
        </w:rPr>
        <w:t xml:space="preserve"> – </w:t>
      </w:r>
      <w:r w:rsidRPr="00B725B8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BD8CF4" w14:textId="77777777" w:rsidR="00463D38" w:rsidRDefault="00463D38" w:rsidP="00463D3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76733214"/>
      <w:proofErr w:type="spellStart"/>
      <w:r w:rsidRPr="00E7129E">
        <w:rPr>
          <w:rFonts w:ascii="Arial" w:hAnsi="Arial" w:cs="Arial"/>
          <w:sz w:val="22"/>
          <w:szCs w:val="22"/>
        </w:rPr>
        <w:t>Taclonex</w:t>
      </w:r>
      <w:proofErr w:type="spellEnd"/>
      <w:r w:rsidRPr="00E7129E">
        <w:rPr>
          <w:rFonts w:ascii="Arial" w:hAnsi="Arial" w:cs="Arial"/>
          <w:sz w:val="22"/>
          <w:szCs w:val="22"/>
        </w:rPr>
        <w:t xml:space="preserve"> (betamethasone / </w:t>
      </w:r>
      <w:proofErr w:type="spellStart"/>
      <w:r w:rsidRPr="00E7129E">
        <w:rPr>
          <w:rFonts w:ascii="Arial" w:hAnsi="Arial" w:cs="Arial"/>
          <w:sz w:val="22"/>
          <w:szCs w:val="22"/>
        </w:rPr>
        <w:t>calcipotriene</w:t>
      </w:r>
      <w:proofErr w:type="spellEnd"/>
      <w:r w:rsidRPr="00E7129E">
        <w:rPr>
          <w:rFonts w:ascii="Arial" w:hAnsi="Arial" w:cs="Arial"/>
          <w:sz w:val="22"/>
          <w:szCs w:val="22"/>
        </w:rPr>
        <w:t xml:space="preserve"> scalp suspension) </w:t>
      </w:r>
      <w:r w:rsidRPr="00E7129E">
        <w:rPr>
          <w:rFonts w:ascii="Arial" w:hAnsi="Arial" w:cs="Arial"/>
          <w:sz w:val="22"/>
          <w:szCs w:val="22"/>
          <w:vertAlign w:val="superscript"/>
        </w:rPr>
        <w:t>BP</w:t>
      </w:r>
      <w:r w:rsidRPr="00E7129E">
        <w:rPr>
          <w:rFonts w:ascii="Arial" w:hAnsi="Arial" w:cs="Arial"/>
          <w:sz w:val="22"/>
          <w:szCs w:val="22"/>
        </w:rPr>
        <w:t xml:space="preserve"> – </w:t>
      </w:r>
      <w:r w:rsidRPr="00E7129E">
        <w:rPr>
          <w:rFonts w:ascii="Arial" w:hAnsi="Arial" w:cs="Arial"/>
          <w:b/>
          <w:bCs/>
          <w:sz w:val="22"/>
          <w:szCs w:val="22"/>
        </w:rPr>
        <w:t>PA</w:t>
      </w:r>
      <w:r w:rsidRPr="00E7129E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4BD5602E" w14:textId="77777777" w:rsidR="00C94BCC" w:rsidRPr="00D52363" w:rsidRDefault="00463D38" w:rsidP="00C92E0C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D52363">
        <w:rPr>
          <w:rFonts w:ascii="Arial" w:hAnsi="Arial" w:cs="Arial"/>
          <w:sz w:val="22"/>
          <w:szCs w:val="22"/>
        </w:rPr>
        <w:t xml:space="preserve">Targretin (bexarotene) </w:t>
      </w:r>
      <w:r w:rsidRPr="00D52363">
        <w:rPr>
          <w:rFonts w:ascii="Arial" w:hAnsi="Arial" w:cs="Arial"/>
          <w:sz w:val="22"/>
          <w:szCs w:val="21"/>
          <w:vertAlign w:val="superscript"/>
        </w:rPr>
        <w:t>BP</w:t>
      </w:r>
    </w:p>
    <w:p w14:paraId="53D7A1FF" w14:textId="77777777" w:rsidR="00C94BCC" w:rsidRPr="00B453ED" w:rsidRDefault="00463D38" w:rsidP="00167AD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bookmarkStart w:id="5" w:name="_Hlk14249184"/>
      <w:bookmarkStart w:id="6" w:name="_Hlk536624120"/>
      <w:bookmarkEnd w:id="2"/>
      <w:bookmarkEnd w:id="3"/>
      <w:r w:rsidRPr="00B453ED">
        <w:rPr>
          <w:rFonts w:ascii="Arial" w:hAnsi="Arial" w:cs="Arial"/>
          <w:sz w:val="22"/>
          <w:szCs w:val="21"/>
        </w:rPr>
        <w:t xml:space="preserve">Effective </w:t>
      </w:r>
      <w:r w:rsidRPr="00B453ED">
        <w:rPr>
          <w:rFonts w:ascii="Arial" w:hAnsi="Arial" w:cs="Arial"/>
          <w:sz w:val="22"/>
          <w:szCs w:val="22"/>
        </w:rPr>
        <w:t>August 9</w:t>
      </w:r>
      <w:r w:rsidRPr="00B453ED">
        <w:rPr>
          <w:rFonts w:ascii="Arial" w:hAnsi="Arial" w:cs="Arial"/>
          <w:sz w:val="22"/>
          <w:szCs w:val="21"/>
        </w:rPr>
        <w:t xml:space="preserve">, 2021, the following agents will be removed from the MassHealth Brand Name Preferred Over Generic Drug List. </w:t>
      </w:r>
    </w:p>
    <w:bookmarkEnd w:id="5"/>
    <w:p w14:paraId="126E92F3" w14:textId="77777777" w:rsidR="00463D38" w:rsidRDefault="00463D38" w:rsidP="00463D38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61689">
        <w:rPr>
          <w:rFonts w:ascii="Arial" w:hAnsi="Arial" w:cs="Arial"/>
          <w:sz w:val="22"/>
          <w:szCs w:val="22"/>
        </w:rPr>
        <w:t>Differin</w:t>
      </w:r>
      <w:proofErr w:type="spellEnd"/>
      <w:r w:rsidRPr="001616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61689">
        <w:rPr>
          <w:rFonts w:ascii="Arial" w:hAnsi="Arial" w:cs="Arial"/>
          <w:sz w:val="22"/>
          <w:szCs w:val="22"/>
        </w:rPr>
        <w:t>adapalene</w:t>
      </w:r>
      <w:proofErr w:type="spellEnd"/>
      <w:r w:rsidRPr="00161689">
        <w:rPr>
          <w:rFonts w:ascii="Arial" w:hAnsi="Arial" w:cs="Arial"/>
          <w:sz w:val="22"/>
          <w:szCs w:val="22"/>
        </w:rPr>
        <w:t xml:space="preserve"> 0.3% gel tube) – </w:t>
      </w:r>
      <w:r w:rsidRPr="00161689">
        <w:rPr>
          <w:rFonts w:ascii="Arial" w:hAnsi="Arial" w:cs="Arial"/>
          <w:b/>
          <w:bCs/>
          <w:sz w:val="22"/>
          <w:szCs w:val="22"/>
        </w:rPr>
        <w:t>PA</w:t>
      </w:r>
      <w:r w:rsidRPr="00161689">
        <w:rPr>
          <w:rFonts w:ascii="Arial" w:hAnsi="Arial" w:cs="Arial"/>
          <w:sz w:val="22"/>
          <w:szCs w:val="22"/>
        </w:rPr>
        <w:t xml:space="preserve"> </w:t>
      </w:r>
    </w:p>
    <w:p w14:paraId="3708298D" w14:textId="77777777" w:rsidR="00463D38" w:rsidRPr="007747FE" w:rsidRDefault="00463D38" w:rsidP="00463D38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bookmarkStart w:id="7" w:name="_Hlk78353301"/>
      <w:proofErr w:type="spellStart"/>
      <w:r w:rsidRPr="00FC005D">
        <w:rPr>
          <w:rFonts w:ascii="Arial" w:hAnsi="Arial" w:cs="Arial"/>
          <w:sz w:val="22"/>
          <w:szCs w:val="22"/>
        </w:rPr>
        <w:t>Riomet</w:t>
      </w:r>
      <w:proofErr w:type="spellEnd"/>
      <w:r w:rsidRPr="00FC00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# </w:t>
      </w:r>
      <w:r w:rsidRPr="00FC005D">
        <w:rPr>
          <w:rFonts w:ascii="Arial" w:hAnsi="Arial" w:cs="Arial"/>
          <w:sz w:val="22"/>
          <w:szCs w:val="22"/>
        </w:rPr>
        <w:t>(metformin solution)</w:t>
      </w:r>
      <w:r>
        <w:rPr>
          <w:rFonts w:ascii="Arial" w:hAnsi="Arial" w:cs="Arial"/>
          <w:sz w:val="22"/>
          <w:szCs w:val="22"/>
        </w:rPr>
        <w:t xml:space="preserve"> </w:t>
      </w:r>
      <w:r w:rsidRPr="00FC005D">
        <w:rPr>
          <w:rFonts w:ascii="Arial" w:hAnsi="Arial" w:cs="Arial"/>
          <w:sz w:val="22"/>
          <w:szCs w:val="22"/>
        </w:rPr>
        <w:t xml:space="preserve">– </w:t>
      </w:r>
      <w:r w:rsidRPr="00FC005D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C005D">
        <w:rPr>
          <w:rFonts w:ascii="Arial" w:hAnsi="Arial" w:cs="Arial"/>
          <w:b/>
          <w:bCs/>
          <w:sz w:val="22"/>
          <w:szCs w:val="22"/>
        </w:rPr>
        <w:t>≥ 13 years</w:t>
      </w:r>
    </w:p>
    <w:bookmarkEnd w:id="6"/>
    <w:bookmarkEnd w:id="7"/>
    <w:p w14:paraId="4F2EE5AE" w14:textId="77777777" w:rsidR="00463D38" w:rsidRDefault="00463D38" w:rsidP="00463D38">
      <w:pPr>
        <w:rPr>
          <w:szCs w:val="21"/>
        </w:rPr>
      </w:pPr>
    </w:p>
    <w:p w14:paraId="552E2DC9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679F4F3C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65AF9B1E" w14:textId="77777777" w:rsidR="005B15B3" w:rsidRPr="008474A5" w:rsidRDefault="005B15B3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1CDEC470" w14:textId="77777777"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2922BDCD" w14:textId="77777777"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34D83565" w14:textId="77777777"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8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8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658527F3" w14:textId="77777777"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405A8153" w14:textId="77777777"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14:paraId="6B202424" w14:textId="77777777" w:rsidR="008A5A76" w:rsidRDefault="008A5A76" w:rsidP="00F26EF4">
      <w:pPr>
        <w:shd w:val="clear" w:color="auto" w:fill="FFFFFF"/>
        <w:tabs>
          <w:tab w:val="left" w:pos="360"/>
        </w:tabs>
        <w:ind w:left="729" w:hanging="630"/>
        <w:rPr>
          <w:rFonts w:ascii="Arial" w:hAnsi="Arial" w:cs="Arial"/>
          <w:b/>
          <w:sz w:val="22"/>
          <w:szCs w:val="22"/>
          <w:vertAlign w:val="superscript"/>
        </w:rPr>
      </w:pPr>
    </w:p>
    <w:p w14:paraId="4B1774DC" w14:textId="77777777" w:rsidR="00F26EF4" w:rsidRPr="00F26EF4" w:rsidRDefault="00F26EF4" w:rsidP="008A5A76">
      <w:pPr>
        <w:shd w:val="clear" w:color="auto" w:fill="FFFFFF"/>
        <w:tabs>
          <w:tab w:val="left" w:pos="360"/>
        </w:tabs>
        <w:ind w:left="360" w:hanging="540"/>
        <w:rPr>
          <w:rFonts w:ascii="Arial" w:hAnsi="Arial"/>
          <w:bCs/>
          <w:sz w:val="18"/>
          <w:szCs w:val="18"/>
        </w:rPr>
      </w:pPr>
      <w:r w:rsidRPr="00F26EF4">
        <w:rPr>
          <w:rFonts w:ascii="Arial" w:hAnsi="Arial"/>
          <w:b/>
          <w:bCs/>
          <w:sz w:val="22"/>
          <w:szCs w:val="22"/>
          <w:vertAlign w:val="superscript"/>
        </w:rPr>
        <w:t>CO</w:t>
      </w:r>
      <w:r w:rsidRPr="00F26EF4">
        <w:rPr>
          <w:rFonts w:ascii="Arial" w:hAnsi="Arial"/>
          <w:bCs/>
          <w:sz w:val="18"/>
          <w:szCs w:val="18"/>
        </w:rPr>
        <w:t xml:space="preserve"> </w:t>
      </w:r>
      <w:r w:rsidR="008A5A76">
        <w:rPr>
          <w:rFonts w:ascii="Arial" w:hAnsi="Arial"/>
          <w:bCs/>
          <w:sz w:val="18"/>
          <w:szCs w:val="18"/>
        </w:rPr>
        <w:tab/>
      </w:r>
      <w:r w:rsidRPr="00F26EF4">
        <w:rPr>
          <w:rFonts w:ascii="Arial" w:hAnsi="Arial"/>
          <w:bCs/>
          <w:sz w:val="18"/>
          <w:szCs w:val="18"/>
        </w:rPr>
        <w:t>Carve-Out. This agent is listed on the Acute Hospital Carve-Out Drugs List and is subject to additional monitoring and billing requirements.</w:t>
      </w:r>
    </w:p>
    <w:p w14:paraId="5DEAF875" w14:textId="77777777" w:rsidR="00212622" w:rsidRDefault="00212622" w:rsidP="00212622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14:paraId="1A4A86DC" w14:textId="77777777" w:rsidR="00212622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38245E0B" w14:textId="77777777" w:rsidR="007A1F37" w:rsidRDefault="007A1F37" w:rsidP="007A1F37">
      <w:pPr>
        <w:shd w:val="clear" w:color="auto" w:fill="FFFFFF"/>
        <w:ind w:left="270"/>
        <w:rPr>
          <w:rFonts w:ascii="Arial" w:hAnsi="Arial" w:cs="Arial"/>
          <w:b/>
          <w:sz w:val="22"/>
          <w:szCs w:val="22"/>
          <w:vertAlign w:val="superscript"/>
        </w:rPr>
      </w:pPr>
    </w:p>
    <w:p w14:paraId="6638A7B5" w14:textId="77777777" w:rsidR="00137D3D" w:rsidRDefault="007A1F37" w:rsidP="007A1F37">
      <w:pPr>
        <w:shd w:val="clear" w:color="auto" w:fill="FFFFFF"/>
        <w:ind w:left="270" w:hanging="450"/>
        <w:rPr>
          <w:rFonts w:ascii="Arial" w:eastAsia="Calibri" w:hAnsi="Arial" w:cs="Arial"/>
          <w:sz w:val="18"/>
          <w:szCs w:val="18"/>
        </w:rPr>
      </w:pPr>
      <w:r w:rsidRPr="007A1F37">
        <w:rPr>
          <w:rFonts w:ascii="Arial" w:hAnsi="Arial" w:cs="Arial"/>
          <w:bCs/>
          <w:sz w:val="22"/>
          <w:szCs w:val="22"/>
        </w:rPr>
        <w:t>^</w:t>
      </w:r>
      <w:r w:rsidR="00212622" w:rsidRPr="00B645C9">
        <w:rPr>
          <w:rFonts w:ascii="Arial" w:hAnsi="Arial"/>
          <w:b/>
          <w:sz w:val="18"/>
          <w:szCs w:val="18"/>
          <w:vertAlign w:val="superscript"/>
        </w:rPr>
        <w:t xml:space="preserve">   </w:t>
      </w:r>
      <w:r w:rsidR="00212622">
        <w:rPr>
          <w:rFonts w:ascii="Arial" w:hAnsi="Arial"/>
          <w:bCs/>
          <w:sz w:val="18"/>
          <w:szCs w:val="18"/>
          <w:vertAlign w:val="superscript"/>
        </w:rPr>
        <w:tab/>
      </w:r>
      <w:r w:rsidR="00061F50">
        <w:rPr>
          <w:rFonts w:ascii="Arial" w:eastAsia="Calibri" w:hAnsi="Arial" w:cs="Arial"/>
          <w:sz w:val="18"/>
          <w:szCs w:val="18"/>
        </w:rPr>
        <w:t>A</w:t>
      </w:r>
      <w:r w:rsidR="00212622" w:rsidRPr="00061F50">
        <w:rPr>
          <w:rFonts w:ascii="Arial" w:eastAsia="Calibri" w:hAnsi="Arial" w:cs="Arial"/>
          <w:sz w:val="18"/>
          <w:szCs w:val="18"/>
        </w:rPr>
        <w:t>vailable</w:t>
      </w:r>
      <w:r w:rsidR="00212622"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="00212622">
        <w:rPr>
          <w:rFonts w:ascii="Arial" w:eastAsia="Calibri" w:hAnsi="Arial" w:cs="Arial"/>
          <w:sz w:val="18"/>
          <w:szCs w:val="18"/>
        </w:rPr>
        <w:t xml:space="preserve">through the health care professional who administers the drug. MassHealth does not pay for this drug to be dispensed through a retail pharmacy. </w:t>
      </w:r>
    </w:p>
    <w:p w14:paraId="2686B12F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1848172B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20AD7DDA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3AC1D4A2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E5E16" w14:textId="77777777" w:rsidR="00E228F5" w:rsidRDefault="00E228F5" w:rsidP="00492602">
      <w:r>
        <w:separator/>
      </w:r>
    </w:p>
  </w:endnote>
  <w:endnote w:type="continuationSeparator" w:id="0">
    <w:p w14:paraId="4D84721C" w14:textId="77777777" w:rsidR="00E228F5" w:rsidRDefault="00E228F5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9344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A4A1" w14:textId="77777777" w:rsidR="00637A67" w:rsidRDefault="00637A67">
    <w:pPr>
      <w:pStyle w:val="Footer"/>
    </w:pPr>
    <w:r>
      <w:t>[Type text]</w:t>
    </w:r>
  </w:p>
  <w:p w14:paraId="19657AD9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69156" w14:textId="77777777" w:rsidR="00487862" w:rsidRDefault="00487862" w:rsidP="0048786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385E65">
      <w:rPr>
        <w:rFonts w:ascii="Arial" w:hAnsi="Arial" w:cs="Arial"/>
        <w:iCs/>
        <w:sz w:val="18"/>
        <w:szCs w:val="18"/>
      </w:rPr>
      <w:t xml:space="preserve"> to</w:t>
    </w:r>
    <w:r w:rsidRPr="002D3600">
      <w:rPr>
        <w:rFonts w:ascii="Arial" w:hAnsi="Arial" w:cs="Arial"/>
        <w:iCs/>
        <w:sz w:val="18"/>
        <w:szCs w:val="18"/>
      </w:rPr>
      <w:t xml:space="preserve"> </w:t>
    </w:r>
  </w:p>
  <w:p w14:paraId="7E227518" w14:textId="6A9B7900" w:rsidR="00637A67" w:rsidRPr="00E24139" w:rsidRDefault="001747FB" w:rsidP="0048786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487862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946598" w:rsidRPr="00946598">
      <w:rPr>
        <w:rStyle w:val="Hyperlink"/>
        <w:rFonts w:ascii="Arial" w:hAnsi="Arial" w:cs="Arial"/>
        <w:iCs/>
        <w:sz w:val="18"/>
        <w:szCs w:val="18"/>
        <w:u w:val="non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B50A" w14:textId="77777777" w:rsidR="00E228F5" w:rsidRDefault="00E228F5" w:rsidP="00492602">
      <w:r>
        <w:separator/>
      </w:r>
    </w:p>
  </w:footnote>
  <w:footnote w:type="continuationSeparator" w:id="0">
    <w:p w14:paraId="6167560D" w14:textId="77777777" w:rsidR="00E228F5" w:rsidRDefault="00E228F5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D2A01" w14:textId="77777777" w:rsidR="00492602" w:rsidRDefault="00492602" w:rsidP="00492602">
    <w:pPr>
      <w:pStyle w:val="Header"/>
    </w:pPr>
  </w:p>
  <w:p w14:paraId="04914282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DC542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BD15F9" w:rsidRPr="00BD15F9">
      <w:rPr>
        <w:color w:val="auto"/>
        <w:sz w:val="18"/>
        <w:szCs w:val="18"/>
      </w:rPr>
      <w:t>169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747F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70E0"/>
    <w:multiLevelType w:val="hybridMultilevel"/>
    <w:tmpl w:val="8746E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88255C"/>
    <w:multiLevelType w:val="hybridMultilevel"/>
    <w:tmpl w:val="F04E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479AA"/>
    <w:multiLevelType w:val="hybridMultilevel"/>
    <w:tmpl w:val="A7CC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9430528"/>
    <w:multiLevelType w:val="hybridMultilevel"/>
    <w:tmpl w:val="0AC4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9"/>
  </w:num>
  <w:num w:numId="5">
    <w:abstractNumId w:val="11"/>
  </w:num>
  <w:num w:numId="6">
    <w:abstractNumId w:val="16"/>
  </w:num>
  <w:num w:numId="7">
    <w:abstractNumId w:val="24"/>
  </w:num>
  <w:num w:numId="8">
    <w:abstractNumId w:val="3"/>
  </w:num>
  <w:num w:numId="9">
    <w:abstractNumId w:val="0"/>
  </w:num>
  <w:num w:numId="10">
    <w:abstractNumId w:val="2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3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0"/>
  </w:num>
  <w:num w:numId="22">
    <w:abstractNumId w:val="25"/>
  </w:num>
  <w:num w:numId="23">
    <w:abstractNumId w:val="26"/>
  </w:num>
  <w:num w:numId="24">
    <w:abstractNumId w:val="15"/>
  </w:num>
  <w:num w:numId="25">
    <w:abstractNumId w:val="22"/>
  </w:num>
  <w:num w:numId="26">
    <w:abstractNumId w:val="5"/>
  </w:num>
  <w:num w:numId="27">
    <w:abstractNumId w:val="8"/>
  </w:num>
  <w:num w:numId="28">
    <w:abstractNumId w:val="1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123D58"/>
    <w:rsid w:val="0012682D"/>
    <w:rsid w:val="001378CB"/>
    <w:rsid w:val="00137D3D"/>
    <w:rsid w:val="00140D08"/>
    <w:rsid w:val="001416FF"/>
    <w:rsid w:val="00147437"/>
    <w:rsid w:val="00157A49"/>
    <w:rsid w:val="00171445"/>
    <w:rsid w:val="001721D8"/>
    <w:rsid w:val="001747FB"/>
    <w:rsid w:val="0018357E"/>
    <w:rsid w:val="001864A9"/>
    <w:rsid w:val="001A125B"/>
    <w:rsid w:val="001C1481"/>
    <w:rsid w:val="001E779F"/>
    <w:rsid w:val="00207DE3"/>
    <w:rsid w:val="0021214A"/>
    <w:rsid w:val="00212622"/>
    <w:rsid w:val="002275AE"/>
    <w:rsid w:val="002509E9"/>
    <w:rsid w:val="00274F3E"/>
    <w:rsid w:val="00276F3A"/>
    <w:rsid w:val="00286CBE"/>
    <w:rsid w:val="00291397"/>
    <w:rsid w:val="002B3C8B"/>
    <w:rsid w:val="002C7C67"/>
    <w:rsid w:val="002D390F"/>
    <w:rsid w:val="002D738C"/>
    <w:rsid w:val="002E2F9E"/>
    <w:rsid w:val="00300A61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85E65"/>
    <w:rsid w:val="003911FC"/>
    <w:rsid w:val="003B6839"/>
    <w:rsid w:val="003C45A1"/>
    <w:rsid w:val="003D3B27"/>
    <w:rsid w:val="003F533B"/>
    <w:rsid w:val="00433432"/>
    <w:rsid w:val="00447A5F"/>
    <w:rsid w:val="00456B5A"/>
    <w:rsid w:val="00463D38"/>
    <w:rsid w:val="004664D3"/>
    <w:rsid w:val="00487862"/>
    <w:rsid w:val="00492602"/>
    <w:rsid w:val="0049423D"/>
    <w:rsid w:val="004A3BAA"/>
    <w:rsid w:val="004A7395"/>
    <w:rsid w:val="004C1DAD"/>
    <w:rsid w:val="004D1BC7"/>
    <w:rsid w:val="004D79B2"/>
    <w:rsid w:val="004F5612"/>
    <w:rsid w:val="0050126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04A3"/>
    <w:rsid w:val="00623469"/>
    <w:rsid w:val="00624512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2B50"/>
    <w:rsid w:val="006F35F9"/>
    <w:rsid w:val="007319D7"/>
    <w:rsid w:val="00731FAF"/>
    <w:rsid w:val="007426BF"/>
    <w:rsid w:val="00760FDF"/>
    <w:rsid w:val="007757E7"/>
    <w:rsid w:val="00781D3B"/>
    <w:rsid w:val="007A038A"/>
    <w:rsid w:val="007A1F37"/>
    <w:rsid w:val="007A41F5"/>
    <w:rsid w:val="007A6D53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973AC"/>
    <w:rsid w:val="008A5A76"/>
    <w:rsid w:val="008C5414"/>
    <w:rsid w:val="008E4B33"/>
    <w:rsid w:val="008F0130"/>
    <w:rsid w:val="008F2E4C"/>
    <w:rsid w:val="009055F4"/>
    <w:rsid w:val="00905C46"/>
    <w:rsid w:val="00906EEC"/>
    <w:rsid w:val="009166DF"/>
    <w:rsid w:val="009204C7"/>
    <w:rsid w:val="00922030"/>
    <w:rsid w:val="009365C7"/>
    <w:rsid w:val="00941258"/>
    <w:rsid w:val="00942245"/>
    <w:rsid w:val="00946598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9F5614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453ED"/>
    <w:rsid w:val="00B503C7"/>
    <w:rsid w:val="00B54AB5"/>
    <w:rsid w:val="00B645C9"/>
    <w:rsid w:val="00B80E31"/>
    <w:rsid w:val="00B86F04"/>
    <w:rsid w:val="00B92C96"/>
    <w:rsid w:val="00BA64D7"/>
    <w:rsid w:val="00BA68F0"/>
    <w:rsid w:val="00BD08CA"/>
    <w:rsid w:val="00BD15F9"/>
    <w:rsid w:val="00BF0DF4"/>
    <w:rsid w:val="00C00CF2"/>
    <w:rsid w:val="00C15672"/>
    <w:rsid w:val="00C21680"/>
    <w:rsid w:val="00C31421"/>
    <w:rsid w:val="00C33753"/>
    <w:rsid w:val="00C35B94"/>
    <w:rsid w:val="00C559C9"/>
    <w:rsid w:val="00C6601F"/>
    <w:rsid w:val="00C82FA4"/>
    <w:rsid w:val="00C94BCC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31198"/>
    <w:rsid w:val="00D450C8"/>
    <w:rsid w:val="00D521FA"/>
    <w:rsid w:val="00D52363"/>
    <w:rsid w:val="00D62A44"/>
    <w:rsid w:val="00D66801"/>
    <w:rsid w:val="00D714A6"/>
    <w:rsid w:val="00D81121"/>
    <w:rsid w:val="00D939D0"/>
    <w:rsid w:val="00DA6A55"/>
    <w:rsid w:val="00E06F7D"/>
    <w:rsid w:val="00E228F5"/>
    <w:rsid w:val="00E24139"/>
    <w:rsid w:val="00E3616D"/>
    <w:rsid w:val="00E44B33"/>
    <w:rsid w:val="00E50862"/>
    <w:rsid w:val="00E60ABB"/>
    <w:rsid w:val="00E62601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CDC"/>
    <w:rsid w:val="00F25E7F"/>
    <w:rsid w:val="00F26EF4"/>
    <w:rsid w:val="00F274DE"/>
    <w:rsid w:val="00F6038A"/>
    <w:rsid w:val="00F643E6"/>
    <w:rsid w:val="00F76030"/>
    <w:rsid w:val="00F76D69"/>
    <w:rsid w:val="00F874CA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DD7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D38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512"/>
    <w:pPr>
      <w:spacing w:line="280" w:lineRule="exact"/>
      <w:outlineLvl w:val="1"/>
    </w:pPr>
    <w:rPr>
      <w:rFonts w:ascii="Arial Black" w:hAnsi="Arial Black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63D38"/>
    <w:rPr>
      <w:rFonts w:ascii="Tahoma" w:hAnsi="Tahoma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24512"/>
    <w:rPr>
      <w:rFonts w:ascii="Arial Black" w:hAnsi="Arial Black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D38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512"/>
    <w:pPr>
      <w:spacing w:line="280" w:lineRule="exact"/>
      <w:outlineLvl w:val="1"/>
    </w:pPr>
    <w:rPr>
      <w:rFonts w:ascii="Arial Black" w:hAnsi="Arial Black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63D38"/>
    <w:rPr>
      <w:rFonts w:ascii="Tahoma" w:hAnsi="Tahoma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24512"/>
    <w:rPr>
      <w:rFonts w:ascii="Arial Black" w:hAnsi="Arial Black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7767-6DBF-492E-90A6-FD7A4E67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2021-08-11T17:16:00Z</dcterms:created>
  <dcterms:modified xsi:type="dcterms:W3CDTF">2021-08-11T17:16:00Z</dcterms:modified>
</cp:coreProperties>
</file>