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8C4686" w14:textId="03787326" w:rsidR="007E4380" w:rsidRPr="00843024" w:rsidRDefault="007E4380" w:rsidP="007E4380">
      <w:pPr>
        <w:pStyle w:val="Noparagraphstyle"/>
        <w:rPr>
          <w:rFonts w:ascii="Arial Narrow" w:hAnsi="Arial Narrow"/>
          <w:b/>
          <w:color w:val="auto"/>
          <w:sz w:val="20"/>
          <w:szCs w:val="20"/>
        </w:rPr>
      </w:pPr>
      <w:r w:rsidRPr="00843024">
        <w:rPr>
          <w:rFonts w:ascii="Arial Narrow" w:hAnsi="Arial Narrow"/>
          <w:b/>
          <w:color w:val="auto"/>
          <w:sz w:val="20"/>
          <w:szCs w:val="20"/>
        </w:rPr>
        <w:t xml:space="preserve">Number </w:t>
      </w:r>
      <w:bookmarkStart w:id="0" w:name="_Hlk80356835"/>
      <w:r w:rsidR="00843024" w:rsidRPr="00843024">
        <w:rPr>
          <w:rFonts w:ascii="Arial Narrow" w:hAnsi="Arial Narrow"/>
          <w:b/>
          <w:color w:val="auto"/>
          <w:sz w:val="20"/>
          <w:szCs w:val="20"/>
        </w:rPr>
        <w:t>170, August 19, 2021</w:t>
      </w:r>
      <w:bookmarkEnd w:id="0"/>
    </w:p>
    <w:p w14:paraId="287A399B" w14:textId="568B91FA" w:rsidR="006F35F9" w:rsidRDefault="00E62517" w:rsidP="00E62517">
      <w:pPr>
        <w:tabs>
          <w:tab w:val="left" w:pos="10530"/>
        </w:tabs>
        <w:spacing w:after="120"/>
        <w:ind w:left="-90" w:right="720" w:hanging="90"/>
        <w:rPr>
          <w:rFonts w:ascii="Arial" w:hAnsi="Arial" w:cs="Arial"/>
          <w:color w:val="000000"/>
          <w:sz w:val="21"/>
          <w:szCs w:val="21"/>
        </w:rPr>
        <w:sectPr w:rsidR="006F35F9" w:rsidSect="00E62517">
          <w:headerReference w:type="default" r:id="rId8"/>
          <w:footerReference w:type="default" r:id="rId9"/>
          <w:footerReference w:type="first" r:id="rId10"/>
          <w:pgSz w:w="12240" w:h="15840" w:code="1"/>
          <w:pgMar w:top="279" w:right="907" w:bottom="446" w:left="907" w:header="0" w:footer="288" w:gutter="0"/>
          <w:cols w:space="720"/>
          <w:docGrid w:linePitch="360"/>
        </w:sectPr>
      </w:pPr>
      <w:r>
        <w:rPr>
          <w:rFonts w:ascii="Arial" w:hAnsi="Arial" w:cs="Arial"/>
          <w:noProof/>
          <w:color w:val="000000"/>
          <w:sz w:val="21"/>
          <w:szCs w:val="21"/>
        </w:rPr>
        <w:drawing>
          <wp:inline distT="0" distB="0" distL="0" distR="0" wp14:anchorId="436BF80A" wp14:editId="06B773E8">
            <wp:extent cx="6808206" cy="1665157"/>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08206" cy="1665157"/>
                    </a:xfrm>
                    <a:prstGeom prst="rect">
                      <a:avLst/>
                    </a:prstGeom>
                  </pic:spPr>
                </pic:pic>
              </a:graphicData>
            </a:graphic>
          </wp:inline>
        </w:drawing>
      </w:r>
    </w:p>
    <w:p w14:paraId="73208462" w14:textId="77777777" w:rsidR="00843024" w:rsidRPr="009D1D13" w:rsidRDefault="00843024" w:rsidP="00843024">
      <w:pPr>
        <w:pStyle w:val="Heading1"/>
      </w:pPr>
      <w:r w:rsidRPr="009D1D13">
        <w:t>Pfizer-BioNTech and Moderna Third Dose Coronavirus Disease 2019 (COVID-19) Vaccine Billing Information, Apo-Varenicline Coverage, and Guidance for DME/OXY Providers</w:t>
      </w:r>
    </w:p>
    <w:p w14:paraId="41838F33" w14:textId="77777777" w:rsidR="00843024" w:rsidRPr="00C60193" w:rsidRDefault="00843024" w:rsidP="00843024">
      <w:pPr>
        <w:rPr>
          <w:sz w:val="22"/>
          <w:szCs w:val="22"/>
        </w:rPr>
      </w:pPr>
    </w:p>
    <w:p w14:paraId="6F196B12" w14:textId="3D2D7FAF" w:rsidR="00843024" w:rsidRDefault="00843024" w:rsidP="00843024">
      <w:pPr>
        <w:pStyle w:val="Default"/>
        <w:spacing w:line="276" w:lineRule="auto"/>
        <w:rPr>
          <w:rFonts w:ascii="Arial" w:hAnsi="Arial" w:cs="Arial"/>
          <w:sz w:val="22"/>
          <w:szCs w:val="22"/>
        </w:rPr>
      </w:pPr>
      <w:r w:rsidRPr="00F87B6B">
        <w:rPr>
          <w:rFonts w:ascii="Arial" w:hAnsi="Arial" w:cs="Arial"/>
          <w:sz w:val="22"/>
          <w:szCs w:val="22"/>
        </w:rPr>
        <w:t xml:space="preserve">MassHealth is sending this Pharmacy Facts to provide updates on claim submission for members receiving a third Pfizer-BioNTech and Moderna COVID-19 vaccine dose, coverage for Apo-Varenicline, and a 10% rate add-on for durable medical equipment and oxygen and respiratory therapy (DME/OXY) providers. MassHealth has also included links to previously issued guidance about billing for COVID-19 vaccination. </w:t>
      </w:r>
    </w:p>
    <w:p w14:paraId="15883704" w14:textId="77777777" w:rsidR="00843024" w:rsidRPr="00F87B6B" w:rsidRDefault="00843024" w:rsidP="00843024">
      <w:pPr>
        <w:pStyle w:val="Default"/>
        <w:spacing w:line="276" w:lineRule="auto"/>
        <w:rPr>
          <w:rFonts w:ascii="Arial" w:hAnsi="Arial" w:cs="Arial"/>
          <w:sz w:val="22"/>
          <w:szCs w:val="22"/>
        </w:rPr>
      </w:pPr>
    </w:p>
    <w:p w14:paraId="2E64C190" w14:textId="77777777" w:rsidR="00843024" w:rsidRDefault="00843024" w:rsidP="00843024">
      <w:pPr>
        <w:rPr>
          <w:rFonts w:ascii="Arial Black" w:hAnsi="Arial Black" w:cs="Arial"/>
          <w:b/>
        </w:rPr>
      </w:pPr>
      <w:r w:rsidRPr="001414E1">
        <w:rPr>
          <w:rFonts w:ascii="Arial Black" w:hAnsi="Arial Black" w:cs="Arial"/>
          <w:b/>
        </w:rPr>
        <w:t xml:space="preserve">Administration of a Third </w:t>
      </w:r>
      <w:r>
        <w:rPr>
          <w:rFonts w:ascii="Arial Black" w:hAnsi="Arial Black" w:cs="Arial"/>
          <w:b/>
        </w:rPr>
        <w:t>D</w:t>
      </w:r>
      <w:r w:rsidRPr="001414E1">
        <w:rPr>
          <w:rFonts w:ascii="Arial Black" w:hAnsi="Arial Black" w:cs="Arial"/>
          <w:b/>
        </w:rPr>
        <w:t>ose of</w:t>
      </w:r>
      <w:r w:rsidRPr="001414E1">
        <w:rPr>
          <w:rFonts w:ascii="Arial Black" w:hAnsi="Arial Black"/>
        </w:rPr>
        <w:t xml:space="preserve"> </w:t>
      </w:r>
      <w:r w:rsidRPr="001414E1">
        <w:rPr>
          <w:rFonts w:ascii="Arial Black" w:hAnsi="Arial Black" w:cs="Arial"/>
          <w:b/>
        </w:rPr>
        <w:t>Pfizer-BioNTech and Moderna COVID-19 Vaccine</w:t>
      </w:r>
    </w:p>
    <w:p w14:paraId="6A627B57" w14:textId="77777777" w:rsidR="00843024" w:rsidRDefault="00843024" w:rsidP="00843024">
      <w:pPr>
        <w:pStyle w:val="ListParagraph"/>
        <w:ind w:left="1440"/>
        <w:rPr>
          <w:sz w:val="22"/>
          <w:szCs w:val="22"/>
        </w:rPr>
      </w:pPr>
    </w:p>
    <w:p w14:paraId="5F22A420" w14:textId="77777777" w:rsidR="00843024" w:rsidRPr="003354D7" w:rsidRDefault="00843024" w:rsidP="00AF3AD1">
      <w:pPr>
        <w:pStyle w:val="ListParagraph"/>
        <w:spacing w:line="276" w:lineRule="auto"/>
        <w:ind w:left="0"/>
        <w:rPr>
          <w:rFonts w:ascii="Arial" w:hAnsi="Arial" w:cs="Arial"/>
          <w:sz w:val="22"/>
          <w:szCs w:val="22"/>
        </w:rPr>
      </w:pPr>
      <w:r w:rsidRPr="003354D7">
        <w:rPr>
          <w:rFonts w:ascii="Arial" w:hAnsi="Arial" w:cs="Arial"/>
          <w:sz w:val="22"/>
          <w:szCs w:val="22"/>
        </w:rPr>
        <w:t>On August 12, 2021, the U.S. Food and Drug Administration (FDA) amended the emergency use authorizations (EUAs) for both the Pfizer-BioNTech COVID-19 vaccine and the Moderna COVID-19 vaccine to allow for the use of an additional dose in certain immunocompromised individuals: specifically, solid organ transplant recipients or those who are diagnosed with conditions that are considered to have an equivalent level of immunocompromise. </w:t>
      </w:r>
    </w:p>
    <w:p w14:paraId="718B19D4" w14:textId="77777777" w:rsidR="00843024" w:rsidRDefault="00843024" w:rsidP="00843024">
      <w:pPr>
        <w:autoSpaceDE w:val="0"/>
        <w:autoSpaceDN w:val="0"/>
        <w:adjustRightInd w:val="0"/>
        <w:spacing w:line="276" w:lineRule="auto"/>
        <w:ind w:left="720"/>
        <w:rPr>
          <w:rFonts w:ascii="Arial" w:hAnsi="Arial" w:cs="Arial"/>
          <w:sz w:val="22"/>
          <w:szCs w:val="22"/>
        </w:rPr>
      </w:pPr>
    </w:p>
    <w:p w14:paraId="1B9EE669" w14:textId="4EA6A404" w:rsidR="00843024" w:rsidRDefault="00843024" w:rsidP="00843024">
      <w:pPr>
        <w:autoSpaceDE w:val="0"/>
        <w:autoSpaceDN w:val="0"/>
        <w:adjustRightInd w:val="0"/>
        <w:spacing w:line="276" w:lineRule="auto"/>
        <w:rPr>
          <w:rFonts w:ascii="Arial" w:hAnsi="Arial" w:cs="Arial"/>
          <w:sz w:val="22"/>
          <w:szCs w:val="22"/>
        </w:rPr>
      </w:pPr>
      <w:r w:rsidRPr="003354D7">
        <w:rPr>
          <w:rFonts w:ascii="Arial" w:hAnsi="Arial" w:cs="Arial"/>
          <w:sz w:val="22"/>
          <w:szCs w:val="22"/>
        </w:rPr>
        <w:t>Effective for claims with dates of service on or after August 12, 2021</w:t>
      </w:r>
      <w:r w:rsidR="002733DB">
        <w:rPr>
          <w:rFonts w:ascii="Arial" w:hAnsi="Arial" w:cs="Arial"/>
          <w:sz w:val="22"/>
          <w:szCs w:val="22"/>
        </w:rPr>
        <w:t xml:space="preserve">, MassHealth is covering the third dose </w:t>
      </w:r>
      <w:r w:rsidRPr="003354D7">
        <w:rPr>
          <w:rFonts w:ascii="Arial" w:hAnsi="Arial" w:cs="Arial"/>
          <w:sz w:val="22"/>
          <w:szCs w:val="22"/>
        </w:rPr>
        <w:t xml:space="preserve">of </w:t>
      </w:r>
      <w:r w:rsidR="00CC138B">
        <w:rPr>
          <w:rFonts w:ascii="Arial" w:hAnsi="Arial" w:cs="Arial"/>
          <w:sz w:val="22"/>
          <w:szCs w:val="22"/>
        </w:rPr>
        <w:t xml:space="preserve">the </w:t>
      </w:r>
      <w:r w:rsidRPr="003354D7">
        <w:rPr>
          <w:rFonts w:ascii="Arial" w:hAnsi="Arial" w:cs="Arial"/>
          <w:sz w:val="22"/>
          <w:szCs w:val="22"/>
        </w:rPr>
        <w:t xml:space="preserve">Pfizer-BioNTech and Moderna </w:t>
      </w:r>
      <w:r w:rsidR="00CC138B">
        <w:rPr>
          <w:rFonts w:ascii="Arial" w:hAnsi="Arial" w:cs="Arial"/>
          <w:sz w:val="22"/>
          <w:szCs w:val="22"/>
        </w:rPr>
        <w:t xml:space="preserve">COVID-19 </w:t>
      </w:r>
      <w:r w:rsidRPr="003354D7">
        <w:rPr>
          <w:rFonts w:ascii="Arial" w:hAnsi="Arial" w:cs="Arial"/>
          <w:sz w:val="22"/>
          <w:szCs w:val="22"/>
        </w:rPr>
        <w:t>vaccine</w:t>
      </w:r>
      <w:r w:rsidR="002733DB">
        <w:rPr>
          <w:rFonts w:ascii="Arial" w:hAnsi="Arial" w:cs="Arial"/>
          <w:sz w:val="22"/>
          <w:szCs w:val="22"/>
        </w:rPr>
        <w:t>s</w:t>
      </w:r>
      <w:r w:rsidRPr="003354D7">
        <w:rPr>
          <w:rFonts w:ascii="Arial" w:hAnsi="Arial" w:cs="Arial"/>
          <w:sz w:val="22"/>
          <w:szCs w:val="22"/>
        </w:rPr>
        <w:t xml:space="preserve"> </w:t>
      </w:r>
      <w:r w:rsidR="002733DB">
        <w:rPr>
          <w:rFonts w:ascii="Arial" w:hAnsi="Arial" w:cs="Arial"/>
          <w:sz w:val="22"/>
          <w:szCs w:val="22"/>
        </w:rPr>
        <w:t>for</w:t>
      </w:r>
      <w:r w:rsidR="002733DB" w:rsidRPr="003354D7">
        <w:rPr>
          <w:rFonts w:ascii="Arial" w:hAnsi="Arial" w:cs="Arial"/>
          <w:sz w:val="22"/>
          <w:szCs w:val="22"/>
        </w:rPr>
        <w:t xml:space="preserve"> </w:t>
      </w:r>
      <w:r w:rsidRPr="003354D7">
        <w:rPr>
          <w:rFonts w:ascii="Arial" w:hAnsi="Arial" w:cs="Arial"/>
          <w:sz w:val="22"/>
          <w:szCs w:val="22"/>
        </w:rPr>
        <w:t>individual</w:t>
      </w:r>
      <w:r w:rsidR="002733DB">
        <w:rPr>
          <w:rFonts w:ascii="Arial" w:hAnsi="Arial" w:cs="Arial"/>
          <w:sz w:val="22"/>
          <w:szCs w:val="22"/>
        </w:rPr>
        <w:t>s</w:t>
      </w:r>
      <w:r w:rsidRPr="003354D7">
        <w:rPr>
          <w:rFonts w:ascii="Arial" w:hAnsi="Arial" w:cs="Arial"/>
          <w:sz w:val="22"/>
          <w:szCs w:val="22"/>
        </w:rPr>
        <w:t xml:space="preserve"> who </w:t>
      </w:r>
      <w:r w:rsidR="002733DB" w:rsidRPr="003354D7">
        <w:rPr>
          <w:rFonts w:ascii="Arial" w:hAnsi="Arial" w:cs="Arial"/>
          <w:sz w:val="22"/>
          <w:szCs w:val="22"/>
        </w:rPr>
        <w:t>qualify</w:t>
      </w:r>
      <w:r w:rsidRPr="003354D7">
        <w:rPr>
          <w:rFonts w:ascii="Arial" w:hAnsi="Arial" w:cs="Arial"/>
          <w:sz w:val="22"/>
          <w:szCs w:val="22"/>
        </w:rPr>
        <w:t xml:space="preserve"> for the additional dose</w:t>
      </w:r>
      <w:r w:rsidR="002733DB">
        <w:rPr>
          <w:rFonts w:ascii="Arial" w:hAnsi="Arial" w:cs="Arial"/>
          <w:sz w:val="22"/>
          <w:szCs w:val="22"/>
        </w:rPr>
        <w:t xml:space="preserve">. For claims submitted for a third dose </w:t>
      </w:r>
      <w:r w:rsidR="0056411A">
        <w:rPr>
          <w:rFonts w:ascii="Arial" w:hAnsi="Arial" w:cs="Arial"/>
          <w:sz w:val="22"/>
          <w:szCs w:val="22"/>
        </w:rPr>
        <w:t xml:space="preserve">on or </w:t>
      </w:r>
      <w:r w:rsidR="002733DB">
        <w:rPr>
          <w:rFonts w:ascii="Arial" w:hAnsi="Arial" w:cs="Arial"/>
          <w:sz w:val="22"/>
          <w:szCs w:val="22"/>
        </w:rPr>
        <w:t xml:space="preserve">after August 23, 2021, </w:t>
      </w:r>
      <w:r w:rsidRPr="003354D7">
        <w:rPr>
          <w:rFonts w:ascii="Arial" w:hAnsi="Arial" w:cs="Arial"/>
          <w:sz w:val="22"/>
          <w:szCs w:val="22"/>
        </w:rPr>
        <w:t>the pharmacy should submit a Submission Clarification Code (NCPDP field 420-DK) value of 7 “Medically Necessary.”</w:t>
      </w:r>
      <w:r w:rsidRPr="003354D7">
        <w:rPr>
          <w:rFonts w:ascii="Arial" w:hAnsi="Arial" w:cs="Arial"/>
        </w:rPr>
        <w:t xml:space="preserve"> </w:t>
      </w:r>
      <w:r w:rsidRPr="003354D7">
        <w:rPr>
          <w:rFonts w:ascii="Arial" w:hAnsi="Arial" w:cs="Arial"/>
          <w:sz w:val="22"/>
          <w:szCs w:val="22"/>
        </w:rPr>
        <w:t>For claims submitted for a third dose before August 23, 2021, a Submission Clarification Code value of 6 “Starter Dose” may be used. The allowable administration fee remains $45.87. All previous billing guidance remains in effect.</w:t>
      </w:r>
      <w:r w:rsidR="00B712C7">
        <w:rPr>
          <w:rFonts w:ascii="Arial" w:hAnsi="Arial" w:cs="Arial"/>
          <w:sz w:val="22"/>
          <w:szCs w:val="22"/>
        </w:rPr>
        <w:t xml:space="preserve"> </w:t>
      </w:r>
    </w:p>
    <w:p w14:paraId="169B6B46" w14:textId="636F1200" w:rsidR="00B712C7" w:rsidRDefault="00B712C7" w:rsidP="00843024">
      <w:pPr>
        <w:autoSpaceDE w:val="0"/>
        <w:autoSpaceDN w:val="0"/>
        <w:adjustRightInd w:val="0"/>
        <w:spacing w:line="276" w:lineRule="auto"/>
        <w:rPr>
          <w:rFonts w:ascii="Arial" w:hAnsi="Arial" w:cs="Arial"/>
          <w:sz w:val="22"/>
          <w:szCs w:val="22"/>
        </w:rPr>
      </w:pPr>
    </w:p>
    <w:p w14:paraId="5C91E6F8" w14:textId="77777777" w:rsidR="00B712C7" w:rsidRPr="007D4434" w:rsidRDefault="00B712C7" w:rsidP="00B712C7">
      <w:pPr>
        <w:rPr>
          <w:rFonts w:ascii="Arial Black" w:hAnsi="Arial Black" w:cs="Arial"/>
          <w:b/>
        </w:rPr>
      </w:pPr>
      <w:r w:rsidRPr="007D4434">
        <w:rPr>
          <w:rFonts w:ascii="Arial Black" w:hAnsi="Arial Black" w:cs="Arial"/>
          <w:b/>
        </w:rPr>
        <w:t>Apo-Varenicline</w:t>
      </w:r>
    </w:p>
    <w:p w14:paraId="645690CF" w14:textId="77777777" w:rsidR="00B712C7" w:rsidRDefault="00B712C7" w:rsidP="00B712C7">
      <w:pPr>
        <w:pStyle w:val="ListParagraph"/>
        <w:ind w:left="0"/>
        <w:rPr>
          <w:sz w:val="22"/>
          <w:szCs w:val="22"/>
        </w:rPr>
      </w:pPr>
    </w:p>
    <w:p w14:paraId="67FE316F" w14:textId="77777777" w:rsidR="00B712C7" w:rsidRPr="003354D7" w:rsidRDefault="00B712C7" w:rsidP="00AF3AD1">
      <w:pPr>
        <w:spacing w:line="276" w:lineRule="auto"/>
        <w:rPr>
          <w:rFonts w:ascii="Arial" w:hAnsi="Arial" w:cs="Arial"/>
          <w:sz w:val="22"/>
          <w:szCs w:val="22"/>
        </w:rPr>
      </w:pPr>
      <w:r w:rsidRPr="003354D7">
        <w:rPr>
          <w:rFonts w:ascii="Arial" w:hAnsi="Arial" w:cs="Arial"/>
          <w:sz w:val="22"/>
          <w:szCs w:val="22"/>
        </w:rPr>
        <w:t xml:space="preserve">Pfizer has issued recalls for specific lot numbers of the drug Chantix, which is used for smoking cessation. The recall is causing a shortage in the marketplace for this drug. To address this situation, the </w:t>
      </w:r>
      <w:r w:rsidRPr="003354D7">
        <w:rPr>
          <w:rFonts w:ascii="Arial" w:hAnsi="Arial" w:cs="Arial"/>
          <w:iCs/>
          <w:sz w:val="22"/>
          <w:szCs w:val="22"/>
        </w:rPr>
        <w:t>FDA</w:t>
      </w:r>
      <w:r w:rsidRPr="003354D7">
        <w:rPr>
          <w:rFonts w:ascii="Arial" w:hAnsi="Arial" w:cs="Arial"/>
          <w:sz w:val="22"/>
          <w:szCs w:val="22"/>
        </w:rPr>
        <w:t xml:space="preserve"> is temporarily allowing the importation of apo-varenicline, manufactured by </w:t>
      </w:r>
      <w:proofErr w:type="spellStart"/>
      <w:r w:rsidRPr="003354D7">
        <w:rPr>
          <w:rFonts w:ascii="Arial" w:hAnsi="Arial" w:cs="Arial"/>
          <w:sz w:val="22"/>
          <w:szCs w:val="22"/>
        </w:rPr>
        <w:t>Apotex</w:t>
      </w:r>
      <w:proofErr w:type="spellEnd"/>
      <w:r w:rsidRPr="003354D7">
        <w:rPr>
          <w:rFonts w:ascii="Arial" w:hAnsi="Arial" w:cs="Arial"/>
          <w:sz w:val="22"/>
          <w:szCs w:val="22"/>
        </w:rPr>
        <w:t xml:space="preserve"> in Canada. </w:t>
      </w:r>
    </w:p>
    <w:p w14:paraId="1DBB602B" w14:textId="77777777" w:rsidR="00B712C7" w:rsidRPr="003354D7" w:rsidRDefault="00B712C7" w:rsidP="00AF3AD1">
      <w:pPr>
        <w:spacing w:line="276" w:lineRule="auto"/>
        <w:rPr>
          <w:rFonts w:ascii="Arial" w:hAnsi="Arial" w:cs="Arial"/>
          <w:sz w:val="22"/>
          <w:szCs w:val="22"/>
        </w:rPr>
      </w:pPr>
    </w:p>
    <w:p w14:paraId="38651A3A" w14:textId="77777777" w:rsidR="00B712C7" w:rsidRPr="003354D7" w:rsidRDefault="00B712C7" w:rsidP="00AF3AD1">
      <w:pPr>
        <w:spacing w:line="276" w:lineRule="auto"/>
        <w:rPr>
          <w:rFonts w:ascii="Arial" w:hAnsi="Arial" w:cs="Arial"/>
          <w:sz w:val="22"/>
          <w:szCs w:val="22"/>
        </w:rPr>
      </w:pPr>
      <w:r w:rsidRPr="003354D7">
        <w:rPr>
          <w:rFonts w:ascii="Arial" w:hAnsi="Arial" w:cs="Arial"/>
          <w:sz w:val="22"/>
          <w:szCs w:val="22"/>
        </w:rPr>
        <w:t>MassHealth Pharmacy Regulations at 130 CMR 406.412 state:</w:t>
      </w:r>
    </w:p>
    <w:p w14:paraId="19ABFD49" w14:textId="77777777" w:rsidR="00B712C7" w:rsidRPr="003354D7" w:rsidRDefault="00B712C7" w:rsidP="00AF3AD1">
      <w:pPr>
        <w:spacing w:line="276" w:lineRule="auto"/>
        <w:rPr>
          <w:rFonts w:ascii="Arial" w:hAnsi="Arial" w:cs="Arial"/>
          <w:sz w:val="22"/>
          <w:szCs w:val="22"/>
        </w:rPr>
      </w:pPr>
    </w:p>
    <w:p w14:paraId="7620A7AB" w14:textId="02F9DF1C" w:rsidR="00B712C7" w:rsidRPr="00E02226" w:rsidRDefault="00B712C7" w:rsidP="00AF3AD1">
      <w:pPr>
        <w:spacing w:line="276" w:lineRule="auto"/>
        <w:ind w:left="450"/>
        <w:rPr>
          <w:rStyle w:val="Emphasis"/>
          <w:rFonts w:ascii="Arial" w:hAnsi="Arial" w:cs="Arial"/>
          <w:sz w:val="22"/>
          <w:szCs w:val="22"/>
        </w:rPr>
      </w:pPr>
      <w:r w:rsidRPr="00E02226">
        <w:rPr>
          <w:rStyle w:val="Emphasis"/>
          <w:rFonts w:ascii="Arial" w:hAnsi="Arial" w:cs="Arial"/>
          <w:sz w:val="22"/>
          <w:szCs w:val="22"/>
        </w:rPr>
        <w:t>Prescription Drugs. The MassHealth agency pays only for prescription drugs that are approved by the U.S. Food and Drug Administration and manufactured by companies that have signed rebate agreements with the U.S. Secretary of Health and Human Services pursuant to 42 U.S.C. 1396r-8.</w:t>
      </w:r>
    </w:p>
    <w:p w14:paraId="46F0DF35" w14:textId="77777777" w:rsidR="00B712C7" w:rsidRPr="00B712C7" w:rsidRDefault="00B712C7" w:rsidP="00AF3AD1">
      <w:pPr>
        <w:spacing w:line="276" w:lineRule="auto"/>
        <w:ind w:left="450"/>
        <w:rPr>
          <w:rStyle w:val="Emphasis"/>
        </w:rPr>
      </w:pPr>
    </w:p>
    <w:p w14:paraId="5F376DC3" w14:textId="264C55EA" w:rsidR="00B712C7" w:rsidRPr="003354D7" w:rsidRDefault="00B712C7" w:rsidP="00AF3AD1">
      <w:pPr>
        <w:autoSpaceDE w:val="0"/>
        <w:autoSpaceDN w:val="0"/>
        <w:adjustRightInd w:val="0"/>
        <w:spacing w:line="276" w:lineRule="auto"/>
        <w:rPr>
          <w:rFonts w:ascii="Arial" w:hAnsi="Arial" w:cs="Arial"/>
        </w:rPr>
      </w:pPr>
      <w:r w:rsidRPr="003354D7">
        <w:rPr>
          <w:rFonts w:ascii="Arial" w:hAnsi="Arial" w:cs="Arial"/>
          <w:sz w:val="22"/>
          <w:szCs w:val="22"/>
        </w:rPr>
        <w:t xml:space="preserve">Notwithstanding 130 CMR 406.412, MassHealth recognizes that the use of apo-varenicline is an important therapy, and will pay claims for imported apo-varenicline, though it is not FDA-approved, through and including September 30, 2021, as long as the FDA is allowing its </w:t>
      </w:r>
      <w:r w:rsidRPr="003354D7">
        <w:rPr>
          <w:rFonts w:ascii="Arial" w:hAnsi="Arial" w:cs="Arial"/>
          <w:sz w:val="22"/>
          <w:szCs w:val="22"/>
        </w:rPr>
        <w:lastRenderedPageBreak/>
        <w:t>importation and there is not an FDA-approved product available for purchase. MassHealth anticipates issuing further guidance for the period after October 1, 2021, if the shortage continues</w:t>
      </w:r>
      <w:r w:rsidRPr="003354D7">
        <w:rPr>
          <w:rFonts w:ascii="Arial" w:hAnsi="Arial" w:cs="Arial"/>
        </w:rPr>
        <w:t>.</w:t>
      </w:r>
    </w:p>
    <w:p w14:paraId="5B587597" w14:textId="5988CA32" w:rsidR="00B712C7" w:rsidRDefault="00B712C7" w:rsidP="00F84D0C">
      <w:pPr>
        <w:pStyle w:val="ListParagraph"/>
        <w:spacing w:before="240"/>
        <w:ind w:left="0"/>
        <w:rPr>
          <w:rFonts w:ascii="Arial Black" w:hAnsi="Arial Black" w:cs="Arial"/>
          <w:b/>
        </w:rPr>
      </w:pPr>
      <w:r w:rsidRPr="007D4434">
        <w:rPr>
          <w:rFonts w:ascii="Arial Black" w:hAnsi="Arial Black" w:cs="Arial"/>
          <w:b/>
        </w:rPr>
        <w:t>DME/OXY Provider Updates</w:t>
      </w:r>
    </w:p>
    <w:p w14:paraId="61FD0227" w14:textId="77777777" w:rsidR="00F84D0C" w:rsidRDefault="00F84D0C" w:rsidP="00F84D0C">
      <w:pPr>
        <w:pStyle w:val="ListParagraph"/>
        <w:ind w:left="0"/>
        <w:rPr>
          <w:rFonts w:ascii="Arial" w:hAnsi="Arial" w:cs="Arial"/>
          <w:sz w:val="22"/>
          <w:szCs w:val="22"/>
        </w:rPr>
      </w:pPr>
    </w:p>
    <w:p w14:paraId="0B0B4668" w14:textId="4A98C652" w:rsidR="00F84D0C" w:rsidRDefault="00B712C7" w:rsidP="00F84D0C">
      <w:pPr>
        <w:pStyle w:val="ListParagraph"/>
        <w:spacing w:line="276" w:lineRule="auto"/>
        <w:ind w:left="0"/>
        <w:rPr>
          <w:rFonts w:ascii="Arial" w:hAnsi="Arial" w:cs="Arial"/>
          <w:sz w:val="22"/>
          <w:szCs w:val="22"/>
        </w:rPr>
      </w:pPr>
      <w:r w:rsidRPr="003354D7">
        <w:rPr>
          <w:rFonts w:ascii="Arial" w:hAnsi="Arial" w:cs="Arial"/>
          <w:sz w:val="22"/>
          <w:szCs w:val="22"/>
        </w:rPr>
        <w:t>On July 19, 2021, the Executive Office</w:t>
      </w:r>
    </w:p>
    <w:p w14:paraId="52A96FBF" w14:textId="424889E7" w:rsidR="00B712C7" w:rsidRPr="003354D7" w:rsidRDefault="00B712C7" w:rsidP="00F84D0C">
      <w:pPr>
        <w:pStyle w:val="ListParagraph"/>
        <w:spacing w:line="276" w:lineRule="auto"/>
        <w:ind w:left="0"/>
        <w:rPr>
          <w:rFonts w:ascii="Arial" w:hAnsi="Arial" w:cs="Arial"/>
          <w:sz w:val="22"/>
          <w:szCs w:val="22"/>
        </w:rPr>
      </w:pPr>
      <w:r w:rsidRPr="003354D7">
        <w:rPr>
          <w:rFonts w:ascii="Arial" w:hAnsi="Arial" w:cs="Arial"/>
          <w:sz w:val="22"/>
          <w:szCs w:val="22"/>
        </w:rPr>
        <w:t>of Health and Human Services (EOHHS) issued 101 CMR</w:t>
      </w:r>
      <w:r>
        <w:rPr>
          <w:rFonts w:ascii="Arial" w:hAnsi="Arial" w:cs="Arial"/>
          <w:sz w:val="22"/>
          <w:szCs w:val="22"/>
        </w:rPr>
        <w:t xml:space="preserve"> </w:t>
      </w:r>
      <w:r w:rsidRPr="003354D7">
        <w:rPr>
          <w:rFonts w:ascii="Arial" w:hAnsi="Arial" w:cs="Arial"/>
          <w:sz w:val="22"/>
          <w:szCs w:val="22"/>
        </w:rPr>
        <w:t xml:space="preserve">447.00: Rates for Certain Home- and Community-based Services Related to Section 9817 of the American Rescue Plan Act, which includes a 10% rate add-on for DME/OXY providers for dates of service from July 1, 2021, to December 31, 2021. This does </w:t>
      </w:r>
      <w:r w:rsidR="00B400F0">
        <w:rPr>
          <w:rFonts w:ascii="Arial" w:hAnsi="Arial" w:cs="Arial"/>
          <w:sz w:val="22"/>
          <w:szCs w:val="22"/>
        </w:rPr>
        <w:t xml:space="preserve">not </w:t>
      </w:r>
      <w:r w:rsidRPr="003354D7">
        <w:rPr>
          <w:rFonts w:ascii="Arial" w:hAnsi="Arial" w:cs="Arial"/>
          <w:sz w:val="22"/>
          <w:szCs w:val="22"/>
        </w:rPr>
        <w:t>apply to non-drug products paid for through the MassHealth Pharmacy Online Processing System (POPS).</w:t>
      </w:r>
    </w:p>
    <w:p w14:paraId="4930D79D" w14:textId="77777777" w:rsidR="00B712C7" w:rsidRPr="003354D7" w:rsidRDefault="00B712C7" w:rsidP="00AF3AD1">
      <w:pPr>
        <w:spacing w:line="276" w:lineRule="auto"/>
        <w:ind w:left="1080"/>
        <w:rPr>
          <w:rFonts w:ascii="Arial" w:hAnsi="Arial" w:cs="Arial"/>
          <w:sz w:val="22"/>
          <w:szCs w:val="22"/>
        </w:rPr>
      </w:pPr>
    </w:p>
    <w:p w14:paraId="71CC8B15" w14:textId="6DC98825" w:rsidR="00B712C7" w:rsidRPr="003354D7" w:rsidRDefault="00B712C7" w:rsidP="00AF3AD1">
      <w:pPr>
        <w:spacing w:line="276" w:lineRule="auto"/>
        <w:rPr>
          <w:rFonts w:ascii="Arial" w:hAnsi="Arial" w:cs="Arial"/>
          <w:sz w:val="22"/>
          <w:szCs w:val="22"/>
        </w:rPr>
      </w:pPr>
      <w:r w:rsidRPr="003354D7">
        <w:rPr>
          <w:rFonts w:ascii="Arial" w:hAnsi="Arial" w:cs="Arial"/>
          <w:sz w:val="22"/>
          <w:szCs w:val="22"/>
        </w:rPr>
        <w:t xml:space="preserve">MassHealth has completed updates to the agency’s claims system to allow DME/OXY providers to bill and be reimbursed for the rates established under </w:t>
      </w:r>
      <w:hyperlink r:id="rId12" w:history="1">
        <w:r w:rsidRPr="003354D7">
          <w:rPr>
            <w:rStyle w:val="Hyperlink"/>
            <w:rFonts w:ascii="Arial" w:hAnsi="Arial" w:cs="Arial"/>
            <w:sz w:val="22"/>
            <w:szCs w:val="22"/>
          </w:rPr>
          <w:t>101 CMR 447.00</w:t>
        </w:r>
      </w:hyperlink>
      <w:r w:rsidRPr="003354D7">
        <w:rPr>
          <w:rFonts w:ascii="Arial" w:hAnsi="Arial" w:cs="Arial"/>
          <w:sz w:val="22"/>
          <w:szCs w:val="22"/>
        </w:rPr>
        <w:t>. To view specific rates, we recommend that providers view the Service Codes Spreadsheet XLSX document.</w:t>
      </w:r>
    </w:p>
    <w:p w14:paraId="4F0097CB" w14:textId="77777777" w:rsidR="00B712C7" w:rsidRPr="003354D7" w:rsidRDefault="00B712C7" w:rsidP="00AF3AD1">
      <w:pPr>
        <w:spacing w:line="276" w:lineRule="auto"/>
        <w:rPr>
          <w:rFonts w:ascii="Arial" w:hAnsi="Arial" w:cs="Arial"/>
          <w:sz w:val="22"/>
          <w:szCs w:val="22"/>
        </w:rPr>
      </w:pPr>
    </w:p>
    <w:p w14:paraId="64CC27A0" w14:textId="77777777" w:rsidR="00B712C7" w:rsidRPr="003354D7" w:rsidRDefault="00B712C7" w:rsidP="00AF3AD1">
      <w:pPr>
        <w:spacing w:line="276" w:lineRule="auto"/>
        <w:rPr>
          <w:rFonts w:ascii="Arial" w:hAnsi="Arial" w:cs="Arial"/>
          <w:sz w:val="22"/>
          <w:szCs w:val="22"/>
        </w:rPr>
      </w:pPr>
      <w:r w:rsidRPr="003354D7">
        <w:rPr>
          <w:rFonts w:ascii="Arial" w:hAnsi="Arial" w:cs="Arial"/>
          <w:sz w:val="22"/>
          <w:szCs w:val="22"/>
        </w:rPr>
        <w:t xml:space="preserve">MassHealth will be adjusting all submitted provider claims for dates of service between July 1, 2021, and August 27, 2021, to account for the increased rates. DME/OXY providers will not need to resubmit claims or request claims adjustments from the MassHealth agency for any claims submitted without the supplemental add-on rate for dates of service before August 27, 2021. After August 27, 2021, providers are expected to bill for DME/OXY services using the higher rates established under 101 CMR 447.00.  </w:t>
      </w:r>
    </w:p>
    <w:p w14:paraId="6E14AC98" w14:textId="77777777" w:rsidR="00B712C7" w:rsidRDefault="00B712C7" w:rsidP="00AF3AD1">
      <w:pPr>
        <w:spacing w:line="276" w:lineRule="auto"/>
        <w:rPr>
          <w:rFonts w:ascii="Arial" w:hAnsi="Arial" w:cs="Arial"/>
          <w:sz w:val="22"/>
          <w:szCs w:val="22"/>
        </w:rPr>
      </w:pPr>
    </w:p>
    <w:p w14:paraId="05C8A56B" w14:textId="694DF09D" w:rsidR="00B712C7" w:rsidRPr="003354D7" w:rsidRDefault="00B712C7" w:rsidP="00AF3AD1">
      <w:pPr>
        <w:spacing w:line="276" w:lineRule="auto"/>
        <w:rPr>
          <w:rFonts w:ascii="Arial" w:hAnsi="Arial" w:cs="Arial"/>
          <w:sz w:val="22"/>
          <w:szCs w:val="22"/>
        </w:rPr>
      </w:pPr>
      <w:r w:rsidRPr="003354D7">
        <w:rPr>
          <w:rFonts w:ascii="Arial" w:hAnsi="Arial" w:cs="Arial"/>
          <w:sz w:val="22"/>
          <w:szCs w:val="22"/>
        </w:rPr>
        <w:t xml:space="preserve">MassHealth is in the process of adjusting prior authorizations that require manual pricing, allow for monthly deliveries, and span the dates that include the 10% rate add-on. MassHealth will perform a mass adjustment on these claims once complete. Providers are not required to take any action at this time. </w:t>
      </w:r>
    </w:p>
    <w:p w14:paraId="7D7EA27B" w14:textId="77777777" w:rsidR="00B712C7" w:rsidRPr="003354D7" w:rsidRDefault="00B712C7" w:rsidP="00AF3AD1">
      <w:pPr>
        <w:spacing w:line="276" w:lineRule="auto"/>
        <w:rPr>
          <w:rFonts w:ascii="Arial" w:hAnsi="Arial" w:cs="Arial"/>
          <w:sz w:val="22"/>
          <w:szCs w:val="22"/>
        </w:rPr>
      </w:pPr>
    </w:p>
    <w:p w14:paraId="7E2C33C1" w14:textId="5AD31217" w:rsidR="00B712C7" w:rsidRPr="003354D7" w:rsidRDefault="00B712C7" w:rsidP="00AF3AD1">
      <w:pPr>
        <w:spacing w:line="276" w:lineRule="auto"/>
        <w:rPr>
          <w:rFonts w:ascii="Arial" w:hAnsi="Arial" w:cs="Arial"/>
          <w:sz w:val="22"/>
          <w:szCs w:val="22"/>
        </w:rPr>
      </w:pPr>
      <w:r w:rsidRPr="003354D7">
        <w:rPr>
          <w:rFonts w:ascii="Arial" w:hAnsi="Arial" w:cs="Arial"/>
          <w:sz w:val="22"/>
          <w:szCs w:val="22"/>
        </w:rPr>
        <w:t>If you have any questions about this guidance, please contact the LTSS Service Center at (84</w:t>
      </w:r>
      <w:r w:rsidR="0035328E">
        <w:rPr>
          <w:rFonts w:ascii="Arial" w:hAnsi="Arial" w:cs="Arial"/>
          <w:sz w:val="22"/>
          <w:szCs w:val="22"/>
        </w:rPr>
        <w:t>4</w:t>
      </w:r>
      <w:r w:rsidRPr="003354D7">
        <w:rPr>
          <w:rFonts w:ascii="Arial" w:hAnsi="Arial" w:cs="Arial"/>
          <w:sz w:val="22"/>
          <w:szCs w:val="22"/>
        </w:rPr>
        <w:t xml:space="preserve">) 368-5184 or support@masshealthltss.com. </w:t>
      </w:r>
    </w:p>
    <w:p w14:paraId="5227E2DF" w14:textId="5CD747C3" w:rsidR="00B712C7" w:rsidRDefault="00B712C7" w:rsidP="00AF3AD1">
      <w:pPr>
        <w:autoSpaceDE w:val="0"/>
        <w:autoSpaceDN w:val="0"/>
        <w:adjustRightInd w:val="0"/>
        <w:spacing w:line="276" w:lineRule="auto"/>
        <w:rPr>
          <w:rFonts w:ascii="Arial" w:hAnsi="Arial" w:cs="Arial"/>
          <w:sz w:val="22"/>
          <w:szCs w:val="22"/>
        </w:rPr>
      </w:pPr>
    </w:p>
    <w:p w14:paraId="06FD1D55" w14:textId="7A95B5A8" w:rsidR="00B712C7" w:rsidRDefault="00B712C7" w:rsidP="00F84D0C">
      <w:pPr>
        <w:rPr>
          <w:rFonts w:ascii="Arial Black" w:hAnsi="Arial Black" w:cs="Arial"/>
          <w:b/>
        </w:rPr>
      </w:pPr>
      <w:r w:rsidRPr="002C5B45">
        <w:rPr>
          <w:rFonts w:ascii="Arial Black" w:hAnsi="Arial Black" w:cs="Arial"/>
          <w:b/>
        </w:rPr>
        <w:t>Previous COVID-19 Vaccine Guidance</w:t>
      </w:r>
    </w:p>
    <w:p w14:paraId="5C66DA73" w14:textId="77777777" w:rsidR="00AF3AD1" w:rsidRDefault="00AF3AD1" w:rsidP="00F84D0C">
      <w:pPr>
        <w:rPr>
          <w:rFonts w:ascii="Arial Black" w:hAnsi="Arial Black" w:cs="Arial"/>
          <w:b/>
        </w:rPr>
      </w:pPr>
    </w:p>
    <w:p w14:paraId="375B027F" w14:textId="77777777" w:rsidR="00B712C7" w:rsidRPr="003354D7" w:rsidRDefault="00B712C7" w:rsidP="00AF3AD1">
      <w:pPr>
        <w:spacing w:line="276" w:lineRule="auto"/>
        <w:rPr>
          <w:rFonts w:ascii="Arial" w:hAnsi="Arial" w:cs="Arial"/>
          <w:sz w:val="22"/>
          <w:szCs w:val="22"/>
        </w:rPr>
      </w:pPr>
      <w:r w:rsidRPr="003354D7">
        <w:rPr>
          <w:rFonts w:ascii="Arial" w:hAnsi="Arial" w:cs="Arial"/>
          <w:sz w:val="22"/>
          <w:szCs w:val="22"/>
        </w:rPr>
        <w:t>MassHealth has issued the following all-provider bulletins and Pharmacy Facts about vaccine administration for COVID-19.</w:t>
      </w:r>
    </w:p>
    <w:p w14:paraId="397B99F4" w14:textId="77777777" w:rsidR="00B712C7" w:rsidRPr="003354D7" w:rsidRDefault="00B712C7" w:rsidP="00AF3AD1">
      <w:pPr>
        <w:spacing w:line="276" w:lineRule="auto"/>
        <w:rPr>
          <w:rFonts w:ascii="Arial" w:hAnsi="Arial" w:cs="Arial"/>
          <w:sz w:val="22"/>
          <w:szCs w:val="22"/>
        </w:rPr>
      </w:pPr>
    </w:p>
    <w:p w14:paraId="55CDFAFC" w14:textId="77777777" w:rsidR="00B712C7" w:rsidRPr="003354D7" w:rsidRDefault="00B712C7" w:rsidP="00AF3AD1">
      <w:pPr>
        <w:spacing w:line="276" w:lineRule="auto"/>
        <w:rPr>
          <w:rFonts w:ascii="Arial" w:hAnsi="Arial" w:cs="Arial"/>
          <w:sz w:val="22"/>
          <w:szCs w:val="22"/>
        </w:rPr>
      </w:pPr>
      <w:r w:rsidRPr="003354D7">
        <w:rPr>
          <w:rFonts w:ascii="Arial" w:hAnsi="Arial" w:cs="Arial"/>
          <w:sz w:val="22"/>
          <w:szCs w:val="22"/>
        </w:rPr>
        <w:t xml:space="preserve">All-Provider Bulletin 304: Coverage and Payment for Coronavirus Disease 2019 (COVID-19) Vaccine Administration, Testing, and Monoclonal Antibody Product Infusion </w:t>
      </w:r>
    </w:p>
    <w:p w14:paraId="49E8E745" w14:textId="7ED40021" w:rsidR="00B712C7" w:rsidRDefault="00B712C7" w:rsidP="00AF3AD1">
      <w:pPr>
        <w:autoSpaceDE w:val="0"/>
        <w:autoSpaceDN w:val="0"/>
        <w:adjustRightInd w:val="0"/>
        <w:spacing w:line="276" w:lineRule="auto"/>
        <w:rPr>
          <w:rFonts w:ascii="Arial" w:hAnsi="Arial" w:cs="Arial"/>
          <w:sz w:val="22"/>
          <w:szCs w:val="22"/>
        </w:rPr>
      </w:pPr>
    </w:p>
    <w:p w14:paraId="300DB52C" w14:textId="77777777" w:rsidR="00394871" w:rsidRPr="003354D7" w:rsidRDefault="00394871" w:rsidP="00AF3AD1">
      <w:pPr>
        <w:spacing w:line="276" w:lineRule="auto"/>
        <w:rPr>
          <w:rFonts w:ascii="Arial" w:hAnsi="Arial" w:cs="Arial"/>
          <w:sz w:val="22"/>
          <w:szCs w:val="22"/>
        </w:rPr>
      </w:pPr>
      <w:r w:rsidRPr="003354D7">
        <w:rPr>
          <w:rFonts w:ascii="Arial" w:hAnsi="Arial" w:cs="Arial"/>
          <w:sz w:val="22"/>
          <w:szCs w:val="22"/>
        </w:rPr>
        <w:t>(</w:t>
      </w:r>
      <w:hyperlink r:id="rId13" w:history="1">
        <w:r w:rsidRPr="003354D7">
          <w:rPr>
            <w:rStyle w:val="Hyperlink"/>
            <w:rFonts w:ascii="Arial" w:hAnsi="Arial" w:cs="Arial"/>
            <w:sz w:val="22"/>
            <w:szCs w:val="22"/>
          </w:rPr>
          <w:t>https://www.mass.gov/doc/all-provider-bulletin-304-coverage-and-payment-for-coronavirus-disease-2019-covid-19-vaccine-0/download</w:t>
        </w:r>
      </w:hyperlink>
      <w:r w:rsidRPr="003354D7">
        <w:rPr>
          <w:rFonts w:ascii="Arial" w:hAnsi="Arial" w:cs="Arial"/>
          <w:sz w:val="22"/>
          <w:szCs w:val="22"/>
        </w:rPr>
        <w:t>).</w:t>
      </w:r>
    </w:p>
    <w:p w14:paraId="18EC36A6" w14:textId="77777777" w:rsidR="00394871" w:rsidRPr="003354D7" w:rsidRDefault="00394871" w:rsidP="00AF3AD1">
      <w:pPr>
        <w:spacing w:line="276" w:lineRule="auto"/>
        <w:rPr>
          <w:rFonts w:ascii="Arial" w:hAnsi="Arial" w:cs="Arial"/>
          <w:sz w:val="22"/>
          <w:szCs w:val="22"/>
        </w:rPr>
      </w:pPr>
    </w:p>
    <w:p w14:paraId="38F933BB" w14:textId="77777777" w:rsidR="00394871" w:rsidRPr="003354D7" w:rsidRDefault="00394871" w:rsidP="00AF3AD1">
      <w:pPr>
        <w:spacing w:line="276" w:lineRule="auto"/>
        <w:rPr>
          <w:rFonts w:ascii="Arial" w:hAnsi="Arial" w:cs="Arial"/>
          <w:sz w:val="22"/>
          <w:szCs w:val="22"/>
        </w:rPr>
      </w:pPr>
      <w:r w:rsidRPr="003354D7">
        <w:rPr>
          <w:rFonts w:ascii="Arial" w:hAnsi="Arial" w:cs="Arial"/>
          <w:sz w:val="22"/>
          <w:szCs w:val="22"/>
        </w:rPr>
        <w:t>All-Provider Bulletin 307:</w:t>
      </w:r>
      <w:r w:rsidRPr="003354D7">
        <w:rPr>
          <w:rFonts w:ascii="Arial" w:hAnsi="Arial" w:cs="Arial"/>
        </w:rPr>
        <w:t xml:space="preserve"> </w:t>
      </w:r>
      <w:r w:rsidRPr="003354D7">
        <w:rPr>
          <w:rFonts w:ascii="Arial" w:hAnsi="Arial" w:cs="Arial"/>
          <w:sz w:val="22"/>
          <w:szCs w:val="22"/>
        </w:rPr>
        <w:t>Updated Payment Rates and Authorized Providers for Coronavirus Disease 2019 (COVID-19) Vaccine Administration</w:t>
      </w:r>
    </w:p>
    <w:p w14:paraId="4B4253F7" w14:textId="77777777" w:rsidR="00394871" w:rsidRPr="003354D7" w:rsidRDefault="00F86494" w:rsidP="00AF3AD1">
      <w:pPr>
        <w:spacing w:line="276" w:lineRule="auto"/>
        <w:rPr>
          <w:rFonts w:ascii="Arial" w:hAnsi="Arial" w:cs="Arial"/>
          <w:sz w:val="22"/>
          <w:szCs w:val="22"/>
        </w:rPr>
      </w:pPr>
      <w:hyperlink r:id="rId14" w:history="1">
        <w:r w:rsidR="00394871" w:rsidRPr="003354D7">
          <w:rPr>
            <w:rStyle w:val="Hyperlink"/>
            <w:rFonts w:ascii="Arial" w:hAnsi="Arial" w:cs="Arial"/>
            <w:sz w:val="22"/>
            <w:szCs w:val="22"/>
          </w:rPr>
          <w:t>https://www.mass.gov/doc/all-provider-bulletin-307-updated-payment-rates-and-authorized-providers-for-coronavirus-0/download</w:t>
        </w:r>
      </w:hyperlink>
      <w:r w:rsidR="00394871" w:rsidRPr="003354D7">
        <w:rPr>
          <w:rFonts w:ascii="Arial" w:hAnsi="Arial" w:cs="Arial"/>
          <w:sz w:val="22"/>
          <w:szCs w:val="22"/>
        </w:rPr>
        <w:t xml:space="preserve">  </w:t>
      </w:r>
    </w:p>
    <w:p w14:paraId="4A9C0C10" w14:textId="77777777" w:rsidR="00394871" w:rsidRPr="003354D7" w:rsidRDefault="00394871" w:rsidP="00AF3AD1">
      <w:pPr>
        <w:spacing w:line="276" w:lineRule="auto"/>
        <w:rPr>
          <w:rFonts w:ascii="Arial" w:hAnsi="Arial" w:cs="Arial"/>
          <w:sz w:val="22"/>
          <w:szCs w:val="22"/>
        </w:rPr>
      </w:pPr>
    </w:p>
    <w:p w14:paraId="5F8799C7" w14:textId="77777777" w:rsidR="00394871" w:rsidRPr="003354D7" w:rsidRDefault="00394871" w:rsidP="00AF3AD1">
      <w:pPr>
        <w:spacing w:line="276" w:lineRule="auto"/>
        <w:rPr>
          <w:rFonts w:ascii="Arial" w:hAnsi="Arial" w:cs="Arial"/>
          <w:sz w:val="22"/>
          <w:szCs w:val="22"/>
        </w:rPr>
      </w:pPr>
      <w:r w:rsidRPr="003354D7">
        <w:rPr>
          <w:rFonts w:ascii="Arial" w:hAnsi="Arial" w:cs="Arial"/>
          <w:sz w:val="22"/>
          <w:szCs w:val="22"/>
        </w:rPr>
        <w:t>All-Provider Bulletin 312: Additional Authorized Vaccine Product and Antibody Treatment and Update to Authorized Providers and Coverage Policy for MassHealth Limited Members for Coronavirus Disease 2019 (COVID-19) Vaccine Administration</w:t>
      </w:r>
    </w:p>
    <w:p w14:paraId="70234A92" w14:textId="77777777" w:rsidR="00394871" w:rsidRPr="003354D7" w:rsidRDefault="00F86494" w:rsidP="00AF3AD1">
      <w:pPr>
        <w:spacing w:line="276" w:lineRule="auto"/>
        <w:rPr>
          <w:rFonts w:ascii="Arial" w:hAnsi="Arial" w:cs="Arial"/>
          <w:sz w:val="22"/>
          <w:szCs w:val="22"/>
        </w:rPr>
      </w:pPr>
      <w:hyperlink r:id="rId15" w:history="1">
        <w:r w:rsidR="00394871" w:rsidRPr="003354D7">
          <w:rPr>
            <w:rStyle w:val="Hyperlink"/>
            <w:rFonts w:ascii="Arial" w:hAnsi="Arial" w:cs="Arial"/>
            <w:sz w:val="22"/>
            <w:szCs w:val="22"/>
          </w:rPr>
          <w:t>https://www.mass.gov/doc/all-provider-bulletin-312-additional-authorized-vaccine-product-and-antibody-treatment-and-0/download</w:t>
        </w:r>
      </w:hyperlink>
    </w:p>
    <w:p w14:paraId="14F0B6BB" w14:textId="77777777" w:rsidR="00394871" w:rsidRPr="003354D7" w:rsidRDefault="00394871" w:rsidP="00AF3AD1">
      <w:pPr>
        <w:spacing w:line="276" w:lineRule="auto"/>
        <w:rPr>
          <w:rFonts w:ascii="Arial" w:hAnsi="Arial" w:cs="Arial"/>
          <w:sz w:val="22"/>
          <w:szCs w:val="22"/>
        </w:rPr>
      </w:pPr>
    </w:p>
    <w:p w14:paraId="719EE8CA" w14:textId="77777777" w:rsidR="00394871" w:rsidRPr="003354D7" w:rsidRDefault="00394871" w:rsidP="00AF3AD1">
      <w:pPr>
        <w:spacing w:line="276" w:lineRule="auto"/>
        <w:rPr>
          <w:rFonts w:ascii="Arial" w:hAnsi="Arial" w:cs="Arial"/>
          <w:sz w:val="22"/>
          <w:szCs w:val="22"/>
        </w:rPr>
      </w:pPr>
      <w:r w:rsidRPr="003354D7">
        <w:rPr>
          <w:rFonts w:ascii="Arial" w:hAnsi="Arial" w:cs="Arial"/>
          <w:sz w:val="22"/>
          <w:szCs w:val="22"/>
        </w:rPr>
        <w:t>All-Provider Bulletin 313:</w:t>
      </w:r>
      <w:r w:rsidRPr="003354D7">
        <w:rPr>
          <w:rFonts w:ascii="Arial" w:hAnsi="Arial" w:cs="Arial"/>
        </w:rPr>
        <w:t xml:space="preserve"> </w:t>
      </w:r>
      <w:r w:rsidRPr="003354D7">
        <w:rPr>
          <w:rFonts w:ascii="Arial" w:hAnsi="Arial" w:cs="Arial"/>
          <w:sz w:val="22"/>
          <w:szCs w:val="22"/>
        </w:rPr>
        <w:t>Updated Rates for Coronavirus Disease 2019 (COVID-19) Vaccine Administration</w:t>
      </w:r>
    </w:p>
    <w:p w14:paraId="2E372A6D" w14:textId="77777777" w:rsidR="009E775A" w:rsidRDefault="00F86494" w:rsidP="00AF3AD1">
      <w:pPr>
        <w:spacing w:line="276" w:lineRule="auto"/>
        <w:rPr>
          <w:rStyle w:val="Hyperlink"/>
          <w:rFonts w:ascii="Arial" w:hAnsi="Arial" w:cs="Arial"/>
          <w:sz w:val="22"/>
          <w:szCs w:val="22"/>
        </w:rPr>
        <w:sectPr w:rsidR="009E775A" w:rsidSect="00E62517">
          <w:headerReference w:type="default" r:id="rId16"/>
          <w:footerReference w:type="default" r:id="rId17"/>
          <w:type w:val="continuous"/>
          <w:pgSz w:w="12240" w:h="15840" w:code="1"/>
          <w:pgMar w:top="450" w:right="907" w:bottom="446" w:left="907" w:header="720" w:footer="288" w:gutter="0"/>
          <w:cols w:num="2" w:sep="1" w:space="720"/>
          <w:docGrid w:linePitch="360"/>
        </w:sectPr>
      </w:pPr>
      <w:hyperlink r:id="rId18" w:history="1">
        <w:r w:rsidR="00394871" w:rsidRPr="003354D7">
          <w:rPr>
            <w:rStyle w:val="Hyperlink"/>
            <w:rFonts w:ascii="Arial" w:hAnsi="Arial" w:cs="Arial"/>
            <w:sz w:val="22"/>
            <w:szCs w:val="22"/>
          </w:rPr>
          <w:t>https://www.mass.gov/doc/all-provider-bulletin-313-updated-rates-for-coronavirus-disease-2019-covid-19-vaccine-administration-0/download</w:t>
        </w:r>
      </w:hyperlink>
    </w:p>
    <w:p w14:paraId="5393535C" w14:textId="77777777" w:rsidR="00394871" w:rsidRPr="003354D7" w:rsidRDefault="00394871" w:rsidP="00AF3AD1">
      <w:pPr>
        <w:spacing w:line="276" w:lineRule="auto"/>
        <w:rPr>
          <w:rFonts w:ascii="Arial" w:hAnsi="Arial" w:cs="Arial"/>
          <w:sz w:val="22"/>
          <w:szCs w:val="22"/>
        </w:rPr>
      </w:pPr>
    </w:p>
    <w:p w14:paraId="04BB2A1A" w14:textId="77777777" w:rsidR="00394871" w:rsidRPr="003354D7" w:rsidRDefault="00394871" w:rsidP="00AF3AD1">
      <w:pPr>
        <w:spacing w:line="276" w:lineRule="auto"/>
        <w:rPr>
          <w:rFonts w:ascii="Arial" w:hAnsi="Arial" w:cs="Arial"/>
          <w:sz w:val="22"/>
          <w:szCs w:val="22"/>
        </w:rPr>
      </w:pPr>
      <w:r w:rsidRPr="003354D7">
        <w:rPr>
          <w:rFonts w:ascii="Arial" w:hAnsi="Arial" w:cs="Arial"/>
          <w:sz w:val="22"/>
          <w:szCs w:val="22"/>
        </w:rPr>
        <w:t>All-Provider Bulletin  317:</w:t>
      </w:r>
      <w:r w:rsidRPr="003354D7">
        <w:rPr>
          <w:rFonts w:ascii="Arial" w:hAnsi="Arial" w:cs="Arial"/>
        </w:rPr>
        <w:t xml:space="preserve"> </w:t>
      </w:r>
      <w:r w:rsidRPr="003354D7">
        <w:rPr>
          <w:rFonts w:ascii="Arial" w:hAnsi="Arial" w:cs="Arial"/>
          <w:sz w:val="22"/>
          <w:szCs w:val="22"/>
        </w:rPr>
        <w:t xml:space="preserve">Update to Authorized Providers for Coronavirus Disease 2019 (COVID-19) Vaccine Administration </w:t>
      </w:r>
    </w:p>
    <w:p w14:paraId="1B4AE783" w14:textId="77777777" w:rsidR="00394871" w:rsidRPr="003354D7" w:rsidRDefault="00F86494" w:rsidP="00AF3AD1">
      <w:pPr>
        <w:spacing w:line="276" w:lineRule="auto"/>
        <w:rPr>
          <w:rFonts w:ascii="Arial" w:hAnsi="Arial" w:cs="Arial"/>
          <w:sz w:val="22"/>
          <w:szCs w:val="22"/>
        </w:rPr>
      </w:pPr>
      <w:hyperlink r:id="rId19" w:history="1">
        <w:r w:rsidR="00394871" w:rsidRPr="003354D7">
          <w:rPr>
            <w:rStyle w:val="Hyperlink"/>
            <w:rFonts w:ascii="Arial" w:hAnsi="Arial" w:cs="Arial"/>
            <w:sz w:val="22"/>
            <w:szCs w:val="22"/>
          </w:rPr>
          <w:t>https://www.mass.gov/doc/all-provider-bulletin-317-update-to-authorized-providers-for-coronavirus-disease-2019-covid-19-vaccine-administration-0/download</w:t>
        </w:r>
      </w:hyperlink>
    </w:p>
    <w:p w14:paraId="2615DEB6" w14:textId="77777777" w:rsidR="00394871" w:rsidRDefault="00394871" w:rsidP="00AF3AD1">
      <w:pPr>
        <w:autoSpaceDE w:val="0"/>
        <w:autoSpaceDN w:val="0"/>
        <w:adjustRightInd w:val="0"/>
        <w:spacing w:line="276" w:lineRule="auto"/>
        <w:rPr>
          <w:rFonts w:ascii="Arial" w:hAnsi="Arial" w:cs="Arial"/>
          <w:sz w:val="22"/>
          <w:szCs w:val="22"/>
        </w:rPr>
      </w:pPr>
    </w:p>
    <w:p w14:paraId="05F782D2" w14:textId="77777777" w:rsidR="00394871" w:rsidRPr="003354D7" w:rsidRDefault="00394871" w:rsidP="00AF3AD1">
      <w:pPr>
        <w:spacing w:line="276" w:lineRule="auto"/>
        <w:rPr>
          <w:rFonts w:ascii="Arial" w:hAnsi="Arial" w:cs="Arial"/>
          <w:sz w:val="22"/>
          <w:szCs w:val="22"/>
        </w:rPr>
      </w:pPr>
      <w:r w:rsidRPr="003354D7">
        <w:rPr>
          <w:rFonts w:ascii="Arial" w:hAnsi="Arial" w:cs="Arial"/>
          <w:sz w:val="22"/>
          <w:szCs w:val="22"/>
        </w:rPr>
        <w:t>All-Provider Bulletin  318:</w:t>
      </w:r>
      <w:r w:rsidRPr="003354D7">
        <w:rPr>
          <w:rFonts w:ascii="Arial" w:hAnsi="Arial" w:cs="Arial"/>
        </w:rPr>
        <w:t xml:space="preserve"> </w:t>
      </w:r>
      <w:r w:rsidRPr="003354D7">
        <w:rPr>
          <w:rFonts w:ascii="Arial" w:hAnsi="Arial" w:cs="Arial"/>
          <w:sz w:val="22"/>
          <w:szCs w:val="22"/>
        </w:rPr>
        <w:t xml:space="preserve">Update about Monoclonal Antibody Treatment for Coronavirus Disease 2019 (COVID-19) </w:t>
      </w:r>
    </w:p>
    <w:p w14:paraId="03625882" w14:textId="77777777" w:rsidR="00394871" w:rsidRPr="003354D7" w:rsidRDefault="00F86494" w:rsidP="00AF3AD1">
      <w:pPr>
        <w:spacing w:line="276" w:lineRule="auto"/>
        <w:rPr>
          <w:rFonts w:ascii="Arial" w:hAnsi="Arial" w:cs="Arial"/>
          <w:sz w:val="22"/>
          <w:szCs w:val="22"/>
        </w:rPr>
      </w:pPr>
      <w:hyperlink r:id="rId20" w:history="1">
        <w:r w:rsidR="00394871" w:rsidRPr="003354D7">
          <w:rPr>
            <w:rStyle w:val="Hyperlink"/>
            <w:rFonts w:ascii="Arial" w:hAnsi="Arial" w:cs="Arial"/>
            <w:sz w:val="22"/>
            <w:szCs w:val="22"/>
          </w:rPr>
          <w:t>https://www.mass.gov/doc/all-provider-bulletin-318-update-about-monoclonal-antibody-treatment-for-coronavirus-disease-2019-covid-19-0/download</w:t>
        </w:r>
      </w:hyperlink>
    </w:p>
    <w:p w14:paraId="6EEA18C3" w14:textId="77777777" w:rsidR="00394871" w:rsidRPr="003354D7" w:rsidRDefault="00394871" w:rsidP="00394871">
      <w:pPr>
        <w:rPr>
          <w:rFonts w:ascii="Arial" w:hAnsi="Arial" w:cs="Arial"/>
          <w:sz w:val="22"/>
          <w:szCs w:val="22"/>
        </w:rPr>
      </w:pPr>
    </w:p>
    <w:p w14:paraId="25C4F11E" w14:textId="77777777" w:rsidR="00394871" w:rsidRPr="003354D7" w:rsidRDefault="00394871" w:rsidP="00394871">
      <w:pPr>
        <w:rPr>
          <w:rFonts w:ascii="Arial" w:hAnsi="Arial" w:cs="Arial"/>
          <w:sz w:val="22"/>
          <w:szCs w:val="22"/>
        </w:rPr>
      </w:pPr>
      <w:r w:rsidRPr="003354D7">
        <w:rPr>
          <w:rFonts w:ascii="Arial" w:hAnsi="Arial" w:cs="Arial"/>
          <w:sz w:val="22"/>
          <w:szCs w:val="22"/>
        </w:rPr>
        <w:t>All-Provider Bulletin  319: Coverage and Reimbursement Policy Updates for Services Related to COVID-19 After the Termination of the State of Emergency</w:t>
      </w:r>
    </w:p>
    <w:p w14:paraId="47D9AA8C" w14:textId="257EDB31" w:rsidR="00843024" w:rsidRDefault="00F86494" w:rsidP="00394871">
      <w:pPr>
        <w:autoSpaceDE w:val="0"/>
        <w:autoSpaceDN w:val="0"/>
        <w:adjustRightInd w:val="0"/>
        <w:spacing w:line="276" w:lineRule="auto"/>
        <w:rPr>
          <w:rFonts w:ascii="Arial" w:hAnsi="Arial" w:cs="Arial"/>
          <w:sz w:val="22"/>
          <w:szCs w:val="22"/>
        </w:rPr>
      </w:pPr>
      <w:hyperlink r:id="rId21" w:history="1">
        <w:r w:rsidR="00394871" w:rsidRPr="003354D7">
          <w:rPr>
            <w:rStyle w:val="Hyperlink"/>
            <w:rFonts w:ascii="Arial" w:hAnsi="Arial" w:cs="Arial"/>
            <w:sz w:val="22"/>
            <w:szCs w:val="22"/>
          </w:rPr>
          <w:t>https://www.mass.gov/doc/all-provider-bulletin-319-coverage-and-reimbursement-policy-updates-for-services-related-to-covid-19-after-the-termination-of-the-state-of-emergency-0/download</w:t>
        </w:r>
      </w:hyperlink>
    </w:p>
    <w:p w14:paraId="0EABB448" w14:textId="6C2FDA96" w:rsidR="00394871" w:rsidRDefault="00394871" w:rsidP="00394871">
      <w:pPr>
        <w:autoSpaceDE w:val="0"/>
        <w:autoSpaceDN w:val="0"/>
        <w:adjustRightInd w:val="0"/>
        <w:spacing w:line="276" w:lineRule="auto"/>
        <w:rPr>
          <w:rFonts w:ascii="Arial" w:hAnsi="Arial" w:cs="Arial"/>
          <w:sz w:val="22"/>
          <w:szCs w:val="22"/>
        </w:rPr>
      </w:pPr>
    </w:p>
    <w:p w14:paraId="25046D59" w14:textId="77777777" w:rsidR="00394871" w:rsidRPr="003354D7" w:rsidRDefault="00394871" w:rsidP="00394871">
      <w:pPr>
        <w:rPr>
          <w:rFonts w:ascii="Arial" w:hAnsi="Arial" w:cs="Arial"/>
          <w:sz w:val="22"/>
          <w:szCs w:val="22"/>
        </w:rPr>
      </w:pPr>
      <w:r w:rsidRPr="003354D7">
        <w:rPr>
          <w:rFonts w:ascii="Arial" w:hAnsi="Arial" w:cs="Arial"/>
          <w:sz w:val="22"/>
          <w:szCs w:val="22"/>
        </w:rPr>
        <w:t>All-Provider Bulletin  320: Expiration of Temporary Extension of Timely Replies for Initial Notices of Overpayment during COVID-19 Emergency</w:t>
      </w:r>
    </w:p>
    <w:p w14:paraId="35E3C0B5" w14:textId="77777777" w:rsidR="00394871" w:rsidRPr="003354D7" w:rsidRDefault="00F86494" w:rsidP="00394871">
      <w:pPr>
        <w:rPr>
          <w:rFonts w:ascii="Arial" w:hAnsi="Arial" w:cs="Arial"/>
          <w:sz w:val="22"/>
          <w:szCs w:val="22"/>
        </w:rPr>
      </w:pPr>
      <w:hyperlink r:id="rId22" w:history="1">
        <w:r w:rsidR="00394871" w:rsidRPr="003354D7">
          <w:rPr>
            <w:rStyle w:val="Hyperlink"/>
            <w:rFonts w:ascii="Arial" w:hAnsi="Arial" w:cs="Arial"/>
            <w:sz w:val="22"/>
            <w:szCs w:val="22"/>
          </w:rPr>
          <w:t>https://www.mass.gov/doc/all-provider-bulletin-320-expiration-of-temporary-extension-of-timely-replies-for-initial-notices-of-overpayment-during-covid-19-emergency-0/download</w:t>
        </w:r>
      </w:hyperlink>
    </w:p>
    <w:p w14:paraId="7D64B445" w14:textId="77777777" w:rsidR="00394871" w:rsidRPr="003354D7" w:rsidRDefault="00394871" w:rsidP="00394871">
      <w:pPr>
        <w:rPr>
          <w:rFonts w:ascii="Arial" w:hAnsi="Arial" w:cs="Arial"/>
          <w:sz w:val="22"/>
          <w:szCs w:val="22"/>
        </w:rPr>
      </w:pPr>
    </w:p>
    <w:p w14:paraId="1B64B713" w14:textId="77777777" w:rsidR="00394871" w:rsidRPr="00435D13" w:rsidRDefault="00394871" w:rsidP="00394871">
      <w:pPr>
        <w:rPr>
          <w:rFonts w:ascii="Arial" w:hAnsi="Arial" w:cs="Arial"/>
          <w:sz w:val="22"/>
          <w:szCs w:val="22"/>
        </w:rPr>
      </w:pPr>
      <w:r w:rsidRPr="00435D13">
        <w:rPr>
          <w:rFonts w:ascii="Arial" w:hAnsi="Arial" w:cs="Arial"/>
          <w:sz w:val="22"/>
          <w:szCs w:val="22"/>
        </w:rPr>
        <w:t>All-Provider Bulletin  321: Coverage and Reimbursement Policy for Services Related to Coronavirus Disease 2019 (COVID-19) Vaccine Counseling</w:t>
      </w:r>
    </w:p>
    <w:p w14:paraId="01D01F0F" w14:textId="77777777" w:rsidR="00394871" w:rsidRPr="00435D13" w:rsidRDefault="00F86494" w:rsidP="00394871">
      <w:pPr>
        <w:rPr>
          <w:rFonts w:ascii="Arial" w:hAnsi="Arial" w:cs="Arial"/>
          <w:sz w:val="22"/>
          <w:szCs w:val="22"/>
        </w:rPr>
      </w:pPr>
      <w:hyperlink r:id="rId23" w:history="1">
        <w:r w:rsidR="00394871" w:rsidRPr="00435D13">
          <w:rPr>
            <w:rStyle w:val="Hyperlink"/>
            <w:rFonts w:ascii="Arial" w:hAnsi="Arial" w:cs="Arial"/>
            <w:sz w:val="22"/>
            <w:szCs w:val="22"/>
          </w:rPr>
          <w:t>https://www.mass.gov/doc/all-provider-bulletin-321-coverage-and-reimbursement-policy-for-services-related-to-coronavirus-disease-2019-covid-19-vaccine-counseling-0/download</w:t>
        </w:r>
      </w:hyperlink>
    </w:p>
    <w:p w14:paraId="7A475F15" w14:textId="77777777" w:rsidR="00DB3EA2" w:rsidRDefault="00DB3EA2" w:rsidP="00394871">
      <w:pPr>
        <w:rPr>
          <w:rFonts w:ascii="Arial" w:hAnsi="Arial" w:cs="Arial"/>
          <w:sz w:val="22"/>
          <w:szCs w:val="22"/>
        </w:rPr>
      </w:pPr>
    </w:p>
    <w:p w14:paraId="0DAB12C1" w14:textId="264507C0" w:rsidR="00DB3EA2" w:rsidRPr="00DB3EA2" w:rsidRDefault="00DB3EA2" w:rsidP="00DB3EA2">
      <w:pPr>
        <w:rPr>
          <w:rFonts w:ascii="Arial" w:hAnsi="Arial" w:cs="Arial"/>
          <w:sz w:val="22"/>
          <w:szCs w:val="22"/>
        </w:rPr>
      </w:pPr>
      <w:r w:rsidRPr="00DB3EA2">
        <w:rPr>
          <w:rFonts w:ascii="Arial" w:hAnsi="Arial" w:cs="Arial"/>
          <w:sz w:val="22"/>
          <w:szCs w:val="22"/>
        </w:rPr>
        <w:t>All-Provider Bulletin 322: Coverage for Third Dose of Pfizer-BioNTech and Moderna Coronavirus Disease 2019 (COVID-19) Vaccine for Immunocompromised Individuals</w:t>
      </w:r>
    </w:p>
    <w:p w14:paraId="76FB3606" w14:textId="77777777" w:rsidR="00DB3EA2" w:rsidRPr="00DB3EA2" w:rsidRDefault="00F86494" w:rsidP="00DB3EA2">
      <w:pPr>
        <w:rPr>
          <w:rFonts w:ascii="Arial" w:hAnsi="Arial" w:cs="Arial"/>
          <w:sz w:val="22"/>
          <w:szCs w:val="22"/>
        </w:rPr>
      </w:pPr>
      <w:hyperlink r:id="rId24" w:history="1">
        <w:r w:rsidR="00DB3EA2" w:rsidRPr="00DB3EA2">
          <w:rPr>
            <w:rStyle w:val="Hyperlink"/>
            <w:rFonts w:ascii="Arial" w:hAnsi="Arial" w:cs="Arial"/>
            <w:sz w:val="22"/>
            <w:szCs w:val="22"/>
          </w:rPr>
          <w:t>https://www.mass.gov/doc/all-provider-bulletin-322-coverage-for-third-dose-of-pfizer-biontech-and-moderna-coronavirus-disease-2019-covid-19-vaccine-for-immunocompromised-individuals-0/download</w:t>
        </w:r>
      </w:hyperlink>
    </w:p>
    <w:p w14:paraId="15D5532A" w14:textId="77777777" w:rsidR="00DB3EA2" w:rsidRDefault="00DB3EA2" w:rsidP="00394871">
      <w:pPr>
        <w:rPr>
          <w:rFonts w:ascii="Arial" w:hAnsi="Arial" w:cs="Arial"/>
          <w:sz w:val="22"/>
          <w:szCs w:val="22"/>
        </w:rPr>
      </w:pPr>
    </w:p>
    <w:p w14:paraId="5CE6AA7C" w14:textId="0E2E007C" w:rsidR="00394871" w:rsidRPr="00435D13" w:rsidRDefault="00394871" w:rsidP="00394871">
      <w:pPr>
        <w:rPr>
          <w:rFonts w:ascii="Arial" w:hAnsi="Arial" w:cs="Arial"/>
          <w:sz w:val="22"/>
          <w:szCs w:val="22"/>
        </w:rPr>
      </w:pPr>
      <w:r w:rsidRPr="00435D13">
        <w:rPr>
          <w:rFonts w:ascii="Arial" w:hAnsi="Arial" w:cs="Arial"/>
          <w:sz w:val="22"/>
          <w:szCs w:val="22"/>
        </w:rPr>
        <w:t>Pharmacy Facts 160: COVID Vaccine Billing Information</w:t>
      </w:r>
    </w:p>
    <w:p w14:paraId="18273F93" w14:textId="77777777" w:rsidR="00394871" w:rsidRPr="00435D13" w:rsidRDefault="00F86494" w:rsidP="00394871">
      <w:pPr>
        <w:rPr>
          <w:rFonts w:ascii="Arial" w:hAnsi="Arial" w:cs="Arial"/>
          <w:sz w:val="22"/>
          <w:szCs w:val="22"/>
        </w:rPr>
      </w:pPr>
      <w:hyperlink r:id="rId25" w:history="1">
        <w:r w:rsidR="00394871" w:rsidRPr="00435D13">
          <w:rPr>
            <w:rStyle w:val="Hyperlink"/>
            <w:rFonts w:ascii="Arial" w:hAnsi="Arial" w:cs="Arial"/>
            <w:sz w:val="22"/>
            <w:szCs w:val="22"/>
          </w:rPr>
          <w:t>https://www.mass.gov/doc/pharmacy-facts-160-january-22-2021-0/download</w:t>
        </w:r>
      </w:hyperlink>
    </w:p>
    <w:p w14:paraId="34BEACCA" w14:textId="77777777" w:rsidR="00394871" w:rsidRPr="00435D13" w:rsidRDefault="00394871" w:rsidP="00394871">
      <w:pPr>
        <w:rPr>
          <w:rFonts w:ascii="Arial" w:hAnsi="Arial" w:cs="Arial"/>
          <w:sz w:val="22"/>
          <w:szCs w:val="22"/>
        </w:rPr>
      </w:pPr>
    </w:p>
    <w:p w14:paraId="701FC008" w14:textId="77777777" w:rsidR="00394871" w:rsidRPr="00435D13" w:rsidRDefault="00394871" w:rsidP="00394871">
      <w:pPr>
        <w:keepNext/>
        <w:rPr>
          <w:rFonts w:ascii="Arial" w:hAnsi="Arial" w:cs="Arial"/>
          <w:sz w:val="22"/>
          <w:szCs w:val="22"/>
        </w:rPr>
      </w:pPr>
      <w:r w:rsidRPr="00435D13">
        <w:rPr>
          <w:rFonts w:ascii="Arial" w:hAnsi="Arial" w:cs="Arial"/>
          <w:sz w:val="22"/>
          <w:szCs w:val="22"/>
        </w:rPr>
        <w:t>Pharmacy Facts 162: COVID Vaccine Billing Information</w:t>
      </w:r>
    </w:p>
    <w:p w14:paraId="0D16D9F0" w14:textId="70B96984" w:rsidR="00394871" w:rsidRPr="006C7508" w:rsidRDefault="00F86494" w:rsidP="00394871">
      <w:pPr>
        <w:pStyle w:val="Title"/>
        <w:jc w:val="left"/>
        <w:rPr>
          <w:rFonts w:ascii="Arial" w:hAnsi="Arial" w:cs="Arial"/>
          <w:b w:val="0"/>
          <w:i w:val="0"/>
          <w:sz w:val="22"/>
          <w:szCs w:val="22"/>
        </w:rPr>
      </w:pPr>
      <w:hyperlink r:id="rId26" w:history="1">
        <w:r w:rsidR="00394871" w:rsidRPr="006C7508">
          <w:rPr>
            <w:rStyle w:val="Hyperlink"/>
            <w:rFonts w:ascii="Arial" w:hAnsi="Arial" w:cs="Arial"/>
            <w:b w:val="0"/>
            <w:i w:val="0"/>
            <w:sz w:val="22"/>
            <w:szCs w:val="22"/>
          </w:rPr>
          <w:t>https://www.mass.gov/doc/pharmacy-facts-162-march-25-2021-0/download</w:t>
        </w:r>
      </w:hyperlink>
    </w:p>
    <w:p w14:paraId="1411E298" w14:textId="77777777" w:rsidR="00B400F0" w:rsidRDefault="00B400F0" w:rsidP="00394871">
      <w:pPr>
        <w:pStyle w:val="Title"/>
        <w:jc w:val="left"/>
        <w:rPr>
          <w:rFonts w:ascii="Arial" w:hAnsi="Arial" w:cs="Arial"/>
          <w:sz w:val="22"/>
          <w:szCs w:val="22"/>
        </w:rPr>
      </w:pPr>
    </w:p>
    <w:p w14:paraId="3FD0FE77" w14:textId="2962DD2C" w:rsidR="00394871" w:rsidRPr="00435D13" w:rsidRDefault="00394871" w:rsidP="00394871">
      <w:pPr>
        <w:keepNext/>
        <w:rPr>
          <w:rFonts w:ascii="Arial" w:hAnsi="Arial" w:cs="Arial"/>
          <w:sz w:val="22"/>
          <w:szCs w:val="22"/>
        </w:rPr>
      </w:pPr>
      <w:r w:rsidRPr="00435D13">
        <w:rPr>
          <w:rFonts w:ascii="Arial" w:hAnsi="Arial" w:cs="Arial"/>
          <w:sz w:val="22"/>
          <w:szCs w:val="22"/>
        </w:rPr>
        <w:t>Pharmacy Facts 165: COVID Vaccine Billing Information</w:t>
      </w:r>
    </w:p>
    <w:p w14:paraId="4FBF00E8" w14:textId="07855001" w:rsidR="00BD72C3" w:rsidRPr="00435D13" w:rsidRDefault="00F86494" w:rsidP="00BD72C3">
      <w:pPr>
        <w:rPr>
          <w:rFonts w:ascii="Arial" w:hAnsi="Arial" w:cs="Arial"/>
          <w:sz w:val="22"/>
          <w:szCs w:val="22"/>
        </w:rPr>
      </w:pPr>
      <w:hyperlink r:id="rId27" w:history="1">
        <w:r w:rsidR="00394871" w:rsidRPr="00435D13">
          <w:rPr>
            <w:rStyle w:val="Hyperlink"/>
            <w:rFonts w:ascii="Arial" w:hAnsi="Arial" w:cs="Arial"/>
            <w:sz w:val="22"/>
            <w:szCs w:val="22"/>
          </w:rPr>
          <w:t>https://www.mass.gov/doc/pharmacy-facts-165-may-24-2021-0/download</w:t>
        </w:r>
      </w:hyperlink>
      <w:r w:rsidR="00394871" w:rsidRPr="00435D13">
        <w:rPr>
          <w:rFonts w:ascii="Arial" w:hAnsi="Arial" w:cs="Arial"/>
          <w:sz w:val="22"/>
          <w:szCs w:val="22"/>
        </w:rPr>
        <w:t xml:space="preserve"> </w:t>
      </w:r>
    </w:p>
    <w:p w14:paraId="6D92B0C6" w14:textId="7D813BC3" w:rsidR="00394871" w:rsidRPr="00435D13" w:rsidRDefault="00394871" w:rsidP="00394871">
      <w:pPr>
        <w:rPr>
          <w:rFonts w:ascii="Arial" w:hAnsi="Arial" w:cs="Arial"/>
          <w:sz w:val="22"/>
          <w:szCs w:val="22"/>
        </w:rPr>
      </w:pPr>
    </w:p>
    <w:p w14:paraId="2F949CBC" w14:textId="77777777" w:rsidR="00394871" w:rsidRPr="00435D13" w:rsidRDefault="00394871" w:rsidP="00394871">
      <w:pPr>
        <w:rPr>
          <w:rFonts w:ascii="Arial" w:hAnsi="Arial" w:cs="Arial"/>
          <w:sz w:val="22"/>
          <w:szCs w:val="22"/>
        </w:rPr>
      </w:pPr>
    </w:p>
    <w:p w14:paraId="0E27AA3D" w14:textId="4707AAB2" w:rsidR="0068765E" w:rsidRDefault="00394871" w:rsidP="00FE47FA">
      <w:pPr>
        <w:shd w:val="clear" w:color="auto" w:fill="FFFFFF"/>
        <w:ind w:left="270" w:hanging="450"/>
        <w:rPr>
          <w:rFonts w:ascii="Arial" w:hAnsi="Arial" w:cs="Arial"/>
          <w:sz w:val="22"/>
          <w:szCs w:val="22"/>
        </w:rPr>
      </w:pPr>
      <w:r w:rsidRPr="003354D7">
        <w:rPr>
          <w:rFonts w:ascii="Arial" w:hAnsi="Arial" w:cs="Arial"/>
          <w:sz w:val="22"/>
          <w:szCs w:val="22"/>
        </w:rPr>
        <w:t xml:space="preserve"> </w:t>
      </w:r>
    </w:p>
    <w:p w14:paraId="41D475FC" w14:textId="7AC6F070" w:rsidR="003C1739" w:rsidRPr="00BE1214" w:rsidRDefault="00DB5DBC" w:rsidP="00CC3F71">
      <w:pPr>
        <w:pStyle w:val="BodyText1"/>
        <w:ind w:left="630"/>
        <w:rPr>
          <w:sz w:val="22"/>
          <w:szCs w:val="22"/>
          <w:lang w:val="fr-FR"/>
        </w:rPr>
        <w:sectPr w:rsidR="003C1739" w:rsidRPr="00BE1214" w:rsidSect="009E775A">
          <w:footerReference w:type="default" r:id="rId28"/>
          <w:pgSz w:w="12240" w:h="15840" w:code="1"/>
          <w:pgMar w:top="450" w:right="907" w:bottom="446" w:left="907" w:header="720" w:footer="288" w:gutter="0"/>
          <w:cols w:num="2" w:sep="1" w:space="720"/>
          <w:docGrid w:linePitch="360"/>
        </w:sectPr>
      </w:pPr>
      <w:r w:rsidRPr="00BE1214">
        <w:rPr>
          <w:sz w:val="22"/>
          <w:szCs w:val="22"/>
          <w:lang w:val="fr-FR"/>
        </w:rPr>
        <w:t xml:space="preserve"> </w:t>
      </w:r>
    </w:p>
    <w:p w14:paraId="1B0DADCE" w14:textId="42A3FF11" w:rsidR="00A650DC" w:rsidRPr="001721D8" w:rsidRDefault="00A650DC" w:rsidP="002C02D0">
      <w:pPr>
        <w:shd w:val="clear" w:color="auto" w:fill="FFFFFF"/>
        <w:ind w:left="270" w:hanging="450"/>
      </w:pPr>
      <w:bookmarkStart w:id="1" w:name="_GoBack"/>
      <w:bookmarkEnd w:id="1"/>
    </w:p>
    <w:sectPr w:rsidR="00A650DC" w:rsidRPr="001721D8" w:rsidSect="002C02D0">
      <w:footerReference w:type="default" r:id="rId29"/>
      <w:type w:val="continuous"/>
      <w:pgSz w:w="12240" w:h="15840" w:code="1"/>
      <w:pgMar w:top="360" w:right="907" w:bottom="432" w:left="907" w:header="720" w:footer="576" w:gutter="0"/>
      <w:cols w:num="2" w:sep="1"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E2DDA" w16cex:dateUtc="2021-08-23T18:23:00Z"/>
  <w16cex:commentExtensible w16cex:durableId="24CE2E48" w16cex:dateUtc="2021-08-23T18:2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3AA4B9" w14:textId="77777777" w:rsidR="00AA6AD0" w:rsidRDefault="00AA6AD0" w:rsidP="00492602">
      <w:r>
        <w:separator/>
      </w:r>
    </w:p>
  </w:endnote>
  <w:endnote w:type="continuationSeparator" w:id="0">
    <w:p w14:paraId="5D4FE4F7" w14:textId="77777777" w:rsidR="00AA6AD0" w:rsidRDefault="00AA6AD0" w:rsidP="00492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9F132" w14:textId="77777777" w:rsidR="00637A67" w:rsidRDefault="006D3B5F" w:rsidP="006D3B5F">
    <w:pPr>
      <w:pStyle w:val="Footer"/>
      <w:pBdr>
        <w:top w:val="single" w:sz="18" w:space="1" w:color="auto"/>
      </w:pBdr>
      <w:tabs>
        <w:tab w:val="clear" w:pos="4680"/>
        <w:tab w:val="clear" w:pos="9360"/>
        <w:tab w:val="left" w:pos="3840"/>
      </w:tabs>
      <w:spacing w:before="120"/>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E2384" w14:textId="77777777" w:rsidR="00637A67" w:rsidRDefault="00637A67">
    <w:pPr>
      <w:pStyle w:val="Footer"/>
    </w:pPr>
    <w:r>
      <w:t>[Type text]</w:t>
    </w:r>
  </w:p>
  <w:p w14:paraId="20E54610" w14:textId="77777777" w:rsidR="00637A67" w:rsidRDefault="00637A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9272E" w14:textId="220D425F" w:rsidR="00637A67" w:rsidRPr="00F86494" w:rsidRDefault="00F50F94" w:rsidP="00F86494">
    <w:pPr>
      <w:pStyle w:val="Footer"/>
    </w:pPr>
    <w:r w:rsidRPr="00F86494">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E948E" w14:textId="77777777" w:rsidR="00B63036" w:rsidRDefault="00B63036" w:rsidP="00B63036">
    <w:pPr>
      <w:pBdr>
        <w:top w:val="single" w:sz="18" w:space="1" w:color="auto"/>
      </w:pBdr>
      <w:tabs>
        <w:tab w:val="left" w:pos="-90"/>
        <w:tab w:val="left" w:pos="530"/>
        <w:tab w:val="center" w:pos="5400"/>
      </w:tabs>
      <w:autoSpaceDE w:val="0"/>
      <w:autoSpaceDN w:val="0"/>
      <w:adjustRightInd w:val="0"/>
      <w:jc w:val="center"/>
      <w:textAlignment w:val="baseline"/>
      <w:rPr>
        <w:rFonts w:ascii="Arial" w:hAnsi="Arial" w:cs="Arial"/>
        <w:iCs/>
        <w:sz w:val="18"/>
        <w:szCs w:val="18"/>
      </w:rPr>
    </w:pPr>
    <w:r>
      <w:rPr>
        <w:rFonts w:ascii="Arial" w:hAnsi="Arial" w:cs="Arial"/>
        <w:iCs/>
        <w:sz w:val="18"/>
        <w:szCs w:val="18"/>
      </w:rPr>
      <w:t>Please direct any</w:t>
    </w:r>
    <w:r w:rsidRPr="002D3600">
      <w:rPr>
        <w:rFonts w:ascii="Arial" w:hAnsi="Arial" w:cs="Arial"/>
        <w:iCs/>
        <w:sz w:val="18"/>
        <w:szCs w:val="18"/>
      </w:rPr>
      <w:t xml:space="preserve"> questions or comments</w:t>
    </w:r>
    <w:r>
      <w:rPr>
        <w:rFonts w:ascii="Arial" w:hAnsi="Arial" w:cs="Arial"/>
        <w:iCs/>
        <w:sz w:val="18"/>
        <w:szCs w:val="18"/>
      </w:rPr>
      <w:t xml:space="preserve"> (or </w:t>
    </w:r>
    <w:r w:rsidRPr="002D3600">
      <w:rPr>
        <w:rFonts w:ascii="Arial" w:hAnsi="Arial" w:cs="Arial"/>
        <w:iCs/>
        <w:sz w:val="18"/>
        <w:szCs w:val="18"/>
      </w:rPr>
      <w:t>to be removed from this fax distribution</w:t>
    </w:r>
    <w:r>
      <w:rPr>
        <w:rFonts w:ascii="Arial" w:hAnsi="Arial" w:cs="Arial"/>
        <w:iCs/>
        <w:sz w:val="18"/>
        <w:szCs w:val="18"/>
      </w:rPr>
      <w:t>)</w:t>
    </w:r>
    <w:r w:rsidRPr="002D3600">
      <w:rPr>
        <w:rFonts w:ascii="Arial" w:hAnsi="Arial" w:cs="Arial"/>
        <w:iCs/>
        <w:sz w:val="18"/>
        <w:szCs w:val="18"/>
      </w:rPr>
      <w:t xml:space="preserve"> </w:t>
    </w:r>
    <w:r>
      <w:rPr>
        <w:rFonts w:ascii="Arial" w:hAnsi="Arial" w:cs="Arial"/>
        <w:iCs/>
        <w:sz w:val="18"/>
        <w:szCs w:val="18"/>
      </w:rPr>
      <w:t>to</w:t>
    </w:r>
  </w:p>
  <w:p w14:paraId="7DE5DA55" w14:textId="77777777" w:rsidR="00B63036" w:rsidRPr="00E95805" w:rsidRDefault="00B63036" w:rsidP="00B63036">
    <w:pPr>
      <w:pStyle w:val="Footer"/>
      <w:jc w:val="center"/>
    </w:pPr>
    <w:hyperlink r:id="rId1" w:history="1">
      <w:r w:rsidRPr="00386AF8">
        <w:rPr>
          <w:rStyle w:val="Hyperlink"/>
          <w:rFonts w:ascii="Arial" w:hAnsi="Arial" w:cs="Arial"/>
          <w:iCs/>
          <w:sz w:val="18"/>
          <w:szCs w:val="18"/>
        </w:rPr>
        <w:t>PharmFactsMA@Conduent.com</w:t>
      </w:r>
    </w:hyperlink>
    <w:r w:rsidRPr="00B63036">
      <w:rPr>
        <w:rStyle w:val="Hyperlink"/>
        <w:rFonts w:ascii="Arial" w:hAnsi="Arial" w:cs="Arial"/>
        <w:iCs/>
        <w:sz w:val="18"/>
        <w:szCs w:val="18"/>
        <w:u w:val="none"/>
      </w:rPr>
      <w:t>.</w:t>
    </w:r>
  </w:p>
  <w:p w14:paraId="75F5EB68" w14:textId="77777777" w:rsidR="00B63036" w:rsidRPr="003C1739" w:rsidRDefault="00B63036" w:rsidP="00F50F94">
    <w:pPr>
      <w:pStyle w:val="Footer"/>
      <w:jc w:val="center"/>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375C0" w14:textId="77777777" w:rsidR="00E95805" w:rsidRDefault="00E95805" w:rsidP="00E95805">
    <w:pPr>
      <w:pBdr>
        <w:top w:val="single" w:sz="18" w:space="1" w:color="auto"/>
      </w:pBdr>
      <w:tabs>
        <w:tab w:val="left" w:pos="-90"/>
        <w:tab w:val="left" w:pos="530"/>
        <w:tab w:val="center" w:pos="5400"/>
      </w:tabs>
      <w:autoSpaceDE w:val="0"/>
      <w:autoSpaceDN w:val="0"/>
      <w:adjustRightInd w:val="0"/>
      <w:jc w:val="center"/>
      <w:textAlignment w:val="baseline"/>
      <w:rPr>
        <w:rFonts w:ascii="Arial" w:hAnsi="Arial" w:cs="Arial"/>
        <w:iCs/>
        <w:sz w:val="18"/>
        <w:szCs w:val="18"/>
      </w:rPr>
    </w:pPr>
    <w:r>
      <w:rPr>
        <w:rFonts w:ascii="Arial" w:hAnsi="Arial" w:cs="Arial"/>
        <w:iCs/>
        <w:sz w:val="18"/>
        <w:szCs w:val="18"/>
      </w:rPr>
      <w:t>Please direct any</w:t>
    </w:r>
    <w:r w:rsidRPr="002D3600">
      <w:rPr>
        <w:rFonts w:ascii="Arial" w:hAnsi="Arial" w:cs="Arial"/>
        <w:iCs/>
        <w:sz w:val="18"/>
        <w:szCs w:val="18"/>
      </w:rPr>
      <w:t xml:space="preserve"> questions or comments</w:t>
    </w:r>
    <w:r>
      <w:rPr>
        <w:rFonts w:ascii="Arial" w:hAnsi="Arial" w:cs="Arial"/>
        <w:iCs/>
        <w:sz w:val="18"/>
        <w:szCs w:val="18"/>
      </w:rPr>
      <w:t xml:space="preserve"> (or </w:t>
    </w:r>
    <w:r w:rsidRPr="002D3600">
      <w:rPr>
        <w:rFonts w:ascii="Arial" w:hAnsi="Arial" w:cs="Arial"/>
        <w:iCs/>
        <w:sz w:val="18"/>
        <w:szCs w:val="18"/>
      </w:rPr>
      <w:t>to be removed from this fax distribution</w:t>
    </w:r>
    <w:r>
      <w:rPr>
        <w:rFonts w:ascii="Arial" w:hAnsi="Arial" w:cs="Arial"/>
        <w:iCs/>
        <w:sz w:val="18"/>
        <w:szCs w:val="18"/>
      </w:rPr>
      <w:t>)</w:t>
    </w:r>
    <w:r w:rsidRPr="002D3600">
      <w:rPr>
        <w:rFonts w:ascii="Arial" w:hAnsi="Arial" w:cs="Arial"/>
        <w:iCs/>
        <w:sz w:val="18"/>
        <w:szCs w:val="18"/>
      </w:rPr>
      <w:t xml:space="preserve"> </w:t>
    </w:r>
    <w:r w:rsidR="000A440A">
      <w:rPr>
        <w:rFonts w:ascii="Arial" w:hAnsi="Arial" w:cs="Arial"/>
        <w:iCs/>
        <w:sz w:val="18"/>
        <w:szCs w:val="18"/>
      </w:rPr>
      <w:t>to</w:t>
    </w:r>
  </w:p>
  <w:p w14:paraId="2CC938DE" w14:textId="77777777" w:rsidR="003C1739" w:rsidRPr="00E95805" w:rsidRDefault="00F86494" w:rsidP="00E95805">
    <w:pPr>
      <w:pStyle w:val="Footer"/>
      <w:jc w:val="center"/>
    </w:pPr>
    <w:hyperlink r:id="rId1" w:history="1">
      <w:r w:rsidR="00E95805" w:rsidRPr="00386AF8">
        <w:rPr>
          <w:rStyle w:val="Hyperlink"/>
          <w:rFonts w:ascii="Arial" w:hAnsi="Arial" w:cs="Arial"/>
          <w:iCs/>
          <w:sz w:val="18"/>
          <w:szCs w:val="18"/>
        </w:rPr>
        <w:t>PharmFactsMA@Conduent.com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D0A9BC" w14:textId="77777777" w:rsidR="00AA6AD0" w:rsidRDefault="00AA6AD0" w:rsidP="00492602">
      <w:r>
        <w:separator/>
      </w:r>
    </w:p>
  </w:footnote>
  <w:footnote w:type="continuationSeparator" w:id="0">
    <w:p w14:paraId="3F8E9C64" w14:textId="77777777" w:rsidR="00AA6AD0" w:rsidRDefault="00AA6AD0" w:rsidP="00492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005CD" w14:textId="77777777" w:rsidR="00492602" w:rsidRDefault="00492602" w:rsidP="00492602">
    <w:pPr>
      <w:pStyle w:val="Header"/>
    </w:pPr>
  </w:p>
  <w:p w14:paraId="0B0B91FF" w14:textId="77777777" w:rsidR="00492602" w:rsidRDefault="004926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6BA99" w14:textId="5B904EA6" w:rsidR="00492602" w:rsidRDefault="00492602" w:rsidP="006D3B5F">
    <w:pPr>
      <w:pStyle w:val="Default"/>
      <w:pBdr>
        <w:bottom w:val="single" w:sz="18" w:space="1" w:color="auto"/>
      </w:pBdr>
      <w:tabs>
        <w:tab w:val="right" w:pos="10440"/>
      </w:tabs>
      <w:spacing w:after="240"/>
      <w:rPr>
        <w:color w:val="FF0000"/>
        <w:sz w:val="18"/>
        <w:szCs w:val="18"/>
      </w:rPr>
    </w:pPr>
    <w:r w:rsidRPr="00AD18B8">
      <w:rPr>
        <w:sz w:val="18"/>
        <w:szCs w:val="18"/>
      </w:rPr>
      <w:t>P</w:t>
    </w:r>
    <w:r>
      <w:rPr>
        <w:sz w:val="18"/>
        <w:szCs w:val="18"/>
      </w:rPr>
      <w:t xml:space="preserve">harmacy Facts, Number </w:t>
    </w:r>
    <w:r w:rsidR="005A6CAA" w:rsidRPr="005A6CAA">
      <w:rPr>
        <w:color w:val="auto"/>
        <w:sz w:val="18"/>
        <w:szCs w:val="18"/>
      </w:rPr>
      <w:t>170</w:t>
    </w:r>
    <w:r>
      <w:rPr>
        <w:color w:val="FF0000"/>
        <w:sz w:val="18"/>
        <w:szCs w:val="18"/>
      </w:rPr>
      <w:tab/>
    </w:r>
    <w:r w:rsidRPr="00EC1948">
      <w:rPr>
        <w:color w:val="auto"/>
        <w:sz w:val="18"/>
        <w:szCs w:val="18"/>
      </w:rPr>
      <w:t xml:space="preserve">Page </w:t>
    </w:r>
    <w:r w:rsidR="005A57BA" w:rsidRPr="00EC1948">
      <w:rPr>
        <w:color w:val="auto"/>
        <w:sz w:val="18"/>
        <w:szCs w:val="18"/>
      </w:rPr>
      <w:fldChar w:fldCharType="begin"/>
    </w:r>
    <w:r w:rsidR="005A57BA" w:rsidRPr="00EC1948">
      <w:rPr>
        <w:color w:val="auto"/>
        <w:sz w:val="18"/>
        <w:szCs w:val="18"/>
      </w:rPr>
      <w:instrText xml:space="preserve"> PAGE   \* MERGEFORMAT </w:instrText>
    </w:r>
    <w:r w:rsidR="005A57BA" w:rsidRPr="00EC1948">
      <w:rPr>
        <w:color w:val="auto"/>
        <w:sz w:val="18"/>
        <w:szCs w:val="18"/>
      </w:rPr>
      <w:fldChar w:fldCharType="separate"/>
    </w:r>
    <w:r w:rsidR="000A440A">
      <w:rPr>
        <w:noProof/>
        <w:color w:val="auto"/>
        <w:sz w:val="18"/>
        <w:szCs w:val="18"/>
      </w:rPr>
      <w:t>3</w:t>
    </w:r>
    <w:r w:rsidR="005A57BA" w:rsidRPr="00EC1948">
      <w:rPr>
        <w:noProof/>
        <w:color w:val="auto"/>
        <w:sz w:val="18"/>
        <w:szCs w:val="18"/>
      </w:rPr>
      <w:fldChar w:fldCharType="end"/>
    </w:r>
    <w:r w:rsidR="005A57BA" w:rsidRPr="00EC1948">
      <w:rPr>
        <w:noProof/>
        <w:color w:val="auto"/>
        <w:sz w:val="18"/>
        <w:szCs w:val="18"/>
      </w:rPr>
      <w:t xml:space="preserve"> of </w:t>
    </w:r>
    <w:r w:rsidR="00683872">
      <w:rPr>
        <w:noProof/>
        <w:color w:val="auto"/>
        <w:sz w:val="18"/>
        <w:szCs w:val="18"/>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F5748"/>
    <w:multiLevelType w:val="hybridMultilevel"/>
    <w:tmpl w:val="815E7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EB6E0A"/>
    <w:multiLevelType w:val="hybridMultilevel"/>
    <w:tmpl w:val="1714C2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11982499"/>
    <w:multiLevelType w:val="hybridMultilevel"/>
    <w:tmpl w:val="8B5AA1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61608BA"/>
    <w:multiLevelType w:val="hybridMultilevel"/>
    <w:tmpl w:val="DA8259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DF7073"/>
    <w:multiLevelType w:val="hybridMultilevel"/>
    <w:tmpl w:val="5D304C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1F1C32E7"/>
    <w:multiLevelType w:val="hybridMultilevel"/>
    <w:tmpl w:val="A04AB496"/>
    <w:lvl w:ilvl="0" w:tplc="8020DB58">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88255C"/>
    <w:multiLevelType w:val="hybridMultilevel"/>
    <w:tmpl w:val="C11E1E12"/>
    <w:lvl w:ilvl="0" w:tplc="04090019">
      <w:start w:val="1"/>
      <w:numFmt w:val="lowerLetter"/>
      <w:lvlText w:val="%1."/>
      <w:lvlJc w:val="left"/>
      <w:pPr>
        <w:ind w:left="720" w:hanging="360"/>
      </w:pPr>
      <w:rPr>
        <w:rFonts w:hint="default"/>
      </w:rPr>
    </w:lvl>
    <w:lvl w:ilvl="1" w:tplc="6D74651E">
      <w:start w:val="1"/>
      <w:numFmt w:val="bullet"/>
      <w:lvlText w:val=""/>
      <w:lvlJc w:val="left"/>
      <w:pPr>
        <w:ind w:left="1440" w:hanging="360"/>
      </w:pPr>
      <w:rPr>
        <w:rFonts w:ascii="Symbol" w:hAnsi="Symbol"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632898"/>
    <w:multiLevelType w:val="hybridMultilevel"/>
    <w:tmpl w:val="F05A61BA"/>
    <w:lvl w:ilvl="0" w:tplc="8020DB58">
      <w:start w:val="1"/>
      <w:numFmt w:val="lowerLetter"/>
      <w:lvlText w:val="%1."/>
      <w:lvlJc w:val="left"/>
      <w:pPr>
        <w:ind w:left="1440" w:hanging="360"/>
      </w:pPr>
      <w:rPr>
        <w:rFonts w:ascii="Arial" w:eastAsia="Times New Roman"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1BC0F66"/>
    <w:multiLevelType w:val="hybridMultilevel"/>
    <w:tmpl w:val="1DA6E372"/>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617136B"/>
    <w:multiLevelType w:val="hybridMultilevel"/>
    <w:tmpl w:val="7744C8A4"/>
    <w:lvl w:ilvl="0" w:tplc="F26CBC30">
      <w:start w:val="1"/>
      <w:numFmt w:val="decimal"/>
      <w:lvlText w:val="%1."/>
      <w:lvlJc w:val="left"/>
      <w:pPr>
        <w:ind w:left="36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491F7C70"/>
    <w:multiLevelType w:val="hybridMultilevel"/>
    <w:tmpl w:val="2A00940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ACC2FEB"/>
    <w:multiLevelType w:val="hybridMultilevel"/>
    <w:tmpl w:val="2DA09A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4616417"/>
    <w:multiLevelType w:val="hybridMultilevel"/>
    <w:tmpl w:val="3C1EC3D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2F132B"/>
    <w:multiLevelType w:val="hybridMultilevel"/>
    <w:tmpl w:val="DCD45CE8"/>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91374B5"/>
    <w:multiLevelType w:val="hybridMultilevel"/>
    <w:tmpl w:val="59EE6934"/>
    <w:lvl w:ilvl="0" w:tplc="6D74651E">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7C7384"/>
    <w:multiLevelType w:val="hybridMultilevel"/>
    <w:tmpl w:val="99609AF0"/>
    <w:lvl w:ilvl="0" w:tplc="781C6C4A">
      <w:start w:val="1"/>
      <w:numFmt w:val="bullet"/>
      <w:lvlText w:val=""/>
      <w:lvlJc w:val="left"/>
      <w:pPr>
        <w:ind w:left="1080" w:hanging="360"/>
      </w:pPr>
      <w:rPr>
        <w:rFonts w:ascii="Symbol" w:hAnsi="Symbol" w:hint="default"/>
        <w:sz w:val="22"/>
        <w:szCs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15:restartNumberingAfterBreak="0">
    <w:nsid w:val="692164E8"/>
    <w:multiLevelType w:val="hybridMultilevel"/>
    <w:tmpl w:val="C5108938"/>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15:restartNumberingAfterBreak="0">
    <w:nsid w:val="6C0C5364"/>
    <w:multiLevelType w:val="hybridMultilevel"/>
    <w:tmpl w:val="F4807D20"/>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15:restartNumberingAfterBreak="0">
    <w:nsid w:val="6C2933E9"/>
    <w:multiLevelType w:val="hybridMultilevel"/>
    <w:tmpl w:val="6058879C"/>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FAA156C"/>
    <w:multiLevelType w:val="hybridMultilevel"/>
    <w:tmpl w:val="9C8C216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AC4BB8"/>
    <w:multiLevelType w:val="hybridMultilevel"/>
    <w:tmpl w:val="1AB28AAE"/>
    <w:lvl w:ilvl="0" w:tplc="8020DB58">
      <w:start w:val="1"/>
      <w:numFmt w:val="lowerLetter"/>
      <w:lvlText w:val="%1."/>
      <w:lvlJc w:val="left"/>
      <w:pPr>
        <w:ind w:left="630" w:hanging="360"/>
      </w:pPr>
      <w:rPr>
        <w:rFonts w:ascii="Arial" w:eastAsia="Times New Roman" w:hAnsi="Arial" w:cs="Arial"/>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15:restartNumberingAfterBreak="0">
    <w:nsid w:val="76237D44"/>
    <w:multiLevelType w:val="hybridMultilevel"/>
    <w:tmpl w:val="F3FA3DE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4"/>
  </w:num>
  <w:num w:numId="3">
    <w:abstractNumId w:val="18"/>
  </w:num>
  <w:num w:numId="4">
    <w:abstractNumId w:val="6"/>
  </w:num>
  <w:num w:numId="5">
    <w:abstractNumId w:val="8"/>
  </w:num>
  <w:num w:numId="6">
    <w:abstractNumId w:val="13"/>
  </w:num>
  <w:num w:numId="7">
    <w:abstractNumId w:val="19"/>
  </w:num>
  <w:num w:numId="8">
    <w:abstractNumId w:val="2"/>
  </w:num>
  <w:num w:numId="9">
    <w:abstractNumId w:val="0"/>
  </w:num>
  <w:num w:numId="10">
    <w:abstractNumId w:val="16"/>
  </w:num>
  <w:num w:numId="11">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8"/>
  </w:num>
  <w:num w:numId="14">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5"/>
  </w:num>
  <w:num w:numId="17">
    <w:abstractNumId w:val="1"/>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3"/>
  </w:num>
  <w:num w:numId="21">
    <w:abstractNumId w:val="7"/>
  </w:num>
  <w:num w:numId="22">
    <w:abstractNumId w:val="20"/>
  </w:num>
  <w:num w:numId="23">
    <w:abstractNumId w:val="21"/>
  </w:num>
  <w:num w:numId="24">
    <w:abstractNumId w:val="12"/>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839"/>
    <w:rsid w:val="0003148F"/>
    <w:rsid w:val="00054839"/>
    <w:rsid w:val="00063DDE"/>
    <w:rsid w:val="000713D3"/>
    <w:rsid w:val="000735C4"/>
    <w:rsid w:val="00074014"/>
    <w:rsid w:val="00081E8E"/>
    <w:rsid w:val="000A440A"/>
    <w:rsid w:val="000A6318"/>
    <w:rsid w:val="000D1502"/>
    <w:rsid w:val="000F5C22"/>
    <w:rsid w:val="00123D58"/>
    <w:rsid w:val="00137D3D"/>
    <w:rsid w:val="00140D08"/>
    <w:rsid w:val="00147437"/>
    <w:rsid w:val="00157A49"/>
    <w:rsid w:val="00171445"/>
    <w:rsid w:val="001721D8"/>
    <w:rsid w:val="0018357E"/>
    <w:rsid w:val="001864A9"/>
    <w:rsid w:val="001A125B"/>
    <w:rsid w:val="001C1481"/>
    <w:rsid w:val="001E779F"/>
    <w:rsid w:val="0021214A"/>
    <w:rsid w:val="00212622"/>
    <w:rsid w:val="002275AE"/>
    <w:rsid w:val="00230996"/>
    <w:rsid w:val="002509E9"/>
    <w:rsid w:val="002727AB"/>
    <w:rsid w:val="002733DB"/>
    <w:rsid w:val="00276F3A"/>
    <w:rsid w:val="00286CBE"/>
    <w:rsid w:val="00291397"/>
    <w:rsid w:val="002C02D0"/>
    <w:rsid w:val="002C7C67"/>
    <w:rsid w:val="002D390F"/>
    <w:rsid w:val="002D3C44"/>
    <w:rsid w:val="002D738C"/>
    <w:rsid w:val="002E2F9E"/>
    <w:rsid w:val="002F4E7B"/>
    <w:rsid w:val="003152DA"/>
    <w:rsid w:val="0033053B"/>
    <w:rsid w:val="00334D14"/>
    <w:rsid w:val="0035328E"/>
    <w:rsid w:val="00360067"/>
    <w:rsid w:val="0036343A"/>
    <w:rsid w:val="0037373E"/>
    <w:rsid w:val="00375713"/>
    <w:rsid w:val="00382054"/>
    <w:rsid w:val="00387C1F"/>
    <w:rsid w:val="003911FC"/>
    <w:rsid w:val="00394871"/>
    <w:rsid w:val="003B6839"/>
    <w:rsid w:val="003C1739"/>
    <w:rsid w:val="003D2B74"/>
    <w:rsid w:val="003F533B"/>
    <w:rsid w:val="0041065E"/>
    <w:rsid w:val="00435D13"/>
    <w:rsid w:val="00447A5F"/>
    <w:rsid w:val="00453E30"/>
    <w:rsid w:val="00453F3E"/>
    <w:rsid w:val="00456B5A"/>
    <w:rsid w:val="004664D3"/>
    <w:rsid w:val="00477916"/>
    <w:rsid w:val="004910B8"/>
    <w:rsid w:val="00492602"/>
    <w:rsid w:val="004A3BAA"/>
    <w:rsid w:val="004A7395"/>
    <w:rsid w:val="004D1BC7"/>
    <w:rsid w:val="004D79B2"/>
    <w:rsid w:val="004F5612"/>
    <w:rsid w:val="005052D9"/>
    <w:rsid w:val="00516394"/>
    <w:rsid w:val="0052118E"/>
    <w:rsid w:val="00527F95"/>
    <w:rsid w:val="005314A6"/>
    <w:rsid w:val="005502E1"/>
    <w:rsid w:val="0056411A"/>
    <w:rsid w:val="0056481B"/>
    <w:rsid w:val="0057156C"/>
    <w:rsid w:val="00571898"/>
    <w:rsid w:val="00574ECE"/>
    <w:rsid w:val="00574F07"/>
    <w:rsid w:val="0057528C"/>
    <w:rsid w:val="00581E50"/>
    <w:rsid w:val="005835F0"/>
    <w:rsid w:val="005842A0"/>
    <w:rsid w:val="005958DD"/>
    <w:rsid w:val="005A57BA"/>
    <w:rsid w:val="005A6CAA"/>
    <w:rsid w:val="005B15B3"/>
    <w:rsid w:val="005C7622"/>
    <w:rsid w:val="005D723D"/>
    <w:rsid w:val="00607CFA"/>
    <w:rsid w:val="00623469"/>
    <w:rsid w:val="00634C49"/>
    <w:rsid w:val="00637A67"/>
    <w:rsid w:val="00650095"/>
    <w:rsid w:val="00651CA7"/>
    <w:rsid w:val="006615EC"/>
    <w:rsid w:val="00673F96"/>
    <w:rsid w:val="00674418"/>
    <w:rsid w:val="00674428"/>
    <w:rsid w:val="00683872"/>
    <w:rsid w:val="00686C26"/>
    <w:rsid w:val="0068765E"/>
    <w:rsid w:val="00690023"/>
    <w:rsid w:val="00696F48"/>
    <w:rsid w:val="0069772F"/>
    <w:rsid w:val="006C7508"/>
    <w:rsid w:val="006D3B5F"/>
    <w:rsid w:val="006E0C20"/>
    <w:rsid w:val="006E22A3"/>
    <w:rsid w:val="006E6AFF"/>
    <w:rsid w:val="006F35F9"/>
    <w:rsid w:val="006F7FD6"/>
    <w:rsid w:val="007319D7"/>
    <w:rsid w:val="00731FAF"/>
    <w:rsid w:val="007400F4"/>
    <w:rsid w:val="007426BF"/>
    <w:rsid w:val="00760FDF"/>
    <w:rsid w:val="007757E7"/>
    <w:rsid w:val="00781D3B"/>
    <w:rsid w:val="007A41F5"/>
    <w:rsid w:val="007B2F2D"/>
    <w:rsid w:val="007B4429"/>
    <w:rsid w:val="007B7425"/>
    <w:rsid w:val="007E4380"/>
    <w:rsid w:val="007F08B6"/>
    <w:rsid w:val="007F5417"/>
    <w:rsid w:val="00804116"/>
    <w:rsid w:val="00812480"/>
    <w:rsid w:val="00821937"/>
    <w:rsid w:val="008340D0"/>
    <w:rsid w:val="008403CA"/>
    <w:rsid w:val="00843024"/>
    <w:rsid w:val="0085395A"/>
    <w:rsid w:val="00853F8E"/>
    <w:rsid w:val="0086142C"/>
    <w:rsid w:val="00872E7F"/>
    <w:rsid w:val="00880FA9"/>
    <w:rsid w:val="008930F1"/>
    <w:rsid w:val="00893F45"/>
    <w:rsid w:val="008C5414"/>
    <w:rsid w:val="008F0130"/>
    <w:rsid w:val="008F2E4C"/>
    <w:rsid w:val="00905C46"/>
    <w:rsid w:val="00906EEC"/>
    <w:rsid w:val="009166DF"/>
    <w:rsid w:val="009204C7"/>
    <w:rsid w:val="00922030"/>
    <w:rsid w:val="0093532E"/>
    <w:rsid w:val="00941258"/>
    <w:rsid w:val="00942245"/>
    <w:rsid w:val="00956812"/>
    <w:rsid w:val="00963957"/>
    <w:rsid w:val="009725E5"/>
    <w:rsid w:val="00974CFD"/>
    <w:rsid w:val="00981567"/>
    <w:rsid w:val="009C3981"/>
    <w:rsid w:val="009C3CFF"/>
    <w:rsid w:val="009D1341"/>
    <w:rsid w:val="009D6D73"/>
    <w:rsid w:val="009D79C6"/>
    <w:rsid w:val="009E775A"/>
    <w:rsid w:val="009F0440"/>
    <w:rsid w:val="009F0526"/>
    <w:rsid w:val="00A01DE3"/>
    <w:rsid w:val="00A11371"/>
    <w:rsid w:val="00A120E1"/>
    <w:rsid w:val="00A31FAA"/>
    <w:rsid w:val="00A343A9"/>
    <w:rsid w:val="00A5239C"/>
    <w:rsid w:val="00A650DC"/>
    <w:rsid w:val="00A6764A"/>
    <w:rsid w:val="00A84255"/>
    <w:rsid w:val="00A93734"/>
    <w:rsid w:val="00AA6AD0"/>
    <w:rsid w:val="00AC1AC7"/>
    <w:rsid w:val="00AC7FAF"/>
    <w:rsid w:val="00AD18B8"/>
    <w:rsid w:val="00AD33D5"/>
    <w:rsid w:val="00AE21FC"/>
    <w:rsid w:val="00AE7072"/>
    <w:rsid w:val="00AF3AD1"/>
    <w:rsid w:val="00B01BAA"/>
    <w:rsid w:val="00B07BD7"/>
    <w:rsid w:val="00B13AA5"/>
    <w:rsid w:val="00B1709A"/>
    <w:rsid w:val="00B27C83"/>
    <w:rsid w:val="00B3099B"/>
    <w:rsid w:val="00B400F0"/>
    <w:rsid w:val="00B40A71"/>
    <w:rsid w:val="00B41B0C"/>
    <w:rsid w:val="00B503C7"/>
    <w:rsid w:val="00B54AB5"/>
    <w:rsid w:val="00B63036"/>
    <w:rsid w:val="00B645C9"/>
    <w:rsid w:val="00B712C7"/>
    <w:rsid w:val="00B92C96"/>
    <w:rsid w:val="00BA68F0"/>
    <w:rsid w:val="00BC095B"/>
    <w:rsid w:val="00BD08CA"/>
    <w:rsid w:val="00BD72C3"/>
    <w:rsid w:val="00BE1214"/>
    <w:rsid w:val="00BE3015"/>
    <w:rsid w:val="00BF5D06"/>
    <w:rsid w:val="00C15672"/>
    <w:rsid w:val="00C31421"/>
    <w:rsid w:val="00C33753"/>
    <w:rsid w:val="00C35B94"/>
    <w:rsid w:val="00C82FA4"/>
    <w:rsid w:val="00CA0669"/>
    <w:rsid w:val="00CA1E7C"/>
    <w:rsid w:val="00CB0030"/>
    <w:rsid w:val="00CB7521"/>
    <w:rsid w:val="00CC138B"/>
    <w:rsid w:val="00CC3F71"/>
    <w:rsid w:val="00CC57AC"/>
    <w:rsid w:val="00CC776C"/>
    <w:rsid w:val="00CD6D68"/>
    <w:rsid w:val="00CE3864"/>
    <w:rsid w:val="00CE67FD"/>
    <w:rsid w:val="00CF383E"/>
    <w:rsid w:val="00D0584B"/>
    <w:rsid w:val="00D2467C"/>
    <w:rsid w:val="00D2695E"/>
    <w:rsid w:val="00D335C5"/>
    <w:rsid w:val="00D521FA"/>
    <w:rsid w:val="00D5685A"/>
    <w:rsid w:val="00D61C52"/>
    <w:rsid w:val="00D81121"/>
    <w:rsid w:val="00D83FDF"/>
    <w:rsid w:val="00D96B62"/>
    <w:rsid w:val="00DB3EA2"/>
    <w:rsid w:val="00DB5DBC"/>
    <w:rsid w:val="00DB6A12"/>
    <w:rsid w:val="00DF31F2"/>
    <w:rsid w:val="00E02226"/>
    <w:rsid w:val="00E02354"/>
    <w:rsid w:val="00E10EA0"/>
    <w:rsid w:val="00E24139"/>
    <w:rsid w:val="00E34C02"/>
    <w:rsid w:val="00E3616D"/>
    <w:rsid w:val="00E50862"/>
    <w:rsid w:val="00E60ABB"/>
    <w:rsid w:val="00E62517"/>
    <w:rsid w:val="00E62D91"/>
    <w:rsid w:val="00E67611"/>
    <w:rsid w:val="00E67713"/>
    <w:rsid w:val="00E72DFF"/>
    <w:rsid w:val="00E73621"/>
    <w:rsid w:val="00E92E47"/>
    <w:rsid w:val="00E9576D"/>
    <w:rsid w:val="00E95805"/>
    <w:rsid w:val="00EC08AC"/>
    <w:rsid w:val="00EC1948"/>
    <w:rsid w:val="00ED4639"/>
    <w:rsid w:val="00EE54D2"/>
    <w:rsid w:val="00EF7C8A"/>
    <w:rsid w:val="00F057EC"/>
    <w:rsid w:val="00F24B14"/>
    <w:rsid w:val="00F25E7F"/>
    <w:rsid w:val="00F307D6"/>
    <w:rsid w:val="00F45E31"/>
    <w:rsid w:val="00F50F94"/>
    <w:rsid w:val="00F512EE"/>
    <w:rsid w:val="00F571F5"/>
    <w:rsid w:val="00F643E6"/>
    <w:rsid w:val="00F76D69"/>
    <w:rsid w:val="00F7744E"/>
    <w:rsid w:val="00F80E73"/>
    <w:rsid w:val="00F84D0C"/>
    <w:rsid w:val="00F86494"/>
    <w:rsid w:val="00F9012C"/>
    <w:rsid w:val="00F9097E"/>
    <w:rsid w:val="00F93C6C"/>
    <w:rsid w:val="00FA5147"/>
    <w:rsid w:val="00FB0C11"/>
    <w:rsid w:val="00FD4894"/>
    <w:rsid w:val="00FE0654"/>
    <w:rsid w:val="00FE47FA"/>
    <w:rsid w:val="00FE6B9E"/>
    <w:rsid w:val="00FF4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9E18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84302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0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18B8"/>
    <w:pPr>
      <w:autoSpaceDE w:val="0"/>
      <w:autoSpaceDN w:val="0"/>
      <w:adjustRightInd w:val="0"/>
    </w:pPr>
    <w:rPr>
      <w:rFonts w:ascii="Arial Black" w:hAnsi="Arial Black" w:cs="Arial Black"/>
      <w:color w:val="000000"/>
      <w:sz w:val="24"/>
      <w:szCs w:val="24"/>
    </w:rPr>
  </w:style>
  <w:style w:type="paragraph" w:customStyle="1" w:styleId="Noparagraphstyle">
    <w:name w:val="[No paragraph style]"/>
    <w:rsid w:val="00956812"/>
    <w:pPr>
      <w:autoSpaceDE w:val="0"/>
      <w:autoSpaceDN w:val="0"/>
      <w:adjustRightInd w:val="0"/>
      <w:spacing w:line="288" w:lineRule="auto"/>
      <w:textAlignment w:val="center"/>
    </w:pPr>
    <w:rPr>
      <w:color w:val="000000"/>
      <w:sz w:val="24"/>
      <w:szCs w:val="24"/>
    </w:rPr>
  </w:style>
  <w:style w:type="paragraph" w:customStyle="1" w:styleId="Subtitle">
    <w:name w:val="Sub title"/>
    <w:basedOn w:val="Normal"/>
    <w:rsid w:val="00FF40A0"/>
    <w:pPr>
      <w:autoSpaceDE w:val="0"/>
      <w:autoSpaceDN w:val="0"/>
      <w:adjustRightInd w:val="0"/>
      <w:spacing w:before="200" w:after="80" w:line="288" w:lineRule="auto"/>
      <w:textAlignment w:val="baseline"/>
    </w:pPr>
    <w:rPr>
      <w:rFonts w:ascii="Arial Black" w:hAnsi="Arial Black" w:cs="Arial Black"/>
      <w:color w:val="000000"/>
      <w:sz w:val="22"/>
      <w:szCs w:val="22"/>
    </w:rPr>
  </w:style>
  <w:style w:type="paragraph" w:customStyle="1" w:styleId="body">
    <w:name w:val="body"/>
    <w:basedOn w:val="Normal"/>
    <w:rsid w:val="00956812"/>
    <w:pPr>
      <w:tabs>
        <w:tab w:val="left" w:pos="-90"/>
      </w:tabs>
      <w:autoSpaceDE w:val="0"/>
      <w:autoSpaceDN w:val="0"/>
      <w:adjustRightInd w:val="0"/>
      <w:spacing w:after="122" w:line="296" w:lineRule="atLeast"/>
      <w:textAlignment w:val="baseline"/>
    </w:pPr>
    <w:rPr>
      <w:rFonts w:ascii="Arial" w:hAnsi="Arial" w:cs="Arial"/>
      <w:color w:val="000000"/>
      <w:sz w:val="22"/>
      <w:szCs w:val="22"/>
    </w:rPr>
  </w:style>
  <w:style w:type="paragraph" w:styleId="BalloonText">
    <w:name w:val="Balloon Text"/>
    <w:basedOn w:val="Normal"/>
    <w:semiHidden/>
    <w:rsid w:val="00286CBE"/>
    <w:rPr>
      <w:rFonts w:ascii="Tahoma" w:hAnsi="Tahoma" w:cs="Tahoma"/>
      <w:sz w:val="16"/>
      <w:szCs w:val="16"/>
    </w:rPr>
  </w:style>
  <w:style w:type="paragraph" w:customStyle="1" w:styleId="BodyText1">
    <w:name w:val="Body Text1"/>
    <w:basedOn w:val="Normal"/>
    <w:link w:val="BODYTEXTChar"/>
    <w:rsid w:val="00A84255"/>
    <w:pPr>
      <w:tabs>
        <w:tab w:val="left" w:pos="-90"/>
      </w:tabs>
      <w:autoSpaceDE w:val="0"/>
      <w:autoSpaceDN w:val="0"/>
      <w:adjustRightInd w:val="0"/>
      <w:spacing w:after="122" w:line="292" w:lineRule="atLeast"/>
      <w:textAlignment w:val="baseline"/>
    </w:pPr>
    <w:rPr>
      <w:rFonts w:ascii="Arial" w:hAnsi="Arial" w:cs="Arial"/>
      <w:color w:val="000000"/>
      <w:sz w:val="21"/>
      <w:szCs w:val="21"/>
    </w:rPr>
  </w:style>
  <w:style w:type="table" w:styleId="TableClassic1">
    <w:name w:val="Table Classic 1"/>
    <w:basedOn w:val="TableNormal"/>
    <w:rsid w:val="0065009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ODYTEXTChar">
    <w:name w:val="BODY TEXT Char"/>
    <w:link w:val="BodyText1"/>
    <w:rsid w:val="00FF40A0"/>
    <w:rPr>
      <w:rFonts w:ascii="Arial" w:hAnsi="Arial" w:cs="Arial"/>
      <w:color w:val="000000"/>
      <w:sz w:val="21"/>
      <w:szCs w:val="21"/>
      <w:lang w:val="en-US" w:eastAsia="en-US" w:bidi="ar-SA"/>
    </w:rPr>
  </w:style>
  <w:style w:type="table" w:styleId="Table3Deffects2">
    <w:name w:val="Table 3D effects 2"/>
    <w:basedOn w:val="TableNormal"/>
    <w:rsid w:val="0065009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5009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E6771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2">
    <w:name w:val="Table Grid 2"/>
    <w:basedOn w:val="TableNormal"/>
    <w:rsid w:val="00E6771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odyTextIndent2">
    <w:name w:val="Body Text Indent 2"/>
    <w:basedOn w:val="Normal"/>
    <w:link w:val="BodyTextIndent2Char"/>
    <w:rsid w:val="002509E9"/>
    <w:pPr>
      <w:spacing w:after="120" w:line="480" w:lineRule="auto"/>
      <w:ind w:left="360"/>
    </w:pPr>
  </w:style>
  <w:style w:type="character" w:customStyle="1" w:styleId="BodyTextIndent2Char">
    <w:name w:val="Body Text Indent 2 Char"/>
    <w:link w:val="BodyTextIndent2"/>
    <w:rsid w:val="002509E9"/>
    <w:rPr>
      <w:sz w:val="24"/>
      <w:szCs w:val="24"/>
    </w:rPr>
  </w:style>
  <w:style w:type="paragraph" w:styleId="NormalWeb">
    <w:name w:val="Normal (Web)"/>
    <w:basedOn w:val="Normal"/>
    <w:uiPriority w:val="99"/>
    <w:unhideWhenUsed/>
    <w:rsid w:val="006F35F9"/>
    <w:pPr>
      <w:spacing w:before="100" w:beforeAutospacing="1" w:after="100" w:afterAutospacing="1"/>
    </w:pPr>
  </w:style>
  <w:style w:type="paragraph" w:styleId="Header">
    <w:name w:val="header"/>
    <w:basedOn w:val="Normal"/>
    <w:link w:val="HeaderChar"/>
    <w:uiPriority w:val="99"/>
    <w:rsid w:val="00492602"/>
    <w:pPr>
      <w:tabs>
        <w:tab w:val="center" w:pos="4680"/>
        <w:tab w:val="right" w:pos="9360"/>
      </w:tabs>
    </w:pPr>
  </w:style>
  <w:style w:type="character" w:customStyle="1" w:styleId="HeaderChar">
    <w:name w:val="Header Char"/>
    <w:link w:val="Header"/>
    <w:uiPriority w:val="99"/>
    <w:rsid w:val="00492602"/>
    <w:rPr>
      <w:sz w:val="24"/>
      <w:szCs w:val="24"/>
    </w:rPr>
  </w:style>
  <w:style w:type="paragraph" w:styleId="Footer">
    <w:name w:val="footer"/>
    <w:basedOn w:val="Normal"/>
    <w:link w:val="FooterChar"/>
    <w:uiPriority w:val="99"/>
    <w:rsid w:val="00492602"/>
    <w:pPr>
      <w:tabs>
        <w:tab w:val="center" w:pos="4680"/>
        <w:tab w:val="right" w:pos="9360"/>
      </w:tabs>
    </w:pPr>
  </w:style>
  <w:style w:type="character" w:customStyle="1" w:styleId="FooterChar">
    <w:name w:val="Footer Char"/>
    <w:link w:val="Footer"/>
    <w:uiPriority w:val="99"/>
    <w:rsid w:val="00492602"/>
    <w:rPr>
      <w:sz w:val="24"/>
      <w:szCs w:val="24"/>
    </w:rPr>
  </w:style>
  <w:style w:type="paragraph" w:customStyle="1" w:styleId="BodyText10">
    <w:name w:val="Body Text1"/>
    <w:basedOn w:val="Normal"/>
    <w:rsid w:val="00E50862"/>
    <w:pPr>
      <w:tabs>
        <w:tab w:val="left" w:pos="-90"/>
      </w:tabs>
      <w:autoSpaceDE w:val="0"/>
      <w:autoSpaceDN w:val="0"/>
      <w:adjustRightInd w:val="0"/>
      <w:spacing w:after="122" w:line="292" w:lineRule="atLeast"/>
    </w:pPr>
    <w:rPr>
      <w:rFonts w:ascii="Arial" w:hAnsi="Arial" w:cs="Arial"/>
      <w:color w:val="000000"/>
      <w:sz w:val="21"/>
      <w:szCs w:val="21"/>
    </w:rPr>
  </w:style>
  <w:style w:type="paragraph" w:styleId="ListParagraph">
    <w:name w:val="List Paragraph"/>
    <w:basedOn w:val="Normal"/>
    <w:uiPriority w:val="34"/>
    <w:qFormat/>
    <w:rsid w:val="00AD33D5"/>
    <w:pPr>
      <w:ind w:left="720"/>
    </w:pPr>
  </w:style>
  <w:style w:type="character" w:styleId="Hyperlink">
    <w:name w:val="Hyperlink"/>
    <w:basedOn w:val="DefaultParagraphFont"/>
    <w:unhideWhenUsed/>
    <w:rsid w:val="00E95805"/>
    <w:rPr>
      <w:color w:val="0000FF" w:themeColor="hyperlink"/>
      <w:u w:val="single"/>
    </w:rPr>
  </w:style>
  <w:style w:type="character" w:customStyle="1" w:styleId="Heading1Char">
    <w:name w:val="Heading 1 Char"/>
    <w:basedOn w:val="DefaultParagraphFont"/>
    <w:link w:val="Heading1"/>
    <w:rsid w:val="00843024"/>
    <w:rPr>
      <w:rFonts w:asciiTheme="majorHAnsi" w:eastAsiaTheme="majorEastAsia" w:hAnsiTheme="majorHAnsi" w:cstheme="majorBidi"/>
      <w:color w:val="365F91" w:themeColor="accent1" w:themeShade="BF"/>
      <w:sz w:val="32"/>
      <w:szCs w:val="32"/>
    </w:rPr>
  </w:style>
  <w:style w:type="character" w:styleId="Emphasis">
    <w:name w:val="Emphasis"/>
    <w:basedOn w:val="DefaultParagraphFont"/>
    <w:qFormat/>
    <w:rsid w:val="00B712C7"/>
    <w:rPr>
      <w:i/>
      <w:iCs/>
    </w:rPr>
  </w:style>
  <w:style w:type="paragraph" w:styleId="Title">
    <w:name w:val="Title"/>
    <w:basedOn w:val="Normal"/>
    <w:link w:val="TitleChar"/>
    <w:qFormat/>
    <w:rsid w:val="00394871"/>
    <w:pPr>
      <w:jc w:val="center"/>
    </w:pPr>
    <w:rPr>
      <w:rFonts w:ascii="Tahoma" w:hAnsi="Tahoma" w:cs="Tahoma"/>
      <w:b/>
      <w:bCs/>
      <w:i/>
      <w:iCs/>
      <w:sz w:val="32"/>
    </w:rPr>
  </w:style>
  <w:style w:type="character" w:customStyle="1" w:styleId="TitleChar">
    <w:name w:val="Title Char"/>
    <w:basedOn w:val="DefaultParagraphFont"/>
    <w:link w:val="Title"/>
    <w:rsid w:val="00394871"/>
    <w:rPr>
      <w:rFonts w:ascii="Tahoma" w:hAnsi="Tahoma" w:cs="Tahoma"/>
      <w:b/>
      <w:bCs/>
      <w:i/>
      <w:iCs/>
      <w:sz w:val="32"/>
      <w:szCs w:val="24"/>
    </w:rPr>
  </w:style>
  <w:style w:type="character" w:styleId="CommentReference">
    <w:name w:val="annotation reference"/>
    <w:basedOn w:val="DefaultParagraphFont"/>
    <w:semiHidden/>
    <w:unhideWhenUsed/>
    <w:rsid w:val="002733DB"/>
    <w:rPr>
      <w:sz w:val="16"/>
      <w:szCs w:val="16"/>
    </w:rPr>
  </w:style>
  <w:style w:type="paragraph" w:styleId="CommentText">
    <w:name w:val="annotation text"/>
    <w:basedOn w:val="Normal"/>
    <w:link w:val="CommentTextChar"/>
    <w:semiHidden/>
    <w:unhideWhenUsed/>
    <w:rsid w:val="002733DB"/>
    <w:rPr>
      <w:sz w:val="20"/>
      <w:szCs w:val="20"/>
    </w:rPr>
  </w:style>
  <w:style w:type="character" w:customStyle="1" w:styleId="CommentTextChar">
    <w:name w:val="Comment Text Char"/>
    <w:basedOn w:val="DefaultParagraphFont"/>
    <w:link w:val="CommentText"/>
    <w:semiHidden/>
    <w:rsid w:val="002733DB"/>
  </w:style>
  <w:style w:type="paragraph" w:styleId="CommentSubject">
    <w:name w:val="annotation subject"/>
    <w:basedOn w:val="CommentText"/>
    <w:next w:val="CommentText"/>
    <w:link w:val="CommentSubjectChar"/>
    <w:semiHidden/>
    <w:unhideWhenUsed/>
    <w:rsid w:val="002733DB"/>
    <w:rPr>
      <w:b/>
      <w:bCs/>
    </w:rPr>
  </w:style>
  <w:style w:type="character" w:customStyle="1" w:styleId="CommentSubjectChar">
    <w:name w:val="Comment Subject Char"/>
    <w:basedOn w:val="CommentTextChar"/>
    <w:link w:val="CommentSubject"/>
    <w:semiHidden/>
    <w:rsid w:val="002733DB"/>
    <w:rPr>
      <w:b/>
      <w:bCs/>
    </w:rPr>
  </w:style>
  <w:style w:type="paragraph" w:styleId="Revision">
    <w:name w:val="Revision"/>
    <w:hidden/>
    <w:uiPriority w:val="99"/>
    <w:semiHidden/>
    <w:rsid w:val="002733DB"/>
    <w:rPr>
      <w:sz w:val="24"/>
      <w:szCs w:val="24"/>
    </w:rPr>
  </w:style>
  <w:style w:type="character" w:styleId="FollowedHyperlink">
    <w:name w:val="FollowedHyperlink"/>
    <w:basedOn w:val="DefaultParagraphFont"/>
    <w:semiHidden/>
    <w:unhideWhenUsed/>
    <w:rsid w:val="007F08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064768">
      <w:bodyDiv w:val="1"/>
      <w:marLeft w:val="0"/>
      <w:marRight w:val="0"/>
      <w:marTop w:val="0"/>
      <w:marBottom w:val="0"/>
      <w:divBdr>
        <w:top w:val="none" w:sz="0" w:space="0" w:color="auto"/>
        <w:left w:val="none" w:sz="0" w:space="0" w:color="auto"/>
        <w:bottom w:val="none" w:sz="0" w:space="0" w:color="auto"/>
        <w:right w:val="none" w:sz="0" w:space="0" w:color="auto"/>
      </w:divBdr>
    </w:div>
    <w:div w:id="455224783">
      <w:bodyDiv w:val="1"/>
      <w:marLeft w:val="0"/>
      <w:marRight w:val="0"/>
      <w:marTop w:val="0"/>
      <w:marBottom w:val="0"/>
      <w:divBdr>
        <w:top w:val="none" w:sz="0" w:space="0" w:color="auto"/>
        <w:left w:val="none" w:sz="0" w:space="0" w:color="auto"/>
        <w:bottom w:val="none" w:sz="0" w:space="0" w:color="auto"/>
        <w:right w:val="none" w:sz="0" w:space="0" w:color="auto"/>
      </w:divBdr>
    </w:div>
    <w:div w:id="1503013182">
      <w:bodyDiv w:val="1"/>
      <w:marLeft w:val="0"/>
      <w:marRight w:val="0"/>
      <w:marTop w:val="0"/>
      <w:marBottom w:val="0"/>
      <w:divBdr>
        <w:top w:val="none" w:sz="0" w:space="0" w:color="auto"/>
        <w:left w:val="none" w:sz="0" w:space="0" w:color="auto"/>
        <w:bottom w:val="none" w:sz="0" w:space="0" w:color="auto"/>
        <w:right w:val="none" w:sz="0" w:space="0" w:color="auto"/>
      </w:divBdr>
    </w:div>
    <w:div w:id="1542479939">
      <w:bodyDiv w:val="1"/>
      <w:marLeft w:val="0"/>
      <w:marRight w:val="0"/>
      <w:marTop w:val="0"/>
      <w:marBottom w:val="0"/>
      <w:divBdr>
        <w:top w:val="none" w:sz="0" w:space="0" w:color="auto"/>
        <w:left w:val="none" w:sz="0" w:space="0" w:color="auto"/>
        <w:bottom w:val="none" w:sz="0" w:space="0" w:color="auto"/>
        <w:right w:val="none" w:sz="0" w:space="0" w:color="auto"/>
      </w:divBdr>
    </w:div>
    <w:div w:id="1652563353">
      <w:bodyDiv w:val="1"/>
      <w:marLeft w:val="0"/>
      <w:marRight w:val="0"/>
      <w:marTop w:val="0"/>
      <w:marBottom w:val="0"/>
      <w:divBdr>
        <w:top w:val="none" w:sz="0" w:space="0" w:color="auto"/>
        <w:left w:val="none" w:sz="0" w:space="0" w:color="auto"/>
        <w:bottom w:val="none" w:sz="0" w:space="0" w:color="auto"/>
        <w:right w:val="none" w:sz="0" w:space="0" w:color="auto"/>
      </w:divBdr>
    </w:div>
    <w:div w:id="175158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mass.gov/doc/all-provider-bulletin-304-coverage-and-payment-for-coronavirus-disease-2019-covid-19-vaccine-0/download" TargetMode="External"/><Relationship Id="rId18" Type="http://schemas.openxmlformats.org/officeDocument/2006/relationships/hyperlink" Target="https://www.mass.gov/doc/all-provider-bulletin-313-updated-rates-for-coronavirus-disease-2019-covid-19-vaccine-administration-0/download" TargetMode="External"/><Relationship Id="rId26" Type="http://schemas.openxmlformats.org/officeDocument/2006/relationships/hyperlink" Target="https://www.mass.gov/doc/pharmacy-facts-162-march-25-2021-0/download" TargetMode="External"/><Relationship Id="rId3" Type="http://schemas.openxmlformats.org/officeDocument/2006/relationships/styles" Target="styles.xml"/><Relationship Id="rId21" Type="http://schemas.openxmlformats.org/officeDocument/2006/relationships/hyperlink" Target="https://www.mass.gov/doc/all-provider-bulletin-319-coverage-and-reimbursement-policy-updates-for-services-related-to-covid-19-after-the-termination-of-the-state-of-emergency-0/download" TargetMode="External"/><Relationship Id="rId7" Type="http://schemas.openxmlformats.org/officeDocument/2006/relationships/endnotes" Target="endnotes.xml"/><Relationship Id="rId12" Type="http://schemas.openxmlformats.org/officeDocument/2006/relationships/hyperlink" Target="https://www.mass.gov/regulations/101-CMR-44700-rates-for-certain-home-and-community-based-services-related-to-section-9817-of-the-american-rescue-plan-act" TargetMode="External"/><Relationship Id="rId17" Type="http://schemas.openxmlformats.org/officeDocument/2006/relationships/footer" Target="footer3.xml"/><Relationship Id="rId25" Type="http://schemas.openxmlformats.org/officeDocument/2006/relationships/hyperlink" Target="https://www.mass.gov/doc/pharmacy-facts-160-january-22-2021-0/download"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s://www.mass.gov/doc/all-provider-bulletin-318-update-about-monoclonal-antibody-treatment-for-coronavirus-disease-2019-covid-19-0/download"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yperlink" Target="https://www.mass.gov/doc/all-provider-bulletin-322-coverage-for-third-dose-of-pfizer-biontech-and-moderna-coronavirus-disease-2019-covid-19-vaccine-for-immunocompromised-individuals-0/download" TargetMode="External"/><Relationship Id="rId32"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www.mass.gov/doc/all-provider-bulletin-312-additional-authorized-vaccine-product-and-antibody-treatment-and-0/download" TargetMode="External"/><Relationship Id="rId23" Type="http://schemas.openxmlformats.org/officeDocument/2006/relationships/hyperlink" Target="https://www.mass.gov/doc/all-provider-bulletin-321-coverage-and-reimbursement-policy-for-services-related-to-coronavirus-disease-2019-covid-19-vaccine-counseling-0/download" TargetMode="External"/><Relationship Id="rId28" Type="http://schemas.openxmlformats.org/officeDocument/2006/relationships/footer" Target="footer4.xml"/><Relationship Id="rId10" Type="http://schemas.openxmlformats.org/officeDocument/2006/relationships/footer" Target="footer2.xml"/><Relationship Id="rId19" Type="http://schemas.openxmlformats.org/officeDocument/2006/relationships/hyperlink" Target="https://www.mass.gov/doc/all-provider-bulletin-317-update-to-authorized-providers-for-coronavirus-disease-2019-covid-19-vaccine-administration-0/download"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mass.gov/doc/all-provider-bulletin-307-updated-payment-rates-and-authorized-providers-for-coronavirus-0/download" TargetMode="External"/><Relationship Id="rId22" Type="http://schemas.openxmlformats.org/officeDocument/2006/relationships/hyperlink" Target="https://www.mass.gov/doc/all-provider-bulletin-320-expiration-of-temporary-extension-of-timely-replies-for-initial-notices-of-overpayment-during-covid-19-emergency-0/download" TargetMode="External"/><Relationship Id="rId27" Type="http://schemas.openxmlformats.org/officeDocument/2006/relationships/hyperlink" Target="https://www.mass.gov/doc/pharmacy-facts-165-may-24-2021-0/download" TargetMode="External"/><Relationship Id="rId30" Type="http://schemas.openxmlformats.org/officeDocument/2006/relationships/fontTable" Target="fontTable.xml"/></Relationships>
</file>

<file path=word/_rels/footer4.xml.rels><?xml version="1.0" encoding="UTF-8" standalone="yes"?>
<Relationships xmlns="http://schemas.openxmlformats.org/package/2006/relationships"><Relationship Id="rId1" Type="http://schemas.openxmlformats.org/officeDocument/2006/relationships/hyperlink" Target="mailto:PharmFactsMA@Conduent.com"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mailto:PharmFactsMA@Condu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2FE68-5DA8-40E2-A91E-771330F30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916</Words>
  <Characters>9343</Characters>
  <Application>Microsoft Office Word</Application>
  <DocSecurity>0</DocSecurity>
  <Lines>77</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2021-08-23T19:00:00Z</dcterms:created>
  <dcterms:modified xsi:type="dcterms:W3CDTF">2021-08-23T19:14:00Z</dcterms:modified>
</cp:coreProperties>
</file>