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DB960" w14:textId="0F68522F" w:rsidR="008F2307" w:rsidRPr="00FA2F67" w:rsidRDefault="008F2307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 w:rsidRPr="00FA2F67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FA2F67" w:rsidRPr="00FA2F67">
        <w:rPr>
          <w:rFonts w:ascii="Arial Narrow" w:hAnsi="Arial Narrow"/>
          <w:b/>
          <w:color w:val="auto"/>
          <w:sz w:val="20"/>
          <w:szCs w:val="20"/>
        </w:rPr>
        <w:t>198</w:t>
      </w:r>
      <w:r w:rsidRPr="00FA2F67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FA2F67" w:rsidRPr="00FA2F67">
        <w:rPr>
          <w:rFonts w:ascii="Arial Narrow" w:hAnsi="Arial Narrow"/>
          <w:b/>
          <w:color w:val="auto"/>
          <w:sz w:val="20"/>
          <w:szCs w:val="20"/>
        </w:rPr>
        <w:t>April 7, 2023</w:t>
      </w:r>
    </w:p>
    <w:p w14:paraId="03DD8739" w14:textId="7A067DBC" w:rsidR="006F35F9" w:rsidRDefault="00FA2F67" w:rsidP="00FD21E8">
      <w:pPr>
        <w:pStyle w:val="NormalWeb"/>
        <w:shd w:val="clear" w:color="auto" w:fill="FFFFFF"/>
        <w:spacing w:before="0" w:beforeAutospacing="0" w:after="225" w:afterAutospacing="0"/>
        <w:ind w:hanging="9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D5DFD24" wp14:editId="28C2FC0A">
            <wp:extent cx="6620510" cy="1705610"/>
            <wp:effectExtent l="0" t="0" r="8890" b="8890"/>
            <wp:docPr id="1" name="Picture 1" descr="The logo for Pharmacy facts, the logo for the MassHealth Pharmacy Program, and the header for Pharmacy Facts 198 are shown here.&#10;&#10;Pharmacy Facts--current information for pharmacists about the MassHealth Pharmacy Program&#10;&#10;www.mass.gov/masshealth-pharmacy-facts&#10;&#10;Editor: Vic Vangel&#10;Contributors: Jennifer Banks; Aimee Evers; Neha Kashalikar; Kim Lenz; Mckenzie McVeigh; Natalie Rodenberg; and Nancy Sch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logo for Pharmacy facts, the logo for the MassHealth Pharmacy Program, and the header for Pharmacy Facts 198 are shown here.&#10;&#10;Pharmacy Facts--current information for pharmacists about the MassHealth Pharmacy Program&#10;&#10;www.mass.gov/masshealth-pharmacy-facts&#10;&#10;Editor: Vic Vangel&#10;Contributors: Jennifer Banks; Aimee Evers; Neha Kashalikar; Kim Lenz; Mckenzie McVeigh; Natalie Rodenberg; and Nancy Schif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4347D" w14:textId="77777777" w:rsidR="00FA2F67" w:rsidRDefault="00FA2F67" w:rsidP="00F0018E">
      <w:pPr>
        <w:autoSpaceDE w:val="0"/>
        <w:autoSpaceDN w:val="0"/>
        <w:adjustRightInd w:val="0"/>
        <w:rPr>
          <w:rFonts w:ascii="Arial Black" w:hAnsi="Arial Black" w:cs="Arial"/>
          <w:b/>
          <w:sz w:val="28"/>
          <w:szCs w:val="28"/>
        </w:rPr>
        <w:sectPr w:rsidR="00FA2F67" w:rsidSect="00FA2F67"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0E34F78">
        <w:rPr>
          <w:rFonts w:ascii="Arial Black" w:hAnsi="Arial Black" w:cs="Arial"/>
          <w:b/>
          <w:sz w:val="28"/>
          <w:szCs w:val="28"/>
        </w:rPr>
        <w:t>Pharmacy Claims Processing Updates</w:t>
      </w:r>
    </w:p>
    <w:p w14:paraId="0A289D7D" w14:textId="3CC574F2" w:rsidR="00FA2F67" w:rsidRDefault="00FA2F67" w:rsidP="00F0018E">
      <w:pPr>
        <w:autoSpaceDE w:val="0"/>
        <w:autoSpaceDN w:val="0"/>
        <w:adjustRightInd w:val="0"/>
        <w:rPr>
          <w:rFonts w:ascii="Arial Black" w:hAnsi="Arial Black" w:cs="Arial"/>
          <w:b/>
          <w:sz w:val="28"/>
          <w:szCs w:val="28"/>
        </w:rPr>
      </w:pPr>
    </w:p>
    <w:p w14:paraId="17693722" w14:textId="77777777" w:rsidR="00FA2F67" w:rsidRDefault="00FA2F67" w:rsidP="00F0018E">
      <w:pPr>
        <w:autoSpaceDE w:val="0"/>
        <w:autoSpaceDN w:val="0"/>
        <w:adjustRightInd w:val="0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Submission Clarification Codes</w:t>
      </w:r>
    </w:p>
    <w:p w14:paraId="1018EFF1" w14:textId="77777777" w:rsidR="00FA2F67" w:rsidRPr="00E34F78" w:rsidRDefault="00FA2F67" w:rsidP="00F0018E">
      <w:pPr>
        <w:autoSpaceDE w:val="0"/>
        <w:autoSpaceDN w:val="0"/>
        <w:adjustRightInd w:val="0"/>
        <w:rPr>
          <w:rFonts w:ascii="Arial Black" w:hAnsi="Arial Black" w:cs="Arial"/>
          <w:b/>
          <w:sz w:val="28"/>
          <w:szCs w:val="28"/>
        </w:rPr>
      </w:pPr>
    </w:p>
    <w:p w14:paraId="0F43D4D5" w14:textId="77777777" w:rsidR="00FA2F67" w:rsidRDefault="00FA2F67" w:rsidP="00F0018E">
      <w:pPr>
        <w:autoSpaceDE w:val="0"/>
        <w:autoSpaceDN w:val="0"/>
        <w:adjustRightInd w:val="0"/>
        <w:rPr>
          <w:rFonts w:cs="Arial"/>
          <w:bCs/>
          <w:sz w:val="22"/>
          <w:szCs w:val="22"/>
        </w:rPr>
        <w:sectPr w:rsidR="00FA2F67" w:rsidSect="00FA2F67">
          <w:type w:val="continuous"/>
          <w:pgSz w:w="12240" w:h="15840" w:code="1"/>
          <w:pgMar w:top="360" w:right="907" w:bottom="1080" w:left="907" w:header="720" w:footer="576" w:gutter="0"/>
          <w:cols w:space="720"/>
          <w:docGrid w:linePitch="360"/>
        </w:sectPr>
      </w:pPr>
      <w:bookmarkStart w:id="0" w:name="_Hlk131684498"/>
    </w:p>
    <w:p w14:paraId="37B8E444" w14:textId="72E806CF" w:rsidR="00CB7178" w:rsidRPr="00FA2F67" w:rsidRDefault="00FA2F67" w:rsidP="00F0018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2F67">
        <w:rPr>
          <w:rFonts w:ascii="Arial" w:hAnsi="Arial" w:cs="Arial"/>
          <w:bCs/>
          <w:sz w:val="22"/>
          <w:szCs w:val="22"/>
        </w:rPr>
        <w:t xml:space="preserve">MassHealth is updating the </w:t>
      </w:r>
      <w:hyperlink r:id="rId12" w:history="1">
        <w:r w:rsidRPr="00FA2F67">
          <w:rPr>
            <w:rStyle w:val="Hyperlink"/>
            <w:rFonts w:ascii="Arial" w:hAnsi="Arial" w:cs="Arial"/>
            <w:bCs/>
            <w:sz w:val="22"/>
            <w:szCs w:val="22"/>
          </w:rPr>
          <w:t>POPS Billing Guide</w:t>
        </w:r>
      </w:hyperlink>
      <w:r w:rsidRPr="00FA2F67">
        <w:rPr>
          <w:rFonts w:ascii="Arial" w:hAnsi="Arial" w:cs="Arial"/>
          <w:bCs/>
          <w:sz w:val="22"/>
          <w:szCs w:val="22"/>
        </w:rPr>
        <w:t xml:space="preserve">. A new value, “57=Discharge Medication,” will be accepted as a Submission Clarification Code (NCPDP Field 420-DK). Claims for discharge medications will not be subject to mandatory 90-day supply requirements that apply to certain prescription drugs, so discharge medications can be dispensed in smaller quantities. See </w:t>
      </w:r>
      <w:hyperlink r:id="rId13" w:history="1">
        <w:r>
          <w:rPr>
            <w:rStyle w:val="Hyperlink"/>
            <w:rFonts w:ascii="Arial" w:hAnsi="Arial" w:cs="Arial"/>
            <w:bCs/>
            <w:sz w:val="22"/>
            <w:szCs w:val="22"/>
          </w:rPr>
          <w:t>Pharmacy Facts 189</w:t>
        </w:r>
      </w:hyperlink>
      <w:r w:rsidRPr="00FA2F67">
        <w:rPr>
          <w:rFonts w:ascii="Arial" w:hAnsi="Arial" w:cs="Arial"/>
          <w:bCs/>
          <w:sz w:val="22"/>
          <w:szCs w:val="22"/>
        </w:rPr>
        <w:t xml:space="preserve"> for more details about mandatory 90-day supply requirements. </w:t>
      </w:r>
      <w:bookmarkEnd w:id="0"/>
    </w:p>
    <w:p w14:paraId="4B19C43E" w14:textId="77777777" w:rsidR="009D6AAA" w:rsidRPr="00FA2F67" w:rsidRDefault="009D6AAA" w:rsidP="00F0018E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sectPr w:rsidR="009D6AAA" w:rsidRPr="00FA2F67" w:rsidSect="00FA2F67">
      <w:type w:val="continuous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BB56B" w14:textId="77777777" w:rsidR="003B3227" w:rsidRDefault="003B3227" w:rsidP="00492602">
      <w:r>
        <w:separator/>
      </w:r>
    </w:p>
  </w:endnote>
  <w:endnote w:type="continuationSeparator" w:id="0">
    <w:p w14:paraId="556852ED" w14:textId="77777777" w:rsidR="003B3227" w:rsidRDefault="003B3227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EE864" w14:textId="77777777" w:rsidR="00AF19BA" w:rsidRDefault="00AF19BA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14:paraId="2F060B49" w14:textId="77777777" w:rsidR="00AF19BA" w:rsidRPr="00E24139" w:rsidRDefault="00AF19BA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2D3600">
      <w:rPr>
        <w:rFonts w:ascii="Arial" w:hAnsi="Arial" w:cs="Arial"/>
        <w:iCs/>
        <w:sz w:val="18"/>
        <w:szCs w:val="18"/>
      </w:rPr>
      <w:t xml:space="preserve">please contact Victor </w:t>
    </w:r>
    <w:proofErr w:type="spellStart"/>
    <w:r w:rsidRPr="002D3600">
      <w:rPr>
        <w:rFonts w:ascii="Arial" w:hAnsi="Arial" w:cs="Arial"/>
        <w:iCs/>
        <w:sz w:val="18"/>
        <w:szCs w:val="18"/>
      </w:rPr>
      <w:t>Moquin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Conduent at </w:t>
    </w:r>
    <w:r w:rsidR="006421B9">
      <w:rPr>
        <w:rFonts w:ascii="Arial" w:hAnsi="Arial" w:cs="Arial"/>
        <w:iCs/>
        <w:sz w:val="18"/>
        <w:szCs w:val="18"/>
      </w:rPr>
      <w:t>(</w:t>
    </w:r>
    <w:r w:rsidRPr="002D3600">
      <w:rPr>
        <w:rFonts w:ascii="Arial" w:hAnsi="Arial" w:cs="Arial"/>
        <w:iCs/>
        <w:sz w:val="18"/>
        <w:szCs w:val="18"/>
      </w:rPr>
      <w:t>617</w:t>
    </w:r>
    <w:r w:rsidR="006421B9">
      <w:rPr>
        <w:rFonts w:ascii="Arial" w:hAnsi="Arial" w:cs="Arial"/>
        <w:iCs/>
        <w:sz w:val="18"/>
        <w:szCs w:val="18"/>
      </w:rPr>
      <w:t xml:space="preserve">) </w:t>
    </w:r>
    <w:r w:rsidRPr="002D3600">
      <w:rPr>
        <w:rFonts w:ascii="Arial" w:hAnsi="Arial" w:cs="Arial"/>
        <w:iCs/>
        <w:sz w:val="18"/>
        <w:szCs w:val="18"/>
      </w:rPr>
      <w:t>423-</w:t>
    </w:r>
    <w:r w:rsidR="00861844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  <w:p w14:paraId="15EBC9E3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F7758" w14:textId="77777777" w:rsidR="00637A67" w:rsidRDefault="00637A67">
    <w:pPr>
      <w:pStyle w:val="Footer"/>
    </w:pPr>
    <w:r>
      <w:t>[Type text]</w:t>
    </w:r>
  </w:p>
  <w:p w14:paraId="57023BD1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05EFB" w14:textId="77777777" w:rsidR="003B3227" w:rsidRDefault="003B3227" w:rsidP="00492602">
      <w:r>
        <w:separator/>
      </w:r>
    </w:p>
  </w:footnote>
  <w:footnote w:type="continuationSeparator" w:id="0">
    <w:p w14:paraId="13254583" w14:textId="77777777" w:rsidR="003B3227" w:rsidRDefault="003B3227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3CD28" w14:textId="77777777" w:rsidR="00492602" w:rsidRDefault="00492602" w:rsidP="00492602">
    <w:pPr>
      <w:pStyle w:val="Header"/>
    </w:pPr>
  </w:p>
  <w:p w14:paraId="30725797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2F24"/>
    <w:rsid w:val="0005108C"/>
    <w:rsid w:val="00054839"/>
    <w:rsid w:val="00074014"/>
    <w:rsid w:val="00081E8E"/>
    <w:rsid w:val="000D1502"/>
    <w:rsid w:val="00126391"/>
    <w:rsid w:val="00137D3D"/>
    <w:rsid w:val="00140D08"/>
    <w:rsid w:val="00147437"/>
    <w:rsid w:val="00157A49"/>
    <w:rsid w:val="001721D8"/>
    <w:rsid w:val="0018357E"/>
    <w:rsid w:val="001864A9"/>
    <w:rsid w:val="001B3F5D"/>
    <w:rsid w:val="001C1481"/>
    <w:rsid w:val="001C17CD"/>
    <w:rsid w:val="001E0E7A"/>
    <w:rsid w:val="001F1FA3"/>
    <w:rsid w:val="002509E9"/>
    <w:rsid w:val="00276F3A"/>
    <w:rsid w:val="00286CBE"/>
    <w:rsid w:val="002C7C67"/>
    <w:rsid w:val="002D390F"/>
    <w:rsid w:val="002D738C"/>
    <w:rsid w:val="003152DA"/>
    <w:rsid w:val="0033053B"/>
    <w:rsid w:val="00360067"/>
    <w:rsid w:val="0036343A"/>
    <w:rsid w:val="0037373E"/>
    <w:rsid w:val="00382054"/>
    <w:rsid w:val="003A7FBC"/>
    <w:rsid w:val="003B3227"/>
    <w:rsid w:val="003B3B03"/>
    <w:rsid w:val="003B6839"/>
    <w:rsid w:val="00410B13"/>
    <w:rsid w:val="00417EB4"/>
    <w:rsid w:val="0043707B"/>
    <w:rsid w:val="004417DC"/>
    <w:rsid w:val="00447A5F"/>
    <w:rsid w:val="004664D3"/>
    <w:rsid w:val="00492602"/>
    <w:rsid w:val="004A3BAA"/>
    <w:rsid w:val="004A7395"/>
    <w:rsid w:val="004C4924"/>
    <w:rsid w:val="004F5612"/>
    <w:rsid w:val="0051639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5C75DE"/>
    <w:rsid w:val="00623469"/>
    <w:rsid w:val="00637A67"/>
    <w:rsid w:val="006421B9"/>
    <w:rsid w:val="00650095"/>
    <w:rsid w:val="00651CA7"/>
    <w:rsid w:val="00674418"/>
    <w:rsid w:val="00674428"/>
    <w:rsid w:val="00686C26"/>
    <w:rsid w:val="00690023"/>
    <w:rsid w:val="0069772F"/>
    <w:rsid w:val="006D3B5F"/>
    <w:rsid w:val="006E0C20"/>
    <w:rsid w:val="006E22A3"/>
    <w:rsid w:val="006F35F9"/>
    <w:rsid w:val="007319D7"/>
    <w:rsid w:val="00731FAF"/>
    <w:rsid w:val="007426BF"/>
    <w:rsid w:val="00742F4E"/>
    <w:rsid w:val="00760FDF"/>
    <w:rsid w:val="007757E7"/>
    <w:rsid w:val="007A41F5"/>
    <w:rsid w:val="007B7425"/>
    <w:rsid w:val="007C290F"/>
    <w:rsid w:val="007F5417"/>
    <w:rsid w:val="00812480"/>
    <w:rsid w:val="00821937"/>
    <w:rsid w:val="008403CA"/>
    <w:rsid w:val="0085395A"/>
    <w:rsid w:val="00853F8E"/>
    <w:rsid w:val="008547DA"/>
    <w:rsid w:val="00861844"/>
    <w:rsid w:val="00872E7F"/>
    <w:rsid w:val="00880FA9"/>
    <w:rsid w:val="008930F1"/>
    <w:rsid w:val="00893F45"/>
    <w:rsid w:val="008C5414"/>
    <w:rsid w:val="008E62B4"/>
    <w:rsid w:val="008F013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43A9"/>
    <w:rsid w:val="00A405B4"/>
    <w:rsid w:val="00A5239C"/>
    <w:rsid w:val="00A650DC"/>
    <w:rsid w:val="00A75B56"/>
    <w:rsid w:val="00A84255"/>
    <w:rsid w:val="00A91725"/>
    <w:rsid w:val="00AC1AC7"/>
    <w:rsid w:val="00AD18B8"/>
    <w:rsid w:val="00AD4750"/>
    <w:rsid w:val="00AD7369"/>
    <w:rsid w:val="00AE21FC"/>
    <w:rsid w:val="00AE7439"/>
    <w:rsid w:val="00AF19BA"/>
    <w:rsid w:val="00AF3D5A"/>
    <w:rsid w:val="00B01BAA"/>
    <w:rsid w:val="00B07BD7"/>
    <w:rsid w:val="00B3099B"/>
    <w:rsid w:val="00B54AB5"/>
    <w:rsid w:val="00B92C96"/>
    <w:rsid w:val="00BA68F0"/>
    <w:rsid w:val="00BD08CA"/>
    <w:rsid w:val="00C31421"/>
    <w:rsid w:val="00C33753"/>
    <w:rsid w:val="00C35B94"/>
    <w:rsid w:val="00C671DE"/>
    <w:rsid w:val="00C82FA4"/>
    <w:rsid w:val="00CA0669"/>
    <w:rsid w:val="00CB0030"/>
    <w:rsid w:val="00CB5908"/>
    <w:rsid w:val="00CB7178"/>
    <w:rsid w:val="00CC3C2D"/>
    <w:rsid w:val="00CC57AC"/>
    <w:rsid w:val="00CC776C"/>
    <w:rsid w:val="00CE1E17"/>
    <w:rsid w:val="00D2695E"/>
    <w:rsid w:val="00D4030C"/>
    <w:rsid w:val="00D63E59"/>
    <w:rsid w:val="00D81121"/>
    <w:rsid w:val="00D93833"/>
    <w:rsid w:val="00E24139"/>
    <w:rsid w:val="00E60ABB"/>
    <w:rsid w:val="00E67713"/>
    <w:rsid w:val="00E92E47"/>
    <w:rsid w:val="00E9576D"/>
    <w:rsid w:val="00EC08AC"/>
    <w:rsid w:val="00EC2856"/>
    <w:rsid w:val="00ED2673"/>
    <w:rsid w:val="00EF7C8A"/>
    <w:rsid w:val="00F0018E"/>
    <w:rsid w:val="00F03AE8"/>
    <w:rsid w:val="00F053E2"/>
    <w:rsid w:val="00F25E7F"/>
    <w:rsid w:val="00F76D69"/>
    <w:rsid w:val="00F906CF"/>
    <w:rsid w:val="00FA2F67"/>
    <w:rsid w:val="00FA5147"/>
    <w:rsid w:val="00FB0C11"/>
    <w:rsid w:val="00FB39E3"/>
    <w:rsid w:val="00FD21E8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8D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rsid w:val="00FA2F6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A2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ass.gov/doc/pharmacy-facts-189-december-7-2022-0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pops-billing-guide-10/downlo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903C-CE13-4C4F-94FC-2AABFCBF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2023-04-06T20:03:00Z</dcterms:created>
  <dcterms:modified xsi:type="dcterms:W3CDTF">2023-04-06T20:03:00Z</dcterms:modified>
</cp:coreProperties>
</file>