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A8BE7" w14:textId="284646FB" w:rsidR="007E4380" w:rsidRPr="00615293" w:rsidRDefault="007E4380" w:rsidP="007E4380">
      <w:pPr>
        <w:pStyle w:val="Noparagraphstyle"/>
        <w:rPr>
          <w:rFonts w:ascii="Arial Narrow" w:hAnsi="Arial Narrow"/>
          <w:b/>
          <w:color w:val="000000" w:themeColor="text1"/>
          <w:sz w:val="20"/>
          <w:szCs w:val="20"/>
        </w:rPr>
      </w:pPr>
      <w:r w:rsidRPr="001D3692">
        <w:rPr>
          <w:rFonts w:ascii="Arial Narrow" w:hAnsi="Arial Narrow"/>
          <w:b/>
          <w:color w:val="000000" w:themeColor="text1"/>
          <w:sz w:val="20"/>
          <w:szCs w:val="20"/>
        </w:rPr>
        <w:t xml:space="preserve">Number </w:t>
      </w:r>
      <w:r w:rsidR="006F3900" w:rsidRPr="001D3692">
        <w:rPr>
          <w:rFonts w:ascii="Arial Narrow" w:hAnsi="Arial Narrow"/>
          <w:b/>
          <w:color w:val="000000" w:themeColor="text1"/>
          <w:sz w:val="20"/>
          <w:szCs w:val="20"/>
        </w:rPr>
        <w:t xml:space="preserve">201, May </w:t>
      </w:r>
      <w:r w:rsidR="00472AFD" w:rsidRPr="001D3692">
        <w:rPr>
          <w:rFonts w:ascii="Arial Narrow" w:hAnsi="Arial Narrow"/>
          <w:b/>
          <w:color w:val="000000" w:themeColor="text1"/>
          <w:sz w:val="20"/>
          <w:szCs w:val="20"/>
        </w:rPr>
        <w:t>15</w:t>
      </w:r>
      <w:r w:rsidR="006F3900" w:rsidRPr="001D3692">
        <w:rPr>
          <w:rFonts w:ascii="Arial Narrow" w:hAnsi="Arial Narrow"/>
          <w:b/>
          <w:color w:val="000000" w:themeColor="text1"/>
          <w:sz w:val="20"/>
          <w:szCs w:val="20"/>
        </w:rPr>
        <w:t>, 2023</w:t>
      </w:r>
    </w:p>
    <w:p w14:paraId="5B1A8BE8" w14:textId="4A43F5F7" w:rsidR="006F35F9" w:rsidRPr="00615293" w:rsidRDefault="006E755C" w:rsidP="00E44D32">
      <w:pPr>
        <w:tabs>
          <w:tab w:val="left" w:pos="10530"/>
        </w:tabs>
        <w:spacing w:after="240"/>
        <w:ind w:left="-144" w:right="720"/>
        <w:rPr>
          <w:rFonts w:ascii="Arial" w:hAnsi="Arial" w:cs="Arial"/>
          <w:color w:val="000000"/>
          <w:sz w:val="21"/>
          <w:szCs w:val="21"/>
        </w:rPr>
        <w:sectPr w:rsidR="006F35F9" w:rsidRPr="00615293" w:rsidSect="003C1739">
          <w:footerReference w:type="default" r:id="rId7"/>
          <w:footerReference w:type="first" r:id="rId8"/>
          <w:pgSz w:w="12240" w:h="15840" w:code="1"/>
          <w:pgMar w:top="360" w:right="907" w:bottom="446" w:left="907" w:header="0" w:footer="288" w:gutter="0"/>
          <w:cols w:space="720"/>
          <w:docGrid w:linePitch="360"/>
        </w:sectPr>
      </w:pPr>
      <w:r w:rsidRPr="00615293">
        <w:rPr>
          <w:rFonts w:ascii="Arial" w:hAnsi="Arial" w:cs="Arial"/>
          <w:noProof/>
          <w:color w:val="000000"/>
          <w:sz w:val="21"/>
          <w:szCs w:val="21"/>
        </w:rPr>
        <w:drawing>
          <wp:inline distT="0" distB="0" distL="0" distR="0" wp14:anchorId="2C3FEC5C" wp14:editId="06E3C71F">
            <wp:extent cx="6848803" cy="1752600"/>
            <wp:effectExtent l="0" t="0" r="0" b="0"/>
            <wp:docPr id="1902651292" name="Picture 1" descr="MassHealth Pharmacy Program logo&#10;Pharmacy Facts logo&#10;PHARMACY FACTS&#10;Current information for pharmacists about the MassHealth Pharmacy Program&#10;www.mass.gov/masshealth-pharmacy-facts&#10;Editor: Vic Vangel Contributors: Jennifer Banks, Ryan Bettencourt, Aimee Evers, Neha Kashalikar, Mackenzie McVeigh, Natalie Rodenberg, Nancy Sch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651292" name="Picture 1" descr="MassHealth Pharmacy Program logo&#10;Pharmacy Facts logo&#10;PHARMACY FACTS&#10;Current information for pharmacists about the MassHealth Pharmacy Program&#10;www.mass.gov/masshealth-pharmacy-facts&#10;Editor: Vic Vangel Contributors: Jennifer Banks, Ryan Bettencourt, Aimee Evers, Neha Kashalikar, Mackenzie McVeigh, Natalie Rodenberg, Nancy Schiff"/>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71851" cy="1758498"/>
                    </a:xfrm>
                    <a:prstGeom prst="rect">
                      <a:avLst/>
                    </a:prstGeom>
                  </pic:spPr>
                </pic:pic>
              </a:graphicData>
            </a:graphic>
          </wp:inline>
        </w:drawing>
      </w:r>
    </w:p>
    <w:p w14:paraId="5B1A8BE9" w14:textId="1F284FB3" w:rsidR="00CD6D68" w:rsidRPr="0047610D" w:rsidRDefault="006F3900" w:rsidP="0047610D">
      <w:pPr>
        <w:pStyle w:val="Heading2"/>
        <w:rPr>
          <w:rFonts w:ascii="Arial Black" w:hAnsi="Arial Black"/>
          <w:b/>
          <w:bCs/>
          <w:color w:val="000000" w:themeColor="text1"/>
          <w:sz w:val="24"/>
          <w:szCs w:val="24"/>
        </w:rPr>
      </w:pPr>
      <w:r w:rsidRPr="0047610D">
        <w:rPr>
          <w:rFonts w:ascii="Arial Black" w:hAnsi="Arial Black"/>
          <w:b/>
          <w:bCs/>
          <w:color w:val="000000" w:themeColor="text1"/>
          <w:sz w:val="24"/>
          <w:szCs w:val="24"/>
        </w:rPr>
        <w:t>End of Public Health Emergency</w:t>
      </w:r>
    </w:p>
    <w:p w14:paraId="5B1A8BEA" w14:textId="77777777" w:rsidR="00CD6D68" w:rsidRPr="007F548E" w:rsidRDefault="00CD6D68" w:rsidP="00CD6D68">
      <w:pPr>
        <w:rPr>
          <w:rFonts w:ascii="Arial" w:hAnsi="Arial" w:cs="Arial"/>
          <w:sz w:val="22"/>
          <w:szCs w:val="22"/>
        </w:rPr>
      </w:pPr>
    </w:p>
    <w:p w14:paraId="5D3596CE" w14:textId="23EC09A9" w:rsidR="00840C84" w:rsidRDefault="006F3900" w:rsidP="00150B06">
      <w:pPr>
        <w:spacing w:line="276" w:lineRule="auto"/>
        <w:rPr>
          <w:rFonts w:ascii="Arial" w:hAnsi="Arial" w:cs="Arial"/>
          <w:sz w:val="22"/>
          <w:szCs w:val="22"/>
        </w:rPr>
      </w:pPr>
      <w:r w:rsidRPr="00615293">
        <w:rPr>
          <w:rFonts w:ascii="Arial" w:hAnsi="Arial" w:cs="Arial"/>
          <w:sz w:val="22"/>
          <w:szCs w:val="22"/>
        </w:rPr>
        <w:t xml:space="preserve">The federal </w:t>
      </w:r>
      <w:r w:rsidR="00A1704E">
        <w:rPr>
          <w:rFonts w:ascii="Arial" w:hAnsi="Arial" w:cs="Arial"/>
          <w:sz w:val="22"/>
          <w:szCs w:val="22"/>
        </w:rPr>
        <w:t>public health emergency (</w:t>
      </w:r>
      <w:proofErr w:type="spellStart"/>
      <w:r w:rsidRPr="00615293">
        <w:rPr>
          <w:rFonts w:ascii="Arial" w:hAnsi="Arial" w:cs="Arial"/>
          <w:sz w:val="22"/>
          <w:szCs w:val="22"/>
        </w:rPr>
        <w:t>PHE</w:t>
      </w:r>
      <w:proofErr w:type="spellEnd"/>
      <w:r w:rsidR="00A1704E">
        <w:rPr>
          <w:rFonts w:ascii="Arial" w:hAnsi="Arial" w:cs="Arial"/>
          <w:sz w:val="22"/>
          <w:szCs w:val="22"/>
        </w:rPr>
        <w:t>)</w:t>
      </w:r>
      <w:r w:rsidRPr="00615293">
        <w:rPr>
          <w:rFonts w:ascii="Arial" w:hAnsi="Arial" w:cs="Arial"/>
          <w:sz w:val="22"/>
          <w:szCs w:val="22"/>
        </w:rPr>
        <w:t xml:space="preserve"> end</w:t>
      </w:r>
      <w:r w:rsidR="002B2EA1">
        <w:rPr>
          <w:rFonts w:ascii="Arial" w:hAnsi="Arial" w:cs="Arial"/>
          <w:sz w:val="22"/>
          <w:szCs w:val="22"/>
        </w:rPr>
        <w:t>ed</w:t>
      </w:r>
      <w:r w:rsidRPr="00615293">
        <w:rPr>
          <w:rFonts w:ascii="Arial" w:hAnsi="Arial" w:cs="Arial"/>
          <w:sz w:val="22"/>
          <w:szCs w:val="22"/>
        </w:rPr>
        <w:t xml:space="preserve"> at the end of the day on May 11, 2023. </w:t>
      </w:r>
    </w:p>
    <w:p w14:paraId="41A98E28" w14:textId="77777777" w:rsidR="00840C84" w:rsidRDefault="00840C84" w:rsidP="00150B06">
      <w:pPr>
        <w:spacing w:line="276" w:lineRule="auto"/>
        <w:rPr>
          <w:rFonts w:ascii="Arial" w:hAnsi="Arial" w:cs="Arial"/>
          <w:sz w:val="22"/>
          <w:szCs w:val="22"/>
        </w:rPr>
      </w:pPr>
    </w:p>
    <w:p w14:paraId="5B1A8BF4" w14:textId="3E574FE1" w:rsidR="00B503C7" w:rsidRPr="00615293" w:rsidRDefault="006F3900" w:rsidP="00150B06">
      <w:pPr>
        <w:spacing w:line="276" w:lineRule="auto"/>
        <w:rPr>
          <w:rFonts w:ascii="Arial" w:hAnsi="Arial" w:cs="Arial"/>
          <w:b/>
          <w:sz w:val="22"/>
          <w:szCs w:val="22"/>
        </w:rPr>
      </w:pPr>
      <w:r w:rsidRPr="00615293">
        <w:rPr>
          <w:rFonts w:ascii="Arial" w:hAnsi="Arial" w:cs="Arial"/>
          <w:sz w:val="22"/>
          <w:szCs w:val="22"/>
        </w:rPr>
        <w:t xml:space="preserve">In </w:t>
      </w:r>
      <w:hyperlink r:id="rId10" w:history="1">
        <w:r w:rsidRPr="00A1704E">
          <w:rPr>
            <w:rStyle w:val="Hyperlink"/>
            <w:rFonts w:ascii="Arial" w:hAnsi="Arial" w:cs="Arial"/>
            <w:sz w:val="22"/>
            <w:szCs w:val="22"/>
          </w:rPr>
          <w:t>All Provider Bulletin 367</w:t>
        </w:r>
      </w:hyperlink>
      <w:r w:rsidRPr="00615293">
        <w:rPr>
          <w:rFonts w:ascii="Arial" w:hAnsi="Arial" w:cs="Arial"/>
          <w:sz w:val="22"/>
          <w:szCs w:val="22"/>
        </w:rPr>
        <w:t xml:space="preserve">, MassHealth provided updated information on COVID-19 testing, vaccine, and treatment services, as well as delivery of prescription medications, after the end of the federal </w:t>
      </w:r>
      <w:proofErr w:type="spellStart"/>
      <w:r w:rsidRPr="00615293">
        <w:rPr>
          <w:rFonts w:ascii="Arial" w:hAnsi="Arial" w:cs="Arial"/>
          <w:sz w:val="22"/>
          <w:szCs w:val="22"/>
        </w:rPr>
        <w:t>PHE</w:t>
      </w:r>
      <w:proofErr w:type="spellEnd"/>
      <w:r w:rsidRPr="00615293">
        <w:rPr>
          <w:rFonts w:ascii="Arial" w:hAnsi="Arial" w:cs="Arial"/>
          <w:sz w:val="22"/>
          <w:szCs w:val="22"/>
        </w:rPr>
        <w:t>. This applies to members enrolled in MassHealth fee-for-service, the Primary Care Clinician Plan</w:t>
      </w:r>
      <w:r w:rsidR="005E44EE">
        <w:rPr>
          <w:rFonts w:ascii="Arial" w:hAnsi="Arial" w:cs="Arial"/>
          <w:sz w:val="22"/>
          <w:szCs w:val="22"/>
        </w:rPr>
        <w:t>,</w:t>
      </w:r>
      <w:r w:rsidRPr="00615293">
        <w:rPr>
          <w:rFonts w:ascii="Arial" w:hAnsi="Arial" w:cs="Arial"/>
          <w:sz w:val="22"/>
          <w:szCs w:val="22"/>
        </w:rPr>
        <w:t xml:space="preserve"> and Primary Care Accountable Care Organizations, as well as Health Safety Net (</w:t>
      </w:r>
      <w:proofErr w:type="spellStart"/>
      <w:r w:rsidRPr="00615293">
        <w:rPr>
          <w:rFonts w:ascii="Arial" w:hAnsi="Arial" w:cs="Arial"/>
          <w:sz w:val="22"/>
          <w:szCs w:val="22"/>
        </w:rPr>
        <w:t>HSN</w:t>
      </w:r>
      <w:proofErr w:type="spellEnd"/>
      <w:r w:rsidRPr="00615293">
        <w:rPr>
          <w:rFonts w:ascii="Arial" w:hAnsi="Arial" w:cs="Arial"/>
          <w:sz w:val="22"/>
          <w:szCs w:val="22"/>
        </w:rPr>
        <w:t>) patients and MassHealth Limited</w:t>
      </w:r>
      <w:r w:rsidR="00DC08AF">
        <w:rPr>
          <w:rFonts w:ascii="Arial" w:hAnsi="Arial" w:cs="Arial"/>
          <w:sz w:val="22"/>
          <w:szCs w:val="22"/>
        </w:rPr>
        <w:t xml:space="preserve"> members</w:t>
      </w:r>
      <w:r w:rsidRPr="00615293">
        <w:rPr>
          <w:rFonts w:ascii="Arial" w:hAnsi="Arial" w:cs="Arial"/>
          <w:sz w:val="22"/>
          <w:szCs w:val="22"/>
        </w:rPr>
        <w:t>, as specifically noted below.</w:t>
      </w:r>
      <w:r w:rsidR="002E2F9E" w:rsidRPr="00615293">
        <w:rPr>
          <w:rFonts w:ascii="Arial" w:hAnsi="Arial" w:cs="Arial"/>
          <w:b/>
          <w:sz w:val="22"/>
          <w:szCs w:val="22"/>
        </w:rPr>
        <w:t xml:space="preserve"> </w:t>
      </w:r>
    </w:p>
    <w:p w14:paraId="60D6A1C5" w14:textId="77777777" w:rsidR="00D1260D" w:rsidRPr="00615293" w:rsidRDefault="00D1260D" w:rsidP="00E85D3D">
      <w:pPr>
        <w:rPr>
          <w:rFonts w:ascii="Arial" w:hAnsi="Arial" w:cs="Arial"/>
          <w:sz w:val="22"/>
          <w:szCs w:val="22"/>
        </w:rPr>
      </w:pPr>
    </w:p>
    <w:p w14:paraId="5B1A8BF5" w14:textId="2BE6264F" w:rsidR="00CD6D68" w:rsidRDefault="006F3900" w:rsidP="0047610D">
      <w:pPr>
        <w:pStyle w:val="Heading2"/>
        <w:rPr>
          <w:rFonts w:ascii="Arial Black" w:hAnsi="Arial Black"/>
          <w:b/>
          <w:bCs/>
          <w:color w:val="000000" w:themeColor="text1"/>
          <w:sz w:val="24"/>
          <w:szCs w:val="24"/>
        </w:rPr>
      </w:pPr>
      <w:r w:rsidRPr="0047610D">
        <w:rPr>
          <w:rFonts w:ascii="Arial Black" w:hAnsi="Arial Black"/>
          <w:b/>
          <w:bCs/>
          <w:color w:val="000000" w:themeColor="text1"/>
          <w:sz w:val="24"/>
          <w:szCs w:val="24"/>
        </w:rPr>
        <w:t>Coverage for COVID-19 Vaccine Services for MassHealth Members</w:t>
      </w:r>
    </w:p>
    <w:p w14:paraId="5B552A7A" w14:textId="77777777" w:rsidR="0047610D" w:rsidRPr="00150B06" w:rsidRDefault="0047610D" w:rsidP="0047610D">
      <w:pPr>
        <w:rPr>
          <w:sz w:val="22"/>
          <w:szCs w:val="22"/>
        </w:rPr>
      </w:pPr>
    </w:p>
    <w:p w14:paraId="6A2429E1" w14:textId="657D4039" w:rsidR="00D1260D" w:rsidRPr="00615293" w:rsidRDefault="00103AD0" w:rsidP="00D1260D">
      <w:pPr>
        <w:autoSpaceDE w:val="0"/>
        <w:autoSpaceDN w:val="0"/>
        <w:adjustRightInd w:val="0"/>
        <w:spacing w:line="276" w:lineRule="auto"/>
        <w:rPr>
          <w:rFonts w:ascii="Arial" w:hAnsi="Arial" w:cs="Arial"/>
          <w:sz w:val="22"/>
          <w:szCs w:val="22"/>
        </w:rPr>
      </w:pPr>
      <w:r w:rsidRPr="00615293">
        <w:rPr>
          <w:rFonts w:ascii="Arial" w:hAnsi="Arial" w:cs="Arial"/>
          <w:sz w:val="22"/>
          <w:szCs w:val="22"/>
        </w:rPr>
        <w:t>MassHealth will continue covering COVID-19 vaccine services for MassHealth members, at no cost to member</w:t>
      </w:r>
      <w:r w:rsidR="00145F18">
        <w:rPr>
          <w:rFonts w:ascii="Arial" w:hAnsi="Arial" w:cs="Arial"/>
          <w:sz w:val="22"/>
          <w:szCs w:val="22"/>
        </w:rPr>
        <w:t>s</w:t>
      </w:r>
      <w:r w:rsidRPr="00615293">
        <w:rPr>
          <w:rFonts w:ascii="Arial" w:hAnsi="Arial" w:cs="Arial"/>
          <w:sz w:val="22"/>
          <w:szCs w:val="22"/>
        </w:rPr>
        <w:t xml:space="preserve">, after the expiration of the federal </w:t>
      </w:r>
      <w:proofErr w:type="spellStart"/>
      <w:r w:rsidRPr="00615293">
        <w:rPr>
          <w:rFonts w:ascii="Arial" w:hAnsi="Arial" w:cs="Arial"/>
          <w:sz w:val="22"/>
          <w:szCs w:val="22"/>
        </w:rPr>
        <w:t>PHE</w:t>
      </w:r>
      <w:proofErr w:type="spellEnd"/>
      <w:r w:rsidRPr="00615293">
        <w:rPr>
          <w:rFonts w:ascii="Arial" w:hAnsi="Arial" w:cs="Arial"/>
          <w:sz w:val="22"/>
          <w:szCs w:val="22"/>
        </w:rPr>
        <w:t>. COVID-19 vaccines are currently provided free</w:t>
      </w:r>
      <w:r w:rsidR="009473F6">
        <w:rPr>
          <w:rFonts w:ascii="Arial" w:hAnsi="Arial" w:cs="Arial"/>
          <w:sz w:val="22"/>
          <w:szCs w:val="22"/>
        </w:rPr>
        <w:t xml:space="preserve"> of charge </w:t>
      </w:r>
      <w:r w:rsidRPr="00615293">
        <w:rPr>
          <w:rFonts w:ascii="Arial" w:hAnsi="Arial" w:cs="Arial"/>
          <w:sz w:val="22"/>
          <w:szCs w:val="22"/>
        </w:rPr>
        <w:t>to providers out of the federal government stockpile. If COVID-19 vaccines are no longer provided free</w:t>
      </w:r>
      <w:r w:rsidR="009473F6">
        <w:rPr>
          <w:rFonts w:ascii="Arial" w:hAnsi="Arial" w:cs="Arial"/>
          <w:sz w:val="22"/>
          <w:szCs w:val="22"/>
        </w:rPr>
        <w:t xml:space="preserve"> of charge </w:t>
      </w:r>
      <w:r w:rsidRPr="00615293">
        <w:rPr>
          <w:rFonts w:ascii="Arial" w:hAnsi="Arial" w:cs="Arial"/>
          <w:sz w:val="22"/>
          <w:szCs w:val="22"/>
        </w:rPr>
        <w:t>to providers, MassHealth will price the vaccines and pay providers accordingly. In pharmacy, MassHealth anticipates that COVID-19 vaccines will be paid similar</w:t>
      </w:r>
      <w:r w:rsidR="00AF6033">
        <w:rPr>
          <w:rFonts w:ascii="Arial" w:hAnsi="Arial" w:cs="Arial"/>
          <w:sz w:val="22"/>
          <w:szCs w:val="22"/>
        </w:rPr>
        <w:t>ly to</w:t>
      </w:r>
      <w:r w:rsidRPr="00615293">
        <w:rPr>
          <w:rFonts w:ascii="Arial" w:hAnsi="Arial" w:cs="Arial"/>
          <w:sz w:val="22"/>
          <w:szCs w:val="22"/>
        </w:rPr>
        <w:t xml:space="preserve"> other vaccines. </w:t>
      </w:r>
    </w:p>
    <w:p w14:paraId="06C96016" w14:textId="77777777" w:rsidR="00D1260D" w:rsidRPr="00615293" w:rsidRDefault="00D1260D" w:rsidP="00D1260D">
      <w:pPr>
        <w:autoSpaceDE w:val="0"/>
        <w:autoSpaceDN w:val="0"/>
        <w:adjustRightInd w:val="0"/>
        <w:spacing w:line="276" w:lineRule="auto"/>
        <w:rPr>
          <w:rFonts w:ascii="Arial" w:hAnsi="Arial" w:cs="Arial"/>
          <w:sz w:val="22"/>
          <w:szCs w:val="22"/>
        </w:rPr>
      </w:pPr>
    </w:p>
    <w:p w14:paraId="5B1A8C07" w14:textId="469C5F62" w:rsidR="00905C46" w:rsidRPr="0047610D" w:rsidRDefault="00653159" w:rsidP="0047610D">
      <w:pPr>
        <w:pStyle w:val="Heading2"/>
        <w:rPr>
          <w:rFonts w:ascii="Arial Black" w:hAnsi="Arial Black"/>
          <w:b/>
          <w:bCs/>
          <w:color w:val="000000" w:themeColor="text1"/>
          <w:sz w:val="24"/>
          <w:szCs w:val="24"/>
        </w:rPr>
      </w:pPr>
      <w:r w:rsidRPr="0047610D">
        <w:rPr>
          <w:rFonts w:ascii="Arial Black" w:hAnsi="Arial Black"/>
          <w:b/>
          <w:bCs/>
          <w:color w:val="000000" w:themeColor="text1"/>
          <w:sz w:val="24"/>
          <w:szCs w:val="24"/>
        </w:rPr>
        <w:t>Coverage for COVID-19 Testing Services for MassHealth Members</w:t>
      </w:r>
    </w:p>
    <w:p w14:paraId="5AC5EAA7" w14:textId="77777777" w:rsidR="0047610D" w:rsidRPr="00150B06" w:rsidRDefault="0047610D" w:rsidP="00E85D3D">
      <w:pPr>
        <w:autoSpaceDE w:val="0"/>
        <w:autoSpaceDN w:val="0"/>
        <w:adjustRightInd w:val="0"/>
        <w:spacing w:line="276" w:lineRule="auto"/>
        <w:rPr>
          <w:rFonts w:ascii="Arial" w:hAnsi="Arial" w:cs="Arial"/>
          <w:sz w:val="22"/>
          <w:szCs w:val="22"/>
        </w:rPr>
      </w:pPr>
    </w:p>
    <w:p w14:paraId="4C3DCA8F" w14:textId="2613A5A1" w:rsidR="00E85D3D" w:rsidRPr="00615293" w:rsidRDefault="00E85D3D" w:rsidP="00E85D3D">
      <w:pPr>
        <w:autoSpaceDE w:val="0"/>
        <w:autoSpaceDN w:val="0"/>
        <w:adjustRightInd w:val="0"/>
        <w:spacing w:line="276" w:lineRule="auto"/>
        <w:rPr>
          <w:rFonts w:ascii="Arial" w:hAnsi="Arial" w:cs="Arial"/>
          <w:sz w:val="22"/>
          <w:szCs w:val="22"/>
        </w:rPr>
      </w:pPr>
      <w:r w:rsidRPr="00615293">
        <w:rPr>
          <w:rFonts w:ascii="Arial" w:hAnsi="Arial" w:cs="Arial"/>
          <w:sz w:val="22"/>
          <w:szCs w:val="22"/>
        </w:rPr>
        <w:t xml:space="preserve">MassHealth will continue covering COVID-19 testing services for MassHealth members, at no cost to the member, after the expiration of the </w:t>
      </w:r>
      <w:r w:rsidRPr="00615293">
        <w:rPr>
          <w:rFonts w:ascii="Arial" w:hAnsi="Arial" w:cs="Arial"/>
          <w:sz w:val="22"/>
          <w:szCs w:val="22"/>
        </w:rPr>
        <w:t xml:space="preserve">federal </w:t>
      </w:r>
      <w:proofErr w:type="spellStart"/>
      <w:r w:rsidRPr="00615293">
        <w:rPr>
          <w:rFonts w:ascii="Arial" w:hAnsi="Arial" w:cs="Arial"/>
          <w:sz w:val="22"/>
          <w:szCs w:val="22"/>
        </w:rPr>
        <w:t>PHE</w:t>
      </w:r>
      <w:proofErr w:type="spellEnd"/>
      <w:r w:rsidRPr="00615293">
        <w:rPr>
          <w:rFonts w:ascii="Arial" w:hAnsi="Arial" w:cs="Arial"/>
          <w:sz w:val="22"/>
          <w:szCs w:val="22"/>
        </w:rPr>
        <w:t xml:space="preserve">. PCR and antigen testing remains available for MassHealth members. In addition, coverage will continue for over-the-counter (OTC) COVID-19 tests </w:t>
      </w:r>
      <w:r w:rsidR="00151CAF" w:rsidRPr="00615293">
        <w:rPr>
          <w:rFonts w:ascii="Arial" w:hAnsi="Arial" w:cs="Arial"/>
          <w:sz w:val="22"/>
          <w:szCs w:val="22"/>
        </w:rPr>
        <w:t>a</w:t>
      </w:r>
      <w:r w:rsidR="00151CAF">
        <w:rPr>
          <w:rFonts w:ascii="Arial" w:hAnsi="Arial" w:cs="Arial"/>
          <w:sz w:val="22"/>
          <w:szCs w:val="22"/>
        </w:rPr>
        <w:t>t</w:t>
      </w:r>
      <w:r w:rsidR="00151CAF" w:rsidRPr="00615293">
        <w:rPr>
          <w:rFonts w:ascii="Arial" w:hAnsi="Arial" w:cs="Arial"/>
          <w:sz w:val="22"/>
          <w:szCs w:val="22"/>
        </w:rPr>
        <w:t xml:space="preserve"> </w:t>
      </w:r>
      <w:r w:rsidRPr="00615293">
        <w:rPr>
          <w:rFonts w:ascii="Arial" w:hAnsi="Arial" w:cs="Arial"/>
          <w:sz w:val="22"/>
          <w:szCs w:val="22"/>
        </w:rPr>
        <w:t xml:space="preserve">MassHealth pharmacies.  </w:t>
      </w:r>
    </w:p>
    <w:p w14:paraId="4304AEEB" w14:textId="246287F2" w:rsidR="00E56A6A" w:rsidRPr="00615293" w:rsidRDefault="00E85D3D" w:rsidP="00E85D3D">
      <w:pPr>
        <w:autoSpaceDE w:val="0"/>
        <w:autoSpaceDN w:val="0"/>
        <w:adjustRightInd w:val="0"/>
        <w:spacing w:line="276" w:lineRule="auto"/>
        <w:rPr>
          <w:rFonts w:ascii="Arial" w:hAnsi="Arial" w:cs="Arial"/>
          <w:sz w:val="22"/>
          <w:szCs w:val="22"/>
        </w:rPr>
      </w:pPr>
      <w:r w:rsidRPr="00615293">
        <w:rPr>
          <w:rFonts w:ascii="Arial" w:hAnsi="Arial" w:cs="Arial"/>
          <w:sz w:val="22"/>
          <w:szCs w:val="22"/>
        </w:rPr>
        <w:t xml:space="preserve">MassHealth currently covers eight OTC COVID-19 tests per member per month without prior authorization. MassHealth anticipates that beginning in July of 2023, it will cover two OTC COVID-19 tests per member per month without prior authorization. </w:t>
      </w:r>
      <w:r w:rsidR="00851777">
        <w:rPr>
          <w:rFonts w:ascii="Arial" w:hAnsi="Arial" w:cs="Arial"/>
          <w:sz w:val="22"/>
          <w:szCs w:val="22"/>
        </w:rPr>
        <w:t>This will apply</w:t>
      </w:r>
      <w:r w:rsidRPr="00615293">
        <w:rPr>
          <w:rFonts w:ascii="Arial" w:hAnsi="Arial" w:cs="Arial"/>
          <w:sz w:val="22"/>
          <w:szCs w:val="22"/>
        </w:rPr>
        <w:t xml:space="preserve"> regardless of how the</w:t>
      </w:r>
      <w:r w:rsidR="00851777">
        <w:rPr>
          <w:rFonts w:ascii="Arial" w:hAnsi="Arial" w:cs="Arial"/>
          <w:sz w:val="22"/>
          <w:szCs w:val="22"/>
        </w:rPr>
        <w:t xml:space="preserve"> tests</w:t>
      </w:r>
      <w:r w:rsidRPr="00615293">
        <w:rPr>
          <w:rFonts w:ascii="Arial" w:hAnsi="Arial" w:cs="Arial"/>
          <w:sz w:val="22"/>
          <w:szCs w:val="22"/>
        </w:rPr>
        <w:t xml:space="preserve"> are packaged (e.g., </w:t>
      </w:r>
      <w:r w:rsidR="006A3CF3">
        <w:rPr>
          <w:rFonts w:ascii="Arial" w:hAnsi="Arial" w:cs="Arial"/>
          <w:sz w:val="22"/>
          <w:szCs w:val="22"/>
        </w:rPr>
        <w:t xml:space="preserve">MassHealth will cover </w:t>
      </w:r>
      <w:r w:rsidRPr="00615293">
        <w:rPr>
          <w:rFonts w:ascii="Arial" w:hAnsi="Arial" w:cs="Arial"/>
          <w:sz w:val="22"/>
          <w:szCs w:val="22"/>
        </w:rPr>
        <w:t>one package containing two tests</w:t>
      </w:r>
      <w:r w:rsidR="006A3CF3">
        <w:rPr>
          <w:rFonts w:ascii="Arial" w:hAnsi="Arial" w:cs="Arial"/>
          <w:sz w:val="22"/>
          <w:szCs w:val="22"/>
        </w:rPr>
        <w:t>,</w:t>
      </w:r>
      <w:r w:rsidRPr="00615293">
        <w:rPr>
          <w:rFonts w:ascii="Arial" w:hAnsi="Arial" w:cs="Arial"/>
          <w:sz w:val="22"/>
          <w:szCs w:val="22"/>
        </w:rPr>
        <w:t xml:space="preserve"> or two packages containing one test</w:t>
      </w:r>
      <w:r w:rsidR="006A3CF3">
        <w:rPr>
          <w:rFonts w:ascii="Arial" w:hAnsi="Arial" w:cs="Arial"/>
          <w:sz w:val="22"/>
          <w:szCs w:val="22"/>
        </w:rPr>
        <w:t>,</w:t>
      </w:r>
      <w:r w:rsidRPr="00615293">
        <w:rPr>
          <w:rFonts w:ascii="Arial" w:hAnsi="Arial" w:cs="Arial"/>
          <w:sz w:val="22"/>
          <w:szCs w:val="22"/>
        </w:rPr>
        <w:t xml:space="preserve"> without prior authorization). If additional tests are medically necessary, prior authorization may be </w:t>
      </w:r>
      <w:r w:rsidR="00324F08">
        <w:rPr>
          <w:rFonts w:ascii="Arial" w:hAnsi="Arial" w:cs="Arial"/>
          <w:sz w:val="22"/>
          <w:szCs w:val="22"/>
        </w:rPr>
        <w:t>required</w:t>
      </w:r>
      <w:r w:rsidRPr="00615293">
        <w:rPr>
          <w:rFonts w:ascii="Arial" w:hAnsi="Arial" w:cs="Arial"/>
          <w:sz w:val="22"/>
          <w:szCs w:val="22"/>
        </w:rPr>
        <w:t xml:space="preserve">. MassHealth will update the MassHealth Drug </w:t>
      </w:r>
      <w:r w:rsidR="00115C42">
        <w:rPr>
          <w:rFonts w:ascii="Arial" w:hAnsi="Arial" w:cs="Arial"/>
          <w:sz w:val="22"/>
          <w:szCs w:val="22"/>
        </w:rPr>
        <w:t>L</w:t>
      </w:r>
      <w:r w:rsidRPr="00615293">
        <w:rPr>
          <w:rFonts w:ascii="Arial" w:hAnsi="Arial" w:cs="Arial"/>
          <w:sz w:val="22"/>
          <w:szCs w:val="22"/>
        </w:rPr>
        <w:t>ist when the number of OTC COVID-19 tests covered without prior authorization change</w:t>
      </w:r>
      <w:r w:rsidR="00C57755">
        <w:rPr>
          <w:rFonts w:ascii="Arial" w:hAnsi="Arial" w:cs="Arial"/>
          <w:sz w:val="22"/>
          <w:szCs w:val="22"/>
        </w:rPr>
        <w:t>s</w:t>
      </w:r>
      <w:r w:rsidRPr="00615293">
        <w:rPr>
          <w:rFonts w:ascii="Arial" w:hAnsi="Arial" w:cs="Arial"/>
          <w:sz w:val="22"/>
          <w:szCs w:val="22"/>
        </w:rPr>
        <w:t>.</w:t>
      </w:r>
    </w:p>
    <w:p w14:paraId="2A95ACA9" w14:textId="77777777" w:rsidR="00603E12" w:rsidRPr="00615293" w:rsidRDefault="00603E12" w:rsidP="00E85D3D">
      <w:pPr>
        <w:autoSpaceDE w:val="0"/>
        <w:autoSpaceDN w:val="0"/>
        <w:adjustRightInd w:val="0"/>
        <w:spacing w:line="276" w:lineRule="auto"/>
        <w:rPr>
          <w:rFonts w:cs="Arial"/>
          <w:b/>
        </w:rPr>
      </w:pPr>
    </w:p>
    <w:p w14:paraId="5B1A8C19" w14:textId="624A85CA" w:rsidR="00DB5DBC" w:rsidRDefault="008A13D2" w:rsidP="0047610D">
      <w:pPr>
        <w:pStyle w:val="Heading2"/>
        <w:rPr>
          <w:rFonts w:ascii="Arial Black" w:hAnsi="Arial Black"/>
          <w:b/>
          <w:bCs/>
          <w:color w:val="000000" w:themeColor="text1"/>
          <w:sz w:val="24"/>
          <w:szCs w:val="24"/>
        </w:rPr>
      </w:pPr>
      <w:r w:rsidRPr="0047610D">
        <w:rPr>
          <w:rFonts w:ascii="Arial Black" w:hAnsi="Arial Black"/>
          <w:b/>
          <w:bCs/>
          <w:color w:val="000000" w:themeColor="text1"/>
          <w:sz w:val="24"/>
          <w:szCs w:val="24"/>
        </w:rPr>
        <w:t>Coverage for COVID-19 Treatment Services for MassHealth Members</w:t>
      </w:r>
    </w:p>
    <w:p w14:paraId="7E00CE35" w14:textId="77777777" w:rsidR="0047610D" w:rsidRPr="00150B06" w:rsidRDefault="0047610D" w:rsidP="0047610D">
      <w:pPr>
        <w:rPr>
          <w:sz w:val="22"/>
          <w:szCs w:val="22"/>
        </w:rPr>
      </w:pPr>
    </w:p>
    <w:p w14:paraId="23383E0D" w14:textId="2FB2F129" w:rsidR="006479CC" w:rsidRPr="00615293" w:rsidRDefault="006479CC" w:rsidP="006479CC">
      <w:pPr>
        <w:autoSpaceDE w:val="0"/>
        <w:autoSpaceDN w:val="0"/>
        <w:adjustRightInd w:val="0"/>
        <w:spacing w:line="276" w:lineRule="auto"/>
        <w:rPr>
          <w:rFonts w:ascii="Arial" w:hAnsi="Arial" w:cs="Arial"/>
          <w:sz w:val="22"/>
          <w:szCs w:val="22"/>
        </w:rPr>
      </w:pPr>
      <w:r w:rsidRPr="00615293">
        <w:rPr>
          <w:rFonts w:ascii="Arial" w:hAnsi="Arial" w:cs="Arial"/>
          <w:sz w:val="22"/>
          <w:szCs w:val="22"/>
        </w:rPr>
        <w:t xml:space="preserve">MassHealth will continue covering COVID-19 treatment for MassHealth members after the expiration of the federal </w:t>
      </w:r>
      <w:proofErr w:type="spellStart"/>
      <w:r w:rsidRPr="00615293">
        <w:rPr>
          <w:rFonts w:ascii="Arial" w:hAnsi="Arial" w:cs="Arial"/>
          <w:sz w:val="22"/>
          <w:szCs w:val="22"/>
        </w:rPr>
        <w:t>PHE</w:t>
      </w:r>
      <w:proofErr w:type="spellEnd"/>
      <w:r w:rsidRPr="00615293">
        <w:rPr>
          <w:rFonts w:ascii="Arial" w:hAnsi="Arial" w:cs="Arial"/>
          <w:sz w:val="22"/>
          <w:szCs w:val="22"/>
        </w:rPr>
        <w:t xml:space="preserve">. There will be no copays for such treatment services through at least September 30, 2024.  </w:t>
      </w:r>
    </w:p>
    <w:p w14:paraId="61B5A76C" w14:textId="77777777" w:rsidR="00603E12" w:rsidRPr="00615293" w:rsidRDefault="00603E12" w:rsidP="006479CC">
      <w:pPr>
        <w:autoSpaceDE w:val="0"/>
        <w:autoSpaceDN w:val="0"/>
        <w:adjustRightInd w:val="0"/>
        <w:spacing w:line="276" w:lineRule="auto"/>
        <w:rPr>
          <w:rFonts w:ascii="Arial" w:hAnsi="Arial" w:cs="Arial"/>
          <w:sz w:val="22"/>
          <w:szCs w:val="22"/>
        </w:rPr>
      </w:pPr>
    </w:p>
    <w:p w14:paraId="10102BF6" w14:textId="59148C35" w:rsidR="006479CC" w:rsidRPr="00615293" w:rsidRDefault="006479CC" w:rsidP="006479CC">
      <w:pPr>
        <w:autoSpaceDE w:val="0"/>
        <w:autoSpaceDN w:val="0"/>
        <w:adjustRightInd w:val="0"/>
        <w:spacing w:line="276" w:lineRule="auto"/>
        <w:rPr>
          <w:rFonts w:ascii="Arial" w:hAnsi="Arial" w:cs="Arial"/>
          <w:sz w:val="22"/>
          <w:szCs w:val="22"/>
        </w:rPr>
      </w:pPr>
      <w:r w:rsidRPr="00615293">
        <w:rPr>
          <w:rFonts w:ascii="Arial" w:hAnsi="Arial" w:cs="Arial"/>
          <w:sz w:val="22"/>
          <w:szCs w:val="22"/>
        </w:rPr>
        <w:t xml:space="preserve">Paxlovid and </w:t>
      </w:r>
      <w:proofErr w:type="spellStart"/>
      <w:r w:rsidRPr="00615293">
        <w:rPr>
          <w:rFonts w:ascii="Arial" w:hAnsi="Arial" w:cs="Arial"/>
          <w:sz w:val="22"/>
          <w:szCs w:val="22"/>
        </w:rPr>
        <w:t>molnupiravir</w:t>
      </w:r>
      <w:proofErr w:type="spellEnd"/>
      <w:r w:rsidRPr="00615293">
        <w:rPr>
          <w:rFonts w:ascii="Arial" w:hAnsi="Arial" w:cs="Arial"/>
          <w:sz w:val="22"/>
          <w:szCs w:val="22"/>
        </w:rPr>
        <w:t xml:space="preserve"> are currently provided free</w:t>
      </w:r>
      <w:r w:rsidR="009473F6">
        <w:rPr>
          <w:rFonts w:ascii="Arial" w:hAnsi="Arial" w:cs="Arial"/>
          <w:sz w:val="22"/>
          <w:szCs w:val="22"/>
        </w:rPr>
        <w:t xml:space="preserve"> of charge </w:t>
      </w:r>
      <w:r w:rsidRPr="00615293">
        <w:rPr>
          <w:rFonts w:ascii="Arial" w:hAnsi="Arial" w:cs="Arial"/>
          <w:sz w:val="22"/>
          <w:szCs w:val="22"/>
        </w:rPr>
        <w:t>to providers out of the federal stockpile, as are certain monoclonal antibodies. If COVID-19 antivirals and monoclonal antibodies are no longer provided free</w:t>
      </w:r>
      <w:r w:rsidR="009473F6">
        <w:rPr>
          <w:rFonts w:ascii="Arial" w:hAnsi="Arial" w:cs="Arial"/>
          <w:sz w:val="22"/>
          <w:szCs w:val="22"/>
        </w:rPr>
        <w:t xml:space="preserve"> of charge </w:t>
      </w:r>
      <w:r w:rsidRPr="00615293">
        <w:rPr>
          <w:rFonts w:ascii="Arial" w:hAnsi="Arial" w:cs="Arial"/>
          <w:sz w:val="22"/>
          <w:szCs w:val="22"/>
        </w:rPr>
        <w:t xml:space="preserve">to providers, MassHealth will price them and pay providers accordingly. For prescription drugs dispensed through pharmacies, payment will be consistent with </w:t>
      </w:r>
      <w:hyperlink r:id="rId11" w:history="1">
        <w:r w:rsidRPr="00615293">
          <w:rPr>
            <w:rStyle w:val="Hyperlink"/>
            <w:rFonts w:ascii="Arial" w:hAnsi="Arial" w:cs="Arial"/>
            <w:sz w:val="22"/>
            <w:szCs w:val="22"/>
          </w:rPr>
          <w:t>101 CMR 331.04</w:t>
        </w:r>
      </w:hyperlink>
      <w:r w:rsidRPr="00615293">
        <w:rPr>
          <w:rFonts w:ascii="Arial" w:hAnsi="Arial" w:cs="Arial"/>
          <w:sz w:val="22"/>
          <w:szCs w:val="22"/>
        </w:rPr>
        <w:t xml:space="preserve">.  </w:t>
      </w:r>
    </w:p>
    <w:p w14:paraId="619668E2" w14:textId="77777777" w:rsidR="00603E12" w:rsidRPr="00615293" w:rsidRDefault="00603E12" w:rsidP="006479CC">
      <w:pPr>
        <w:autoSpaceDE w:val="0"/>
        <w:autoSpaceDN w:val="0"/>
        <w:adjustRightInd w:val="0"/>
        <w:spacing w:line="276" w:lineRule="auto"/>
        <w:rPr>
          <w:rFonts w:ascii="Arial" w:hAnsi="Arial" w:cs="Arial"/>
          <w:sz w:val="22"/>
          <w:szCs w:val="22"/>
        </w:rPr>
      </w:pPr>
    </w:p>
    <w:p w14:paraId="5B1A8C2D" w14:textId="1D69D869" w:rsidR="00DB5DBC" w:rsidRDefault="0035375A" w:rsidP="0047610D">
      <w:pPr>
        <w:pStyle w:val="Heading2"/>
        <w:rPr>
          <w:rFonts w:ascii="Arial Black" w:hAnsi="Arial Black"/>
          <w:b/>
          <w:bCs/>
          <w:color w:val="000000" w:themeColor="text1"/>
          <w:sz w:val="24"/>
          <w:szCs w:val="24"/>
        </w:rPr>
      </w:pPr>
      <w:r w:rsidRPr="0047610D">
        <w:rPr>
          <w:rFonts w:ascii="Arial Black" w:hAnsi="Arial Black"/>
          <w:b/>
          <w:bCs/>
          <w:color w:val="000000" w:themeColor="text1"/>
          <w:sz w:val="24"/>
          <w:szCs w:val="24"/>
        </w:rPr>
        <w:lastRenderedPageBreak/>
        <w:t xml:space="preserve">Delivery of Prescription Medications to MassHealth Members </w:t>
      </w:r>
    </w:p>
    <w:p w14:paraId="464F5AF7" w14:textId="77777777" w:rsidR="0047610D" w:rsidRPr="00150B06" w:rsidRDefault="0047610D" w:rsidP="0047610D">
      <w:pPr>
        <w:rPr>
          <w:sz w:val="22"/>
          <w:szCs w:val="22"/>
        </w:rPr>
      </w:pPr>
    </w:p>
    <w:p w14:paraId="571891D5" w14:textId="1746E084" w:rsidR="00E90ADF" w:rsidRPr="00615293" w:rsidRDefault="00E90ADF" w:rsidP="00E90ADF">
      <w:pPr>
        <w:autoSpaceDE w:val="0"/>
        <w:autoSpaceDN w:val="0"/>
        <w:adjustRightInd w:val="0"/>
        <w:spacing w:line="276" w:lineRule="auto"/>
        <w:rPr>
          <w:rFonts w:ascii="Arial" w:hAnsi="Arial" w:cs="Arial"/>
          <w:sz w:val="22"/>
          <w:szCs w:val="22"/>
        </w:rPr>
      </w:pPr>
      <w:r w:rsidRPr="00615293">
        <w:rPr>
          <w:rFonts w:ascii="Arial" w:hAnsi="Arial" w:cs="Arial"/>
          <w:sz w:val="22"/>
          <w:szCs w:val="22"/>
        </w:rPr>
        <w:t xml:space="preserve">As described in </w:t>
      </w:r>
      <w:hyperlink r:id="rId12" w:history="1">
        <w:r w:rsidRPr="00615293">
          <w:rPr>
            <w:rStyle w:val="Hyperlink"/>
            <w:rFonts w:ascii="Arial" w:hAnsi="Arial" w:cs="Arial"/>
            <w:sz w:val="22"/>
            <w:szCs w:val="22"/>
          </w:rPr>
          <w:t>Pharmacy Facts 167</w:t>
        </w:r>
      </w:hyperlink>
      <w:r w:rsidRPr="00615293">
        <w:rPr>
          <w:rFonts w:ascii="Arial" w:hAnsi="Arial" w:cs="Arial"/>
          <w:sz w:val="22"/>
          <w:szCs w:val="22"/>
        </w:rPr>
        <w:t xml:space="preserve"> and in </w:t>
      </w:r>
      <w:hyperlink r:id="rId13" w:history="1">
        <w:r w:rsidRPr="00615293">
          <w:rPr>
            <w:rStyle w:val="Hyperlink"/>
            <w:rFonts w:ascii="Arial" w:hAnsi="Arial" w:cs="Arial"/>
            <w:sz w:val="22"/>
            <w:szCs w:val="22"/>
          </w:rPr>
          <w:t>101 CMR 446.03(05)</w:t>
        </w:r>
      </w:hyperlink>
      <w:r w:rsidRPr="00615293">
        <w:rPr>
          <w:rFonts w:ascii="Arial" w:hAnsi="Arial" w:cs="Arial"/>
          <w:sz w:val="22"/>
          <w:szCs w:val="22"/>
        </w:rPr>
        <w:t>, eligible pharmacy providers receive a payment adjustment to the professional dispensing fee when medications are delivered to a personal residence (including homeless shelters). The payment adjustment is the lower of the provider</w:t>
      </w:r>
      <w:r w:rsidR="005F2C1B">
        <w:rPr>
          <w:rFonts w:ascii="Arial" w:hAnsi="Arial" w:cs="Arial"/>
          <w:sz w:val="22"/>
          <w:szCs w:val="22"/>
        </w:rPr>
        <w:t>’</w:t>
      </w:r>
      <w:r w:rsidRPr="00615293">
        <w:rPr>
          <w:rFonts w:ascii="Arial" w:hAnsi="Arial" w:cs="Arial"/>
          <w:sz w:val="22"/>
          <w:szCs w:val="22"/>
        </w:rPr>
        <w:t xml:space="preserve">s usual and customary charge for prescription delivery or $8.00 and will be made only when the MassHealth agency is the primary payer. This payment adjustment will continue after the end of the federal </w:t>
      </w:r>
      <w:proofErr w:type="spellStart"/>
      <w:r w:rsidRPr="00615293">
        <w:rPr>
          <w:rFonts w:ascii="Arial" w:hAnsi="Arial" w:cs="Arial"/>
          <w:sz w:val="22"/>
          <w:szCs w:val="22"/>
        </w:rPr>
        <w:t>PHE</w:t>
      </w:r>
      <w:proofErr w:type="spellEnd"/>
      <w:r w:rsidRPr="00615293">
        <w:rPr>
          <w:rFonts w:ascii="Arial" w:hAnsi="Arial" w:cs="Arial"/>
          <w:sz w:val="22"/>
          <w:szCs w:val="22"/>
        </w:rPr>
        <w:t xml:space="preserve">. </w:t>
      </w:r>
    </w:p>
    <w:p w14:paraId="649F7331" w14:textId="77777777" w:rsidR="00E90ADF" w:rsidRPr="00615293" w:rsidRDefault="00E90ADF" w:rsidP="00E90ADF">
      <w:pPr>
        <w:autoSpaceDE w:val="0"/>
        <w:autoSpaceDN w:val="0"/>
        <w:adjustRightInd w:val="0"/>
        <w:spacing w:line="276" w:lineRule="auto"/>
        <w:rPr>
          <w:rFonts w:ascii="Arial" w:hAnsi="Arial" w:cs="Arial"/>
          <w:sz w:val="22"/>
          <w:szCs w:val="22"/>
        </w:rPr>
      </w:pPr>
      <w:r w:rsidRPr="00615293">
        <w:rPr>
          <w:rFonts w:ascii="Arial" w:hAnsi="Arial" w:cs="Arial"/>
          <w:sz w:val="22"/>
          <w:szCs w:val="22"/>
        </w:rPr>
        <w:t xml:space="preserve"> </w:t>
      </w:r>
    </w:p>
    <w:p w14:paraId="5CF425DF" w14:textId="03AAB0C6" w:rsidR="00E90ADF" w:rsidRPr="00615293" w:rsidRDefault="00E90ADF" w:rsidP="00E90ADF">
      <w:pPr>
        <w:autoSpaceDE w:val="0"/>
        <w:autoSpaceDN w:val="0"/>
        <w:adjustRightInd w:val="0"/>
        <w:spacing w:line="276" w:lineRule="auto"/>
        <w:rPr>
          <w:rFonts w:ascii="Arial" w:hAnsi="Arial" w:cs="Arial"/>
          <w:sz w:val="22"/>
          <w:szCs w:val="22"/>
        </w:rPr>
      </w:pPr>
      <w:r w:rsidRPr="00615293">
        <w:rPr>
          <w:rFonts w:ascii="Arial" w:hAnsi="Arial" w:cs="Arial"/>
          <w:sz w:val="22"/>
          <w:szCs w:val="22"/>
        </w:rPr>
        <w:t>MassHealth will pay the delivery fee to a provider only once per member per day regardless of the number of prescriptions being delivered. The fee is payable only for deliveries to members living in personal residences and is not payable for claims for members living in any type of institution or residential facility, except for homeless shelters</w:t>
      </w:r>
      <w:r w:rsidR="00337C8A">
        <w:rPr>
          <w:rFonts w:ascii="Arial" w:hAnsi="Arial" w:cs="Arial"/>
          <w:sz w:val="22"/>
          <w:szCs w:val="22"/>
        </w:rPr>
        <w:t>.</w:t>
      </w:r>
    </w:p>
    <w:p w14:paraId="32E1D228" w14:textId="77777777" w:rsidR="00E90ADF" w:rsidRPr="00615293" w:rsidRDefault="00E90ADF" w:rsidP="00E90ADF">
      <w:pPr>
        <w:autoSpaceDE w:val="0"/>
        <w:autoSpaceDN w:val="0"/>
        <w:adjustRightInd w:val="0"/>
        <w:spacing w:line="276" w:lineRule="auto"/>
        <w:rPr>
          <w:rFonts w:ascii="Arial" w:hAnsi="Arial" w:cs="Arial"/>
          <w:sz w:val="22"/>
          <w:szCs w:val="22"/>
        </w:rPr>
      </w:pPr>
    </w:p>
    <w:p w14:paraId="0329438A" w14:textId="25FA4CC9" w:rsidR="005B14F1" w:rsidRPr="0047610D" w:rsidRDefault="005B14F1" w:rsidP="0047610D">
      <w:pPr>
        <w:pStyle w:val="Heading2"/>
        <w:rPr>
          <w:rFonts w:ascii="Arial Black" w:hAnsi="Arial Black"/>
          <w:b/>
          <w:bCs/>
          <w:color w:val="000000" w:themeColor="text1"/>
          <w:sz w:val="24"/>
          <w:szCs w:val="24"/>
        </w:rPr>
      </w:pPr>
      <w:r w:rsidRPr="0047610D">
        <w:rPr>
          <w:rFonts w:ascii="Arial Black" w:hAnsi="Arial Black"/>
          <w:b/>
          <w:bCs/>
          <w:color w:val="000000" w:themeColor="text1"/>
          <w:sz w:val="24"/>
          <w:szCs w:val="24"/>
        </w:rPr>
        <w:t xml:space="preserve">Billing for COVID-19 Vaccines, Treatment, and Testing Services for MassHealth Limited and </w:t>
      </w:r>
      <w:proofErr w:type="spellStart"/>
      <w:r w:rsidRPr="0047610D">
        <w:rPr>
          <w:rFonts w:ascii="Arial Black" w:hAnsi="Arial Black"/>
          <w:b/>
          <w:bCs/>
          <w:color w:val="000000" w:themeColor="text1"/>
          <w:sz w:val="24"/>
          <w:szCs w:val="24"/>
        </w:rPr>
        <w:t>HSN</w:t>
      </w:r>
      <w:proofErr w:type="spellEnd"/>
    </w:p>
    <w:p w14:paraId="2F023F16" w14:textId="77777777" w:rsidR="005B14F1" w:rsidRPr="001F41A5" w:rsidRDefault="005B14F1" w:rsidP="005B14F1">
      <w:pPr>
        <w:autoSpaceDE w:val="0"/>
        <w:autoSpaceDN w:val="0"/>
        <w:adjustRightInd w:val="0"/>
        <w:spacing w:line="276" w:lineRule="auto"/>
        <w:rPr>
          <w:rFonts w:ascii="Arial" w:hAnsi="Arial" w:cs="Arial"/>
          <w:sz w:val="8"/>
          <w:szCs w:val="8"/>
        </w:rPr>
      </w:pPr>
    </w:p>
    <w:p w14:paraId="6921FADC" w14:textId="73060AC7" w:rsidR="00615293" w:rsidRPr="00615293" w:rsidRDefault="00324F08" w:rsidP="00615293">
      <w:pPr>
        <w:autoSpaceDE w:val="0"/>
        <w:autoSpaceDN w:val="0"/>
        <w:adjustRightInd w:val="0"/>
        <w:spacing w:line="276" w:lineRule="auto"/>
        <w:rPr>
          <w:rFonts w:ascii="Arial" w:hAnsi="Arial" w:cs="Arial"/>
          <w:sz w:val="22"/>
          <w:szCs w:val="22"/>
        </w:rPr>
      </w:pPr>
      <w:r>
        <w:rPr>
          <w:rFonts w:ascii="Arial" w:hAnsi="Arial" w:cs="Arial"/>
          <w:sz w:val="22"/>
          <w:szCs w:val="22"/>
        </w:rPr>
        <w:t>T</w:t>
      </w:r>
      <w:r w:rsidR="00615293" w:rsidRPr="00615293">
        <w:rPr>
          <w:rFonts w:ascii="Arial" w:hAnsi="Arial" w:cs="Arial"/>
          <w:sz w:val="22"/>
          <w:szCs w:val="22"/>
        </w:rPr>
        <w:t xml:space="preserve">hrough at least September 30, 2024, COVID-19 vaccine services are a covered service under MassHealth Limited. </w:t>
      </w:r>
    </w:p>
    <w:p w14:paraId="57A1C1CE" w14:textId="77777777" w:rsidR="00615293" w:rsidRPr="00615293" w:rsidRDefault="00615293" w:rsidP="00615293">
      <w:pPr>
        <w:autoSpaceDE w:val="0"/>
        <w:autoSpaceDN w:val="0"/>
        <w:adjustRightInd w:val="0"/>
        <w:spacing w:line="276" w:lineRule="auto"/>
        <w:rPr>
          <w:rFonts w:ascii="Arial" w:hAnsi="Arial" w:cs="Arial"/>
          <w:sz w:val="22"/>
          <w:szCs w:val="22"/>
        </w:rPr>
      </w:pPr>
    </w:p>
    <w:p w14:paraId="7394EDA6" w14:textId="7AFB8182" w:rsidR="00615293" w:rsidRPr="00615293" w:rsidRDefault="00615293" w:rsidP="00615293">
      <w:pPr>
        <w:autoSpaceDE w:val="0"/>
        <w:autoSpaceDN w:val="0"/>
        <w:adjustRightInd w:val="0"/>
        <w:spacing w:line="276" w:lineRule="auto"/>
        <w:rPr>
          <w:rFonts w:ascii="Arial" w:hAnsi="Arial" w:cs="Arial"/>
          <w:sz w:val="22"/>
          <w:szCs w:val="22"/>
        </w:rPr>
      </w:pPr>
      <w:r w:rsidRPr="00615293">
        <w:rPr>
          <w:rFonts w:ascii="Arial" w:hAnsi="Arial" w:cs="Arial"/>
          <w:sz w:val="22"/>
          <w:szCs w:val="22"/>
        </w:rPr>
        <w:t xml:space="preserve">During the federal </w:t>
      </w:r>
      <w:proofErr w:type="spellStart"/>
      <w:r w:rsidRPr="00615293">
        <w:rPr>
          <w:rFonts w:ascii="Arial" w:hAnsi="Arial" w:cs="Arial"/>
          <w:sz w:val="22"/>
          <w:szCs w:val="22"/>
        </w:rPr>
        <w:t>PHE</w:t>
      </w:r>
      <w:proofErr w:type="spellEnd"/>
      <w:r w:rsidRPr="00615293">
        <w:rPr>
          <w:rFonts w:ascii="Arial" w:hAnsi="Arial" w:cs="Arial"/>
          <w:sz w:val="22"/>
          <w:szCs w:val="22"/>
        </w:rPr>
        <w:t xml:space="preserve"> and afterward, treatments for COVID-19, including prescription drugs such </w:t>
      </w:r>
      <w:r w:rsidRPr="00615293">
        <w:rPr>
          <w:rFonts w:ascii="Arial" w:hAnsi="Arial" w:cs="Arial"/>
          <w:sz w:val="22"/>
          <w:szCs w:val="22"/>
        </w:rPr>
        <w:t xml:space="preserve">as </w:t>
      </w:r>
      <w:proofErr w:type="spellStart"/>
      <w:r w:rsidRPr="00615293">
        <w:rPr>
          <w:rFonts w:ascii="Arial" w:hAnsi="Arial" w:cs="Arial"/>
          <w:sz w:val="22"/>
          <w:szCs w:val="22"/>
        </w:rPr>
        <w:t>paxlovid</w:t>
      </w:r>
      <w:proofErr w:type="spellEnd"/>
      <w:r w:rsidRPr="00615293">
        <w:rPr>
          <w:rFonts w:ascii="Arial" w:hAnsi="Arial" w:cs="Arial"/>
          <w:sz w:val="22"/>
          <w:szCs w:val="22"/>
        </w:rPr>
        <w:t xml:space="preserve"> and </w:t>
      </w:r>
      <w:proofErr w:type="spellStart"/>
      <w:r w:rsidRPr="00615293">
        <w:rPr>
          <w:rFonts w:ascii="Arial" w:hAnsi="Arial" w:cs="Arial"/>
          <w:sz w:val="22"/>
          <w:szCs w:val="22"/>
        </w:rPr>
        <w:t>molnupiravir</w:t>
      </w:r>
      <w:proofErr w:type="spellEnd"/>
      <w:r w:rsidRPr="00615293">
        <w:rPr>
          <w:rFonts w:ascii="Arial" w:hAnsi="Arial" w:cs="Arial"/>
          <w:sz w:val="22"/>
          <w:szCs w:val="22"/>
        </w:rPr>
        <w:t xml:space="preserve">, are considered emergency services as defined in </w:t>
      </w:r>
      <w:hyperlink r:id="rId14" w:history="1">
        <w:r w:rsidRPr="007A4829">
          <w:rPr>
            <w:rStyle w:val="Hyperlink"/>
            <w:rFonts w:ascii="Arial" w:hAnsi="Arial" w:cs="Arial"/>
            <w:sz w:val="22"/>
            <w:szCs w:val="22"/>
          </w:rPr>
          <w:t>130</w:t>
        </w:r>
        <w:r w:rsidR="009D0907">
          <w:rPr>
            <w:rStyle w:val="Hyperlink"/>
            <w:rFonts w:ascii="Arial" w:hAnsi="Arial" w:cs="Arial"/>
            <w:sz w:val="22"/>
            <w:szCs w:val="22"/>
          </w:rPr>
          <w:t> </w:t>
        </w:r>
        <w:r w:rsidRPr="007A4829">
          <w:rPr>
            <w:rStyle w:val="Hyperlink"/>
            <w:rFonts w:ascii="Arial" w:hAnsi="Arial" w:cs="Arial"/>
            <w:sz w:val="22"/>
            <w:szCs w:val="22"/>
          </w:rPr>
          <w:t>CMR</w:t>
        </w:r>
        <w:r w:rsidR="009D0907">
          <w:rPr>
            <w:rStyle w:val="Hyperlink"/>
            <w:rFonts w:ascii="Arial" w:hAnsi="Arial" w:cs="Arial"/>
            <w:sz w:val="22"/>
            <w:szCs w:val="22"/>
          </w:rPr>
          <w:t> </w:t>
        </w:r>
        <w:r w:rsidRPr="007A4829">
          <w:rPr>
            <w:rStyle w:val="Hyperlink"/>
            <w:rFonts w:ascii="Arial" w:hAnsi="Arial" w:cs="Arial"/>
            <w:sz w:val="22"/>
            <w:szCs w:val="22"/>
          </w:rPr>
          <w:t>450.105(F)</w:t>
        </w:r>
      </w:hyperlink>
      <w:r w:rsidRPr="00615293">
        <w:rPr>
          <w:rFonts w:ascii="Arial" w:hAnsi="Arial" w:cs="Arial"/>
          <w:sz w:val="22"/>
          <w:szCs w:val="22"/>
        </w:rPr>
        <w:t xml:space="preserve"> for purposes of MassHealth Limited, and are payable by MassHealth to any participating provider qualified to provide such services.</w:t>
      </w:r>
    </w:p>
    <w:p w14:paraId="336DF623" w14:textId="77777777" w:rsidR="00615293" w:rsidRPr="00615293" w:rsidRDefault="00615293" w:rsidP="00615293">
      <w:pPr>
        <w:autoSpaceDE w:val="0"/>
        <w:autoSpaceDN w:val="0"/>
        <w:adjustRightInd w:val="0"/>
        <w:spacing w:line="276" w:lineRule="auto"/>
        <w:rPr>
          <w:rFonts w:ascii="Arial" w:hAnsi="Arial" w:cs="Arial"/>
          <w:sz w:val="22"/>
          <w:szCs w:val="22"/>
        </w:rPr>
      </w:pPr>
    </w:p>
    <w:p w14:paraId="1C8867DF" w14:textId="49D87984" w:rsidR="00615293" w:rsidRPr="00615293" w:rsidRDefault="00615293" w:rsidP="00615293">
      <w:pPr>
        <w:autoSpaceDE w:val="0"/>
        <w:autoSpaceDN w:val="0"/>
        <w:adjustRightInd w:val="0"/>
        <w:spacing w:line="276" w:lineRule="auto"/>
        <w:rPr>
          <w:rFonts w:ascii="Arial" w:hAnsi="Arial" w:cs="Arial"/>
          <w:sz w:val="22"/>
          <w:szCs w:val="22"/>
        </w:rPr>
      </w:pPr>
      <w:r w:rsidRPr="00615293">
        <w:rPr>
          <w:rFonts w:ascii="Arial" w:hAnsi="Arial" w:cs="Arial"/>
          <w:sz w:val="22"/>
          <w:szCs w:val="22"/>
        </w:rPr>
        <w:t xml:space="preserve">During the federal </w:t>
      </w:r>
      <w:proofErr w:type="spellStart"/>
      <w:r w:rsidRPr="00615293">
        <w:rPr>
          <w:rFonts w:ascii="Arial" w:hAnsi="Arial" w:cs="Arial"/>
          <w:sz w:val="22"/>
          <w:szCs w:val="22"/>
        </w:rPr>
        <w:t>PHE</w:t>
      </w:r>
      <w:proofErr w:type="spellEnd"/>
      <w:r w:rsidRPr="00615293">
        <w:rPr>
          <w:rFonts w:ascii="Arial" w:hAnsi="Arial" w:cs="Arial"/>
          <w:sz w:val="22"/>
          <w:szCs w:val="22"/>
        </w:rPr>
        <w:t xml:space="preserve">, COVID-19 testing </w:t>
      </w:r>
      <w:r w:rsidR="00EC553A">
        <w:rPr>
          <w:rFonts w:ascii="Arial" w:hAnsi="Arial" w:cs="Arial"/>
          <w:sz w:val="22"/>
          <w:szCs w:val="22"/>
        </w:rPr>
        <w:t>was</w:t>
      </w:r>
      <w:r w:rsidR="00EC553A" w:rsidRPr="00615293">
        <w:rPr>
          <w:rFonts w:ascii="Arial" w:hAnsi="Arial" w:cs="Arial"/>
          <w:sz w:val="22"/>
          <w:szCs w:val="22"/>
        </w:rPr>
        <w:t xml:space="preserve"> </w:t>
      </w:r>
      <w:r w:rsidRPr="00615293">
        <w:rPr>
          <w:rFonts w:ascii="Arial" w:hAnsi="Arial" w:cs="Arial"/>
          <w:sz w:val="22"/>
          <w:szCs w:val="22"/>
        </w:rPr>
        <w:t xml:space="preserve">considered </w:t>
      </w:r>
      <w:r w:rsidR="00EC553A">
        <w:rPr>
          <w:rFonts w:ascii="Arial" w:hAnsi="Arial" w:cs="Arial"/>
          <w:sz w:val="22"/>
          <w:szCs w:val="22"/>
        </w:rPr>
        <w:t xml:space="preserve">an </w:t>
      </w:r>
      <w:r w:rsidRPr="00615293">
        <w:rPr>
          <w:rFonts w:ascii="Arial" w:hAnsi="Arial" w:cs="Arial"/>
          <w:sz w:val="22"/>
          <w:szCs w:val="22"/>
        </w:rPr>
        <w:t xml:space="preserve">emergency service as defined in </w:t>
      </w:r>
      <w:hyperlink r:id="rId15" w:history="1">
        <w:r w:rsidRPr="007A4829">
          <w:rPr>
            <w:rStyle w:val="Hyperlink"/>
            <w:rFonts w:ascii="Arial" w:hAnsi="Arial" w:cs="Arial"/>
            <w:sz w:val="22"/>
            <w:szCs w:val="22"/>
          </w:rPr>
          <w:t>130 CMR 450.105(F)</w:t>
        </w:r>
      </w:hyperlink>
      <w:r w:rsidRPr="00615293">
        <w:rPr>
          <w:rFonts w:ascii="Arial" w:hAnsi="Arial" w:cs="Arial"/>
          <w:sz w:val="22"/>
          <w:szCs w:val="22"/>
        </w:rPr>
        <w:t xml:space="preserve"> for purposes of MassHealth Limited, and </w:t>
      </w:r>
      <w:r w:rsidR="006E1D39">
        <w:rPr>
          <w:rFonts w:ascii="Arial" w:hAnsi="Arial" w:cs="Arial"/>
          <w:sz w:val="22"/>
          <w:szCs w:val="22"/>
        </w:rPr>
        <w:t xml:space="preserve">was </w:t>
      </w:r>
      <w:r w:rsidRPr="00615293">
        <w:rPr>
          <w:rFonts w:ascii="Arial" w:hAnsi="Arial" w:cs="Arial"/>
          <w:sz w:val="22"/>
          <w:szCs w:val="22"/>
        </w:rPr>
        <w:t xml:space="preserve">payable by MassHealth to any participating provider qualified to provide such services. Effective starting May 12, </w:t>
      </w:r>
      <w:r w:rsidR="00151CAF" w:rsidRPr="00615293">
        <w:rPr>
          <w:rFonts w:ascii="Arial" w:hAnsi="Arial" w:cs="Arial"/>
          <w:sz w:val="22"/>
          <w:szCs w:val="22"/>
        </w:rPr>
        <w:t>202</w:t>
      </w:r>
      <w:r w:rsidR="00151CAF">
        <w:rPr>
          <w:rFonts w:ascii="Arial" w:hAnsi="Arial" w:cs="Arial"/>
          <w:sz w:val="22"/>
          <w:szCs w:val="22"/>
        </w:rPr>
        <w:t>3</w:t>
      </w:r>
      <w:r w:rsidRPr="00615293">
        <w:rPr>
          <w:rFonts w:ascii="Arial" w:hAnsi="Arial" w:cs="Arial"/>
          <w:sz w:val="22"/>
          <w:szCs w:val="22"/>
        </w:rPr>
        <w:t xml:space="preserve">, COVID-19 testing will be covered for MassHealth Limited to the extent performed in an emergency department. No other testing for COVID-19 should be billed to MassHealth Limited after the end of the federal </w:t>
      </w:r>
      <w:proofErr w:type="spellStart"/>
      <w:r w:rsidRPr="00615293">
        <w:rPr>
          <w:rFonts w:ascii="Arial" w:hAnsi="Arial" w:cs="Arial"/>
          <w:sz w:val="22"/>
          <w:szCs w:val="22"/>
        </w:rPr>
        <w:t>PHE</w:t>
      </w:r>
      <w:proofErr w:type="spellEnd"/>
      <w:r w:rsidRPr="00615293">
        <w:rPr>
          <w:rFonts w:ascii="Arial" w:hAnsi="Arial" w:cs="Arial"/>
          <w:sz w:val="22"/>
          <w:szCs w:val="22"/>
        </w:rPr>
        <w:t xml:space="preserve">.  </w:t>
      </w:r>
    </w:p>
    <w:p w14:paraId="3805909B" w14:textId="77777777" w:rsidR="00615293" w:rsidRPr="00615293" w:rsidRDefault="00615293" w:rsidP="00615293">
      <w:pPr>
        <w:autoSpaceDE w:val="0"/>
        <w:autoSpaceDN w:val="0"/>
        <w:adjustRightInd w:val="0"/>
        <w:spacing w:line="276" w:lineRule="auto"/>
        <w:rPr>
          <w:rFonts w:ascii="Arial" w:hAnsi="Arial" w:cs="Arial"/>
          <w:sz w:val="22"/>
          <w:szCs w:val="22"/>
        </w:rPr>
      </w:pPr>
    </w:p>
    <w:p w14:paraId="5B1A8C40" w14:textId="0BC5E7E9" w:rsidR="0041065E" w:rsidRPr="00615293" w:rsidRDefault="00615293" w:rsidP="00E90ADF">
      <w:pPr>
        <w:autoSpaceDE w:val="0"/>
        <w:autoSpaceDN w:val="0"/>
        <w:adjustRightInd w:val="0"/>
        <w:spacing w:line="276" w:lineRule="auto"/>
        <w:rPr>
          <w:rFonts w:ascii="Arial" w:hAnsi="Arial" w:cs="Arial"/>
          <w:sz w:val="16"/>
          <w:szCs w:val="16"/>
        </w:rPr>
      </w:pPr>
      <w:proofErr w:type="spellStart"/>
      <w:r w:rsidRPr="00615293">
        <w:rPr>
          <w:rFonts w:ascii="Arial" w:hAnsi="Arial" w:cs="Arial"/>
          <w:sz w:val="22"/>
          <w:szCs w:val="22"/>
        </w:rPr>
        <w:t>HSN</w:t>
      </w:r>
      <w:proofErr w:type="spellEnd"/>
      <w:r w:rsidRPr="00615293">
        <w:rPr>
          <w:rFonts w:ascii="Arial" w:hAnsi="Arial" w:cs="Arial"/>
          <w:sz w:val="22"/>
          <w:szCs w:val="22"/>
        </w:rPr>
        <w:t xml:space="preserve"> providers rendering COVID-19 vaccines, treatment, and testing services to </w:t>
      </w:r>
      <w:proofErr w:type="spellStart"/>
      <w:r w:rsidRPr="00615293">
        <w:rPr>
          <w:rFonts w:ascii="Arial" w:hAnsi="Arial" w:cs="Arial"/>
          <w:sz w:val="22"/>
          <w:szCs w:val="22"/>
        </w:rPr>
        <w:t>HSN</w:t>
      </w:r>
      <w:proofErr w:type="spellEnd"/>
      <w:r w:rsidRPr="00615293">
        <w:rPr>
          <w:rFonts w:ascii="Arial" w:hAnsi="Arial" w:cs="Arial"/>
          <w:sz w:val="22"/>
          <w:szCs w:val="22"/>
        </w:rPr>
        <w:t xml:space="preserve"> patients (including for COVID-19 testing for MassHealth Limited members after the expiration of the federal </w:t>
      </w:r>
      <w:proofErr w:type="spellStart"/>
      <w:r w:rsidRPr="00615293">
        <w:rPr>
          <w:rFonts w:ascii="Arial" w:hAnsi="Arial" w:cs="Arial"/>
          <w:sz w:val="22"/>
          <w:szCs w:val="22"/>
        </w:rPr>
        <w:t>PHE</w:t>
      </w:r>
      <w:proofErr w:type="spellEnd"/>
      <w:r w:rsidRPr="00615293">
        <w:rPr>
          <w:rFonts w:ascii="Arial" w:hAnsi="Arial" w:cs="Arial"/>
          <w:sz w:val="22"/>
          <w:szCs w:val="22"/>
        </w:rPr>
        <w:t xml:space="preserve"> performed outside of an emergency department) should submit claims for such services to the </w:t>
      </w:r>
      <w:proofErr w:type="spellStart"/>
      <w:r w:rsidRPr="00615293">
        <w:rPr>
          <w:rFonts w:ascii="Arial" w:hAnsi="Arial" w:cs="Arial"/>
          <w:sz w:val="22"/>
          <w:szCs w:val="22"/>
        </w:rPr>
        <w:t>HSN</w:t>
      </w:r>
      <w:proofErr w:type="spellEnd"/>
      <w:r w:rsidRPr="00615293">
        <w:rPr>
          <w:rFonts w:ascii="Arial" w:hAnsi="Arial" w:cs="Arial"/>
          <w:sz w:val="22"/>
          <w:szCs w:val="22"/>
        </w:rPr>
        <w:t xml:space="preserve">. This includes two </w:t>
      </w:r>
      <w:r w:rsidR="00D85F58">
        <w:rPr>
          <w:rFonts w:ascii="Arial" w:hAnsi="Arial" w:cs="Arial"/>
          <w:sz w:val="22"/>
          <w:szCs w:val="22"/>
        </w:rPr>
        <w:t>OTC</w:t>
      </w:r>
      <w:r w:rsidR="009A0CB3">
        <w:rPr>
          <w:rFonts w:ascii="Arial" w:hAnsi="Arial" w:cs="Arial"/>
          <w:sz w:val="22"/>
          <w:szCs w:val="22"/>
        </w:rPr>
        <w:t xml:space="preserve"> </w:t>
      </w:r>
      <w:r w:rsidRPr="00615293">
        <w:rPr>
          <w:rFonts w:ascii="Arial" w:hAnsi="Arial" w:cs="Arial"/>
          <w:sz w:val="22"/>
          <w:szCs w:val="22"/>
        </w:rPr>
        <w:t xml:space="preserve">tests for COVID-19 per patient per month (eight tests until July 31, 2023). Standard </w:t>
      </w:r>
      <w:proofErr w:type="spellStart"/>
      <w:r w:rsidRPr="00615293">
        <w:rPr>
          <w:rFonts w:ascii="Arial" w:hAnsi="Arial" w:cs="Arial"/>
          <w:sz w:val="22"/>
          <w:szCs w:val="22"/>
        </w:rPr>
        <w:t>HSN</w:t>
      </w:r>
      <w:proofErr w:type="spellEnd"/>
      <w:r w:rsidRPr="00615293">
        <w:rPr>
          <w:rFonts w:ascii="Arial" w:hAnsi="Arial" w:cs="Arial"/>
          <w:sz w:val="22"/>
          <w:szCs w:val="22"/>
        </w:rPr>
        <w:t xml:space="preserve"> rules and regulations apply</w:t>
      </w:r>
      <w:r w:rsidR="00F84A22">
        <w:rPr>
          <w:rFonts w:ascii="Arial" w:hAnsi="Arial" w:cs="Arial"/>
          <w:sz w:val="22"/>
          <w:szCs w:val="22"/>
        </w:rPr>
        <w:t>.</w:t>
      </w:r>
      <w:r w:rsidR="00E90ADF" w:rsidRPr="00615293">
        <w:rPr>
          <w:rFonts w:ascii="Arial" w:hAnsi="Arial" w:cs="Arial"/>
          <w:color w:val="000000"/>
          <w:sz w:val="22"/>
          <w:szCs w:val="22"/>
        </w:rPr>
        <w:t xml:space="preserve">   </w:t>
      </w:r>
    </w:p>
    <w:p w14:paraId="5B1A8C45" w14:textId="77777777" w:rsidR="00F512EE" w:rsidRPr="00615293" w:rsidRDefault="00F512EE" w:rsidP="0086142C">
      <w:pPr>
        <w:autoSpaceDE w:val="0"/>
        <w:autoSpaceDN w:val="0"/>
        <w:adjustRightInd w:val="0"/>
        <w:spacing w:line="360" w:lineRule="auto"/>
        <w:ind w:left="1080" w:hanging="720"/>
        <w:rPr>
          <w:rFonts w:ascii="Arial" w:hAnsi="Arial" w:cs="Arial"/>
          <w:sz w:val="16"/>
          <w:szCs w:val="16"/>
        </w:rPr>
      </w:pPr>
    </w:p>
    <w:p w14:paraId="5B1A8C59" w14:textId="77777777" w:rsidR="0041065E" w:rsidRPr="00615293" w:rsidRDefault="0041065E" w:rsidP="0041065E">
      <w:pPr>
        <w:shd w:val="clear" w:color="auto" w:fill="FFFFFF"/>
        <w:ind w:left="270" w:hanging="441"/>
        <w:rPr>
          <w:bCs/>
          <w:sz w:val="18"/>
          <w:szCs w:val="18"/>
        </w:rPr>
      </w:pPr>
    </w:p>
    <w:p w14:paraId="5B1A8C5A" w14:textId="77777777" w:rsidR="0041065E" w:rsidRPr="00615293" w:rsidRDefault="0041065E" w:rsidP="00212622">
      <w:pPr>
        <w:shd w:val="clear" w:color="auto" w:fill="FFFFFF"/>
        <w:ind w:left="270" w:hanging="441"/>
        <w:rPr>
          <w:bCs/>
          <w:sz w:val="18"/>
          <w:szCs w:val="18"/>
        </w:rPr>
        <w:sectPr w:rsidR="0041065E" w:rsidRPr="00615293" w:rsidSect="00D00682">
          <w:headerReference w:type="default" r:id="rId16"/>
          <w:footerReference w:type="default" r:id="rId17"/>
          <w:type w:val="continuous"/>
          <w:pgSz w:w="12240" w:h="15840" w:code="1"/>
          <w:pgMar w:top="360" w:right="907" w:bottom="432" w:left="907" w:header="720" w:footer="576" w:gutter="0"/>
          <w:cols w:num="2" w:sep="1" w:space="720"/>
          <w:titlePg/>
          <w:docGrid w:linePitch="360"/>
        </w:sectPr>
      </w:pPr>
    </w:p>
    <w:p w14:paraId="5B1A8C5B" w14:textId="77777777" w:rsidR="00A650DC" w:rsidRPr="00615293" w:rsidRDefault="00A650DC" w:rsidP="00375713">
      <w:pPr>
        <w:tabs>
          <w:tab w:val="left" w:pos="1606"/>
        </w:tabs>
      </w:pPr>
    </w:p>
    <w:sectPr w:rsidR="00A650DC" w:rsidRPr="00615293" w:rsidSect="00137D3D">
      <w:type w:val="continuous"/>
      <w:pgSz w:w="12240" w:h="15840" w:code="1"/>
      <w:pgMar w:top="1267" w:right="346" w:bottom="288" w:left="907"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8B64B" w14:textId="77777777" w:rsidR="0061547C" w:rsidRDefault="0061547C" w:rsidP="00492602">
      <w:r>
        <w:separator/>
      </w:r>
    </w:p>
  </w:endnote>
  <w:endnote w:type="continuationSeparator" w:id="0">
    <w:p w14:paraId="247FAF89" w14:textId="77777777" w:rsidR="0061547C" w:rsidRDefault="0061547C"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8C66" w14:textId="77777777" w:rsidR="00637A67" w:rsidRDefault="006D3B5F" w:rsidP="006D3B5F">
    <w:pPr>
      <w:pStyle w:val="Footer"/>
      <w:pBdr>
        <w:top w:val="single" w:sz="18" w:space="1" w:color="auto"/>
      </w:pBdr>
      <w:tabs>
        <w:tab w:val="clear" w:pos="4680"/>
        <w:tab w:val="clear" w:pos="9360"/>
        <w:tab w:val="left" w:pos="3840"/>
      </w:tabs>
      <w:spacing w:before="120"/>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8C68" w14:textId="77777777" w:rsidR="00637A67" w:rsidRDefault="00637A67">
    <w:pPr>
      <w:pStyle w:val="Footer"/>
    </w:pPr>
    <w:r>
      <w:t>[Type text]</w:t>
    </w:r>
  </w:p>
  <w:p w14:paraId="5B1A8C69" w14:textId="77777777" w:rsidR="00637A67" w:rsidRDefault="00637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8C6C" w14:textId="6186637F" w:rsidR="00E95805" w:rsidRDefault="00E95805" w:rsidP="00E95805">
    <w:pPr>
      <w:pBdr>
        <w:top w:val="single" w:sz="18" w:space="1" w:color="auto"/>
      </w:pBdr>
      <w:tabs>
        <w:tab w:val="left" w:pos="-90"/>
        <w:tab w:val="left" w:pos="530"/>
        <w:tab w:val="center" w:pos="5400"/>
      </w:tabs>
      <w:autoSpaceDE w:val="0"/>
      <w:autoSpaceDN w:val="0"/>
      <w:adjustRightInd w:val="0"/>
      <w:jc w:val="center"/>
      <w:textAlignment w:val="baseline"/>
      <w:rPr>
        <w:rFonts w:ascii="Arial" w:hAnsi="Arial" w:cs="Arial"/>
        <w:iCs/>
        <w:sz w:val="18"/>
        <w:szCs w:val="18"/>
      </w:rPr>
    </w:pPr>
    <w:r>
      <w:rPr>
        <w:rFonts w:ascii="Arial" w:hAnsi="Arial" w:cs="Arial"/>
        <w:iCs/>
        <w:sz w:val="18"/>
        <w:szCs w:val="18"/>
      </w:rPr>
      <w:t>Please direct any</w:t>
    </w:r>
    <w:r w:rsidRPr="002D3600">
      <w:rPr>
        <w:rFonts w:ascii="Arial" w:hAnsi="Arial" w:cs="Arial"/>
        <w:iCs/>
        <w:sz w:val="18"/>
        <w:szCs w:val="18"/>
      </w:rPr>
      <w:t xml:space="preserve"> questions or comments</w:t>
    </w:r>
    <w:r>
      <w:rPr>
        <w:rFonts w:ascii="Arial" w:hAnsi="Arial" w:cs="Arial"/>
        <w:iCs/>
        <w:sz w:val="18"/>
        <w:szCs w:val="18"/>
      </w:rPr>
      <w:t xml:space="preserve"> (or </w:t>
    </w:r>
    <w:r w:rsidRPr="002D3600">
      <w:rPr>
        <w:rFonts w:ascii="Arial" w:hAnsi="Arial" w:cs="Arial"/>
        <w:iCs/>
        <w:sz w:val="18"/>
        <w:szCs w:val="18"/>
      </w:rPr>
      <w:t>to be removed from this fax distribution</w:t>
    </w:r>
    <w:r>
      <w:rPr>
        <w:rFonts w:ascii="Arial" w:hAnsi="Arial" w:cs="Arial"/>
        <w:iCs/>
        <w:sz w:val="18"/>
        <w:szCs w:val="18"/>
      </w:rPr>
      <w:t>)</w:t>
    </w:r>
    <w:r w:rsidRPr="002D3600">
      <w:rPr>
        <w:rFonts w:ascii="Arial" w:hAnsi="Arial" w:cs="Arial"/>
        <w:iCs/>
        <w:sz w:val="18"/>
        <w:szCs w:val="18"/>
      </w:rPr>
      <w:t xml:space="preserve"> </w:t>
    </w:r>
    <w:r w:rsidR="000A440A">
      <w:rPr>
        <w:rFonts w:ascii="Arial" w:hAnsi="Arial" w:cs="Arial"/>
        <w:iCs/>
        <w:sz w:val="18"/>
        <w:szCs w:val="18"/>
      </w:rPr>
      <w:t>to</w:t>
    </w:r>
  </w:p>
  <w:p w14:paraId="5B1A8C6D" w14:textId="7BA3F6F2" w:rsidR="003C1739" w:rsidRPr="00E95805" w:rsidRDefault="00000000" w:rsidP="00E95805">
    <w:pPr>
      <w:pStyle w:val="Footer"/>
      <w:jc w:val="center"/>
    </w:pPr>
    <w:hyperlink r:id="rId1" w:history="1">
      <w:r w:rsidR="00E95805" w:rsidRPr="00386AF8">
        <w:rPr>
          <w:rStyle w:val="Hyperlink"/>
          <w:rFonts w:ascii="Arial" w:hAnsi="Arial" w:cs="Arial"/>
          <w:iCs/>
          <w:sz w:val="18"/>
          <w:szCs w:val="18"/>
        </w:rPr>
        <w:t>PharmFactsMA@Conduent.com</w:t>
      </w:r>
    </w:hyperlink>
    <w:r w:rsidR="00AD7B53">
      <w:rPr>
        <w:rFonts w:ascii="Arial" w:hAnsi="Arial" w:cs="Arial"/>
        <w:iCs/>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BFF1D" w14:textId="77777777" w:rsidR="0061547C" w:rsidRDefault="0061547C" w:rsidP="00492602">
      <w:r>
        <w:separator/>
      </w:r>
    </w:p>
  </w:footnote>
  <w:footnote w:type="continuationSeparator" w:id="0">
    <w:p w14:paraId="063A8534" w14:textId="77777777" w:rsidR="0061547C" w:rsidRDefault="0061547C" w:rsidP="00492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FB015" w14:textId="77777777" w:rsidR="00F40E96" w:rsidRPr="001D3692" w:rsidRDefault="00F40E96" w:rsidP="00151CAF">
    <w:pPr>
      <w:pStyle w:val="Default"/>
      <w:pBdr>
        <w:bottom w:val="single" w:sz="18" w:space="1" w:color="auto"/>
      </w:pBdr>
      <w:tabs>
        <w:tab w:val="right" w:pos="10440"/>
      </w:tabs>
      <w:rPr>
        <w:color w:val="000000" w:themeColor="text1"/>
        <w:sz w:val="18"/>
        <w:szCs w:val="18"/>
      </w:rPr>
    </w:pPr>
    <w:r w:rsidRPr="001D3692">
      <w:rPr>
        <w:color w:val="000000" w:themeColor="text1"/>
        <w:sz w:val="18"/>
        <w:szCs w:val="18"/>
      </w:rPr>
      <w:t>Pharmacy Facts, Number 201</w:t>
    </w:r>
    <w:r w:rsidRPr="001D3692">
      <w:rPr>
        <w:color w:val="000000" w:themeColor="text1"/>
        <w:sz w:val="18"/>
        <w:szCs w:val="18"/>
      </w:rPr>
      <w:tab/>
      <w:t xml:space="preserve">Page </w:t>
    </w:r>
    <w:r w:rsidRPr="001D3692">
      <w:rPr>
        <w:color w:val="000000" w:themeColor="text1"/>
        <w:sz w:val="18"/>
        <w:szCs w:val="18"/>
      </w:rPr>
      <w:fldChar w:fldCharType="begin"/>
    </w:r>
    <w:r w:rsidRPr="001D3692">
      <w:rPr>
        <w:color w:val="000000" w:themeColor="text1"/>
        <w:sz w:val="18"/>
        <w:szCs w:val="18"/>
      </w:rPr>
      <w:instrText xml:space="preserve"> PAGE   \* MERGEFORMAT </w:instrText>
    </w:r>
    <w:r w:rsidRPr="001D3692">
      <w:rPr>
        <w:color w:val="000000" w:themeColor="text1"/>
        <w:sz w:val="18"/>
        <w:szCs w:val="18"/>
      </w:rPr>
      <w:fldChar w:fldCharType="separate"/>
    </w:r>
    <w:r w:rsidRPr="001D3692">
      <w:rPr>
        <w:color w:val="000000" w:themeColor="text1"/>
        <w:sz w:val="18"/>
        <w:szCs w:val="18"/>
      </w:rPr>
      <w:t>2</w:t>
    </w:r>
    <w:r w:rsidRPr="001D3692">
      <w:rPr>
        <w:color w:val="000000" w:themeColor="text1"/>
        <w:sz w:val="18"/>
        <w:szCs w:val="18"/>
      </w:rPr>
      <w:fldChar w:fldCharType="end"/>
    </w:r>
    <w:r w:rsidRPr="001D3692">
      <w:rPr>
        <w:noProof/>
        <w:color w:val="000000" w:themeColor="text1"/>
        <w:sz w:val="18"/>
        <w:szCs w:val="18"/>
      </w:rPr>
      <w:t xml:space="preserve"> of 2</w:t>
    </w:r>
  </w:p>
  <w:p w14:paraId="54CF2A18" w14:textId="77777777" w:rsidR="00F40E96" w:rsidRPr="001D3692" w:rsidRDefault="00F40E96" w:rsidP="00F40E96">
    <w:pPr>
      <w:pStyle w:val="Header"/>
      <w:rPr>
        <w:color w:val="000000" w:themeColor="text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39"/>
    <w:rsid w:val="00000143"/>
    <w:rsid w:val="0003148F"/>
    <w:rsid w:val="00037649"/>
    <w:rsid w:val="00054839"/>
    <w:rsid w:val="0006259E"/>
    <w:rsid w:val="00063DDE"/>
    <w:rsid w:val="000713D3"/>
    <w:rsid w:val="000735C4"/>
    <w:rsid w:val="00073965"/>
    <w:rsid w:val="00074014"/>
    <w:rsid w:val="00081E8E"/>
    <w:rsid w:val="000A440A"/>
    <w:rsid w:val="000A6318"/>
    <w:rsid w:val="000D1502"/>
    <w:rsid w:val="000F5C22"/>
    <w:rsid w:val="001036F4"/>
    <w:rsid w:val="00103AD0"/>
    <w:rsid w:val="00115C42"/>
    <w:rsid w:val="00123D58"/>
    <w:rsid w:val="00137D3D"/>
    <w:rsid w:val="00140D08"/>
    <w:rsid w:val="00145F18"/>
    <w:rsid w:val="00147437"/>
    <w:rsid w:val="00150B06"/>
    <w:rsid w:val="00151CAF"/>
    <w:rsid w:val="00156365"/>
    <w:rsid w:val="00157A49"/>
    <w:rsid w:val="00171445"/>
    <w:rsid w:val="001721D8"/>
    <w:rsid w:val="0018357E"/>
    <w:rsid w:val="001864A9"/>
    <w:rsid w:val="001A125B"/>
    <w:rsid w:val="001B6B06"/>
    <w:rsid w:val="001C1481"/>
    <w:rsid w:val="001C4C17"/>
    <w:rsid w:val="001D3692"/>
    <w:rsid w:val="001D41EF"/>
    <w:rsid w:val="001E779F"/>
    <w:rsid w:val="001F41A5"/>
    <w:rsid w:val="001F656A"/>
    <w:rsid w:val="0021214A"/>
    <w:rsid w:val="00212622"/>
    <w:rsid w:val="002275AE"/>
    <w:rsid w:val="00230996"/>
    <w:rsid w:val="002509E9"/>
    <w:rsid w:val="00265457"/>
    <w:rsid w:val="002727AB"/>
    <w:rsid w:val="00276F3A"/>
    <w:rsid w:val="00286CBE"/>
    <w:rsid w:val="00291397"/>
    <w:rsid w:val="00292792"/>
    <w:rsid w:val="002B2EA1"/>
    <w:rsid w:val="002C7C67"/>
    <w:rsid w:val="002D390F"/>
    <w:rsid w:val="002D3BB5"/>
    <w:rsid w:val="002D3C44"/>
    <w:rsid w:val="002D738C"/>
    <w:rsid w:val="002E2F9E"/>
    <w:rsid w:val="002F3F6B"/>
    <w:rsid w:val="002F4E7B"/>
    <w:rsid w:val="002F5392"/>
    <w:rsid w:val="003152DA"/>
    <w:rsid w:val="00324B7C"/>
    <w:rsid w:val="00324F08"/>
    <w:rsid w:val="0033053B"/>
    <w:rsid w:val="00334D14"/>
    <w:rsid w:val="00337C8A"/>
    <w:rsid w:val="0034321F"/>
    <w:rsid w:val="0035375A"/>
    <w:rsid w:val="00356FE3"/>
    <w:rsid w:val="00360067"/>
    <w:rsid w:val="0036343A"/>
    <w:rsid w:val="00364EBA"/>
    <w:rsid w:val="0037373E"/>
    <w:rsid w:val="00375713"/>
    <w:rsid w:val="00382054"/>
    <w:rsid w:val="00387C1F"/>
    <w:rsid w:val="003911FC"/>
    <w:rsid w:val="003B344D"/>
    <w:rsid w:val="003B6839"/>
    <w:rsid w:val="003C1739"/>
    <w:rsid w:val="003C2230"/>
    <w:rsid w:val="003D2B74"/>
    <w:rsid w:val="003F07AB"/>
    <w:rsid w:val="003F533B"/>
    <w:rsid w:val="0041065E"/>
    <w:rsid w:val="00411D12"/>
    <w:rsid w:val="00415803"/>
    <w:rsid w:val="00426410"/>
    <w:rsid w:val="0043086A"/>
    <w:rsid w:val="00447A5F"/>
    <w:rsid w:val="00453E30"/>
    <w:rsid w:val="00453F3E"/>
    <w:rsid w:val="00456B5A"/>
    <w:rsid w:val="004664D3"/>
    <w:rsid w:val="00472AFD"/>
    <w:rsid w:val="0047610D"/>
    <w:rsid w:val="00477916"/>
    <w:rsid w:val="004910B8"/>
    <w:rsid w:val="00492602"/>
    <w:rsid w:val="004A3BAA"/>
    <w:rsid w:val="004A7395"/>
    <w:rsid w:val="004C18F4"/>
    <w:rsid w:val="004C7300"/>
    <w:rsid w:val="004D1BC7"/>
    <w:rsid w:val="004D79B2"/>
    <w:rsid w:val="004E60C8"/>
    <w:rsid w:val="004F5612"/>
    <w:rsid w:val="005052D9"/>
    <w:rsid w:val="00516394"/>
    <w:rsid w:val="0052118E"/>
    <w:rsid w:val="00523EAD"/>
    <w:rsid w:val="00527F95"/>
    <w:rsid w:val="005314A6"/>
    <w:rsid w:val="00534C23"/>
    <w:rsid w:val="0054772F"/>
    <w:rsid w:val="005502E1"/>
    <w:rsid w:val="0056481B"/>
    <w:rsid w:val="0057156C"/>
    <w:rsid w:val="00571898"/>
    <w:rsid w:val="00574ECE"/>
    <w:rsid w:val="00574F07"/>
    <w:rsid w:val="0057528C"/>
    <w:rsid w:val="00581E50"/>
    <w:rsid w:val="005835F0"/>
    <w:rsid w:val="005842A0"/>
    <w:rsid w:val="00585713"/>
    <w:rsid w:val="005958DD"/>
    <w:rsid w:val="005A0A57"/>
    <w:rsid w:val="005A0CC7"/>
    <w:rsid w:val="005A57BA"/>
    <w:rsid w:val="005B14F1"/>
    <w:rsid w:val="005B15B3"/>
    <w:rsid w:val="005C7622"/>
    <w:rsid w:val="005D1164"/>
    <w:rsid w:val="005D68F1"/>
    <w:rsid w:val="005D723D"/>
    <w:rsid w:val="005E44EE"/>
    <w:rsid w:val="005E68A3"/>
    <w:rsid w:val="005F2533"/>
    <w:rsid w:val="005F2C1B"/>
    <w:rsid w:val="00601F78"/>
    <w:rsid w:val="00603E12"/>
    <w:rsid w:val="00605B78"/>
    <w:rsid w:val="006063AF"/>
    <w:rsid w:val="00607CFA"/>
    <w:rsid w:val="00615293"/>
    <w:rsid w:val="0061547C"/>
    <w:rsid w:val="00623469"/>
    <w:rsid w:val="00634C49"/>
    <w:rsid w:val="00637A67"/>
    <w:rsid w:val="00646E40"/>
    <w:rsid w:val="006479CC"/>
    <w:rsid w:val="00650095"/>
    <w:rsid w:val="00651CA7"/>
    <w:rsid w:val="00653159"/>
    <w:rsid w:val="006615EC"/>
    <w:rsid w:val="00663F63"/>
    <w:rsid w:val="00673F96"/>
    <w:rsid w:val="00674418"/>
    <w:rsid w:val="00674428"/>
    <w:rsid w:val="006804BC"/>
    <w:rsid w:val="00683872"/>
    <w:rsid w:val="00684B67"/>
    <w:rsid w:val="00686C26"/>
    <w:rsid w:val="00690023"/>
    <w:rsid w:val="00696F48"/>
    <w:rsid w:val="0069772F"/>
    <w:rsid w:val="006A3CF3"/>
    <w:rsid w:val="006A4753"/>
    <w:rsid w:val="006D3B5F"/>
    <w:rsid w:val="006D7BDA"/>
    <w:rsid w:val="006E07E6"/>
    <w:rsid w:val="006E0C20"/>
    <w:rsid w:val="006E1D39"/>
    <w:rsid w:val="006E22A3"/>
    <w:rsid w:val="006E6AFF"/>
    <w:rsid w:val="006E755C"/>
    <w:rsid w:val="006F35F9"/>
    <w:rsid w:val="006F37A6"/>
    <w:rsid w:val="006F3900"/>
    <w:rsid w:val="006F623B"/>
    <w:rsid w:val="007319D7"/>
    <w:rsid w:val="00731FAF"/>
    <w:rsid w:val="007400F4"/>
    <w:rsid w:val="007426BF"/>
    <w:rsid w:val="00760FDF"/>
    <w:rsid w:val="007757E7"/>
    <w:rsid w:val="00781D3B"/>
    <w:rsid w:val="007A41F5"/>
    <w:rsid w:val="007A4829"/>
    <w:rsid w:val="007B2F2D"/>
    <w:rsid w:val="007B4429"/>
    <w:rsid w:val="007B7425"/>
    <w:rsid w:val="007C02E1"/>
    <w:rsid w:val="007E4380"/>
    <w:rsid w:val="007F5417"/>
    <w:rsid w:val="007F548E"/>
    <w:rsid w:val="00804116"/>
    <w:rsid w:val="00812480"/>
    <w:rsid w:val="00820C70"/>
    <w:rsid w:val="00821937"/>
    <w:rsid w:val="008340D0"/>
    <w:rsid w:val="008403CA"/>
    <w:rsid w:val="00840C84"/>
    <w:rsid w:val="00851777"/>
    <w:rsid w:val="0085395A"/>
    <w:rsid w:val="00853F8E"/>
    <w:rsid w:val="0086142C"/>
    <w:rsid w:val="0086552C"/>
    <w:rsid w:val="00872E7F"/>
    <w:rsid w:val="00880FA9"/>
    <w:rsid w:val="008930F1"/>
    <w:rsid w:val="00893F45"/>
    <w:rsid w:val="008A13D2"/>
    <w:rsid w:val="008B47A2"/>
    <w:rsid w:val="008C5414"/>
    <w:rsid w:val="008F0130"/>
    <w:rsid w:val="008F2E4C"/>
    <w:rsid w:val="00905C46"/>
    <w:rsid w:val="00906EEC"/>
    <w:rsid w:val="009166DF"/>
    <w:rsid w:val="009204C7"/>
    <w:rsid w:val="00922030"/>
    <w:rsid w:val="0093532E"/>
    <w:rsid w:val="00941258"/>
    <w:rsid w:val="00942245"/>
    <w:rsid w:val="00945279"/>
    <w:rsid w:val="009473F6"/>
    <w:rsid w:val="00956812"/>
    <w:rsid w:val="00963957"/>
    <w:rsid w:val="00971B04"/>
    <w:rsid w:val="009725E5"/>
    <w:rsid w:val="00974CFD"/>
    <w:rsid w:val="00980CD9"/>
    <w:rsid w:val="00981567"/>
    <w:rsid w:val="009A0CB3"/>
    <w:rsid w:val="009A304E"/>
    <w:rsid w:val="009C3981"/>
    <w:rsid w:val="009C3CFF"/>
    <w:rsid w:val="009D0559"/>
    <w:rsid w:val="009D0907"/>
    <w:rsid w:val="009D1341"/>
    <w:rsid w:val="009D6D73"/>
    <w:rsid w:val="009D79C6"/>
    <w:rsid w:val="009E55A1"/>
    <w:rsid w:val="009F0440"/>
    <w:rsid w:val="009F0526"/>
    <w:rsid w:val="00A01DE3"/>
    <w:rsid w:val="00A11371"/>
    <w:rsid w:val="00A120E1"/>
    <w:rsid w:val="00A1704E"/>
    <w:rsid w:val="00A31FAA"/>
    <w:rsid w:val="00A343A9"/>
    <w:rsid w:val="00A44092"/>
    <w:rsid w:val="00A51EEF"/>
    <w:rsid w:val="00A5239C"/>
    <w:rsid w:val="00A650DC"/>
    <w:rsid w:val="00A6764A"/>
    <w:rsid w:val="00A77C73"/>
    <w:rsid w:val="00A84255"/>
    <w:rsid w:val="00A93734"/>
    <w:rsid w:val="00AC1AC7"/>
    <w:rsid w:val="00AD18B8"/>
    <w:rsid w:val="00AD33D5"/>
    <w:rsid w:val="00AD7B53"/>
    <w:rsid w:val="00AE21FC"/>
    <w:rsid w:val="00AE7072"/>
    <w:rsid w:val="00AF6033"/>
    <w:rsid w:val="00B01BAA"/>
    <w:rsid w:val="00B07BD7"/>
    <w:rsid w:val="00B13AA5"/>
    <w:rsid w:val="00B3099B"/>
    <w:rsid w:val="00B40A71"/>
    <w:rsid w:val="00B41B0C"/>
    <w:rsid w:val="00B503C7"/>
    <w:rsid w:val="00B54AB5"/>
    <w:rsid w:val="00B645C9"/>
    <w:rsid w:val="00B8017B"/>
    <w:rsid w:val="00B929C3"/>
    <w:rsid w:val="00B92C96"/>
    <w:rsid w:val="00B94D4E"/>
    <w:rsid w:val="00BA68F0"/>
    <w:rsid w:val="00BB2A72"/>
    <w:rsid w:val="00BC6BCF"/>
    <w:rsid w:val="00BD08CA"/>
    <w:rsid w:val="00BE1214"/>
    <w:rsid w:val="00BE3015"/>
    <w:rsid w:val="00BF18CC"/>
    <w:rsid w:val="00C15672"/>
    <w:rsid w:val="00C25D8B"/>
    <w:rsid w:val="00C31421"/>
    <w:rsid w:val="00C33753"/>
    <w:rsid w:val="00C35B94"/>
    <w:rsid w:val="00C57755"/>
    <w:rsid w:val="00C82FA4"/>
    <w:rsid w:val="00CA0669"/>
    <w:rsid w:val="00CA1E7C"/>
    <w:rsid w:val="00CB0030"/>
    <w:rsid w:val="00CB7521"/>
    <w:rsid w:val="00CC57AC"/>
    <w:rsid w:val="00CC776C"/>
    <w:rsid w:val="00CD6D68"/>
    <w:rsid w:val="00CE3864"/>
    <w:rsid w:val="00CE7E69"/>
    <w:rsid w:val="00CF383E"/>
    <w:rsid w:val="00D00682"/>
    <w:rsid w:val="00D0584B"/>
    <w:rsid w:val="00D1260D"/>
    <w:rsid w:val="00D15193"/>
    <w:rsid w:val="00D2165C"/>
    <w:rsid w:val="00D23137"/>
    <w:rsid w:val="00D2467C"/>
    <w:rsid w:val="00D2695E"/>
    <w:rsid w:val="00D335C5"/>
    <w:rsid w:val="00D521FA"/>
    <w:rsid w:val="00D5685A"/>
    <w:rsid w:val="00D81121"/>
    <w:rsid w:val="00D81C38"/>
    <w:rsid w:val="00D82F60"/>
    <w:rsid w:val="00D83FDF"/>
    <w:rsid w:val="00D85F58"/>
    <w:rsid w:val="00D91935"/>
    <w:rsid w:val="00DB5DBC"/>
    <w:rsid w:val="00DB6A12"/>
    <w:rsid w:val="00DC08AF"/>
    <w:rsid w:val="00DD44E8"/>
    <w:rsid w:val="00DF7041"/>
    <w:rsid w:val="00E02354"/>
    <w:rsid w:val="00E10EA0"/>
    <w:rsid w:val="00E24139"/>
    <w:rsid w:val="00E34C02"/>
    <w:rsid w:val="00E3616D"/>
    <w:rsid w:val="00E44D32"/>
    <w:rsid w:val="00E50862"/>
    <w:rsid w:val="00E50AB4"/>
    <w:rsid w:val="00E56A6A"/>
    <w:rsid w:val="00E60ABB"/>
    <w:rsid w:val="00E62D91"/>
    <w:rsid w:val="00E67611"/>
    <w:rsid w:val="00E67713"/>
    <w:rsid w:val="00E72DFF"/>
    <w:rsid w:val="00E85D3D"/>
    <w:rsid w:val="00E90ADF"/>
    <w:rsid w:val="00E92E47"/>
    <w:rsid w:val="00E9576D"/>
    <w:rsid w:val="00E95805"/>
    <w:rsid w:val="00EB0C4F"/>
    <w:rsid w:val="00EC08AC"/>
    <w:rsid w:val="00EC1948"/>
    <w:rsid w:val="00EC553A"/>
    <w:rsid w:val="00ED4639"/>
    <w:rsid w:val="00EE54D2"/>
    <w:rsid w:val="00EF7C8A"/>
    <w:rsid w:val="00F25E7F"/>
    <w:rsid w:val="00F307D6"/>
    <w:rsid w:val="00F40E96"/>
    <w:rsid w:val="00F43AEC"/>
    <w:rsid w:val="00F45E31"/>
    <w:rsid w:val="00F512EE"/>
    <w:rsid w:val="00F643E6"/>
    <w:rsid w:val="00F71B46"/>
    <w:rsid w:val="00F76D69"/>
    <w:rsid w:val="00F80E73"/>
    <w:rsid w:val="00F84A22"/>
    <w:rsid w:val="00F9012C"/>
    <w:rsid w:val="00F9097E"/>
    <w:rsid w:val="00F93C6C"/>
    <w:rsid w:val="00FA5147"/>
    <w:rsid w:val="00FB0C11"/>
    <w:rsid w:val="00FC22F3"/>
    <w:rsid w:val="00FD4894"/>
    <w:rsid w:val="00FE45A0"/>
    <w:rsid w:val="00FE6B9E"/>
    <w:rsid w:val="00FF3990"/>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A8BE7"/>
  <w15:docId w15:val="{92416159-D702-4CF0-ABD4-6B909B489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610D"/>
    <w:rPr>
      <w:sz w:val="24"/>
      <w:szCs w:val="24"/>
    </w:rPr>
  </w:style>
  <w:style w:type="paragraph" w:styleId="Heading2">
    <w:name w:val="heading 2"/>
    <w:basedOn w:val="Normal"/>
    <w:next w:val="Normal"/>
    <w:link w:val="Heading2Char"/>
    <w:unhideWhenUsed/>
    <w:qFormat/>
    <w:rsid w:val="0047610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0">
    <w:name w:val="Body Text1"/>
    <w:basedOn w:val="Normal"/>
    <w:rsid w:val="00E50862"/>
    <w:pPr>
      <w:tabs>
        <w:tab w:val="left" w:pos="-90"/>
      </w:tabs>
      <w:autoSpaceDE w:val="0"/>
      <w:autoSpaceDN w:val="0"/>
      <w:adjustRightInd w:val="0"/>
      <w:spacing w:after="122" w:line="292" w:lineRule="atLeast"/>
    </w:pPr>
    <w:rPr>
      <w:rFonts w:ascii="Arial" w:hAnsi="Arial" w:cs="Arial"/>
      <w:color w:val="000000"/>
      <w:sz w:val="21"/>
      <w:szCs w:val="21"/>
    </w:rPr>
  </w:style>
  <w:style w:type="paragraph" w:styleId="ListParagraph">
    <w:name w:val="List Paragraph"/>
    <w:basedOn w:val="Normal"/>
    <w:uiPriority w:val="34"/>
    <w:qFormat/>
    <w:rsid w:val="00AD33D5"/>
    <w:pPr>
      <w:ind w:left="720"/>
    </w:pPr>
  </w:style>
  <w:style w:type="character" w:styleId="Hyperlink">
    <w:name w:val="Hyperlink"/>
    <w:basedOn w:val="DefaultParagraphFont"/>
    <w:unhideWhenUsed/>
    <w:rsid w:val="00E95805"/>
    <w:rPr>
      <w:color w:val="0000FF" w:themeColor="hyperlink"/>
      <w:u w:val="single"/>
    </w:rPr>
  </w:style>
  <w:style w:type="character" w:styleId="UnresolvedMention">
    <w:name w:val="Unresolved Mention"/>
    <w:basedOn w:val="DefaultParagraphFont"/>
    <w:uiPriority w:val="99"/>
    <w:semiHidden/>
    <w:unhideWhenUsed/>
    <w:rsid w:val="00DF7041"/>
    <w:rPr>
      <w:color w:val="605E5C"/>
      <w:shd w:val="clear" w:color="auto" w:fill="E1DFDD"/>
    </w:rPr>
  </w:style>
  <w:style w:type="character" w:styleId="CommentReference">
    <w:name w:val="annotation reference"/>
    <w:basedOn w:val="DefaultParagraphFont"/>
    <w:semiHidden/>
    <w:unhideWhenUsed/>
    <w:rsid w:val="00534C23"/>
    <w:rPr>
      <w:sz w:val="16"/>
      <w:szCs w:val="16"/>
    </w:rPr>
  </w:style>
  <w:style w:type="paragraph" w:styleId="CommentText">
    <w:name w:val="annotation text"/>
    <w:basedOn w:val="Normal"/>
    <w:link w:val="CommentTextChar"/>
    <w:semiHidden/>
    <w:unhideWhenUsed/>
    <w:rsid w:val="00534C23"/>
    <w:rPr>
      <w:sz w:val="20"/>
      <w:szCs w:val="20"/>
    </w:rPr>
  </w:style>
  <w:style w:type="character" w:customStyle="1" w:styleId="CommentTextChar">
    <w:name w:val="Comment Text Char"/>
    <w:basedOn w:val="DefaultParagraphFont"/>
    <w:link w:val="CommentText"/>
    <w:semiHidden/>
    <w:rsid w:val="00534C23"/>
  </w:style>
  <w:style w:type="paragraph" w:styleId="CommentSubject">
    <w:name w:val="annotation subject"/>
    <w:basedOn w:val="CommentText"/>
    <w:next w:val="CommentText"/>
    <w:link w:val="CommentSubjectChar"/>
    <w:semiHidden/>
    <w:unhideWhenUsed/>
    <w:rsid w:val="00534C23"/>
    <w:rPr>
      <w:b/>
      <w:bCs/>
    </w:rPr>
  </w:style>
  <w:style w:type="character" w:customStyle="1" w:styleId="CommentSubjectChar">
    <w:name w:val="Comment Subject Char"/>
    <w:basedOn w:val="CommentTextChar"/>
    <w:link w:val="CommentSubject"/>
    <w:semiHidden/>
    <w:rsid w:val="00534C23"/>
    <w:rPr>
      <w:b/>
      <w:bCs/>
    </w:rPr>
  </w:style>
  <w:style w:type="paragraph" w:styleId="Revision">
    <w:name w:val="Revision"/>
    <w:hidden/>
    <w:uiPriority w:val="99"/>
    <w:semiHidden/>
    <w:rsid w:val="00615293"/>
    <w:rPr>
      <w:sz w:val="24"/>
      <w:szCs w:val="24"/>
    </w:rPr>
  </w:style>
  <w:style w:type="character" w:styleId="FollowedHyperlink">
    <w:name w:val="FollowedHyperlink"/>
    <w:basedOn w:val="DefaultParagraphFont"/>
    <w:semiHidden/>
    <w:unhideWhenUsed/>
    <w:rsid w:val="007A4829"/>
    <w:rPr>
      <w:color w:val="800080" w:themeColor="followedHyperlink"/>
      <w:u w:val="single"/>
    </w:rPr>
  </w:style>
  <w:style w:type="character" w:customStyle="1" w:styleId="Heading2Char">
    <w:name w:val="Heading 2 Char"/>
    <w:basedOn w:val="DefaultParagraphFont"/>
    <w:link w:val="Heading2"/>
    <w:rsid w:val="0047610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1503013182">
      <w:bodyDiv w:val="1"/>
      <w:marLeft w:val="0"/>
      <w:marRight w:val="0"/>
      <w:marTop w:val="0"/>
      <w:marBottom w:val="0"/>
      <w:divBdr>
        <w:top w:val="none" w:sz="0" w:space="0" w:color="auto"/>
        <w:left w:val="none" w:sz="0" w:space="0" w:color="auto"/>
        <w:bottom w:val="none" w:sz="0" w:space="0" w:color="auto"/>
        <w:right w:val="none" w:sz="0" w:space="0" w:color="auto"/>
      </w:divBdr>
    </w:div>
    <w:div w:id="1542479939">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 w:id="214233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mass.gov/doc/101-cmr-446-covid-19-payment-rates-for-certain-community-health-care-providers/download"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mass.gov/doc/pharmacy-facts-167-june-15-2021-0/download"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mass.gov/doc/prescribed-drugs-effective-april-1-2017/download" TargetMode="External"/><Relationship Id="rId5" Type="http://schemas.openxmlformats.org/officeDocument/2006/relationships/footnotes" Target="footnotes.xml"/><Relationship Id="rId15" Type="http://schemas.openxmlformats.org/officeDocument/2006/relationships/hyperlink" Target="https://www.mass.gov/doc/130-cmr-450-administrative-and-billing-regulations/download" TargetMode="External"/><Relationship Id="rId10" Type="http://schemas.openxmlformats.org/officeDocument/2006/relationships/hyperlink" Target="https://www.mass.gov/doc/all-provider-bulletin-367-coverage-and-reimbursement-policy-updates-for-services-related-to-covid-19-after-the-expiration-of-the-federal-public-health-emergency-0/downloa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mass.gov/doc/130-cmr-450-administrative-and-billing-regulations/downloa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37B61-0D99-42F9-AC6A-3BA90F93B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891</Words>
  <Characters>5082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Pharmacy Facts #201</dc:title>
  <dc:creator>MassHealth</dc:creator>
  <cp:lastModifiedBy>Philippa Durbin</cp:lastModifiedBy>
  <cp:revision>18</cp:revision>
  <dcterms:created xsi:type="dcterms:W3CDTF">2023-05-12T15:47:00Z</dcterms:created>
  <dcterms:modified xsi:type="dcterms:W3CDTF">2023-05-12T20:18:00Z</dcterms:modified>
</cp:coreProperties>
</file>