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5249" w14:textId="1113D03F" w:rsidR="002A4B43" w:rsidRPr="002A4B43" w:rsidRDefault="008F2307" w:rsidP="008F2307">
      <w:pPr>
        <w:pStyle w:val="Noparagraphstyle"/>
        <w:rPr>
          <w:rFonts w:ascii="Arial Narrow" w:hAnsi="Arial Narrow"/>
          <w:b/>
          <w:color w:val="FF0000"/>
          <w:sz w:val="20"/>
          <w:szCs w:val="20"/>
        </w:rPr>
      </w:pPr>
      <w:r>
        <w:rPr>
          <w:rFonts w:ascii="Arial Narrow" w:hAnsi="Arial Narrow"/>
          <w:b/>
          <w:sz w:val="20"/>
          <w:szCs w:val="20"/>
        </w:rPr>
        <w:t xml:space="preserve">Number </w:t>
      </w:r>
      <w:r w:rsidR="002A4B43" w:rsidRPr="002A4B43">
        <w:rPr>
          <w:rFonts w:ascii="Arial Narrow" w:hAnsi="Arial Narrow"/>
          <w:b/>
          <w:color w:val="auto"/>
          <w:sz w:val="20"/>
          <w:szCs w:val="20"/>
        </w:rPr>
        <w:t>208, September 12, 2023</w:t>
      </w:r>
    </w:p>
    <w:p w14:paraId="56A843BC" w14:textId="4E7B52A4" w:rsidR="006F35F9" w:rsidRDefault="00381A1E"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6C1E4D12" wp14:editId="0E463859">
            <wp:extent cx="6807200" cy="1741954"/>
            <wp:effectExtent l="0" t="0" r="0" b="0"/>
            <wp:docPr id="74575979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59799"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036" cy="1754707"/>
                    </a:xfrm>
                    <a:prstGeom prst="rect">
                      <a:avLst/>
                    </a:prstGeom>
                  </pic:spPr>
                </pic:pic>
              </a:graphicData>
            </a:graphic>
          </wp:inline>
        </w:drawing>
      </w:r>
    </w:p>
    <w:p w14:paraId="65E30C15" w14:textId="77777777" w:rsidR="002A4B43" w:rsidRDefault="002A4B43" w:rsidP="00EF7C8A">
      <w:pPr>
        <w:pStyle w:val="BodyText1"/>
        <w:rPr>
          <w:rFonts w:ascii="Arial Black" w:hAnsi="Arial Black"/>
          <w:color w:val="auto"/>
          <w:sz w:val="22"/>
          <w:szCs w:val="22"/>
        </w:rPr>
      </w:pPr>
      <w:r w:rsidRPr="002A4B43">
        <w:rPr>
          <w:rFonts w:ascii="Arial Black" w:hAnsi="Arial Black"/>
          <w:color w:val="auto"/>
          <w:sz w:val="22"/>
          <w:szCs w:val="22"/>
        </w:rPr>
        <w:t>MassHealth Naloxone Availability and Coverage</w:t>
      </w:r>
    </w:p>
    <w:p w14:paraId="795D9AD7" w14:textId="3CF63A16" w:rsidR="002A4B43" w:rsidRPr="002A4B43" w:rsidRDefault="002A4B43" w:rsidP="002A4B43">
      <w:pPr>
        <w:rPr>
          <w:rFonts w:ascii="Arial" w:hAnsi="Arial" w:cs="Arial"/>
          <w:sz w:val="22"/>
          <w:szCs w:val="22"/>
        </w:rPr>
      </w:pPr>
      <w:r w:rsidRPr="002A4B43">
        <w:rPr>
          <w:rFonts w:ascii="Arial" w:hAnsi="Arial" w:cs="Arial"/>
          <w:sz w:val="22"/>
          <w:szCs w:val="22"/>
        </w:rPr>
        <w:t xml:space="preserve">As over-the-counter (OTC) formulations of naloxone become available, MassHealth remains committed to ensuring member access to multiple covered naloxone products </w:t>
      </w:r>
      <w:bookmarkStart w:id="0" w:name="_Hlk145320012"/>
      <w:r w:rsidRPr="002A4B43">
        <w:rPr>
          <w:rFonts w:ascii="Arial" w:hAnsi="Arial" w:cs="Arial"/>
          <w:sz w:val="22"/>
          <w:szCs w:val="22"/>
        </w:rPr>
        <w:t>available at no out-of-pocket cost</w:t>
      </w:r>
      <w:bookmarkEnd w:id="0"/>
      <w:r w:rsidRPr="002A4B43">
        <w:rPr>
          <w:rFonts w:ascii="Arial" w:hAnsi="Arial" w:cs="Arial"/>
          <w:sz w:val="22"/>
          <w:szCs w:val="22"/>
        </w:rPr>
        <w:t xml:space="preserve">, without prior authorization (PA) and without quantity limits. </w:t>
      </w:r>
    </w:p>
    <w:p w14:paraId="170A1F85" w14:textId="77777777" w:rsidR="002A4B43" w:rsidRPr="002A4B43" w:rsidRDefault="002A4B43" w:rsidP="002A4B43">
      <w:pPr>
        <w:pStyle w:val="ListParagraph"/>
        <w:ind w:left="360"/>
        <w:rPr>
          <w:rFonts w:ascii="Arial" w:hAnsi="Arial" w:cs="Arial"/>
          <w:sz w:val="22"/>
          <w:szCs w:val="22"/>
        </w:rPr>
      </w:pPr>
    </w:p>
    <w:p w14:paraId="7A67FD11" w14:textId="77777777" w:rsidR="002A4B43" w:rsidRPr="002A4B43" w:rsidRDefault="002A4B43" w:rsidP="002A4B43">
      <w:pPr>
        <w:rPr>
          <w:rFonts w:ascii="Arial" w:hAnsi="Arial" w:cs="Arial"/>
          <w:sz w:val="22"/>
          <w:szCs w:val="22"/>
        </w:rPr>
      </w:pPr>
      <w:r w:rsidRPr="002A4B43">
        <w:rPr>
          <w:rFonts w:ascii="Arial" w:hAnsi="Arial" w:cs="Arial"/>
          <w:sz w:val="22"/>
          <w:szCs w:val="22"/>
        </w:rPr>
        <w:t>The recently FDA-approved generic OTC naloxone nasal spray and brand OTC Narcan (naloxone) nasal spray are covered and have been added to the MassHealth OTC Drug List. The MassHealth OTC Drug List may be updated in the future with new OTC naloxone formulations as they become available. The following naloxone products are covered by MassHealth without PA at the time of this publication.</w:t>
      </w:r>
    </w:p>
    <w:p w14:paraId="32725BE7" w14:textId="77777777" w:rsidR="002A4B43" w:rsidRPr="002A4B43" w:rsidRDefault="002A4B43" w:rsidP="002A4B43">
      <w:pPr>
        <w:rPr>
          <w:rFonts w:ascii="Arial" w:hAnsi="Arial" w:cs="Arial"/>
          <w:sz w:val="22"/>
          <w:szCs w:val="22"/>
        </w:rPr>
      </w:pPr>
    </w:p>
    <w:p w14:paraId="683C6DBB" w14:textId="77777777" w:rsidR="002A4B43" w:rsidRPr="002A4B43" w:rsidRDefault="002A4B43" w:rsidP="002A4B43">
      <w:pPr>
        <w:numPr>
          <w:ilvl w:val="0"/>
          <w:numId w:val="10"/>
        </w:numPr>
        <w:ind w:left="270" w:hanging="270"/>
        <w:rPr>
          <w:rFonts w:ascii="Arial" w:hAnsi="Arial" w:cs="Arial"/>
          <w:sz w:val="22"/>
          <w:szCs w:val="22"/>
        </w:rPr>
      </w:pPr>
      <w:proofErr w:type="spellStart"/>
      <w:r w:rsidRPr="002A4B43">
        <w:rPr>
          <w:rFonts w:ascii="Arial" w:hAnsi="Arial" w:cs="Arial"/>
          <w:sz w:val="22"/>
          <w:szCs w:val="22"/>
        </w:rPr>
        <w:t>Kloxxado</w:t>
      </w:r>
      <w:proofErr w:type="spellEnd"/>
      <w:r w:rsidRPr="002A4B43">
        <w:rPr>
          <w:rFonts w:ascii="Arial" w:hAnsi="Arial" w:cs="Arial"/>
          <w:sz w:val="22"/>
          <w:szCs w:val="22"/>
        </w:rPr>
        <w:t xml:space="preserve"> (naloxone 8 mg/0.1 mL nasal spray)</w:t>
      </w:r>
    </w:p>
    <w:p w14:paraId="714A7D57" w14:textId="77777777" w:rsidR="002A4B43" w:rsidRPr="002A4B43" w:rsidRDefault="002A4B43" w:rsidP="002A4B43">
      <w:pPr>
        <w:numPr>
          <w:ilvl w:val="0"/>
          <w:numId w:val="10"/>
        </w:numPr>
        <w:ind w:left="270" w:hanging="270"/>
        <w:rPr>
          <w:rFonts w:ascii="Arial" w:hAnsi="Arial" w:cs="Arial"/>
          <w:sz w:val="22"/>
          <w:szCs w:val="22"/>
        </w:rPr>
      </w:pPr>
      <w:r w:rsidRPr="002A4B43">
        <w:rPr>
          <w:rFonts w:ascii="Arial" w:hAnsi="Arial" w:cs="Arial"/>
          <w:sz w:val="22"/>
          <w:szCs w:val="22"/>
        </w:rPr>
        <w:t>naloxone 4 mg/0.1 mL nasal spray*</w:t>
      </w:r>
    </w:p>
    <w:p w14:paraId="51B76DB6" w14:textId="77777777" w:rsidR="002A4B43" w:rsidRPr="002A4B43" w:rsidRDefault="002A4B43" w:rsidP="002A4B43">
      <w:pPr>
        <w:numPr>
          <w:ilvl w:val="0"/>
          <w:numId w:val="10"/>
        </w:numPr>
        <w:ind w:left="270" w:hanging="270"/>
        <w:rPr>
          <w:rFonts w:ascii="Arial" w:hAnsi="Arial" w:cs="Arial"/>
          <w:sz w:val="22"/>
          <w:szCs w:val="22"/>
        </w:rPr>
      </w:pPr>
      <w:r w:rsidRPr="002A4B43">
        <w:rPr>
          <w:rFonts w:ascii="Arial" w:hAnsi="Arial" w:cs="Arial"/>
          <w:sz w:val="22"/>
          <w:szCs w:val="22"/>
        </w:rPr>
        <w:t>naloxone vial, 0.4 mg/mL syringe, 2 mg/2 mL syringe</w:t>
      </w:r>
    </w:p>
    <w:p w14:paraId="04F8C9BE" w14:textId="77777777" w:rsidR="002A4B43" w:rsidRPr="002A4B43" w:rsidRDefault="002A4B43" w:rsidP="002A4B43">
      <w:pPr>
        <w:numPr>
          <w:ilvl w:val="0"/>
          <w:numId w:val="10"/>
        </w:numPr>
        <w:ind w:left="270" w:hanging="270"/>
        <w:rPr>
          <w:rFonts w:ascii="Arial" w:hAnsi="Arial" w:cs="Arial"/>
          <w:sz w:val="22"/>
          <w:szCs w:val="22"/>
        </w:rPr>
      </w:pPr>
      <w:r w:rsidRPr="002A4B43">
        <w:rPr>
          <w:rFonts w:ascii="Arial" w:hAnsi="Arial" w:cs="Arial"/>
          <w:sz w:val="22"/>
          <w:szCs w:val="22"/>
        </w:rPr>
        <w:t>Narcan (naloxone 4 mg/0.1 mL nasal spray)*</w:t>
      </w:r>
    </w:p>
    <w:p w14:paraId="576043B5" w14:textId="77777777" w:rsidR="002A4B43" w:rsidRPr="002A4B43" w:rsidRDefault="002A4B43" w:rsidP="002A4B43">
      <w:pPr>
        <w:numPr>
          <w:ilvl w:val="0"/>
          <w:numId w:val="10"/>
        </w:numPr>
        <w:ind w:left="270" w:hanging="270"/>
        <w:rPr>
          <w:rFonts w:ascii="Arial" w:hAnsi="Arial" w:cs="Arial"/>
          <w:sz w:val="22"/>
          <w:szCs w:val="22"/>
        </w:rPr>
      </w:pPr>
      <w:proofErr w:type="spellStart"/>
      <w:r w:rsidRPr="002A4B43">
        <w:rPr>
          <w:rFonts w:ascii="Arial" w:hAnsi="Arial" w:cs="Arial"/>
          <w:sz w:val="22"/>
          <w:szCs w:val="22"/>
        </w:rPr>
        <w:t>Zimhi</w:t>
      </w:r>
      <w:proofErr w:type="spellEnd"/>
      <w:r w:rsidRPr="002A4B43">
        <w:rPr>
          <w:rFonts w:ascii="Arial" w:hAnsi="Arial" w:cs="Arial"/>
          <w:sz w:val="22"/>
          <w:szCs w:val="22"/>
        </w:rPr>
        <w:t xml:space="preserve"> (naloxone 5 mg /0.5 mL syringe)</w:t>
      </w:r>
    </w:p>
    <w:p w14:paraId="1B3333FD" w14:textId="77777777" w:rsidR="002A4B43" w:rsidRDefault="002A4B43" w:rsidP="002A4B43">
      <w:pPr>
        <w:ind w:left="270"/>
        <w:rPr>
          <w:rFonts w:ascii="Arial" w:hAnsi="Arial" w:cs="Arial"/>
          <w:sz w:val="22"/>
          <w:szCs w:val="22"/>
        </w:rPr>
      </w:pPr>
    </w:p>
    <w:p w14:paraId="23124DBF" w14:textId="093A4344" w:rsidR="002A4B43" w:rsidRPr="002A4B43" w:rsidRDefault="002A4B43" w:rsidP="002A4B43">
      <w:pPr>
        <w:ind w:left="270" w:hanging="270"/>
        <w:rPr>
          <w:rFonts w:ascii="Arial" w:hAnsi="Arial" w:cs="Arial"/>
          <w:sz w:val="22"/>
          <w:szCs w:val="22"/>
        </w:rPr>
      </w:pPr>
      <w:r w:rsidRPr="002A4B43">
        <w:rPr>
          <w:rFonts w:ascii="Arial" w:hAnsi="Arial" w:cs="Arial"/>
          <w:sz w:val="22"/>
          <w:szCs w:val="22"/>
        </w:rPr>
        <w:t>*FDA-approved over-the-counter formulation</w:t>
      </w:r>
    </w:p>
    <w:p w14:paraId="695A413A" w14:textId="77777777" w:rsidR="002A4B43" w:rsidRPr="002A4B43" w:rsidRDefault="002A4B43" w:rsidP="002A4B43">
      <w:pPr>
        <w:rPr>
          <w:rFonts w:ascii="Arial" w:hAnsi="Arial" w:cs="Arial"/>
          <w:sz w:val="22"/>
          <w:szCs w:val="22"/>
        </w:rPr>
      </w:pPr>
    </w:p>
    <w:p w14:paraId="46852E5B" w14:textId="77777777" w:rsidR="002A4B43" w:rsidRPr="002A4B43" w:rsidRDefault="002A4B43" w:rsidP="002A4B43">
      <w:pPr>
        <w:rPr>
          <w:rFonts w:ascii="Arial" w:hAnsi="Arial" w:cs="Arial"/>
          <w:sz w:val="22"/>
          <w:szCs w:val="22"/>
        </w:rPr>
      </w:pPr>
      <w:r w:rsidRPr="002A4B43">
        <w:rPr>
          <w:rFonts w:ascii="Arial" w:hAnsi="Arial" w:cs="Arial"/>
          <w:sz w:val="22"/>
          <w:szCs w:val="22"/>
        </w:rPr>
        <w:t>Please note: a prescription is required for pharmacies to process any OTC drug through the MassHealth pharmacy benefit. If a prescription is not available, the standing order for dispensing naloxone rescue kits authorizes licensed pharmacists to dispense naloxone rescue kits to a person at risk of experiencing an opioid-related overdose, or to a family member, friend, or other person in a position to assist a person at risk of experiencing an opioid-related overdose. Please refer to M.G.L. c. 94C, § 19B for further information on the standing order for naloxone (</w:t>
      </w:r>
      <w:hyperlink r:id="rId12" w:history="1">
        <w:r w:rsidRPr="002A4B43">
          <w:rPr>
            <w:rStyle w:val="Hyperlink"/>
            <w:rFonts w:ascii="Arial" w:hAnsi="Arial" w:cs="Arial"/>
            <w:sz w:val="22"/>
            <w:szCs w:val="22"/>
          </w:rPr>
          <w:t>https://www.mass.gov/doc/naloxone-standing-order-1/download</w:t>
        </w:r>
      </w:hyperlink>
      <w:r w:rsidRPr="002A4B43">
        <w:rPr>
          <w:rFonts w:ascii="Arial" w:hAnsi="Arial" w:cs="Arial"/>
          <w:sz w:val="22"/>
          <w:szCs w:val="22"/>
        </w:rPr>
        <w:t xml:space="preserve">). </w:t>
      </w:r>
    </w:p>
    <w:p w14:paraId="65C8F2B5" w14:textId="77777777" w:rsidR="002A4B43" w:rsidRPr="002A4B43" w:rsidRDefault="002A4B43" w:rsidP="002A4B43">
      <w:pPr>
        <w:rPr>
          <w:rFonts w:ascii="Arial" w:hAnsi="Arial" w:cs="Arial"/>
          <w:sz w:val="22"/>
          <w:szCs w:val="22"/>
        </w:rPr>
      </w:pPr>
      <w:r w:rsidRPr="002A4B43">
        <w:rPr>
          <w:rFonts w:ascii="Arial" w:hAnsi="Arial" w:cs="Arial"/>
          <w:sz w:val="22"/>
          <w:szCs w:val="22"/>
        </w:rPr>
        <w:t xml:space="preserve">For the most up-to-date information on the current coverage status of naloxone products and OTC drugs, please see MassHealth Drug List Therapeutic Table 36 and the MassHealth Covered OTC Drug List. The MassHealth Drug List can be found at </w:t>
      </w:r>
      <w:hyperlink r:id="rId13" w:history="1">
        <w:r w:rsidRPr="002A4B43">
          <w:rPr>
            <w:rStyle w:val="Hyperlink"/>
            <w:rFonts w:ascii="Arial" w:hAnsi="Arial" w:cs="Arial"/>
            <w:sz w:val="22"/>
            <w:szCs w:val="22"/>
          </w:rPr>
          <w:t>www.mass.gov/masshealth-pharmacy-program</w:t>
        </w:r>
      </w:hyperlink>
      <w:r w:rsidRPr="002A4B43">
        <w:rPr>
          <w:rFonts w:ascii="Arial" w:hAnsi="Arial" w:cs="Arial"/>
          <w:sz w:val="22"/>
          <w:szCs w:val="22"/>
        </w:rPr>
        <w:t>.</w:t>
      </w:r>
    </w:p>
    <w:p w14:paraId="6913F92C" w14:textId="77777777" w:rsidR="002A4B43" w:rsidRPr="007C5D9E" w:rsidRDefault="002A4B43" w:rsidP="002A4B43">
      <w:pPr>
        <w:pStyle w:val="Heading1"/>
        <w:spacing w:line="276" w:lineRule="auto"/>
        <w:rPr>
          <w:sz w:val="24"/>
          <w:szCs w:val="20"/>
        </w:rPr>
      </w:pPr>
    </w:p>
    <w:p w14:paraId="1E0F61C7" w14:textId="77777777"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331B" w14:textId="77777777" w:rsidR="007326EC" w:rsidRDefault="007326EC" w:rsidP="00492602">
      <w:r>
        <w:separator/>
      </w:r>
    </w:p>
  </w:endnote>
  <w:endnote w:type="continuationSeparator" w:id="0">
    <w:p w14:paraId="4E0C2604" w14:textId="77777777" w:rsidR="007326EC" w:rsidRDefault="007326E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C9EE68C" w:rsidR="00AF19BA" w:rsidRPr="00E24139" w:rsidRDefault="00B50E07"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065861">
      <w:rPr>
        <w:rFonts w:ascii="Arial" w:hAnsi="Arial" w:cs="Arial"/>
        <w:iCs/>
        <w:sz w:val="18"/>
        <w:szCs w:val="18"/>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D33F" w14:textId="77777777" w:rsidR="007326EC" w:rsidRDefault="007326EC" w:rsidP="00492602">
      <w:r>
        <w:separator/>
      </w:r>
    </w:p>
  </w:footnote>
  <w:footnote w:type="continuationSeparator" w:id="0">
    <w:p w14:paraId="2A6C5C31" w14:textId="77777777" w:rsidR="007326EC" w:rsidRDefault="007326E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64868"/>
    <w:multiLevelType w:val="hybridMultilevel"/>
    <w:tmpl w:val="F09E7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2900">
    <w:abstractNumId w:val="4"/>
  </w:num>
  <w:num w:numId="2" w16cid:durableId="177275884">
    <w:abstractNumId w:val="6"/>
  </w:num>
  <w:num w:numId="3" w16cid:durableId="1256865367">
    <w:abstractNumId w:val="7"/>
  </w:num>
  <w:num w:numId="4" w16cid:durableId="1261255442">
    <w:abstractNumId w:val="2"/>
  </w:num>
  <w:num w:numId="5" w16cid:durableId="2115860523">
    <w:abstractNumId w:val="3"/>
  </w:num>
  <w:num w:numId="6" w16cid:durableId="519122462">
    <w:abstractNumId w:val="5"/>
  </w:num>
  <w:num w:numId="7" w16cid:durableId="30572276">
    <w:abstractNumId w:val="8"/>
  </w:num>
  <w:num w:numId="8" w16cid:durableId="360130868">
    <w:abstractNumId w:val="1"/>
  </w:num>
  <w:num w:numId="9" w16cid:durableId="1460032301">
    <w:abstractNumId w:val="0"/>
  </w:num>
  <w:num w:numId="10" w16cid:durableId="1874804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5108C"/>
    <w:rsid w:val="00054839"/>
    <w:rsid w:val="00065861"/>
    <w:rsid w:val="00074014"/>
    <w:rsid w:val="00081E8E"/>
    <w:rsid w:val="000B340B"/>
    <w:rsid w:val="000D1502"/>
    <w:rsid w:val="00137D3D"/>
    <w:rsid w:val="00140D08"/>
    <w:rsid w:val="00147437"/>
    <w:rsid w:val="00157A49"/>
    <w:rsid w:val="001721D8"/>
    <w:rsid w:val="00183133"/>
    <w:rsid w:val="0018357E"/>
    <w:rsid w:val="001864A9"/>
    <w:rsid w:val="001C1481"/>
    <w:rsid w:val="001C17CD"/>
    <w:rsid w:val="001E0E7A"/>
    <w:rsid w:val="001F701D"/>
    <w:rsid w:val="002509E9"/>
    <w:rsid w:val="00276F3A"/>
    <w:rsid w:val="00286CBE"/>
    <w:rsid w:val="002A4B43"/>
    <w:rsid w:val="002C3773"/>
    <w:rsid w:val="002C54C4"/>
    <w:rsid w:val="002C7C67"/>
    <w:rsid w:val="002D390F"/>
    <w:rsid w:val="002D738C"/>
    <w:rsid w:val="003152DA"/>
    <w:rsid w:val="0033053B"/>
    <w:rsid w:val="00360067"/>
    <w:rsid w:val="0036343A"/>
    <w:rsid w:val="0037373E"/>
    <w:rsid w:val="00381A1E"/>
    <w:rsid w:val="00382054"/>
    <w:rsid w:val="003B3B03"/>
    <w:rsid w:val="003B6839"/>
    <w:rsid w:val="00410B13"/>
    <w:rsid w:val="00417EB4"/>
    <w:rsid w:val="0043707B"/>
    <w:rsid w:val="004417DC"/>
    <w:rsid w:val="00447A5F"/>
    <w:rsid w:val="004664D3"/>
    <w:rsid w:val="00492602"/>
    <w:rsid w:val="004A3BAA"/>
    <w:rsid w:val="004A7395"/>
    <w:rsid w:val="004C4924"/>
    <w:rsid w:val="004F5612"/>
    <w:rsid w:val="00516394"/>
    <w:rsid w:val="005314A6"/>
    <w:rsid w:val="005502E1"/>
    <w:rsid w:val="0056481B"/>
    <w:rsid w:val="00571898"/>
    <w:rsid w:val="00574F07"/>
    <w:rsid w:val="00581E50"/>
    <w:rsid w:val="005842A0"/>
    <w:rsid w:val="005958DD"/>
    <w:rsid w:val="005A57BA"/>
    <w:rsid w:val="00623469"/>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326EC"/>
    <w:rsid w:val="007426BF"/>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978F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30FD"/>
    <w:rsid w:val="00A343A9"/>
    <w:rsid w:val="00A405B4"/>
    <w:rsid w:val="00A5239C"/>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2695E"/>
    <w:rsid w:val="00D4030C"/>
    <w:rsid w:val="00D63E59"/>
    <w:rsid w:val="00D81121"/>
    <w:rsid w:val="00D93833"/>
    <w:rsid w:val="00E24139"/>
    <w:rsid w:val="00E60ABB"/>
    <w:rsid w:val="00E67713"/>
    <w:rsid w:val="00E92E47"/>
    <w:rsid w:val="00E9576D"/>
    <w:rsid w:val="00EC08AC"/>
    <w:rsid w:val="00EC2856"/>
    <w:rsid w:val="00EF7C8A"/>
    <w:rsid w:val="00F03AE8"/>
    <w:rsid w:val="00F053E2"/>
    <w:rsid w:val="00F25E7F"/>
    <w:rsid w:val="00F76D69"/>
    <w:rsid w:val="00F906CF"/>
    <w:rsid w:val="00F9387A"/>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A4B43"/>
    <w:pPr>
      <w:keepNext/>
      <w:jc w:val="center"/>
      <w:outlineLvl w:val="0"/>
    </w:pPr>
    <w:rPr>
      <w:rFonts w:ascii="Tahoma" w:hAnsi="Tahoma" w:cs="Tahom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paragraph" w:styleId="ListParagraph">
    <w:name w:val="List Paragraph"/>
    <w:basedOn w:val="Normal"/>
    <w:uiPriority w:val="34"/>
    <w:qFormat/>
    <w:rsid w:val="002A4B43"/>
    <w:pPr>
      <w:ind w:left="720"/>
      <w:contextualSpacing/>
    </w:pPr>
  </w:style>
  <w:style w:type="character" w:customStyle="1" w:styleId="Heading1Char">
    <w:name w:val="Heading 1 Char"/>
    <w:basedOn w:val="DefaultParagraphFont"/>
    <w:link w:val="Heading1"/>
    <w:rsid w:val="002A4B43"/>
    <w:rPr>
      <w:rFonts w:ascii="Tahoma" w:hAnsi="Tahoma" w:cs="Tahoma"/>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ss.gov/masshealth-pharmacy-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naloxone-standing-order-1/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1764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2023-09-12T15:05:00Z</dcterms:created>
  <dcterms:modified xsi:type="dcterms:W3CDTF">2023-09-12T15:05:00Z</dcterms:modified>
</cp:coreProperties>
</file>