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3E2" w14:textId="0F06149A" w:rsidR="00C559C9" w:rsidRPr="00967B7A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 w:rsidRPr="00967B7A">
        <w:rPr>
          <w:rFonts w:ascii="Arial Narrow" w:hAnsi="Arial Narrow"/>
          <w:b/>
          <w:sz w:val="20"/>
          <w:szCs w:val="20"/>
        </w:rPr>
        <w:t xml:space="preserve">Number </w:t>
      </w:r>
      <w:r w:rsidR="003F11FB" w:rsidRPr="00967B7A">
        <w:rPr>
          <w:rFonts w:ascii="Arial Narrow" w:hAnsi="Arial Narrow"/>
          <w:b/>
          <w:color w:val="000000" w:themeColor="text1"/>
          <w:sz w:val="20"/>
          <w:szCs w:val="20"/>
        </w:rPr>
        <w:t>215</w:t>
      </w:r>
      <w:r w:rsidRPr="00967B7A">
        <w:rPr>
          <w:rFonts w:ascii="Arial Narrow" w:hAnsi="Arial Narrow"/>
          <w:b/>
          <w:color w:val="000000" w:themeColor="text1"/>
          <w:sz w:val="20"/>
          <w:szCs w:val="20"/>
        </w:rPr>
        <w:t xml:space="preserve">, </w:t>
      </w:r>
      <w:r w:rsidR="003F11FB" w:rsidRPr="00967B7A">
        <w:rPr>
          <w:rFonts w:ascii="Arial Narrow" w:hAnsi="Arial Narrow"/>
          <w:b/>
          <w:color w:val="000000" w:themeColor="text1"/>
          <w:sz w:val="20"/>
          <w:szCs w:val="20"/>
        </w:rPr>
        <w:t xml:space="preserve">November </w:t>
      </w:r>
      <w:r w:rsidR="00947F06" w:rsidRPr="00967B7A">
        <w:rPr>
          <w:rFonts w:ascii="Arial Narrow" w:hAnsi="Arial Narrow"/>
          <w:b/>
          <w:color w:val="000000" w:themeColor="text1"/>
          <w:sz w:val="20"/>
          <w:szCs w:val="20"/>
        </w:rPr>
        <w:t>9</w:t>
      </w:r>
      <w:r w:rsidR="00967B7A" w:rsidRPr="00967B7A">
        <w:rPr>
          <w:rFonts w:ascii="Arial Narrow" w:hAnsi="Arial Narrow"/>
          <w:b/>
          <w:color w:val="000000" w:themeColor="text1"/>
          <w:sz w:val="20"/>
          <w:szCs w:val="20"/>
        </w:rPr>
        <w:t>,</w:t>
      </w:r>
      <w:r w:rsidR="003F11FB" w:rsidRPr="00967B7A">
        <w:rPr>
          <w:rFonts w:ascii="Arial Narrow" w:hAnsi="Arial Narrow"/>
          <w:b/>
          <w:color w:val="000000" w:themeColor="text1"/>
          <w:sz w:val="20"/>
          <w:szCs w:val="20"/>
        </w:rPr>
        <w:t xml:space="preserve"> 2023</w:t>
      </w:r>
    </w:p>
    <w:p w14:paraId="539B08B0" w14:textId="36DB3498" w:rsidR="006F35F9" w:rsidRPr="00967B7A" w:rsidRDefault="00351497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RPr="00967B7A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 w:rsidRPr="00967B7A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27D6B6F" wp14:editId="03F5782A">
            <wp:extent cx="6773333" cy="1733287"/>
            <wp:effectExtent l="0" t="0" r="0" b="0"/>
            <wp:docPr id="1111024955" name="Picture 1" descr="MassHealth Pharmacy Program logo&#10;Pharmacy Facts logo&#10;PHARMACY FACTS&#10;Current information for pharmacists about the MassHealth Pharmacy Program&#10;www.mass.gov/masshealth-pharmacy-facts&#10;Editor: Vic Vangel Contributors: Jennifer Banks, Ryan Bettencourt, Aimee Evers, Neha Kashalikar, Mackenzie McVeigh, Natalie Rodenberg, Nancy Sch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24955" name="Picture 1" descr="MassHealth Pharmacy Program logo&#10;Pharmacy Facts logo&#10;PHARMACY FACTS&#10;Current information for pharmacists about the MassHealth Pharmacy Program&#10;www.mass.gov/masshealth-pharmacy-facts&#10;Editor: Vic Vangel Contributors: Jennifer Banks, Ryan Bettencourt, Aimee Evers, Neha Kashalikar, Mackenzie McVeigh, Natalie Rodenberg, Nancy Sch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723" cy="173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1BA1" w14:textId="24881F87" w:rsidR="00CD6D68" w:rsidRPr="00621B34" w:rsidRDefault="000F137C" w:rsidP="00621B34">
      <w:pPr>
        <w:pStyle w:val="Heading1"/>
      </w:pPr>
      <w:r w:rsidRPr="00621B34">
        <w:t xml:space="preserve">Pharmacist </w:t>
      </w:r>
      <w:r w:rsidR="00112343" w:rsidRPr="00621B34">
        <w:t>P</w:t>
      </w:r>
      <w:r w:rsidRPr="00621B34">
        <w:t xml:space="preserve">rescribing and </w:t>
      </w:r>
      <w:r w:rsidR="00112343" w:rsidRPr="00621B34">
        <w:t>D</w:t>
      </w:r>
      <w:r w:rsidRPr="00621B34">
        <w:t xml:space="preserve">ispensing of </w:t>
      </w:r>
      <w:r w:rsidR="00112343" w:rsidRPr="00621B34">
        <w:t>H</w:t>
      </w:r>
      <w:r w:rsidRPr="00621B34">
        <w:t xml:space="preserve">ormonal </w:t>
      </w:r>
      <w:r w:rsidR="00112343" w:rsidRPr="00621B34">
        <w:t>C</w:t>
      </w:r>
      <w:r w:rsidRPr="00621B34">
        <w:t xml:space="preserve">ontraceptive </w:t>
      </w:r>
      <w:r w:rsidR="00112343" w:rsidRPr="00621B34">
        <w:t>P</w:t>
      </w:r>
      <w:r w:rsidRPr="00621B34">
        <w:t xml:space="preserve">atches and </w:t>
      </w:r>
      <w:r w:rsidR="00112343" w:rsidRPr="00621B34">
        <w:t>S</w:t>
      </w:r>
      <w:r w:rsidRPr="00621B34">
        <w:t>elf-</w:t>
      </w:r>
      <w:r w:rsidR="00112343" w:rsidRPr="00621B34">
        <w:t>A</w:t>
      </w:r>
      <w:r w:rsidRPr="00621B34">
        <w:t xml:space="preserve">dministered </w:t>
      </w:r>
      <w:r w:rsidR="00112343" w:rsidRPr="00621B34">
        <w:t>O</w:t>
      </w:r>
      <w:r w:rsidRPr="00621B34">
        <w:t xml:space="preserve">ral </w:t>
      </w:r>
      <w:r w:rsidR="00112343" w:rsidRPr="00621B34">
        <w:t>H</w:t>
      </w:r>
      <w:r w:rsidRPr="00621B34">
        <w:t xml:space="preserve">ormonal </w:t>
      </w:r>
      <w:r w:rsidR="00112343" w:rsidRPr="00621B34">
        <w:t>C</w:t>
      </w:r>
      <w:r w:rsidRPr="00621B34">
        <w:t>ontraceptives</w:t>
      </w:r>
    </w:p>
    <w:p w14:paraId="5B95EB91" w14:textId="77777777" w:rsidR="00CD6D68" w:rsidRPr="00967B7A" w:rsidRDefault="00CD6D68" w:rsidP="00CD6D68">
      <w:pPr>
        <w:rPr>
          <w:sz w:val="22"/>
          <w:szCs w:val="22"/>
        </w:rPr>
      </w:pPr>
    </w:p>
    <w:p w14:paraId="51068A98" w14:textId="16AC7A6A" w:rsidR="0075746F" w:rsidRPr="00967B7A" w:rsidRDefault="0075746F" w:rsidP="0075746F">
      <w:pPr>
        <w:rPr>
          <w:rFonts w:ascii="Arial" w:hAnsi="Arial" w:cs="Arial"/>
          <w:sz w:val="22"/>
          <w:szCs w:val="22"/>
        </w:rPr>
      </w:pPr>
      <w:r w:rsidRPr="00967B7A">
        <w:rPr>
          <w:rFonts w:ascii="Arial" w:hAnsi="Arial" w:cs="Arial"/>
          <w:sz w:val="22"/>
          <w:szCs w:val="22"/>
        </w:rPr>
        <w:t xml:space="preserve">The Massachusetts Board of Registration in Pharmacy has issued Circular Letter DCP 23-10-121 regarding </w:t>
      </w:r>
      <w:r w:rsidR="00C3598E" w:rsidRPr="00967B7A">
        <w:rPr>
          <w:rFonts w:ascii="Arial" w:hAnsi="Arial" w:cs="Arial"/>
          <w:sz w:val="22"/>
          <w:szCs w:val="22"/>
        </w:rPr>
        <w:t>p</w:t>
      </w:r>
      <w:r w:rsidRPr="00967B7A">
        <w:rPr>
          <w:rFonts w:ascii="Arial" w:hAnsi="Arial" w:cs="Arial"/>
          <w:sz w:val="22"/>
          <w:szCs w:val="22"/>
        </w:rPr>
        <w:t>harmacist prescribing and dispensing of hormonal contraceptive patches and self-administered oral hormonal contraceptives</w:t>
      </w:r>
      <w:r w:rsidR="00262902" w:rsidRPr="00967B7A">
        <w:rPr>
          <w:rFonts w:ascii="Arial" w:hAnsi="Arial" w:cs="Arial"/>
          <w:sz w:val="22"/>
          <w:szCs w:val="22"/>
        </w:rPr>
        <w:t>. The letter is</w:t>
      </w:r>
      <w:r w:rsidRPr="00967B7A">
        <w:rPr>
          <w:rFonts w:ascii="Arial" w:hAnsi="Arial" w:cs="Arial"/>
          <w:sz w:val="22"/>
          <w:szCs w:val="22"/>
        </w:rPr>
        <w:t xml:space="preserve"> available at </w:t>
      </w:r>
      <w:hyperlink r:id="rId12" w:history="1">
        <w:r w:rsidRPr="00967B7A">
          <w:rPr>
            <w:rStyle w:val="Hyperlink"/>
            <w:rFonts w:ascii="Arial" w:hAnsi="Arial" w:cs="Arial"/>
            <w:sz w:val="22"/>
            <w:szCs w:val="22"/>
          </w:rPr>
          <w:t>https://www.mass.gov/doc/contraceptive-prescribing-and-dispensing-pdf/download</w:t>
        </w:r>
      </w:hyperlink>
      <w:r w:rsidR="00C3598E" w:rsidRPr="00967B7A">
        <w:rPr>
          <w:rFonts w:ascii="Arial" w:hAnsi="Arial" w:cs="Arial"/>
          <w:sz w:val="22"/>
          <w:szCs w:val="22"/>
        </w:rPr>
        <w:t>.</w:t>
      </w:r>
      <w:r w:rsidRPr="00967B7A">
        <w:rPr>
          <w:rFonts w:ascii="Arial" w:hAnsi="Arial" w:cs="Arial"/>
          <w:sz w:val="22"/>
          <w:szCs w:val="22"/>
        </w:rPr>
        <w:t xml:space="preserve"> </w:t>
      </w:r>
    </w:p>
    <w:p w14:paraId="28C589CE" w14:textId="77777777" w:rsidR="0075746F" w:rsidRPr="00967B7A" w:rsidRDefault="0075746F" w:rsidP="0075746F">
      <w:pPr>
        <w:rPr>
          <w:rFonts w:ascii="Arial" w:hAnsi="Arial" w:cs="Arial"/>
          <w:sz w:val="22"/>
          <w:szCs w:val="22"/>
        </w:rPr>
      </w:pPr>
    </w:p>
    <w:p w14:paraId="217B1216" w14:textId="3666EEDD" w:rsidR="00CD6D68" w:rsidRPr="00967B7A" w:rsidRDefault="0075746F" w:rsidP="0070670B">
      <w:pPr>
        <w:rPr>
          <w:rFonts w:ascii="Arial" w:hAnsi="Arial" w:cs="Arial"/>
          <w:sz w:val="22"/>
          <w:szCs w:val="22"/>
        </w:rPr>
      </w:pPr>
      <w:r w:rsidRPr="00967B7A">
        <w:rPr>
          <w:rFonts w:ascii="Arial" w:hAnsi="Arial" w:cs="Arial"/>
          <w:sz w:val="22"/>
          <w:szCs w:val="22"/>
        </w:rPr>
        <w:t xml:space="preserve">The </w:t>
      </w:r>
      <w:r w:rsidR="00262902" w:rsidRPr="00967B7A">
        <w:rPr>
          <w:rFonts w:ascii="Arial" w:hAnsi="Arial" w:cs="Arial"/>
          <w:sz w:val="22"/>
          <w:szCs w:val="22"/>
        </w:rPr>
        <w:t>l</w:t>
      </w:r>
      <w:r w:rsidRPr="00967B7A">
        <w:rPr>
          <w:rFonts w:ascii="Arial" w:hAnsi="Arial" w:cs="Arial"/>
          <w:sz w:val="22"/>
          <w:szCs w:val="22"/>
        </w:rPr>
        <w:t>etter states</w:t>
      </w:r>
      <w:r w:rsidR="00262902" w:rsidRPr="00967B7A">
        <w:rPr>
          <w:rFonts w:ascii="Arial" w:hAnsi="Arial" w:cs="Arial"/>
          <w:sz w:val="22"/>
          <w:szCs w:val="22"/>
        </w:rPr>
        <w:t>,</w:t>
      </w:r>
      <w:r w:rsidRPr="00967B7A">
        <w:rPr>
          <w:rFonts w:ascii="Arial" w:hAnsi="Arial" w:cs="Arial"/>
          <w:sz w:val="22"/>
          <w:szCs w:val="22"/>
        </w:rPr>
        <w:t xml:space="preserve"> </w:t>
      </w:r>
    </w:p>
    <w:p w14:paraId="0971ABDD" w14:textId="77777777" w:rsidR="00171445" w:rsidRPr="00967B7A" w:rsidRDefault="00171445" w:rsidP="00CD6D68">
      <w:pPr>
        <w:rPr>
          <w:rFonts w:ascii="Arial" w:hAnsi="Arial" w:cs="Arial"/>
          <w:sz w:val="22"/>
          <w:szCs w:val="22"/>
        </w:rPr>
      </w:pPr>
    </w:p>
    <w:p w14:paraId="77F742B7" w14:textId="77777777" w:rsidR="00BF166E" w:rsidRPr="00967B7A" w:rsidRDefault="00BF166E" w:rsidP="0062174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>A pharmacist may prescribe FDA-approved hormonal contraceptive patches and self-administered oral hormonal contraceptives (regardless of whether the product is over-the-counter or prescription-only) to patients of any age, provided that:</w:t>
      </w:r>
    </w:p>
    <w:p w14:paraId="3ABBE0C7" w14:textId="77777777" w:rsidR="0070670B" w:rsidRPr="00967B7A" w:rsidRDefault="0070670B" w:rsidP="0070670B">
      <w:pPr>
        <w:rPr>
          <w:rFonts w:ascii="Arial" w:hAnsi="Arial" w:cs="Arial"/>
          <w:i/>
          <w:iCs/>
          <w:sz w:val="22"/>
          <w:szCs w:val="22"/>
        </w:rPr>
      </w:pPr>
    </w:p>
    <w:p w14:paraId="63C76C60" w14:textId="11A8EF7E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Evidence that an approved training program has been completed is readily available </w:t>
      </w:r>
      <w:r w:rsidR="006D6BAA" w:rsidRPr="00967B7A">
        <w:rPr>
          <w:rFonts w:ascii="Arial" w:hAnsi="Arial" w:cs="Arial"/>
          <w:i/>
          <w:iCs/>
          <w:sz w:val="22"/>
          <w:szCs w:val="22"/>
        </w:rPr>
        <w:t>. . .</w:t>
      </w:r>
      <w:r w:rsidRPr="00967B7A">
        <w:rPr>
          <w:rFonts w:ascii="Arial" w:hAnsi="Arial" w:cs="Arial"/>
          <w:i/>
          <w:iCs/>
          <w:sz w:val="22"/>
          <w:szCs w:val="22"/>
        </w:rPr>
        <w:t>;</w:t>
      </w:r>
    </w:p>
    <w:p w14:paraId="74958F7D" w14:textId="642A5A5E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Prior to prescribing, the patient completes a pharmacy-provided self-screening risk assessment tool based on the current </w:t>
      </w:r>
      <w:hyperlink r:id="rId13" w:history="1">
        <w:r w:rsidRPr="00967B7A">
          <w:rPr>
            <w:rStyle w:val="Hyperlink"/>
            <w:rFonts w:ascii="Arial" w:hAnsi="Arial" w:cs="Arial"/>
            <w:i/>
            <w:iCs/>
            <w:sz w:val="22"/>
            <w:szCs w:val="22"/>
          </w:rPr>
          <w:t>United States Medical Eligibility Criteria for Contraceptive Use</w:t>
        </w:r>
      </w:hyperlink>
      <w:r w:rsidRPr="00967B7A">
        <w:rPr>
          <w:rFonts w:ascii="Arial" w:hAnsi="Arial" w:cs="Arial"/>
          <w:i/>
          <w:iCs/>
          <w:sz w:val="22"/>
          <w:szCs w:val="22"/>
        </w:rPr>
        <w:t xml:space="preserve">; </w:t>
      </w:r>
    </w:p>
    <w:p w14:paraId="28AEAED7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>Patient counseling and education are conducted on the proper use, risks, and side effects of the selected product;</w:t>
      </w:r>
    </w:p>
    <w:p w14:paraId="50762E78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>The FDA-approved hormonal contraceptive patch or self-administered oral hormonal contraceptive is prescribed only in accordance with the manufacturer’s approved labeling;</w:t>
      </w:r>
    </w:p>
    <w:p w14:paraId="60E18C8E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A valid prescription for up to, but not more than, a 12-month supply is generated; </w:t>
      </w:r>
    </w:p>
    <w:p w14:paraId="47DA110E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The patient is provided a written record of the product that has been prescribed and dispensed; </w:t>
      </w:r>
    </w:p>
    <w:p w14:paraId="13CD2E64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The product is dispensed as soon as practicable after the pharmacist issues the prescription; </w:t>
      </w:r>
    </w:p>
    <w:p w14:paraId="41795FCF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>All activities related to the prescribing and dispensing of hormonal contraceptive products are documented and readily available;</w:t>
      </w:r>
    </w:p>
    <w:p w14:paraId="685D6BDA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The patient is referred to, or advised to consult with, a primary care practitioner or reproductive health care practitioner upon the prescribing and dispensing of the selected product; </w:t>
      </w:r>
    </w:p>
    <w:p w14:paraId="62FF7A5C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If the patient provides consent, the pharmacist should notify the patient's primary care practitioner or reproductive health care practitioner that the pharmacist has prescribed and dispensed a hormonal contraceptive product; </w:t>
      </w:r>
    </w:p>
    <w:p w14:paraId="7E061866" w14:textId="7777777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A clinical visit with a primary care practitioner or reproductive health care practitioner does not preclude a pharmacist from issuing prescriptions with refills; and </w:t>
      </w:r>
    </w:p>
    <w:p w14:paraId="4AE3005C" w14:textId="7F334E17" w:rsidR="00BF166E" w:rsidRPr="00967B7A" w:rsidRDefault="00BF166E" w:rsidP="00621744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 xml:space="preserve">The pharmacist obtains a </w:t>
      </w:r>
      <w:hyperlink r:id="rId14" w:anchor=":~:text=NPIs%20are%2010%2Ddigit%20numbers,need%20to%20have%20an%20NPI." w:history="1">
        <w:r w:rsidRPr="00967B7A">
          <w:rPr>
            <w:rStyle w:val="Hyperlink"/>
            <w:rFonts w:ascii="Arial" w:hAnsi="Arial" w:cs="Arial"/>
            <w:i/>
            <w:iCs/>
            <w:sz w:val="22"/>
            <w:szCs w:val="22"/>
          </w:rPr>
          <w:t>National Provider Identifier</w:t>
        </w:r>
      </w:hyperlink>
      <w:r w:rsidRPr="00967B7A">
        <w:rPr>
          <w:rFonts w:ascii="Arial" w:hAnsi="Arial" w:cs="Arial"/>
          <w:i/>
          <w:iCs/>
          <w:sz w:val="22"/>
          <w:szCs w:val="22"/>
        </w:rPr>
        <w:t xml:space="preserve"> (NPI).</w:t>
      </w:r>
    </w:p>
    <w:p w14:paraId="01919448" w14:textId="77777777" w:rsidR="00BF166E" w:rsidRPr="00967B7A" w:rsidRDefault="00BF166E" w:rsidP="00BF166E">
      <w:pPr>
        <w:rPr>
          <w:rFonts w:ascii="Arial" w:hAnsi="Arial" w:cs="Arial"/>
          <w:sz w:val="22"/>
          <w:szCs w:val="22"/>
        </w:rPr>
      </w:pPr>
    </w:p>
    <w:p w14:paraId="48F22CE0" w14:textId="18F877D6" w:rsidR="00BF166E" w:rsidRPr="00967B7A" w:rsidRDefault="00BF166E" w:rsidP="00BF166E">
      <w:pPr>
        <w:rPr>
          <w:rFonts w:ascii="Arial" w:hAnsi="Arial" w:cs="Arial"/>
          <w:sz w:val="22"/>
          <w:szCs w:val="22"/>
        </w:rPr>
      </w:pPr>
      <w:r w:rsidRPr="00967B7A">
        <w:rPr>
          <w:rFonts w:ascii="Arial" w:hAnsi="Arial" w:cs="Arial"/>
          <w:sz w:val="22"/>
          <w:szCs w:val="22"/>
        </w:rPr>
        <w:t>The circular letter further notes</w:t>
      </w:r>
      <w:r w:rsidR="00E56724" w:rsidRPr="00967B7A">
        <w:rPr>
          <w:rFonts w:ascii="Arial" w:hAnsi="Arial" w:cs="Arial"/>
          <w:sz w:val="22"/>
          <w:szCs w:val="22"/>
        </w:rPr>
        <w:t>,</w:t>
      </w:r>
    </w:p>
    <w:p w14:paraId="0DB0795A" w14:textId="77777777" w:rsidR="00BF166E" w:rsidRPr="00967B7A" w:rsidRDefault="00BF166E" w:rsidP="00BF166E">
      <w:pPr>
        <w:rPr>
          <w:rFonts w:ascii="Arial" w:hAnsi="Arial" w:cs="Arial"/>
          <w:sz w:val="22"/>
          <w:szCs w:val="22"/>
        </w:rPr>
      </w:pPr>
    </w:p>
    <w:p w14:paraId="462C26D2" w14:textId="65B0AB83" w:rsidR="00BF166E" w:rsidRPr="00967B7A" w:rsidRDefault="00BF166E" w:rsidP="00621744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967B7A">
        <w:rPr>
          <w:rFonts w:ascii="Arial" w:hAnsi="Arial" w:cs="Arial"/>
          <w:i/>
          <w:iCs/>
          <w:sz w:val="22"/>
          <w:szCs w:val="22"/>
        </w:rPr>
        <w:t>A scheduled appointment with the pharmacist shall not be required for the purpose of the prescribing or dispensing of a hormonal contraceptive patch or self-administered oral hormonal contraceptive</w:t>
      </w:r>
      <w:r w:rsidR="00262902" w:rsidRPr="00967B7A">
        <w:rPr>
          <w:rFonts w:ascii="Arial" w:hAnsi="Arial" w:cs="Arial"/>
          <w:i/>
          <w:iCs/>
          <w:sz w:val="22"/>
          <w:szCs w:val="22"/>
        </w:rPr>
        <w:t>.</w:t>
      </w:r>
    </w:p>
    <w:p w14:paraId="3E3E30B4" w14:textId="77777777" w:rsidR="00BF166E" w:rsidRPr="00967B7A" w:rsidRDefault="00BF166E" w:rsidP="00CD6D68">
      <w:pPr>
        <w:rPr>
          <w:rFonts w:ascii="Arial" w:hAnsi="Arial" w:cs="Arial"/>
          <w:sz w:val="22"/>
          <w:szCs w:val="22"/>
        </w:rPr>
      </w:pPr>
    </w:p>
    <w:p w14:paraId="2138F91E" w14:textId="0228F978" w:rsidR="006F76F2" w:rsidRPr="00967B7A" w:rsidRDefault="006F76F2" w:rsidP="00621B34">
      <w:pPr>
        <w:pStyle w:val="Heading1"/>
      </w:pPr>
      <w:r w:rsidRPr="00967B7A">
        <w:t>Pharmacists Prescribing for MassHealth Members</w:t>
      </w:r>
    </w:p>
    <w:p w14:paraId="6417DB9B" w14:textId="77777777" w:rsidR="006F76F2" w:rsidRPr="00967B7A" w:rsidRDefault="006F76F2" w:rsidP="00CD6D68">
      <w:pPr>
        <w:rPr>
          <w:rFonts w:ascii="Arial" w:hAnsi="Arial" w:cs="Arial"/>
          <w:sz w:val="22"/>
          <w:szCs w:val="22"/>
        </w:rPr>
      </w:pPr>
    </w:p>
    <w:p w14:paraId="4421E6A2" w14:textId="0FAC1082" w:rsidR="0081132D" w:rsidRDefault="0081132D" w:rsidP="00CD6D68">
      <w:pPr>
        <w:rPr>
          <w:rFonts w:ascii="Arial" w:hAnsi="Arial" w:cs="Arial"/>
          <w:sz w:val="22"/>
          <w:szCs w:val="22"/>
        </w:rPr>
      </w:pPr>
      <w:r w:rsidRPr="00967B7A">
        <w:rPr>
          <w:rFonts w:ascii="Arial" w:hAnsi="Arial" w:cs="Arial"/>
          <w:sz w:val="22"/>
          <w:szCs w:val="22"/>
        </w:rPr>
        <w:t xml:space="preserve">As described in </w:t>
      </w:r>
      <w:hyperlink r:id="rId15" w:history="1">
        <w:r w:rsidRPr="00967B7A">
          <w:rPr>
            <w:rStyle w:val="Hyperlink"/>
            <w:rFonts w:ascii="Arial" w:hAnsi="Arial" w:cs="Arial"/>
            <w:sz w:val="22"/>
            <w:szCs w:val="22"/>
          </w:rPr>
          <w:t>Pharmacy Facts #214</w:t>
        </w:r>
      </w:hyperlink>
      <w:r w:rsidRPr="00967B7A">
        <w:rPr>
          <w:rFonts w:ascii="Arial" w:hAnsi="Arial" w:cs="Arial"/>
          <w:sz w:val="22"/>
          <w:szCs w:val="22"/>
        </w:rPr>
        <w:t xml:space="preserve">, effective 5/1/2024, pharmacy claims will not be payable if the prescriber is not enrolled in MassHealth. Pharmacists who wish to prescribe drugs to </w:t>
      </w:r>
      <w:r w:rsidRPr="00967B7A">
        <w:rPr>
          <w:rFonts w:ascii="Arial" w:hAnsi="Arial" w:cs="Arial"/>
          <w:sz w:val="22"/>
          <w:szCs w:val="22"/>
        </w:rPr>
        <w:lastRenderedPageBreak/>
        <w:t xml:space="preserve">MassHealth members should enroll with MassHealth, which may include enrolling as a non-billing provider. Pharmacists should visit the </w:t>
      </w:r>
      <w:r w:rsidRPr="00967B7A">
        <w:rPr>
          <w:rFonts w:ascii="Arial" w:hAnsi="Arial" w:cs="Arial"/>
          <w:sz w:val="22"/>
          <w:szCs w:val="22"/>
        </w:rPr>
        <w:t>MassHealth website for more information on enrolling, or contact MassHealth Customer Service at (800) 841-2900, TDD/TTY: 711</w:t>
      </w:r>
      <w:r w:rsidR="00715C4F" w:rsidRPr="00967B7A">
        <w:rPr>
          <w:rFonts w:ascii="Arial" w:hAnsi="Arial" w:cs="Arial"/>
          <w:sz w:val="22"/>
          <w:szCs w:val="22"/>
        </w:rPr>
        <w:t>.</w:t>
      </w:r>
      <w:r w:rsidRPr="0081132D">
        <w:rPr>
          <w:rFonts w:ascii="Arial" w:hAnsi="Arial" w:cs="Arial"/>
          <w:sz w:val="22"/>
          <w:szCs w:val="22"/>
        </w:rPr>
        <w:t xml:space="preserve"> </w:t>
      </w:r>
    </w:p>
    <w:p w14:paraId="328346A1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6"/>
          <w:footerReference w:type="default" r:id="rId17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7941" w14:textId="77777777" w:rsidR="004F5506" w:rsidRDefault="004F5506" w:rsidP="00492602">
      <w:r>
        <w:separator/>
      </w:r>
    </w:p>
  </w:endnote>
  <w:endnote w:type="continuationSeparator" w:id="0">
    <w:p w14:paraId="3C74A2F4" w14:textId="77777777" w:rsidR="004F5506" w:rsidRDefault="004F5506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AE28" w14:textId="77777777" w:rsidR="0075369B" w:rsidRDefault="0075369B" w:rsidP="0075369B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0B01A83" w14:textId="77777777" w:rsidR="0075369B" w:rsidRPr="00E95805" w:rsidRDefault="00C23BDC" w:rsidP="0075369B">
    <w:pPr>
      <w:pStyle w:val="Footer"/>
      <w:jc w:val="center"/>
    </w:pPr>
    <w:hyperlink r:id="rId1" w:history="1">
      <w:r w:rsidR="0075369B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75369B">
      <w:rPr>
        <w:rFonts w:ascii="Arial" w:hAnsi="Arial" w:cs="Arial"/>
        <w:iCs/>
        <w:sz w:val="18"/>
        <w:szCs w:val="18"/>
      </w:rPr>
      <w:t>.</w:t>
    </w:r>
  </w:p>
  <w:p w14:paraId="080F3C14" w14:textId="6E5201C1" w:rsidR="00637A67" w:rsidRPr="0075369B" w:rsidRDefault="00637A67" w:rsidP="00753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D08D" w14:textId="77777777" w:rsidR="004F5506" w:rsidRDefault="004F5506" w:rsidP="00492602">
      <w:r>
        <w:separator/>
      </w:r>
    </w:p>
  </w:footnote>
  <w:footnote w:type="continuationSeparator" w:id="0">
    <w:p w14:paraId="2E5C0415" w14:textId="77777777" w:rsidR="004F5506" w:rsidRDefault="004F5506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DF9" w14:textId="5FA2D70D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CB6602">
      <w:rPr>
        <w:sz w:val="18"/>
        <w:szCs w:val="18"/>
      </w:rPr>
      <w:t>215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7E7"/>
    <w:multiLevelType w:val="multilevel"/>
    <w:tmpl w:val="863AF2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2128">
    <w:abstractNumId w:val="10"/>
  </w:num>
  <w:num w:numId="2" w16cid:durableId="818809163">
    <w:abstractNumId w:val="15"/>
  </w:num>
  <w:num w:numId="3" w16cid:durableId="315114744">
    <w:abstractNumId w:val="19"/>
  </w:num>
  <w:num w:numId="4" w16cid:durableId="655455315">
    <w:abstractNumId w:val="7"/>
  </w:num>
  <w:num w:numId="5" w16cid:durableId="64039549">
    <w:abstractNumId w:val="9"/>
  </w:num>
  <w:num w:numId="6" w16cid:durableId="1147623932">
    <w:abstractNumId w:val="14"/>
  </w:num>
  <w:num w:numId="7" w16cid:durableId="609320114">
    <w:abstractNumId w:val="20"/>
  </w:num>
  <w:num w:numId="8" w16cid:durableId="291981063">
    <w:abstractNumId w:val="3"/>
  </w:num>
  <w:num w:numId="9" w16cid:durableId="1185090819">
    <w:abstractNumId w:val="0"/>
  </w:num>
  <w:num w:numId="10" w16cid:durableId="570583698">
    <w:abstractNumId w:val="17"/>
  </w:num>
  <w:num w:numId="11" w16cid:durableId="11345038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1579725">
    <w:abstractNumId w:val="5"/>
  </w:num>
  <w:num w:numId="13" w16cid:durableId="290094495">
    <w:abstractNumId w:val="19"/>
  </w:num>
  <w:num w:numId="14" w16cid:durableId="21084296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560458">
    <w:abstractNumId w:val="14"/>
  </w:num>
  <w:num w:numId="16" w16cid:durableId="588930997">
    <w:abstractNumId w:val="16"/>
  </w:num>
  <w:num w:numId="17" w16cid:durableId="1939365695">
    <w:abstractNumId w:val="2"/>
  </w:num>
  <w:num w:numId="18" w16cid:durableId="1067806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492382">
    <w:abstractNumId w:val="6"/>
  </w:num>
  <w:num w:numId="20" w16cid:durableId="1074205462">
    <w:abstractNumId w:val="4"/>
  </w:num>
  <w:num w:numId="21" w16cid:durableId="1427728537">
    <w:abstractNumId w:val="8"/>
  </w:num>
  <w:num w:numId="22" w16cid:durableId="2007784979">
    <w:abstractNumId w:val="21"/>
  </w:num>
  <w:num w:numId="23" w16cid:durableId="1869876047">
    <w:abstractNumId w:val="22"/>
  </w:num>
  <w:num w:numId="24" w16cid:durableId="1702516937">
    <w:abstractNumId w:val="13"/>
  </w:num>
  <w:num w:numId="25" w16cid:durableId="299960129">
    <w:abstractNumId w:val="18"/>
  </w:num>
  <w:num w:numId="26" w16cid:durableId="32108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0F137C"/>
    <w:rsid w:val="00112343"/>
    <w:rsid w:val="00123D58"/>
    <w:rsid w:val="0012682D"/>
    <w:rsid w:val="00135164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477"/>
    <w:rsid w:val="00212622"/>
    <w:rsid w:val="002234B1"/>
    <w:rsid w:val="002275AE"/>
    <w:rsid w:val="002509E9"/>
    <w:rsid w:val="00262902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11FB"/>
    <w:rsid w:val="003F533B"/>
    <w:rsid w:val="00447A5F"/>
    <w:rsid w:val="00456B5A"/>
    <w:rsid w:val="00457528"/>
    <w:rsid w:val="004664D3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1758"/>
    <w:rsid w:val="005D723D"/>
    <w:rsid w:val="005F2371"/>
    <w:rsid w:val="00621744"/>
    <w:rsid w:val="00621B34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B1E93"/>
    <w:rsid w:val="006D3B5F"/>
    <w:rsid w:val="006D6BAA"/>
    <w:rsid w:val="006E0C20"/>
    <w:rsid w:val="006E22A3"/>
    <w:rsid w:val="006F35F9"/>
    <w:rsid w:val="006F76F2"/>
    <w:rsid w:val="0070670B"/>
    <w:rsid w:val="00715C4F"/>
    <w:rsid w:val="007319D7"/>
    <w:rsid w:val="00731FAF"/>
    <w:rsid w:val="007426BF"/>
    <w:rsid w:val="0075369B"/>
    <w:rsid w:val="0075746F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132D"/>
    <w:rsid w:val="00812480"/>
    <w:rsid w:val="00816CE2"/>
    <w:rsid w:val="00821937"/>
    <w:rsid w:val="008340D0"/>
    <w:rsid w:val="008403CA"/>
    <w:rsid w:val="008474A5"/>
    <w:rsid w:val="008505E9"/>
    <w:rsid w:val="0085395A"/>
    <w:rsid w:val="00853F8E"/>
    <w:rsid w:val="0086142C"/>
    <w:rsid w:val="00870F52"/>
    <w:rsid w:val="00872E7F"/>
    <w:rsid w:val="00880FA9"/>
    <w:rsid w:val="008930F1"/>
    <w:rsid w:val="00893F45"/>
    <w:rsid w:val="008B2A62"/>
    <w:rsid w:val="008C5414"/>
    <w:rsid w:val="008C66D8"/>
    <w:rsid w:val="008E4B33"/>
    <w:rsid w:val="008F0130"/>
    <w:rsid w:val="008F2E4C"/>
    <w:rsid w:val="008F7285"/>
    <w:rsid w:val="00905C46"/>
    <w:rsid w:val="00906EEC"/>
    <w:rsid w:val="009166DF"/>
    <w:rsid w:val="009204C7"/>
    <w:rsid w:val="00922030"/>
    <w:rsid w:val="009365C7"/>
    <w:rsid w:val="00941258"/>
    <w:rsid w:val="00942245"/>
    <w:rsid w:val="00947F06"/>
    <w:rsid w:val="00956812"/>
    <w:rsid w:val="0095770E"/>
    <w:rsid w:val="00967B7A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D08CA"/>
    <w:rsid w:val="00BF0DF4"/>
    <w:rsid w:val="00BF166E"/>
    <w:rsid w:val="00C00CF2"/>
    <w:rsid w:val="00C15672"/>
    <w:rsid w:val="00C21680"/>
    <w:rsid w:val="00C23BDC"/>
    <w:rsid w:val="00C25D72"/>
    <w:rsid w:val="00C31421"/>
    <w:rsid w:val="00C33753"/>
    <w:rsid w:val="00C3598E"/>
    <w:rsid w:val="00C35B94"/>
    <w:rsid w:val="00C559C9"/>
    <w:rsid w:val="00C82FA4"/>
    <w:rsid w:val="00CA0669"/>
    <w:rsid w:val="00CA1E7C"/>
    <w:rsid w:val="00CB0030"/>
    <w:rsid w:val="00CB6602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72D95"/>
    <w:rsid w:val="00D779F2"/>
    <w:rsid w:val="00D81121"/>
    <w:rsid w:val="00D939D0"/>
    <w:rsid w:val="00DA6A55"/>
    <w:rsid w:val="00E06F7D"/>
    <w:rsid w:val="00E17874"/>
    <w:rsid w:val="00E24139"/>
    <w:rsid w:val="00E3616D"/>
    <w:rsid w:val="00E50862"/>
    <w:rsid w:val="00E56724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34BEE"/>
    <w:rsid w:val="00F6038A"/>
    <w:rsid w:val="00F62A62"/>
    <w:rsid w:val="00F643E6"/>
    <w:rsid w:val="00F76D69"/>
    <w:rsid w:val="00F9012C"/>
    <w:rsid w:val="00F9097E"/>
    <w:rsid w:val="00F93C6C"/>
    <w:rsid w:val="00FA5147"/>
    <w:rsid w:val="00FB0C11"/>
    <w:rsid w:val="00FB530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B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B34"/>
    <w:pPr>
      <w:outlineLvl w:val="0"/>
    </w:pPr>
    <w:rPr>
      <w:rFonts w:ascii="Arial Black" w:hAnsi="Arial Black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7536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1E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E9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E93"/>
    <w:rPr>
      <w:b/>
      <w:bCs/>
    </w:rPr>
  </w:style>
  <w:style w:type="paragraph" w:styleId="Revision">
    <w:name w:val="Revision"/>
    <w:hidden/>
    <w:uiPriority w:val="99"/>
    <w:semiHidden/>
    <w:rsid w:val="0011234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5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98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21B34"/>
    <w:rPr>
      <w:rFonts w:ascii="Arial Black" w:hAnsi="Arial Black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c.gov/reproductivehealth/contraception/mmwr/mec/summary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contraceptive-prescribing-and-dispensing-pdf/download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pharmacy-facts-214-october-26-2023-0/download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info-details/national-provider-identifier-np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2023-11-07T20:42:00Z</dcterms:created>
  <dcterms:modified xsi:type="dcterms:W3CDTF">2023-11-08T15:35:00Z</dcterms:modified>
</cp:coreProperties>
</file>