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92D3" w14:textId="60E8F22B" w:rsidR="00074716" w:rsidRDefault="000A622F" w:rsidP="00C559C9">
      <w:pPr>
        <w:pStyle w:val="Noparagraphstyle"/>
        <w:rPr>
          <w:rFonts w:ascii="Arial Narrow" w:hAnsi="Arial Narrow"/>
          <w:b/>
          <w:color w:val="FF0000"/>
          <w:sz w:val="20"/>
          <w:szCs w:val="20"/>
        </w:rPr>
      </w:pPr>
      <w:r>
        <w:rPr>
          <w:rFonts w:ascii="Arial" w:hAnsi="Arial" w:cs="Arial"/>
          <w:noProof/>
          <w:sz w:val="21"/>
          <w:szCs w:val="21"/>
        </w:rPr>
        <w:drawing>
          <wp:anchor distT="0" distB="0" distL="114300" distR="114300" simplePos="0" relativeHeight="251658240" behindDoc="1" locked="0" layoutInCell="1" allowOverlap="1" wp14:anchorId="4ED2292F" wp14:editId="64C9194F">
            <wp:simplePos x="0" y="0"/>
            <wp:positionH relativeFrom="column">
              <wp:posOffset>-80645</wp:posOffset>
            </wp:positionH>
            <wp:positionV relativeFrom="paragraph">
              <wp:posOffset>-1270</wp:posOffset>
            </wp:positionV>
            <wp:extent cx="6830568" cy="1901952"/>
            <wp:effectExtent l="0" t="0" r="8890" b="3175"/>
            <wp:wrapNone/>
            <wp:docPr id="145245031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50310"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568" cy="1901952"/>
                    </a:xfrm>
                    <a:prstGeom prst="rect">
                      <a:avLst/>
                    </a:prstGeom>
                  </pic:spPr>
                </pic:pic>
              </a:graphicData>
            </a:graphic>
            <wp14:sizeRelH relativeFrom="margin">
              <wp14:pctWidth>0</wp14:pctWidth>
            </wp14:sizeRelH>
            <wp14:sizeRelV relativeFrom="margin">
              <wp14:pctHeight>0</wp14:pctHeight>
            </wp14:sizeRelV>
          </wp:anchor>
        </w:drawing>
      </w:r>
      <w:r w:rsidR="00C559C9">
        <w:rPr>
          <w:rFonts w:ascii="Arial Narrow" w:hAnsi="Arial Narrow"/>
          <w:b/>
          <w:sz w:val="20"/>
          <w:szCs w:val="20"/>
        </w:rPr>
        <w:t xml:space="preserve">Number </w:t>
      </w:r>
      <w:r w:rsidR="002174E8" w:rsidRPr="002174E8">
        <w:rPr>
          <w:rFonts w:ascii="Arial Narrow" w:hAnsi="Arial Narrow"/>
          <w:b/>
          <w:color w:val="auto"/>
          <w:sz w:val="20"/>
          <w:szCs w:val="20"/>
        </w:rPr>
        <w:t>257</w:t>
      </w:r>
      <w:r w:rsidR="00C559C9" w:rsidRPr="002174E8">
        <w:rPr>
          <w:rFonts w:ascii="Arial Narrow" w:hAnsi="Arial Narrow"/>
          <w:b/>
          <w:color w:val="auto"/>
          <w:sz w:val="20"/>
          <w:szCs w:val="20"/>
        </w:rPr>
        <w:t xml:space="preserve">, </w:t>
      </w:r>
      <w:r w:rsidR="002174E8" w:rsidRPr="002174E8">
        <w:rPr>
          <w:rFonts w:ascii="Arial Narrow" w:hAnsi="Arial Narrow"/>
          <w:b/>
          <w:color w:val="auto"/>
          <w:sz w:val="20"/>
          <w:szCs w:val="20"/>
        </w:rPr>
        <w:t>October 16, 2025</w:t>
      </w:r>
    </w:p>
    <w:p w14:paraId="32BF3DE7" w14:textId="77777777" w:rsidR="00074716" w:rsidRDefault="00074716" w:rsidP="00C559C9">
      <w:pPr>
        <w:pStyle w:val="Noparagraphstyle"/>
        <w:rPr>
          <w:rFonts w:ascii="Arial Narrow" w:hAnsi="Arial Narrow"/>
          <w:b/>
          <w:color w:val="FF0000"/>
          <w:sz w:val="20"/>
          <w:szCs w:val="20"/>
        </w:rPr>
      </w:pPr>
    </w:p>
    <w:p w14:paraId="0858B47B" w14:textId="77777777" w:rsidR="00074716" w:rsidRDefault="00074716" w:rsidP="00C559C9">
      <w:pPr>
        <w:pStyle w:val="Noparagraphstyle"/>
        <w:rPr>
          <w:rFonts w:ascii="Arial Narrow" w:hAnsi="Arial Narrow"/>
          <w:b/>
          <w:color w:val="FF0000"/>
          <w:sz w:val="20"/>
          <w:szCs w:val="20"/>
        </w:rPr>
      </w:pPr>
    </w:p>
    <w:p w14:paraId="6A5C6B8C" w14:textId="77777777" w:rsidR="00074716" w:rsidRDefault="00074716" w:rsidP="00C559C9">
      <w:pPr>
        <w:pStyle w:val="Noparagraphstyle"/>
        <w:rPr>
          <w:rFonts w:ascii="Arial Narrow" w:hAnsi="Arial Narrow"/>
          <w:b/>
          <w:color w:val="FF0000"/>
          <w:sz w:val="20"/>
          <w:szCs w:val="20"/>
        </w:rPr>
      </w:pPr>
    </w:p>
    <w:p w14:paraId="1301F774" w14:textId="77777777" w:rsidR="00074716" w:rsidRDefault="00074716" w:rsidP="00C559C9">
      <w:pPr>
        <w:pStyle w:val="Noparagraphstyle"/>
        <w:rPr>
          <w:rFonts w:ascii="Arial Narrow" w:hAnsi="Arial Narrow"/>
          <w:b/>
          <w:color w:val="FF0000"/>
          <w:sz w:val="20"/>
          <w:szCs w:val="20"/>
        </w:rPr>
      </w:pPr>
    </w:p>
    <w:p w14:paraId="187FE7C2" w14:textId="77777777" w:rsidR="00074716" w:rsidRDefault="00074716" w:rsidP="00C559C9">
      <w:pPr>
        <w:pStyle w:val="Noparagraphstyle"/>
        <w:rPr>
          <w:rFonts w:ascii="Arial Narrow" w:hAnsi="Arial Narrow"/>
          <w:b/>
          <w:color w:val="FF0000"/>
          <w:sz w:val="20"/>
          <w:szCs w:val="20"/>
        </w:rPr>
      </w:pPr>
    </w:p>
    <w:p w14:paraId="317BFC54" w14:textId="77777777" w:rsidR="00074716" w:rsidRDefault="00074716" w:rsidP="00C559C9">
      <w:pPr>
        <w:pStyle w:val="Noparagraphstyle"/>
        <w:rPr>
          <w:rFonts w:ascii="Arial Narrow" w:hAnsi="Arial Narrow"/>
          <w:b/>
          <w:color w:val="FF0000"/>
          <w:sz w:val="20"/>
          <w:szCs w:val="20"/>
        </w:rPr>
      </w:pPr>
    </w:p>
    <w:p w14:paraId="1FCA92D7" w14:textId="77777777" w:rsidR="00074716" w:rsidRDefault="00074716" w:rsidP="00C559C9">
      <w:pPr>
        <w:pStyle w:val="Noparagraphstyle"/>
        <w:rPr>
          <w:rFonts w:ascii="Arial Narrow" w:hAnsi="Arial Narrow"/>
          <w:b/>
          <w:color w:val="FF0000"/>
          <w:sz w:val="20"/>
          <w:szCs w:val="20"/>
        </w:rPr>
      </w:pPr>
    </w:p>
    <w:p w14:paraId="175B24BC" w14:textId="77777777" w:rsidR="00074716" w:rsidRDefault="00074716" w:rsidP="00C559C9">
      <w:pPr>
        <w:pStyle w:val="Noparagraphstyle"/>
        <w:rPr>
          <w:rFonts w:ascii="Arial Narrow" w:hAnsi="Arial Narrow"/>
          <w:b/>
          <w:color w:val="FF0000"/>
          <w:sz w:val="20"/>
          <w:szCs w:val="20"/>
        </w:rPr>
      </w:pPr>
    </w:p>
    <w:p w14:paraId="07CD72C2" w14:textId="77777777" w:rsidR="00074716" w:rsidRDefault="00074716" w:rsidP="00C559C9">
      <w:pPr>
        <w:pStyle w:val="Noparagraphstyle"/>
        <w:rPr>
          <w:rFonts w:ascii="Arial Narrow" w:hAnsi="Arial Narrow"/>
          <w:b/>
          <w:color w:val="FF0000"/>
          <w:sz w:val="20"/>
          <w:szCs w:val="20"/>
        </w:rPr>
      </w:pPr>
    </w:p>
    <w:p w14:paraId="0905EA74" w14:textId="77777777" w:rsidR="00074716" w:rsidRDefault="00074716" w:rsidP="00C559C9">
      <w:pPr>
        <w:pStyle w:val="Noparagraphstyle"/>
        <w:rPr>
          <w:rFonts w:ascii="Arial Narrow" w:hAnsi="Arial Narrow"/>
          <w:b/>
          <w:color w:val="FF0000"/>
          <w:sz w:val="20"/>
          <w:szCs w:val="20"/>
        </w:rPr>
      </w:pPr>
    </w:p>
    <w:p w14:paraId="7568DC23" w14:textId="77777777" w:rsidR="00074716" w:rsidRDefault="00074716" w:rsidP="00C559C9">
      <w:pPr>
        <w:pStyle w:val="Noparagraphstyle"/>
        <w:rPr>
          <w:rFonts w:ascii="Arial Narrow" w:hAnsi="Arial Narrow"/>
          <w:b/>
          <w:color w:val="FF0000"/>
          <w:sz w:val="20"/>
          <w:szCs w:val="20"/>
        </w:rPr>
      </w:pPr>
    </w:p>
    <w:p w14:paraId="539B08B0" w14:textId="11024760" w:rsidR="00074716" w:rsidRDefault="00074716" w:rsidP="00074716">
      <w:pPr>
        <w:pStyle w:val="NormalWeb"/>
        <w:shd w:val="clear" w:color="auto" w:fill="FFFFFF"/>
        <w:spacing w:before="0" w:beforeAutospacing="0" w:after="225" w:afterAutospacing="0"/>
        <w:jc w:val="both"/>
        <w:rPr>
          <w:rFonts w:cs="Arial"/>
          <w:color w:val="000000"/>
          <w:sz w:val="21"/>
          <w:szCs w:val="21"/>
        </w:rPr>
        <w:sectPr w:rsidR="00074716" w:rsidSect="001721D8">
          <w:headerReference w:type="default" r:id="rId9"/>
          <w:footerReference w:type="default" r:id="rId10"/>
          <w:footerReference w:type="first" r:id="rId11"/>
          <w:pgSz w:w="12240" w:h="15840" w:code="1"/>
          <w:pgMar w:top="360" w:right="907" w:bottom="446" w:left="907" w:header="0" w:footer="288" w:gutter="0"/>
          <w:cols w:space="720"/>
          <w:docGrid w:linePitch="360"/>
        </w:sectPr>
      </w:pPr>
    </w:p>
    <w:p w14:paraId="56795BA1" w14:textId="77777777" w:rsidR="009117FB" w:rsidRDefault="009117FB" w:rsidP="00CD6D68">
      <w:pPr>
        <w:rPr>
          <w:rFonts w:ascii="Arial Black" w:eastAsiaTheme="majorEastAsia" w:hAnsi="Arial Black" w:cstheme="majorBidi"/>
          <w:sz w:val="28"/>
          <w:szCs w:val="28"/>
        </w:rPr>
      </w:pPr>
      <w:r w:rsidRPr="009117FB">
        <w:rPr>
          <w:rFonts w:ascii="Arial Black" w:eastAsiaTheme="majorEastAsia" w:hAnsi="Arial Black" w:cstheme="majorBidi"/>
          <w:sz w:val="28"/>
          <w:szCs w:val="28"/>
        </w:rPr>
        <w:t xml:space="preserve">Independent Pharmacy and FQHC/RHC Entity-Owned Pharmacy Annual Attestation </w:t>
      </w:r>
    </w:p>
    <w:p w14:paraId="5BAE0CC8" w14:textId="55F8BFED" w:rsidR="00554060" w:rsidRPr="00554060" w:rsidRDefault="00554060" w:rsidP="00554060">
      <w:pPr>
        <w:rPr>
          <w:rFonts w:cs="Arial"/>
          <w:szCs w:val="22"/>
        </w:rPr>
      </w:pPr>
      <w:r w:rsidRPr="00554060">
        <w:rPr>
          <w:rFonts w:cs="Arial"/>
          <w:szCs w:val="22"/>
        </w:rPr>
        <w:t xml:space="preserve">MassHealth requires independent pharmacies and Federally Qualified Health Center/Rural Health Center (FQHC/RHC) entity-owned pharmacies to complete an attestation form on an annual basis if they wish to be considered independent pharmacies or FQHC/RHC entity-owned pharmacies by MassHealth. Independent pharmacies are defined as one of three or fewer pharmacies under common ownership. FQHC/RHC </w:t>
      </w:r>
      <w:r w:rsidR="001E234B">
        <w:rPr>
          <w:rFonts w:cs="Arial"/>
          <w:szCs w:val="22"/>
        </w:rPr>
        <w:t>e</w:t>
      </w:r>
      <w:r w:rsidRPr="00554060">
        <w:rPr>
          <w:rFonts w:cs="Arial"/>
          <w:szCs w:val="22"/>
        </w:rPr>
        <w:t xml:space="preserve">ntity-owned pharmacies are owned by the FQHC/RHC and do not include pharmacies with solely a contract relationship with an FQHC/RHC. Only independent pharmacies and FQHC/RHC entity-owned pharmacies should complete the attestation form. </w:t>
      </w:r>
    </w:p>
    <w:p w14:paraId="3F2D2AD3" w14:textId="77777777" w:rsidR="00554060" w:rsidRPr="00554060" w:rsidRDefault="00554060" w:rsidP="00554060">
      <w:pPr>
        <w:rPr>
          <w:rFonts w:cs="Arial"/>
          <w:szCs w:val="22"/>
        </w:rPr>
      </w:pPr>
    </w:p>
    <w:p w14:paraId="42D0B625" w14:textId="77777777" w:rsidR="00554060" w:rsidRPr="00554060" w:rsidRDefault="00554060" w:rsidP="00554060">
      <w:pPr>
        <w:rPr>
          <w:rFonts w:cs="Arial"/>
          <w:szCs w:val="22"/>
        </w:rPr>
      </w:pPr>
      <w:r w:rsidRPr="00554060">
        <w:rPr>
          <w:rFonts w:cs="Arial"/>
          <w:szCs w:val="22"/>
        </w:rPr>
        <w:t xml:space="preserve">MassHealth requires that qualifying pharmacies be approved through this annual attestation process to assign the appropriate professional dispensing fee for independent pharmacies and FQHC/RHC entity-owned pharmacies, to the extent that MassHealth sets new dispensing fees for these pharmacies. In addition, MassHealth requires that managed care entities reimburse these pharmacies at or above the rates set forth in 101 CMR 331.04. </w:t>
      </w:r>
    </w:p>
    <w:p w14:paraId="5BE88CF2" w14:textId="77777777" w:rsidR="00554060" w:rsidRPr="00554060" w:rsidRDefault="00554060" w:rsidP="00554060">
      <w:pPr>
        <w:rPr>
          <w:rFonts w:cs="Arial"/>
          <w:szCs w:val="22"/>
        </w:rPr>
      </w:pPr>
    </w:p>
    <w:p w14:paraId="0634C8AD" w14:textId="4F88C852" w:rsidR="00554060" w:rsidRDefault="00554060" w:rsidP="00554060">
      <w:pPr>
        <w:rPr>
          <w:rFonts w:cs="Arial"/>
          <w:szCs w:val="22"/>
        </w:rPr>
      </w:pPr>
      <w:r w:rsidRPr="00554060">
        <w:rPr>
          <w:rFonts w:cs="Arial"/>
          <w:szCs w:val="22"/>
        </w:rPr>
        <w:t>This year’s attestation period begins October 1</w:t>
      </w:r>
      <w:r w:rsidR="006255CB">
        <w:rPr>
          <w:rFonts w:cs="Arial"/>
          <w:szCs w:val="22"/>
        </w:rPr>
        <w:t>6</w:t>
      </w:r>
      <w:r w:rsidRPr="00554060">
        <w:rPr>
          <w:rFonts w:cs="Arial"/>
          <w:szCs w:val="22"/>
        </w:rPr>
        <w:t>, 2025</w:t>
      </w:r>
      <w:r w:rsidR="009C50D7">
        <w:rPr>
          <w:rFonts w:cs="Arial"/>
          <w:szCs w:val="22"/>
        </w:rPr>
        <w:t>,</w:t>
      </w:r>
      <w:r w:rsidRPr="00554060">
        <w:rPr>
          <w:rFonts w:cs="Arial"/>
          <w:szCs w:val="22"/>
        </w:rPr>
        <w:t xml:space="preserve"> and will conclude end-of-day October 30, 2025. No attestations will be accepted after October 30, 2025.</w:t>
      </w:r>
    </w:p>
    <w:p w14:paraId="58BA3E4E" w14:textId="77777777" w:rsidR="00160EBC" w:rsidRDefault="00160EBC" w:rsidP="00554060">
      <w:pPr>
        <w:rPr>
          <w:rFonts w:cs="Arial"/>
          <w:szCs w:val="22"/>
        </w:rPr>
      </w:pPr>
    </w:p>
    <w:p w14:paraId="3A893A85" w14:textId="77777777" w:rsidR="00160EBC" w:rsidRDefault="00160EBC" w:rsidP="00160EBC">
      <w:pPr>
        <w:autoSpaceDE w:val="0"/>
        <w:autoSpaceDN w:val="0"/>
        <w:adjustRightInd w:val="0"/>
        <w:sectPr w:rsidR="00160EBC" w:rsidSect="00160EBC">
          <w:footerReference w:type="default" r:id="rId12"/>
          <w:footerReference w:type="first" r:id="rId13"/>
          <w:type w:val="continuous"/>
          <w:pgSz w:w="12240" w:h="15840" w:code="1"/>
          <w:pgMar w:top="360" w:right="907" w:bottom="1080" w:left="907" w:header="720" w:footer="576" w:gutter="0"/>
          <w:cols w:sep="1" w:space="720"/>
          <w:docGrid w:linePitch="360"/>
        </w:sectPr>
      </w:pPr>
      <w:r w:rsidRPr="000E4D5D">
        <w:rPr>
          <w:bCs/>
        </w:rPr>
        <w:t xml:space="preserve">The Independent Pharmacy and </w:t>
      </w:r>
      <w:r>
        <w:rPr>
          <w:bCs/>
        </w:rPr>
        <w:t xml:space="preserve">FQHC/RHC </w:t>
      </w:r>
      <w:r w:rsidRPr="000E4D5D">
        <w:rPr>
          <w:bCs/>
        </w:rPr>
        <w:t>Entity-Owned Pharmacy Attestation form can be found at</w:t>
      </w:r>
      <w:r>
        <w:t xml:space="preserve"> </w:t>
      </w:r>
      <w:hyperlink r:id="rId14" w:history="1">
        <w:r w:rsidRPr="00990992">
          <w:rPr>
            <w:rStyle w:val="Hyperlink"/>
          </w:rPr>
          <w:t>MassHealth Drug List - Health and Human Services</w:t>
        </w:r>
      </w:hyperlink>
      <w:r>
        <w:t xml:space="preserve"> </w:t>
      </w:r>
      <w:r w:rsidRPr="000E4D5D">
        <w:rPr>
          <w:bCs/>
        </w:rPr>
        <w:t>under the section titled "Independent Pharmacy</w:t>
      </w:r>
      <w:r>
        <w:rPr>
          <w:bCs/>
        </w:rPr>
        <w:t xml:space="preserve">/Federally Qualified Health Center/Rural Health Center </w:t>
      </w:r>
      <w:r w:rsidRPr="000E4D5D">
        <w:rPr>
          <w:bCs/>
        </w:rPr>
        <w:t>Entity-Owned Pharmacy Attestation."</w:t>
      </w:r>
      <w:r>
        <w:rPr>
          <w:bCs/>
        </w:rPr>
        <w:t xml:space="preserve"> The completed attestation should be emailed to MassHealth for review at </w:t>
      </w:r>
      <w:hyperlink r:id="rId15" w:history="1">
        <w:r w:rsidRPr="00C37E47">
          <w:rPr>
            <w:rStyle w:val="Hyperlink"/>
            <w:bCs/>
          </w:rPr>
          <w:t>Masshealth.Pharmacy.Attestations@mass.gov</w:t>
        </w:r>
      </w:hyperlink>
      <w:r>
        <w:rPr>
          <w:bCs/>
        </w:rPr>
        <w:t xml:space="preserve">. </w:t>
      </w:r>
    </w:p>
    <w:p w14:paraId="6CD4CB54" w14:textId="77777777" w:rsidR="00160EBC" w:rsidRDefault="00160EBC" w:rsidP="00554060">
      <w:pPr>
        <w:rPr>
          <w:rFonts w:cs="Arial"/>
          <w:szCs w:val="22"/>
        </w:rPr>
      </w:pPr>
    </w:p>
    <w:sectPr w:rsidR="00160EBC" w:rsidSect="00160EBC">
      <w:type w:val="continuous"/>
      <w:pgSz w:w="12240" w:h="15840" w:code="1"/>
      <w:pgMar w:top="360" w:right="907" w:bottom="720" w:left="907" w:header="720"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6E563" w14:textId="77777777" w:rsidR="008E6B67" w:rsidRDefault="008E6B67" w:rsidP="00492602">
      <w:r>
        <w:separator/>
      </w:r>
    </w:p>
  </w:endnote>
  <w:endnote w:type="continuationSeparator" w:id="0">
    <w:p w14:paraId="6DEFC4B2" w14:textId="77777777" w:rsidR="008E6B67" w:rsidRDefault="008E6B67"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4A09" w14:textId="77777777" w:rsidR="00D014AC" w:rsidRPr="00D11DC6" w:rsidRDefault="00D014AC" w:rsidP="00D11DC6">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r w:rsidRPr="00D11DC6">
      <w:rPr>
        <w:rFonts w:cs="Arial"/>
        <w:iCs/>
        <w:sz w:val="18"/>
        <w:szCs w:val="18"/>
      </w:rPr>
      <w:t>Please direct any questions or comments (or to be removed from this fax distribution) to</w:t>
    </w:r>
  </w:p>
  <w:p w14:paraId="314D16C2" w14:textId="36E75839" w:rsidR="00D014AC" w:rsidRPr="00D11DC6" w:rsidRDefault="00D11DC6" w:rsidP="00D11DC6">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hyperlink r:id="rId1" w:history="1">
      <w:r w:rsidRPr="00473CC9">
        <w:rPr>
          <w:rStyle w:val="Hyperlink"/>
          <w:rFonts w:cs="Arial"/>
          <w:iCs/>
          <w:sz w:val="18"/>
          <w:szCs w:val="18"/>
        </w:rPr>
        <w:t>PharmFactsMA@Conduent.com</w:t>
      </w:r>
    </w:hyperlink>
    <w:r>
      <w:rPr>
        <w:rFonts w:cs="Arial"/>
        <w:iCs/>
        <w:sz w:val="18"/>
        <w:szCs w:val="18"/>
      </w:rPr>
      <w:t>.</w:t>
    </w:r>
    <w:r w:rsidR="00D014AC" w:rsidRPr="00D11DC6">
      <w:rPr>
        <w:rFonts w:cs="Arial"/>
        <w:iCs/>
        <w:sz w:val="18"/>
        <w:szCs w:val="18"/>
      </w:rPr>
      <w:t xml:space="preserve"> </w:t>
    </w:r>
  </w:p>
  <w:p w14:paraId="65A7278A" w14:textId="756EE1FF" w:rsidR="00637A67" w:rsidRDefault="00D014AC" w:rsidP="00D014AC">
    <w:pPr>
      <w:pStyle w:val="Footer"/>
      <w:pBdr>
        <w:top w:val="single" w:sz="18" w:space="1" w:color="auto"/>
      </w:pBdr>
      <w:tabs>
        <w:tab w:val="clear" w:pos="4680"/>
        <w:tab w:val="clear" w:pos="9360"/>
        <w:tab w:val="left" w:pos="3840"/>
      </w:tabs>
      <w:spacing w:before="120"/>
    </w:pPr>
    <w:r>
      <w:tab/>
    </w:r>
    <w:r w:rsidR="006D3B5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B35B" w14:textId="77777777" w:rsidR="00637A67" w:rsidRDefault="00637A67">
    <w:pPr>
      <w:pStyle w:val="Footer"/>
    </w:pPr>
    <w:r>
      <w:t>[Type text]</w:t>
    </w:r>
  </w:p>
  <w:p w14:paraId="06CD7D62"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D476" w14:textId="77777777" w:rsidR="00160EBC" w:rsidRDefault="00160EBC" w:rsidP="00AD4486">
    <w:pPr>
      <w:pBdr>
        <w:top w:val="single" w:sz="18" w:space="1" w:color="auto"/>
      </w:pBdr>
      <w:tabs>
        <w:tab w:val="left" w:pos="-90"/>
        <w:tab w:val="left" w:pos="530"/>
        <w:tab w:val="center" w:pos="5400"/>
      </w:tabs>
      <w:autoSpaceDE w:val="0"/>
      <w:autoSpaceDN w:val="0"/>
      <w:adjustRightInd w:val="0"/>
      <w:jc w:val="center"/>
      <w:textAlignment w:val="baseline"/>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EE97" w14:textId="77777777" w:rsidR="00160EBC" w:rsidRDefault="00160EBC">
    <w:pPr>
      <w:pStyle w:val="Footer"/>
    </w:pPr>
    <w:r>
      <w:t>[Type text]</w:t>
    </w:r>
  </w:p>
  <w:p w14:paraId="18DEEEF9" w14:textId="77777777" w:rsidR="00160EBC" w:rsidRDefault="00160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134A" w14:textId="77777777" w:rsidR="008E6B67" w:rsidRDefault="008E6B67" w:rsidP="00492602">
      <w:r>
        <w:separator/>
      </w:r>
    </w:p>
  </w:footnote>
  <w:footnote w:type="continuationSeparator" w:id="0">
    <w:p w14:paraId="4A14963F" w14:textId="77777777" w:rsidR="008E6B67" w:rsidRDefault="008E6B67"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CA5C" w14:textId="77777777" w:rsidR="00492602" w:rsidRDefault="00492602" w:rsidP="00492602">
    <w:pPr>
      <w:pStyle w:val="Header"/>
    </w:pPr>
  </w:p>
  <w:p w14:paraId="70381DC3" w14:textId="77777777" w:rsidR="00492602" w:rsidRDefault="0049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8255C"/>
    <w:multiLevelType w:val="hybridMultilevel"/>
    <w:tmpl w:val="DB5258FC"/>
    <w:lvl w:ilvl="0" w:tplc="43FCA314">
      <w:start w:val="1"/>
      <w:numFmt w:val="lowerLetter"/>
      <w:pStyle w:val="Numberedlist"/>
      <w:lvlText w:val="%1."/>
      <w:lvlJc w:val="left"/>
      <w:pPr>
        <w:ind w:left="108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C0C5364"/>
    <w:multiLevelType w:val="hybridMultilevel"/>
    <w:tmpl w:val="AA5AE920"/>
    <w:lvl w:ilvl="0" w:tplc="189C9A02">
      <w:start w:val="1"/>
      <w:numFmt w:val="bullet"/>
      <w:pStyle w:val="Bulletedlist"/>
      <w:lvlText w:val=""/>
      <w:lvlJc w:val="left"/>
      <w:pPr>
        <w:ind w:left="360" w:hanging="360"/>
      </w:pPr>
      <w:rPr>
        <w:rFonts w:ascii="Symbol" w:hAnsi="Symbol"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482787">
    <w:abstractNumId w:val="9"/>
  </w:num>
  <w:num w:numId="2" w16cid:durableId="678387703">
    <w:abstractNumId w:val="14"/>
  </w:num>
  <w:num w:numId="3" w16cid:durableId="171258805">
    <w:abstractNumId w:val="18"/>
  </w:num>
  <w:num w:numId="4" w16cid:durableId="933971704">
    <w:abstractNumId w:val="6"/>
  </w:num>
  <w:num w:numId="5" w16cid:durableId="1146894553">
    <w:abstractNumId w:val="8"/>
  </w:num>
  <w:num w:numId="6" w16cid:durableId="1099835229">
    <w:abstractNumId w:val="13"/>
  </w:num>
  <w:num w:numId="7" w16cid:durableId="1091773746">
    <w:abstractNumId w:val="19"/>
  </w:num>
  <w:num w:numId="8" w16cid:durableId="775977178">
    <w:abstractNumId w:val="2"/>
  </w:num>
  <w:num w:numId="9" w16cid:durableId="1192911353">
    <w:abstractNumId w:val="0"/>
  </w:num>
  <w:num w:numId="10" w16cid:durableId="1998994280">
    <w:abstractNumId w:val="16"/>
  </w:num>
  <w:num w:numId="11" w16cid:durableId="7752956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849363">
    <w:abstractNumId w:val="4"/>
  </w:num>
  <w:num w:numId="13" w16cid:durableId="489909912">
    <w:abstractNumId w:val="18"/>
  </w:num>
  <w:num w:numId="14" w16cid:durableId="12777144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933419">
    <w:abstractNumId w:val="13"/>
  </w:num>
  <w:num w:numId="16" w16cid:durableId="1632830456">
    <w:abstractNumId w:val="15"/>
  </w:num>
  <w:num w:numId="17" w16cid:durableId="1271858877">
    <w:abstractNumId w:val="1"/>
  </w:num>
  <w:num w:numId="18" w16cid:durableId="1285695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5621985">
    <w:abstractNumId w:val="5"/>
  </w:num>
  <w:num w:numId="20" w16cid:durableId="155609916">
    <w:abstractNumId w:val="3"/>
  </w:num>
  <w:num w:numId="21" w16cid:durableId="749011242">
    <w:abstractNumId w:val="7"/>
  </w:num>
  <w:num w:numId="22" w16cid:durableId="2135520725">
    <w:abstractNumId w:val="20"/>
  </w:num>
  <w:num w:numId="23" w16cid:durableId="1269894124">
    <w:abstractNumId w:val="21"/>
  </w:num>
  <w:num w:numId="24" w16cid:durableId="1534229008">
    <w:abstractNumId w:val="12"/>
  </w:num>
  <w:num w:numId="25" w16cid:durableId="480999597">
    <w:abstractNumId w:val="17"/>
  </w:num>
  <w:num w:numId="26" w16cid:durableId="1484080441">
    <w:abstractNumId w:val="6"/>
    <w:lvlOverride w:ilvl="0">
      <w:startOverride w:val="1"/>
    </w:lvlOverride>
  </w:num>
  <w:num w:numId="27" w16cid:durableId="339738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50C"/>
    <w:rsid w:val="00054839"/>
    <w:rsid w:val="00061F50"/>
    <w:rsid w:val="000658A5"/>
    <w:rsid w:val="000713D3"/>
    <w:rsid w:val="00074014"/>
    <w:rsid w:val="00074716"/>
    <w:rsid w:val="00081E8E"/>
    <w:rsid w:val="000A622F"/>
    <w:rsid w:val="000A6318"/>
    <w:rsid w:val="000D1502"/>
    <w:rsid w:val="00102EDF"/>
    <w:rsid w:val="00123D58"/>
    <w:rsid w:val="00124EAA"/>
    <w:rsid w:val="0012682D"/>
    <w:rsid w:val="001378CB"/>
    <w:rsid w:val="00137D3D"/>
    <w:rsid w:val="00140D08"/>
    <w:rsid w:val="00147437"/>
    <w:rsid w:val="00157A49"/>
    <w:rsid w:val="00160EBC"/>
    <w:rsid w:val="00171445"/>
    <w:rsid w:val="001721D8"/>
    <w:rsid w:val="0018357E"/>
    <w:rsid w:val="001864A9"/>
    <w:rsid w:val="001A125B"/>
    <w:rsid w:val="001C1481"/>
    <w:rsid w:val="001E234B"/>
    <w:rsid w:val="001E779F"/>
    <w:rsid w:val="001F6F0B"/>
    <w:rsid w:val="0021214A"/>
    <w:rsid w:val="00212477"/>
    <w:rsid w:val="00212622"/>
    <w:rsid w:val="002174E8"/>
    <w:rsid w:val="002275AE"/>
    <w:rsid w:val="002509E9"/>
    <w:rsid w:val="00267FBD"/>
    <w:rsid w:val="00274F3E"/>
    <w:rsid w:val="00276F3A"/>
    <w:rsid w:val="00286CBE"/>
    <w:rsid w:val="00291397"/>
    <w:rsid w:val="002C7C67"/>
    <w:rsid w:val="002D390F"/>
    <w:rsid w:val="002D738C"/>
    <w:rsid w:val="002E2F9E"/>
    <w:rsid w:val="002F232A"/>
    <w:rsid w:val="002F459B"/>
    <w:rsid w:val="003152DA"/>
    <w:rsid w:val="003240F1"/>
    <w:rsid w:val="0033053B"/>
    <w:rsid w:val="00351497"/>
    <w:rsid w:val="00360067"/>
    <w:rsid w:val="00361733"/>
    <w:rsid w:val="0036343A"/>
    <w:rsid w:val="00372195"/>
    <w:rsid w:val="0037373E"/>
    <w:rsid w:val="00375713"/>
    <w:rsid w:val="00382054"/>
    <w:rsid w:val="003911FC"/>
    <w:rsid w:val="003B6839"/>
    <w:rsid w:val="003C45A1"/>
    <w:rsid w:val="003D3B27"/>
    <w:rsid w:val="003F533B"/>
    <w:rsid w:val="004233B0"/>
    <w:rsid w:val="00447A5F"/>
    <w:rsid w:val="004555D9"/>
    <w:rsid w:val="00456B5A"/>
    <w:rsid w:val="00457528"/>
    <w:rsid w:val="004664D3"/>
    <w:rsid w:val="00492602"/>
    <w:rsid w:val="0049423D"/>
    <w:rsid w:val="00494D38"/>
    <w:rsid w:val="004A3BAA"/>
    <w:rsid w:val="004A7395"/>
    <w:rsid w:val="004C1DAD"/>
    <w:rsid w:val="004D1BC7"/>
    <w:rsid w:val="004D20D7"/>
    <w:rsid w:val="004D79B2"/>
    <w:rsid w:val="004F5506"/>
    <w:rsid w:val="004F5612"/>
    <w:rsid w:val="005052D9"/>
    <w:rsid w:val="00516394"/>
    <w:rsid w:val="0052118E"/>
    <w:rsid w:val="00527F95"/>
    <w:rsid w:val="005314A6"/>
    <w:rsid w:val="0054782F"/>
    <w:rsid w:val="005502E1"/>
    <w:rsid w:val="00554060"/>
    <w:rsid w:val="0055514F"/>
    <w:rsid w:val="0056481B"/>
    <w:rsid w:val="0057156C"/>
    <w:rsid w:val="00571898"/>
    <w:rsid w:val="00574ECE"/>
    <w:rsid w:val="00574F07"/>
    <w:rsid w:val="0057528C"/>
    <w:rsid w:val="00581E50"/>
    <w:rsid w:val="005835F0"/>
    <w:rsid w:val="005842A0"/>
    <w:rsid w:val="005958DD"/>
    <w:rsid w:val="005A1376"/>
    <w:rsid w:val="005A57BA"/>
    <w:rsid w:val="005B15B3"/>
    <w:rsid w:val="005D723D"/>
    <w:rsid w:val="005E3688"/>
    <w:rsid w:val="005F2371"/>
    <w:rsid w:val="00623469"/>
    <w:rsid w:val="006255CB"/>
    <w:rsid w:val="00634C49"/>
    <w:rsid w:val="00637A67"/>
    <w:rsid w:val="00644AAF"/>
    <w:rsid w:val="00650095"/>
    <w:rsid w:val="00651CA7"/>
    <w:rsid w:val="00656A01"/>
    <w:rsid w:val="00657D21"/>
    <w:rsid w:val="006615EC"/>
    <w:rsid w:val="00673F96"/>
    <w:rsid w:val="00674418"/>
    <w:rsid w:val="00674428"/>
    <w:rsid w:val="006753A6"/>
    <w:rsid w:val="00686C26"/>
    <w:rsid w:val="00690023"/>
    <w:rsid w:val="00696F48"/>
    <w:rsid w:val="0069772F"/>
    <w:rsid w:val="006A1AD3"/>
    <w:rsid w:val="006A767B"/>
    <w:rsid w:val="006A7D28"/>
    <w:rsid w:val="006D3B5F"/>
    <w:rsid w:val="006E0C20"/>
    <w:rsid w:val="006E22A3"/>
    <w:rsid w:val="006F35F9"/>
    <w:rsid w:val="007319D7"/>
    <w:rsid w:val="00731FAF"/>
    <w:rsid w:val="007426BF"/>
    <w:rsid w:val="00760FDF"/>
    <w:rsid w:val="00763358"/>
    <w:rsid w:val="007757E7"/>
    <w:rsid w:val="00781D3B"/>
    <w:rsid w:val="007A038A"/>
    <w:rsid w:val="007A41F5"/>
    <w:rsid w:val="007B2F2D"/>
    <w:rsid w:val="007B33B4"/>
    <w:rsid w:val="007B4429"/>
    <w:rsid w:val="007B7425"/>
    <w:rsid w:val="007F5417"/>
    <w:rsid w:val="00804116"/>
    <w:rsid w:val="00812480"/>
    <w:rsid w:val="00816C8D"/>
    <w:rsid w:val="00816CE2"/>
    <w:rsid w:val="00821937"/>
    <w:rsid w:val="008340D0"/>
    <w:rsid w:val="008403CA"/>
    <w:rsid w:val="008474A5"/>
    <w:rsid w:val="0085395A"/>
    <w:rsid w:val="00853F8E"/>
    <w:rsid w:val="0086142C"/>
    <w:rsid w:val="00870F52"/>
    <w:rsid w:val="00872E7F"/>
    <w:rsid w:val="00880FA9"/>
    <w:rsid w:val="008930F1"/>
    <w:rsid w:val="00893F45"/>
    <w:rsid w:val="008C1341"/>
    <w:rsid w:val="008C5414"/>
    <w:rsid w:val="008C66D8"/>
    <w:rsid w:val="008E4B33"/>
    <w:rsid w:val="008E6B67"/>
    <w:rsid w:val="008F0130"/>
    <w:rsid w:val="008F2E4C"/>
    <w:rsid w:val="00905C46"/>
    <w:rsid w:val="00906EEC"/>
    <w:rsid w:val="009117FB"/>
    <w:rsid w:val="009166DF"/>
    <w:rsid w:val="009204C7"/>
    <w:rsid w:val="00922030"/>
    <w:rsid w:val="00932FD3"/>
    <w:rsid w:val="009365C7"/>
    <w:rsid w:val="00937424"/>
    <w:rsid w:val="0094076D"/>
    <w:rsid w:val="00941258"/>
    <w:rsid w:val="00942245"/>
    <w:rsid w:val="00956812"/>
    <w:rsid w:val="0095770E"/>
    <w:rsid w:val="009725E5"/>
    <w:rsid w:val="00974CFD"/>
    <w:rsid w:val="00981567"/>
    <w:rsid w:val="009C0B43"/>
    <w:rsid w:val="009C3981"/>
    <w:rsid w:val="009C50D7"/>
    <w:rsid w:val="009D1341"/>
    <w:rsid w:val="009D6D73"/>
    <w:rsid w:val="009D79C6"/>
    <w:rsid w:val="009F0440"/>
    <w:rsid w:val="009F0526"/>
    <w:rsid w:val="00A01DE3"/>
    <w:rsid w:val="00A06542"/>
    <w:rsid w:val="00A11371"/>
    <w:rsid w:val="00A120E1"/>
    <w:rsid w:val="00A2577C"/>
    <w:rsid w:val="00A31FAA"/>
    <w:rsid w:val="00A343A9"/>
    <w:rsid w:val="00A5239C"/>
    <w:rsid w:val="00A571F6"/>
    <w:rsid w:val="00A650DC"/>
    <w:rsid w:val="00A6764A"/>
    <w:rsid w:val="00A84255"/>
    <w:rsid w:val="00A853D9"/>
    <w:rsid w:val="00AC1AC7"/>
    <w:rsid w:val="00AD18B8"/>
    <w:rsid w:val="00AD33D5"/>
    <w:rsid w:val="00AE21FC"/>
    <w:rsid w:val="00B01BAA"/>
    <w:rsid w:val="00B05470"/>
    <w:rsid w:val="00B07BD7"/>
    <w:rsid w:val="00B10600"/>
    <w:rsid w:val="00B13AA5"/>
    <w:rsid w:val="00B3099B"/>
    <w:rsid w:val="00B40A71"/>
    <w:rsid w:val="00B45236"/>
    <w:rsid w:val="00B503C7"/>
    <w:rsid w:val="00B520E2"/>
    <w:rsid w:val="00B54AB5"/>
    <w:rsid w:val="00B645C9"/>
    <w:rsid w:val="00B86F04"/>
    <w:rsid w:val="00B91ED7"/>
    <w:rsid w:val="00B92C96"/>
    <w:rsid w:val="00BA64D7"/>
    <w:rsid w:val="00BA68F0"/>
    <w:rsid w:val="00BD08CA"/>
    <w:rsid w:val="00BE0808"/>
    <w:rsid w:val="00BF0DF4"/>
    <w:rsid w:val="00C00CF2"/>
    <w:rsid w:val="00C15672"/>
    <w:rsid w:val="00C21680"/>
    <w:rsid w:val="00C24EF5"/>
    <w:rsid w:val="00C304E6"/>
    <w:rsid w:val="00C31421"/>
    <w:rsid w:val="00C33753"/>
    <w:rsid w:val="00C35B94"/>
    <w:rsid w:val="00C53DF4"/>
    <w:rsid w:val="00C559C9"/>
    <w:rsid w:val="00C82FA4"/>
    <w:rsid w:val="00CA0669"/>
    <w:rsid w:val="00CA1E7C"/>
    <w:rsid w:val="00CB0030"/>
    <w:rsid w:val="00CB7521"/>
    <w:rsid w:val="00CC57AC"/>
    <w:rsid w:val="00CC776C"/>
    <w:rsid w:val="00CD6D68"/>
    <w:rsid w:val="00CF2057"/>
    <w:rsid w:val="00D014AC"/>
    <w:rsid w:val="00D0584B"/>
    <w:rsid w:val="00D11DC6"/>
    <w:rsid w:val="00D2695E"/>
    <w:rsid w:val="00D450C8"/>
    <w:rsid w:val="00D521FA"/>
    <w:rsid w:val="00D66801"/>
    <w:rsid w:val="00D779F2"/>
    <w:rsid w:val="00D81121"/>
    <w:rsid w:val="00D939D0"/>
    <w:rsid w:val="00DA6A55"/>
    <w:rsid w:val="00DB423E"/>
    <w:rsid w:val="00DF73DB"/>
    <w:rsid w:val="00E06F7D"/>
    <w:rsid w:val="00E24139"/>
    <w:rsid w:val="00E3616D"/>
    <w:rsid w:val="00E50862"/>
    <w:rsid w:val="00E60ABB"/>
    <w:rsid w:val="00E62D91"/>
    <w:rsid w:val="00E67611"/>
    <w:rsid w:val="00E67713"/>
    <w:rsid w:val="00E72DFF"/>
    <w:rsid w:val="00E92E47"/>
    <w:rsid w:val="00E9576D"/>
    <w:rsid w:val="00EC08AC"/>
    <w:rsid w:val="00EC1948"/>
    <w:rsid w:val="00ED4639"/>
    <w:rsid w:val="00EE54D2"/>
    <w:rsid w:val="00EF7C8A"/>
    <w:rsid w:val="00F21A0D"/>
    <w:rsid w:val="00F2514F"/>
    <w:rsid w:val="00F25E7F"/>
    <w:rsid w:val="00F274DE"/>
    <w:rsid w:val="00F6038A"/>
    <w:rsid w:val="00F643E6"/>
    <w:rsid w:val="00F76D69"/>
    <w:rsid w:val="00F9012C"/>
    <w:rsid w:val="00F9097E"/>
    <w:rsid w:val="00F93C6C"/>
    <w:rsid w:val="00FA5147"/>
    <w:rsid w:val="00FB0C11"/>
    <w:rsid w:val="00FB5301"/>
    <w:rsid w:val="00FD4894"/>
    <w:rsid w:val="00FE5811"/>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15:docId w15:val="{B86CDE8A-19F9-473D-8B9A-2C050AF5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3B0"/>
    <w:pPr>
      <w:spacing w:line="276" w:lineRule="auto"/>
    </w:pPr>
    <w:rPr>
      <w:rFonts w:ascii="Arial" w:hAnsi="Arial"/>
      <w:sz w:val="22"/>
      <w:szCs w:val="24"/>
    </w:rPr>
  </w:style>
  <w:style w:type="paragraph" w:styleId="Heading1">
    <w:name w:val="heading 1"/>
    <w:basedOn w:val="Header"/>
    <w:next w:val="Normal"/>
    <w:link w:val="Heading1Char"/>
    <w:qFormat/>
    <w:rsid w:val="006A767B"/>
    <w:pPr>
      <w:keepNext/>
      <w:keepLines/>
      <w:spacing w:before="240"/>
      <w:outlineLvl w:val="0"/>
    </w:pPr>
    <w:rPr>
      <w:rFonts w:ascii="Arial Black" w:eastAsiaTheme="majorEastAsia" w:hAnsi="Arial Black" w:cstheme="majorBidi"/>
      <w:sz w:val="28"/>
      <w:szCs w:val="32"/>
    </w:rPr>
  </w:style>
  <w:style w:type="paragraph" w:styleId="Heading2">
    <w:name w:val="heading 2"/>
    <w:basedOn w:val="Normal"/>
    <w:next w:val="Normal"/>
    <w:link w:val="Heading2Char"/>
    <w:unhideWhenUsed/>
    <w:qFormat/>
    <w:rsid w:val="00DF73DB"/>
    <w:pPr>
      <w:keepNext/>
      <w:keepLines/>
      <w:spacing w:before="160" w:after="120"/>
      <w:outlineLvl w:val="1"/>
    </w:pPr>
    <w:rPr>
      <w:rFonts w:ascii="Arial Black" w:eastAsiaTheme="majorEastAsia" w:hAnsi="Arial Black" w:cstheme="majorBidi"/>
      <w:szCs w:val="26"/>
    </w:rPr>
  </w:style>
  <w:style w:type="paragraph" w:styleId="Heading3">
    <w:name w:val="heading 3"/>
    <w:basedOn w:val="Normal"/>
    <w:next w:val="Normal"/>
    <w:link w:val="Heading3Char"/>
    <w:unhideWhenUsed/>
    <w:qFormat/>
    <w:rsid w:val="00DF73DB"/>
    <w:pPr>
      <w:keepNext/>
      <w:keepLines/>
      <w:spacing w:before="160" w:after="120"/>
      <w:outlineLvl w:val="2"/>
    </w:pPr>
    <w:rPr>
      <w:rFonts w:ascii="Arial Black" w:eastAsiaTheme="majorEastAsia" w:hAnsi="Arial Black"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cs="Arial"/>
      <w:color w:val="000000"/>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FE5811"/>
    <w:rPr>
      <w:color w:val="0000FF" w:themeColor="hyperlink"/>
      <w:u w:val="single"/>
    </w:rPr>
  </w:style>
  <w:style w:type="character" w:customStyle="1" w:styleId="Heading1Char">
    <w:name w:val="Heading 1 Char"/>
    <w:basedOn w:val="DefaultParagraphFont"/>
    <w:link w:val="Heading1"/>
    <w:rsid w:val="006A767B"/>
    <w:rPr>
      <w:rFonts w:ascii="Arial Black" w:eastAsiaTheme="majorEastAsia" w:hAnsi="Arial Black" w:cstheme="majorBidi"/>
      <w:sz w:val="28"/>
      <w:szCs w:val="32"/>
    </w:rPr>
  </w:style>
  <w:style w:type="character" w:customStyle="1" w:styleId="Heading2Char">
    <w:name w:val="Heading 2 Char"/>
    <w:basedOn w:val="DefaultParagraphFont"/>
    <w:link w:val="Heading2"/>
    <w:rsid w:val="00DF73DB"/>
    <w:rPr>
      <w:rFonts w:ascii="Arial Black" w:eastAsiaTheme="majorEastAsia" w:hAnsi="Arial Black" w:cstheme="majorBidi"/>
      <w:sz w:val="24"/>
      <w:szCs w:val="26"/>
    </w:rPr>
  </w:style>
  <w:style w:type="character" w:customStyle="1" w:styleId="Heading3Char">
    <w:name w:val="Heading 3 Char"/>
    <w:basedOn w:val="DefaultParagraphFont"/>
    <w:link w:val="Heading3"/>
    <w:rsid w:val="00DF73DB"/>
    <w:rPr>
      <w:rFonts w:ascii="Arial Black" w:eastAsiaTheme="majorEastAsia" w:hAnsi="Arial Black" w:cstheme="majorBidi"/>
      <w:sz w:val="22"/>
      <w:szCs w:val="24"/>
    </w:rPr>
  </w:style>
  <w:style w:type="paragraph" w:customStyle="1" w:styleId="Bulletedlist">
    <w:name w:val="Bulleted list"/>
    <w:basedOn w:val="Normal"/>
    <w:link w:val="BulletedlistChar"/>
    <w:qFormat/>
    <w:rsid w:val="00A2577C"/>
    <w:pPr>
      <w:numPr>
        <w:numId w:val="25"/>
      </w:numPr>
      <w:ind w:left="720"/>
    </w:pPr>
    <w:rPr>
      <w:rFonts w:cs="Arial"/>
      <w:szCs w:val="22"/>
    </w:rPr>
  </w:style>
  <w:style w:type="character" w:customStyle="1" w:styleId="BulletedlistChar">
    <w:name w:val="Bulleted list Char"/>
    <w:basedOn w:val="DefaultParagraphFont"/>
    <w:link w:val="Bulletedlist"/>
    <w:rsid w:val="00A2577C"/>
    <w:rPr>
      <w:rFonts w:ascii="Arial" w:hAnsi="Arial" w:cs="Arial"/>
      <w:sz w:val="22"/>
      <w:szCs w:val="22"/>
    </w:rPr>
  </w:style>
  <w:style w:type="paragraph" w:customStyle="1" w:styleId="Numberedlist">
    <w:name w:val="Numbered list"/>
    <w:basedOn w:val="Normal"/>
    <w:link w:val="NumberedlistChar"/>
    <w:qFormat/>
    <w:rsid w:val="00C24EF5"/>
    <w:pPr>
      <w:numPr>
        <w:numId w:val="4"/>
      </w:numPr>
      <w:autoSpaceDE w:val="0"/>
      <w:autoSpaceDN w:val="0"/>
      <w:adjustRightInd w:val="0"/>
    </w:pPr>
    <w:rPr>
      <w:rFonts w:cs="Arial"/>
      <w:color w:val="000000"/>
      <w:lang w:val="fr-FR"/>
    </w:rPr>
  </w:style>
  <w:style w:type="character" w:customStyle="1" w:styleId="NumberedlistChar">
    <w:name w:val="Numbered list Char"/>
    <w:basedOn w:val="DefaultParagraphFont"/>
    <w:link w:val="Numberedlist"/>
    <w:rsid w:val="00C24EF5"/>
    <w:rPr>
      <w:rFonts w:ascii="Arial" w:hAnsi="Arial" w:cs="Arial"/>
      <w:color w:val="000000"/>
      <w:sz w:val="22"/>
      <w:szCs w:val="24"/>
      <w:lang w:val="fr-FR"/>
    </w:rPr>
  </w:style>
  <w:style w:type="paragraph" w:customStyle="1" w:styleId="subbullet">
    <w:name w:val="subbullet"/>
    <w:basedOn w:val="Bulletedlist"/>
    <w:link w:val="subbulletChar"/>
    <w:qFormat/>
    <w:rsid w:val="006A1AD3"/>
    <w:pPr>
      <w:ind w:left="1440"/>
    </w:pPr>
  </w:style>
  <w:style w:type="character" w:customStyle="1" w:styleId="subbulletChar">
    <w:name w:val="subbullet Char"/>
    <w:basedOn w:val="BulletedlistChar"/>
    <w:link w:val="subbullet"/>
    <w:rsid w:val="006A1AD3"/>
    <w:rPr>
      <w:rFonts w:ascii="Arial" w:hAnsi="Arial" w:cs="Arial"/>
      <w:sz w:val="22"/>
      <w:szCs w:val="22"/>
    </w:rPr>
  </w:style>
  <w:style w:type="character" w:styleId="UnresolvedMention">
    <w:name w:val="Unresolved Mention"/>
    <w:basedOn w:val="DefaultParagraphFont"/>
    <w:uiPriority w:val="99"/>
    <w:semiHidden/>
    <w:unhideWhenUsed/>
    <w:rsid w:val="00D11DC6"/>
    <w:rPr>
      <w:color w:val="605E5C"/>
      <w:shd w:val="clear" w:color="auto" w:fill="E1DFDD"/>
    </w:rPr>
  </w:style>
  <w:style w:type="paragraph" w:styleId="Revision">
    <w:name w:val="Revision"/>
    <w:hidden/>
    <w:uiPriority w:val="99"/>
    <w:semiHidden/>
    <w:rsid w:val="001E234B"/>
    <w:rPr>
      <w:rFonts w:ascii="Arial" w:hAnsi="Arial"/>
      <w:sz w:val="22"/>
      <w:szCs w:val="24"/>
    </w:rPr>
  </w:style>
  <w:style w:type="character" w:styleId="FollowedHyperlink">
    <w:name w:val="FollowedHyperlink"/>
    <w:basedOn w:val="DefaultParagraphFont"/>
    <w:semiHidden/>
    <w:unhideWhenUsed/>
    <w:rsid w:val="009C50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sshealth.Pharmacy.Attestations@mass.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hdl.pharmacy.services.conduent.com/MHD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Eisan, Jenna (EHS)</cp:lastModifiedBy>
  <cp:revision>13</cp:revision>
  <dcterms:created xsi:type="dcterms:W3CDTF">2025-09-15T16:19:00Z</dcterms:created>
  <dcterms:modified xsi:type="dcterms:W3CDTF">2025-10-16T16:06:00Z</dcterms:modified>
</cp:coreProperties>
</file>