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92D3" w14:textId="6315BFFD" w:rsidR="00074716" w:rsidRPr="00A04392" w:rsidRDefault="000A622F" w:rsidP="00C559C9">
      <w:pPr>
        <w:pStyle w:val="Noparagraphstyle"/>
        <w:rPr>
          <w:rFonts w:ascii="Arial Narrow" w:hAnsi="Arial Narrow"/>
          <w:b/>
          <w:color w:val="FF0000"/>
          <w:sz w:val="20"/>
          <w:szCs w:val="20"/>
        </w:rPr>
      </w:pPr>
      <w:r w:rsidRPr="00A04392">
        <w:rPr>
          <w:rFonts w:ascii="Arial" w:hAnsi="Arial" w:cs="Arial"/>
          <w:noProof/>
          <w:sz w:val="21"/>
          <w:szCs w:val="21"/>
        </w:rPr>
        <w:drawing>
          <wp:anchor distT="0" distB="0" distL="114300" distR="114300" simplePos="0" relativeHeight="251658240" behindDoc="1" locked="0" layoutInCell="1" allowOverlap="1" wp14:anchorId="4ED2292F" wp14:editId="64C9194F">
            <wp:simplePos x="0" y="0"/>
            <wp:positionH relativeFrom="column">
              <wp:posOffset>-80645</wp:posOffset>
            </wp:positionH>
            <wp:positionV relativeFrom="paragraph">
              <wp:posOffset>-1270</wp:posOffset>
            </wp:positionV>
            <wp:extent cx="6830568" cy="1901952"/>
            <wp:effectExtent l="0" t="0" r="8890" b="3175"/>
            <wp:wrapNone/>
            <wp:docPr id="145245031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50310"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568" cy="1901952"/>
                    </a:xfrm>
                    <a:prstGeom prst="rect">
                      <a:avLst/>
                    </a:prstGeom>
                  </pic:spPr>
                </pic:pic>
              </a:graphicData>
            </a:graphic>
            <wp14:sizeRelH relativeFrom="margin">
              <wp14:pctWidth>0</wp14:pctWidth>
            </wp14:sizeRelH>
            <wp14:sizeRelV relativeFrom="margin">
              <wp14:pctHeight>0</wp14:pctHeight>
            </wp14:sizeRelV>
          </wp:anchor>
        </w:drawing>
      </w:r>
      <w:r w:rsidR="00C559C9" w:rsidRPr="00A04392">
        <w:rPr>
          <w:rFonts w:ascii="Arial Narrow" w:hAnsi="Arial Narrow"/>
          <w:b/>
          <w:sz w:val="20"/>
          <w:szCs w:val="20"/>
        </w:rPr>
        <w:t xml:space="preserve">Number </w:t>
      </w:r>
      <w:r w:rsidR="00590035" w:rsidRPr="007A518C">
        <w:rPr>
          <w:rFonts w:ascii="Arial Narrow" w:hAnsi="Arial Narrow"/>
          <w:b/>
          <w:color w:val="auto"/>
          <w:sz w:val="20"/>
          <w:szCs w:val="20"/>
        </w:rPr>
        <w:t>2</w:t>
      </w:r>
      <w:r w:rsidR="009772A7" w:rsidRPr="007A518C">
        <w:rPr>
          <w:rFonts w:ascii="Arial Narrow" w:hAnsi="Arial Narrow"/>
          <w:b/>
          <w:color w:val="auto"/>
          <w:sz w:val="20"/>
          <w:szCs w:val="20"/>
        </w:rPr>
        <w:t>6</w:t>
      </w:r>
      <w:r w:rsidR="0058585F" w:rsidRPr="0058585F">
        <w:rPr>
          <w:rFonts w:ascii="Arial Narrow" w:hAnsi="Arial Narrow"/>
          <w:b/>
          <w:color w:val="auto"/>
          <w:sz w:val="20"/>
          <w:szCs w:val="20"/>
        </w:rPr>
        <w:t>4</w:t>
      </w:r>
      <w:r w:rsidR="00C559C9" w:rsidRPr="0058585F">
        <w:rPr>
          <w:rFonts w:ascii="Arial Narrow" w:hAnsi="Arial Narrow"/>
          <w:b/>
          <w:color w:val="auto"/>
          <w:sz w:val="20"/>
          <w:szCs w:val="20"/>
        </w:rPr>
        <w:t xml:space="preserve">, </w:t>
      </w:r>
      <w:r w:rsidR="0058585F">
        <w:rPr>
          <w:rFonts w:ascii="Arial Narrow" w:hAnsi="Arial Narrow"/>
          <w:b/>
          <w:color w:val="auto"/>
          <w:sz w:val="20"/>
          <w:szCs w:val="20"/>
        </w:rPr>
        <w:t xml:space="preserve">December </w:t>
      </w:r>
      <w:r w:rsidR="00566E28">
        <w:rPr>
          <w:rFonts w:ascii="Arial Narrow" w:hAnsi="Arial Narrow"/>
          <w:b/>
          <w:color w:val="auto"/>
          <w:sz w:val="20"/>
          <w:szCs w:val="20"/>
        </w:rPr>
        <w:t>2</w:t>
      </w:r>
      <w:r w:rsidR="00590035" w:rsidRPr="007A518C">
        <w:rPr>
          <w:rFonts w:ascii="Arial Narrow" w:hAnsi="Arial Narrow"/>
          <w:b/>
          <w:color w:val="auto"/>
          <w:sz w:val="20"/>
          <w:szCs w:val="20"/>
        </w:rPr>
        <w:t>, 2025</w:t>
      </w:r>
    </w:p>
    <w:p w14:paraId="32BF3DE7" w14:textId="77777777" w:rsidR="00074716" w:rsidRPr="00A04392" w:rsidRDefault="00074716" w:rsidP="00C559C9">
      <w:pPr>
        <w:pStyle w:val="Noparagraphstyle"/>
        <w:rPr>
          <w:rFonts w:ascii="Arial Narrow" w:hAnsi="Arial Narrow"/>
          <w:b/>
          <w:color w:val="FF0000"/>
          <w:sz w:val="20"/>
          <w:szCs w:val="20"/>
        </w:rPr>
      </w:pPr>
    </w:p>
    <w:p w14:paraId="0858B47B" w14:textId="77777777" w:rsidR="00074716" w:rsidRPr="00A04392" w:rsidRDefault="00074716" w:rsidP="00C559C9">
      <w:pPr>
        <w:pStyle w:val="Noparagraphstyle"/>
        <w:rPr>
          <w:rFonts w:ascii="Arial Narrow" w:hAnsi="Arial Narrow"/>
          <w:b/>
          <w:color w:val="FF0000"/>
          <w:sz w:val="20"/>
          <w:szCs w:val="20"/>
        </w:rPr>
      </w:pPr>
    </w:p>
    <w:p w14:paraId="6A5C6B8C" w14:textId="77777777" w:rsidR="00074716" w:rsidRPr="00A04392" w:rsidRDefault="00074716" w:rsidP="00C559C9">
      <w:pPr>
        <w:pStyle w:val="Noparagraphstyle"/>
        <w:rPr>
          <w:rFonts w:ascii="Arial Narrow" w:hAnsi="Arial Narrow"/>
          <w:b/>
          <w:color w:val="FF0000"/>
          <w:sz w:val="20"/>
          <w:szCs w:val="20"/>
        </w:rPr>
      </w:pPr>
    </w:p>
    <w:p w14:paraId="1301F774" w14:textId="77777777" w:rsidR="00074716" w:rsidRPr="00A04392" w:rsidRDefault="00074716" w:rsidP="00C559C9">
      <w:pPr>
        <w:pStyle w:val="Noparagraphstyle"/>
        <w:rPr>
          <w:rFonts w:ascii="Arial Narrow" w:hAnsi="Arial Narrow"/>
          <w:b/>
          <w:color w:val="FF0000"/>
          <w:sz w:val="20"/>
          <w:szCs w:val="20"/>
        </w:rPr>
      </w:pPr>
    </w:p>
    <w:p w14:paraId="187FE7C2" w14:textId="77777777" w:rsidR="00074716" w:rsidRPr="00A04392" w:rsidRDefault="00074716" w:rsidP="00C559C9">
      <w:pPr>
        <w:pStyle w:val="Noparagraphstyle"/>
        <w:rPr>
          <w:rFonts w:ascii="Arial Narrow" w:hAnsi="Arial Narrow"/>
          <w:b/>
          <w:color w:val="FF0000"/>
          <w:sz w:val="20"/>
          <w:szCs w:val="20"/>
        </w:rPr>
      </w:pPr>
    </w:p>
    <w:p w14:paraId="317BFC54" w14:textId="77777777" w:rsidR="00074716" w:rsidRPr="00A04392" w:rsidRDefault="00074716" w:rsidP="00C559C9">
      <w:pPr>
        <w:pStyle w:val="Noparagraphstyle"/>
        <w:rPr>
          <w:rFonts w:ascii="Arial Narrow" w:hAnsi="Arial Narrow"/>
          <w:b/>
          <w:color w:val="FF0000"/>
          <w:sz w:val="20"/>
          <w:szCs w:val="20"/>
        </w:rPr>
      </w:pPr>
    </w:p>
    <w:p w14:paraId="1FCA92D7" w14:textId="77777777" w:rsidR="00074716" w:rsidRPr="00A04392" w:rsidRDefault="00074716" w:rsidP="00C559C9">
      <w:pPr>
        <w:pStyle w:val="Noparagraphstyle"/>
        <w:rPr>
          <w:rFonts w:ascii="Arial Narrow" w:hAnsi="Arial Narrow"/>
          <w:b/>
          <w:color w:val="FF0000"/>
          <w:sz w:val="20"/>
          <w:szCs w:val="20"/>
        </w:rPr>
      </w:pPr>
    </w:p>
    <w:p w14:paraId="175B24BC" w14:textId="77777777" w:rsidR="00074716" w:rsidRPr="00A04392" w:rsidRDefault="00074716" w:rsidP="00C559C9">
      <w:pPr>
        <w:pStyle w:val="Noparagraphstyle"/>
        <w:rPr>
          <w:rFonts w:ascii="Arial Narrow" w:hAnsi="Arial Narrow"/>
          <w:b/>
          <w:color w:val="FF0000"/>
          <w:sz w:val="20"/>
          <w:szCs w:val="20"/>
        </w:rPr>
      </w:pPr>
    </w:p>
    <w:p w14:paraId="07CD72C2" w14:textId="77777777" w:rsidR="00074716" w:rsidRPr="00A04392" w:rsidRDefault="00074716" w:rsidP="00C559C9">
      <w:pPr>
        <w:pStyle w:val="Noparagraphstyle"/>
        <w:rPr>
          <w:rFonts w:ascii="Arial Narrow" w:hAnsi="Arial Narrow"/>
          <w:b/>
          <w:color w:val="FF0000"/>
          <w:sz w:val="20"/>
          <w:szCs w:val="20"/>
        </w:rPr>
      </w:pPr>
    </w:p>
    <w:p w14:paraId="0905EA74" w14:textId="77777777" w:rsidR="00074716" w:rsidRPr="00A04392" w:rsidRDefault="00074716" w:rsidP="00C559C9">
      <w:pPr>
        <w:pStyle w:val="Noparagraphstyle"/>
        <w:rPr>
          <w:rFonts w:ascii="Arial Narrow" w:hAnsi="Arial Narrow"/>
          <w:b/>
          <w:color w:val="FF0000"/>
          <w:sz w:val="20"/>
          <w:szCs w:val="20"/>
        </w:rPr>
      </w:pPr>
    </w:p>
    <w:p w14:paraId="7568DC23" w14:textId="77777777" w:rsidR="00074716" w:rsidRPr="00A04392" w:rsidRDefault="00074716" w:rsidP="00C559C9">
      <w:pPr>
        <w:pStyle w:val="Noparagraphstyle"/>
        <w:rPr>
          <w:rFonts w:ascii="Arial Narrow" w:hAnsi="Arial Narrow"/>
          <w:b/>
          <w:color w:val="FF0000"/>
          <w:sz w:val="20"/>
          <w:szCs w:val="20"/>
        </w:rPr>
      </w:pPr>
    </w:p>
    <w:p w14:paraId="539B08B0" w14:textId="11024760" w:rsidR="00074716" w:rsidRPr="00A04392" w:rsidRDefault="00074716" w:rsidP="00074716">
      <w:pPr>
        <w:pStyle w:val="NormalWeb"/>
        <w:shd w:val="clear" w:color="auto" w:fill="FFFFFF"/>
        <w:spacing w:before="0" w:beforeAutospacing="0" w:after="225" w:afterAutospacing="0"/>
        <w:jc w:val="both"/>
        <w:rPr>
          <w:rFonts w:cs="Arial"/>
          <w:color w:val="000000"/>
          <w:sz w:val="21"/>
          <w:szCs w:val="21"/>
        </w:rPr>
        <w:sectPr w:rsidR="00074716" w:rsidRPr="00A04392" w:rsidSect="001721D8">
          <w:headerReference w:type="default" r:id="rId9"/>
          <w:footerReference w:type="default" r:id="rId10"/>
          <w:footerReference w:type="first" r:id="rId11"/>
          <w:pgSz w:w="12240" w:h="15840" w:code="1"/>
          <w:pgMar w:top="360" w:right="907" w:bottom="446" w:left="907" w:header="0" w:footer="288" w:gutter="0"/>
          <w:cols w:space="720"/>
          <w:docGrid w:linePitch="360"/>
        </w:sectPr>
      </w:pPr>
    </w:p>
    <w:p w14:paraId="7DA91BA1" w14:textId="2A070304" w:rsidR="00CD6D68" w:rsidRPr="00A04392" w:rsidRDefault="00590035" w:rsidP="004E474F">
      <w:pPr>
        <w:pStyle w:val="Heading1"/>
        <w:spacing w:before="0"/>
        <w:rPr>
          <w:szCs w:val="28"/>
        </w:rPr>
      </w:pPr>
      <w:r w:rsidRPr="00A04392">
        <w:rPr>
          <w:szCs w:val="28"/>
        </w:rPr>
        <w:t>Updates About MassHealth Managed Care Entities</w:t>
      </w:r>
    </w:p>
    <w:p w14:paraId="217B1216" w14:textId="31928BEA" w:rsidR="00CD6D68" w:rsidRPr="00A04392" w:rsidRDefault="00590035" w:rsidP="00CD6D68">
      <w:pPr>
        <w:rPr>
          <w:rFonts w:cs="Arial"/>
          <w:szCs w:val="22"/>
        </w:rPr>
      </w:pPr>
      <w:r w:rsidRPr="00A04392">
        <w:rPr>
          <w:rFonts w:cs="Arial"/>
          <w:szCs w:val="22"/>
        </w:rPr>
        <w:t>This Pharmacy Facts provides guidance about pharmacy billing and coverage for MassHealth members enrolled with managed care entities (MCEs)</w:t>
      </w:r>
      <w:r w:rsidR="00171445" w:rsidRPr="00A04392">
        <w:rPr>
          <w:rFonts w:cs="Arial"/>
          <w:szCs w:val="22"/>
        </w:rPr>
        <w:t>.</w:t>
      </w:r>
    </w:p>
    <w:p w14:paraId="396D527C" w14:textId="6A74BE70" w:rsidR="00CD6D68" w:rsidRPr="00A04392" w:rsidRDefault="00590035" w:rsidP="003C3F0C">
      <w:pPr>
        <w:pStyle w:val="Heading1"/>
        <w:spacing w:before="120"/>
      </w:pPr>
      <w:r w:rsidRPr="00A04392">
        <w:t>Changes to MassHealth Accountable Care Organizations</w:t>
      </w:r>
    </w:p>
    <w:p w14:paraId="5F2E2040" w14:textId="3DFE2FFB" w:rsidR="00C61E11" w:rsidRPr="00A04392" w:rsidRDefault="00C61E11" w:rsidP="00C61E11">
      <w:hyperlink r:id="rId12" w:history="1">
        <w:r w:rsidRPr="00A04392">
          <w:rPr>
            <w:rStyle w:val="Hyperlink"/>
          </w:rPr>
          <w:t>All Provider Bulletin 410</w:t>
        </w:r>
      </w:hyperlink>
      <w:r w:rsidRPr="00A04392">
        <w:t xml:space="preserve"> describes health plan, service area, hospital, and primary care provider changes for Accountable Care Organizations (ACOs) and Managed Care Organizations (MCOs), effective January 1, 2026.</w:t>
      </w:r>
    </w:p>
    <w:p w14:paraId="5BCAC043" w14:textId="77777777" w:rsidR="00207A8B" w:rsidRPr="00A04392" w:rsidRDefault="00207A8B" w:rsidP="00B020F0">
      <w:pPr>
        <w:pStyle w:val="Bulletedlist"/>
        <w:spacing w:after="120"/>
      </w:pPr>
      <w:r w:rsidRPr="00A04392">
        <w:t xml:space="preserve">Effective January 1, 2026, the Tufts Health Together Managed Care Organization (MCO) will no longer be available. </w:t>
      </w:r>
    </w:p>
    <w:p w14:paraId="65925171" w14:textId="49AFBD3E" w:rsidR="00207A8B" w:rsidRPr="00A04392" w:rsidRDefault="00323435" w:rsidP="009772A7">
      <w:pPr>
        <w:pStyle w:val="Heading1"/>
        <w:spacing w:before="0" w:line="240" w:lineRule="auto"/>
      </w:pPr>
      <w:r w:rsidRPr="00A04392">
        <w:t>Changes to MassHealth Senior Care Options (SCO) and One Care Plans</w:t>
      </w:r>
    </w:p>
    <w:p w14:paraId="2765E4D6" w14:textId="77777777" w:rsidR="00323435" w:rsidRPr="00A04392" w:rsidRDefault="00323435" w:rsidP="00323435">
      <w:pPr>
        <w:pStyle w:val="Bulletedlist"/>
        <w:rPr>
          <w:rFonts w:eastAsia="Aptos"/>
        </w:rPr>
      </w:pPr>
      <w:r w:rsidRPr="00A04392">
        <w:rPr>
          <w:rFonts w:eastAsia="Aptos"/>
        </w:rPr>
        <w:t xml:space="preserve">Effective January 1, 2026, </w:t>
      </w:r>
      <w:proofErr w:type="spellStart"/>
      <w:r w:rsidRPr="00A04392">
        <w:rPr>
          <w:rFonts w:eastAsia="Aptos"/>
        </w:rPr>
        <w:t>WellSense</w:t>
      </w:r>
      <w:proofErr w:type="spellEnd"/>
      <w:r w:rsidRPr="00A04392">
        <w:rPr>
          <w:rFonts w:eastAsia="Aptos"/>
        </w:rPr>
        <w:t xml:space="preserve"> Health Plan SCO will no longer be available as a SCO plan.</w:t>
      </w:r>
    </w:p>
    <w:p w14:paraId="0B08BEE9" w14:textId="77777777" w:rsidR="00323435" w:rsidRPr="00A04392" w:rsidRDefault="00323435" w:rsidP="00323435">
      <w:pPr>
        <w:pStyle w:val="Bulletedlist"/>
        <w:rPr>
          <w:rFonts w:eastAsia="Aptos"/>
        </w:rPr>
      </w:pPr>
      <w:r w:rsidRPr="00A04392">
        <w:rPr>
          <w:rFonts w:eastAsia="Aptos"/>
        </w:rPr>
        <w:t>Effective January 1, 2026, Mass General Brigham Health Plan will be offered as a new SCO plan.</w:t>
      </w:r>
    </w:p>
    <w:p w14:paraId="6990A9F6" w14:textId="77777777" w:rsidR="00323435" w:rsidRPr="00A04392" w:rsidRDefault="00323435" w:rsidP="00323435">
      <w:pPr>
        <w:pStyle w:val="Bulletedlist"/>
        <w:rPr>
          <w:rFonts w:eastAsia="Aptos"/>
        </w:rPr>
      </w:pPr>
      <w:r w:rsidRPr="00A04392">
        <w:rPr>
          <w:rFonts w:eastAsia="Aptos"/>
        </w:rPr>
        <w:t>Effective January 1, 2026, Mass General Brigham Health Plan and Molina One Care will be offered as new One Care plans.</w:t>
      </w:r>
    </w:p>
    <w:p w14:paraId="44EF1894" w14:textId="2E28B0A6" w:rsidR="00323435" w:rsidRPr="00A04392" w:rsidRDefault="00323435" w:rsidP="003C3F0C">
      <w:pPr>
        <w:pStyle w:val="Heading1"/>
        <w:spacing w:before="120"/>
        <w:rPr>
          <w:rFonts w:eastAsia="Aptos"/>
        </w:rPr>
      </w:pPr>
      <w:r w:rsidRPr="00A04392">
        <w:rPr>
          <w:rFonts w:eastAsia="Aptos"/>
        </w:rPr>
        <w:t>SCO Medicaid Only Transition to MassHealth Fee-for-Service (FFS)</w:t>
      </w:r>
    </w:p>
    <w:p w14:paraId="3553DAC0" w14:textId="01E30F08" w:rsidR="00323435" w:rsidRPr="00A04392" w:rsidRDefault="00323435" w:rsidP="00BF442C">
      <w:pPr>
        <w:spacing w:after="120"/>
        <w:rPr>
          <w:rFonts w:eastAsia="Aptos"/>
        </w:rPr>
      </w:pPr>
      <w:hyperlink r:id="rId13" w:anchor="managed-care-entity-" w:history="1">
        <w:r w:rsidRPr="00A04392">
          <w:rPr>
            <w:rStyle w:val="Hyperlink"/>
            <w:rFonts w:eastAsia="Aptos"/>
          </w:rPr>
          <w:t>Managed Care Entity Bulletin 131</w:t>
        </w:r>
      </w:hyperlink>
      <w:r w:rsidRPr="00A04392">
        <w:rPr>
          <w:rFonts w:eastAsia="Aptos"/>
        </w:rPr>
        <w:t xml:space="preserve"> describes new eligibility requirements for individuals enrolled in or seeking to enroll in SCO plans. Please note the following key changes:</w:t>
      </w:r>
    </w:p>
    <w:p w14:paraId="6BB6D367" w14:textId="006BC80F" w:rsidR="00323435" w:rsidRPr="00A04392" w:rsidRDefault="00323435" w:rsidP="00323435">
      <w:pPr>
        <w:pStyle w:val="Bulletedlist"/>
        <w:rPr>
          <w:rFonts w:eastAsia="Aptos"/>
        </w:rPr>
      </w:pPr>
      <w:r w:rsidRPr="00A04392">
        <w:rPr>
          <w:rFonts w:eastAsia="Aptos"/>
        </w:rPr>
        <w:t xml:space="preserve">Effective August 1, 2025, only MassHealth Standard Members who are also enrolled in Medicare Parts A and B are eligible </w:t>
      </w:r>
      <w:proofErr w:type="gramStart"/>
      <w:r w:rsidRPr="00A04392">
        <w:rPr>
          <w:rFonts w:eastAsia="Aptos"/>
        </w:rPr>
        <w:t xml:space="preserve">to </w:t>
      </w:r>
      <w:r w:rsidR="00180C7F">
        <w:rPr>
          <w:rFonts w:eastAsia="Aptos"/>
        </w:rPr>
        <w:t>newly</w:t>
      </w:r>
      <w:proofErr w:type="gramEnd"/>
      <w:r w:rsidR="00180C7F">
        <w:rPr>
          <w:rFonts w:eastAsia="Aptos"/>
        </w:rPr>
        <w:t xml:space="preserve"> </w:t>
      </w:r>
      <w:r w:rsidRPr="00A04392">
        <w:rPr>
          <w:rFonts w:eastAsia="Aptos"/>
        </w:rPr>
        <w:t>enroll in Senior Care Options (SCO) plans. </w:t>
      </w:r>
    </w:p>
    <w:p w14:paraId="5FD9101A" w14:textId="15108165" w:rsidR="00323435" w:rsidRPr="00A04392" w:rsidRDefault="00323435" w:rsidP="00BF442C">
      <w:pPr>
        <w:pStyle w:val="Bulletedlist"/>
        <w:spacing w:after="120"/>
        <w:rPr>
          <w:rFonts w:eastAsia="Aptos"/>
        </w:rPr>
      </w:pPr>
      <w:r w:rsidRPr="00A04392">
        <w:rPr>
          <w:rFonts w:eastAsia="Aptos"/>
        </w:rPr>
        <w:t>Effective January 1, 2026, any person enrolled in a SCO plan who is NOT enrolled in Medicare Parts A and B will be transitioned from their SCO plan to MassHealth Fee-</w:t>
      </w:r>
      <w:r w:rsidR="007A518C">
        <w:rPr>
          <w:rFonts w:eastAsia="Aptos"/>
        </w:rPr>
        <w:t>f</w:t>
      </w:r>
      <w:r w:rsidRPr="00A04392">
        <w:rPr>
          <w:rFonts w:eastAsia="Aptos"/>
        </w:rPr>
        <w:t>or-Service (FFS).</w:t>
      </w:r>
    </w:p>
    <w:p w14:paraId="3B44591E" w14:textId="71B19812" w:rsidR="00BF442C" w:rsidRPr="00A04392" w:rsidRDefault="00180C7F" w:rsidP="00BF442C">
      <w:pPr>
        <w:spacing w:after="120"/>
      </w:pPr>
      <w:r>
        <w:t xml:space="preserve">Beginning January 1, 2026, </w:t>
      </w:r>
      <w:r w:rsidR="0058585F">
        <w:t>m</w:t>
      </w:r>
      <w:r w:rsidR="00BF442C" w:rsidRPr="00A04392">
        <w:t xml:space="preserve">embers who transition to FFS </w:t>
      </w:r>
      <w:r>
        <w:t>should</w:t>
      </w:r>
      <w:r w:rsidRPr="00A04392">
        <w:t xml:space="preserve"> </w:t>
      </w:r>
      <w:r w:rsidR="00BF442C" w:rsidRPr="00A04392">
        <w:t>present their MassHealth ID card at the pharmacy, not their SCO plan card. If they do not have their MassHealth ID card or are waiting for a replacement, they may present a photo ID and their MassHealth ID number. Members can request a new MassHealth ID card by calling the MassHealth Customer Service Center at (800) 841-2900</w:t>
      </w:r>
      <w:r w:rsidR="00BD111E">
        <w:t>, TDD/TTY: 711</w:t>
      </w:r>
      <w:r w:rsidR="00BF442C" w:rsidRPr="00A04392">
        <w:t xml:space="preserve">. </w:t>
      </w:r>
    </w:p>
    <w:p w14:paraId="481BA771" w14:textId="77777777" w:rsidR="00BF442C" w:rsidRPr="00A04392" w:rsidRDefault="00BF442C" w:rsidP="00BF442C">
      <w:pPr>
        <w:spacing w:after="120"/>
      </w:pPr>
      <w:r w:rsidRPr="00A04392">
        <w:t>If a pharmacy bills a SCO plan for a member who has transitioned to FFS, the pharmacy should receive a denial message and should instead bill MassHealth FFS using the member’s MassHealth ID and processing information found in Appendix A.</w:t>
      </w:r>
    </w:p>
    <w:p w14:paraId="67F38831" w14:textId="77777777" w:rsidR="00BF442C" w:rsidRPr="00A04392" w:rsidRDefault="00BF442C" w:rsidP="00BF442C">
      <w:pPr>
        <w:spacing w:after="120"/>
      </w:pPr>
      <w:r w:rsidRPr="00A04392">
        <w:t xml:space="preserve">To ensure MassHealth members do not experience gaps in care, pharmacists may initiate an emergency override if they encounter a rejected claim for a medication requiring prior authorization. MassHealth will pay the pharmacy for at least a 72-hour, non-refillable supply of the drug. </w:t>
      </w:r>
    </w:p>
    <w:p w14:paraId="04BCC075" w14:textId="77777777" w:rsidR="00BF442C" w:rsidRPr="00A04392" w:rsidRDefault="00BF442C" w:rsidP="00BF442C">
      <w:pPr>
        <w:spacing w:after="120"/>
      </w:pPr>
      <w:r w:rsidRPr="00A04392">
        <w:lastRenderedPageBreak/>
        <w:t xml:space="preserve">To obtain an emergency override, pharmacists should contact the Drug Utilization Review Unit at (800) 745-7318 during normal business hours. </w:t>
      </w:r>
    </w:p>
    <w:p w14:paraId="7EFB6C02" w14:textId="4953AF55" w:rsidR="00323435" w:rsidRPr="00A04392" w:rsidRDefault="00BD111E" w:rsidP="00BF442C">
      <w:pPr>
        <w:spacing w:after="120"/>
      </w:pPr>
      <w:r>
        <w:t>O</w:t>
      </w:r>
      <w:r w:rsidR="00BF442C" w:rsidRPr="00A04392">
        <w:t>utside of business hours, pharmacies may submit an emergency override claim with a value of “03” for Level of Service (field 418). After the prescription is adjudicated, the pharmacy should remove the “03” from the level of service field before the next fill.</w:t>
      </w:r>
    </w:p>
    <w:p w14:paraId="106DBA36" w14:textId="77777777" w:rsidR="00B020F0" w:rsidRPr="00A04392" w:rsidRDefault="00B020F0" w:rsidP="003C3F0C">
      <w:pPr>
        <w:pStyle w:val="Heading1"/>
        <w:spacing w:before="120"/>
      </w:pPr>
      <w:r w:rsidRPr="00A04392">
        <w:t>Eligibility Verification and Billing Operations</w:t>
      </w:r>
    </w:p>
    <w:p w14:paraId="5C8D5586" w14:textId="2BB7B506" w:rsidR="00B020F0" w:rsidRPr="00A04392" w:rsidRDefault="00B020F0" w:rsidP="00B020F0">
      <w:pPr>
        <w:spacing w:after="120"/>
      </w:pPr>
      <w:r w:rsidRPr="00A04392">
        <w:t xml:space="preserve">Pharmacies may continue using </w:t>
      </w:r>
      <w:r w:rsidR="00BD111E">
        <w:t xml:space="preserve">a </w:t>
      </w:r>
      <w:r w:rsidRPr="00A04392">
        <w:t>member</w:t>
      </w:r>
      <w:r w:rsidR="00BD111E">
        <w:t>’</w:t>
      </w:r>
      <w:r w:rsidRPr="00A04392">
        <w:t xml:space="preserve">s plan-specific enrollment card to verify eligibility. Each plan will issue its own unique card to its members. BIN/PCN/group number combinations are provided on these cards. A list of BIN/PCN/group number combinations for MassHealth </w:t>
      </w:r>
      <w:r w:rsidR="00BD111E">
        <w:t>MCEs</w:t>
      </w:r>
      <w:r w:rsidRPr="00A04392">
        <w:t xml:space="preserve"> and MassHealth FFS is in Appendix A of this document.</w:t>
      </w:r>
    </w:p>
    <w:p w14:paraId="507C0CAB" w14:textId="10F02BF5" w:rsidR="00323435" w:rsidRPr="00A04392" w:rsidRDefault="00B020F0" w:rsidP="00B020F0">
      <w:pPr>
        <w:spacing w:after="120"/>
      </w:pPr>
      <w:r w:rsidRPr="00A04392">
        <w:t>If the member does not have the plan-specific enrollment card available when requesting service at a pharmacy (or if the BIN/PCN/group is unavailable for any reason), then there are three ways to confirm MassHealth eligibility and plan enrollment</w:t>
      </w:r>
      <w:r w:rsidR="00BD111E">
        <w:t>.</w:t>
      </w:r>
    </w:p>
    <w:p w14:paraId="6EB08E78" w14:textId="7D67FC32" w:rsidR="00B020F0" w:rsidRPr="00A04392" w:rsidRDefault="00B020F0" w:rsidP="00B020F0">
      <w:pPr>
        <w:pStyle w:val="ListParagraph"/>
        <w:numPr>
          <w:ilvl w:val="0"/>
          <w:numId w:val="29"/>
        </w:numPr>
        <w:spacing w:after="120"/>
      </w:pPr>
      <w:r w:rsidRPr="00A04392">
        <w:t>See the list of BIN/PCN/group number combinations in Appendix A.</w:t>
      </w:r>
    </w:p>
    <w:p w14:paraId="1BF118D6" w14:textId="7DE85B6D" w:rsidR="00B020F0" w:rsidRPr="00A04392" w:rsidRDefault="00B020F0" w:rsidP="00B020F0">
      <w:pPr>
        <w:pStyle w:val="ListParagraph"/>
        <w:numPr>
          <w:ilvl w:val="0"/>
          <w:numId w:val="29"/>
        </w:numPr>
        <w:spacing w:after="120"/>
      </w:pPr>
      <w:r w:rsidRPr="00A04392">
        <w:t xml:space="preserve">Consult MassHealth’s Eligibility Verification System at the </w:t>
      </w:r>
      <w:hyperlink r:id="rId14" w:history="1">
        <w:r w:rsidRPr="00A04392">
          <w:rPr>
            <w:rStyle w:val="Hyperlink"/>
          </w:rPr>
          <w:t>MassHealth Provider Online Service Center</w:t>
        </w:r>
      </w:hyperlink>
      <w:r w:rsidRPr="00A04392">
        <w:t>.</w:t>
      </w:r>
    </w:p>
    <w:p w14:paraId="302A014C" w14:textId="4B3724C3" w:rsidR="00B020F0" w:rsidRPr="00A04392" w:rsidRDefault="00B020F0" w:rsidP="00B020F0">
      <w:pPr>
        <w:pStyle w:val="ListParagraph"/>
        <w:numPr>
          <w:ilvl w:val="0"/>
          <w:numId w:val="29"/>
        </w:numPr>
        <w:spacing w:after="120"/>
      </w:pPr>
      <w:r w:rsidRPr="00A04392">
        <w:t>Submit a claim to MassHealth’s Pharmacy Online Processing System (POPS). If the pharmacy is unsure of a member’s MassHealth coverage, it may bill POPS. If the member is enrolled in the PCC Plan or a primary care accountable care organization (PCACO), the claim will be processed as usual. If the member is enrolled in an MCO or accountable care partnership plan (ACPP), SCO plan, or One Care plan, POPS will send information back in the denial message to help the pharmacy identify the correct plan to bill. Once a member’s plan is identified, the pharmacy can gather additional required information (such as the member’s plan-specific ID number) using contact information in Appendix C of this document.</w:t>
      </w:r>
    </w:p>
    <w:p w14:paraId="15167D1D" w14:textId="77777777" w:rsidR="00B020F0" w:rsidRPr="00A04392" w:rsidRDefault="00B020F0" w:rsidP="003C3F0C">
      <w:pPr>
        <w:pStyle w:val="Heading1"/>
        <w:spacing w:before="120"/>
      </w:pPr>
      <w:r w:rsidRPr="00A04392">
        <w:t>Current MassHealth 340B Policy and Plan Payments</w:t>
      </w:r>
    </w:p>
    <w:p w14:paraId="11DE0766" w14:textId="1ACA8A11" w:rsidR="00B020F0" w:rsidRPr="00A04392" w:rsidRDefault="00B020F0" w:rsidP="00B020F0">
      <w:pPr>
        <w:spacing w:after="120"/>
      </w:pPr>
      <w:r w:rsidRPr="00A04392">
        <w:t>For members enrolled in an MCO or an ACPP:</w:t>
      </w:r>
    </w:p>
    <w:p w14:paraId="0E2DBFFD" w14:textId="16066C0E" w:rsidR="0041361A" w:rsidRPr="00A04392" w:rsidRDefault="0041361A" w:rsidP="0041361A">
      <w:pPr>
        <w:pStyle w:val="Bulletedlist"/>
        <w:rPr>
          <w:color w:val="000000"/>
        </w:rPr>
      </w:pPr>
      <w:r w:rsidRPr="00A04392">
        <w:rPr>
          <w:color w:val="000000"/>
        </w:rPr>
        <w:t xml:space="preserve">Pharmacies are paid by the appropriate MCO or ACPP (or their PBM). Rates are based on contracts between the MCO or ACPP and the pharmacy. As of April 1, 2023, MCO and ACPP pharmacy benefits are unified with the MassHealth Drug List.  </w:t>
      </w:r>
    </w:p>
    <w:p w14:paraId="1F07BE18" w14:textId="31FEBDA9" w:rsidR="007A518C" w:rsidRDefault="0041361A" w:rsidP="0041361A">
      <w:pPr>
        <w:pStyle w:val="Bulletedlist"/>
        <w:spacing w:after="120"/>
        <w:rPr>
          <w:color w:val="000000"/>
        </w:rPr>
      </w:pPr>
      <w:r w:rsidRPr="00A04392">
        <w:rPr>
          <w:color w:val="000000"/>
        </w:rPr>
        <w:t>MCOs and ACPPs may not pay pharmacies that are associated with federally qualified health centers (FQHCs)</w:t>
      </w:r>
      <w:r w:rsidR="00756E19">
        <w:rPr>
          <w:color w:val="000000"/>
        </w:rPr>
        <w:t xml:space="preserve">, </w:t>
      </w:r>
      <w:r w:rsidRPr="00A04392">
        <w:rPr>
          <w:color w:val="000000"/>
        </w:rPr>
        <w:t>rural health centers (RHCs)</w:t>
      </w:r>
      <w:r w:rsidR="00756E19">
        <w:rPr>
          <w:color w:val="000000"/>
        </w:rPr>
        <w:t>,</w:t>
      </w:r>
      <w:r w:rsidRPr="00A04392">
        <w:rPr>
          <w:color w:val="000000"/>
        </w:rPr>
        <w:t xml:space="preserve"> and are enrolled in the federal 340B Drug Pricing Program, as determined by the Executive Office</w:t>
      </w:r>
      <w:r w:rsidR="00631955">
        <w:rPr>
          <w:color w:val="000000"/>
        </w:rPr>
        <w:t xml:space="preserve"> of</w:t>
      </w:r>
      <w:r w:rsidRPr="00A04392">
        <w:rPr>
          <w:color w:val="000000"/>
        </w:rPr>
        <w:t xml:space="preserve"> Health</w:t>
      </w:r>
      <w:r w:rsidR="00F10F48">
        <w:rPr>
          <w:color w:val="000000"/>
        </w:rPr>
        <w:t xml:space="preserve"> and</w:t>
      </w:r>
      <w:r w:rsidRPr="00A04392">
        <w:rPr>
          <w:color w:val="000000"/>
        </w:rPr>
        <w:t xml:space="preserve"> Human Services, for drugs purchased through the federal 340B Drug Pricing Program. </w:t>
      </w:r>
    </w:p>
    <w:p w14:paraId="0C2B0FD3" w14:textId="2320090B" w:rsidR="0041361A" w:rsidRPr="00A04392" w:rsidRDefault="0041361A" w:rsidP="007A518C">
      <w:pPr>
        <w:pStyle w:val="Bulletedlist"/>
        <w:numPr>
          <w:ilvl w:val="0"/>
          <w:numId w:val="0"/>
        </w:numPr>
        <w:spacing w:after="120"/>
        <w:ind w:left="720"/>
        <w:rPr>
          <w:color w:val="000000"/>
        </w:rPr>
      </w:pPr>
      <w:r w:rsidRPr="00A04392">
        <w:rPr>
          <w:color w:val="000000"/>
        </w:rPr>
        <w:t xml:space="preserve">For the purposes of this Pharmacy Facts, pharmacies associated with FQHCs or RHCs include, but are not limited to, pharmacies with a contractual relationship with an FQHC or RHC and pharmacies at the same location as an FQHC or RHC. (See </w:t>
      </w:r>
      <w:hyperlink r:id="rId15" w:history="1">
        <w:r w:rsidRPr="00A04392">
          <w:rPr>
            <w:rStyle w:val="Hyperlink"/>
          </w:rPr>
          <w:t>Pharmacy Facts 217</w:t>
        </w:r>
      </w:hyperlink>
      <w:r w:rsidRPr="00A04392">
        <w:rPr>
          <w:color w:val="000000"/>
        </w:rPr>
        <w:t xml:space="preserve">). Except as described below, MCOs and ACPPs are permitted to pay pharmacies associated with hospitals, hospital-licensed health centers, and other provider types that are not FQHCs or RHCs for drugs purchased through the 340B Drug Pricing Program. </w:t>
      </w:r>
    </w:p>
    <w:p w14:paraId="07FE4AF3" w14:textId="77777777" w:rsidR="003C3F0C" w:rsidRPr="00A04392" w:rsidRDefault="003C3F0C" w:rsidP="003C3F0C">
      <w:pPr>
        <w:pStyle w:val="Bulletedlist"/>
        <w:numPr>
          <w:ilvl w:val="0"/>
          <w:numId w:val="0"/>
        </w:numPr>
        <w:spacing w:after="120"/>
        <w:ind w:left="720" w:hanging="360"/>
        <w:rPr>
          <w:color w:val="000000"/>
        </w:rPr>
      </w:pPr>
    </w:p>
    <w:p w14:paraId="4356115B" w14:textId="0F8F8BE8" w:rsidR="0041361A" w:rsidRPr="00A04392" w:rsidRDefault="0041361A" w:rsidP="0041361A">
      <w:pPr>
        <w:spacing w:after="120"/>
      </w:pPr>
      <w:r w:rsidRPr="00A04392">
        <w:lastRenderedPageBreak/>
        <w:t>For members enrolled in the PCC Plan or a PCACO:</w:t>
      </w:r>
    </w:p>
    <w:p w14:paraId="6CC78325" w14:textId="77777777" w:rsidR="0041361A" w:rsidRPr="00A04392" w:rsidRDefault="0041361A" w:rsidP="0041361A">
      <w:pPr>
        <w:pStyle w:val="Bulletedlist"/>
      </w:pPr>
      <w:r w:rsidRPr="00A04392">
        <w:t>MassHealth pays all 340B-covered entities (including eligible FQHCs) for drugs purchased through the 340B Drug Pricing Program.</w:t>
      </w:r>
    </w:p>
    <w:p w14:paraId="3CFF0BF1" w14:textId="66EF3041" w:rsidR="0041361A" w:rsidRPr="00A04392" w:rsidRDefault="0041361A" w:rsidP="00557F6D">
      <w:pPr>
        <w:pStyle w:val="Bulletedlist"/>
        <w:spacing w:after="120"/>
      </w:pPr>
      <w:r w:rsidRPr="00A04392">
        <w:t xml:space="preserve">Covered entities interested in using 340B stock for MassHealth Fee-for-Service, PCC Plan, or PCACO pharmacy claims must fill out the </w:t>
      </w:r>
      <w:r w:rsidRPr="00A04392">
        <w:rPr>
          <w:i/>
          <w:iCs/>
        </w:rPr>
        <w:t xml:space="preserve">Application for Participating in 340B Drug-Pricing Program for MassHealth Members </w:t>
      </w:r>
      <w:r w:rsidRPr="00A04392">
        <w:t xml:space="preserve">form, found at </w:t>
      </w:r>
      <w:hyperlink r:id="rId16" w:anchor="community-health-centers-" w:history="1">
        <w:r w:rsidRPr="00A04392">
          <w:rPr>
            <w:rStyle w:val="Hyperlink"/>
          </w:rPr>
          <w:t>Community Health Center Provider Forms</w:t>
        </w:r>
      </w:hyperlink>
      <w:r w:rsidRPr="00A04392">
        <w:t xml:space="preserve"> and </w:t>
      </w:r>
      <w:hyperlink r:id="rId17" w:anchor="outpatient-hospitals-" w:history="1">
        <w:r w:rsidRPr="00A04392">
          <w:rPr>
            <w:rStyle w:val="Hyperlink"/>
          </w:rPr>
          <w:t>Outpatient Hospital Provider Forms</w:t>
        </w:r>
      </w:hyperlink>
      <w:r w:rsidRPr="00A04392">
        <w:t>. Interested providers must fill out the application and register directly with the MassHealth Pharmacy Program.</w:t>
      </w:r>
    </w:p>
    <w:p w14:paraId="06165203" w14:textId="02FDD89C" w:rsidR="00557F6D" w:rsidRPr="00A04392" w:rsidRDefault="00557F6D" w:rsidP="00557F6D">
      <w:pPr>
        <w:spacing w:after="120"/>
      </w:pPr>
      <w:r w:rsidRPr="00A04392">
        <w:t xml:space="preserve">Pharmacies are reminded </w:t>
      </w:r>
      <w:r w:rsidR="00F10F48" w:rsidRPr="00A04392">
        <w:t>of</w:t>
      </w:r>
      <w:r w:rsidRPr="00A04392">
        <w:t xml:space="preserve"> the following bulletins relating to payment of 340B pharmacy claims</w:t>
      </w:r>
      <w:r w:rsidR="00756E19">
        <w:t>.</w:t>
      </w:r>
    </w:p>
    <w:p w14:paraId="6CD66792" w14:textId="77777777" w:rsidR="00557F6D" w:rsidRPr="00A04392" w:rsidRDefault="00557F6D" w:rsidP="00557F6D">
      <w:pPr>
        <w:pStyle w:val="Bulletedlist"/>
      </w:pPr>
      <w:hyperlink r:id="rId18" w:anchor="managed-care-organization-" w:history="1">
        <w:r w:rsidRPr="00A04392">
          <w:rPr>
            <w:rStyle w:val="Hyperlink"/>
          </w:rPr>
          <w:t>Managed Care Organization Bulletin 6</w:t>
        </w:r>
      </w:hyperlink>
      <w:r w:rsidRPr="00A04392">
        <w:t>: MCOs are directed not to pay for Hepatitis C Virus drugs if the provider uses 340B stock.</w:t>
      </w:r>
    </w:p>
    <w:p w14:paraId="785047E4" w14:textId="77777777" w:rsidR="00557F6D" w:rsidRPr="00A04392" w:rsidRDefault="00557F6D" w:rsidP="00557F6D">
      <w:pPr>
        <w:pStyle w:val="Bulletedlist"/>
      </w:pPr>
      <w:hyperlink r:id="rId19" w:anchor="managed-care-entity-" w:history="1">
        <w:r w:rsidRPr="00A04392">
          <w:rPr>
            <w:rStyle w:val="Hyperlink"/>
          </w:rPr>
          <w:t>Managed Care Entity Bulletin 112</w:t>
        </w:r>
      </w:hyperlink>
      <w:r w:rsidRPr="00A04392">
        <w:t>: Managed care entities are directed not to pay for select GLP-1 medications if the provider uses 340B stock.</w:t>
      </w:r>
    </w:p>
    <w:p w14:paraId="3AE2FFC6" w14:textId="77777777" w:rsidR="00557F6D" w:rsidRPr="00A04392" w:rsidRDefault="00557F6D" w:rsidP="00557F6D">
      <w:pPr>
        <w:pStyle w:val="Bulletedlist"/>
      </w:pPr>
      <w:hyperlink r:id="rId20" w:history="1">
        <w:r w:rsidRPr="00A04392">
          <w:rPr>
            <w:rStyle w:val="Hyperlink"/>
          </w:rPr>
          <w:t>All Provider Bulletin 390</w:t>
        </w:r>
      </w:hyperlink>
      <w:r w:rsidRPr="00A04392">
        <w:t xml:space="preserve"> and </w:t>
      </w:r>
      <w:hyperlink r:id="rId21" w:anchor="managed-care-entity-" w:history="1">
        <w:r w:rsidRPr="00A04392">
          <w:rPr>
            <w:rStyle w:val="Hyperlink"/>
          </w:rPr>
          <w:t>Managed Care Entity Bulletin 114</w:t>
        </w:r>
      </w:hyperlink>
      <w:r w:rsidRPr="00A04392">
        <w:t xml:space="preserve">: Eleven drugs are excluded from being purchased through the 340B Program for applicable MassHealth members. </w:t>
      </w:r>
    </w:p>
    <w:p w14:paraId="317B11D8" w14:textId="77777777" w:rsidR="00557F6D" w:rsidRPr="00A04392" w:rsidRDefault="00557F6D" w:rsidP="00557F6D">
      <w:pPr>
        <w:pStyle w:val="Bulletedlist"/>
      </w:pPr>
      <w:hyperlink r:id="rId22" w:history="1">
        <w:r w:rsidRPr="00A04392">
          <w:rPr>
            <w:rStyle w:val="Hyperlink"/>
          </w:rPr>
          <w:t>All Provider Bulletin 407</w:t>
        </w:r>
      </w:hyperlink>
      <w:r w:rsidRPr="00A04392">
        <w:t xml:space="preserve"> and </w:t>
      </w:r>
      <w:hyperlink r:id="rId23" w:anchor="managed-care-entity-" w:history="1">
        <w:r w:rsidRPr="00A04392">
          <w:rPr>
            <w:rStyle w:val="Hyperlink"/>
          </w:rPr>
          <w:t>Managed Care Entity Bulletin 132</w:t>
        </w:r>
      </w:hyperlink>
      <w:r w:rsidRPr="00A04392">
        <w:t>: Seven additional drugs are excluded from being purchased through the 340B Drug Pricing Program for applicable MassHealth members.</w:t>
      </w:r>
    </w:p>
    <w:p w14:paraId="14D55BB0" w14:textId="77777777" w:rsidR="00CD6399" w:rsidRPr="00A04392" w:rsidRDefault="00CD6399" w:rsidP="003C3F0C">
      <w:pPr>
        <w:pStyle w:val="Heading1"/>
        <w:spacing w:before="120"/>
      </w:pPr>
      <w:r w:rsidRPr="00A04392">
        <w:t>340B Pharmacy Claim Processing Information</w:t>
      </w:r>
    </w:p>
    <w:p w14:paraId="582B3E5D" w14:textId="2198BE66" w:rsidR="00CD6399" w:rsidRPr="00A04392" w:rsidRDefault="00CD6399" w:rsidP="00CD6399">
      <w:pPr>
        <w:spacing w:after="120"/>
      </w:pPr>
      <w:r w:rsidRPr="00A04392">
        <w:t>Pharmacies must use submission clarification code 20 to identify pharmacy claims for drugs purchased through the 340B Drug Pricing Program and dispensed to MCO, ACPP, SCO, and One Care members.</w:t>
      </w:r>
    </w:p>
    <w:p w14:paraId="6390086E" w14:textId="257F1211" w:rsidR="00CD6399" w:rsidRPr="00A04392" w:rsidRDefault="00CD6399" w:rsidP="00CD6399">
      <w:r w:rsidRPr="00A04392">
        <w:t xml:space="preserve">Billing requirements for pharmacies dispensing drugs purchased through the 340B Drug Pricing Program and dispensed to members enrolled in MassHealth Fee-for-Service, PCC Plan, or PCACO are described in the </w:t>
      </w:r>
      <w:hyperlink r:id="rId24" w:anchor="pops-information-" w:history="1">
        <w:r w:rsidRPr="00A04392">
          <w:rPr>
            <w:rStyle w:val="Hyperlink"/>
          </w:rPr>
          <w:t>POPS Billing Guide</w:t>
        </w:r>
      </w:hyperlink>
      <w:r w:rsidRPr="00A04392">
        <w:t xml:space="preserve"> and are provided to pharmacies upon registration. Additional information on MassHealth Fee-for-Service, PCC Plan, or PCACO 340B registration and claims requirements can be found in </w:t>
      </w:r>
      <w:hyperlink r:id="rId25" w:history="1">
        <w:r w:rsidRPr="00A04392">
          <w:rPr>
            <w:rStyle w:val="Hyperlink"/>
          </w:rPr>
          <w:t>Pharmacy Facts 238</w:t>
        </w:r>
      </w:hyperlink>
      <w:r w:rsidRPr="00A04392">
        <w:t>.</w:t>
      </w:r>
    </w:p>
    <w:p w14:paraId="167FE88F" w14:textId="77777777" w:rsidR="00E31EFD" w:rsidRPr="00A04392" w:rsidRDefault="00E31EFD" w:rsidP="00557F6D">
      <w:pPr>
        <w:sectPr w:rsidR="00E31EFD" w:rsidRPr="00A04392" w:rsidSect="00DB423E">
          <w:headerReference w:type="default" r:id="rId26"/>
          <w:footerReference w:type="default" r:id="rId27"/>
          <w:type w:val="continuous"/>
          <w:pgSz w:w="12240" w:h="15840" w:code="1"/>
          <w:pgMar w:top="360" w:right="907" w:bottom="720" w:left="907" w:header="720" w:footer="576" w:gutter="0"/>
          <w:cols w:sep="1" w:space="720"/>
          <w:docGrid w:linePitch="360"/>
        </w:sectPr>
      </w:pPr>
    </w:p>
    <w:p w14:paraId="6C0E966F" w14:textId="77777777" w:rsidR="00E31EFD" w:rsidRPr="00A04392" w:rsidRDefault="00E31EFD" w:rsidP="003C3F0C">
      <w:pPr>
        <w:pStyle w:val="Heading1"/>
        <w:spacing w:before="120"/>
        <w:jc w:val="center"/>
      </w:pPr>
      <w:r w:rsidRPr="00A04392">
        <w:lastRenderedPageBreak/>
        <w:t>Appendix A</w:t>
      </w:r>
    </w:p>
    <w:p w14:paraId="06AE07BB" w14:textId="77777777" w:rsidR="00E31EFD" w:rsidRPr="00A04392" w:rsidRDefault="00E31EFD" w:rsidP="00E31EFD">
      <w:pPr>
        <w:pStyle w:val="Heading2"/>
        <w:spacing w:before="0" w:after="0" w:line="240" w:lineRule="auto"/>
        <w:jc w:val="center"/>
      </w:pPr>
      <w:r w:rsidRPr="00A04392">
        <w:t>ACPPs, PCACOs, MassHealth FFS, MCOs, PCC Plan, PACE, SCO, and One Care Pharmacy Billing Information</w:t>
      </w:r>
    </w:p>
    <w:p w14:paraId="5D49305F" w14:textId="77777777" w:rsidR="00557F6D" w:rsidRPr="00A04392" w:rsidRDefault="00557F6D" w:rsidP="00557F6D"/>
    <w:p w14:paraId="25EB5CDA" w14:textId="74E00EE7" w:rsidR="00E31EFD" w:rsidRPr="00A04392" w:rsidRDefault="00E31EFD" w:rsidP="00190B87">
      <w:r w:rsidRPr="00A04392">
        <w:t>The following table outlines the most recent billing and contact information for ACPPs, PCACOs, MCOs, the PCC Plan, SCO, and One Care members. MassHealth may include updated versions of this list in a future edition of Pharmacy Facts.</w:t>
      </w:r>
    </w:p>
    <w:p w14:paraId="6501E67F" w14:textId="34A1BD48" w:rsidR="00E31EFD" w:rsidRPr="00A04392" w:rsidRDefault="00E31EFD" w:rsidP="00E31EFD">
      <w:pPr>
        <w:pStyle w:val="Heading3"/>
        <w:spacing w:before="120" w:after="0"/>
      </w:pPr>
      <w:r w:rsidRPr="00A04392">
        <w:t>Effective Jan</w:t>
      </w:r>
      <w:r w:rsidR="007A518C">
        <w:t>uary</w:t>
      </w:r>
      <w:r w:rsidRPr="00A04392">
        <w:t xml:space="preserve"> 1, 2026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682B1752" w14:textId="77777777" w:rsidTr="003B6D95">
        <w:trPr>
          <w:tblHeader/>
          <w:jc w:val="center"/>
        </w:trPr>
        <w:tc>
          <w:tcPr>
            <w:tcW w:w="3905" w:type="dxa"/>
            <w:shd w:val="clear" w:color="auto" w:fill="D9D9D9" w:themeFill="background1" w:themeFillShade="D9"/>
          </w:tcPr>
          <w:p w14:paraId="136A497C" w14:textId="77777777" w:rsidR="00E31EFD" w:rsidRPr="00E31EFD" w:rsidRDefault="00E31EFD" w:rsidP="00E31EFD">
            <w:pPr>
              <w:spacing w:line="240" w:lineRule="auto"/>
              <w:rPr>
                <w:rFonts w:cs="Arial"/>
                <w:b/>
                <w:szCs w:val="22"/>
              </w:rPr>
            </w:pPr>
            <w:r w:rsidRPr="00E31EFD">
              <w:rPr>
                <w:rFonts w:cs="Arial"/>
                <w:b/>
                <w:szCs w:val="22"/>
              </w:rPr>
              <w:t>Accountable Care Partnership Plans</w:t>
            </w:r>
          </w:p>
        </w:tc>
        <w:tc>
          <w:tcPr>
            <w:tcW w:w="1440" w:type="dxa"/>
            <w:shd w:val="clear" w:color="auto" w:fill="D9D9D9" w:themeFill="background1" w:themeFillShade="D9"/>
          </w:tcPr>
          <w:p w14:paraId="6F91DBAE"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49A5A6E9"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7301067E"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0963056A"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36D36DE1"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5E2E0E83" w14:textId="77777777" w:rsidTr="003B6D95">
        <w:trPr>
          <w:cantSplit/>
          <w:jc w:val="center"/>
        </w:trPr>
        <w:tc>
          <w:tcPr>
            <w:tcW w:w="3905" w:type="dxa"/>
          </w:tcPr>
          <w:p w14:paraId="582A82AC" w14:textId="77777777" w:rsidR="00E31EFD" w:rsidRPr="00E31EFD" w:rsidRDefault="00E31EFD" w:rsidP="00E31EFD">
            <w:pPr>
              <w:spacing w:line="240" w:lineRule="auto"/>
              <w:rPr>
                <w:rFonts w:cs="Arial"/>
                <w:szCs w:val="22"/>
              </w:rPr>
            </w:pPr>
            <w:r w:rsidRPr="00E31EFD">
              <w:rPr>
                <w:rFonts w:cs="Arial"/>
                <w:szCs w:val="22"/>
              </w:rPr>
              <w:t>Fallon Health–Atrius Health Care Collaborative</w:t>
            </w:r>
          </w:p>
        </w:tc>
        <w:tc>
          <w:tcPr>
            <w:tcW w:w="1440" w:type="dxa"/>
          </w:tcPr>
          <w:p w14:paraId="71E3F12C"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50A82C61"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5EBB67C4"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5688C4EF" w14:textId="77777777" w:rsidR="00E31EFD" w:rsidRPr="00E31EFD" w:rsidRDefault="00E31EFD" w:rsidP="00E31EFD">
            <w:pPr>
              <w:spacing w:line="240" w:lineRule="auto"/>
              <w:rPr>
                <w:rFonts w:cs="Arial"/>
                <w:szCs w:val="22"/>
              </w:rPr>
            </w:pPr>
            <w:r w:rsidRPr="00E31EFD">
              <w:rPr>
                <w:rFonts w:cs="Arial"/>
                <w:szCs w:val="22"/>
              </w:rPr>
              <w:t>FCHPMCD</w:t>
            </w:r>
          </w:p>
        </w:tc>
        <w:tc>
          <w:tcPr>
            <w:tcW w:w="2065" w:type="dxa"/>
          </w:tcPr>
          <w:p w14:paraId="57F7F2E5" w14:textId="77777777" w:rsidR="00E31EFD" w:rsidRPr="00E31EFD" w:rsidRDefault="00E31EFD" w:rsidP="00E31EFD">
            <w:pPr>
              <w:spacing w:line="240" w:lineRule="auto"/>
              <w:rPr>
                <w:rFonts w:cs="Arial"/>
                <w:szCs w:val="22"/>
              </w:rPr>
            </w:pPr>
            <w:r w:rsidRPr="00E31EFD">
              <w:rPr>
                <w:rFonts w:cs="Arial"/>
                <w:szCs w:val="22"/>
              </w:rPr>
              <w:t>(844) 368-8734</w:t>
            </w:r>
          </w:p>
        </w:tc>
      </w:tr>
      <w:tr w:rsidR="00E31EFD" w:rsidRPr="00E31EFD" w14:paraId="15E19AC1" w14:textId="77777777" w:rsidTr="003B6D95">
        <w:trPr>
          <w:cantSplit/>
          <w:jc w:val="center"/>
        </w:trPr>
        <w:tc>
          <w:tcPr>
            <w:tcW w:w="3905" w:type="dxa"/>
          </w:tcPr>
          <w:p w14:paraId="27EF90D5" w14:textId="77777777" w:rsidR="00E31EFD" w:rsidRPr="00E31EFD" w:rsidRDefault="00E31EFD" w:rsidP="00E31EFD">
            <w:pPr>
              <w:spacing w:line="240" w:lineRule="auto"/>
              <w:rPr>
                <w:rFonts w:cs="Arial"/>
                <w:szCs w:val="22"/>
              </w:rPr>
            </w:pPr>
            <w:r w:rsidRPr="00E31EFD">
              <w:rPr>
                <w:rFonts w:cs="Arial"/>
                <w:szCs w:val="22"/>
              </w:rPr>
              <w:t>Berkshire Fallon Health Collaborative</w:t>
            </w:r>
          </w:p>
        </w:tc>
        <w:tc>
          <w:tcPr>
            <w:tcW w:w="1440" w:type="dxa"/>
          </w:tcPr>
          <w:p w14:paraId="2C93FBAB"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442AA31E"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32C08121"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1E26908E" w14:textId="77777777" w:rsidR="00E31EFD" w:rsidRPr="00E31EFD" w:rsidRDefault="00E31EFD" w:rsidP="00E31EFD">
            <w:pPr>
              <w:spacing w:line="240" w:lineRule="auto"/>
              <w:rPr>
                <w:rFonts w:cs="Arial"/>
                <w:szCs w:val="22"/>
              </w:rPr>
            </w:pPr>
            <w:r w:rsidRPr="00E31EFD">
              <w:rPr>
                <w:rFonts w:cs="Arial"/>
                <w:szCs w:val="22"/>
              </w:rPr>
              <w:t>FCHPMCD</w:t>
            </w:r>
          </w:p>
        </w:tc>
        <w:tc>
          <w:tcPr>
            <w:tcW w:w="2065" w:type="dxa"/>
          </w:tcPr>
          <w:p w14:paraId="48844897" w14:textId="77777777" w:rsidR="00E31EFD" w:rsidRPr="00E31EFD" w:rsidRDefault="00E31EFD" w:rsidP="00E31EFD">
            <w:pPr>
              <w:spacing w:line="240" w:lineRule="auto"/>
              <w:rPr>
                <w:rFonts w:cs="Arial"/>
                <w:szCs w:val="22"/>
              </w:rPr>
            </w:pPr>
            <w:r w:rsidRPr="00E31EFD">
              <w:rPr>
                <w:rFonts w:cs="Arial"/>
                <w:szCs w:val="22"/>
              </w:rPr>
              <w:t>(844) 368-8734</w:t>
            </w:r>
          </w:p>
        </w:tc>
      </w:tr>
      <w:tr w:rsidR="00E31EFD" w:rsidRPr="00E31EFD" w14:paraId="0D29DA29" w14:textId="77777777" w:rsidTr="003C3F0C">
        <w:trPr>
          <w:cantSplit/>
          <w:trHeight w:val="350"/>
          <w:jc w:val="center"/>
        </w:trPr>
        <w:tc>
          <w:tcPr>
            <w:tcW w:w="3905" w:type="dxa"/>
          </w:tcPr>
          <w:p w14:paraId="0AFAA60C" w14:textId="77777777" w:rsidR="00E31EFD" w:rsidRPr="00E31EFD" w:rsidRDefault="00E31EFD" w:rsidP="00E31EFD">
            <w:pPr>
              <w:spacing w:line="240" w:lineRule="auto"/>
              <w:rPr>
                <w:rFonts w:cs="Arial"/>
                <w:szCs w:val="22"/>
              </w:rPr>
            </w:pPr>
            <w:r w:rsidRPr="00E31EFD">
              <w:rPr>
                <w:rFonts w:cs="Arial"/>
                <w:szCs w:val="22"/>
              </w:rPr>
              <w:t>Fallon 365 Care</w:t>
            </w:r>
          </w:p>
        </w:tc>
        <w:tc>
          <w:tcPr>
            <w:tcW w:w="1440" w:type="dxa"/>
          </w:tcPr>
          <w:p w14:paraId="4CC0DC39"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1DCD4396"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66A692E7"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1F5E97B7" w14:textId="77777777" w:rsidR="00E31EFD" w:rsidRPr="00E31EFD" w:rsidRDefault="00E31EFD" w:rsidP="00E31EFD">
            <w:pPr>
              <w:spacing w:line="240" w:lineRule="auto"/>
              <w:rPr>
                <w:rFonts w:cs="Arial"/>
                <w:szCs w:val="22"/>
              </w:rPr>
            </w:pPr>
            <w:r w:rsidRPr="00E31EFD">
              <w:rPr>
                <w:rFonts w:cs="Arial"/>
                <w:szCs w:val="22"/>
              </w:rPr>
              <w:t>FCHPMCD</w:t>
            </w:r>
          </w:p>
        </w:tc>
        <w:tc>
          <w:tcPr>
            <w:tcW w:w="2065" w:type="dxa"/>
          </w:tcPr>
          <w:p w14:paraId="0AEEFB42" w14:textId="77777777" w:rsidR="00E31EFD" w:rsidRPr="00E31EFD" w:rsidRDefault="00E31EFD" w:rsidP="00E31EFD">
            <w:pPr>
              <w:spacing w:line="240" w:lineRule="auto"/>
              <w:rPr>
                <w:rFonts w:cs="Arial"/>
                <w:szCs w:val="22"/>
              </w:rPr>
            </w:pPr>
            <w:r w:rsidRPr="00E31EFD">
              <w:rPr>
                <w:rFonts w:cs="Arial"/>
                <w:szCs w:val="22"/>
              </w:rPr>
              <w:t>(844) 368-8734</w:t>
            </w:r>
          </w:p>
        </w:tc>
      </w:tr>
      <w:tr w:rsidR="00E31EFD" w:rsidRPr="00E31EFD" w14:paraId="3DB5E7B3" w14:textId="77777777" w:rsidTr="003B6D95">
        <w:trPr>
          <w:cantSplit/>
          <w:jc w:val="center"/>
        </w:trPr>
        <w:tc>
          <w:tcPr>
            <w:tcW w:w="3905" w:type="dxa"/>
          </w:tcPr>
          <w:p w14:paraId="19A31FCD" w14:textId="77777777" w:rsidR="00E31EFD" w:rsidRPr="00E31EFD" w:rsidRDefault="00E31EFD" w:rsidP="00E31EFD">
            <w:pPr>
              <w:spacing w:line="240" w:lineRule="auto"/>
              <w:rPr>
                <w:rFonts w:cs="Arial"/>
                <w:szCs w:val="22"/>
              </w:rPr>
            </w:pPr>
            <w:r w:rsidRPr="00E31EFD">
              <w:rPr>
                <w:rFonts w:cs="Arial"/>
                <w:szCs w:val="22"/>
              </w:rPr>
              <w:t>Be Healthy Partnership Plan (HNE)</w:t>
            </w:r>
          </w:p>
        </w:tc>
        <w:tc>
          <w:tcPr>
            <w:tcW w:w="1440" w:type="dxa"/>
          </w:tcPr>
          <w:p w14:paraId="2207CB33"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200B2132" w14:textId="77777777" w:rsidR="00E31EFD" w:rsidRPr="00E31EFD" w:rsidRDefault="00E31EFD" w:rsidP="00E31EFD">
            <w:pPr>
              <w:spacing w:line="240" w:lineRule="auto"/>
              <w:rPr>
                <w:rFonts w:cs="Arial"/>
                <w:szCs w:val="22"/>
              </w:rPr>
            </w:pPr>
            <w:r w:rsidRPr="00E31EFD">
              <w:rPr>
                <w:rFonts w:cs="Arial"/>
                <w:szCs w:val="22"/>
              </w:rPr>
              <w:t>610593</w:t>
            </w:r>
          </w:p>
        </w:tc>
        <w:tc>
          <w:tcPr>
            <w:tcW w:w="955" w:type="dxa"/>
          </w:tcPr>
          <w:p w14:paraId="66054172" w14:textId="77777777" w:rsidR="00E31EFD" w:rsidRPr="00E31EFD" w:rsidRDefault="00E31EFD" w:rsidP="00E31EFD">
            <w:pPr>
              <w:spacing w:line="240" w:lineRule="auto"/>
              <w:rPr>
                <w:rFonts w:cs="Arial"/>
                <w:szCs w:val="22"/>
              </w:rPr>
            </w:pPr>
            <w:r w:rsidRPr="00E31EFD">
              <w:rPr>
                <w:rFonts w:cs="Arial"/>
                <w:szCs w:val="22"/>
              </w:rPr>
              <w:t>MHP</w:t>
            </w:r>
          </w:p>
        </w:tc>
        <w:tc>
          <w:tcPr>
            <w:tcW w:w="1440" w:type="dxa"/>
          </w:tcPr>
          <w:p w14:paraId="72AC9AC9" w14:textId="77777777" w:rsidR="00E31EFD" w:rsidRPr="00E31EFD" w:rsidRDefault="00E31EFD" w:rsidP="00E31EFD">
            <w:pPr>
              <w:spacing w:line="240" w:lineRule="auto"/>
              <w:rPr>
                <w:rFonts w:cs="Arial"/>
                <w:szCs w:val="22"/>
              </w:rPr>
            </w:pPr>
            <w:r w:rsidRPr="00E31EFD">
              <w:rPr>
                <w:rFonts w:cs="Arial"/>
                <w:szCs w:val="22"/>
              </w:rPr>
              <w:t>HNEMH</w:t>
            </w:r>
          </w:p>
        </w:tc>
        <w:tc>
          <w:tcPr>
            <w:tcW w:w="2065" w:type="dxa"/>
          </w:tcPr>
          <w:p w14:paraId="62BB1232" w14:textId="77777777" w:rsidR="00E31EFD" w:rsidRPr="00E31EFD" w:rsidRDefault="00E31EFD" w:rsidP="00E31EFD">
            <w:pPr>
              <w:spacing w:line="240" w:lineRule="auto"/>
              <w:rPr>
                <w:rFonts w:cs="Arial"/>
                <w:szCs w:val="22"/>
              </w:rPr>
            </w:pPr>
            <w:r w:rsidRPr="00E31EFD">
              <w:rPr>
                <w:rFonts w:cs="Arial"/>
                <w:szCs w:val="22"/>
              </w:rPr>
              <w:t>(800) 918-7545</w:t>
            </w:r>
          </w:p>
        </w:tc>
      </w:tr>
      <w:tr w:rsidR="00E31EFD" w:rsidRPr="00E31EFD" w14:paraId="6B07D4EB" w14:textId="77777777" w:rsidTr="003B6D95">
        <w:trPr>
          <w:cantSplit/>
          <w:jc w:val="center"/>
        </w:trPr>
        <w:tc>
          <w:tcPr>
            <w:tcW w:w="3905" w:type="dxa"/>
          </w:tcPr>
          <w:p w14:paraId="06868836" w14:textId="77777777" w:rsidR="00E31EFD" w:rsidRPr="00E31EFD" w:rsidRDefault="00E31EFD" w:rsidP="00E31EFD">
            <w:pPr>
              <w:spacing w:line="240" w:lineRule="auto"/>
              <w:rPr>
                <w:rFonts w:cs="Arial"/>
                <w:szCs w:val="22"/>
              </w:rPr>
            </w:pPr>
            <w:r w:rsidRPr="00E31EFD">
              <w:rPr>
                <w:rFonts w:cs="Arial"/>
                <w:szCs w:val="22"/>
              </w:rPr>
              <w:t>Mass General Brigham Health Plan with Mass General Brigham ACO</w:t>
            </w:r>
          </w:p>
        </w:tc>
        <w:tc>
          <w:tcPr>
            <w:tcW w:w="1440" w:type="dxa"/>
          </w:tcPr>
          <w:p w14:paraId="72242C59"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70C63D07"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00202890" w14:textId="77777777" w:rsidR="00E31EFD" w:rsidRPr="00E31EFD" w:rsidRDefault="00E31EFD" w:rsidP="00E31EFD">
            <w:pPr>
              <w:spacing w:line="240" w:lineRule="auto"/>
              <w:rPr>
                <w:rFonts w:cs="Arial"/>
                <w:szCs w:val="22"/>
              </w:rPr>
            </w:pPr>
            <w:r w:rsidRPr="00E31EFD">
              <w:rPr>
                <w:rFonts w:cs="Arial"/>
                <w:szCs w:val="22"/>
              </w:rPr>
              <w:t>ORX</w:t>
            </w:r>
          </w:p>
        </w:tc>
        <w:tc>
          <w:tcPr>
            <w:tcW w:w="1440" w:type="dxa"/>
          </w:tcPr>
          <w:p w14:paraId="6CC0C8E4" w14:textId="77777777" w:rsidR="00E31EFD" w:rsidRPr="00E31EFD" w:rsidRDefault="00E31EFD" w:rsidP="00E31EFD">
            <w:pPr>
              <w:spacing w:line="240" w:lineRule="auto"/>
              <w:rPr>
                <w:rFonts w:cs="Arial"/>
                <w:szCs w:val="22"/>
              </w:rPr>
            </w:pPr>
            <w:r w:rsidRPr="00E31EFD">
              <w:rPr>
                <w:rFonts w:cs="Arial"/>
                <w:szCs w:val="22"/>
              </w:rPr>
              <w:t>RX1653</w:t>
            </w:r>
          </w:p>
        </w:tc>
        <w:tc>
          <w:tcPr>
            <w:tcW w:w="2065" w:type="dxa"/>
          </w:tcPr>
          <w:p w14:paraId="3AE7D5F4" w14:textId="77777777" w:rsidR="00E31EFD" w:rsidRPr="00E31EFD" w:rsidRDefault="00E31EFD" w:rsidP="00E31EFD">
            <w:pPr>
              <w:spacing w:line="240" w:lineRule="auto"/>
              <w:rPr>
                <w:rFonts w:cs="Arial"/>
                <w:szCs w:val="22"/>
              </w:rPr>
            </w:pPr>
            <w:r w:rsidRPr="00E31EFD">
              <w:rPr>
                <w:rFonts w:cs="Arial"/>
                <w:szCs w:val="22"/>
              </w:rPr>
              <w:t>(844) 368-8732</w:t>
            </w:r>
          </w:p>
        </w:tc>
      </w:tr>
      <w:tr w:rsidR="00E31EFD" w:rsidRPr="00E31EFD" w14:paraId="6B95EFCE" w14:textId="77777777" w:rsidTr="003B6D95">
        <w:trPr>
          <w:cantSplit/>
          <w:jc w:val="center"/>
        </w:trPr>
        <w:tc>
          <w:tcPr>
            <w:tcW w:w="3905" w:type="dxa"/>
          </w:tcPr>
          <w:p w14:paraId="26802F10" w14:textId="77777777" w:rsidR="00E31EFD" w:rsidRPr="00E31EFD" w:rsidRDefault="00E31EFD" w:rsidP="00E31EFD">
            <w:pPr>
              <w:spacing w:line="240" w:lineRule="auto"/>
              <w:rPr>
                <w:rFonts w:cs="Arial"/>
                <w:szCs w:val="22"/>
              </w:rPr>
            </w:pPr>
            <w:r w:rsidRPr="00E31EFD">
              <w:rPr>
                <w:rFonts w:cs="Arial"/>
                <w:szCs w:val="22"/>
              </w:rPr>
              <w:t>Tufts Health Together with Cambridge Health Alliance (CHA)</w:t>
            </w:r>
          </w:p>
        </w:tc>
        <w:tc>
          <w:tcPr>
            <w:tcW w:w="1440" w:type="dxa"/>
          </w:tcPr>
          <w:p w14:paraId="1E9A3DAD"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1E3CC68E"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1C99EB9D"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57F09816" w14:textId="77777777" w:rsidR="00E31EFD" w:rsidRPr="00E31EFD" w:rsidRDefault="00E31EFD" w:rsidP="00E31EFD">
            <w:pPr>
              <w:spacing w:line="240" w:lineRule="auto"/>
              <w:rPr>
                <w:rFonts w:cs="Arial"/>
                <w:szCs w:val="22"/>
              </w:rPr>
            </w:pPr>
            <w:r w:rsidRPr="00E31EFD">
              <w:rPr>
                <w:rFonts w:cs="Arial"/>
                <w:szCs w:val="22"/>
              </w:rPr>
              <w:t>RXMCDMA</w:t>
            </w:r>
          </w:p>
        </w:tc>
        <w:tc>
          <w:tcPr>
            <w:tcW w:w="2065" w:type="dxa"/>
          </w:tcPr>
          <w:p w14:paraId="44076AB8" w14:textId="77777777" w:rsidR="00E31EFD" w:rsidRPr="00E31EFD" w:rsidRDefault="00E31EFD" w:rsidP="00E31EFD">
            <w:pPr>
              <w:spacing w:line="240" w:lineRule="auto"/>
              <w:rPr>
                <w:rFonts w:cs="Arial"/>
                <w:szCs w:val="22"/>
              </w:rPr>
            </w:pPr>
            <w:r w:rsidRPr="00E31EFD">
              <w:rPr>
                <w:rFonts w:cs="Arial"/>
                <w:szCs w:val="22"/>
              </w:rPr>
              <w:t>(866) 828-6668</w:t>
            </w:r>
          </w:p>
        </w:tc>
      </w:tr>
      <w:tr w:rsidR="00E31EFD" w:rsidRPr="00E31EFD" w14:paraId="08A34F2A" w14:textId="77777777" w:rsidTr="003B6D95">
        <w:trPr>
          <w:cantSplit/>
          <w:trHeight w:val="577"/>
          <w:jc w:val="center"/>
        </w:trPr>
        <w:tc>
          <w:tcPr>
            <w:tcW w:w="3905" w:type="dxa"/>
          </w:tcPr>
          <w:p w14:paraId="721D9F4E" w14:textId="77777777" w:rsidR="00E31EFD" w:rsidRPr="00E31EFD" w:rsidRDefault="00E31EFD" w:rsidP="00E31EFD">
            <w:pPr>
              <w:spacing w:line="240" w:lineRule="auto"/>
              <w:rPr>
                <w:rFonts w:cs="Arial"/>
                <w:szCs w:val="22"/>
              </w:rPr>
            </w:pPr>
            <w:r w:rsidRPr="00E31EFD">
              <w:rPr>
                <w:rFonts w:cs="Arial"/>
                <w:szCs w:val="22"/>
              </w:rPr>
              <w:t>Tufts Health Together with UMass Memorial Health</w:t>
            </w:r>
          </w:p>
        </w:tc>
        <w:tc>
          <w:tcPr>
            <w:tcW w:w="1440" w:type="dxa"/>
          </w:tcPr>
          <w:p w14:paraId="75755BB5"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324C3002"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2FDA7CF1" w14:textId="77777777" w:rsidR="00E31EFD" w:rsidRPr="00E31EFD" w:rsidRDefault="00E31EFD" w:rsidP="00E31EFD">
            <w:pPr>
              <w:spacing w:line="240" w:lineRule="auto"/>
              <w:rPr>
                <w:rFonts w:cs="Arial"/>
                <w:szCs w:val="22"/>
              </w:rPr>
            </w:pPr>
            <w:r w:rsidRPr="00E31EFD">
              <w:rPr>
                <w:rFonts w:cs="Arial"/>
                <w:szCs w:val="22"/>
              </w:rPr>
              <w:t>IRX</w:t>
            </w:r>
          </w:p>
        </w:tc>
        <w:tc>
          <w:tcPr>
            <w:tcW w:w="1440" w:type="dxa"/>
          </w:tcPr>
          <w:p w14:paraId="6BF7F693" w14:textId="77777777" w:rsidR="00E31EFD" w:rsidRPr="00E31EFD" w:rsidRDefault="00E31EFD" w:rsidP="00E31EFD">
            <w:pPr>
              <w:spacing w:line="240" w:lineRule="auto"/>
              <w:rPr>
                <w:rFonts w:cs="Arial"/>
                <w:szCs w:val="22"/>
              </w:rPr>
            </w:pPr>
            <w:r w:rsidRPr="00E31EFD">
              <w:rPr>
                <w:rFonts w:cs="Arial"/>
                <w:szCs w:val="22"/>
              </w:rPr>
              <w:t>RXMCDMA</w:t>
            </w:r>
          </w:p>
        </w:tc>
        <w:tc>
          <w:tcPr>
            <w:tcW w:w="2065" w:type="dxa"/>
          </w:tcPr>
          <w:p w14:paraId="22BB5B1E" w14:textId="77777777" w:rsidR="00E31EFD" w:rsidRPr="00E31EFD" w:rsidRDefault="00E31EFD" w:rsidP="00E31EFD">
            <w:pPr>
              <w:spacing w:line="240" w:lineRule="auto"/>
              <w:rPr>
                <w:rFonts w:cs="Arial"/>
                <w:szCs w:val="22"/>
              </w:rPr>
            </w:pPr>
            <w:r w:rsidRPr="00E31EFD">
              <w:rPr>
                <w:rFonts w:cs="Arial"/>
                <w:szCs w:val="22"/>
              </w:rPr>
              <w:t>(866) 828-6668</w:t>
            </w:r>
          </w:p>
        </w:tc>
      </w:tr>
      <w:tr w:rsidR="00E31EFD" w:rsidRPr="00E31EFD" w14:paraId="7A692B5E" w14:textId="77777777" w:rsidTr="003B6D95">
        <w:trPr>
          <w:cantSplit/>
          <w:jc w:val="center"/>
        </w:trPr>
        <w:tc>
          <w:tcPr>
            <w:tcW w:w="3905" w:type="dxa"/>
          </w:tcPr>
          <w:p w14:paraId="7C20B9BF" w14:textId="77777777" w:rsidR="00E31EFD" w:rsidRPr="00E31EFD" w:rsidRDefault="00E31EFD" w:rsidP="00E31EFD">
            <w:pPr>
              <w:spacing w:line="240" w:lineRule="auto"/>
              <w:rPr>
                <w:rFonts w:cs="Arial"/>
                <w:szCs w:val="22"/>
              </w:rPr>
            </w:pPr>
            <w:r w:rsidRPr="00E31EFD">
              <w:rPr>
                <w:rFonts w:cs="Arial"/>
                <w:szCs w:val="22"/>
              </w:rPr>
              <w:t xml:space="preserve">East Boston Neighborhood Health </w:t>
            </w:r>
            <w:proofErr w:type="spellStart"/>
            <w:r w:rsidRPr="00E31EFD">
              <w:rPr>
                <w:rFonts w:cs="Arial"/>
                <w:szCs w:val="22"/>
              </w:rPr>
              <w:t>WellSense</w:t>
            </w:r>
            <w:proofErr w:type="spellEnd"/>
            <w:r w:rsidRPr="00E31EFD">
              <w:rPr>
                <w:rFonts w:cs="Arial"/>
                <w:szCs w:val="22"/>
              </w:rPr>
              <w:t xml:space="preserve"> Alliance</w:t>
            </w:r>
          </w:p>
        </w:tc>
        <w:tc>
          <w:tcPr>
            <w:tcW w:w="1440" w:type="dxa"/>
          </w:tcPr>
          <w:p w14:paraId="0E82DD22"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4D6A27DC"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7C87F9D6"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07887B8F"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19F8D752"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66156905" w14:textId="77777777" w:rsidTr="003B6D95">
        <w:trPr>
          <w:cantSplit/>
          <w:jc w:val="center"/>
        </w:trPr>
        <w:tc>
          <w:tcPr>
            <w:tcW w:w="3905" w:type="dxa"/>
          </w:tcPr>
          <w:p w14:paraId="2FB1B966"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Beth Israel Lahey Health (BILH) Performance Network ACO</w:t>
            </w:r>
          </w:p>
        </w:tc>
        <w:tc>
          <w:tcPr>
            <w:tcW w:w="1440" w:type="dxa"/>
          </w:tcPr>
          <w:p w14:paraId="50224875"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4E429881"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6BE16B32"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41DA514E"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6F6DE5CA"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0E5F6EF1" w14:textId="77777777" w:rsidTr="003B6D95">
        <w:trPr>
          <w:cantSplit/>
          <w:jc w:val="center"/>
        </w:trPr>
        <w:tc>
          <w:tcPr>
            <w:tcW w:w="3905" w:type="dxa"/>
          </w:tcPr>
          <w:p w14:paraId="5E6AE1B8"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Boston Children’s ACO</w:t>
            </w:r>
          </w:p>
        </w:tc>
        <w:tc>
          <w:tcPr>
            <w:tcW w:w="1440" w:type="dxa"/>
          </w:tcPr>
          <w:p w14:paraId="4562482E"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6677DB9C"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1F30D3C7"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2F39468C"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435426C0"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42D0C3C7" w14:textId="77777777" w:rsidTr="003B6D95">
        <w:trPr>
          <w:cantSplit/>
          <w:jc w:val="center"/>
        </w:trPr>
        <w:tc>
          <w:tcPr>
            <w:tcW w:w="3905" w:type="dxa"/>
          </w:tcPr>
          <w:p w14:paraId="7E2FC932"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Care Alliance</w:t>
            </w:r>
          </w:p>
        </w:tc>
        <w:tc>
          <w:tcPr>
            <w:tcW w:w="1440" w:type="dxa"/>
          </w:tcPr>
          <w:p w14:paraId="0A468578"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4E7AFB46"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5F068C7C"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19486C02"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0A643EFA"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4961B7A6" w14:textId="77777777" w:rsidTr="003B6D95">
        <w:trPr>
          <w:cantSplit/>
          <w:jc w:val="center"/>
        </w:trPr>
        <w:tc>
          <w:tcPr>
            <w:tcW w:w="3905" w:type="dxa"/>
          </w:tcPr>
          <w:p w14:paraId="5DF383A8"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Community Alliance</w:t>
            </w:r>
          </w:p>
        </w:tc>
        <w:tc>
          <w:tcPr>
            <w:tcW w:w="1440" w:type="dxa"/>
          </w:tcPr>
          <w:p w14:paraId="620EA01E"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662181CD"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2E7D8CAF"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218AEF0A"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6A0127D3" w14:textId="77777777" w:rsidR="00E31EFD" w:rsidRPr="00E31EFD" w:rsidRDefault="00E31EFD" w:rsidP="00E31EFD">
            <w:pPr>
              <w:spacing w:line="240" w:lineRule="auto"/>
              <w:rPr>
                <w:rFonts w:cs="Arial"/>
                <w:szCs w:val="22"/>
              </w:rPr>
            </w:pPr>
            <w:r w:rsidRPr="00E31EFD">
              <w:rPr>
                <w:rFonts w:cs="Arial"/>
                <w:szCs w:val="22"/>
              </w:rPr>
              <w:t>(877) 401-2069</w:t>
            </w:r>
          </w:p>
        </w:tc>
      </w:tr>
      <w:tr w:rsidR="00E31EFD" w:rsidRPr="00E31EFD" w14:paraId="4CDF2D0E" w14:textId="77777777" w:rsidTr="003B6D95">
        <w:trPr>
          <w:cantSplit/>
          <w:jc w:val="center"/>
        </w:trPr>
        <w:tc>
          <w:tcPr>
            <w:tcW w:w="3905" w:type="dxa"/>
          </w:tcPr>
          <w:p w14:paraId="44CF27A8"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Mercy Alliance</w:t>
            </w:r>
          </w:p>
        </w:tc>
        <w:tc>
          <w:tcPr>
            <w:tcW w:w="1440" w:type="dxa"/>
          </w:tcPr>
          <w:p w14:paraId="5A313564"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2CDA239B"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4794C8D3"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31E9267D"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58764919" w14:textId="77777777" w:rsidR="00E31EFD" w:rsidRPr="00E31EFD" w:rsidRDefault="00E31EFD" w:rsidP="00E31EFD">
            <w:pPr>
              <w:spacing w:line="240" w:lineRule="auto"/>
              <w:rPr>
                <w:rFonts w:cs="Arial"/>
                <w:szCs w:val="22"/>
              </w:rPr>
            </w:pPr>
            <w:r w:rsidRPr="00E31EFD">
              <w:rPr>
                <w:rFonts w:cs="Arial"/>
                <w:szCs w:val="22"/>
              </w:rPr>
              <w:t>(877) 401-2069 (ESI)</w:t>
            </w:r>
          </w:p>
        </w:tc>
      </w:tr>
      <w:tr w:rsidR="00E31EFD" w:rsidRPr="00E31EFD" w14:paraId="6D1E521F" w14:textId="77777777" w:rsidTr="003B6D95">
        <w:trPr>
          <w:cantSplit/>
          <w:jc w:val="center"/>
        </w:trPr>
        <w:tc>
          <w:tcPr>
            <w:tcW w:w="3905" w:type="dxa"/>
          </w:tcPr>
          <w:p w14:paraId="28D05E49"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Signature Alliance</w:t>
            </w:r>
          </w:p>
        </w:tc>
        <w:tc>
          <w:tcPr>
            <w:tcW w:w="1440" w:type="dxa"/>
          </w:tcPr>
          <w:p w14:paraId="5CBDD515"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79A47A2A"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35EFA0E8"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44FCC3AA"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2FEB335D" w14:textId="77777777" w:rsidR="00E31EFD" w:rsidRPr="00E31EFD" w:rsidRDefault="00E31EFD" w:rsidP="00E31EFD">
            <w:pPr>
              <w:spacing w:line="240" w:lineRule="auto"/>
              <w:rPr>
                <w:rFonts w:cs="Arial"/>
                <w:szCs w:val="22"/>
              </w:rPr>
            </w:pPr>
            <w:r w:rsidRPr="00E31EFD">
              <w:rPr>
                <w:rFonts w:cs="Arial"/>
                <w:szCs w:val="22"/>
              </w:rPr>
              <w:t>(877) 401-2069 (ESI)</w:t>
            </w:r>
          </w:p>
        </w:tc>
      </w:tr>
      <w:tr w:rsidR="00E31EFD" w:rsidRPr="00E31EFD" w14:paraId="065432CF" w14:textId="77777777" w:rsidTr="003B6D95">
        <w:trPr>
          <w:cantSplit/>
          <w:jc w:val="center"/>
        </w:trPr>
        <w:tc>
          <w:tcPr>
            <w:tcW w:w="3905" w:type="dxa"/>
          </w:tcPr>
          <w:p w14:paraId="3F415936"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Southcoast Alliance</w:t>
            </w:r>
          </w:p>
        </w:tc>
        <w:tc>
          <w:tcPr>
            <w:tcW w:w="1440" w:type="dxa"/>
          </w:tcPr>
          <w:p w14:paraId="49084076"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5C9DD285"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2DA2287C"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40F7F3AA"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034B99B4" w14:textId="77777777" w:rsidR="00E31EFD" w:rsidRPr="00E31EFD" w:rsidRDefault="00E31EFD" w:rsidP="00E31EFD">
            <w:pPr>
              <w:spacing w:line="240" w:lineRule="auto"/>
              <w:rPr>
                <w:rFonts w:cs="Arial"/>
                <w:szCs w:val="22"/>
              </w:rPr>
            </w:pPr>
            <w:r w:rsidRPr="00E31EFD">
              <w:rPr>
                <w:rFonts w:cs="Arial"/>
                <w:szCs w:val="22"/>
              </w:rPr>
              <w:t>(877) 401-2069 (ESI)</w:t>
            </w:r>
          </w:p>
        </w:tc>
      </w:tr>
    </w:tbl>
    <w:p w14:paraId="04442FC9"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5E1EE424" w14:textId="77777777" w:rsidTr="003B6D95">
        <w:trPr>
          <w:tblHeader/>
          <w:jc w:val="center"/>
        </w:trPr>
        <w:tc>
          <w:tcPr>
            <w:tcW w:w="3905" w:type="dxa"/>
            <w:shd w:val="clear" w:color="auto" w:fill="D9D9D9" w:themeFill="background1" w:themeFillShade="D9"/>
          </w:tcPr>
          <w:p w14:paraId="1BC69F4F" w14:textId="77777777" w:rsidR="00E31EFD" w:rsidRPr="00E31EFD" w:rsidRDefault="00E31EFD" w:rsidP="00E31EFD">
            <w:pPr>
              <w:spacing w:line="240" w:lineRule="auto"/>
              <w:rPr>
                <w:rFonts w:cs="Arial"/>
                <w:b/>
                <w:szCs w:val="22"/>
              </w:rPr>
            </w:pPr>
            <w:r w:rsidRPr="00E31EFD">
              <w:rPr>
                <w:rFonts w:cs="Arial"/>
                <w:b/>
                <w:szCs w:val="22"/>
              </w:rPr>
              <w:t>Primary Care ACOs</w:t>
            </w:r>
          </w:p>
        </w:tc>
        <w:tc>
          <w:tcPr>
            <w:tcW w:w="1440" w:type="dxa"/>
            <w:shd w:val="clear" w:color="auto" w:fill="D9D9D9" w:themeFill="background1" w:themeFillShade="D9"/>
          </w:tcPr>
          <w:p w14:paraId="2DDA68D3"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2EF4394D"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6A46FFDC"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40D2804D"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6690DA98"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0575D2C4" w14:textId="77777777" w:rsidTr="003B6D95">
        <w:trPr>
          <w:cantSplit/>
          <w:jc w:val="center"/>
        </w:trPr>
        <w:tc>
          <w:tcPr>
            <w:tcW w:w="3905" w:type="dxa"/>
          </w:tcPr>
          <w:p w14:paraId="62231AA2" w14:textId="77777777" w:rsidR="00E31EFD" w:rsidRPr="00E31EFD" w:rsidRDefault="00E31EFD" w:rsidP="00E31EFD">
            <w:pPr>
              <w:spacing w:line="240" w:lineRule="auto"/>
              <w:rPr>
                <w:rFonts w:cs="Arial"/>
                <w:szCs w:val="22"/>
              </w:rPr>
            </w:pPr>
            <w:r w:rsidRPr="00E31EFD">
              <w:rPr>
                <w:rFonts w:cs="Arial"/>
                <w:szCs w:val="22"/>
              </w:rPr>
              <w:t>Community Care Cooperative (C3)</w:t>
            </w:r>
          </w:p>
        </w:tc>
        <w:tc>
          <w:tcPr>
            <w:tcW w:w="1440" w:type="dxa"/>
          </w:tcPr>
          <w:p w14:paraId="77C1A5B8" w14:textId="77777777" w:rsidR="00E31EFD" w:rsidRPr="00E31EFD" w:rsidRDefault="00E31EFD" w:rsidP="00E31EFD">
            <w:pPr>
              <w:spacing w:line="240" w:lineRule="auto"/>
              <w:rPr>
                <w:rFonts w:cs="Arial"/>
                <w:szCs w:val="22"/>
              </w:rPr>
            </w:pPr>
            <w:r w:rsidRPr="00E31EFD">
              <w:rPr>
                <w:rFonts w:cs="Arial"/>
                <w:szCs w:val="22"/>
              </w:rPr>
              <w:t>Conduent</w:t>
            </w:r>
          </w:p>
        </w:tc>
        <w:tc>
          <w:tcPr>
            <w:tcW w:w="990" w:type="dxa"/>
          </w:tcPr>
          <w:p w14:paraId="5AFF811F" w14:textId="77777777" w:rsidR="00E31EFD" w:rsidRPr="00E31EFD" w:rsidRDefault="00E31EFD" w:rsidP="00E31EFD">
            <w:pPr>
              <w:spacing w:line="240" w:lineRule="auto"/>
              <w:rPr>
                <w:rFonts w:cs="Arial"/>
                <w:szCs w:val="22"/>
              </w:rPr>
            </w:pPr>
            <w:r w:rsidRPr="00E31EFD">
              <w:rPr>
                <w:rFonts w:cs="Arial"/>
                <w:szCs w:val="22"/>
              </w:rPr>
              <w:t>009555</w:t>
            </w:r>
          </w:p>
        </w:tc>
        <w:tc>
          <w:tcPr>
            <w:tcW w:w="955" w:type="dxa"/>
          </w:tcPr>
          <w:p w14:paraId="17097714" w14:textId="77777777" w:rsidR="00E31EFD" w:rsidRPr="00E31EFD" w:rsidRDefault="00E31EFD" w:rsidP="00E31EFD">
            <w:pPr>
              <w:spacing w:line="240" w:lineRule="auto"/>
              <w:rPr>
                <w:rFonts w:cs="Arial"/>
                <w:szCs w:val="22"/>
              </w:rPr>
            </w:pPr>
            <w:r w:rsidRPr="00E31EFD">
              <w:rPr>
                <w:rFonts w:cs="Arial"/>
                <w:szCs w:val="22"/>
              </w:rPr>
              <w:t>MASSPROD</w:t>
            </w:r>
          </w:p>
        </w:tc>
        <w:tc>
          <w:tcPr>
            <w:tcW w:w="1440" w:type="dxa"/>
          </w:tcPr>
          <w:p w14:paraId="6129F48F" w14:textId="77777777" w:rsidR="00E31EFD" w:rsidRPr="00E31EFD" w:rsidRDefault="00E31EFD" w:rsidP="00E31EFD">
            <w:pPr>
              <w:spacing w:line="240" w:lineRule="auto"/>
              <w:rPr>
                <w:rFonts w:cs="Arial"/>
                <w:szCs w:val="22"/>
              </w:rPr>
            </w:pPr>
            <w:r w:rsidRPr="00E31EFD">
              <w:rPr>
                <w:rFonts w:cs="Arial"/>
                <w:szCs w:val="22"/>
              </w:rPr>
              <w:t>MassHealth</w:t>
            </w:r>
          </w:p>
        </w:tc>
        <w:tc>
          <w:tcPr>
            <w:tcW w:w="2065" w:type="dxa"/>
          </w:tcPr>
          <w:p w14:paraId="2197F7EE" w14:textId="77777777" w:rsidR="00E31EFD" w:rsidRPr="00E31EFD" w:rsidRDefault="00E31EFD" w:rsidP="00E31EFD">
            <w:pPr>
              <w:spacing w:line="240" w:lineRule="auto"/>
              <w:rPr>
                <w:rFonts w:cs="Arial"/>
                <w:szCs w:val="22"/>
              </w:rPr>
            </w:pPr>
            <w:r w:rsidRPr="00E31EFD">
              <w:rPr>
                <w:rFonts w:cs="Arial"/>
                <w:szCs w:val="22"/>
              </w:rPr>
              <w:t>(866) 246</w:t>
            </w:r>
            <w:r w:rsidRPr="00E31EFD">
              <w:rPr>
                <w:rFonts w:cs="Arial"/>
                <w:b/>
                <w:szCs w:val="22"/>
              </w:rPr>
              <w:t>-</w:t>
            </w:r>
            <w:r w:rsidRPr="00E31EFD">
              <w:rPr>
                <w:rFonts w:cs="Arial"/>
                <w:szCs w:val="22"/>
              </w:rPr>
              <w:t>8503 (Conduent/POPS)</w:t>
            </w:r>
          </w:p>
          <w:p w14:paraId="5E0F211A" w14:textId="77777777" w:rsidR="00E31EFD" w:rsidRPr="00E31EFD" w:rsidRDefault="00E31EFD" w:rsidP="00E31EFD">
            <w:pPr>
              <w:spacing w:line="240" w:lineRule="auto"/>
              <w:rPr>
                <w:rFonts w:cs="Arial"/>
                <w:szCs w:val="22"/>
              </w:rPr>
            </w:pPr>
            <w:r w:rsidRPr="00E31EFD">
              <w:rPr>
                <w:rFonts w:cs="Arial"/>
                <w:szCs w:val="22"/>
              </w:rPr>
              <w:t>(800) 745</w:t>
            </w:r>
            <w:r w:rsidRPr="00E31EFD">
              <w:rPr>
                <w:rFonts w:cs="Arial"/>
                <w:b/>
                <w:szCs w:val="22"/>
              </w:rPr>
              <w:t>-</w:t>
            </w:r>
            <w:r w:rsidRPr="00E31EFD">
              <w:rPr>
                <w:rFonts w:cs="Arial"/>
                <w:szCs w:val="22"/>
              </w:rPr>
              <w:t>7318 (DUR)</w:t>
            </w:r>
          </w:p>
        </w:tc>
      </w:tr>
      <w:tr w:rsidR="00E31EFD" w:rsidRPr="00E31EFD" w14:paraId="6D91CB53" w14:textId="77777777" w:rsidTr="003B6D95">
        <w:trPr>
          <w:jc w:val="center"/>
        </w:trPr>
        <w:tc>
          <w:tcPr>
            <w:tcW w:w="3905" w:type="dxa"/>
          </w:tcPr>
          <w:p w14:paraId="14236766" w14:textId="77777777" w:rsidR="00E31EFD" w:rsidRPr="00E31EFD" w:rsidRDefault="00E31EFD" w:rsidP="00E31EFD">
            <w:pPr>
              <w:spacing w:line="240" w:lineRule="auto"/>
              <w:rPr>
                <w:rFonts w:cs="Arial"/>
                <w:szCs w:val="22"/>
              </w:rPr>
            </w:pPr>
            <w:r w:rsidRPr="00E31EFD">
              <w:rPr>
                <w:rFonts w:cs="Arial"/>
                <w:szCs w:val="22"/>
              </w:rPr>
              <w:t>Revere Health Choice</w:t>
            </w:r>
          </w:p>
        </w:tc>
        <w:tc>
          <w:tcPr>
            <w:tcW w:w="1440" w:type="dxa"/>
          </w:tcPr>
          <w:p w14:paraId="2D425E64" w14:textId="77777777" w:rsidR="00E31EFD" w:rsidRPr="00E31EFD" w:rsidRDefault="00E31EFD" w:rsidP="00E31EFD">
            <w:pPr>
              <w:spacing w:line="240" w:lineRule="auto"/>
              <w:rPr>
                <w:rFonts w:cs="Arial"/>
                <w:szCs w:val="22"/>
              </w:rPr>
            </w:pPr>
            <w:r w:rsidRPr="00E31EFD">
              <w:rPr>
                <w:rFonts w:cs="Arial"/>
                <w:szCs w:val="22"/>
              </w:rPr>
              <w:t>Conduent</w:t>
            </w:r>
          </w:p>
        </w:tc>
        <w:tc>
          <w:tcPr>
            <w:tcW w:w="990" w:type="dxa"/>
          </w:tcPr>
          <w:p w14:paraId="662BEDDB" w14:textId="77777777" w:rsidR="00E31EFD" w:rsidRPr="00E31EFD" w:rsidRDefault="00E31EFD" w:rsidP="00E31EFD">
            <w:pPr>
              <w:spacing w:line="240" w:lineRule="auto"/>
              <w:rPr>
                <w:rFonts w:cs="Arial"/>
                <w:szCs w:val="22"/>
              </w:rPr>
            </w:pPr>
            <w:r w:rsidRPr="00E31EFD">
              <w:rPr>
                <w:rFonts w:cs="Arial"/>
                <w:szCs w:val="22"/>
              </w:rPr>
              <w:t>009555</w:t>
            </w:r>
          </w:p>
        </w:tc>
        <w:tc>
          <w:tcPr>
            <w:tcW w:w="955" w:type="dxa"/>
          </w:tcPr>
          <w:p w14:paraId="3E50C7FF" w14:textId="77777777" w:rsidR="00E31EFD" w:rsidRPr="00E31EFD" w:rsidRDefault="00E31EFD" w:rsidP="00E31EFD">
            <w:pPr>
              <w:spacing w:line="240" w:lineRule="auto"/>
              <w:rPr>
                <w:rFonts w:cs="Arial"/>
                <w:szCs w:val="22"/>
              </w:rPr>
            </w:pPr>
            <w:r w:rsidRPr="00E31EFD">
              <w:rPr>
                <w:rFonts w:cs="Arial"/>
                <w:szCs w:val="22"/>
              </w:rPr>
              <w:t>MASSPROD</w:t>
            </w:r>
          </w:p>
        </w:tc>
        <w:tc>
          <w:tcPr>
            <w:tcW w:w="1440" w:type="dxa"/>
          </w:tcPr>
          <w:p w14:paraId="3C154885" w14:textId="77777777" w:rsidR="00E31EFD" w:rsidRPr="00E31EFD" w:rsidRDefault="00E31EFD" w:rsidP="00E31EFD">
            <w:pPr>
              <w:spacing w:line="240" w:lineRule="auto"/>
              <w:rPr>
                <w:rFonts w:cs="Arial"/>
                <w:szCs w:val="22"/>
              </w:rPr>
            </w:pPr>
            <w:r w:rsidRPr="00E31EFD">
              <w:rPr>
                <w:rFonts w:cs="Arial"/>
                <w:szCs w:val="22"/>
              </w:rPr>
              <w:t>MassHealth</w:t>
            </w:r>
          </w:p>
        </w:tc>
        <w:tc>
          <w:tcPr>
            <w:tcW w:w="2065" w:type="dxa"/>
          </w:tcPr>
          <w:p w14:paraId="178BE9B7" w14:textId="77777777" w:rsidR="00E31EFD" w:rsidRPr="00E31EFD" w:rsidRDefault="00E31EFD" w:rsidP="00E31EFD">
            <w:pPr>
              <w:spacing w:line="240" w:lineRule="auto"/>
              <w:rPr>
                <w:rFonts w:cs="Arial"/>
                <w:szCs w:val="22"/>
              </w:rPr>
            </w:pPr>
            <w:r w:rsidRPr="00E31EFD">
              <w:rPr>
                <w:rFonts w:cs="Arial"/>
                <w:szCs w:val="22"/>
              </w:rPr>
              <w:t>(866) 246-8503 (Conduent/POPS) (800) 745</w:t>
            </w:r>
            <w:r w:rsidRPr="00E31EFD">
              <w:rPr>
                <w:rFonts w:cs="Arial"/>
                <w:b/>
                <w:szCs w:val="22"/>
              </w:rPr>
              <w:t>-</w:t>
            </w:r>
            <w:r w:rsidRPr="00E31EFD">
              <w:rPr>
                <w:rFonts w:cs="Arial"/>
                <w:szCs w:val="22"/>
              </w:rPr>
              <w:t>7318 (DUR)</w:t>
            </w:r>
          </w:p>
        </w:tc>
      </w:tr>
    </w:tbl>
    <w:p w14:paraId="09DAC60D"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A04392" w14:paraId="1E33C3EB" w14:textId="77777777" w:rsidTr="003B6D95">
        <w:trPr>
          <w:tblHeader/>
          <w:jc w:val="center"/>
        </w:trPr>
        <w:tc>
          <w:tcPr>
            <w:tcW w:w="3905" w:type="dxa"/>
            <w:shd w:val="clear" w:color="auto" w:fill="D9D9D9" w:themeFill="background1" w:themeFillShade="D9"/>
          </w:tcPr>
          <w:p w14:paraId="5B4F1F9C" w14:textId="77777777" w:rsidR="00E31EFD" w:rsidRPr="00A04392" w:rsidRDefault="00E31EFD" w:rsidP="003B6D95">
            <w:pPr>
              <w:rPr>
                <w:rFonts w:cs="Arial"/>
                <w:b/>
                <w:szCs w:val="22"/>
              </w:rPr>
            </w:pPr>
            <w:r w:rsidRPr="00A04392">
              <w:rPr>
                <w:rFonts w:cs="Arial"/>
                <w:b/>
                <w:szCs w:val="22"/>
              </w:rPr>
              <w:t>MassHealth FFS</w:t>
            </w:r>
          </w:p>
        </w:tc>
        <w:tc>
          <w:tcPr>
            <w:tcW w:w="1440" w:type="dxa"/>
            <w:shd w:val="clear" w:color="auto" w:fill="D9D9D9" w:themeFill="background1" w:themeFillShade="D9"/>
          </w:tcPr>
          <w:p w14:paraId="057C8036" w14:textId="77777777" w:rsidR="00E31EFD" w:rsidRPr="00A04392" w:rsidRDefault="00E31EFD" w:rsidP="003B6D95">
            <w:pPr>
              <w:rPr>
                <w:rFonts w:cs="Arial"/>
                <w:b/>
                <w:szCs w:val="22"/>
              </w:rPr>
            </w:pPr>
            <w:r w:rsidRPr="00A04392">
              <w:rPr>
                <w:rFonts w:cs="Arial"/>
                <w:b/>
                <w:szCs w:val="22"/>
              </w:rPr>
              <w:t>PBM</w:t>
            </w:r>
          </w:p>
        </w:tc>
        <w:tc>
          <w:tcPr>
            <w:tcW w:w="990" w:type="dxa"/>
            <w:shd w:val="clear" w:color="auto" w:fill="D9D9D9" w:themeFill="background1" w:themeFillShade="D9"/>
          </w:tcPr>
          <w:p w14:paraId="144F579C" w14:textId="77777777" w:rsidR="00E31EFD" w:rsidRPr="00A04392" w:rsidRDefault="00E31EFD" w:rsidP="003B6D95">
            <w:pPr>
              <w:rPr>
                <w:rFonts w:cs="Arial"/>
                <w:b/>
                <w:szCs w:val="22"/>
              </w:rPr>
            </w:pPr>
            <w:r w:rsidRPr="00A04392">
              <w:rPr>
                <w:rFonts w:cs="Arial"/>
                <w:b/>
                <w:szCs w:val="22"/>
              </w:rPr>
              <w:t>BIN</w:t>
            </w:r>
          </w:p>
        </w:tc>
        <w:tc>
          <w:tcPr>
            <w:tcW w:w="955" w:type="dxa"/>
            <w:shd w:val="clear" w:color="auto" w:fill="D9D9D9" w:themeFill="background1" w:themeFillShade="D9"/>
          </w:tcPr>
          <w:p w14:paraId="42E0B3CB" w14:textId="77777777" w:rsidR="00E31EFD" w:rsidRPr="00A04392" w:rsidRDefault="00E31EFD" w:rsidP="003B6D95">
            <w:pPr>
              <w:rPr>
                <w:rFonts w:cs="Arial"/>
                <w:b/>
                <w:szCs w:val="22"/>
              </w:rPr>
            </w:pPr>
            <w:r w:rsidRPr="00A04392">
              <w:rPr>
                <w:rFonts w:cs="Arial"/>
                <w:b/>
                <w:szCs w:val="22"/>
              </w:rPr>
              <w:t>PCN</w:t>
            </w:r>
          </w:p>
        </w:tc>
        <w:tc>
          <w:tcPr>
            <w:tcW w:w="1440" w:type="dxa"/>
            <w:shd w:val="clear" w:color="auto" w:fill="D9D9D9" w:themeFill="background1" w:themeFillShade="D9"/>
          </w:tcPr>
          <w:p w14:paraId="415E4E75" w14:textId="77777777" w:rsidR="00E31EFD" w:rsidRPr="00A04392" w:rsidRDefault="00E31EFD" w:rsidP="003B6D95">
            <w:pPr>
              <w:rPr>
                <w:rFonts w:cs="Arial"/>
                <w:b/>
                <w:szCs w:val="22"/>
              </w:rPr>
            </w:pPr>
            <w:r w:rsidRPr="00A04392">
              <w:rPr>
                <w:rFonts w:cs="Arial"/>
                <w:b/>
                <w:szCs w:val="22"/>
              </w:rPr>
              <w:t>Group</w:t>
            </w:r>
          </w:p>
        </w:tc>
        <w:tc>
          <w:tcPr>
            <w:tcW w:w="2065" w:type="dxa"/>
            <w:shd w:val="clear" w:color="auto" w:fill="D9D9D9" w:themeFill="background1" w:themeFillShade="D9"/>
          </w:tcPr>
          <w:p w14:paraId="59F4C4EE" w14:textId="77777777" w:rsidR="00E31EFD" w:rsidRPr="00A04392" w:rsidRDefault="00E31EFD" w:rsidP="003B6D95">
            <w:pPr>
              <w:rPr>
                <w:rFonts w:cs="Arial"/>
                <w:b/>
                <w:szCs w:val="22"/>
              </w:rPr>
            </w:pPr>
            <w:r w:rsidRPr="00A04392">
              <w:rPr>
                <w:rFonts w:cs="Arial"/>
                <w:b/>
                <w:szCs w:val="22"/>
              </w:rPr>
              <w:t>Pharmacy Help Desk</w:t>
            </w:r>
          </w:p>
        </w:tc>
      </w:tr>
      <w:tr w:rsidR="00E31EFD" w:rsidRPr="00A04392" w14:paraId="2E0D6E10" w14:textId="77777777" w:rsidTr="003B6D95">
        <w:trPr>
          <w:cantSplit/>
          <w:jc w:val="center"/>
        </w:trPr>
        <w:tc>
          <w:tcPr>
            <w:tcW w:w="3905" w:type="dxa"/>
          </w:tcPr>
          <w:p w14:paraId="42EFBF99" w14:textId="77777777" w:rsidR="00E31EFD" w:rsidRPr="00A04392" w:rsidRDefault="00E31EFD" w:rsidP="003B6D95">
            <w:pPr>
              <w:rPr>
                <w:rFonts w:cs="Arial"/>
                <w:szCs w:val="22"/>
              </w:rPr>
            </w:pPr>
            <w:r w:rsidRPr="00A04392">
              <w:rPr>
                <w:rFonts w:cs="Arial"/>
                <w:szCs w:val="22"/>
              </w:rPr>
              <w:t>MassHealth Fee-for-Service (FFS)</w:t>
            </w:r>
          </w:p>
        </w:tc>
        <w:tc>
          <w:tcPr>
            <w:tcW w:w="1440" w:type="dxa"/>
          </w:tcPr>
          <w:p w14:paraId="02963763" w14:textId="77777777" w:rsidR="00E31EFD" w:rsidRPr="00A04392" w:rsidRDefault="00E31EFD" w:rsidP="003B6D95">
            <w:pPr>
              <w:rPr>
                <w:rFonts w:cs="Arial"/>
                <w:szCs w:val="22"/>
              </w:rPr>
            </w:pPr>
            <w:r w:rsidRPr="00A04392">
              <w:rPr>
                <w:rFonts w:cs="Arial"/>
                <w:szCs w:val="22"/>
              </w:rPr>
              <w:t>Conduent</w:t>
            </w:r>
          </w:p>
        </w:tc>
        <w:tc>
          <w:tcPr>
            <w:tcW w:w="990" w:type="dxa"/>
          </w:tcPr>
          <w:p w14:paraId="57D78C88" w14:textId="77777777" w:rsidR="00E31EFD" w:rsidRPr="00A04392" w:rsidRDefault="00E31EFD" w:rsidP="003B6D95">
            <w:pPr>
              <w:rPr>
                <w:rFonts w:cs="Arial"/>
                <w:szCs w:val="22"/>
              </w:rPr>
            </w:pPr>
            <w:r w:rsidRPr="00A04392">
              <w:rPr>
                <w:rFonts w:cs="Arial"/>
                <w:szCs w:val="22"/>
              </w:rPr>
              <w:t>009555</w:t>
            </w:r>
          </w:p>
        </w:tc>
        <w:tc>
          <w:tcPr>
            <w:tcW w:w="955" w:type="dxa"/>
          </w:tcPr>
          <w:p w14:paraId="033726C3" w14:textId="77777777" w:rsidR="00E31EFD" w:rsidRPr="00A04392" w:rsidRDefault="00E31EFD" w:rsidP="003B6D95">
            <w:pPr>
              <w:rPr>
                <w:rFonts w:cs="Arial"/>
                <w:szCs w:val="22"/>
              </w:rPr>
            </w:pPr>
            <w:r w:rsidRPr="00A04392">
              <w:rPr>
                <w:rFonts w:cs="Arial"/>
                <w:szCs w:val="22"/>
              </w:rPr>
              <w:t>MASSPROD</w:t>
            </w:r>
          </w:p>
        </w:tc>
        <w:tc>
          <w:tcPr>
            <w:tcW w:w="1440" w:type="dxa"/>
          </w:tcPr>
          <w:p w14:paraId="75D6B9CA" w14:textId="77777777" w:rsidR="00E31EFD" w:rsidRPr="00A04392" w:rsidRDefault="00E31EFD" w:rsidP="003B6D95">
            <w:pPr>
              <w:rPr>
                <w:rFonts w:cs="Arial"/>
                <w:szCs w:val="22"/>
              </w:rPr>
            </w:pPr>
            <w:r w:rsidRPr="00A04392">
              <w:rPr>
                <w:rFonts w:cs="Arial"/>
                <w:szCs w:val="22"/>
              </w:rPr>
              <w:t>MassHealth</w:t>
            </w:r>
          </w:p>
        </w:tc>
        <w:tc>
          <w:tcPr>
            <w:tcW w:w="2065" w:type="dxa"/>
          </w:tcPr>
          <w:p w14:paraId="49A26801" w14:textId="77777777" w:rsidR="00E31EFD" w:rsidRPr="00A04392" w:rsidRDefault="00E31EFD" w:rsidP="003B6D95">
            <w:pPr>
              <w:rPr>
                <w:rFonts w:cs="Arial"/>
                <w:szCs w:val="22"/>
              </w:rPr>
            </w:pPr>
            <w:r w:rsidRPr="00A04392">
              <w:rPr>
                <w:rFonts w:cs="Arial"/>
                <w:szCs w:val="22"/>
              </w:rPr>
              <w:t>(866) 246-8503 (Conduent/POPS)</w:t>
            </w:r>
          </w:p>
          <w:p w14:paraId="767CD53D" w14:textId="77777777" w:rsidR="00E31EFD" w:rsidRPr="00A04392" w:rsidRDefault="00E31EFD" w:rsidP="003B6D95">
            <w:pPr>
              <w:rPr>
                <w:rFonts w:cs="Arial"/>
                <w:szCs w:val="22"/>
              </w:rPr>
            </w:pPr>
            <w:r w:rsidRPr="00A04392">
              <w:rPr>
                <w:rFonts w:cs="Arial"/>
                <w:szCs w:val="22"/>
              </w:rPr>
              <w:t>(800) 745</w:t>
            </w:r>
            <w:r w:rsidRPr="00A04392">
              <w:rPr>
                <w:rFonts w:cs="Arial"/>
                <w:b/>
                <w:szCs w:val="22"/>
              </w:rPr>
              <w:t>-</w:t>
            </w:r>
            <w:r w:rsidRPr="00A04392">
              <w:rPr>
                <w:rFonts w:cs="Arial"/>
                <w:szCs w:val="22"/>
              </w:rPr>
              <w:t>7318 (DUR)</w:t>
            </w:r>
          </w:p>
        </w:tc>
      </w:tr>
    </w:tbl>
    <w:p w14:paraId="2CF61C4E"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1B612DEF" w14:textId="77777777" w:rsidTr="003B6D95">
        <w:trPr>
          <w:tblHeader/>
          <w:jc w:val="center"/>
        </w:trPr>
        <w:tc>
          <w:tcPr>
            <w:tcW w:w="3905" w:type="dxa"/>
            <w:shd w:val="clear" w:color="auto" w:fill="D9D9D9" w:themeFill="background1" w:themeFillShade="D9"/>
          </w:tcPr>
          <w:p w14:paraId="686BF342" w14:textId="77777777" w:rsidR="00E31EFD" w:rsidRPr="00E31EFD" w:rsidRDefault="00E31EFD" w:rsidP="00E31EFD">
            <w:pPr>
              <w:spacing w:line="240" w:lineRule="auto"/>
              <w:rPr>
                <w:rFonts w:cs="Arial"/>
                <w:b/>
                <w:szCs w:val="22"/>
              </w:rPr>
            </w:pPr>
            <w:r w:rsidRPr="00E31EFD">
              <w:rPr>
                <w:rFonts w:cs="Arial"/>
                <w:b/>
                <w:szCs w:val="22"/>
              </w:rPr>
              <w:t>MCOs</w:t>
            </w:r>
          </w:p>
        </w:tc>
        <w:tc>
          <w:tcPr>
            <w:tcW w:w="1440" w:type="dxa"/>
            <w:shd w:val="clear" w:color="auto" w:fill="D9D9D9" w:themeFill="background1" w:themeFillShade="D9"/>
          </w:tcPr>
          <w:p w14:paraId="1060294F"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541D789D"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09A912BA"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36402E6E"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57420907"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21343C55" w14:textId="77777777" w:rsidTr="003B6D95">
        <w:trPr>
          <w:cantSplit/>
          <w:jc w:val="center"/>
        </w:trPr>
        <w:tc>
          <w:tcPr>
            <w:tcW w:w="3905" w:type="dxa"/>
          </w:tcPr>
          <w:p w14:paraId="7A2BDBE0" w14:textId="77777777" w:rsidR="00E31EFD" w:rsidRPr="00E31EFD" w:rsidRDefault="00E31EFD" w:rsidP="00E31EFD">
            <w:pPr>
              <w:spacing w:line="240" w:lineRule="auto"/>
              <w:rPr>
                <w:rFonts w:cs="Arial"/>
                <w:szCs w:val="22"/>
              </w:rPr>
            </w:pPr>
            <w:proofErr w:type="spellStart"/>
            <w:r w:rsidRPr="00E31EFD">
              <w:rPr>
                <w:rFonts w:cs="Arial"/>
                <w:szCs w:val="22"/>
              </w:rPr>
              <w:t>WellSense</w:t>
            </w:r>
            <w:proofErr w:type="spellEnd"/>
            <w:r w:rsidRPr="00E31EFD">
              <w:rPr>
                <w:rFonts w:cs="Arial"/>
                <w:szCs w:val="22"/>
              </w:rPr>
              <w:t xml:space="preserve"> Essential MCO</w:t>
            </w:r>
          </w:p>
        </w:tc>
        <w:tc>
          <w:tcPr>
            <w:tcW w:w="1440" w:type="dxa"/>
          </w:tcPr>
          <w:p w14:paraId="7F9F0719" w14:textId="77777777" w:rsidR="00E31EFD" w:rsidRPr="00E31EFD" w:rsidRDefault="00E31EFD" w:rsidP="00E31EFD">
            <w:pPr>
              <w:spacing w:line="240" w:lineRule="auto"/>
              <w:rPr>
                <w:rFonts w:cs="Arial"/>
                <w:szCs w:val="22"/>
              </w:rPr>
            </w:pPr>
            <w:r w:rsidRPr="00E31EFD">
              <w:rPr>
                <w:rFonts w:cs="Arial"/>
                <w:szCs w:val="22"/>
              </w:rPr>
              <w:t>Express Scripts</w:t>
            </w:r>
          </w:p>
        </w:tc>
        <w:tc>
          <w:tcPr>
            <w:tcW w:w="990" w:type="dxa"/>
          </w:tcPr>
          <w:p w14:paraId="12E04B7C" w14:textId="77777777" w:rsidR="00E31EFD" w:rsidRPr="00E31EFD" w:rsidRDefault="00E31EFD" w:rsidP="00E31EFD">
            <w:pPr>
              <w:spacing w:line="240" w:lineRule="auto"/>
              <w:rPr>
                <w:rFonts w:cs="Arial"/>
                <w:szCs w:val="22"/>
              </w:rPr>
            </w:pPr>
            <w:r w:rsidRPr="00E31EFD">
              <w:rPr>
                <w:rFonts w:cs="Arial"/>
                <w:szCs w:val="22"/>
              </w:rPr>
              <w:t>003858</w:t>
            </w:r>
          </w:p>
        </w:tc>
        <w:tc>
          <w:tcPr>
            <w:tcW w:w="955" w:type="dxa"/>
          </w:tcPr>
          <w:p w14:paraId="41BCA233" w14:textId="77777777" w:rsidR="00E31EFD" w:rsidRPr="00E31EFD" w:rsidRDefault="00E31EFD" w:rsidP="00E31EFD">
            <w:pPr>
              <w:spacing w:line="240" w:lineRule="auto"/>
              <w:rPr>
                <w:rFonts w:cs="Arial"/>
                <w:szCs w:val="22"/>
              </w:rPr>
            </w:pPr>
            <w:r w:rsidRPr="00E31EFD">
              <w:rPr>
                <w:rFonts w:cs="Arial"/>
                <w:szCs w:val="22"/>
              </w:rPr>
              <w:t>MA</w:t>
            </w:r>
          </w:p>
        </w:tc>
        <w:tc>
          <w:tcPr>
            <w:tcW w:w="1440" w:type="dxa"/>
          </w:tcPr>
          <w:p w14:paraId="7CA7434F" w14:textId="77777777" w:rsidR="00E31EFD" w:rsidRPr="00E31EFD" w:rsidRDefault="00E31EFD" w:rsidP="00E31EFD">
            <w:pPr>
              <w:spacing w:line="240" w:lineRule="auto"/>
              <w:rPr>
                <w:rFonts w:cs="Arial"/>
                <w:szCs w:val="22"/>
              </w:rPr>
            </w:pPr>
            <w:r w:rsidRPr="00E31EFD">
              <w:rPr>
                <w:rFonts w:cs="Arial"/>
                <w:szCs w:val="22"/>
              </w:rPr>
              <w:t>MAHLTH</w:t>
            </w:r>
          </w:p>
        </w:tc>
        <w:tc>
          <w:tcPr>
            <w:tcW w:w="2065" w:type="dxa"/>
          </w:tcPr>
          <w:p w14:paraId="37CE2429" w14:textId="77777777" w:rsidR="00E31EFD" w:rsidRPr="00E31EFD" w:rsidRDefault="00E31EFD" w:rsidP="00E31EFD">
            <w:pPr>
              <w:spacing w:line="240" w:lineRule="auto"/>
              <w:rPr>
                <w:rFonts w:cs="Arial"/>
                <w:szCs w:val="22"/>
              </w:rPr>
            </w:pPr>
            <w:r w:rsidRPr="00E31EFD">
              <w:rPr>
                <w:rFonts w:cs="Arial"/>
                <w:szCs w:val="22"/>
              </w:rPr>
              <w:t>(877) 401-2069</w:t>
            </w:r>
          </w:p>
          <w:p w14:paraId="7A4E1979" w14:textId="77777777" w:rsidR="00E31EFD" w:rsidRPr="00E31EFD" w:rsidRDefault="00E31EFD" w:rsidP="00E31EFD">
            <w:pPr>
              <w:spacing w:line="240" w:lineRule="auto"/>
              <w:rPr>
                <w:rFonts w:cs="Arial"/>
                <w:szCs w:val="22"/>
              </w:rPr>
            </w:pPr>
            <w:r w:rsidRPr="00E31EFD">
              <w:rPr>
                <w:rFonts w:cs="Arial"/>
                <w:szCs w:val="22"/>
              </w:rPr>
              <w:t>(ESI)</w:t>
            </w:r>
          </w:p>
        </w:tc>
      </w:tr>
    </w:tbl>
    <w:p w14:paraId="678B9946"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374AEF20" w14:textId="77777777" w:rsidTr="003B6D95">
        <w:trPr>
          <w:tblHeader/>
          <w:jc w:val="center"/>
        </w:trPr>
        <w:tc>
          <w:tcPr>
            <w:tcW w:w="3905" w:type="dxa"/>
            <w:shd w:val="clear" w:color="auto" w:fill="D9D9D9" w:themeFill="background1" w:themeFillShade="D9"/>
          </w:tcPr>
          <w:p w14:paraId="58A5F3F1" w14:textId="77777777" w:rsidR="00E31EFD" w:rsidRPr="00E31EFD" w:rsidRDefault="00E31EFD" w:rsidP="00E31EFD">
            <w:pPr>
              <w:spacing w:line="240" w:lineRule="auto"/>
              <w:rPr>
                <w:rFonts w:cs="Arial"/>
                <w:b/>
                <w:szCs w:val="22"/>
              </w:rPr>
            </w:pPr>
            <w:r w:rsidRPr="00E31EFD">
              <w:rPr>
                <w:rFonts w:cs="Arial"/>
                <w:b/>
                <w:szCs w:val="22"/>
              </w:rPr>
              <w:t>PCC Plan</w:t>
            </w:r>
          </w:p>
        </w:tc>
        <w:tc>
          <w:tcPr>
            <w:tcW w:w="1440" w:type="dxa"/>
            <w:shd w:val="clear" w:color="auto" w:fill="D9D9D9" w:themeFill="background1" w:themeFillShade="D9"/>
          </w:tcPr>
          <w:p w14:paraId="718C3C84" w14:textId="77777777" w:rsidR="00E31EFD" w:rsidRPr="00E31EFD" w:rsidRDefault="00E31EFD" w:rsidP="00E31EFD">
            <w:pPr>
              <w:spacing w:line="240" w:lineRule="auto"/>
              <w:rPr>
                <w:rFonts w:cs="Arial"/>
                <w:b/>
                <w:szCs w:val="22"/>
              </w:rPr>
            </w:pPr>
            <w:r w:rsidRPr="00E31EFD">
              <w:rPr>
                <w:rFonts w:cs="Arial"/>
                <w:b/>
                <w:szCs w:val="22"/>
              </w:rPr>
              <w:t>PBM</w:t>
            </w:r>
          </w:p>
        </w:tc>
        <w:tc>
          <w:tcPr>
            <w:tcW w:w="990" w:type="dxa"/>
            <w:shd w:val="clear" w:color="auto" w:fill="D9D9D9" w:themeFill="background1" w:themeFillShade="D9"/>
          </w:tcPr>
          <w:p w14:paraId="2BFA773C" w14:textId="77777777" w:rsidR="00E31EFD" w:rsidRPr="00E31EFD" w:rsidRDefault="00E31EFD" w:rsidP="00E31EFD">
            <w:pPr>
              <w:spacing w:line="240" w:lineRule="auto"/>
              <w:rPr>
                <w:rFonts w:cs="Arial"/>
                <w:b/>
                <w:szCs w:val="22"/>
              </w:rPr>
            </w:pPr>
            <w:r w:rsidRPr="00E31EFD">
              <w:rPr>
                <w:rFonts w:cs="Arial"/>
                <w:b/>
                <w:szCs w:val="22"/>
              </w:rPr>
              <w:t>BIN</w:t>
            </w:r>
          </w:p>
        </w:tc>
        <w:tc>
          <w:tcPr>
            <w:tcW w:w="955" w:type="dxa"/>
            <w:shd w:val="clear" w:color="auto" w:fill="D9D9D9" w:themeFill="background1" w:themeFillShade="D9"/>
          </w:tcPr>
          <w:p w14:paraId="42BD0633" w14:textId="77777777" w:rsidR="00E31EFD" w:rsidRPr="00E31EFD" w:rsidRDefault="00E31EFD" w:rsidP="00E31EFD">
            <w:pPr>
              <w:spacing w:line="240" w:lineRule="auto"/>
              <w:rPr>
                <w:rFonts w:cs="Arial"/>
                <w:b/>
                <w:szCs w:val="22"/>
              </w:rPr>
            </w:pPr>
            <w:r w:rsidRPr="00E31EFD">
              <w:rPr>
                <w:rFonts w:cs="Arial"/>
                <w:b/>
                <w:szCs w:val="22"/>
              </w:rPr>
              <w:t>PCN</w:t>
            </w:r>
          </w:p>
        </w:tc>
        <w:tc>
          <w:tcPr>
            <w:tcW w:w="1440" w:type="dxa"/>
            <w:shd w:val="clear" w:color="auto" w:fill="D9D9D9" w:themeFill="background1" w:themeFillShade="D9"/>
          </w:tcPr>
          <w:p w14:paraId="68A39E5A" w14:textId="77777777" w:rsidR="00E31EFD" w:rsidRPr="00E31EFD" w:rsidRDefault="00E31EFD" w:rsidP="00E31EFD">
            <w:pPr>
              <w:spacing w:line="240" w:lineRule="auto"/>
              <w:rPr>
                <w:rFonts w:cs="Arial"/>
                <w:b/>
                <w:szCs w:val="22"/>
              </w:rPr>
            </w:pPr>
            <w:r w:rsidRPr="00E31EFD">
              <w:rPr>
                <w:rFonts w:cs="Arial"/>
                <w:b/>
                <w:szCs w:val="22"/>
              </w:rPr>
              <w:t>Group</w:t>
            </w:r>
          </w:p>
        </w:tc>
        <w:tc>
          <w:tcPr>
            <w:tcW w:w="2065" w:type="dxa"/>
            <w:shd w:val="clear" w:color="auto" w:fill="D9D9D9" w:themeFill="background1" w:themeFillShade="D9"/>
          </w:tcPr>
          <w:p w14:paraId="67FEDC01" w14:textId="77777777" w:rsidR="00E31EFD" w:rsidRPr="00E31EFD" w:rsidRDefault="00E31EFD" w:rsidP="00E31EFD">
            <w:pPr>
              <w:spacing w:line="240" w:lineRule="auto"/>
              <w:rPr>
                <w:rFonts w:cs="Arial"/>
                <w:b/>
                <w:szCs w:val="22"/>
              </w:rPr>
            </w:pPr>
            <w:r w:rsidRPr="00E31EFD">
              <w:rPr>
                <w:rFonts w:cs="Arial"/>
                <w:b/>
                <w:szCs w:val="22"/>
              </w:rPr>
              <w:t>Pharmacy Help Desk</w:t>
            </w:r>
          </w:p>
        </w:tc>
      </w:tr>
      <w:tr w:rsidR="00E31EFD" w:rsidRPr="00E31EFD" w14:paraId="79F69D21" w14:textId="77777777" w:rsidTr="003B6D95">
        <w:trPr>
          <w:cantSplit/>
          <w:jc w:val="center"/>
        </w:trPr>
        <w:tc>
          <w:tcPr>
            <w:tcW w:w="3905" w:type="dxa"/>
          </w:tcPr>
          <w:p w14:paraId="50C47385" w14:textId="77777777" w:rsidR="00E31EFD" w:rsidRPr="00E31EFD" w:rsidRDefault="00E31EFD" w:rsidP="00E31EFD">
            <w:pPr>
              <w:spacing w:line="240" w:lineRule="auto"/>
              <w:rPr>
                <w:rFonts w:cs="Arial"/>
                <w:szCs w:val="22"/>
              </w:rPr>
            </w:pPr>
            <w:r w:rsidRPr="00E31EFD">
              <w:rPr>
                <w:rFonts w:cs="Arial"/>
                <w:szCs w:val="22"/>
              </w:rPr>
              <w:t>Primary Care Clinician (PCC) Plan</w:t>
            </w:r>
          </w:p>
        </w:tc>
        <w:tc>
          <w:tcPr>
            <w:tcW w:w="1440" w:type="dxa"/>
          </w:tcPr>
          <w:p w14:paraId="1B908771" w14:textId="77777777" w:rsidR="00E31EFD" w:rsidRPr="00E31EFD" w:rsidRDefault="00E31EFD" w:rsidP="00E31EFD">
            <w:pPr>
              <w:spacing w:line="240" w:lineRule="auto"/>
              <w:rPr>
                <w:rFonts w:cs="Arial"/>
                <w:szCs w:val="22"/>
              </w:rPr>
            </w:pPr>
            <w:r w:rsidRPr="00E31EFD">
              <w:rPr>
                <w:rFonts w:cs="Arial"/>
                <w:szCs w:val="22"/>
              </w:rPr>
              <w:t>Conduent</w:t>
            </w:r>
          </w:p>
        </w:tc>
        <w:tc>
          <w:tcPr>
            <w:tcW w:w="990" w:type="dxa"/>
          </w:tcPr>
          <w:p w14:paraId="12A8B087" w14:textId="77777777" w:rsidR="00E31EFD" w:rsidRPr="00E31EFD" w:rsidRDefault="00E31EFD" w:rsidP="00E31EFD">
            <w:pPr>
              <w:spacing w:line="240" w:lineRule="auto"/>
              <w:rPr>
                <w:rFonts w:cs="Arial"/>
                <w:szCs w:val="22"/>
              </w:rPr>
            </w:pPr>
            <w:r w:rsidRPr="00E31EFD">
              <w:rPr>
                <w:rFonts w:cs="Arial"/>
                <w:szCs w:val="22"/>
              </w:rPr>
              <w:t>009555</w:t>
            </w:r>
          </w:p>
        </w:tc>
        <w:tc>
          <w:tcPr>
            <w:tcW w:w="955" w:type="dxa"/>
          </w:tcPr>
          <w:p w14:paraId="6C88E08A" w14:textId="77777777" w:rsidR="00E31EFD" w:rsidRPr="00E31EFD" w:rsidRDefault="00E31EFD" w:rsidP="00E31EFD">
            <w:pPr>
              <w:spacing w:line="240" w:lineRule="auto"/>
              <w:rPr>
                <w:rFonts w:cs="Arial"/>
                <w:szCs w:val="22"/>
              </w:rPr>
            </w:pPr>
            <w:r w:rsidRPr="00E31EFD">
              <w:rPr>
                <w:rFonts w:cs="Arial"/>
                <w:szCs w:val="22"/>
              </w:rPr>
              <w:t>MASSPROD</w:t>
            </w:r>
          </w:p>
        </w:tc>
        <w:tc>
          <w:tcPr>
            <w:tcW w:w="1440" w:type="dxa"/>
          </w:tcPr>
          <w:p w14:paraId="5A1B027F" w14:textId="77777777" w:rsidR="00E31EFD" w:rsidRPr="00E31EFD" w:rsidRDefault="00E31EFD" w:rsidP="00E31EFD">
            <w:pPr>
              <w:spacing w:line="240" w:lineRule="auto"/>
              <w:rPr>
                <w:rFonts w:cs="Arial"/>
                <w:szCs w:val="22"/>
              </w:rPr>
            </w:pPr>
            <w:r w:rsidRPr="00E31EFD">
              <w:rPr>
                <w:rFonts w:cs="Arial"/>
                <w:szCs w:val="22"/>
              </w:rPr>
              <w:t>MassHealth</w:t>
            </w:r>
          </w:p>
        </w:tc>
        <w:tc>
          <w:tcPr>
            <w:tcW w:w="2065" w:type="dxa"/>
          </w:tcPr>
          <w:p w14:paraId="593B9F6C" w14:textId="77777777" w:rsidR="00E31EFD" w:rsidRPr="00E31EFD" w:rsidRDefault="00E31EFD" w:rsidP="00E31EFD">
            <w:pPr>
              <w:spacing w:line="240" w:lineRule="auto"/>
              <w:rPr>
                <w:rFonts w:cs="Arial"/>
                <w:szCs w:val="22"/>
              </w:rPr>
            </w:pPr>
            <w:r w:rsidRPr="00E31EFD">
              <w:rPr>
                <w:rFonts w:cs="Arial"/>
                <w:szCs w:val="22"/>
              </w:rPr>
              <w:t>(866) 246-8503 (Conduent/POPS)</w:t>
            </w:r>
          </w:p>
          <w:p w14:paraId="5F5FD18B" w14:textId="77777777" w:rsidR="00E31EFD" w:rsidRPr="00E31EFD" w:rsidRDefault="00E31EFD" w:rsidP="00E31EFD">
            <w:pPr>
              <w:spacing w:line="240" w:lineRule="auto"/>
              <w:rPr>
                <w:rFonts w:cs="Arial"/>
                <w:szCs w:val="22"/>
              </w:rPr>
            </w:pPr>
            <w:r w:rsidRPr="00E31EFD">
              <w:rPr>
                <w:rFonts w:cs="Arial"/>
                <w:szCs w:val="22"/>
              </w:rPr>
              <w:t>(800) 745</w:t>
            </w:r>
            <w:r w:rsidRPr="00E31EFD">
              <w:rPr>
                <w:rFonts w:cs="Arial"/>
                <w:b/>
                <w:szCs w:val="22"/>
              </w:rPr>
              <w:t>-</w:t>
            </w:r>
            <w:r w:rsidRPr="00E31EFD">
              <w:rPr>
                <w:rFonts w:cs="Arial"/>
                <w:szCs w:val="22"/>
              </w:rPr>
              <w:t>7318 (DUR)</w:t>
            </w:r>
          </w:p>
        </w:tc>
      </w:tr>
    </w:tbl>
    <w:p w14:paraId="2EBB046F"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70234600" w14:textId="77777777" w:rsidTr="003B6D95">
        <w:trPr>
          <w:tblHeader/>
          <w:jc w:val="center"/>
        </w:trPr>
        <w:tc>
          <w:tcPr>
            <w:tcW w:w="3905" w:type="dxa"/>
            <w:shd w:val="clear" w:color="auto" w:fill="D9D9D9" w:themeFill="background1" w:themeFillShade="D9"/>
          </w:tcPr>
          <w:p w14:paraId="3DDBD705" w14:textId="77777777" w:rsidR="00E31EFD" w:rsidRPr="00E31EFD" w:rsidRDefault="00E31EFD" w:rsidP="00E31EFD">
            <w:pPr>
              <w:spacing w:line="240" w:lineRule="auto"/>
              <w:ind w:left="-288"/>
              <w:rPr>
                <w:rFonts w:cs="Arial"/>
                <w:szCs w:val="22"/>
              </w:rPr>
            </w:pPr>
            <w:r w:rsidRPr="00E31EFD">
              <w:rPr>
                <w:rFonts w:cs="Arial"/>
                <w:b/>
                <w:bCs/>
                <w:szCs w:val="22"/>
              </w:rPr>
              <w:t>S SCO Plan</w:t>
            </w:r>
          </w:p>
        </w:tc>
        <w:tc>
          <w:tcPr>
            <w:tcW w:w="1440" w:type="dxa"/>
            <w:shd w:val="clear" w:color="auto" w:fill="D9D9D9" w:themeFill="background1" w:themeFillShade="D9"/>
          </w:tcPr>
          <w:p w14:paraId="35D4B448" w14:textId="77777777" w:rsidR="00E31EFD" w:rsidRPr="00E31EFD" w:rsidRDefault="00E31EFD" w:rsidP="00E31EFD">
            <w:pPr>
              <w:spacing w:line="240" w:lineRule="auto"/>
              <w:rPr>
                <w:rFonts w:cs="Arial"/>
                <w:szCs w:val="22"/>
              </w:rPr>
            </w:pPr>
            <w:r w:rsidRPr="00E31EFD">
              <w:rPr>
                <w:rFonts w:cs="Arial"/>
                <w:b/>
                <w:bCs/>
                <w:szCs w:val="22"/>
              </w:rPr>
              <w:t>PBM</w:t>
            </w:r>
          </w:p>
        </w:tc>
        <w:tc>
          <w:tcPr>
            <w:tcW w:w="990" w:type="dxa"/>
            <w:shd w:val="clear" w:color="auto" w:fill="D9D9D9" w:themeFill="background1" w:themeFillShade="D9"/>
          </w:tcPr>
          <w:p w14:paraId="3C15035A" w14:textId="77777777" w:rsidR="00E31EFD" w:rsidRPr="00E31EFD" w:rsidRDefault="00E31EFD" w:rsidP="00E31EFD">
            <w:pPr>
              <w:spacing w:line="240" w:lineRule="auto"/>
              <w:rPr>
                <w:rFonts w:cs="Arial"/>
                <w:szCs w:val="22"/>
              </w:rPr>
            </w:pPr>
            <w:r w:rsidRPr="00E31EFD">
              <w:rPr>
                <w:rFonts w:cs="Arial"/>
                <w:b/>
                <w:bCs/>
                <w:szCs w:val="22"/>
              </w:rPr>
              <w:t>BIN</w:t>
            </w:r>
          </w:p>
        </w:tc>
        <w:tc>
          <w:tcPr>
            <w:tcW w:w="955" w:type="dxa"/>
            <w:shd w:val="clear" w:color="auto" w:fill="D9D9D9" w:themeFill="background1" w:themeFillShade="D9"/>
          </w:tcPr>
          <w:p w14:paraId="0D2E5B55" w14:textId="77777777" w:rsidR="00E31EFD" w:rsidRPr="00E31EFD" w:rsidRDefault="00E31EFD" w:rsidP="00E31EFD">
            <w:pPr>
              <w:spacing w:line="240" w:lineRule="auto"/>
              <w:rPr>
                <w:rFonts w:cs="Arial"/>
                <w:szCs w:val="22"/>
              </w:rPr>
            </w:pPr>
            <w:r w:rsidRPr="00E31EFD">
              <w:rPr>
                <w:rFonts w:cs="Arial"/>
                <w:b/>
                <w:bCs/>
                <w:szCs w:val="22"/>
              </w:rPr>
              <w:t>PCN</w:t>
            </w:r>
          </w:p>
        </w:tc>
        <w:tc>
          <w:tcPr>
            <w:tcW w:w="1440" w:type="dxa"/>
            <w:shd w:val="clear" w:color="auto" w:fill="D9D9D9" w:themeFill="background1" w:themeFillShade="D9"/>
          </w:tcPr>
          <w:p w14:paraId="467271DE" w14:textId="77777777" w:rsidR="00E31EFD" w:rsidRPr="00E31EFD" w:rsidRDefault="00E31EFD" w:rsidP="00E31EFD">
            <w:pPr>
              <w:spacing w:line="240" w:lineRule="auto"/>
              <w:rPr>
                <w:rFonts w:cs="Arial"/>
                <w:szCs w:val="22"/>
              </w:rPr>
            </w:pPr>
            <w:r w:rsidRPr="00E31EFD">
              <w:rPr>
                <w:rFonts w:cs="Arial"/>
                <w:b/>
                <w:bCs/>
                <w:szCs w:val="22"/>
              </w:rPr>
              <w:t>Group</w:t>
            </w:r>
          </w:p>
        </w:tc>
        <w:tc>
          <w:tcPr>
            <w:tcW w:w="2065" w:type="dxa"/>
            <w:shd w:val="clear" w:color="auto" w:fill="D9D9D9" w:themeFill="background1" w:themeFillShade="D9"/>
          </w:tcPr>
          <w:p w14:paraId="2F872F03" w14:textId="77777777" w:rsidR="00E31EFD" w:rsidRPr="00E31EFD" w:rsidRDefault="00E31EFD" w:rsidP="00E31EFD">
            <w:pPr>
              <w:spacing w:line="240" w:lineRule="auto"/>
              <w:rPr>
                <w:rFonts w:cs="Arial"/>
                <w:szCs w:val="22"/>
              </w:rPr>
            </w:pPr>
            <w:r w:rsidRPr="00E31EFD">
              <w:rPr>
                <w:rFonts w:cs="Arial"/>
                <w:b/>
                <w:bCs/>
                <w:szCs w:val="22"/>
              </w:rPr>
              <w:t>Pharmacy Help Desk</w:t>
            </w:r>
          </w:p>
        </w:tc>
      </w:tr>
      <w:tr w:rsidR="00E31EFD" w:rsidRPr="00E31EFD" w14:paraId="0788306E" w14:textId="77777777" w:rsidTr="003B6D95">
        <w:trPr>
          <w:cantSplit/>
          <w:jc w:val="center"/>
        </w:trPr>
        <w:tc>
          <w:tcPr>
            <w:tcW w:w="3905" w:type="dxa"/>
          </w:tcPr>
          <w:p w14:paraId="14416BE2" w14:textId="77777777" w:rsidR="00E31EFD" w:rsidRPr="00E31EFD" w:rsidRDefault="00E31EFD" w:rsidP="00E31EFD">
            <w:pPr>
              <w:spacing w:line="240" w:lineRule="auto"/>
              <w:rPr>
                <w:rFonts w:cs="Arial"/>
                <w:szCs w:val="22"/>
              </w:rPr>
            </w:pPr>
            <w:r w:rsidRPr="00E31EFD">
              <w:rPr>
                <w:rFonts w:cs="Arial"/>
                <w:szCs w:val="22"/>
              </w:rPr>
              <w:t>Commonwealth Care Alliance</w:t>
            </w:r>
          </w:p>
        </w:tc>
        <w:tc>
          <w:tcPr>
            <w:tcW w:w="1440" w:type="dxa"/>
          </w:tcPr>
          <w:p w14:paraId="2CD47693" w14:textId="77777777" w:rsidR="00E31EFD" w:rsidRPr="00E31EFD" w:rsidRDefault="00E31EFD" w:rsidP="00E31EFD">
            <w:pPr>
              <w:spacing w:line="240" w:lineRule="auto"/>
              <w:rPr>
                <w:rFonts w:cs="Arial"/>
                <w:szCs w:val="22"/>
              </w:rPr>
            </w:pPr>
            <w:r w:rsidRPr="00E31EFD">
              <w:rPr>
                <w:rFonts w:cs="Arial"/>
                <w:szCs w:val="22"/>
              </w:rPr>
              <w:t>CVS</w:t>
            </w:r>
          </w:p>
        </w:tc>
        <w:tc>
          <w:tcPr>
            <w:tcW w:w="990" w:type="dxa"/>
          </w:tcPr>
          <w:p w14:paraId="6DD5A517" w14:textId="77777777" w:rsidR="00E31EFD" w:rsidRPr="00E31EFD" w:rsidRDefault="00E31EFD" w:rsidP="00E31EFD">
            <w:pPr>
              <w:spacing w:line="240" w:lineRule="auto"/>
              <w:rPr>
                <w:rFonts w:cs="Arial"/>
                <w:szCs w:val="22"/>
              </w:rPr>
            </w:pPr>
            <w:r w:rsidRPr="00E31EFD">
              <w:rPr>
                <w:rFonts w:cs="Arial"/>
                <w:szCs w:val="22"/>
              </w:rPr>
              <w:t>004336</w:t>
            </w:r>
          </w:p>
        </w:tc>
        <w:tc>
          <w:tcPr>
            <w:tcW w:w="955" w:type="dxa"/>
          </w:tcPr>
          <w:p w14:paraId="382B4C55" w14:textId="77777777" w:rsidR="00E31EFD" w:rsidRPr="00E31EFD" w:rsidRDefault="00E31EFD" w:rsidP="00E31EFD">
            <w:pPr>
              <w:spacing w:line="240" w:lineRule="auto"/>
              <w:rPr>
                <w:rFonts w:cs="Arial"/>
                <w:szCs w:val="22"/>
              </w:rPr>
            </w:pPr>
            <w:r w:rsidRPr="00E31EFD">
              <w:rPr>
                <w:rFonts w:cs="Arial"/>
                <w:szCs w:val="22"/>
              </w:rPr>
              <w:t>MEDDADV</w:t>
            </w:r>
          </w:p>
        </w:tc>
        <w:tc>
          <w:tcPr>
            <w:tcW w:w="1440" w:type="dxa"/>
          </w:tcPr>
          <w:p w14:paraId="701C1EC9" w14:textId="60F4C446" w:rsidR="00E31EFD" w:rsidRPr="00E31EFD" w:rsidRDefault="00E31EFD" w:rsidP="00E31EFD">
            <w:pPr>
              <w:spacing w:line="240" w:lineRule="auto"/>
              <w:rPr>
                <w:rFonts w:cs="Arial"/>
                <w:szCs w:val="22"/>
              </w:rPr>
            </w:pPr>
            <w:r w:rsidRPr="00E31EFD">
              <w:rPr>
                <w:rFonts w:cs="Arial"/>
                <w:szCs w:val="22"/>
              </w:rPr>
              <w:t>RX24B</w:t>
            </w:r>
            <w:r w:rsidR="00C67B4E">
              <w:rPr>
                <w:rFonts w:cs="Arial"/>
                <w:szCs w:val="22"/>
              </w:rPr>
              <w:t>E</w:t>
            </w:r>
          </w:p>
        </w:tc>
        <w:tc>
          <w:tcPr>
            <w:tcW w:w="2065" w:type="dxa"/>
          </w:tcPr>
          <w:p w14:paraId="01D5F0EC" w14:textId="77777777" w:rsidR="00E31EFD" w:rsidRPr="00E31EFD" w:rsidRDefault="00E31EFD" w:rsidP="00E31EFD">
            <w:pPr>
              <w:spacing w:line="240" w:lineRule="auto"/>
              <w:rPr>
                <w:rFonts w:cs="Arial"/>
                <w:szCs w:val="22"/>
              </w:rPr>
            </w:pPr>
            <w:r w:rsidRPr="00E31EFD">
              <w:rPr>
                <w:rFonts w:cs="Arial"/>
                <w:szCs w:val="22"/>
              </w:rPr>
              <w:t>(866) 693-4620</w:t>
            </w:r>
          </w:p>
        </w:tc>
      </w:tr>
      <w:tr w:rsidR="00E31EFD" w:rsidRPr="00E31EFD" w14:paraId="5912A5D7" w14:textId="77777777" w:rsidTr="003B6D95">
        <w:trPr>
          <w:cantSplit/>
          <w:jc w:val="center"/>
        </w:trPr>
        <w:tc>
          <w:tcPr>
            <w:tcW w:w="3905" w:type="dxa"/>
          </w:tcPr>
          <w:p w14:paraId="0EB6A344" w14:textId="77777777" w:rsidR="00E31EFD" w:rsidRPr="00E31EFD" w:rsidRDefault="00E31EFD" w:rsidP="00E31EFD">
            <w:pPr>
              <w:spacing w:line="240" w:lineRule="auto"/>
              <w:rPr>
                <w:rFonts w:cs="Arial"/>
                <w:szCs w:val="22"/>
              </w:rPr>
            </w:pPr>
            <w:r w:rsidRPr="00E31EFD">
              <w:rPr>
                <w:rFonts w:cs="Arial"/>
                <w:szCs w:val="22"/>
              </w:rPr>
              <w:t>Senior Whole Health</w:t>
            </w:r>
          </w:p>
        </w:tc>
        <w:tc>
          <w:tcPr>
            <w:tcW w:w="1440" w:type="dxa"/>
            <w:vAlign w:val="center"/>
          </w:tcPr>
          <w:p w14:paraId="0FA20DC3" w14:textId="77777777" w:rsidR="00E31EFD" w:rsidRPr="00E31EFD" w:rsidRDefault="00E31EFD" w:rsidP="00E31EFD">
            <w:pPr>
              <w:spacing w:line="240" w:lineRule="auto"/>
              <w:rPr>
                <w:rFonts w:cs="Arial"/>
                <w:szCs w:val="22"/>
              </w:rPr>
            </w:pPr>
            <w:r w:rsidRPr="00E31EFD">
              <w:rPr>
                <w:rFonts w:cs="Arial"/>
                <w:szCs w:val="22"/>
              </w:rPr>
              <w:t>CVS</w:t>
            </w:r>
          </w:p>
        </w:tc>
        <w:tc>
          <w:tcPr>
            <w:tcW w:w="990" w:type="dxa"/>
            <w:vAlign w:val="center"/>
          </w:tcPr>
          <w:p w14:paraId="56F6A08E" w14:textId="72849A6C" w:rsidR="00E31EFD" w:rsidRPr="00E31EFD" w:rsidRDefault="00C67B4E" w:rsidP="00E31EFD">
            <w:pPr>
              <w:spacing w:line="240" w:lineRule="auto"/>
              <w:rPr>
                <w:rFonts w:cs="Arial"/>
                <w:szCs w:val="22"/>
              </w:rPr>
            </w:pPr>
            <w:r>
              <w:rPr>
                <w:rFonts w:cs="Arial"/>
                <w:szCs w:val="22"/>
              </w:rPr>
              <w:t>004336</w:t>
            </w:r>
          </w:p>
        </w:tc>
        <w:tc>
          <w:tcPr>
            <w:tcW w:w="955" w:type="dxa"/>
            <w:vAlign w:val="center"/>
          </w:tcPr>
          <w:p w14:paraId="4E7A5E4F" w14:textId="6799C41F" w:rsidR="00E31EFD" w:rsidRPr="00E31EFD" w:rsidRDefault="00C67B4E" w:rsidP="00E31EFD">
            <w:pPr>
              <w:spacing w:line="240" w:lineRule="auto"/>
              <w:rPr>
                <w:rFonts w:cs="Arial"/>
                <w:szCs w:val="22"/>
              </w:rPr>
            </w:pPr>
            <w:r>
              <w:rPr>
                <w:rFonts w:cs="Arial"/>
                <w:szCs w:val="22"/>
              </w:rPr>
              <w:t>MEDDADV</w:t>
            </w:r>
          </w:p>
        </w:tc>
        <w:tc>
          <w:tcPr>
            <w:tcW w:w="1440" w:type="dxa"/>
            <w:vAlign w:val="center"/>
          </w:tcPr>
          <w:p w14:paraId="4780E274" w14:textId="7AE00A8E" w:rsidR="00E31EFD" w:rsidRPr="00E31EFD" w:rsidRDefault="00C67B4E" w:rsidP="00E31EFD">
            <w:pPr>
              <w:spacing w:line="240" w:lineRule="auto"/>
              <w:rPr>
                <w:rFonts w:cs="Arial"/>
                <w:szCs w:val="22"/>
              </w:rPr>
            </w:pPr>
            <w:r>
              <w:rPr>
                <w:rFonts w:cs="Arial"/>
                <w:szCs w:val="22"/>
              </w:rPr>
              <w:t>RX5038</w:t>
            </w:r>
          </w:p>
        </w:tc>
        <w:tc>
          <w:tcPr>
            <w:tcW w:w="2065" w:type="dxa"/>
          </w:tcPr>
          <w:p w14:paraId="367C493E" w14:textId="77777777" w:rsidR="00E31EFD" w:rsidRPr="00E31EFD" w:rsidRDefault="00E31EFD" w:rsidP="00E31EFD">
            <w:pPr>
              <w:spacing w:line="240" w:lineRule="auto"/>
              <w:rPr>
                <w:rFonts w:cs="Arial"/>
                <w:szCs w:val="22"/>
              </w:rPr>
            </w:pPr>
            <w:r w:rsidRPr="00E31EFD">
              <w:rPr>
                <w:rFonts w:cs="Arial"/>
                <w:szCs w:val="22"/>
              </w:rPr>
              <w:t>800-364-6331</w:t>
            </w:r>
          </w:p>
        </w:tc>
      </w:tr>
      <w:tr w:rsidR="00E31EFD" w:rsidRPr="00E31EFD" w14:paraId="3B60921D" w14:textId="77777777" w:rsidTr="003B6D95">
        <w:trPr>
          <w:cantSplit/>
          <w:jc w:val="center"/>
        </w:trPr>
        <w:tc>
          <w:tcPr>
            <w:tcW w:w="3905" w:type="dxa"/>
          </w:tcPr>
          <w:p w14:paraId="3B710C89" w14:textId="77777777" w:rsidR="00E31EFD" w:rsidRPr="00E31EFD" w:rsidRDefault="00E31EFD" w:rsidP="00E31EFD">
            <w:pPr>
              <w:spacing w:line="240" w:lineRule="auto"/>
              <w:rPr>
                <w:rFonts w:cs="Arial"/>
                <w:szCs w:val="22"/>
              </w:rPr>
            </w:pPr>
            <w:r w:rsidRPr="00E31EFD">
              <w:rPr>
                <w:rFonts w:cs="Arial"/>
                <w:szCs w:val="22"/>
              </w:rPr>
              <w:t>Point32Health (Tufts)</w:t>
            </w:r>
          </w:p>
        </w:tc>
        <w:tc>
          <w:tcPr>
            <w:tcW w:w="1440" w:type="dxa"/>
          </w:tcPr>
          <w:p w14:paraId="7AFABF07"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007F78E4"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354D745B"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tcPr>
          <w:p w14:paraId="7775A35E" w14:textId="77777777" w:rsidR="00E31EFD" w:rsidRPr="00E31EFD" w:rsidRDefault="00E31EFD" w:rsidP="00E31EFD">
            <w:pPr>
              <w:spacing w:line="240" w:lineRule="auto"/>
              <w:rPr>
                <w:rFonts w:cs="Arial"/>
                <w:szCs w:val="22"/>
              </w:rPr>
            </w:pPr>
            <w:r w:rsidRPr="00E31EFD">
              <w:rPr>
                <w:rFonts w:cs="Arial"/>
                <w:szCs w:val="22"/>
              </w:rPr>
              <w:t>RXMEDD</w:t>
            </w:r>
          </w:p>
        </w:tc>
        <w:tc>
          <w:tcPr>
            <w:tcW w:w="2065" w:type="dxa"/>
          </w:tcPr>
          <w:p w14:paraId="77095075" w14:textId="77777777" w:rsidR="00E31EFD" w:rsidRPr="00E31EFD" w:rsidRDefault="00E31EFD" w:rsidP="00E31EFD">
            <w:pPr>
              <w:spacing w:line="240" w:lineRule="auto"/>
              <w:rPr>
                <w:rFonts w:cs="Arial"/>
                <w:szCs w:val="22"/>
              </w:rPr>
            </w:pPr>
            <w:r w:rsidRPr="00E31EFD">
              <w:rPr>
                <w:rFonts w:cs="Arial"/>
                <w:szCs w:val="22"/>
              </w:rPr>
              <w:t>855-679-2639</w:t>
            </w:r>
          </w:p>
        </w:tc>
      </w:tr>
      <w:tr w:rsidR="00E31EFD" w:rsidRPr="00E31EFD" w14:paraId="26937B41" w14:textId="77777777" w:rsidTr="003B6D95">
        <w:trPr>
          <w:jc w:val="center"/>
        </w:trPr>
        <w:tc>
          <w:tcPr>
            <w:tcW w:w="3905" w:type="dxa"/>
          </w:tcPr>
          <w:p w14:paraId="02D234E3" w14:textId="77777777" w:rsidR="00E31EFD" w:rsidRPr="00E31EFD" w:rsidRDefault="00E31EFD" w:rsidP="00E31EFD">
            <w:pPr>
              <w:spacing w:line="240" w:lineRule="auto"/>
              <w:rPr>
                <w:rFonts w:cs="Arial"/>
                <w:szCs w:val="22"/>
              </w:rPr>
            </w:pPr>
            <w:r w:rsidRPr="00E31EFD">
              <w:rPr>
                <w:rFonts w:cs="Arial"/>
                <w:szCs w:val="22"/>
              </w:rPr>
              <w:t>UnitedHealthcare</w:t>
            </w:r>
          </w:p>
        </w:tc>
        <w:tc>
          <w:tcPr>
            <w:tcW w:w="1440" w:type="dxa"/>
          </w:tcPr>
          <w:p w14:paraId="55438D7A"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vAlign w:val="center"/>
          </w:tcPr>
          <w:p w14:paraId="1B977730" w14:textId="77777777" w:rsidR="00E31EFD" w:rsidRPr="00E31EFD" w:rsidRDefault="00E31EFD" w:rsidP="00E31EFD">
            <w:pPr>
              <w:spacing w:line="240" w:lineRule="auto"/>
              <w:rPr>
                <w:rFonts w:cs="Arial"/>
                <w:szCs w:val="22"/>
              </w:rPr>
            </w:pPr>
            <w:r w:rsidRPr="00E31EFD">
              <w:rPr>
                <w:rFonts w:cs="Arial"/>
                <w:szCs w:val="22"/>
              </w:rPr>
              <w:t>610097</w:t>
            </w:r>
          </w:p>
        </w:tc>
        <w:tc>
          <w:tcPr>
            <w:tcW w:w="955" w:type="dxa"/>
            <w:vAlign w:val="center"/>
          </w:tcPr>
          <w:p w14:paraId="1CC42C34" w14:textId="77777777" w:rsidR="00E31EFD" w:rsidRPr="00E31EFD" w:rsidRDefault="00E31EFD" w:rsidP="00E31EFD">
            <w:pPr>
              <w:spacing w:line="240" w:lineRule="auto"/>
              <w:rPr>
                <w:rFonts w:cs="Arial"/>
                <w:szCs w:val="22"/>
              </w:rPr>
            </w:pPr>
            <w:r w:rsidRPr="00E31EFD">
              <w:rPr>
                <w:rFonts w:cs="Arial"/>
                <w:szCs w:val="22"/>
              </w:rPr>
              <w:t>9999</w:t>
            </w:r>
          </w:p>
        </w:tc>
        <w:tc>
          <w:tcPr>
            <w:tcW w:w="1440" w:type="dxa"/>
            <w:vAlign w:val="center"/>
          </w:tcPr>
          <w:p w14:paraId="2CE09079" w14:textId="77777777" w:rsidR="00E31EFD" w:rsidRPr="00E31EFD" w:rsidRDefault="00E31EFD" w:rsidP="00E31EFD">
            <w:pPr>
              <w:spacing w:line="240" w:lineRule="auto"/>
              <w:rPr>
                <w:rFonts w:cs="Arial"/>
                <w:szCs w:val="22"/>
              </w:rPr>
            </w:pPr>
            <w:r w:rsidRPr="00E31EFD">
              <w:rPr>
                <w:rFonts w:cs="Arial"/>
                <w:szCs w:val="22"/>
              </w:rPr>
              <w:t>MPDCSMA</w:t>
            </w:r>
          </w:p>
        </w:tc>
        <w:tc>
          <w:tcPr>
            <w:tcW w:w="2065" w:type="dxa"/>
          </w:tcPr>
          <w:p w14:paraId="3E1333AB" w14:textId="77777777" w:rsidR="00E31EFD" w:rsidRPr="00E31EFD" w:rsidRDefault="00E31EFD" w:rsidP="00E31EFD">
            <w:pPr>
              <w:spacing w:line="240" w:lineRule="auto"/>
              <w:rPr>
                <w:rFonts w:cs="Arial"/>
                <w:szCs w:val="22"/>
              </w:rPr>
            </w:pPr>
            <w:r w:rsidRPr="00E31EFD">
              <w:rPr>
                <w:rFonts w:cs="Arial"/>
                <w:szCs w:val="22"/>
              </w:rPr>
              <w:t>(877) 889-6510</w:t>
            </w:r>
          </w:p>
          <w:p w14:paraId="01B20C6E" w14:textId="77777777" w:rsidR="00E31EFD" w:rsidRPr="00E31EFD" w:rsidRDefault="00E31EFD" w:rsidP="00E31EFD">
            <w:pPr>
              <w:spacing w:line="240" w:lineRule="auto"/>
              <w:rPr>
                <w:rFonts w:cs="Arial"/>
                <w:szCs w:val="22"/>
              </w:rPr>
            </w:pPr>
          </w:p>
        </w:tc>
      </w:tr>
      <w:tr w:rsidR="00E31EFD" w:rsidRPr="00E31EFD" w14:paraId="36CEC73B" w14:textId="77777777" w:rsidTr="003B6D95">
        <w:trPr>
          <w:cantSplit/>
          <w:jc w:val="center"/>
        </w:trPr>
        <w:tc>
          <w:tcPr>
            <w:tcW w:w="3905" w:type="dxa"/>
          </w:tcPr>
          <w:p w14:paraId="02EC354D" w14:textId="77777777" w:rsidR="00E31EFD" w:rsidRPr="00E31EFD" w:rsidRDefault="00E31EFD" w:rsidP="00E31EFD">
            <w:pPr>
              <w:spacing w:line="240" w:lineRule="auto"/>
              <w:rPr>
                <w:rFonts w:cs="Arial"/>
                <w:szCs w:val="22"/>
              </w:rPr>
            </w:pPr>
            <w:r w:rsidRPr="00E31EFD">
              <w:rPr>
                <w:rFonts w:cs="Arial"/>
                <w:szCs w:val="22"/>
              </w:rPr>
              <w:t xml:space="preserve">Fallon </w:t>
            </w:r>
            <w:proofErr w:type="spellStart"/>
            <w:r w:rsidRPr="00E31EFD">
              <w:rPr>
                <w:rFonts w:cs="Arial"/>
                <w:szCs w:val="22"/>
              </w:rPr>
              <w:t>Navicare</w:t>
            </w:r>
            <w:proofErr w:type="spellEnd"/>
          </w:p>
        </w:tc>
        <w:tc>
          <w:tcPr>
            <w:tcW w:w="1440" w:type="dxa"/>
          </w:tcPr>
          <w:p w14:paraId="3AC5766F"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445D414A"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489E90DE"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tcPr>
          <w:p w14:paraId="06287E73" w14:textId="77777777" w:rsidR="00E31EFD" w:rsidRPr="00E31EFD" w:rsidRDefault="00E31EFD" w:rsidP="00E31EFD">
            <w:pPr>
              <w:spacing w:line="240" w:lineRule="auto"/>
              <w:rPr>
                <w:rFonts w:cs="Arial"/>
                <w:szCs w:val="22"/>
              </w:rPr>
            </w:pPr>
            <w:r w:rsidRPr="00E31EFD">
              <w:rPr>
                <w:rFonts w:cs="Arial"/>
                <w:szCs w:val="22"/>
              </w:rPr>
              <w:t>FCHPSCODL</w:t>
            </w:r>
          </w:p>
        </w:tc>
        <w:tc>
          <w:tcPr>
            <w:tcW w:w="2065" w:type="dxa"/>
          </w:tcPr>
          <w:p w14:paraId="5A87C789" w14:textId="77777777" w:rsidR="00E31EFD" w:rsidRPr="00E31EFD" w:rsidRDefault="00E31EFD" w:rsidP="00E31EFD">
            <w:pPr>
              <w:spacing w:line="240" w:lineRule="auto"/>
              <w:rPr>
                <w:rFonts w:cs="Arial"/>
                <w:szCs w:val="22"/>
              </w:rPr>
            </w:pPr>
            <w:r w:rsidRPr="00E31EFD">
              <w:rPr>
                <w:rFonts w:cs="Arial"/>
                <w:szCs w:val="22"/>
              </w:rPr>
              <w:t>(844) 368-8734</w:t>
            </w:r>
          </w:p>
          <w:p w14:paraId="25FEB0BB" w14:textId="77777777" w:rsidR="00E31EFD" w:rsidRPr="00E31EFD" w:rsidRDefault="00E31EFD" w:rsidP="00E31EFD">
            <w:pPr>
              <w:spacing w:line="240" w:lineRule="auto"/>
              <w:rPr>
                <w:rFonts w:cs="Arial"/>
                <w:szCs w:val="22"/>
              </w:rPr>
            </w:pPr>
          </w:p>
        </w:tc>
      </w:tr>
      <w:tr w:rsidR="00E31EFD" w:rsidRPr="00E31EFD" w14:paraId="570A516A" w14:textId="77777777" w:rsidTr="001217A5">
        <w:trPr>
          <w:cantSplit/>
          <w:trHeight w:val="431"/>
          <w:jc w:val="center"/>
        </w:trPr>
        <w:tc>
          <w:tcPr>
            <w:tcW w:w="3905" w:type="dxa"/>
          </w:tcPr>
          <w:p w14:paraId="35BDFF58" w14:textId="77777777" w:rsidR="00E31EFD" w:rsidRPr="00E31EFD" w:rsidRDefault="00E31EFD" w:rsidP="00E31EFD">
            <w:pPr>
              <w:spacing w:line="240" w:lineRule="auto"/>
              <w:rPr>
                <w:rFonts w:cs="Arial"/>
                <w:szCs w:val="22"/>
              </w:rPr>
            </w:pPr>
            <w:r w:rsidRPr="00E31EFD">
              <w:rPr>
                <w:rFonts w:cs="Arial"/>
                <w:szCs w:val="22"/>
              </w:rPr>
              <w:t xml:space="preserve">Mass General Brigham Health Plan </w:t>
            </w:r>
          </w:p>
        </w:tc>
        <w:tc>
          <w:tcPr>
            <w:tcW w:w="1440" w:type="dxa"/>
          </w:tcPr>
          <w:p w14:paraId="54F9B5CC" w14:textId="77777777" w:rsidR="00E31EFD" w:rsidRPr="00E31EFD" w:rsidRDefault="00E31EFD" w:rsidP="00E31EFD">
            <w:pPr>
              <w:spacing w:line="240" w:lineRule="auto"/>
              <w:rPr>
                <w:rFonts w:cs="Arial"/>
                <w:szCs w:val="22"/>
              </w:rPr>
            </w:pPr>
            <w:r w:rsidRPr="00E31EFD">
              <w:rPr>
                <w:rFonts w:cs="Arial"/>
                <w:szCs w:val="22"/>
              </w:rPr>
              <w:t>OptumRx</w:t>
            </w:r>
            <w:r w:rsidRPr="00E31EFD" w:rsidDel="006F3BEE">
              <w:rPr>
                <w:rFonts w:cs="Arial"/>
                <w:szCs w:val="22"/>
              </w:rPr>
              <w:t xml:space="preserve"> </w:t>
            </w:r>
          </w:p>
        </w:tc>
        <w:tc>
          <w:tcPr>
            <w:tcW w:w="990" w:type="dxa"/>
            <w:vAlign w:val="center"/>
          </w:tcPr>
          <w:p w14:paraId="0AC0435B" w14:textId="77777777" w:rsidR="00E31EFD" w:rsidRPr="00E31EFD" w:rsidRDefault="00E31EFD" w:rsidP="00E31EFD">
            <w:pPr>
              <w:spacing w:line="240" w:lineRule="auto"/>
              <w:rPr>
                <w:rFonts w:cs="Arial"/>
                <w:szCs w:val="22"/>
              </w:rPr>
            </w:pPr>
            <w:r w:rsidRPr="00E31EFD">
              <w:rPr>
                <w:rFonts w:cs="Arial"/>
                <w:szCs w:val="22"/>
              </w:rPr>
              <w:t>610097</w:t>
            </w:r>
          </w:p>
        </w:tc>
        <w:tc>
          <w:tcPr>
            <w:tcW w:w="955" w:type="dxa"/>
            <w:vAlign w:val="center"/>
          </w:tcPr>
          <w:p w14:paraId="0CE4B149" w14:textId="77777777" w:rsidR="00E31EFD" w:rsidRPr="00E31EFD" w:rsidRDefault="00E31EFD" w:rsidP="00E31EFD">
            <w:pPr>
              <w:spacing w:line="240" w:lineRule="auto"/>
              <w:rPr>
                <w:rFonts w:cs="Arial"/>
                <w:szCs w:val="22"/>
              </w:rPr>
            </w:pPr>
            <w:r w:rsidRPr="00E31EFD">
              <w:rPr>
                <w:rFonts w:cs="Arial"/>
                <w:szCs w:val="22"/>
              </w:rPr>
              <w:t>9999</w:t>
            </w:r>
          </w:p>
        </w:tc>
        <w:tc>
          <w:tcPr>
            <w:tcW w:w="1440" w:type="dxa"/>
            <w:vAlign w:val="center"/>
          </w:tcPr>
          <w:p w14:paraId="3C71EBFA" w14:textId="715E1046" w:rsidR="00E31EFD" w:rsidRPr="00E31EFD" w:rsidRDefault="00686AA0" w:rsidP="00E31EFD">
            <w:pPr>
              <w:spacing w:line="240" w:lineRule="auto"/>
              <w:rPr>
                <w:rFonts w:cs="Arial"/>
                <w:szCs w:val="22"/>
              </w:rPr>
            </w:pPr>
            <w:r w:rsidRPr="00686AA0">
              <w:rPr>
                <w:rFonts w:cs="Arial"/>
                <w:szCs w:val="22"/>
              </w:rPr>
              <w:t>MGBH0777</w:t>
            </w:r>
          </w:p>
        </w:tc>
        <w:tc>
          <w:tcPr>
            <w:tcW w:w="2065" w:type="dxa"/>
          </w:tcPr>
          <w:p w14:paraId="7976A0F8" w14:textId="38068D76" w:rsidR="00E31EFD" w:rsidRPr="00E31EFD" w:rsidRDefault="00C728AF" w:rsidP="00E31EFD">
            <w:pPr>
              <w:spacing w:line="240" w:lineRule="auto"/>
              <w:rPr>
                <w:rFonts w:cs="Arial"/>
                <w:szCs w:val="22"/>
              </w:rPr>
            </w:pPr>
            <w:r>
              <w:rPr>
                <w:rFonts w:cs="Arial"/>
                <w:szCs w:val="22"/>
              </w:rPr>
              <w:t>(</w:t>
            </w:r>
            <w:r w:rsidR="00E31EFD" w:rsidRPr="00E31EFD">
              <w:rPr>
                <w:rFonts w:cs="Arial"/>
                <w:szCs w:val="22"/>
              </w:rPr>
              <w:t>844</w:t>
            </w:r>
            <w:r>
              <w:rPr>
                <w:rFonts w:cs="Arial"/>
                <w:szCs w:val="22"/>
              </w:rPr>
              <w:t xml:space="preserve">) </w:t>
            </w:r>
            <w:r w:rsidR="00E31EFD" w:rsidRPr="00E31EFD">
              <w:rPr>
                <w:rFonts w:cs="Arial"/>
                <w:szCs w:val="22"/>
              </w:rPr>
              <w:t>368-8732</w:t>
            </w:r>
            <w:r w:rsidR="00E31EFD" w:rsidRPr="00E31EFD" w:rsidDel="006F3BEE">
              <w:rPr>
                <w:rFonts w:cs="Arial"/>
                <w:szCs w:val="22"/>
              </w:rPr>
              <w:t xml:space="preserve"> </w:t>
            </w:r>
          </w:p>
        </w:tc>
      </w:tr>
    </w:tbl>
    <w:p w14:paraId="10FEAF55" w14:textId="77777777" w:rsidR="00E31EFD" w:rsidRPr="00A04392" w:rsidRDefault="00E31EFD" w:rsidP="00557F6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905"/>
        <w:gridCol w:w="1440"/>
        <w:gridCol w:w="990"/>
        <w:gridCol w:w="955"/>
        <w:gridCol w:w="1440"/>
        <w:gridCol w:w="2065"/>
      </w:tblGrid>
      <w:tr w:rsidR="00E31EFD" w:rsidRPr="00E31EFD" w14:paraId="70C278DC" w14:textId="77777777" w:rsidTr="003B6D95">
        <w:trPr>
          <w:tblHeader/>
          <w:jc w:val="center"/>
        </w:trPr>
        <w:tc>
          <w:tcPr>
            <w:tcW w:w="3905" w:type="dxa"/>
            <w:shd w:val="clear" w:color="auto" w:fill="D9D9D9" w:themeFill="background1" w:themeFillShade="D9"/>
          </w:tcPr>
          <w:p w14:paraId="7F0363E9" w14:textId="77777777" w:rsidR="00E31EFD" w:rsidRPr="00E31EFD" w:rsidRDefault="00E31EFD" w:rsidP="00E31EFD">
            <w:pPr>
              <w:spacing w:line="240" w:lineRule="auto"/>
              <w:rPr>
                <w:rFonts w:cs="Arial"/>
                <w:szCs w:val="22"/>
              </w:rPr>
            </w:pPr>
            <w:r w:rsidRPr="00E31EFD">
              <w:rPr>
                <w:rFonts w:cs="Arial"/>
                <w:b/>
                <w:bCs/>
                <w:szCs w:val="22"/>
              </w:rPr>
              <w:t>One Care Plan</w:t>
            </w:r>
          </w:p>
        </w:tc>
        <w:tc>
          <w:tcPr>
            <w:tcW w:w="1440" w:type="dxa"/>
            <w:shd w:val="clear" w:color="auto" w:fill="D9D9D9" w:themeFill="background1" w:themeFillShade="D9"/>
          </w:tcPr>
          <w:p w14:paraId="401CD629" w14:textId="77777777" w:rsidR="00E31EFD" w:rsidRPr="00E31EFD" w:rsidRDefault="00E31EFD" w:rsidP="00E31EFD">
            <w:pPr>
              <w:spacing w:line="240" w:lineRule="auto"/>
              <w:rPr>
                <w:rFonts w:cs="Arial"/>
                <w:szCs w:val="22"/>
              </w:rPr>
            </w:pPr>
            <w:r w:rsidRPr="00E31EFD">
              <w:rPr>
                <w:rFonts w:cs="Arial"/>
                <w:b/>
                <w:bCs/>
                <w:szCs w:val="22"/>
              </w:rPr>
              <w:t>PBM</w:t>
            </w:r>
          </w:p>
        </w:tc>
        <w:tc>
          <w:tcPr>
            <w:tcW w:w="990" w:type="dxa"/>
            <w:shd w:val="clear" w:color="auto" w:fill="D9D9D9" w:themeFill="background1" w:themeFillShade="D9"/>
          </w:tcPr>
          <w:p w14:paraId="2D50A7C1" w14:textId="77777777" w:rsidR="00E31EFD" w:rsidRPr="00E31EFD" w:rsidRDefault="00E31EFD" w:rsidP="00E31EFD">
            <w:pPr>
              <w:spacing w:line="240" w:lineRule="auto"/>
              <w:rPr>
                <w:rFonts w:cs="Arial"/>
                <w:szCs w:val="22"/>
              </w:rPr>
            </w:pPr>
            <w:r w:rsidRPr="00E31EFD">
              <w:rPr>
                <w:rFonts w:cs="Arial"/>
                <w:b/>
                <w:bCs/>
                <w:szCs w:val="22"/>
              </w:rPr>
              <w:t>BIN</w:t>
            </w:r>
          </w:p>
        </w:tc>
        <w:tc>
          <w:tcPr>
            <w:tcW w:w="955" w:type="dxa"/>
            <w:shd w:val="clear" w:color="auto" w:fill="D9D9D9" w:themeFill="background1" w:themeFillShade="D9"/>
          </w:tcPr>
          <w:p w14:paraId="0A406E2F" w14:textId="77777777" w:rsidR="00E31EFD" w:rsidRPr="00E31EFD" w:rsidRDefault="00E31EFD" w:rsidP="00E31EFD">
            <w:pPr>
              <w:spacing w:line="240" w:lineRule="auto"/>
              <w:rPr>
                <w:rFonts w:cs="Arial"/>
                <w:szCs w:val="22"/>
              </w:rPr>
            </w:pPr>
            <w:r w:rsidRPr="00E31EFD">
              <w:rPr>
                <w:rFonts w:cs="Arial"/>
                <w:b/>
                <w:bCs/>
                <w:szCs w:val="22"/>
              </w:rPr>
              <w:t>PCN</w:t>
            </w:r>
          </w:p>
        </w:tc>
        <w:tc>
          <w:tcPr>
            <w:tcW w:w="1440" w:type="dxa"/>
            <w:shd w:val="clear" w:color="auto" w:fill="D9D9D9" w:themeFill="background1" w:themeFillShade="D9"/>
          </w:tcPr>
          <w:p w14:paraId="64CFB718" w14:textId="77777777" w:rsidR="00E31EFD" w:rsidRPr="00E31EFD" w:rsidRDefault="00E31EFD" w:rsidP="00E31EFD">
            <w:pPr>
              <w:spacing w:line="240" w:lineRule="auto"/>
              <w:rPr>
                <w:rFonts w:cs="Arial"/>
                <w:szCs w:val="22"/>
              </w:rPr>
            </w:pPr>
            <w:r w:rsidRPr="00E31EFD">
              <w:rPr>
                <w:rFonts w:cs="Arial"/>
                <w:b/>
                <w:bCs/>
                <w:szCs w:val="22"/>
              </w:rPr>
              <w:t>Group</w:t>
            </w:r>
          </w:p>
        </w:tc>
        <w:tc>
          <w:tcPr>
            <w:tcW w:w="2065" w:type="dxa"/>
            <w:shd w:val="clear" w:color="auto" w:fill="D9D9D9" w:themeFill="background1" w:themeFillShade="D9"/>
          </w:tcPr>
          <w:p w14:paraId="0FB01280" w14:textId="77777777" w:rsidR="00E31EFD" w:rsidRPr="00E31EFD" w:rsidRDefault="00E31EFD" w:rsidP="00E31EFD">
            <w:pPr>
              <w:spacing w:line="240" w:lineRule="auto"/>
              <w:rPr>
                <w:rFonts w:cs="Arial"/>
                <w:szCs w:val="22"/>
              </w:rPr>
            </w:pPr>
            <w:r w:rsidRPr="00E31EFD">
              <w:rPr>
                <w:rFonts w:cs="Arial"/>
                <w:b/>
                <w:bCs/>
                <w:szCs w:val="22"/>
              </w:rPr>
              <w:t>Pharmacy Help Desk</w:t>
            </w:r>
          </w:p>
        </w:tc>
      </w:tr>
      <w:tr w:rsidR="00E31EFD" w:rsidRPr="00E31EFD" w14:paraId="29770B13" w14:textId="77777777" w:rsidTr="003B6D95">
        <w:trPr>
          <w:cantSplit/>
          <w:jc w:val="center"/>
        </w:trPr>
        <w:tc>
          <w:tcPr>
            <w:tcW w:w="3905" w:type="dxa"/>
          </w:tcPr>
          <w:p w14:paraId="6FA3913F" w14:textId="77777777" w:rsidR="00E31EFD" w:rsidRPr="00E31EFD" w:rsidRDefault="00E31EFD" w:rsidP="00E31EFD">
            <w:pPr>
              <w:spacing w:line="240" w:lineRule="auto"/>
              <w:rPr>
                <w:rFonts w:cs="Arial"/>
                <w:szCs w:val="22"/>
              </w:rPr>
            </w:pPr>
            <w:r w:rsidRPr="00E31EFD">
              <w:rPr>
                <w:rFonts w:cs="Arial"/>
                <w:szCs w:val="22"/>
              </w:rPr>
              <w:t>Commonwealth Care Alliance</w:t>
            </w:r>
          </w:p>
        </w:tc>
        <w:tc>
          <w:tcPr>
            <w:tcW w:w="1440" w:type="dxa"/>
          </w:tcPr>
          <w:p w14:paraId="71080B81" w14:textId="77777777" w:rsidR="00E31EFD" w:rsidRPr="00E31EFD" w:rsidRDefault="00E31EFD" w:rsidP="00E31EFD">
            <w:pPr>
              <w:spacing w:line="240" w:lineRule="auto"/>
              <w:rPr>
                <w:rFonts w:cs="Arial"/>
                <w:szCs w:val="22"/>
              </w:rPr>
            </w:pPr>
            <w:r w:rsidRPr="00E31EFD">
              <w:rPr>
                <w:rFonts w:cs="Arial"/>
                <w:szCs w:val="22"/>
              </w:rPr>
              <w:t>CVS</w:t>
            </w:r>
          </w:p>
        </w:tc>
        <w:tc>
          <w:tcPr>
            <w:tcW w:w="990" w:type="dxa"/>
          </w:tcPr>
          <w:p w14:paraId="5CAE4A2C" w14:textId="77777777" w:rsidR="00E31EFD" w:rsidRPr="00E31EFD" w:rsidRDefault="00E31EFD" w:rsidP="00E31EFD">
            <w:pPr>
              <w:spacing w:line="240" w:lineRule="auto"/>
              <w:rPr>
                <w:rFonts w:cs="Arial"/>
                <w:szCs w:val="22"/>
              </w:rPr>
            </w:pPr>
            <w:r w:rsidRPr="00E31EFD">
              <w:rPr>
                <w:rFonts w:cs="Arial"/>
                <w:szCs w:val="22"/>
              </w:rPr>
              <w:t>004336</w:t>
            </w:r>
          </w:p>
        </w:tc>
        <w:tc>
          <w:tcPr>
            <w:tcW w:w="955" w:type="dxa"/>
          </w:tcPr>
          <w:p w14:paraId="256072FF" w14:textId="77777777" w:rsidR="00E31EFD" w:rsidRPr="00E31EFD" w:rsidRDefault="00E31EFD" w:rsidP="00E31EFD">
            <w:pPr>
              <w:spacing w:line="240" w:lineRule="auto"/>
              <w:rPr>
                <w:rFonts w:cs="Arial"/>
                <w:szCs w:val="22"/>
              </w:rPr>
            </w:pPr>
            <w:r w:rsidRPr="00E31EFD">
              <w:rPr>
                <w:rFonts w:cs="Arial"/>
                <w:szCs w:val="22"/>
              </w:rPr>
              <w:t>MEDDADV</w:t>
            </w:r>
          </w:p>
        </w:tc>
        <w:tc>
          <w:tcPr>
            <w:tcW w:w="1440" w:type="dxa"/>
          </w:tcPr>
          <w:p w14:paraId="00286187" w14:textId="77777777" w:rsidR="00E31EFD" w:rsidRPr="00E31EFD" w:rsidRDefault="00E31EFD" w:rsidP="00E31EFD">
            <w:pPr>
              <w:spacing w:line="240" w:lineRule="auto"/>
              <w:rPr>
                <w:rFonts w:cs="Arial"/>
                <w:szCs w:val="22"/>
              </w:rPr>
            </w:pPr>
            <w:r w:rsidRPr="00E31EFD">
              <w:rPr>
                <w:rFonts w:cs="Arial"/>
                <w:szCs w:val="22"/>
              </w:rPr>
              <w:t>RX24BP</w:t>
            </w:r>
          </w:p>
        </w:tc>
        <w:tc>
          <w:tcPr>
            <w:tcW w:w="2065" w:type="dxa"/>
          </w:tcPr>
          <w:p w14:paraId="2832370F" w14:textId="77777777" w:rsidR="00E31EFD" w:rsidRPr="00E31EFD" w:rsidRDefault="00E31EFD" w:rsidP="00E31EFD">
            <w:pPr>
              <w:spacing w:line="240" w:lineRule="auto"/>
              <w:rPr>
                <w:rFonts w:cs="Arial"/>
                <w:szCs w:val="22"/>
              </w:rPr>
            </w:pPr>
            <w:r w:rsidRPr="00E31EFD">
              <w:rPr>
                <w:rFonts w:cs="Arial"/>
                <w:szCs w:val="22"/>
              </w:rPr>
              <w:t>(866) 693-4620</w:t>
            </w:r>
          </w:p>
        </w:tc>
      </w:tr>
      <w:tr w:rsidR="00E31EFD" w:rsidRPr="00E31EFD" w14:paraId="15EBFECF" w14:textId="77777777" w:rsidTr="003B6D95">
        <w:trPr>
          <w:cantSplit/>
          <w:jc w:val="center"/>
        </w:trPr>
        <w:tc>
          <w:tcPr>
            <w:tcW w:w="3905" w:type="dxa"/>
          </w:tcPr>
          <w:p w14:paraId="56F0AAD9" w14:textId="77777777" w:rsidR="00E31EFD" w:rsidRPr="00E31EFD" w:rsidRDefault="00E31EFD" w:rsidP="00E31EFD">
            <w:pPr>
              <w:spacing w:line="240" w:lineRule="auto"/>
              <w:rPr>
                <w:rFonts w:cs="Arial"/>
                <w:szCs w:val="22"/>
              </w:rPr>
            </w:pPr>
            <w:r w:rsidRPr="00E31EFD">
              <w:rPr>
                <w:rFonts w:cs="Arial"/>
                <w:szCs w:val="22"/>
              </w:rPr>
              <w:t>UnitedHealthcare</w:t>
            </w:r>
          </w:p>
        </w:tc>
        <w:tc>
          <w:tcPr>
            <w:tcW w:w="1440" w:type="dxa"/>
          </w:tcPr>
          <w:p w14:paraId="69D72397"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vAlign w:val="center"/>
          </w:tcPr>
          <w:p w14:paraId="7D7D531C" w14:textId="77777777" w:rsidR="00E31EFD" w:rsidRPr="00E31EFD" w:rsidRDefault="00E31EFD" w:rsidP="00E31EFD">
            <w:pPr>
              <w:spacing w:line="240" w:lineRule="auto"/>
              <w:rPr>
                <w:rFonts w:cs="Arial"/>
                <w:szCs w:val="22"/>
              </w:rPr>
            </w:pPr>
            <w:r w:rsidRPr="00E31EFD">
              <w:rPr>
                <w:rFonts w:cs="Arial"/>
                <w:szCs w:val="22"/>
              </w:rPr>
              <w:t>610097</w:t>
            </w:r>
          </w:p>
        </w:tc>
        <w:tc>
          <w:tcPr>
            <w:tcW w:w="955" w:type="dxa"/>
            <w:vAlign w:val="center"/>
          </w:tcPr>
          <w:p w14:paraId="4BEA51A8" w14:textId="77777777" w:rsidR="00E31EFD" w:rsidRPr="00E31EFD" w:rsidRDefault="00E31EFD" w:rsidP="00E31EFD">
            <w:pPr>
              <w:spacing w:line="240" w:lineRule="auto"/>
              <w:rPr>
                <w:rFonts w:cs="Arial"/>
                <w:szCs w:val="22"/>
              </w:rPr>
            </w:pPr>
            <w:r w:rsidRPr="00E31EFD">
              <w:rPr>
                <w:rFonts w:cs="Arial"/>
                <w:szCs w:val="22"/>
              </w:rPr>
              <w:t>9999</w:t>
            </w:r>
          </w:p>
        </w:tc>
        <w:tc>
          <w:tcPr>
            <w:tcW w:w="1440" w:type="dxa"/>
            <w:vAlign w:val="center"/>
          </w:tcPr>
          <w:p w14:paraId="774B76DD" w14:textId="77777777" w:rsidR="00E31EFD" w:rsidRPr="00E31EFD" w:rsidRDefault="00E31EFD" w:rsidP="00E31EFD">
            <w:pPr>
              <w:spacing w:line="240" w:lineRule="auto"/>
              <w:rPr>
                <w:rFonts w:cs="Arial"/>
                <w:szCs w:val="22"/>
              </w:rPr>
            </w:pPr>
            <w:r w:rsidRPr="00E31EFD">
              <w:rPr>
                <w:rFonts w:cs="Arial"/>
                <w:szCs w:val="22"/>
              </w:rPr>
              <w:t>MPDCSMA</w:t>
            </w:r>
          </w:p>
        </w:tc>
        <w:tc>
          <w:tcPr>
            <w:tcW w:w="2065" w:type="dxa"/>
          </w:tcPr>
          <w:p w14:paraId="251BFE83" w14:textId="77777777" w:rsidR="00E31EFD" w:rsidRPr="00E31EFD" w:rsidRDefault="00E31EFD" w:rsidP="00E31EFD">
            <w:pPr>
              <w:spacing w:line="240" w:lineRule="auto"/>
              <w:rPr>
                <w:rFonts w:cs="Arial"/>
                <w:szCs w:val="22"/>
              </w:rPr>
            </w:pPr>
            <w:r w:rsidRPr="00E31EFD">
              <w:rPr>
                <w:rFonts w:cs="Arial"/>
                <w:szCs w:val="22"/>
              </w:rPr>
              <w:t>(877) 889-6510</w:t>
            </w:r>
          </w:p>
          <w:p w14:paraId="3DFFB5BE" w14:textId="77777777" w:rsidR="00E31EFD" w:rsidRPr="00E31EFD" w:rsidRDefault="00E31EFD" w:rsidP="00E31EFD">
            <w:pPr>
              <w:spacing w:line="240" w:lineRule="auto"/>
              <w:rPr>
                <w:rFonts w:cs="Arial"/>
                <w:szCs w:val="22"/>
              </w:rPr>
            </w:pPr>
          </w:p>
        </w:tc>
      </w:tr>
      <w:tr w:rsidR="00E31EFD" w:rsidRPr="00E31EFD" w14:paraId="73068258" w14:textId="77777777" w:rsidTr="003B6D95">
        <w:trPr>
          <w:cantSplit/>
          <w:jc w:val="center"/>
        </w:trPr>
        <w:tc>
          <w:tcPr>
            <w:tcW w:w="3905" w:type="dxa"/>
          </w:tcPr>
          <w:p w14:paraId="199B1B4D" w14:textId="77777777" w:rsidR="00E31EFD" w:rsidRPr="00E31EFD" w:rsidRDefault="00E31EFD" w:rsidP="00E31EFD">
            <w:pPr>
              <w:spacing w:line="240" w:lineRule="auto"/>
              <w:rPr>
                <w:rFonts w:cs="Arial"/>
                <w:szCs w:val="22"/>
              </w:rPr>
            </w:pPr>
            <w:r w:rsidRPr="00E31EFD">
              <w:rPr>
                <w:rFonts w:cs="Arial"/>
                <w:szCs w:val="22"/>
              </w:rPr>
              <w:t>Point32Health (Tufts)</w:t>
            </w:r>
          </w:p>
        </w:tc>
        <w:tc>
          <w:tcPr>
            <w:tcW w:w="1440" w:type="dxa"/>
          </w:tcPr>
          <w:p w14:paraId="6E73131D"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tcPr>
          <w:p w14:paraId="4FB13DF0"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tcPr>
          <w:p w14:paraId="5DA20A82"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tcPr>
          <w:p w14:paraId="2C7A13C4" w14:textId="77777777" w:rsidR="00E31EFD" w:rsidRPr="00E31EFD" w:rsidRDefault="00E31EFD" w:rsidP="00E31EFD">
            <w:pPr>
              <w:spacing w:line="240" w:lineRule="auto"/>
              <w:rPr>
                <w:rFonts w:cs="Arial"/>
                <w:szCs w:val="22"/>
              </w:rPr>
            </w:pPr>
            <w:r w:rsidRPr="00E31EFD">
              <w:rPr>
                <w:rFonts w:cs="Arial"/>
                <w:szCs w:val="22"/>
              </w:rPr>
              <w:t>RXMEDD</w:t>
            </w:r>
          </w:p>
        </w:tc>
        <w:tc>
          <w:tcPr>
            <w:tcW w:w="2065" w:type="dxa"/>
          </w:tcPr>
          <w:p w14:paraId="62550750" w14:textId="5829A062" w:rsidR="00E31EFD" w:rsidRPr="00E31EFD" w:rsidRDefault="007A518C" w:rsidP="00E31EFD">
            <w:pPr>
              <w:spacing w:line="240" w:lineRule="auto"/>
              <w:rPr>
                <w:rFonts w:cs="Arial"/>
                <w:szCs w:val="22"/>
              </w:rPr>
            </w:pPr>
            <w:r>
              <w:rPr>
                <w:rFonts w:cs="Arial"/>
                <w:szCs w:val="22"/>
              </w:rPr>
              <w:t>(</w:t>
            </w:r>
            <w:r w:rsidR="00E31EFD" w:rsidRPr="00E31EFD">
              <w:rPr>
                <w:rFonts w:cs="Arial"/>
                <w:szCs w:val="22"/>
              </w:rPr>
              <w:t>855</w:t>
            </w:r>
            <w:r>
              <w:rPr>
                <w:rFonts w:cs="Arial"/>
                <w:szCs w:val="22"/>
              </w:rPr>
              <w:t xml:space="preserve">) </w:t>
            </w:r>
            <w:r w:rsidR="00E31EFD" w:rsidRPr="00E31EFD">
              <w:rPr>
                <w:rFonts w:cs="Arial"/>
                <w:szCs w:val="22"/>
              </w:rPr>
              <w:t>679-2639</w:t>
            </w:r>
          </w:p>
        </w:tc>
      </w:tr>
      <w:tr w:rsidR="00E31EFD" w:rsidRPr="00E31EFD" w14:paraId="78AEDD5E" w14:textId="77777777" w:rsidTr="003B6D95">
        <w:trPr>
          <w:cantSplit/>
          <w:jc w:val="center"/>
        </w:trPr>
        <w:tc>
          <w:tcPr>
            <w:tcW w:w="3905" w:type="dxa"/>
          </w:tcPr>
          <w:p w14:paraId="5BC35497" w14:textId="77777777" w:rsidR="00E31EFD" w:rsidRPr="00E31EFD" w:rsidRDefault="00E31EFD" w:rsidP="00E31EFD">
            <w:pPr>
              <w:spacing w:line="240" w:lineRule="auto"/>
              <w:rPr>
                <w:rFonts w:cs="Arial"/>
                <w:szCs w:val="22"/>
              </w:rPr>
            </w:pPr>
            <w:r w:rsidRPr="00E31EFD">
              <w:rPr>
                <w:rFonts w:cs="Arial"/>
                <w:szCs w:val="22"/>
              </w:rPr>
              <w:t xml:space="preserve">Mass General Brigham Health Plan </w:t>
            </w:r>
          </w:p>
        </w:tc>
        <w:tc>
          <w:tcPr>
            <w:tcW w:w="1440" w:type="dxa"/>
          </w:tcPr>
          <w:p w14:paraId="6F9110F9" w14:textId="77777777" w:rsidR="00E31EFD" w:rsidRPr="00E31EFD" w:rsidRDefault="00E31EFD" w:rsidP="00E31EFD">
            <w:pPr>
              <w:spacing w:line="240" w:lineRule="auto"/>
              <w:rPr>
                <w:rFonts w:cs="Arial"/>
                <w:szCs w:val="22"/>
              </w:rPr>
            </w:pPr>
            <w:r w:rsidRPr="00E31EFD">
              <w:rPr>
                <w:rFonts w:cs="Arial"/>
                <w:szCs w:val="22"/>
              </w:rPr>
              <w:t>OptumRx</w:t>
            </w:r>
          </w:p>
        </w:tc>
        <w:tc>
          <w:tcPr>
            <w:tcW w:w="990" w:type="dxa"/>
            <w:vAlign w:val="center"/>
          </w:tcPr>
          <w:p w14:paraId="2B4524C8" w14:textId="77777777" w:rsidR="00E31EFD" w:rsidRPr="00E31EFD" w:rsidRDefault="00E31EFD" w:rsidP="00E31EFD">
            <w:pPr>
              <w:spacing w:line="240" w:lineRule="auto"/>
              <w:rPr>
                <w:rFonts w:cs="Arial"/>
                <w:szCs w:val="22"/>
              </w:rPr>
            </w:pPr>
            <w:r w:rsidRPr="00E31EFD">
              <w:rPr>
                <w:rFonts w:cs="Arial"/>
                <w:szCs w:val="22"/>
              </w:rPr>
              <w:t>610011</w:t>
            </w:r>
          </w:p>
        </w:tc>
        <w:tc>
          <w:tcPr>
            <w:tcW w:w="955" w:type="dxa"/>
            <w:vAlign w:val="center"/>
          </w:tcPr>
          <w:p w14:paraId="16A0DE1B" w14:textId="77777777" w:rsidR="00E31EFD" w:rsidRPr="00E31EFD" w:rsidRDefault="00E31EFD" w:rsidP="00E31EFD">
            <w:pPr>
              <w:spacing w:line="240" w:lineRule="auto"/>
              <w:rPr>
                <w:rFonts w:cs="Arial"/>
                <w:szCs w:val="22"/>
              </w:rPr>
            </w:pPr>
            <w:r w:rsidRPr="00E31EFD">
              <w:rPr>
                <w:rFonts w:cs="Arial"/>
                <w:szCs w:val="22"/>
              </w:rPr>
              <w:t>CTRXMEDD</w:t>
            </w:r>
          </w:p>
        </w:tc>
        <w:tc>
          <w:tcPr>
            <w:tcW w:w="1440" w:type="dxa"/>
            <w:vAlign w:val="center"/>
          </w:tcPr>
          <w:p w14:paraId="3475764B" w14:textId="77777777" w:rsidR="00E31EFD" w:rsidRPr="00E31EFD" w:rsidRDefault="00E31EFD" w:rsidP="00E31EFD">
            <w:pPr>
              <w:spacing w:line="240" w:lineRule="auto"/>
              <w:rPr>
                <w:rFonts w:cs="Arial"/>
                <w:szCs w:val="22"/>
              </w:rPr>
            </w:pPr>
            <w:r w:rsidRPr="00E31EFD">
              <w:rPr>
                <w:rFonts w:cs="Arial"/>
                <w:szCs w:val="22"/>
              </w:rPr>
              <w:t>MGBH1611</w:t>
            </w:r>
          </w:p>
        </w:tc>
        <w:tc>
          <w:tcPr>
            <w:tcW w:w="2065" w:type="dxa"/>
            <w:vAlign w:val="center"/>
          </w:tcPr>
          <w:p w14:paraId="1947F5D6" w14:textId="1DDDEBA7" w:rsidR="00E31EFD" w:rsidRPr="00E31EFD" w:rsidRDefault="007A518C" w:rsidP="00E31EFD">
            <w:pPr>
              <w:spacing w:line="240" w:lineRule="auto"/>
              <w:rPr>
                <w:rFonts w:cs="Arial"/>
                <w:szCs w:val="22"/>
              </w:rPr>
            </w:pPr>
            <w:r>
              <w:rPr>
                <w:rFonts w:cs="Arial"/>
                <w:szCs w:val="22"/>
              </w:rPr>
              <w:t>(</w:t>
            </w:r>
            <w:r w:rsidR="00E31EFD" w:rsidRPr="00E31EFD">
              <w:rPr>
                <w:rFonts w:cs="Arial"/>
                <w:szCs w:val="22"/>
              </w:rPr>
              <w:t>844</w:t>
            </w:r>
            <w:r>
              <w:rPr>
                <w:rFonts w:cs="Arial"/>
                <w:szCs w:val="22"/>
              </w:rPr>
              <w:t xml:space="preserve">) </w:t>
            </w:r>
            <w:r w:rsidR="00E31EFD" w:rsidRPr="00E31EFD">
              <w:rPr>
                <w:rFonts w:cs="Arial"/>
                <w:szCs w:val="22"/>
              </w:rPr>
              <w:t>368-8732</w:t>
            </w:r>
          </w:p>
        </w:tc>
      </w:tr>
      <w:tr w:rsidR="00E31EFD" w:rsidRPr="00E31EFD" w14:paraId="25C3B426" w14:textId="77777777" w:rsidTr="003B6D95">
        <w:trPr>
          <w:cantSplit/>
          <w:jc w:val="center"/>
        </w:trPr>
        <w:tc>
          <w:tcPr>
            <w:tcW w:w="3905" w:type="dxa"/>
          </w:tcPr>
          <w:p w14:paraId="676F5C0D" w14:textId="77777777" w:rsidR="00E31EFD" w:rsidRPr="00E31EFD" w:rsidRDefault="00E31EFD" w:rsidP="00E31EFD">
            <w:pPr>
              <w:spacing w:line="240" w:lineRule="auto"/>
              <w:rPr>
                <w:rFonts w:cs="Arial"/>
                <w:szCs w:val="22"/>
              </w:rPr>
            </w:pPr>
            <w:r w:rsidRPr="00E31EFD">
              <w:rPr>
                <w:rFonts w:cs="Arial"/>
                <w:szCs w:val="22"/>
              </w:rPr>
              <w:t>Molina One Care</w:t>
            </w:r>
          </w:p>
        </w:tc>
        <w:tc>
          <w:tcPr>
            <w:tcW w:w="1440" w:type="dxa"/>
            <w:vAlign w:val="center"/>
          </w:tcPr>
          <w:p w14:paraId="362B5722" w14:textId="77777777" w:rsidR="00E31EFD" w:rsidRPr="00E31EFD" w:rsidRDefault="00E31EFD" w:rsidP="00E31EFD">
            <w:pPr>
              <w:spacing w:line="240" w:lineRule="auto"/>
              <w:rPr>
                <w:rFonts w:cs="Arial"/>
                <w:szCs w:val="22"/>
              </w:rPr>
            </w:pPr>
            <w:r w:rsidRPr="00E31EFD">
              <w:rPr>
                <w:rFonts w:cs="Arial"/>
                <w:szCs w:val="22"/>
              </w:rPr>
              <w:t>CVS</w:t>
            </w:r>
          </w:p>
        </w:tc>
        <w:tc>
          <w:tcPr>
            <w:tcW w:w="990" w:type="dxa"/>
            <w:vAlign w:val="center"/>
          </w:tcPr>
          <w:p w14:paraId="37BA8938" w14:textId="77777777" w:rsidR="00E31EFD" w:rsidRPr="00E31EFD" w:rsidRDefault="00E31EFD" w:rsidP="00E31EFD">
            <w:pPr>
              <w:spacing w:line="240" w:lineRule="auto"/>
              <w:rPr>
                <w:rFonts w:cs="Arial"/>
                <w:szCs w:val="22"/>
              </w:rPr>
            </w:pPr>
            <w:r w:rsidRPr="00E31EFD">
              <w:rPr>
                <w:rFonts w:cs="Arial"/>
                <w:szCs w:val="22"/>
              </w:rPr>
              <w:t>028272</w:t>
            </w:r>
          </w:p>
        </w:tc>
        <w:tc>
          <w:tcPr>
            <w:tcW w:w="955" w:type="dxa"/>
            <w:vAlign w:val="center"/>
          </w:tcPr>
          <w:p w14:paraId="0A2F0955" w14:textId="77777777" w:rsidR="00E31EFD" w:rsidRPr="00E31EFD" w:rsidRDefault="00E31EFD" w:rsidP="00E31EFD">
            <w:pPr>
              <w:spacing w:line="240" w:lineRule="auto"/>
              <w:rPr>
                <w:rFonts w:cs="Arial"/>
                <w:szCs w:val="22"/>
              </w:rPr>
            </w:pPr>
            <w:r w:rsidRPr="00E31EFD">
              <w:rPr>
                <w:rFonts w:cs="Arial"/>
                <w:szCs w:val="22"/>
              </w:rPr>
              <w:t>MOHMCARE</w:t>
            </w:r>
          </w:p>
        </w:tc>
        <w:tc>
          <w:tcPr>
            <w:tcW w:w="1440" w:type="dxa"/>
            <w:vAlign w:val="center"/>
          </w:tcPr>
          <w:p w14:paraId="4985A924" w14:textId="77777777" w:rsidR="00E31EFD" w:rsidRPr="00E31EFD" w:rsidRDefault="00E31EFD" w:rsidP="00E31EFD">
            <w:pPr>
              <w:spacing w:line="240" w:lineRule="auto"/>
              <w:rPr>
                <w:rFonts w:cs="Arial"/>
                <w:szCs w:val="22"/>
              </w:rPr>
            </w:pPr>
            <w:r w:rsidRPr="00E31EFD">
              <w:rPr>
                <w:rFonts w:cs="Arial"/>
                <w:szCs w:val="22"/>
              </w:rPr>
              <w:t>RX51DU</w:t>
            </w:r>
          </w:p>
        </w:tc>
        <w:tc>
          <w:tcPr>
            <w:tcW w:w="2065" w:type="dxa"/>
            <w:vAlign w:val="center"/>
          </w:tcPr>
          <w:p w14:paraId="27B6AAD0" w14:textId="7B8F044D" w:rsidR="00E31EFD" w:rsidRPr="00E31EFD" w:rsidRDefault="007A518C" w:rsidP="00E31EFD">
            <w:pPr>
              <w:spacing w:line="240" w:lineRule="auto"/>
              <w:rPr>
                <w:rFonts w:cs="Arial"/>
                <w:szCs w:val="22"/>
              </w:rPr>
            </w:pPr>
            <w:r>
              <w:rPr>
                <w:rFonts w:cs="Arial"/>
                <w:szCs w:val="22"/>
              </w:rPr>
              <w:t>(</w:t>
            </w:r>
            <w:r w:rsidR="00E31EFD" w:rsidRPr="00E31EFD">
              <w:rPr>
                <w:rFonts w:cs="Arial"/>
                <w:szCs w:val="22"/>
              </w:rPr>
              <w:t>800</w:t>
            </w:r>
            <w:r>
              <w:rPr>
                <w:rFonts w:cs="Arial"/>
                <w:szCs w:val="22"/>
              </w:rPr>
              <w:t xml:space="preserve">) </w:t>
            </w:r>
            <w:r w:rsidR="00E31EFD" w:rsidRPr="00E31EFD">
              <w:rPr>
                <w:rFonts w:cs="Arial"/>
                <w:szCs w:val="22"/>
              </w:rPr>
              <w:t>364-6331</w:t>
            </w:r>
          </w:p>
        </w:tc>
      </w:tr>
    </w:tbl>
    <w:p w14:paraId="2D5E667C" w14:textId="77777777" w:rsidR="00E31EFD" w:rsidRPr="00A04392" w:rsidRDefault="00E31EFD" w:rsidP="00557F6D"/>
    <w:p w14:paraId="7B145069" w14:textId="77777777" w:rsidR="003C3F0C" w:rsidRPr="00A04392" w:rsidRDefault="003C3F0C" w:rsidP="00557F6D">
      <w:pPr>
        <w:sectPr w:rsidR="003C3F0C" w:rsidRPr="00A04392" w:rsidSect="00E31EFD">
          <w:pgSz w:w="12240" w:h="15840" w:code="1"/>
          <w:pgMar w:top="360" w:right="907" w:bottom="720" w:left="907" w:header="720" w:footer="576" w:gutter="0"/>
          <w:cols w:sep="1" w:space="720"/>
          <w:docGrid w:linePitch="360"/>
        </w:sectPr>
      </w:pPr>
    </w:p>
    <w:p w14:paraId="57F8F748" w14:textId="77777777" w:rsidR="00190B87" w:rsidRPr="00A04392" w:rsidRDefault="00190B87" w:rsidP="00190B87">
      <w:pPr>
        <w:pStyle w:val="Heading1"/>
        <w:spacing w:before="120"/>
        <w:jc w:val="center"/>
      </w:pPr>
      <w:r w:rsidRPr="00A04392">
        <w:lastRenderedPageBreak/>
        <w:t>Appendix B</w:t>
      </w:r>
    </w:p>
    <w:p w14:paraId="1E90F128" w14:textId="77777777" w:rsidR="00190B87" w:rsidRPr="00A04392" w:rsidRDefault="00190B87" w:rsidP="00190B87">
      <w:pPr>
        <w:pStyle w:val="Heading2"/>
        <w:spacing w:before="120"/>
        <w:jc w:val="center"/>
      </w:pPr>
      <w:r w:rsidRPr="00A04392">
        <w:t>Emergency Override Codes for Plans</w:t>
      </w:r>
    </w:p>
    <w:p w14:paraId="0A036A20" w14:textId="77777777" w:rsidR="00190B87" w:rsidRPr="00A04392" w:rsidRDefault="00190B87" w:rsidP="00190B87">
      <w:pPr>
        <w:widowControl w:val="0"/>
        <w:tabs>
          <w:tab w:val="left" w:pos="540"/>
          <w:tab w:val="left" w:pos="720"/>
        </w:tabs>
        <w:outlineLvl w:val="0"/>
        <w:rPr>
          <w:rFonts w:cs="Arial"/>
        </w:rPr>
      </w:pPr>
      <w:r w:rsidRPr="00A04392">
        <w:rPr>
          <w:rFonts w:eastAsia="Arial Black" w:cs="Arial"/>
          <w:bCs/>
        </w:rPr>
        <w:t>To ensure that MassHealth members do not experience gaps in care, pharmacists may initiate an emergency override if they encounter a rejected claim for a medication requiring prior authorization. Prescribers may contact the pharmacy and request an override. MassHealth will pay the pharmacy for at least a 72-hour, non-refillable supply of the drug. The following table lists emergency override codes.</w:t>
      </w:r>
    </w:p>
    <w:p w14:paraId="400AF3C4" w14:textId="77777777" w:rsidR="00190B87" w:rsidRPr="00A04392" w:rsidRDefault="00190B87" w:rsidP="00190B87">
      <w:pPr>
        <w:tabs>
          <w:tab w:val="left" w:pos="1606"/>
        </w:tabs>
      </w:pPr>
    </w:p>
    <w:tbl>
      <w:tblPr>
        <w:tblStyle w:val="TableGrid"/>
        <w:tblW w:w="0" w:type="auto"/>
        <w:jc w:val="center"/>
        <w:tblLook w:val="04A0" w:firstRow="1" w:lastRow="0" w:firstColumn="1" w:lastColumn="0" w:noHBand="0" w:noVBand="1"/>
      </w:tblPr>
      <w:tblGrid>
        <w:gridCol w:w="4409"/>
        <w:gridCol w:w="6007"/>
      </w:tblGrid>
      <w:tr w:rsidR="00190B87" w:rsidRPr="00A04392" w14:paraId="049ECD18" w14:textId="77777777" w:rsidTr="003B6D95">
        <w:trPr>
          <w:tblHeader/>
          <w:jc w:val="center"/>
        </w:trPr>
        <w:tc>
          <w:tcPr>
            <w:tcW w:w="4415" w:type="dxa"/>
            <w:shd w:val="clear" w:color="auto" w:fill="D9D9D9" w:themeFill="background1" w:themeFillShade="D9"/>
          </w:tcPr>
          <w:p w14:paraId="7F366B22" w14:textId="77777777" w:rsidR="00190B87" w:rsidRPr="00A04392" w:rsidRDefault="00190B87" w:rsidP="003B6D95">
            <w:pPr>
              <w:rPr>
                <w:rFonts w:cs="Arial"/>
                <w:b/>
                <w:szCs w:val="22"/>
              </w:rPr>
            </w:pPr>
            <w:bookmarkStart w:id="0" w:name="_Hlk56762727"/>
            <w:r w:rsidRPr="00A04392">
              <w:rPr>
                <w:rFonts w:cs="Arial"/>
                <w:b/>
                <w:szCs w:val="22"/>
              </w:rPr>
              <w:t>Accountable Care Partnership Plans</w:t>
            </w:r>
          </w:p>
        </w:tc>
        <w:tc>
          <w:tcPr>
            <w:tcW w:w="6017" w:type="dxa"/>
            <w:shd w:val="clear" w:color="auto" w:fill="D9D9D9" w:themeFill="background1" w:themeFillShade="D9"/>
          </w:tcPr>
          <w:p w14:paraId="65B8FBBF" w14:textId="77777777" w:rsidR="00190B87" w:rsidRPr="00A04392" w:rsidRDefault="00190B87" w:rsidP="003B6D95">
            <w:pPr>
              <w:rPr>
                <w:rFonts w:cs="Arial"/>
                <w:b/>
                <w:szCs w:val="22"/>
              </w:rPr>
            </w:pPr>
            <w:r w:rsidRPr="00A04392">
              <w:rPr>
                <w:rFonts w:cs="Arial"/>
                <w:b/>
                <w:szCs w:val="22"/>
              </w:rPr>
              <w:t>Emergency Override Code</w:t>
            </w:r>
          </w:p>
        </w:tc>
      </w:tr>
      <w:tr w:rsidR="00190B87" w:rsidRPr="00A04392" w14:paraId="172BF87F" w14:textId="77777777" w:rsidTr="003B6D95">
        <w:trPr>
          <w:jc w:val="center"/>
        </w:trPr>
        <w:tc>
          <w:tcPr>
            <w:tcW w:w="4415" w:type="dxa"/>
          </w:tcPr>
          <w:p w14:paraId="5B2ECB1D" w14:textId="77777777" w:rsidR="00190B87" w:rsidRPr="00A04392" w:rsidRDefault="00190B87" w:rsidP="003B6D95">
            <w:pPr>
              <w:rPr>
                <w:rFonts w:cs="Arial"/>
                <w:szCs w:val="22"/>
              </w:rPr>
            </w:pPr>
            <w:r w:rsidRPr="00A04392">
              <w:rPr>
                <w:rFonts w:cs="Arial"/>
                <w:szCs w:val="22"/>
              </w:rPr>
              <w:t>Fallon Health–Atrius Health Care Collaborative</w:t>
            </w:r>
          </w:p>
        </w:tc>
        <w:tc>
          <w:tcPr>
            <w:tcW w:w="6017" w:type="dxa"/>
          </w:tcPr>
          <w:p w14:paraId="2D32F69F" w14:textId="77777777" w:rsidR="00190B87" w:rsidRPr="00A04392" w:rsidRDefault="00190B87" w:rsidP="003B6D95">
            <w:pPr>
              <w:rPr>
                <w:rFonts w:cs="Arial"/>
                <w:szCs w:val="22"/>
              </w:rPr>
            </w:pPr>
            <w:r w:rsidRPr="00A04392">
              <w:rPr>
                <w:rFonts w:cs="Arial"/>
                <w:szCs w:val="22"/>
              </w:rPr>
              <w:t>11112222333</w:t>
            </w:r>
          </w:p>
        </w:tc>
      </w:tr>
      <w:tr w:rsidR="00190B87" w:rsidRPr="00A04392" w14:paraId="3203E1E7" w14:textId="77777777" w:rsidTr="003B6D95">
        <w:trPr>
          <w:jc w:val="center"/>
        </w:trPr>
        <w:tc>
          <w:tcPr>
            <w:tcW w:w="4415" w:type="dxa"/>
          </w:tcPr>
          <w:p w14:paraId="0CE8E599" w14:textId="77777777" w:rsidR="00190B87" w:rsidRPr="00A04392" w:rsidRDefault="00190B87" w:rsidP="003B6D95">
            <w:pPr>
              <w:rPr>
                <w:rFonts w:cs="Arial"/>
                <w:szCs w:val="22"/>
              </w:rPr>
            </w:pPr>
            <w:r w:rsidRPr="00A04392">
              <w:rPr>
                <w:rFonts w:cs="Arial"/>
                <w:szCs w:val="22"/>
              </w:rPr>
              <w:t>Berkshire Fallon Health Collaborative</w:t>
            </w:r>
          </w:p>
        </w:tc>
        <w:tc>
          <w:tcPr>
            <w:tcW w:w="6017" w:type="dxa"/>
          </w:tcPr>
          <w:p w14:paraId="5DBCE0AB" w14:textId="77777777" w:rsidR="00190B87" w:rsidRPr="00A04392" w:rsidRDefault="00190B87" w:rsidP="003B6D95">
            <w:pPr>
              <w:rPr>
                <w:rFonts w:cs="Arial"/>
                <w:szCs w:val="22"/>
              </w:rPr>
            </w:pPr>
            <w:r w:rsidRPr="00A04392">
              <w:rPr>
                <w:rFonts w:cs="Arial"/>
                <w:szCs w:val="22"/>
              </w:rPr>
              <w:t>11112222333</w:t>
            </w:r>
          </w:p>
        </w:tc>
      </w:tr>
      <w:tr w:rsidR="00190B87" w:rsidRPr="00A04392" w14:paraId="5DE3E2E6" w14:textId="77777777" w:rsidTr="003B6D95">
        <w:trPr>
          <w:jc w:val="center"/>
        </w:trPr>
        <w:tc>
          <w:tcPr>
            <w:tcW w:w="4415" w:type="dxa"/>
          </w:tcPr>
          <w:p w14:paraId="59FE3654" w14:textId="77777777" w:rsidR="00190B87" w:rsidRPr="00A04392" w:rsidRDefault="00190B87" w:rsidP="003B6D95">
            <w:pPr>
              <w:rPr>
                <w:rFonts w:cs="Arial"/>
                <w:szCs w:val="22"/>
              </w:rPr>
            </w:pPr>
            <w:r w:rsidRPr="00A04392">
              <w:rPr>
                <w:rFonts w:cs="Arial"/>
                <w:szCs w:val="22"/>
              </w:rPr>
              <w:t>Fallon 365 Care</w:t>
            </w:r>
          </w:p>
        </w:tc>
        <w:tc>
          <w:tcPr>
            <w:tcW w:w="6017" w:type="dxa"/>
          </w:tcPr>
          <w:p w14:paraId="08772570" w14:textId="77777777" w:rsidR="00190B87" w:rsidRPr="00A04392" w:rsidRDefault="00190B87" w:rsidP="003B6D95">
            <w:pPr>
              <w:rPr>
                <w:rFonts w:cs="Arial"/>
                <w:szCs w:val="22"/>
              </w:rPr>
            </w:pPr>
            <w:r w:rsidRPr="00A04392">
              <w:rPr>
                <w:rFonts w:cs="Arial"/>
                <w:szCs w:val="22"/>
              </w:rPr>
              <w:t>11112222333</w:t>
            </w:r>
          </w:p>
        </w:tc>
      </w:tr>
      <w:tr w:rsidR="00190B87" w:rsidRPr="00A04392" w14:paraId="6AB0C1A4" w14:textId="77777777" w:rsidTr="003B6D95">
        <w:trPr>
          <w:jc w:val="center"/>
        </w:trPr>
        <w:tc>
          <w:tcPr>
            <w:tcW w:w="4415" w:type="dxa"/>
          </w:tcPr>
          <w:p w14:paraId="0A8467A7" w14:textId="77777777" w:rsidR="00190B87" w:rsidRPr="00A04392" w:rsidRDefault="00190B87" w:rsidP="003B6D95">
            <w:pPr>
              <w:rPr>
                <w:rFonts w:cs="Arial"/>
                <w:szCs w:val="22"/>
              </w:rPr>
            </w:pPr>
            <w:r w:rsidRPr="00A04392">
              <w:rPr>
                <w:rFonts w:cs="Arial"/>
                <w:szCs w:val="22"/>
              </w:rPr>
              <w:t>Be Healthy Partnership Plan (HNE)</w:t>
            </w:r>
          </w:p>
        </w:tc>
        <w:tc>
          <w:tcPr>
            <w:tcW w:w="6017" w:type="dxa"/>
          </w:tcPr>
          <w:p w14:paraId="148919D5" w14:textId="77777777" w:rsidR="00190B87" w:rsidRPr="00A04392" w:rsidRDefault="00190B87" w:rsidP="003B6D95">
            <w:pPr>
              <w:rPr>
                <w:rFonts w:cs="Arial"/>
                <w:szCs w:val="22"/>
              </w:rPr>
            </w:pPr>
            <w:r w:rsidRPr="00A04392">
              <w:rPr>
                <w:rFonts w:cs="Arial"/>
                <w:szCs w:val="22"/>
              </w:rPr>
              <w:t>11112222333</w:t>
            </w:r>
          </w:p>
        </w:tc>
      </w:tr>
      <w:tr w:rsidR="00190B87" w:rsidRPr="00A04392" w14:paraId="587E7C2F" w14:textId="77777777" w:rsidTr="003B6D95">
        <w:trPr>
          <w:jc w:val="center"/>
        </w:trPr>
        <w:tc>
          <w:tcPr>
            <w:tcW w:w="4415" w:type="dxa"/>
          </w:tcPr>
          <w:p w14:paraId="1A019270" w14:textId="77777777" w:rsidR="00190B87" w:rsidRPr="00A04392" w:rsidRDefault="00190B87" w:rsidP="003B6D95">
            <w:pPr>
              <w:contextualSpacing/>
              <w:rPr>
                <w:rFonts w:cs="Arial"/>
                <w:szCs w:val="22"/>
              </w:rPr>
            </w:pPr>
            <w:r w:rsidRPr="00A04392">
              <w:rPr>
                <w:rFonts w:cs="Arial"/>
                <w:szCs w:val="22"/>
              </w:rPr>
              <w:t>Mass General Brigham Health Plan with Mass General Brigham ACO</w:t>
            </w:r>
          </w:p>
        </w:tc>
        <w:tc>
          <w:tcPr>
            <w:tcW w:w="6017" w:type="dxa"/>
          </w:tcPr>
          <w:p w14:paraId="495B8EB4" w14:textId="77777777" w:rsidR="00190B87" w:rsidRPr="00A04392" w:rsidRDefault="00190B87" w:rsidP="003B6D95">
            <w:pPr>
              <w:rPr>
                <w:rFonts w:cs="Arial"/>
                <w:szCs w:val="22"/>
              </w:rPr>
            </w:pPr>
            <w:r w:rsidRPr="00A04392">
              <w:rPr>
                <w:rFonts w:cs="Arial"/>
                <w:szCs w:val="22"/>
              </w:rPr>
              <w:t>11112222333</w:t>
            </w:r>
          </w:p>
        </w:tc>
      </w:tr>
      <w:tr w:rsidR="00190B87" w:rsidRPr="00A04392" w14:paraId="14E7A50E" w14:textId="77777777" w:rsidTr="003B6D95">
        <w:trPr>
          <w:jc w:val="center"/>
        </w:trPr>
        <w:tc>
          <w:tcPr>
            <w:tcW w:w="4415" w:type="dxa"/>
          </w:tcPr>
          <w:p w14:paraId="076F0D64" w14:textId="77777777" w:rsidR="00190B87" w:rsidRPr="00A04392" w:rsidRDefault="00190B87" w:rsidP="003B6D95">
            <w:pPr>
              <w:rPr>
                <w:rFonts w:cs="Arial"/>
                <w:szCs w:val="22"/>
              </w:rPr>
            </w:pPr>
            <w:r w:rsidRPr="00A04392">
              <w:rPr>
                <w:rFonts w:cs="Arial"/>
                <w:szCs w:val="22"/>
              </w:rPr>
              <w:t>Tufts Health Together with Cambridge Health Alliance (CHA)</w:t>
            </w:r>
          </w:p>
        </w:tc>
        <w:tc>
          <w:tcPr>
            <w:tcW w:w="6017" w:type="dxa"/>
          </w:tcPr>
          <w:p w14:paraId="4A616189" w14:textId="77777777" w:rsidR="00190B87" w:rsidRPr="00A04392" w:rsidRDefault="00190B87" w:rsidP="003B6D95">
            <w:pPr>
              <w:rPr>
                <w:rFonts w:cs="Arial"/>
                <w:szCs w:val="22"/>
              </w:rPr>
            </w:pPr>
            <w:r w:rsidRPr="00A04392">
              <w:rPr>
                <w:rFonts w:cs="Arial"/>
                <w:szCs w:val="22"/>
              </w:rPr>
              <w:t>11112222333</w:t>
            </w:r>
          </w:p>
        </w:tc>
      </w:tr>
      <w:tr w:rsidR="00190B87" w:rsidRPr="00A04392" w14:paraId="58D42615" w14:textId="77777777" w:rsidTr="003B6D95">
        <w:trPr>
          <w:jc w:val="center"/>
        </w:trPr>
        <w:tc>
          <w:tcPr>
            <w:tcW w:w="4415" w:type="dxa"/>
          </w:tcPr>
          <w:p w14:paraId="15B3CD39" w14:textId="77777777" w:rsidR="00190B87" w:rsidRPr="00A04392" w:rsidRDefault="00190B87" w:rsidP="003B6D95">
            <w:pPr>
              <w:contextualSpacing/>
              <w:rPr>
                <w:rFonts w:cs="Arial"/>
                <w:szCs w:val="22"/>
              </w:rPr>
            </w:pPr>
            <w:r w:rsidRPr="00A04392">
              <w:rPr>
                <w:rFonts w:cs="Arial"/>
                <w:szCs w:val="22"/>
              </w:rPr>
              <w:t>Tufts Health Together with UMass Memorial Health</w:t>
            </w:r>
          </w:p>
        </w:tc>
        <w:tc>
          <w:tcPr>
            <w:tcW w:w="6017" w:type="dxa"/>
          </w:tcPr>
          <w:p w14:paraId="2DD4D3F5" w14:textId="77777777" w:rsidR="00190B87" w:rsidRPr="00A04392" w:rsidRDefault="00190B87" w:rsidP="003B6D95">
            <w:pPr>
              <w:rPr>
                <w:rFonts w:cs="Arial"/>
                <w:szCs w:val="22"/>
              </w:rPr>
            </w:pPr>
            <w:r w:rsidRPr="00A04392">
              <w:rPr>
                <w:rFonts w:cs="Arial"/>
                <w:szCs w:val="22"/>
              </w:rPr>
              <w:t>11112222333</w:t>
            </w:r>
          </w:p>
        </w:tc>
      </w:tr>
      <w:tr w:rsidR="00190B87" w:rsidRPr="00A04392" w14:paraId="7754D2C3" w14:textId="77777777" w:rsidTr="003B6D95">
        <w:trPr>
          <w:jc w:val="center"/>
        </w:trPr>
        <w:tc>
          <w:tcPr>
            <w:tcW w:w="4415" w:type="dxa"/>
          </w:tcPr>
          <w:p w14:paraId="5DC5E9CA" w14:textId="77777777" w:rsidR="00190B87" w:rsidRPr="00A04392" w:rsidRDefault="00190B87" w:rsidP="003B6D95">
            <w:pPr>
              <w:rPr>
                <w:rFonts w:cs="Arial"/>
                <w:szCs w:val="22"/>
              </w:rPr>
            </w:pPr>
            <w:r w:rsidRPr="00A04392">
              <w:rPr>
                <w:rFonts w:cs="Arial"/>
                <w:szCs w:val="22"/>
              </w:rPr>
              <w:t xml:space="preserve">East Boston Neighborhood Health </w:t>
            </w:r>
            <w:proofErr w:type="spellStart"/>
            <w:r w:rsidRPr="00A04392">
              <w:rPr>
                <w:rFonts w:cs="Arial"/>
                <w:szCs w:val="22"/>
              </w:rPr>
              <w:t>WellSense</w:t>
            </w:r>
            <w:proofErr w:type="spellEnd"/>
            <w:r w:rsidRPr="00A04392">
              <w:rPr>
                <w:rFonts w:cs="Arial"/>
                <w:szCs w:val="22"/>
              </w:rPr>
              <w:t xml:space="preserve"> Alliance</w:t>
            </w:r>
          </w:p>
        </w:tc>
        <w:tc>
          <w:tcPr>
            <w:tcW w:w="6017" w:type="dxa"/>
          </w:tcPr>
          <w:p w14:paraId="0CA6D562"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76F3D779" w14:textId="77777777" w:rsidTr="003B6D95">
        <w:trPr>
          <w:jc w:val="center"/>
        </w:trPr>
        <w:tc>
          <w:tcPr>
            <w:tcW w:w="4415" w:type="dxa"/>
          </w:tcPr>
          <w:p w14:paraId="0C266B98"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Beth Israel Lahey Health (BILH) Performance Network ACO</w:t>
            </w:r>
          </w:p>
        </w:tc>
        <w:tc>
          <w:tcPr>
            <w:tcW w:w="6017" w:type="dxa"/>
          </w:tcPr>
          <w:p w14:paraId="38FA574C"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49F61B15" w14:textId="77777777" w:rsidTr="003B6D95">
        <w:trPr>
          <w:jc w:val="center"/>
        </w:trPr>
        <w:tc>
          <w:tcPr>
            <w:tcW w:w="4415" w:type="dxa"/>
          </w:tcPr>
          <w:p w14:paraId="039E2722"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Boston Children’s ACO</w:t>
            </w:r>
          </w:p>
        </w:tc>
        <w:tc>
          <w:tcPr>
            <w:tcW w:w="6017" w:type="dxa"/>
          </w:tcPr>
          <w:p w14:paraId="655005A9"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47D2B0D7" w14:textId="77777777" w:rsidTr="003B6D95">
        <w:trPr>
          <w:jc w:val="center"/>
        </w:trPr>
        <w:tc>
          <w:tcPr>
            <w:tcW w:w="4415" w:type="dxa"/>
          </w:tcPr>
          <w:p w14:paraId="0179C3AF"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Care Alliance</w:t>
            </w:r>
          </w:p>
        </w:tc>
        <w:tc>
          <w:tcPr>
            <w:tcW w:w="6017" w:type="dxa"/>
          </w:tcPr>
          <w:p w14:paraId="3754B5E4"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2ADFE0D8" w14:textId="77777777" w:rsidTr="003B6D95">
        <w:trPr>
          <w:jc w:val="center"/>
        </w:trPr>
        <w:tc>
          <w:tcPr>
            <w:tcW w:w="4415" w:type="dxa"/>
          </w:tcPr>
          <w:p w14:paraId="78D6F235"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Community Alliance</w:t>
            </w:r>
          </w:p>
        </w:tc>
        <w:tc>
          <w:tcPr>
            <w:tcW w:w="6017" w:type="dxa"/>
          </w:tcPr>
          <w:p w14:paraId="6916CDBE"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026F97B2" w14:textId="77777777" w:rsidTr="003B6D95">
        <w:trPr>
          <w:jc w:val="center"/>
        </w:trPr>
        <w:tc>
          <w:tcPr>
            <w:tcW w:w="4415" w:type="dxa"/>
          </w:tcPr>
          <w:p w14:paraId="69C18ABE"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Mercy Alliance</w:t>
            </w:r>
          </w:p>
        </w:tc>
        <w:tc>
          <w:tcPr>
            <w:tcW w:w="6017" w:type="dxa"/>
          </w:tcPr>
          <w:p w14:paraId="40F497C8"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55D4C314" w14:textId="77777777" w:rsidTr="003B6D95">
        <w:trPr>
          <w:jc w:val="center"/>
        </w:trPr>
        <w:tc>
          <w:tcPr>
            <w:tcW w:w="4415" w:type="dxa"/>
          </w:tcPr>
          <w:p w14:paraId="0E1B3872"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Signature Alliance</w:t>
            </w:r>
          </w:p>
        </w:tc>
        <w:tc>
          <w:tcPr>
            <w:tcW w:w="6017" w:type="dxa"/>
          </w:tcPr>
          <w:p w14:paraId="45512A68" w14:textId="77777777" w:rsidR="00190B87" w:rsidRPr="00A04392" w:rsidRDefault="00190B87" w:rsidP="003B6D95">
            <w:pPr>
              <w:rPr>
                <w:rFonts w:cs="Arial"/>
                <w:szCs w:val="22"/>
              </w:rPr>
            </w:pPr>
            <w:r w:rsidRPr="00A04392">
              <w:rPr>
                <w:rFonts w:cs="Arial"/>
                <w:szCs w:val="22"/>
              </w:rPr>
              <w:t>PA Type 1, Code 1111</w:t>
            </w:r>
          </w:p>
        </w:tc>
      </w:tr>
      <w:tr w:rsidR="00190B87" w:rsidRPr="00A04392" w14:paraId="089AEAF4" w14:textId="77777777" w:rsidTr="003B6D95">
        <w:trPr>
          <w:jc w:val="center"/>
        </w:trPr>
        <w:tc>
          <w:tcPr>
            <w:tcW w:w="4415" w:type="dxa"/>
          </w:tcPr>
          <w:p w14:paraId="5E4CB44D" w14:textId="77777777" w:rsidR="00190B87" w:rsidRPr="00A04392" w:rsidRDefault="00190B87" w:rsidP="003B6D95">
            <w:pPr>
              <w:contextualSpacing/>
              <w:rPr>
                <w:rFonts w:cs="Arial"/>
                <w:szCs w:val="22"/>
              </w:rPr>
            </w:pPr>
            <w:proofErr w:type="spellStart"/>
            <w:r w:rsidRPr="00A04392">
              <w:rPr>
                <w:rFonts w:cs="Arial"/>
                <w:szCs w:val="22"/>
              </w:rPr>
              <w:t>WellSense</w:t>
            </w:r>
            <w:proofErr w:type="spellEnd"/>
            <w:r w:rsidRPr="00A04392">
              <w:rPr>
                <w:rFonts w:cs="Arial"/>
                <w:szCs w:val="22"/>
              </w:rPr>
              <w:t xml:space="preserve"> Southcoast Alliance</w:t>
            </w:r>
          </w:p>
        </w:tc>
        <w:tc>
          <w:tcPr>
            <w:tcW w:w="6017" w:type="dxa"/>
          </w:tcPr>
          <w:p w14:paraId="3FADC63D" w14:textId="77777777" w:rsidR="00190B87" w:rsidRPr="00A04392" w:rsidRDefault="00190B87" w:rsidP="003B6D95">
            <w:pPr>
              <w:rPr>
                <w:rFonts w:cs="Arial"/>
                <w:szCs w:val="22"/>
              </w:rPr>
            </w:pPr>
            <w:r w:rsidRPr="00A04392">
              <w:rPr>
                <w:rFonts w:cs="Arial"/>
                <w:szCs w:val="22"/>
              </w:rPr>
              <w:t>PA Type 1, Code 1111</w:t>
            </w:r>
          </w:p>
        </w:tc>
      </w:tr>
    </w:tbl>
    <w:p w14:paraId="3A344F7C" w14:textId="77777777" w:rsidR="00190B87" w:rsidRPr="00A04392" w:rsidRDefault="00190B87" w:rsidP="00190B87"/>
    <w:tbl>
      <w:tblPr>
        <w:tblStyle w:val="TableGrid"/>
        <w:tblW w:w="0" w:type="auto"/>
        <w:jc w:val="center"/>
        <w:tblLook w:val="04A0" w:firstRow="1" w:lastRow="0" w:firstColumn="1" w:lastColumn="0" w:noHBand="0" w:noVBand="1"/>
      </w:tblPr>
      <w:tblGrid>
        <w:gridCol w:w="4406"/>
        <w:gridCol w:w="6010"/>
      </w:tblGrid>
      <w:tr w:rsidR="00190B87" w:rsidRPr="00A04392" w14:paraId="1EF73389" w14:textId="77777777" w:rsidTr="003B6D95">
        <w:trPr>
          <w:tblHeader/>
          <w:jc w:val="center"/>
        </w:trPr>
        <w:tc>
          <w:tcPr>
            <w:tcW w:w="4410" w:type="dxa"/>
            <w:shd w:val="clear" w:color="auto" w:fill="D9D9D9" w:themeFill="background1" w:themeFillShade="D9"/>
          </w:tcPr>
          <w:p w14:paraId="03DA0E69" w14:textId="77777777" w:rsidR="00190B87" w:rsidRPr="00A04392" w:rsidRDefault="00190B87" w:rsidP="003B6D95">
            <w:pPr>
              <w:rPr>
                <w:rFonts w:cs="Arial"/>
                <w:b/>
                <w:bCs/>
                <w:szCs w:val="22"/>
              </w:rPr>
            </w:pPr>
            <w:r w:rsidRPr="00A04392">
              <w:rPr>
                <w:rFonts w:cs="Arial"/>
                <w:b/>
                <w:bCs/>
                <w:szCs w:val="22"/>
              </w:rPr>
              <w:t>Fee-for-service, PCACOs and PCC Plan</w:t>
            </w:r>
          </w:p>
        </w:tc>
        <w:tc>
          <w:tcPr>
            <w:tcW w:w="6017" w:type="dxa"/>
            <w:shd w:val="clear" w:color="auto" w:fill="D9D9D9" w:themeFill="background1" w:themeFillShade="D9"/>
          </w:tcPr>
          <w:p w14:paraId="5F6774C3" w14:textId="77777777" w:rsidR="00190B87" w:rsidRPr="00A04392" w:rsidRDefault="00190B87" w:rsidP="003B6D95">
            <w:pPr>
              <w:rPr>
                <w:rFonts w:cs="Arial"/>
                <w:b/>
                <w:bCs/>
                <w:szCs w:val="22"/>
              </w:rPr>
            </w:pPr>
            <w:r w:rsidRPr="00A04392">
              <w:rPr>
                <w:rFonts w:cs="Arial"/>
                <w:b/>
                <w:bCs/>
                <w:szCs w:val="22"/>
              </w:rPr>
              <w:t>Emergency Override Code</w:t>
            </w:r>
          </w:p>
        </w:tc>
      </w:tr>
      <w:tr w:rsidR="00190B87" w:rsidRPr="00A04392" w14:paraId="429E147C" w14:textId="77777777" w:rsidTr="003B6D95">
        <w:trPr>
          <w:jc w:val="center"/>
        </w:trPr>
        <w:tc>
          <w:tcPr>
            <w:tcW w:w="4410" w:type="dxa"/>
          </w:tcPr>
          <w:p w14:paraId="0C80C851" w14:textId="77777777" w:rsidR="00190B87" w:rsidRPr="00A04392" w:rsidRDefault="00190B87" w:rsidP="003B6D95">
            <w:pPr>
              <w:rPr>
                <w:rFonts w:cs="Arial"/>
                <w:szCs w:val="22"/>
              </w:rPr>
            </w:pPr>
            <w:r w:rsidRPr="00A04392">
              <w:rPr>
                <w:rFonts w:cs="Arial"/>
                <w:szCs w:val="22"/>
              </w:rPr>
              <w:t>Community Care Cooperative (C3)</w:t>
            </w:r>
          </w:p>
        </w:tc>
        <w:tc>
          <w:tcPr>
            <w:tcW w:w="6017" w:type="dxa"/>
          </w:tcPr>
          <w:p w14:paraId="43919215" w14:textId="77777777" w:rsidR="00190B87" w:rsidRPr="00A04392" w:rsidRDefault="00190B87" w:rsidP="003B6D95">
            <w:pPr>
              <w:rPr>
                <w:rFonts w:cs="Arial"/>
                <w:szCs w:val="22"/>
              </w:rPr>
            </w:pPr>
            <w:r w:rsidRPr="00A04392">
              <w:rPr>
                <w:rFonts w:cs="Arial"/>
                <w:szCs w:val="22"/>
              </w:rPr>
              <w:t>Value of “03” in field 418 (claims processed through POPS)</w:t>
            </w:r>
          </w:p>
        </w:tc>
      </w:tr>
      <w:tr w:rsidR="00190B87" w:rsidRPr="00A04392" w14:paraId="6D6338C0" w14:textId="77777777" w:rsidTr="003B6D95">
        <w:trPr>
          <w:jc w:val="center"/>
        </w:trPr>
        <w:tc>
          <w:tcPr>
            <w:tcW w:w="4410" w:type="dxa"/>
          </w:tcPr>
          <w:p w14:paraId="45849F41" w14:textId="77777777" w:rsidR="00190B87" w:rsidRPr="00A04392" w:rsidRDefault="00190B87" w:rsidP="003B6D95">
            <w:pPr>
              <w:rPr>
                <w:rFonts w:cs="Arial"/>
                <w:szCs w:val="22"/>
              </w:rPr>
            </w:pPr>
            <w:r w:rsidRPr="00A04392">
              <w:rPr>
                <w:rFonts w:cs="Arial"/>
                <w:szCs w:val="22"/>
              </w:rPr>
              <w:t>MassHealth Fee-for-service</w:t>
            </w:r>
          </w:p>
        </w:tc>
        <w:tc>
          <w:tcPr>
            <w:tcW w:w="6017" w:type="dxa"/>
          </w:tcPr>
          <w:p w14:paraId="0BDE6206" w14:textId="77777777" w:rsidR="00190B87" w:rsidRPr="00A04392" w:rsidRDefault="00190B87" w:rsidP="003B6D95">
            <w:pPr>
              <w:rPr>
                <w:rFonts w:cs="Arial"/>
                <w:szCs w:val="22"/>
              </w:rPr>
            </w:pPr>
            <w:r w:rsidRPr="00A04392">
              <w:rPr>
                <w:rFonts w:cs="Arial"/>
                <w:szCs w:val="22"/>
              </w:rPr>
              <w:t>Value of “03” in field 418 (claims processed through POPS)</w:t>
            </w:r>
          </w:p>
        </w:tc>
      </w:tr>
      <w:tr w:rsidR="00190B87" w:rsidRPr="00A04392" w14:paraId="4D3B8B69" w14:textId="77777777" w:rsidTr="003B6D95">
        <w:trPr>
          <w:jc w:val="center"/>
        </w:trPr>
        <w:tc>
          <w:tcPr>
            <w:tcW w:w="4410" w:type="dxa"/>
          </w:tcPr>
          <w:p w14:paraId="1284FCE9" w14:textId="77777777" w:rsidR="00190B87" w:rsidRPr="00A04392" w:rsidRDefault="00190B87" w:rsidP="003B6D95">
            <w:pPr>
              <w:rPr>
                <w:rFonts w:cs="Arial"/>
                <w:szCs w:val="22"/>
              </w:rPr>
            </w:pPr>
            <w:r w:rsidRPr="00A04392">
              <w:rPr>
                <w:rFonts w:cs="Arial"/>
                <w:szCs w:val="22"/>
              </w:rPr>
              <w:t>Revere Health Choice</w:t>
            </w:r>
          </w:p>
        </w:tc>
        <w:tc>
          <w:tcPr>
            <w:tcW w:w="6017" w:type="dxa"/>
          </w:tcPr>
          <w:p w14:paraId="12E74480" w14:textId="77777777" w:rsidR="00190B87" w:rsidRPr="00A04392" w:rsidRDefault="00190B87" w:rsidP="003B6D95">
            <w:pPr>
              <w:rPr>
                <w:rFonts w:cs="Arial"/>
                <w:szCs w:val="22"/>
              </w:rPr>
            </w:pPr>
            <w:r w:rsidRPr="00A04392">
              <w:rPr>
                <w:rFonts w:cs="Arial"/>
                <w:szCs w:val="22"/>
              </w:rPr>
              <w:t>Value of “03” in field 418 (claims processed through POPS)</w:t>
            </w:r>
          </w:p>
        </w:tc>
      </w:tr>
      <w:tr w:rsidR="00190B87" w:rsidRPr="00A04392" w14:paraId="69884CE4" w14:textId="77777777" w:rsidTr="003B6D95">
        <w:trPr>
          <w:jc w:val="center"/>
        </w:trPr>
        <w:tc>
          <w:tcPr>
            <w:tcW w:w="4410" w:type="dxa"/>
          </w:tcPr>
          <w:p w14:paraId="00601BBB" w14:textId="77777777" w:rsidR="00190B87" w:rsidRPr="00A04392" w:rsidRDefault="00190B87" w:rsidP="003B6D95">
            <w:pPr>
              <w:rPr>
                <w:rFonts w:cs="Arial"/>
                <w:szCs w:val="22"/>
              </w:rPr>
            </w:pPr>
            <w:r w:rsidRPr="00A04392">
              <w:rPr>
                <w:rFonts w:cs="Arial"/>
                <w:szCs w:val="22"/>
              </w:rPr>
              <w:t>Primary Care Clinician (PCC) Plan</w:t>
            </w:r>
          </w:p>
        </w:tc>
        <w:tc>
          <w:tcPr>
            <w:tcW w:w="6017" w:type="dxa"/>
          </w:tcPr>
          <w:p w14:paraId="02148D95" w14:textId="77777777" w:rsidR="00190B87" w:rsidRPr="00A04392" w:rsidRDefault="00190B87" w:rsidP="003B6D95">
            <w:pPr>
              <w:rPr>
                <w:rFonts w:cs="Arial"/>
                <w:szCs w:val="22"/>
              </w:rPr>
            </w:pPr>
            <w:r w:rsidRPr="00A04392">
              <w:rPr>
                <w:rFonts w:cs="Arial"/>
                <w:szCs w:val="22"/>
              </w:rPr>
              <w:t>Value of “03” in field 418 (claims processed through POPS)</w:t>
            </w:r>
          </w:p>
        </w:tc>
      </w:tr>
    </w:tbl>
    <w:p w14:paraId="2CFAC526" w14:textId="77777777" w:rsidR="00190B87" w:rsidRPr="00A04392" w:rsidRDefault="00190B87" w:rsidP="00190B87"/>
    <w:tbl>
      <w:tblPr>
        <w:tblStyle w:val="TableGrid"/>
        <w:tblW w:w="0" w:type="auto"/>
        <w:jc w:val="center"/>
        <w:tblLook w:val="04A0" w:firstRow="1" w:lastRow="0" w:firstColumn="1" w:lastColumn="0" w:noHBand="0" w:noVBand="1"/>
      </w:tblPr>
      <w:tblGrid>
        <w:gridCol w:w="4409"/>
        <w:gridCol w:w="6007"/>
      </w:tblGrid>
      <w:tr w:rsidR="00190B87" w:rsidRPr="00A04392" w14:paraId="03809B86" w14:textId="77777777" w:rsidTr="003B6D95">
        <w:trPr>
          <w:tblHeader/>
          <w:jc w:val="center"/>
        </w:trPr>
        <w:tc>
          <w:tcPr>
            <w:tcW w:w="4415" w:type="dxa"/>
            <w:shd w:val="clear" w:color="auto" w:fill="D9D9D9" w:themeFill="background1" w:themeFillShade="D9"/>
          </w:tcPr>
          <w:p w14:paraId="2B69FFCC" w14:textId="77777777" w:rsidR="00190B87" w:rsidRPr="00A04392" w:rsidRDefault="00190B87" w:rsidP="003B6D95">
            <w:pPr>
              <w:rPr>
                <w:rFonts w:cs="Arial"/>
                <w:b/>
                <w:bCs/>
                <w:szCs w:val="22"/>
              </w:rPr>
            </w:pPr>
            <w:r w:rsidRPr="00A04392">
              <w:rPr>
                <w:rFonts w:cs="Arial"/>
                <w:b/>
                <w:bCs/>
                <w:szCs w:val="22"/>
              </w:rPr>
              <w:t>MCOs</w:t>
            </w:r>
          </w:p>
        </w:tc>
        <w:tc>
          <w:tcPr>
            <w:tcW w:w="6017" w:type="dxa"/>
            <w:shd w:val="clear" w:color="auto" w:fill="D9D9D9" w:themeFill="background1" w:themeFillShade="D9"/>
          </w:tcPr>
          <w:p w14:paraId="1C870968" w14:textId="77777777" w:rsidR="00190B87" w:rsidRPr="00A04392" w:rsidRDefault="00190B87" w:rsidP="003B6D95">
            <w:pPr>
              <w:rPr>
                <w:rFonts w:cs="Arial"/>
                <w:b/>
                <w:bCs/>
                <w:szCs w:val="22"/>
              </w:rPr>
            </w:pPr>
            <w:r w:rsidRPr="00A04392">
              <w:rPr>
                <w:rFonts w:cs="Arial"/>
                <w:b/>
                <w:bCs/>
                <w:szCs w:val="22"/>
              </w:rPr>
              <w:t>Emergency Override Code</w:t>
            </w:r>
          </w:p>
        </w:tc>
      </w:tr>
      <w:tr w:rsidR="00190B87" w:rsidRPr="00A04392" w14:paraId="76FD06ED" w14:textId="77777777" w:rsidTr="003B6D95">
        <w:trPr>
          <w:jc w:val="center"/>
        </w:trPr>
        <w:tc>
          <w:tcPr>
            <w:tcW w:w="4415" w:type="dxa"/>
          </w:tcPr>
          <w:p w14:paraId="77DB14C1" w14:textId="77777777" w:rsidR="00190B87" w:rsidRPr="00A04392" w:rsidRDefault="00190B87" w:rsidP="003B6D95">
            <w:pPr>
              <w:rPr>
                <w:rFonts w:cs="Arial"/>
                <w:szCs w:val="22"/>
              </w:rPr>
            </w:pPr>
            <w:proofErr w:type="spellStart"/>
            <w:r w:rsidRPr="00A04392">
              <w:rPr>
                <w:rFonts w:cs="Arial"/>
                <w:szCs w:val="22"/>
              </w:rPr>
              <w:t>WellSense</w:t>
            </w:r>
            <w:proofErr w:type="spellEnd"/>
            <w:r w:rsidRPr="00A04392">
              <w:rPr>
                <w:rFonts w:cs="Arial"/>
                <w:szCs w:val="22"/>
              </w:rPr>
              <w:t xml:space="preserve"> Essential MCO</w:t>
            </w:r>
          </w:p>
        </w:tc>
        <w:tc>
          <w:tcPr>
            <w:tcW w:w="6017" w:type="dxa"/>
          </w:tcPr>
          <w:p w14:paraId="2AB82F58" w14:textId="77777777" w:rsidR="00190B87" w:rsidRPr="00A04392" w:rsidRDefault="00190B87" w:rsidP="003B6D95">
            <w:pPr>
              <w:rPr>
                <w:rFonts w:cs="Arial"/>
                <w:szCs w:val="22"/>
              </w:rPr>
            </w:pPr>
            <w:r w:rsidRPr="00A04392">
              <w:rPr>
                <w:rFonts w:cs="Arial"/>
                <w:szCs w:val="22"/>
              </w:rPr>
              <w:t>PA Type 1, Code 1111</w:t>
            </w:r>
          </w:p>
        </w:tc>
      </w:tr>
      <w:bookmarkEnd w:id="0"/>
    </w:tbl>
    <w:p w14:paraId="63FFA8A2" w14:textId="77777777" w:rsidR="00190B87" w:rsidRPr="00A04392" w:rsidRDefault="00190B87" w:rsidP="00190B87">
      <w:pPr>
        <w:tabs>
          <w:tab w:val="left" w:pos="1606"/>
        </w:tabs>
      </w:pPr>
    </w:p>
    <w:p w14:paraId="61F5367A" w14:textId="77777777" w:rsidR="00190B87" w:rsidRPr="00A04392" w:rsidRDefault="00190B87" w:rsidP="00190B87">
      <w:pPr>
        <w:rPr>
          <w:rFonts w:ascii="Arial Black" w:hAnsi="Arial Black"/>
          <w:b/>
          <w:highlight w:val="red"/>
        </w:rPr>
      </w:pPr>
      <w:r w:rsidRPr="00A04392">
        <w:br w:type="page"/>
      </w:r>
    </w:p>
    <w:p w14:paraId="1737C82E" w14:textId="77777777" w:rsidR="00190B87" w:rsidRPr="00A04392" w:rsidRDefault="00190B87" w:rsidP="00190B87">
      <w:pPr>
        <w:pStyle w:val="Heading1"/>
        <w:spacing w:before="120"/>
        <w:jc w:val="center"/>
      </w:pPr>
      <w:r w:rsidRPr="00A04392">
        <w:lastRenderedPageBreak/>
        <w:t>Appendix C</w:t>
      </w:r>
    </w:p>
    <w:p w14:paraId="7C7DF45D" w14:textId="77777777" w:rsidR="00190B87" w:rsidRPr="00A04392" w:rsidRDefault="00190B87" w:rsidP="00190B87">
      <w:pPr>
        <w:pStyle w:val="Heading2"/>
        <w:spacing w:before="120" w:after="0"/>
        <w:jc w:val="center"/>
      </w:pPr>
      <w:r w:rsidRPr="00A04392">
        <w:t>ACO/MCO/PCC Customer Service Numbers</w:t>
      </w:r>
    </w:p>
    <w:p w14:paraId="07148A1A" w14:textId="77777777" w:rsidR="00190B87" w:rsidRPr="00A04392" w:rsidRDefault="00190B87" w:rsidP="00190B87">
      <w:pPr>
        <w:tabs>
          <w:tab w:val="left" w:pos="1606"/>
        </w:tabs>
      </w:pPr>
    </w:p>
    <w:tbl>
      <w:tblPr>
        <w:tblStyle w:val="TableGrid1"/>
        <w:tblW w:w="0" w:type="auto"/>
        <w:jc w:val="center"/>
        <w:tblLook w:val="04A0" w:firstRow="1" w:lastRow="0" w:firstColumn="1" w:lastColumn="0" w:noHBand="0" w:noVBand="1"/>
      </w:tblPr>
      <w:tblGrid>
        <w:gridCol w:w="5215"/>
        <w:gridCol w:w="5201"/>
      </w:tblGrid>
      <w:tr w:rsidR="00190B87" w:rsidRPr="00A04392" w14:paraId="1DA5D6AB" w14:textId="77777777" w:rsidTr="003B6D95">
        <w:trPr>
          <w:tblHeader/>
          <w:jc w:val="center"/>
        </w:trPr>
        <w:tc>
          <w:tcPr>
            <w:tcW w:w="5436" w:type="dxa"/>
            <w:shd w:val="clear" w:color="auto" w:fill="D9D9D9" w:themeFill="background1" w:themeFillShade="D9"/>
          </w:tcPr>
          <w:p w14:paraId="3A02B3BB" w14:textId="77777777" w:rsidR="00190B87" w:rsidRPr="00A04392" w:rsidRDefault="00190B87" w:rsidP="003B6D95">
            <w:pPr>
              <w:rPr>
                <w:rFonts w:cs="Arial"/>
                <w:b/>
                <w:szCs w:val="22"/>
              </w:rPr>
            </w:pPr>
            <w:r w:rsidRPr="00A04392">
              <w:rPr>
                <w:rFonts w:cs="Arial"/>
                <w:b/>
                <w:szCs w:val="22"/>
              </w:rPr>
              <w:t>Accountable Care Partnership Plans</w:t>
            </w:r>
          </w:p>
        </w:tc>
        <w:tc>
          <w:tcPr>
            <w:tcW w:w="5436" w:type="dxa"/>
            <w:shd w:val="clear" w:color="auto" w:fill="D9D9D9" w:themeFill="background1" w:themeFillShade="D9"/>
          </w:tcPr>
          <w:p w14:paraId="14B5CDD3" w14:textId="77777777" w:rsidR="00190B87" w:rsidRPr="00A04392" w:rsidRDefault="00190B87" w:rsidP="003B6D95">
            <w:pPr>
              <w:rPr>
                <w:rFonts w:cs="Arial"/>
                <w:b/>
                <w:szCs w:val="22"/>
              </w:rPr>
            </w:pPr>
            <w:r w:rsidRPr="00A04392">
              <w:rPr>
                <w:rFonts w:cs="Arial"/>
                <w:b/>
                <w:szCs w:val="22"/>
              </w:rPr>
              <w:t>ACO Customer Service</w:t>
            </w:r>
          </w:p>
        </w:tc>
      </w:tr>
      <w:tr w:rsidR="00190B87" w:rsidRPr="00A04392" w14:paraId="12CDDA57" w14:textId="77777777" w:rsidTr="003B6D95">
        <w:trPr>
          <w:jc w:val="center"/>
        </w:trPr>
        <w:tc>
          <w:tcPr>
            <w:tcW w:w="5436" w:type="dxa"/>
          </w:tcPr>
          <w:p w14:paraId="7E292EBE" w14:textId="77777777" w:rsidR="00190B87" w:rsidRPr="00A04392" w:rsidRDefault="00190B87" w:rsidP="003B6D95">
            <w:pPr>
              <w:rPr>
                <w:rFonts w:cs="Arial"/>
                <w:szCs w:val="22"/>
              </w:rPr>
            </w:pPr>
            <w:r w:rsidRPr="00A04392">
              <w:rPr>
                <w:rFonts w:cs="Arial"/>
                <w:szCs w:val="22"/>
              </w:rPr>
              <w:t>Fallon Health–Atrius Health Care Collaborative</w:t>
            </w:r>
          </w:p>
        </w:tc>
        <w:tc>
          <w:tcPr>
            <w:tcW w:w="5436" w:type="dxa"/>
          </w:tcPr>
          <w:p w14:paraId="0CF319F3" w14:textId="77777777" w:rsidR="00190B87" w:rsidRPr="00A04392" w:rsidRDefault="00190B87" w:rsidP="003B6D95">
            <w:pPr>
              <w:rPr>
                <w:rFonts w:cs="Arial"/>
                <w:szCs w:val="22"/>
              </w:rPr>
            </w:pPr>
            <w:r w:rsidRPr="00A04392">
              <w:rPr>
                <w:rFonts w:cs="Arial"/>
                <w:szCs w:val="22"/>
              </w:rPr>
              <w:t>(866) 473-0471</w:t>
            </w:r>
          </w:p>
          <w:p w14:paraId="65373A8B" w14:textId="77777777" w:rsidR="00190B87" w:rsidRPr="00A04392" w:rsidRDefault="00190B87" w:rsidP="003B6D95">
            <w:pPr>
              <w:rPr>
                <w:rFonts w:cs="Arial"/>
                <w:szCs w:val="22"/>
              </w:rPr>
            </w:pPr>
            <w:r w:rsidRPr="00A04392">
              <w:rPr>
                <w:rFonts w:cs="Arial"/>
                <w:szCs w:val="22"/>
              </w:rPr>
              <w:t>(866) 275-3247 (for eligibility verification)</w:t>
            </w:r>
          </w:p>
        </w:tc>
      </w:tr>
      <w:tr w:rsidR="00190B87" w:rsidRPr="00A04392" w14:paraId="0474DBF4" w14:textId="77777777" w:rsidTr="003B6D95">
        <w:trPr>
          <w:jc w:val="center"/>
        </w:trPr>
        <w:tc>
          <w:tcPr>
            <w:tcW w:w="5436" w:type="dxa"/>
          </w:tcPr>
          <w:p w14:paraId="7E3DE809" w14:textId="77777777" w:rsidR="00190B87" w:rsidRPr="00A04392" w:rsidRDefault="00190B87" w:rsidP="003B6D95">
            <w:pPr>
              <w:rPr>
                <w:rFonts w:cs="Arial"/>
                <w:szCs w:val="22"/>
              </w:rPr>
            </w:pPr>
            <w:r w:rsidRPr="00A04392">
              <w:rPr>
                <w:rFonts w:cs="Arial"/>
                <w:szCs w:val="22"/>
              </w:rPr>
              <w:t>Berkshire Fallon Health Collaborative</w:t>
            </w:r>
          </w:p>
        </w:tc>
        <w:tc>
          <w:tcPr>
            <w:tcW w:w="5436" w:type="dxa"/>
          </w:tcPr>
          <w:p w14:paraId="27FB9676" w14:textId="77777777" w:rsidR="00190B87" w:rsidRPr="00A04392" w:rsidRDefault="00190B87" w:rsidP="003B6D95">
            <w:pPr>
              <w:rPr>
                <w:rFonts w:cs="Arial"/>
                <w:szCs w:val="22"/>
              </w:rPr>
            </w:pPr>
            <w:r w:rsidRPr="00A04392">
              <w:rPr>
                <w:rFonts w:cs="Arial"/>
                <w:szCs w:val="22"/>
              </w:rPr>
              <w:t>(855) 203-4660</w:t>
            </w:r>
          </w:p>
          <w:p w14:paraId="79C7E3A3" w14:textId="77777777" w:rsidR="00190B87" w:rsidRPr="00A04392" w:rsidRDefault="00190B87" w:rsidP="003B6D95">
            <w:pPr>
              <w:rPr>
                <w:rFonts w:cs="Arial"/>
                <w:szCs w:val="22"/>
              </w:rPr>
            </w:pPr>
            <w:r w:rsidRPr="00A04392">
              <w:rPr>
                <w:rFonts w:cs="Arial"/>
                <w:szCs w:val="22"/>
              </w:rPr>
              <w:t>(866) 275-3247 (for eligibility verification)</w:t>
            </w:r>
          </w:p>
        </w:tc>
      </w:tr>
      <w:tr w:rsidR="00190B87" w:rsidRPr="00A04392" w14:paraId="302366D7" w14:textId="77777777" w:rsidTr="003B6D95">
        <w:trPr>
          <w:jc w:val="center"/>
        </w:trPr>
        <w:tc>
          <w:tcPr>
            <w:tcW w:w="5436" w:type="dxa"/>
          </w:tcPr>
          <w:p w14:paraId="1226DD4F" w14:textId="77777777" w:rsidR="00190B87" w:rsidRPr="00A04392" w:rsidRDefault="00190B87" w:rsidP="003B6D95">
            <w:pPr>
              <w:rPr>
                <w:rFonts w:cs="Arial"/>
                <w:szCs w:val="22"/>
              </w:rPr>
            </w:pPr>
            <w:r w:rsidRPr="00A04392">
              <w:rPr>
                <w:rFonts w:cs="Arial"/>
                <w:szCs w:val="22"/>
              </w:rPr>
              <w:t>Fallon 365 Care</w:t>
            </w:r>
          </w:p>
        </w:tc>
        <w:tc>
          <w:tcPr>
            <w:tcW w:w="5436" w:type="dxa"/>
          </w:tcPr>
          <w:p w14:paraId="7804E5FB" w14:textId="77777777" w:rsidR="00190B87" w:rsidRPr="00A04392" w:rsidRDefault="00190B87" w:rsidP="003B6D95">
            <w:pPr>
              <w:rPr>
                <w:rFonts w:cs="Arial"/>
                <w:szCs w:val="22"/>
              </w:rPr>
            </w:pPr>
            <w:r w:rsidRPr="00A04392">
              <w:rPr>
                <w:rFonts w:cs="Arial"/>
                <w:szCs w:val="22"/>
              </w:rPr>
              <w:t>(855) 508-3390</w:t>
            </w:r>
          </w:p>
          <w:p w14:paraId="6EF7B68E" w14:textId="77777777" w:rsidR="00190B87" w:rsidRPr="00A04392" w:rsidRDefault="00190B87" w:rsidP="003B6D95">
            <w:pPr>
              <w:rPr>
                <w:rFonts w:cs="Arial"/>
                <w:szCs w:val="22"/>
              </w:rPr>
            </w:pPr>
            <w:r w:rsidRPr="00A04392">
              <w:rPr>
                <w:rFonts w:cs="Arial"/>
                <w:szCs w:val="22"/>
              </w:rPr>
              <w:t>(866) 275-3247 (for eligibility verification)</w:t>
            </w:r>
          </w:p>
        </w:tc>
      </w:tr>
      <w:tr w:rsidR="00190B87" w:rsidRPr="00A04392" w14:paraId="6854D546" w14:textId="77777777" w:rsidTr="003B6D95">
        <w:trPr>
          <w:jc w:val="center"/>
        </w:trPr>
        <w:tc>
          <w:tcPr>
            <w:tcW w:w="5436" w:type="dxa"/>
          </w:tcPr>
          <w:p w14:paraId="592D0651" w14:textId="77777777" w:rsidR="00190B87" w:rsidRPr="00A04392" w:rsidRDefault="00190B87" w:rsidP="003B6D95">
            <w:pPr>
              <w:rPr>
                <w:rFonts w:cs="Arial"/>
                <w:szCs w:val="22"/>
              </w:rPr>
            </w:pPr>
            <w:r w:rsidRPr="00A04392">
              <w:rPr>
                <w:rFonts w:cs="Arial"/>
                <w:szCs w:val="22"/>
              </w:rPr>
              <w:t>Be Healthy Partnership Plan (HNE)</w:t>
            </w:r>
          </w:p>
        </w:tc>
        <w:tc>
          <w:tcPr>
            <w:tcW w:w="5436" w:type="dxa"/>
          </w:tcPr>
          <w:p w14:paraId="2F5844D1" w14:textId="77777777" w:rsidR="00190B87" w:rsidRPr="00A04392" w:rsidRDefault="00190B87" w:rsidP="003B6D95">
            <w:pPr>
              <w:rPr>
                <w:rFonts w:cs="Arial"/>
                <w:szCs w:val="22"/>
              </w:rPr>
            </w:pPr>
            <w:r w:rsidRPr="00A04392">
              <w:rPr>
                <w:rFonts w:cs="Arial"/>
                <w:szCs w:val="22"/>
              </w:rPr>
              <w:t>(800) 786-9999</w:t>
            </w:r>
          </w:p>
        </w:tc>
      </w:tr>
      <w:tr w:rsidR="00190B87" w:rsidRPr="00A04392" w14:paraId="7F76DE0A" w14:textId="77777777" w:rsidTr="003B6D95">
        <w:trPr>
          <w:jc w:val="center"/>
        </w:trPr>
        <w:tc>
          <w:tcPr>
            <w:tcW w:w="5436" w:type="dxa"/>
          </w:tcPr>
          <w:p w14:paraId="1986C5FC" w14:textId="77777777" w:rsidR="00190B87" w:rsidRPr="00A04392" w:rsidRDefault="00190B87" w:rsidP="003B6D95">
            <w:pPr>
              <w:spacing w:after="160" w:line="259" w:lineRule="auto"/>
              <w:contextualSpacing/>
              <w:rPr>
                <w:rFonts w:cs="Arial"/>
                <w:szCs w:val="22"/>
              </w:rPr>
            </w:pPr>
            <w:r w:rsidRPr="00A04392">
              <w:rPr>
                <w:rFonts w:cs="Arial"/>
                <w:szCs w:val="22"/>
              </w:rPr>
              <w:t>Mass General Brigham Health Plan with Mass General Brigham ACO</w:t>
            </w:r>
          </w:p>
        </w:tc>
        <w:tc>
          <w:tcPr>
            <w:tcW w:w="5436" w:type="dxa"/>
          </w:tcPr>
          <w:p w14:paraId="62660912" w14:textId="77777777" w:rsidR="00190B87" w:rsidRPr="00A04392" w:rsidRDefault="00190B87" w:rsidP="003B6D95">
            <w:pPr>
              <w:rPr>
                <w:rFonts w:cs="Arial"/>
                <w:szCs w:val="22"/>
              </w:rPr>
            </w:pPr>
            <w:r w:rsidRPr="00A04392">
              <w:rPr>
                <w:rFonts w:cs="Arial"/>
                <w:szCs w:val="22"/>
              </w:rPr>
              <w:t>(800) 462-5449</w:t>
            </w:r>
          </w:p>
        </w:tc>
      </w:tr>
      <w:tr w:rsidR="00190B87" w:rsidRPr="00A04392" w14:paraId="7369ECA1" w14:textId="77777777" w:rsidTr="003B6D95">
        <w:trPr>
          <w:jc w:val="center"/>
        </w:trPr>
        <w:tc>
          <w:tcPr>
            <w:tcW w:w="5436" w:type="dxa"/>
          </w:tcPr>
          <w:p w14:paraId="0E31120F" w14:textId="77777777" w:rsidR="00190B87" w:rsidRPr="00A04392" w:rsidRDefault="00190B87" w:rsidP="003B6D95">
            <w:pPr>
              <w:rPr>
                <w:rFonts w:cs="Arial"/>
                <w:szCs w:val="22"/>
              </w:rPr>
            </w:pPr>
            <w:r w:rsidRPr="00A04392">
              <w:rPr>
                <w:rFonts w:cs="Arial"/>
                <w:szCs w:val="22"/>
              </w:rPr>
              <w:t>Tufts Health Together with Cambridge Health Alliance (CHA)</w:t>
            </w:r>
          </w:p>
        </w:tc>
        <w:tc>
          <w:tcPr>
            <w:tcW w:w="5436" w:type="dxa"/>
          </w:tcPr>
          <w:p w14:paraId="0B8E76A2" w14:textId="77777777" w:rsidR="00190B87" w:rsidRPr="00A04392" w:rsidRDefault="00190B87" w:rsidP="003B6D95">
            <w:pPr>
              <w:rPr>
                <w:rFonts w:cs="Arial"/>
                <w:szCs w:val="22"/>
              </w:rPr>
            </w:pPr>
            <w:r w:rsidRPr="00A04392">
              <w:rPr>
                <w:rFonts w:cs="Arial"/>
                <w:szCs w:val="22"/>
              </w:rPr>
              <w:t>(888) 257-1985</w:t>
            </w:r>
          </w:p>
        </w:tc>
      </w:tr>
      <w:tr w:rsidR="00190B87" w:rsidRPr="00A04392" w14:paraId="0347DC11" w14:textId="77777777" w:rsidTr="003B6D95">
        <w:trPr>
          <w:jc w:val="center"/>
        </w:trPr>
        <w:tc>
          <w:tcPr>
            <w:tcW w:w="5436" w:type="dxa"/>
          </w:tcPr>
          <w:p w14:paraId="41A7DD24" w14:textId="77777777" w:rsidR="00190B87" w:rsidRPr="00A04392" w:rsidRDefault="00190B87" w:rsidP="003B6D95">
            <w:pPr>
              <w:spacing w:after="160" w:line="259" w:lineRule="auto"/>
              <w:contextualSpacing/>
              <w:rPr>
                <w:rFonts w:cs="Arial"/>
                <w:szCs w:val="22"/>
              </w:rPr>
            </w:pPr>
            <w:r w:rsidRPr="00A04392">
              <w:rPr>
                <w:rFonts w:cs="Arial"/>
                <w:szCs w:val="22"/>
              </w:rPr>
              <w:t>Tufts Health Together with UMass Memorial Health</w:t>
            </w:r>
          </w:p>
        </w:tc>
        <w:tc>
          <w:tcPr>
            <w:tcW w:w="5436" w:type="dxa"/>
          </w:tcPr>
          <w:p w14:paraId="5FDB8345" w14:textId="77777777" w:rsidR="00190B87" w:rsidRPr="00A04392" w:rsidRDefault="00190B87" w:rsidP="003B6D95">
            <w:pPr>
              <w:rPr>
                <w:rFonts w:cs="Arial"/>
                <w:szCs w:val="22"/>
              </w:rPr>
            </w:pPr>
            <w:r w:rsidRPr="00A04392">
              <w:rPr>
                <w:rFonts w:cs="Arial"/>
                <w:szCs w:val="22"/>
              </w:rPr>
              <w:t>(888) 257-1985</w:t>
            </w:r>
          </w:p>
        </w:tc>
      </w:tr>
      <w:tr w:rsidR="00190B87" w:rsidRPr="00A04392" w14:paraId="1629C0C2" w14:textId="77777777" w:rsidTr="003B6D95">
        <w:trPr>
          <w:jc w:val="center"/>
        </w:trPr>
        <w:tc>
          <w:tcPr>
            <w:tcW w:w="5436" w:type="dxa"/>
          </w:tcPr>
          <w:p w14:paraId="76D21E29" w14:textId="77777777" w:rsidR="00190B87" w:rsidRPr="00A04392" w:rsidRDefault="00190B87" w:rsidP="003B6D95">
            <w:pPr>
              <w:rPr>
                <w:rFonts w:cs="Arial"/>
                <w:szCs w:val="22"/>
              </w:rPr>
            </w:pPr>
            <w:r w:rsidRPr="00A04392">
              <w:rPr>
                <w:rFonts w:cs="Arial"/>
                <w:szCs w:val="22"/>
              </w:rPr>
              <w:t xml:space="preserve">East Boston Neighborhood Health </w:t>
            </w:r>
            <w:proofErr w:type="spellStart"/>
            <w:r w:rsidRPr="00A04392">
              <w:rPr>
                <w:rFonts w:cs="Arial"/>
                <w:szCs w:val="22"/>
              </w:rPr>
              <w:t>WellSense</w:t>
            </w:r>
            <w:proofErr w:type="spellEnd"/>
            <w:r w:rsidRPr="00A04392">
              <w:rPr>
                <w:rFonts w:cs="Arial"/>
                <w:szCs w:val="22"/>
              </w:rPr>
              <w:t xml:space="preserve"> Alliance</w:t>
            </w:r>
          </w:p>
        </w:tc>
        <w:tc>
          <w:tcPr>
            <w:tcW w:w="5436" w:type="dxa"/>
          </w:tcPr>
          <w:p w14:paraId="75DC0E9E" w14:textId="77777777" w:rsidR="00190B87" w:rsidRPr="00A04392" w:rsidRDefault="00190B87" w:rsidP="003B6D95">
            <w:pPr>
              <w:rPr>
                <w:rFonts w:cs="Arial"/>
                <w:szCs w:val="22"/>
              </w:rPr>
            </w:pPr>
            <w:r w:rsidRPr="00A04392">
              <w:rPr>
                <w:rFonts w:cs="Arial"/>
                <w:szCs w:val="22"/>
              </w:rPr>
              <w:t>(888) 566-0010</w:t>
            </w:r>
          </w:p>
        </w:tc>
      </w:tr>
      <w:tr w:rsidR="00190B87" w:rsidRPr="00A04392" w14:paraId="46AEDFCB" w14:textId="77777777" w:rsidTr="003B6D95">
        <w:trPr>
          <w:jc w:val="center"/>
        </w:trPr>
        <w:tc>
          <w:tcPr>
            <w:tcW w:w="5436" w:type="dxa"/>
          </w:tcPr>
          <w:p w14:paraId="5AD4819B"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Beth Israel Lahey Health (BILH) Performance Network ACO</w:t>
            </w:r>
          </w:p>
        </w:tc>
        <w:tc>
          <w:tcPr>
            <w:tcW w:w="5436" w:type="dxa"/>
          </w:tcPr>
          <w:p w14:paraId="257CFAD1" w14:textId="77777777" w:rsidR="00190B87" w:rsidRPr="00A04392" w:rsidRDefault="00190B87" w:rsidP="003B6D95">
            <w:pPr>
              <w:rPr>
                <w:rFonts w:cs="Arial"/>
                <w:szCs w:val="22"/>
              </w:rPr>
            </w:pPr>
            <w:r w:rsidRPr="00A04392">
              <w:rPr>
                <w:rFonts w:cs="Arial"/>
                <w:szCs w:val="22"/>
              </w:rPr>
              <w:t>(888) 566-0010</w:t>
            </w:r>
          </w:p>
        </w:tc>
      </w:tr>
      <w:tr w:rsidR="00190B87" w:rsidRPr="00A04392" w14:paraId="1F27FF53" w14:textId="77777777" w:rsidTr="003B6D95">
        <w:trPr>
          <w:jc w:val="center"/>
        </w:trPr>
        <w:tc>
          <w:tcPr>
            <w:tcW w:w="5436" w:type="dxa"/>
          </w:tcPr>
          <w:p w14:paraId="3DCC4D9B"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Boston Children’s ACO</w:t>
            </w:r>
          </w:p>
        </w:tc>
        <w:tc>
          <w:tcPr>
            <w:tcW w:w="5436" w:type="dxa"/>
          </w:tcPr>
          <w:p w14:paraId="61CA0B7F" w14:textId="77777777" w:rsidR="00190B87" w:rsidRPr="00A04392" w:rsidRDefault="00190B87" w:rsidP="003B6D95">
            <w:pPr>
              <w:rPr>
                <w:rFonts w:cs="Arial"/>
                <w:szCs w:val="22"/>
              </w:rPr>
            </w:pPr>
            <w:r w:rsidRPr="00A04392">
              <w:rPr>
                <w:rFonts w:cs="Arial"/>
                <w:szCs w:val="22"/>
              </w:rPr>
              <w:t>(888) 566-0010</w:t>
            </w:r>
          </w:p>
        </w:tc>
      </w:tr>
      <w:tr w:rsidR="00190B87" w:rsidRPr="00A04392" w14:paraId="7780D29A" w14:textId="77777777" w:rsidTr="003B6D95">
        <w:trPr>
          <w:jc w:val="center"/>
        </w:trPr>
        <w:tc>
          <w:tcPr>
            <w:tcW w:w="5436" w:type="dxa"/>
          </w:tcPr>
          <w:p w14:paraId="5C7AD41D"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Care Alliance</w:t>
            </w:r>
          </w:p>
        </w:tc>
        <w:tc>
          <w:tcPr>
            <w:tcW w:w="5436" w:type="dxa"/>
          </w:tcPr>
          <w:p w14:paraId="6F2848E1" w14:textId="77777777" w:rsidR="00190B87" w:rsidRPr="00A04392" w:rsidRDefault="00190B87" w:rsidP="003B6D95">
            <w:pPr>
              <w:rPr>
                <w:rFonts w:cs="Arial"/>
                <w:szCs w:val="22"/>
              </w:rPr>
            </w:pPr>
            <w:r w:rsidRPr="00A04392">
              <w:rPr>
                <w:rFonts w:cs="Arial"/>
                <w:szCs w:val="22"/>
              </w:rPr>
              <w:t>(888) 566-0010</w:t>
            </w:r>
          </w:p>
        </w:tc>
      </w:tr>
      <w:tr w:rsidR="00190B87" w:rsidRPr="00A04392" w14:paraId="5D8268F9" w14:textId="77777777" w:rsidTr="003B6D95">
        <w:trPr>
          <w:jc w:val="center"/>
        </w:trPr>
        <w:tc>
          <w:tcPr>
            <w:tcW w:w="5436" w:type="dxa"/>
          </w:tcPr>
          <w:p w14:paraId="241C4952"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Community Alliance</w:t>
            </w:r>
          </w:p>
        </w:tc>
        <w:tc>
          <w:tcPr>
            <w:tcW w:w="5436" w:type="dxa"/>
          </w:tcPr>
          <w:p w14:paraId="6C358D80" w14:textId="77777777" w:rsidR="00190B87" w:rsidRPr="00A04392" w:rsidRDefault="00190B87" w:rsidP="003B6D95">
            <w:pPr>
              <w:rPr>
                <w:rFonts w:cs="Arial"/>
                <w:szCs w:val="22"/>
              </w:rPr>
            </w:pPr>
            <w:r w:rsidRPr="00A04392">
              <w:rPr>
                <w:rFonts w:cs="Arial"/>
                <w:szCs w:val="22"/>
              </w:rPr>
              <w:t>(888) 566-0010</w:t>
            </w:r>
          </w:p>
        </w:tc>
      </w:tr>
      <w:tr w:rsidR="00190B87" w:rsidRPr="00A04392" w14:paraId="2C2B35B7" w14:textId="77777777" w:rsidTr="003B6D95">
        <w:trPr>
          <w:jc w:val="center"/>
        </w:trPr>
        <w:tc>
          <w:tcPr>
            <w:tcW w:w="5436" w:type="dxa"/>
          </w:tcPr>
          <w:p w14:paraId="6F0213DD"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Mercy Alliance</w:t>
            </w:r>
          </w:p>
        </w:tc>
        <w:tc>
          <w:tcPr>
            <w:tcW w:w="5436" w:type="dxa"/>
          </w:tcPr>
          <w:p w14:paraId="3DC0E558" w14:textId="77777777" w:rsidR="00190B87" w:rsidRPr="00A04392" w:rsidRDefault="00190B87" w:rsidP="003B6D95">
            <w:pPr>
              <w:rPr>
                <w:rFonts w:cs="Arial"/>
                <w:szCs w:val="22"/>
              </w:rPr>
            </w:pPr>
            <w:r w:rsidRPr="00A04392">
              <w:rPr>
                <w:rFonts w:cs="Arial"/>
                <w:szCs w:val="22"/>
              </w:rPr>
              <w:t>(888) 566-0010</w:t>
            </w:r>
          </w:p>
        </w:tc>
      </w:tr>
      <w:tr w:rsidR="00190B87" w:rsidRPr="00A04392" w14:paraId="454ECBDB" w14:textId="77777777" w:rsidTr="003B6D95">
        <w:trPr>
          <w:jc w:val="center"/>
        </w:trPr>
        <w:tc>
          <w:tcPr>
            <w:tcW w:w="5436" w:type="dxa"/>
          </w:tcPr>
          <w:p w14:paraId="10B871AB"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Signature Alliance</w:t>
            </w:r>
          </w:p>
        </w:tc>
        <w:tc>
          <w:tcPr>
            <w:tcW w:w="5436" w:type="dxa"/>
          </w:tcPr>
          <w:p w14:paraId="0EED6BD7" w14:textId="77777777" w:rsidR="00190B87" w:rsidRPr="00A04392" w:rsidRDefault="00190B87" w:rsidP="003B6D95">
            <w:pPr>
              <w:rPr>
                <w:rFonts w:cs="Arial"/>
                <w:szCs w:val="22"/>
              </w:rPr>
            </w:pPr>
            <w:r w:rsidRPr="00A04392">
              <w:rPr>
                <w:rFonts w:cs="Arial"/>
                <w:szCs w:val="22"/>
              </w:rPr>
              <w:t>(888) 566-0010</w:t>
            </w:r>
          </w:p>
        </w:tc>
      </w:tr>
      <w:tr w:rsidR="00190B87" w:rsidRPr="00A04392" w14:paraId="6BDBEC1B" w14:textId="77777777" w:rsidTr="003B6D95">
        <w:trPr>
          <w:jc w:val="center"/>
        </w:trPr>
        <w:tc>
          <w:tcPr>
            <w:tcW w:w="5436" w:type="dxa"/>
          </w:tcPr>
          <w:p w14:paraId="7AEF6599" w14:textId="77777777" w:rsidR="00190B87" w:rsidRPr="00A04392" w:rsidRDefault="00190B87" w:rsidP="003B6D95">
            <w:pPr>
              <w:spacing w:after="160"/>
              <w:contextualSpacing/>
              <w:rPr>
                <w:rFonts w:cs="Arial"/>
                <w:szCs w:val="22"/>
              </w:rPr>
            </w:pPr>
            <w:proofErr w:type="spellStart"/>
            <w:r w:rsidRPr="00A04392">
              <w:rPr>
                <w:rFonts w:cs="Arial"/>
                <w:szCs w:val="22"/>
              </w:rPr>
              <w:t>WellSense</w:t>
            </w:r>
            <w:proofErr w:type="spellEnd"/>
            <w:r w:rsidRPr="00A04392">
              <w:rPr>
                <w:rFonts w:cs="Arial"/>
                <w:szCs w:val="22"/>
              </w:rPr>
              <w:t xml:space="preserve"> Southcoast Alliance</w:t>
            </w:r>
          </w:p>
        </w:tc>
        <w:tc>
          <w:tcPr>
            <w:tcW w:w="5436" w:type="dxa"/>
          </w:tcPr>
          <w:p w14:paraId="4D19A501" w14:textId="77777777" w:rsidR="00190B87" w:rsidRPr="00A04392" w:rsidRDefault="00190B87" w:rsidP="003B6D95">
            <w:pPr>
              <w:rPr>
                <w:rFonts w:cs="Arial"/>
                <w:szCs w:val="22"/>
              </w:rPr>
            </w:pPr>
            <w:r w:rsidRPr="00A04392">
              <w:rPr>
                <w:rFonts w:cs="Arial"/>
                <w:szCs w:val="22"/>
              </w:rPr>
              <w:t>(888) 566-0010</w:t>
            </w:r>
          </w:p>
        </w:tc>
      </w:tr>
    </w:tbl>
    <w:p w14:paraId="6EFDB25B" w14:textId="77777777" w:rsidR="00190B87" w:rsidRPr="00A04392" w:rsidRDefault="00190B87" w:rsidP="00190B87"/>
    <w:tbl>
      <w:tblPr>
        <w:tblStyle w:val="TableGrid1"/>
        <w:tblW w:w="0" w:type="auto"/>
        <w:jc w:val="center"/>
        <w:tblLook w:val="04A0" w:firstRow="1" w:lastRow="0" w:firstColumn="1" w:lastColumn="0" w:noHBand="0" w:noVBand="1"/>
      </w:tblPr>
      <w:tblGrid>
        <w:gridCol w:w="5212"/>
        <w:gridCol w:w="5204"/>
      </w:tblGrid>
      <w:tr w:rsidR="00190B87" w:rsidRPr="00A04392" w14:paraId="6746A4B6" w14:textId="77777777" w:rsidTr="003B6D95">
        <w:trPr>
          <w:tblHeader/>
          <w:jc w:val="center"/>
        </w:trPr>
        <w:tc>
          <w:tcPr>
            <w:tcW w:w="5436" w:type="dxa"/>
            <w:shd w:val="clear" w:color="auto" w:fill="D9D9D9" w:themeFill="background1" w:themeFillShade="D9"/>
          </w:tcPr>
          <w:p w14:paraId="15B0324A" w14:textId="77777777" w:rsidR="00190B87" w:rsidRPr="00A04392" w:rsidRDefault="00190B87" w:rsidP="003B6D95">
            <w:pPr>
              <w:rPr>
                <w:rFonts w:cs="Arial"/>
                <w:b/>
                <w:bCs/>
                <w:szCs w:val="22"/>
              </w:rPr>
            </w:pPr>
            <w:r w:rsidRPr="00A04392">
              <w:rPr>
                <w:rFonts w:cs="Arial"/>
                <w:b/>
                <w:bCs/>
                <w:szCs w:val="22"/>
              </w:rPr>
              <w:t>PCACOs and PCC Plan</w:t>
            </w:r>
          </w:p>
        </w:tc>
        <w:tc>
          <w:tcPr>
            <w:tcW w:w="5436" w:type="dxa"/>
            <w:shd w:val="clear" w:color="auto" w:fill="D9D9D9" w:themeFill="background1" w:themeFillShade="D9"/>
          </w:tcPr>
          <w:p w14:paraId="238603A5" w14:textId="77777777" w:rsidR="00190B87" w:rsidRPr="00A04392" w:rsidRDefault="00190B87" w:rsidP="003B6D95">
            <w:pPr>
              <w:rPr>
                <w:rFonts w:cs="Arial"/>
                <w:b/>
                <w:bCs/>
                <w:szCs w:val="22"/>
              </w:rPr>
            </w:pPr>
            <w:r w:rsidRPr="00A04392">
              <w:rPr>
                <w:rFonts w:cs="Arial"/>
                <w:b/>
                <w:bCs/>
                <w:szCs w:val="22"/>
              </w:rPr>
              <w:t>ACO Customer Service</w:t>
            </w:r>
          </w:p>
        </w:tc>
      </w:tr>
      <w:tr w:rsidR="00190B87" w:rsidRPr="00A04392" w14:paraId="27AD7116" w14:textId="77777777" w:rsidTr="003B6D95">
        <w:trPr>
          <w:jc w:val="center"/>
        </w:trPr>
        <w:tc>
          <w:tcPr>
            <w:tcW w:w="5436" w:type="dxa"/>
          </w:tcPr>
          <w:p w14:paraId="1C29B6CE" w14:textId="77777777" w:rsidR="00190B87" w:rsidRPr="00A04392" w:rsidRDefault="00190B87" w:rsidP="003B6D95">
            <w:pPr>
              <w:rPr>
                <w:rFonts w:cs="Arial"/>
                <w:szCs w:val="22"/>
              </w:rPr>
            </w:pPr>
            <w:r w:rsidRPr="00A04392">
              <w:rPr>
                <w:rFonts w:cs="Arial"/>
                <w:szCs w:val="22"/>
              </w:rPr>
              <w:t>Community Care Cooperative (C3)</w:t>
            </w:r>
          </w:p>
        </w:tc>
        <w:tc>
          <w:tcPr>
            <w:tcW w:w="5436" w:type="dxa"/>
          </w:tcPr>
          <w:p w14:paraId="0756CAC4" w14:textId="77777777" w:rsidR="00190B87" w:rsidRPr="00A04392" w:rsidRDefault="00190B87" w:rsidP="003B6D95">
            <w:pPr>
              <w:rPr>
                <w:rFonts w:cs="Arial"/>
                <w:szCs w:val="22"/>
              </w:rPr>
            </w:pPr>
            <w:r w:rsidRPr="00A04392">
              <w:rPr>
                <w:rFonts w:cs="Arial"/>
                <w:szCs w:val="22"/>
              </w:rPr>
              <w:t>(866) 676-9226</w:t>
            </w:r>
          </w:p>
        </w:tc>
      </w:tr>
      <w:tr w:rsidR="00190B87" w:rsidRPr="00A04392" w14:paraId="54D36944" w14:textId="77777777" w:rsidTr="003B6D95">
        <w:trPr>
          <w:jc w:val="center"/>
        </w:trPr>
        <w:tc>
          <w:tcPr>
            <w:tcW w:w="5436" w:type="dxa"/>
          </w:tcPr>
          <w:p w14:paraId="43D80F17" w14:textId="77777777" w:rsidR="00190B87" w:rsidRPr="00A04392" w:rsidRDefault="00190B87" w:rsidP="003B6D95">
            <w:pPr>
              <w:rPr>
                <w:rFonts w:cs="Arial"/>
                <w:szCs w:val="22"/>
              </w:rPr>
            </w:pPr>
            <w:r w:rsidRPr="00A04392">
              <w:rPr>
                <w:rFonts w:cs="Arial"/>
                <w:szCs w:val="22"/>
              </w:rPr>
              <w:t>Revere Health Choice</w:t>
            </w:r>
          </w:p>
        </w:tc>
        <w:tc>
          <w:tcPr>
            <w:tcW w:w="5436" w:type="dxa"/>
          </w:tcPr>
          <w:p w14:paraId="52C7C4BD" w14:textId="77777777" w:rsidR="00190B87" w:rsidRPr="00A04392" w:rsidRDefault="00190B87" w:rsidP="003B6D95">
            <w:pPr>
              <w:rPr>
                <w:rFonts w:cs="Arial"/>
                <w:szCs w:val="22"/>
              </w:rPr>
            </w:pPr>
            <w:r w:rsidRPr="00A04392">
              <w:rPr>
                <w:rFonts w:cs="Arial"/>
                <w:szCs w:val="22"/>
              </w:rPr>
              <w:t>(855) 860-4949</w:t>
            </w:r>
          </w:p>
        </w:tc>
      </w:tr>
      <w:tr w:rsidR="00190B87" w:rsidRPr="00A04392" w14:paraId="2D12C5D3" w14:textId="77777777" w:rsidTr="003B6D95">
        <w:trPr>
          <w:jc w:val="center"/>
        </w:trPr>
        <w:tc>
          <w:tcPr>
            <w:tcW w:w="5436" w:type="dxa"/>
          </w:tcPr>
          <w:p w14:paraId="4D7A310A" w14:textId="77777777" w:rsidR="00190B87" w:rsidRPr="00A04392" w:rsidRDefault="00190B87" w:rsidP="003B6D95">
            <w:pPr>
              <w:rPr>
                <w:rFonts w:cs="Arial"/>
                <w:szCs w:val="22"/>
              </w:rPr>
            </w:pPr>
            <w:r w:rsidRPr="00A04392">
              <w:rPr>
                <w:rFonts w:cs="Arial"/>
                <w:szCs w:val="22"/>
              </w:rPr>
              <w:t>Primary Care Clinician (PCC) Plan</w:t>
            </w:r>
          </w:p>
        </w:tc>
        <w:tc>
          <w:tcPr>
            <w:tcW w:w="5436" w:type="dxa"/>
          </w:tcPr>
          <w:p w14:paraId="63B83694" w14:textId="77777777" w:rsidR="00190B87" w:rsidRPr="00A04392" w:rsidRDefault="00190B87" w:rsidP="003B6D95">
            <w:pPr>
              <w:rPr>
                <w:rFonts w:cs="Arial"/>
                <w:szCs w:val="22"/>
              </w:rPr>
            </w:pPr>
            <w:r w:rsidRPr="00A04392">
              <w:rPr>
                <w:rFonts w:cs="Arial"/>
                <w:szCs w:val="22"/>
              </w:rPr>
              <w:t>(800) 841-2900</w:t>
            </w:r>
          </w:p>
        </w:tc>
      </w:tr>
    </w:tbl>
    <w:p w14:paraId="443C055F" w14:textId="77777777" w:rsidR="00190B87" w:rsidRPr="00A04392" w:rsidRDefault="00190B87" w:rsidP="00190B87"/>
    <w:tbl>
      <w:tblPr>
        <w:tblStyle w:val="TableGrid1"/>
        <w:tblW w:w="0" w:type="auto"/>
        <w:jc w:val="center"/>
        <w:tblLook w:val="04A0" w:firstRow="1" w:lastRow="0" w:firstColumn="1" w:lastColumn="0" w:noHBand="0" w:noVBand="1"/>
      </w:tblPr>
      <w:tblGrid>
        <w:gridCol w:w="5209"/>
        <w:gridCol w:w="5207"/>
      </w:tblGrid>
      <w:tr w:rsidR="00190B87" w:rsidRPr="00A04392" w14:paraId="18389FE9" w14:textId="77777777" w:rsidTr="003B6D95">
        <w:trPr>
          <w:tblHeader/>
          <w:jc w:val="center"/>
        </w:trPr>
        <w:tc>
          <w:tcPr>
            <w:tcW w:w="5436" w:type="dxa"/>
            <w:shd w:val="clear" w:color="auto" w:fill="D9D9D9" w:themeFill="background1" w:themeFillShade="D9"/>
          </w:tcPr>
          <w:p w14:paraId="4DA6DF8F" w14:textId="77777777" w:rsidR="00190B87" w:rsidRPr="00A04392" w:rsidRDefault="00190B87" w:rsidP="003B6D95">
            <w:pPr>
              <w:rPr>
                <w:rFonts w:cs="Arial"/>
                <w:b/>
                <w:bCs/>
                <w:szCs w:val="22"/>
              </w:rPr>
            </w:pPr>
            <w:r w:rsidRPr="00A04392">
              <w:rPr>
                <w:rFonts w:cs="Arial"/>
                <w:b/>
                <w:bCs/>
                <w:szCs w:val="22"/>
              </w:rPr>
              <w:t>MCOs</w:t>
            </w:r>
          </w:p>
        </w:tc>
        <w:tc>
          <w:tcPr>
            <w:tcW w:w="5436" w:type="dxa"/>
            <w:shd w:val="clear" w:color="auto" w:fill="D9D9D9" w:themeFill="background1" w:themeFillShade="D9"/>
          </w:tcPr>
          <w:p w14:paraId="15DB46D2" w14:textId="77777777" w:rsidR="00190B87" w:rsidRPr="00A04392" w:rsidRDefault="00190B87" w:rsidP="003B6D95">
            <w:pPr>
              <w:rPr>
                <w:rFonts w:cs="Arial"/>
                <w:b/>
                <w:bCs/>
                <w:szCs w:val="22"/>
              </w:rPr>
            </w:pPr>
            <w:r w:rsidRPr="00A04392">
              <w:rPr>
                <w:rFonts w:cs="Arial"/>
                <w:b/>
                <w:bCs/>
                <w:szCs w:val="22"/>
              </w:rPr>
              <w:t>ACO Customer Service</w:t>
            </w:r>
          </w:p>
        </w:tc>
      </w:tr>
      <w:tr w:rsidR="00190B87" w:rsidRPr="00A04392" w14:paraId="02670D0F" w14:textId="77777777" w:rsidTr="003B6D95">
        <w:trPr>
          <w:jc w:val="center"/>
        </w:trPr>
        <w:tc>
          <w:tcPr>
            <w:tcW w:w="5436" w:type="dxa"/>
          </w:tcPr>
          <w:p w14:paraId="4F5B7B45" w14:textId="77777777" w:rsidR="00190B87" w:rsidRPr="00A04392" w:rsidRDefault="00190B87" w:rsidP="003B6D95">
            <w:pPr>
              <w:rPr>
                <w:rFonts w:cs="Arial"/>
                <w:szCs w:val="22"/>
              </w:rPr>
            </w:pPr>
            <w:proofErr w:type="spellStart"/>
            <w:r w:rsidRPr="00A04392">
              <w:rPr>
                <w:rFonts w:cs="Arial"/>
                <w:szCs w:val="22"/>
              </w:rPr>
              <w:t>WellSense</w:t>
            </w:r>
            <w:proofErr w:type="spellEnd"/>
            <w:r w:rsidRPr="00A04392">
              <w:rPr>
                <w:rFonts w:cs="Arial"/>
                <w:szCs w:val="22"/>
              </w:rPr>
              <w:t xml:space="preserve"> Essential MCO</w:t>
            </w:r>
          </w:p>
        </w:tc>
        <w:tc>
          <w:tcPr>
            <w:tcW w:w="5436" w:type="dxa"/>
          </w:tcPr>
          <w:p w14:paraId="0394E6CE" w14:textId="77777777" w:rsidR="00190B87" w:rsidRPr="00A04392" w:rsidRDefault="00190B87" w:rsidP="003B6D95">
            <w:pPr>
              <w:rPr>
                <w:rFonts w:cs="Arial"/>
                <w:szCs w:val="22"/>
              </w:rPr>
            </w:pPr>
            <w:r w:rsidRPr="00A04392">
              <w:rPr>
                <w:rFonts w:cs="Arial"/>
                <w:szCs w:val="22"/>
              </w:rPr>
              <w:t>(888) 566-0010</w:t>
            </w:r>
          </w:p>
        </w:tc>
      </w:tr>
    </w:tbl>
    <w:p w14:paraId="0AA49EC7" w14:textId="245B9607" w:rsidR="00E31EFD" w:rsidRPr="00A04392" w:rsidRDefault="00E31EFD" w:rsidP="00190B87">
      <w:pPr>
        <w:tabs>
          <w:tab w:val="left" w:pos="4836"/>
        </w:tabs>
      </w:pPr>
    </w:p>
    <w:p w14:paraId="6E7EB40D" w14:textId="77777777" w:rsidR="00E31EFD" w:rsidRPr="00A04392" w:rsidRDefault="00E31EFD" w:rsidP="00557F6D"/>
    <w:p w14:paraId="328346A1" w14:textId="77777777" w:rsidR="00D66801" w:rsidRPr="00A04392" w:rsidRDefault="00D66801" w:rsidP="00212622">
      <w:pPr>
        <w:shd w:val="clear" w:color="auto" w:fill="FFFFFF"/>
        <w:ind w:left="270" w:hanging="441"/>
        <w:rPr>
          <w:bCs/>
          <w:sz w:val="18"/>
          <w:szCs w:val="18"/>
        </w:rPr>
        <w:sectPr w:rsidR="00D66801" w:rsidRPr="00A04392" w:rsidSect="00E31EFD">
          <w:pgSz w:w="12240" w:h="15840" w:code="1"/>
          <w:pgMar w:top="360" w:right="907" w:bottom="720" w:left="907" w:header="720" w:footer="576" w:gutter="0"/>
          <w:cols w:sep="1" w:space="720"/>
          <w:docGrid w:linePitch="360"/>
        </w:sectPr>
      </w:pPr>
    </w:p>
    <w:p w14:paraId="713969F9" w14:textId="77777777" w:rsidR="00A650DC" w:rsidRPr="00A04392" w:rsidRDefault="00A650DC" w:rsidP="00E31EFD">
      <w:pPr>
        <w:tabs>
          <w:tab w:val="left" w:pos="1606"/>
        </w:tabs>
      </w:pPr>
    </w:p>
    <w:sectPr w:rsidR="00A650DC" w:rsidRPr="00A04392"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E3D7" w14:textId="77777777" w:rsidR="0089775A" w:rsidRDefault="0089775A" w:rsidP="00492602">
      <w:r>
        <w:separator/>
      </w:r>
    </w:p>
  </w:endnote>
  <w:endnote w:type="continuationSeparator" w:id="0">
    <w:p w14:paraId="6D4081E9" w14:textId="77777777" w:rsidR="0089775A" w:rsidRDefault="0089775A"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B35B" w14:textId="77777777" w:rsidR="00637A67" w:rsidRDefault="00637A67">
    <w:pPr>
      <w:pStyle w:val="Footer"/>
    </w:pPr>
    <w:r>
      <w:t>[Type text]</w:t>
    </w:r>
  </w:p>
  <w:p w14:paraId="06CD7D62"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0CE2" w14:textId="77777777" w:rsidR="00FE5811" w:rsidRDefault="00FE5811" w:rsidP="00FE5811">
    <w:pPr>
      <w:pBdr>
        <w:top w:val="single" w:sz="18" w:space="1" w:color="auto"/>
      </w:pBdr>
      <w:tabs>
        <w:tab w:val="left" w:pos="-90"/>
        <w:tab w:val="left" w:pos="530"/>
        <w:tab w:val="center" w:pos="5400"/>
      </w:tabs>
      <w:autoSpaceDE w:val="0"/>
      <w:autoSpaceDN w:val="0"/>
      <w:adjustRightInd w:val="0"/>
      <w:jc w:val="center"/>
      <w:textAlignment w:val="baseline"/>
      <w:rPr>
        <w:rFonts w:cs="Arial"/>
        <w:iCs/>
        <w:sz w:val="18"/>
        <w:szCs w:val="18"/>
      </w:rPr>
    </w:pPr>
    <w:r>
      <w:rPr>
        <w:rFonts w:cs="Arial"/>
        <w:iCs/>
        <w:sz w:val="18"/>
        <w:szCs w:val="18"/>
      </w:rPr>
      <w:t>Please direct any</w:t>
    </w:r>
    <w:r w:rsidRPr="002D3600">
      <w:rPr>
        <w:rFonts w:cs="Arial"/>
        <w:iCs/>
        <w:sz w:val="18"/>
        <w:szCs w:val="18"/>
      </w:rPr>
      <w:t xml:space="preserve"> questions or comments</w:t>
    </w:r>
    <w:r>
      <w:rPr>
        <w:rFonts w:cs="Arial"/>
        <w:iCs/>
        <w:sz w:val="18"/>
        <w:szCs w:val="18"/>
      </w:rPr>
      <w:t xml:space="preserve"> (or </w:t>
    </w:r>
    <w:r w:rsidRPr="002D3600">
      <w:rPr>
        <w:rFonts w:cs="Arial"/>
        <w:iCs/>
        <w:sz w:val="18"/>
        <w:szCs w:val="18"/>
      </w:rPr>
      <w:t>to be removed from this fax distribution</w:t>
    </w:r>
    <w:r>
      <w:rPr>
        <w:rFonts w:cs="Arial"/>
        <w:iCs/>
        <w:sz w:val="18"/>
        <w:szCs w:val="18"/>
      </w:rPr>
      <w:t>)</w:t>
    </w:r>
    <w:r w:rsidRPr="002D3600">
      <w:rPr>
        <w:rFonts w:cs="Arial"/>
        <w:iCs/>
        <w:sz w:val="18"/>
        <w:szCs w:val="18"/>
      </w:rPr>
      <w:t xml:space="preserve"> </w:t>
    </w:r>
    <w:r>
      <w:rPr>
        <w:rFonts w:cs="Arial"/>
        <w:iCs/>
        <w:sz w:val="18"/>
        <w:szCs w:val="18"/>
      </w:rPr>
      <w:t>to</w:t>
    </w:r>
  </w:p>
  <w:p w14:paraId="080F3C14" w14:textId="0F4FAACF" w:rsidR="00637A67" w:rsidRPr="00FE5811" w:rsidRDefault="00FE5811" w:rsidP="00FE5811">
    <w:pPr>
      <w:tabs>
        <w:tab w:val="left" w:pos="-90"/>
      </w:tabs>
      <w:autoSpaceDE w:val="0"/>
      <w:autoSpaceDN w:val="0"/>
      <w:adjustRightInd w:val="0"/>
      <w:jc w:val="center"/>
      <w:textAlignment w:val="baseline"/>
    </w:pPr>
    <w:hyperlink r:id="rId1" w:history="1">
      <w:r w:rsidRPr="00386AF8">
        <w:rPr>
          <w:rStyle w:val="Hyperlink"/>
          <w:rFonts w:cs="Arial"/>
          <w:iCs/>
          <w:sz w:val="18"/>
          <w:szCs w:val="18"/>
        </w:rPr>
        <w:t>PharmFactsMA@Conduent.com</w:t>
      </w:r>
    </w:hyperlink>
    <w:r>
      <w:rPr>
        <w:rFonts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8612" w14:textId="77777777" w:rsidR="0089775A" w:rsidRDefault="0089775A" w:rsidP="00492602">
      <w:r>
        <w:separator/>
      </w:r>
    </w:p>
  </w:footnote>
  <w:footnote w:type="continuationSeparator" w:id="0">
    <w:p w14:paraId="1707C0B7" w14:textId="77777777" w:rsidR="0089775A" w:rsidRDefault="0089775A"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EDF9" w14:textId="13FEA3DB"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7A518C">
      <w:rPr>
        <w:color w:val="auto"/>
        <w:sz w:val="18"/>
        <w:szCs w:val="18"/>
      </w:rPr>
      <w:t xml:space="preserve"> </w:t>
    </w:r>
    <w:r w:rsidR="009772A7" w:rsidRPr="007A518C">
      <w:rPr>
        <w:color w:val="auto"/>
        <w:sz w:val="18"/>
        <w:szCs w:val="18"/>
      </w:rPr>
      <w:t>26</w:t>
    </w:r>
    <w:r w:rsidR="0058585F" w:rsidRPr="0058585F">
      <w:rPr>
        <w:color w:val="auto"/>
        <w:sz w:val="18"/>
        <w:szCs w:val="18"/>
      </w:rPr>
      <w:t>4</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BF0C32">
      <w:rPr>
        <w:noProof/>
        <w:color w:val="auto"/>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1665"/>
    <w:multiLevelType w:val="hybridMultilevel"/>
    <w:tmpl w:val="A436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DB5258FC"/>
    <w:lvl w:ilvl="0" w:tplc="43FCA314">
      <w:start w:val="1"/>
      <w:numFmt w:val="lowerLetter"/>
      <w:pStyle w:val="Numberedlist"/>
      <w:lvlText w:val="%1."/>
      <w:lvlJc w:val="left"/>
      <w:pPr>
        <w:ind w:left="108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E4914"/>
    <w:multiLevelType w:val="hybridMultilevel"/>
    <w:tmpl w:val="84FAF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AA5AE920"/>
    <w:lvl w:ilvl="0" w:tplc="189C9A02">
      <w:start w:val="1"/>
      <w:numFmt w:val="bullet"/>
      <w:pStyle w:val="Bulletedlist"/>
      <w:lvlText w:val=""/>
      <w:lvlJc w:val="left"/>
      <w:pPr>
        <w:ind w:left="360" w:hanging="360"/>
      </w:pPr>
      <w:rPr>
        <w:rFonts w:ascii="Symbol" w:hAnsi="Symbol"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1668D"/>
    <w:multiLevelType w:val="hybridMultilevel"/>
    <w:tmpl w:val="199CF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482787">
    <w:abstractNumId w:val="10"/>
  </w:num>
  <w:num w:numId="2" w16cid:durableId="678387703">
    <w:abstractNumId w:val="16"/>
  </w:num>
  <w:num w:numId="3" w16cid:durableId="171258805">
    <w:abstractNumId w:val="20"/>
  </w:num>
  <w:num w:numId="4" w16cid:durableId="933971704">
    <w:abstractNumId w:val="7"/>
  </w:num>
  <w:num w:numId="5" w16cid:durableId="1146894553">
    <w:abstractNumId w:val="9"/>
  </w:num>
  <w:num w:numId="6" w16cid:durableId="1099835229">
    <w:abstractNumId w:val="15"/>
  </w:num>
  <w:num w:numId="7" w16cid:durableId="1091773746">
    <w:abstractNumId w:val="21"/>
  </w:num>
  <w:num w:numId="8" w16cid:durableId="775977178">
    <w:abstractNumId w:val="3"/>
  </w:num>
  <w:num w:numId="9" w16cid:durableId="1192911353">
    <w:abstractNumId w:val="0"/>
  </w:num>
  <w:num w:numId="10" w16cid:durableId="1998994280">
    <w:abstractNumId w:val="18"/>
  </w:num>
  <w:num w:numId="11" w16cid:durableId="7752956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2849363">
    <w:abstractNumId w:val="5"/>
  </w:num>
  <w:num w:numId="13" w16cid:durableId="489909912">
    <w:abstractNumId w:val="20"/>
  </w:num>
  <w:num w:numId="14" w16cid:durableId="12777144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3933419">
    <w:abstractNumId w:val="15"/>
  </w:num>
  <w:num w:numId="16" w16cid:durableId="1632830456">
    <w:abstractNumId w:val="17"/>
  </w:num>
  <w:num w:numId="17" w16cid:durableId="1271858877">
    <w:abstractNumId w:val="2"/>
  </w:num>
  <w:num w:numId="18" w16cid:durableId="12856954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5621985">
    <w:abstractNumId w:val="6"/>
  </w:num>
  <w:num w:numId="20" w16cid:durableId="155609916">
    <w:abstractNumId w:val="4"/>
  </w:num>
  <w:num w:numId="21" w16cid:durableId="749011242">
    <w:abstractNumId w:val="8"/>
  </w:num>
  <w:num w:numId="22" w16cid:durableId="2135520725">
    <w:abstractNumId w:val="22"/>
  </w:num>
  <w:num w:numId="23" w16cid:durableId="1269894124">
    <w:abstractNumId w:val="24"/>
  </w:num>
  <w:num w:numId="24" w16cid:durableId="1534229008">
    <w:abstractNumId w:val="13"/>
  </w:num>
  <w:num w:numId="25" w16cid:durableId="480999597">
    <w:abstractNumId w:val="19"/>
  </w:num>
  <w:num w:numId="26" w16cid:durableId="1484080441">
    <w:abstractNumId w:val="7"/>
    <w:lvlOverride w:ilvl="0">
      <w:startOverride w:val="1"/>
    </w:lvlOverride>
  </w:num>
  <w:num w:numId="27" w16cid:durableId="339738625">
    <w:abstractNumId w:val="7"/>
  </w:num>
  <w:num w:numId="28" w16cid:durableId="833227394">
    <w:abstractNumId w:val="14"/>
  </w:num>
  <w:num w:numId="29" w16cid:durableId="379978491">
    <w:abstractNumId w:val="1"/>
  </w:num>
  <w:num w:numId="30" w16cid:durableId="16717593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0BBA"/>
    <w:rsid w:val="00054839"/>
    <w:rsid w:val="00061F50"/>
    <w:rsid w:val="000658A5"/>
    <w:rsid w:val="000713D3"/>
    <w:rsid w:val="00074014"/>
    <w:rsid w:val="00074716"/>
    <w:rsid w:val="00081E8E"/>
    <w:rsid w:val="000A622F"/>
    <w:rsid w:val="000A6318"/>
    <w:rsid w:val="000D1502"/>
    <w:rsid w:val="000E3B8E"/>
    <w:rsid w:val="00102EDF"/>
    <w:rsid w:val="001217A5"/>
    <w:rsid w:val="00123D58"/>
    <w:rsid w:val="00124EAA"/>
    <w:rsid w:val="0012682D"/>
    <w:rsid w:val="001378CB"/>
    <w:rsid w:val="00137D3D"/>
    <w:rsid w:val="00140D08"/>
    <w:rsid w:val="00147437"/>
    <w:rsid w:val="00157A49"/>
    <w:rsid w:val="00171445"/>
    <w:rsid w:val="001721D8"/>
    <w:rsid w:val="00180C7F"/>
    <w:rsid w:val="0018357E"/>
    <w:rsid w:val="001864A9"/>
    <w:rsid w:val="00190B87"/>
    <w:rsid w:val="001A125B"/>
    <w:rsid w:val="001C1481"/>
    <w:rsid w:val="001E779F"/>
    <w:rsid w:val="001F6F0B"/>
    <w:rsid w:val="00207A8B"/>
    <w:rsid w:val="0021214A"/>
    <w:rsid w:val="00212477"/>
    <w:rsid w:val="00212622"/>
    <w:rsid w:val="00225413"/>
    <w:rsid w:val="002275AE"/>
    <w:rsid w:val="002509E9"/>
    <w:rsid w:val="002560F5"/>
    <w:rsid w:val="00267FBD"/>
    <w:rsid w:val="00274F3E"/>
    <w:rsid w:val="00276F3A"/>
    <w:rsid w:val="00286CBE"/>
    <w:rsid w:val="00291397"/>
    <w:rsid w:val="002A40AF"/>
    <w:rsid w:val="002C7C67"/>
    <w:rsid w:val="002D390F"/>
    <w:rsid w:val="002D738C"/>
    <w:rsid w:val="002E2F9E"/>
    <w:rsid w:val="002F18E6"/>
    <w:rsid w:val="002F459B"/>
    <w:rsid w:val="003152DA"/>
    <w:rsid w:val="00323435"/>
    <w:rsid w:val="003240F1"/>
    <w:rsid w:val="0033053B"/>
    <w:rsid w:val="00351497"/>
    <w:rsid w:val="003515E8"/>
    <w:rsid w:val="00360067"/>
    <w:rsid w:val="00361733"/>
    <w:rsid w:val="0036343A"/>
    <w:rsid w:val="00372195"/>
    <w:rsid w:val="0037373E"/>
    <w:rsid w:val="00375713"/>
    <w:rsid w:val="00382054"/>
    <w:rsid w:val="003911FC"/>
    <w:rsid w:val="003B6839"/>
    <w:rsid w:val="003C3F0C"/>
    <w:rsid w:val="003C45A1"/>
    <w:rsid w:val="003D3B27"/>
    <w:rsid w:val="003F533B"/>
    <w:rsid w:val="0041361A"/>
    <w:rsid w:val="004233B0"/>
    <w:rsid w:val="00447A5F"/>
    <w:rsid w:val="004555D9"/>
    <w:rsid w:val="00456B5A"/>
    <w:rsid w:val="00457528"/>
    <w:rsid w:val="004664D3"/>
    <w:rsid w:val="00486EF0"/>
    <w:rsid w:val="00492602"/>
    <w:rsid w:val="0049423D"/>
    <w:rsid w:val="00494D38"/>
    <w:rsid w:val="004A3BAA"/>
    <w:rsid w:val="004A7395"/>
    <w:rsid w:val="004C1DAD"/>
    <w:rsid w:val="004C5A7F"/>
    <w:rsid w:val="004D1BC7"/>
    <w:rsid w:val="004D20D7"/>
    <w:rsid w:val="004D79B2"/>
    <w:rsid w:val="004E474F"/>
    <w:rsid w:val="004F5506"/>
    <w:rsid w:val="004F5612"/>
    <w:rsid w:val="005052D9"/>
    <w:rsid w:val="00507792"/>
    <w:rsid w:val="00516394"/>
    <w:rsid w:val="0052118E"/>
    <w:rsid w:val="00527F95"/>
    <w:rsid w:val="005314A6"/>
    <w:rsid w:val="005502E1"/>
    <w:rsid w:val="0055514F"/>
    <w:rsid w:val="00557F6D"/>
    <w:rsid w:val="0056481B"/>
    <w:rsid w:val="00566E28"/>
    <w:rsid w:val="0057156C"/>
    <w:rsid w:val="00571898"/>
    <w:rsid w:val="00574ECE"/>
    <w:rsid w:val="00574F07"/>
    <w:rsid w:val="0057528C"/>
    <w:rsid w:val="00581E50"/>
    <w:rsid w:val="005835F0"/>
    <w:rsid w:val="005842A0"/>
    <w:rsid w:val="0058585F"/>
    <w:rsid w:val="00590035"/>
    <w:rsid w:val="005958DD"/>
    <w:rsid w:val="005A57BA"/>
    <w:rsid w:val="005B1385"/>
    <w:rsid w:val="005B15B3"/>
    <w:rsid w:val="005D723D"/>
    <w:rsid w:val="005E3688"/>
    <w:rsid w:val="005F2371"/>
    <w:rsid w:val="00623469"/>
    <w:rsid w:val="00631955"/>
    <w:rsid w:val="00634C49"/>
    <w:rsid w:val="00637A67"/>
    <w:rsid w:val="00644AAF"/>
    <w:rsid w:val="00650095"/>
    <w:rsid w:val="00651CA7"/>
    <w:rsid w:val="00656A01"/>
    <w:rsid w:val="00657D21"/>
    <w:rsid w:val="006615EC"/>
    <w:rsid w:val="00673F96"/>
    <w:rsid w:val="00674418"/>
    <w:rsid w:val="00674428"/>
    <w:rsid w:val="006753A6"/>
    <w:rsid w:val="00686AA0"/>
    <w:rsid w:val="00686C26"/>
    <w:rsid w:val="00690023"/>
    <w:rsid w:val="00696F48"/>
    <w:rsid w:val="0069772F"/>
    <w:rsid w:val="006A1AD3"/>
    <w:rsid w:val="006A767B"/>
    <w:rsid w:val="006A7D28"/>
    <w:rsid w:val="006D3B5F"/>
    <w:rsid w:val="006E0C20"/>
    <w:rsid w:val="006E22A3"/>
    <w:rsid w:val="006F35F9"/>
    <w:rsid w:val="007319D7"/>
    <w:rsid w:val="00731FAF"/>
    <w:rsid w:val="007426BF"/>
    <w:rsid w:val="00756E19"/>
    <w:rsid w:val="00760FDF"/>
    <w:rsid w:val="00763358"/>
    <w:rsid w:val="007757E7"/>
    <w:rsid w:val="00781D3B"/>
    <w:rsid w:val="007A038A"/>
    <w:rsid w:val="007A41F5"/>
    <w:rsid w:val="007A518C"/>
    <w:rsid w:val="007B2F2D"/>
    <w:rsid w:val="007B33B4"/>
    <w:rsid w:val="007B4429"/>
    <w:rsid w:val="007B7425"/>
    <w:rsid w:val="007E6690"/>
    <w:rsid w:val="007F5417"/>
    <w:rsid w:val="00804116"/>
    <w:rsid w:val="00812480"/>
    <w:rsid w:val="00816C8D"/>
    <w:rsid w:val="00816CE2"/>
    <w:rsid w:val="00821937"/>
    <w:rsid w:val="008340D0"/>
    <w:rsid w:val="008403CA"/>
    <w:rsid w:val="008474A5"/>
    <w:rsid w:val="0085395A"/>
    <w:rsid w:val="00853F8E"/>
    <w:rsid w:val="0086142C"/>
    <w:rsid w:val="00870F52"/>
    <w:rsid w:val="00872E7F"/>
    <w:rsid w:val="00880FA9"/>
    <w:rsid w:val="008930F1"/>
    <w:rsid w:val="00893F45"/>
    <w:rsid w:val="0089775A"/>
    <w:rsid w:val="008C1341"/>
    <w:rsid w:val="008C5414"/>
    <w:rsid w:val="008C66D8"/>
    <w:rsid w:val="008E4B33"/>
    <w:rsid w:val="008F0130"/>
    <w:rsid w:val="008F2E4C"/>
    <w:rsid w:val="00905C46"/>
    <w:rsid w:val="00906EEC"/>
    <w:rsid w:val="009166DF"/>
    <w:rsid w:val="009204C7"/>
    <w:rsid w:val="00922030"/>
    <w:rsid w:val="00932FD3"/>
    <w:rsid w:val="009365C7"/>
    <w:rsid w:val="00937424"/>
    <w:rsid w:val="0094076D"/>
    <w:rsid w:val="00941258"/>
    <w:rsid w:val="00942245"/>
    <w:rsid w:val="00956812"/>
    <w:rsid w:val="0095770E"/>
    <w:rsid w:val="009725E5"/>
    <w:rsid w:val="00974CFD"/>
    <w:rsid w:val="009772A7"/>
    <w:rsid w:val="00981567"/>
    <w:rsid w:val="009C0B43"/>
    <w:rsid w:val="009C3981"/>
    <w:rsid w:val="009D1341"/>
    <w:rsid w:val="009D6D73"/>
    <w:rsid w:val="009D79C6"/>
    <w:rsid w:val="009F0440"/>
    <w:rsid w:val="009F0526"/>
    <w:rsid w:val="00A01DE3"/>
    <w:rsid w:val="00A04392"/>
    <w:rsid w:val="00A06542"/>
    <w:rsid w:val="00A11371"/>
    <w:rsid w:val="00A120E1"/>
    <w:rsid w:val="00A2577C"/>
    <w:rsid w:val="00A31FAA"/>
    <w:rsid w:val="00A343A9"/>
    <w:rsid w:val="00A5239C"/>
    <w:rsid w:val="00A571F6"/>
    <w:rsid w:val="00A650DC"/>
    <w:rsid w:val="00A6764A"/>
    <w:rsid w:val="00A84255"/>
    <w:rsid w:val="00A853D9"/>
    <w:rsid w:val="00AC1AC7"/>
    <w:rsid w:val="00AD18B8"/>
    <w:rsid w:val="00AD33D5"/>
    <w:rsid w:val="00AE21FC"/>
    <w:rsid w:val="00B01BAA"/>
    <w:rsid w:val="00B020F0"/>
    <w:rsid w:val="00B05470"/>
    <w:rsid w:val="00B07BD7"/>
    <w:rsid w:val="00B10600"/>
    <w:rsid w:val="00B13AA5"/>
    <w:rsid w:val="00B3099B"/>
    <w:rsid w:val="00B40A71"/>
    <w:rsid w:val="00B45236"/>
    <w:rsid w:val="00B503C7"/>
    <w:rsid w:val="00B54AB5"/>
    <w:rsid w:val="00B645C9"/>
    <w:rsid w:val="00B86F04"/>
    <w:rsid w:val="00B92C96"/>
    <w:rsid w:val="00BA64D7"/>
    <w:rsid w:val="00BA68F0"/>
    <w:rsid w:val="00BD08CA"/>
    <w:rsid w:val="00BD111E"/>
    <w:rsid w:val="00BE0808"/>
    <w:rsid w:val="00BF0C32"/>
    <w:rsid w:val="00BF0DF4"/>
    <w:rsid w:val="00BF442C"/>
    <w:rsid w:val="00C00CF2"/>
    <w:rsid w:val="00C15672"/>
    <w:rsid w:val="00C21680"/>
    <w:rsid w:val="00C24EF5"/>
    <w:rsid w:val="00C304E6"/>
    <w:rsid w:val="00C31421"/>
    <w:rsid w:val="00C33753"/>
    <w:rsid w:val="00C35B94"/>
    <w:rsid w:val="00C559C9"/>
    <w:rsid w:val="00C61E11"/>
    <w:rsid w:val="00C67B4E"/>
    <w:rsid w:val="00C728AF"/>
    <w:rsid w:val="00C82FA4"/>
    <w:rsid w:val="00CA0669"/>
    <w:rsid w:val="00CA1E7C"/>
    <w:rsid w:val="00CB0030"/>
    <w:rsid w:val="00CB7521"/>
    <w:rsid w:val="00CC57AC"/>
    <w:rsid w:val="00CC776C"/>
    <w:rsid w:val="00CD6399"/>
    <w:rsid w:val="00CD6D68"/>
    <w:rsid w:val="00CF2057"/>
    <w:rsid w:val="00D0584B"/>
    <w:rsid w:val="00D2695E"/>
    <w:rsid w:val="00D450C8"/>
    <w:rsid w:val="00D521FA"/>
    <w:rsid w:val="00D66801"/>
    <w:rsid w:val="00D721AF"/>
    <w:rsid w:val="00D779F2"/>
    <w:rsid w:val="00D81121"/>
    <w:rsid w:val="00D86ADD"/>
    <w:rsid w:val="00D939D0"/>
    <w:rsid w:val="00DA6A55"/>
    <w:rsid w:val="00DB423E"/>
    <w:rsid w:val="00DF73DB"/>
    <w:rsid w:val="00E013D8"/>
    <w:rsid w:val="00E06F7D"/>
    <w:rsid w:val="00E24139"/>
    <w:rsid w:val="00E31EFD"/>
    <w:rsid w:val="00E3616D"/>
    <w:rsid w:val="00E50862"/>
    <w:rsid w:val="00E60ABB"/>
    <w:rsid w:val="00E62D91"/>
    <w:rsid w:val="00E67611"/>
    <w:rsid w:val="00E67713"/>
    <w:rsid w:val="00E72DFF"/>
    <w:rsid w:val="00E829BA"/>
    <w:rsid w:val="00E92E47"/>
    <w:rsid w:val="00E9576D"/>
    <w:rsid w:val="00EC08AC"/>
    <w:rsid w:val="00EC1948"/>
    <w:rsid w:val="00ED4639"/>
    <w:rsid w:val="00EE54D2"/>
    <w:rsid w:val="00EF7C8A"/>
    <w:rsid w:val="00F10F48"/>
    <w:rsid w:val="00F2514F"/>
    <w:rsid w:val="00F25E7F"/>
    <w:rsid w:val="00F274DE"/>
    <w:rsid w:val="00F34FB8"/>
    <w:rsid w:val="00F6038A"/>
    <w:rsid w:val="00F643E6"/>
    <w:rsid w:val="00F76D69"/>
    <w:rsid w:val="00F9012C"/>
    <w:rsid w:val="00F9097E"/>
    <w:rsid w:val="00F93C6C"/>
    <w:rsid w:val="00FA5147"/>
    <w:rsid w:val="00FB0C11"/>
    <w:rsid w:val="00FB5301"/>
    <w:rsid w:val="00FD4894"/>
    <w:rsid w:val="00FE5811"/>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15:docId w15:val="{366EEB87-7498-48AA-8ABC-1CC1625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3B0"/>
    <w:pPr>
      <w:spacing w:line="276" w:lineRule="auto"/>
    </w:pPr>
    <w:rPr>
      <w:rFonts w:ascii="Arial" w:hAnsi="Arial"/>
      <w:sz w:val="22"/>
      <w:szCs w:val="24"/>
    </w:rPr>
  </w:style>
  <w:style w:type="paragraph" w:styleId="Heading1">
    <w:name w:val="heading 1"/>
    <w:basedOn w:val="Header"/>
    <w:next w:val="Normal"/>
    <w:link w:val="Heading1Char"/>
    <w:qFormat/>
    <w:rsid w:val="006A767B"/>
    <w:pPr>
      <w:keepNext/>
      <w:keepLines/>
      <w:spacing w:before="240"/>
      <w:outlineLvl w:val="0"/>
    </w:pPr>
    <w:rPr>
      <w:rFonts w:ascii="Arial Black" w:eastAsiaTheme="majorEastAsia" w:hAnsi="Arial Black" w:cstheme="majorBidi"/>
      <w:sz w:val="28"/>
      <w:szCs w:val="32"/>
    </w:rPr>
  </w:style>
  <w:style w:type="paragraph" w:styleId="Heading2">
    <w:name w:val="heading 2"/>
    <w:basedOn w:val="Normal"/>
    <w:next w:val="Normal"/>
    <w:link w:val="Heading2Char"/>
    <w:unhideWhenUsed/>
    <w:qFormat/>
    <w:rsid w:val="00DF73DB"/>
    <w:pPr>
      <w:keepNext/>
      <w:keepLines/>
      <w:spacing w:before="160" w:after="120"/>
      <w:outlineLvl w:val="1"/>
    </w:pPr>
    <w:rPr>
      <w:rFonts w:ascii="Arial Black" w:eastAsiaTheme="majorEastAsia" w:hAnsi="Arial Black" w:cstheme="majorBidi"/>
      <w:szCs w:val="26"/>
    </w:rPr>
  </w:style>
  <w:style w:type="paragraph" w:styleId="Heading3">
    <w:name w:val="heading 3"/>
    <w:basedOn w:val="Normal"/>
    <w:next w:val="Normal"/>
    <w:link w:val="Heading3Char"/>
    <w:unhideWhenUsed/>
    <w:qFormat/>
    <w:rsid w:val="00DF73DB"/>
    <w:pPr>
      <w:keepNext/>
      <w:keepLines/>
      <w:spacing w:before="160" w:after="120"/>
      <w:outlineLvl w:val="2"/>
    </w:pPr>
    <w:rPr>
      <w:rFonts w:ascii="Arial Black" w:eastAsiaTheme="majorEastAsia" w:hAnsi="Arial Black"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cs="Arial"/>
      <w:color w:val="000000"/>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FE5811"/>
    <w:rPr>
      <w:color w:val="0000FF" w:themeColor="hyperlink"/>
      <w:u w:val="single"/>
    </w:rPr>
  </w:style>
  <w:style w:type="character" w:customStyle="1" w:styleId="Heading1Char">
    <w:name w:val="Heading 1 Char"/>
    <w:basedOn w:val="DefaultParagraphFont"/>
    <w:link w:val="Heading1"/>
    <w:rsid w:val="006A767B"/>
    <w:rPr>
      <w:rFonts w:ascii="Arial Black" w:eastAsiaTheme="majorEastAsia" w:hAnsi="Arial Black" w:cstheme="majorBidi"/>
      <w:sz w:val="28"/>
      <w:szCs w:val="32"/>
    </w:rPr>
  </w:style>
  <w:style w:type="character" w:customStyle="1" w:styleId="Heading2Char">
    <w:name w:val="Heading 2 Char"/>
    <w:basedOn w:val="DefaultParagraphFont"/>
    <w:link w:val="Heading2"/>
    <w:rsid w:val="00DF73DB"/>
    <w:rPr>
      <w:rFonts w:ascii="Arial Black" w:eastAsiaTheme="majorEastAsia" w:hAnsi="Arial Black" w:cstheme="majorBidi"/>
      <w:sz w:val="24"/>
      <w:szCs w:val="26"/>
    </w:rPr>
  </w:style>
  <w:style w:type="character" w:customStyle="1" w:styleId="Heading3Char">
    <w:name w:val="Heading 3 Char"/>
    <w:basedOn w:val="DefaultParagraphFont"/>
    <w:link w:val="Heading3"/>
    <w:rsid w:val="00DF73DB"/>
    <w:rPr>
      <w:rFonts w:ascii="Arial Black" w:eastAsiaTheme="majorEastAsia" w:hAnsi="Arial Black" w:cstheme="majorBidi"/>
      <w:sz w:val="22"/>
      <w:szCs w:val="24"/>
    </w:rPr>
  </w:style>
  <w:style w:type="paragraph" w:customStyle="1" w:styleId="Bulletedlist">
    <w:name w:val="Bulleted list"/>
    <w:basedOn w:val="Normal"/>
    <w:link w:val="BulletedlistChar"/>
    <w:qFormat/>
    <w:rsid w:val="00A2577C"/>
    <w:pPr>
      <w:numPr>
        <w:numId w:val="25"/>
      </w:numPr>
      <w:ind w:left="720"/>
    </w:pPr>
    <w:rPr>
      <w:rFonts w:cs="Arial"/>
      <w:szCs w:val="22"/>
    </w:rPr>
  </w:style>
  <w:style w:type="character" w:customStyle="1" w:styleId="BulletedlistChar">
    <w:name w:val="Bulleted list Char"/>
    <w:basedOn w:val="DefaultParagraphFont"/>
    <w:link w:val="Bulletedlist"/>
    <w:rsid w:val="00A2577C"/>
    <w:rPr>
      <w:rFonts w:ascii="Arial" w:hAnsi="Arial" w:cs="Arial"/>
      <w:sz w:val="22"/>
      <w:szCs w:val="22"/>
    </w:rPr>
  </w:style>
  <w:style w:type="paragraph" w:customStyle="1" w:styleId="Numberedlist">
    <w:name w:val="Numbered list"/>
    <w:basedOn w:val="Normal"/>
    <w:link w:val="NumberedlistChar"/>
    <w:qFormat/>
    <w:rsid w:val="00C24EF5"/>
    <w:pPr>
      <w:numPr>
        <w:numId w:val="4"/>
      </w:numPr>
      <w:autoSpaceDE w:val="0"/>
      <w:autoSpaceDN w:val="0"/>
      <w:adjustRightInd w:val="0"/>
    </w:pPr>
    <w:rPr>
      <w:rFonts w:cs="Arial"/>
      <w:color w:val="000000"/>
      <w:lang w:val="fr-FR"/>
    </w:rPr>
  </w:style>
  <w:style w:type="character" w:customStyle="1" w:styleId="NumberedlistChar">
    <w:name w:val="Numbered list Char"/>
    <w:basedOn w:val="DefaultParagraphFont"/>
    <w:link w:val="Numberedlist"/>
    <w:rsid w:val="00C24EF5"/>
    <w:rPr>
      <w:rFonts w:ascii="Arial" w:hAnsi="Arial" w:cs="Arial"/>
      <w:color w:val="000000"/>
      <w:sz w:val="22"/>
      <w:szCs w:val="24"/>
      <w:lang w:val="fr-FR"/>
    </w:rPr>
  </w:style>
  <w:style w:type="paragraph" w:customStyle="1" w:styleId="subbullet">
    <w:name w:val="subbullet"/>
    <w:basedOn w:val="Bulletedlist"/>
    <w:link w:val="subbulletChar"/>
    <w:qFormat/>
    <w:rsid w:val="006A1AD3"/>
    <w:pPr>
      <w:ind w:left="1440"/>
    </w:pPr>
  </w:style>
  <w:style w:type="character" w:customStyle="1" w:styleId="subbulletChar">
    <w:name w:val="subbullet Char"/>
    <w:basedOn w:val="BulletedlistChar"/>
    <w:link w:val="subbullet"/>
    <w:rsid w:val="006A1AD3"/>
    <w:rPr>
      <w:rFonts w:ascii="Arial" w:hAnsi="Arial" w:cs="Arial"/>
      <w:sz w:val="22"/>
      <w:szCs w:val="22"/>
    </w:rPr>
  </w:style>
  <w:style w:type="character" w:styleId="UnresolvedMention">
    <w:name w:val="Unresolved Mention"/>
    <w:basedOn w:val="DefaultParagraphFont"/>
    <w:uiPriority w:val="99"/>
    <w:semiHidden/>
    <w:unhideWhenUsed/>
    <w:rsid w:val="00C61E11"/>
    <w:rPr>
      <w:color w:val="605E5C"/>
      <w:shd w:val="clear" w:color="auto" w:fill="E1DFDD"/>
    </w:rPr>
  </w:style>
  <w:style w:type="character" w:styleId="FollowedHyperlink">
    <w:name w:val="FollowedHyperlink"/>
    <w:basedOn w:val="DefaultParagraphFont"/>
    <w:semiHidden/>
    <w:unhideWhenUsed/>
    <w:rsid w:val="00557F6D"/>
    <w:rPr>
      <w:color w:val="800080" w:themeColor="followedHyperlink"/>
      <w:u w:val="single"/>
    </w:rPr>
  </w:style>
  <w:style w:type="paragraph" w:customStyle="1" w:styleId="BodyText100">
    <w:name w:val="Body Text100"/>
    <w:basedOn w:val="Normal"/>
    <w:rsid w:val="00E31EFD"/>
    <w:pPr>
      <w:tabs>
        <w:tab w:val="left" w:pos="-90"/>
      </w:tabs>
      <w:autoSpaceDE w:val="0"/>
      <w:autoSpaceDN w:val="0"/>
      <w:adjustRightInd w:val="0"/>
      <w:spacing w:after="122" w:line="292" w:lineRule="atLeast"/>
    </w:pPr>
    <w:rPr>
      <w:rFonts w:cs="Arial"/>
      <w:color w:val="000000"/>
      <w:sz w:val="21"/>
      <w:szCs w:val="21"/>
    </w:rPr>
  </w:style>
  <w:style w:type="character" w:styleId="CommentReference">
    <w:name w:val="annotation reference"/>
    <w:basedOn w:val="DefaultParagraphFont"/>
    <w:semiHidden/>
    <w:unhideWhenUsed/>
    <w:rsid w:val="00E31EFD"/>
    <w:rPr>
      <w:sz w:val="16"/>
      <w:szCs w:val="16"/>
    </w:rPr>
  </w:style>
  <w:style w:type="paragraph" w:styleId="CommentText">
    <w:name w:val="annotation text"/>
    <w:basedOn w:val="Normal"/>
    <w:link w:val="CommentTextChar"/>
    <w:unhideWhenUsed/>
    <w:rsid w:val="00E31EFD"/>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rsid w:val="00E31EFD"/>
  </w:style>
  <w:style w:type="table" w:customStyle="1" w:styleId="TableGrid1">
    <w:name w:val="Table Grid1"/>
    <w:basedOn w:val="TableNormal"/>
    <w:next w:val="TableGrid"/>
    <w:uiPriority w:val="99"/>
    <w:rsid w:val="00190B87"/>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72A7"/>
    <w:rPr>
      <w:rFonts w:ascii="Arial" w:hAnsi="Arial"/>
      <w:sz w:val="22"/>
      <w:szCs w:val="24"/>
    </w:rPr>
  </w:style>
  <w:style w:type="paragraph" w:styleId="CommentSubject">
    <w:name w:val="annotation subject"/>
    <w:basedOn w:val="CommentText"/>
    <w:next w:val="CommentText"/>
    <w:link w:val="CommentSubjectChar"/>
    <w:semiHidden/>
    <w:unhideWhenUsed/>
    <w:rsid w:val="00BD111E"/>
    <w:rPr>
      <w:rFonts w:ascii="Arial" w:hAnsi="Arial"/>
      <w:b/>
      <w:bCs/>
    </w:rPr>
  </w:style>
  <w:style w:type="character" w:customStyle="1" w:styleId="CommentSubjectChar">
    <w:name w:val="Comment Subject Char"/>
    <w:basedOn w:val="CommentTextChar"/>
    <w:link w:val="CommentSubject"/>
    <w:semiHidden/>
    <w:rsid w:val="00BD111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hyperlink" Target="https://www.mass.gov/lists/masshealth-provider-bulletins-by-provider-type-i-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ss.gov/lists/masshealth-provider-bulletins-by-provider-type-i-n" TargetMode="External"/><Relationship Id="rId7" Type="http://schemas.openxmlformats.org/officeDocument/2006/relationships/endnotes" Target="endnotes.xml"/><Relationship Id="rId12" Type="http://schemas.openxmlformats.org/officeDocument/2006/relationships/hyperlink" Target="https://www.mass.gov/lists/412-through-300" TargetMode="External"/><Relationship Id="rId17" Type="http://schemas.openxmlformats.org/officeDocument/2006/relationships/hyperlink" Target="https://www.mass.gov/lists/masshealth-provider-forms-by-provider-type-o-t" TargetMode="External"/><Relationship Id="rId25" Type="http://schemas.openxmlformats.org/officeDocument/2006/relationships/hyperlink" Target="https://www.mass.gov/lists/masshealth-pharmacy-facts-2016-current" TargetMode="External"/><Relationship Id="rId2" Type="http://schemas.openxmlformats.org/officeDocument/2006/relationships/numbering" Target="numbering.xml"/><Relationship Id="rId16" Type="http://schemas.openxmlformats.org/officeDocument/2006/relationships/hyperlink" Target="https://www.mass.gov/lists/masshealth-provider-forms-by-provider-type-a-d" TargetMode="External"/><Relationship Id="rId20" Type="http://schemas.openxmlformats.org/officeDocument/2006/relationships/hyperlink" Target="https://www.mass.gov/lists/all-provider-bulleti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ss.gov/lists/publications-notices-and-standing-orders-for-pharmacy-providers" TargetMode="External"/><Relationship Id="rId5" Type="http://schemas.openxmlformats.org/officeDocument/2006/relationships/webSettings" Target="webSettings.xml"/><Relationship Id="rId15" Type="http://schemas.openxmlformats.org/officeDocument/2006/relationships/hyperlink" Target="https://www.mass.gov/lists/masshealth-pharmacy-facts-2016-current" TargetMode="External"/><Relationship Id="rId23" Type="http://schemas.openxmlformats.org/officeDocument/2006/relationships/hyperlink" Target="https://www.mass.gov/lists/masshealth-provider-bulletins-by-provider-type-i-n"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ass.gov/lists/masshealth-provider-bulletins-by-provider-type-i-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ewmmis-portal.ehs.state.ma.us/EHSProviderPortal/providerLanding/providerLanding.jsf" TargetMode="External"/><Relationship Id="rId22" Type="http://schemas.openxmlformats.org/officeDocument/2006/relationships/hyperlink" Target="https://www.mass.gov/lists/all-provider-bulletins" TargetMode="Externa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2320</Words>
  <Characters>13230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Bettencourt, Ryan (EHS)</dc:creator>
  <cp:lastModifiedBy>Sousa, Pam (EHS)</cp:lastModifiedBy>
  <cp:revision>2</cp:revision>
  <dcterms:created xsi:type="dcterms:W3CDTF">2025-12-11T18:44:00Z</dcterms:created>
  <dcterms:modified xsi:type="dcterms:W3CDTF">2025-12-11T18:44:00Z</dcterms:modified>
</cp:coreProperties>
</file>