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F61" w14:textId="32D0426A" w:rsidR="00074716" w:rsidRPr="008852A8" w:rsidRDefault="000A622F" w:rsidP="0025314A">
      <w:pPr>
        <w:pStyle w:val="Noparagraphstyle"/>
        <w:rPr>
          <w:rFonts w:ascii="Arial Narrow" w:hAnsi="Arial Narrow"/>
          <w:b/>
          <w:color w:val="auto"/>
          <w:sz w:val="20"/>
          <w:szCs w:val="20"/>
        </w:rPr>
      </w:pPr>
      <w:r w:rsidRPr="008852A8">
        <w:rPr>
          <w:rFonts w:ascii="Arial" w:hAnsi="Arial" w:cs="Arial"/>
          <w:noProof/>
          <w:sz w:val="21"/>
          <w:szCs w:val="21"/>
        </w:rPr>
        <w:drawing>
          <wp:anchor distT="0" distB="0" distL="114300" distR="114300" simplePos="0" relativeHeight="251658240" behindDoc="1" locked="0" layoutInCell="1" allowOverlap="1" wp14:anchorId="4ED2292F" wp14:editId="011DB12E">
            <wp:simplePos x="0" y="0"/>
            <wp:positionH relativeFrom="column">
              <wp:posOffset>-80645</wp:posOffset>
            </wp:positionH>
            <wp:positionV relativeFrom="paragraph">
              <wp:posOffset>-1270</wp:posOffset>
            </wp:positionV>
            <wp:extent cx="6830568" cy="1901952"/>
            <wp:effectExtent l="0" t="0" r="8890" b="3175"/>
            <wp:wrapNone/>
            <wp:docPr id="145245031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C559C9" w:rsidRPr="008852A8">
        <w:rPr>
          <w:rFonts w:ascii="Arial Narrow" w:hAnsi="Arial Narrow"/>
          <w:b/>
          <w:bCs/>
          <w:sz w:val="20"/>
          <w:szCs w:val="20"/>
        </w:rPr>
        <w:t xml:space="preserve">Number </w:t>
      </w:r>
      <w:r w:rsidR="000301BB" w:rsidRPr="008852A8">
        <w:rPr>
          <w:rFonts w:ascii="Arial Narrow" w:hAnsi="Arial Narrow"/>
          <w:b/>
          <w:bCs/>
          <w:color w:val="auto"/>
          <w:sz w:val="20"/>
          <w:szCs w:val="20"/>
        </w:rPr>
        <w:t>277</w:t>
      </w:r>
      <w:r w:rsidR="00C559C9" w:rsidRPr="008852A8">
        <w:rPr>
          <w:rFonts w:ascii="Arial Narrow" w:hAnsi="Arial Narrow"/>
          <w:b/>
          <w:bCs/>
          <w:color w:val="auto"/>
          <w:sz w:val="20"/>
          <w:szCs w:val="20"/>
        </w:rPr>
        <w:t xml:space="preserve">, </w:t>
      </w:r>
      <w:r w:rsidR="00B43DDD" w:rsidRPr="008852A8">
        <w:rPr>
          <w:rFonts w:ascii="Arial Narrow" w:hAnsi="Arial Narrow"/>
          <w:b/>
          <w:bCs/>
          <w:color w:val="auto"/>
          <w:sz w:val="20"/>
          <w:szCs w:val="20"/>
        </w:rPr>
        <w:t>M</w:t>
      </w:r>
      <w:r w:rsidR="006B3692" w:rsidRPr="008852A8">
        <w:rPr>
          <w:rFonts w:ascii="Arial Narrow" w:hAnsi="Arial Narrow"/>
          <w:b/>
          <w:bCs/>
          <w:color w:val="auto"/>
          <w:sz w:val="20"/>
          <w:szCs w:val="20"/>
        </w:rPr>
        <w:t>ay</w:t>
      </w:r>
      <w:r w:rsidR="00B43DDD" w:rsidRPr="008852A8">
        <w:rPr>
          <w:rFonts w:ascii="Arial Narrow" w:hAnsi="Arial Narrow"/>
          <w:b/>
          <w:bCs/>
          <w:color w:val="auto"/>
          <w:sz w:val="20"/>
          <w:szCs w:val="20"/>
        </w:rPr>
        <w:t xml:space="preserve"> </w:t>
      </w:r>
      <w:r w:rsidR="000301BB" w:rsidRPr="008852A8">
        <w:rPr>
          <w:rFonts w:ascii="Arial Narrow" w:hAnsi="Arial Narrow"/>
          <w:b/>
          <w:bCs/>
          <w:color w:val="auto"/>
          <w:sz w:val="20"/>
          <w:szCs w:val="20"/>
        </w:rPr>
        <w:t>15</w:t>
      </w:r>
      <w:r w:rsidR="00E82CBB" w:rsidRPr="008852A8">
        <w:rPr>
          <w:rFonts w:ascii="Arial Narrow" w:hAnsi="Arial Narrow"/>
          <w:b/>
          <w:bCs/>
          <w:color w:val="auto"/>
          <w:sz w:val="20"/>
          <w:szCs w:val="20"/>
        </w:rPr>
        <w:t xml:space="preserve">, </w:t>
      </w:r>
      <w:r w:rsidR="00F320B5" w:rsidRPr="008852A8">
        <w:rPr>
          <w:rFonts w:ascii="Arial Narrow" w:hAnsi="Arial Narrow"/>
          <w:b/>
          <w:bCs/>
          <w:color w:val="auto"/>
          <w:sz w:val="20"/>
          <w:szCs w:val="20"/>
        </w:rPr>
        <w:t>20</w:t>
      </w:r>
      <w:r w:rsidR="5522F6D7" w:rsidRPr="008852A8">
        <w:rPr>
          <w:rFonts w:ascii="Arial Narrow" w:hAnsi="Arial Narrow"/>
          <w:b/>
          <w:bCs/>
          <w:color w:val="auto"/>
          <w:sz w:val="20"/>
          <w:szCs w:val="20"/>
        </w:rPr>
        <w:t>2</w:t>
      </w:r>
      <w:r w:rsidR="00B43DDD" w:rsidRPr="008852A8">
        <w:rPr>
          <w:rFonts w:ascii="Arial Narrow" w:hAnsi="Arial Narrow"/>
          <w:b/>
          <w:bCs/>
          <w:color w:val="auto"/>
          <w:sz w:val="20"/>
          <w:szCs w:val="20"/>
        </w:rPr>
        <w:t>6</w:t>
      </w:r>
    </w:p>
    <w:p w14:paraId="68C65F5C" w14:textId="0E0EED16" w:rsidR="0025314A" w:rsidRPr="008852A8" w:rsidRDefault="0025314A" w:rsidP="0025314A"/>
    <w:p w14:paraId="047A203E" w14:textId="7DAF70EA" w:rsidR="0025314A" w:rsidRPr="008852A8" w:rsidRDefault="0025314A" w:rsidP="0025314A"/>
    <w:p w14:paraId="44ED8467" w14:textId="719D22FD" w:rsidR="0025314A" w:rsidRPr="008852A8" w:rsidRDefault="0025314A" w:rsidP="0025314A"/>
    <w:p w14:paraId="1C09FFD1" w14:textId="77777777" w:rsidR="0025314A" w:rsidRPr="008852A8" w:rsidRDefault="0025314A" w:rsidP="0025314A"/>
    <w:p w14:paraId="28B22C11" w14:textId="77777777" w:rsidR="0025314A" w:rsidRPr="008852A8" w:rsidRDefault="0025314A" w:rsidP="0025314A"/>
    <w:p w14:paraId="080DC8F4" w14:textId="77777777" w:rsidR="0025314A" w:rsidRPr="008852A8" w:rsidRDefault="0025314A" w:rsidP="0025314A"/>
    <w:p w14:paraId="02107D84" w14:textId="77777777" w:rsidR="0025314A" w:rsidRPr="008852A8" w:rsidRDefault="0025314A" w:rsidP="0025314A"/>
    <w:p w14:paraId="56C03DA0" w14:textId="77777777" w:rsidR="0025314A" w:rsidRPr="008852A8" w:rsidRDefault="0025314A" w:rsidP="0025314A"/>
    <w:p w14:paraId="12E0F041" w14:textId="4B126A62" w:rsidR="003F03FE" w:rsidRPr="008852A8" w:rsidRDefault="003F03FE" w:rsidP="5FCD8008"/>
    <w:p w14:paraId="2EF86591" w14:textId="6C08780D" w:rsidR="5FCD8008" w:rsidRPr="008852A8" w:rsidRDefault="5FCD8008" w:rsidP="5FCD8008"/>
    <w:p w14:paraId="716D6760" w14:textId="2CB55EBB" w:rsidR="5FCD8008" w:rsidRPr="008852A8" w:rsidRDefault="00B10F9C" w:rsidP="00485E18">
      <w:pPr>
        <w:pStyle w:val="Heading1"/>
      </w:pPr>
      <w:r w:rsidRPr="008852A8">
        <w:t xml:space="preserve">Upcoming Changes </w:t>
      </w:r>
      <w:r w:rsidR="009734D6" w:rsidRPr="008852A8">
        <w:t>to</w:t>
      </w:r>
      <w:r w:rsidRPr="008852A8">
        <w:t xml:space="preserve"> MassHealth Management of </w:t>
      </w:r>
      <w:r w:rsidR="00FB6D03" w:rsidRPr="008852A8">
        <w:t>Ustekinumab Biosimilars</w:t>
      </w:r>
    </w:p>
    <w:p w14:paraId="6B867520" w14:textId="44FFF9A2" w:rsidR="000F3DA7" w:rsidRPr="008852A8" w:rsidRDefault="000F3DA7" w:rsidP="000F3DA7">
      <w:pPr>
        <w:spacing w:line="276" w:lineRule="auto"/>
        <w:rPr>
          <w:rFonts w:ascii="Arial" w:eastAsia="Arial" w:hAnsi="Arial" w:cs="Arial"/>
          <w:sz w:val="22"/>
          <w:szCs w:val="22"/>
        </w:rPr>
      </w:pPr>
      <w:r w:rsidRPr="008852A8">
        <w:rPr>
          <w:rFonts w:ascii="Arial" w:eastAsia="Arial" w:hAnsi="Arial" w:cs="Arial"/>
          <w:sz w:val="22"/>
          <w:szCs w:val="22"/>
        </w:rPr>
        <w:t>Effective July 1, 2026, MassHealth will update its preferred ustekinumab biosimilars. Biosimilars are Food and Drug Administration (FDA) approved biologic medications with no clinically meaningful differences in safety or efficacy compared to the reference product.</w:t>
      </w:r>
    </w:p>
    <w:p w14:paraId="340DD327" w14:textId="77777777" w:rsidR="00501A52" w:rsidRPr="008852A8" w:rsidRDefault="00501A52" w:rsidP="007D4ADD">
      <w:pPr>
        <w:spacing w:line="276" w:lineRule="auto"/>
        <w:rPr>
          <w:rFonts w:ascii="Arial" w:eastAsia="Arial" w:hAnsi="Arial" w:cs="Arial"/>
          <w:b/>
          <w:bCs/>
          <w:color w:val="000000" w:themeColor="text1"/>
        </w:rPr>
      </w:pPr>
    </w:p>
    <w:p w14:paraId="746EB087" w14:textId="2B18A38E" w:rsidR="00FA067D" w:rsidRPr="008852A8" w:rsidRDefault="00FA067D" w:rsidP="008F0465">
      <w:pPr>
        <w:pStyle w:val="Heading2"/>
        <w:rPr>
          <w:sz w:val="22"/>
          <w:szCs w:val="22"/>
        </w:rPr>
      </w:pPr>
      <w:proofErr w:type="spellStart"/>
      <w:r w:rsidRPr="008852A8">
        <w:rPr>
          <w:sz w:val="22"/>
          <w:szCs w:val="22"/>
        </w:rPr>
        <w:t>Imuldosa</w:t>
      </w:r>
      <w:proofErr w:type="spellEnd"/>
      <w:r w:rsidRPr="008852A8">
        <w:rPr>
          <w:sz w:val="22"/>
          <w:szCs w:val="22"/>
          <w:vertAlign w:val="superscript"/>
        </w:rPr>
        <w:t>®</w:t>
      </w:r>
      <w:r w:rsidRPr="008852A8">
        <w:rPr>
          <w:sz w:val="22"/>
          <w:szCs w:val="22"/>
        </w:rPr>
        <w:t xml:space="preserve"> (</w:t>
      </w:r>
      <w:proofErr w:type="spellStart"/>
      <w:r w:rsidRPr="008852A8">
        <w:rPr>
          <w:sz w:val="22"/>
          <w:szCs w:val="22"/>
        </w:rPr>
        <w:t>ustekinumab-srlf</w:t>
      </w:r>
      <w:proofErr w:type="spellEnd"/>
      <w:r w:rsidRPr="008852A8">
        <w:rPr>
          <w:sz w:val="22"/>
          <w:szCs w:val="22"/>
        </w:rPr>
        <w:t xml:space="preserve">), </w:t>
      </w:r>
      <w:proofErr w:type="spellStart"/>
      <w:r w:rsidRPr="008852A8">
        <w:rPr>
          <w:sz w:val="22"/>
          <w:szCs w:val="22"/>
        </w:rPr>
        <w:t>Pyzchiva</w:t>
      </w:r>
      <w:proofErr w:type="spellEnd"/>
      <w:r w:rsidRPr="008852A8">
        <w:rPr>
          <w:sz w:val="22"/>
          <w:szCs w:val="22"/>
          <w:vertAlign w:val="superscript"/>
        </w:rPr>
        <w:t>®</w:t>
      </w:r>
      <w:r w:rsidRPr="008852A8">
        <w:rPr>
          <w:sz w:val="22"/>
          <w:szCs w:val="22"/>
        </w:rPr>
        <w:t xml:space="preserve"> (</w:t>
      </w:r>
      <w:proofErr w:type="spellStart"/>
      <w:r w:rsidRPr="008852A8">
        <w:rPr>
          <w:sz w:val="22"/>
          <w:szCs w:val="22"/>
        </w:rPr>
        <w:t>ustekinumab-ttwe</w:t>
      </w:r>
      <w:proofErr w:type="spellEnd"/>
      <w:r w:rsidRPr="008852A8">
        <w:rPr>
          <w:sz w:val="22"/>
          <w:szCs w:val="22"/>
        </w:rPr>
        <w:t xml:space="preserve">), and </w:t>
      </w:r>
      <w:proofErr w:type="spellStart"/>
      <w:r w:rsidRPr="008852A8">
        <w:rPr>
          <w:sz w:val="22"/>
          <w:szCs w:val="22"/>
        </w:rPr>
        <w:t>Steqeyma</w:t>
      </w:r>
      <w:proofErr w:type="spellEnd"/>
      <w:r w:rsidRPr="008852A8">
        <w:rPr>
          <w:sz w:val="22"/>
          <w:szCs w:val="22"/>
          <w:vertAlign w:val="superscript"/>
        </w:rPr>
        <w:t>®</w:t>
      </w:r>
      <w:r w:rsidRPr="008852A8">
        <w:rPr>
          <w:sz w:val="22"/>
          <w:szCs w:val="22"/>
        </w:rPr>
        <w:t xml:space="preserve"> (</w:t>
      </w:r>
      <w:proofErr w:type="spellStart"/>
      <w:r w:rsidRPr="008852A8">
        <w:rPr>
          <w:sz w:val="22"/>
          <w:szCs w:val="22"/>
        </w:rPr>
        <w:t>ustekinumab-stba</w:t>
      </w:r>
      <w:proofErr w:type="spellEnd"/>
      <w:r w:rsidRPr="008852A8">
        <w:rPr>
          <w:sz w:val="22"/>
          <w:szCs w:val="22"/>
        </w:rPr>
        <w:t>) will no longer be Preferred Biosimilars</w:t>
      </w:r>
    </w:p>
    <w:p w14:paraId="5185B7A8" w14:textId="6E143CEC" w:rsidR="00FA067D" w:rsidRPr="008852A8" w:rsidRDefault="00FA067D" w:rsidP="00FA067D">
      <w:pPr>
        <w:spacing w:line="276" w:lineRule="auto"/>
        <w:rPr>
          <w:rFonts w:ascii="Arial" w:eastAsia="Arial" w:hAnsi="Arial" w:cs="Arial"/>
          <w:color w:val="000000" w:themeColor="text1"/>
          <w:sz w:val="22"/>
          <w:szCs w:val="22"/>
        </w:rPr>
      </w:pPr>
      <w:r w:rsidRPr="008852A8">
        <w:rPr>
          <w:rFonts w:ascii="Arial" w:eastAsia="Arial" w:hAnsi="Arial" w:cs="Arial"/>
          <w:color w:val="000000" w:themeColor="text1"/>
          <w:sz w:val="22"/>
          <w:szCs w:val="22"/>
        </w:rPr>
        <w:t xml:space="preserve">Effective July 1, 2026, </w:t>
      </w:r>
      <w:proofErr w:type="spellStart"/>
      <w:r w:rsidRPr="008852A8">
        <w:rPr>
          <w:rFonts w:ascii="Arial" w:eastAsia="Arial" w:hAnsi="Arial" w:cs="Arial"/>
          <w:color w:val="000000" w:themeColor="text1"/>
          <w:sz w:val="22"/>
          <w:szCs w:val="22"/>
        </w:rPr>
        <w:t>Imuldosa</w:t>
      </w:r>
      <w:proofErr w:type="spellEnd"/>
      <w:r w:rsidRPr="008852A8">
        <w:rPr>
          <w:rFonts w:ascii="Arial" w:eastAsia="Arial" w:hAnsi="Arial" w:cs="Arial"/>
          <w:color w:val="000000" w:themeColor="text1"/>
          <w:sz w:val="22"/>
          <w:szCs w:val="22"/>
          <w:vertAlign w:val="superscript"/>
        </w:rPr>
        <w:t>®</w:t>
      </w:r>
      <w:r w:rsidRPr="008852A8">
        <w:rPr>
          <w:rFonts w:ascii="Arial" w:eastAsia="Arial" w:hAnsi="Arial" w:cs="Arial"/>
          <w:color w:val="000000" w:themeColor="text1"/>
          <w:sz w:val="22"/>
          <w:szCs w:val="22"/>
        </w:rPr>
        <w:t xml:space="preserve"> (</w:t>
      </w:r>
      <w:proofErr w:type="spellStart"/>
      <w:r w:rsidRPr="008852A8">
        <w:rPr>
          <w:rFonts w:ascii="Arial" w:eastAsia="Arial" w:hAnsi="Arial" w:cs="Arial"/>
          <w:color w:val="000000" w:themeColor="text1"/>
          <w:sz w:val="22"/>
          <w:szCs w:val="22"/>
        </w:rPr>
        <w:t>ustekinumab-srlf</w:t>
      </w:r>
      <w:proofErr w:type="spellEnd"/>
      <w:r w:rsidRPr="008852A8">
        <w:rPr>
          <w:rFonts w:ascii="Arial" w:eastAsia="Arial" w:hAnsi="Arial" w:cs="Arial"/>
          <w:color w:val="000000" w:themeColor="text1"/>
          <w:sz w:val="22"/>
          <w:szCs w:val="22"/>
        </w:rPr>
        <w:t xml:space="preserve">), </w:t>
      </w:r>
      <w:proofErr w:type="spellStart"/>
      <w:r w:rsidRPr="008852A8">
        <w:rPr>
          <w:rFonts w:ascii="Arial" w:eastAsia="Arial" w:hAnsi="Arial" w:cs="Arial"/>
          <w:color w:val="000000" w:themeColor="text1"/>
          <w:sz w:val="22"/>
          <w:szCs w:val="22"/>
        </w:rPr>
        <w:t>Pyzchiva</w:t>
      </w:r>
      <w:proofErr w:type="spellEnd"/>
      <w:r w:rsidRPr="008852A8">
        <w:rPr>
          <w:rFonts w:ascii="Arial" w:eastAsia="Arial" w:hAnsi="Arial" w:cs="Arial"/>
          <w:color w:val="000000" w:themeColor="text1"/>
          <w:sz w:val="22"/>
          <w:szCs w:val="22"/>
          <w:vertAlign w:val="superscript"/>
        </w:rPr>
        <w:t>®</w:t>
      </w:r>
      <w:r w:rsidRPr="008852A8">
        <w:rPr>
          <w:rFonts w:ascii="Arial" w:eastAsia="Arial" w:hAnsi="Arial" w:cs="Arial"/>
          <w:color w:val="000000" w:themeColor="text1"/>
          <w:sz w:val="22"/>
          <w:szCs w:val="22"/>
        </w:rPr>
        <w:t xml:space="preserve"> (</w:t>
      </w:r>
      <w:proofErr w:type="spellStart"/>
      <w:r w:rsidRPr="008852A8">
        <w:rPr>
          <w:rFonts w:ascii="Arial" w:eastAsia="Arial" w:hAnsi="Arial" w:cs="Arial"/>
          <w:color w:val="000000" w:themeColor="text1"/>
          <w:sz w:val="22"/>
          <w:szCs w:val="22"/>
        </w:rPr>
        <w:t>ustekinumab-ttwe</w:t>
      </w:r>
      <w:proofErr w:type="spellEnd"/>
      <w:r w:rsidRPr="008852A8">
        <w:rPr>
          <w:rFonts w:ascii="Arial" w:eastAsia="Arial" w:hAnsi="Arial" w:cs="Arial"/>
          <w:color w:val="000000" w:themeColor="text1"/>
          <w:sz w:val="22"/>
          <w:szCs w:val="22"/>
        </w:rPr>
        <w:t xml:space="preserve">), and </w:t>
      </w:r>
      <w:proofErr w:type="spellStart"/>
      <w:r w:rsidRPr="008852A8">
        <w:rPr>
          <w:rFonts w:ascii="Arial" w:eastAsia="Arial" w:hAnsi="Arial" w:cs="Arial"/>
          <w:color w:val="000000" w:themeColor="text1"/>
          <w:sz w:val="22"/>
          <w:szCs w:val="22"/>
        </w:rPr>
        <w:t>Steqeyma</w:t>
      </w:r>
      <w:proofErr w:type="spellEnd"/>
      <w:r w:rsidRPr="008852A8">
        <w:rPr>
          <w:rFonts w:ascii="Arial" w:eastAsia="Arial" w:hAnsi="Arial" w:cs="Arial"/>
          <w:color w:val="000000" w:themeColor="text1"/>
          <w:sz w:val="22"/>
          <w:szCs w:val="22"/>
          <w:vertAlign w:val="superscript"/>
        </w:rPr>
        <w:t>®</w:t>
      </w:r>
      <w:r w:rsidRPr="008852A8">
        <w:rPr>
          <w:rFonts w:ascii="Arial" w:eastAsia="Arial" w:hAnsi="Arial" w:cs="Arial"/>
          <w:color w:val="000000" w:themeColor="text1"/>
          <w:sz w:val="22"/>
          <w:szCs w:val="22"/>
        </w:rPr>
        <w:t xml:space="preserve"> (</w:t>
      </w:r>
      <w:proofErr w:type="spellStart"/>
      <w:r w:rsidRPr="008852A8">
        <w:rPr>
          <w:rFonts w:ascii="Arial" w:eastAsia="Arial" w:hAnsi="Arial" w:cs="Arial"/>
          <w:color w:val="000000" w:themeColor="text1"/>
          <w:sz w:val="22"/>
          <w:szCs w:val="22"/>
        </w:rPr>
        <w:t>ustekinumab-stba</w:t>
      </w:r>
      <w:proofErr w:type="spellEnd"/>
      <w:r w:rsidRPr="008852A8">
        <w:rPr>
          <w:rFonts w:ascii="Arial" w:eastAsia="Arial" w:hAnsi="Arial" w:cs="Arial"/>
          <w:color w:val="000000" w:themeColor="text1"/>
          <w:sz w:val="22"/>
          <w:szCs w:val="22"/>
        </w:rPr>
        <w:t xml:space="preserve">) will no longer be preferred drug, and </w:t>
      </w:r>
      <w:r w:rsidRPr="008852A8">
        <w:rPr>
          <w:rFonts w:ascii="Arial" w:eastAsia="Arial" w:hAnsi="Arial" w:cs="Arial"/>
          <w:b/>
          <w:bCs/>
          <w:color w:val="000000" w:themeColor="text1"/>
          <w:sz w:val="22"/>
          <w:szCs w:val="22"/>
        </w:rPr>
        <w:t>will require a trial of all preferred biosimilars.</w:t>
      </w:r>
    </w:p>
    <w:p w14:paraId="4813B826" w14:textId="77777777" w:rsidR="00FA067D" w:rsidRPr="008852A8" w:rsidRDefault="00FA067D" w:rsidP="00FA067D">
      <w:pPr>
        <w:spacing w:line="276" w:lineRule="auto"/>
        <w:rPr>
          <w:rFonts w:ascii="Arial" w:eastAsia="Arial" w:hAnsi="Arial" w:cs="Arial"/>
          <w:color w:val="000000" w:themeColor="text1"/>
        </w:rPr>
      </w:pPr>
    </w:p>
    <w:p w14:paraId="452111EB" w14:textId="6B47410C" w:rsidR="004C1C3E" w:rsidRPr="008852A8" w:rsidRDefault="43FF2627" w:rsidP="008F0465">
      <w:pPr>
        <w:pStyle w:val="Heading2"/>
        <w:rPr>
          <w:sz w:val="22"/>
          <w:szCs w:val="22"/>
        </w:rPr>
      </w:pPr>
      <w:r w:rsidRPr="008852A8">
        <w:rPr>
          <w:sz w:val="22"/>
          <w:szCs w:val="22"/>
        </w:rPr>
        <w:t>Effective July 1, 2026</w:t>
      </w:r>
      <w:r w:rsidR="00761DDF" w:rsidRPr="008852A8">
        <w:rPr>
          <w:sz w:val="22"/>
          <w:szCs w:val="22"/>
        </w:rPr>
        <w:t xml:space="preserve">, </w:t>
      </w:r>
      <w:proofErr w:type="spellStart"/>
      <w:r w:rsidR="003D44E4" w:rsidRPr="008852A8">
        <w:rPr>
          <w:sz w:val="22"/>
          <w:szCs w:val="22"/>
        </w:rPr>
        <w:t>Starjemza</w:t>
      </w:r>
      <w:proofErr w:type="spellEnd"/>
      <w:r w:rsidR="003D44E4" w:rsidRPr="008852A8">
        <w:rPr>
          <w:sz w:val="22"/>
          <w:szCs w:val="22"/>
        </w:rPr>
        <w:t>® (</w:t>
      </w:r>
      <w:proofErr w:type="spellStart"/>
      <w:r w:rsidR="003D44E4" w:rsidRPr="008852A8">
        <w:rPr>
          <w:sz w:val="22"/>
          <w:szCs w:val="22"/>
        </w:rPr>
        <w:t>ustekinumab-hmny</w:t>
      </w:r>
      <w:proofErr w:type="spellEnd"/>
      <w:r w:rsidR="003D44E4" w:rsidRPr="008852A8">
        <w:rPr>
          <w:sz w:val="22"/>
          <w:szCs w:val="22"/>
        </w:rPr>
        <w:t xml:space="preserve">) and unbranded </w:t>
      </w:r>
      <w:proofErr w:type="spellStart"/>
      <w:r w:rsidR="003D44E4" w:rsidRPr="008852A8">
        <w:rPr>
          <w:sz w:val="22"/>
          <w:szCs w:val="22"/>
        </w:rPr>
        <w:t>ustekinumab-aekn</w:t>
      </w:r>
      <w:proofErr w:type="spellEnd"/>
      <w:r w:rsidR="003D44E4" w:rsidRPr="008852A8">
        <w:rPr>
          <w:sz w:val="22"/>
          <w:szCs w:val="22"/>
        </w:rPr>
        <w:t xml:space="preserve"> </w:t>
      </w:r>
      <w:r w:rsidR="708A6756" w:rsidRPr="008852A8">
        <w:rPr>
          <w:sz w:val="22"/>
          <w:szCs w:val="22"/>
        </w:rPr>
        <w:t>will be</w:t>
      </w:r>
      <w:r w:rsidR="003D44E4" w:rsidRPr="008852A8">
        <w:rPr>
          <w:sz w:val="22"/>
          <w:szCs w:val="22"/>
        </w:rPr>
        <w:t xml:space="preserve"> </w:t>
      </w:r>
      <w:r w:rsidR="002B55F6" w:rsidRPr="008852A8">
        <w:rPr>
          <w:sz w:val="22"/>
          <w:szCs w:val="22"/>
        </w:rPr>
        <w:t xml:space="preserve">Preferred </w:t>
      </w:r>
      <w:r w:rsidR="00D12DAB" w:rsidRPr="008852A8">
        <w:rPr>
          <w:sz w:val="22"/>
          <w:szCs w:val="22"/>
        </w:rPr>
        <w:t xml:space="preserve">MassHealth </w:t>
      </w:r>
      <w:r w:rsidR="002B55F6" w:rsidRPr="008852A8">
        <w:rPr>
          <w:sz w:val="22"/>
          <w:szCs w:val="22"/>
        </w:rPr>
        <w:t>Biosimilars</w:t>
      </w:r>
    </w:p>
    <w:p w14:paraId="7A1BBA26" w14:textId="2797479F" w:rsidR="00F4525A" w:rsidRPr="008852A8" w:rsidRDefault="00F4525A" w:rsidP="00F4525A">
      <w:pPr>
        <w:spacing w:after="240" w:line="276" w:lineRule="auto"/>
        <w:rPr>
          <w:rFonts w:ascii="Arial" w:eastAsia="Arial" w:hAnsi="Arial" w:cs="Arial"/>
          <w:color w:val="000000" w:themeColor="text1"/>
          <w:sz w:val="22"/>
          <w:szCs w:val="22"/>
        </w:rPr>
      </w:pPr>
      <w:r w:rsidRPr="008852A8">
        <w:rPr>
          <w:rFonts w:ascii="Arial" w:eastAsia="Arial" w:hAnsi="Arial" w:cs="Arial"/>
          <w:color w:val="000000" w:themeColor="text1"/>
          <w:sz w:val="22"/>
          <w:szCs w:val="22"/>
        </w:rPr>
        <w:t xml:space="preserve">Starting July 1, 2026, preferred ustekinumab biosimilars will include </w:t>
      </w:r>
      <w:proofErr w:type="spellStart"/>
      <w:r w:rsidRPr="008852A8">
        <w:rPr>
          <w:rFonts w:ascii="Arial" w:eastAsia="Arial" w:hAnsi="Arial" w:cs="Arial"/>
          <w:color w:val="000000" w:themeColor="text1"/>
          <w:sz w:val="22"/>
          <w:szCs w:val="22"/>
        </w:rPr>
        <w:t>Starjemza</w:t>
      </w:r>
      <w:proofErr w:type="spellEnd"/>
      <w:r w:rsidRPr="008852A8">
        <w:rPr>
          <w:rFonts w:ascii="Arial" w:eastAsia="Arial" w:hAnsi="Arial" w:cs="Arial"/>
          <w:color w:val="000000" w:themeColor="text1"/>
          <w:sz w:val="22"/>
          <w:szCs w:val="22"/>
          <w:vertAlign w:val="superscript"/>
        </w:rPr>
        <w:t>®</w:t>
      </w:r>
      <w:r w:rsidRPr="008852A8">
        <w:rPr>
          <w:rFonts w:ascii="Arial" w:eastAsia="Arial" w:hAnsi="Arial" w:cs="Arial"/>
          <w:color w:val="000000" w:themeColor="text1"/>
          <w:sz w:val="22"/>
          <w:szCs w:val="22"/>
        </w:rPr>
        <w:t xml:space="preserve"> (</w:t>
      </w:r>
      <w:proofErr w:type="spellStart"/>
      <w:r w:rsidRPr="008852A8">
        <w:rPr>
          <w:rFonts w:ascii="Arial" w:eastAsia="Arial" w:hAnsi="Arial" w:cs="Arial"/>
          <w:color w:val="000000" w:themeColor="text1"/>
          <w:sz w:val="22"/>
          <w:szCs w:val="22"/>
        </w:rPr>
        <w:t>ustekinumab-hmny</w:t>
      </w:r>
      <w:proofErr w:type="spellEnd"/>
      <w:r w:rsidRPr="008852A8">
        <w:rPr>
          <w:rFonts w:ascii="Arial" w:eastAsia="Arial" w:hAnsi="Arial" w:cs="Arial"/>
          <w:color w:val="000000" w:themeColor="text1"/>
          <w:sz w:val="22"/>
          <w:szCs w:val="22"/>
        </w:rPr>
        <w:t xml:space="preserve">) and unbranded </w:t>
      </w:r>
      <w:proofErr w:type="spellStart"/>
      <w:r w:rsidRPr="008852A8">
        <w:rPr>
          <w:rFonts w:ascii="Arial" w:eastAsia="Arial" w:hAnsi="Arial" w:cs="Arial"/>
          <w:color w:val="000000" w:themeColor="text1"/>
          <w:sz w:val="22"/>
          <w:szCs w:val="22"/>
        </w:rPr>
        <w:t>ustekinumab-aekn</w:t>
      </w:r>
      <w:proofErr w:type="spellEnd"/>
      <w:r w:rsidRPr="008852A8">
        <w:rPr>
          <w:rFonts w:ascii="Arial" w:eastAsia="Arial" w:hAnsi="Arial" w:cs="Arial"/>
          <w:color w:val="000000" w:themeColor="text1"/>
          <w:sz w:val="22"/>
          <w:szCs w:val="22"/>
        </w:rPr>
        <w:t>.</w:t>
      </w:r>
    </w:p>
    <w:p w14:paraId="14C1328D" w14:textId="71A365B7" w:rsidR="00F4525A" w:rsidRPr="008852A8" w:rsidRDefault="00F4525A" w:rsidP="00F4525A">
      <w:pPr>
        <w:spacing w:line="276" w:lineRule="auto"/>
        <w:rPr>
          <w:rFonts w:ascii="Arial" w:eastAsia="Arial" w:hAnsi="Arial" w:cs="Arial"/>
          <w:color w:val="000000" w:themeColor="text1"/>
          <w:sz w:val="22"/>
          <w:szCs w:val="22"/>
        </w:rPr>
      </w:pPr>
      <w:proofErr w:type="spellStart"/>
      <w:r w:rsidRPr="008852A8">
        <w:rPr>
          <w:rFonts w:ascii="Arial" w:eastAsia="Arial" w:hAnsi="Arial" w:cs="Arial"/>
          <w:color w:val="000000" w:themeColor="text1"/>
          <w:sz w:val="22"/>
          <w:szCs w:val="22"/>
        </w:rPr>
        <w:t>Starjemza</w:t>
      </w:r>
      <w:proofErr w:type="spellEnd"/>
      <w:r w:rsidRPr="008852A8">
        <w:rPr>
          <w:rFonts w:ascii="Arial" w:eastAsia="Arial" w:hAnsi="Arial" w:cs="Arial"/>
          <w:color w:val="000000" w:themeColor="text1"/>
          <w:sz w:val="22"/>
          <w:szCs w:val="22"/>
          <w:vertAlign w:val="superscript"/>
        </w:rPr>
        <w:t>®</w:t>
      </w:r>
      <w:r w:rsidRPr="008852A8">
        <w:rPr>
          <w:rFonts w:ascii="Arial" w:eastAsia="Arial" w:hAnsi="Arial" w:cs="Arial"/>
          <w:color w:val="000000" w:themeColor="text1"/>
          <w:sz w:val="22"/>
          <w:szCs w:val="22"/>
        </w:rPr>
        <w:t xml:space="preserve"> (</w:t>
      </w:r>
      <w:proofErr w:type="spellStart"/>
      <w:r w:rsidRPr="008852A8">
        <w:rPr>
          <w:rFonts w:ascii="Arial" w:eastAsia="Arial" w:hAnsi="Arial" w:cs="Arial"/>
          <w:color w:val="000000" w:themeColor="text1"/>
          <w:sz w:val="22"/>
          <w:szCs w:val="22"/>
        </w:rPr>
        <w:t>ustekinumab-hmny</w:t>
      </w:r>
      <w:proofErr w:type="spellEnd"/>
      <w:r w:rsidRPr="008852A8">
        <w:rPr>
          <w:rFonts w:ascii="Arial" w:eastAsia="Arial" w:hAnsi="Arial" w:cs="Arial"/>
          <w:color w:val="000000" w:themeColor="text1"/>
          <w:sz w:val="22"/>
          <w:szCs w:val="22"/>
        </w:rPr>
        <w:t xml:space="preserve">) and </w:t>
      </w:r>
      <w:proofErr w:type="spellStart"/>
      <w:r w:rsidRPr="008852A8">
        <w:rPr>
          <w:rFonts w:ascii="Arial" w:eastAsia="Arial" w:hAnsi="Arial" w:cs="Arial"/>
          <w:color w:val="000000" w:themeColor="text1"/>
          <w:sz w:val="22"/>
          <w:szCs w:val="22"/>
        </w:rPr>
        <w:t>ustekinumab-aekn</w:t>
      </w:r>
      <w:proofErr w:type="spellEnd"/>
      <w:r w:rsidRPr="008852A8">
        <w:rPr>
          <w:rFonts w:ascii="Arial" w:eastAsia="Arial" w:hAnsi="Arial" w:cs="Arial"/>
          <w:color w:val="000000" w:themeColor="text1"/>
          <w:sz w:val="22"/>
          <w:szCs w:val="22"/>
        </w:rPr>
        <w:t xml:space="preserve"> are interchangeable </w:t>
      </w:r>
      <w:r w:rsidR="00DB5860" w:rsidRPr="008852A8">
        <w:rPr>
          <w:rFonts w:ascii="Arial" w:eastAsia="Arial" w:hAnsi="Arial" w:cs="Arial"/>
          <w:color w:val="000000" w:themeColor="text1"/>
          <w:sz w:val="22"/>
          <w:szCs w:val="22"/>
        </w:rPr>
        <w:t xml:space="preserve">biosimilars </w:t>
      </w:r>
      <w:r w:rsidRPr="008852A8">
        <w:rPr>
          <w:rFonts w:ascii="Arial" w:eastAsia="Arial" w:hAnsi="Arial" w:cs="Arial"/>
          <w:color w:val="000000" w:themeColor="text1"/>
          <w:sz w:val="22"/>
          <w:szCs w:val="22"/>
        </w:rPr>
        <w:t>and can be automatically substituted for Stelara</w:t>
      </w:r>
      <w:r w:rsidRPr="008852A8">
        <w:rPr>
          <w:rFonts w:ascii="Arial" w:eastAsia="Arial" w:hAnsi="Arial" w:cs="Arial"/>
          <w:color w:val="000000" w:themeColor="text1"/>
          <w:sz w:val="22"/>
          <w:szCs w:val="22"/>
          <w:vertAlign w:val="superscript"/>
        </w:rPr>
        <w:t>®</w:t>
      </w:r>
      <w:r w:rsidRPr="008852A8">
        <w:rPr>
          <w:rFonts w:ascii="Arial" w:eastAsia="Arial" w:hAnsi="Arial" w:cs="Arial"/>
          <w:color w:val="000000" w:themeColor="text1"/>
          <w:sz w:val="22"/>
          <w:szCs w:val="22"/>
        </w:rPr>
        <w:t xml:space="preserve"> (</w:t>
      </w:r>
      <w:proofErr w:type="spellStart"/>
      <w:r w:rsidRPr="008852A8">
        <w:rPr>
          <w:rFonts w:ascii="Arial" w:eastAsia="Arial" w:hAnsi="Arial" w:cs="Arial"/>
          <w:color w:val="000000" w:themeColor="text1"/>
          <w:sz w:val="22"/>
          <w:szCs w:val="22"/>
        </w:rPr>
        <w:t>ustekinumab</w:t>
      </w:r>
      <w:proofErr w:type="spellEnd"/>
      <w:r w:rsidRPr="008852A8">
        <w:rPr>
          <w:rFonts w:ascii="Arial" w:eastAsia="Arial" w:hAnsi="Arial" w:cs="Arial"/>
          <w:color w:val="000000" w:themeColor="text1"/>
          <w:sz w:val="22"/>
          <w:szCs w:val="22"/>
        </w:rPr>
        <w:t xml:space="preserve">), </w:t>
      </w:r>
      <w:proofErr w:type="spellStart"/>
      <w:r w:rsidRPr="008852A8">
        <w:rPr>
          <w:rFonts w:ascii="Arial" w:eastAsia="Arial" w:hAnsi="Arial" w:cs="Arial"/>
          <w:color w:val="000000" w:themeColor="text1"/>
          <w:sz w:val="22"/>
          <w:szCs w:val="22"/>
        </w:rPr>
        <w:t>Pyzchiva</w:t>
      </w:r>
      <w:proofErr w:type="spellEnd"/>
      <w:r w:rsidRPr="008852A8">
        <w:rPr>
          <w:rFonts w:ascii="Arial" w:eastAsia="Arial" w:hAnsi="Arial" w:cs="Arial"/>
          <w:color w:val="000000" w:themeColor="text1"/>
          <w:sz w:val="22"/>
          <w:szCs w:val="22"/>
          <w:vertAlign w:val="superscript"/>
        </w:rPr>
        <w:t xml:space="preserve">® </w:t>
      </w:r>
      <w:r w:rsidRPr="008852A8">
        <w:rPr>
          <w:rFonts w:ascii="Arial" w:eastAsia="Arial" w:hAnsi="Arial" w:cs="Arial"/>
          <w:color w:val="000000" w:themeColor="text1"/>
          <w:sz w:val="22"/>
          <w:szCs w:val="22"/>
        </w:rPr>
        <w:t>(</w:t>
      </w:r>
      <w:proofErr w:type="spellStart"/>
      <w:r w:rsidRPr="008852A8">
        <w:rPr>
          <w:rFonts w:ascii="Arial" w:eastAsia="Arial" w:hAnsi="Arial" w:cs="Arial"/>
          <w:color w:val="000000" w:themeColor="text1"/>
          <w:sz w:val="22"/>
          <w:szCs w:val="22"/>
        </w:rPr>
        <w:t>ustekinumab-ttwe</w:t>
      </w:r>
      <w:proofErr w:type="spellEnd"/>
      <w:r w:rsidRPr="008852A8">
        <w:rPr>
          <w:rFonts w:ascii="Arial" w:eastAsia="Arial" w:hAnsi="Arial" w:cs="Arial"/>
          <w:color w:val="000000" w:themeColor="text1"/>
          <w:sz w:val="22"/>
          <w:szCs w:val="22"/>
        </w:rPr>
        <w:t xml:space="preserve">), or </w:t>
      </w:r>
      <w:proofErr w:type="spellStart"/>
      <w:r w:rsidRPr="008852A8">
        <w:rPr>
          <w:rFonts w:ascii="Arial" w:eastAsia="Arial" w:hAnsi="Arial" w:cs="Arial"/>
          <w:color w:val="000000" w:themeColor="text1"/>
          <w:sz w:val="22"/>
          <w:szCs w:val="22"/>
        </w:rPr>
        <w:t>Steqeyma</w:t>
      </w:r>
      <w:proofErr w:type="spellEnd"/>
      <w:r w:rsidRPr="008852A8">
        <w:rPr>
          <w:rFonts w:ascii="Arial" w:eastAsia="Arial" w:hAnsi="Arial" w:cs="Arial"/>
          <w:color w:val="000000" w:themeColor="text1"/>
          <w:sz w:val="22"/>
          <w:szCs w:val="22"/>
          <w:vertAlign w:val="superscript"/>
        </w:rPr>
        <w:t>®</w:t>
      </w:r>
      <w:r w:rsidRPr="008852A8">
        <w:rPr>
          <w:rFonts w:ascii="Arial" w:eastAsia="Arial" w:hAnsi="Arial" w:cs="Arial"/>
          <w:color w:val="000000" w:themeColor="text1"/>
          <w:sz w:val="22"/>
          <w:szCs w:val="22"/>
        </w:rPr>
        <w:t xml:space="preserve"> (</w:t>
      </w:r>
      <w:proofErr w:type="spellStart"/>
      <w:r w:rsidRPr="008852A8">
        <w:rPr>
          <w:rFonts w:ascii="Arial" w:eastAsia="Arial" w:hAnsi="Arial" w:cs="Arial"/>
          <w:color w:val="000000" w:themeColor="text1"/>
          <w:sz w:val="22"/>
          <w:szCs w:val="22"/>
        </w:rPr>
        <w:t>ustekinumab-stba</w:t>
      </w:r>
      <w:proofErr w:type="spellEnd"/>
      <w:r w:rsidRPr="008852A8">
        <w:rPr>
          <w:rFonts w:ascii="Arial" w:eastAsia="Arial" w:hAnsi="Arial" w:cs="Arial"/>
          <w:color w:val="000000" w:themeColor="text1"/>
          <w:sz w:val="22"/>
          <w:szCs w:val="22"/>
        </w:rPr>
        <w:t>) at the pharmacy.</w:t>
      </w:r>
    </w:p>
    <w:p w14:paraId="52BD10AE" w14:textId="77777777" w:rsidR="00F4525A" w:rsidRPr="008852A8" w:rsidRDefault="00F4525A" w:rsidP="00F4525A">
      <w:pPr>
        <w:spacing w:line="276" w:lineRule="auto"/>
        <w:rPr>
          <w:rFonts w:ascii="Arial" w:eastAsia="Arial" w:hAnsi="Arial" w:cs="Arial"/>
          <w:color w:val="000000" w:themeColor="text1"/>
          <w:sz w:val="22"/>
          <w:szCs w:val="22"/>
        </w:rPr>
      </w:pPr>
    </w:p>
    <w:p w14:paraId="3A35CBA9" w14:textId="202D56FA" w:rsidR="00F4525A" w:rsidRPr="008852A8" w:rsidRDefault="00F4525A" w:rsidP="00F4525A">
      <w:pPr>
        <w:spacing w:line="276" w:lineRule="auto"/>
        <w:rPr>
          <w:rFonts w:ascii="Arial" w:eastAsia="Arial" w:hAnsi="Arial" w:cs="Arial"/>
          <w:color w:val="000000" w:themeColor="text1"/>
          <w:sz w:val="22"/>
          <w:szCs w:val="22"/>
        </w:rPr>
      </w:pPr>
      <w:r w:rsidRPr="008852A8">
        <w:rPr>
          <w:rFonts w:ascii="Arial" w:eastAsia="Arial" w:hAnsi="Arial" w:cs="Arial"/>
          <w:color w:val="000000" w:themeColor="text1"/>
          <w:sz w:val="22"/>
          <w:szCs w:val="22"/>
        </w:rPr>
        <w:t xml:space="preserve">Patients using </w:t>
      </w:r>
      <w:proofErr w:type="spellStart"/>
      <w:r w:rsidRPr="008852A8">
        <w:rPr>
          <w:rFonts w:ascii="Arial" w:eastAsia="Arial" w:hAnsi="Arial" w:cs="Arial"/>
          <w:color w:val="000000" w:themeColor="text1"/>
          <w:sz w:val="22"/>
          <w:szCs w:val="22"/>
        </w:rPr>
        <w:t>Imuldosa</w:t>
      </w:r>
      <w:proofErr w:type="spellEnd"/>
      <w:r w:rsidRPr="008852A8">
        <w:rPr>
          <w:rFonts w:ascii="Arial" w:eastAsia="Arial" w:hAnsi="Arial" w:cs="Arial"/>
          <w:color w:val="000000" w:themeColor="text1"/>
          <w:sz w:val="22"/>
          <w:szCs w:val="22"/>
          <w:vertAlign w:val="superscript"/>
        </w:rPr>
        <w:t>®</w:t>
      </w:r>
      <w:r w:rsidRPr="008852A8">
        <w:rPr>
          <w:rFonts w:ascii="Arial" w:eastAsia="Arial" w:hAnsi="Arial" w:cs="Arial"/>
          <w:color w:val="000000" w:themeColor="text1"/>
          <w:sz w:val="22"/>
          <w:szCs w:val="22"/>
        </w:rPr>
        <w:t xml:space="preserve"> (</w:t>
      </w:r>
      <w:proofErr w:type="spellStart"/>
      <w:r w:rsidRPr="008852A8">
        <w:rPr>
          <w:rFonts w:ascii="Arial" w:eastAsia="Arial" w:hAnsi="Arial" w:cs="Arial"/>
          <w:color w:val="000000" w:themeColor="text1"/>
          <w:sz w:val="22"/>
          <w:szCs w:val="22"/>
        </w:rPr>
        <w:t>ustekinumab-srlf</w:t>
      </w:r>
      <w:proofErr w:type="spellEnd"/>
      <w:r w:rsidRPr="008852A8">
        <w:rPr>
          <w:rFonts w:ascii="Arial" w:eastAsia="Arial" w:hAnsi="Arial" w:cs="Arial"/>
          <w:color w:val="000000" w:themeColor="text1"/>
          <w:sz w:val="22"/>
          <w:szCs w:val="22"/>
        </w:rPr>
        <w:t xml:space="preserve">) will need a new prescription for either </w:t>
      </w:r>
      <w:proofErr w:type="spellStart"/>
      <w:r w:rsidRPr="008852A8">
        <w:rPr>
          <w:rFonts w:ascii="Arial" w:eastAsia="Arial" w:hAnsi="Arial" w:cs="Arial"/>
          <w:color w:val="000000" w:themeColor="text1"/>
          <w:sz w:val="22"/>
          <w:szCs w:val="22"/>
        </w:rPr>
        <w:t>Starjemza</w:t>
      </w:r>
      <w:proofErr w:type="spellEnd"/>
      <w:r w:rsidRPr="008852A8">
        <w:rPr>
          <w:rFonts w:ascii="Arial" w:eastAsia="Arial" w:hAnsi="Arial" w:cs="Arial"/>
          <w:color w:val="000000" w:themeColor="text1"/>
          <w:sz w:val="22"/>
          <w:szCs w:val="22"/>
          <w:vertAlign w:val="superscript"/>
        </w:rPr>
        <w:t>®</w:t>
      </w:r>
      <w:r w:rsidRPr="008852A8">
        <w:rPr>
          <w:rFonts w:ascii="Arial" w:eastAsia="Arial" w:hAnsi="Arial" w:cs="Arial"/>
          <w:color w:val="000000" w:themeColor="text1"/>
          <w:sz w:val="22"/>
          <w:szCs w:val="22"/>
        </w:rPr>
        <w:t xml:space="preserve"> (</w:t>
      </w:r>
      <w:proofErr w:type="spellStart"/>
      <w:r w:rsidRPr="008852A8">
        <w:rPr>
          <w:rFonts w:ascii="Arial" w:eastAsia="Arial" w:hAnsi="Arial" w:cs="Arial"/>
          <w:color w:val="000000" w:themeColor="text1"/>
          <w:sz w:val="22"/>
          <w:szCs w:val="22"/>
        </w:rPr>
        <w:t>ustekinumab-hmny</w:t>
      </w:r>
      <w:proofErr w:type="spellEnd"/>
      <w:r w:rsidRPr="008852A8">
        <w:rPr>
          <w:rFonts w:ascii="Arial" w:eastAsia="Arial" w:hAnsi="Arial" w:cs="Arial"/>
          <w:color w:val="000000" w:themeColor="text1"/>
          <w:sz w:val="22"/>
          <w:szCs w:val="22"/>
        </w:rPr>
        <w:t xml:space="preserve">) or </w:t>
      </w:r>
      <w:proofErr w:type="spellStart"/>
      <w:r w:rsidRPr="008852A8">
        <w:rPr>
          <w:rFonts w:ascii="Arial" w:eastAsia="Arial" w:hAnsi="Arial" w:cs="Arial"/>
          <w:color w:val="000000" w:themeColor="text1"/>
          <w:sz w:val="22"/>
          <w:szCs w:val="22"/>
        </w:rPr>
        <w:t>ustekinumab-aekn</w:t>
      </w:r>
      <w:proofErr w:type="spellEnd"/>
      <w:r w:rsidR="00C7538F" w:rsidRPr="008852A8">
        <w:rPr>
          <w:rFonts w:ascii="Arial" w:eastAsia="Arial" w:hAnsi="Arial" w:cs="Arial"/>
          <w:color w:val="000000" w:themeColor="text1"/>
          <w:sz w:val="22"/>
          <w:szCs w:val="22"/>
        </w:rPr>
        <w:t>.</w:t>
      </w:r>
      <w:r w:rsidRPr="008852A8">
        <w:rPr>
          <w:rFonts w:ascii="Arial" w:eastAsia="Arial" w:hAnsi="Arial" w:cs="Arial"/>
          <w:color w:val="000000" w:themeColor="text1"/>
          <w:sz w:val="22"/>
          <w:szCs w:val="22"/>
        </w:rPr>
        <w:t xml:space="preserve"> </w:t>
      </w:r>
      <w:proofErr w:type="spellStart"/>
      <w:r w:rsidRPr="008852A8">
        <w:rPr>
          <w:rFonts w:ascii="Arial" w:eastAsia="Arial" w:hAnsi="Arial" w:cs="Arial"/>
          <w:color w:val="000000" w:themeColor="text1"/>
          <w:sz w:val="22"/>
          <w:szCs w:val="22"/>
        </w:rPr>
        <w:t>Imuldosa</w:t>
      </w:r>
      <w:proofErr w:type="spellEnd"/>
      <w:r w:rsidRPr="008852A8">
        <w:rPr>
          <w:rFonts w:ascii="Arial" w:eastAsia="Arial" w:hAnsi="Arial" w:cs="Arial"/>
          <w:color w:val="000000" w:themeColor="text1"/>
          <w:sz w:val="22"/>
          <w:szCs w:val="22"/>
          <w:vertAlign w:val="superscript"/>
        </w:rPr>
        <w:t>®</w:t>
      </w:r>
      <w:r w:rsidRPr="008852A8">
        <w:rPr>
          <w:rFonts w:ascii="Arial" w:eastAsia="Arial" w:hAnsi="Arial" w:cs="Arial"/>
          <w:color w:val="000000" w:themeColor="text1"/>
          <w:sz w:val="22"/>
          <w:szCs w:val="22"/>
        </w:rPr>
        <w:t xml:space="preserve"> (</w:t>
      </w:r>
      <w:proofErr w:type="spellStart"/>
      <w:r w:rsidRPr="008852A8">
        <w:rPr>
          <w:rFonts w:ascii="Arial" w:eastAsia="Arial" w:hAnsi="Arial" w:cs="Arial"/>
          <w:color w:val="000000" w:themeColor="text1"/>
          <w:sz w:val="22"/>
          <w:szCs w:val="22"/>
        </w:rPr>
        <w:t>ustekinumab-srlf</w:t>
      </w:r>
      <w:proofErr w:type="spellEnd"/>
      <w:r w:rsidRPr="008852A8">
        <w:rPr>
          <w:rFonts w:ascii="Arial" w:eastAsia="Arial" w:hAnsi="Arial" w:cs="Arial"/>
          <w:color w:val="000000" w:themeColor="text1"/>
          <w:sz w:val="22"/>
          <w:szCs w:val="22"/>
        </w:rPr>
        <w:t>) cannot be automatically substituted.</w:t>
      </w:r>
    </w:p>
    <w:p w14:paraId="57FD6321" w14:textId="77777777" w:rsidR="007D4ADD" w:rsidRPr="008852A8" w:rsidRDefault="007D4ADD" w:rsidP="007D4ADD">
      <w:pPr>
        <w:spacing w:line="276" w:lineRule="auto"/>
        <w:rPr>
          <w:rFonts w:ascii="Arial" w:eastAsia="Arial" w:hAnsi="Arial" w:cs="Arial"/>
          <w:color w:val="000000" w:themeColor="text1"/>
          <w:sz w:val="22"/>
          <w:szCs w:val="22"/>
        </w:rPr>
      </w:pPr>
    </w:p>
    <w:p w14:paraId="3F778FAF" w14:textId="6B1663DE" w:rsidR="0067643E" w:rsidRPr="008852A8" w:rsidRDefault="002119E2" w:rsidP="007D4ADD">
      <w:pPr>
        <w:pStyle w:val="BodyText1000"/>
        <w:spacing w:after="0" w:line="276" w:lineRule="auto"/>
        <w:rPr>
          <w:rFonts w:eastAsia="Arial"/>
          <w:color w:val="000000" w:themeColor="text1"/>
          <w:sz w:val="22"/>
          <w:szCs w:val="22"/>
        </w:rPr>
      </w:pPr>
      <w:r w:rsidRPr="008852A8">
        <w:rPr>
          <w:rFonts w:eastAsia="Arial"/>
          <w:color w:val="000000" w:themeColor="text1"/>
          <w:sz w:val="22"/>
          <w:szCs w:val="22"/>
        </w:rPr>
        <w:t xml:space="preserve">To aid in transitioning, all MassHealth members approved for </w:t>
      </w:r>
      <w:proofErr w:type="spellStart"/>
      <w:r w:rsidR="009A58F0" w:rsidRPr="008852A8">
        <w:rPr>
          <w:rFonts w:eastAsia="Arial"/>
          <w:color w:val="000000" w:themeColor="text1"/>
          <w:sz w:val="22"/>
          <w:szCs w:val="22"/>
        </w:rPr>
        <w:t>Imuldosa</w:t>
      </w:r>
      <w:proofErr w:type="spellEnd"/>
      <w:r w:rsidR="009A58F0" w:rsidRPr="008852A8">
        <w:rPr>
          <w:rFonts w:eastAsia="Arial"/>
          <w:color w:val="000000" w:themeColor="text1"/>
          <w:sz w:val="22"/>
          <w:szCs w:val="22"/>
          <w:vertAlign w:val="superscript"/>
        </w:rPr>
        <w:t>®</w:t>
      </w:r>
      <w:r w:rsidR="009A58F0" w:rsidRPr="008852A8">
        <w:rPr>
          <w:rFonts w:eastAsia="Arial"/>
          <w:color w:val="000000" w:themeColor="text1"/>
          <w:sz w:val="22"/>
          <w:szCs w:val="22"/>
        </w:rPr>
        <w:t xml:space="preserve"> (</w:t>
      </w:r>
      <w:proofErr w:type="spellStart"/>
      <w:r w:rsidR="009A58F0" w:rsidRPr="008852A8">
        <w:rPr>
          <w:rFonts w:eastAsia="Arial"/>
          <w:color w:val="000000" w:themeColor="text1"/>
          <w:sz w:val="22"/>
          <w:szCs w:val="22"/>
        </w:rPr>
        <w:t>ustekinumab-srlf</w:t>
      </w:r>
      <w:proofErr w:type="spellEnd"/>
      <w:r w:rsidR="009A58F0" w:rsidRPr="008852A8">
        <w:rPr>
          <w:rFonts w:eastAsia="Arial"/>
          <w:color w:val="000000" w:themeColor="text1"/>
          <w:sz w:val="22"/>
          <w:szCs w:val="22"/>
        </w:rPr>
        <w:t xml:space="preserve">), </w:t>
      </w:r>
      <w:proofErr w:type="spellStart"/>
      <w:r w:rsidR="009A58F0" w:rsidRPr="008852A8">
        <w:rPr>
          <w:rFonts w:eastAsia="Arial"/>
          <w:color w:val="000000" w:themeColor="text1"/>
          <w:sz w:val="22"/>
          <w:szCs w:val="22"/>
        </w:rPr>
        <w:t>Pyzchiva</w:t>
      </w:r>
      <w:proofErr w:type="spellEnd"/>
      <w:r w:rsidR="009A58F0" w:rsidRPr="008852A8">
        <w:rPr>
          <w:rFonts w:eastAsia="Arial"/>
          <w:color w:val="000000" w:themeColor="text1"/>
          <w:sz w:val="22"/>
          <w:szCs w:val="22"/>
          <w:vertAlign w:val="superscript"/>
        </w:rPr>
        <w:t>®</w:t>
      </w:r>
      <w:r w:rsidR="009A58F0" w:rsidRPr="008852A8">
        <w:rPr>
          <w:rFonts w:eastAsia="Arial"/>
          <w:color w:val="000000" w:themeColor="text1"/>
          <w:sz w:val="22"/>
          <w:szCs w:val="22"/>
        </w:rPr>
        <w:t xml:space="preserve"> (</w:t>
      </w:r>
      <w:proofErr w:type="spellStart"/>
      <w:r w:rsidR="009A58F0" w:rsidRPr="008852A8">
        <w:rPr>
          <w:rFonts w:eastAsia="Arial"/>
          <w:color w:val="000000" w:themeColor="text1"/>
          <w:sz w:val="22"/>
          <w:szCs w:val="22"/>
        </w:rPr>
        <w:t>ustekinumab-ttwe</w:t>
      </w:r>
      <w:proofErr w:type="spellEnd"/>
      <w:r w:rsidR="009A58F0" w:rsidRPr="008852A8">
        <w:rPr>
          <w:rFonts w:eastAsia="Arial"/>
          <w:color w:val="000000" w:themeColor="text1"/>
          <w:sz w:val="22"/>
          <w:szCs w:val="22"/>
        </w:rPr>
        <w:t xml:space="preserve">), or </w:t>
      </w:r>
      <w:proofErr w:type="spellStart"/>
      <w:r w:rsidR="009A58F0" w:rsidRPr="008852A8">
        <w:rPr>
          <w:rFonts w:eastAsia="Arial"/>
          <w:color w:val="000000" w:themeColor="text1"/>
          <w:sz w:val="22"/>
          <w:szCs w:val="22"/>
        </w:rPr>
        <w:t>Steqeyma</w:t>
      </w:r>
      <w:proofErr w:type="spellEnd"/>
      <w:r w:rsidR="009A58F0" w:rsidRPr="008852A8">
        <w:rPr>
          <w:rFonts w:eastAsia="Arial"/>
          <w:color w:val="000000" w:themeColor="text1"/>
          <w:sz w:val="22"/>
          <w:szCs w:val="22"/>
          <w:vertAlign w:val="superscript"/>
        </w:rPr>
        <w:t>®</w:t>
      </w:r>
      <w:r w:rsidR="009A58F0" w:rsidRPr="008852A8">
        <w:rPr>
          <w:rFonts w:eastAsia="Arial"/>
          <w:color w:val="000000" w:themeColor="text1"/>
          <w:sz w:val="22"/>
          <w:szCs w:val="22"/>
        </w:rPr>
        <w:t xml:space="preserve"> (</w:t>
      </w:r>
      <w:proofErr w:type="spellStart"/>
      <w:r w:rsidR="009A58F0" w:rsidRPr="008852A8">
        <w:rPr>
          <w:rFonts w:eastAsia="Arial"/>
          <w:color w:val="000000" w:themeColor="text1"/>
          <w:sz w:val="22"/>
          <w:szCs w:val="22"/>
        </w:rPr>
        <w:t>ustekinumab-stba</w:t>
      </w:r>
      <w:proofErr w:type="spellEnd"/>
      <w:r w:rsidR="009A58F0" w:rsidRPr="008852A8">
        <w:rPr>
          <w:rFonts w:eastAsia="Arial"/>
          <w:color w:val="000000" w:themeColor="text1"/>
          <w:sz w:val="22"/>
          <w:szCs w:val="22"/>
        </w:rPr>
        <w:t xml:space="preserve">) with an </w:t>
      </w:r>
      <w:r w:rsidRPr="008852A8">
        <w:rPr>
          <w:rFonts w:eastAsia="Arial"/>
          <w:color w:val="000000" w:themeColor="text1"/>
          <w:sz w:val="22"/>
          <w:szCs w:val="22"/>
        </w:rPr>
        <w:t xml:space="preserve">approval duration beyond </w:t>
      </w:r>
      <w:r w:rsidR="009A58F0" w:rsidRPr="008852A8">
        <w:rPr>
          <w:rFonts w:eastAsia="Arial"/>
          <w:color w:val="000000" w:themeColor="text1"/>
          <w:sz w:val="22"/>
          <w:szCs w:val="22"/>
        </w:rPr>
        <w:t>July</w:t>
      </w:r>
      <w:r w:rsidRPr="008852A8">
        <w:rPr>
          <w:rFonts w:eastAsia="Arial"/>
          <w:color w:val="000000" w:themeColor="text1"/>
          <w:sz w:val="22"/>
          <w:szCs w:val="22"/>
        </w:rPr>
        <w:t xml:space="preserve"> 1, 2026, will automatically have an approval put in place to allow a covered biosimilar to pay beginning</w:t>
      </w:r>
      <w:r w:rsidR="009A58F0" w:rsidRPr="008852A8">
        <w:rPr>
          <w:rFonts w:eastAsia="Arial"/>
          <w:color w:val="000000" w:themeColor="text1"/>
          <w:sz w:val="22"/>
          <w:szCs w:val="22"/>
        </w:rPr>
        <w:t xml:space="preserve"> July 1, 2026</w:t>
      </w:r>
      <w:r w:rsidRPr="008852A8">
        <w:rPr>
          <w:rFonts w:eastAsia="Arial"/>
          <w:color w:val="000000" w:themeColor="text1"/>
          <w:sz w:val="22"/>
          <w:szCs w:val="22"/>
        </w:rPr>
        <w:t xml:space="preserve">. The end date for </w:t>
      </w:r>
      <w:r w:rsidR="009A58F0" w:rsidRPr="008852A8">
        <w:rPr>
          <w:rFonts w:eastAsia="Arial"/>
          <w:color w:val="000000" w:themeColor="text1"/>
          <w:sz w:val="22"/>
          <w:szCs w:val="22"/>
        </w:rPr>
        <w:t>the new biosimilar</w:t>
      </w:r>
      <w:r w:rsidRPr="008852A8">
        <w:rPr>
          <w:rFonts w:eastAsia="Arial"/>
          <w:color w:val="000000" w:themeColor="text1"/>
          <w:sz w:val="22"/>
          <w:szCs w:val="22"/>
        </w:rPr>
        <w:t xml:space="preserve"> PA will match the end date on file for the </w:t>
      </w:r>
      <w:r w:rsidR="009A58F0" w:rsidRPr="008852A8">
        <w:rPr>
          <w:rFonts w:eastAsia="Arial"/>
          <w:color w:val="000000" w:themeColor="text1"/>
          <w:sz w:val="22"/>
          <w:szCs w:val="22"/>
        </w:rPr>
        <w:t>previous biosimilar.</w:t>
      </w:r>
    </w:p>
    <w:p w14:paraId="6937EEA9" w14:textId="77777777" w:rsidR="00116805" w:rsidRPr="008852A8" w:rsidRDefault="00116805" w:rsidP="007D4ADD">
      <w:pPr>
        <w:pStyle w:val="BodyText1000"/>
        <w:spacing w:after="0" w:line="276" w:lineRule="auto"/>
        <w:rPr>
          <w:rFonts w:eastAsia="Arial"/>
          <w:color w:val="000000" w:themeColor="text1"/>
          <w:sz w:val="24"/>
          <w:szCs w:val="24"/>
        </w:rPr>
      </w:pPr>
    </w:p>
    <w:p w14:paraId="4E226515" w14:textId="47ABE190" w:rsidR="00485E18" w:rsidRPr="008852A8" w:rsidRDefault="00485E18">
      <w:pPr>
        <w:rPr>
          <w:rFonts w:ascii="Arial" w:eastAsia="Arial" w:hAnsi="Arial" w:cs="Arial"/>
          <w:color w:val="000000" w:themeColor="text1"/>
        </w:rPr>
      </w:pPr>
      <w:r w:rsidRPr="008852A8">
        <w:rPr>
          <w:rFonts w:eastAsia="Arial"/>
          <w:color w:val="000000" w:themeColor="text1"/>
        </w:rPr>
        <w:br w:type="page"/>
      </w:r>
    </w:p>
    <w:p w14:paraId="22518A00" w14:textId="77777777" w:rsidR="00B56CB3" w:rsidRPr="008852A8" w:rsidRDefault="00B56CB3" w:rsidP="007D4ADD">
      <w:pPr>
        <w:pStyle w:val="BodyText1000"/>
        <w:spacing w:after="0" w:line="276" w:lineRule="auto"/>
        <w:rPr>
          <w:rFonts w:eastAsia="Arial"/>
          <w:color w:val="000000" w:themeColor="text1"/>
          <w:sz w:val="20"/>
          <w:szCs w:val="20"/>
        </w:rPr>
      </w:pPr>
    </w:p>
    <w:p w14:paraId="6E7740FF" w14:textId="05878DB3" w:rsidR="00B56CB3" w:rsidRPr="008852A8" w:rsidRDefault="00B56CB3" w:rsidP="007D4ADD">
      <w:pPr>
        <w:pStyle w:val="BodyText1000"/>
        <w:spacing w:after="0" w:line="276" w:lineRule="auto"/>
        <w:rPr>
          <w:rFonts w:eastAsia="Arial"/>
          <w:color w:val="000000" w:themeColor="text1"/>
          <w:sz w:val="20"/>
          <w:szCs w:val="20"/>
        </w:rPr>
      </w:pPr>
      <w:r w:rsidRPr="008852A8">
        <w:rPr>
          <w:rFonts w:eastAsia="Arial"/>
          <w:b/>
          <w:bCs/>
          <w:color w:val="000000" w:themeColor="text1"/>
          <w:sz w:val="24"/>
          <w:szCs w:val="24"/>
        </w:rPr>
        <w:t>MassHealth Management of Ustekinumab Biosimilars</w:t>
      </w:r>
    </w:p>
    <w:tbl>
      <w:tblPr>
        <w:tblStyle w:val="TableGrid"/>
        <w:tblW w:w="0" w:type="auto"/>
        <w:tblLook w:val="04A0" w:firstRow="1" w:lastRow="0" w:firstColumn="1" w:lastColumn="0" w:noHBand="0" w:noVBand="1"/>
      </w:tblPr>
      <w:tblGrid>
        <w:gridCol w:w="5035"/>
        <w:gridCol w:w="5381"/>
      </w:tblGrid>
      <w:tr w:rsidR="00B56CB3" w:rsidRPr="008852A8" w14:paraId="0091A41D" w14:textId="77777777" w:rsidTr="00E759AC">
        <w:tc>
          <w:tcPr>
            <w:tcW w:w="5035" w:type="dxa"/>
            <w:shd w:val="clear" w:color="auto" w:fill="F2F2F2" w:themeFill="background1" w:themeFillShade="F2"/>
          </w:tcPr>
          <w:p w14:paraId="25FEC0B3" w14:textId="77777777" w:rsidR="00B56CB3" w:rsidRPr="008852A8" w:rsidRDefault="00B56CB3" w:rsidP="00E759AC">
            <w:pPr>
              <w:pStyle w:val="BodyText1000"/>
              <w:spacing w:after="0" w:line="276" w:lineRule="auto"/>
              <w:rPr>
                <w:rFonts w:eastAsia="Arial"/>
                <w:b/>
                <w:bCs/>
                <w:color w:val="000000" w:themeColor="text1"/>
                <w:sz w:val="22"/>
                <w:szCs w:val="22"/>
              </w:rPr>
            </w:pPr>
            <w:r w:rsidRPr="008852A8">
              <w:rPr>
                <w:rFonts w:eastAsia="Arial"/>
                <w:b/>
                <w:bCs/>
                <w:color w:val="000000" w:themeColor="text1"/>
                <w:sz w:val="22"/>
                <w:szCs w:val="22"/>
              </w:rPr>
              <w:t>Preferred Biosimilars - 1/1/26 to 7/1/26</w:t>
            </w:r>
          </w:p>
        </w:tc>
        <w:tc>
          <w:tcPr>
            <w:tcW w:w="5381" w:type="dxa"/>
            <w:shd w:val="clear" w:color="auto" w:fill="F2F2F2" w:themeFill="background1" w:themeFillShade="F2"/>
          </w:tcPr>
          <w:p w14:paraId="39335005" w14:textId="77777777" w:rsidR="00B56CB3" w:rsidRPr="008852A8" w:rsidRDefault="00B56CB3" w:rsidP="00E759AC">
            <w:pPr>
              <w:pStyle w:val="BodyText1000"/>
              <w:spacing w:after="0" w:line="276" w:lineRule="auto"/>
              <w:rPr>
                <w:rFonts w:eastAsia="Arial"/>
                <w:b/>
                <w:bCs/>
                <w:color w:val="000000" w:themeColor="text1"/>
                <w:sz w:val="22"/>
                <w:szCs w:val="22"/>
              </w:rPr>
            </w:pPr>
            <w:r w:rsidRPr="008852A8">
              <w:rPr>
                <w:rFonts w:eastAsia="Arial"/>
                <w:b/>
                <w:bCs/>
                <w:color w:val="000000" w:themeColor="text1"/>
                <w:sz w:val="22"/>
                <w:szCs w:val="22"/>
              </w:rPr>
              <w:t xml:space="preserve">Preferred Biosimilars – Effective 7/1/26 </w:t>
            </w:r>
          </w:p>
        </w:tc>
      </w:tr>
      <w:tr w:rsidR="00B56CB3" w:rsidRPr="008852A8" w14:paraId="03621DA8" w14:textId="77777777" w:rsidTr="00E759AC">
        <w:tc>
          <w:tcPr>
            <w:tcW w:w="5035" w:type="dxa"/>
            <w:vAlign w:val="center"/>
          </w:tcPr>
          <w:p w14:paraId="6E51AD45" w14:textId="77777777" w:rsidR="00B56CB3" w:rsidRPr="008852A8" w:rsidRDefault="00B56CB3" w:rsidP="00E759AC">
            <w:pPr>
              <w:pStyle w:val="BodyText1000"/>
              <w:spacing w:after="0" w:line="276" w:lineRule="auto"/>
              <w:rPr>
                <w:rFonts w:eastAsia="Arial"/>
                <w:color w:val="000000" w:themeColor="text1"/>
                <w:sz w:val="20"/>
                <w:szCs w:val="20"/>
              </w:rPr>
            </w:pPr>
            <w:proofErr w:type="spellStart"/>
            <w:r w:rsidRPr="008852A8">
              <w:rPr>
                <w:rFonts w:eastAsia="Arial"/>
                <w:color w:val="000000" w:themeColor="text1"/>
                <w:sz w:val="20"/>
                <w:szCs w:val="20"/>
              </w:rPr>
              <w:t>Imuldosa</w:t>
            </w:r>
            <w:proofErr w:type="spellEnd"/>
            <w:r w:rsidRPr="008852A8">
              <w:rPr>
                <w:rFonts w:eastAsia="Arial"/>
                <w:color w:val="000000" w:themeColor="text1"/>
                <w:sz w:val="20"/>
                <w:szCs w:val="20"/>
                <w:vertAlign w:val="superscript"/>
              </w:rPr>
              <w:t>®</w:t>
            </w:r>
            <w:r w:rsidRPr="008852A8">
              <w:rPr>
                <w:rFonts w:eastAsia="Arial"/>
                <w:color w:val="000000" w:themeColor="text1"/>
                <w:sz w:val="20"/>
                <w:szCs w:val="20"/>
              </w:rPr>
              <w:t xml:space="preserve"> (</w:t>
            </w:r>
            <w:proofErr w:type="spellStart"/>
            <w:r w:rsidRPr="008852A8">
              <w:rPr>
                <w:rFonts w:eastAsia="Arial"/>
                <w:color w:val="000000" w:themeColor="text1"/>
                <w:sz w:val="20"/>
                <w:szCs w:val="20"/>
              </w:rPr>
              <w:t>ustekinumab-srlf</w:t>
            </w:r>
            <w:proofErr w:type="spellEnd"/>
            <w:r w:rsidRPr="008852A8">
              <w:rPr>
                <w:rFonts w:eastAsia="Arial"/>
                <w:color w:val="000000" w:themeColor="text1"/>
                <w:sz w:val="20"/>
                <w:szCs w:val="20"/>
              </w:rPr>
              <w:t>)</w:t>
            </w:r>
            <w:r w:rsidRPr="008852A8">
              <w:rPr>
                <w:rFonts w:eastAsia="Arial"/>
                <w:color w:val="000000" w:themeColor="text1"/>
                <w:sz w:val="20"/>
                <w:szCs w:val="20"/>
                <w:vertAlign w:val="superscript"/>
              </w:rPr>
              <w:t>PD</w:t>
            </w:r>
            <w:r w:rsidRPr="008852A8">
              <w:rPr>
                <w:rFonts w:eastAsia="Arial"/>
                <w:color w:val="000000" w:themeColor="text1"/>
                <w:sz w:val="20"/>
                <w:szCs w:val="20"/>
              </w:rPr>
              <w:t xml:space="preserve"> 45 mg/0.5 mL syringe </w:t>
            </w:r>
          </w:p>
          <w:p w14:paraId="4E712DDF" w14:textId="77777777" w:rsidR="00B56CB3" w:rsidRPr="008852A8" w:rsidRDefault="00B56CB3" w:rsidP="00E759AC">
            <w:pPr>
              <w:pStyle w:val="BodyText1000"/>
              <w:spacing w:after="0" w:line="276" w:lineRule="auto"/>
              <w:rPr>
                <w:rFonts w:eastAsia="Arial"/>
                <w:color w:val="000000" w:themeColor="text1"/>
                <w:sz w:val="20"/>
                <w:szCs w:val="20"/>
              </w:rPr>
            </w:pPr>
            <w:proofErr w:type="spellStart"/>
            <w:r w:rsidRPr="008852A8">
              <w:rPr>
                <w:rFonts w:eastAsia="Arial"/>
                <w:color w:val="000000" w:themeColor="text1"/>
                <w:sz w:val="20"/>
                <w:szCs w:val="20"/>
              </w:rPr>
              <w:t>Pyzchiva</w:t>
            </w:r>
            <w:proofErr w:type="spellEnd"/>
            <w:r w:rsidRPr="008852A8">
              <w:rPr>
                <w:rFonts w:eastAsia="Arial"/>
                <w:color w:val="000000" w:themeColor="text1"/>
                <w:sz w:val="20"/>
                <w:szCs w:val="20"/>
                <w:vertAlign w:val="superscript"/>
              </w:rPr>
              <w:t>®</w:t>
            </w:r>
            <w:r w:rsidRPr="008852A8">
              <w:rPr>
                <w:rFonts w:eastAsia="Arial"/>
                <w:color w:val="000000" w:themeColor="text1"/>
                <w:sz w:val="20"/>
                <w:szCs w:val="20"/>
              </w:rPr>
              <w:t xml:space="preserve"> (</w:t>
            </w:r>
            <w:proofErr w:type="spellStart"/>
            <w:r w:rsidRPr="008852A8">
              <w:rPr>
                <w:rFonts w:eastAsia="Arial"/>
                <w:color w:val="000000" w:themeColor="text1"/>
                <w:sz w:val="20"/>
                <w:szCs w:val="20"/>
              </w:rPr>
              <w:t>ustekinumab-ttwe</w:t>
            </w:r>
            <w:proofErr w:type="spellEnd"/>
            <w:r w:rsidRPr="008852A8">
              <w:rPr>
                <w:rFonts w:eastAsia="Arial"/>
                <w:color w:val="000000" w:themeColor="text1"/>
                <w:sz w:val="20"/>
                <w:szCs w:val="20"/>
              </w:rPr>
              <w:t>)</w:t>
            </w:r>
            <w:r w:rsidRPr="008852A8">
              <w:rPr>
                <w:rFonts w:eastAsia="Arial"/>
                <w:color w:val="000000" w:themeColor="text1"/>
                <w:sz w:val="20"/>
                <w:szCs w:val="20"/>
                <w:vertAlign w:val="superscript"/>
              </w:rPr>
              <w:t>PD</w:t>
            </w:r>
            <w:r w:rsidRPr="008852A8">
              <w:rPr>
                <w:rFonts w:eastAsia="Arial"/>
                <w:color w:val="000000" w:themeColor="text1"/>
                <w:sz w:val="20"/>
                <w:szCs w:val="20"/>
              </w:rPr>
              <w:t xml:space="preserve"> 45 mg/0.5 mL syringe </w:t>
            </w:r>
          </w:p>
          <w:p w14:paraId="66F9A87D" w14:textId="77777777" w:rsidR="00B56CB3" w:rsidRPr="008852A8" w:rsidRDefault="00B56CB3" w:rsidP="00E759AC">
            <w:pPr>
              <w:pStyle w:val="BodyText1000"/>
              <w:spacing w:after="0" w:line="276" w:lineRule="auto"/>
              <w:rPr>
                <w:rFonts w:eastAsia="Arial"/>
                <w:color w:val="000000" w:themeColor="text1"/>
                <w:sz w:val="20"/>
                <w:szCs w:val="20"/>
              </w:rPr>
            </w:pPr>
            <w:proofErr w:type="spellStart"/>
            <w:r w:rsidRPr="008852A8">
              <w:rPr>
                <w:rFonts w:eastAsia="Arial"/>
                <w:color w:val="000000" w:themeColor="text1"/>
                <w:sz w:val="20"/>
                <w:szCs w:val="20"/>
              </w:rPr>
              <w:t>Steqeyma</w:t>
            </w:r>
            <w:proofErr w:type="spellEnd"/>
            <w:r w:rsidRPr="008852A8">
              <w:rPr>
                <w:rFonts w:eastAsia="Arial"/>
                <w:color w:val="000000" w:themeColor="text1"/>
                <w:sz w:val="20"/>
                <w:szCs w:val="20"/>
                <w:vertAlign w:val="superscript"/>
              </w:rPr>
              <w:t>®</w:t>
            </w:r>
            <w:r w:rsidRPr="008852A8">
              <w:rPr>
                <w:rFonts w:eastAsia="Arial"/>
                <w:color w:val="000000" w:themeColor="text1"/>
                <w:sz w:val="20"/>
                <w:szCs w:val="20"/>
              </w:rPr>
              <w:t xml:space="preserve"> (</w:t>
            </w:r>
            <w:proofErr w:type="spellStart"/>
            <w:r w:rsidRPr="008852A8">
              <w:rPr>
                <w:rFonts w:eastAsia="Arial"/>
                <w:color w:val="000000" w:themeColor="text1"/>
                <w:sz w:val="20"/>
                <w:szCs w:val="20"/>
              </w:rPr>
              <w:t>ustekinumab-stba</w:t>
            </w:r>
            <w:proofErr w:type="spellEnd"/>
            <w:r w:rsidRPr="008852A8">
              <w:rPr>
                <w:rFonts w:eastAsia="Arial"/>
                <w:color w:val="000000" w:themeColor="text1"/>
                <w:sz w:val="20"/>
                <w:szCs w:val="20"/>
              </w:rPr>
              <w:t>) 45 mg/0.5 mL syringe</w:t>
            </w:r>
          </w:p>
        </w:tc>
        <w:tc>
          <w:tcPr>
            <w:tcW w:w="5381" w:type="dxa"/>
            <w:vAlign w:val="center"/>
          </w:tcPr>
          <w:p w14:paraId="12C1B382" w14:textId="77777777" w:rsidR="00B56CB3" w:rsidRPr="008852A8" w:rsidRDefault="00B56CB3" w:rsidP="00E759AC">
            <w:pPr>
              <w:pStyle w:val="BodyText1000"/>
              <w:spacing w:after="0" w:line="276" w:lineRule="auto"/>
              <w:rPr>
                <w:rFonts w:eastAsia="Arial"/>
                <w:color w:val="000000" w:themeColor="text1"/>
                <w:sz w:val="20"/>
                <w:szCs w:val="20"/>
              </w:rPr>
            </w:pPr>
            <w:proofErr w:type="spellStart"/>
            <w:r w:rsidRPr="008852A8">
              <w:rPr>
                <w:rFonts w:eastAsia="Arial"/>
                <w:color w:val="000000" w:themeColor="text1"/>
                <w:sz w:val="20"/>
                <w:szCs w:val="20"/>
              </w:rPr>
              <w:t>Starjemza</w:t>
            </w:r>
            <w:proofErr w:type="spellEnd"/>
            <w:r w:rsidRPr="008852A8">
              <w:rPr>
                <w:rFonts w:eastAsia="Arial"/>
                <w:color w:val="000000" w:themeColor="text1"/>
                <w:sz w:val="20"/>
                <w:szCs w:val="20"/>
                <w:vertAlign w:val="superscript"/>
              </w:rPr>
              <w:t xml:space="preserve">® </w:t>
            </w:r>
            <w:r w:rsidRPr="008852A8">
              <w:rPr>
                <w:rFonts w:eastAsia="Arial"/>
                <w:color w:val="000000" w:themeColor="text1"/>
                <w:sz w:val="20"/>
                <w:szCs w:val="20"/>
              </w:rPr>
              <w:t>(</w:t>
            </w:r>
            <w:proofErr w:type="spellStart"/>
            <w:r w:rsidRPr="008852A8">
              <w:rPr>
                <w:rFonts w:eastAsia="Arial"/>
                <w:color w:val="000000" w:themeColor="text1"/>
                <w:sz w:val="20"/>
                <w:szCs w:val="20"/>
              </w:rPr>
              <w:t>ustekinumab-hmny</w:t>
            </w:r>
            <w:proofErr w:type="spellEnd"/>
            <w:r w:rsidRPr="008852A8">
              <w:rPr>
                <w:rFonts w:eastAsia="Arial"/>
                <w:color w:val="000000" w:themeColor="text1"/>
                <w:sz w:val="20"/>
                <w:szCs w:val="20"/>
              </w:rPr>
              <w:t>) 45 mg/0.5 mL syringe</w:t>
            </w:r>
          </w:p>
          <w:p w14:paraId="2C102B83" w14:textId="77777777" w:rsidR="00B56CB3" w:rsidRPr="008852A8" w:rsidRDefault="00B56CB3" w:rsidP="00E759AC">
            <w:pPr>
              <w:pStyle w:val="BodyText1000"/>
              <w:spacing w:after="0" w:line="276" w:lineRule="auto"/>
              <w:rPr>
                <w:rFonts w:eastAsia="Arial"/>
                <w:color w:val="000000" w:themeColor="text1"/>
                <w:sz w:val="20"/>
                <w:szCs w:val="20"/>
              </w:rPr>
            </w:pPr>
            <w:r w:rsidRPr="008852A8">
              <w:rPr>
                <w:rFonts w:eastAsia="Arial"/>
                <w:color w:val="000000" w:themeColor="text1"/>
                <w:sz w:val="20"/>
                <w:szCs w:val="20"/>
              </w:rPr>
              <w:t xml:space="preserve">unbranded </w:t>
            </w:r>
            <w:proofErr w:type="spellStart"/>
            <w:r w:rsidRPr="008852A8">
              <w:rPr>
                <w:rFonts w:eastAsia="Arial"/>
                <w:color w:val="000000" w:themeColor="text1"/>
                <w:sz w:val="20"/>
                <w:szCs w:val="20"/>
              </w:rPr>
              <w:t>ustekinumab-aekn</w:t>
            </w:r>
            <w:proofErr w:type="spellEnd"/>
            <w:r w:rsidRPr="008852A8">
              <w:rPr>
                <w:rFonts w:eastAsia="Arial"/>
                <w:color w:val="000000" w:themeColor="text1"/>
                <w:sz w:val="20"/>
                <w:szCs w:val="20"/>
              </w:rPr>
              <w:t xml:space="preserve"> 45 mg/0.5 mL syringe</w:t>
            </w:r>
          </w:p>
        </w:tc>
      </w:tr>
      <w:tr w:rsidR="00B56CB3" w:rsidRPr="008852A8" w14:paraId="458343A1" w14:textId="77777777" w:rsidTr="00E759AC">
        <w:tc>
          <w:tcPr>
            <w:tcW w:w="5035" w:type="dxa"/>
            <w:vAlign w:val="center"/>
          </w:tcPr>
          <w:p w14:paraId="66185A12" w14:textId="77777777" w:rsidR="00B56CB3" w:rsidRPr="008852A8" w:rsidRDefault="00B56CB3" w:rsidP="00E759AC">
            <w:pPr>
              <w:pStyle w:val="BodyText1000"/>
              <w:spacing w:after="0" w:line="276" w:lineRule="auto"/>
              <w:rPr>
                <w:rFonts w:eastAsia="Arial"/>
                <w:color w:val="000000" w:themeColor="text1"/>
                <w:sz w:val="20"/>
                <w:szCs w:val="20"/>
              </w:rPr>
            </w:pPr>
            <w:proofErr w:type="spellStart"/>
            <w:r w:rsidRPr="008852A8">
              <w:rPr>
                <w:rFonts w:eastAsia="Arial"/>
                <w:color w:val="000000" w:themeColor="text1"/>
                <w:sz w:val="20"/>
                <w:szCs w:val="20"/>
              </w:rPr>
              <w:t>Imuldosa</w:t>
            </w:r>
            <w:proofErr w:type="spellEnd"/>
            <w:r w:rsidRPr="008852A8">
              <w:rPr>
                <w:rFonts w:eastAsia="Arial"/>
                <w:color w:val="000000" w:themeColor="text1"/>
                <w:sz w:val="20"/>
                <w:szCs w:val="20"/>
                <w:vertAlign w:val="superscript"/>
              </w:rPr>
              <w:t>®</w:t>
            </w:r>
            <w:r w:rsidRPr="008852A8">
              <w:rPr>
                <w:rFonts w:eastAsia="Arial"/>
                <w:color w:val="000000" w:themeColor="text1"/>
                <w:sz w:val="20"/>
                <w:szCs w:val="20"/>
              </w:rPr>
              <w:t xml:space="preserve"> (</w:t>
            </w:r>
            <w:proofErr w:type="spellStart"/>
            <w:r w:rsidRPr="008852A8">
              <w:rPr>
                <w:rFonts w:eastAsia="Arial"/>
                <w:color w:val="000000" w:themeColor="text1"/>
                <w:sz w:val="20"/>
                <w:szCs w:val="20"/>
              </w:rPr>
              <w:t>ustekinumab-srlf</w:t>
            </w:r>
            <w:proofErr w:type="spellEnd"/>
            <w:r w:rsidRPr="008852A8">
              <w:rPr>
                <w:rFonts w:eastAsia="Arial"/>
                <w:color w:val="000000" w:themeColor="text1"/>
                <w:sz w:val="20"/>
                <w:szCs w:val="20"/>
              </w:rPr>
              <w:t>)</w:t>
            </w:r>
            <w:r w:rsidRPr="008852A8">
              <w:rPr>
                <w:rFonts w:eastAsia="Arial"/>
                <w:color w:val="000000" w:themeColor="text1"/>
                <w:sz w:val="20"/>
                <w:szCs w:val="20"/>
                <w:vertAlign w:val="superscript"/>
              </w:rPr>
              <w:t>PD</w:t>
            </w:r>
            <w:r w:rsidRPr="008852A8">
              <w:rPr>
                <w:rFonts w:eastAsia="Arial"/>
                <w:color w:val="000000" w:themeColor="text1"/>
                <w:sz w:val="20"/>
                <w:szCs w:val="20"/>
              </w:rPr>
              <w:t xml:space="preserve"> 90 mg/1 mL syringe </w:t>
            </w:r>
          </w:p>
          <w:p w14:paraId="4F444C8A" w14:textId="77777777" w:rsidR="00B56CB3" w:rsidRPr="008852A8" w:rsidRDefault="00B56CB3" w:rsidP="00E759AC">
            <w:pPr>
              <w:pStyle w:val="BodyText1000"/>
              <w:spacing w:after="0" w:line="276" w:lineRule="auto"/>
              <w:rPr>
                <w:rFonts w:eastAsia="Arial"/>
                <w:color w:val="000000" w:themeColor="text1"/>
                <w:sz w:val="20"/>
                <w:szCs w:val="20"/>
              </w:rPr>
            </w:pPr>
            <w:proofErr w:type="spellStart"/>
            <w:r w:rsidRPr="008852A8">
              <w:rPr>
                <w:rFonts w:eastAsia="Arial"/>
                <w:color w:val="000000" w:themeColor="text1"/>
                <w:sz w:val="20"/>
                <w:szCs w:val="20"/>
              </w:rPr>
              <w:t>Pyzchiva</w:t>
            </w:r>
            <w:proofErr w:type="spellEnd"/>
            <w:r w:rsidRPr="008852A8">
              <w:rPr>
                <w:rFonts w:eastAsia="Arial"/>
                <w:color w:val="000000" w:themeColor="text1"/>
                <w:sz w:val="20"/>
                <w:szCs w:val="20"/>
                <w:vertAlign w:val="superscript"/>
              </w:rPr>
              <w:t>®</w:t>
            </w:r>
            <w:r w:rsidRPr="008852A8">
              <w:rPr>
                <w:rFonts w:eastAsia="Arial"/>
                <w:color w:val="000000" w:themeColor="text1"/>
                <w:sz w:val="20"/>
                <w:szCs w:val="20"/>
              </w:rPr>
              <w:t xml:space="preserve"> (</w:t>
            </w:r>
            <w:proofErr w:type="spellStart"/>
            <w:r w:rsidRPr="008852A8">
              <w:rPr>
                <w:rFonts w:eastAsia="Arial"/>
                <w:color w:val="000000" w:themeColor="text1"/>
                <w:sz w:val="20"/>
                <w:szCs w:val="20"/>
              </w:rPr>
              <w:t>ustekinumab-ttwe</w:t>
            </w:r>
            <w:proofErr w:type="spellEnd"/>
            <w:r w:rsidRPr="008852A8">
              <w:rPr>
                <w:rFonts w:eastAsia="Arial"/>
                <w:color w:val="000000" w:themeColor="text1"/>
                <w:sz w:val="20"/>
                <w:szCs w:val="20"/>
              </w:rPr>
              <w:t>)</w:t>
            </w:r>
            <w:r w:rsidRPr="008852A8">
              <w:rPr>
                <w:rFonts w:eastAsia="Arial"/>
                <w:color w:val="000000" w:themeColor="text1"/>
                <w:sz w:val="20"/>
                <w:szCs w:val="20"/>
                <w:vertAlign w:val="superscript"/>
              </w:rPr>
              <w:t>PD</w:t>
            </w:r>
            <w:r w:rsidRPr="008852A8">
              <w:rPr>
                <w:rFonts w:eastAsia="Arial"/>
                <w:color w:val="000000" w:themeColor="text1"/>
                <w:sz w:val="20"/>
                <w:szCs w:val="20"/>
              </w:rPr>
              <w:t xml:space="preserve"> 90 mg/1 mL syringe</w:t>
            </w:r>
          </w:p>
          <w:p w14:paraId="0A392879" w14:textId="77777777" w:rsidR="00B56CB3" w:rsidRPr="008852A8" w:rsidRDefault="00B56CB3" w:rsidP="00E759AC">
            <w:pPr>
              <w:pStyle w:val="BodyText1000"/>
              <w:spacing w:after="0" w:line="276" w:lineRule="auto"/>
              <w:rPr>
                <w:rFonts w:eastAsia="Arial"/>
                <w:color w:val="000000" w:themeColor="text1"/>
                <w:sz w:val="20"/>
                <w:szCs w:val="20"/>
              </w:rPr>
            </w:pPr>
            <w:proofErr w:type="spellStart"/>
            <w:r w:rsidRPr="008852A8">
              <w:rPr>
                <w:rFonts w:eastAsia="Arial"/>
                <w:color w:val="000000" w:themeColor="text1"/>
                <w:sz w:val="20"/>
                <w:szCs w:val="20"/>
              </w:rPr>
              <w:t>Steqeyma</w:t>
            </w:r>
            <w:proofErr w:type="spellEnd"/>
            <w:r w:rsidRPr="008852A8">
              <w:rPr>
                <w:rFonts w:eastAsia="Arial"/>
                <w:color w:val="000000" w:themeColor="text1"/>
                <w:sz w:val="20"/>
                <w:szCs w:val="20"/>
                <w:vertAlign w:val="superscript"/>
              </w:rPr>
              <w:t>®</w:t>
            </w:r>
            <w:r w:rsidRPr="008852A8">
              <w:rPr>
                <w:rFonts w:eastAsia="Arial"/>
                <w:color w:val="000000" w:themeColor="text1"/>
                <w:sz w:val="20"/>
                <w:szCs w:val="20"/>
              </w:rPr>
              <w:t xml:space="preserve"> (</w:t>
            </w:r>
            <w:proofErr w:type="spellStart"/>
            <w:r w:rsidRPr="008852A8">
              <w:rPr>
                <w:rFonts w:eastAsia="Arial"/>
                <w:color w:val="000000" w:themeColor="text1"/>
                <w:sz w:val="20"/>
                <w:szCs w:val="20"/>
              </w:rPr>
              <w:t>ustekinumab-stba</w:t>
            </w:r>
            <w:proofErr w:type="spellEnd"/>
            <w:r w:rsidRPr="008852A8">
              <w:rPr>
                <w:rFonts w:eastAsia="Arial"/>
                <w:color w:val="000000" w:themeColor="text1"/>
                <w:sz w:val="20"/>
                <w:szCs w:val="20"/>
              </w:rPr>
              <w:t>) 90 mg/1 mL syringe</w:t>
            </w:r>
          </w:p>
        </w:tc>
        <w:tc>
          <w:tcPr>
            <w:tcW w:w="5381" w:type="dxa"/>
            <w:vAlign w:val="center"/>
          </w:tcPr>
          <w:p w14:paraId="4DD2515E" w14:textId="77777777" w:rsidR="00B56CB3" w:rsidRPr="008852A8" w:rsidRDefault="00B56CB3" w:rsidP="00E759AC">
            <w:pPr>
              <w:pStyle w:val="BodyText1000"/>
              <w:spacing w:after="0" w:line="276" w:lineRule="auto"/>
              <w:rPr>
                <w:rFonts w:eastAsia="Arial"/>
                <w:color w:val="000000" w:themeColor="text1"/>
                <w:sz w:val="20"/>
                <w:szCs w:val="20"/>
              </w:rPr>
            </w:pPr>
            <w:proofErr w:type="spellStart"/>
            <w:r w:rsidRPr="008852A8">
              <w:rPr>
                <w:rFonts w:eastAsia="Arial"/>
                <w:color w:val="000000" w:themeColor="text1"/>
                <w:sz w:val="20"/>
                <w:szCs w:val="20"/>
              </w:rPr>
              <w:t>Starjemza</w:t>
            </w:r>
            <w:proofErr w:type="spellEnd"/>
            <w:r w:rsidRPr="008852A8">
              <w:rPr>
                <w:rFonts w:eastAsia="Arial"/>
                <w:color w:val="000000" w:themeColor="text1"/>
                <w:sz w:val="20"/>
                <w:szCs w:val="20"/>
                <w:vertAlign w:val="superscript"/>
              </w:rPr>
              <w:t xml:space="preserve">® </w:t>
            </w:r>
            <w:r w:rsidRPr="008852A8">
              <w:rPr>
                <w:rFonts w:eastAsia="Arial"/>
                <w:color w:val="000000" w:themeColor="text1"/>
                <w:sz w:val="20"/>
                <w:szCs w:val="20"/>
              </w:rPr>
              <w:t>(</w:t>
            </w:r>
            <w:proofErr w:type="spellStart"/>
            <w:r w:rsidRPr="008852A8">
              <w:rPr>
                <w:rFonts w:eastAsia="Arial"/>
                <w:color w:val="000000" w:themeColor="text1"/>
                <w:sz w:val="20"/>
                <w:szCs w:val="20"/>
              </w:rPr>
              <w:t>ustekinumab-hmny</w:t>
            </w:r>
            <w:proofErr w:type="spellEnd"/>
            <w:r w:rsidRPr="008852A8">
              <w:rPr>
                <w:rFonts w:eastAsia="Arial"/>
                <w:color w:val="000000" w:themeColor="text1"/>
                <w:sz w:val="20"/>
                <w:szCs w:val="20"/>
              </w:rPr>
              <w:t>) 90 mg/1 mL syringe</w:t>
            </w:r>
          </w:p>
          <w:p w14:paraId="188871D2" w14:textId="77777777" w:rsidR="00B56CB3" w:rsidRPr="008852A8" w:rsidRDefault="00B56CB3" w:rsidP="00E759AC">
            <w:pPr>
              <w:pStyle w:val="BodyText1000"/>
              <w:spacing w:after="0" w:line="276" w:lineRule="auto"/>
              <w:rPr>
                <w:rFonts w:eastAsia="Arial"/>
                <w:color w:val="000000" w:themeColor="text1"/>
                <w:sz w:val="20"/>
                <w:szCs w:val="20"/>
              </w:rPr>
            </w:pPr>
            <w:r w:rsidRPr="008852A8">
              <w:rPr>
                <w:rFonts w:eastAsia="Arial"/>
                <w:color w:val="000000" w:themeColor="text1"/>
                <w:sz w:val="20"/>
                <w:szCs w:val="20"/>
              </w:rPr>
              <w:t xml:space="preserve">unbranded </w:t>
            </w:r>
            <w:proofErr w:type="spellStart"/>
            <w:r w:rsidRPr="008852A8">
              <w:rPr>
                <w:rFonts w:eastAsia="Arial"/>
                <w:color w:val="000000" w:themeColor="text1"/>
                <w:sz w:val="20"/>
                <w:szCs w:val="20"/>
              </w:rPr>
              <w:t>ustekinumab-aekn</w:t>
            </w:r>
            <w:proofErr w:type="spellEnd"/>
            <w:r w:rsidRPr="008852A8">
              <w:rPr>
                <w:rFonts w:eastAsia="Arial"/>
                <w:color w:val="000000" w:themeColor="text1"/>
                <w:sz w:val="20"/>
                <w:szCs w:val="20"/>
              </w:rPr>
              <w:t xml:space="preserve"> 90 mg/1 mL syringe</w:t>
            </w:r>
          </w:p>
        </w:tc>
      </w:tr>
      <w:tr w:rsidR="00B56CB3" w:rsidRPr="008852A8" w14:paraId="0DDBE4D5" w14:textId="77777777" w:rsidTr="00E759AC">
        <w:tc>
          <w:tcPr>
            <w:tcW w:w="5035" w:type="dxa"/>
            <w:vAlign w:val="center"/>
          </w:tcPr>
          <w:p w14:paraId="57C6561F" w14:textId="77777777" w:rsidR="00B56CB3" w:rsidRPr="008852A8" w:rsidRDefault="00B56CB3" w:rsidP="00E759AC">
            <w:pPr>
              <w:pStyle w:val="BodyText1000"/>
              <w:spacing w:after="0" w:line="276" w:lineRule="auto"/>
              <w:rPr>
                <w:rFonts w:eastAsia="Arial"/>
                <w:color w:val="000000" w:themeColor="text1"/>
                <w:sz w:val="20"/>
                <w:szCs w:val="20"/>
              </w:rPr>
            </w:pPr>
            <w:proofErr w:type="spellStart"/>
            <w:r w:rsidRPr="008852A8">
              <w:rPr>
                <w:rFonts w:eastAsia="Arial"/>
                <w:color w:val="000000" w:themeColor="text1"/>
                <w:sz w:val="20"/>
                <w:szCs w:val="20"/>
              </w:rPr>
              <w:t>Pyzchiva</w:t>
            </w:r>
            <w:proofErr w:type="spellEnd"/>
            <w:r w:rsidRPr="008852A8">
              <w:rPr>
                <w:rFonts w:eastAsia="Arial"/>
                <w:color w:val="000000" w:themeColor="text1"/>
                <w:sz w:val="20"/>
                <w:szCs w:val="20"/>
                <w:vertAlign w:val="superscript"/>
              </w:rPr>
              <w:t>®</w:t>
            </w:r>
            <w:r w:rsidRPr="008852A8">
              <w:rPr>
                <w:rFonts w:eastAsia="Arial"/>
                <w:color w:val="000000" w:themeColor="text1"/>
                <w:sz w:val="20"/>
                <w:szCs w:val="20"/>
              </w:rPr>
              <w:t xml:space="preserve"> (</w:t>
            </w:r>
            <w:proofErr w:type="spellStart"/>
            <w:r w:rsidRPr="008852A8">
              <w:rPr>
                <w:rFonts w:eastAsia="Arial"/>
                <w:color w:val="000000" w:themeColor="text1"/>
                <w:sz w:val="20"/>
                <w:szCs w:val="20"/>
              </w:rPr>
              <w:t>ustekinumab-ttwe</w:t>
            </w:r>
            <w:proofErr w:type="spellEnd"/>
            <w:r w:rsidRPr="008852A8">
              <w:rPr>
                <w:rFonts w:eastAsia="Arial"/>
                <w:color w:val="000000" w:themeColor="text1"/>
                <w:sz w:val="20"/>
                <w:szCs w:val="20"/>
              </w:rPr>
              <w:t>)</w:t>
            </w:r>
            <w:r w:rsidRPr="008852A8">
              <w:rPr>
                <w:rFonts w:eastAsia="Arial"/>
                <w:color w:val="000000" w:themeColor="text1"/>
                <w:sz w:val="20"/>
                <w:szCs w:val="20"/>
                <w:vertAlign w:val="superscript"/>
              </w:rPr>
              <w:t>PD</w:t>
            </w:r>
            <w:r w:rsidRPr="008852A8">
              <w:rPr>
                <w:rFonts w:eastAsia="Arial"/>
                <w:color w:val="000000" w:themeColor="text1"/>
                <w:sz w:val="20"/>
                <w:szCs w:val="20"/>
              </w:rPr>
              <w:t xml:space="preserve"> 45 mg/0.5 mL vial</w:t>
            </w:r>
          </w:p>
        </w:tc>
        <w:tc>
          <w:tcPr>
            <w:tcW w:w="5381" w:type="dxa"/>
            <w:vAlign w:val="center"/>
          </w:tcPr>
          <w:p w14:paraId="6EE2CCE8" w14:textId="77777777" w:rsidR="00B56CB3" w:rsidRPr="008852A8" w:rsidRDefault="00B56CB3" w:rsidP="00E759AC">
            <w:pPr>
              <w:pStyle w:val="BodyText1000"/>
              <w:spacing w:after="0" w:line="276" w:lineRule="auto"/>
              <w:rPr>
                <w:rFonts w:eastAsia="Arial"/>
                <w:color w:val="000000" w:themeColor="text1"/>
                <w:sz w:val="20"/>
                <w:szCs w:val="20"/>
              </w:rPr>
            </w:pPr>
            <w:proofErr w:type="spellStart"/>
            <w:r w:rsidRPr="008852A8">
              <w:rPr>
                <w:rFonts w:eastAsia="Arial"/>
                <w:color w:val="000000" w:themeColor="text1"/>
                <w:sz w:val="20"/>
                <w:szCs w:val="20"/>
              </w:rPr>
              <w:t>Starjemza</w:t>
            </w:r>
            <w:proofErr w:type="spellEnd"/>
            <w:r w:rsidRPr="008852A8">
              <w:rPr>
                <w:rFonts w:eastAsia="Arial"/>
                <w:color w:val="000000" w:themeColor="text1"/>
                <w:sz w:val="20"/>
                <w:szCs w:val="20"/>
                <w:vertAlign w:val="superscript"/>
              </w:rPr>
              <w:t xml:space="preserve">® </w:t>
            </w:r>
            <w:r w:rsidRPr="008852A8">
              <w:rPr>
                <w:rFonts w:eastAsia="Arial"/>
                <w:color w:val="000000" w:themeColor="text1"/>
                <w:sz w:val="20"/>
                <w:szCs w:val="20"/>
              </w:rPr>
              <w:t>(</w:t>
            </w:r>
            <w:proofErr w:type="spellStart"/>
            <w:r w:rsidRPr="008852A8">
              <w:rPr>
                <w:rFonts w:eastAsia="Arial"/>
                <w:color w:val="000000" w:themeColor="text1"/>
                <w:sz w:val="20"/>
                <w:szCs w:val="20"/>
              </w:rPr>
              <w:t>ustekinumab-hmny</w:t>
            </w:r>
            <w:proofErr w:type="spellEnd"/>
            <w:r w:rsidRPr="008852A8">
              <w:rPr>
                <w:rFonts w:eastAsia="Arial"/>
                <w:color w:val="000000" w:themeColor="text1"/>
                <w:sz w:val="20"/>
                <w:szCs w:val="20"/>
              </w:rPr>
              <w:t>) 45 mg/0.5 mL vial</w:t>
            </w:r>
          </w:p>
        </w:tc>
      </w:tr>
      <w:tr w:rsidR="00B56CB3" w:rsidRPr="008852A8" w14:paraId="28DCB79E" w14:textId="77777777" w:rsidTr="00E759AC">
        <w:tc>
          <w:tcPr>
            <w:tcW w:w="5035" w:type="dxa"/>
            <w:vAlign w:val="center"/>
          </w:tcPr>
          <w:p w14:paraId="47E67F4B" w14:textId="77777777" w:rsidR="00B56CB3" w:rsidRPr="008852A8" w:rsidRDefault="00B56CB3" w:rsidP="00E759AC">
            <w:pPr>
              <w:pStyle w:val="BodyText1000"/>
              <w:spacing w:after="0" w:line="276" w:lineRule="auto"/>
              <w:rPr>
                <w:rFonts w:eastAsia="Arial"/>
                <w:color w:val="000000" w:themeColor="text1"/>
                <w:sz w:val="20"/>
                <w:szCs w:val="20"/>
              </w:rPr>
            </w:pPr>
            <w:proofErr w:type="spellStart"/>
            <w:r w:rsidRPr="008852A8">
              <w:rPr>
                <w:rFonts w:eastAsia="Arial"/>
                <w:color w:val="000000" w:themeColor="text1"/>
                <w:sz w:val="20"/>
                <w:szCs w:val="20"/>
              </w:rPr>
              <w:t>Imuldosa</w:t>
            </w:r>
            <w:proofErr w:type="spellEnd"/>
            <w:r w:rsidRPr="008852A8">
              <w:rPr>
                <w:rFonts w:eastAsia="Arial"/>
                <w:color w:val="000000" w:themeColor="text1"/>
                <w:sz w:val="20"/>
                <w:szCs w:val="20"/>
                <w:vertAlign w:val="superscript"/>
              </w:rPr>
              <w:t>®</w:t>
            </w:r>
            <w:r w:rsidRPr="008852A8">
              <w:rPr>
                <w:rFonts w:eastAsia="Arial"/>
                <w:color w:val="000000" w:themeColor="text1"/>
                <w:sz w:val="20"/>
                <w:szCs w:val="20"/>
              </w:rPr>
              <w:t xml:space="preserve"> (</w:t>
            </w:r>
            <w:proofErr w:type="spellStart"/>
            <w:r w:rsidRPr="008852A8">
              <w:rPr>
                <w:rFonts w:eastAsia="Arial"/>
                <w:color w:val="000000" w:themeColor="text1"/>
                <w:sz w:val="20"/>
                <w:szCs w:val="20"/>
              </w:rPr>
              <w:t>ustekinumab-srlf</w:t>
            </w:r>
            <w:proofErr w:type="spellEnd"/>
            <w:r w:rsidRPr="008852A8">
              <w:rPr>
                <w:rFonts w:eastAsia="Arial"/>
                <w:color w:val="000000" w:themeColor="text1"/>
                <w:sz w:val="20"/>
                <w:szCs w:val="20"/>
              </w:rPr>
              <w:t>)</w:t>
            </w:r>
            <w:r w:rsidRPr="008852A8">
              <w:rPr>
                <w:rFonts w:eastAsia="Arial"/>
                <w:color w:val="000000" w:themeColor="text1"/>
                <w:sz w:val="20"/>
                <w:szCs w:val="20"/>
                <w:vertAlign w:val="superscript"/>
              </w:rPr>
              <w:t>PD</w:t>
            </w:r>
            <w:r w:rsidRPr="008852A8">
              <w:rPr>
                <w:rFonts w:eastAsia="Arial"/>
                <w:color w:val="000000" w:themeColor="text1"/>
                <w:sz w:val="20"/>
                <w:szCs w:val="20"/>
              </w:rPr>
              <w:t xml:space="preserve"> 130 mg/26 mL vial </w:t>
            </w:r>
          </w:p>
          <w:p w14:paraId="70AE37C2" w14:textId="77777777" w:rsidR="00B56CB3" w:rsidRPr="008852A8" w:rsidRDefault="00B56CB3" w:rsidP="00E759AC">
            <w:pPr>
              <w:pStyle w:val="BodyText1000"/>
              <w:spacing w:after="0" w:line="276" w:lineRule="auto"/>
              <w:rPr>
                <w:rFonts w:eastAsia="Arial"/>
                <w:color w:val="000000" w:themeColor="text1"/>
                <w:sz w:val="20"/>
                <w:szCs w:val="20"/>
              </w:rPr>
            </w:pPr>
            <w:proofErr w:type="spellStart"/>
            <w:r w:rsidRPr="008852A8">
              <w:rPr>
                <w:rFonts w:eastAsia="Arial"/>
                <w:color w:val="000000" w:themeColor="text1"/>
                <w:sz w:val="20"/>
                <w:szCs w:val="20"/>
              </w:rPr>
              <w:t>Pyzchiva</w:t>
            </w:r>
            <w:proofErr w:type="spellEnd"/>
            <w:r w:rsidRPr="008852A8">
              <w:rPr>
                <w:rFonts w:eastAsia="Arial"/>
                <w:color w:val="000000" w:themeColor="text1"/>
                <w:sz w:val="20"/>
                <w:szCs w:val="20"/>
                <w:vertAlign w:val="superscript"/>
              </w:rPr>
              <w:t>®</w:t>
            </w:r>
            <w:r w:rsidRPr="008852A8">
              <w:rPr>
                <w:rFonts w:eastAsia="Arial"/>
                <w:color w:val="000000" w:themeColor="text1"/>
                <w:sz w:val="20"/>
                <w:szCs w:val="20"/>
              </w:rPr>
              <w:t xml:space="preserve"> (</w:t>
            </w:r>
            <w:proofErr w:type="spellStart"/>
            <w:r w:rsidRPr="008852A8">
              <w:rPr>
                <w:rFonts w:eastAsia="Arial"/>
                <w:color w:val="000000" w:themeColor="text1"/>
                <w:sz w:val="20"/>
                <w:szCs w:val="20"/>
              </w:rPr>
              <w:t>ustekinumab-ttwe</w:t>
            </w:r>
            <w:proofErr w:type="spellEnd"/>
            <w:r w:rsidRPr="008852A8">
              <w:rPr>
                <w:rFonts w:eastAsia="Arial"/>
                <w:color w:val="000000" w:themeColor="text1"/>
                <w:sz w:val="20"/>
                <w:szCs w:val="20"/>
              </w:rPr>
              <w:t>)</w:t>
            </w:r>
            <w:r w:rsidRPr="008852A8">
              <w:rPr>
                <w:rFonts w:eastAsia="Arial"/>
                <w:color w:val="000000" w:themeColor="text1"/>
                <w:sz w:val="20"/>
                <w:szCs w:val="20"/>
                <w:vertAlign w:val="superscript"/>
              </w:rPr>
              <w:t>PD</w:t>
            </w:r>
            <w:r w:rsidRPr="008852A8">
              <w:rPr>
                <w:rFonts w:eastAsia="Arial"/>
                <w:color w:val="000000" w:themeColor="text1"/>
                <w:sz w:val="20"/>
                <w:szCs w:val="20"/>
              </w:rPr>
              <w:t xml:space="preserve"> 130 mg/26 mL vial </w:t>
            </w:r>
          </w:p>
          <w:p w14:paraId="669E13AC" w14:textId="77777777" w:rsidR="00B56CB3" w:rsidRPr="008852A8" w:rsidRDefault="00B56CB3" w:rsidP="00E759AC">
            <w:pPr>
              <w:pStyle w:val="BodyText1000"/>
              <w:spacing w:after="0" w:line="276" w:lineRule="auto"/>
              <w:rPr>
                <w:rFonts w:eastAsia="Arial"/>
                <w:color w:val="000000" w:themeColor="text1"/>
                <w:sz w:val="20"/>
                <w:szCs w:val="20"/>
              </w:rPr>
            </w:pPr>
            <w:proofErr w:type="spellStart"/>
            <w:r w:rsidRPr="008852A8">
              <w:rPr>
                <w:rFonts w:eastAsia="Arial"/>
                <w:color w:val="000000" w:themeColor="text1"/>
                <w:sz w:val="20"/>
                <w:szCs w:val="20"/>
              </w:rPr>
              <w:t>Steqeyma</w:t>
            </w:r>
            <w:proofErr w:type="spellEnd"/>
            <w:r w:rsidRPr="008852A8">
              <w:rPr>
                <w:rFonts w:eastAsia="Arial"/>
                <w:color w:val="000000" w:themeColor="text1"/>
                <w:sz w:val="20"/>
                <w:szCs w:val="20"/>
                <w:vertAlign w:val="superscript"/>
              </w:rPr>
              <w:t>®</w:t>
            </w:r>
            <w:r w:rsidRPr="008852A8">
              <w:rPr>
                <w:rFonts w:eastAsia="Arial"/>
                <w:color w:val="000000" w:themeColor="text1"/>
                <w:sz w:val="20"/>
                <w:szCs w:val="20"/>
              </w:rPr>
              <w:t xml:space="preserve"> (</w:t>
            </w:r>
            <w:proofErr w:type="spellStart"/>
            <w:r w:rsidRPr="008852A8">
              <w:rPr>
                <w:rFonts w:eastAsia="Arial"/>
                <w:color w:val="000000" w:themeColor="text1"/>
                <w:sz w:val="20"/>
                <w:szCs w:val="20"/>
              </w:rPr>
              <w:t>ustekinumab-stba</w:t>
            </w:r>
            <w:proofErr w:type="spellEnd"/>
            <w:r w:rsidRPr="008852A8">
              <w:rPr>
                <w:rFonts w:eastAsia="Arial"/>
                <w:color w:val="000000" w:themeColor="text1"/>
                <w:sz w:val="20"/>
                <w:szCs w:val="20"/>
              </w:rPr>
              <w:t>) 130 mg/26 mL vial</w:t>
            </w:r>
          </w:p>
        </w:tc>
        <w:tc>
          <w:tcPr>
            <w:tcW w:w="5381" w:type="dxa"/>
            <w:vAlign w:val="center"/>
          </w:tcPr>
          <w:p w14:paraId="5965939C" w14:textId="77777777" w:rsidR="00B56CB3" w:rsidRPr="008852A8" w:rsidRDefault="00B56CB3" w:rsidP="00E759AC">
            <w:pPr>
              <w:pStyle w:val="BodyText1000"/>
              <w:spacing w:after="0" w:line="276" w:lineRule="auto"/>
              <w:rPr>
                <w:rFonts w:eastAsia="Arial"/>
                <w:color w:val="000000" w:themeColor="text1"/>
                <w:sz w:val="20"/>
                <w:szCs w:val="20"/>
              </w:rPr>
            </w:pPr>
            <w:proofErr w:type="spellStart"/>
            <w:r w:rsidRPr="008852A8">
              <w:rPr>
                <w:rFonts w:eastAsia="Arial"/>
                <w:color w:val="000000" w:themeColor="text1"/>
                <w:sz w:val="20"/>
                <w:szCs w:val="20"/>
              </w:rPr>
              <w:t>Starjemza</w:t>
            </w:r>
            <w:proofErr w:type="spellEnd"/>
            <w:r w:rsidRPr="008852A8">
              <w:rPr>
                <w:rFonts w:eastAsia="Arial"/>
                <w:color w:val="000000" w:themeColor="text1"/>
                <w:sz w:val="20"/>
                <w:szCs w:val="20"/>
                <w:vertAlign w:val="superscript"/>
              </w:rPr>
              <w:t xml:space="preserve">® </w:t>
            </w:r>
            <w:r w:rsidRPr="008852A8">
              <w:rPr>
                <w:rFonts w:eastAsia="Arial"/>
                <w:color w:val="000000" w:themeColor="text1"/>
                <w:sz w:val="20"/>
                <w:szCs w:val="20"/>
              </w:rPr>
              <w:t>(</w:t>
            </w:r>
            <w:proofErr w:type="spellStart"/>
            <w:r w:rsidRPr="008852A8">
              <w:rPr>
                <w:rFonts w:eastAsia="Arial"/>
                <w:color w:val="000000" w:themeColor="text1"/>
                <w:sz w:val="20"/>
                <w:szCs w:val="20"/>
              </w:rPr>
              <w:t>ustekinumab-hmny</w:t>
            </w:r>
            <w:proofErr w:type="spellEnd"/>
            <w:r w:rsidRPr="008852A8">
              <w:rPr>
                <w:rFonts w:eastAsia="Arial"/>
                <w:color w:val="000000" w:themeColor="text1"/>
                <w:sz w:val="20"/>
                <w:szCs w:val="20"/>
              </w:rPr>
              <w:t>) 130 mg/26 mL vial</w:t>
            </w:r>
          </w:p>
        </w:tc>
      </w:tr>
    </w:tbl>
    <w:p w14:paraId="147F39A4" w14:textId="51AACCC6" w:rsidR="00116805" w:rsidRPr="008852A8" w:rsidRDefault="00D2360B" w:rsidP="00485E18">
      <w:pPr>
        <w:pStyle w:val="BodyText1000"/>
        <w:spacing w:after="360" w:line="276" w:lineRule="auto"/>
        <w:rPr>
          <w:rFonts w:eastAsia="Arial"/>
          <w:color w:val="000000" w:themeColor="text1"/>
          <w:sz w:val="20"/>
          <w:szCs w:val="20"/>
        </w:rPr>
      </w:pPr>
      <w:r w:rsidRPr="008852A8">
        <w:rPr>
          <w:rFonts w:eastAsia="Arial"/>
          <w:color w:val="000000" w:themeColor="text1"/>
          <w:sz w:val="20"/>
          <w:szCs w:val="20"/>
        </w:rPr>
        <w:t>PD=preferred drug</w:t>
      </w:r>
    </w:p>
    <w:p w14:paraId="6A7A7E73" w14:textId="20E2C34D" w:rsidR="003F03FE" w:rsidRPr="008852A8" w:rsidRDefault="69F0AA74" w:rsidP="007D4ADD">
      <w:pPr>
        <w:pStyle w:val="BodyText1000"/>
        <w:spacing w:after="0" w:line="276" w:lineRule="auto"/>
        <w:rPr>
          <w:sz w:val="22"/>
          <w:szCs w:val="22"/>
        </w:rPr>
      </w:pPr>
      <w:r w:rsidRPr="008852A8">
        <w:rPr>
          <w:sz w:val="22"/>
          <w:szCs w:val="22"/>
        </w:rPr>
        <w:t xml:space="preserve">The MassHealth Drug List is on the MassHealth Pharmacy Program website at </w:t>
      </w:r>
      <w:hyperlink r:id="rId9">
        <w:r w:rsidRPr="008852A8">
          <w:rPr>
            <w:rStyle w:val="Hyperlink"/>
            <w:sz w:val="22"/>
            <w:szCs w:val="22"/>
          </w:rPr>
          <w:t>www.mass.gov/masshealth/pharmacy</w:t>
        </w:r>
      </w:hyperlink>
      <w:r w:rsidRPr="008852A8">
        <w:rPr>
          <w:sz w:val="22"/>
          <w:szCs w:val="22"/>
        </w:rPr>
        <w:t>.</w:t>
      </w:r>
    </w:p>
    <w:sectPr w:rsidR="003F03FE" w:rsidRPr="008852A8" w:rsidSect="006B3692">
      <w:headerReference w:type="default" r:id="rId10"/>
      <w:footerReference w:type="default" r:id="rId11"/>
      <w:pgSz w:w="12240" w:h="15840" w:code="1"/>
      <w:pgMar w:top="360" w:right="907" w:bottom="720" w:left="907" w:header="720" w:footer="576" w:gutter="0"/>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0C39" w14:textId="77777777" w:rsidR="00CE0057" w:rsidRDefault="00CE0057" w:rsidP="00492602">
      <w:r>
        <w:separator/>
      </w:r>
    </w:p>
  </w:endnote>
  <w:endnote w:type="continuationSeparator" w:id="0">
    <w:p w14:paraId="37779901" w14:textId="77777777" w:rsidR="00CE0057" w:rsidRDefault="00CE0057"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F191" w14:textId="77777777" w:rsidR="006D37D2" w:rsidRPr="008852A8" w:rsidRDefault="006D37D2" w:rsidP="006D37D2">
    <w:pPr>
      <w:pBdr>
        <w:top w:val="single" w:sz="18" w:space="1" w:color="auto"/>
      </w:pBdr>
      <w:tabs>
        <w:tab w:val="left" w:pos="-90"/>
        <w:tab w:val="left" w:pos="530"/>
        <w:tab w:val="center" w:pos="5400"/>
      </w:tabs>
      <w:autoSpaceDE w:val="0"/>
      <w:autoSpaceDN w:val="0"/>
      <w:adjustRightInd w:val="0"/>
      <w:jc w:val="center"/>
      <w:textAlignment w:val="baseline"/>
      <w:rPr>
        <w:rFonts w:cs="Arial"/>
        <w:iCs/>
        <w:sz w:val="18"/>
        <w:szCs w:val="18"/>
      </w:rPr>
    </w:pPr>
    <w:r w:rsidRPr="008852A8">
      <w:rPr>
        <w:rFonts w:cs="Arial"/>
        <w:iCs/>
        <w:sz w:val="18"/>
        <w:szCs w:val="18"/>
      </w:rPr>
      <w:t>Please direct any questions or comments (or to be removed from this fax distribution) to</w:t>
    </w:r>
  </w:p>
  <w:p w14:paraId="57AF0D95" w14:textId="77777777" w:rsidR="006D37D2" w:rsidRPr="008852A8" w:rsidRDefault="006D37D2" w:rsidP="006D37D2">
    <w:pPr>
      <w:tabs>
        <w:tab w:val="left" w:pos="-90"/>
      </w:tabs>
      <w:autoSpaceDE w:val="0"/>
      <w:autoSpaceDN w:val="0"/>
      <w:adjustRightInd w:val="0"/>
      <w:jc w:val="center"/>
      <w:textAlignment w:val="baseline"/>
    </w:pPr>
    <w:hyperlink r:id="rId1" w:history="1">
      <w:r w:rsidRPr="008852A8">
        <w:rPr>
          <w:rStyle w:val="Hyperlink"/>
          <w:rFonts w:cs="Arial"/>
          <w:iCs/>
          <w:sz w:val="18"/>
          <w:szCs w:val="18"/>
        </w:rPr>
        <w:t>PharmFactsMA@Conduent.com</w:t>
      </w:r>
    </w:hyperlink>
    <w:r w:rsidRPr="008852A8">
      <w:rPr>
        <w:rFonts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26B2" w14:textId="77777777" w:rsidR="00CE0057" w:rsidRDefault="00CE0057" w:rsidP="00492602">
      <w:r>
        <w:separator/>
      </w:r>
    </w:p>
  </w:footnote>
  <w:footnote w:type="continuationSeparator" w:id="0">
    <w:p w14:paraId="3E4F5465" w14:textId="77777777" w:rsidR="00CE0057" w:rsidRDefault="00CE0057"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0D47" w14:textId="1C2864D9" w:rsidR="007A0EA5" w:rsidRPr="008852A8" w:rsidRDefault="518E6A9F" w:rsidP="007A0EA5">
    <w:pPr>
      <w:pStyle w:val="Default"/>
      <w:pBdr>
        <w:bottom w:val="single" w:sz="18" w:space="1" w:color="auto"/>
      </w:pBdr>
      <w:tabs>
        <w:tab w:val="right" w:pos="10440"/>
      </w:tabs>
      <w:spacing w:after="240"/>
      <w:rPr>
        <w:color w:val="FF0000"/>
        <w:sz w:val="18"/>
        <w:szCs w:val="18"/>
      </w:rPr>
    </w:pPr>
    <w:r w:rsidRPr="008852A8">
      <w:rPr>
        <w:sz w:val="18"/>
        <w:szCs w:val="18"/>
      </w:rPr>
      <w:t xml:space="preserve">Pharmacy Facts, Number </w:t>
    </w:r>
    <w:r w:rsidRPr="008852A8">
      <w:rPr>
        <w:color w:val="auto"/>
        <w:sz w:val="18"/>
        <w:szCs w:val="18"/>
      </w:rPr>
      <w:t>2</w:t>
    </w:r>
    <w:r w:rsidR="000301BB" w:rsidRPr="008852A8">
      <w:rPr>
        <w:color w:val="auto"/>
        <w:sz w:val="18"/>
        <w:szCs w:val="18"/>
      </w:rPr>
      <w:t>77</w:t>
    </w:r>
    <w:r w:rsidRPr="008852A8">
      <w:rPr>
        <w:color w:val="auto"/>
        <w:sz w:val="18"/>
        <w:szCs w:val="18"/>
      </w:rPr>
      <w:t xml:space="preserve">                                                                                                   Page </w:t>
    </w:r>
    <w:r w:rsidR="007A0EA5" w:rsidRPr="008852A8">
      <w:rPr>
        <w:color w:val="auto"/>
        <w:sz w:val="18"/>
        <w:szCs w:val="18"/>
      </w:rPr>
      <w:fldChar w:fldCharType="begin"/>
    </w:r>
    <w:r w:rsidR="007A0EA5" w:rsidRPr="008852A8">
      <w:rPr>
        <w:color w:val="auto"/>
        <w:sz w:val="18"/>
        <w:szCs w:val="18"/>
      </w:rPr>
      <w:instrText xml:space="preserve"> PAGE   \* MERGEFORMAT </w:instrText>
    </w:r>
    <w:r w:rsidR="007A0EA5" w:rsidRPr="008852A8">
      <w:rPr>
        <w:color w:val="auto"/>
        <w:sz w:val="18"/>
        <w:szCs w:val="18"/>
      </w:rPr>
      <w:fldChar w:fldCharType="separate"/>
    </w:r>
    <w:r w:rsidR="007A0EA5" w:rsidRPr="008852A8">
      <w:rPr>
        <w:color w:val="auto"/>
        <w:sz w:val="18"/>
        <w:szCs w:val="18"/>
      </w:rPr>
      <w:t>2</w:t>
    </w:r>
    <w:r w:rsidR="007A0EA5" w:rsidRPr="008852A8">
      <w:rPr>
        <w:noProof/>
        <w:color w:val="auto"/>
        <w:sz w:val="18"/>
        <w:szCs w:val="18"/>
      </w:rPr>
      <w:fldChar w:fldCharType="end"/>
    </w:r>
    <w:r w:rsidR="007A0EA5" w:rsidRPr="008852A8">
      <w:rPr>
        <w:noProof/>
        <w:color w:val="auto"/>
        <w:sz w:val="18"/>
        <w:szCs w:val="18"/>
      </w:rP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95933"/>
    <w:multiLevelType w:val="hybridMultilevel"/>
    <w:tmpl w:val="4B40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02F4C"/>
    <w:multiLevelType w:val="hybridMultilevel"/>
    <w:tmpl w:val="3B302AA8"/>
    <w:lvl w:ilvl="0" w:tplc="64DCC6A6">
      <w:start w:val="1"/>
      <w:numFmt w:val="bullet"/>
      <w:lvlText w:val=""/>
      <w:lvlJc w:val="left"/>
      <w:pPr>
        <w:ind w:left="720" w:hanging="360"/>
      </w:pPr>
      <w:rPr>
        <w:rFonts w:ascii="Symbol" w:hAnsi="Symbol" w:hint="default"/>
        <w:sz w:val="22"/>
      </w:rPr>
    </w:lvl>
    <w:lvl w:ilvl="1" w:tplc="4F0268FA">
      <w:start w:val="1"/>
      <w:numFmt w:val="bullet"/>
      <w:lvlText w:val="o"/>
      <w:lvlJc w:val="left"/>
      <w:pPr>
        <w:ind w:left="1440" w:hanging="360"/>
      </w:pPr>
      <w:rPr>
        <w:rFonts w:ascii="Courier New" w:hAnsi="Courier New" w:hint="default"/>
      </w:rPr>
    </w:lvl>
    <w:lvl w:ilvl="2" w:tplc="BC7C8D08">
      <w:start w:val="1"/>
      <w:numFmt w:val="bullet"/>
      <w:lvlText w:val=""/>
      <w:lvlJc w:val="left"/>
      <w:pPr>
        <w:ind w:left="2160" w:hanging="360"/>
      </w:pPr>
      <w:rPr>
        <w:rFonts w:ascii="Wingdings" w:hAnsi="Wingdings" w:hint="default"/>
      </w:rPr>
    </w:lvl>
    <w:lvl w:ilvl="3" w:tplc="CF906A52">
      <w:start w:val="1"/>
      <w:numFmt w:val="bullet"/>
      <w:lvlText w:val=""/>
      <w:lvlJc w:val="left"/>
      <w:pPr>
        <w:ind w:left="2880" w:hanging="360"/>
      </w:pPr>
      <w:rPr>
        <w:rFonts w:ascii="Symbol" w:hAnsi="Symbol" w:hint="default"/>
      </w:rPr>
    </w:lvl>
    <w:lvl w:ilvl="4" w:tplc="6C14BC1C">
      <w:start w:val="1"/>
      <w:numFmt w:val="bullet"/>
      <w:lvlText w:val="o"/>
      <w:lvlJc w:val="left"/>
      <w:pPr>
        <w:ind w:left="3600" w:hanging="360"/>
      </w:pPr>
      <w:rPr>
        <w:rFonts w:ascii="Courier New" w:hAnsi="Courier New" w:hint="default"/>
      </w:rPr>
    </w:lvl>
    <w:lvl w:ilvl="5" w:tplc="23C0D038">
      <w:start w:val="1"/>
      <w:numFmt w:val="bullet"/>
      <w:lvlText w:val=""/>
      <w:lvlJc w:val="left"/>
      <w:pPr>
        <w:ind w:left="4320" w:hanging="360"/>
      </w:pPr>
      <w:rPr>
        <w:rFonts w:ascii="Wingdings" w:hAnsi="Wingdings" w:hint="default"/>
      </w:rPr>
    </w:lvl>
    <w:lvl w:ilvl="6" w:tplc="AEC67782">
      <w:start w:val="1"/>
      <w:numFmt w:val="bullet"/>
      <w:lvlText w:val=""/>
      <w:lvlJc w:val="left"/>
      <w:pPr>
        <w:ind w:left="5040" w:hanging="360"/>
      </w:pPr>
      <w:rPr>
        <w:rFonts w:ascii="Symbol" w:hAnsi="Symbol" w:hint="default"/>
      </w:rPr>
    </w:lvl>
    <w:lvl w:ilvl="7" w:tplc="508C5B66">
      <w:start w:val="1"/>
      <w:numFmt w:val="bullet"/>
      <w:lvlText w:val="o"/>
      <w:lvlJc w:val="left"/>
      <w:pPr>
        <w:ind w:left="5760" w:hanging="360"/>
      </w:pPr>
      <w:rPr>
        <w:rFonts w:ascii="Courier New" w:hAnsi="Courier New" w:hint="default"/>
      </w:rPr>
    </w:lvl>
    <w:lvl w:ilvl="8" w:tplc="B0B0E18C">
      <w:start w:val="1"/>
      <w:numFmt w:val="bullet"/>
      <w:lvlText w:val=""/>
      <w:lvlJc w:val="left"/>
      <w:pPr>
        <w:ind w:left="6480" w:hanging="360"/>
      </w:pPr>
      <w:rPr>
        <w:rFonts w:ascii="Wingdings" w:hAnsi="Wingdings" w:hint="default"/>
      </w:rPr>
    </w:lvl>
  </w:abstractNum>
  <w:abstractNum w:abstractNumId="6"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CF55A"/>
    <w:multiLevelType w:val="hybridMultilevel"/>
    <w:tmpl w:val="6DEA3C84"/>
    <w:lvl w:ilvl="0" w:tplc="25604C06">
      <w:start w:val="1"/>
      <w:numFmt w:val="bullet"/>
      <w:lvlText w:val=""/>
      <w:lvlJc w:val="left"/>
      <w:pPr>
        <w:ind w:left="720" w:hanging="360"/>
      </w:pPr>
      <w:rPr>
        <w:rFonts w:ascii="Symbol" w:hAnsi="Symbol" w:hint="default"/>
      </w:rPr>
    </w:lvl>
    <w:lvl w:ilvl="1" w:tplc="DC2AD62A">
      <w:start w:val="1"/>
      <w:numFmt w:val="bullet"/>
      <w:lvlText w:val="o"/>
      <w:lvlJc w:val="left"/>
      <w:pPr>
        <w:ind w:left="1440" w:hanging="360"/>
      </w:pPr>
      <w:rPr>
        <w:rFonts w:ascii="Courier New" w:hAnsi="Courier New" w:hint="default"/>
      </w:rPr>
    </w:lvl>
    <w:lvl w:ilvl="2" w:tplc="8CBCB302">
      <w:start w:val="1"/>
      <w:numFmt w:val="bullet"/>
      <w:lvlText w:val=""/>
      <w:lvlJc w:val="left"/>
      <w:pPr>
        <w:ind w:left="2160" w:hanging="360"/>
      </w:pPr>
      <w:rPr>
        <w:rFonts w:ascii="Wingdings" w:hAnsi="Wingdings" w:hint="default"/>
      </w:rPr>
    </w:lvl>
    <w:lvl w:ilvl="3" w:tplc="C2002E26">
      <w:start w:val="1"/>
      <w:numFmt w:val="bullet"/>
      <w:lvlText w:val=""/>
      <w:lvlJc w:val="left"/>
      <w:pPr>
        <w:ind w:left="2880" w:hanging="360"/>
      </w:pPr>
      <w:rPr>
        <w:rFonts w:ascii="Symbol" w:hAnsi="Symbol" w:hint="default"/>
      </w:rPr>
    </w:lvl>
    <w:lvl w:ilvl="4" w:tplc="EA507CF0">
      <w:start w:val="1"/>
      <w:numFmt w:val="bullet"/>
      <w:lvlText w:val="o"/>
      <w:lvlJc w:val="left"/>
      <w:pPr>
        <w:ind w:left="3600" w:hanging="360"/>
      </w:pPr>
      <w:rPr>
        <w:rFonts w:ascii="Courier New" w:hAnsi="Courier New" w:hint="default"/>
      </w:rPr>
    </w:lvl>
    <w:lvl w:ilvl="5" w:tplc="6A50F1DE">
      <w:start w:val="1"/>
      <w:numFmt w:val="bullet"/>
      <w:lvlText w:val=""/>
      <w:lvlJc w:val="left"/>
      <w:pPr>
        <w:ind w:left="4320" w:hanging="360"/>
      </w:pPr>
      <w:rPr>
        <w:rFonts w:ascii="Wingdings" w:hAnsi="Wingdings" w:hint="default"/>
      </w:rPr>
    </w:lvl>
    <w:lvl w:ilvl="6" w:tplc="5E2E7EF2">
      <w:start w:val="1"/>
      <w:numFmt w:val="bullet"/>
      <w:lvlText w:val=""/>
      <w:lvlJc w:val="left"/>
      <w:pPr>
        <w:ind w:left="5040" w:hanging="360"/>
      </w:pPr>
      <w:rPr>
        <w:rFonts w:ascii="Symbol" w:hAnsi="Symbol" w:hint="default"/>
      </w:rPr>
    </w:lvl>
    <w:lvl w:ilvl="7" w:tplc="7BCA84CE">
      <w:start w:val="1"/>
      <w:numFmt w:val="bullet"/>
      <w:lvlText w:val="o"/>
      <w:lvlJc w:val="left"/>
      <w:pPr>
        <w:ind w:left="5760" w:hanging="360"/>
      </w:pPr>
      <w:rPr>
        <w:rFonts w:ascii="Courier New" w:hAnsi="Courier New" w:hint="default"/>
      </w:rPr>
    </w:lvl>
    <w:lvl w:ilvl="8" w:tplc="71B8FE20">
      <w:start w:val="1"/>
      <w:numFmt w:val="bullet"/>
      <w:lvlText w:val=""/>
      <w:lvlJc w:val="left"/>
      <w:pPr>
        <w:ind w:left="6480" w:hanging="360"/>
      </w:pPr>
      <w:rPr>
        <w:rFonts w:ascii="Wingdings" w:hAnsi="Wingdings" w:hint="default"/>
      </w:rPr>
    </w:lvl>
  </w:abstractNum>
  <w:abstractNum w:abstractNumId="9"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B3D"/>
    <w:multiLevelType w:val="hybridMultilevel"/>
    <w:tmpl w:val="85327594"/>
    <w:lvl w:ilvl="0" w:tplc="55CCC9A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F7580"/>
    <w:multiLevelType w:val="hybridMultilevel"/>
    <w:tmpl w:val="52B8BF90"/>
    <w:lvl w:ilvl="0" w:tplc="ED940CB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E8D3D8C"/>
    <w:multiLevelType w:val="hybridMultilevel"/>
    <w:tmpl w:val="97D2E5FA"/>
    <w:lvl w:ilvl="0" w:tplc="404C26C2">
      <w:start w:val="1"/>
      <w:numFmt w:val="bullet"/>
      <w:lvlText w:val=""/>
      <w:lvlJc w:val="left"/>
      <w:pPr>
        <w:ind w:left="720" w:hanging="360"/>
      </w:pPr>
      <w:rPr>
        <w:rFonts w:ascii="Symbol" w:hAnsi="Symbol" w:hint="default"/>
      </w:rPr>
    </w:lvl>
    <w:lvl w:ilvl="1" w:tplc="4834610C">
      <w:start w:val="1"/>
      <w:numFmt w:val="bullet"/>
      <w:lvlText w:val="o"/>
      <w:lvlJc w:val="left"/>
      <w:pPr>
        <w:ind w:left="1440" w:hanging="360"/>
      </w:pPr>
      <w:rPr>
        <w:rFonts w:ascii="Courier New" w:hAnsi="Courier New" w:hint="default"/>
      </w:rPr>
    </w:lvl>
    <w:lvl w:ilvl="2" w:tplc="6256DE72">
      <w:start w:val="1"/>
      <w:numFmt w:val="bullet"/>
      <w:lvlText w:val=""/>
      <w:lvlJc w:val="left"/>
      <w:pPr>
        <w:ind w:left="2160" w:hanging="360"/>
      </w:pPr>
      <w:rPr>
        <w:rFonts w:ascii="Wingdings" w:hAnsi="Wingdings" w:hint="default"/>
      </w:rPr>
    </w:lvl>
    <w:lvl w:ilvl="3" w:tplc="4BAA29D4">
      <w:start w:val="1"/>
      <w:numFmt w:val="bullet"/>
      <w:lvlText w:val=""/>
      <w:lvlJc w:val="left"/>
      <w:pPr>
        <w:ind w:left="2880" w:hanging="360"/>
      </w:pPr>
      <w:rPr>
        <w:rFonts w:ascii="Symbol" w:hAnsi="Symbol" w:hint="default"/>
      </w:rPr>
    </w:lvl>
    <w:lvl w:ilvl="4" w:tplc="387C6176">
      <w:start w:val="1"/>
      <w:numFmt w:val="bullet"/>
      <w:lvlText w:val="o"/>
      <w:lvlJc w:val="left"/>
      <w:pPr>
        <w:ind w:left="3600" w:hanging="360"/>
      </w:pPr>
      <w:rPr>
        <w:rFonts w:ascii="Courier New" w:hAnsi="Courier New" w:hint="default"/>
      </w:rPr>
    </w:lvl>
    <w:lvl w:ilvl="5" w:tplc="7696D538">
      <w:start w:val="1"/>
      <w:numFmt w:val="bullet"/>
      <w:lvlText w:val=""/>
      <w:lvlJc w:val="left"/>
      <w:pPr>
        <w:ind w:left="4320" w:hanging="360"/>
      </w:pPr>
      <w:rPr>
        <w:rFonts w:ascii="Wingdings" w:hAnsi="Wingdings" w:hint="default"/>
      </w:rPr>
    </w:lvl>
    <w:lvl w:ilvl="6" w:tplc="5330E618">
      <w:start w:val="1"/>
      <w:numFmt w:val="bullet"/>
      <w:lvlText w:val=""/>
      <w:lvlJc w:val="left"/>
      <w:pPr>
        <w:ind w:left="5040" w:hanging="360"/>
      </w:pPr>
      <w:rPr>
        <w:rFonts w:ascii="Symbol" w:hAnsi="Symbol" w:hint="default"/>
      </w:rPr>
    </w:lvl>
    <w:lvl w:ilvl="7" w:tplc="B258467E">
      <w:start w:val="1"/>
      <w:numFmt w:val="bullet"/>
      <w:lvlText w:val="o"/>
      <w:lvlJc w:val="left"/>
      <w:pPr>
        <w:ind w:left="5760" w:hanging="360"/>
      </w:pPr>
      <w:rPr>
        <w:rFonts w:ascii="Courier New" w:hAnsi="Courier New" w:hint="default"/>
      </w:rPr>
    </w:lvl>
    <w:lvl w:ilvl="8" w:tplc="C2B2A682">
      <w:start w:val="1"/>
      <w:numFmt w:val="bullet"/>
      <w:lvlText w:val=""/>
      <w:lvlJc w:val="left"/>
      <w:pPr>
        <w:ind w:left="6480" w:hanging="360"/>
      </w:pPr>
      <w:rPr>
        <w:rFonts w:ascii="Wingdings" w:hAnsi="Wingdings" w:hint="default"/>
      </w:rPr>
    </w:lvl>
  </w:abstractNum>
  <w:abstractNum w:abstractNumId="18"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7AC81C3"/>
    <w:multiLevelType w:val="hybridMultilevel"/>
    <w:tmpl w:val="7E424FF0"/>
    <w:lvl w:ilvl="0" w:tplc="FC4EC37E">
      <w:start w:val="1"/>
      <w:numFmt w:val="bullet"/>
      <w:lvlText w:val=""/>
      <w:lvlJc w:val="left"/>
      <w:pPr>
        <w:ind w:left="720" w:hanging="360"/>
      </w:pPr>
      <w:rPr>
        <w:rFonts w:ascii="Symbol" w:hAnsi="Symbol" w:hint="default"/>
      </w:rPr>
    </w:lvl>
    <w:lvl w:ilvl="1" w:tplc="57FE14F4">
      <w:start w:val="1"/>
      <w:numFmt w:val="bullet"/>
      <w:lvlText w:val="o"/>
      <w:lvlJc w:val="left"/>
      <w:pPr>
        <w:ind w:left="1440" w:hanging="360"/>
      </w:pPr>
      <w:rPr>
        <w:rFonts w:ascii="Courier New" w:hAnsi="Courier New" w:hint="default"/>
      </w:rPr>
    </w:lvl>
    <w:lvl w:ilvl="2" w:tplc="3F562548">
      <w:start w:val="1"/>
      <w:numFmt w:val="bullet"/>
      <w:lvlText w:val=""/>
      <w:lvlJc w:val="left"/>
      <w:pPr>
        <w:ind w:left="2160" w:hanging="360"/>
      </w:pPr>
      <w:rPr>
        <w:rFonts w:ascii="Wingdings" w:hAnsi="Wingdings" w:hint="default"/>
      </w:rPr>
    </w:lvl>
    <w:lvl w:ilvl="3" w:tplc="9ACAD422">
      <w:start w:val="1"/>
      <w:numFmt w:val="bullet"/>
      <w:lvlText w:val=""/>
      <w:lvlJc w:val="left"/>
      <w:pPr>
        <w:ind w:left="2880" w:hanging="360"/>
      </w:pPr>
      <w:rPr>
        <w:rFonts w:ascii="Symbol" w:hAnsi="Symbol" w:hint="default"/>
      </w:rPr>
    </w:lvl>
    <w:lvl w:ilvl="4" w:tplc="98765B24">
      <w:start w:val="1"/>
      <w:numFmt w:val="bullet"/>
      <w:lvlText w:val="o"/>
      <w:lvlJc w:val="left"/>
      <w:pPr>
        <w:ind w:left="3600" w:hanging="360"/>
      </w:pPr>
      <w:rPr>
        <w:rFonts w:ascii="Courier New" w:hAnsi="Courier New" w:hint="default"/>
      </w:rPr>
    </w:lvl>
    <w:lvl w:ilvl="5" w:tplc="0F766A48">
      <w:start w:val="1"/>
      <w:numFmt w:val="bullet"/>
      <w:lvlText w:val=""/>
      <w:lvlJc w:val="left"/>
      <w:pPr>
        <w:ind w:left="4320" w:hanging="360"/>
      </w:pPr>
      <w:rPr>
        <w:rFonts w:ascii="Wingdings" w:hAnsi="Wingdings" w:hint="default"/>
      </w:rPr>
    </w:lvl>
    <w:lvl w:ilvl="6" w:tplc="C71C22F8">
      <w:start w:val="1"/>
      <w:numFmt w:val="bullet"/>
      <w:lvlText w:val=""/>
      <w:lvlJc w:val="left"/>
      <w:pPr>
        <w:ind w:left="5040" w:hanging="360"/>
      </w:pPr>
      <w:rPr>
        <w:rFonts w:ascii="Symbol" w:hAnsi="Symbol" w:hint="default"/>
      </w:rPr>
    </w:lvl>
    <w:lvl w:ilvl="7" w:tplc="C5F62470">
      <w:start w:val="1"/>
      <w:numFmt w:val="bullet"/>
      <w:lvlText w:val="o"/>
      <w:lvlJc w:val="left"/>
      <w:pPr>
        <w:ind w:left="5760" w:hanging="360"/>
      </w:pPr>
      <w:rPr>
        <w:rFonts w:ascii="Courier New" w:hAnsi="Courier New" w:hint="default"/>
      </w:rPr>
    </w:lvl>
    <w:lvl w:ilvl="8" w:tplc="3056C466">
      <w:start w:val="1"/>
      <w:numFmt w:val="bullet"/>
      <w:lvlText w:val=""/>
      <w:lvlJc w:val="left"/>
      <w:pPr>
        <w:ind w:left="6480" w:hanging="360"/>
      </w:pPr>
      <w:rPr>
        <w:rFonts w:ascii="Wingdings" w:hAnsi="Wingdings" w:hint="default"/>
      </w:rPr>
    </w:lvl>
  </w:abstractNum>
  <w:abstractNum w:abstractNumId="23"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9BC2B49"/>
    <w:multiLevelType w:val="hybridMultilevel"/>
    <w:tmpl w:val="8428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7924D5"/>
    <w:multiLevelType w:val="hybridMultilevel"/>
    <w:tmpl w:val="F9A61D9C"/>
    <w:lvl w:ilvl="0" w:tplc="55CCC9A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184A28"/>
    <w:multiLevelType w:val="hybridMultilevel"/>
    <w:tmpl w:val="861EBF7E"/>
    <w:lvl w:ilvl="0" w:tplc="CC4063FE">
      <w:start w:val="1"/>
      <w:numFmt w:val="bullet"/>
      <w:lvlText w:val=""/>
      <w:lvlJc w:val="left"/>
      <w:pPr>
        <w:ind w:left="720" w:hanging="360"/>
      </w:pPr>
      <w:rPr>
        <w:rFonts w:ascii="Symbol" w:hAnsi="Symbol" w:hint="default"/>
      </w:rPr>
    </w:lvl>
    <w:lvl w:ilvl="1" w:tplc="8166AB68">
      <w:start w:val="1"/>
      <w:numFmt w:val="bullet"/>
      <w:lvlText w:val="o"/>
      <w:lvlJc w:val="left"/>
      <w:pPr>
        <w:ind w:left="1440" w:hanging="360"/>
      </w:pPr>
      <w:rPr>
        <w:rFonts w:ascii="Courier New" w:hAnsi="Courier New" w:hint="default"/>
      </w:rPr>
    </w:lvl>
    <w:lvl w:ilvl="2" w:tplc="51967830">
      <w:start w:val="1"/>
      <w:numFmt w:val="bullet"/>
      <w:lvlText w:val=""/>
      <w:lvlJc w:val="left"/>
      <w:pPr>
        <w:ind w:left="2160" w:hanging="360"/>
      </w:pPr>
      <w:rPr>
        <w:rFonts w:ascii="Wingdings" w:hAnsi="Wingdings" w:hint="default"/>
      </w:rPr>
    </w:lvl>
    <w:lvl w:ilvl="3" w:tplc="57060DD4">
      <w:start w:val="1"/>
      <w:numFmt w:val="bullet"/>
      <w:lvlText w:val=""/>
      <w:lvlJc w:val="left"/>
      <w:pPr>
        <w:ind w:left="2880" w:hanging="360"/>
      </w:pPr>
      <w:rPr>
        <w:rFonts w:ascii="Symbol" w:hAnsi="Symbol" w:hint="default"/>
      </w:rPr>
    </w:lvl>
    <w:lvl w:ilvl="4" w:tplc="C504D60A">
      <w:start w:val="1"/>
      <w:numFmt w:val="bullet"/>
      <w:lvlText w:val="o"/>
      <w:lvlJc w:val="left"/>
      <w:pPr>
        <w:ind w:left="3600" w:hanging="360"/>
      </w:pPr>
      <w:rPr>
        <w:rFonts w:ascii="Courier New" w:hAnsi="Courier New" w:hint="default"/>
      </w:rPr>
    </w:lvl>
    <w:lvl w:ilvl="5" w:tplc="F1B20080">
      <w:start w:val="1"/>
      <w:numFmt w:val="bullet"/>
      <w:lvlText w:val=""/>
      <w:lvlJc w:val="left"/>
      <w:pPr>
        <w:ind w:left="4320" w:hanging="360"/>
      </w:pPr>
      <w:rPr>
        <w:rFonts w:ascii="Wingdings" w:hAnsi="Wingdings" w:hint="default"/>
      </w:rPr>
    </w:lvl>
    <w:lvl w:ilvl="6" w:tplc="A878B062">
      <w:start w:val="1"/>
      <w:numFmt w:val="bullet"/>
      <w:lvlText w:val=""/>
      <w:lvlJc w:val="left"/>
      <w:pPr>
        <w:ind w:left="5040" w:hanging="360"/>
      </w:pPr>
      <w:rPr>
        <w:rFonts w:ascii="Symbol" w:hAnsi="Symbol" w:hint="default"/>
      </w:rPr>
    </w:lvl>
    <w:lvl w:ilvl="7" w:tplc="203C2430">
      <w:start w:val="1"/>
      <w:numFmt w:val="bullet"/>
      <w:lvlText w:val="o"/>
      <w:lvlJc w:val="left"/>
      <w:pPr>
        <w:ind w:left="5760" w:hanging="360"/>
      </w:pPr>
      <w:rPr>
        <w:rFonts w:ascii="Courier New" w:hAnsi="Courier New" w:hint="default"/>
      </w:rPr>
    </w:lvl>
    <w:lvl w:ilvl="8" w:tplc="936C244E">
      <w:start w:val="1"/>
      <w:numFmt w:val="bullet"/>
      <w:lvlText w:val=""/>
      <w:lvlJc w:val="left"/>
      <w:pPr>
        <w:ind w:left="6480" w:hanging="360"/>
      </w:pPr>
      <w:rPr>
        <w:rFonts w:ascii="Wingdings" w:hAnsi="Wingdings" w:hint="default"/>
      </w:rPr>
    </w:lvl>
  </w:abstractNum>
  <w:abstractNum w:abstractNumId="31"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10335">
    <w:abstractNumId w:val="22"/>
  </w:num>
  <w:num w:numId="2" w16cid:durableId="1124270779">
    <w:abstractNumId w:val="30"/>
  </w:num>
  <w:num w:numId="3" w16cid:durableId="1811898740">
    <w:abstractNumId w:val="8"/>
  </w:num>
  <w:num w:numId="4" w16cid:durableId="1456482787">
    <w:abstractNumId w:val="14"/>
  </w:num>
  <w:num w:numId="5" w16cid:durableId="678387703">
    <w:abstractNumId w:val="20"/>
  </w:num>
  <w:num w:numId="6" w16cid:durableId="171258805">
    <w:abstractNumId w:val="26"/>
  </w:num>
  <w:num w:numId="7" w16cid:durableId="933971704">
    <w:abstractNumId w:val="9"/>
  </w:num>
  <w:num w:numId="8" w16cid:durableId="1146894553">
    <w:abstractNumId w:val="13"/>
  </w:num>
  <w:num w:numId="9" w16cid:durableId="1099835229">
    <w:abstractNumId w:val="19"/>
  </w:num>
  <w:num w:numId="10" w16cid:durableId="1091773746">
    <w:abstractNumId w:val="27"/>
  </w:num>
  <w:num w:numId="11" w16cid:durableId="775977178">
    <w:abstractNumId w:val="3"/>
  </w:num>
  <w:num w:numId="12" w16cid:durableId="1192911353">
    <w:abstractNumId w:val="0"/>
  </w:num>
  <w:num w:numId="13" w16cid:durableId="1998994280">
    <w:abstractNumId w:val="23"/>
  </w:num>
  <w:num w:numId="14" w16cid:durableId="77529562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2849363">
    <w:abstractNumId w:val="6"/>
  </w:num>
  <w:num w:numId="16" w16cid:durableId="489909912">
    <w:abstractNumId w:val="26"/>
  </w:num>
  <w:num w:numId="17" w16cid:durableId="127771441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3933419">
    <w:abstractNumId w:val="19"/>
  </w:num>
  <w:num w:numId="19" w16cid:durableId="1632830456">
    <w:abstractNumId w:val="21"/>
  </w:num>
  <w:num w:numId="20" w16cid:durableId="1271858877">
    <w:abstractNumId w:val="2"/>
  </w:num>
  <w:num w:numId="21" w16cid:durableId="12856954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5621985">
    <w:abstractNumId w:val="7"/>
  </w:num>
  <w:num w:numId="23" w16cid:durableId="155609916">
    <w:abstractNumId w:val="4"/>
  </w:num>
  <w:num w:numId="24" w16cid:durableId="749011242">
    <w:abstractNumId w:val="12"/>
  </w:num>
  <w:num w:numId="25" w16cid:durableId="2135520725">
    <w:abstractNumId w:val="29"/>
  </w:num>
  <w:num w:numId="26" w16cid:durableId="1269894124">
    <w:abstractNumId w:val="31"/>
  </w:num>
  <w:num w:numId="27" w16cid:durableId="1534229008">
    <w:abstractNumId w:val="18"/>
  </w:num>
  <w:num w:numId="28" w16cid:durableId="480999597">
    <w:abstractNumId w:val="25"/>
  </w:num>
  <w:num w:numId="29" w16cid:durableId="591281527">
    <w:abstractNumId w:val="17"/>
  </w:num>
  <w:num w:numId="30" w16cid:durableId="1839615411">
    <w:abstractNumId w:val="5"/>
  </w:num>
  <w:num w:numId="31" w16cid:durableId="77212938">
    <w:abstractNumId w:val="1"/>
  </w:num>
  <w:num w:numId="32" w16cid:durableId="473571966">
    <w:abstractNumId w:val="24"/>
  </w:num>
  <w:num w:numId="33" w16cid:durableId="298800321">
    <w:abstractNumId w:val="28"/>
  </w:num>
  <w:num w:numId="34" w16cid:durableId="1060858721">
    <w:abstractNumId w:val="10"/>
  </w:num>
  <w:num w:numId="35" w16cid:durableId="1459032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06383"/>
    <w:rsid w:val="0001129B"/>
    <w:rsid w:val="000125CF"/>
    <w:rsid w:val="00022975"/>
    <w:rsid w:val="0002450C"/>
    <w:rsid w:val="0002650E"/>
    <w:rsid w:val="000301BB"/>
    <w:rsid w:val="0003553E"/>
    <w:rsid w:val="0003733C"/>
    <w:rsid w:val="00046BD3"/>
    <w:rsid w:val="0005162D"/>
    <w:rsid w:val="00054839"/>
    <w:rsid w:val="00056C91"/>
    <w:rsid w:val="00061F50"/>
    <w:rsid w:val="000658A5"/>
    <w:rsid w:val="000713D3"/>
    <w:rsid w:val="00074014"/>
    <w:rsid w:val="000741E0"/>
    <w:rsid w:val="00074716"/>
    <w:rsid w:val="00080698"/>
    <w:rsid w:val="00081E8E"/>
    <w:rsid w:val="00085559"/>
    <w:rsid w:val="000867D1"/>
    <w:rsid w:val="00086B62"/>
    <w:rsid w:val="00093704"/>
    <w:rsid w:val="000A4444"/>
    <w:rsid w:val="000A45F7"/>
    <w:rsid w:val="000A622F"/>
    <w:rsid w:val="000A6318"/>
    <w:rsid w:val="000B2570"/>
    <w:rsid w:val="000B4EE7"/>
    <w:rsid w:val="000C2155"/>
    <w:rsid w:val="000C4F6A"/>
    <w:rsid w:val="000D1502"/>
    <w:rsid w:val="000D23B3"/>
    <w:rsid w:val="000D314B"/>
    <w:rsid w:val="000D641B"/>
    <w:rsid w:val="000D7066"/>
    <w:rsid w:val="000E491E"/>
    <w:rsid w:val="000F3DA7"/>
    <w:rsid w:val="000F558C"/>
    <w:rsid w:val="00102EDF"/>
    <w:rsid w:val="0011105F"/>
    <w:rsid w:val="00112700"/>
    <w:rsid w:val="001132A2"/>
    <w:rsid w:val="001150E0"/>
    <w:rsid w:val="00115C78"/>
    <w:rsid w:val="00116805"/>
    <w:rsid w:val="00123492"/>
    <w:rsid w:val="00123903"/>
    <w:rsid w:val="00123D58"/>
    <w:rsid w:val="0012682D"/>
    <w:rsid w:val="001378CB"/>
    <w:rsid w:val="00137D3D"/>
    <w:rsid w:val="00140D08"/>
    <w:rsid w:val="00142936"/>
    <w:rsid w:val="00147437"/>
    <w:rsid w:val="00150CE8"/>
    <w:rsid w:val="00152F1C"/>
    <w:rsid w:val="00156AAC"/>
    <w:rsid w:val="00157A49"/>
    <w:rsid w:val="001615F3"/>
    <w:rsid w:val="0016200E"/>
    <w:rsid w:val="00163414"/>
    <w:rsid w:val="0016556F"/>
    <w:rsid w:val="00167D11"/>
    <w:rsid w:val="00171445"/>
    <w:rsid w:val="001721D8"/>
    <w:rsid w:val="00172940"/>
    <w:rsid w:val="00172EBE"/>
    <w:rsid w:val="00181816"/>
    <w:rsid w:val="0018357E"/>
    <w:rsid w:val="00184719"/>
    <w:rsid w:val="001864A9"/>
    <w:rsid w:val="00193E50"/>
    <w:rsid w:val="001958E3"/>
    <w:rsid w:val="001A0573"/>
    <w:rsid w:val="001A125B"/>
    <w:rsid w:val="001A4FA5"/>
    <w:rsid w:val="001B7F68"/>
    <w:rsid w:val="001C092E"/>
    <w:rsid w:val="001C1481"/>
    <w:rsid w:val="001D0217"/>
    <w:rsid w:val="001D4625"/>
    <w:rsid w:val="001E56C6"/>
    <w:rsid w:val="001E779F"/>
    <w:rsid w:val="001F10E0"/>
    <w:rsid w:val="00202541"/>
    <w:rsid w:val="00205423"/>
    <w:rsid w:val="00207FA5"/>
    <w:rsid w:val="002119E2"/>
    <w:rsid w:val="0021214A"/>
    <w:rsid w:val="00212477"/>
    <w:rsid w:val="00212622"/>
    <w:rsid w:val="00224EA4"/>
    <w:rsid w:val="002275AE"/>
    <w:rsid w:val="0023040A"/>
    <w:rsid w:val="00244056"/>
    <w:rsid w:val="002456C0"/>
    <w:rsid w:val="002509E9"/>
    <w:rsid w:val="0025314A"/>
    <w:rsid w:val="002642B7"/>
    <w:rsid w:val="00267FBD"/>
    <w:rsid w:val="00274F3E"/>
    <w:rsid w:val="00276F3A"/>
    <w:rsid w:val="00277C36"/>
    <w:rsid w:val="002800FC"/>
    <w:rsid w:val="00286CBE"/>
    <w:rsid w:val="00291397"/>
    <w:rsid w:val="002916E3"/>
    <w:rsid w:val="00292149"/>
    <w:rsid w:val="00293740"/>
    <w:rsid w:val="002A396C"/>
    <w:rsid w:val="002B2031"/>
    <w:rsid w:val="002B2556"/>
    <w:rsid w:val="002B55F6"/>
    <w:rsid w:val="002B7DA3"/>
    <w:rsid w:val="002C7C67"/>
    <w:rsid w:val="002D2310"/>
    <w:rsid w:val="002D390F"/>
    <w:rsid w:val="002D47AE"/>
    <w:rsid w:val="002D738C"/>
    <w:rsid w:val="002DA87C"/>
    <w:rsid w:val="002E0E95"/>
    <w:rsid w:val="002E2F9E"/>
    <w:rsid w:val="002F0FC2"/>
    <w:rsid w:val="002F459B"/>
    <w:rsid w:val="002F53CB"/>
    <w:rsid w:val="002F5FD0"/>
    <w:rsid w:val="003024AE"/>
    <w:rsid w:val="003115CC"/>
    <w:rsid w:val="003152DA"/>
    <w:rsid w:val="00316251"/>
    <w:rsid w:val="003206B2"/>
    <w:rsid w:val="00322236"/>
    <w:rsid w:val="003240F1"/>
    <w:rsid w:val="0033053B"/>
    <w:rsid w:val="003361A0"/>
    <w:rsid w:val="00336339"/>
    <w:rsid w:val="00350D36"/>
    <w:rsid w:val="00351497"/>
    <w:rsid w:val="00352FF1"/>
    <w:rsid w:val="003533AD"/>
    <w:rsid w:val="00355255"/>
    <w:rsid w:val="00356C8E"/>
    <w:rsid w:val="0035736E"/>
    <w:rsid w:val="00357D9D"/>
    <w:rsid w:val="00360067"/>
    <w:rsid w:val="00361733"/>
    <w:rsid w:val="0036343A"/>
    <w:rsid w:val="00372195"/>
    <w:rsid w:val="00372930"/>
    <w:rsid w:val="0037373E"/>
    <w:rsid w:val="00375713"/>
    <w:rsid w:val="00382054"/>
    <w:rsid w:val="00386E7B"/>
    <w:rsid w:val="0039033D"/>
    <w:rsid w:val="0039070B"/>
    <w:rsid w:val="00390AB8"/>
    <w:rsid w:val="003911FC"/>
    <w:rsid w:val="0039699B"/>
    <w:rsid w:val="003A5800"/>
    <w:rsid w:val="003B6839"/>
    <w:rsid w:val="003C028D"/>
    <w:rsid w:val="003C3E68"/>
    <w:rsid w:val="003C45A1"/>
    <w:rsid w:val="003D3B27"/>
    <w:rsid w:val="003D44E4"/>
    <w:rsid w:val="003F03FE"/>
    <w:rsid w:val="003F1A55"/>
    <w:rsid w:val="003F533B"/>
    <w:rsid w:val="0040393B"/>
    <w:rsid w:val="00406A07"/>
    <w:rsid w:val="00415A98"/>
    <w:rsid w:val="00430209"/>
    <w:rsid w:val="0043360E"/>
    <w:rsid w:val="004370BD"/>
    <w:rsid w:val="00447A5F"/>
    <w:rsid w:val="00452B09"/>
    <w:rsid w:val="0045422E"/>
    <w:rsid w:val="004555D9"/>
    <w:rsid w:val="0045616F"/>
    <w:rsid w:val="00456B5A"/>
    <w:rsid w:val="00457528"/>
    <w:rsid w:val="00460721"/>
    <w:rsid w:val="00460EE7"/>
    <w:rsid w:val="004655E3"/>
    <w:rsid w:val="004664D3"/>
    <w:rsid w:val="004722A0"/>
    <w:rsid w:val="004752B3"/>
    <w:rsid w:val="00482431"/>
    <w:rsid w:val="00485E18"/>
    <w:rsid w:val="00486EF0"/>
    <w:rsid w:val="00492602"/>
    <w:rsid w:val="0049423D"/>
    <w:rsid w:val="00494D38"/>
    <w:rsid w:val="0049567F"/>
    <w:rsid w:val="004A3201"/>
    <w:rsid w:val="004A3BAA"/>
    <w:rsid w:val="004A6C77"/>
    <w:rsid w:val="004A7395"/>
    <w:rsid w:val="004B132C"/>
    <w:rsid w:val="004C1C3E"/>
    <w:rsid w:val="004C1DAD"/>
    <w:rsid w:val="004D1BC7"/>
    <w:rsid w:val="004D20D7"/>
    <w:rsid w:val="004D38B7"/>
    <w:rsid w:val="004D79B2"/>
    <w:rsid w:val="004E1D6E"/>
    <w:rsid w:val="004E4A86"/>
    <w:rsid w:val="004E70EE"/>
    <w:rsid w:val="004F2DC3"/>
    <w:rsid w:val="004F5506"/>
    <w:rsid w:val="004F5612"/>
    <w:rsid w:val="004F731B"/>
    <w:rsid w:val="004F7F30"/>
    <w:rsid w:val="00500280"/>
    <w:rsid w:val="00501102"/>
    <w:rsid w:val="00501794"/>
    <w:rsid w:val="00501A52"/>
    <w:rsid w:val="005037E1"/>
    <w:rsid w:val="005052D9"/>
    <w:rsid w:val="00510D24"/>
    <w:rsid w:val="00512659"/>
    <w:rsid w:val="00512EE5"/>
    <w:rsid w:val="00516394"/>
    <w:rsid w:val="0052118E"/>
    <w:rsid w:val="005221E3"/>
    <w:rsid w:val="005242DF"/>
    <w:rsid w:val="00524AF9"/>
    <w:rsid w:val="00527F95"/>
    <w:rsid w:val="005314A6"/>
    <w:rsid w:val="005502E1"/>
    <w:rsid w:val="00552008"/>
    <w:rsid w:val="0055514F"/>
    <w:rsid w:val="00561D82"/>
    <w:rsid w:val="0056481B"/>
    <w:rsid w:val="00566545"/>
    <w:rsid w:val="0057156C"/>
    <w:rsid w:val="00571898"/>
    <w:rsid w:val="005727F9"/>
    <w:rsid w:val="00574ECE"/>
    <w:rsid w:val="00574F07"/>
    <w:rsid w:val="0057528C"/>
    <w:rsid w:val="00580B6F"/>
    <w:rsid w:val="00581E50"/>
    <w:rsid w:val="005835F0"/>
    <w:rsid w:val="005840CC"/>
    <w:rsid w:val="005842A0"/>
    <w:rsid w:val="00594C2D"/>
    <w:rsid w:val="005958DD"/>
    <w:rsid w:val="005A0CB3"/>
    <w:rsid w:val="005A106E"/>
    <w:rsid w:val="005A57BA"/>
    <w:rsid w:val="005B15B3"/>
    <w:rsid w:val="005B481F"/>
    <w:rsid w:val="005C4EA3"/>
    <w:rsid w:val="005D0C5B"/>
    <w:rsid w:val="005D3E50"/>
    <w:rsid w:val="005D723D"/>
    <w:rsid w:val="005E20E2"/>
    <w:rsid w:val="005E2638"/>
    <w:rsid w:val="005F2371"/>
    <w:rsid w:val="005F264D"/>
    <w:rsid w:val="006034AB"/>
    <w:rsid w:val="00607224"/>
    <w:rsid w:val="00613D3A"/>
    <w:rsid w:val="006141D5"/>
    <w:rsid w:val="00623469"/>
    <w:rsid w:val="00632C43"/>
    <w:rsid w:val="00634C49"/>
    <w:rsid w:val="006372F8"/>
    <w:rsid w:val="00637A67"/>
    <w:rsid w:val="00644AAF"/>
    <w:rsid w:val="00645309"/>
    <w:rsid w:val="00650095"/>
    <w:rsid w:val="00651CA7"/>
    <w:rsid w:val="00656A01"/>
    <w:rsid w:val="00657D21"/>
    <w:rsid w:val="0066000C"/>
    <w:rsid w:val="006615EC"/>
    <w:rsid w:val="00665EB7"/>
    <w:rsid w:val="0067139D"/>
    <w:rsid w:val="00673F96"/>
    <w:rsid w:val="00674418"/>
    <w:rsid w:val="00674428"/>
    <w:rsid w:val="006753A6"/>
    <w:rsid w:val="0067643E"/>
    <w:rsid w:val="006776E9"/>
    <w:rsid w:val="00686C26"/>
    <w:rsid w:val="00690023"/>
    <w:rsid w:val="00696F48"/>
    <w:rsid w:val="0069772F"/>
    <w:rsid w:val="006978CC"/>
    <w:rsid w:val="006A2207"/>
    <w:rsid w:val="006A7D28"/>
    <w:rsid w:val="006B3692"/>
    <w:rsid w:val="006C0A06"/>
    <w:rsid w:val="006C43F1"/>
    <w:rsid w:val="006C4FAA"/>
    <w:rsid w:val="006C68AA"/>
    <w:rsid w:val="006D07D3"/>
    <w:rsid w:val="006D37D2"/>
    <w:rsid w:val="006D38CD"/>
    <w:rsid w:val="006D3B5F"/>
    <w:rsid w:val="006E0C20"/>
    <w:rsid w:val="006E12A3"/>
    <w:rsid w:val="006E1D5D"/>
    <w:rsid w:val="006E22A3"/>
    <w:rsid w:val="006F35F9"/>
    <w:rsid w:val="00700C6A"/>
    <w:rsid w:val="007061A7"/>
    <w:rsid w:val="00712F74"/>
    <w:rsid w:val="0072030F"/>
    <w:rsid w:val="007319D7"/>
    <w:rsid w:val="00731FAF"/>
    <w:rsid w:val="007351A2"/>
    <w:rsid w:val="00735BC4"/>
    <w:rsid w:val="007426BF"/>
    <w:rsid w:val="00743329"/>
    <w:rsid w:val="00746DD0"/>
    <w:rsid w:val="00760FAF"/>
    <w:rsid w:val="00760FDF"/>
    <w:rsid w:val="00761DDF"/>
    <w:rsid w:val="0076502B"/>
    <w:rsid w:val="00775260"/>
    <w:rsid w:val="007757E7"/>
    <w:rsid w:val="00780667"/>
    <w:rsid w:val="00780B57"/>
    <w:rsid w:val="00781D3B"/>
    <w:rsid w:val="00785928"/>
    <w:rsid w:val="007873DF"/>
    <w:rsid w:val="007A038A"/>
    <w:rsid w:val="007A0EA5"/>
    <w:rsid w:val="007A41F5"/>
    <w:rsid w:val="007A4389"/>
    <w:rsid w:val="007A4566"/>
    <w:rsid w:val="007A71BD"/>
    <w:rsid w:val="007B2F2D"/>
    <w:rsid w:val="007B4429"/>
    <w:rsid w:val="007B7425"/>
    <w:rsid w:val="007C6DAD"/>
    <w:rsid w:val="007D4ADD"/>
    <w:rsid w:val="007D4D9B"/>
    <w:rsid w:val="007D4E33"/>
    <w:rsid w:val="007E7F04"/>
    <w:rsid w:val="007F18F9"/>
    <w:rsid w:val="007F5417"/>
    <w:rsid w:val="00801ED8"/>
    <w:rsid w:val="00804116"/>
    <w:rsid w:val="00812480"/>
    <w:rsid w:val="00813E56"/>
    <w:rsid w:val="00816C8D"/>
    <w:rsid w:val="00816CE2"/>
    <w:rsid w:val="00816E79"/>
    <w:rsid w:val="00821937"/>
    <w:rsid w:val="00824807"/>
    <w:rsid w:val="008270C7"/>
    <w:rsid w:val="008340D0"/>
    <w:rsid w:val="008357AB"/>
    <w:rsid w:val="00835E57"/>
    <w:rsid w:val="008403CA"/>
    <w:rsid w:val="008474A5"/>
    <w:rsid w:val="0085395A"/>
    <w:rsid w:val="00853F8E"/>
    <w:rsid w:val="00857B01"/>
    <w:rsid w:val="0086142C"/>
    <w:rsid w:val="008660CC"/>
    <w:rsid w:val="00870F52"/>
    <w:rsid w:val="008715AC"/>
    <w:rsid w:val="00872BDF"/>
    <w:rsid w:val="00872E7F"/>
    <w:rsid w:val="00880FA9"/>
    <w:rsid w:val="008852A8"/>
    <w:rsid w:val="008930F1"/>
    <w:rsid w:val="00893F45"/>
    <w:rsid w:val="0089483A"/>
    <w:rsid w:val="008960DE"/>
    <w:rsid w:val="008A33DB"/>
    <w:rsid w:val="008A4367"/>
    <w:rsid w:val="008A4FA3"/>
    <w:rsid w:val="008B63D6"/>
    <w:rsid w:val="008C5414"/>
    <w:rsid w:val="008C66D8"/>
    <w:rsid w:val="008E3A35"/>
    <w:rsid w:val="008E4B33"/>
    <w:rsid w:val="008F0130"/>
    <w:rsid w:val="008F0465"/>
    <w:rsid w:val="008F2E4C"/>
    <w:rsid w:val="008F5F54"/>
    <w:rsid w:val="008F7347"/>
    <w:rsid w:val="00902D0A"/>
    <w:rsid w:val="00905C46"/>
    <w:rsid w:val="00906EEC"/>
    <w:rsid w:val="00910E80"/>
    <w:rsid w:val="00911665"/>
    <w:rsid w:val="009166DF"/>
    <w:rsid w:val="00916A58"/>
    <w:rsid w:val="00916FFB"/>
    <w:rsid w:val="009204C7"/>
    <w:rsid w:val="00922030"/>
    <w:rsid w:val="0092291B"/>
    <w:rsid w:val="00936040"/>
    <w:rsid w:val="009365C7"/>
    <w:rsid w:val="00937424"/>
    <w:rsid w:val="0094076D"/>
    <w:rsid w:val="00941258"/>
    <w:rsid w:val="00942245"/>
    <w:rsid w:val="00942734"/>
    <w:rsid w:val="00953CD7"/>
    <w:rsid w:val="009563EE"/>
    <w:rsid w:val="00956812"/>
    <w:rsid w:val="0095770E"/>
    <w:rsid w:val="009604D0"/>
    <w:rsid w:val="009606E5"/>
    <w:rsid w:val="00965DB1"/>
    <w:rsid w:val="00966DE9"/>
    <w:rsid w:val="0097037B"/>
    <w:rsid w:val="009725E5"/>
    <w:rsid w:val="009734D6"/>
    <w:rsid w:val="00974CFD"/>
    <w:rsid w:val="00981567"/>
    <w:rsid w:val="0098767F"/>
    <w:rsid w:val="00992971"/>
    <w:rsid w:val="009A0989"/>
    <w:rsid w:val="009A5419"/>
    <w:rsid w:val="009A55A4"/>
    <w:rsid w:val="009A5762"/>
    <w:rsid w:val="009A58F0"/>
    <w:rsid w:val="009B4526"/>
    <w:rsid w:val="009C3981"/>
    <w:rsid w:val="009D0001"/>
    <w:rsid w:val="009D1341"/>
    <w:rsid w:val="009D39C5"/>
    <w:rsid w:val="009D3CB0"/>
    <w:rsid w:val="009D5B8E"/>
    <w:rsid w:val="009D6D73"/>
    <w:rsid w:val="009D79C6"/>
    <w:rsid w:val="009F0440"/>
    <w:rsid w:val="009F0526"/>
    <w:rsid w:val="009F2837"/>
    <w:rsid w:val="00A01DE3"/>
    <w:rsid w:val="00A03E6D"/>
    <w:rsid w:val="00A06542"/>
    <w:rsid w:val="00A11371"/>
    <w:rsid w:val="00A120E1"/>
    <w:rsid w:val="00A129B1"/>
    <w:rsid w:val="00A14FF0"/>
    <w:rsid w:val="00A157F1"/>
    <w:rsid w:val="00A2305D"/>
    <w:rsid w:val="00A264CE"/>
    <w:rsid w:val="00A31603"/>
    <w:rsid w:val="00A31FAA"/>
    <w:rsid w:val="00A33998"/>
    <w:rsid w:val="00A343A9"/>
    <w:rsid w:val="00A46A51"/>
    <w:rsid w:val="00A5239C"/>
    <w:rsid w:val="00A571F6"/>
    <w:rsid w:val="00A626DC"/>
    <w:rsid w:val="00A650DC"/>
    <w:rsid w:val="00A661FC"/>
    <w:rsid w:val="00A6764A"/>
    <w:rsid w:val="00A71728"/>
    <w:rsid w:val="00A777C0"/>
    <w:rsid w:val="00A82C67"/>
    <w:rsid w:val="00A834EE"/>
    <w:rsid w:val="00A84255"/>
    <w:rsid w:val="00A9367F"/>
    <w:rsid w:val="00A94163"/>
    <w:rsid w:val="00A95A0D"/>
    <w:rsid w:val="00AB0C40"/>
    <w:rsid w:val="00AC1AC7"/>
    <w:rsid w:val="00AC5B33"/>
    <w:rsid w:val="00AD18B8"/>
    <w:rsid w:val="00AD33D5"/>
    <w:rsid w:val="00AD6FA5"/>
    <w:rsid w:val="00AE21FC"/>
    <w:rsid w:val="00AE2BF4"/>
    <w:rsid w:val="00AE6ADD"/>
    <w:rsid w:val="00AF342B"/>
    <w:rsid w:val="00AF55AE"/>
    <w:rsid w:val="00B01BAA"/>
    <w:rsid w:val="00B0697E"/>
    <w:rsid w:val="00B07BD7"/>
    <w:rsid w:val="00B10600"/>
    <w:rsid w:val="00B10F9C"/>
    <w:rsid w:val="00B13AA5"/>
    <w:rsid w:val="00B158D9"/>
    <w:rsid w:val="00B16BF9"/>
    <w:rsid w:val="00B22AE9"/>
    <w:rsid w:val="00B308A3"/>
    <w:rsid w:val="00B3099B"/>
    <w:rsid w:val="00B30EFF"/>
    <w:rsid w:val="00B35365"/>
    <w:rsid w:val="00B40A71"/>
    <w:rsid w:val="00B40F4F"/>
    <w:rsid w:val="00B41009"/>
    <w:rsid w:val="00B43DDD"/>
    <w:rsid w:val="00B503C7"/>
    <w:rsid w:val="00B5184E"/>
    <w:rsid w:val="00B52449"/>
    <w:rsid w:val="00B52C5B"/>
    <w:rsid w:val="00B54AB5"/>
    <w:rsid w:val="00B56CB3"/>
    <w:rsid w:val="00B57485"/>
    <w:rsid w:val="00B576C4"/>
    <w:rsid w:val="00B57B2C"/>
    <w:rsid w:val="00B61331"/>
    <w:rsid w:val="00B645C9"/>
    <w:rsid w:val="00B75E67"/>
    <w:rsid w:val="00B80357"/>
    <w:rsid w:val="00B86F04"/>
    <w:rsid w:val="00B92C96"/>
    <w:rsid w:val="00B94D08"/>
    <w:rsid w:val="00B960CF"/>
    <w:rsid w:val="00BA64D7"/>
    <w:rsid w:val="00BA68F0"/>
    <w:rsid w:val="00BA6EE7"/>
    <w:rsid w:val="00BB0A27"/>
    <w:rsid w:val="00BC571A"/>
    <w:rsid w:val="00BC6072"/>
    <w:rsid w:val="00BC7C15"/>
    <w:rsid w:val="00BD08CA"/>
    <w:rsid w:val="00BD1AFC"/>
    <w:rsid w:val="00BD325E"/>
    <w:rsid w:val="00BE14EC"/>
    <w:rsid w:val="00BE18A0"/>
    <w:rsid w:val="00BF0D26"/>
    <w:rsid w:val="00BF0DF4"/>
    <w:rsid w:val="00C00CF2"/>
    <w:rsid w:val="00C011B3"/>
    <w:rsid w:val="00C0167A"/>
    <w:rsid w:val="00C143C2"/>
    <w:rsid w:val="00C15672"/>
    <w:rsid w:val="00C15DF2"/>
    <w:rsid w:val="00C20E0C"/>
    <w:rsid w:val="00C21680"/>
    <w:rsid w:val="00C26EC5"/>
    <w:rsid w:val="00C300CE"/>
    <w:rsid w:val="00C30347"/>
    <w:rsid w:val="00C31421"/>
    <w:rsid w:val="00C33753"/>
    <w:rsid w:val="00C349FB"/>
    <w:rsid w:val="00C35B94"/>
    <w:rsid w:val="00C44220"/>
    <w:rsid w:val="00C45B3A"/>
    <w:rsid w:val="00C465D8"/>
    <w:rsid w:val="00C52691"/>
    <w:rsid w:val="00C559C9"/>
    <w:rsid w:val="00C56D54"/>
    <w:rsid w:val="00C70E0A"/>
    <w:rsid w:val="00C73CE5"/>
    <w:rsid w:val="00C7538F"/>
    <w:rsid w:val="00C76B09"/>
    <w:rsid w:val="00C812F6"/>
    <w:rsid w:val="00C82FA4"/>
    <w:rsid w:val="00CA0669"/>
    <w:rsid w:val="00CA1E7C"/>
    <w:rsid w:val="00CA6039"/>
    <w:rsid w:val="00CA6B38"/>
    <w:rsid w:val="00CB0030"/>
    <w:rsid w:val="00CB3597"/>
    <w:rsid w:val="00CB7521"/>
    <w:rsid w:val="00CC0867"/>
    <w:rsid w:val="00CC57AC"/>
    <w:rsid w:val="00CC776C"/>
    <w:rsid w:val="00CD381C"/>
    <w:rsid w:val="00CD6D68"/>
    <w:rsid w:val="00CE0057"/>
    <w:rsid w:val="00CF2057"/>
    <w:rsid w:val="00CF2C06"/>
    <w:rsid w:val="00CF66D1"/>
    <w:rsid w:val="00D002DB"/>
    <w:rsid w:val="00D02A3C"/>
    <w:rsid w:val="00D030A1"/>
    <w:rsid w:val="00D03838"/>
    <w:rsid w:val="00D05786"/>
    <w:rsid w:val="00D0584B"/>
    <w:rsid w:val="00D11596"/>
    <w:rsid w:val="00D12DAB"/>
    <w:rsid w:val="00D20353"/>
    <w:rsid w:val="00D2360B"/>
    <w:rsid w:val="00D2682D"/>
    <w:rsid w:val="00D2695E"/>
    <w:rsid w:val="00D3503A"/>
    <w:rsid w:val="00D40379"/>
    <w:rsid w:val="00D40F3B"/>
    <w:rsid w:val="00D413E0"/>
    <w:rsid w:val="00D4482A"/>
    <w:rsid w:val="00D450C8"/>
    <w:rsid w:val="00D521FA"/>
    <w:rsid w:val="00D66801"/>
    <w:rsid w:val="00D779F2"/>
    <w:rsid w:val="00D77A85"/>
    <w:rsid w:val="00D81121"/>
    <w:rsid w:val="00D86C49"/>
    <w:rsid w:val="00D9115F"/>
    <w:rsid w:val="00D916B0"/>
    <w:rsid w:val="00D939D0"/>
    <w:rsid w:val="00D97945"/>
    <w:rsid w:val="00DA6A55"/>
    <w:rsid w:val="00DB2B52"/>
    <w:rsid w:val="00DB423E"/>
    <w:rsid w:val="00DB5860"/>
    <w:rsid w:val="00DB5A39"/>
    <w:rsid w:val="00DC0238"/>
    <w:rsid w:val="00DC1F86"/>
    <w:rsid w:val="00DC2A5D"/>
    <w:rsid w:val="00DC3D6B"/>
    <w:rsid w:val="00DC5125"/>
    <w:rsid w:val="00DD2D5D"/>
    <w:rsid w:val="00DE30B0"/>
    <w:rsid w:val="00DE782D"/>
    <w:rsid w:val="00DE7B5C"/>
    <w:rsid w:val="00E03F71"/>
    <w:rsid w:val="00E06F7D"/>
    <w:rsid w:val="00E0734E"/>
    <w:rsid w:val="00E13298"/>
    <w:rsid w:val="00E1613B"/>
    <w:rsid w:val="00E24139"/>
    <w:rsid w:val="00E324A4"/>
    <w:rsid w:val="00E32AD8"/>
    <w:rsid w:val="00E3487C"/>
    <w:rsid w:val="00E3616D"/>
    <w:rsid w:val="00E422C5"/>
    <w:rsid w:val="00E478C7"/>
    <w:rsid w:val="00E506FB"/>
    <w:rsid w:val="00E50862"/>
    <w:rsid w:val="00E5656E"/>
    <w:rsid w:val="00E60ABB"/>
    <w:rsid w:val="00E62D91"/>
    <w:rsid w:val="00E62E57"/>
    <w:rsid w:val="00E67611"/>
    <w:rsid w:val="00E67713"/>
    <w:rsid w:val="00E72DFF"/>
    <w:rsid w:val="00E73413"/>
    <w:rsid w:val="00E7424A"/>
    <w:rsid w:val="00E80DFE"/>
    <w:rsid w:val="00E82CBB"/>
    <w:rsid w:val="00E83218"/>
    <w:rsid w:val="00E92E47"/>
    <w:rsid w:val="00E9576D"/>
    <w:rsid w:val="00EB166A"/>
    <w:rsid w:val="00EC08AC"/>
    <w:rsid w:val="00EC0F51"/>
    <w:rsid w:val="00EC1948"/>
    <w:rsid w:val="00ED4639"/>
    <w:rsid w:val="00EE428E"/>
    <w:rsid w:val="00EE54D2"/>
    <w:rsid w:val="00EF36F9"/>
    <w:rsid w:val="00EF5EBF"/>
    <w:rsid w:val="00EF7041"/>
    <w:rsid w:val="00EF7C8A"/>
    <w:rsid w:val="00F00908"/>
    <w:rsid w:val="00F029C5"/>
    <w:rsid w:val="00F0579E"/>
    <w:rsid w:val="00F0681D"/>
    <w:rsid w:val="00F1233C"/>
    <w:rsid w:val="00F14047"/>
    <w:rsid w:val="00F144F0"/>
    <w:rsid w:val="00F15BDA"/>
    <w:rsid w:val="00F17C0E"/>
    <w:rsid w:val="00F20F64"/>
    <w:rsid w:val="00F241C5"/>
    <w:rsid w:val="00F24CB9"/>
    <w:rsid w:val="00F2514F"/>
    <w:rsid w:val="00F25E7F"/>
    <w:rsid w:val="00F274DE"/>
    <w:rsid w:val="00F320B5"/>
    <w:rsid w:val="00F32666"/>
    <w:rsid w:val="00F34678"/>
    <w:rsid w:val="00F41154"/>
    <w:rsid w:val="00F4525A"/>
    <w:rsid w:val="00F53481"/>
    <w:rsid w:val="00F55D32"/>
    <w:rsid w:val="00F6038A"/>
    <w:rsid w:val="00F60C22"/>
    <w:rsid w:val="00F64051"/>
    <w:rsid w:val="00F643E6"/>
    <w:rsid w:val="00F73A6B"/>
    <w:rsid w:val="00F76D69"/>
    <w:rsid w:val="00F831A9"/>
    <w:rsid w:val="00F9012C"/>
    <w:rsid w:val="00F9097E"/>
    <w:rsid w:val="00F924B7"/>
    <w:rsid w:val="00F93AEA"/>
    <w:rsid w:val="00F93C6C"/>
    <w:rsid w:val="00FA067D"/>
    <w:rsid w:val="00FA5147"/>
    <w:rsid w:val="00FB0C11"/>
    <w:rsid w:val="00FB52CD"/>
    <w:rsid w:val="00FB5301"/>
    <w:rsid w:val="00FB6D03"/>
    <w:rsid w:val="00FC10F3"/>
    <w:rsid w:val="00FC26DB"/>
    <w:rsid w:val="00FC5101"/>
    <w:rsid w:val="00FD4894"/>
    <w:rsid w:val="00FD4E8E"/>
    <w:rsid w:val="00FE1970"/>
    <w:rsid w:val="00FE23F9"/>
    <w:rsid w:val="00FE5811"/>
    <w:rsid w:val="00FE5FC5"/>
    <w:rsid w:val="00FE6B9E"/>
    <w:rsid w:val="00FF27BC"/>
    <w:rsid w:val="00FF40A0"/>
    <w:rsid w:val="00FF4E4E"/>
    <w:rsid w:val="00FF62BA"/>
    <w:rsid w:val="00FF7976"/>
    <w:rsid w:val="00FF7CB8"/>
    <w:rsid w:val="01E4E3D3"/>
    <w:rsid w:val="01F0B1A3"/>
    <w:rsid w:val="023CC47C"/>
    <w:rsid w:val="029BD385"/>
    <w:rsid w:val="031C7A67"/>
    <w:rsid w:val="0389C412"/>
    <w:rsid w:val="0470B893"/>
    <w:rsid w:val="04AC0729"/>
    <w:rsid w:val="06447B12"/>
    <w:rsid w:val="068B2AF0"/>
    <w:rsid w:val="08FBE7FC"/>
    <w:rsid w:val="09FF0898"/>
    <w:rsid w:val="0C17F06A"/>
    <w:rsid w:val="0D309CA5"/>
    <w:rsid w:val="0D79A9BA"/>
    <w:rsid w:val="0E1C7947"/>
    <w:rsid w:val="0F9FF7C4"/>
    <w:rsid w:val="0FD2D725"/>
    <w:rsid w:val="10288648"/>
    <w:rsid w:val="1121120F"/>
    <w:rsid w:val="1150CEE2"/>
    <w:rsid w:val="1329ACCA"/>
    <w:rsid w:val="13BCF677"/>
    <w:rsid w:val="14325C5C"/>
    <w:rsid w:val="1453921B"/>
    <w:rsid w:val="14ADA48C"/>
    <w:rsid w:val="14B90630"/>
    <w:rsid w:val="165D64C1"/>
    <w:rsid w:val="17244DD9"/>
    <w:rsid w:val="17507D7A"/>
    <w:rsid w:val="17FB4698"/>
    <w:rsid w:val="18E3725D"/>
    <w:rsid w:val="1ACD0FE2"/>
    <w:rsid w:val="1B4AF29A"/>
    <w:rsid w:val="1C392E04"/>
    <w:rsid w:val="1C396007"/>
    <w:rsid w:val="1DB57317"/>
    <w:rsid w:val="1DDC689E"/>
    <w:rsid w:val="1E3A3580"/>
    <w:rsid w:val="1F3E7EB6"/>
    <w:rsid w:val="211780E7"/>
    <w:rsid w:val="2175A3EC"/>
    <w:rsid w:val="22402702"/>
    <w:rsid w:val="23C0F1E3"/>
    <w:rsid w:val="2412A99E"/>
    <w:rsid w:val="24CBB245"/>
    <w:rsid w:val="250D67AA"/>
    <w:rsid w:val="25DD04BC"/>
    <w:rsid w:val="27B25DD5"/>
    <w:rsid w:val="27FE0112"/>
    <w:rsid w:val="2960F5B6"/>
    <w:rsid w:val="2968121B"/>
    <w:rsid w:val="2A9B51C0"/>
    <w:rsid w:val="2D45C30B"/>
    <w:rsid w:val="2DE6457A"/>
    <w:rsid w:val="302112CA"/>
    <w:rsid w:val="31133E91"/>
    <w:rsid w:val="313559D1"/>
    <w:rsid w:val="314DA114"/>
    <w:rsid w:val="3254EF45"/>
    <w:rsid w:val="32E7CB3D"/>
    <w:rsid w:val="3384325A"/>
    <w:rsid w:val="344BD372"/>
    <w:rsid w:val="36575FE7"/>
    <w:rsid w:val="36A534D9"/>
    <w:rsid w:val="37C18AE8"/>
    <w:rsid w:val="39972CB6"/>
    <w:rsid w:val="39AE42FB"/>
    <w:rsid w:val="3A70BEF6"/>
    <w:rsid w:val="3AA0519B"/>
    <w:rsid w:val="3C722CC1"/>
    <w:rsid w:val="3CDB8F5D"/>
    <w:rsid w:val="3D2C1F42"/>
    <w:rsid w:val="3DF81559"/>
    <w:rsid w:val="3E0125E4"/>
    <w:rsid w:val="3E1E1467"/>
    <w:rsid w:val="3E4A456B"/>
    <w:rsid w:val="3E912622"/>
    <w:rsid w:val="3F11B2F5"/>
    <w:rsid w:val="3F216433"/>
    <w:rsid w:val="3F5ED45B"/>
    <w:rsid w:val="3F92BCC4"/>
    <w:rsid w:val="401BB9FE"/>
    <w:rsid w:val="407EE2A2"/>
    <w:rsid w:val="4182254E"/>
    <w:rsid w:val="41AC974D"/>
    <w:rsid w:val="4272DC1A"/>
    <w:rsid w:val="43FF2627"/>
    <w:rsid w:val="44A00EED"/>
    <w:rsid w:val="44F26862"/>
    <w:rsid w:val="451EC7FE"/>
    <w:rsid w:val="45E4D1E1"/>
    <w:rsid w:val="4726A99E"/>
    <w:rsid w:val="479FFFF6"/>
    <w:rsid w:val="494FDED9"/>
    <w:rsid w:val="49B9B40B"/>
    <w:rsid w:val="49BFE299"/>
    <w:rsid w:val="49D34838"/>
    <w:rsid w:val="4A8D0AD7"/>
    <w:rsid w:val="4AED3AEC"/>
    <w:rsid w:val="4B32DB52"/>
    <w:rsid w:val="4D93F848"/>
    <w:rsid w:val="4DC8EE7A"/>
    <w:rsid w:val="50271B3B"/>
    <w:rsid w:val="51338E3C"/>
    <w:rsid w:val="5134A144"/>
    <w:rsid w:val="518E6A9F"/>
    <w:rsid w:val="53A36E68"/>
    <w:rsid w:val="54587E0F"/>
    <w:rsid w:val="5522F6D7"/>
    <w:rsid w:val="5612A77A"/>
    <w:rsid w:val="56C8BC07"/>
    <w:rsid w:val="5741040F"/>
    <w:rsid w:val="57D72B5C"/>
    <w:rsid w:val="583AF531"/>
    <w:rsid w:val="590E0773"/>
    <w:rsid w:val="5AD7534E"/>
    <w:rsid w:val="5B613C28"/>
    <w:rsid w:val="5B9D7E91"/>
    <w:rsid w:val="5BFE14C5"/>
    <w:rsid w:val="5D4905FD"/>
    <w:rsid w:val="5EB72AB1"/>
    <w:rsid w:val="5F1D0023"/>
    <w:rsid w:val="5F5BF1AC"/>
    <w:rsid w:val="5F9BFB8E"/>
    <w:rsid w:val="5FCD8008"/>
    <w:rsid w:val="5FD093F4"/>
    <w:rsid w:val="6009B207"/>
    <w:rsid w:val="61B853F1"/>
    <w:rsid w:val="63C00D91"/>
    <w:rsid w:val="66C90F76"/>
    <w:rsid w:val="675CA53A"/>
    <w:rsid w:val="6765F913"/>
    <w:rsid w:val="67AEE78B"/>
    <w:rsid w:val="69DF8C60"/>
    <w:rsid w:val="69F0AA74"/>
    <w:rsid w:val="6A795439"/>
    <w:rsid w:val="6A96C4D8"/>
    <w:rsid w:val="6B7CFBA7"/>
    <w:rsid w:val="6E276ED6"/>
    <w:rsid w:val="6E4BE1F1"/>
    <w:rsid w:val="6F8B684F"/>
    <w:rsid w:val="6FC8A36F"/>
    <w:rsid w:val="707B78D8"/>
    <w:rsid w:val="708A6756"/>
    <w:rsid w:val="732A0588"/>
    <w:rsid w:val="734D59EA"/>
    <w:rsid w:val="73E9F2C9"/>
    <w:rsid w:val="74DB2563"/>
    <w:rsid w:val="758FC9C7"/>
    <w:rsid w:val="75927E45"/>
    <w:rsid w:val="765C9B0A"/>
    <w:rsid w:val="76673D28"/>
    <w:rsid w:val="76BDEC85"/>
    <w:rsid w:val="776E10BA"/>
    <w:rsid w:val="77BA5739"/>
    <w:rsid w:val="78E37265"/>
    <w:rsid w:val="7998B64C"/>
    <w:rsid w:val="79AF3BC2"/>
    <w:rsid w:val="7A672561"/>
    <w:rsid w:val="7A7532BF"/>
    <w:rsid w:val="7B4763A0"/>
    <w:rsid w:val="7C88B749"/>
    <w:rsid w:val="7DC543F4"/>
    <w:rsid w:val="7E2DE1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81D"/>
    <w:rPr>
      <w:sz w:val="24"/>
      <w:szCs w:val="24"/>
    </w:rPr>
  </w:style>
  <w:style w:type="paragraph" w:styleId="Heading1">
    <w:name w:val="heading 1"/>
    <w:basedOn w:val="Normal"/>
    <w:next w:val="Normal"/>
    <w:link w:val="Heading1Char"/>
    <w:qFormat/>
    <w:rsid w:val="008F0465"/>
    <w:pPr>
      <w:spacing w:before="240" w:after="240" w:line="276" w:lineRule="auto"/>
      <w:outlineLvl w:val="0"/>
    </w:pPr>
    <w:rPr>
      <w:rFonts w:ascii="Arial Black" w:eastAsiaTheme="majorEastAsia" w:hAnsi="Arial Black" w:cstheme="majorBidi"/>
      <w:sz w:val="28"/>
      <w:szCs w:val="28"/>
    </w:rPr>
  </w:style>
  <w:style w:type="paragraph" w:styleId="Heading2">
    <w:name w:val="heading 2"/>
    <w:basedOn w:val="Normal"/>
    <w:next w:val="Normal"/>
    <w:link w:val="Heading2Char"/>
    <w:unhideWhenUsed/>
    <w:qFormat/>
    <w:rsid w:val="008F0465"/>
    <w:pPr>
      <w:spacing w:after="240" w:line="276" w:lineRule="auto"/>
      <w:outlineLvl w:val="1"/>
    </w:pPr>
    <w:rPr>
      <w:rFonts w:ascii="Arial" w:eastAsia="Arial" w:hAnsi="Arial" w:cs="Arial"/>
      <w:b/>
      <w:bCs/>
      <w:color w:val="000000" w:themeColor="text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0"/>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8F0465"/>
    <w:rPr>
      <w:rFonts w:ascii="Arial Black" w:eastAsiaTheme="majorEastAsia" w:hAnsi="Arial Black" w:cstheme="majorBidi"/>
      <w:sz w:val="28"/>
      <w:szCs w:val="28"/>
    </w:rPr>
  </w:style>
  <w:style w:type="paragraph" w:styleId="Title">
    <w:name w:val="Title"/>
    <w:basedOn w:val="Heading1"/>
    <w:next w:val="Normal"/>
    <w:link w:val="TitleChar"/>
    <w:qFormat/>
    <w:rsid w:val="00CD381C"/>
    <w:pPr>
      <w:autoSpaceDE w:val="0"/>
      <w:autoSpaceDN w:val="0"/>
      <w:adjustRightInd w:val="0"/>
      <w:spacing w:before="0" w:after="80" w:line="288" w:lineRule="auto"/>
      <w:textAlignment w:val="baseline"/>
    </w:pPr>
    <w:rPr>
      <w:rFonts w:eastAsia="Times New Roman" w:cs="Arial"/>
      <w:b/>
      <w:bCs/>
    </w:rPr>
  </w:style>
  <w:style w:type="character" w:customStyle="1" w:styleId="TitleChar">
    <w:name w:val="Title Char"/>
    <w:basedOn w:val="DefaultParagraphFont"/>
    <w:link w:val="Title"/>
    <w:rsid w:val="00CD381C"/>
    <w:rPr>
      <w:rFonts w:ascii="Arial Black" w:hAnsi="Arial Black" w:cs="Arial"/>
      <w:b/>
      <w:bCs/>
      <w:sz w:val="28"/>
      <w:szCs w:val="28"/>
    </w:rPr>
  </w:style>
  <w:style w:type="character" w:customStyle="1" w:styleId="Heading2Char">
    <w:name w:val="Heading 2 Char"/>
    <w:basedOn w:val="DefaultParagraphFont"/>
    <w:link w:val="Heading2"/>
    <w:rsid w:val="008F0465"/>
    <w:rPr>
      <w:rFonts w:ascii="Arial" w:eastAsia="Arial" w:hAnsi="Arial" w:cs="Arial"/>
      <w:b/>
      <w:bCs/>
      <w:color w:val="000000" w:themeColor="text1"/>
      <w:sz w:val="28"/>
      <w:szCs w:val="28"/>
    </w:rPr>
  </w:style>
  <w:style w:type="character" w:styleId="UnresolvedMention">
    <w:name w:val="Unresolved Mention"/>
    <w:basedOn w:val="DefaultParagraphFont"/>
    <w:uiPriority w:val="99"/>
    <w:semiHidden/>
    <w:unhideWhenUsed/>
    <w:rsid w:val="000D23B3"/>
    <w:rPr>
      <w:color w:val="605E5C"/>
      <w:shd w:val="clear" w:color="auto" w:fill="E1DFDD"/>
    </w:rPr>
  </w:style>
  <w:style w:type="paragraph" w:styleId="Revision">
    <w:name w:val="Revision"/>
    <w:hidden/>
    <w:uiPriority w:val="99"/>
    <w:semiHidden/>
    <w:rsid w:val="00D030A1"/>
    <w:rPr>
      <w:sz w:val="24"/>
      <w:szCs w:val="24"/>
    </w:rPr>
  </w:style>
  <w:style w:type="character" w:styleId="CommentReference">
    <w:name w:val="annotation reference"/>
    <w:basedOn w:val="DefaultParagraphFont"/>
    <w:semiHidden/>
    <w:unhideWhenUsed/>
    <w:rsid w:val="00AF55AE"/>
    <w:rPr>
      <w:sz w:val="16"/>
      <w:szCs w:val="16"/>
    </w:rPr>
  </w:style>
  <w:style w:type="paragraph" w:styleId="CommentText">
    <w:name w:val="annotation text"/>
    <w:basedOn w:val="Normal"/>
    <w:link w:val="CommentTextChar"/>
    <w:unhideWhenUsed/>
    <w:rsid w:val="00AF55AE"/>
    <w:rPr>
      <w:sz w:val="20"/>
      <w:szCs w:val="20"/>
    </w:rPr>
  </w:style>
  <w:style w:type="character" w:customStyle="1" w:styleId="CommentTextChar">
    <w:name w:val="Comment Text Char"/>
    <w:basedOn w:val="DefaultParagraphFont"/>
    <w:link w:val="CommentText"/>
    <w:rsid w:val="00AF55AE"/>
  </w:style>
  <w:style w:type="paragraph" w:styleId="CommentSubject">
    <w:name w:val="annotation subject"/>
    <w:basedOn w:val="CommentText"/>
    <w:next w:val="CommentText"/>
    <w:link w:val="CommentSubjectChar"/>
    <w:semiHidden/>
    <w:unhideWhenUsed/>
    <w:rsid w:val="00AF55AE"/>
    <w:rPr>
      <w:b/>
      <w:bCs/>
    </w:rPr>
  </w:style>
  <w:style w:type="character" w:customStyle="1" w:styleId="CommentSubjectChar">
    <w:name w:val="Comment Subject Char"/>
    <w:basedOn w:val="CommentTextChar"/>
    <w:link w:val="CommentSubject"/>
    <w:semiHidden/>
    <w:rsid w:val="00AF55AE"/>
    <w:rPr>
      <w:b/>
      <w:bCs/>
    </w:rPr>
  </w:style>
  <w:style w:type="paragraph" w:customStyle="1" w:styleId="BodyText100">
    <w:name w:val="Body Text100"/>
    <w:basedOn w:val="Normal"/>
    <w:rsid w:val="0045422E"/>
    <w:pPr>
      <w:tabs>
        <w:tab w:val="left" w:pos="-90"/>
      </w:tabs>
      <w:autoSpaceDE w:val="0"/>
      <w:autoSpaceDN w:val="0"/>
      <w:adjustRightInd w:val="0"/>
      <w:spacing w:after="122" w:line="292" w:lineRule="atLeast"/>
    </w:pPr>
    <w:rPr>
      <w:rFonts w:ascii="Arial" w:hAnsi="Arial" w:cs="Arial"/>
      <w:color w:val="000000"/>
      <w:sz w:val="21"/>
      <w:szCs w:val="21"/>
    </w:rPr>
  </w:style>
  <w:style w:type="paragraph" w:customStyle="1" w:styleId="BodyText1000">
    <w:name w:val="Body Text1000"/>
    <w:basedOn w:val="Normal"/>
    <w:rsid w:val="00512659"/>
    <w:pPr>
      <w:tabs>
        <w:tab w:val="left" w:pos="-90"/>
      </w:tabs>
      <w:autoSpaceDE w:val="0"/>
      <w:autoSpaceDN w:val="0"/>
      <w:adjustRightInd w:val="0"/>
      <w:spacing w:after="122" w:line="292" w:lineRule="atLeast"/>
    </w:pPr>
    <w:rPr>
      <w:rFonts w:ascii="Arial" w:hAnsi="Arial" w:cs="Arial"/>
      <w:color w:val="000000"/>
      <w:sz w:val="21"/>
      <w:szCs w:val="21"/>
    </w:rPr>
  </w:style>
  <w:style w:type="character" w:styleId="FollowedHyperlink">
    <w:name w:val="FollowedHyperlink"/>
    <w:basedOn w:val="DefaultParagraphFont"/>
    <w:semiHidden/>
    <w:unhideWhenUsed/>
    <w:rsid w:val="00C442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masshealth/pharmac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2580</Characters>
  <Application>Microsoft Office Word</Application>
  <DocSecurity>0</DocSecurity>
  <Lines>66</Lines>
  <Paragraphs>36</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Facts</dc:title>
  <dc:subject/>
  <dc:creator/>
  <cp:keywords/>
  <cp:lastModifiedBy/>
  <cp:revision>1</cp:revision>
  <dcterms:created xsi:type="dcterms:W3CDTF">2026-05-07T17:19:00Z</dcterms:created>
  <dcterms:modified xsi:type="dcterms:W3CDTF">2026-05-14T19:15:00Z</dcterms:modified>
</cp:coreProperties>
</file>