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593E2" w14:textId="77777777" w:rsidR="00A13403" w:rsidRDefault="00A13403" w:rsidP="009669E4">
      <w:pPr>
        <w:rPr>
          <w:b/>
          <w:bCs/>
          <w:sz w:val="20"/>
          <w:szCs w:val="20"/>
        </w:rPr>
      </w:pPr>
    </w:p>
    <w:p w14:paraId="7568DC23" w14:textId="6CFB13A2" w:rsidR="00074716" w:rsidRPr="001C75DB" w:rsidRDefault="00C9773A" w:rsidP="009669E4">
      <w:pPr>
        <w:rPr>
          <w:b/>
          <w:bCs/>
          <w:sz w:val="20"/>
          <w:szCs w:val="20"/>
        </w:rPr>
      </w:pPr>
      <w:r w:rsidRPr="001C75DB">
        <w:rPr>
          <w:b/>
          <w:bCs/>
          <w:noProof/>
          <w:sz w:val="20"/>
          <w:szCs w:val="20"/>
        </w:rPr>
        <w:drawing>
          <wp:anchor distT="0" distB="0" distL="114300" distR="114300" simplePos="0" relativeHeight="251660288" behindDoc="1" locked="0" layoutInCell="1" allowOverlap="1" wp14:anchorId="1F1EE51A" wp14:editId="4201DE7E">
            <wp:simplePos x="0" y="0"/>
            <wp:positionH relativeFrom="column">
              <wp:posOffset>-29845</wp:posOffset>
            </wp:positionH>
            <wp:positionV relativeFrom="paragraph">
              <wp:posOffset>31750</wp:posOffset>
            </wp:positionV>
            <wp:extent cx="6893560" cy="1962150"/>
            <wp:effectExtent l="0" t="0" r="2540" b="0"/>
            <wp:wrapNone/>
            <wp:docPr id="860030456" name="Image 4" descr="MassHealth Pharmacy logos"/>
            <wp:cNvGraphicFramePr/>
            <a:graphic xmlns:a="http://schemas.openxmlformats.org/drawingml/2006/main">
              <a:graphicData uri="http://schemas.openxmlformats.org/drawingml/2006/picture">
                <pic:pic xmlns:pic="http://schemas.openxmlformats.org/drawingml/2006/picture">
                  <pic:nvPicPr>
                    <pic:cNvPr id="860030456" name="Image 4" descr="MassHealth Pharmacy logos"/>
                    <pic:cNvPicPr/>
                  </pic:nvPicPr>
                  <pic:blipFill rotWithShape="1">
                    <a:blip r:embed="rId8" cstate="print">
                      <a:extLst>
                        <a:ext uri="{28A0092B-C50C-407E-A947-70E740481C1C}">
                          <a14:useLocalDpi xmlns:a14="http://schemas.microsoft.com/office/drawing/2010/main" val="0"/>
                        </a:ext>
                      </a:extLst>
                    </a:blip>
                    <a:srcRect t="-372"/>
                    <a:stretch>
                      <a:fillRect/>
                    </a:stretch>
                  </pic:blipFill>
                  <pic:spPr bwMode="auto">
                    <a:xfrm>
                      <a:off x="0" y="0"/>
                      <a:ext cx="6893560" cy="1962150"/>
                    </a:xfrm>
                    <a:prstGeom prst="rect">
                      <a:avLst/>
                    </a:prstGeom>
                    <a:solidFill>
                      <a:schemeClr val="bg1"/>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B36AD" w:rsidRPr="001C75DB">
        <w:rPr>
          <w:b/>
          <w:bCs/>
          <w:sz w:val="20"/>
          <w:szCs w:val="20"/>
        </w:rPr>
        <w:t>Number 2</w:t>
      </w:r>
      <w:r w:rsidR="00150109">
        <w:rPr>
          <w:b/>
          <w:bCs/>
          <w:sz w:val="20"/>
          <w:szCs w:val="20"/>
        </w:rPr>
        <w:t>80</w:t>
      </w:r>
      <w:r w:rsidR="00FB36AD" w:rsidRPr="001C75DB">
        <w:rPr>
          <w:b/>
          <w:bCs/>
          <w:sz w:val="20"/>
          <w:szCs w:val="20"/>
        </w:rPr>
        <w:t>, J</w:t>
      </w:r>
      <w:r w:rsidR="00150109">
        <w:rPr>
          <w:b/>
          <w:bCs/>
          <w:sz w:val="20"/>
          <w:szCs w:val="20"/>
        </w:rPr>
        <w:t>uly 21</w:t>
      </w:r>
      <w:r w:rsidR="00FB36AD" w:rsidRPr="001C75DB">
        <w:rPr>
          <w:b/>
          <w:bCs/>
          <w:sz w:val="20"/>
          <w:szCs w:val="20"/>
        </w:rPr>
        <w:t>, 2026</w:t>
      </w:r>
    </w:p>
    <w:p w14:paraId="681987C2" w14:textId="114042D2" w:rsidR="00C9773A" w:rsidRPr="001C75DB" w:rsidRDefault="00C9773A" w:rsidP="009669E4">
      <w:pPr>
        <w:pStyle w:val="Heading1"/>
      </w:pPr>
      <w:r w:rsidRPr="001C75DB">
        <w:t>PHARMACY FACTS</w:t>
      </w:r>
    </w:p>
    <w:p w14:paraId="37BDF7FB" w14:textId="64FDE29F" w:rsidR="00C9773A" w:rsidRPr="001C75DB" w:rsidRDefault="00C9773A" w:rsidP="00305691">
      <w:pPr>
        <w:spacing w:line="240" w:lineRule="auto"/>
        <w:jc w:val="center"/>
        <w:rPr>
          <w:rFonts w:ascii="Calibri" w:hAnsi="Calibri" w:cs="Calibri"/>
          <w:b/>
          <w:bCs/>
          <w:i/>
          <w:iCs/>
          <w:sz w:val="24"/>
        </w:rPr>
      </w:pPr>
      <w:r w:rsidRPr="001C75DB">
        <w:rPr>
          <w:rFonts w:ascii="Calibri" w:hAnsi="Calibri" w:cs="Calibri"/>
          <w:b/>
          <w:bCs/>
          <w:i/>
          <w:iCs/>
          <w:sz w:val="24"/>
        </w:rPr>
        <w:t>Current information for pharmacists about</w:t>
      </w:r>
      <w:r w:rsidRPr="001C75DB">
        <w:rPr>
          <w:rFonts w:ascii="Calibri" w:hAnsi="Calibri" w:cs="Calibri"/>
          <w:b/>
          <w:bCs/>
          <w:i/>
          <w:iCs/>
          <w:sz w:val="24"/>
        </w:rPr>
        <w:br/>
        <w:t>the MassHealth Pharmacy Program</w:t>
      </w:r>
    </w:p>
    <w:p w14:paraId="1259DE81" w14:textId="7855807A" w:rsidR="00305691" w:rsidRPr="001C75DB" w:rsidRDefault="008B1471" w:rsidP="00305691">
      <w:pPr>
        <w:spacing w:after="160"/>
        <w:jc w:val="center"/>
        <w:rPr>
          <w:rFonts w:ascii="Calibri" w:hAnsi="Calibri" w:cs="Calibri"/>
          <w:sz w:val="24"/>
        </w:rPr>
      </w:pPr>
      <w:r w:rsidRPr="001C75DB">
        <w:rPr>
          <w:rFonts w:ascii="Calibri" w:hAnsi="Calibri" w:cs="Calibri"/>
          <w:sz w:val="24"/>
        </w:rPr>
        <w:t>www.mass.gov/lists/masshealth-pharmacy-facts-2016-current</w:t>
      </w:r>
    </w:p>
    <w:p w14:paraId="224D2D6C" w14:textId="4162B493" w:rsidR="0026081C" w:rsidRPr="001C75DB" w:rsidRDefault="0026081C" w:rsidP="0026081C">
      <w:pPr>
        <w:tabs>
          <w:tab w:val="left" w:pos="2520"/>
          <w:tab w:val="left" w:pos="3690"/>
        </w:tabs>
        <w:spacing w:line="360" w:lineRule="auto"/>
        <w:ind w:left="2894" w:hanging="2707"/>
        <w:rPr>
          <w:b/>
          <w:bCs/>
          <w:color w:val="FFFFFF" w:themeColor="background1"/>
          <w:sz w:val="16"/>
          <w:szCs w:val="16"/>
        </w:rPr>
      </w:pPr>
      <w:r w:rsidRPr="001C75DB">
        <w:rPr>
          <w:b/>
          <w:bCs/>
          <w:color w:val="FFFFFF" w:themeColor="background1"/>
          <w:sz w:val="16"/>
          <w:szCs w:val="16"/>
        </w:rPr>
        <w:t xml:space="preserve">Editor: Ryan Bettencourt </w:t>
      </w:r>
      <w:r w:rsidRPr="001C75DB">
        <w:rPr>
          <w:b/>
          <w:bCs/>
          <w:color w:val="FFFFFF" w:themeColor="background1"/>
          <w:sz w:val="16"/>
          <w:szCs w:val="16"/>
        </w:rPr>
        <w:tab/>
        <w:t>Contributors:</w:t>
      </w:r>
      <w:r w:rsidRPr="001C75DB">
        <w:rPr>
          <w:b/>
          <w:bCs/>
          <w:color w:val="FFFFFF" w:themeColor="background1"/>
          <w:sz w:val="16"/>
          <w:szCs w:val="16"/>
        </w:rPr>
        <w:tab/>
        <w:t>Eliza Anderson, Aimee Evers, Breeyn Green, Neha Kashalikar,</w:t>
      </w:r>
      <w:r w:rsidRPr="001C75DB">
        <w:rPr>
          <w:b/>
          <w:bCs/>
          <w:color w:val="FFFFFF" w:themeColor="background1"/>
          <w:sz w:val="16"/>
          <w:szCs w:val="16"/>
        </w:rPr>
        <w:br/>
      </w:r>
      <w:r w:rsidRPr="001C75DB">
        <w:rPr>
          <w:b/>
          <w:bCs/>
          <w:color w:val="FFFFFF" w:themeColor="background1"/>
          <w:sz w:val="16"/>
          <w:szCs w:val="16"/>
        </w:rPr>
        <w:tab/>
        <w:t>Kim Lenz, Mckenzie McVeigh, Katelyn Meyer, Kyle Semmel</w:t>
      </w:r>
    </w:p>
    <w:p w14:paraId="6667059F" w14:textId="6F736528" w:rsidR="00B11497" w:rsidRPr="001C75DB" w:rsidRDefault="00A2217E" w:rsidP="0026081C">
      <w:pPr>
        <w:pStyle w:val="Heading2"/>
        <w:spacing w:before="360"/>
        <w:rPr>
          <w:sz w:val="28"/>
          <w:szCs w:val="28"/>
        </w:rPr>
      </w:pPr>
      <w:r>
        <w:rPr>
          <w:sz w:val="28"/>
          <w:szCs w:val="28"/>
        </w:rPr>
        <w:t>Emergency Override Reminder and Usual and Customary Charge Clarification</w:t>
      </w:r>
    </w:p>
    <w:p w14:paraId="480B0808" w14:textId="41A91FF0" w:rsidR="002E7EBB" w:rsidRPr="001C75DB" w:rsidRDefault="00B63AD3" w:rsidP="002E7EBB">
      <w:r w:rsidRPr="00B63AD3">
        <w:t xml:space="preserve">This Pharmacy Facts serves as a reminder that emergency overrides are not available for products excluded from MassHealth coverage and </w:t>
      </w:r>
      <w:r w:rsidR="00D738B2">
        <w:t>clarifies</w:t>
      </w:r>
      <w:r w:rsidRPr="00B63AD3">
        <w:t xml:space="preserve"> that MassHealth does not treat discounts related to charity care or sliding fee discount programs as the pharmacy’s usual and customary charge. </w:t>
      </w:r>
      <w:r w:rsidR="000B491D" w:rsidRPr="001C75DB">
        <w:t xml:space="preserve"> </w:t>
      </w:r>
    </w:p>
    <w:p w14:paraId="5493291A" w14:textId="773B8FBC" w:rsidR="00E83788" w:rsidRPr="001C75DB" w:rsidRDefault="003157B6" w:rsidP="005647B8">
      <w:pPr>
        <w:pStyle w:val="Heading3"/>
      </w:pPr>
      <w:r>
        <w:t>Emergency Overrides Not Permitted for Products Excluded from Coverage</w:t>
      </w:r>
    </w:p>
    <w:p w14:paraId="412DC64B" w14:textId="77777777" w:rsidR="00705103" w:rsidRDefault="00705103" w:rsidP="00705103">
      <w:r>
        <w:t>Effective July 3, 2026, as outlined in 130 CMR 406.413(B)(7), the MassHealth agency does not pay for any drug used for the treatment of obesity or overweight. For MassHealth Standard and CommonHealth members under age 21, MassHealth may cover medically necessary drug therapy in accordance with Early and Periodic Screening, Diagnostic, and Treatment (EPSDT) requirements and any applicable prior-authorization requirements.</w:t>
      </w:r>
    </w:p>
    <w:p w14:paraId="141D1353" w14:textId="77777777" w:rsidR="00705103" w:rsidRDefault="00705103" w:rsidP="00705103"/>
    <w:p w14:paraId="3A7B1618" w14:textId="7F0B5931" w:rsidR="00705103" w:rsidRDefault="00705103" w:rsidP="00705103">
      <w:r>
        <w:t>Pharmacies are reminded that, due to exclusion from coverage, emergency overrides are not available for any medications excluded from coverage per 130 CMR 406.413(B)</w:t>
      </w:r>
      <w:r w:rsidR="00220BA2">
        <w:t>:</w:t>
      </w:r>
      <w:r>
        <w:t xml:space="preserve"> </w:t>
      </w:r>
      <w:r w:rsidRPr="00AF4F55">
        <w:rPr>
          <w:i/>
          <w:iCs/>
        </w:rPr>
        <w:t>Drug Exclusions</w:t>
      </w:r>
      <w:r>
        <w:t xml:space="preserve">. This includes medications when used for obesity or overweight. For anti-obesity medications with other medically accepted indications, emergency overrides may be available when appropriate. </w:t>
      </w:r>
    </w:p>
    <w:p w14:paraId="1F0B6060" w14:textId="77777777" w:rsidR="00705103" w:rsidRDefault="00705103" w:rsidP="00705103"/>
    <w:p w14:paraId="127D0B8F" w14:textId="103B0D10" w:rsidR="00705103" w:rsidRDefault="00705103" w:rsidP="00705103">
      <w:r>
        <w:t xml:space="preserve">If an emergency override is required, pharmacies should contact the Drug Utilization Review Unit at (800) 745-7318 during normal business hours. Pharmacies must attest to the indication for which the medication is being used before an override </w:t>
      </w:r>
      <w:proofErr w:type="gramStart"/>
      <w:r>
        <w:t>will be</w:t>
      </w:r>
      <w:proofErr w:type="gramEnd"/>
      <w:r>
        <w:t xml:space="preserve"> provided. Emergency overrides are valid for at least a 72-hour, non-refillable supply of the drug.</w:t>
      </w:r>
    </w:p>
    <w:p w14:paraId="623127C4" w14:textId="77777777" w:rsidR="00705103" w:rsidRDefault="00705103" w:rsidP="00705103"/>
    <w:p w14:paraId="03BD92E3" w14:textId="77777777" w:rsidR="005F608E" w:rsidRDefault="00705103" w:rsidP="00705103">
      <w:pPr>
        <w:sectPr w:rsidR="005F608E" w:rsidSect="006F3232">
          <w:pgSz w:w="12240" w:h="15840" w:code="1"/>
          <w:pgMar w:top="360" w:right="907" w:bottom="446" w:left="907" w:header="0" w:footer="576" w:gutter="0"/>
          <w:cols w:space="720"/>
          <w:docGrid w:linePitch="360"/>
        </w:sectPr>
      </w:pPr>
      <w:r>
        <w:t xml:space="preserve">Outside of business hours, pharmacies may submit an emergency override claim with a value of “03” for Level of Service (field 418). After the prescription is adjudicated, the pharmacy should remove the “03” from the level of service field before the next fill. The use of the Level of Service Code “03” will be limited to once per year per member and drug. </w:t>
      </w:r>
      <w:r w:rsidRPr="0066590D">
        <w:rPr>
          <w:b/>
          <w:bCs/>
        </w:rPr>
        <w:t>If the medication is used for treatment of obesity or overweight, and not for another medically accepted indication, pharmacies must not use this override</w:t>
      </w:r>
      <w:r>
        <w:t>. Pharmacy providers are advised that the use of Level of Service “03” will be closely monitored and may be subject to audit.</w:t>
      </w:r>
    </w:p>
    <w:p w14:paraId="7935C1F1" w14:textId="49A3E988" w:rsidR="006F3232" w:rsidRPr="001C75DB" w:rsidRDefault="008D69BE" w:rsidP="00E83788">
      <w:pPr>
        <w:pStyle w:val="Heading3"/>
      </w:pPr>
      <w:r>
        <w:lastRenderedPageBreak/>
        <w:t>Usual and Customary Clarification</w:t>
      </w:r>
    </w:p>
    <w:p w14:paraId="08D8B053" w14:textId="270F5FDF" w:rsidR="00E42832" w:rsidRPr="00E42832" w:rsidRDefault="00E42832" w:rsidP="00E42832">
      <w:pPr>
        <w:rPr>
          <w:rFonts w:eastAsia="Calibri" w:cs="Arial"/>
          <w:bCs/>
        </w:rPr>
      </w:pPr>
      <w:r w:rsidRPr="00E42832">
        <w:rPr>
          <w:rFonts w:eastAsia="Calibri" w:cs="Arial"/>
          <w:bCs/>
        </w:rPr>
        <w:t>The Usual and Customary Charge</w:t>
      </w:r>
      <w:r w:rsidR="00B6184B">
        <w:rPr>
          <w:rFonts w:eastAsia="Calibri" w:cs="Arial"/>
          <w:bCs/>
        </w:rPr>
        <w:t>,</w:t>
      </w:r>
      <w:r w:rsidRPr="00E42832">
        <w:rPr>
          <w:rFonts w:eastAsia="Calibri" w:cs="Arial"/>
          <w:bCs/>
        </w:rPr>
        <w:t xml:space="preserve"> as noted in 101 CMR 331.02, requires that MassHealth is charged no more than the lowest price that a provider charges or accepts from any payer for the same quantity of a drug on the same date of service, in Massachusetts, including but not limited to the shelf price, sale price, or advertised price, for any drug including an over-the-counter drug. </w:t>
      </w:r>
    </w:p>
    <w:p w14:paraId="7BF1120D" w14:textId="77777777" w:rsidR="00E42832" w:rsidRPr="00E42832" w:rsidRDefault="00E42832" w:rsidP="00E42832">
      <w:pPr>
        <w:rPr>
          <w:rFonts w:eastAsia="Calibri" w:cs="Arial"/>
          <w:bCs/>
        </w:rPr>
      </w:pPr>
    </w:p>
    <w:p w14:paraId="4AB41418" w14:textId="6A4E7BE0" w:rsidR="006F3232" w:rsidRPr="001C75DB" w:rsidRDefault="00E42832" w:rsidP="00E42832">
      <w:pPr>
        <w:rPr>
          <w:rFonts w:eastAsia="Calibri" w:cs="Arial"/>
          <w:bCs/>
        </w:rPr>
      </w:pPr>
      <w:r w:rsidRPr="00E42832">
        <w:rPr>
          <w:rFonts w:eastAsia="Calibri" w:cs="Arial"/>
          <w:bCs/>
        </w:rPr>
        <w:t>Some pharmacy providers may have a sliding fee discount schedule, or other charity care programs. These programs are meant to apply a discount to services based on specific income brackets for uninsured or underinsured patients. MassHealth does not treat a price available only through such a program as the pharmacy’s Usual and Customary Charge. This does not apply to generally available cash prices, discount-card prices, membership prices, or other discounts that are not based on the patient’s financial need.</w:t>
      </w:r>
    </w:p>
    <w:sectPr w:rsidR="006F3232" w:rsidRPr="001C75DB" w:rsidSect="006F3232">
      <w:headerReference w:type="default" r:id="rId9"/>
      <w:footerReference w:type="default" r:id="rId10"/>
      <w:pgSz w:w="12240" w:h="15840" w:code="1"/>
      <w:pgMar w:top="360" w:right="907" w:bottom="446" w:left="907" w:header="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154D5" w14:textId="77777777" w:rsidR="009A1CFA" w:rsidRDefault="009A1CFA" w:rsidP="00492602">
      <w:r>
        <w:separator/>
      </w:r>
    </w:p>
  </w:endnote>
  <w:endnote w:type="continuationSeparator" w:id="0">
    <w:p w14:paraId="44F7CDA3" w14:textId="77777777" w:rsidR="009A1CFA" w:rsidRDefault="009A1CFA" w:rsidP="00492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ADA97" w14:textId="77777777" w:rsidR="00B6184B" w:rsidRPr="001C75DB" w:rsidRDefault="00B6184B" w:rsidP="00C56E35">
    <w:pPr>
      <w:pBdr>
        <w:top w:val="single" w:sz="18" w:space="1" w:color="auto"/>
      </w:pBdr>
      <w:tabs>
        <w:tab w:val="left" w:pos="-90"/>
        <w:tab w:val="left" w:pos="530"/>
        <w:tab w:val="center" w:pos="5400"/>
      </w:tabs>
      <w:autoSpaceDE w:val="0"/>
      <w:autoSpaceDN w:val="0"/>
      <w:adjustRightInd w:val="0"/>
      <w:jc w:val="center"/>
      <w:textAlignment w:val="baseline"/>
    </w:pPr>
    <w:r w:rsidRPr="001C75DB">
      <w:rPr>
        <w:rFonts w:cs="Arial"/>
        <w:iCs/>
        <w:sz w:val="18"/>
        <w:szCs w:val="18"/>
      </w:rPr>
      <w:t>Please direct any questions or comments (or to be removed from this fax distribution) to</w:t>
    </w:r>
    <w:r w:rsidRPr="001C75DB">
      <w:rPr>
        <w:rFonts w:cs="Arial"/>
        <w:iCs/>
        <w:sz w:val="18"/>
        <w:szCs w:val="18"/>
      </w:rPr>
      <w:br/>
    </w:r>
    <w:hyperlink r:id="rId1" w:tooltip="PharmFactsMA@Conduent.com" w:history="1">
      <w:r w:rsidRPr="001C75DB">
        <w:rPr>
          <w:rStyle w:val="Hyperlink"/>
          <w:rFonts w:cs="Arial"/>
          <w:iCs/>
          <w:sz w:val="18"/>
          <w:szCs w:val="18"/>
        </w:rPr>
        <w:t>PharmFactsMA@Conduent.com</w:t>
      </w:r>
    </w:hyperlink>
    <w:r w:rsidRPr="001C75DB">
      <w:rPr>
        <w:rFonts w:cs="Arial"/>
        <w:iCs/>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8AF31" w14:textId="77777777" w:rsidR="009A1CFA" w:rsidRDefault="009A1CFA" w:rsidP="00492602">
      <w:r>
        <w:separator/>
      </w:r>
    </w:p>
  </w:footnote>
  <w:footnote w:type="continuationSeparator" w:id="0">
    <w:p w14:paraId="10D257F6" w14:textId="77777777" w:rsidR="009A1CFA" w:rsidRDefault="009A1CFA" w:rsidP="00492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E1EE1" w14:textId="77777777" w:rsidR="005F608E" w:rsidRDefault="005F608E" w:rsidP="006D3B5F">
    <w:pPr>
      <w:pStyle w:val="Default"/>
      <w:pBdr>
        <w:bottom w:val="single" w:sz="18" w:space="1" w:color="auto"/>
      </w:pBdr>
      <w:tabs>
        <w:tab w:val="right" w:pos="10440"/>
      </w:tabs>
      <w:spacing w:after="240"/>
      <w:rPr>
        <w:color w:val="auto"/>
        <w:sz w:val="18"/>
        <w:szCs w:val="18"/>
      </w:rPr>
    </w:pPr>
  </w:p>
  <w:p w14:paraId="199375A2" w14:textId="50905651" w:rsidR="005F608E" w:rsidRPr="00D35DDB" w:rsidRDefault="005F608E" w:rsidP="006D3B5F">
    <w:pPr>
      <w:pStyle w:val="Default"/>
      <w:pBdr>
        <w:bottom w:val="single" w:sz="18" w:space="1" w:color="auto"/>
      </w:pBdr>
      <w:tabs>
        <w:tab w:val="right" w:pos="10440"/>
      </w:tabs>
      <w:spacing w:after="240"/>
      <w:rPr>
        <w:color w:val="auto"/>
        <w:sz w:val="18"/>
        <w:szCs w:val="18"/>
      </w:rPr>
    </w:pPr>
    <w:r w:rsidRPr="00D35DDB">
      <w:rPr>
        <w:color w:val="auto"/>
        <w:sz w:val="18"/>
        <w:szCs w:val="18"/>
      </w:rPr>
      <w:t>Pharmacy Facts, Number 2</w:t>
    </w:r>
    <w:r>
      <w:rPr>
        <w:color w:val="auto"/>
        <w:sz w:val="18"/>
        <w:szCs w:val="18"/>
      </w:rPr>
      <w:t>80</w:t>
    </w:r>
    <w:r w:rsidRPr="00D35DDB">
      <w:rPr>
        <w:color w:val="auto"/>
        <w:sz w:val="18"/>
        <w:szCs w:val="18"/>
      </w:rPr>
      <w:tab/>
    </w:r>
    <w:r w:rsidRPr="00C51C8A">
      <w:rPr>
        <w:color w:val="auto"/>
        <w:sz w:val="18"/>
        <w:szCs w:val="18"/>
      </w:rPr>
      <w:t xml:space="preserve">Page </w:t>
    </w:r>
    <w:r w:rsidRPr="00C51C8A">
      <w:rPr>
        <w:color w:val="auto"/>
        <w:sz w:val="18"/>
        <w:szCs w:val="18"/>
      </w:rPr>
      <w:fldChar w:fldCharType="begin"/>
    </w:r>
    <w:r w:rsidRPr="00C51C8A">
      <w:rPr>
        <w:color w:val="auto"/>
        <w:sz w:val="18"/>
        <w:szCs w:val="18"/>
      </w:rPr>
      <w:instrText xml:space="preserve"> PAGE   \* MERGEFORMAT </w:instrText>
    </w:r>
    <w:r w:rsidRPr="00C51C8A">
      <w:rPr>
        <w:color w:val="auto"/>
        <w:sz w:val="18"/>
        <w:szCs w:val="18"/>
      </w:rPr>
      <w:fldChar w:fldCharType="separate"/>
    </w:r>
    <w:r>
      <w:rPr>
        <w:sz w:val="18"/>
        <w:szCs w:val="18"/>
      </w:rPr>
      <w:t>2</w:t>
    </w:r>
    <w:r w:rsidRPr="00C51C8A">
      <w:rPr>
        <w:noProof/>
        <w:color w:val="auto"/>
        <w:sz w:val="18"/>
        <w:szCs w:val="18"/>
      </w:rPr>
      <w:fldChar w:fldCharType="end"/>
    </w:r>
    <w:r w:rsidRPr="00C51C8A">
      <w:rPr>
        <w:noProof/>
        <w:color w:val="auto"/>
        <w:sz w:val="18"/>
        <w:szCs w:val="18"/>
      </w:rPr>
      <w:t xml:space="preserve"> of </w:t>
    </w:r>
    <w:r>
      <w:rPr>
        <w:noProof/>
        <w:color w:val="auto"/>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88255C"/>
    <w:multiLevelType w:val="hybridMultilevel"/>
    <w:tmpl w:val="DB5258FC"/>
    <w:lvl w:ilvl="0" w:tplc="43FCA314">
      <w:start w:val="1"/>
      <w:numFmt w:val="lowerLetter"/>
      <w:pStyle w:val="Numberedlist"/>
      <w:lvlText w:val="%1."/>
      <w:lvlJc w:val="left"/>
      <w:pPr>
        <w:ind w:left="1080" w:hanging="360"/>
      </w:pPr>
      <w:rPr>
        <w:rFonts w:hint="default"/>
      </w:rPr>
    </w:lvl>
    <w:lvl w:ilvl="1" w:tplc="6D74651E">
      <w:start w:val="1"/>
      <w:numFmt w:val="bullet"/>
      <w:lvlText w:val=""/>
      <w:lvlJc w:val="left"/>
      <w:pPr>
        <w:ind w:left="1440" w:hanging="360"/>
      </w:pPr>
      <w:rPr>
        <w:rFonts w:ascii="Symbol" w:hAnsi="Symbol"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D531FF"/>
    <w:multiLevelType w:val="hybridMultilevel"/>
    <w:tmpl w:val="9F7E3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890276"/>
    <w:multiLevelType w:val="hybridMultilevel"/>
    <w:tmpl w:val="520E64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5364"/>
    <w:multiLevelType w:val="hybridMultilevel"/>
    <w:tmpl w:val="AA5AE920"/>
    <w:lvl w:ilvl="0" w:tplc="189C9A02">
      <w:start w:val="1"/>
      <w:numFmt w:val="bullet"/>
      <w:pStyle w:val="Bulletedlist"/>
      <w:lvlText w:val=""/>
      <w:lvlJc w:val="left"/>
      <w:pPr>
        <w:ind w:left="360" w:hanging="360"/>
      </w:pPr>
      <w:rPr>
        <w:rFonts w:ascii="Symbol" w:hAnsi="Symbol" w:hint="default"/>
        <w:b/>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7EEA33DA"/>
    <w:multiLevelType w:val="hybridMultilevel"/>
    <w:tmpl w:val="ED708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3971704">
    <w:abstractNumId w:val="0"/>
  </w:num>
  <w:num w:numId="2" w16cid:durableId="480999597">
    <w:abstractNumId w:val="3"/>
  </w:num>
  <w:num w:numId="3" w16cid:durableId="2038045263">
    <w:abstractNumId w:val="4"/>
  </w:num>
  <w:num w:numId="4" w16cid:durableId="314529125">
    <w:abstractNumId w:val="2"/>
  </w:num>
  <w:num w:numId="5" w16cid:durableId="187291265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839"/>
    <w:rsid w:val="00004C15"/>
    <w:rsid w:val="0002450C"/>
    <w:rsid w:val="00037CC5"/>
    <w:rsid w:val="00054839"/>
    <w:rsid w:val="00060D81"/>
    <w:rsid w:val="00061F50"/>
    <w:rsid w:val="000658A5"/>
    <w:rsid w:val="000713D3"/>
    <w:rsid w:val="00074014"/>
    <w:rsid w:val="00074716"/>
    <w:rsid w:val="00081E8E"/>
    <w:rsid w:val="000A622F"/>
    <w:rsid w:val="000A6318"/>
    <w:rsid w:val="000B491D"/>
    <w:rsid w:val="000D1502"/>
    <w:rsid w:val="000F01BE"/>
    <w:rsid w:val="00102EDF"/>
    <w:rsid w:val="00123D58"/>
    <w:rsid w:val="00124EAA"/>
    <w:rsid w:val="0012682D"/>
    <w:rsid w:val="001378CB"/>
    <w:rsid w:val="00137D3D"/>
    <w:rsid w:val="00140D08"/>
    <w:rsid w:val="00147437"/>
    <w:rsid w:val="00150109"/>
    <w:rsid w:val="00157A49"/>
    <w:rsid w:val="00171445"/>
    <w:rsid w:val="001721D8"/>
    <w:rsid w:val="0018357E"/>
    <w:rsid w:val="001864A9"/>
    <w:rsid w:val="001924D3"/>
    <w:rsid w:val="001A125B"/>
    <w:rsid w:val="001C1481"/>
    <w:rsid w:val="001C5632"/>
    <w:rsid w:val="001C6362"/>
    <w:rsid w:val="001C75DB"/>
    <w:rsid w:val="001E779F"/>
    <w:rsid w:val="001F6F0B"/>
    <w:rsid w:val="0020343D"/>
    <w:rsid w:val="0021214A"/>
    <w:rsid w:val="00212477"/>
    <w:rsid w:val="00212622"/>
    <w:rsid w:val="00220BA2"/>
    <w:rsid w:val="002275AE"/>
    <w:rsid w:val="00243A32"/>
    <w:rsid w:val="002451A8"/>
    <w:rsid w:val="002509E9"/>
    <w:rsid w:val="00251DCD"/>
    <w:rsid w:val="0026081C"/>
    <w:rsid w:val="00267FBD"/>
    <w:rsid w:val="002700C4"/>
    <w:rsid w:val="00274F3E"/>
    <w:rsid w:val="00276F3A"/>
    <w:rsid w:val="00286CBE"/>
    <w:rsid w:val="00291397"/>
    <w:rsid w:val="002C7C67"/>
    <w:rsid w:val="002D390F"/>
    <w:rsid w:val="002D575F"/>
    <w:rsid w:val="002D738C"/>
    <w:rsid w:val="002E2F9E"/>
    <w:rsid w:val="002E7EBB"/>
    <w:rsid w:val="002F459B"/>
    <w:rsid w:val="00305691"/>
    <w:rsid w:val="003152DA"/>
    <w:rsid w:val="003157B6"/>
    <w:rsid w:val="00316985"/>
    <w:rsid w:val="003240F1"/>
    <w:rsid w:val="0033053B"/>
    <w:rsid w:val="00332874"/>
    <w:rsid w:val="00333BA9"/>
    <w:rsid w:val="00344247"/>
    <w:rsid w:val="00345DC5"/>
    <w:rsid w:val="00351497"/>
    <w:rsid w:val="00352878"/>
    <w:rsid w:val="00354588"/>
    <w:rsid w:val="00360067"/>
    <w:rsid w:val="00361733"/>
    <w:rsid w:val="0036343A"/>
    <w:rsid w:val="00372195"/>
    <w:rsid w:val="0037373E"/>
    <w:rsid w:val="00375713"/>
    <w:rsid w:val="00382054"/>
    <w:rsid w:val="0038588D"/>
    <w:rsid w:val="003911FC"/>
    <w:rsid w:val="003949A9"/>
    <w:rsid w:val="003B314B"/>
    <w:rsid w:val="003B3B6C"/>
    <w:rsid w:val="003B6839"/>
    <w:rsid w:val="003C1E4E"/>
    <w:rsid w:val="003C45A1"/>
    <w:rsid w:val="003D3B27"/>
    <w:rsid w:val="003D7A5F"/>
    <w:rsid w:val="003F533B"/>
    <w:rsid w:val="0041193B"/>
    <w:rsid w:val="004233B0"/>
    <w:rsid w:val="0044019B"/>
    <w:rsid w:val="00447A5F"/>
    <w:rsid w:val="004555D9"/>
    <w:rsid w:val="00456B5A"/>
    <w:rsid w:val="00457528"/>
    <w:rsid w:val="004664D3"/>
    <w:rsid w:val="0047798D"/>
    <w:rsid w:val="00490561"/>
    <w:rsid w:val="00492602"/>
    <w:rsid w:val="0049423D"/>
    <w:rsid w:val="00494D38"/>
    <w:rsid w:val="00496A8B"/>
    <w:rsid w:val="004A2F31"/>
    <w:rsid w:val="004A3BAA"/>
    <w:rsid w:val="004A7395"/>
    <w:rsid w:val="004B60F8"/>
    <w:rsid w:val="004C1DAD"/>
    <w:rsid w:val="004D1BC7"/>
    <w:rsid w:val="004D20D7"/>
    <w:rsid w:val="004D79B2"/>
    <w:rsid w:val="004E2B38"/>
    <w:rsid w:val="004F1015"/>
    <w:rsid w:val="004F4C29"/>
    <w:rsid w:val="004F5506"/>
    <w:rsid w:val="004F5612"/>
    <w:rsid w:val="005052D9"/>
    <w:rsid w:val="00515665"/>
    <w:rsid w:val="00516394"/>
    <w:rsid w:val="005201F1"/>
    <w:rsid w:val="0052118E"/>
    <w:rsid w:val="00527553"/>
    <w:rsid w:val="00527F95"/>
    <w:rsid w:val="005314A6"/>
    <w:rsid w:val="005502E1"/>
    <w:rsid w:val="0055514F"/>
    <w:rsid w:val="005647B8"/>
    <w:rsid w:val="0056481B"/>
    <w:rsid w:val="0057156C"/>
    <w:rsid w:val="00571898"/>
    <w:rsid w:val="00574ECE"/>
    <w:rsid w:val="00574F07"/>
    <w:rsid w:val="0057528C"/>
    <w:rsid w:val="005760FB"/>
    <w:rsid w:val="00581E50"/>
    <w:rsid w:val="005835F0"/>
    <w:rsid w:val="005842A0"/>
    <w:rsid w:val="00591734"/>
    <w:rsid w:val="005958DD"/>
    <w:rsid w:val="005A57BA"/>
    <w:rsid w:val="005B15B3"/>
    <w:rsid w:val="005B3002"/>
    <w:rsid w:val="005C4976"/>
    <w:rsid w:val="005C58B7"/>
    <w:rsid w:val="005D723D"/>
    <w:rsid w:val="005E3688"/>
    <w:rsid w:val="005E4902"/>
    <w:rsid w:val="005F2371"/>
    <w:rsid w:val="005F608E"/>
    <w:rsid w:val="006167FE"/>
    <w:rsid w:val="00623469"/>
    <w:rsid w:val="00634C49"/>
    <w:rsid w:val="00635BAA"/>
    <w:rsid w:val="00637A67"/>
    <w:rsid w:val="00644AAF"/>
    <w:rsid w:val="00650095"/>
    <w:rsid w:val="006518BB"/>
    <w:rsid w:val="00651CA7"/>
    <w:rsid w:val="00656A01"/>
    <w:rsid w:val="00657D21"/>
    <w:rsid w:val="006615EC"/>
    <w:rsid w:val="006640F7"/>
    <w:rsid w:val="0066590D"/>
    <w:rsid w:val="00665EB7"/>
    <w:rsid w:val="00666597"/>
    <w:rsid w:val="00673F96"/>
    <w:rsid w:val="00674418"/>
    <w:rsid w:val="00674428"/>
    <w:rsid w:val="006753A6"/>
    <w:rsid w:val="00686C26"/>
    <w:rsid w:val="00690023"/>
    <w:rsid w:val="00692FFC"/>
    <w:rsid w:val="00696C12"/>
    <w:rsid w:val="00696F48"/>
    <w:rsid w:val="0069772F"/>
    <w:rsid w:val="006A01D2"/>
    <w:rsid w:val="006A1AD3"/>
    <w:rsid w:val="006A767B"/>
    <w:rsid w:val="006A7D28"/>
    <w:rsid w:val="006D3B5F"/>
    <w:rsid w:val="006E0C20"/>
    <w:rsid w:val="006E22A3"/>
    <w:rsid w:val="006E2C41"/>
    <w:rsid w:val="006E3F10"/>
    <w:rsid w:val="006F3232"/>
    <w:rsid w:val="006F35F9"/>
    <w:rsid w:val="00705103"/>
    <w:rsid w:val="00705200"/>
    <w:rsid w:val="007111DF"/>
    <w:rsid w:val="00711491"/>
    <w:rsid w:val="00721156"/>
    <w:rsid w:val="00721C37"/>
    <w:rsid w:val="007319D7"/>
    <w:rsid w:val="00731FAF"/>
    <w:rsid w:val="00740A03"/>
    <w:rsid w:val="00740CF9"/>
    <w:rsid w:val="007426BF"/>
    <w:rsid w:val="00760FDF"/>
    <w:rsid w:val="00761F02"/>
    <w:rsid w:val="00763358"/>
    <w:rsid w:val="007757E7"/>
    <w:rsid w:val="00781D3B"/>
    <w:rsid w:val="007A038A"/>
    <w:rsid w:val="007A41F5"/>
    <w:rsid w:val="007A7C9B"/>
    <w:rsid w:val="007B2F2D"/>
    <w:rsid w:val="007B33B4"/>
    <w:rsid w:val="007B4429"/>
    <w:rsid w:val="007B7425"/>
    <w:rsid w:val="007B7FC3"/>
    <w:rsid w:val="007F5417"/>
    <w:rsid w:val="00804116"/>
    <w:rsid w:val="00812480"/>
    <w:rsid w:val="00816C8D"/>
    <w:rsid w:val="00816CE2"/>
    <w:rsid w:val="00821937"/>
    <w:rsid w:val="008340D0"/>
    <w:rsid w:val="008403CA"/>
    <w:rsid w:val="008474A5"/>
    <w:rsid w:val="0085395A"/>
    <w:rsid w:val="00853F8E"/>
    <w:rsid w:val="0086142C"/>
    <w:rsid w:val="008708A6"/>
    <w:rsid w:val="00870F52"/>
    <w:rsid w:val="00872E7F"/>
    <w:rsid w:val="00880FA9"/>
    <w:rsid w:val="008930F1"/>
    <w:rsid w:val="00893F45"/>
    <w:rsid w:val="008B1471"/>
    <w:rsid w:val="008C1341"/>
    <w:rsid w:val="008C5414"/>
    <w:rsid w:val="008C66D8"/>
    <w:rsid w:val="008D69BE"/>
    <w:rsid w:val="008E4B33"/>
    <w:rsid w:val="008F0130"/>
    <w:rsid w:val="008F2E4C"/>
    <w:rsid w:val="0090153E"/>
    <w:rsid w:val="00905C46"/>
    <w:rsid w:val="00906EEC"/>
    <w:rsid w:val="00910C4C"/>
    <w:rsid w:val="009166DF"/>
    <w:rsid w:val="009204C7"/>
    <w:rsid w:val="00922030"/>
    <w:rsid w:val="00932FD3"/>
    <w:rsid w:val="009365C7"/>
    <w:rsid w:val="00937424"/>
    <w:rsid w:val="0094076D"/>
    <w:rsid w:val="00941258"/>
    <w:rsid w:val="00942245"/>
    <w:rsid w:val="00944B84"/>
    <w:rsid w:val="00956812"/>
    <w:rsid w:val="0095770E"/>
    <w:rsid w:val="0096296C"/>
    <w:rsid w:val="009669E4"/>
    <w:rsid w:val="009725E5"/>
    <w:rsid w:val="00974CFD"/>
    <w:rsid w:val="00981567"/>
    <w:rsid w:val="009A1CFA"/>
    <w:rsid w:val="009A5821"/>
    <w:rsid w:val="009B5AD2"/>
    <w:rsid w:val="009C0B43"/>
    <w:rsid w:val="009C3981"/>
    <w:rsid w:val="009C46AB"/>
    <w:rsid w:val="009D1341"/>
    <w:rsid w:val="009D6D73"/>
    <w:rsid w:val="009D79C6"/>
    <w:rsid w:val="009E583B"/>
    <w:rsid w:val="009E637A"/>
    <w:rsid w:val="009F0440"/>
    <w:rsid w:val="009F0526"/>
    <w:rsid w:val="00A01DE3"/>
    <w:rsid w:val="00A06542"/>
    <w:rsid w:val="00A079FC"/>
    <w:rsid w:val="00A11371"/>
    <w:rsid w:val="00A120E1"/>
    <w:rsid w:val="00A13403"/>
    <w:rsid w:val="00A2217E"/>
    <w:rsid w:val="00A2577C"/>
    <w:rsid w:val="00A31FAA"/>
    <w:rsid w:val="00A343A9"/>
    <w:rsid w:val="00A4007E"/>
    <w:rsid w:val="00A5239C"/>
    <w:rsid w:val="00A535B8"/>
    <w:rsid w:val="00A571F6"/>
    <w:rsid w:val="00A650DC"/>
    <w:rsid w:val="00A6764A"/>
    <w:rsid w:val="00A73A4B"/>
    <w:rsid w:val="00A82AD5"/>
    <w:rsid w:val="00A84255"/>
    <w:rsid w:val="00A853D9"/>
    <w:rsid w:val="00A86B5B"/>
    <w:rsid w:val="00A92226"/>
    <w:rsid w:val="00AC1AC7"/>
    <w:rsid w:val="00AC38FE"/>
    <w:rsid w:val="00AD18B8"/>
    <w:rsid w:val="00AD33D5"/>
    <w:rsid w:val="00AE21FC"/>
    <w:rsid w:val="00AE31DB"/>
    <w:rsid w:val="00AF03C7"/>
    <w:rsid w:val="00AF4F55"/>
    <w:rsid w:val="00B01BAA"/>
    <w:rsid w:val="00B05470"/>
    <w:rsid w:val="00B07BD7"/>
    <w:rsid w:val="00B10207"/>
    <w:rsid w:val="00B10600"/>
    <w:rsid w:val="00B11497"/>
    <w:rsid w:val="00B11A00"/>
    <w:rsid w:val="00B13AA5"/>
    <w:rsid w:val="00B219CA"/>
    <w:rsid w:val="00B3099B"/>
    <w:rsid w:val="00B33E12"/>
    <w:rsid w:val="00B40A71"/>
    <w:rsid w:val="00B45236"/>
    <w:rsid w:val="00B503C7"/>
    <w:rsid w:val="00B54AB5"/>
    <w:rsid w:val="00B56E48"/>
    <w:rsid w:val="00B6184B"/>
    <w:rsid w:val="00B63AD3"/>
    <w:rsid w:val="00B645C9"/>
    <w:rsid w:val="00B75DB9"/>
    <w:rsid w:val="00B86F04"/>
    <w:rsid w:val="00B9006F"/>
    <w:rsid w:val="00B92C96"/>
    <w:rsid w:val="00BA64D7"/>
    <w:rsid w:val="00BA68F0"/>
    <w:rsid w:val="00BB185B"/>
    <w:rsid w:val="00BB73D4"/>
    <w:rsid w:val="00BD08CA"/>
    <w:rsid w:val="00BE0808"/>
    <w:rsid w:val="00BF0DF4"/>
    <w:rsid w:val="00C00CF2"/>
    <w:rsid w:val="00C11625"/>
    <w:rsid w:val="00C15672"/>
    <w:rsid w:val="00C21680"/>
    <w:rsid w:val="00C24EF5"/>
    <w:rsid w:val="00C304E6"/>
    <w:rsid w:val="00C31421"/>
    <w:rsid w:val="00C33753"/>
    <w:rsid w:val="00C34E50"/>
    <w:rsid w:val="00C35B94"/>
    <w:rsid w:val="00C37DFB"/>
    <w:rsid w:val="00C50DA3"/>
    <w:rsid w:val="00C51C8A"/>
    <w:rsid w:val="00C542B6"/>
    <w:rsid w:val="00C559C9"/>
    <w:rsid w:val="00C56E35"/>
    <w:rsid w:val="00C82FA4"/>
    <w:rsid w:val="00C91431"/>
    <w:rsid w:val="00C9773A"/>
    <w:rsid w:val="00CA0669"/>
    <w:rsid w:val="00CA1E7C"/>
    <w:rsid w:val="00CB0030"/>
    <w:rsid w:val="00CB54C1"/>
    <w:rsid w:val="00CB7521"/>
    <w:rsid w:val="00CC57AC"/>
    <w:rsid w:val="00CC776C"/>
    <w:rsid w:val="00CD6D68"/>
    <w:rsid w:val="00CE6D58"/>
    <w:rsid w:val="00CF2057"/>
    <w:rsid w:val="00CF316E"/>
    <w:rsid w:val="00CF4730"/>
    <w:rsid w:val="00D0584B"/>
    <w:rsid w:val="00D2695E"/>
    <w:rsid w:val="00D35DDB"/>
    <w:rsid w:val="00D450C8"/>
    <w:rsid w:val="00D521FA"/>
    <w:rsid w:val="00D66801"/>
    <w:rsid w:val="00D67F8C"/>
    <w:rsid w:val="00D738B2"/>
    <w:rsid w:val="00D76C6E"/>
    <w:rsid w:val="00D775E6"/>
    <w:rsid w:val="00D779F2"/>
    <w:rsid w:val="00D81121"/>
    <w:rsid w:val="00D939D0"/>
    <w:rsid w:val="00DA6A55"/>
    <w:rsid w:val="00DB423E"/>
    <w:rsid w:val="00DC4503"/>
    <w:rsid w:val="00DE00CF"/>
    <w:rsid w:val="00DE11BB"/>
    <w:rsid w:val="00DF73DB"/>
    <w:rsid w:val="00E06F7D"/>
    <w:rsid w:val="00E24139"/>
    <w:rsid w:val="00E336D0"/>
    <w:rsid w:val="00E3616D"/>
    <w:rsid w:val="00E42832"/>
    <w:rsid w:val="00E50862"/>
    <w:rsid w:val="00E60ABB"/>
    <w:rsid w:val="00E61251"/>
    <w:rsid w:val="00E62D91"/>
    <w:rsid w:val="00E67611"/>
    <w:rsid w:val="00E67713"/>
    <w:rsid w:val="00E72DFF"/>
    <w:rsid w:val="00E82BC6"/>
    <w:rsid w:val="00E83788"/>
    <w:rsid w:val="00E905E5"/>
    <w:rsid w:val="00E92E47"/>
    <w:rsid w:val="00E93C74"/>
    <w:rsid w:val="00E94147"/>
    <w:rsid w:val="00E9576D"/>
    <w:rsid w:val="00EA3650"/>
    <w:rsid w:val="00EC08AC"/>
    <w:rsid w:val="00EC1948"/>
    <w:rsid w:val="00ED4639"/>
    <w:rsid w:val="00EE0A00"/>
    <w:rsid w:val="00EE3569"/>
    <w:rsid w:val="00EE54D2"/>
    <w:rsid w:val="00EF7C8A"/>
    <w:rsid w:val="00F2514F"/>
    <w:rsid w:val="00F25E7F"/>
    <w:rsid w:val="00F274DE"/>
    <w:rsid w:val="00F3158E"/>
    <w:rsid w:val="00F32CA4"/>
    <w:rsid w:val="00F540FC"/>
    <w:rsid w:val="00F55D7A"/>
    <w:rsid w:val="00F55DD9"/>
    <w:rsid w:val="00F6038A"/>
    <w:rsid w:val="00F643E6"/>
    <w:rsid w:val="00F7208C"/>
    <w:rsid w:val="00F7532E"/>
    <w:rsid w:val="00F76D69"/>
    <w:rsid w:val="00F9012C"/>
    <w:rsid w:val="00F9097E"/>
    <w:rsid w:val="00F93C6C"/>
    <w:rsid w:val="00F97C45"/>
    <w:rsid w:val="00FA5147"/>
    <w:rsid w:val="00FB0C11"/>
    <w:rsid w:val="00FB36AD"/>
    <w:rsid w:val="00FB5301"/>
    <w:rsid w:val="00FD4894"/>
    <w:rsid w:val="00FE5811"/>
    <w:rsid w:val="00FE6B9E"/>
    <w:rsid w:val="00FF2520"/>
    <w:rsid w:val="00FF40A0"/>
    <w:rsid w:val="00FF4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77C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40F7"/>
    <w:pPr>
      <w:spacing w:line="276" w:lineRule="auto"/>
    </w:pPr>
    <w:rPr>
      <w:rFonts w:ascii="Arial" w:hAnsi="Arial"/>
      <w:sz w:val="22"/>
      <w:szCs w:val="24"/>
    </w:rPr>
  </w:style>
  <w:style w:type="paragraph" w:styleId="Heading1">
    <w:name w:val="heading 1"/>
    <w:basedOn w:val="Normal"/>
    <w:next w:val="Normal"/>
    <w:link w:val="Heading1Char"/>
    <w:qFormat/>
    <w:rsid w:val="009669E4"/>
    <w:pPr>
      <w:spacing w:before="480"/>
      <w:jc w:val="center"/>
      <w:outlineLvl w:val="0"/>
    </w:pPr>
    <w:rPr>
      <w:rFonts w:ascii="Arial Black" w:hAnsi="Arial Black"/>
      <w:sz w:val="44"/>
      <w:szCs w:val="44"/>
    </w:rPr>
  </w:style>
  <w:style w:type="paragraph" w:styleId="Heading2">
    <w:name w:val="heading 2"/>
    <w:basedOn w:val="Normal"/>
    <w:next w:val="Normal"/>
    <w:link w:val="Heading2Char"/>
    <w:unhideWhenUsed/>
    <w:qFormat/>
    <w:rsid w:val="00DF73DB"/>
    <w:pPr>
      <w:keepNext/>
      <w:keepLines/>
      <w:spacing w:before="160" w:after="120"/>
      <w:outlineLvl w:val="1"/>
    </w:pPr>
    <w:rPr>
      <w:rFonts w:ascii="Arial Black" w:eastAsiaTheme="majorEastAsia" w:hAnsi="Arial Black" w:cstheme="majorBidi"/>
      <w:szCs w:val="26"/>
    </w:rPr>
  </w:style>
  <w:style w:type="paragraph" w:styleId="Heading3">
    <w:name w:val="heading 3"/>
    <w:basedOn w:val="Normal"/>
    <w:next w:val="Normal"/>
    <w:link w:val="Heading3Char"/>
    <w:unhideWhenUsed/>
    <w:qFormat/>
    <w:rsid w:val="00DF73DB"/>
    <w:pPr>
      <w:keepNext/>
      <w:keepLines/>
      <w:spacing w:before="160" w:after="120"/>
      <w:outlineLvl w:val="2"/>
    </w:pPr>
    <w:rPr>
      <w:rFonts w:ascii="Arial Black" w:eastAsiaTheme="majorEastAsia" w:hAnsi="Arial Black" w:cstheme="majorBidi"/>
    </w:rPr>
  </w:style>
  <w:style w:type="paragraph" w:styleId="Heading4">
    <w:name w:val="heading 4"/>
    <w:basedOn w:val="Normal"/>
    <w:next w:val="Normal"/>
    <w:link w:val="Heading4Char"/>
    <w:unhideWhenUsed/>
    <w:qFormat/>
    <w:rsid w:val="00E8378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0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18B8"/>
    <w:pPr>
      <w:autoSpaceDE w:val="0"/>
      <w:autoSpaceDN w:val="0"/>
      <w:adjustRightInd w:val="0"/>
    </w:pPr>
    <w:rPr>
      <w:rFonts w:ascii="Arial Black" w:hAnsi="Arial Black" w:cs="Arial Black"/>
      <w:color w:val="000000"/>
      <w:sz w:val="24"/>
      <w:szCs w:val="24"/>
    </w:rPr>
  </w:style>
  <w:style w:type="paragraph" w:customStyle="1" w:styleId="Noparagraphstyle">
    <w:name w:val="[No paragraph style]"/>
    <w:rsid w:val="00956812"/>
    <w:pPr>
      <w:autoSpaceDE w:val="0"/>
      <w:autoSpaceDN w:val="0"/>
      <w:adjustRightInd w:val="0"/>
      <w:spacing w:line="288" w:lineRule="auto"/>
      <w:textAlignment w:val="center"/>
    </w:pPr>
    <w:rPr>
      <w:color w:val="000000"/>
      <w:sz w:val="24"/>
      <w:szCs w:val="24"/>
    </w:rPr>
  </w:style>
  <w:style w:type="paragraph" w:customStyle="1" w:styleId="Subtitle">
    <w:name w:val="Sub title"/>
    <w:basedOn w:val="Normal"/>
    <w:rsid w:val="00FF40A0"/>
    <w:pPr>
      <w:autoSpaceDE w:val="0"/>
      <w:autoSpaceDN w:val="0"/>
      <w:adjustRightInd w:val="0"/>
      <w:spacing w:before="200" w:after="80" w:line="288" w:lineRule="auto"/>
      <w:textAlignment w:val="baseline"/>
    </w:pPr>
    <w:rPr>
      <w:rFonts w:ascii="Arial Black" w:hAnsi="Arial Black" w:cs="Arial Black"/>
      <w:color w:val="000000"/>
      <w:szCs w:val="22"/>
    </w:rPr>
  </w:style>
  <w:style w:type="paragraph" w:customStyle="1" w:styleId="body">
    <w:name w:val="body"/>
    <w:basedOn w:val="Normal"/>
    <w:rsid w:val="00956812"/>
    <w:pPr>
      <w:tabs>
        <w:tab w:val="left" w:pos="-90"/>
      </w:tabs>
      <w:autoSpaceDE w:val="0"/>
      <w:autoSpaceDN w:val="0"/>
      <w:adjustRightInd w:val="0"/>
      <w:spacing w:after="122" w:line="296" w:lineRule="atLeast"/>
      <w:textAlignment w:val="baseline"/>
    </w:pPr>
    <w:rPr>
      <w:rFonts w:cs="Arial"/>
      <w:color w:val="000000"/>
      <w:szCs w:val="22"/>
    </w:rPr>
  </w:style>
  <w:style w:type="paragraph" w:styleId="BalloonText">
    <w:name w:val="Balloon Text"/>
    <w:basedOn w:val="Normal"/>
    <w:semiHidden/>
    <w:rsid w:val="00286CBE"/>
    <w:rPr>
      <w:rFonts w:ascii="Tahoma" w:hAnsi="Tahoma" w:cs="Tahoma"/>
      <w:sz w:val="16"/>
      <w:szCs w:val="16"/>
    </w:rPr>
  </w:style>
  <w:style w:type="paragraph" w:customStyle="1" w:styleId="BodyText1">
    <w:name w:val="Body Text1"/>
    <w:basedOn w:val="Normal"/>
    <w:link w:val="BODYTEXTChar"/>
    <w:rsid w:val="00A84255"/>
    <w:pPr>
      <w:tabs>
        <w:tab w:val="left" w:pos="-90"/>
      </w:tabs>
      <w:autoSpaceDE w:val="0"/>
      <w:autoSpaceDN w:val="0"/>
      <w:adjustRightInd w:val="0"/>
      <w:spacing w:after="122" w:line="292" w:lineRule="atLeast"/>
      <w:textAlignment w:val="baseline"/>
    </w:pPr>
    <w:rPr>
      <w:rFonts w:cs="Arial"/>
      <w:color w:val="000000"/>
      <w:sz w:val="21"/>
      <w:szCs w:val="21"/>
    </w:rPr>
  </w:style>
  <w:style w:type="table" w:styleId="TableClassic1">
    <w:name w:val="Table Classic 1"/>
    <w:basedOn w:val="TableNormal"/>
    <w:rsid w:val="0065009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BODYTEXTChar">
    <w:name w:val="BODY TEXT Char"/>
    <w:link w:val="BodyText1"/>
    <w:rsid w:val="00FF40A0"/>
    <w:rPr>
      <w:rFonts w:ascii="Arial" w:hAnsi="Arial" w:cs="Arial"/>
      <w:color w:val="000000"/>
      <w:sz w:val="21"/>
      <w:szCs w:val="21"/>
      <w:lang w:val="en-US" w:eastAsia="en-US" w:bidi="ar-SA"/>
    </w:rPr>
  </w:style>
  <w:style w:type="table" w:styleId="Table3Deffects2">
    <w:name w:val="Table 3D effects 2"/>
    <w:basedOn w:val="TableNormal"/>
    <w:rsid w:val="0065009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5009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1">
    <w:name w:val="Table 3D effects 1"/>
    <w:basedOn w:val="TableNormal"/>
    <w:rsid w:val="00E6771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2">
    <w:name w:val="Table Grid 2"/>
    <w:basedOn w:val="TableNormal"/>
    <w:rsid w:val="00E6771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BodyTextIndent2">
    <w:name w:val="Body Text Indent 2"/>
    <w:basedOn w:val="Normal"/>
    <w:link w:val="BodyTextIndent2Char"/>
    <w:rsid w:val="002509E9"/>
    <w:pPr>
      <w:spacing w:after="120" w:line="480" w:lineRule="auto"/>
      <w:ind w:left="360"/>
    </w:pPr>
  </w:style>
  <w:style w:type="character" w:customStyle="1" w:styleId="BodyTextIndent2Char">
    <w:name w:val="Body Text Indent 2 Char"/>
    <w:link w:val="BodyTextIndent2"/>
    <w:rsid w:val="002509E9"/>
    <w:rPr>
      <w:sz w:val="24"/>
      <w:szCs w:val="24"/>
    </w:rPr>
  </w:style>
  <w:style w:type="paragraph" w:styleId="NormalWeb">
    <w:name w:val="Normal (Web)"/>
    <w:basedOn w:val="Normal"/>
    <w:uiPriority w:val="99"/>
    <w:unhideWhenUsed/>
    <w:rsid w:val="006F35F9"/>
    <w:pPr>
      <w:spacing w:before="100" w:beforeAutospacing="1" w:after="100" w:afterAutospacing="1"/>
    </w:pPr>
  </w:style>
  <w:style w:type="paragraph" w:styleId="Header">
    <w:name w:val="header"/>
    <w:basedOn w:val="Normal"/>
    <w:link w:val="HeaderChar"/>
    <w:uiPriority w:val="99"/>
    <w:rsid w:val="00492602"/>
    <w:pPr>
      <w:tabs>
        <w:tab w:val="center" w:pos="4680"/>
        <w:tab w:val="right" w:pos="9360"/>
      </w:tabs>
    </w:pPr>
  </w:style>
  <w:style w:type="character" w:customStyle="1" w:styleId="HeaderChar">
    <w:name w:val="Header Char"/>
    <w:link w:val="Header"/>
    <w:uiPriority w:val="99"/>
    <w:rsid w:val="00492602"/>
    <w:rPr>
      <w:sz w:val="24"/>
      <w:szCs w:val="24"/>
    </w:rPr>
  </w:style>
  <w:style w:type="paragraph" w:styleId="Footer">
    <w:name w:val="footer"/>
    <w:basedOn w:val="Normal"/>
    <w:link w:val="FooterChar"/>
    <w:uiPriority w:val="99"/>
    <w:rsid w:val="00492602"/>
    <w:pPr>
      <w:tabs>
        <w:tab w:val="center" w:pos="4680"/>
        <w:tab w:val="right" w:pos="9360"/>
      </w:tabs>
    </w:pPr>
  </w:style>
  <w:style w:type="character" w:customStyle="1" w:styleId="FooterChar">
    <w:name w:val="Footer Char"/>
    <w:link w:val="Footer"/>
    <w:uiPriority w:val="99"/>
    <w:rsid w:val="00492602"/>
    <w:rPr>
      <w:sz w:val="24"/>
      <w:szCs w:val="24"/>
    </w:rPr>
  </w:style>
  <w:style w:type="paragraph" w:customStyle="1" w:styleId="BodyText10">
    <w:name w:val="Body Text1"/>
    <w:basedOn w:val="Normal"/>
    <w:rsid w:val="00E50862"/>
    <w:pPr>
      <w:tabs>
        <w:tab w:val="left" w:pos="-90"/>
      </w:tabs>
      <w:autoSpaceDE w:val="0"/>
      <w:autoSpaceDN w:val="0"/>
      <w:adjustRightInd w:val="0"/>
      <w:spacing w:after="122" w:line="292" w:lineRule="atLeast"/>
    </w:pPr>
    <w:rPr>
      <w:rFonts w:cs="Arial"/>
      <w:color w:val="000000"/>
      <w:sz w:val="21"/>
      <w:szCs w:val="21"/>
    </w:rPr>
  </w:style>
  <w:style w:type="paragraph" w:styleId="ListParagraph">
    <w:name w:val="List Paragraph"/>
    <w:basedOn w:val="Normal"/>
    <w:uiPriority w:val="34"/>
    <w:qFormat/>
    <w:rsid w:val="00AD33D5"/>
    <w:pPr>
      <w:ind w:left="720"/>
    </w:pPr>
  </w:style>
  <w:style w:type="character" w:styleId="Hyperlink">
    <w:name w:val="Hyperlink"/>
    <w:basedOn w:val="DefaultParagraphFont"/>
    <w:unhideWhenUsed/>
    <w:rsid w:val="00FE5811"/>
    <w:rPr>
      <w:color w:val="0000FF" w:themeColor="hyperlink"/>
      <w:u w:val="single"/>
    </w:rPr>
  </w:style>
  <w:style w:type="character" w:customStyle="1" w:styleId="Heading1Char">
    <w:name w:val="Heading 1 Char"/>
    <w:basedOn w:val="DefaultParagraphFont"/>
    <w:link w:val="Heading1"/>
    <w:rsid w:val="009669E4"/>
    <w:rPr>
      <w:rFonts w:ascii="Arial Black" w:hAnsi="Arial Black"/>
      <w:sz w:val="44"/>
      <w:szCs w:val="44"/>
    </w:rPr>
  </w:style>
  <w:style w:type="character" w:customStyle="1" w:styleId="Heading2Char">
    <w:name w:val="Heading 2 Char"/>
    <w:basedOn w:val="DefaultParagraphFont"/>
    <w:link w:val="Heading2"/>
    <w:rsid w:val="00DF73DB"/>
    <w:rPr>
      <w:rFonts w:ascii="Arial Black" w:eastAsiaTheme="majorEastAsia" w:hAnsi="Arial Black" w:cstheme="majorBidi"/>
      <w:sz w:val="24"/>
      <w:szCs w:val="26"/>
    </w:rPr>
  </w:style>
  <w:style w:type="character" w:customStyle="1" w:styleId="Heading3Char">
    <w:name w:val="Heading 3 Char"/>
    <w:basedOn w:val="DefaultParagraphFont"/>
    <w:link w:val="Heading3"/>
    <w:rsid w:val="00DF73DB"/>
    <w:rPr>
      <w:rFonts w:ascii="Arial Black" w:eastAsiaTheme="majorEastAsia" w:hAnsi="Arial Black" w:cstheme="majorBidi"/>
      <w:sz w:val="22"/>
      <w:szCs w:val="24"/>
    </w:rPr>
  </w:style>
  <w:style w:type="paragraph" w:customStyle="1" w:styleId="Bulletedlist">
    <w:name w:val="Bulleted list"/>
    <w:basedOn w:val="Normal"/>
    <w:link w:val="BulletedlistChar"/>
    <w:qFormat/>
    <w:rsid w:val="00A2577C"/>
    <w:pPr>
      <w:numPr>
        <w:numId w:val="2"/>
      </w:numPr>
      <w:ind w:left="720"/>
    </w:pPr>
    <w:rPr>
      <w:rFonts w:cs="Arial"/>
      <w:szCs w:val="22"/>
    </w:rPr>
  </w:style>
  <w:style w:type="character" w:customStyle="1" w:styleId="BulletedlistChar">
    <w:name w:val="Bulleted list Char"/>
    <w:basedOn w:val="DefaultParagraphFont"/>
    <w:link w:val="Bulletedlist"/>
    <w:rsid w:val="00A2577C"/>
    <w:rPr>
      <w:rFonts w:ascii="Arial" w:hAnsi="Arial" w:cs="Arial"/>
      <w:sz w:val="22"/>
      <w:szCs w:val="22"/>
    </w:rPr>
  </w:style>
  <w:style w:type="paragraph" w:customStyle="1" w:styleId="Numberedlist">
    <w:name w:val="Numbered list"/>
    <w:basedOn w:val="Normal"/>
    <w:link w:val="NumberedlistChar"/>
    <w:qFormat/>
    <w:rsid w:val="00C24EF5"/>
    <w:pPr>
      <w:numPr>
        <w:numId w:val="1"/>
      </w:numPr>
      <w:autoSpaceDE w:val="0"/>
      <w:autoSpaceDN w:val="0"/>
      <w:adjustRightInd w:val="0"/>
    </w:pPr>
    <w:rPr>
      <w:rFonts w:cs="Arial"/>
      <w:color w:val="000000"/>
      <w:lang w:val="fr-FR"/>
    </w:rPr>
  </w:style>
  <w:style w:type="character" w:customStyle="1" w:styleId="NumberedlistChar">
    <w:name w:val="Numbered list Char"/>
    <w:basedOn w:val="DefaultParagraphFont"/>
    <w:link w:val="Numberedlist"/>
    <w:rsid w:val="00C24EF5"/>
    <w:rPr>
      <w:rFonts w:ascii="Arial" w:hAnsi="Arial" w:cs="Arial"/>
      <w:color w:val="000000"/>
      <w:sz w:val="22"/>
      <w:szCs w:val="24"/>
      <w:lang w:val="fr-FR"/>
    </w:rPr>
  </w:style>
  <w:style w:type="paragraph" w:customStyle="1" w:styleId="subbullet">
    <w:name w:val="subbullet"/>
    <w:basedOn w:val="Bulletedlist"/>
    <w:link w:val="subbulletChar"/>
    <w:qFormat/>
    <w:rsid w:val="006A1AD3"/>
    <w:pPr>
      <w:ind w:left="1440"/>
    </w:pPr>
  </w:style>
  <w:style w:type="character" w:customStyle="1" w:styleId="subbulletChar">
    <w:name w:val="subbullet Char"/>
    <w:basedOn w:val="BulletedlistChar"/>
    <w:link w:val="subbullet"/>
    <w:rsid w:val="006A1AD3"/>
    <w:rPr>
      <w:rFonts w:ascii="Arial" w:hAnsi="Arial" w:cs="Arial"/>
      <w:sz w:val="22"/>
      <w:szCs w:val="22"/>
    </w:rPr>
  </w:style>
  <w:style w:type="paragraph" w:styleId="Revision">
    <w:name w:val="Revision"/>
    <w:hidden/>
    <w:uiPriority w:val="99"/>
    <w:semiHidden/>
    <w:rsid w:val="004E2B38"/>
    <w:rPr>
      <w:rFonts w:ascii="Arial" w:hAnsi="Arial"/>
      <w:sz w:val="22"/>
      <w:szCs w:val="24"/>
    </w:rPr>
  </w:style>
  <w:style w:type="character" w:styleId="FollowedHyperlink">
    <w:name w:val="FollowedHyperlink"/>
    <w:basedOn w:val="DefaultParagraphFont"/>
    <w:semiHidden/>
    <w:unhideWhenUsed/>
    <w:rsid w:val="005201F1"/>
    <w:rPr>
      <w:color w:val="800080" w:themeColor="followedHyperlink"/>
      <w:u w:val="single"/>
    </w:rPr>
  </w:style>
  <w:style w:type="character" w:styleId="UnresolvedMention">
    <w:name w:val="Unresolved Mention"/>
    <w:basedOn w:val="DefaultParagraphFont"/>
    <w:uiPriority w:val="99"/>
    <w:semiHidden/>
    <w:unhideWhenUsed/>
    <w:rsid w:val="00E905E5"/>
    <w:rPr>
      <w:color w:val="605E5C"/>
      <w:shd w:val="clear" w:color="auto" w:fill="E1DFDD"/>
    </w:rPr>
  </w:style>
  <w:style w:type="character" w:styleId="CommentReference">
    <w:name w:val="annotation reference"/>
    <w:basedOn w:val="DefaultParagraphFont"/>
    <w:semiHidden/>
    <w:unhideWhenUsed/>
    <w:rsid w:val="00BB73D4"/>
    <w:rPr>
      <w:sz w:val="16"/>
      <w:szCs w:val="16"/>
    </w:rPr>
  </w:style>
  <w:style w:type="paragraph" w:styleId="CommentText">
    <w:name w:val="annotation text"/>
    <w:basedOn w:val="Normal"/>
    <w:link w:val="CommentTextChar"/>
    <w:unhideWhenUsed/>
    <w:rsid w:val="00BB73D4"/>
    <w:pPr>
      <w:spacing w:line="240" w:lineRule="auto"/>
    </w:pPr>
    <w:rPr>
      <w:sz w:val="20"/>
      <w:szCs w:val="20"/>
    </w:rPr>
  </w:style>
  <w:style w:type="character" w:customStyle="1" w:styleId="CommentTextChar">
    <w:name w:val="Comment Text Char"/>
    <w:basedOn w:val="DefaultParagraphFont"/>
    <w:link w:val="CommentText"/>
    <w:rsid w:val="00BB73D4"/>
    <w:rPr>
      <w:rFonts w:ascii="Arial" w:hAnsi="Arial"/>
    </w:rPr>
  </w:style>
  <w:style w:type="paragraph" w:styleId="CommentSubject">
    <w:name w:val="annotation subject"/>
    <w:basedOn w:val="CommentText"/>
    <w:next w:val="CommentText"/>
    <w:link w:val="CommentSubjectChar"/>
    <w:semiHidden/>
    <w:unhideWhenUsed/>
    <w:rsid w:val="00BB73D4"/>
    <w:rPr>
      <w:b/>
      <w:bCs/>
    </w:rPr>
  </w:style>
  <w:style w:type="character" w:customStyle="1" w:styleId="CommentSubjectChar">
    <w:name w:val="Comment Subject Char"/>
    <w:basedOn w:val="CommentTextChar"/>
    <w:link w:val="CommentSubject"/>
    <w:semiHidden/>
    <w:rsid w:val="00BB73D4"/>
    <w:rPr>
      <w:rFonts w:ascii="Arial" w:hAnsi="Arial"/>
      <w:b/>
      <w:bCs/>
    </w:rPr>
  </w:style>
  <w:style w:type="character" w:customStyle="1" w:styleId="Heading4Char">
    <w:name w:val="Heading 4 Char"/>
    <w:basedOn w:val="DefaultParagraphFont"/>
    <w:link w:val="Heading4"/>
    <w:rsid w:val="00E83788"/>
    <w:rPr>
      <w:rFonts w:asciiTheme="majorHAnsi" w:eastAsiaTheme="majorEastAsia" w:hAnsiTheme="majorHAnsi" w:cstheme="majorBidi"/>
      <w:i/>
      <w:iCs/>
      <w:color w:val="365F91" w:themeColor="accent1" w:themeShade="B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224783">
      <w:bodyDiv w:val="1"/>
      <w:marLeft w:val="0"/>
      <w:marRight w:val="0"/>
      <w:marTop w:val="0"/>
      <w:marBottom w:val="0"/>
      <w:divBdr>
        <w:top w:val="none" w:sz="0" w:space="0" w:color="auto"/>
        <w:left w:val="none" w:sz="0" w:space="0" w:color="auto"/>
        <w:bottom w:val="none" w:sz="0" w:space="0" w:color="auto"/>
        <w:right w:val="none" w:sz="0" w:space="0" w:color="auto"/>
      </w:divBdr>
    </w:div>
    <w:div w:id="683172592">
      <w:bodyDiv w:val="1"/>
      <w:marLeft w:val="0"/>
      <w:marRight w:val="0"/>
      <w:marTop w:val="0"/>
      <w:marBottom w:val="0"/>
      <w:divBdr>
        <w:top w:val="none" w:sz="0" w:space="0" w:color="auto"/>
        <w:left w:val="none" w:sz="0" w:space="0" w:color="auto"/>
        <w:bottom w:val="none" w:sz="0" w:space="0" w:color="auto"/>
        <w:right w:val="none" w:sz="0" w:space="0" w:color="auto"/>
      </w:divBdr>
    </w:div>
    <w:div w:id="1503013182">
      <w:bodyDiv w:val="1"/>
      <w:marLeft w:val="0"/>
      <w:marRight w:val="0"/>
      <w:marTop w:val="0"/>
      <w:marBottom w:val="0"/>
      <w:divBdr>
        <w:top w:val="none" w:sz="0" w:space="0" w:color="auto"/>
        <w:left w:val="none" w:sz="0" w:space="0" w:color="auto"/>
        <w:bottom w:val="none" w:sz="0" w:space="0" w:color="auto"/>
        <w:right w:val="none" w:sz="0" w:space="0" w:color="auto"/>
      </w:divBdr>
    </w:div>
    <w:div w:id="1652563353">
      <w:bodyDiv w:val="1"/>
      <w:marLeft w:val="0"/>
      <w:marRight w:val="0"/>
      <w:marTop w:val="0"/>
      <w:marBottom w:val="0"/>
      <w:divBdr>
        <w:top w:val="none" w:sz="0" w:space="0" w:color="auto"/>
        <w:left w:val="none" w:sz="0" w:space="0" w:color="auto"/>
        <w:bottom w:val="none" w:sz="0" w:space="0" w:color="auto"/>
        <w:right w:val="none" w:sz="0" w:space="0" w:color="auto"/>
      </w:divBdr>
    </w:div>
    <w:div w:id="1751583229">
      <w:bodyDiv w:val="1"/>
      <w:marLeft w:val="0"/>
      <w:marRight w:val="0"/>
      <w:marTop w:val="0"/>
      <w:marBottom w:val="0"/>
      <w:divBdr>
        <w:top w:val="none" w:sz="0" w:space="0" w:color="auto"/>
        <w:left w:val="none" w:sz="0" w:space="0" w:color="auto"/>
        <w:bottom w:val="none" w:sz="0" w:space="0" w:color="auto"/>
        <w:right w:val="none" w:sz="0" w:space="0" w:color="auto"/>
      </w:divBdr>
    </w:div>
    <w:div w:id="175597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harmFactsMA@Condue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5BC3F-4FDF-49AF-86C5-B2B9F468EB7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Pharmacy Facts #280</dc:title>
  <dc:creator/>
  <cp:lastModifiedBy/>
  <cp:revision>1</cp:revision>
  <dcterms:created xsi:type="dcterms:W3CDTF">2026-07-21T14:49:00Z</dcterms:created>
  <dcterms:modified xsi:type="dcterms:W3CDTF">2026-07-21T18:01:00Z</dcterms:modified>
</cp:coreProperties>
</file>