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76"/>
        <w:ind w:left="964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/>
        <w:pict>
          <v:shape style="position:absolute;margin-left:36pt;margin-top:-44.789906pt;width:549.600006pt;height:117pt;mso-position-horizontal-relative:page;mso-position-vertical-relative:paragraph;z-index:-3232" type="#_x0000_t75" stroked="false">
            <v:imagedata r:id="rId5" o:title=""/>
          </v:shape>
        </w:pict>
      </w:r>
      <w:r>
        <w:rPr>
          <w:rFonts w:ascii="Arial Narrow"/>
          <w:b/>
          <w:spacing w:val="-1"/>
          <w:sz w:val="20"/>
        </w:rPr>
        <w:t>Number 39</w:t>
      </w:r>
      <w:r>
        <w:rPr>
          <w:rFonts w:ascii="Arial Narrow"/>
          <w:sz w:val="20"/>
        </w:rPr>
      </w:r>
    </w:p>
    <w:p>
      <w:pPr>
        <w:spacing w:before="44"/>
        <w:ind w:left="964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/>
          <w:b/>
          <w:spacing w:val="-1"/>
          <w:sz w:val="20"/>
        </w:rPr>
        <w:t>April 30, 2008</w:t>
      </w:r>
      <w:r>
        <w:rPr>
          <w:rFonts w:ascii="Arial Narrow"/>
          <w:sz w:val="2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 Narrow" w:hAnsi="Arial Narrow" w:cs="Arial Narrow" w:eastAsia="Arial Narrow"/>
          <w:b/>
          <w:bCs/>
          <w:sz w:val="17"/>
          <w:szCs w:val="17"/>
        </w:rPr>
      </w:pPr>
    </w:p>
    <w:p>
      <w:pPr>
        <w:tabs>
          <w:tab w:pos="4170" w:val="left" w:leader="none"/>
          <w:tab w:pos="10856" w:val="left" w:leader="none"/>
        </w:tabs>
        <w:spacing w:before="0"/>
        <w:ind w:left="244" w:right="0" w:firstLine="0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sz w:val="18"/>
        </w:rPr>
      </w:r>
      <w:r>
        <w:rPr>
          <w:rFonts w:ascii="Arial Narrow"/>
          <w:sz w:val="18"/>
          <w:u w:val="thick" w:color="000000"/>
        </w:rPr>
        <w:t> </w:t>
        <w:tab/>
      </w:r>
      <w:hyperlink r:id="rId6">
        <w:r>
          <w:rPr>
            <w:rFonts w:ascii="Arial Narrow"/>
            <w:spacing w:val="-1"/>
            <w:sz w:val="18"/>
            <w:u w:val="thick" w:color="000000"/>
          </w:rPr>
          <w:t>www.mass.gov/masshealth/pharmacy</w:t>
        </w:r>
      </w:hyperlink>
      <w:r>
        <w:rPr>
          <w:rFonts w:ascii="Arial Narrow"/>
          <w:sz w:val="18"/>
          <w:u w:val="thick" w:color="000000"/>
        </w:rPr>
        <w:t> </w:t>
        <w:tab/>
      </w:r>
      <w:r>
        <w:rPr>
          <w:rFonts w:ascii="Arial Narrow"/>
          <w:sz w:val="18"/>
        </w:rPr>
      </w:r>
    </w:p>
    <w:p>
      <w:pPr>
        <w:numPr>
          <w:ilvl w:val="0"/>
          <w:numId w:val="1"/>
        </w:numPr>
        <w:tabs>
          <w:tab w:pos="1598" w:val="left" w:leader="none"/>
        </w:tabs>
        <w:spacing w:before="22"/>
        <w:ind w:left="1597" w:right="0" w:hanging="150"/>
        <w:jc w:val="left"/>
        <w:rPr>
          <w:rFonts w:ascii="Arial Black" w:hAnsi="Arial Black" w:cs="Arial Black" w:eastAsia="Arial Black"/>
          <w:sz w:val="18"/>
          <w:szCs w:val="18"/>
        </w:rPr>
      </w:pPr>
      <w:r>
        <w:rPr>
          <w:rFonts w:ascii="Arial Narrow" w:hAnsi="Arial Narrow" w:cs="Arial Narrow" w:eastAsia="Arial Narrow"/>
          <w:spacing w:val="-1"/>
          <w:sz w:val="18"/>
          <w:szCs w:val="18"/>
        </w:rPr>
        <w:t>Editor: Vic Vangel</w:t>
      </w:r>
      <w:r>
        <w:rPr>
          <w:rFonts w:ascii="Arial Narrow" w:hAnsi="Arial Narrow" w:cs="Arial Narrow" w:eastAsia="Arial Narrow"/>
          <w:spacing w:val="18"/>
          <w:sz w:val="18"/>
          <w:szCs w:val="18"/>
        </w:rPr>
        <w:t> </w:t>
      </w:r>
      <w:r>
        <w:rPr>
          <w:rFonts w:ascii="Arial Black" w:hAnsi="Arial Black" w:cs="Arial Black" w:eastAsia="Arial Black"/>
          <w:b/>
          <w:bCs/>
          <w:sz w:val="18"/>
          <w:szCs w:val="18"/>
        </w:rPr>
        <w:t>•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Contributors: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Chris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Burke, Gary</w:t>
      </w:r>
      <w:r>
        <w:rPr>
          <w:rFonts w:ascii="Arial Narrow" w:hAnsi="Arial Narrow" w:cs="Arial Narrow" w:eastAsia="Arial Narrow"/>
          <w:spacing w:val="1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Gilmore, Paul Jeffrey, James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Monahan, Nancy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Schiff,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Chuck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Young</w:t>
      </w:r>
      <w:r>
        <w:rPr>
          <w:rFonts w:ascii="Arial Narrow" w:hAnsi="Arial Narrow" w:cs="Arial Narrow" w:eastAsia="Arial Narrow"/>
          <w:spacing w:val="18"/>
          <w:sz w:val="18"/>
          <w:szCs w:val="18"/>
        </w:rPr>
        <w:t> </w:t>
      </w:r>
      <w:r>
        <w:rPr>
          <w:rFonts w:ascii="Arial Black" w:hAnsi="Arial Black" w:cs="Arial Black" w:eastAsia="Arial Black"/>
          <w:b/>
          <w:bCs/>
          <w:sz w:val="18"/>
          <w:szCs w:val="18"/>
        </w:rPr>
        <w:t>•</w:t>
      </w:r>
      <w:r>
        <w:rPr>
          <w:rFonts w:ascii="Arial Black" w:hAnsi="Arial Black" w:cs="Arial Black" w:eastAsia="Arial Black"/>
          <w:sz w:val="18"/>
          <w:szCs w:val="18"/>
        </w:rPr>
      </w:r>
    </w:p>
    <w:p>
      <w:pPr>
        <w:spacing w:line="240" w:lineRule="auto" w:before="12"/>
        <w:rPr>
          <w:rFonts w:ascii="Arial Black" w:hAnsi="Arial Black" w:cs="Arial Black" w:eastAsia="Arial Black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 Black" w:hAnsi="Arial Black" w:cs="Arial Black" w:eastAsia="Arial Black"/>
          <w:sz w:val="16"/>
          <w:szCs w:val="16"/>
        </w:rPr>
        <w:sectPr>
          <w:type w:val="continuous"/>
          <w:pgSz w:w="12240" w:h="15840"/>
          <w:pgMar w:top="280" w:bottom="0" w:left="620" w:right="240"/>
        </w:sectPr>
      </w:pPr>
    </w:p>
    <w:p>
      <w:pPr>
        <w:spacing w:before="71"/>
        <w:ind w:left="35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42.669998pt;margin-top:-9.462110pt;width:531.7pt;height:589.85pt;mso-position-horizontal-relative:page;mso-position-vertical-relative:paragraph;z-index:-3208" coordorigin="853,-189" coordsize="10634,11797">
            <v:group style="position:absolute;left:864;top:-179;width:10613;height:2" coordorigin="864,-179" coordsize="10613,2">
              <v:shape style="position:absolute;left:864;top:-179;width:10613;height:2" coordorigin="864,-179" coordsize="10613,0" path="m864,-179l11477,-179e" filled="false" stroked="true" strokeweight="1.06pt" strokecolor="#000000">
                <v:path arrowok="t"/>
              </v:shape>
            </v:group>
            <v:group style="position:absolute;left:6174;top:-174;width:2;height:11776" coordorigin="6174,-174" coordsize="2,11776">
              <v:shape style="position:absolute;left:6174;top:-174;width:2;height:11776" coordorigin="6174,-174" coordsize="0,11776" path="m6174,-174l6174,11602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22"/>
        </w:rPr>
        <w:t>Prescriber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NPI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Requirements</w:t>
      </w:r>
      <w:r>
        <w:rPr>
          <w:rFonts w:ascii="Arial"/>
          <w:sz w:val="2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90" w:lineRule="auto"/>
        <w:ind w:left="351" w:right="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NPI</w:t>
      </w:r>
      <w:r>
        <w:rPr/>
        <w:t> </w:t>
      </w:r>
      <w:r>
        <w:rPr>
          <w:spacing w:val="-1"/>
        </w:rPr>
        <w:t>identifier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mandated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compliance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HIPAA standard</w:t>
      </w:r>
      <w:r>
        <w:rPr/>
        <w:t> </w:t>
      </w:r>
      <w:r>
        <w:rPr>
          <w:spacing w:val="-1"/>
        </w:rPr>
        <w:t>transaction</w:t>
      </w:r>
      <w:r>
        <w:rPr/>
        <w:t> </w:t>
      </w:r>
      <w:r>
        <w:rPr>
          <w:spacing w:val="-1"/>
        </w:rPr>
        <w:t>requirements.</w:t>
      </w:r>
      <w:r>
        <w:rPr/>
        <w:t> </w:t>
      </w:r>
      <w:r>
        <w:rPr>
          <w:spacing w:val="-1"/>
        </w:rPr>
        <w:t>Effective</w:t>
      </w:r>
      <w:r>
        <w:rPr>
          <w:spacing w:val="26"/>
        </w:rPr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20,</w:t>
      </w:r>
      <w:r>
        <w:rPr/>
        <w:t> </w:t>
      </w:r>
      <w:r>
        <w:rPr>
          <w:spacing w:val="-1"/>
        </w:rPr>
        <w:t>2008,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prescriber’s</w:t>
      </w:r>
      <w:r>
        <w:rPr/>
        <w:t> </w:t>
      </w:r>
      <w:r>
        <w:rPr>
          <w:spacing w:val="-1"/>
        </w:rPr>
        <w:t>NPI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placed in</w:t>
      </w:r>
      <w:r>
        <w:rPr>
          <w:spacing w:val="2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ID</w:t>
      </w:r>
      <w:r>
        <w:rPr/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(NCPDP</w:t>
      </w:r>
      <w:r>
        <w:rPr/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411-DB)</w:t>
      </w:r>
      <w:r>
        <w:rPr/>
        <w:t> </w:t>
      </w:r>
      <w:r>
        <w:rPr>
          <w:spacing w:val="-1"/>
        </w:rPr>
        <w:t>for</w:t>
      </w:r>
      <w:r>
        <w:rPr/>
        <w:t> all</w:t>
      </w:r>
      <w:r>
        <w:rPr>
          <w:spacing w:val="29"/>
        </w:rPr>
        <w:t> </w:t>
      </w:r>
      <w:r>
        <w:rPr>
          <w:spacing w:val="-1"/>
        </w:rPr>
        <w:t>MassHealth</w:t>
      </w:r>
      <w:r>
        <w:rPr/>
        <w:t> </w:t>
      </w:r>
      <w:r>
        <w:rPr>
          <w:spacing w:val="-1"/>
        </w:rPr>
        <w:t>pharmacy</w:t>
      </w:r>
      <w:r>
        <w:rPr/>
        <w:t> </w:t>
      </w:r>
      <w:r>
        <w:rPr>
          <w:spacing w:val="-1"/>
        </w:rPr>
        <w:t>claim</w:t>
      </w:r>
      <w:r>
        <w:rPr/>
        <w:t> transactions. Other</w:t>
      </w:r>
      <w:r>
        <w:rPr>
          <w:spacing w:val="24"/>
        </w:rPr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identifiers, such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DEA</w:t>
      </w:r>
      <w:r>
        <w:rPr/>
        <w:t> </w:t>
      </w:r>
      <w:r>
        <w:rPr>
          <w:spacing w:val="-1"/>
        </w:rPr>
        <w:t>number,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no</w:t>
      </w:r>
      <w:r>
        <w:rPr>
          <w:spacing w:val="28"/>
        </w:rPr>
        <w:t> </w:t>
      </w:r>
      <w:r>
        <w:rPr>
          <w:spacing w:val="-1"/>
        </w:rPr>
        <w:t>longer</w:t>
      </w:r>
      <w:r>
        <w:rPr/>
        <w:t> be</w:t>
      </w:r>
      <w:r>
        <w:rPr>
          <w:spacing w:val="-1"/>
        </w:rPr>
        <w:t> accepted.</w:t>
      </w:r>
      <w:r>
        <w:rPr/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submitting </w:t>
      </w:r>
      <w:r>
        <w:rPr/>
        <w:t>a </w:t>
      </w:r>
      <w:r>
        <w:rPr>
          <w:spacing w:val="-1"/>
        </w:rPr>
        <w:t>claim</w:t>
      </w:r>
      <w:r>
        <w:rPr/>
        <w:t> </w:t>
      </w:r>
      <w:r>
        <w:rPr>
          <w:spacing w:val="-1"/>
        </w:rPr>
        <w:t>with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NPI, the</w:t>
      </w:r>
      <w:r>
        <w:rPr/>
        <w:t> </w:t>
      </w:r>
      <w:r>
        <w:rPr>
          <w:spacing w:val="-1"/>
        </w:rPr>
        <w:t>pharmacy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need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enter</w:t>
      </w:r>
      <w:r>
        <w:rPr/>
        <w:t> </w:t>
      </w:r>
      <w:r>
        <w:rPr>
          <w:spacing w:val="-1"/>
        </w:rPr>
        <w:t>“01”</w:t>
      </w:r>
      <w:r>
        <w:rPr/>
        <w:t> </w:t>
      </w:r>
      <w:r>
        <w:rPr>
          <w:spacing w:val="-1"/>
        </w:rPr>
        <w:t>in</w:t>
      </w:r>
      <w:r>
        <w:rPr>
          <w:spacing w:val="2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ID</w:t>
      </w:r>
      <w:r>
        <w:rPr/>
        <w:t> </w:t>
      </w:r>
      <w:r>
        <w:rPr>
          <w:spacing w:val="-1"/>
        </w:rPr>
        <w:t>qualifier</w:t>
      </w:r>
      <w:r>
        <w:rPr/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(NCPDP</w:t>
      </w:r>
      <w:r>
        <w:rPr/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466-EZ).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90" w:lineRule="auto"/>
        <w:ind w:left="351" w:right="0"/>
        <w:jc w:val="left"/>
      </w:pPr>
      <w:r>
        <w:rPr>
          <w:spacing w:val="-1"/>
        </w:rPr>
        <w:t>Many</w:t>
      </w:r>
      <w:r>
        <w:rPr/>
        <w:t> </w:t>
      </w:r>
      <w:r>
        <w:rPr>
          <w:spacing w:val="-1"/>
        </w:rPr>
        <w:t>prescribers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already</w:t>
      </w:r>
      <w:r>
        <w:rPr/>
        <w:t> </w:t>
      </w:r>
      <w:r>
        <w:rPr>
          <w:spacing w:val="-1"/>
        </w:rPr>
        <w:t>providing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NPI</w:t>
      </w:r>
      <w:r>
        <w:rPr/>
        <w:t> </w:t>
      </w:r>
      <w:r>
        <w:rPr>
          <w:spacing w:val="-1"/>
        </w:rPr>
        <w:t>on</w:t>
      </w:r>
      <w:r>
        <w:rPr>
          <w:spacing w:val="28"/>
        </w:rPr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prescriptions.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prescriber’s</w:t>
      </w:r>
      <w:r>
        <w:rPr>
          <w:spacing w:val="1"/>
        </w:rPr>
        <w:t> </w:t>
      </w:r>
      <w:r>
        <w:rPr>
          <w:spacing w:val="-1"/>
        </w:rPr>
        <w:t>NPI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not</w:t>
      </w:r>
      <w:r>
        <w:rPr>
          <w:spacing w:val="28"/>
        </w:rPr>
        <w:t> </w:t>
      </w:r>
      <w:r>
        <w:rPr>
          <w:spacing w:val="-1"/>
        </w:rPr>
        <w:t>included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prescription,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pharmacy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2"/>
        </w:rPr>
        <w:t>take</w:t>
      </w:r>
      <w:r>
        <w:rPr>
          <w:spacing w:val="22"/>
        </w:rPr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steps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obtain</w:t>
      </w:r>
      <w:r>
        <w:rPr/>
        <w:t> </w:t>
      </w:r>
      <w:r>
        <w:rPr>
          <w:spacing w:val="-1"/>
        </w:rPr>
        <w:t>it.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40" w:lineRule="auto" w:before="0" w:after="0"/>
        <w:ind w:left="827" w:right="116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pharmacy</w:t>
      </w:r>
      <w:r>
        <w:rPr/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contact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prescriber</w:t>
      </w:r>
      <w:r>
        <w:rPr/>
        <w:t> by</w:t>
      </w:r>
      <w:r>
        <w:rPr>
          <w:spacing w:val="28"/>
        </w:rPr>
        <w:t> </w:t>
      </w:r>
      <w:r>
        <w:rPr>
          <w:spacing w:val="-1"/>
        </w:rPr>
        <w:t>telephone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obtain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NPI.</w:t>
      </w:r>
      <w:r>
        <w:rPr/>
        <w:t> </w:t>
      </w:r>
      <w:r>
        <w:rPr>
          <w:spacing w:val="-1"/>
        </w:rPr>
        <w:t>Consider</w:t>
      </w:r>
      <w:r>
        <w:rPr/>
        <w:t> </w:t>
      </w:r>
      <w:r>
        <w:rPr>
          <w:spacing w:val="-1"/>
        </w:rPr>
        <w:t>asking</w:t>
      </w:r>
      <w:r>
        <w:rPr/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prescriber’s</w:t>
      </w:r>
      <w:r>
        <w:rPr/>
        <w:t> </w:t>
      </w:r>
      <w:r>
        <w:rPr>
          <w:spacing w:val="-1"/>
        </w:rPr>
        <w:t>NPI immediately</w:t>
      </w:r>
      <w:r>
        <w:rPr/>
        <w:t> </w:t>
      </w:r>
      <w:r>
        <w:rPr>
          <w:spacing w:val="-1"/>
        </w:rPr>
        <w:t>during</w:t>
      </w:r>
      <w:r>
        <w:rPr/>
        <w:t> </w:t>
      </w:r>
      <w:r>
        <w:rPr>
          <w:spacing w:val="-1"/>
        </w:rPr>
        <w:t>normal</w:t>
      </w:r>
      <w:r>
        <w:rPr>
          <w:spacing w:val="28"/>
        </w:rPr>
        <w:t> </w:t>
      </w:r>
      <w:r>
        <w:rPr>
          <w:spacing w:val="-1"/>
        </w:rPr>
        <w:t>conversations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prescribers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as</w:t>
      </w:r>
      <w:r>
        <w:rPr>
          <w:spacing w:val="27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get</w:t>
      </w:r>
      <w:r>
        <w:rPr/>
        <w:t> </w:t>
      </w:r>
      <w:r>
        <w:rPr>
          <w:spacing w:val="-1"/>
        </w:rPr>
        <w:t>ready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implement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process.</w:t>
      </w:r>
      <w:r>
        <w:rPr/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56" w:lineRule="exact" w:before="120" w:after="0"/>
        <w:ind w:left="827" w:right="0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pharmacy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use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Centers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Medicare</w:t>
      </w:r>
      <w:r>
        <w:rPr/>
      </w:r>
    </w:p>
    <w:p>
      <w:pPr>
        <w:pStyle w:val="BodyText"/>
        <w:spacing w:line="240" w:lineRule="auto"/>
        <w:ind w:left="827" w:right="26"/>
        <w:jc w:val="left"/>
      </w:pPr>
      <w:r>
        <w:rPr/>
        <w:t>&amp; </w:t>
      </w:r>
      <w:r>
        <w:rPr>
          <w:spacing w:val="-1"/>
        </w:rPr>
        <w:t>Medicaid Services</w:t>
      </w:r>
      <w:r>
        <w:rPr/>
        <w:t> </w:t>
      </w:r>
      <w:r>
        <w:rPr>
          <w:spacing w:val="-1"/>
        </w:rPr>
        <w:t>(CMS)</w:t>
      </w:r>
      <w:r>
        <w:rPr/>
        <w:t> </w:t>
      </w:r>
      <w:r>
        <w:rPr>
          <w:spacing w:val="-1"/>
        </w:rPr>
        <w:t>NPI</w:t>
      </w:r>
      <w:r>
        <w:rPr/>
        <w:t> </w:t>
      </w:r>
      <w:r>
        <w:rPr>
          <w:spacing w:val="-1"/>
        </w:rPr>
        <w:t>lookup</w:t>
      </w:r>
      <w:r>
        <w:rPr/>
        <w:t> </w:t>
      </w:r>
      <w:r>
        <w:rPr>
          <w:spacing w:val="-1"/>
        </w:rPr>
        <w:t>tool.</w:t>
      </w:r>
      <w:r>
        <w:rPr/>
        <w:t> </w:t>
      </w:r>
      <w:r>
        <w:rPr>
          <w:spacing w:val="-1"/>
        </w:rPr>
        <w:t>This</w:t>
      </w:r>
      <w:r>
        <w:rPr>
          <w:spacing w:val="26"/>
        </w:rPr>
        <w:t> </w:t>
      </w:r>
      <w:r>
        <w:rPr>
          <w:spacing w:val="-1"/>
        </w:rPr>
        <w:t>tool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available</w:t>
      </w:r>
      <w:r>
        <w:rPr/>
        <w:t> </w:t>
      </w:r>
      <w:r>
        <w:rPr>
          <w:spacing w:val="-1"/>
        </w:rPr>
        <w:t>at</w:t>
      </w:r>
      <w:r>
        <w:rPr>
          <w:spacing w:val="-1"/>
        </w:rPr>
        <w:t> </w:t>
      </w:r>
      <w:r>
        <w:rPr>
          <w:color w:val="0000FF"/>
          <w:spacing w:val="-1"/>
        </w:rPr>
      </w:r>
      <w:r>
        <w:rPr>
          <w:color w:val="0000FF"/>
          <w:spacing w:val="-1"/>
        </w:rPr>
        <w:t> </w:t>
      </w:r>
      <w:hyperlink r:id="rId7">
        <w:r>
          <w:rPr>
            <w:color w:val="0000FF"/>
            <w:spacing w:val="-1"/>
            <w:u w:val="single" w:color="0000FF"/>
          </w:rPr>
          <w:t>https://nppes.cms.hhs.gov/NPPES/NPIRegistryH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7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ome.do</w:t>
        </w:r>
        <w:r>
          <w:rPr>
            <w:color w:val="0000FF"/>
          </w:rPr>
        </w:r>
      </w:hyperlink>
      <w:r>
        <w:rPr>
          <w:spacing w:val="-1"/>
        </w:rPr>
        <w:t>.</w:t>
      </w: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90" w:lineRule="auto"/>
        <w:ind w:left="352" w:right="0"/>
        <w:jc w:val="left"/>
      </w:pPr>
      <w:r>
        <w:rPr>
          <w:spacing w:val="-1"/>
        </w:rPr>
        <w:t>In</w:t>
      </w:r>
      <w:r>
        <w:rPr/>
        <w:t>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ensure</w:t>
      </w:r>
      <w:r>
        <w:rPr/>
        <w:t> a </w:t>
      </w:r>
      <w:r>
        <w:rPr>
          <w:spacing w:val="-1"/>
        </w:rPr>
        <w:t>smooth</w:t>
      </w:r>
      <w:r>
        <w:rPr/>
        <w:t> </w:t>
      </w:r>
      <w:r>
        <w:rPr>
          <w:spacing w:val="-1"/>
        </w:rPr>
        <w:t>transition,</w:t>
      </w:r>
      <w:r>
        <w:rPr/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encourage</w:t>
      </w:r>
      <w:r>
        <w:rPr>
          <w:spacing w:val="29"/>
        </w:rPr>
        <w:t> </w:t>
      </w:r>
      <w:r>
        <w:rPr>
          <w:spacing w:val="-1"/>
        </w:rPr>
        <w:t>pharmacies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begin</w:t>
      </w:r>
      <w:r>
        <w:rPr/>
        <w:t> </w:t>
      </w:r>
      <w:r>
        <w:rPr>
          <w:spacing w:val="-1"/>
        </w:rPr>
        <w:t>integrating</w:t>
      </w:r>
      <w:r>
        <w:rPr/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NPI</w:t>
      </w:r>
      <w:r>
        <w:rPr/>
        <w:t> </w:t>
      </w:r>
      <w:r>
        <w:rPr>
          <w:spacing w:val="-1"/>
        </w:rPr>
        <w:t>data</w:t>
      </w:r>
      <w:r>
        <w:rPr>
          <w:spacing w:val="27"/>
        </w:rPr>
        <w:t> </w:t>
      </w:r>
      <w:r>
        <w:rPr>
          <w:spacing w:val="-1"/>
        </w:rPr>
        <w:t>into</w:t>
      </w:r>
      <w:r>
        <w:rPr/>
        <w:t> </w:t>
      </w:r>
      <w:r>
        <w:rPr>
          <w:spacing w:val="-1"/>
        </w:rPr>
        <w:t>existing</w:t>
      </w:r>
      <w:r>
        <w:rPr/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records</w:t>
      </w:r>
      <w:r>
        <w:rPr/>
        <w:t> </w:t>
      </w:r>
      <w:r>
        <w:rPr>
          <w:spacing w:val="-1"/>
        </w:rPr>
        <w:t>as soon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possible.</w:t>
      </w:r>
      <w:r>
        <w:rPr>
          <w:spacing w:val="2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Pharmacy</w:t>
      </w:r>
      <w:r>
        <w:rPr/>
        <w:t> </w:t>
      </w:r>
      <w:r>
        <w:rPr>
          <w:spacing w:val="-1"/>
        </w:rPr>
        <w:t>Online</w:t>
      </w:r>
      <w:r>
        <w:rPr/>
        <w:t> </w:t>
      </w:r>
      <w:r>
        <w:rPr>
          <w:spacing w:val="-1"/>
        </w:rPr>
        <w:t>Processing</w:t>
      </w:r>
      <w:r>
        <w:rPr/>
        <w:t> </w:t>
      </w:r>
      <w:r>
        <w:rPr>
          <w:spacing w:val="-1"/>
        </w:rPr>
        <w:t>System</w:t>
      </w:r>
      <w:r>
        <w:rPr/>
        <w:t> </w:t>
      </w:r>
      <w:r>
        <w:rPr>
          <w:spacing w:val="-1"/>
        </w:rPr>
        <w:t>(POPS)</w:t>
      </w:r>
      <w:r>
        <w:rPr/>
        <w:t> </w:t>
      </w:r>
      <w:r>
        <w:rPr>
          <w:spacing w:val="-1"/>
        </w:rPr>
        <w:t>will</w:t>
      </w:r>
      <w:r>
        <w:rPr>
          <w:spacing w:val="25"/>
        </w:rPr>
        <w:t> </w:t>
      </w:r>
      <w:r>
        <w:rPr>
          <w:spacing w:val="-1"/>
        </w:rPr>
        <w:t>validate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prescriber</w:t>
      </w:r>
      <w:r>
        <w:rPr/>
        <w:t> NPI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pharmacy</w:t>
      </w:r>
      <w:r>
        <w:rPr/>
        <w:t> </w:t>
      </w:r>
      <w:r>
        <w:rPr>
          <w:spacing w:val="-1"/>
        </w:rPr>
        <w:t>claims.</w:t>
      </w:r>
      <w:r>
        <w:rPr/>
      </w:r>
    </w:p>
    <w:p>
      <w:pPr>
        <w:pStyle w:val="BodyText"/>
        <w:spacing w:line="290" w:lineRule="auto" w:before="1"/>
        <w:ind w:left="352" w:right="0"/>
        <w:jc w:val="left"/>
      </w:pPr>
      <w:r>
        <w:rPr/>
        <w:t>Pharmacy claims for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/>
        <w:t> substances</w:t>
      </w:r>
      <w:r>
        <w:rPr>
          <w:spacing w:val="22"/>
        </w:rPr>
        <w:t> </w:t>
      </w:r>
      <w:r>
        <w:rPr>
          <w:spacing w:val="-1"/>
        </w:rPr>
        <w:t>(Schedules</w:t>
      </w:r>
      <w:r>
        <w:rPr/>
        <w:t> </w:t>
      </w:r>
      <w:r>
        <w:rPr>
          <w:spacing w:val="-1"/>
        </w:rPr>
        <w:t>II-V)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subject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additional</w:t>
      </w:r>
      <w:r>
        <w:rPr>
          <w:spacing w:val="26"/>
        </w:rPr>
        <w:t> </w:t>
      </w:r>
      <w:r>
        <w:rPr/>
        <w:t>verification to confirm that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prescriber’s</w:t>
      </w:r>
      <w:r>
        <w:rPr/>
        <w:t> </w:t>
      </w:r>
      <w:r>
        <w:rPr>
          <w:spacing w:val="-1"/>
        </w:rPr>
        <w:t>NPI</w:t>
      </w:r>
      <w:r>
        <w:rPr/>
        <w:t> </w:t>
      </w:r>
      <w:r>
        <w:rPr>
          <w:spacing w:val="-1"/>
        </w:rPr>
        <w:t>number</w:t>
      </w:r>
      <w:r>
        <w:rPr>
          <w:spacing w:val="23"/>
        </w:rPr>
        <w:t> </w:t>
      </w:r>
      <w:r>
        <w:rPr>
          <w:spacing w:val="-1"/>
        </w:rPr>
        <w:t>corresponds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a </w:t>
      </w:r>
      <w:r>
        <w:rPr>
          <w:spacing w:val="-1"/>
        </w:rPr>
        <w:t>valid</w:t>
      </w:r>
      <w:r>
        <w:rPr/>
        <w:t> </w:t>
      </w:r>
      <w:r>
        <w:rPr>
          <w:spacing w:val="-1"/>
        </w:rPr>
        <w:t>DEA</w:t>
      </w:r>
      <w:r>
        <w:rPr/>
        <w:t> </w:t>
      </w:r>
      <w:r>
        <w:rPr>
          <w:spacing w:val="-1"/>
        </w:rPr>
        <w:t>number.</w:t>
      </w:r>
      <w:r>
        <w:rPr/>
      </w:r>
    </w:p>
    <w:p>
      <w:pPr>
        <w:pStyle w:val="BodyText"/>
        <w:spacing w:line="290" w:lineRule="auto" w:before="123"/>
        <w:ind w:right="699"/>
        <w:jc w:val="left"/>
      </w:pPr>
      <w:r>
        <w:rPr/>
        <w:br w:type="column"/>
      </w:r>
      <w:r>
        <w:rPr>
          <w:spacing w:val="-1"/>
        </w:rPr>
        <w:t>It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extremely</w:t>
      </w:r>
      <w:r>
        <w:rPr/>
        <w:t> </w:t>
      </w:r>
      <w:r>
        <w:rPr>
          <w:spacing w:val="-1"/>
        </w:rPr>
        <w:t>important that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submit</w:t>
      </w:r>
      <w:r>
        <w:rPr/>
        <w:t> </w:t>
      </w:r>
      <w:r>
        <w:rPr>
          <w:spacing w:val="-1"/>
        </w:rPr>
        <w:t>only</w:t>
      </w:r>
      <w:r>
        <w:rPr/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actual</w:t>
      </w:r>
      <w:r>
        <w:rPr/>
        <w:t> </w:t>
      </w:r>
      <w:r>
        <w:rPr>
          <w:spacing w:val="-1"/>
        </w:rPr>
        <w:t>NPI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issued</w:t>
      </w:r>
      <w:r>
        <w:rPr/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/>
        <w:t>prescription, because this NPI ensures accurate</w:t>
      </w:r>
      <w:r>
        <w:rPr/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identification</w:t>
      </w:r>
      <w:r>
        <w:rPr/>
        <w:t> which is </w:t>
      </w:r>
      <w:r>
        <w:rPr>
          <w:spacing w:val="-1"/>
        </w:rPr>
        <w:t>essential</w:t>
      </w:r>
      <w:r>
        <w:rPr/>
        <w:t> for</w:t>
      </w:r>
      <w:r>
        <w:rPr>
          <w:spacing w:val="21"/>
        </w:rPr>
        <w:t> </w:t>
      </w:r>
      <w:r>
        <w:rPr>
          <w:spacing w:val="-1"/>
        </w:rPr>
        <w:t>pharmacy</w:t>
      </w:r>
      <w:r>
        <w:rPr/>
        <w:t> </w:t>
      </w:r>
      <w:r>
        <w:rPr>
          <w:spacing w:val="-1"/>
        </w:rPr>
        <w:t>claims</w:t>
      </w:r>
      <w:r>
        <w:rPr/>
        <w:t> </w:t>
      </w:r>
      <w:r>
        <w:rPr>
          <w:spacing w:val="-1"/>
        </w:rPr>
        <w:t>processing,</w:t>
      </w:r>
      <w:r>
        <w:rPr/>
        <w:t> </w:t>
      </w:r>
      <w:r>
        <w:rPr>
          <w:spacing w:val="-1"/>
        </w:rPr>
        <w:t>Drug</w:t>
      </w:r>
      <w:r>
        <w:rPr/>
        <w:t> </w:t>
      </w:r>
      <w:r>
        <w:rPr>
          <w:spacing w:val="-1"/>
        </w:rPr>
        <w:t>Utilization</w:t>
      </w:r>
      <w:r>
        <w:rPr/>
        <w:t> </w:t>
      </w:r>
      <w:r>
        <w:rPr>
          <w:spacing w:val="-1"/>
        </w:rPr>
        <w:t>Review</w:t>
      </w:r>
      <w:r>
        <w:rPr>
          <w:spacing w:val="25"/>
        </w:rPr>
        <w:t> </w:t>
      </w:r>
      <w:r>
        <w:rPr/>
        <w:t>(DUR) activity, and </w:t>
      </w:r>
      <w:r>
        <w:rPr>
          <w:spacing w:val="-1"/>
        </w:rPr>
        <w:t>reporting.</w:t>
      </w:r>
      <w:r>
        <w:rPr/>
        <w:t> If </w:t>
      </w:r>
      <w:r>
        <w:rPr>
          <w:spacing w:val="-1"/>
        </w:rPr>
        <w:t>MassHealth</w:t>
      </w:r>
      <w:r>
        <w:rPr>
          <w:spacing w:val="31"/>
        </w:rPr>
        <w:t> </w:t>
      </w:r>
      <w:r>
        <w:rPr>
          <w:spacing w:val="-1"/>
        </w:rPr>
        <w:t>determines,</w:t>
      </w:r>
      <w:r>
        <w:rPr/>
        <w:t> </w:t>
      </w:r>
      <w:r>
        <w:rPr>
          <w:spacing w:val="-1"/>
        </w:rPr>
        <w:t>upon</w:t>
      </w:r>
      <w:r>
        <w:rPr/>
        <w:t> </w:t>
      </w:r>
      <w:r>
        <w:rPr>
          <w:spacing w:val="-1"/>
        </w:rPr>
        <w:t>inspection,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 pharmacy</w:t>
      </w:r>
      <w:r>
        <w:rPr/>
        <w:t> </w:t>
      </w:r>
      <w:r>
        <w:rPr>
          <w:spacing w:val="-1"/>
        </w:rPr>
        <w:t>claim</w:t>
      </w:r>
      <w:r>
        <w:rPr>
          <w:spacing w:val="26"/>
        </w:rPr>
        <w:t> </w:t>
      </w:r>
      <w:r>
        <w:rPr>
          <w:spacing w:val="-1"/>
        </w:rPr>
        <w:t>contains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incorrect</w:t>
      </w:r>
      <w:r>
        <w:rPr/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NPI,</w:t>
      </w:r>
      <w:r>
        <w:rPr/>
        <w:t> </w:t>
      </w:r>
      <w:r>
        <w:rPr>
          <w:spacing w:val="-1"/>
        </w:rPr>
        <w:t>MassHealth</w:t>
      </w:r>
      <w:r>
        <w:rPr/>
        <w:t> </w:t>
      </w:r>
      <w:r>
        <w:rPr>
          <w:spacing w:val="-1"/>
        </w:rPr>
        <w:t>may</w:t>
      </w:r>
      <w:r>
        <w:rPr>
          <w:spacing w:val="26"/>
        </w:rPr>
        <w:t> </w:t>
      </w:r>
      <w:r>
        <w:rPr>
          <w:spacing w:val="-1"/>
        </w:rPr>
        <w:t>recover</w:t>
      </w:r>
      <w:r>
        <w:rPr/>
        <w:t> </w:t>
      </w:r>
      <w:r>
        <w:rPr>
          <w:spacing w:val="-1"/>
        </w:rPr>
        <w:t>payment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claim.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90" w:lineRule="auto"/>
        <w:ind w:right="484"/>
        <w:jc w:val="left"/>
      </w:pPr>
      <w:r>
        <w:rPr>
          <w:spacing w:val="-1"/>
        </w:rPr>
        <w:t>If</w:t>
      </w:r>
      <w:r>
        <w:rPr/>
        <w:t> a </w:t>
      </w:r>
      <w:r>
        <w:rPr>
          <w:spacing w:val="-1"/>
        </w:rPr>
        <w:t>pharmacist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obtain</w:t>
      </w:r>
      <w:r>
        <w:rPr/>
        <w:t> a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NPI</w:t>
      </w:r>
      <w:r>
        <w:rPr/>
        <w:t> </w:t>
      </w:r>
      <w:r>
        <w:rPr>
          <w:spacing w:val="-1"/>
        </w:rPr>
        <w:t>at</w:t>
      </w:r>
      <w:r>
        <w:rPr>
          <w:spacing w:val="2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time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dispensing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pharmacy</w:t>
      </w:r>
      <w:r>
        <w:rPr/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dispense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28"/>
        </w:rPr>
        <w:t> </w:t>
      </w:r>
      <w:r>
        <w:rPr>
          <w:spacing w:val="-1"/>
        </w:rPr>
        <w:t>appropriate</w:t>
      </w:r>
      <w:r>
        <w:rPr>
          <w:spacing w:val="1"/>
        </w:rPr>
        <w:t> </w:t>
      </w:r>
      <w:r>
        <w:rPr>
          <w:spacing w:val="-1"/>
        </w:rPr>
        <w:t>emergency</w:t>
      </w:r>
      <w:r>
        <w:rPr/>
        <w:t> </w:t>
      </w:r>
      <w:r>
        <w:rPr>
          <w:spacing w:val="-1"/>
        </w:rPr>
        <w:t>supply.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indicate</w:t>
      </w:r>
      <w:r>
        <w:rPr/>
        <w:t> </w:t>
      </w:r>
      <w:r>
        <w:rPr>
          <w:spacing w:val="-1"/>
        </w:rPr>
        <w:t>an</w:t>
      </w:r>
      <w:r>
        <w:rPr>
          <w:spacing w:val="29"/>
        </w:rPr>
        <w:t> </w:t>
      </w:r>
      <w:r>
        <w:rPr>
          <w:spacing w:val="-1"/>
        </w:rPr>
        <w:t>emergency</w:t>
      </w:r>
      <w:r>
        <w:rPr/>
        <w:t> </w:t>
      </w:r>
      <w:r>
        <w:rPr>
          <w:spacing w:val="-1"/>
        </w:rPr>
        <w:t>supply,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pharmacy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indicate</w:t>
      </w:r>
      <w:r>
        <w:rPr/>
        <w:t> a</w:t>
      </w:r>
    </w:p>
    <w:p>
      <w:pPr>
        <w:pStyle w:val="BodyText"/>
        <w:spacing w:line="289" w:lineRule="auto"/>
        <w:ind w:right="1012"/>
        <w:jc w:val="left"/>
      </w:pPr>
      <w:r>
        <w:rPr>
          <w:spacing w:val="-1"/>
        </w:rPr>
        <w:t>level-of-service</w:t>
      </w:r>
      <w:r>
        <w:rPr/>
        <w:t> </w:t>
      </w:r>
      <w:r>
        <w:rPr>
          <w:spacing w:val="-1"/>
        </w:rPr>
        <w:t>value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“</w:t>
      </w:r>
      <w:r>
        <w:rPr>
          <w:rFonts w:ascii="Arial" w:hAnsi="Arial" w:cs="Arial" w:eastAsia="Arial"/>
          <w:b/>
          <w:bCs/>
          <w:spacing w:val="-1"/>
        </w:rPr>
        <w:t>3</w:t>
      </w:r>
      <w:r>
        <w:rPr>
          <w:spacing w:val="-1"/>
        </w:rPr>
        <w:t>”</w:t>
      </w:r>
      <w:r>
        <w:rPr/>
        <w:t> </w:t>
      </w:r>
      <w:r>
        <w:rPr>
          <w:spacing w:val="-1"/>
        </w:rPr>
        <w:t>(emergency</w:t>
      </w:r>
      <w:r>
        <w:rPr/>
        <w:t> </w:t>
      </w:r>
      <w:r>
        <w:rPr>
          <w:spacing w:val="-1"/>
        </w:rPr>
        <w:t>service)</w:t>
      </w:r>
      <w:r>
        <w:rPr/>
        <w:t> </w:t>
      </w:r>
      <w:r>
        <w:rPr>
          <w:spacing w:val="-1"/>
        </w:rPr>
        <w:t>in</w:t>
      </w:r>
      <w:r>
        <w:rPr>
          <w:spacing w:val="22"/>
        </w:rPr>
        <w:t> </w:t>
      </w:r>
      <w:r>
        <w:rPr>
          <w:spacing w:val="-1"/>
        </w:rPr>
        <w:t>NCPDP</w:t>
      </w:r>
      <w:r>
        <w:rPr/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418-DI.</w:t>
      </w:r>
      <w:r>
        <w:rPr/>
      </w:r>
    </w:p>
    <w:p>
      <w:pPr>
        <w:spacing w:after="0" w:line="289" w:lineRule="auto"/>
        <w:jc w:val="left"/>
        <w:sectPr>
          <w:type w:val="continuous"/>
          <w:pgSz w:w="12240" w:h="15840"/>
          <w:pgMar w:top="280" w:bottom="0" w:left="620" w:right="240"/>
          <w:cols w:num="2" w:equalWidth="0">
            <w:col w:w="5418" w:space="40"/>
            <w:col w:w="592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spacing w:line="40" w:lineRule="atLeast"/>
        <w:ind w:left="272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549.8pt;height:2.1pt;mso-position-horizontal-relative:char;mso-position-vertical-relative:line" coordorigin="0,0" coordsize="10996,42">
            <v:group style="position:absolute;left:8;top:8;width:10980;height:2" coordorigin="8,8" coordsize="10980,2">
              <v:shape style="position:absolute;left:8;top:8;width:10980;height:2" coordorigin="8,8" coordsize="10980,0" path="m8,8l10988,8e" filled="false" stroked="true" strokeweight=".76pt" strokecolor="#000000">
                <v:path arrowok="t"/>
              </v:shape>
            </v:group>
            <v:group style="position:absolute;left:8;top:34;width:10980;height:2" coordorigin="8,34" coordsize="10980,2">
              <v:shape style="position:absolute;left:8;top:34;width:10980;height:2" coordorigin="8,34" coordsize="10980,0" path="m8,34l10988,34e" filled="false" stroked="true" strokeweight=".7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pStyle w:val="BodyText"/>
        <w:spacing w:line="240" w:lineRule="auto" w:before="76"/>
        <w:ind w:left="1927" w:right="1588"/>
        <w:jc w:val="center"/>
      </w:pPr>
      <w:r>
        <w:rPr/>
        <w:t>Please direct any </w:t>
      </w:r>
      <w:r>
        <w:rPr>
          <w:spacing w:val="-1"/>
        </w:rPr>
        <w:t>questions</w:t>
      </w:r>
      <w:r>
        <w:rPr/>
        <w:t> or </w:t>
      </w:r>
      <w:r>
        <w:rPr>
          <w:spacing w:val="-1"/>
        </w:rPr>
        <w:t>comments</w:t>
      </w:r>
      <w:r>
        <w:rPr/>
        <w:t> (or to</w:t>
      </w:r>
      <w:r>
        <w:rPr>
          <w:spacing w:val="-2"/>
        </w:rPr>
        <w:t> </w:t>
      </w:r>
      <w:r>
        <w:rPr>
          <w:spacing w:val="-1"/>
        </w:rPr>
        <w:t>be taken</w:t>
      </w:r>
      <w:r>
        <w:rPr/>
        <w:t> </w:t>
      </w:r>
      <w:r>
        <w:rPr>
          <w:spacing w:val="-1"/>
        </w:rPr>
        <w:t>off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fax</w:t>
      </w:r>
      <w:r>
        <w:rPr/>
        <w:t> </w:t>
      </w:r>
      <w:r>
        <w:rPr>
          <w:spacing w:val="-1"/>
        </w:rPr>
        <w:t>distribution)</w:t>
      </w:r>
      <w:r>
        <w:rPr/>
        <w:t> </w:t>
      </w:r>
      <w:r>
        <w:rPr>
          <w:spacing w:val="-1"/>
        </w:rPr>
        <w:t>to</w:t>
      </w:r>
      <w:r>
        <w:rPr/>
      </w:r>
    </w:p>
    <w:p>
      <w:pPr>
        <w:spacing w:before="0"/>
        <w:ind w:left="1926" w:right="1588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 Black"/>
          <w:b/>
          <w:sz w:val="21"/>
        </w:rPr>
        <w:t>Victor</w:t>
      </w:r>
      <w:r>
        <w:rPr>
          <w:rFonts w:ascii="Arial Black"/>
          <w:b/>
          <w:spacing w:val="-1"/>
          <w:sz w:val="21"/>
        </w:rPr>
        <w:t> Moquin</w:t>
      </w:r>
      <w:r>
        <w:rPr>
          <w:rFonts w:ascii="Arial Black"/>
          <w:b/>
          <w:spacing w:val="-11"/>
          <w:sz w:val="21"/>
        </w:rPr>
        <w:t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ACS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617-423-9830.</w:t>
      </w:r>
      <w:r>
        <w:rPr>
          <w:rFonts w:ascii="Arial"/>
          <w:sz w:val="21"/>
        </w:rPr>
      </w:r>
    </w:p>
    <w:sectPr>
      <w:type w:val="continuous"/>
      <w:pgSz w:w="12240" w:h="15840"/>
      <w:pgMar w:top="280" w:bottom="0" w:left="6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 w:eastAsia="Symbol"/>
        <w:sz w:val="21"/>
        <w:szCs w:val="21"/>
      </w:rPr>
    </w:lvl>
    <w:lvl w:ilvl="1">
      <w:start w:val="1"/>
      <w:numFmt w:val="bullet"/>
      <w:lvlText w:val="•"/>
      <w:lvlJc w:val="left"/>
      <w:pPr>
        <w:ind w:left="12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9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597" w:hanging="150"/>
      </w:pPr>
      <w:rPr>
        <w:rFonts w:hint="default" w:ascii="Arial Black" w:hAnsi="Arial Black" w:eastAsia="Arial Black"/>
        <w:b/>
        <w:bCs/>
        <w:sz w:val="18"/>
        <w:szCs w:val="18"/>
      </w:rPr>
    </w:lvl>
    <w:lvl w:ilvl="1">
      <w:start w:val="1"/>
      <w:numFmt w:val="bullet"/>
      <w:lvlText w:val="•"/>
      <w:lvlJc w:val="left"/>
      <w:pPr>
        <w:ind w:left="2575" w:hanging="1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54" w:hanging="1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32" w:hanging="1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10" w:hanging="1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8" w:hanging="1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67" w:hanging="1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45" w:hanging="1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23" w:hanging="15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4"/>
    </w:pPr>
    <w:rPr>
      <w:rFonts w:ascii="Arial" w:hAnsi="Arial" w:eastAsia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hyperlink" Target="https://nppes.cms.hhs.gov/NPPES/NPIRegistryHome.do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terms:created xsi:type="dcterms:W3CDTF">2018-05-23T13:12:39Z</dcterms:created>
  <dcterms:modified xsi:type="dcterms:W3CDTF">2018-05-23T13:12:39Z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2008-04-29T00:00:00Z</vt:filetime>
  </property>
  <property fmtid="{D5CDD505-2E9C-101B-9397-08002B2CF9AE}" pid="3" name="LastSaved">
    <vt:filetime>2018-05-23T00:00:00Z</vt:filetime>
  </property>
</Properties>
</file>