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9.6pt;height:118.05pt;mso-position-horizontal-relative:char;mso-position-vertical-relative:line" coordorigin="0,0" coordsize="10992,2361">
            <v:group style="position:absolute;left:1;top:1;width:10991;height:167" coordorigin="1,1" coordsize="10991,167">
              <v:shape style="position:absolute;left:1;top:1;width:10991;height:167" coordorigin="1,1" coordsize="10991,167" path="m1,167l10991,167,10991,1,1,1,1,167xe" filled="true" fillcolor="#000000" stroked="false">
                <v:path arrowok="t"/>
                <v:fill type="solid"/>
              </v:shape>
            </v:group>
            <v:group style="position:absolute;left:1;top:169;width:10991;height:167" coordorigin="1,169" coordsize="10991,167">
              <v:shape style="position:absolute;left:1;top:169;width:10991;height:167" coordorigin="1,169" coordsize="10991,167" path="m1,335l10991,335,10991,169,1,169,1,335xe" filled="true" fillcolor="#000000" stroked="false">
                <v:path arrowok="t"/>
                <v:fill type="solid"/>
              </v:shape>
            </v:group>
            <v:group style="position:absolute;left:1;top:337;width:10991;height:167" coordorigin="1,337" coordsize="10991,167">
              <v:shape style="position:absolute;left:1;top:337;width:10991;height:167" coordorigin="1,337" coordsize="10991,167" path="m1,503l10991,503,10991,337,1,337,1,503xe" filled="true" fillcolor="#000000" stroked="false">
                <v:path arrowok="t"/>
                <v:fill type="solid"/>
              </v:shape>
            </v:group>
            <v:group style="position:absolute;left:1;top:505;width:10991;height:167" coordorigin="1,505" coordsize="10991,167">
              <v:shape style="position:absolute;left:1;top:505;width:10991;height:167" coordorigin="1,505" coordsize="10991,167" path="m1,671l10991,671,10991,505,1,505,1,671xe" filled="true" fillcolor="#000000" stroked="false">
                <v:path arrowok="t"/>
                <v:fill type="solid"/>
              </v:shape>
            </v:group>
            <v:group style="position:absolute;left:1;top:673;width:10991;height:167" coordorigin="1,673" coordsize="10991,167">
              <v:shape style="position:absolute;left:1;top:673;width:10991;height:167" coordorigin="1,673" coordsize="10991,167" path="m1,839l10991,839,10991,673,1,673,1,839xe" filled="true" fillcolor="#000000" stroked="false">
                <v:path arrowok="t"/>
                <v:fill type="solid"/>
              </v:shape>
            </v:group>
            <v:group style="position:absolute;left:1;top:841;width:10991;height:167" coordorigin="1,841" coordsize="10991,167">
              <v:shape style="position:absolute;left:1;top:841;width:10991;height:167" coordorigin="1,841" coordsize="10991,167" path="m1,1007l10991,1007,10991,841,1,841,1,1007xe" filled="true" fillcolor="#000000" stroked="false">
                <v:path arrowok="t"/>
                <v:fill type="solid"/>
              </v:shape>
            </v:group>
            <v:group style="position:absolute;left:1;top:1009;width:10991;height:167" coordorigin="1,1009" coordsize="10991,167">
              <v:shape style="position:absolute;left:1;top:1009;width:10991;height:167" coordorigin="1,1009" coordsize="10991,167" path="m1,1175l10991,1175,10991,1009,1,1009,1,1175xe" filled="true" fillcolor="#000000" stroked="false">
                <v:path arrowok="t"/>
                <v:fill type="solid"/>
              </v:shape>
            </v:group>
            <v:group style="position:absolute;left:1;top:1177;width:10991;height:167" coordorigin="1,1177" coordsize="10991,167">
              <v:shape style="position:absolute;left:1;top:1177;width:10991;height:167" coordorigin="1,1177" coordsize="10991,167" path="m1,1343l10991,1343,10991,1177,1,1177,1,1343xe" filled="true" fillcolor="#000000" stroked="false">
                <v:path arrowok="t"/>
                <v:fill type="solid"/>
              </v:shape>
            </v:group>
            <v:group style="position:absolute;left:1;top:1345;width:10991;height:167" coordorigin="1,1345" coordsize="10991,167">
              <v:shape style="position:absolute;left:1;top:1345;width:10991;height:167" coordorigin="1,1345" coordsize="10991,167" path="m1,1511l10991,1511,10991,1345,1,1345,1,1511xe" filled="true" fillcolor="#000000" stroked="false">
                <v:path arrowok="t"/>
                <v:fill type="solid"/>
              </v:shape>
            </v:group>
            <v:group style="position:absolute;left:1;top:1513;width:10991;height:167" coordorigin="1,1513" coordsize="10991,167">
              <v:shape style="position:absolute;left:1;top:1513;width:10991;height:167" coordorigin="1,1513" coordsize="10991,167" path="m1,1679l10991,1679,10991,1513,1,1513,1,1679xe" filled="true" fillcolor="#000000" stroked="false">
                <v:path arrowok="t"/>
                <v:fill type="solid"/>
              </v:shape>
            </v:group>
            <v:group style="position:absolute;left:1;top:1681;width:10991;height:167" coordorigin="1,1681" coordsize="10991,167">
              <v:shape style="position:absolute;left:1;top:1681;width:10991;height:167" coordorigin="1,1681" coordsize="10991,167" path="m1,1847l10991,1847,10991,1681,1,1681,1,1847xe" filled="true" fillcolor="#000000" stroked="false">
                <v:path arrowok="t"/>
                <v:fill type="solid"/>
              </v:shape>
            </v:group>
            <v:group style="position:absolute;left:1;top:1849;width:10991;height:167" coordorigin="1,1849" coordsize="10991,167">
              <v:shape style="position:absolute;left:1;top:1849;width:10991;height:167" coordorigin="1,1849" coordsize="10991,167" path="m1,2015l10991,2015,10991,1849,1,1849,1,2015xe" filled="true" fillcolor="#000000" stroked="false">
                <v:path arrowok="t"/>
                <v:fill type="solid"/>
              </v:shape>
            </v:group>
            <v:group style="position:absolute;left:1;top:2017;width:10991;height:167" coordorigin="1,2017" coordsize="10991,167">
              <v:shape style="position:absolute;left:1;top:2017;width:10991;height:167" coordorigin="1,2017" coordsize="10991,167" path="m1,2183l10991,2183,10991,2017,1,2017,1,2183xe" filled="true" fillcolor="#000000" stroked="false">
                <v:path arrowok="t"/>
                <v:fill type="solid"/>
              </v:shape>
            </v:group>
            <v:group style="position:absolute;left:1;top:2185;width:10991;height:155" coordorigin="1,2185" coordsize="10991,155">
              <v:shape style="position:absolute;left:1;top:2185;width:10991;height:155" coordorigin="1,2185" coordsize="10991,155" path="m1,2339l10991,2339,10991,2185,1,2185,1,2339xe" filled="true" fillcolor="#000000" stroked="false">
                <v:path arrowok="t"/>
                <v:fill type="solid"/>
              </v:shape>
              <v:shape style="position:absolute;left:0;top:0;width:10992;height:2340" type="#_x0000_t75" stroked="false">
                <v:imagedata r:id="rId5" o:title=""/>
              </v:shape>
            </v:group>
            <v:group style="position:absolute;left:144;top:2350;width:10613;height:2" coordorigin="144,2350" coordsize="10613,2">
              <v:shape style="position:absolute;left:144;top:2350;width:10613;height:2" coordorigin="144,2350" coordsize="10613,0" path="m144,2350l10757,2350e" filled="false" stroked="true" strokeweight="1.05996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;top:1;width:10991;height:2349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5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0"/>
                        <w:ind w:left="863" w:right="0" w:firstLine="0"/>
                        <w:jc w:val="left"/>
                        <w:rPr>
                          <w:rFonts w:ascii="Arial Narrow" w:hAnsi="Arial Narrow" w:cs="Arial Narrow" w:eastAsia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b/>
                          <w:spacing w:val="-1"/>
                          <w:sz w:val="20"/>
                        </w:rPr>
                        <w:t>Number 41</w:t>
                      </w:r>
                      <w:r>
                        <w:rPr>
                          <w:rFonts w:ascii="Arial Narrow"/>
                          <w:sz w:val="20"/>
                        </w:rPr>
                      </w:r>
                    </w:p>
                    <w:p>
                      <w:pPr>
                        <w:spacing w:before="44"/>
                        <w:ind w:left="863" w:right="0" w:firstLine="0"/>
                        <w:jc w:val="left"/>
                        <w:rPr>
                          <w:rFonts w:ascii="Arial Narrow" w:hAnsi="Arial Narrow" w:cs="Arial Narrow" w:eastAsia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b/>
                          <w:spacing w:val="-1"/>
                          <w:sz w:val="20"/>
                        </w:rPr>
                        <w:t>June 6, 2008</w:t>
                      </w:r>
                      <w:r>
                        <w:rPr>
                          <w:rFonts w:ascii="Arial Narrow"/>
                          <w:sz w:val="20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1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before="0"/>
                        <w:ind w:left="0" w:right="370" w:firstLine="0"/>
                        <w:jc w:val="center"/>
                        <w:rPr>
                          <w:rFonts w:ascii="Arial Narrow" w:hAnsi="Arial Narrow" w:cs="Arial Narrow" w:eastAsia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/>
                          <w:color w:val="0000FF"/>
                          <w:sz w:val="18"/>
                        </w:rPr>
                      </w:r>
                      <w:hyperlink r:id="rId6">
                        <w:r>
                          <w:rPr>
                            <w:rFonts w:ascii="Arial Narrow"/>
                            <w:color w:val="0000FF"/>
                            <w:spacing w:val="-1"/>
                            <w:sz w:val="18"/>
                            <w:u w:val="single" w:color="0000FF"/>
                          </w:rPr>
                          <w:t>www.mass.gov/masshealth/pharmacy</w:t>
                        </w:r>
                        <w:r>
                          <w:rPr>
                            <w:rFonts w:ascii="Arial Narrow"/>
                            <w:color w:val="0000FF"/>
                            <w:sz w:val="18"/>
                          </w:rPr>
                        </w:r>
                        <w:r>
                          <w:rPr>
                            <w:rFonts w:ascii="Arial Narrow"/>
                            <w:sz w:val="18"/>
                          </w:rPr>
                        </w:r>
                      </w:hyperlink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numPr>
          <w:ilvl w:val="0"/>
          <w:numId w:val="1"/>
        </w:numPr>
        <w:tabs>
          <w:tab w:pos="1598" w:val="left" w:leader="none"/>
        </w:tabs>
        <w:spacing w:before="0"/>
        <w:ind w:left="1597" w:right="0" w:hanging="150"/>
        <w:jc w:val="left"/>
        <w:rPr>
          <w:rFonts w:ascii="Arial Black" w:hAnsi="Arial Black" w:cs="Arial Black" w:eastAsia="Arial Black"/>
          <w:sz w:val="18"/>
          <w:szCs w:val="18"/>
        </w:rPr>
      </w:pPr>
      <w:r>
        <w:rPr>
          <w:rFonts w:ascii="Arial Narrow" w:hAnsi="Arial Narrow" w:cs="Arial Narrow" w:eastAsia="Arial Narrow"/>
          <w:spacing w:val="-1"/>
          <w:sz w:val="18"/>
          <w:szCs w:val="18"/>
        </w:rPr>
        <w:t>Editor: Vic Vangel</w:t>
      </w:r>
      <w:r>
        <w:rPr>
          <w:rFonts w:ascii="Arial Narrow" w:hAnsi="Arial Narrow" w:cs="Arial Narrow" w:eastAsia="Arial Narrow"/>
          <w:spacing w:val="18"/>
          <w:sz w:val="18"/>
          <w:szCs w:val="18"/>
        </w:rPr>
        <w:t> </w:t>
      </w:r>
      <w:r>
        <w:rPr>
          <w:rFonts w:ascii="Arial Black" w:hAnsi="Arial Black" w:cs="Arial Black" w:eastAsia="Arial Black"/>
          <w:b/>
          <w:bCs/>
          <w:sz w:val="18"/>
          <w:szCs w:val="18"/>
        </w:rPr>
        <w:t>• </w:t>
      </w:r>
      <w:r>
        <w:rPr>
          <w:rFonts w:ascii="Arial Narrow" w:hAnsi="Arial Narrow" w:cs="Arial Narrow" w:eastAsia="Arial Narrow"/>
          <w:spacing w:val="-1"/>
          <w:sz w:val="18"/>
          <w:szCs w:val="18"/>
        </w:rPr>
        <w:t>Contributors:</w:t>
      </w:r>
      <w:r>
        <w:rPr>
          <w:rFonts w:ascii="Arial Narrow" w:hAnsi="Arial Narrow" w:cs="Arial Narrow" w:eastAsia="Arial Narrow"/>
          <w:sz w:val="18"/>
          <w:szCs w:val="18"/>
        </w:rPr>
        <w:t> </w:t>
      </w:r>
      <w:r>
        <w:rPr>
          <w:rFonts w:ascii="Arial Narrow" w:hAnsi="Arial Narrow" w:cs="Arial Narrow" w:eastAsia="Arial Narrow"/>
          <w:spacing w:val="-1"/>
          <w:sz w:val="18"/>
          <w:szCs w:val="18"/>
        </w:rPr>
        <w:t>Chris</w:t>
      </w:r>
      <w:r>
        <w:rPr>
          <w:rFonts w:ascii="Arial Narrow" w:hAnsi="Arial Narrow" w:cs="Arial Narrow" w:eastAsia="Arial Narrow"/>
          <w:sz w:val="18"/>
          <w:szCs w:val="18"/>
        </w:rPr>
        <w:t> </w:t>
      </w:r>
      <w:r>
        <w:rPr>
          <w:rFonts w:ascii="Arial Narrow" w:hAnsi="Arial Narrow" w:cs="Arial Narrow" w:eastAsia="Arial Narrow"/>
          <w:spacing w:val="-1"/>
          <w:sz w:val="18"/>
          <w:szCs w:val="18"/>
        </w:rPr>
        <w:t>Burke, Gary</w:t>
      </w:r>
      <w:r>
        <w:rPr>
          <w:rFonts w:ascii="Arial Narrow" w:hAnsi="Arial Narrow" w:cs="Arial Narrow" w:eastAsia="Arial Narrow"/>
          <w:spacing w:val="1"/>
          <w:sz w:val="18"/>
          <w:szCs w:val="18"/>
        </w:rPr>
        <w:t> </w:t>
      </w:r>
      <w:r>
        <w:rPr>
          <w:rFonts w:ascii="Arial Narrow" w:hAnsi="Arial Narrow" w:cs="Arial Narrow" w:eastAsia="Arial Narrow"/>
          <w:spacing w:val="-1"/>
          <w:sz w:val="18"/>
          <w:szCs w:val="18"/>
        </w:rPr>
        <w:t>Gilmore, Paul Jeffrey, James</w:t>
      </w:r>
      <w:r>
        <w:rPr>
          <w:rFonts w:ascii="Arial Narrow" w:hAnsi="Arial Narrow" w:cs="Arial Narrow" w:eastAsia="Arial Narrow"/>
          <w:sz w:val="18"/>
          <w:szCs w:val="18"/>
        </w:rPr>
        <w:t> </w:t>
      </w:r>
      <w:r>
        <w:rPr>
          <w:rFonts w:ascii="Arial Narrow" w:hAnsi="Arial Narrow" w:cs="Arial Narrow" w:eastAsia="Arial Narrow"/>
          <w:spacing w:val="-1"/>
          <w:sz w:val="18"/>
          <w:szCs w:val="18"/>
        </w:rPr>
        <w:t>Monahan, Nancy</w:t>
      </w:r>
      <w:r>
        <w:rPr>
          <w:rFonts w:ascii="Arial Narrow" w:hAnsi="Arial Narrow" w:cs="Arial Narrow" w:eastAsia="Arial Narrow"/>
          <w:sz w:val="18"/>
          <w:szCs w:val="18"/>
        </w:rPr>
        <w:t> </w:t>
      </w:r>
      <w:r>
        <w:rPr>
          <w:rFonts w:ascii="Arial Narrow" w:hAnsi="Arial Narrow" w:cs="Arial Narrow" w:eastAsia="Arial Narrow"/>
          <w:spacing w:val="-1"/>
          <w:sz w:val="18"/>
          <w:szCs w:val="18"/>
        </w:rPr>
        <w:t>Schiff,</w:t>
      </w:r>
      <w:r>
        <w:rPr>
          <w:rFonts w:ascii="Arial Narrow" w:hAnsi="Arial Narrow" w:cs="Arial Narrow" w:eastAsia="Arial Narrow"/>
          <w:sz w:val="18"/>
          <w:szCs w:val="18"/>
        </w:rPr>
        <w:t> </w:t>
      </w:r>
      <w:r>
        <w:rPr>
          <w:rFonts w:ascii="Arial Narrow" w:hAnsi="Arial Narrow" w:cs="Arial Narrow" w:eastAsia="Arial Narrow"/>
          <w:spacing w:val="-1"/>
          <w:sz w:val="18"/>
          <w:szCs w:val="18"/>
        </w:rPr>
        <w:t>Chuck</w:t>
      </w:r>
      <w:r>
        <w:rPr>
          <w:rFonts w:ascii="Arial Narrow" w:hAnsi="Arial Narrow" w:cs="Arial Narrow" w:eastAsia="Arial Narrow"/>
          <w:sz w:val="18"/>
          <w:szCs w:val="18"/>
        </w:rPr>
        <w:t> </w:t>
      </w:r>
      <w:r>
        <w:rPr>
          <w:rFonts w:ascii="Arial Narrow" w:hAnsi="Arial Narrow" w:cs="Arial Narrow" w:eastAsia="Arial Narrow"/>
          <w:spacing w:val="-1"/>
          <w:sz w:val="18"/>
          <w:szCs w:val="18"/>
        </w:rPr>
        <w:t>Young</w:t>
      </w:r>
      <w:r>
        <w:rPr>
          <w:rFonts w:ascii="Arial Narrow" w:hAnsi="Arial Narrow" w:cs="Arial Narrow" w:eastAsia="Arial Narrow"/>
          <w:spacing w:val="18"/>
          <w:sz w:val="18"/>
          <w:szCs w:val="18"/>
        </w:rPr>
        <w:t> </w:t>
      </w:r>
      <w:r>
        <w:rPr>
          <w:rFonts w:ascii="Arial Black" w:hAnsi="Arial Black" w:cs="Arial Black" w:eastAsia="Arial Black"/>
          <w:b/>
          <w:bCs/>
          <w:sz w:val="18"/>
          <w:szCs w:val="18"/>
        </w:rPr>
        <w:t>•</w:t>
      </w:r>
      <w:r>
        <w:rPr>
          <w:rFonts w:ascii="Arial Black" w:hAnsi="Arial Black" w:cs="Arial Black" w:eastAsia="Arial Black"/>
          <w:sz w:val="18"/>
          <w:szCs w:val="18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18"/>
          <w:szCs w:val="18"/>
        </w:rPr>
        <w:sectPr>
          <w:type w:val="continuous"/>
          <w:pgSz w:w="12240" w:h="15840"/>
          <w:pgMar w:top="280" w:bottom="0" w:left="620" w:right="240"/>
        </w:sectPr>
      </w:pPr>
    </w:p>
    <w:p>
      <w:pPr>
        <w:spacing w:line="250" w:lineRule="auto" w:before="169"/>
        <w:ind w:left="352" w:right="479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 Black"/>
          <w:b/>
          <w:spacing w:val="-1"/>
          <w:sz w:val="22"/>
        </w:rPr>
        <w:t>DME</w:t>
      </w:r>
      <w:r>
        <w:rPr>
          <w:rFonts w:ascii="Arial Black"/>
          <w:b/>
          <w:spacing w:val="-13"/>
          <w:sz w:val="22"/>
        </w:rPr>
        <w:t> </w:t>
      </w:r>
      <w:r>
        <w:rPr>
          <w:rFonts w:ascii="Arial Black"/>
          <w:b/>
          <w:spacing w:val="-1"/>
          <w:sz w:val="22"/>
        </w:rPr>
        <w:t>Claims</w:t>
      </w:r>
      <w:r>
        <w:rPr>
          <w:rFonts w:ascii="Arial Black"/>
          <w:b/>
          <w:spacing w:val="-11"/>
          <w:sz w:val="22"/>
        </w:rPr>
        <w:t> </w:t>
      </w:r>
      <w:r>
        <w:rPr>
          <w:rFonts w:ascii="Arial Black"/>
          <w:b/>
          <w:spacing w:val="-1"/>
          <w:sz w:val="22"/>
        </w:rPr>
        <w:t>for</w:t>
      </w:r>
      <w:r>
        <w:rPr>
          <w:rFonts w:ascii="Arial Black"/>
          <w:b/>
          <w:spacing w:val="-12"/>
          <w:sz w:val="22"/>
        </w:rPr>
        <w:t> </w:t>
      </w:r>
      <w:r>
        <w:rPr>
          <w:rFonts w:ascii="Arial Black"/>
          <w:b/>
          <w:spacing w:val="-1"/>
          <w:sz w:val="22"/>
        </w:rPr>
        <w:t>Enteral-Nutrition</w:t>
      </w:r>
      <w:r>
        <w:rPr>
          <w:rFonts w:ascii="Arial Black"/>
          <w:b/>
          <w:spacing w:val="28"/>
          <w:w w:val="99"/>
          <w:sz w:val="22"/>
        </w:rPr>
        <w:t> </w:t>
      </w:r>
      <w:r>
        <w:rPr>
          <w:rFonts w:ascii="Arial Black"/>
          <w:b/>
          <w:sz w:val="22"/>
        </w:rPr>
        <w:t>Products--Processing</w:t>
      </w:r>
      <w:r>
        <w:rPr>
          <w:rFonts w:ascii="Arial Black"/>
          <w:b/>
          <w:spacing w:val="-35"/>
          <w:sz w:val="22"/>
        </w:rPr>
        <w:t> </w:t>
      </w:r>
      <w:r>
        <w:rPr>
          <w:rFonts w:ascii="Arial Black"/>
          <w:b/>
          <w:sz w:val="22"/>
        </w:rPr>
        <w:t>Update</w:t>
      </w:r>
      <w:r>
        <w:rPr>
          <w:rFonts w:ascii="Arial Black"/>
          <w:b/>
          <w:spacing w:val="25"/>
          <w:w w:val="99"/>
          <w:sz w:val="22"/>
        </w:rPr>
        <w:t> </w:t>
      </w:r>
      <w:r>
        <w:rPr>
          <w:rFonts w:ascii="Arial"/>
          <w:sz w:val="21"/>
        </w:rPr>
        <w:t>MassHealth recently issued </w:t>
      </w:r>
      <w:r>
        <w:rPr>
          <w:rFonts w:ascii="Arial"/>
          <w:i/>
          <w:spacing w:val="-1"/>
          <w:sz w:val="21"/>
        </w:rPr>
        <w:t>Pharmacy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1"/>
          <w:sz w:val="21"/>
        </w:rPr>
        <w:t>Facts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1"/>
          <w:sz w:val="21"/>
        </w:rPr>
        <w:t>#40</w:t>
      </w:r>
      <w:r>
        <w:rPr>
          <w:rFonts w:ascii="Arial"/>
          <w:spacing w:val="-1"/>
          <w:sz w:val="21"/>
        </w:rPr>
        <w:t>,</w:t>
      </w:r>
      <w:r>
        <w:rPr>
          <w:rFonts w:ascii="Arial"/>
          <w:spacing w:val="25"/>
          <w:sz w:val="21"/>
        </w:rPr>
        <w:t> </w:t>
      </w:r>
      <w:r>
        <w:rPr>
          <w:rFonts w:ascii="Arial"/>
          <w:spacing w:val="-1"/>
          <w:sz w:val="21"/>
        </w:rPr>
        <w:t>which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gave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general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information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about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prior</w:t>
      </w:r>
      <w:r>
        <w:rPr>
          <w:rFonts w:ascii="Arial"/>
          <w:sz w:val="21"/>
        </w:rPr>
      </w:r>
    </w:p>
    <w:p>
      <w:pPr>
        <w:pStyle w:val="BodyText"/>
        <w:spacing w:line="240" w:lineRule="auto"/>
        <w:ind w:left="351" w:right="3"/>
        <w:jc w:val="left"/>
      </w:pPr>
      <w:r>
        <w:rPr>
          <w:spacing w:val="-1"/>
        </w:rPr>
        <w:t>authorization</w:t>
      </w:r>
      <w:r>
        <w:rPr>
          <w:spacing w:val="1"/>
        </w:rPr>
        <w:t> </w:t>
      </w:r>
      <w:r>
        <w:rPr>
          <w:spacing w:val="-1"/>
        </w:rPr>
        <w:t>(PA)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claim</w:t>
      </w:r>
      <w:r>
        <w:rPr/>
        <w:t> </w:t>
      </w:r>
      <w:r>
        <w:rPr>
          <w:spacing w:val="-1"/>
        </w:rPr>
        <w:t>submission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durable</w:t>
      </w:r>
      <w:r>
        <w:rPr>
          <w:spacing w:val="29"/>
        </w:rPr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equipment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supplies</w:t>
      </w:r>
      <w:r>
        <w:rPr/>
        <w:t> </w:t>
      </w:r>
      <w:r>
        <w:rPr>
          <w:spacing w:val="-1"/>
        </w:rPr>
        <w:t>(DME).</w:t>
      </w:r>
      <w:r>
        <w:rPr/>
        <w:t> </w:t>
      </w:r>
      <w:r>
        <w:rPr>
          <w:spacing w:val="-1"/>
        </w:rPr>
        <w:t>This</w:t>
      </w:r>
      <w:r>
        <w:rPr>
          <w:spacing w:val="26"/>
        </w:rPr>
        <w:t> </w:t>
      </w:r>
      <w:r>
        <w:rPr>
          <w:spacing w:val="-1"/>
        </w:rPr>
        <w:t>edition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Pharmacy</w:t>
      </w:r>
      <w:r>
        <w:rPr/>
        <w:t> </w:t>
      </w:r>
      <w:r>
        <w:rPr>
          <w:spacing w:val="-1"/>
        </w:rPr>
        <w:t>Facts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expand</w:t>
      </w:r>
      <w:r>
        <w:rPr/>
        <w:t> </w:t>
      </w:r>
      <w:r>
        <w:rPr>
          <w:spacing w:val="-1"/>
        </w:rPr>
        <w:t>on </w:t>
      </w:r>
      <w:r>
        <w:rPr>
          <w:rFonts w:ascii="Arial"/>
          <w:i/>
        </w:rPr>
        <w:t>Pharmacy</w:t>
      </w:r>
      <w:r>
        <w:rPr>
          <w:rFonts w:ascii="Arial"/>
          <w:i/>
          <w:spacing w:val="28"/>
        </w:rPr>
        <w:t> </w:t>
      </w:r>
      <w:r>
        <w:rPr>
          <w:rFonts w:ascii="Arial"/>
          <w:i/>
          <w:spacing w:val="-1"/>
        </w:rPr>
        <w:t>Facts</w:t>
      </w:r>
      <w:r>
        <w:rPr>
          <w:rFonts w:ascii="Arial"/>
          <w:i/>
        </w:rPr>
        <w:t> </w:t>
      </w:r>
      <w:r>
        <w:rPr>
          <w:rFonts w:ascii="Arial"/>
          <w:i/>
          <w:spacing w:val="-1"/>
        </w:rPr>
        <w:t>#40</w:t>
      </w:r>
      <w:r>
        <w:rPr>
          <w:rFonts w:ascii="Arial"/>
          <w:i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give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update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processing</w:t>
      </w:r>
      <w:r>
        <w:rPr/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claims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enteral-nutrition</w:t>
      </w:r>
      <w:r>
        <w:rPr>
          <w:spacing w:val="1"/>
        </w:rPr>
        <w:t> </w:t>
      </w:r>
      <w:r>
        <w:rPr>
          <w:spacing w:val="-1"/>
        </w:rPr>
        <w:t>formulas. Information</w:t>
      </w:r>
      <w:r>
        <w:rPr>
          <w:spacing w:val="24"/>
        </w:rPr>
        <w:t> </w:t>
      </w:r>
      <w:r>
        <w:rPr>
          <w:spacing w:val="-1"/>
        </w:rPr>
        <w:t>concerning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topic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released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MassHealth</w:t>
      </w:r>
      <w:r>
        <w:rPr>
          <w:spacing w:val="27"/>
        </w:rPr>
        <w:t> </w:t>
      </w:r>
      <w:r>
        <w:rPr/>
        <w:t>DME Bulletin</w:t>
      </w:r>
      <w:r>
        <w:rPr>
          <w:spacing w:val="-2"/>
        </w:rPr>
        <w:t> </w:t>
      </w:r>
      <w:r>
        <w:rPr/>
        <w:t>14: </w:t>
      </w:r>
      <w:r>
        <w:rPr>
          <w:spacing w:val="-1"/>
        </w:rPr>
        <w:t>Clarification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Coverage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Formulas</w:t>
      </w:r>
      <w:r>
        <w:rPr>
          <w:spacing w:val="30"/>
        </w:rPr>
        <w:t> </w:t>
      </w:r>
      <w:r>
        <w:rPr>
          <w:spacing w:val="-1"/>
        </w:rPr>
        <w:t>(Enteral-Nutrition</w:t>
      </w:r>
      <w:r>
        <w:rPr/>
        <w:t> </w:t>
      </w:r>
      <w:r>
        <w:rPr>
          <w:spacing w:val="-1"/>
        </w:rPr>
        <w:t>Products).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bulletin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found</w:t>
      </w:r>
      <w:r>
        <w:rPr>
          <w:spacing w:val="26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MassHealth</w:t>
      </w:r>
      <w:r>
        <w:rPr/>
        <w:t> </w:t>
      </w:r>
      <w:r>
        <w:rPr>
          <w:spacing w:val="-1"/>
        </w:rPr>
        <w:t>Web</w:t>
      </w:r>
      <w:r>
        <w:rPr>
          <w:spacing w:val="1"/>
        </w:rPr>
        <w:t> </w:t>
      </w:r>
      <w:r>
        <w:rPr>
          <w:spacing w:val="-1"/>
        </w:rPr>
        <w:t>site,</w:t>
      </w:r>
      <w:r>
        <w:rPr>
          <w:spacing w:val="-1"/>
        </w:rPr>
        <w:t> </w:t>
      </w:r>
      <w:r>
        <w:rPr>
          <w:color w:val="0000FF"/>
          <w:spacing w:val="-1"/>
        </w:rPr>
      </w:r>
      <w:r>
        <w:rPr>
          <w:color w:val="0000FF"/>
          <w:spacing w:val="-1"/>
        </w:rPr>
        <w:t> </w:t>
      </w:r>
      <w:hyperlink r:id="rId7">
        <w:r>
          <w:rPr>
            <w:color w:val="0000FF"/>
            <w:spacing w:val="-1"/>
            <w:u w:val="single" w:color="0000FF"/>
          </w:rPr>
          <w:t>www.mass.gov/masshealth</w:t>
        </w:r>
        <w:r>
          <w:rPr>
            <w:color w:val="0000FF"/>
          </w:rPr>
        </w:r>
        <w:r>
          <w:rPr>
            <w:spacing w:val="-1"/>
          </w:rPr>
          <w:t>.</w:t>
        </w:r>
      </w:hyperlink>
      <w:r>
        <w:rPr/>
        <w:t> Go to </w:t>
      </w:r>
      <w:r>
        <w:rPr>
          <w:spacing w:val="-1"/>
        </w:rPr>
        <w:t>MassHealth</w:t>
      </w:r>
      <w:r>
        <w:rPr>
          <w:spacing w:val="63"/>
        </w:rPr>
        <w:t> </w:t>
      </w:r>
      <w:r>
        <w:rPr>
          <w:spacing w:val="-1"/>
        </w:rPr>
        <w:t>Regulations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Publications. </w:t>
      </w:r>
      <w:r>
        <w:rPr/>
        <w:t>Click on the link</w:t>
      </w:r>
      <w:r>
        <w:rPr>
          <w:spacing w:val="3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Provider</w:t>
      </w:r>
      <w:r>
        <w:rPr>
          <w:spacing w:val="1"/>
        </w:rPr>
        <w:t> </w:t>
      </w:r>
      <w:r>
        <w:rPr>
          <w:spacing w:val="-1"/>
        </w:rPr>
        <w:t>Library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then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Provider</w:t>
      </w:r>
      <w:r>
        <w:rPr/>
        <w:t> </w:t>
      </w:r>
      <w:r>
        <w:rPr>
          <w:spacing w:val="-1"/>
        </w:rPr>
        <w:t>Bulletins.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352" w:right="479"/>
        <w:jc w:val="left"/>
      </w:pPr>
      <w:r>
        <w:rPr>
          <w:spacing w:val="-1"/>
        </w:rPr>
        <w:t>MassHealth</w:t>
      </w:r>
      <w:r>
        <w:rPr/>
        <w:t> </w:t>
      </w:r>
      <w:r>
        <w:rPr>
          <w:spacing w:val="-1"/>
        </w:rPr>
        <w:t>covers</w:t>
      </w:r>
      <w:r>
        <w:rPr/>
        <w:t> </w:t>
      </w:r>
      <w:r>
        <w:rPr>
          <w:spacing w:val="-1"/>
        </w:rPr>
        <w:t>medically</w:t>
      </w:r>
      <w:r>
        <w:rPr/>
        <w:t> </w:t>
      </w:r>
      <w:r>
        <w:rPr>
          <w:spacing w:val="-1"/>
        </w:rPr>
        <w:t>necessary</w:t>
      </w:r>
      <w:r>
        <w:rPr/>
        <w:t> </w:t>
      </w:r>
      <w:r>
        <w:rPr>
          <w:spacing w:val="-1"/>
        </w:rPr>
        <w:t>enteral-</w:t>
      </w:r>
      <w:r>
        <w:rPr>
          <w:spacing w:val="25"/>
        </w:rPr>
        <w:t> </w:t>
      </w:r>
      <w:r>
        <w:rPr>
          <w:spacing w:val="-1"/>
        </w:rPr>
        <w:t>nutrition</w:t>
      </w:r>
      <w:r>
        <w:rPr/>
        <w:t> </w:t>
      </w:r>
      <w:r>
        <w:rPr>
          <w:spacing w:val="-1"/>
        </w:rPr>
        <w:t>products in</w:t>
      </w:r>
      <w:r>
        <w:rPr/>
        <w:t> </w:t>
      </w:r>
      <w:r>
        <w:rPr>
          <w:spacing w:val="-1"/>
        </w:rPr>
        <w:t>accordance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130</w:t>
      </w:r>
      <w:r>
        <w:rPr/>
        <w:t> </w:t>
      </w:r>
      <w:r>
        <w:rPr>
          <w:spacing w:val="-1"/>
        </w:rPr>
        <w:t>CMR</w:t>
      </w:r>
      <w:r>
        <w:rPr/>
      </w:r>
    </w:p>
    <w:p>
      <w:pPr>
        <w:spacing w:before="0"/>
        <w:ind w:left="351" w:right="59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spacing w:val="-1"/>
          <w:sz w:val="21"/>
          <w:szCs w:val="21"/>
        </w:rPr>
        <w:t>450.204.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These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products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are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covered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as</w:t>
      </w:r>
      <w:r>
        <w:rPr>
          <w:rFonts w:ascii="Arial" w:hAnsi="Arial" w:cs="Arial" w:eastAsia="Arial"/>
          <w:sz w:val="21"/>
          <w:szCs w:val="21"/>
        </w:rPr>
        <w:t> a </w:t>
      </w:r>
      <w:r>
        <w:rPr>
          <w:rFonts w:ascii="Arial" w:hAnsi="Arial" w:cs="Arial" w:eastAsia="Arial"/>
          <w:spacing w:val="-1"/>
          <w:sz w:val="21"/>
          <w:szCs w:val="21"/>
        </w:rPr>
        <w:t>DME</w:t>
      </w:r>
      <w:r>
        <w:rPr>
          <w:rFonts w:ascii="Arial" w:hAnsi="Arial" w:cs="Arial" w:eastAsia="Arial"/>
          <w:spacing w:val="28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benefit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and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require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prior</w:t>
      </w:r>
      <w:r>
        <w:rPr>
          <w:rFonts w:ascii="Arial" w:hAnsi="Arial" w:cs="Arial" w:eastAsia="Arial"/>
          <w:spacing w:val="1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authorization</w:t>
      </w:r>
      <w:r>
        <w:rPr>
          <w:rFonts w:ascii="Arial" w:hAnsi="Arial" w:cs="Arial" w:eastAsia="Arial"/>
          <w:spacing w:val="1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(PA).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Pharmacy</w:t>
      </w:r>
      <w:r>
        <w:rPr>
          <w:rFonts w:ascii="Arial" w:hAnsi="Arial" w:cs="Arial" w:eastAsia="Arial"/>
          <w:spacing w:val="28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providers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who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have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been</w:t>
      </w:r>
      <w:r>
        <w:rPr>
          <w:rFonts w:ascii="Arial" w:hAnsi="Arial" w:cs="Arial" w:eastAsia="Arial"/>
          <w:spacing w:val="1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approved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by</w:t>
      </w:r>
      <w:r>
        <w:rPr>
          <w:rFonts w:ascii="Arial" w:hAnsi="Arial" w:cs="Arial" w:eastAsia="Arial"/>
          <w:spacing w:val="1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MassHealth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to</w:t>
      </w:r>
      <w:r>
        <w:rPr>
          <w:rFonts w:ascii="Arial" w:hAnsi="Arial" w:cs="Arial" w:eastAsia="Arial"/>
          <w:spacing w:val="26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provide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DME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(referred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to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here </w:t>
      </w:r>
      <w:r>
        <w:rPr>
          <w:rFonts w:ascii="Arial" w:hAnsi="Arial" w:cs="Arial" w:eastAsia="Arial"/>
          <w:sz w:val="21"/>
          <w:szCs w:val="21"/>
        </w:rPr>
        <w:t>as DME providers),</w:t>
      </w:r>
      <w:r>
        <w:rPr>
          <w:rFonts w:ascii="Arial" w:hAnsi="Arial" w:cs="Arial" w:eastAsia="Arial"/>
          <w:spacing w:val="29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must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obtain </w:t>
      </w:r>
      <w:r>
        <w:rPr>
          <w:rFonts w:ascii="Arial" w:hAnsi="Arial" w:cs="Arial" w:eastAsia="Arial"/>
          <w:sz w:val="21"/>
          <w:szCs w:val="21"/>
        </w:rPr>
        <w:t>a </w:t>
      </w:r>
      <w:r>
        <w:rPr>
          <w:rFonts w:ascii="Arial" w:hAnsi="Arial" w:cs="Arial" w:eastAsia="Arial"/>
          <w:spacing w:val="-1"/>
          <w:sz w:val="21"/>
          <w:szCs w:val="21"/>
        </w:rPr>
        <w:t>signed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prescription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and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written</w:t>
      </w:r>
      <w:r>
        <w:rPr>
          <w:rFonts w:ascii="Arial" w:hAnsi="Arial" w:cs="Arial" w:eastAsia="Arial"/>
          <w:spacing w:val="26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documentation</w:t>
      </w:r>
      <w:r>
        <w:rPr>
          <w:rFonts w:ascii="Arial" w:hAnsi="Arial" w:cs="Arial" w:eastAsia="Arial"/>
          <w:sz w:val="21"/>
          <w:szCs w:val="21"/>
        </w:rPr>
        <w:t> of medical necessity </w:t>
      </w:r>
      <w:r>
        <w:rPr>
          <w:rFonts w:ascii="Arial" w:hAnsi="Arial" w:cs="Arial" w:eastAsia="Arial"/>
          <w:spacing w:val="-1"/>
          <w:sz w:val="21"/>
          <w:szCs w:val="21"/>
        </w:rPr>
        <w:t>from</w:t>
      </w:r>
      <w:r>
        <w:rPr>
          <w:rFonts w:ascii="Arial" w:hAnsi="Arial" w:cs="Arial" w:eastAsia="Arial"/>
          <w:sz w:val="21"/>
          <w:szCs w:val="21"/>
        </w:rPr>
        <w:t> the</w:t>
      </w:r>
      <w:r>
        <w:rPr>
          <w:rFonts w:ascii="Arial" w:hAnsi="Arial" w:cs="Arial" w:eastAsia="Arial"/>
          <w:spacing w:val="24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member’s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physician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or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nurse </w:t>
      </w:r>
      <w:r>
        <w:rPr>
          <w:rFonts w:ascii="Arial" w:hAnsi="Arial" w:cs="Arial" w:eastAsia="Arial"/>
          <w:sz w:val="21"/>
          <w:szCs w:val="21"/>
        </w:rPr>
        <w:t>practitioner, then submit</w:t>
      </w:r>
      <w:r>
        <w:rPr>
          <w:rFonts w:ascii="Arial" w:hAnsi="Arial" w:cs="Arial" w:eastAsia="Arial"/>
          <w:spacing w:val="25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the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documentation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along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with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the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prior</w:t>
      </w:r>
      <w:r>
        <w:rPr>
          <w:rFonts w:ascii="Arial" w:hAnsi="Arial" w:cs="Arial" w:eastAsia="Arial"/>
          <w:spacing w:val="1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authorization</w:t>
      </w:r>
      <w:r>
        <w:rPr>
          <w:rFonts w:ascii="Arial" w:hAnsi="Arial" w:cs="Arial" w:eastAsia="Arial"/>
          <w:spacing w:val="27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request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in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accordance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with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DME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regulations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at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130</w:t>
      </w:r>
      <w:r>
        <w:rPr>
          <w:rFonts w:ascii="Arial" w:hAnsi="Arial" w:cs="Arial" w:eastAsia="Arial"/>
          <w:spacing w:val="20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CMR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spacing w:val="-1"/>
          <w:sz w:val="21"/>
          <w:szCs w:val="21"/>
        </w:rPr>
        <w:t>409.000.</w:t>
      </w:r>
      <w:r>
        <w:rPr>
          <w:rFonts w:ascii="Arial" w:hAnsi="Arial" w:cs="Arial" w:eastAsia="Arial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A DME </w:t>
      </w:r>
      <w:r>
        <w:rPr>
          <w:rFonts w:ascii="Arial" w:hAnsi="Arial" w:cs="Arial" w:eastAsia="Arial"/>
          <w:b/>
          <w:bCs/>
          <w:spacing w:val="-1"/>
          <w:sz w:val="21"/>
          <w:szCs w:val="21"/>
        </w:rPr>
        <w:t>provider</w:t>
      </w:r>
      <w:r>
        <w:rPr>
          <w:rFonts w:ascii="Arial" w:hAnsi="Arial" w:cs="Arial" w:eastAsia="Arial"/>
          <w:b/>
          <w:bCs/>
          <w:sz w:val="21"/>
          <w:szCs w:val="21"/>
        </w:rPr>
        <w:t> must submit </w:t>
      </w:r>
      <w:r>
        <w:rPr>
          <w:rFonts w:ascii="Arial" w:hAnsi="Arial" w:cs="Arial" w:eastAsia="Arial"/>
          <w:b/>
          <w:bCs/>
          <w:spacing w:val="-1"/>
          <w:sz w:val="21"/>
          <w:szCs w:val="21"/>
        </w:rPr>
        <w:t>prior</w:t>
      </w:r>
      <w:r>
        <w:rPr>
          <w:rFonts w:ascii="Arial" w:hAnsi="Arial" w:cs="Arial" w:eastAsia="Arial"/>
          <w:b/>
          <w:bCs/>
          <w:spacing w:val="21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-1"/>
          <w:sz w:val="21"/>
          <w:szCs w:val="21"/>
        </w:rPr>
        <w:t>authorization</w:t>
      </w:r>
      <w:r>
        <w:rPr>
          <w:rFonts w:ascii="Arial" w:hAnsi="Arial" w:cs="Arial" w:eastAsia="Arial"/>
          <w:b/>
          <w:bCs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-1"/>
          <w:sz w:val="21"/>
          <w:szCs w:val="21"/>
        </w:rPr>
        <w:t>requests</w:t>
      </w:r>
      <w:r>
        <w:rPr>
          <w:rFonts w:ascii="Arial" w:hAnsi="Arial" w:cs="Arial" w:eastAsia="Arial"/>
          <w:b/>
          <w:bCs/>
          <w:sz w:val="21"/>
          <w:szCs w:val="21"/>
        </w:rPr>
        <w:t> to </w:t>
      </w:r>
      <w:r>
        <w:rPr>
          <w:rFonts w:ascii="Arial" w:hAnsi="Arial" w:cs="Arial" w:eastAsia="Arial"/>
          <w:b/>
          <w:bCs/>
          <w:spacing w:val="-1"/>
          <w:sz w:val="21"/>
          <w:szCs w:val="21"/>
        </w:rPr>
        <w:t>MassHealth</w:t>
      </w:r>
      <w:r>
        <w:rPr>
          <w:rFonts w:ascii="Arial" w:hAnsi="Arial" w:cs="Arial" w:eastAsia="Arial"/>
          <w:b/>
          <w:bCs/>
          <w:spacing w:val="-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when</w:t>
      </w:r>
      <w:r>
        <w:rPr>
          <w:rFonts w:ascii="Arial" w:hAnsi="Arial" w:cs="Arial" w:eastAsia="Arial"/>
          <w:b/>
          <w:bCs/>
          <w:spacing w:val="24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-1"/>
          <w:sz w:val="21"/>
          <w:szCs w:val="21"/>
        </w:rPr>
        <w:t>presented</w:t>
      </w:r>
      <w:r>
        <w:rPr>
          <w:rFonts w:ascii="Arial" w:hAnsi="Arial" w:cs="Arial" w:eastAsia="Arial"/>
          <w:b/>
          <w:bCs/>
          <w:spacing w:val="-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with a </w:t>
      </w:r>
      <w:r>
        <w:rPr>
          <w:rFonts w:ascii="Arial" w:hAnsi="Arial" w:cs="Arial" w:eastAsia="Arial"/>
          <w:b/>
          <w:bCs/>
          <w:spacing w:val="-1"/>
          <w:sz w:val="21"/>
          <w:szCs w:val="21"/>
        </w:rPr>
        <w:t>valid</w:t>
      </w:r>
      <w:r>
        <w:rPr>
          <w:rFonts w:ascii="Arial" w:hAnsi="Arial" w:cs="Arial" w:eastAsia="Arial"/>
          <w:b/>
          <w:bCs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-1"/>
          <w:sz w:val="21"/>
          <w:szCs w:val="21"/>
        </w:rPr>
        <w:t>prescription</w:t>
      </w:r>
      <w:r>
        <w:rPr>
          <w:rFonts w:ascii="Arial" w:hAnsi="Arial" w:cs="Arial" w:eastAsia="Arial"/>
          <w:b/>
          <w:bCs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-1"/>
          <w:sz w:val="21"/>
          <w:szCs w:val="21"/>
        </w:rPr>
        <w:t>and</w:t>
      </w:r>
      <w:r>
        <w:rPr>
          <w:rFonts w:ascii="Arial" w:hAnsi="Arial" w:cs="Arial" w:eastAsia="Arial"/>
          <w:b/>
          <w:bCs/>
          <w:spacing w:val="-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-1"/>
          <w:sz w:val="21"/>
          <w:szCs w:val="21"/>
        </w:rPr>
        <w:t>written</w:t>
      </w:r>
      <w:r>
        <w:rPr>
          <w:rFonts w:ascii="Arial" w:hAnsi="Arial" w:cs="Arial" w:eastAsia="Arial"/>
          <w:b/>
          <w:bCs/>
          <w:spacing w:val="2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-1"/>
          <w:sz w:val="21"/>
          <w:szCs w:val="21"/>
        </w:rPr>
        <w:t>documentation</w:t>
      </w:r>
      <w:r>
        <w:rPr>
          <w:rFonts w:ascii="Arial" w:hAnsi="Arial" w:cs="Arial" w:eastAsia="Arial"/>
          <w:b/>
          <w:bCs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-1"/>
          <w:sz w:val="21"/>
          <w:szCs w:val="21"/>
        </w:rPr>
        <w:t>of medical</w:t>
      </w:r>
      <w:r>
        <w:rPr>
          <w:rFonts w:ascii="Arial" w:hAnsi="Arial" w:cs="Arial" w:eastAsia="Arial"/>
          <w:b/>
          <w:bCs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-1"/>
          <w:sz w:val="21"/>
          <w:szCs w:val="21"/>
        </w:rPr>
        <w:t>necessity.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spacing w:line="240" w:lineRule="auto"/>
        <w:ind w:left="351" w:right="0"/>
        <w:jc w:val="left"/>
      </w:pPr>
      <w:r>
        <w:rPr>
          <w:spacing w:val="-1"/>
        </w:rPr>
        <w:t>DME</w:t>
      </w:r>
      <w:r>
        <w:rPr/>
        <w:t> </w:t>
      </w:r>
      <w:r>
        <w:rPr>
          <w:spacing w:val="-1"/>
        </w:rPr>
        <w:t>providers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consult</w:t>
      </w:r>
      <w:r>
        <w:rPr/>
        <w:t> </w:t>
      </w:r>
      <w:r>
        <w:rPr>
          <w:spacing w:val="-1"/>
        </w:rPr>
        <w:t>Subchapter</w:t>
      </w:r>
      <w:r>
        <w:rPr/>
        <w:t> 6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rFonts w:ascii="Arial"/>
          <w:i/>
          <w:spacing w:val="-1"/>
        </w:rPr>
        <w:t>Durable</w:t>
      </w:r>
      <w:r>
        <w:rPr>
          <w:rFonts w:ascii="Arial"/>
          <w:i/>
        </w:rPr>
        <w:t> </w:t>
      </w:r>
      <w:r>
        <w:rPr>
          <w:rFonts w:ascii="Arial"/>
          <w:i/>
          <w:spacing w:val="-1"/>
        </w:rPr>
        <w:t>Medical</w:t>
      </w:r>
      <w:r>
        <w:rPr>
          <w:rFonts w:ascii="Arial"/>
          <w:i/>
        </w:rPr>
        <w:t> </w:t>
      </w:r>
      <w:r>
        <w:rPr>
          <w:rFonts w:ascii="Arial"/>
          <w:i/>
          <w:spacing w:val="-1"/>
        </w:rPr>
        <w:t>Equipment</w:t>
      </w:r>
      <w:r>
        <w:rPr>
          <w:rFonts w:ascii="Arial"/>
          <w:i/>
        </w:rPr>
        <w:t> </w:t>
      </w:r>
      <w:r>
        <w:rPr>
          <w:rFonts w:ascii="Arial"/>
          <w:i/>
          <w:spacing w:val="-1"/>
        </w:rPr>
        <w:t>Manual</w:t>
      </w:r>
      <w:r>
        <w:rPr>
          <w:rFonts w:ascii="Arial"/>
          <w:i/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on</w:t>
      </w:r>
      <w:r>
        <w:rPr>
          <w:spacing w:val="20"/>
        </w:rPr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codes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descriptions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enteral-nutrition</w:t>
      </w:r>
      <w:r>
        <w:rPr>
          <w:spacing w:val="26"/>
        </w:rPr>
        <w:t> </w:t>
      </w:r>
      <w:r>
        <w:rPr>
          <w:spacing w:val="-1"/>
        </w:rPr>
        <w:t>products.</w:t>
      </w:r>
      <w:r>
        <w:rPr/>
        <w:t> </w:t>
      </w:r>
      <w:r>
        <w:rPr>
          <w:spacing w:val="-1"/>
        </w:rPr>
        <w:t>DME</w:t>
      </w:r>
      <w:r>
        <w:rPr/>
        <w:t> </w:t>
      </w:r>
      <w:r>
        <w:rPr>
          <w:spacing w:val="-1"/>
        </w:rPr>
        <w:t>providers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find</w:t>
      </w:r>
      <w:r>
        <w:rPr/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codes</w:t>
      </w:r>
      <w:r>
        <w:rPr>
          <w:spacing w:val="2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descriptions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DME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Payment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Coverage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Tool</w:t>
      </w:r>
      <w:r>
        <w:rPr/>
        <w:t> </w:t>
      </w:r>
      <w:r>
        <w:rPr>
          <w:spacing w:val="-1"/>
        </w:rPr>
        <w:t>available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/>
        <w:t>MassHealth Web site at</w:t>
      </w:r>
      <w:r>
        <w:rPr>
          <w:spacing w:val="-2"/>
        </w:rPr>
        <w:t> </w:t>
      </w:r>
      <w:r>
        <w:rPr>
          <w:color w:val="0000FF"/>
          <w:spacing w:val="-2"/>
        </w:rPr>
      </w:r>
      <w:hyperlink r:id="rId7">
        <w:r>
          <w:rPr>
            <w:color w:val="0000FF"/>
            <w:spacing w:val="-1"/>
            <w:u w:val="single" w:color="0000FF"/>
          </w:rPr>
          <w:t>www.mass.gov/masshealth</w:t>
        </w:r>
        <w:r>
          <w:rPr>
            <w:color w:val="0000FF"/>
          </w:rPr>
        </w:r>
        <w:r>
          <w:rPr>
            <w:spacing w:val="-1"/>
          </w:rPr>
          <w:t>.</w:t>
        </w:r>
      </w:hyperlink>
      <w:r>
        <w:rPr>
          <w:spacing w:val="46"/>
        </w:rPr>
        <w:t> </w:t>
      </w:r>
      <w:r>
        <w:rPr/>
        <w:t>Go to </w:t>
      </w:r>
      <w:r>
        <w:rPr>
          <w:spacing w:val="-1"/>
        </w:rPr>
        <w:t>MassHealth</w:t>
      </w:r>
      <w:r>
        <w:rPr/>
        <w:t> Regulations and Other Publications,</w:t>
      </w:r>
      <w:r>
        <w:rPr>
          <w:spacing w:val="29"/>
        </w:rPr>
        <w:t> </w:t>
      </w:r>
      <w:r>
        <w:rPr>
          <w:spacing w:val="-1"/>
        </w:rPr>
        <w:t>then</w:t>
      </w:r>
      <w:r>
        <w:rPr/>
        <w:t> </w:t>
      </w:r>
      <w:r>
        <w:rPr>
          <w:spacing w:val="-1"/>
        </w:rPr>
        <w:t>Provider</w:t>
      </w:r>
      <w:r>
        <w:rPr/>
        <w:t> </w:t>
      </w:r>
      <w:r>
        <w:rPr>
          <w:spacing w:val="-1"/>
        </w:rPr>
        <w:t>Library.</w:t>
      </w:r>
      <w:r>
        <w:rPr/>
      </w:r>
    </w:p>
    <w:p>
      <w:pPr>
        <w:pStyle w:val="BodyText"/>
        <w:spacing w:line="240" w:lineRule="auto" w:before="92"/>
        <w:ind w:left="351" w:right="3"/>
        <w:jc w:val="left"/>
      </w:pPr>
      <w:r>
        <w:rPr>
          <w:spacing w:val="-1"/>
        </w:rPr>
        <w:t>For</w:t>
      </w:r>
      <w:r>
        <w:rPr/>
        <w:t> </w:t>
      </w:r>
      <w:r>
        <w:rPr>
          <w:spacing w:val="-1"/>
        </w:rPr>
        <w:t>MassHealth</w:t>
      </w:r>
      <w:r>
        <w:rPr/>
        <w:t> </w:t>
      </w:r>
      <w:r>
        <w:rPr>
          <w:spacing w:val="-1"/>
        </w:rPr>
        <w:t>members,</w:t>
      </w:r>
      <w:r>
        <w:rPr/>
        <w:t> </w:t>
      </w:r>
      <w:r>
        <w:rPr>
          <w:spacing w:val="-1"/>
        </w:rPr>
        <w:t>MassHealth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primary</w:t>
      </w:r>
      <w:r>
        <w:rPr>
          <w:spacing w:val="28"/>
        </w:rPr>
        <w:t> </w:t>
      </w:r>
      <w:r>
        <w:rPr>
          <w:spacing w:val="-1"/>
        </w:rPr>
        <w:t>responsibility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enteral-nutrition</w:t>
      </w:r>
      <w:r>
        <w:rPr/>
        <w:t> </w:t>
      </w:r>
      <w:r>
        <w:rPr>
          <w:spacing w:val="-1"/>
        </w:rPr>
        <w:t>products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covered</w:t>
      </w:r>
      <w:r>
        <w:rPr>
          <w:spacing w:val="27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Department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(DPH)</w:t>
      </w:r>
      <w:r>
        <w:rPr/>
        <w:t> </w:t>
      </w:r>
      <w:r>
        <w:rPr>
          <w:spacing w:val="-1"/>
        </w:rPr>
        <w:t>Women,</w:t>
      </w:r>
      <w:r>
        <w:rPr>
          <w:spacing w:val="29"/>
        </w:rPr>
        <w:t> </w:t>
      </w:r>
      <w:r>
        <w:rPr>
          <w:spacing w:val="-1"/>
        </w:rPr>
        <w:t>Infants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Children</w:t>
      </w:r>
      <w:r>
        <w:rPr/>
        <w:t> </w:t>
      </w:r>
      <w:r>
        <w:rPr>
          <w:spacing w:val="-1"/>
        </w:rPr>
        <w:t>(WIC)</w:t>
      </w:r>
      <w:r>
        <w:rPr/>
        <w:t> </w:t>
      </w:r>
      <w:r>
        <w:rPr>
          <w:spacing w:val="-1"/>
        </w:rPr>
        <w:t>nutrition</w:t>
      </w:r>
      <w:r>
        <w:rPr/>
        <w:t> </w:t>
      </w:r>
      <w:r>
        <w:rPr>
          <w:spacing w:val="-1"/>
        </w:rPr>
        <w:t>program.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such</w:t>
      </w:r>
      <w:r>
        <w:rPr/>
      </w:r>
    </w:p>
    <w:p>
      <w:pPr>
        <w:pStyle w:val="BodyText"/>
        <w:spacing w:line="240" w:lineRule="auto" w:before="149"/>
        <w:ind w:right="698"/>
        <w:jc w:val="left"/>
      </w:pPr>
      <w:r>
        <w:rPr/>
        <w:br w:type="column"/>
      </w:r>
      <w:r>
        <w:rPr>
          <w:spacing w:val="-1"/>
        </w:rPr>
        <w:t>cases,</w:t>
      </w:r>
      <w:r>
        <w:rPr/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proof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WIC</w:t>
      </w:r>
      <w:r>
        <w:rPr/>
        <w:t> </w:t>
      </w:r>
      <w:r>
        <w:rPr>
          <w:spacing w:val="-1"/>
        </w:rPr>
        <w:t>eligibility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necessary.</w:t>
      </w:r>
      <w:r>
        <w:rPr>
          <w:spacing w:val="57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order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obtain</w:t>
      </w:r>
      <w:r>
        <w:rPr/>
        <w:t> </w:t>
      </w:r>
      <w:r>
        <w:rPr>
          <w:spacing w:val="-1"/>
        </w:rPr>
        <w:t>enteral-nutrition</w:t>
      </w:r>
      <w:r>
        <w:rPr/>
        <w:t> </w:t>
      </w:r>
      <w:r>
        <w:rPr>
          <w:spacing w:val="-1"/>
        </w:rPr>
        <w:t>products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</w:t>
      </w:r>
      <w:r>
        <w:rPr>
          <w:spacing w:val="22"/>
        </w:rPr>
        <w:t> </w:t>
      </w:r>
      <w:r>
        <w:rPr>
          <w:spacing w:val="-1"/>
        </w:rPr>
        <w:t>available</w:t>
      </w:r>
      <w:r>
        <w:rPr/>
        <w:t> </w:t>
      </w:r>
      <w:r>
        <w:rPr>
          <w:spacing w:val="-1"/>
        </w:rPr>
        <w:t>through</w:t>
      </w:r>
      <w:r>
        <w:rPr/>
        <w:t> </w:t>
      </w:r>
      <w:r>
        <w:rPr>
          <w:spacing w:val="-1"/>
        </w:rPr>
        <w:t>WIC,</w:t>
      </w:r>
      <w:r>
        <w:rPr/>
        <w:t> </w:t>
      </w:r>
      <w:r>
        <w:rPr>
          <w:spacing w:val="-1"/>
        </w:rPr>
        <w:t>providers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obtain</w:t>
      </w:r>
      <w:r>
        <w:rPr/>
        <w:t> </w:t>
      </w:r>
      <w:r>
        <w:rPr>
          <w:spacing w:val="-1"/>
        </w:rPr>
        <w:t>WIC</w:t>
      </w:r>
      <w:r>
        <w:rPr>
          <w:spacing w:val="20"/>
        </w:rPr>
        <w:t> </w:t>
      </w:r>
      <w:r>
        <w:rPr>
          <w:spacing w:val="-1"/>
        </w:rPr>
        <w:t>documentation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member</w:t>
      </w:r>
      <w:r>
        <w:rPr/>
        <w:t> that </w:t>
      </w:r>
      <w:r>
        <w:rPr>
          <w:spacing w:val="-1"/>
        </w:rPr>
        <w:t>states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member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WIC</w:t>
      </w:r>
      <w:r>
        <w:rPr/>
        <w:t> </w:t>
      </w:r>
      <w:r>
        <w:rPr>
          <w:spacing w:val="-1"/>
        </w:rPr>
        <w:t>eligible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WIC</w:t>
      </w:r>
      <w:r>
        <w:rPr/>
        <w:t> </w:t>
      </w:r>
      <w:r>
        <w:rPr>
          <w:spacing w:val="-1"/>
        </w:rPr>
        <w:t>ineligible,</w:t>
      </w:r>
      <w:r>
        <w:rPr/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submit</w:t>
      </w:r>
      <w:r>
        <w:rPr/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to MassHealth</w:t>
      </w:r>
      <w:r>
        <w:rPr/>
        <w:t> </w:t>
      </w:r>
      <w:r>
        <w:rPr>
          <w:spacing w:val="-1"/>
        </w:rPr>
        <w:t>along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PA</w:t>
      </w:r>
      <w:r>
        <w:rPr/>
        <w:t> </w:t>
      </w:r>
      <w:r>
        <w:rPr>
          <w:spacing w:val="-1"/>
        </w:rPr>
        <w:t>request</w:t>
      </w:r>
      <w:r>
        <w:rPr/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supporting</w:t>
      </w:r>
      <w:r>
        <w:rPr/>
        <w:t> </w:t>
      </w:r>
      <w:r>
        <w:rPr>
          <w:spacing w:val="-1"/>
        </w:rPr>
        <w:t>documentation.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366" w:right="811"/>
        <w:jc w:val="center"/>
      </w:pPr>
      <w:r>
        <w:rPr/>
        <w:pict>
          <v:group style="position:absolute;margin-left:42.669991pt;margin-top:-99.641159pt;width:533.1pt;height:591.35pt;mso-position-horizontal-relative:page;mso-position-vertical-relative:paragraph;z-index:-3880" coordorigin="853,-1993" coordsize="10662,11827">
            <v:group style="position:absolute;left:6179;top:-79;width:5306;height:2" coordorigin="6179,-79" coordsize="5306,2">
              <v:shape style="position:absolute;left:6179;top:-79;width:5306;height:2" coordorigin="6179,-79" coordsize="5306,0" path="m6179,-79l11484,-79e" filled="false" stroked="true" strokeweight="3.1pt" strokecolor="#000000">
                <v:path arrowok="t"/>
              </v:shape>
            </v:group>
            <v:group style="position:absolute;left:6179;top:-27;width:5306;height:2" coordorigin="6179,-27" coordsize="5306,2">
              <v:shape style="position:absolute;left:6179;top:-27;width:5306;height:2" coordorigin="6179,-27" coordsize="5306,0" path="m6179,-27l11484,-27e" filled="false" stroked="true" strokeweight=".82003pt" strokecolor="#000000">
                <v:path arrowok="t"/>
              </v:shape>
            </v:group>
            <v:group style="position:absolute;left:6179;top:2014;width:5306;height:2" coordorigin="6179,2014" coordsize="5306,2">
              <v:shape style="position:absolute;left:6179;top:2014;width:5306;height:2" coordorigin="6179,2014" coordsize="5306,0" path="m6179,2014l11484,2014e" filled="false" stroked="true" strokeweight="3.1pt" strokecolor="#000000">
                <v:path arrowok="t"/>
              </v:shape>
            </v:group>
            <v:group style="position:absolute;left:6179;top:1962;width:5306;height:2" coordorigin="6179,1962" coordsize="5306,2">
              <v:shape style="position:absolute;left:6179;top:1962;width:5306;height:2" coordorigin="6179,1962" coordsize="5306,0" path="m6179,1962l11484,1962e" filled="false" stroked="true" strokeweight=".82pt" strokecolor="#000000">
                <v:path arrowok="t"/>
              </v:shape>
            </v:group>
            <v:group style="position:absolute;left:864;top:-1982;width:10613;height:2" coordorigin="864,-1982" coordsize="10613,2">
              <v:shape style="position:absolute;left:864;top:-1982;width:10613;height:2" coordorigin="864,-1982" coordsize="10613,0" path="m864,-1982l11477,-1982e" filled="false" stroked="true" strokeweight="1.06002pt" strokecolor="#000000">
                <v:path arrowok="t"/>
              </v:shape>
            </v:group>
            <v:group style="position:absolute;left:6174;top:-1977;width:2;height:11806" coordorigin="6174,-1977" coordsize="2,11806">
              <v:shape style="position:absolute;left:6174;top:-1977;width:2;height:11806" coordorigin="6174,-1977" coordsize="0,11806" path="m6174,-1977l6174,9828e" filled="false" stroked="true" strokeweight=".58001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WIC</w:t>
      </w:r>
      <w:r>
        <w:rPr/>
        <w:t> </w:t>
      </w:r>
      <w:r>
        <w:rPr>
          <w:spacing w:val="-1"/>
        </w:rPr>
        <w:t>program</w:t>
      </w:r>
      <w:r>
        <w:rPr/>
        <w:t> </w:t>
      </w:r>
      <w:r>
        <w:rPr>
          <w:spacing w:val="-1"/>
        </w:rPr>
        <w:t>covers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products</w:t>
      </w:r>
      <w:r>
        <w:rPr/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payer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MassHealth members</w:t>
      </w:r>
      <w:r>
        <w:rPr/>
      </w:r>
    </w:p>
    <w:p>
      <w:pPr>
        <w:pStyle w:val="BodyText"/>
        <w:spacing w:line="240" w:lineRule="auto" w:before="1"/>
        <w:ind w:left="1235" w:right="1680" w:firstLine="525"/>
        <w:jc w:val="left"/>
      </w:pPr>
      <w:r>
        <w:rPr>
          <w:spacing w:val="-1"/>
        </w:rPr>
        <w:t>Good</w:t>
      </w:r>
      <w:r>
        <w:rPr/>
        <w:t> </w:t>
      </w:r>
      <w:r>
        <w:rPr>
          <w:spacing w:val="-1"/>
        </w:rPr>
        <w:t>Start</w:t>
      </w:r>
      <w:r>
        <w:rPr/>
        <w:t> </w:t>
      </w:r>
      <w:r>
        <w:rPr>
          <w:spacing w:val="-1"/>
        </w:rPr>
        <w:t>Supreme</w:t>
      </w:r>
      <w:r>
        <w:rPr>
          <w:spacing w:val="22"/>
        </w:rPr>
        <w:t> </w:t>
      </w:r>
      <w:r>
        <w:rPr>
          <w:spacing w:val="-1"/>
        </w:rPr>
        <w:t>Good</w:t>
      </w:r>
      <w:r>
        <w:rPr/>
        <w:t> </w:t>
      </w:r>
      <w:r>
        <w:rPr>
          <w:spacing w:val="-1"/>
        </w:rPr>
        <w:t>Start</w:t>
      </w:r>
      <w:r>
        <w:rPr/>
        <w:t> </w:t>
      </w:r>
      <w:r>
        <w:rPr>
          <w:spacing w:val="-1"/>
        </w:rPr>
        <w:t>Supreme</w:t>
      </w:r>
      <w:r>
        <w:rPr/>
        <w:t> </w:t>
      </w:r>
      <w:r>
        <w:rPr>
          <w:spacing w:val="-1"/>
        </w:rPr>
        <w:t>DHA/ARA,</w:t>
      </w:r>
      <w:r>
        <w:rPr/>
      </w:r>
    </w:p>
    <w:p>
      <w:pPr>
        <w:pStyle w:val="BodyText"/>
        <w:spacing w:line="240" w:lineRule="auto"/>
        <w:ind w:left="1702" w:right="1476" w:hanging="648"/>
        <w:jc w:val="left"/>
      </w:pPr>
      <w:r>
        <w:rPr>
          <w:spacing w:val="-1"/>
        </w:rPr>
        <w:t>Good</w:t>
      </w:r>
      <w:r>
        <w:rPr/>
        <w:t> </w:t>
      </w:r>
      <w:r>
        <w:rPr>
          <w:spacing w:val="-1"/>
        </w:rPr>
        <w:t>Start</w:t>
      </w:r>
      <w:r>
        <w:rPr/>
        <w:t> </w:t>
      </w:r>
      <w:r>
        <w:rPr>
          <w:spacing w:val="-1"/>
        </w:rPr>
        <w:t>Supreme</w:t>
      </w:r>
      <w:r>
        <w:rPr/>
        <w:t> </w:t>
      </w:r>
      <w:r>
        <w:rPr>
          <w:spacing w:val="-1"/>
        </w:rPr>
        <w:t>Soy</w:t>
      </w:r>
      <w:r>
        <w:rPr>
          <w:spacing w:val="1"/>
        </w:rPr>
        <w:t> </w:t>
      </w:r>
      <w:r>
        <w:rPr>
          <w:spacing w:val="-1"/>
        </w:rPr>
        <w:t>DHA/ARA</w:t>
      </w:r>
      <w:r>
        <w:rPr>
          <w:spacing w:val="24"/>
        </w:rPr>
        <w:t> </w:t>
      </w:r>
      <w:r>
        <w:rPr/>
        <w:t>Enfamil Lipil</w:t>
      </w:r>
      <w:r>
        <w:rPr>
          <w:spacing w:val="-1"/>
        </w:rPr>
        <w:t> </w:t>
      </w:r>
      <w:r>
        <w:rPr/>
        <w:t>with Iron,</w:t>
      </w:r>
      <w:r>
        <w:rPr/>
        <w:t> </w:t>
      </w:r>
      <w:r>
        <w:rPr>
          <w:spacing w:val="-1"/>
        </w:rPr>
        <w:t>Enfamil</w:t>
      </w:r>
      <w:r>
        <w:rPr/>
        <w:t> </w:t>
      </w:r>
      <w:r>
        <w:rPr>
          <w:spacing w:val="-1"/>
        </w:rPr>
        <w:t>Lipil Low</w:t>
      </w:r>
      <w:r>
        <w:rPr/>
        <w:t> </w:t>
      </w:r>
      <w:r>
        <w:rPr>
          <w:spacing w:val="-1"/>
        </w:rPr>
        <w:t>Iron</w:t>
      </w:r>
      <w:r>
        <w:rPr/>
      </w:r>
    </w:p>
    <w:p>
      <w:pPr>
        <w:pStyle w:val="BodyText"/>
        <w:spacing w:line="240" w:lineRule="auto" w:before="1"/>
        <w:ind w:left="0" w:right="446"/>
        <w:jc w:val="center"/>
      </w:pPr>
      <w:r>
        <w:rPr>
          <w:spacing w:val="-1"/>
        </w:rPr>
        <w:t>ProSobee</w:t>
      </w:r>
      <w:r>
        <w:rPr/>
        <w:t> </w:t>
      </w:r>
      <w:r>
        <w:rPr>
          <w:spacing w:val="-1"/>
        </w:rPr>
        <w:t>Lipil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right="629"/>
        <w:jc w:val="left"/>
      </w:pPr>
      <w:r>
        <w:rPr>
          <w:spacing w:val="-1"/>
        </w:rPr>
        <w:t>Upon</w:t>
      </w:r>
      <w:r>
        <w:rPr/>
        <w:t> </w:t>
      </w:r>
      <w:r>
        <w:rPr>
          <w:spacing w:val="-1"/>
        </w:rPr>
        <w:t>receipt</w:t>
      </w:r>
      <w:r>
        <w:rPr/>
        <w:t> </w:t>
      </w:r>
      <w:r>
        <w:rPr>
          <w:spacing w:val="-1"/>
        </w:rPr>
        <w:t>of</w:t>
      </w:r>
      <w:r>
        <w:rPr/>
        <w:t> a </w:t>
      </w:r>
      <w:r>
        <w:rPr>
          <w:spacing w:val="-1"/>
        </w:rPr>
        <w:t>completed</w:t>
      </w:r>
      <w:r>
        <w:rPr/>
        <w:t> </w:t>
      </w:r>
      <w:r>
        <w:rPr>
          <w:spacing w:val="-1"/>
        </w:rPr>
        <w:t>PA</w:t>
      </w:r>
      <w:r>
        <w:rPr/>
        <w:t> </w:t>
      </w:r>
      <w:r>
        <w:rPr>
          <w:spacing w:val="-1"/>
        </w:rPr>
        <w:t>request for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enteral-</w:t>
      </w:r>
      <w:r>
        <w:rPr>
          <w:spacing w:val="20"/>
        </w:rPr>
        <w:t> </w:t>
      </w:r>
      <w:r>
        <w:rPr>
          <w:spacing w:val="-1"/>
        </w:rPr>
        <w:t>nutrition</w:t>
      </w:r>
      <w:r>
        <w:rPr/>
        <w:t> </w:t>
      </w:r>
      <w:r>
        <w:rPr>
          <w:spacing w:val="-1"/>
        </w:rPr>
        <w:t>product</w:t>
      </w:r>
      <w:r>
        <w:rPr/>
        <w:t> </w:t>
      </w:r>
      <w:r>
        <w:rPr>
          <w:spacing w:val="-1"/>
        </w:rPr>
        <w:t>that is</w:t>
      </w:r>
      <w:r>
        <w:rPr/>
        <w:t> </w:t>
      </w:r>
      <w:r>
        <w:rPr>
          <w:spacing w:val="-1"/>
        </w:rPr>
        <w:t>on the</w:t>
      </w:r>
      <w:r>
        <w:rPr/>
        <w:t> </w:t>
      </w:r>
      <w:r>
        <w:rPr>
          <w:spacing w:val="-1"/>
        </w:rPr>
        <w:t>above</w:t>
      </w:r>
      <w:r>
        <w:rPr/>
        <w:t> </w:t>
      </w:r>
      <w:r>
        <w:rPr>
          <w:spacing w:val="-1"/>
        </w:rPr>
        <w:t>list,</w:t>
      </w:r>
      <w:r>
        <w:rPr/>
        <w:t> </w:t>
      </w:r>
      <w:r>
        <w:rPr>
          <w:spacing w:val="-1"/>
        </w:rPr>
        <w:t>MassHealth</w:t>
      </w:r>
      <w:r>
        <w:rPr>
          <w:spacing w:val="22"/>
        </w:rPr>
        <w:t> </w:t>
      </w:r>
      <w:r>
        <w:rPr/>
        <w:t>will determine that the </w:t>
      </w:r>
      <w:r>
        <w:rPr>
          <w:spacing w:val="-1"/>
        </w:rPr>
        <w:t>member</w:t>
      </w:r>
      <w:r>
        <w:rPr/>
        <w:t> is:</w:t>
      </w:r>
    </w:p>
    <w:p>
      <w:pPr>
        <w:pStyle w:val="BodyText"/>
        <w:numPr>
          <w:ilvl w:val="0"/>
          <w:numId w:val="2"/>
        </w:numPr>
        <w:tabs>
          <w:tab w:pos="646" w:val="left" w:leader="none"/>
        </w:tabs>
        <w:spacing w:line="240" w:lineRule="auto" w:before="0" w:after="0"/>
        <w:ind w:left="645" w:right="528" w:hanging="234"/>
        <w:jc w:val="left"/>
      </w:pPr>
      <w:r>
        <w:rPr>
          <w:spacing w:val="-1"/>
        </w:rPr>
        <w:t>WIC</w:t>
      </w:r>
      <w:r>
        <w:rPr/>
        <w:t> </w:t>
      </w:r>
      <w:r>
        <w:rPr>
          <w:spacing w:val="-1"/>
        </w:rPr>
        <w:t>eligible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receive</w:t>
      </w:r>
      <w:r>
        <w:rPr/>
        <w:t> </w:t>
      </w:r>
      <w:r>
        <w:rPr>
          <w:spacing w:val="-1"/>
        </w:rPr>
        <w:t>enteral-nutrition</w:t>
      </w:r>
      <w:r>
        <w:rPr>
          <w:spacing w:val="26"/>
        </w:rPr>
        <w:t> </w:t>
      </w:r>
      <w:r>
        <w:rPr/>
        <w:t>products sufficient to</w:t>
      </w:r>
      <w:r>
        <w:rPr>
          <w:spacing w:val="-2"/>
        </w:rPr>
        <w:t> </w:t>
      </w:r>
      <w:r>
        <w:rPr/>
        <w:t>meet the </w:t>
      </w:r>
      <w:r>
        <w:rPr>
          <w:spacing w:val="-1"/>
        </w:rPr>
        <w:t>member’s</w:t>
      </w:r>
      <w:r>
        <w:rPr/>
        <w:t> medical</w:t>
      </w:r>
      <w:r>
        <w:rPr>
          <w:spacing w:val="26"/>
        </w:rPr>
        <w:t> </w:t>
      </w:r>
      <w:r>
        <w:rPr>
          <w:spacing w:val="-1"/>
        </w:rPr>
        <w:t>need</w:t>
      </w:r>
      <w:r>
        <w:rPr/>
        <w:t> </w:t>
      </w:r>
      <w:r>
        <w:rPr>
          <w:spacing w:val="-1"/>
        </w:rPr>
        <w:t>through</w:t>
      </w:r>
      <w:r>
        <w:rPr/>
        <w:t> </w:t>
      </w:r>
      <w:r>
        <w:rPr>
          <w:spacing w:val="-1"/>
        </w:rPr>
        <w:t>WIC</w:t>
      </w:r>
      <w:r>
        <w:rPr/>
        <w:t> </w:t>
      </w:r>
      <w:r>
        <w:rPr>
          <w:spacing w:val="-1"/>
        </w:rPr>
        <w:t>(in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absence</w:t>
      </w:r>
      <w:r>
        <w:rPr/>
        <w:t> </w:t>
      </w:r>
      <w:r>
        <w:rPr>
          <w:spacing w:val="-1"/>
        </w:rPr>
        <w:t>of</w:t>
      </w:r>
      <w:r>
        <w:rPr/>
        <w:t> a</w:t>
      </w:r>
      <w:r>
        <w:rPr>
          <w:spacing w:val="29"/>
        </w:rPr>
        <w:t> </w:t>
      </w:r>
      <w:r>
        <w:rPr>
          <w:spacing w:val="-1"/>
        </w:rPr>
        <w:t>demonstrated</w:t>
      </w:r>
      <w:r>
        <w:rPr/>
        <w:t> </w:t>
      </w:r>
      <w:r>
        <w:rPr>
          <w:spacing w:val="-1"/>
        </w:rPr>
        <w:t>need,</w:t>
      </w:r>
      <w:r>
        <w:rPr>
          <w:spacing w:val="1"/>
        </w:rPr>
        <w:t> </w:t>
      </w:r>
      <w:r>
        <w:rPr>
          <w:spacing w:val="-1"/>
        </w:rPr>
        <w:t>MassHealth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deny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PA);</w:t>
      </w:r>
      <w:r>
        <w:rPr/>
      </w:r>
    </w:p>
    <w:p>
      <w:pPr>
        <w:pStyle w:val="BodyText"/>
        <w:numPr>
          <w:ilvl w:val="0"/>
          <w:numId w:val="2"/>
        </w:numPr>
        <w:tabs>
          <w:tab w:pos="646" w:val="left" w:leader="none"/>
        </w:tabs>
        <w:spacing w:line="240" w:lineRule="auto" w:before="0" w:after="0"/>
        <w:ind w:left="645" w:right="815" w:hanging="234"/>
        <w:jc w:val="left"/>
      </w:pPr>
      <w:r>
        <w:rPr>
          <w:spacing w:val="-1"/>
        </w:rPr>
        <w:t>WIC</w:t>
      </w:r>
      <w:r>
        <w:rPr/>
        <w:t> </w:t>
      </w:r>
      <w:r>
        <w:rPr>
          <w:spacing w:val="-1"/>
        </w:rPr>
        <w:t>ineligible</w:t>
      </w:r>
      <w:r>
        <w:rPr/>
        <w:t> </w:t>
      </w:r>
      <w:r>
        <w:rPr>
          <w:spacing w:val="-1"/>
        </w:rPr>
        <w:t>(enteral-nutrition</w:t>
      </w:r>
      <w:r>
        <w:rPr/>
        <w:t> products will </w:t>
      </w:r>
      <w:r>
        <w:rPr>
          <w:spacing w:val="-1"/>
        </w:rPr>
        <w:t>not</w:t>
      </w:r>
      <w:r>
        <w:rPr>
          <w:spacing w:val="31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WIC);</w:t>
      </w:r>
      <w:r>
        <w:rPr>
          <w:spacing w:val="2"/>
        </w:rPr>
        <w:t> </w:t>
      </w:r>
      <w:r>
        <w:rPr>
          <w:spacing w:val="-1"/>
        </w:rPr>
        <w:t>or</w:t>
      </w:r>
      <w:r>
        <w:rPr/>
      </w:r>
    </w:p>
    <w:p>
      <w:pPr>
        <w:pStyle w:val="BodyText"/>
        <w:numPr>
          <w:ilvl w:val="0"/>
          <w:numId w:val="2"/>
        </w:numPr>
        <w:tabs>
          <w:tab w:pos="646" w:val="left" w:leader="none"/>
        </w:tabs>
        <w:spacing w:line="240" w:lineRule="auto" w:before="0" w:after="0"/>
        <w:ind w:left="645" w:right="663" w:hanging="234"/>
        <w:jc w:val="left"/>
      </w:pPr>
      <w:r>
        <w:rPr>
          <w:spacing w:val="-1"/>
        </w:rPr>
        <w:t>WIC</w:t>
      </w:r>
      <w:r>
        <w:rPr/>
        <w:t> </w:t>
      </w:r>
      <w:r>
        <w:rPr>
          <w:spacing w:val="-1"/>
        </w:rPr>
        <w:t>eligible,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PA</w:t>
      </w:r>
      <w:r>
        <w:rPr/>
        <w:t> </w:t>
      </w:r>
      <w:r>
        <w:rPr>
          <w:spacing w:val="-1"/>
        </w:rPr>
        <w:t>request</w:t>
      </w:r>
      <w:r>
        <w:rPr/>
        <w:t> </w:t>
      </w:r>
      <w:r>
        <w:rPr>
          <w:spacing w:val="-1"/>
        </w:rPr>
        <w:t>is for</w:t>
      </w:r>
      <w:r>
        <w:rPr/>
        <w:t> </w:t>
      </w:r>
      <w:r>
        <w:rPr>
          <w:spacing w:val="-1"/>
        </w:rPr>
        <w:t>enteral-</w:t>
      </w:r>
      <w:r>
        <w:rPr>
          <w:spacing w:val="23"/>
        </w:rPr>
        <w:t> </w:t>
      </w:r>
      <w:r>
        <w:rPr>
          <w:spacing w:val="-1"/>
        </w:rPr>
        <w:t>nutrition</w:t>
      </w:r>
      <w:r>
        <w:rPr/>
        <w:t> </w:t>
      </w:r>
      <w:r>
        <w:rPr>
          <w:spacing w:val="-1"/>
        </w:rPr>
        <w:t>products</w:t>
      </w:r>
      <w:r>
        <w:rPr/>
        <w:t> </w:t>
      </w:r>
      <w:r>
        <w:rPr>
          <w:spacing w:val="-1"/>
        </w:rPr>
        <w:t>in excess</w:t>
      </w:r>
      <w:r>
        <w:rPr/>
        <w:t> </w:t>
      </w:r>
      <w:r>
        <w:rPr>
          <w:spacing w:val="-1"/>
        </w:rPr>
        <w:t>of the</w:t>
      </w:r>
      <w:r>
        <w:rPr/>
        <w:t> </w:t>
      </w:r>
      <w:r>
        <w:rPr>
          <w:spacing w:val="-1"/>
        </w:rPr>
        <w:t>amount</w:t>
      </w:r>
      <w:r>
        <w:rPr/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/>
        <w:t>WIC will</w:t>
      </w:r>
      <w:r>
        <w:rPr>
          <w:spacing w:val="-1"/>
        </w:rPr>
        <w:t> provide</w:t>
      </w:r>
      <w:r>
        <w:rPr/>
        <w:t> the member. In </w:t>
      </w:r>
      <w:r>
        <w:rPr>
          <w:spacing w:val="-1"/>
        </w:rPr>
        <w:t>such</w:t>
      </w:r>
      <w:r>
        <w:rPr/>
        <w:t> cases,</w:t>
      </w:r>
      <w:r>
        <w:rPr>
          <w:spacing w:val="-1"/>
        </w:rPr>
        <w:t> the</w:t>
      </w:r>
      <w:r>
        <w:rPr>
          <w:spacing w:val="21"/>
        </w:rPr>
        <w:t> </w:t>
      </w:r>
      <w:r>
        <w:rPr>
          <w:spacing w:val="-1"/>
        </w:rPr>
        <w:t>PA</w:t>
      </w:r>
      <w:r>
        <w:rPr/>
        <w:t> </w:t>
      </w:r>
      <w:r>
        <w:rPr>
          <w:spacing w:val="-1"/>
        </w:rPr>
        <w:t>request</w:t>
      </w:r>
      <w:r>
        <w:rPr/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include</w:t>
      </w:r>
      <w:r>
        <w:rPr/>
        <w:t> </w:t>
      </w:r>
      <w:r>
        <w:rPr>
          <w:spacing w:val="-1"/>
        </w:rPr>
        <w:t>WIC</w:t>
      </w:r>
      <w:r>
        <w:rPr/>
        <w:t> </w:t>
      </w:r>
      <w:r>
        <w:rPr>
          <w:spacing w:val="-1"/>
        </w:rPr>
        <w:t>documentation</w:t>
      </w:r>
      <w:r>
        <w:rPr/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documentation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member’s</w:t>
      </w:r>
      <w:r>
        <w:rPr>
          <w:spacing w:val="24"/>
        </w:rPr>
        <w:t> </w:t>
      </w:r>
      <w:r>
        <w:rPr>
          <w:spacing w:val="-1"/>
        </w:rPr>
        <w:t>physician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nurse</w:t>
      </w:r>
      <w:r>
        <w:rPr/>
        <w:t> </w:t>
      </w:r>
      <w:r>
        <w:rPr>
          <w:spacing w:val="-1"/>
        </w:rPr>
        <w:t>practitioner</w:t>
      </w:r>
      <w:r>
        <w:rPr/>
        <w:t> </w:t>
      </w:r>
      <w:r>
        <w:rPr>
          <w:spacing w:val="-1"/>
        </w:rPr>
        <w:t>to support</w:t>
      </w:r>
      <w:r>
        <w:rPr/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request for</w:t>
      </w:r>
      <w:r>
        <w:rPr/>
        <w:t> </w:t>
      </w:r>
      <w:r>
        <w:rPr>
          <w:spacing w:val="-1"/>
        </w:rPr>
        <w:t>enteral</w:t>
      </w:r>
      <w:r>
        <w:rPr/>
        <w:t> </w:t>
      </w:r>
      <w:r>
        <w:rPr>
          <w:spacing w:val="-1"/>
        </w:rPr>
        <w:t>nutrition</w:t>
      </w:r>
      <w:r>
        <w:rPr/>
        <w:t> </w:t>
      </w:r>
      <w:r>
        <w:rPr>
          <w:spacing w:val="-1"/>
        </w:rPr>
        <w:t>beyond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amount</w:t>
      </w:r>
      <w:r>
        <w:rPr>
          <w:spacing w:val="29"/>
        </w:rPr>
        <w:t> </w:t>
      </w:r>
      <w:r>
        <w:rPr>
          <w:spacing w:val="-1"/>
        </w:rPr>
        <w:t>provided</w:t>
      </w:r>
      <w:r>
        <w:rPr/>
        <w:t> by</w:t>
      </w:r>
      <w:r>
        <w:rPr>
          <w:spacing w:val="-1"/>
        </w:rPr>
        <w:t> </w:t>
      </w:r>
      <w:r>
        <w:rPr/>
        <w:t>WIC.</w:t>
      </w:r>
    </w:p>
    <w:p>
      <w:pPr>
        <w:pStyle w:val="BodyText"/>
        <w:spacing w:line="240" w:lineRule="auto" w:before="92"/>
        <w:ind w:right="629"/>
        <w:jc w:val="left"/>
      </w:pPr>
      <w:r>
        <w:rPr>
          <w:spacing w:val="-1"/>
        </w:rPr>
        <w:t>MassHealth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published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Medical</w:t>
      </w:r>
      <w:r>
        <w:rPr>
          <w:spacing w:val="26"/>
        </w:rPr>
        <w:t> </w:t>
      </w:r>
      <w:r>
        <w:rPr>
          <w:spacing w:val="-1"/>
        </w:rPr>
        <w:t>Necessity</w:t>
      </w:r>
      <w:r>
        <w:rPr/>
        <w:t> </w:t>
      </w:r>
      <w:r>
        <w:rPr>
          <w:spacing w:val="-1"/>
        </w:rPr>
        <w:t>Determination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Enteral</w:t>
      </w:r>
      <w:r>
        <w:rPr/>
        <w:t> </w:t>
      </w:r>
      <w:r>
        <w:rPr>
          <w:spacing w:val="-1"/>
        </w:rPr>
        <w:t>Nutrition</w:t>
      </w:r>
      <w:r>
        <w:rPr/>
        <w:t> </w:t>
      </w:r>
      <w:r>
        <w:rPr>
          <w:spacing w:val="-1"/>
        </w:rPr>
        <w:t>Products,</w:t>
      </w:r>
      <w:r>
        <w:rPr>
          <w:spacing w:val="2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viewed</w:t>
      </w:r>
      <w:r>
        <w:rPr/>
        <w:t> on </w:t>
      </w:r>
      <w:r>
        <w:rPr>
          <w:spacing w:val="-1"/>
        </w:rPr>
        <w:t>MassHealth’s</w:t>
      </w:r>
      <w:r>
        <w:rPr/>
        <w:t> </w:t>
      </w:r>
      <w:r>
        <w:rPr>
          <w:spacing w:val="-1"/>
        </w:rPr>
        <w:t>Web</w:t>
      </w:r>
      <w:r>
        <w:rPr/>
        <w:t> </w:t>
      </w:r>
      <w:r>
        <w:rPr>
          <w:spacing w:val="-1"/>
        </w:rPr>
        <w:t>site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1"/>
        </w:rPr>
        <w:t> </w:t>
      </w:r>
      <w:r>
        <w:rPr>
          <w:color w:val="0000FF"/>
          <w:spacing w:val="-1"/>
        </w:rPr>
      </w:r>
      <w:r>
        <w:rPr>
          <w:color w:val="0000FF"/>
          <w:spacing w:val="-1"/>
        </w:rPr>
        <w:t> </w:t>
      </w:r>
      <w:hyperlink r:id="rId7">
        <w:r>
          <w:rPr>
            <w:color w:val="0000FF"/>
            <w:spacing w:val="-1"/>
            <w:u w:val="single" w:color="0000FF"/>
          </w:rPr>
          <w:t>www.mass.gov/masshealth</w:t>
        </w:r>
        <w:r>
          <w:rPr>
            <w:color w:val="0000FF"/>
          </w:rPr>
        </w:r>
        <w:r>
          <w:rPr>
            <w:spacing w:val="-1"/>
          </w:rPr>
          <w:t>.</w:t>
        </w:r>
      </w:hyperlink>
      <w:r>
        <w:rPr/>
        <w:t> </w:t>
      </w:r>
      <w:r>
        <w:rPr>
          <w:spacing w:val="-1"/>
        </w:rPr>
        <w:t>Click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for</w:t>
      </w:r>
      <w:r>
        <w:rPr>
          <w:spacing w:val="52"/>
        </w:rPr>
        <w:t> </w:t>
      </w:r>
      <w:r>
        <w:rPr>
          <w:spacing w:val="-1"/>
        </w:rPr>
        <w:t>Providers,</w:t>
      </w:r>
      <w:r>
        <w:rPr/>
        <w:t> </w:t>
      </w:r>
      <w:r>
        <w:rPr>
          <w:spacing w:val="-1"/>
        </w:rPr>
        <w:t>then</w:t>
      </w:r>
      <w:r>
        <w:rPr/>
        <w:t> </w:t>
      </w:r>
      <w:r>
        <w:rPr>
          <w:spacing w:val="-1"/>
        </w:rPr>
        <w:t>MassHealth</w:t>
      </w:r>
      <w:r>
        <w:rPr/>
        <w:t> </w:t>
      </w:r>
      <w:r>
        <w:rPr>
          <w:spacing w:val="-1"/>
        </w:rPr>
        <w:t>Provider</w:t>
      </w:r>
      <w:r>
        <w:rPr/>
        <w:t> </w:t>
      </w:r>
      <w:r>
        <w:rPr>
          <w:spacing w:val="-1"/>
        </w:rPr>
        <w:t>Forms,</w:t>
      </w:r>
      <w:r>
        <w:rPr/>
        <w:t> </w:t>
      </w:r>
      <w:r>
        <w:rPr>
          <w:spacing w:val="-1"/>
        </w:rPr>
        <w:t>then</w:t>
      </w:r>
      <w:r>
        <w:rPr>
          <w:spacing w:val="27"/>
        </w:rPr>
        <w:t> </w:t>
      </w:r>
      <w:r>
        <w:rPr>
          <w:spacing w:val="-1"/>
        </w:rPr>
        <w:t>Forms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Multiple</w:t>
      </w:r>
      <w:r>
        <w:rPr/>
        <w:t> </w:t>
      </w:r>
      <w:r>
        <w:rPr>
          <w:spacing w:val="-1"/>
        </w:rPr>
        <w:t>Provider</w:t>
      </w:r>
      <w:r>
        <w:rPr/>
        <w:t> </w:t>
      </w:r>
      <w:r>
        <w:rPr>
          <w:spacing w:val="-1"/>
        </w:rPr>
        <w:t>Types.</w:t>
      </w:r>
      <w:r>
        <w:rPr/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MassHealth</w:t>
      </w:r>
      <w:r>
        <w:rPr/>
        <w:t> </w:t>
      </w:r>
      <w:r>
        <w:rPr>
          <w:spacing w:val="-1"/>
        </w:rPr>
        <w:t>Web</w:t>
      </w:r>
      <w:r>
        <w:rPr/>
        <w:t> </w:t>
      </w:r>
      <w:r>
        <w:rPr>
          <w:spacing w:val="-1"/>
        </w:rPr>
        <w:t>site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includes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Medical</w:t>
      </w:r>
      <w:r>
        <w:rPr>
          <w:spacing w:val="26"/>
        </w:rPr>
        <w:t> </w:t>
      </w:r>
      <w:r>
        <w:rPr>
          <w:spacing w:val="-1"/>
        </w:rPr>
        <w:t>Necessity</w:t>
      </w:r>
      <w:r>
        <w:rPr/>
        <w:t> </w:t>
      </w:r>
      <w:r>
        <w:rPr>
          <w:spacing w:val="-1"/>
        </w:rPr>
        <w:t>Review</w:t>
      </w:r>
      <w:r>
        <w:rPr/>
        <w:t> </w:t>
      </w:r>
      <w:r>
        <w:rPr>
          <w:spacing w:val="-1"/>
        </w:rPr>
        <w:t>Form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Enteral</w:t>
      </w:r>
      <w:r>
        <w:rPr/>
        <w:t> </w:t>
      </w:r>
      <w:r>
        <w:rPr>
          <w:spacing w:val="-1"/>
        </w:rPr>
        <w:t>Nutrition</w:t>
      </w:r>
      <w:r>
        <w:rPr/>
        <w:t> </w:t>
      </w:r>
      <w:r>
        <w:rPr>
          <w:spacing w:val="-1"/>
        </w:rPr>
        <w:t>Products,</w:t>
      </w:r>
      <w:r>
        <w:rPr>
          <w:spacing w:val="27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providers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download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when</w:t>
      </w:r>
      <w:r>
        <w:rPr>
          <w:spacing w:val="20"/>
        </w:rPr>
        <w:t> </w:t>
      </w:r>
      <w:r>
        <w:rPr/>
        <w:t>submitting requests for PA. </w:t>
      </w:r>
      <w:r>
        <w:rPr>
          <w:spacing w:val="-1"/>
        </w:rPr>
        <w:t>Providers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contact the</w:t>
      </w:r>
      <w:r>
        <w:rPr>
          <w:spacing w:val="23"/>
        </w:rPr>
        <w:t> </w:t>
      </w:r>
      <w:r>
        <w:rPr>
          <w:spacing w:val="-1"/>
        </w:rPr>
        <w:t>WIC</w:t>
      </w:r>
      <w:r>
        <w:rPr/>
        <w:t> </w:t>
      </w:r>
      <w:r>
        <w:rPr>
          <w:spacing w:val="-1"/>
        </w:rPr>
        <w:t>help</w:t>
      </w:r>
      <w:r>
        <w:rPr/>
        <w:t> </w:t>
      </w:r>
      <w:r>
        <w:rPr>
          <w:spacing w:val="-1"/>
        </w:rPr>
        <w:t>line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1-800-WIC-1007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coverage</w:t>
      </w:r>
      <w:r>
        <w:rPr>
          <w:spacing w:val="24"/>
        </w:rPr>
        <w:t> </w:t>
      </w:r>
      <w:r>
        <w:rPr>
          <w:spacing w:val="-1"/>
        </w:rPr>
        <w:t>information.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280" w:bottom="0" w:left="620" w:right="240"/>
          <w:cols w:num="2" w:equalWidth="0">
            <w:col w:w="5445" w:space="40"/>
            <w:col w:w="5895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1"/>
          <w:szCs w:val="11"/>
        </w:rPr>
      </w:pPr>
    </w:p>
    <w:p>
      <w:pPr>
        <w:spacing w:line="40" w:lineRule="atLeast"/>
        <w:ind w:left="272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sz w:val="4"/>
          <w:szCs w:val="4"/>
        </w:rPr>
        <w:pict>
          <v:group style="width:549.8pt;height:2.1pt;mso-position-horizontal-relative:char;mso-position-vertical-relative:line" coordorigin="0,0" coordsize="10996,42">
            <v:group style="position:absolute;left:8;top:8;width:10980;height:2" coordorigin="8,8" coordsize="10980,2">
              <v:shape style="position:absolute;left:8;top:8;width:10980;height:2" coordorigin="8,8" coordsize="10980,0" path="m8,8l10988,8e" filled="false" stroked="true" strokeweight=".76pt" strokecolor="#000000">
                <v:path arrowok="t"/>
              </v:shape>
            </v:group>
            <v:group style="position:absolute;left:8;top:34;width:10980;height:2" coordorigin="8,34" coordsize="10980,2">
              <v:shape style="position:absolute;left:8;top:34;width:10980;height:2" coordorigin="8,34" coordsize="10980,0" path="m8,34l10988,34e" filled="false" stroked="true" strokeweight=".7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4"/>
          <w:szCs w:val="4"/>
        </w:rPr>
      </w:r>
    </w:p>
    <w:p>
      <w:pPr>
        <w:pStyle w:val="BodyText"/>
        <w:spacing w:line="198" w:lineRule="exact"/>
        <w:ind w:left="1927" w:right="1588"/>
        <w:jc w:val="center"/>
      </w:pPr>
      <w:r>
        <w:rPr/>
        <w:t>Please direct any </w:t>
      </w:r>
      <w:r>
        <w:rPr>
          <w:spacing w:val="-1"/>
        </w:rPr>
        <w:t>questions</w:t>
      </w:r>
      <w:r>
        <w:rPr/>
        <w:t> or </w:t>
      </w:r>
      <w:r>
        <w:rPr>
          <w:spacing w:val="-1"/>
        </w:rPr>
        <w:t>comments</w:t>
      </w:r>
      <w:r>
        <w:rPr/>
        <w:t> (or to</w:t>
      </w:r>
      <w:r>
        <w:rPr>
          <w:spacing w:val="-2"/>
        </w:rPr>
        <w:t> </w:t>
      </w:r>
      <w:r>
        <w:rPr>
          <w:spacing w:val="-1"/>
        </w:rPr>
        <w:t>be taken</w:t>
      </w:r>
      <w:r>
        <w:rPr/>
        <w:t> </w:t>
      </w:r>
      <w:r>
        <w:rPr>
          <w:spacing w:val="-1"/>
        </w:rPr>
        <w:t>off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fax</w:t>
      </w:r>
      <w:r>
        <w:rPr/>
        <w:t> </w:t>
      </w:r>
      <w:r>
        <w:rPr>
          <w:spacing w:val="-1"/>
        </w:rPr>
        <w:t>distribution)</w:t>
      </w:r>
      <w:r>
        <w:rPr/>
        <w:t> </w:t>
      </w:r>
      <w:r>
        <w:rPr>
          <w:spacing w:val="-1"/>
        </w:rPr>
        <w:t>to</w:t>
      </w:r>
      <w:r>
        <w:rPr/>
      </w:r>
    </w:p>
    <w:p>
      <w:pPr>
        <w:spacing w:line="296" w:lineRule="exact" w:before="0"/>
        <w:ind w:left="1926" w:right="1588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 Black"/>
          <w:b/>
          <w:sz w:val="21"/>
        </w:rPr>
        <w:t>Victor</w:t>
      </w:r>
      <w:r>
        <w:rPr>
          <w:rFonts w:ascii="Arial Black"/>
          <w:b/>
          <w:spacing w:val="-1"/>
          <w:sz w:val="21"/>
        </w:rPr>
        <w:t> Moquin</w:t>
      </w:r>
      <w:r>
        <w:rPr>
          <w:rFonts w:ascii="Arial Black"/>
          <w:b/>
          <w:spacing w:val="-11"/>
          <w:sz w:val="21"/>
        </w:rPr>
        <w:t> </w:t>
      </w:r>
      <w:r>
        <w:rPr>
          <w:rFonts w:ascii="Arial"/>
          <w:spacing w:val="-1"/>
          <w:sz w:val="21"/>
        </w:rPr>
        <w:t>of ACS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at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617-423-9830.</w:t>
      </w:r>
      <w:r>
        <w:rPr>
          <w:rFonts w:ascii="Arial"/>
          <w:sz w:val="21"/>
        </w:rPr>
      </w:r>
    </w:p>
    <w:sectPr>
      <w:type w:val="continuous"/>
      <w:pgSz w:w="12240" w:h="15840"/>
      <w:pgMar w:top="280" w:bottom="0" w:left="6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45" w:hanging="234"/>
        <w:jc w:val="left"/>
      </w:pPr>
      <w:rPr>
        <w:rFonts w:hint="default" w:ascii="Arial" w:hAnsi="Arial" w:eastAsia="Arial"/>
        <w:spacing w:val="-1"/>
        <w:sz w:val="21"/>
        <w:szCs w:val="21"/>
      </w:rPr>
    </w:lvl>
    <w:lvl w:ilvl="1">
      <w:start w:val="1"/>
      <w:numFmt w:val="bullet"/>
      <w:lvlText w:val="•"/>
      <w:lvlJc w:val="left"/>
      <w:pPr>
        <w:ind w:left="1170" w:hanging="23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95" w:hanging="2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20" w:hanging="2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45" w:hanging="2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70" w:hanging="2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95" w:hanging="2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20" w:hanging="2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45" w:hanging="23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1597" w:hanging="150"/>
      </w:pPr>
      <w:rPr>
        <w:rFonts w:hint="default" w:ascii="Arial Black" w:hAnsi="Arial Black" w:eastAsia="Arial Black"/>
        <w:b/>
        <w:bCs/>
        <w:sz w:val="18"/>
        <w:szCs w:val="18"/>
      </w:rPr>
    </w:lvl>
    <w:lvl w:ilvl="1">
      <w:start w:val="1"/>
      <w:numFmt w:val="bullet"/>
      <w:lvlText w:val="•"/>
      <w:lvlJc w:val="left"/>
      <w:pPr>
        <w:ind w:left="2575" w:hanging="1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54" w:hanging="1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32" w:hanging="1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10" w:hanging="1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8" w:hanging="1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67" w:hanging="1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45" w:hanging="1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23" w:hanging="15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7"/>
    </w:pPr>
    <w:rPr>
      <w:rFonts w:ascii="Arial" w:hAnsi="Arial" w:eastAsia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masshealth/pharmacy" TargetMode="External"/><Relationship Id="rId7" Type="http://schemas.openxmlformats.org/officeDocument/2006/relationships/hyperlink" Target="http://www.mass.gov/masshealth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LColella</dc:creator>
  <dc:title>Microsoft Word - Pharmacy Facts.doc</dc:title>
  <dcterms:created xsi:type="dcterms:W3CDTF">2018-05-23T13:08:25Z</dcterms:created>
  <dcterms:modified xsi:type="dcterms:W3CDTF">2018-05-23T13:08:25Z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2008-06-06T00:00:00Z</vt:filetime>
  </property>
  <property fmtid="{D5CDD505-2E9C-101B-9397-08002B2CF9AE}" pid="3" name="LastSaved">
    <vt:filetime>2018-05-23T00:00:00Z</vt:filetime>
  </property>
</Properties>
</file>