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44350619"/>
    <w:p w14:paraId="0CCA8C92" w14:textId="736903A7" w:rsidR="00192D39" w:rsidRDefault="00507CCD" w:rsidP="00192D39">
      <w:pPr>
        <w:rPr>
          <w:rFonts w:ascii="Times New Roman" w:hAnsi="Times New Roman" w:cs="Times New Roman"/>
          <w:b/>
          <w:bCs/>
          <w:sz w:val="32"/>
          <w:szCs w:val="32"/>
        </w:rPr>
      </w:pPr>
      <w:r w:rsidRPr="00192D39">
        <w:rPr>
          <w:rFonts w:ascii="Times New Roman" w:hAnsi="Times New Roman" w:cs="Times New Roman"/>
          <w:b/>
          <w:bCs/>
          <w:noProof/>
          <w:sz w:val="32"/>
          <w:szCs w:val="32"/>
        </w:rPr>
        <mc:AlternateContent>
          <mc:Choice Requires="wps">
            <w:drawing>
              <wp:anchor distT="45720" distB="45720" distL="114300" distR="114300" simplePos="0" relativeHeight="251664384" behindDoc="0" locked="0" layoutInCell="1" allowOverlap="1" wp14:anchorId="0631068C" wp14:editId="120FC8DA">
                <wp:simplePos x="0" y="0"/>
                <wp:positionH relativeFrom="margin">
                  <wp:posOffset>-50800</wp:posOffset>
                </wp:positionH>
                <wp:positionV relativeFrom="page">
                  <wp:posOffset>406400</wp:posOffset>
                </wp:positionV>
                <wp:extent cx="4927600" cy="80137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801370"/>
                        </a:xfrm>
                        <a:prstGeom prst="rect">
                          <a:avLst/>
                        </a:prstGeom>
                        <a:noFill/>
                        <a:ln w="9525">
                          <a:noFill/>
                          <a:miter lim="800000"/>
                          <a:headEnd/>
                          <a:tailEnd/>
                        </a:ln>
                      </wps:spPr>
                      <wps:txbx>
                        <w:txbxContent>
                          <w:p w14:paraId="34B2C809" w14:textId="3369A903" w:rsidR="00C75611" w:rsidRPr="00192D39" w:rsidRDefault="00C75611"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assachusetts Department of Public Health Guidance</w:t>
                            </w:r>
                          </w:p>
                          <w:p w14:paraId="47889FE9" w14:textId="00911472" w:rsidR="00C75611" w:rsidRDefault="00C75611" w:rsidP="00192D39">
                            <w:pPr>
                              <w:rPr>
                                <w:rFonts w:ascii="Times New Roman" w:hAnsi="Times New Roman" w:cs="Times New Roman"/>
                                <w:b/>
                                <w:bCs/>
                                <w:color w:val="FFFFFF" w:themeColor="background1"/>
                                <w:sz w:val="32"/>
                                <w:szCs w:val="32"/>
                              </w:rPr>
                            </w:pPr>
                            <w:r w:rsidRPr="00192D39">
                              <w:rPr>
                                <w:rFonts w:ascii="Times New Roman" w:hAnsi="Times New Roman" w:cs="Times New Roman"/>
                                <w:b/>
                                <w:bCs/>
                                <w:color w:val="FFFFFF" w:themeColor="background1"/>
                                <w:sz w:val="32"/>
                                <w:szCs w:val="32"/>
                              </w:rPr>
                              <w:t xml:space="preserve">Reopen Approach for </w:t>
                            </w:r>
                            <w:r>
                              <w:rPr>
                                <w:rFonts w:ascii="Times New Roman" w:hAnsi="Times New Roman" w:cs="Times New Roman"/>
                                <w:b/>
                                <w:bCs/>
                                <w:color w:val="FFFFFF" w:themeColor="background1"/>
                                <w:sz w:val="32"/>
                                <w:szCs w:val="32"/>
                              </w:rPr>
                              <w:t xml:space="preserve">Health Care Providers </w:t>
                            </w:r>
                          </w:p>
                          <w:p w14:paraId="6D7F9F5D" w14:textId="7F8C10B5" w:rsidR="00C75611" w:rsidRPr="002E76E6" w:rsidRDefault="00C75611" w:rsidP="00192D39">
                            <w:pPr>
                              <w:rPr>
                                <w:u w:val="single"/>
                              </w:rPr>
                            </w:pPr>
                            <w:r w:rsidRPr="002E76E6">
                              <w:rPr>
                                <w:rFonts w:ascii="Times New Roman" w:hAnsi="Times New Roman" w:cs="Times New Roman"/>
                                <w:b/>
                                <w:bCs/>
                                <w:color w:val="FFFFFF" w:themeColor="background1"/>
                                <w:sz w:val="32"/>
                                <w:szCs w:val="32"/>
                                <w:u w:val="single"/>
                              </w:rPr>
                              <w:t xml:space="preserve">Phase </w:t>
                            </w:r>
                            <w:r>
                              <w:rPr>
                                <w:rFonts w:ascii="Times New Roman" w:hAnsi="Times New Roman" w:cs="Times New Roman"/>
                                <w:b/>
                                <w:bCs/>
                                <w:color w:val="FFFFFF" w:themeColor="background1"/>
                                <w:sz w:val="32"/>
                                <w:szCs w:val="32"/>
                                <w:u w:val="single"/>
                              </w:rPr>
                              <w:t>4</w:t>
                            </w:r>
                            <w:r w:rsidRPr="002E76E6">
                              <w:rPr>
                                <w:rFonts w:ascii="Times New Roman" w:hAnsi="Times New Roman" w:cs="Times New Roman"/>
                                <w:b/>
                                <w:bCs/>
                                <w:color w:val="FFFFFF" w:themeColor="background1"/>
                                <w:sz w:val="32"/>
                                <w:szCs w:val="32"/>
                                <w:u w:val="single"/>
                              </w:rPr>
                              <w:t xml:space="preserve">: </w:t>
                            </w:r>
                            <w:r>
                              <w:rPr>
                                <w:rFonts w:ascii="Times New Roman" w:hAnsi="Times New Roman" w:cs="Times New Roman"/>
                                <w:b/>
                                <w:bCs/>
                                <w:color w:val="FFFFFF" w:themeColor="background1"/>
                                <w:sz w:val="32"/>
                                <w:szCs w:val="32"/>
                                <w:u w:val="single"/>
                              </w:rPr>
                              <w:t>New Normal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1068C" id="_x0000_t202" coordsize="21600,21600" o:spt="202" path="m,l,21600r21600,l21600,xe">
                <v:stroke joinstyle="miter"/>
                <v:path gradientshapeok="t" o:connecttype="rect"/>
              </v:shapetype>
              <v:shape id="Text Box 2" o:spid="_x0000_s1026" type="#_x0000_t202" style="position:absolute;margin-left:-4pt;margin-top:32pt;width:388pt;height:63.1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" filled="f" stroked="f">
                <v:textbox style="mso-fit-shape-to-text:t">
                  <w:txbxContent>
                    <w:p w14:paraId="34B2C809" w14:textId="3369A903" w:rsidR="00C75611" w:rsidRPr="00192D39" w:rsidRDefault="00C75611"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assachusetts Department of Public Health Guidance</w:t>
                      </w:r>
                    </w:p>
                    <w:p w14:paraId="47889FE9" w14:textId="00911472" w:rsidR="00C75611" w:rsidRDefault="00C75611" w:rsidP="00192D39">
                      <w:pPr>
                        <w:rPr>
                          <w:rFonts w:ascii="Times New Roman" w:hAnsi="Times New Roman" w:cs="Times New Roman"/>
                          <w:b/>
                          <w:bCs/>
                          <w:color w:val="FFFFFF" w:themeColor="background1"/>
                          <w:sz w:val="32"/>
                          <w:szCs w:val="32"/>
                        </w:rPr>
                      </w:pPr>
                      <w:r w:rsidRPr="00192D39">
                        <w:rPr>
                          <w:rFonts w:ascii="Times New Roman" w:hAnsi="Times New Roman" w:cs="Times New Roman"/>
                          <w:b/>
                          <w:bCs/>
                          <w:color w:val="FFFFFF" w:themeColor="background1"/>
                          <w:sz w:val="32"/>
                          <w:szCs w:val="32"/>
                        </w:rPr>
                        <w:t xml:space="preserve">Reopen Approach for </w:t>
                      </w:r>
                      <w:r>
                        <w:rPr>
                          <w:rFonts w:ascii="Times New Roman" w:hAnsi="Times New Roman" w:cs="Times New Roman"/>
                          <w:b/>
                          <w:bCs/>
                          <w:color w:val="FFFFFF" w:themeColor="background1"/>
                          <w:sz w:val="32"/>
                          <w:szCs w:val="32"/>
                        </w:rPr>
                        <w:t xml:space="preserve">Health Care Providers </w:t>
                      </w:r>
                    </w:p>
                    <w:p w14:paraId="6D7F9F5D" w14:textId="7F8C10B5" w:rsidR="00C75611" w:rsidRPr="002E76E6" w:rsidRDefault="00C75611" w:rsidP="00192D39">
                      <w:pPr>
                        <w:rPr>
                          <w:u w:val="single"/>
                        </w:rPr>
                      </w:pPr>
                      <w:r w:rsidRPr="002E76E6">
                        <w:rPr>
                          <w:rFonts w:ascii="Times New Roman" w:hAnsi="Times New Roman" w:cs="Times New Roman"/>
                          <w:b/>
                          <w:bCs/>
                          <w:color w:val="FFFFFF" w:themeColor="background1"/>
                          <w:sz w:val="32"/>
                          <w:szCs w:val="32"/>
                          <w:u w:val="single"/>
                        </w:rPr>
                        <w:t xml:space="preserve">Phase </w:t>
                      </w:r>
                      <w:r>
                        <w:rPr>
                          <w:rFonts w:ascii="Times New Roman" w:hAnsi="Times New Roman" w:cs="Times New Roman"/>
                          <w:b/>
                          <w:bCs/>
                          <w:color w:val="FFFFFF" w:themeColor="background1"/>
                          <w:sz w:val="32"/>
                          <w:szCs w:val="32"/>
                          <w:u w:val="single"/>
                        </w:rPr>
                        <w:t>4</w:t>
                      </w:r>
                      <w:r w:rsidRPr="002E76E6">
                        <w:rPr>
                          <w:rFonts w:ascii="Times New Roman" w:hAnsi="Times New Roman" w:cs="Times New Roman"/>
                          <w:b/>
                          <w:bCs/>
                          <w:color w:val="FFFFFF" w:themeColor="background1"/>
                          <w:sz w:val="32"/>
                          <w:szCs w:val="32"/>
                          <w:u w:val="single"/>
                        </w:rPr>
                        <w:t xml:space="preserve">: </w:t>
                      </w:r>
                      <w:r>
                        <w:rPr>
                          <w:rFonts w:ascii="Times New Roman" w:hAnsi="Times New Roman" w:cs="Times New Roman"/>
                          <w:b/>
                          <w:bCs/>
                          <w:color w:val="FFFFFF" w:themeColor="background1"/>
                          <w:sz w:val="32"/>
                          <w:szCs w:val="32"/>
                          <w:u w:val="single"/>
                        </w:rPr>
                        <w:t>New Normal</w:t>
                      </w:r>
                    </w:p>
                  </w:txbxContent>
                </v:textbox>
                <w10:wrap type="square" anchorx="margin" anchory="page"/>
              </v:shape>
            </w:pict>
          </mc:Fallback>
        </mc:AlternateContent>
      </w:r>
      <w:r w:rsidR="00E76578" w:rsidRPr="00192D39">
        <w:rPr>
          <w:noProof/>
          <w:color w:val="FFFFFF" w:themeColor="background1"/>
          <w:sz w:val="32"/>
          <w:szCs w:val="32"/>
        </w:rPr>
        <mc:AlternateContent>
          <mc:Choice Requires="wps">
            <w:drawing>
              <wp:anchor distT="0" distB="0" distL="114300" distR="114300" simplePos="0" relativeHeight="251658239" behindDoc="1" locked="0" layoutInCell="1" allowOverlap="1" wp14:anchorId="69FB515D" wp14:editId="519290EE">
                <wp:simplePos x="0" y="0"/>
                <wp:positionH relativeFrom="page">
                  <wp:posOffset>-419100</wp:posOffset>
                </wp:positionH>
                <wp:positionV relativeFrom="paragraph">
                  <wp:posOffset>-1104900</wp:posOffset>
                </wp:positionV>
                <wp:extent cx="8394700" cy="1670050"/>
                <wp:effectExtent l="38100" t="38100" r="44450" b="44450"/>
                <wp:wrapNone/>
                <wp:docPr id="2" name="Rectangle 2"/>
                <wp:cNvGraphicFramePr/>
                <a:graphic xmlns:a="http://schemas.openxmlformats.org/drawingml/2006/main">
                  <a:graphicData uri="http://schemas.microsoft.com/office/word/2010/wordprocessingShape">
                    <wps:wsp>
                      <wps:cNvSpPr/>
                      <wps:spPr>
                        <a:xfrm>
                          <a:off x="0" y="0"/>
                          <a:ext cx="8394700" cy="1670050"/>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156B" id="Rectangle 2" o:spid="_x0000_s1026" style="position:absolute;margin-left:-33pt;margin-top:-87pt;width:661pt;height:13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" fillcolor="#0d2e82 [3215]" strokecolor="#d0973d [3206]" strokeweight="6pt">
                <w10:wrap anchorx="page"/>
              </v:rect>
            </w:pict>
          </mc:Fallback>
        </mc:AlternateContent>
      </w:r>
      <w:r w:rsidR="00192D39" w:rsidRPr="00192D39">
        <w:rPr>
          <w:noProof/>
          <w:color w:val="FFFFFF" w:themeColor="background1"/>
          <w:sz w:val="32"/>
          <w:szCs w:val="32"/>
        </w:rPr>
        <w:drawing>
          <wp:anchor distT="0" distB="0" distL="114300" distR="114300" simplePos="0" relativeHeight="251659264" behindDoc="1" locked="0" layoutInCell="1" allowOverlap="1" wp14:anchorId="4F32480D" wp14:editId="43E6246C">
            <wp:simplePos x="0" y="0"/>
            <wp:positionH relativeFrom="margin">
              <wp:align>right</wp:align>
            </wp:positionH>
            <wp:positionV relativeFrom="page">
              <wp:posOffset>323850</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8875D" w14:textId="1EBE243E" w:rsidR="00CC3C2C" w:rsidRPr="00E50428" w:rsidRDefault="00383853" w:rsidP="00AE2C8A">
      <w:pPr>
        <w:rPr>
          <w:rFonts w:ascii="Times New Roman" w:hAnsi="Times New Roman" w:cs="Times New Roman"/>
          <w:b/>
          <w:bCs/>
          <w:sz w:val="32"/>
          <w:szCs w:val="32"/>
        </w:rPr>
      </w:pPr>
      <w:r w:rsidRPr="00CC5D64">
        <w:rPr>
          <w:rFonts w:ascii="Times New Roman" w:hAnsi="Times New Roman" w:cs="Times New Roman"/>
          <w:b/>
          <w:bCs/>
          <w:noProof/>
          <w:sz w:val="28"/>
        </w:rPr>
        <mc:AlternateContent>
          <mc:Choice Requires="wps">
            <w:drawing>
              <wp:anchor distT="45720" distB="45720" distL="114300" distR="114300" simplePos="0" relativeHeight="251661312" behindDoc="0" locked="0" layoutInCell="1" allowOverlap="1" wp14:anchorId="71CE2EBD" wp14:editId="4B959BD6">
                <wp:simplePos x="0" y="0"/>
                <wp:positionH relativeFrom="margin">
                  <wp:posOffset>-25400</wp:posOffset>
                </wp:positionH>
                <wp:positionV relativeFrom="paragraph">
                  <wp:posOffset>332740</wp:posOffset>
                </wp:positionV>
                <wp:extent cx="5931535" cy="628650"/>
                <wp:effectExtent l="0" t="0" r="120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628650"/>
                        </a:xfrm>
                        <a:prstGeom prst="rect">
                          <a:avLst/>
                        </a:prstGeom>
                        <a:noFill/>
                        <a:ln w="9525">
                          <a:solidFill>
                            <a:srgbClr val="000000"/>
                          </a:solidFill>
                          <a:miter lim="800000"/>
                          <a:headEnd/>
                          <a:tailEnd/>
                        </a:ln>
                      </wps:spPr>
                      <wps:txbx>
                        <w:txbxContent>
                          <w:p w14:paraId="33D9AD9E" w14:textId="3B514DD2" w:rsidR="00C75611" w:rsidRPr="00A140E3" w:rsidRDefault="00C75611" w:rsidP="007A77F1">
                            <w:pPr>
                              <w:rPr>
                                <w:rFonts w:ascii="Times New Roman" w:hAnsi="Times New Roman" w:cs="Times New Roman"/>
                                <w:b/>
                                <w:bCs/>
                                <w:color w:val="0D2E82" w:themeColor="text2"/>
                                <w:sz w:val="24"/>
                                <w:szCs w:val="24"/>
                              </w:rPr>
                            </w:pPr>
                            <w:r w:rsidRPr="009675E1">
                              <w:rPr>
                                <w:rFonts w:ascii="Times New Roman" w:hAnsi="Times New Roman" w:cs="Times New Roman"/>
                                <w:b/>
                                <w:bCs/>
                                <w:color w:val="0D2E82" w:themeColor="text2"/>
                                <w:sz w:val="24"/>
                                <w:szCs w:val="24"/>
                              </w:rPr>
                              <w:t xml:space="preserve">NOTE: </w:t>
                            </w:r>
                            <w:bookmarkStart w:id="1" w:name="_Hlk44350309"/>
                            <w:r>
                              <w:rPr>
                                <w:rFonts w:ascii="Times New Roman" w:hAnsi="Times New Roman" w:cs="Times New Roman"/>
                                <w:b/>
                                <w:bCs/>
                                <w:color w:val="0D2E82" w:themeColor="text2"/>
                                <w:sz w:val="24"/>
                                <w:szCs w:val="24"/>
                              </w:rPr>
                              <w:t>T</w:t>
                            </w:r>
                            <w:r w:rsidRPr="00C852D3">
                              <w:rPr>
                                <w:rFonts w:ascii="Times New Roman" w:hAnsi="Times New Roman" w:cs="Times New Roman"/>
                                <w:b/>
                                <w:bCs/>
                                <w:color w:val="0D2E82" w:themeColor="text2"/>
                                <w:sz w:val="24"/>
                                <w:szCs w:val="24"/>
                              </w:rPr>
                              <w:t xml:space="preserve">his </w:t>
                            </w:r>
                            <w:r>
                              <w:rPr>
                                <w:rFonts w:ascii="Times New Roman" w:hAnsi="Times New Roman" w:cs="Times New Roman"/>
                                <w:b/>
                                <w:bCs/>
                                <w:color w:val="0D2E82" w:themeColor="text2"/>
                                <w:sz w:val="24"/>
                                <w:szCs w:val="24"/>
                                <w:u w:val="single"/>
                              </w:rPr>
                              <w:t>Phase 4</w:t>
                            </w:r>
                            <w:r w:rsidRPr="00C852D3">
                              <w:rPr>
                                <w:rFonts w:ascii="Times New Roman" w:hAnsi="Times New Roman" w:cs="Times New Roman"/>
                                <w:b/>
                                <w:bCs/>
                                <w:color w:val="0D2E82" w:themeColor="text2"/>
                                <w:sz w:val="24"/>
                                <w:szCs w:val="24"/>
                                <w:u w:val="single"/>
                              </w:rPr>
                              <w:t xml:space="preserve">: </w:t>
                            </w:r>
                            <w:r>
                              <w:rPr>
                                <w:rFonts w:ascii="Times New Roman" w:hAnsi="Times New Roman" w:cs="Times New Roman"/>
                                <w:b/>
                                <w:bCs/>
                                <w:color w:val="0D2E82" w:themeColor="text2"/>
                                <w:sz w:val="24"/>
                                <w:szCs w:val="24"/>
                                <w:u w:val="single"/>
                              </w:rPr>
                              <w:t>New Normal</w:t>
                            </w:r>
                            <w:r w:rsidRPr="00C852D3">
                              <w:rPr>
                                <w:rFonts w:ascii="Times New Roman" w:hAnsi="Times New Roman" w:cs="Times New Roman"/>
                                <w:b/>
                                <w:bCs/>
                                <w:color w:val="0D2E82" w:themeColor="text2"/>
                                <w:sz w:val="24"/>
                                <w:szCs w:val="24"/>
                              </w:rPr>
                              <w:t xml:space="preserve"> guidance</w:t>
                            </w:r>
                            <w:r>
                              <w:rPr>
                                <w:rFonts w:ascii="Times New Roman" w:hAnsi="Times New Roman" w:cs="Times New Roman"/>
                                <w:b/>
                                <w:bCs/>
                                <w:color w:val="0D2E82" w:themeColor="text2"/>
                                <w:sz w:val="24"/>
                                <w:szCs w:val="24"/>
                              </w:rPr>
                              <w:t xml:space="preserve">, effective </w:t>
                            </w:r>
                            <w:r w:rsidRPr="00FD5805">
                              <w:rPr>
                                <w:rFonts w:ascii="Times New Roman" w:hAnsi="Times New Roman" w:cs="Times New Roman"/>
                                <w:b/>
                                <w:bCs/>
                                <w:color w:val="0D2E82" w:themeColor="text2"/>
                                <w:sz w:val="24"/>
                                <w:szCs w:val="24"/>
                              </w:rPr>
                              <w:t>March 22, 2021</w:t>
                            </w:r>
                            <w:r>
                              <w:rPr>
                                <w:rFonts w:ascii="Times New Roman" w:hAnsi="Times New Roman" w:cs="Times New Roman"/>
                                <w:b/>
                                <w:bCs/>
                                <w:color w:val="0D2E82" w:themeColor="text2"/>
                                <w:sz w:val="24"/>
                                <w:szCs w:val="24"/>
                              </w:rPr>
                              <w:t>,</w:t>
                            </w:r>
                            <w:r w:rsidRPr="00C852D3">
                              <w:rPr>
                                <w:rFonts w:ascii="Times New Roman" w:hAnsi="Times New Roman" w:cs="Times New Roman"/>
                                <w:b/>
                                <w:bCs/>
                                <w:color w:val="0D2E82" w:themeColor="text2"/>
                                <w:sz w:val="24"/>
                                <w:szCs w:val="24"/>
                              </w:rPr>
                              <w:t xml:space="preserve"> </w:t>
                            </w:r>
                            <w:r>
                              <w:rPr>
                                <w:rFonts w:ascii="Times New Roman" w:hAnsi="Times New Roman" w:cs="Times New Roman"/>
                                <w:b/>
                                <w:bCs/>
                                <w:color w:val="0D2E82" w:themeColor="text2"/>
                                <w:sz w:val="24"/>
                                <w:szCs w:val="24"/>
                              </w:rPr>
                              <w:t>replaces and supersedes all prior reopening guidance for acute care hospitals and other health care providers</w:t>
                            </w:r>
                            <w:r w:rsidRPr="00C852D3">
                              <w:rPr>
                                <w:rFonts w:ascii="Times New Roman" w:hAnsi="Times New Roman" w:cs="Times New Roman"/>
                                <w:b/>
                                <w:bCs/>
                                <w:color w:val="0D2E82" w:themeColor="text2"/>
                                <w:sz w:val="24"/>
                                <w:szCs w:val="24"/>
                              </w:rPr>
                              <w:t>.</w:t>
                            </w:r>
                            <w:bookmarkEnd w:id="1"/>
                            <w:r>
                              <w:rPr>
                                <w:rFonts w:ascii="Times New Roman" w:hAnsi="Times New Roman" w:cs="Times New Roman"/>
                                <w:b/>
                                <w:bCs/>
                                <w:color w:val="0D2E82" w:themeColor="text2"/>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E2EBD" id="_x0000_s1027" type="#_x0000_t202" style="position:absolute;margin-left:-2pt;margin-top:26.2pt;width:467.05pt;height:4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" filled="f">
                <v:textbox>
                  <w:txbxContent>
                    <w:p w14:paraId="33D9AD9E" w14:textId="3B514DD2" w:rsidR="00C75611" w:rsidRPr="00A140E3" w:rsidRDefault="00C75611" w:rsidP="007A77F1">
                      <w:pPr>
                        <w:rPr>
                          <w:rFonts w:ascii="Times New Roman" w:hAnsi="Times New Roman" w:cs="Times New Roman"/>
                          <w:b/>
                          <w:bCs/>
                          <w:color w:val="0D2E82" w:themeColor="text2"/>
                          <w:sz w:val="24"/>
                          <w:szCs w:val="24"/>
                        </w:rPr>
                      </w:pPr>
                      <w:r w:rsidRPr="009675E1">
                        <w:rPr>
                          <w:rFonts w:ascii="Times New Roman" w:hAnsi="Times New Roman" w:cs="Times New Roman"/>
                          <w:b/>
                          <w:bCs/>
                          <w:color w:val="0D2E82" w:themeColor="text2"/>
                          <w:sz w:val="24"/>
                          <w:szCs w:val="24"/>
                        </w:rPr>
                        <w:t xml:space="preserve">NOTE: </w:t>
                      </w:r>
                      <w:bookmarkStart w:id="2" w:name="_Hlk44350309"/>
                      <w:r>
                        <w:rPr>
                          <w:rFonts w:ascii="Times New Roman" w:hAnsi="Times New Roman" w:cs="Times New Roman"/>
                          <w:b/>
                          <w:bCs/>
                          <w:color w:val="0D2E82" w:themeColor="text2"/>
                          <w:sz w:val="24"/>
                          <w:szCs w:val="24"/>
                        </w:rPr>
                        <w:t>T</w:t>
                      </w:r>
                      <w:r w:rsidRPr="00C852D3">
                        <w:rPr>
                          <w:rFonts w:ascii="Times New Roman" w:hAnsi="Times New Roman" w:cs="Times New Roman"/>
                          <w:b/>
                          <w:bCs/>
                          <w:color w:val="0D2E82" w:themeColor="text2"/>
                          <w:sz w:val="24"/>
                          <w:szCs w:val="24"/>
                        </w:rPr>
                        <w:t xml:space="preserve">his </w:t>
                      </w:r>
                      <w:r>
                        <w:rPr>
                          <w:rFonts w:ascii="Times New Roman" w:hAnsi="Times New Roman" w:cs="Times New Roman"/>
                          <w:b/>
                          <w:bCs/>
                          <w:color w:val="0D2E82" w:themeColor="text2"/>
                          <w:sz w:val="24"/>
                          <w:szCs w:val="24"/>
                          <w:u w:val="single"/>
                        </w:rPr>
                        <w:t>Phase 4</w:t>
                      </w:r>
                      <w:r w:rsidRPr="00C852D3">
                        <w:rPr>
                          <w:rFonts w:ascii="Times New Roman" w:hAnsi="Times New Roman" w:cs="Times New Roman"/>
                          <w:b/>
                          <w:bCs/>
                          <w:color w:val="0D2E82" w:themeColor="text2"/>
                          <w:sz w:val="24"/>
                          <w:szCs w:val="24"/>
                          <w:u w:val="single"/>
                        </w:rPr>
                        <w:t xml:space="preserve">: </w:t>
                      </w:r>
                      <w:r>
                        <w:rPr>
                          <w:rFonts w:ascii="Times New Roman" w:hAnsi="Times New Roman" w:cs="Times New Roman"/>
                          <w:b/>
                          <w:bCs/>
                          <w:color w:val="0D2E82" w:themeColor="text2"/>
                          <w:sz w:val="24"/>
                          <w:szCs w:val="24"/>
                          <w:u w:val="single"/>
                        </w:rPr>
                        <w:t>New Normal</w:t>
                      </w:r>
                      <w:r w:rsidRPr="00C852D3">
                        <w:rPr>
                          <w:rFonts w:ascii="Times New Roman" w:hAnsi="Times New Roman" w:cs="Times New Roman"/>
                          <w:b/>
                          <w:bCs/>
                          <w:color w:val="0D2E82" w:themeColor="text2"/>
                          <w:sz w:val="24"/>
                          <w:szCs w:val="24"/>
                        </w:rPr>
                        <w:t xml:space="preserve"> guidance</w:t>
                      </w:r>
                      <w:r>
                        <w:rPr>
                          <w:rFonts w:ascii="Times New Roman" w:hAnsi="Times New Roman" w:cs="Times New Roman"/>
                          <w:b/>
                          <w:bCs/>
                          <w:color w:val="0D2E82" w:themeColor="text2"/>
                          <w:sz w:val="24"/>
                          <w:szCs w:val="24"/>
                        </w:rPr>
                        <w:t xml:space="preserve">, effective </w:t>
                      </w:r>
                      <w:r w:rsidRPr="00FD5805">
                        <w:rPr>
                          <w:rFonts w:ascii="Times New Roman" w:hAnsi="Times New Roman" w:cs="Times New Roman"/>
                          <w:b/>
                          <w:bCs/>
                          <w:color w:val="0D2E82" w:themeColor="text2"/>
                          <w:sz w:val="24"/>
                          <w:szCs w:val="24"/>
                        </w:rPr>
                        <w:t>March 22, 2021</w:t>
                      </w:r>
                      <w:r>
                        <w:rPr>
                          <w:rFonts w:ascii="Times New Roman" w:hAnsi="Times New Roman" w:cs="Times New Roman"/>
                          <w:b/>
                          <w:bCs/>
                          <w:color w:val="0D2E82" w:themeColor="text2"/>
                          <w:sz w:val="24"/>
                          <w:szCs w:val="24"/>
                        </w:rPr>
                        <w:t>,</w:t>
                      </w:r>
                      <w:r w:rsidRPr="00C852D3">
                        <w:rPr>
                          <w:rFonts w:ascii="Times New Roman" w:hAnsi="Times New Roman" w:cs="Times New Roman"/>
                          <w:b/>
                          <w:bCs/>
                          <w:color w:val="0D2E82" w:themeColor="text2"/>
                          <w:sz w:val="24"/>
                          <w:szCs w:val="24"/>
                        </w:rPr>
                        <w:t xml:space="preserve"> </w:t>
                      </w:r>
                      <w:r>
                        <w:rPr>
                          <w:rFonts w:ascii="Times New Roman" w:hAnsi="Times New Roman" w:cs="Times New Roman"/>
                          <w:b/>
                          <w:bCs/>
                          <w:color w:val="0D2E82" w:themeColor="text2"/>
                          <w:sz w:val="24"/>
                          <w:szCs w:val="24"/>
                        </w:rPr>
                        <w:t>replaces and supersedes all prior reopening guidance for acute care hospitals and other health care providers</w:t>
                      </w:r>
                      <w:r w:rsidRPr="00C852D3">
                        <w:rPr>
                          <w:rFonts w:ascii="Times New Roman" w:hAnsi="Times New Roman" w:cs="Times New Roman"/>
                          <w:b/>
                          <w:bCs/>
                          <w:color w:val="0D2E82" w:themeColor="text2"/>
                          <w:sz w:val="24"/>
                          <w:szCs w:val="24"/>
                        </w:rPr>
                        <w:t>.</w:t>
                      </w:r>
                      <w:bookmarkEnd w:id="2"/>
                      <w:r>
                        <w:rPr>
                          <w:rFonts w:ascii="Times New Roman" w:hAnsi="Times New Roman" w:cs="Times New Roman"/>
                          <w:b/>
                          <w:bCs/>
                          <w:color w:val="0D2E82" w:themeColor="text2"/>
                          <w:sz w:val="24"/>
                          <w:szCs w:val="24"/>
                        </w:rPr>
                        <w:t xml:space="preserve"> </w:t>
                      </w:r>
                    </w:p>
                  </w:txbxContent>
                </v:textbox>
                <w10:wrap type="square" anchorx="margin"/>
              </v:shape>
            </w:pict>
          </mc:Fallback>
        </mc:AlternateContent>
      </w:r>
      <w:r w:rsidR="00D04437">
        <w:rPr>
          <w:rFonts w:ascii="Times New Roman" w:hAnsi="Times New Roman" w:cs="Times New Roman"/>
          <w:b/>
          <w:bCs/>
          <w:sz w:val="32"/>
          <w:szCs w:val="32"/>
        </w:rPr>
        <w:t xml:space="preserve"> </w:t>
      </w:r>
    </w:p>
    <w:p w14:paraId="3D10409C" w14:textId="77777777" w:rsidR="00E65219" w:rsidRDefault="00E65219" w:rsidP="007A77F1">
      <w:pPr>
        <w:rPr>
          <w:rFonts w:ascii="Times New Roman" w:eastAsia="Calibri" w:hAnsi="Times New Roman" w:cs="Times New Roman"/>
          <w:b/>
          <w:bCs/>
          <w:sz w:val="24"/>
          <w:szCs w:val="24"/>
        </w:rPr>
      </w:pPr>
    </w:p>
    <w:p w14:paraId="6C15B3B3" w14:textId="57076034" w:rsidR="007A77F1" w:rsidRPr="007A77F1" w:rsidRDefault="007A77F1" w:rsidP="007A77F1">
      <w:pPr>
        <w:rPr>
          <w:rFonts w:ascii="Times New Roman" w:eastAsia="Calibri" w:hAnsi="Times New Roman" w:cs="Times New Roman"/>
          <w:b/>
          <w:bCs/>
          <w:sz w:val="24"/>
          <w:szCs w:val="24"/>
        </w:rPr>
      </w:pPr>
      <w:r w:rsidRPr="007A77F1">
        <w:rPr>
          <w:rFonts w:ascii="Times New Roman" w:eastAsia="Calibri" w:hAnsi="Times New Roman" w:cs="Times New Roman"/>
          <w:b/>
          <w:bCs/>
          <w:sz w:val="24"/>
          <w:szCs w:val="24"/>
        </w:rPr>
        <w:t xml:space="preserve">I. </w:t>
      </w:r>
      <w:r w:rsidR="007077F4">
        <w:rPr>
          <w:rFonts w:ascii="Times New Roman" w:eastAsia="Calibri" w:hAnsi="Times New Roman" w:cs="Times New Roman"/>
          <w:b/>
          <w:bCs/>
          <w:sz w:val="24"/>
          <w:szCs w:val="24"/>
        </w:rPr>
        <w:t>Introduction</w:t>
      </w:r>
    </w:p>
    <w:p w14:paraId="4F15F1F1" w14:textId="35A9B2FC" w:rsidR="007A77F1" w:rsidRPr="007A77F1" w:rsidRDefault="007A77F1" w:rsidP="007A77F1">
      <w:pPr>
        <w:rPr>
          <w:rFonts w:ascii="Times New Roman" w:eastAsia="Calibri" w:hAnsi="Times New Roman" w:cs="Times New Roman"/>
          <w:bCs/>
          <w:sz w:val="24"/>
          <w:szCs w:val="24"/>
        </w:rPr>
      </w:pPr>
    </w:p>
    <w:p w14:paraId="7CF7751F" w14:textId="7AD2A2CA" w:rsidR="007A77F1" w:rsidRPr="007A77F1" w:rsidRDefault="001446A4" w:rsidP="007A77F1">
      <w:pPr>
        <w:rPr>
          <w:rFonts w:ascii="Times New Roman" w:eastAsia="Calibri" w:hAnsi="Times New Roman" w:cs="Times New Roman"/>
          <w:sz w:val="24"/>
          <w:szCs w:val="24"/>
        </w:rPr>
      </w:pPr>
      <w:r w:rsidRPr="001446A4">
        <w:rPr>
          <w:rFonts w:ascii="Times New Roman" w:eastAsia="Calibri" w:hAnsi="Times New Roman" w:cs="Times New Roman"/>
          <w:sz w:val="24"/>
          <w:szCs w:val="24"/>
        </w:rPr>
        <w:t>The Massachusetts Department of Public Health (DPH) continues to work with state, federal</w:t>
      </w:r>
      <w:r w:rsidR="00EA2E26">
        <w:rPr>
          <w:rFonts w:ascii="Times New Roman" w:eastAsia="Calibri" w:hAnsi="Times New Roman" w:cs="Times New Roman"/>
          <w:sz w:val="24"/>
          <w:szCs w:val="24"/>
        </w:rPr>
        <w:t>,</w:t>
      </w:r>
      <w:r w:rsidRPr="001446A4">
        <w:rPr>
          <w:rFonts w:ascii="Times New Roman" w:eastAsia="Calibri" w:hAnsi="Times New Roman" w:cs="Times New Roman"/>
          <w:sz w:val="24"/>
          <w:szCs w:val="24"/>
        </w:rPr>
        <w:t xml:space="preserve"> and local partners on the outbreak of Coronavirus Disease 2019 (COVID-19), caused by the virus SARS-CoV-2, and we continue to appreciate the essential role you have in responding to this evolving situation</w:t>
      </w:r>
      <w:r>
        <w:rPr>
          <w:rFonts w:ascii="Times New Roman" w:eastAsia="Calibri" w:hAnsi="Times New Roman" w:cs="Times New Roman"/>
          <w:sz w:val="24"/>
          <w:szCs w:val="24"/>
        </w:rPr>
        <w:t>.</w:t>
      </w:r>
    </w:p>
    <w:p w14:paraId="39002EB3" w14:textId="77777777" w:rsidR="00EA2E26" w:rsidRDefault="00EA2E26" w:rsidP="007A77F1">
      <w:pPr>
        <w:rPr>
          <w:rFonts w:ascii="Times New Roman" w:eastAsia="Calibri" w:hAnsi="Times New Roman" w:cs="Times New Roman"/>
          <w:sz w:val="24"/>
          <w:szCs w:val="24"/>
        </w:rPr>
      </w:pPr>
    </w:p>
    <w:p w14:paraId="3C552976" w14:textId="6FFE82D6" w:rsidR="007A77F1" w:rsidRPr="007A77F1" w:rsidRDefault="007077F4" w:rsidP="007A77F1">
      <w:pPr>
        <w:rPr>
          <w:rFonts w:ascii="Times New Roman" w:eastAsia="Calibri" w:hAnsi="Times New Roman" w:cs="Times New Roman"/>
          <w:sz w:val="24"/>
          <w:szCs w:val="24"/>
        </w:rPr>
      </w:pPr>
      <w:r w:rsidRPr="00C852D3">
        <w:rPr>
          <w:rFonts w:ascii="Times New Roman" w:eastAsia="Calibri" w:hAnsi="Times New Roman" w:cs="Times New Roman"/>
          <w:sz w:val="24"/>
          <w:szCs w:val="24"/>
        </w:rPr>
        <w:t xml:space="preserve">Beginning </w:t>
      </w:r>
      <w:r w:rsidRPr="00FD5805">
        <w:rPr>
          <w:rFonts w:ascii="Times New Roman" w:eastAsia="Calibri" w:hAnsi="Times New Roman" w:cs="Times New Roman"/>
          <w:sz w:val="24"/>
          <w:szCs w:val="24"/>
        </w:rPr>
        <w:t>March 22, 2021</w:t>
      </w:r>
      <w:r>
        <w:rPr>
          <w:rFonts w:ascii="Times New Roman" w:eastAsia="Calibri" w:hAnsi="Times New Roman" w:cs="Times New Roman"/>
          <w:sz w:val="24"/>
          <w:szCs w:val="24"/>
        </w:rPr>
        <w:t>, the Commonwealth will move into</w:t>
      </w:r>
      <w:r w:rsidRPr="00E65219">
        <w:rPr>
          <w:rFonts w:ascii="Times New Roman" w:eastAsia="Calibri" w:hAnsi="Times New Roman" w:cs="Times New Roman"/>
          <w:sz w:val="24"/>
          <w:szCs w:val="24"/>
        </w:rPr>
        <w:t xml:space="preserve"> </w:t>
      </w:r>
      <w:r w:rsidRPr="006E061B">
        <w:rPr>
          <w:rFonts w:ascii="Times New Roman" w:eastAsia="Calibri" w:hAnsi="Times New Roman" w:cs="Times New Roman"/>
          <w:sz w:val="24"/>
          <w:szCs w:val="24"/>
        </w:rPr>
        <w:t xml:space="preserve">Phase 4: New Normal of the State’s reopening process. </w:t>
      </w:r>
      <w:r w:rsidR="007A77F1" w:rsidRPr="00F1750A">
        <w:rPr>
          <w:rFonts w:ascii="Times New Roman" w:eastAsia="Calibri" w:hAnsi="Times New Roman" w:cs="Times New Roman"/>
          <w:sz w:val="24"/>
          <w:szCs w:val="24"/>
        </w:rPr>
        <w:t>DPH</w:t>
      </w:r>
      <w:r w:rsidR="007A77F1" w:rsidRPr="008E4712">
        <w:rPr>
          <w:rFonts w:ascii="Times New Roman" w:eastAsia="Calibri" w:hAnsi="Times New Roman" w:cs="Times New Roman"/>
          <w:sz w:val="24"/>
          <w:szCs w:val="24"/>
        </w:rPr>
        <w:t xml:space="preserve"> issues this guidance </w:t>
      </w:r>
      <w:r w:rsidR="00CD3677">
        <w:rPr>
          <w:rFonts w:ascii="Times New Roman" w:eastAsia="Calibri" w:hAnsi="Times New Roman" w:cs="Times New Roman"/>
          <w:sz w:val="24"/>
          <w:szCs w:val="24"/>
        </w:rPr>
        <w:t>for all health care providers</w:t>
      </w:r>
      <w:r w:rsidR="00EA2E26">
        <w:rPr>
          <w:rFonts w:ascii="Times New Roman" w:eastAsia="Calibri" w:hAnsi="Times New Roman" w:cs="Times New Roman"/>
          <w:sz w:val="24"/>
          <w:szCs w:val="24"/>
        </w:rPr>
        <w:t xml:space="preserve"> </w:t>
      </w:r>
      <w:r w:rsidR="000225DD">
        <w:rPr>
          <w:rFonts w:ascii="Times New Roman" w:eastAsia="Calibri" w:hAnsi="Times New Roman" w:cs="Times New Roman"/>
          <w:sz w:val="24"/>
          <w:szCs w:val="24"/>
        </w:rPr>
        <w:t>setting minimum standards for continued provision of</w:t>
      </w:r>
      <w:r w:rsidR="008E4712" w:rsidRPr="008E4712">
        <w:rPr>
          <w:rFonts w:ascii="Times New Roman" w:hAnsi="Times New Roman" w:cs="Times New Roman"/>
          <w:bCs/>
          <w:color w:val="000000" w:themeColor="text1"/>
          <w:sz w:val="24"/>
          <w:szCs w:val="24"/>
        </w:rPr>
        <w:t xml:space="preserve"> services </w:t>
      </w:r>
      <w:r w:rsidR="000225DD">
        <w:rPr>
          <w:rFonts w:ascii="Times New Roman" w:hAnsi="Times New Roman" w:cs="Times New Roman"/>
          <w:bCs/>
          <w:color w:val="000000" w:themeColor="text1"/>
          <w:sz w:val="24"/>
          <w:szCs w:val="24"/>
        </w:rPr>
        <w:t xml:space="preserve">during </w:t>
      </w:r>
      <w:r w:rsidR="007A77F1" w:rsidRPr="006E061B">
        <w:rPr>
          <w:rFonts w:ascii="Times New Roman" w:eastAsia="Calibri" w:hAnsi="Times New Roman" w:cs="Times New Roman"/>
          <w:sz w:val="24"/>
          <w:szCs w:val="24"/>
        </w:rPr>
        <w:t xml:space="preserve">Phase </w:t>
      </w:r>
      <w:r w:rsidR="008E4712" w:rsidRPr="006E061B">
        <w:rPr>
          <w:rFonts w:ascii="Times New Roman" w:eastAsia="Calibri" w:hAnsi="Times New Roman" w:cs="Times New Roman"/>
          <w:sz w:val="24"/>
          <w:szCs w:val="24"/>
        </w:rPr>
        <w:t>4</w:t>
      </w:r>
      <w:r w:rsidR="007A77F1" w:rsidRPr="006E061B">
        <w:rPr>
          <w:rFonts w:ascii="Times New Roman" w:eastAsia="Calibri" w:hAnsi="Times New Roman" w:cs="Times New Roman"/>
          <w:sz w:val="24"/>
          <w:szCs w:val="24"/>
        </w:rPr>
        <w:t xml:space="preserve">: </w:t>
      </w:r>
      <w:r w:rsidR="008E4712" w:rsidRPr="006E061B">
        <w:rPr>
          <w:rFonts w:ascii="Times New Roman" w:eastAsia="Calibri" w:hAnsi="Times New Roman" w:cs="Times New Roman"/>
          <w:sz w:val="24"/>
          <w:szCs w:val="24"/>
        </w:rPr>
        <w:t>New Normal</w:t>
      </w:r>
      <w:r w:rsidR="000225DD" w:rsidRPr="006E061B">
        <w:rPr>
          <w:rFonts w:ascii="Times New Roman" w:eastAsia="Calibri" w:hAnsi="Times New Roman" w:cs="Times New Roman"/>
          <w:sz w:val="24"/>
          <w:szCs w:val="24"/>
        </w:rPr>
        <w:t xml:space="preserve"> of the Commonwealth’s reopening</w:t>
      </w:r>
      <w:r w:rsidR="008E4712" w:rsidRPr="00166520">
        <w:rPr>
          <w:rFonts w:ascii="Times New Roman" w:eastAsia="Calibri" w:hAnsi="Times New Roman" w:cs="Times New Roman"/>
          <w:sz w:val="24"/>
          <w:szCs w:val="24"/>
        </w:rPr>
        <w:t xml:space="preserve"> </w:t>
      </w:r>
      <w:r w:rsidR="0040539B">
        <w:rPr>
          <w:rFonts w:ascii="Times New Roman" w:eastAsia="Calibri" w:hAnsi="Times New Roman" w:cs="Times New Roman"/>
          <w:sz w:val="24"/>
          <w:szCs w:val="24"/>
        </w:rPr>
        <w:t xml:space="preserve">process </w:t>
      </w:r>
      <w:r w:rsidR="007A77F1" w:rsidRPr="008E4712">
        <w:rPr>
          <w:rFonts w:ascii="Times New Roman" w:eastAsia="Calibri" w:hAnsi="Times New Roman" w:cs="Times New Roman"/>
          <w:sz w:val="24"/>
          <w:szCs w:val="24"/>
        </w:rPr>
        <w:t>without</w:t>
      </w:r>
      <w:r w:rsidR="007A77F1" w:rsidRPr="007A77F1">
        <w:rPr>
          <w:rFonts w:ascii="Times New Roman" w:eastAsia="Calibri" w:hAnsi="Times New Roman" w:cs="Times New Roman"/>
          <w:sz w:val="24"/>
          <w:szCs w:val="24"/>
        </w:rPr>
        <w:t xml:space="preserve"> jeopardizing health system capacity or the public health standards that are essential to protecting health care workers, patients, families, and the general public. DPH recognizes the importance of ensuring that this guidance promote equitable access to care, including high-priority preventative care, across all communities and patient populations, including low-income communities, </w:t>
      </w:r>
      <w:r w:rsidR="00984ED1">
        <w:rPr>
          <w:rFonts w:ascii="Times New Roman" w:eastAsia="Calibri" w:hAnsi="Times New Roman" w:cs="Times New Roman"/>
          <w:sz w:val="24"/>
          <w:szCs w:val="24"/>
        </w:rPr>
        <w:t xml:space="preserve">communities of color, </w:t>
      </w:r>
      <w:r w:rsidR="007A77F1" w:rsidRPr="007A77F1">
        <w:rPr>
          <w:rFonts w:ascii="Times New Roman" w:eastAsia="Calibri" w:hAnsi="Times New Roman" w:cs="Times New Roman"/>
          <w:sz w:val="24"/>
          <w:szCs w:val="24"/>
        </w:rPr>
        <w:t xml:space="preserve">children, and </w:t>
      </w:r>
      <w:r w:rsidR="00967E21">
        <w:rPr>
          <w:rFonts w:ascii="Times New Roman" w:eastAsia="Calibri" w:hAnsi="Times New Roman" w:cs="Times New Roman"/>
          <w:sz w:val="24"/>
          <w:szCs w:val="24"/>
        </w:rPr>
        <w:t>individuals</w:t>
      </w:r>
      <w:r w:rsidR="00967E21" w:rsidRPr="007A77F1">
        <w:rPr>
          <w:rFonts w:ascii="Times New Roman" w:eastAsia="Calibri" w:hAnsi="Times New Roman" w:cs="Times New Roman"/>
          <w:sz w:val="24"/>
          <w:szCs w:val="24"/>
        </w:rPr>
        <w:t xml:space="preserve"> </w:t>
      </w:r>
      <w:r w:rsidR="007A77F1" w:rsidRPr="007A77F1">
        <w:rPr>
          <w:rFonts w:ascii="Times New Roman" w:eastAsia="Calibri" w:hAnsi="Times New Roman" w:cs="Times New Roman"/>
          <w:sz w:val="24"/>
          <w:szCs w:val="24"/>
        </w:rPr>
        <w:t xml:space="preserve">with disabilities. </w:t>
      </w:r>
    </w:p>
    <w:p w14:paraId="2A246FCE" w14:textId="77777777" w:rsidR="007A77F1" w:rsidRPr="007A77F1" w:rsidRDefault="007A77F1" w:rsidP="007A77F1">
      <w:pPr>
        <w:rPr>
          <w:rFonts w:ascii="Times New Roman" w:eastAsia="Calibri" w:hAnsi="Times New Roman" w:cs="Times New Roman"/>
          <w:sz w:val="24"/>
          <w:szCs w:val="24"/>
        </w:rPr>
      </w:pPr>
    </w:p>
    <w:p w14:paraId="52E206CE" w14:textId="0EE578EE" w:rsidR="007A77F1" w:rsidRDefault="000225DD" w:rsidP="007A77F1">
      <w:pPr>
        <w:rPr>
          <w:rFonts w:ascii="Times New Roman" w:eastAsia="Calibri" w:hAnsi="Times New Roman" w:cs="Times New Roman"/>
          <w:sz w:val="24"/>
          <w:szCs w:val="24"/>
        </w:rPr>
      </w:pPr>
      <w:r>
        <w:rPr>
          <w:rFonts w:ascii="Times New Roman" w:eastAsia="Calibri" w:hAnsi="Times New Roman" w:cs="Times New Roman"/>
          <w:sz w:val="24"/>
          <w:szCs w:val="24"/>
        </w:rPr>
        <w:t>This guidance replaces and supersedes all previously issued health care reopening guidance issued by the Department.</w:t>
      </w:r>
      <w:r w:rsidR="0063113B">
        <w:rPr>
          <w:rStyle w:val="FootnoteReference"/>
          <w:rFonts w:ascii="Times New Roman" w:eastAsia="Calibri" w:hAnsi="Times New Roman" w:cs="Times New Roman"/>
          <w:sz w:val="24"/>
          <w:szCs w:val="24"/>
        </w:rPr>
        <w:footnoteReference w:id="2"/>
      </w:r>
    </w:p>
    <w:p w14:paraId="6434CD17" w14:textId="58ACDE12" w:rsidR="00F17407" w:rsidRDefault="00F17407" w:rsidP="007A77F1">
      <w:pPr>
        <w:rPr>
          <w:rFonts w:ascii="Times New Roman" w:eastAsia="Calibri" w:hAnsi="Times New Roman" w:cs="Times New Roman"/>
          <w:sz w:val="24"/>
          <w:szCs w:val="24"/>
        </w:rPr>
      </w:pPr>
    </w:p>
    <w:p w14:paraId="20B09ED6" w14:textId="511C3831" w:rsidR="00F17407" w:rsidRDefault="00F17407" w:rsidP="00F17407">
      <w:pPr>
        <w:rPr>
          <w:rFonts w:ascii="Times New Roman" w:eastAsia="Calibri" w:hAnsi="Times New Roman" w:cs="Times New Roman"/>
          <w:sz w:val="24"/>
          <w:szCs w:val="24"/>
        </w:rPr>
      </w:pPr>
      <w:r>
        <w:rPr>
          <w:rFonts w:ascii="Times New Roman" w:eastAsia="Calibri" w:hAnsi="Times New Roman" w:cs="Times New Roman"/>
          <w:sz w:val="24"/>
          <w:szCs w:val="24"/>
        </w:rPr>
        <w:t xml:space="preserve">This guidance does not enumerate any </w:t>
      </w:r>
      <w:r w:rsidR="0040539B">
        <w:rPr>
          <w:rFonts w:ascii="Times New Roman" w:eastAsia="Calibri" w:hAnsi="Times New Roman" w:cs="Times New Roman"/>
          <w:sz w:val="24"/>
          <w:szCs w:val="24"/>
        </w:rPr>
        <w:t xml:space="preserve">service, program, or </w:t>
      </w:r>
      <w:r>
        <w:rPr>
          <w:rFonts w:ascii="Times New Roman" w:eastAsia="Calibri" w:hAnsi="Times New Roman" w:cs="Times New Roman"/>
          <w:sz w:val="24"/>
          <w:szCs w:val="24"/>
        </w:rPr>
        <w:t xml:space="preserve">sector-specific requirements; health care providers must continue to adhere to all applicable </w:t>
      </w:r>
      <w:r w:rsidR="0040539B">
        <w:rPr>
          <w:rFonts w:ascii="Times New Roman" w:eastAsia="Calibri" w:hAnsi="Times New Roman" w:cs="Times New Roman"/>
          <w:sz w:val="24"/>
          <w:szCs w:val="24"/>
        </w:rPr>
        <w:t xml:space="preserve">service, program, or </w:t>
      </w:r>
      <w:r>
        <w:rPr>
          <w:rFonts w:ascii="Times New Roman" w:eastAsia="Calibri" w:hAnsi="Times New Roman" w:cs="Times New Roman"/>
          <w:sz w:val="24"/>
          <w:szCs w:val="24"/>
        </w:rPr>
        <w:t xml:space="preserve">sector-specific guidance available on the </w:t>
      </w:r>
      <w:hyperlink r:id="rId9" w:history="1">
        <w:r w:rsidRPr="00E86079">
          <w:rPr>
            <w:rStyle w:val="Hyperlink"/>
            <w:rFonts w:ascii="Times New Roman" w:eastAsia="Calibri" w:hAnsi="Times New Roman" w:cs="Times New Roman"/>
            <w:sz w:val="24"/>
            <w:szCs w:val="24"/>
          </w:rPr>
          <w:t>state COVID-19 guidance</w:t>
        </w:r>
      </w:hyperlink>
      <w:r>
        <w:rPr>
          <w:rFonts w:ascii="Times New Roman" w:eastAsia="Calibri" w:hAnsi="Times New Roman" w:cs="Times New Roman"/>
          <w:sz w:val="24"/>
          <w:szCs w:val="24"/>
        </w:rPr>
        <w:t xml:space="preserve"> website. Acute care hospitals must also ensure ongoing compliance with the requirements of the </w:t>
      </w:r>
      <w:r w:rsidRPr="009A5ABC">
        <w:rPr>
          <w:rFonts w:ascii="Times New Roman" w:eastAsia="Calibri" w:hAnsi="Times New Roman" w:cs="Times New Roman"/>
          <w:sz w:val="24"/>
          <w:szCs w:val="24"/>
        </w:rPr>
        <w:t>COVID-19 Resurgence Planning and Response Guidance</w:t>
      </w:r>
      <w:r>
        <w:rPr>
          <w:rFonts w:ascii="Times New Roman" w:eastAsia="Calibri" w:hAnsi="Times New Roman" w:cs="Times New Roman"/>
          <w:sz w:val="24"/>
          <w:szCs w:val="24"/>
        </w:rPr>
        <w:t>.</w:t>
      </w:r>
    </w:p>
    <w:p w14:paraId="6F1803AC" w14:textId="77777777" w:rsidR="00A36F35" w:rsidRDefault="00A36F35" w:rsidP="00A36F35">
      <w:pPr>
        <w:rPr>
          <w:rFonts w:ascii="Times New Roman" w:eastAsia="Calibri" w:hAnsi="Times New Roman" w:cs="Times New Roman"/>
          <w:sz w:val="24"/>
          <w:szCs w:val="24"/>
        </w:rPr>
      </w:pPr>
    </w:p>
    <w:p w14:paraId="1B66D737" w14:textId="0751D539" w:rsidR="00CD3677" w:rsidRDefault="007A77F1" w:rsidP="00D7220F">
      <w:pPr>
        <w:tabs>
          <w:tab w:val="left" w:pos="1470"/>
        </w:tabs>
        <w:rPr>
          <w:rFonts w:ascii="Times New Roman" w:eastAsia="Calibri" w:hAnsi="Times New Roman" w:cs="Times New Roman"/>
          <w:b/>
          <w:sz w:val="24"/>
          <w:szCs w:val="24"/>
        </w:rPr>
      </w:pPr>
      <w:r w:rsidRPr="007A77F1">
        <w:rPr>
          <w:rFonts w:ascii="Times New Roman" w:eastAsia="Calibri" w:hAnsi="Times New Roman" w:cs="Times New Roman"/>
          <w:sz w:val="24"/>
          <w:szCs w:val="24"/>
        </w:rPr>
        <w:tab/>
      </w:r>
    </w:p>
    <w:p w14:paraId="63208DD0" w14:textId="02D57D6D" w:rsidR="007A77F1" w:rsidRPr="007A77F1" w:rsidRDefault="007A77F1" w:rsidP="007A77F1">
      <w:pPr>
        <w:rPr>
          <w:rFonts w:ascii="Times New Roman" w:eastAsia="Calibri" w:hAnsi="Times New Roman" w:cs="Times New Roman"/>
          <w:b/>
          <w:sz w:val="24"/>
          <w:szCs w:val="24"/>
        </w:rPr>
      </w:pPr>
      <w:r w:rsidRPr="007A77F1">
        <w:rPr>
          <w:rFonts w:ascii="Times New Roman" w:eastAsia="Calibri" w:hAnsi="Times New Roman" w:cs="Times New Roman"/>
          <w:b/>
          <w:sz w:val="24"/>
          <w:szCs w:val="24"/>
        </w:rPr>
        <w:t xml:space="preserve">II. </w:t>
      </w:r>
      <w:r w:rsidRPr="007A77F1">
        <w:rPr>
          <w:rFonts w:ascii="Times New Roman" w:eastAsia="Calibri" w:hAnsi="Times New Roman" w:cs="Times New Roman"/>
          <w:b/>
          <w:bCs/>
          <w:sz w:val="24"/>
          <w:szCs w:val="24"/>
        </w:rPr>
        <w:t xml:space="preserve">Public Health and Safety Standards </w:t>
      </w:r>
      <w:r w:rsidR="00E85056">
        <w:rPr>
          <w:rFonts w:ascii="Times New Roman" w:eastAsia="Calibri" w:hAnsi="Times New Roman" w:cs="Times New Roman"/>
          <w:b/>
          <w:sz w:val="24"/>
          <w:szCs w:val="24"/>
        </w:rPr>
        <w:t>During</w:t>
      </w:r>
      <w:r w:rsidRPr="007A77F1">
        <w:rPr>
          <w:rFonts w:ascii="Times New Roman" w:eastAsia="Calibri" w:hAnsi="Times New Roman" w:cs="Times New Roman"/>
          <w:b/>
          <w:sz w:val="24"/>
          <w:szCs w:val="24"/>
        </w:rPr>
        <w:t xml:space="preserve"> </w:t>
      </w:r>
      <w:r w:rsidRPr="006E061B">
        <w:rPr>
          <w:rFonts w:ascii="Times New Roman" w:eastAsia="Calibri" w:hAnsi="Times New Roman" w:cs="Times New Roman"/>
          <w:b/>
          <w:sz w:val="24"/>
          <w:szCs w:val="24"/>
        </w:rPr>
        <w:t xml:space="preserve">Phase </w:t>
      </w:r>
      <w:r w:rsidR="00E85056" w:rsidRPr="006E061B">
        <w:rPr>
          <w:rFonts w:ascii="Times New Roman" w:eastAsia="Calibri" w:hAnsi="Times New Roman" w:cs="Times New Roman"/>
          <w:b/>
          <w:sz w:val="24"/>
          <w:szCs w:val="24"/>
        </w:rPr>
        <w:t>4</w:t>
      </w:r>
      <w:r w:rsidRPr="006E061B">
        <w:rPr>
          <w:rFonts w:ascii="Times New Roman" w:eastAsia="Calibri" w:hAnsi="Times New Roman" w:cs="Times New Roman"/>
          <w:b/>
          <w:sz w:val="24"/>
          <w:szCs w:val="24"/>
        </w:rPr>
        <w:t xml:space="preserve">: </w:t>
      </w:r>
      <w:r w:rsidR="00E85056" w:rsidRPr="006E061B">
        <w:rPr>
          <w:rFonts w:ascii="Times New Roman" w:eastAsia="Calibri" w:hAnsi="Times New Roman" w:cs="Times New Roman"/>
          <w:b/>
          <w:sz w:val="24"/>
          <w:szCs w:val="24"/>
        </w:rPr>
        <w:t>New Normal</w:t>
      </w:r>
      <w:r w:rsidRPr="007A77F1">
        <w:rPr>
          <w:rFonts w:ascii="Times New Roman" w:eastAsia="Calibri" w:hAnsi="Times New Roman" w:cs="Times New Roman"/>
          <w:b/>
          <w:sz w:val="24"/>
          <w:szCs w:val="24"/>
          <w:u w:val="single"/>
        </w:rPr>
        <w:t xml:space="preserve"> </w:t>
      </w:r>
    </w:p>
    <w:p w14:paraId="72ED40CC" w14:textId="77777777" w:rsidR="007A77F1" w:rsidRPr="00161D56" w:rsidRDefault="007A77F1" w:rsidP="007A77F1">
      <w:pPr>
        <w:rPr>
          <w:rFonts w:ascii="Times New Roman" w:eastAsia="Calibri" w:hAnsi="Times New Roman" w:cs="Times New Roman"/>
          <w:b/>
          <w:sz w:val="24"/>
          <w:szCs w:val="24"/>
        </w:rPr>
      </w:pPr>
    </w:p>
    <w:p w14:paraId="7A88B4F5" w14:textId="7874FE86" w:rsidR="007D2784" w:rsidRPr="00161D56" w:rsidRDefault="00CD3677" w:rsidP="00212EB4">
      <w:pPr>
        <w:rPr>
          <w:rFonts w:ascii="Times New Roman" w:hAnsi="Times New Roman" w:cs="Times New Roman"/>
          <w:sz w:val="24"/>
          <w:szCs w:val="24"/>
        </w:rPr>
      </w:pPr>
      <w:r w:rsidRPr="00161D56">
        <w:rPr>
          <w:rFonts w:ascii="Times New Roman" w:hAnsi="Times New Roman" w:cs="Times New Roman"/>
          <w:sz w:val="24"/>
          <w:szCs w:val="24"/>
        </w:rPr>
        <w:t>During Phase 4</w:t>
      </w:r>
      <w:r w:rsidR="00212EB4" w:rsidRPr="00161D56">
        <w:rPr>
          <w:rFonts w:ascii="Times New Roman" w:hAnsi="Times New Roman" w:cs="Times New Roman"/>
          <w:sz w:val="24"/>
          <w:szCs w:val="24"/>
        </w:rPr>
        <w:t>, h</w:t>
      </w:r>
      <w:r w:rsidRPr="00161D56">
        <w:rPr>
          <w:rFonts w:ascii="Times New Roman" w:hAnsi="Times New Roman" w:cs="Times New Roman"/>
          <w:sz w:val="24"/>
          <w:szCs w:val="24"/>
        </w:rPr>
        <w:t>ealth care providers</w:t>
      </w:r>
      <w:r w:rsidR="00212EB4" w:rsidRPr="00161D56">
        <w:rPr>
          <w:rFonts w:ascii="Times New Roman" w:hAnsi="Times New Roman" w:cs="Times New Roman"/>
          <w:sz w:val="24"/>
          <w:szCs w:val="24"/>
        </w:rPr>
        <w:t xml:space="preserve"> </w:t>
      </w:r>
      <w:r w:rsidRPr="00161D56">
        <w:rPr>
          <w:rFonts w:ascii="Times New Roman" w:hAnsi="Times New Roman" w:cs="Times New Roman"/>
          <w:sz w:val="24"/>
          <w:szCs w:val="24"/>
        </w:rPr>
        <w:t xml:space="preserve">must continue to </w:t>
      </w:r>
      <w:r w:rsidR="004E3273" w:rsidRPr="00161D56">
        <w:rPr>
          <w:rFonts w:ascii="Times New Roman" w:hAnsi="Times New Roman" w:cs="Times New Roman"/>
          <w:sz w:val="24"/>
          <w:szCs w:val="24"/>
        </w:rPr>
        <w:t xml:space="preserve">comply with </w:t>
      </w:r>
      <w:r w:rsidR="008D09C4" w:rsidRPr="00161D56">
        <w:rPr>
          <w:rFonts w:ascii="Times New Roman" w:hAnsi="Times New Roman" w:cs="Times New Roman"/>
          <w:sz w:val="24"/>
          <w:szCs w:val="24"/>
        </w:rPr>
        <w:t xml:space="preserve">all </w:t>
      </w:r>
      <w:hyperlink r:id="rId10" w:history="1">
        <w:r w:rsidR="008D09C4" w:rsidRPr="00161D56">
          <w:rPr>
            <w:rStyle w:val="Hyperlink"/>
            <w:rFonts w:ascii="Times New Roman" w:hAnsi="Times New Roman" w:cs="Times New Roman"/>
            <w:sz w:val="24"/>
            <w:szCs w:val="24"/>
          </w:rPr>
          <w:t>state COVID-19 guidance</w:t>
        </w:r>
      </w:hyperlink>
      <w:r w:rsidR="004E3273" w:rsidRPr="00161D56">
        <w:rPr>
          <w:rFonts w:ascii="Times New Roman" w:hAnsi="Times New Roman" w:cs="Times New Roman"/>
          <w:sz w:val="24"/>
          <w:szCs w:val="24"/>
        </w:rPr>
        <w:t>. This includes, but is not limited to, DPH guidance on</w:t>
      </w:r>
      <w:r w:rsidR="00AA2538" w:rsidRPr="00161D56">
        <w:rPr>
          <w:rFonts w:ascii="Times New Roman" w:hAnsi="Times New Roman" w:cs="Times New Roman"/>
          <w:sz w:val="24"/>
          <w:szCs w:val="24"/>
        </w:rPr>
        <w:t>: a)</w:t>
      </w:r>
      <w:r w:rsidR="004E3273" w:rsidRPr="00161D56">
        <w:rPr>
          <w:rFonts w:ascii="Times New Roman" w:hAnsi="Times New Roman" w:cs="Times New Roman"/>
          <w:sz w:val="24"/>
          <w:szCs w:val="24"/>
        </w:rPr>
        <w:t xml:space="preserve"> </w:t>
      </w:r>
      <w:hyperlink r:id="rId11" w:history="1">
        <w:r w:rsidR="004E3273" w:rsidRPr="00161D56">
          <w:rPr>
            <w:rStyle w:val="Hyperlink"/>
            <w:rFonts w:ascii="Times New Roman" w:hAnsi="Times New Roman" w:cs="Times New Roman"/>
            <w:sz w:val="24"/>
            <w:szCs w:val="24"/>
          </w:rPr>
          <w:t>personal protective equipment (PPE)</w:t>
        </w:r>
      </w:hyperlink>
      <w:r w:rsidR="004E3273" w:rsidRPr="00161D56">
        <w:rPr>
          <w:rFonts w:ascii="Times New Roman" w:hAnsi="Times New Roman" w:cs="Times New Roman"/>
          <w:sz w:val="24"/>
          <w:szCs w:val="24"/>
        </w:rPr>
        <w:t xml:space="preserve">, </w:t>
      </w:r>
      <w:r w:rsidR="00AA2538" w:rsidRPr="00161D56">
        <w:rPr>
          <w:rFonts w:ascii="Times New Roman" w:hAnsi="Times New Roman" w:cs="Times New Roman"/>
          <w:sz w:val="24"/>
          <w:szCs w:val="24"/>
        </w:rPr>
        <w:t xml:space="preserve">b) </w:t>
      </w:r>
      <w:hyperlink r:id="rId12" w:history="1">
        <w:r w:rsidR="00963940" w:rsidRPr="00161D56">
          <w:rPr>
            <w:rStyle w:val="Hyperlink"/>
            <w:rFonts w:ascii="Times New Roman" w:hAnsi="Times New Roman" w:cs="Times New Roman"/>
            <w:sz w:val="24"/>
            <w:szCs w:val="24"/>
          </w:rPr>
          <w:t xml:space="preserve">hospital </w:t>
        </w:r>
        <w:r w:rsidR="004E3273" w:rsidRPr="00161D56">
          <w:rPr>
            <w:rStyle w:val="Hyperlink"/>
            <w:rFonts w:ascii="Times New Roman" w:hAnsi="Times New Roman" w:cs="Times New Roman"/>
            <w:sz w:val="24"/>
            <w:szCs w:val="24"/>
          </w:rPr>
          <w:t>visitation</w:t>
        </w:r>
      </w:hyperlink>
      <w:r w:rsidR="004E3273" w:rsidRPr="00161D56">
        <w:rPr>
          <w:rFonts w:ascii="Times New Roman" w:hAnsi="Times New Roman" w:cs="Times New Roman"/>
          <w:sz w:val="24"/>
          <w:szCs w:val="24"/>
        </w:rPr>
        <w:t xml:space="preserve">, </w:t>
      </w:r>
      <w:r w:rsidR="00AA2538" w:rsidRPr="00161D56">
        <w:rPr>
          <w:rFonts w:ascii="Times New Roman" w:hAnsi="Times New Roman" w:cs="Times New Roman"/>
          <w:sz w:val="24"/>
          <w:szCs w:val="24"/>
        </w:rPr>
        <w:t xml:space="preserve">c) </w:t>
      </w:r>
      <w:hyperlink r:id="rId13" w:history="1">
        <w:r w:rsidR="00803A4E" w:rsidRPr="00161D56">
          <w:rPr>
            <w:rStyle w:val="Hyperlink"/>
            <w:rFonts w:ascii="Times New Roman" w:hAnsi="Times New Roman" w:cs="Times New Roman"/>
            <w:sz w:val="24"/>
            <w:szCs w:val="24"/>
          </w:rPr>
          <w:t xml:space="preserve">considerations for </w:t>
        </w:r>
        <w:r w:rsidR="004E3273" w:rsidRPr="00161D56">
          <w:rPr>
            <w:rStyle w:val="Hyperlink"/>
            <w:rFonts w:ascii="Times New Roman" w:hAnsi="Times New Roman" w:cs="Times New Roman"/>
            <w:sz w:val="24"/>
            <w:szCs w:val="24"/>
          </w:rPr>
          <w:t xml:space="preserve">health care personnel </w:t>
        </w:r>
        <w:r w:rsidR="00803A4E" w:rsidRPr="00161D56">
          <w:rPr>
            <w:rStyle w:val="Hyperlink"/>
            <w:rFonts w:ascii="Times New Roman" w:hAnsi="Times New Roman" w:cs="Times New Roman"/>
            <w:sz w:val="24"/>
            <w:szCs w:val="24"/>
          </w:rPr>
          <w:t>after</w:t>
        </w:r>
        <w:r w:rsidR="004E3273" w:rsidRPr="00161D56">
          <w:rPr>
            <w:rStyle w:val="Hyperlink"/>
            <w:rFonts w:ascii="Times New Roman" w:hAnsi="Times New Roman" w:cs="Times New Roman"/>
            <w:sz w:val="24"/>
            <w:szCs w:val="24"/>
          </w:rPr>
          <w:t xml:space="preserve"> vaccination</w:t>
        </w:r>
      </w:hyperlink>
      <w:r w:rsidR="009C4715" w:rsidRPr="00161D56">
        <w:rPr>
          <w:rFonts w:ascii="Times New Roman" w:hAnsi="Times New Roman" w:cs="Times New Roman"/>
          <w:sz w:val="24"/>
          <w:szCs w:val="24"/>
        </w:rPr>
        <w:t xml:space="preserve">, and d) </w:t>
      </w:r>
      <w:hyperlink r:id="rId14" w:history="1">
        <w:r w:rsidR="009C4715" w:rsidRPr="00161D56">
          <w:rPr>
            <w:rStyle w:val="Hyperlink"/>
            <w:rFonts w:ascii="Times New Roman" w:hAnsi="Times New Roman" w:cs="Times New Roman"/>
            <w:sz w:val="24"/>
            <w:szCs w:val="24"/>
          </w:rPr>
          <w:t>return to work guidance</w:t>
        </w:r>
      </w:hyperlink>
      <w:r w:rsidR="00803A4E" w:rsidRPr="00161D56">
        <w:rPr>
          <w:rFonts w:ascii="Times New Roman" w:hAnsi="Times New Roman" w:cs="Times New Roman"/>
          <w:sz w:val="24"/>
          <w:szCs w:val="24"/>
        </w:rPr>
        <w:t xml:space="preserve"> for all workers</w:t>
      </w:r>
      <w:r w:rsidR="004E3273" w:rsidRPr="00161D56">
        <w:rPr>
          <w:rFonts w:ascii="Times New Roman" w:hAnsi="Times New Roman" w:cs="Times New Roman"/>
          <w:sz w:val="24"/>
          <w:szCs w:val="24"/>
        </w:rPr>
        <w:t xml:space="preserve">. </w:t>
      </w:r>
    </w:p>
    <w:p w14:paraId="49376CA4" w14:textId="77777777" w:rsidR="007D2784" w:rsidRPr="00161D56" w:rsidRDefault="007D2784" w:rsidP="00212EB4">
      <w:pPr>
        <w:rPr>
          <w:rFonts w:ascii="Times New Roman" w:hAnsi="Times New Roman" w:cs="Times New Roman"/>
          <w:sz w:val="24"/>
          <w:szCs w:val="24"/>
        </w:rPr>
      </w:pPr>
    </w:p>
    <w:p w14:paraId="20A0481A" w14:textId="77777777" w:rsidR="00E465E3" w:rsidRPr="00161D56" w:rsidRDefault="00E465E3" w:rsidP="00E465E3">
      <w:pPr>
        <w:rPr>
          <w:rFonts w:ascii="Times New Roman" w:hAnsi="Times New Roman" w:cs="Times New Roman"/>
          <w:sz w:val="24"/>
          <w:szCs w:val="24"/>
          <w:u w:val="single"/>
        </w:rPr>
      </w:pPr>
      <w:r w:rsidRPr="00161D56">
        <w:rPr>
          <w:rFonts w:ascii="Times New Roman" w:hAnsi="Times New Roman" w:cs="Times New Roman"/>
          <w:sz w:val="24"/>
          <w:szCs w:val="24"/>
          <w:u w:val="single"/>
        </w:rPr>
        <w:t>A. Personal Protective Equipment and Other Essential Supplies</w:t>
      </w:r>
    </w:p>
    <w:p w14:paraId="3FFAD72D" w14:textId="77777777" w:rsidR="00E465E3" w:rsidRPr="00161D56" w:rsidRDefault="00E465E3" w:rsidP="00E465E3">
      <w:pPr>
        <w:pStyle w:val="ListParagraph"/>
        <w:rPr>
          <w:rFonts w:ascii="Times New Roman" w:hAnsi="Times New Roman" w:cs="Times New Roman"/>
          <w:sz w:val="24"/>
          <w:szCs w:val="24"/>
          <w:u w:val="single"/>
        </w:rPr>
      </w:pPr>
    </w:p>
    <w:p w14:paraId="151DA900" w14:textId="54122E8F" w:rsidR="00E465E3" w:rsidRPr="00B14945" w:rsidRDefault="00C71184" w:rsidP="00E465E3">
      <w:pPr>
        <w:rPr>
          <w:rFonts w:ascii="Times New Roman" w:hAnsi="Times New Roman" w:cs="Times New Roman"/>
          <w:color w:val="000000" w:themeColor="text1"/>
          <w:sz w:val="24"/>
          <w:szCs w:val="24"/>
        </w:rPr>
      </w:pPr>
      <w:r w:rsidRPr="00B14945">
        <w:rPr>
          <w:rFonts w:ascii="Times New Roman" w:hAnsi="Times New Roman" w:cs="Times New Roman"/>
          <w:color w:val="000000" w:themeColor="text1"/>
          <w:sz w:val="24"/>
          <w:szCs w:val="24"/>
        </w:rPr>
        <w:t>During Phase 4, h</w:t>
      </w:r>
      <w:r w:rsidR="00E465E3" w:rsidRPr="00B14945">
        <w:rPr>
          <w:rFonts w:ascii="Times New Roman" w:hAnsi="Times New Roman" w:cs="Times New Roman"/>
          <w:color w:val="000000" w:themeColor="text1"/>
          <w:sz w:val="24"/>
          <w:szCs w:val="24"/>
        </w:rPr>
        <w:t>ealth care providers must continue to follow the most recent guidelines issued by DPH</w:t>
      </w:r>
      <w:r w:rsidR="00E465E3" w:rsidRPr="00B14945">
        <w:rPr>
          <w:rStyle w:val="FootnoteReference"/>
          <w:rFonts w:ascii="Times New Roman" w:hAnsi="Times New Roman" w:cs="Times New Roman"/>
          <w:color w:val="000000" w:themeColor="text1"/>
          <w:sz w:val="24"/>
          <w:szCs w:val="24"/>
        </w:rPr>
        <w:footnoteReference w:id="3"/>
      </w:r>
      <w:r w:rsidR="00E465E3" w:rsidRPr="00B14945">
        <w:rPr>
          <w:rFonts w:ascii="Times New Roman" w:hAnsi="Times New Roman" w:cs="Times New Roman"/>
          <w:color w:val="000000" w:themeColor="text1"/>
          <w:sz w:val="24"/>
          <w:szCs w:val="24"/>
        </w:rPr>
        <w:t xml:space="preserve"> that align with the CDC as it relates to PPE usage, including any updated guidelines released </w:t>
      </w:r>
      <w:proofErr w:type="gramStart"/>
      <w:r w:rsidR="00E465E3" w:rsidRPr="00B14945">
        <w:rPr>
          <w:rFonts w:ascii="Times New Roman" w:hAnsi="Times New Roman" w:cs="Times New Roman"/>
          <w:color w:val="000000" w:themeColor="text1"/>
          <w:sz w:val="24"/>
          <w:szCs w:val="24"/>
        </w:rPr>
        <w:t>subsequent to</w:t>
      </w:r>
      <w:proofErr w:type="gramEnd"/>
      <w:r w:rsidR="00E465E3" w:rsidRPr="00B14945">
        <w:rPr>
          <w:rFonts w:ascii="Times New Roman" w:hAnsi="Times New Roman" w:cs="Times New Roman"/>
          <w:color w:val="000000" w:themeColor="text1"/>
          <w:sz w:val="24"/>
          <w:szCs w:val="24"/>
        </w:rPr>
        <w:t xml:space="preserve"> the date of this guidance. In addition, health care providers must</w:t>
      </w:r>
      <w:r w:rsidR="003454BA" w:rsidRPr="00B14945">
        <w:rPr>
          <w:rFonts w:ascii="Times New Roman" w:hAnsi="Times New Roman" w:cs="Times New Roman"/>
          <w:color w:val="000000" w:themeColor="text1"/>
          <w:sz w:val="24"/>
          <w:szCs w:val="24"/>
        </w:rPr>
        <w:t xml:space="preserve"> continue to</w:t>
      </w:r>
      <w:r w:rsidR="00E465E3" w:rsidRPr="00B14945">
        <w:rPr>
          <w:rFonts w:ascii="Times New Roman" w:hAnsi="Times New Roman" w:cs="Times New Roman"/>
          <w:color w:val="000000" w:themeColor="text1"/>
          <w:sz w:val="24"/>
          <w:szCs w:val="24"/>
        </w:rPr>
        <w:t>:</w:t>
      </w:r>
    </w:p>
    <w:p w14:paraId="2DE91BB3" w14:textId="77777777" w:rsidR="00E465E3" w:rsidRPr="00B14945" w:rsidRDefault="00E465E3" w:rsidP="00E465E3">
      <w:pPr>
        <w:rPr>
          <w:rFonts w:ascii="Times New Roman" w:hAnsi="Times New Roman" w:cs="Times New Roman"/>
          <w:color w:val="000000" w:themeColor="text1"/>
          <w:sz w:val="24"/>
          <w:szCs w:val="24"/>
        </w:rPr>
      </w:pPr>
    </w:p>
    <w:p w14:paraId="62D86C6E" w14:textId="4884B31B" w:rsidR="00E465E3" w:rsidRPr="00161D56" w:rsidRDefault="00E465E3" w:rsidP="00E465E3">
      <w:pPr>
        <w:pStyle w:val="ListParagraph"/>
        <w:numPr>
          <w:ilvl w:val="0"/>
          <w:numId w:val="6"/>
        </w:numPr>
        <w:rPr>
          <w:rFonts w:ascii="Times New Roman" w:hAnsi="Times New Roman" w:cs="Times New Roman"/>
          <w:sz w:val="24"/>
          <w:szCs w:val="24"/>
          <w:u w:val="single"/>
        </w:rPr>
      </w:pPr>
      <w:r w:rsidRPr="00B14945">
        <w:rPr>
          <w:rFonts w:ascii="Times New Roman" w:hAnsi="Times New Roman" w:cs="Times New Roman"/>
          <w:color w:val="000000" w:themeColor="text1"/>
          <w:sz w:val="24"/>
          <w:szCs w:val="24"/>
        </w:rPr>
        <w:t xml:space="preserve">Ensure that they have </w:t>
      </w:r>
      <w:r w:rsidRPr="00161D56">
        <w:rPr>
          <w:rFonts w:ascii="Times New Roman" w:hAnsi="Times New Roman" w:cs="Times New Roman"/>
          <w:sz w:val="24"/>
          <w:szCs w:val="24"/>
        </w:rPr>
        <w:t>adequate supply of PPE and other essential supplies for the expected number and type of procedures and services that will be performed. To meet this requirement, providers may not rely on additional distribution of PPE from government emergency stockpiles.</w:t>
      </w:r>
    </w:p>
    <w:p w14:paraId="3181A368" w14:textId="77777777" w:rsidR="004D3573" w:rsidRPr="00161D56" w:rsidRDefault="004D3573" w:rsidP="006E061B">
      <w:pPr>
        <w:ind w:left="360"/>
        <w:rPr>
          <w:rFonts w:ascii="Times New Roman" w:hAnsi="Times New Roman" w:cs="Times New Roman"/>
          <w:sz w:val="24"/>
          <w:szCs w:val="24"/>
          <w:u w:val="single"/>
        </w:rPr>
      </w:pPr>
    </w:p>
    <w:p w14:paraId="29663DC9" w14:textId="652383BF" w:rsidR="007D2784" w:rsidRPr="00161D56" w:rsidRDefault="00E465E3" w:rsidP="00E465E3">
      <w:pPr>
        <w:pStyle w:val="ListParagraph"/>
        <w:numPr>
          <w:ilvl w:val="0"/>
          <w:numId w:val="6"/>
        </w:numPr>
        <w:rPr>
          <w:rFonts w:ascii="Times New Roman" w:hAnsi="Times New Roman" w:cs="Times New Roman"/>
          <w:sz w:val="24"/>
          <w:szCs w:val="24"/>
          <w:u w:val="single"/>
        </w:rPr>
      </w:pPr>
      <w:r w:rsidRPr="00161D56">
        <w:rPr>
          <w:rFonts w:ascii="Times New Roman" w:hAnsi="Times New Roman" w:cs="Times New Roman"/>
          <w:sz w:val="24"/>
          <w:szCs w:val="24"/>
        </w:rPr>
        <w:t xml:space="preserve">Develop and implement appropriate PPE use policies for all services and settings in accordance with DPH and CDC guidelines. </w:t>
      </w:r>
      <w:r w:rsidR="00041671" w:rsidRPr="00161D56">
        <w:rPr>
          <w:rFonts w:ascii="Times New Roman" w:hAnsi="Times New Roman" w:cs="Times New Roman"/>
          <w:sz w:val="24"/>
          <w:szCs w:val="24"/>
        </w:rPr>
        <w:t xml:space="preserve">Health care providers </w:t>
      </w:r>
      <w:r w:rsidR="004B56E9" w:rsidRPr="00161D56">
        <w:rPr>
          <w:rFonts w:ascii="Times New Roman" w:hAnsi="Times New Roman" w:cs="Times New Roman"/>
          <w:sz w:val="24"/>
          <w:szCs w:val="24"/>
        </w:rPr>
        <w:t>must</w:t>
      </w:r>
      <w:r w:rsidR="00041671" w:rsidRPr="00161D56">
        <w:rPr>
          <w:rFonts w:ascii="Times New Roman" w:hAnsi="Times New Roman" w:cs="Times New Roman"/>
          <w:sz w:val="24"/>
          <w:szCs w:val="24"/>
        </w:rPr>
        <w:t xml:space="preserve"> maintain sufficient PPE volume on-hand to align with use as directed in </w:t>
      </w:r>
      <w:r w:rsidR="004B56E9" w:rsidRPr="00161D56">
        <w:rPr>
          <w:rFonts w:ascii="Times New Roman" w:hAnsi="Times New Roman" w:cs="Times New Roman"/>
          <w:sz w:val="24"/>
          <w:szCs w:val="24"/>
        </w:rPr>
        <w:t xml:space="preserve">the </w:t>
      </w:r>
      <w:hyperlink r:id="rId15" w:history="1">
        <w:r w:rsidR="00041671" w:rsidRPr="00161D56">
          <w:rPr>
            <w:rStyle w:val="Hyperlink"/>
            <w:rFonts w:ascii="Times New Roman" w:hAnsi="Times New Roman" w:cs="Times New Roman"/>
            <w:sz w:val="24"/>
            <w:szCs w:val="24"/>
          </w:rPr>
          <w:t xml:space="preserve">DPH </w:t>
        </w:r>
        <w:r w:rsidR="005B14A8" w:rsidRPr="00161D56">
          <w:rPr>
            <w:rStyle w:val="Hyperlink"/>
            <w:rFonts w:ascii="Times New Roman" w:hAnsi="Times New Roman" w:cs="Times New Roman"/>
            <w:sz w:val="24"/>
            <w:szCs w:val="24"/>
          </w:rPr>
          <w:t xml:space="preserve">comprehensive </w:t>
        </w:r>
        <w:r w:rsidR="00041671" w:rsidRPr="00161D56">
          <w:rPr>
            <w:rStyle w:val="Hyperlink"/>
            <w:rFonts w:ascii="Times New Roman" w:hAnsi="Times New Roman" w:cs="Times New Roman"/>
            <w:sz w:val="24"/>
            <w:szCs w:val="24"/>
          </w:rPr>
          <w:t>PPE guidance</w:t>
        </w:r>
      </w:hyperlink>
      <w:r w:rsidR="00041671" w:rsidRPr="00161D56">
        <w:rPr>
          <w:rFonts w:ascii="Times New Roman" w:hAnsi="Times New Roman" w:cs="Times New Roman"/>
          <w:sz w:val="24"/>
          <w:szCs w:val="24"/>
        </w:rPr>
        <w:t>.</w:t>
      </w:r>
    </w:p>
    <w:p w14:paraId="3484B1AE" w14:textId="77777777" w:rsidR="004D3573" w:rsidRPr="00161D56" w:rsidRDefault="004D3573" w:rsidP="006E061B">
      <w:pPr>
        <w:ind w:left="360"/>
        <w:rPr>
          <w:rFonts w:ascii="Times New Roman" w:hAnsi="Times New Roman" w:cs="Times New Roman"/>
          <w:sz w:val="24"/>
          <w:szCs w:val="24"/>
        </w:rPr>
      </w:pPr>
    </w:p>
    <w:p w14:paraId="717CC9AD" w14:textId="04D93EE8" w:rsidR="00E465E3" w:rsidRPr="00161D56" w:rsidRDefault="00E465E3" w:rsidP="006E061B">
      <w:pPr>
        <w:pStyle w:val="ListParagraph"/>
        <w:numPr>
          <w:ilvl w:val="0"/>
          <w:numId w:val="6"/>
        </w:numPr>
        <w:rPr>
          <w:rFonts w:ascii="Times New Roman" w:hAnsi="Times New Roman" w:cs="Times New Roman"/>
          <w:sz w:val="24"/>
          <w:szCs w:val="24"/>
        </w:rPr>
      </w:pPr>
      <w:r w:rsidRPr="00161D56">
        <w:rPr>
          <w:rFonts w:ascii="Times New Roman" w:hAnsi="Times New Roman" w:cs="Times New Roman"/>
          <w:sz w:val="24"/>
          <w:szCs w:val="24"/>
        </w:rPr>
        <w:t>Ensure all staff have appropriate PPE, consistent with DPH guidance, to perform the service or procedure and any related care for the patient. If appropriate PPE is not available to protect the health care workers involved in the patient’s care, the service/procedure should be cancelled.</w:t>
      </w:r>
    </w:p>
    <w:p w14:paraId="2F9C7B18" w14:textId="77777777" w:rsidR="007D2784" w:rsidRPr="00161D56" w:rsidRDefault="007D2784" w:rsidP="00212EB4">
      <w:pPr>
        <w:rPr>
          <w:rFonts w:ascii="Times New Roman" w:hAnsi="Times New Roman" w:cs="Times New Roman"/>
          <w:sz w:val="24"/>
          <w:szCs w:val="24"/>
        </w:rPr>
      </w:pPr>
    </w:p>
    <w:p w14:paraId="09B11DDF" w14:textId="77777777" w:rsidR="00E465E3" w:rsidRPr="00161D56" w:rsidRDefault="00E465E3" w:rsidP="00E465E3">
      <w:pPr>
        <w:rPr>
          <w:rFonts w:ascii="Times New Roman" w:hAnsi="Times New Roman" w:cs="Times New Roman"/>
          <w:sz w:val="24"/>
          <w:szCs w:val="24"/>
          <w:u w:val="single"/>
        </w:rPr>
      </w:pPr>
      <w:r w:rsidRPr="00161D56">
        <w:rPr>
          <w:rFonts w:ascii="Times New Roman" w:hAnsi="Times New Roman" w:cs="Times New Roman"/>
          <w:sz w:val="24"/>
          <w:szCs w:val="24"/>
          <w:u w:val="single"/>
        </w:rPr>
        <w:t>B. Workforce Safety</w:t>
      </w:r>
    </w:p>
    <w:p w14:paraId="6AD3A95C" w14:textId="544F8259" w:rsidR="00E465E3" w:rsidRPr="00161D56" w:rsidRDefault="00E465E3" w:rsidP="00E465E3">
      <w:pPr>
        <w:rPr>
          <w:rFonts w:ascii="Times New Roman" w:hAnsi="Times New Roman" w:cs="Times New Roman"/>
          <w:sz w:val="24"/>
          <w:szCs w:val="24"/>
          <w:u w:val="single"/>
        </w:rPr>
      </w:pPr>
    </w:p>
    <w:p w14:paraId="551514D9" w14:textId="4FA3E630" w:rsidR="00E465E3" w:rsidRPr="00161D56" w:rsidRDefault="00E465E3" w:rsidP="00E465E3">
      <w:pPr>
        <w:rPr>
          <w:rFonts w:ascii="Times New Roman" w:hAnsi="Times New Roman" w:cs="Times New Roman"/>
          <w:sz w:val="24"/>
          <w:szCs w:val="24"/>
          <w:u w:val="single"/>
        </w:rPr>
      </w:pPr>
      <w:r w:rsidRPr="00161D56">
        <w:rPr>
          <w:rFonts w:ascii="Times New Roman" w:hAnsi="Times New Roman" w:cs="Times New Roman"/>
          <w:sz w:val="24"/>
          <w:szCs w:val="24"/>
        </w:rPr>
        <w:t>During Phase 4, health care providers must continue to:</w:t>
      </w:r>
    </w:p>
    <w:p w14:paraId="4270764D" w14:textId="77777777" w:rsidR="00E465E3" w:rsidRPr="00161D56" w:rsidRDefault="00E465E3" w:rsidP="00E465E3">
      <w:pPr>
        <w:pStyle w:val="ListParagraph"/>
        <w:ind w:left="1440"/>
        <w:rPr>
          <w:rFonts w:ascii="Times New Roman" w:hAnsi="Times New Roman" w:cs="Times New Roman"/>
          <w:sz w:val="24"/>
          <w:szCs w:val="24"/>
        </w:rPr>
      </w:pPr>
    </w:p>
    <w:p w14:paraId="6F7738BE" w14:textId="7C8A27C6" w:rsidR="00E465E3" w:rsidRPr="00161D56" w:rsidRDefault="00E465E3" w:rsidP="00E465E3">
      <w:pPr>
        <w:pStyle w:val="ListParagraph"/>
        <w:numPr>
          <w:ilvl w:val="0"/>
          <w:numId w:val="7"/>
        </w:numPr>
        <w:rPr>
          <w:rFonts w:ascii="Times New Roman" w:hAnsi="Times New Roman" w:cs="Times New Roman"/>
          <w:sz w:val="24"/>
          <w:szCs w:val="24"/>
        </w:rPr>
      </w:pPr>
      <w:r w:rsidRPr="00161D56">
        <w:rPr>
          <w:rFonts w:ascii="Times New Roman" w:hAnsi="Times New Roman" w:cs="Times New Roman"/>
          <w:sz w:val="24"/>
          <w:szCs w:val="24"/>
        </w:rPr>
        <w:t>Restrict the number of health care workers in the treatment space to those individuals necessary to complete the service or procedure for the patient.</w:t>
      </w:r>
    </w:p>
    <w:p w14:paraId="4BC8C9E2" w14:textId="77777777" w:rsidR="00E465E3" w:rsidRPr="00AA7FA7" w:rsidRDefault="00E465E3" w:rsidP="00E465E3">
      <w:pPr>
        <w:pStyle w:val="ListParagraph"/>
        <w:rPr>
          <w:rFonts w:ascii="Times New Roman" w:hAnsi="Times New Roman" w:cs="Times New Roman"/>
          <w:sz w:val="24"/>
          <w:szCs w:val="24"/>
        </w:rPr>
      </w:pPr>
    </w:p>
    <w:p w14:paraId="70F5BC7D" w14:textId="2F1C0F3F" w:rsidR="00E465E3" w:rsidRDefault="00E465E3" w:rsidP="00E465E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w:t>
      </w:r>
      <w:r w:rsidRPr="00AA7FA7">
        <w:rPr>
          <w:rFonts w:ascii="Times New Roman" w:hAnsi="Times New Roman" w:cs="Times New Roman"/>
          <w:sz w:val="24"/>
          <w:szCs w:val="24"/>
        </w:rPr>
        <w:t xml:space="preserve">ave a </w:t>
      </w:r>
      <w:r>
        <w:rPr>
          <w:rFonts w:ascii="Times New Roman" w:hAnsi="Times New Roman" w:cs="Times New Roman"/>
          <w:sz w:val="24"/>
          <w:szCs w:val="24"/>
        </w:rPr>
        <w:t>written protocol in place</w:t>
      </w:r>
      <w:r w:rsidRPr="00AA7FA7">
        <w:rPr>
          <w:rFonts w:ascii="Times New Roman" w:hAnsi="Times New Roman" w:cs="Times New Roman"/>
          <w:sz w:val="24"/>
          <w:szCs w:val="24"/>
        </w:rPr>
        <w:t xml:space="preserve"> for screening all employees for symptoms of COVID-19 prior to entering</w:t>
      </w:r>
      <w:r>
        <w:rPr>
          <w:rFonts w:ascii="Times New Roman" w:hAnsi="Times New Roman" w:cs="Times New Roman"/>
          <w:sz w:val="24"/>
          <w:szCs w:val="24"/>
        </w:rPr>
        <w:t xml:space="preserve"> the</w:t>
      </w:r>
      <w:r w:rsidRPr="00AA7FA7">
        <w:rPr>
          <w:rFonts w:ascii="Times New Roman" w:hAnsi="Times New Roman" w:cs="Times New Roman"/>
          <w:sz w:val="24"/>
          <w:szCs w:val="24"/>
        </w:rPr>
        <w:t xml:space="preserve"> facility</w:t>
      </w:r>
      <w:r>
        <w:rPr>
          <w:rFonts w:ascii="Times New Roman" w:hAnsi="Times New Roman" w:cs="Times New Roman"/>
          <w:sz w:val="24"/>
          <w:szCs w:val="24"/>
        </w:rPr>
        <w:t xml:space="preserve"> or office</w:t>
      </w:r>
      <w:r w:rsidRPr="00AA7FA7">
        <w:rPr>
          <w:rFonts w:ascii="Times New Roman" w:hAnsi="Times New Roman" w:cs="Times New Roman"/>
          <w:sz w:val="24"/>
          <w:szCs w:val="24"/>
        </w:rPr>
        <w:t>.</w:t>
      </w:r>
    </w:p>
    <w:p w14:paraId="1E4CFC00" w14:textId="77777777" w:rsidR="00E465E3" w:rsidRPr="00AA7FA7" w:rsidRDefault="00E465E3" w:rsidP="00E465E3">
      <w:pPr>
        <w:pStyle w:val="ListParagraph"/>
        <w:rPr>
          <w:rFonts w:ascii="Times New Roman" w:hAnsi="Times New Roman" w:cs="Times New Roman"/>
          <w:sz w:val="24"/>
          <w:szCs w:val="24"/>
        </w:rPr>
      </w:pPr>
    </w:p>
    <w:p w14:paraId="0A6C57C2" w14:textId="0E5E8333" w:rsidR="00E465E3" w:rsidRDefault="00E465E3" w:rsidP="00E465E3">
      <w:pPr>
        <w:pStyle w:val="ListParagraph"/>
        <w:numPr>
          <w:ilvl w:val="0"/>
          <w:numId w:val="7"/>
        </w:numPr>
        <w:rPr>
          <w:rFonts w:ascii="Times New Roman" w:hAnsi="Times New Roman" w:cs="Times New Roman"/>
          <w:sz w:val="24"/>
          <w:szCs w:val="24"/>
          <w:u w:val="single"/>
        </w:rPr>
      </w:pPr>
      <w:r>
        <w:rPr>
          <w:rFonts w:ascii="Times New Roman" w:hAnsi="Times New Roman" w:cs="Times New Roman"/>
          <w:sz w:val="24"/>
          <w:szCs w:val="24"/>
        </w:rPr>
        <w:t>A</w:t>
      </w:r>
      <w:r w:rsidRPr="00C1726E">
        <w:rPr>
          <w:rFonts w:ascii="Times New Roman" w:hAnsi="Times New Roman" w:cs="Times New Roman"/>
          <w:sz w:val="24"/>
          <w:szCs w:val="24"/>
        </w:rPr>
        <w:t xml:space="preserve">dopt policies that address </w:t>
      </w:r>
      <w:r>
        <w:rPr>
          <w:rFonts w:ascii="Times New Roman" w:hAnsi="Times New Roman" w:cs="Times New Roman"/>
          <w:sz w:val="24"/>
          <w:szCs w:val="24"/>
        </w:rPr>
        <w:t>health care</w:t>
      </w:r>
      <w:r w:rsidRPr="00C1726E">
        <w:rPr>
          <w:rFonts w:ascii="Times New Roman" w:hAnsi="Times New Roman" w:cs="Times New Roman"/>
          <w:sz w:val="24"/>
          <w:szCs w:val="24"/>
        </w:rPr>
        <w:t xml:space="preserve"> worker safety and well-being</w:t>
      </w:r>
      <w:r>
        <w:rPr>
          <w:rFonts w:ascii="Times New Roman" w:hAnsi="Times New Roman" w:cs="Times New Roman"/>
          <w:sz w:val="24"/>
          <w:szCs w:val="24"/>
        </w:rPr>
        <w:t>.</w:t>
      </w:r>
    </w:p>
    <w:p w14:paraId="796F5316" w14:textId="77777777" w:rsidR="00E465E3" w:rsidRPr="00A253BA" w:rsidRDefault="00E465E3" w:rsidP="00E465E3">
      <w:pPr>
        <w:ind w:left="360"/>
        <w:rPr>
          <w:rFonts w:ascii="Times New Roman" w:hAnsi="Times New Roman" w:cs="Times New Roman"/>
          <w:sz w:val="24"/>
          <w:szCs w:val="24"/>
          <w:u w:val="single"/>
        </w:rPr>
      </w:pPr>
    </w:p>
    <w:p w14:paraId="3ED37A3D" w14:textId="1E822FC6" w:rsidR="00E465E3" w:rsidRPr="006E061B" w:rsidRDefault="00E465E3" w:rsidP="00E465E3">
      <w:pPr>
        <w:pStyle w:val="ListParagraph"/>
        <w:numPr>
          <w:ilvl w:val="0"/>
          <w:numId w:val="7"/>
        </w:numPr>
        <w:rPr>
          <w:rFonts w:ascii="Times New Roman" w:hAnsi="Times New Roman" w:cs="Times New Roman"/>
          <w:sz w:val="24"/>
          <w:szCs w:val="24"/>
          <w:u w:val="single"/>
        </w:rPr>
      </w:pPr>
      <w:r>
        <w:rPr>
          <w:rFonts w:ascii="Times New Roman" w:hAnsi="Times New Roman" w:cs="Times New Roman"/>
          <w:sz w:val="24"/>
          <w:szCs w:val="24"/>
        </w:rPr>
        <w:t>E</w:t>
      </w:r>
      <w:r w:rsidRPr="001C3DBE">
        <w:rPr>
          <w:rFonts w:ascii="Times New Roman" w:hAnsi="Times New Roman" w:cs="Times New Roman"/>
          <w:sz w:val="24"/>
          <w:szCs w:val="24"/>
        </w:rPr>
        <w:t xml:space="preserve">nsure providers and staff </w:t>
      </w:r>
      <w:r w:rsidR="00560274">
        <w:rPr>
          <w:rFonts w:ascii="Times New Roman" w:hAnsi="Times New Roman" w:cs="Times New Roman"/>
          <w:sz w:val="24"/>
          <w:szCs w:val="24"/>
        </w:rPr>
        <w:t xml:space="preserve">can socially distance </w:t>
      </w:r>
      <w:r w:rsidRPr="001C3DBE">
        <w:rPr>
          <w:rFonts w:ascii="Times New Roman" w:hAnsi="Times New Roman" w:cs="Times New Roman"/>
          <w:sz w:val="24"/>
          <w:szCs w:val="24"/>
        </w:rPr>
        <w:t>to the maximum extent</w:t>
      </w:r>
      <w:r>
        <w:rPr>
          <w:rFonts w:ascii="Times New Roman" w:hAnsi="Times New Roman" w:cs="Times New Roman"/>
          <w:sz w:val="24"/>
          <w:szCs w:val="24"/>
        </w:rPr>
        <w:t xml:space="preserve"> possible (see S</w:t>
      </w:r>
      <w:r w:rsidRPr="00130C08">
        <w:rPr>
          <w:rFonts w:ascii="Times New Roman" w:hAnsi="Times New Roman" w:cs="Times New Roman"/>
          <w:sz w:val="24"/>
          <w:szCs w:val="24"/>
        </w:rPr>
        <w:t>ection I</w:t>
      </w:r>
      <w:r>
        <w:rPr>
          <w:rFonts w:ascii="Times New Roman" w:hAnsi="Times New Roman" w:cs="Times New Roman"/>
          <w:sz w:val="24"/>
          <w:szCs w:val="24"/>
        </w:rPr>
        <w:t>I</w:t>
      </w:r>
      <w:r w:rsidRPr="00130C08">
        <w:rPr>
          <w:rFonts w:ascii="Times New Roman" w:hAnsi="Times New Roman" w:cs="Times New Roman"/>
          <w:sz w:val="24"/>
          <w:szCs w:val="24"/>
        </w:rPr>
        <w:t>.D).</w:t>
      </w:r>
    </w:p>
    <w:p w14:paraId="7A4D15E3" w14:textId="77777777" w:rsidR="00E465E3" w:rsidRPr="006E061B" w:rsidRDefault="00E465E3" w:rsidP="006E061B">
      <w:pPr>
        <w:pStyle w:val="ListParagraph"/>
        <w:rPr>
          <w:rFonts w:ascii="Times New Roman" w:hAnsi="Times New Roman" w:cs="Times New Roman"/>
          <w:sz w:val="24"/>
          <w:szCs w:val="24"/>
          <w:u w:val="single"/>
        </w:rPr>
      </w:pPr>
    </w:p>
    <w:p w14:paraId="7251F5F5" w14:textId="575FE004" w:rsidR="00E465E3" w:rsidRDefault="00E465E3" w:rsidP="00E465E3">
      <w:pPr>
        <w:rPr>
          <w:rFonts w:ascii="Times New Roman" w:hAnsi="Times New Roman" w:cs="Times New Roman"/>
          <w:sz w:val="24"/>
          <w:szCs w:val="24"/>
          <w:u w:val="single"/>
        </w:rPr>
      </w:pPr>
      <w:r>
        <w:rPr>
          <w:rFonts w:ascii="Times New Roman" w:hAnsi="Times New Roman" w:cs="Times New Roman"/>
          <w:sz w:val="24"/>
          <w:szCs w:val="24"/>
          <w:u w:val="single"/>
        </w:rPr>
        <w:t xml:space="preserve">C. Patient </w:t>
      </w:r>
      <w:r w:rsidR="005B146B">
        <w:rPr>
          <w:rFonts w:ascii="Times New Roman" w:hAnsi="Times New Roman" w:cs="Times New Roman"/>
          <w:sz w:val="24"/>
          <w:szCs w:val="24"/>
          <w:u w:val="single"/>
        </w:rPr>
        <w:t>and</w:t>
      </w:r>
      <w:r w:rsidR="008714DF">
        <w:rPr>
          <w:rFonts w:ascii="Times New Roman" w:hAnsi="Times New Roman" w:cs="Times New Roman"/>
          <w:sz w:val="24"/>
          <w:szCs w:val="24"/>
          <w:u w:val="single"/>
        </w:rPr>
        <w:t xml:space="preserve"> Client </w:t>
      </w:r>
      <w:r>
        <w:rPr>
          <w:rFonts w:ascii="Times New Roman" w:hAnsi="Times New Roman" w:cs="Times New Roman"/>
          <w:sz w:val="24"/>
          <w:szCs w:val="24"/>
          <w:u w:val="single"/>
        </w:rPr>
        <w:t>Safety</w:t>
      </w:r>
    </w:p>
    <w:p w14:paraId="4D55B9B4" w14:textId="77777777" w:rsidR="00E465E3" w:rsidRDefault="00E465E3" w:rsidP="00E465E3">
      <w:pPr>
        <w:rPr>
          <w:rFonts w:ascii="Times New Roman" w:hAnsi="Times New Roman" w:cs="Times New Roman"/>
          <w:sz w:val="24"/>
          <w:szCs w:val="24"/>
          <w:u w:val="single"/>
        </w:rPr>
      </w:pPr>
    </w:p>
    <w:p w14:paraId="6CC21869" w14:textId="1064A91A" w:rsidR="00E465E3" w:rsidRDefault="00E465E3" w:rsidP="00E465E3">
      <w:pPr>
        <w:rPr>
          <w:rFonts w:ascii="Times New Roman" w:hAnsi="Times New Roman" w:cs="Times New Roman"/>
          <w:sz w:val="24"/>
          <w:szCs w:val="24"/>
          <w:u w:val="single"/>
        </w:rPr>
      </w:pPr>
      <w:r>
        <w:rPr>
          <w:rFonts w:ascii="Times New Roman" w:hAnsi="Times New Roman" w:cs="Times New Roman"/>
          <w:sz w:val="24"/>
          <w:szCs w:val="24"/>
        </w:rPr>
        <w:t xml:space="preserve">During Phase 4, health care providers must continue to: </w:t>
      </w:r>
    </w:p>
    <w:p w14:paraId="6D2F752B" w14:textId="77777777" w:rsidR="00E465E3" w:rsidRDefault="00E465E3" w:rsidP="00E465E3">
      <w:pPr>
        <w:rPr>
          <w:rFonts w:ascii="Times New Roman" w:hAnsi="Times New Roman" w:cs="Times New Roman"/>
          <w:sz w:val="24"/>
          <w:szCs w:val="24"/>
          <w:u w:val="single"/>
        </w:rPr>
      </w:pPr>
    </w:p>
    <w:p w14:paraId="50AEEABB" w14:textId="03F63550" w:rsidR="00E465E3" w:rsidRPr="009A04B8" w:rsidRDefault="00927A81" w:rsidP="00E465E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Have</w:t>
      </w:r>
      <w:r w:rsidR="00E465E3" w:rsidRPr="009A04B8">
        <w:rPr>
          <w:rFonts w:ascii="Times New Roman" w:hAnsi="Times New Roman" w:cs="Times New Roman"/>
          <w:sz w:val="24"/>
          <w:szCs w:val="24"/>
        </w:rPr>
        <w:t xml:space="preserve"> a process for screening patients</w:t>
      </w:r>
      <w:r w:rsidR="005B146B">
        <w:rPr>
          <w:rFonts w:ascii="Times New Roman" w:hAnsi="Times New Roman" w:cs="Times New Roman"/>
          <w:sz w:val="24"/>
          <w:szCs w:val="24"/>
        </w:rPr>
        <w:t>, clients,</w:t>
      </w:r>
      <w:r w:rsidR="00E465E3" w:rsidRPr="009A04B8">
        <w:rPr>
          <w:rFonts w:ascii="Times New Roman" w:hAnsi="Times New Roman" w:cs="Times New Roman"/>
          <w:sz w:val="24"/>
          <w:szCs w:val="24"/>
        </w:rPr>
        <w:t xml:space="preserve"> and </w:t>
      </w:r>
      <w:r w:rsidR="00560274">
        <w:rPr>
          <w:rFonts w:ascii="Times New Roman" w:hAnsi="Times New Roman" w:cs="Times New Roman"/>
          <w:sz w:val="24"/>
          <w:szCs w:val="24"/>
        </w:rPr>
        <w:t>support persons</w:t>
      </w:r>
      <w:r w:rsidR="00E465E3" w:rsidRPr="009A04B8">
        <w:rPr>
          <w:rFonts w:ascii="Times New Roman" w:hAnsi="Times New Roman" w:cs="Times New Roman"/>
          <w:sz w:val="24"/>
          <w:szCs w:val="24"/>
        </w:rPr>
        <w:t xml:space="preserve"> for symptoms of </w:t>
      </w:r>
      <w:r w:rsidR="00E465E3">
        <w:rPr>
          <w:rFonts w:ascii="Times New Roman" w:hAnsi="Times New Roman" w:cs="Times New Roman"/>
          <w:sz w:val="24"/>
          <w:szCs w:val="24"/>
        </w:rPr>
        <w:t xml:space="preserve">or known exposure to </w:t>
      </w:r>
      <w:r w:rsidR="00E465E3" w:rsidRPr="009A04B8">
        <w:rPr>
          <w:rFonts w:ascii="Times New Roman" w:hAnsi="Times New Roman" w:cs="Times New Roman"/>
          <w:sz w:val="24"/>
          <w:szCs w:val="24"/>
        </w:rPr>
        <w:t xml:space="preserve">COVID-19 prior to entering the </w:t>
      </w:r>
      <w:r w:rsidR="00E465E3">
        <w:rPr>
          <w:rFonts w:ascii="Times New Roman" w:hAnsi="Times New Roman" w:cs="Times New Roman"/>
          <w:sz w:val="24"/>
          <w:szCs w:val="24"/>
        </w:rPr>
        <w:t>office/</w:t>
      </w:r>
      <w:r w:rsidR="00E465E3" w:rsidRPr="009A04B8">
        <w:rPr>
          <w:rFonts w:ascii="Times New Roman" w:hAnsi="Times New Roman" w:cs="Times New Roman"/>
          <w:sz w:val="24"/>
          <w:szCs w:val="24"/>
        </w:rPr>
        <w:t>facility</w:t>
      </w:r>
      <w:r w:rsidR="00E465E3">
        <w:rPr>
          <w:rFonts w:ascii="Times New Roman" w:hAnsi="Times New Roman" w:cs="Times New Roman"/>
          <w:sz w:val="24"/>
          <w:szCs w:val="24"/>
        </w:rPr>
        <w:t>.</w:t>
      </w:r>
      <w:r w:rsidR="00E465E3" w:rsidRPr="009A04B8">
        <w:rPr>
          <w:rFonts w:ascii="Times New Roman" w:hAnsi="Times New Roman" w:cs="Times New Roman"/>
          <w:sz w:val="24"/>
          <w:szCs w:val="24"/>
        </w:rPr>
        <w:t xml:space="preserve"> </w:t>
      </w:r>
    </w:p>
    <w:p w14:paraId="616FE85D" w14:textId="77777777" w:rsidR="00E465E3" w:rsidRDefault="00E465E3" w:rsidP="00E465E3">
      <w:pPr>
        <w:pStyle w:val="ListParagraph"/>
        <w:jc w:val="center"/>
        <w:rPr>
          <w:rFonts w:ascii="Times New Roman" w:hAnsi="Times New Roman" w:cs="Times New Roman"/>
          <w:sz w:val="24"/>
          <w:szCs w:val="24"/>
        </w:rPr>
      </w:pPr>
    </w:p>
    <w:p w14:paraId="1D322F39" w14:textId="1767DFC8" w:rsidR="00E465E3" w:rsidRDefault="00927A81" w:rsidP="00E465E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H</w:t>
      </w:r>
      <w:r w:rsidR="00E465E3" w:rsidRPr="00866558">
        <w:rPr>
          <w:rFonts w:ascii="Times New Roman" w:hAnsi="Times New Roman" w:cs="Times New Roman"/>
          <w:sz w:val="24"/>
          <w:szCs w:val="24"/>
        </w:rPr>
        <w:t xml:space="preserve">ave </w:t>
      </w:r>
      <w:r w:rsidR="00E465E3">
        <w:rPr>
          <w:rFonts w:ascii="Times New Roman" w:hAnsi="Times New Roman" w:cs="Times New Roman"/>
          <w:sz w:val="24"/>
          <w:szCs w:val="24"/>
        </w:rPr>
        <w:t xml:space="preserve">policies and procedures for screening patients </w:t>
      </w:r>
      <w:r w:rsidR="008714DF">
        <w:rPr>
          <w:rFonts w:ascii="Times New Roman" w:hAnsi="Times New Roman" w:cs="Times New Roman"/>
          <w:sz w:val="24"/>
          <w:szCs w:val="24"/>
        </w:rPr>
        <w:t xml:space="preserve">or clients </w:t>
      </w:r>
      <w:r w:rsidR="00E465E3">
        <w:rPr>
          <w:rFonts w:ascii="Times New Roman" w:hAnsi="Times New Roman" w:cs="Times New Roman"/>
          <w:sz w:val="24"/>
          <w:szCs w:val="24"/>
        </w:rPr>
        <w:t xml:space="preserve">in advance of a service or procedure, </w:t>
      </w:r>
      <w:r w:rsidR="0040539B">
        <w:rPr>
          <w:rFonts w:ascii="Times New Roman" w:hAnsi="Times New Roman" w:cs="Times New Roman"/>
          <w:sz w:val="24"/>
          <w:szCs w:val="24"/>
        </w:rPr>
        <w:t xml:space="preserve">or participating in </w:t>
      </w:r>
      <w:r w:rsidR="008714DF">
        <w:rPr>
          <w:rFonts w:ascii="Times New Roman" w:hAnsi="Times New Roman" w:cs="Times New Roman"/>
          <w:sz w:val="24"/>
          <w:szCs w:val="24"/>
        </w:rPr>
        <w:t xml:space="preserve">a </w:t>
      </w:r>
      <w:r w:rsidR="0040539B">
        <w:rPr>
          <w:rFonts w:ascii="Times New Roman" w:hAnsi="Times New Roman" w:cs="Times New Roman"/>
          <w:sz w:val="24"/>
          <w:szCs w:val="24"/>
        </w:rPr>
        <w:t xml:space="preserve">program, </w:t>
      </w:r>
      <w:r w:rsidR="00E465E3">
        <w:rPr>
          <w:rFonts w:ascii="Times New Roman" w:hAnsi="Times New Roman" w:cs="Times New Roman"/>
          <w:sz w:val="24"/>
          <w:szCs w:val="24"/>
        </w:rPr>
        <w:t xml:space="preserve">including policies and procedures to facilitate the testing of patients </w:t>
      </w:r>
      <w:r w:rsidR="008714DF">
        <w:rPr>
          <w:rFonts w:ascii="Times New Roman" w:hAnsi="Times New Roman" w:cs="Times New Roman"/>
          <w:sz w:val="24"/>
          <w:szCs w:val="24"/>
        </w:rPr>
        <w:t xml:space="preserve">or clients </w:t>
      </w:r>
      <w:r w:rsidR="00E465E3">
        <w:rPr>
          <w:rFonts w:ascii="Times New Roman" w:hAnsi="Times New Roman" w:cs="Times New Roman"/>
          <w:sz w:val="24"/>
          <w:szCs w:val="24"/>
        </w:rPr>
        <w:t xml:space="preserve">for COVID-19 when medically appropriate as well as for </w:t>
      </w:r>
      <w:r w:rsidR="00E465E3" w:rsidRPr="00866558">
        <w:rPr>
          <w:rFonts w:ascii="Times New Roman" w:hAnsi="Times New Roman" w:cs="Times New Roman"/>
          <w:sz w:val="24"/>
          <w:szCs w:val="24"/>
        </w:rPr>
        <w:t xml:space="preserve">determining whether a procedure should </w:t>
      </w:r>
      <w:r w:rsidR="001446A4">
        <w:rPr>
          <w:rFonts w:ascii="Times New Roman" w:hAnsi="Times New Roman" w:cs="Times New Roman"/>
          <w:sz w:val="24"/>
          <w:szCs w:val="24"/>
        </w:rPr>
        <w:t>proceed</w:t>
      </w:r>
      <w:r w:rsidR="00E465E3" w:rsidRPr="00866558">
        <w:rPr>
          <w:rFonts w:ascii="Times New Roman" w:hAnsi="Times New Roman" w:cs="Times New Roman"/>
          <w:sz w:val="24"/>
          <w:szCs w:val="24"/>
        </w:rPr>
        <w:t xml:space="preserve"> if a patient tests positive.</w:t>
      </w:r>
    </w:p>
    <w:p w14:paraId="294A65B7" w14:textId="77777777" w:rsidR="00E465E3" w:rsidRPr="00866558" w:rsidRDefault="00E465E3" w:rsidP="00E465E3">
      <w:pPr>
        <w:pStyle w:val="ListParagraph"/>
        <w:rPr>
          <w:rFonts w:ascii="Times New Roman" w:hAnsi="Times New Roman" w:cs="Times New Roman"/>
          <w:sz w:val="24"/>
          <w:szCs w:val="24"/>
        </w:rPr>
      </w:pPr>
    </w:p>
    <w:p w14:paraId="238C53D2" w14:textId="74C51C5B" w:rsidR="00E465E3" w:rsidRPr="00560274" w:rsidRDefault="00927A81" w:rsidP="006E061B">
      <w:pPr>
        <w:numPr>
          <w:ilvl w:val="0"/>
          <w:numId w:val="8"/>
        </w:numPr>
        <w:contextualSpacing/>
        <w:rPr>
          <w:rFonts w:ascii="Times New Roman" w:hAnsi="Times New Roman"/>
          <w:sz w:val="24"/>
          <w:szCs w:val="24"/>
        </w:rPr>
      </w:pPr>
      <w:bookmarkStart w:id="2" w:name="_Hlk40374703"/>
      <w:r w:rsidRPr="00560274">
        <w:rPr>
          <w:rFonts w:ascii="Times New Roman" w:hAnsi="Times New Roman" w:cs="Times New Roman"/>
          <w:sz w:val="24"/>
          <w:szCs w:val="24"/>
        </w:rPr>
        <w:t>Have</w:t>
      </w:r>
      <w:r w:rsidR="00E465E3" w:rsidRPr="00560274">
        <w:rPr>
          <w:rFonts w:ascii="Times New Roman" w:hAnsi="Times New Roman" w:cs="Times New Roman"/>
          <w:sz w:val="24"/>
          <w:szCs w:val="24"/>
        </w:rPr>
        <w:t xml:space="preserve"> policies </w:t>
      </w:r>
      <w:r w:rsidR="00560274" w:rsidRPr="00560274">
        <w:rPr>
          <w:rFonts w:ascii="Times New Roman" w:hAnsi="Times New Roman" w:cs="Times New Roman"/>
          <w:sz w:val="24"/>
          <w:szCs w:val="24"/>
        </w:rPr>
        <w:t>addressing visitation, special circumstances</w:t>
      </w:r>
      <w:r w:rsidR="00B14945">
        <w:rPr>
          <w:rFonts w:ascii="Times New Roman" w:hAnsi="Times New Roman" w:cs="Times New Roman"/>
          <w:sz w:val="24"/>
          <w:szCs w:val="24"/>
        </w:rPr>
        <w:t>,</w:t>
      </w:r>
      <w:r w:rsidR="00560274" w:rsidRPr="00560274">
        <w:rPr>
          <w:rFonts w:ascii="Times New Roman" w:hAnsi="Times New Roman" w:cs="Times New Roman"/>
          <w:sz w:val="24"/>
          <w:szCs w:val="24"/>
        </w:rPr>
        <w:t xml:space="preserve"> and </w:t>
      </w:r>
      <w:r w:rsidR="00E465E3" w:rsidRPr="00560274">
        <w:rPr>
          <w:rFonts w:ascii="Times New Roman" w:hAnsi="Times New Roman" w:cs="Times New Roman"/>
          <w:sz w:val="24"/>
          <w:szCs w:val="24"/>
        </w:rPr>
        <w:t xml:space="preserve">patient </w:t>
      </w:r>
      <w:r w:rsidR="008714DF">
        <w:rPr>
          <w:rFonts w:ascii="Times New Roman" w:hAnsi="Times New Roman" w:cs="Times New Roman"/>
          <w:sz w:val="24"/>
          <w:szCs w:val="24"/>
        </w:rPr>
        <w:t xml:space="preserve">or client </w:t>
      </w:r>
      <w:r w:rsidR="00E465E3" w:rsidRPr="00560274">
        <w:rPr>
          <w:rFonts w:ascii="Times New Roman" w:hAnsi="Times New Roman" w:cs="Times New Roman"/>
          <w:sz w:val="24"/>
          <w:szCs w:val="24"/>
        </w:rPr>
        <w:t xml:space="preserve">companions </w:t>
      </w:r>
      <w:r w:rsidR="00560274" w:rsidRPr="00560274">
        <w:rPr>
          <w:rFonts w:ascii="Times New Roman" w:hAnsi="Times New Roman" w:cs="Times New Roman"/>
          <w:sz w:val="24"/>
          <w:szCs w:val="24"/>
        </w:rPr>
        <w:t xml:space="preserve">that align with DPH visitation guidance. </w:t>
      </w:r>
      <w:r w:rsidR="00E465E3" w:rsidRPr="00560274">
        <w:rPr>
          <w:rFonts w:ascii="Times New Roman" w:hAnsi="Times New Roman"/>
          <w:sz w:val="24"/>
          <w:szCs w:val="24"/>
        </w:rPr>
        <w:t xml:space="preserve">Special circumstances and populations may include end-of-life care, prenatal care, pediatric patients, behavioral health patients, patients with intellectual or developmental disabilities, patients with physical disabilities, or populations as otherwise identified by DPH. </w:t>
      </w:r>
    </w:p>
    <w:p w14:paraId="10127C3B" w14:textId="77777777" w:rsidR="00C71184" w:rsidRPr="006E061B" w:rsidRDefault="00C71184" w:rsidP="006E061B">
      <w:pPr>
        <w:ind w:left="360"/>
        <w:rPr>
          <w:rFonts w:ascii="Times New Roman" w:hAnsi="Times New Roman" w:cs="Times New Roman"/>
          <w:sz w:val="24"/>
          <w:szCs w:val="24"/>
          <w:u w:val="single"/>
        </w:rPr>
      </w:pPr>
    </w:p>
    <w:p w14:paraId="59786113" w14:textId="3E7EE65C" w:rsidR="00E465E3" w:rsidRPr="00013B94" w:rsidRDefault="00927A81" w:rsidP="00E465E3">
      <w:pPr>
        <w:pStyle w:val="ListParagraph"/>
        <w:numPr>
          <w:ilvl w:val="0"/>
          <w:numId w:val="8"/>
        </w:numPr>
        <w:rPr>
          <w:rFonts w:ascii="Times New Roman" w:hAnsi="Times New Roman" w:cs="Times New Roman"/>
          <w:sz w:val="24"/>
          <w:szCs w:val="24"/>
          <w:u w:val="single"/>
        </w:rPr>
      </w:pPr>
      <w:r>
        <w:rPr>
          <w:rFonts w:ascii="Times New Roman" w:hAnsi="Times New Roman" w:cs="Times New Roman"/>
          <w:sz w:val="24"/>
          <w:szCs w:val="24"/>
        </w:rPr>
        <w:t>Re</w:t>
      </w:r>
      <w:r w:rsidR="00E465E3" w:rsidRPr="00474EAE">
        <w:rPr>
          <w:rFonts w:ascii="Times New Roman" w:hAnsi="Times New Roman" w:cs="Times New Roman"/>
          <w:sz w:val="24"/>
          <w:szCs w:val="24"/>
        </w:rPr>
        <w:t>quire that all patients</w:t>
      </w:r>
      <w:r w:rsidR="00E465E3">
        <w:rPr>
          <w:rFonts w:ascii="Times New Roman" w:hAnsi="Times New Roman" w:cs="Times New Roman"/>
          <w:sz w:val="24"/>
          <w:szCs w:val="24"/>
        </w:rPr>
        <w:t xml:space="preserve">, </w:t>
      </w:r>
      <w:r w:rsidR="008714DF">
        <w:rPr>
          <w:rFonts w:ascii="Times New Roman" w:hAnsi="Times New Roman" w:cs="Times New Roman"/>
          <w:sz w:val="24"/>
          <w:szCs w:val="24"/>
        </w:rPr>
        <w:t xml:space="preserve">clients, </w:t>
      </w:r>
      <w:r w:rsidR="00E465E3" w:rsidRPr="00474EAE">
        <w:rPr>
          <w:rFonts w:ascii="Times New Roman" w:hAnsi="Times New Roman" w:cs="Times New Roman"/>
          <w:sz w:val="24"/>
          <w:szCs w:val="24"/>
        </w:rPr>
        <w:t>companions</w:t>
      </w:r>
      <w:r w:rsidR="00E465E3">
        <w:rPr>
          <w:rFonts w:ascii="Times New Roman" w:hAnsi="Times New Roman" w:cs="Times New Roman"/>
          <w:sz w:val="24"/>
          <w:szCs w:val="24"/>
        </w:rPr>
        <w:t xml:space="preserve">, and visitors </w:t>
      </w:r>
      <w:r w:rsidR="00E465E3" w:rsidRPr="00474EAE">
        <w:rPr>
          <w:rFonts w:ascii="Times New Roman" w:hAnsi="Times New Roman" w:cs="Times New Roman"/>
          <w:sz w:val="24"/>
          <w:szCs w:val="24"/>
        </w:rPr>
        <w:t xml:space="preserve">wear </w:t>
      </w:r>
      <w:r w:rsidR="00560274">
        <w:rPr>
          <w:rFonts w:ascii="Times New Roman" w:hAnsi="Times New Roman" w:cs="Times New Roman"/>
          <w:sz w:val="24"/>
          <w:szCs w:val="24"/>
        </w:rPr>
        <w:t>face coverings</w:t>
      </w:r>
      <w:r w:rsidR="00E465E3">
        <w:rPr>
          <w:rFonts w:ascii="Times New Roman" w:hAnsi="Times New Roman" w:cs="Times New Roman"/>
          <w:sz w:val="24"/>
          <w:szCs w:val="24"/>
        </w:rPr>
        <w:t xml:space="preserve"> as consistent with DPH guidance</w:t>
      </w:r>
      <w:r w:rsidR="00E465E3" w:rsidRPr="00474EAE">
        <w:rPr>
          <w:rFonts w:ascii="Times New Roman" w:hAnsi="Times New Roman" w:cs="Times New Roman"/>
          <w:sz w:val="24"/>
          <w:szCs w:val="24"/>
        </w:rPr>
        <w:t>.</w:t>
      </w:r>
      <w:r w:rsidR="00E465E3">
        <w:rPr>
          <w:rStyle w:val="FootnoteReference"/>
          <w:rFonts w:ascii="Times New Roman" w:hAnsi="Times New Roman" w:cs="Times New Roman"/>
          <w:sz w:val="24"/>
          <w:szCs w:val="24"/>
        </w:rPr>
        <w:footnoteReference w:id="4"/>
      </w:r>
      <w:r w:rsidR="00E465E3">
        <w:rPr>
          <w:rFonts w:ascii="Times New Roman" w:hAnsi="Times New Roman" w:cs="Times New Roman"/>
          <w:sz w:val="24"/>
          <w:szCs w:val="24"/>
        </w:rPr>
        <w:t xml:space="preserve"> However, t</w:t>
      </w:r>
      <w:r w:rsidR="00E465E3" w:rsidRPr="00C1726E">
        <w:rPr>
          <w:rFonts w:ascii="Times New Roman" w:hAnsi="Times New Roman" w:cs="Times New Roman"/>
          <w:sz w:val="24"/>
          <w:szCs w:val="24"/>
        </w:rPr>
        <w:t xml:space="preserve">he </w:t>
      </w:r>
      <w:r w:rsidR="00E465E3">
        <w:rPr>
          <w:rFonts w:ascii="Times New Roman" w:hAnsi="Times New Roman" w:cs="Times New Roman"/>
          <w:sz w:val="24"/>
          <w:szCs w:val="24"/>
        </w:rPr>
        <w:t xml:space="preserve">health care provider </w:t>
      </w:r>
      <w:r w:rsidR="00E465E3" w:rsidRPr="00C1726E">
        <w:rPr>
          <w:rFonts w:ascii="Times New Roman" w:hAnsi="Times New Roman" w:cs="Times New Roman"/>
          <w:sz w:val="24"/>
          <w:szCs w:val="24"/>
        </w:rPr>
        <w:t xml:space="preserve">may consider waiving the requirement for </w:t>
      </w:r>
      <w:r w:rsidR="00560274">
        <w:rPr>
          <w:rFonts w:ascii="Times New Roman" w:hAnsi="Times New Roman" w:cs="Times New Roman"/>
          <w:sz w:val="24"/>
          <w:szCs w:val="24"/>
        </w:rPr>
        <w:t>face coverings</w:t>
      </w:r>
      <w:r w:rsidR="00E465E3" w:rsidRPr="00C1726E">
        <w:rPr>
          <w:rFonts w:ascii="Times New Roman" w:hAnsi="Times New Roman" w:cs="Times New Roman"/>
          <w:sz w:val="24"/>
          <w:szCs w:val="24"/>
        </w:rPr>
        <w:t xml:space="preserve"> for patients</w:t>
      </w:r>
      <w:r w:rsidR="001F1244">
        <w:rPr>
          <w:rFonts w:ascii="Times New Roman" w:hAnsi="Times New Roman" w:cs="Times New Roman"/>
          <w:sz w:val="24"/>
          <w:szCs w:val="24"/>
        </w:rPr>
        <w:t>, clients,</w:t>
      </w:r>
      <w:r w:rsidR="00E465E3" w:rsidRPr="00C1726E">
        <w:rPr>
          <w:rFonts w:ascii="Times New Roman" w:hAnsi="Times New Roman" w:cs="Times New Roman"/>
          <w:sz w:val="24"/>
          <w:szCs w:val="24"/>
        </w:rPr>
        <w:t xml:space="preserve"> and/or companions in special </w:t>
      </w:r>
      <w:r w:rsidR="00E465E3" w:rsidRPr="008A4708">
        <w:rPr>
          <w:rFonts w:ascii="Times New Roman" w:hAnsi="Times New Roman" w:cs="Times New Roman"/>
          <w:sz w:val="24"/>
          <w:szCs w:val="24"/>
        </w:rPr>
        <w:t>circumstances</w:t>
      </w:r>
      <w:r w:rsidR="00E465E3">
        <w:rPr>
          <w:rFonts w:ascii="Times New Roman" w:hAnsi="Times New Roman" w:cs="Times New Roman"/>
          <w:sz w:val="24"/>
          <w:szCs w:val="24"/>
        </w:rPr>
        <w:t xml:space="preserve"> consistent with applicable guidance. </w:t>
      </w:r>
      <w:r w:rsidR="00E465E3" w:rsidRPr="008A4708">
        <w:rPr>
          <w:rFonts w:ascii="Times New Roman" w:hAnsi="Times New Roman" w:cs="Times New Roman"/>
          <w:sz w:val="24"/>
          <w:szCs w:val="24"/>
        </w:rPr>
        <w:t xml:space="preserve"> </w:t>
      </w:r>
      <w:bookmarkEnd w:id="2"/>
    </w:p>
    <w:p w14:paraId="7F537F12" w14:textId="77777777" w:rsidR="003454BA" w:rsidRPr="00013B94" w:rsidRDefault="003454BA" w:rsidP="00013B94">
      <w:pPr>
        <w:pStyle w:val="ListParagraph"/>
        <w:rPr>
          <w:rFonts w:ascii="Times New Roman" w:hAnsi="Times New Roman" w:cs="Times New Roman"/>
          <w:sz w:val="24"/>
          <w:szCs w:val="24"/>
        </w:rPr>
      </w:pPr>
    </w:p>
    <w:p w14:paraId="3E37C815" w14:textId="4FCA718D" w:rsidR="003454BA" w:rsidRPr="00013B94" w:rsidRDefault="003454BA" w:rsidP="00E465E3">
      <w:pPr>
        <w:pStyle w:val="ListParagraph"/>
        <w:numPr>
          <w:ilvl w:val="0"/>
          <w:numId w:val="8"/>
        </w:numPr>
        <w:rPr>
          <w:rFonts w:ascii="Times New Roman" w:hAnsi="Times New Roman" w:cs="Times New Roman"/>
          <w:sz w:val="24"/>
          <w:szCs w:val="24"/>
        </w:rPr>
      </w:pPr>
      <w:r w:rsidRPr="00013B94">
        <w:rPr>
          <w:rFonts w:ascii="Times New Roman" w:hAnsi="Times New Roman" w:cs="Times New Roman"/>
          <w:sz w:val="24"/>
          <w:szCs w:val="24"/>
        </w:rPr>
        <w:t>Ensure patients</w:t>
      </w:r>
      <w:r w:rsidR="008714DF">
        <w:rPr>
          <w:rFonts w:ascii="Times New Roman" w:hAnsi="Times New Roman" w:cs="Times New Roman"/>
          <w:sz w:val="24"/>
          <w:szCs w:val="24"/>
        </w:rPr>
        <w:t xml:space="preserve"> or clients</w:t>
      </w:r>
      <w:r w:rsidRPr="00013B94">
        <w:rPr>
          <w:rFonts w:ascii="Times New Roman" w:hAnsi="Times New Roman" w:cs="Times New Roman"/>
          <w:sz w:val="24"/>
          <w:szCs w:val="24"/>
        </w:rPr>
        <w:t xml:space="preserve"> can socially distance to the maximum extent possible (see Section II.D).</w:t>
      </w:r>
    </w:p>
    <w:p w14:paraId="7A31022C" w14:textId="77777777" w:rsidR="00E465E3" w:rsidRPr="008A4708" w:rsidRDefault="00E465E3" w:rsidP="00E465E3">
      <w:pPr>
        <w:pStyle w:val="ListParagraph"/>
        <w:rPr>
          <w:rFonts w:ascii="Times New Roman" w:hAnsi="Times New Roman" w:cs="Times New Roman"/>
          <w:sz w:val="24"/>
          <w:szCs w:val="24"/>
          <w:u w:val="single"/>
        </w:rPr>
      </w:pPr>
    </w:p>
    <w:p w14:paraId="452D3DE2" w14:textId="77777777" w:rsidR="00E465E3" w:rsidRDefault="00E465E3" w:rsidP="00E465E3">
      <w:pPr>
        <w:rPr>
          <w:rFonts w:ascii="Times New Roman" w:hAnsi="Times New Roman" w:cs="Times New Roman"/>
          <w:sz w:val="24"/>
          <w:szCs w:val="24"/>
          <w:u w:val="single"/>
        </w:rPr>
      </w:pPr>
      <w:r w:rsidRPr="008A4708">
        <w:rPr>
          <w:rFonts w:ascii="Times New Roman" w:hAnsi="Times New Roman" w:cs="Times New Roman"/>
          <w:sz w:val="24"/>
          <w:szCs w:val="24"/>
          <w:u w:val="single"/>
        </w:rPr>
        <w:t>D. Infection Control</w:t>
      </w:r>
    </w:p>
    <w:p w14:paraId="3C2010F6" w14:textId="77777777" w:rsidR="00F17407" w:rsidRDefault="00F17407" w:rsidP="00F17407">
      <w:pPr>
        <w:rPr>
          <w:rFonts w:ascii="Times New Roman" w:hAnsi="Times New Roman" w:cs="Times New Roman"/>
          <w:sz w:val="24"/>
          <w:szCs w:val="24"/>
          <w:u w:val="single"/>
        </w:rPr>
      </w:pPr>
    </w:p>
    <w:p w14:paraId="25A060A6" w14:textId="2F27864D" w:rsidR="00F17407" w:rsidRPr="00F17407" w:rsidRDefault="00F17407" w:rsidP="00F17407">
      <w:pPr>
        <w:rPr>
          <w:rFonts w:ascii="Times New Roman" w:hAnsi="Times New Roman" w:cs="Times New Roman"/>
          <w:sz w:val="24"/>
          <w:szCs w:val="24"/>
          <w:u w:val="single"/>
        </w:rPr>
      </w:pPr>
      <w:r w:rsidRPr="00F17407">
        <w:rPr>
          <w:rFonts w:ascii="Times New Roman" w:hAnsi="Times New Roman" w:cs="Times New Roman"/>
          <w:sz w:val="24"/>
          <w:szCs w:val="24"/>
        </w:rPr>
        <w:t xml:space="preserve">During Phase 4, health care providers must continue to: </w:t>
      </w:r>
    </w:p>
    <w:p w14:paraId="14A89739" w14:textId="77777777" w:rsidR="00F17407" w:rsidRPr="00F17407" w:rsidRDefault="00F17407" w:rsidP="00F17407">
      <w:pPr>
        <w:pStyle w:val="ListParagraph"/>
        <w:rPr>
          <w:rFonts w:ascii="Times New Roman" w:hAnsi="Times New Roman" w:cs="Times New Roman"/>
          <w:sz w:val="24"/>
          <w:szCs w:val="24"/>
          <w:u w:val="single"/>
        </w:rPr>
      </w:pPr>
    </w:p>
    <w:p w14:paraId="30277AA1" w14:textId="57827F08" w:rsidR="00E465E3" w:rsidRDefault="00F17407" w:rsidP="00E465E3">
      <w:pPr>
        <w:numPr>
          <w:ilvl w:val="0"/>
          <w:numId w:val="9"/>
        </w:numPr>
        <w:rPr>
          <w:rFonts w:ascii="Times New Roman" w:hAnsi="Times New Roman" w:cs="Times New Roman"/>
          <w:sz w:val="24"/>
          <w:szCs w:val="24"/>
        </w:rPr>
      </w:pPr>
      <w:r>
        <w:rPr>
          <w:rFonts w:ascii="Times New Roman" w:hAnsi="Times New Roman" w:cs="Times New Roman"/>
          <w:sz w:val="24"/>
          <w:szCs w:val="24"/>
        </w:rPr>
        <w:t>D</w:t>
      </w:r>
      <w:r w:rsidR="00E465E3" w:rsidRPr="00791549">
        <w:rPr>
          <w:rFonts w:ascii="Times New Roman" w:hAnsi="Times New Roman" w:cs="Times New Roman"/>
          <w:sz w:val="24"/>
          <w:szCs w:val="24"/>
        </w:rPr>
        <w:t xml:space="preserve">emonstrate adherence to social distancing and relevant guidelines from </w:t>
      </w:r>
      <w:r w:rsidR="00E465E3">
        <w:rPr>
          <w:rFonts w:ascii="Times New Roman" w:hAnsi="Times New Roman" w:cs="Times New Roman"/>
          <w:sz w:val="24"/>
          <w:szCs w:val="24"/>
        </w:rPr>
        <w:t>DPH</w:t>
      </w:r>
      <w:r w:rsidR="00E465E3" w:rsidRPr="00791549">
        <w:rPr>
          <w:rFonts w:ascii="Times New Roman" w:hAnsi="Times New Roman" w:cs="Times New Roman"/>
          <w:sz w:val="24"/>
          <w:szCs w:val="24"/>
        </w:rPr>
        <w:t xml:space="preserve"> and CDC regarding infection control and prevention to maintain a safe environment for patients</w:t>
      </w:r>
      <w:r w:rsidR="008714DF">
        <w:rPr>
          <w:rFonts w:ascii="Times New Roman" w:hAnsi="Times New Roman" w:cs="Times New Roman"/>
          <w:sz w:val="24"/>
          <w:szCs w:val="24"/>
        </w:rPr>
        <w:t>, clients,</w:t>
      </w:r>
      <w:r w:rsidR="00E465E3" w:rsidRPr="00791549">
        <w:rPr>
          <w:rFonts w:ascii="Times New Roman" w:hAnsi="Times New Roman" w:cs="Times New Roman"/>
          <w:sz w:val="24"/>
          <w:szCs w:val="24"/>
        </w:rPr>
        <w:t xml:space="preserve"> and staff.</w:t>
      </w:r>
    </w:p>
    <w:p w14:paraId="75984B93" w14:textId="77777777" w:rsidR="00E465E3" w:rsidRPr="00791549" w:rsidRDefault="00E465E3" w:rsidP="00E465E3">
      <w:pPr>
        <w:ind w:left="720"/>
        <w:rPr>
          <w:rFonts w:ascii="Times New Roman" w:hAnsi="Times New Roman" w:cs="Times New Roman"/>
          <w:sz w:val="24"/>
          <w:szCs w:val="24"/>
        </w:rPr>
      </w:pPr>
    </w:p>
    <w:p w14:paraId="6E98457A" w14:textId="29566355" w:rsidR="00E465E3" w:rsidRPr="0051731A" w:rsidRDefault="00F17407" w:rsidP="00E465E3">
      <w:pPr>
        <w:numPr>
          <w:ilvl w:val="0"/>
          <w:numId w:val="9"/>
        </w:numPr>
        <w:rPr>
          <w:rFonts w:ascii="Times New Roman" w:hAnsi="Times New Roman" w:cs="Times New Roman"/>
          <w:sz w:val="24"/>
          <w:szCs w:val="24"/>
        </w:rPr>
      </w:pPr>
      <w:r>
        <w:rPr>
          <w:rFonts w:ascii="Times New Roman" w:hAnsi="Times New Roman" w:cs="Times New Roman"/>
          <w:sz w:val="24"/>
          <w:szCs w:val="24"/>
        </w:rPr>
        <w:t>Implement</w:t>
      </w:r>
      <w:r w:rsidR="00E465E3">
        <w:rPr>
          <w:rFonts w:ascii="Times New Roman" w:hAnsi="Times New Roman" w:cs="Times New Roman"/>
          <w:sz w:val="24"/>
          <w:szCs w:val="24"/>
        </w:rPr>
        <w:t xml:space="preserve"> a</w:t>
      </w:r>
      <w:r w:rsidR="00E465E3" w:rsidRPr="00791549">
        <w:rPr>
          <w:rFonts w:ascii="Times New Roman" w:hAnsi="Times New Roman" w:cs="Times New Roman"/>
          <w:sz w:val="24"/>
          <w:szCs w:val="24"/>
        </w:rPr>
        <w:t xml:space="preserve">dministrative and </w:t>
      </w:r>
      <w:r w:rsidR="00E465E3">
        <w:rPr>
          <w:rFonts w:ascii="Times New Roman" w:hAnsi="Times New Roman" w:cs="Times New Roman"/>
          <w:sz w:val="24"/>
          <w:szCs w:val="24"/>
        </w:rPr>
        <w:t>environmental</w:t>
      </w:r>
      <w:r w:rsidR="00E465E3" w:rsidRPr="00791549">
        <w:rPr>
          <w:rFonts w:ascii="Times New Roman" w:hAnsi="Times New Roman" w:cs="Times New Roman"/>
          <w:sz w:val="24"/>
          <w:szCs w:val="24"/>
        </w:rPr>
        <w:t xml:space="preserve"> controls </w:t>
      </w:r>
      <w:r w:rsidR="00E465E3">
        <w:rPr>
          <w:rFonts w:ascii="Times New Roman" w:hAnsi="Times New Roman" w:cs="Times New Roman"/>
          <w:sz w:val="24"/>
          <w:szCs w:val="24"/>
        </w:rPr>
        <w:t xml:space="preserve">that </w:t>
      </w:r>
      <w:r w:rsidR="00E465E3" w:rsidRPr="00791549">
        <w:rPr>
          <w:rFonts w:ascii="Times New Roman" w:hAnsi="Times New Roman" w:cs="Times New Roman"/>
          <w:sz w:val="24"/>
          <w:szCs w:val="24"/>
        </w:rPr>
        <w:t xml:space="preserve">facilitate social distancing, such as minimizing time in waiting areas, including by asking patients </w:t>
      </w:r>
      <w:r w:rsidR="0073342F">
        <w:rPr>
          <w:rFonts w:ascii="Times New Roman" w:hAnsi="Times New Roman" w:cs="Times New Roman"/>
          <w:sz w:val="24"/>
          <w:szCs w:val="24"/>
        </w:rPr>
        <w:t xml:space="preserve">or clients </w:t>
      </w:r>
      <w:r w:rsidR="00E465E3" w:rsidRPr="00791549">
        <w:rPr>
          <w:rFonts w:ascii="Times New Roman" w:hAnsi="Times New Roman" w:cs="Times New Roman"/>
          <w:sz w:val="24"/>
          <w:szCs w:val="24"/>
        </w:rPr>
        <w:t xml:space="preserve">to wait outside until their appointment begins </w:t>
      </w:r>
      <w:r w:rsidR="00E465E3">
        <w:rPr>
          <w:rFonts w:ascii="Times New Roman" w:hAnsi="Times New Roman" w:cs="Times New Roman"/>
          <w:sz w:val="24"/>
          <w:szCs w:val="24"/>
        </w:rPr>
        <w:t>to the greatest extent</w:t>
      </w:r>
      <w:r w:rsidR="00E465E3" w:rsidRPr="00791549">
        <w:rPr>
          <w:rFonts w:ascii="Times New Roman" w:hAnsi="Times New Roman" w:cs="Times New Roman"/>
          <w:sz w:val="24"/>
          <w:szCs w:val="24"/>
        </w:rPr>
        <w:t xml:space="preserve"> possible.</w:t>
      </w:r>
      <w:r w:rsidR="00E465E3" w:rsidRPr="0051731A">
        <w:rPr>
          <w:rFonts w:ascii="Times New Roman" w:hAnsi="Times New Roman" w:cs="Times New Roman"/>
          <w:sz w:val="24"/>
          <w:szCs w:val="24"/>
        </w:rPr>
        <w:t xml:space="preserve"> </w:t>
      </w:r>
      <w:r w:rsidR="00E465E3">
        <w:rPr>
          <w:rFonts w:ascii="Times New Roman" w:hAnsi="Times New Roman" w:cs="Times New Roman"/>
          <w:sz w:val="24"/>
          <w:szCs w:val="24"/>
        </w:rPr>
        <w:t>For any waiting patients</w:t>
      </w:r>
      <w:r w:rsidR="008714DF">
        <w:rPr>
          <w:rFonts w:ascii="Times New Roman" w:hAnsi="Times New Roman" w:cs="Times New Roman"/>
          <w:sz w:val="24"/>
          <w:szCs w:val="24"/>
        </w:rPr>
        <w:t xml:space="preserve"> or clients</w:t>
      </w:r>
      <w:r w:rsidR="00E465E3">
        <w:rPr>
          <w:rFonts w:ascii="Times New Roman" w:hAnsi="Times New Roman" w:cs="Times New Roman"/>
          <w:sz w:val="24"/>
          <w:szCs w:val="24"/>
        </w:rPr>
        <w:t xml:space="preserve">, social distancing and face coverings must be in place. </w:t>
      </w:r>
    </w:p>
    <w:p w14:paraId="62AE5BEB" w14:textId="77777777" w:rsidR="00E465E3" w:rsidRPr="00791549" w:rsidRDefault="00E465E3" w:rsidP="00E465E3">
      <w:pPr>
        <w:ind w:left="720"/>
        <w:rPr>
          <w:rFonts w:ascii="Times New Roman" w:hAnsi="Times New Roman" w:cs="Times New Roman"/>
          <w:sz w:val="24"/>
          <w:szCs w:val="24"/>
        </w:rPr>
      </w:pPr>
    </w:p>
    <w:p w14:paraId="56093749" w14:textId="53B10EA6" w:rsidR="00E465E3" w:rsidRPr="00020D80" w:rsidRDefault="00F17407" w:rsidP="00E465E3">
      <w:pPr>
        <w:numPr>
          <w:ilvl w:val="0"/>
          <w:numId w:val="9"/>
        </w:numPr>
        <w:rPr>
          <w:rFonts w:ascii="Times New Roman" w:hAnsi="Times New Roman" w:cs="Times New Roman"/>
          <w:sz w:val="24"/>
          <w:szCs w:val="24"/>
        </w:rPr>
      </w:pPr>
      <w:r>
        <w:rPr>
          <w:rFonts w:ascii="Times New Roman" w:hAnsi="Times New Roman" w:cs="Times New Roman"/>
          <w:bCs/>
          <w:sz w:val="24"/>
          <w:szCs w:val="24"/>
        </w:rPr>
        <w:t>Minimize</w:t>
      </w:r>
      <w:r w:rsidR="00E465E3">
        <w:rPr>
          <w:rFonts w:ascii="Times New Roman" w:hAnsi="Times New Roman" w:cs="Times New Roman"/>
          <w:bCs/>
          <w:sz w:val="24"/>
          <w:szCs w:val="24"/>
        </w:rPr>
        <w:t xml:space="preserve"> contact between patients </w:t>
      </w:r>
      <w:r w:rsidR="008714DF">
        <w:rPr>
          <w:rFonts w:ascii="Times New Roman" w:hAnsi="Times New Roman" w:cs="Times New Roman"/>
          <w:bCs/>
          <w:sz w:val="24"/>
          <w:szCs w:val="24"/>
        </w:rPr>
        <w:t xml:space="preserve">or clients </w:t>
      </w:r>
      <w:r w:rsidR="00E465E3">
        <w:rPr>
          <w:rFonts w:ascii="Times New Roman" w:hAnsi="Times New Roman" w:cs="Times New Roman"/>
          <w:sz w:val="24"/>
          <w:szCs w:val="24"/>
        </w:rPr>
        <w:t xml:space="preserve">through </w:t>
      </w:r>
      <w:r w:rsidR="00560274">
        <w:rPr>
          <w:rFonts w:ascii="Times New Roman" w:hAnsi="Times New Roman" w:cs="Times New Roman"/>
          <w:sz w:val="24"/>
          <w:szCs w:val="24"/>
        </w:rPr>
        <w:t xml:space="preserve">active </w:t>
      </w:r>
      <w:r w:rsidR="00E465E3">
        <w:rPr>
          <w:rFonts w:ascii="Times New Roman" w:hAnsi="Times New Roman" w:cs="Times New Roman"/>
          <w:sz w:val="24"/>
          <w:szCs w:val="24"/>
        </w:rPr>
        <w:t>scheduling</w:t>
      </w:r>
      <w:r w:rsidR="00560274">
        <w:rPr>
          <w:rFonts w:ascii="Times New Roman" w:hAnsi="Times New Roman" w:cs="Times New Roman"/>
          <w:sz w:val="24"/>
          <w:szCs w:val="24"/>
        </w:rPr>
        <w:t xml:space="preserve"> practices</w:t>
      </w:r>
      <w:r w:rsidR="00E465E3">
        <w:rPr>
          <w:rFonts w:ascii="Times New Roman" w:hAnsi="Times New Roman" w:cs="Times New Roman"/>
          <w:sz w:val="24"/>
          <w:szCs w:val="24"/>
        </w:rPr>
        <w:t>, such as establishing</w:t>
      </w:r>
      <w:r w:rsidR="00E465E3" w:rsidRPr="00020D80">
        <w:rPr>
          <w:rFonts w:ascii="Times New Roman" w:hAnsi="Times New Roman" w:cs="Times New Roman"/>
          <w:sz w:val="24"/>
          <w:szCs w:val="24"/>
        </w:rPr>
        <w:t xml:space="preserve"> different times of day or separate space to </w:t>
      </w:r>
      <w:r w:rsidR="00560274">
        <w:rPr>
          <w:rFonts w:ascii="Times New Roman" w:hAnsi="Times New Roman" w:cs="Times New Roman"/>
          <w:sz w:val="24"/>
          <w:szCs w:val="24"/>
        </w:rPr>
        <w:t>mitigate the risk of</w:t>
      </w:r>
      <w:r w:rsidR="00E465E3" w:rsidRPr="00020D80">
        <w:rPr>
          <w:rFonts w:ascii="Times New Roman" w:hAnsi="Times New Roman" w:cs="Times New Roman"/>
          <w:sz w:val="24"/>
          <w:szCs w:val="24"/>
        </w:rPr>
        <w:t xml:space="preserve"> exposure</w:t>
      </w:r>
      <w:r w:rsidR="00E465E3">
        <w:rPr>
          <w:rFonts w:ascii="Times New Roman" w:hAnsi="Times New Roman" w:cs="Times New Roman"/>
          <w:sz w:val="24"/>
          <w:szCs w:val="24"/>
        </w:rPr>
        <w:t xml:space="preserve"> to COVID-19.</w:t>
      </w:r>
    </w:p>
    <w:p w14:paraId="3A9AE175" w14:textId="77777777" w:rsidR="00E465E3" w:rsidRDefault="00E465E3" w:rsidP="00E465E3">
      <w:pPr>
        <w:ind w:left="360"/>
        <w:rPr>
          <w:rFonts w:ascii="Times New Roman" w:hAnsi="Times New Roman" w:cs="Times New Roman"/>
          <w:sz w:val="24"/>
          <w:szCs w:val="24"/>
        </w:rPr>
      </w:pPr>
    </w:p>
    <w:p w14:paraId="62C81B98" w14:textId="19ED0671" w:rsidR="00E465E3" w:rsidRPr="00742BDE" w:rsidRDefault="00F17407" w:rsidP="00E465E3">
      <w:pPr>
        <w:numPr>
          <w:ilvl w:val="0"/>
          <w:numId w:val="9"/>
        </w:numPr>
        <w:rPr>
          <w:rFonts w:ascii="Times New Roman" w:hAnsi="Times New Roman" w:cs="Times New Roman"/>
          <w:sz w:val="24"/>
          <w:szCs w:val="24"/>
        </w:rPr>
      </w:pPr>
      <w:r>
        <w:rPr>
          <w:rFonts w:ascii="Times New Roman" w:hAnsi="Times New Roman" w:cs="Times New Roman"/>
          <w:sz w:val="24"/>
          <w:szCs w:val="24"/>
        </w:rPr>
        <w:t>H</w:t>
      </w:r>
      <w:r w:rsidR="00E465E3" w:rsidRPr="00742BDE">
        <w:rPr>
          <w:rFonts w:ascii="Times New Roman" w:hAnsi="Times New Roman" w:cs="Times New Roman"/>
          <w:sz w:val="24"/>
          <w:szCs w:val="24"/>
        </w:rPr>
        <w:t xml:space="preserve">ave signage to emphasize </w:t>
      </w:r>
      <w:r w:rsidR="00E465E3" w:rsidRPr="00E5148C">
        <w:rPr>
          <w:rFonts w:ascii="Times New Roman" w:hAnsi="Times New Roman" w:cs="Times New Roman"/>
          <w:sz w:val="24"/>
          <w:szCs w:val="24"/>
        </w:rPr>
        <w:t xml:space="preserve">public health measures </w:t>
      </w:r>
      <w:r w:rsidR="00E465E3" w:rsidRPr="00742BDE">
        <w:rPr>
          <w:rFonts w:ascii="Times New Roman" w:hAnsi="Times New Roman" w:cs="Times New Roman"/>
          <w:sz w:val="24"/>
          <w:szCs w:val="24"/>
        </w:rPr>
        <w:t>(i.e., distancing, coughing etiquette, wearing of face coverings, and hand hygiene) and provide access to hand sanitizer for patients</w:t>
      </w:r>
      <w:r w:rsidR="008714DF">
        <w:rPr>
          <w:rFonts w:ascii="Times New Roman" w:hAnsi="Times New Roman" w:cs="Times New Roman"/>
          <w:sz w:val="24"/>
          <w:szCs w:val="24"/>
        </w:rPr>
        <w:t>, clients,</w:t>
      </w:r>
      <w:r w:rsidR="00E465E3" w:rsidRPr="00742BDE">
        <w:rPr>
          <w:rFonts w:ascii="Times New Roman" w:hAnsi="Times New Roman" w:cs="Times New Roman"/>
          <w:sz w:val="24"/>
          <w:szCs w:val="24"/>
        </w:rPr>
        <w:t xml:space="preserve"> and staff. </w:t>
      </w:r>
    </w:p>
    <w:p w14:paraId="31D78B1C" w14:textId="77777777" w:rsidR="00E465E3" w:rsidRPr="00791549" w:rsidRDefault="00E465E3" w:rsidP="00E465E3">
      <w:pPr>
        <w:ind w:left="720"/>
        <w:rPr>
          <w:rFonts w:ascii="Times New Roman" w:hAnsi="Times New Roman" w:cs="Times New Roman"/>
          <w:sz w:val="24"/>
          <w:szCs w:val="24"/>
        </w:rPr>
      </w:pPr>
    </w:p>
    <w:p w14:paraId="3500726F" w14:textId="3699D1AD" w:rsidR="00E465E3" w:rsidRDefault="00F17407" w:rsidP="00E465E3">
      <w:pPr>
        <w:numPr>
          <w:ilvl w:val="0"/>
          <w:numId w:val="9"/>
        </w:numPr>
        <w:rPr>
          <w:rFonts w:ascii="Times New Roman" w:hAnsi="Times New Roman" w:cs="Times New Roman"/>
          <w:sz w:val="24"/>
          <w:szCs w:val="24"/>
        </w:rPr>
      </w:pPr>
      <w:r>
        <w:rPr>
          <w:rFonts w:ascii="Times New Roman" w:hAnsi="Times New Roman" w:cs="Times New Roman"/>
          <w:sz w:val="24"/>
          <w:szCs w:val="24"/>
        </w:rPr>
        <w:t>Have</w:t>
      </w:r>
      <w:r w:rsidR="00E465E3" w:rsidRPr="00791549">
        <w:rPr>
          <w:rFonts w:ascii="Times New Roman" w:hAnsi="Times New Roman" w:cs="Times New Roman"/>
          <w:sz w:val="24"/>
          <w:szCs w:val="24"/>
        </w:rPr>
        <w:t xml:space="preserve"> an established plan for thorough cleaning and disinfection of all common and procedural areas</w:t>
      </w:r>
      <w:r w:rsidR="00E465E3">
        <w:rPr>
          <w:rFonts w:ascii="Times New Roman" w:hAnsi="Times New Roman" w:cs="Times New Roman"/>
          <w:sz w:val="24"/>
          <w:szCs w:val="24"/>
        </w:rPr>
        <w:t>, including</w:t>
      </w:r>
      <w:r w:rsidR="00E465E3" w:rsidRPr="00791549">
        <w:rPr>
          <w:rFonts w:ascii="Times New Roman" w:hAnsi="Times New Roman" w:cs="Times New Roman"/>
          <w:sz w:val="24"/>
          <w:szCs w:val="24"/>
        </w:rPr>
        <w:t xml:space="preserve"> </w:t>
      </w:r>
      <w:r w:rsidR="00E465E3">
        <w:rPr>
          <w:rFonts w:ascii="Times New Roman" w:hAnsi="Times New Roman" w:cs="Times New Roman"/>
          <w:sz w:val="24"/>
          <w:szCs w:val="24"/>
        </w:rPr>
        <w:t>in-between patient encounters in</w:t>
      </w:r>
      <w:r w:rsidR="00E465E3" w:rsidRPr="00791549">
        <w:rPr>
          <w:rFonts w:ascii="Times New Roman" w:hAnsi="Times New Roman" w:cs="Times New Roman"/>
          <w:sz w:val="24"/>
          <w:szCs w:val="24"/>
        </w:rPr>
        <w:t xml:space="preserve"> </w:t>
      </w:r>
      <w:r w:rsidR="00E465E3">
        <w:rPr>
          <w:rFonts w:ascii="Times New Roman" w:hAnsi="Times New Roman" w:cs="Times New Roman"/>
          <w:sz w:val="24"/>
          <w:szCs w:val="24"/>
        </w:rPr>
        <w:t>treatment room</w:t>
      </w:r>
      <w:r w:rsidR="00E465E3" w:rsidRPr="00791549">
        <w:rPr>
          <w:rFonts w:ascii="Times New Roman" w:hAnsi="Times New Roman" w:cs="Times New Roman"/>
          <w:sz w:val="24"/>
          <w:szCs w:val="24"/>
        </w:rPr>
        <w:t xml:space="preserve">s, which may require hiring environmental services staff and reducing patient hours to allow for more frequent cleaning. </w:t>
      </w:r>
    </w:p>
    <w:p w14:paraId="329ADE40" w14:textId="77777777" w:rsidR="00E465E3" w:rsidRPr="001C3DBE" w:rsidRDefault="00E465E3" w:rsidP="006E061B">
      <w:pPr>
        <w:pStyle w:val="ListParagraph"/>
        <w:rPr>
          <w:rFonts w:ascii="Times New Roman" w:hAnsi="Times New Roman" w:cs="Times New Roman"/>
          <w:sz w:val="24"/>
          <w:szCs w:val="24"/>
          <w:u w:val="single"/>
        </w:rPr>
      </w:pPr>
    </w:p>
    <w:p w14:paraId="0FA94BCA" w14:textId="7D188F0F" w:rsidR="00041671" w:rsidRDefault="00A5189A" w:rsidP="00212EB4">
      <w:pPr>
        <w:rPr>
          <w:rFonts w:ascii="Times New Roman" w:hAnsi="Times New Roman" w:cs="Times New Roman"/>
          <w:sz w:val="24"/>
          <w:szCs w:val="24"/>
        </w:rPr>
      </w:pPr>
      <w:r>
        <w:rPr>
          <w:rFonts w:ascii="Times New Roman" w:hAnsi="Times New Roman" w:cs="Times New Roman"/>
          <w:sz w:val="24"/>
          <w:szCs w:val="24"/>
        </w:rPr>
        <w:lastRenderedPageBreak/>
        <w:t>Health care p</w:t>
      </w:r>
      <w:r w:rsidRPr="00A5189A">
        <w:rPr>
          <w:rFonts w:ascii="Times New Roman" w:hAnsi="Times New Roman" w:cs="Times New Roman"/>
          <w:sz w:val="24"/>
          <w:szCs w:val="24"/>
        </w:rPr>
        <w:t>roviders should continue to utilize telehealth services where clinically appropriate and feasible. Telehealth will continue to be useful in chronic disease management and for patient access to care.</w:t>
      </w:r>
    </w:p>
    <w:p w14:paraId="08F5B7B5" w14:textId="7D1C7D81" w:rsidR="00B41BEB" w:rsidRDefault="00B41BEB" w:rsidP="00B41BEB">
      <w:pPr>
        <w:rPr>
          <w:rFonts w:ascii="Times New Roman" w:hAnsi="Times New Roman" w:cs="Times New Roman"/>
          <w:sz w:val="24"/>
          <w:szCs w:val="24"/>
        </w:rPr>
      </w:pPr>
    </w:p>
    <w:p w14:paraId="4907B9CB" w14:textId="77777777" w:rsidR="000C12AB" w:rsidRPr="00B41BEB" w:rsidRDefault="000C12AB" w:rsidP="00B41BEB">
      <w:pPr>
        <w:rPr>
          <w:rFonts w:ascii="Times New Roman" w:hAnsi="Times New Roman" w:cs="Times New Roman"/>
          <w:sz w:val="24"/>
          <w:szCs w:val="24"/>
        </w:rPr>
      </w:pPr>
    </w:p>
    <w:p w14:paraId="55954756" w14:textId="19481D54" w:rsidR="00B41BEB" w:rsidRPr="007D2784" w:rsidRDefault="00B41BEB" w:rsidP="00B41BEB">
      <w:pPr>
        <w:rPr>
          <w:rFonts w:ascii="Times New Roman" w:hAnsi="Times New Roman" w:cs="Times New Roman"/>
          <w:b/>
          <w:bCs/>
          <w:sz w:val="24"/>
          <w:szCs w:val="24"/>
        </w:rPr>
      </w:pPr>
      <w:r w:rsidRPr="007D2784">
        <w:rPr>
          <w:rFonts w:ascii="Times New Roman" w:hAnsi="Times New Roman" w:cs="Times New Roman"/>
          <w:b/>
          <w:bCs/>
          <w:sz w:val="24"/>
          <w:szCs w:val="24"/>
        </w:rPr>
        <w:t>I</w:t>
      </w:r>
      <w:r>
        <w:rPr>
          <w:rFonts w:ascii="Times New Roman" w:hAnsi="Times New Roman" w:cs="Times New Roman"/>
          <w:b/>
          <w:bCs/>
          <w:sz w:val="24"/>
          <w:szCs w:val="24"/>
        </w:rPr>
        <w:t>II</w:t>
      </w:r>
      <w:r w:rsidRPr="007D2784">
        <w:rPr>
          <w:rFonts w:ascii="Times New Roman" w:hAnsi="Times New Roman" w:cs="Times New Roman"/>
          <w:b/>
          <w:bCs/>
          <w:sz w:val="24"/>
          <w:szCs w:val="24"/>
        </w:rPr>
        <w:t>. Compliance</w:t>
      </w:r>
      <w:r w:rsidR="00B76804">
        <w:rPr>
          <w:rFonts w:ascii="Times New Roman" w:hAnsi="Times New Roman" w:cs="Times New Roman"/>
          <w:b/>
          <w:bCs/>
          <w:sz w:val="24"/>
          <w:szCs w:val="24"/>
        </w:rPr>
        <w:t xml:space="preserve"> and Reporting</w:t>
      </w:r>
    </w:p>
    <w:p w14:paraId="5ADE8B01" w14:textId="77777777" w:rsidR="00B41BEB" w:rsidRPr="00B41BEB" w:rsidRDefault="00B41BEB" w:rsidP="00B41BEB">
      <w:pPr>
        <w:rPr>
          <w:rFonts w:ascii="Times New Roman" w:hAnsi="Times New Roman" w:cs="Times New Roman"/>
          <w:sz w:val="24"/>
          <w:szCs w:val="24"/>
        </w:rPr>
      </w:pPr>
      <w:r w:rsidRPr="00B41BEB">
        <w:rPr>
          <w:rFonts w:ascii="Times New Roman" w:hAnsi="Times New Roman" w:cs="Times New Roman"/>
          <w:sz w:val="24"/>
          <w:szCs w:val="24"/>
        </w:rPr>
        <w:t xml:space="preserve"> </w:t>
      </w:r>
    </w:p>
    <w:p w14:paraId="26877A42" w14:textId="77777777" w:rsidR="00B41BEB" w:rsidRPr="007D2784" w:rsidRDefault="00B41BEB" w:rsidP="00B41BEB">
      <w:pPr>
        <w:rPr>
          <w:rFonts w:ascii="Times New Roman" w:hAnsi="Times New Roman" w:cs="Times New Roman"/>
          <w:i/>
          <w:iCs/>
          <w:sz w:val="24"/>
          <w:szCs w:val="24"/>
        </w:rPr>
      </w:pPr>
      <w:r w:rsidRPr="007D2784">
        <w:rPr>
          <w:rFonts w:ascii="Times New Roman" w:hAnsi="Times New Roman" w:cs="Times New Roman"/>
          <w:i/>
          <w:iCs/>
          <w:sz w:val="24"/>
          <w:szCs w:val="24"/>
        </w:rPr>
        <w:t>Written Policies and Protocols</w:t>
      </w:r>
    </w:p>
    <w:p w14:paraId="366A0819" w14:textId="101B2E43" w:rsidR="00B41BEB" w:rsidRPr="00B41BEB" w:rsidRDefault="00B41BEB" w:rsidP="00B41BEB">
      <w:pPr>
        <w:rPr>
          <w:rFonts w:ascii="Times New Roman" w:hAnsi="Times New Roman" w:cs="Times New Roman"/>
          <w:sz w:val="24"/>
          <w:szCs w:val="24"/>
        </w:rPr>
      </w:pPr>
      <w:r>
        <w:rPr>
          <w:rFonts w:ascii="Times New Roman" w:hAnsi="Times New Roman" w:cs="Times New Roman"/>
          <w:sz w:val="24"/>
          <w:szCs w:val="24"/>
        </w:rPr>
        <w:t xml:space="preserve">Each health care provider must </w:t>
      </w:r>
      <w:r w:rsidR="00A84D8B">
        <w:rPr>
          <w:rFonts w:ascii="Times New Roman" w:hAnsi="Times New Roman" w:cs="Times New Roman"/>
          <w:sz w:val="24"/>
          <w:szCs w:val="24"/>
        </w:rPr>
        <w:t>continue to implement</w:t>
      </w:r>
      <w:r>
        <w:rPr>
          <w:rFonts w:ascii="Times New Roman" w:hAnsi="Times New Roman" w:cs="Times New Roman"/>
          <w:sz w:val="24"/>
          <w:szCs w:val="24"/>
        </w:rPr>
        <w:t xml:space="preserve"> written policies and procedures that meet or exceed the requirements of </w:t>
      </w:r>
      <w:r w:rsidR="00A84D8B">
        <w:rPr>
          <w:rFonts w:ascii="Times New Roman" w:hAnsi="Times New Roman" w:cs="Times New Roman"/>
          <w:sz w:val="24"/>
          <w:szCs w:val="24"/>
        </w:rPr>
        <w:t xml:space="preserve">the Commonwealth’s reopening </w:t>
      </w:r>
      <w:r w:rsidR="004842CA">
        <w:rPr>
          <w:rFonts w:ascii="Times New Roman" w:hAnsi="Times New Roman" w:cs="Times New Roman"/>
          <w:sz w:val="24"/>
          <w:szCs w:val="24"/>
        </w:rPr>
        <w:t>g</w:t>
      </w:r>
      <w:r w:rsidR="00CE0217">
        <w:rPr>
          <w:rFonts w:ascii="Times New Roman" w:hAnsi="Times New Roman" w:cs="Times New Roman"/>
          <w:sz w:val="24"/>
          <w:szCs w:val="24"/>
        </w:rPr>
        <w:t xml:space="preserve">uidance </w:t>
      </w:r>
      <w:r>
        <w:rPr>
          <w:rFonts w:ascii="Times New Roman" w:hAnsi="Times New Roman" w:cs="Times New Roman"/>
          <w:sz w:val="24"/>
          <w:szCs w:val="24"/>
        </w:rPr>
        <w:t xml:space="preserve">or incorporate the requirements of this </w:t>
      </w:r>
      <w:r w:rsidR="004842CA">
        <w:rPr>
          <w:rFonts w:ascii="Times New Roman" w:hAnsi="Times New Roman" w:cs="Times New Roman"/>
          <w:sz w:val="24"/>
          <w:szCs w:val="24"/>
        </w:rPr>
        <w:t>g</w:t>
      </w:r>
      <w:r w:rsidR="00CE0217">
        <w:rPr>
          <w:rFonts w:ascii="Times New Roman" w:hAnsi="Times New Roman" w:cs="Times New Roman"/>
          <w:sz w:val="24"/>
          <w:szCs w:val="24"/>
        </w:rPr>
        <w:t xml:space="preserve">uidance </w:t>
      </w:r>
      <w:r>
        <w:rPr>
          <w:rFonts w:ascii="Times New Roman" w:hAnsi="Times New Roman" w:cs="Times New Roman"/>
          <w:sz w:val="24"/>
          <w:szCs w:val="24"/>
        </w:rPr>
        <w:t xml:space="preserve">into its existing policies and procedures. </w:t>
      </w:r>
      <w:r w:rsidRPr="00B41BEB">
        <w:rPr>
          <w:rFonts w:ascii="Times New Roman" w:hAnsi="Times New Roman" w:cs="Times New Roman"/>
          <w:sz w:val="24"/>
          <w:szCs w:val="24"/>
        </w:rPr>
        <w:t xml:space="preserve">Such policies, protocols, and documentation must </w:t>
      </w:r>
      <w:r w:rsidR="005616F2">
        <w:rPr>
          <w:rFonts w:ascii="Times New Roman" w:hAnsi="Times New Roman" w:cs="Times New Roman"/>
          <w:sz w:val="24"/>
          <w:szCs w:val="24"/>
        </w:rPr>
        <w:t xml:space="preserve">be developed with input from staff or workforce </w:t>
      </w:r>
      <w:proofErr w:type="gramStart"/>
      <w:r w:rsidR="005616F2">
        <w:rPr>
          <w:rFonts w:ascii="Times New Roman" w:hAnsi="Times New Roman" w:cs="Times New Roman"/>
          <w:sz w:val="24"/>
          <w:szCs w:val="24"/>
        </w:rPr>
        <w:t>representa</w:t>
      </w:r>
      <w:r w:rsidR="00B76804">
        <w:rPr>
          <w:rFonts w:ascii="Times New Roman" w:hAnsi="Times New Roman" w:cs="Times New Roman"/>
          <w:sz w:val="24"/>
          <w:szCs w:val="24"/>
        </w:rPr>
        <w:t>tion</w:t>
      </w:r>
      <w:r w:rsidR="005616F2">
        <w:rPr>
          <w:rFonts w:ascii="Times New Roman" w:hAnsi="Times New Roman" w:cs="Times New Roman"/>
          <w:sz w:val="24"/>
          <w:szCs w:val="24"/>
        </w:rPr>
        <w:t>, and</w:t>
      </w:r>
      <w:proofErr w:type="gramEnd"/>
      <w:r w:rsidR="005616F2">
        <w:rPr>
          <w:rFonts w:ascii="Times New Roman" w:hAnsi="Times New Roman" w:cs="Times New Roman"/>
          <w:sz w:val="24"/>
          <w:szCs w:val="24"/>
        </w:rPr>
        <w:t xml:space="preserve"> must </w:t>
      </w:r>
      <w:r w:rsidRPr="00B41BEB">
        <w:rPr>
          <w:rFonts w:ascii="Times New Roman" w:hAnsi="Times New Roman" w:cs="Times New Roman"/>
          <w:sz w:val="24"/>
          <w:szCs w:val="24"/>
        </w:rPr>
        <w:t xml:space="preserve">be regularly updated and made available to DPH upon request at any time. </w:t>
      </w:r>
    </w:p>
    <w:p w14:paraId="1CC583EC" w14:textId="77777777" w:rsidR="00B41BEB" w:rsidRPr="00B41BEB" w:rsidRDefault="00B41BEB" w:rsidP="00B41BEB">
      <w:pPr>
        <w:rPr>
          <w:rFonts w:ascii="Times New Roman" w:hAnsi="Times New Roman" w:cs="Times New Roman"/>
          <w:sz w:val="24"/>
          <w:szCs w:val="24"/>
        </w:rPr>
      </w:pPr>
    </w:p>
    <w:p w14:paraId="6062AA3B" w14:textId="77777777" w:rsidR="00B41BEB" w:rsidRPr="007D2784" w:rsidRDefault="00B41BEB" w:rsidP="00B41BEB">
      <w:pPr>
        <w:rPr>
          <w:rFonts w:ascii="Times New Roman" w:hAnsi="Times New Roman" w:cs="Times New Roman"/>
          <w:i/>
          <w:iCs/>
          <w:sz w:val="24"/>
          <w:szCs w:val="24"/>
        </w:rPr>
      </w:pPr>
      <w:r w:rsidRPr="007D2784">
        <w:rPr>
          <w:rFonts w:ascii="Times New Roman" w:hAnsi="Times New Roman" w:cs="Times New Roman"/>
          <w:i/>
          <w:iCs/>
          <w:sz w:val="24"/>
          <w:szCs w:val="24"/>
        </w:rPr>
        <w:t>Compliance</w:t>
      </w:r>
    </w:p>
    <w:p w14:paraId="44298DCC" w14:textId="35A8A10F" w:rsidR="00B41BEB" w:rsidRPr="00B41BEB" w:rsidRDefault="00B41BEB" w:rsidP="00B41BEB">
      <w:pPr>
        <w:rPr>
          <w:rFonts w:ascii="Times New Roman" w:hAnsi="Times New Roman" w:cs="Times New Roman"/>
          <w:sz w:val="24"/>
          <w:szCs w:val="24"/>
        </w:rPr>
      </w:pPr>
      <w:r w:rsidRPr="00B41BEB">
        <w:rPr>
          <w:rFonts w:ascii="Times New Roman" w:hAnsi="Times New Roman" w:cs="Times New Roman"/>
          <w:sz w:val="24"/>
          <w:szCs w:val="24"/>
        </w:rPr>
        <w:t xml:space="preserve">DPH will continue to monitor a range of public health metrics, including COVID-19 prevalence, testing and positive test rates, and hospital bed capacity, and may issue further guidance at any time. </w:t>
      </w:r>
      <w:r w:rsidR="00A84D8B">
        <w:rPr>
          <w:rFonts w:ascii="Times New Roman" w:hAnsi="Times New Roman" w:cs="Times New Roman"/>
          <w:sz w:val="24"/>
          <w:szCs w:val="24"/>
        </w:rPr>
        <w:t>Acute care hospitals must continue to comply with COVID-19 Resurgence Planning and R</w:t>
      </w:r>
      <w:r w:rsidR="007B6D55">
        <w:rPr>
          <w:rFonts w:ascii="Times New Roman" w:hAnsi="Times New Roman" w:cs="Times New Roman"/>
          <w:sz w:val="24"/>
          <w:szCs w:val="24"/>
        </w:rPr>
        <w:t>esponse Guidance as updated on March 22, 2021</w:t>
      </w:r>
      <w:r w:rsidR="00A84D8B">
        <w:rPr>
          <w:rFonts w:ascii="Times New Roman" w:hAnsi="Times New Roman" w:cs="Times New Roman"/>
          <w:sz w:val="24"/>
          <w:szCs w:val="24"/>
        </w:rPr>
        <w:t xml:space="preserve">. </w:t>
      </w:r>
    </w:p>
    <w:p w14:paraId="2F61E1DB" w14:textId="77777777" w:rsidR="00B41BEB" w:rsidRDefault="00B41BEB" w:rsidP="00212EB4">
      <w:pPr>
        <w:rPr>
          <w:rFonts w:ascii="Times New Roman" w:hAnsi="Times New Roman" w:cs="Times New Roman"/>
          <w:sz w:val="24"/>
          <w:szCs w:val="24"/>
        </w:rPr>
      </w:pPr>
    </w:p>
    <w:p w14:paraId="5606E714" w14:textId="77777777" w:rsidR="00B41BEB" w:rsidRDefault="00B41BEB" w:rsidP="00B41BEB">
      <w:pPr>
        <w:rPr>
          <w:rFonts w:ascii="Times New Roman" w:eastAsia="Calibri" w:hAnsi="Times New Roman" w:cs="Times New Roman"/>
          <w:sz w:val="24"/>
          <w:szCs w:val="24"/>
        </w:rPr>
      </w:pPr>
    </w:p>
    <w:p w14:paraId="020E3B01" w14:textId="77777777" w:rsidR="00B41BEB" w:rsidRDefault="00B41BEB" w:rsidP="00212EB4">
      <w:pPr>
        <w:rPr>
          <w:rFonts w:ascii="Times New Roman" w:hAnsi="Times New Roman" w:cs="Times New Roman"/>
          <w:sz w:val="24"/>
          <w:szCs w:val="24"/>
        </w:rPr>
      </w:pPr>
    </w:p>
    <w:bookmarkEnd w:id="0"/>
    <w:p w14:paraId="7821486F" w14:textId="4F4968A9" w:rsidR="00895BEC" w:rsidRPr="00973829" w:rsidRDefault="00895BEC" w:rsidP="00976935">
      <w:pPr>
        <w:rPr>
          <w:rFonts w:ascii="Times New Roman" w:eastAsia="Times New Roman" w:hAnsi="Times New Roman" w:cs="Times New Roman"/>
          <w:i/>
          <w:iCs/>
          <w:color w:val="000000"/>
          <w:sz w:val="24"/>
          <w:szCs w:val="24"/>
          <w:shd w:val="clear" w:color="auto" w:fill="FFFFFF"/>
        </w:rPr>
      </w:pPr>
    </w:p>
    <w:sectPr w:rsidR="00895BEC" w:rsidRPr="00973829" w:rsidSect="00971EA8">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1F127" w14:textId="77777777" w:rsidR="003B7AC2" w:rsidRDefault="003B7AC2" w:rsidP="00B740B8">
      <w:r>
        <w:separator/>
      </w:r>
    </w:p>
  </w:endnote>
  <w:endnote w:type="continuationSeparator" w:id="0">
    <w:p w14:paraId="530B863E" w14:textId="77777777" w:rsidR="003B7AC2" w:rsidRDefault="003B7AC2" w:rsidP="00B740B8">
      <w:r>
        <w:continuationSeparator/>
      </w:r>
    </w:p>
  </w:endnote>
  <w:endnote w:type="continuationNotice" w:id="1">
    <w:p w14:paraId="6B4CED65" w14:textId="77777777" w:rsidR="003B7AC2" w:rsidRDefault="003B7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7CA70684" w14:textId="403BC52F" w:rsidR="00C75611" w:rsidRPr="00B740B8" w:rsidRDefault="00C75611">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C22A00">
              <w:rPr>
                <w:rFonts w:ascii="Times New Roman" w:hAnsi="Times New Roman" w:cs="Times New Roman"/>
                <w:b/>
                <w:bCs/>
                <w:noProof/>
              </w:rPr>
              <w:t>1</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C22A00">
              <w:rPr>
                <w:rFonts w:ascii="Times New Roman" w:hAnsi="Times New Roman" w:cs="Times New Roman"/>
                <w:b/>
                <w:bCs/>
                <w:noProof/>
              </w:rPr>
              <w:t>4</w:t>
            </w:r>
            <w:r w:rsidRPr="00B740B8">
              <w:rPr>
                <w:rFonts w:ascii="Times New Roman" w:hAnsi="Times New Roman" w:cs="Times New Roman"/>
                <w:b/>
                <w:bCs/>
              </w:rPr>
              <w:fldChar w:fldCharType="end"/>
            </w:r>
          </w:p>
        </w:sdtContent>
      </w:sdt>
    </w:sdtContent>
  </w:sdt>
  <w:p w14:paraId="2EB1F0B0" w14:textId="13D96866" w:rsidR="00C75611" w:rsidRPr="00B740B8" w:rsidRDefault="00C75611" w:rsidP="00B740B8">
    <w:pPr>
      <w:pStyle w:val="Footer"/>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06E31" w14:textId="77777777" w:rsidR="003B7AC2" w:rsidRDefault="003B7AC2" w:rsidP="00B740B8">
      <w:r>
        <w:separator/>
      </w:r>
    </w:p>
  </w:footnote>
  <w:footnote w:type="continuationSeparator" w:id="0">
    <w:p w14:paraId="41A8066C" w14:textId="77777777" w:rsidR="003B7AC2" w:rsidRDefault="003B7AC2" w:rsidP="00B740B8">
      <w:r>
        <w:continuationSeparator/>
      </w:r>
    </w:p>
  </w:footnote>
  <w:footnote w:type="continuationNotice" w:id="1">
    <w:p w14:paraId="564A0837" w14:textId="77777777" w:rsidR="003B7AC2" w:rsidRDefault="003B7AC2"/>
  </w:footnote>
  <w:footnote w:id="2">
    <w:p w14:paraId="2EF21988" w14:textId="05B6BFC8" w:rsidR="00C75611" w:rsidRDefault="00C75611">
      <w:pPr>
        <w:pStyle w:val="FootnoteText"/>
      </w:pPr>
      <w:r>
        <w:rPr>
          <w:rStyle w:val="FootnoteReference"/>
        </w:rPr>
        <w:footnoteRef/>
      </w:r>
      <w:r>
        <w:t xml:space="preserve"> This includes Phase 1 guidance effective May 18, 2020 and updated May 25, 2020, Phase 2 guidance effective June 8, 2020</w:t>
      </w:r>
      <w:r w:rsidR="00053514">
        <w:t xml:space="preserve"> and updated June 24, 2020</w:t>
      </w:r>
      <w:r>
        <w:t>, and Phase 3 guidance effective July 6, 2020 and updated November 3, 2020.</w:t>
      </w:r>
    </w:p>
  </w:footnote>
  <w:footnote w:id="3">
    <w:p w14:paraId="2757D2CE" w14:textId="1BC77FDA" w:rsidR="00C75611" w:rsidRPr="00F1388E" w:rsidRDefault="00C75611" w:rsidP="00E465E3">
      <w:pPr>
        <w:pStyle w:val="FootnoteText"/>
      </w:pPr>
      <w:r w:rsidRPr="00F1388E">
        <w:rPr>
          <w:rStyle w:val="FootnoteReference"/>
        </w:rPr>
        <w:footnoteRef/>
      </w:r>
      <w:r w:rsidRPr="00F1388E">
        <w:t xml:space="preserve"> Please see: </w:t>
      </w:r>
      <w:hyperlink r:id="rId1" w:history="1">
        <w:r w:rsidRPr="00F1388E">
          <w:rPr>
            <w:rStyle w:val="Hyperlink"/>
          </w:rPr>
          <w:t>https://www.mass.gov/info-details/covid-19-guidance-and-directives</w:t>
        </w:r>
      </w:hyperlink>
      <w:r>
        <w:t>.</w:t>
      </w:r>
    </w:p>
  </w:footnote>
  <w:footnote w:id="4">
    <w:p w14:paraId="6D32EE2E" w14:textId="77777777" w:rsidR="00C75611" w:rsidRPr="00F1388E" w:rsidRDefault="00C75611" w:rsidP="00E465E3">
      <w:pPr>
        <w:pStyle w:val="FootnoteText"/>
      </w:pPr>
      <w:r w:rsidRPr="00F1388E">
        <w:rPr>
          <w:rStyle w:val="FootnoteReference"/>
        </w:rPr>
        <w:footnoteRef/>
      </w:r>
      <w:r w:rsidRPr="00F1388E">
        <w:t xml:space="preserve"> Please see: </w:t>
      </w:r>
      <w:hyperlink r:id="rId2" w:history="1">
        <w:r w:rsidRPr="00F1388E">
          <w:rPr>
            <w:rStyle w:val="Hyperlink"/>
          </w:rPr>
          <w:t>https://www.mass.gov/news/wear-a-mask-in-public</w:t>
        </w:r>
      </w:hyperlink>
      <w:r w:rsidRPr="00F1388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E76DA" w14:textId="49C82A53" w:rsidR="00C75611" w:rsidRPr="00A717E0" w:rsidRDefault="00C75611" w:rsidP="00192D39">
    <w:pPr>
      <w:pStyle w:val="Header"/>
      <w:tabs>
        <w:tab w:val="clear" w:pos="4680"/>
        <w:tab w:val="clear" w:pos="9360"/>
        <w:tab w:val="center" w:pos="800"/>
      </w:tabs>
      <w:rPr>
        <w:color w:val="FFFFFF" w:themeColor="background1"/>
      </w:rPr>
    </w:pPr>
    <w:r w:rsidRPr="00A717E0">
      <w:rPr>
        <w:noProof/>
        <w:color w:val="FFFFFF" w:themeColor="background1"/>
      </w:rPr>
      <mc:AlternateContent>
        <mc:Choice Requires="wps">
          <w:drawing>
            <wp:anchor distT="45720" distB="45720" distL="114300" distR="114300" simplePos="0" relativeHeight="251661312" behindDoc="0" locked="0" layoutInCell="1" allowOverlap="1" wp14:anchorId="685D81A6" wp14:editId="53BDF5B7">
              <wp:simplePos x="0" y="0"/>
              <wp:positionH relativeFrom="page">
                <wp:posOffset>539750</wp:posOffset>
              </wp:positionH>
              <wp:positionV relativeFrom="page">
                <wp:posOffset>107950</wp:posOffset>
              </wp:positionV>
              <wp:extent cx="4889500" cy="482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482600"/>
                      </a:xfrm>
                      <a:prstGeom prst="rect">
                        <a:avLst/>
                      </a:prstGeom>
                      <a:noFill/>
                      <a:ln w="9525">
                        <a:noFill/>
                        <a:miter lim="800000"/>
                        <a:headEnd/>
                        <a:tailEnd/>
                      </a:ln>
                    </wps:spPr>
                    <wps:txbx>
                      <w:txbxContent>
                        <w:p w14:paraId="0CCDA183" w14:textId="77777777" w:rsidR="00C75611" w:rsidRPr="00192D39" w:rsidRDefault="00C75611"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Massachusetts Department of Public Health Guidance</w:t>
                          </w:r>
                        </w:p>
                        <w:p w14:paraId="786D9ADB" w14:textId="7CD161E7" w:rsidR="00C75611" w:rsidRPr="00A717E0" w:rsidRDefault="00C75611" w:rsidP="00192D39">
                          <w:pPr>
                            <w:rPr>
                              <w:color w:val="F2F2F2" w:themeColor="background1" w:themeShade="F2"/>
                              <w:sz w:val="18"/>
                              <w:szCs w:val="18"/>
                            </w:rPr>
                          </w:pPr>
                          <w:r w:rsidRPr="00192D39">
                            <w:rPr>
                              <w:rFonts w:ascii="Times New Roman" w:hAnsi="Times New Roman" w:cs="Times New Roman"/>
                              <w:color w:val="FFFFFF" w:themeColor="background1"/>
                              <w:sz w:val="24"/>
                              <w:szCs w:val="24"/>
                            </w:rPr>
                            <w:t xml:space="preserve">Reopen Approach for </w:t>
                          </w:r>
                          <w:r w:rsidRPr="00A717E0">
                            <w:rPr>
                              <w:rFonts w:ascii="Times New Roman" w:hAnsi="Times New Roman" w:cs="Times New Roman"/>
                              <w:color w:val="F2F2F2" w:themeColor="background1" w:themeShade="F2"/>
                              <w:sz w:val="24"/>
                              <w:szCs w:val="24"/>
                            </w:rPr>
                            <w:t xml:space="preserve">Health Care Providers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D81A6" id="_x0000_t202" coordsize="21600,21600" o:spt="202" path="m,l,21600r21600,l21600,xe">
              <v:stroke joinstyle="miter"/>
              <v:path gradientshapeok="t" o:connecttype="rect"/>
            </v:shapetype>
            <v:shape id="_x0000_s1028" type="#_x0000_t202" style="position:absolute;margin-left:42.5pt;margin-top:8.5pt;width:385pt;height:3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" filled="f" stroked="f">
              <v:textbox>
                <w:txbxContent>
                  <w:p w14:paraId="0CCDA183" w14:textId="77777777" w:rsidR="00C75611" w:rsidRPr="00192D39" w:rsidRDefault="00C75611"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Massachusetts Department of Public Health Guidance</w:t>
                    </w:r>
                  </w:p>
                  <w:p w14:paraId="786D9ADB" w14:textId="7CD161E7" w:rsidR="00C75611" w:rsidRPr="00A717E0" w:rsidRDefault="00C75611" w:rsidP="00192D39">
                    <w:pPr>
                      <w:rPr>
                        <w:color w:val="F2F2F2" w:themeColor="background1" w:themeShade="F2"/>
                        <w:sz w:val="18"/>
                        <w:szCs w:val="18"/>
                      </w:rPr>
                    </w:pPr>
                    <w:r w:rsidRPr="00192D39">
                      <w:rPr>
                        <w:rFonts w:ascii="Times New Roman" w:hAnsi="Times New Roman" w:cs="Times New Roman"/>
                        <w:color w:val="FFFFFF" w:themeColor="background1"/>
                        <w:sz w:val="24"/>
                        <w:szCs w:val="24"/>
                      </w:rPr>
                      <w:t xml:space="preserve">Reopen Approach for </w:t>
                    </w:r>
                    <w:r w:rsidRPr="00A717E0">
                      <w:rPr>
                        <w:rFonts w:ascii="Times New Roman" w:hAnsi="Times New Roman" w:cs="Times New Roman"/>
                        <w:color w:val="F2F2F2" w:themeColor="background1" w:themeShade="F2"/>
                        <w:sz w:val="24"/>
                        <w:szCs w:val="24"/>
                      </w:rPr>
                      <w:t xml:space="preserve">Health Care Providers </w:t>
                    </w:r>
                  </w:p>
                </w:txbxContent>
              </v:textbox>
              <w10:wrap type="square" anchorx="page" anchory="page"/>
            </v:shape>
          </w:pict>
        </mc:Fallback>
      </mc:AlternateContent>
    </w:r>
    <w:r w:rsidRPr="00A717E0">
      <w:rPr>
        <w:noProof/>
        <w:color w:val="FFFFFF" w:themeColor="background1"/>
      </w:rPr>
      <mc:AlternateContent>
        <mc:Choice Requires="wps">
          <w:drawing>
            <wp:anchor distT="0" distB="0" distL="114300" distR="114300" simplePos="0" relativeHeight="251660288" behindDoc="1" locked="0" layoutInCell="1" allowOverlap="1" wp14:anchorId="3718CD19" wp14:editId="325F49E2">
              <wp:simplePos x="0" y="0"/>
              <wp:positionH relativeFrom="page">
                <wp:posOffset>-762000</wp:posOffset>
              </wp:positionH>
              <wp:positionV relativeFrom="paragraph">
                <wp:posOffset>-571500</wp:posOffset>
              </wp:positionV>
              <wp:extent cx="8566150" cy="8915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8915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BB57B" id="Rectangle 4" o:spid="_x0000_s1026" style="position:absolute;margin-left:-60pt;margin-top:-45pt;width:674.5pt;height:7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" fillcolor="#0d2e82 [3215]" strokecolor="#d0973d [3206]" strokeweight="4.5pt">
              <w10:wrap anchorx="page"/>
            </v:rect>
          </w:pict>
        </mc:Fallback>
      </mc:AlternateContent>
    </w:r>
    <w:r w:rsidRPr="00A717E0">
      <w:rPr>
        <w:noProof/>
        <w:color w:val="FFFFFF" w:themeColor="background1"/>
        <w:sz w:val="32"/>
        <w:szCs w:val="32"/>
      </w:rPr>
      <w:drawing>
        <wp:anchor distT="0" distB="0" distL="114300" distR="114300" simplePos="0" relativeHeight="251663360" behindDoc="1" locked="0" layoutInCell="1" allowOverlap="1" wp14:anchorId="48F4FB0C" wp14:editId="4035373A">
          <wp:simplePos x="0" y="0"/>
          <wp:positionH relativeFrom="margin">
            <wp:posOffset>5467350</wp:posOffset>
          </wp:positionH>
          <wp:positionV relativeFrom="page">
            <wp:posOffset>152400</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7" name="Picture 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7E0">
      <w:rPr>
        <w:color w:val="FFFFFF" w:themeColor="background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C25A9D"/>
    <w:multiLevelType w:val="hybridMultilevel"/>
    <w:tmpl w:val="F0A443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E50E2"/>
    <w:multiLevelType w:val="hybridMultilevel"/>
    <w:tmpl w:val="7A22F0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C5EE2"/>
    <w:multiLevelType w:val="hybridMultilevel"/>
    <w:tmpl w:val="7FA414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620CFB"/>
    <w:multiLevelType w:val="hybridMultilevel"/>
    <w:tmpl w:val="326A944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B1030"/>
    <w:multiLevelType w:val="hybridMultilevel"/>
    <w:tmpl w:val="64D6D8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B4850"/>
    <w:multiLevelType w:val="hybridMultilevel"/>
    <w:tmpl w:val="C7CEB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5C324B"/>
    <w:multiLevelType w:val="hybridMultilevel"/>
    <w:tmpl w:val="6BA29026"/>
    <w:lvl w:ilvl="0" w:tplc="29AE740E">
      <w:start w:val="1"/>
      <w:numFmt w:val="decimal"/>
      <w:lvlText w:val="%1."/>
      <w:lvlJc w:val="left"/>
      <w:pPr>
        <w:ind w:left="720" w:hanging="360"/>
      </w:pPr>
      <w:rPr>
        <w:rFonts w:eastAsiaTheme="minorHAnsi"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A5C1F"/>
    <w:multiLevelType w:val="hybridMultilevel"/>
    <w:tmpl w:val="022217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004A0"/>
    <w:multiLevelType w:val="hybridMultilevel"/>
    <w:tmpl w:val="5A06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32D6E"/>
    <w:multiLevelType w:val="hybridMultilevel"/>
    <w:tmpl w:val="185026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0719D"/>
    <w:multiLevelType w:val="hybridMultilevel"/>
    <w:tmpl w:val="BA86248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8"/>
  </w:num>
  <w:num w:numId="2">
    <w:abstractNumId w:val="2"/>
  </w:num>
  <w:num w:numId="3">
    <w:abstractNumId w:val="11"/>
  </w:num>
  <w:num w:numId="4">
    <w:abstractNumId w:val="5"/>
  </w:num>
  <w:num w:numId="5">
    <w:abstractNumId w:val="4"/>
  </w:num>
  <w:num w:numId="6">
    <w:abstractNumId w:val="10"/>
  </w:num>
  <w:num w:numId="7">
    <w:abstractNumId w:val="9"/>
  </w:num>
  <w:num w:numId="8">
    <w:abstractNumId w:val="6"/>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2C"/>
    <w:rsid w:val="00002AB9"/>
    <w:rsid w:val="000038DD"/>
    <w:rsid w:val="00006F96"/>
    <w:rsid w:val="00006FB4"/>
    <w:rsid w:val="00006FD0"/>
    <w:rsid w:val="00012A4F"/>
    <w:rsid w:val="00013B94"/>
    <w:rsid w:val="000140A1"/>
    <w:rsid w:val="00017754"/>
    <w:rsid w:val="00020B24"/>
    <w:rsid w:val="000225DD"/>
    <w:rsid w:val="0002462B"/>
    <w:rsid w:val="00025398"/>
    <w:rsid w:val="00025804"/>
    <w:rsid w:val="00027DFC"/>
    <w:rsid w:val="000310AA"/>
    <w:rsid w:val="0003215B"/>
    <w:rsid w:val="00032351"/>
    <w:rsid w:val="000328DA"/>
    <w:rsid w:val="00034698"/>
    <w:rsid w:val="00034862"/>
    <w:rsid w:val="00041671"/>
    <w:rsid w:val="0004502D"/>
    <w:rsid w:val="000450C0"/>
    <w:rsid w:val="00045B66"/>
    <w:rsid w:val="00053514"/>
    <w:rsid w:val="00057EE6"/>
    <w:rsid w:val="00065039"/>
    <w:rsid w:val="00070FF0"/>
    <w:rsid w:val="000711DC"/>
    <w:rsid w:val="000718A7"/>
    <w:rsid w:val="00073159"/>
    <w:rsid w:val="00073D7B"/>
    <w:rsid w:val="000747DE"/>
    <w:rsid w:val="000766C0"/>
    <w:rsid w:val="00076D2E"/>
    <w:rsid w:val="0009310F"/>
    <w:rsid w:val="000956B7"/>
    <w:rsid w:val="00095A45"/>
    <w:rsid w:val="000B2165"/>
    <w:rsid w:val="000B272A"/>
    <w:rsid w:val="000B4396"/>
    <w:rsid w:val="000B4C89"/>
    <w:rsid w:val="000B52D1"/>
    <w:rsid w:val="000B7A0F"/>
    <w:rsid w:val="000C0666"/>
    <w:rsid w:val="000C12AB"/>
    <w:rsid w:val="000C1CCA"/>
    <w:rsid w:val="000C2166"/>
    <w:rsid w:val="000C2E4C"/>
    <w:rsid w:val="000C2F9C"/>
    <w:rsid w:val="000C5168"/>
    <w:rsid w:val="000C72C4"/>
    <w:rsid w:val="000D29F5"/>
    <w:rsid w:val="000D37E5"/>
    <w:rsid w:val="000D41AE"/>
    <w:rsid w:val="000D697E"/>
    <w:rsid w:val="000D7BB8"/>
    <w:rsid w:val="000D7DE1"/>
    <w:rsid w:val="000E15F1"/>
    <w:rsid w:val="000E1E0D"/>
    <w:rsid w:val="000E1E57"/>
    <w:rsid w:val="000E219E"/>
    <w:rsid w:val="000E3319"/>
    <w:rsid w:val="000E53BC"/>
    <w:rsid w:val="000E6BEE"/>
    <w:rsid w:val="000E6CEA"/>
    <w:rsid w:val="000F0F13"/>
    <w:rsid w:val="000F33BC"/>
    <w:rsid w:val="000F3AB0"/>
    <w:rsid w:val="000F6CA4"/>
    <w:rsid w:val="00100C49"/>
    <w:rsid w:val="00102744"/>
    <w:rsid w:val="001028BB"/>
    <w:rsid w:val="0010338D"/>
    <w:rsid w:val="00103D0B"/>
    <w:rsid w:val="001125A2"/>
    <w:rsid w:val="00113923"/>
    <w:rsid w:val="00114425"/>
    <w:rsid w:val="0012393C"/>
    <w:rsid w:val="001240CC"/>
    <w:rsid w:val="00125378"/>
    <w:rsid w:val="00133F72"/>
    <w:rsid w:val="001368E4"/>
    <w:rsid w:val="001375B5"/>
    <w:rsid w:val="00140256"/>
    <w:rsid w:val="00141656"/>
    <w:rsid w:val="00142E04"/>
    <w:rsid w:val="001446A4"/>
    <w:rsid w:val="00147A00"/>
    <w:rsid w:val="0015062D"/>
    <w:rsid w:val="00155E15"/>
    <w:rsid w:val="00160D91"/>
    <w:rsid w:val="001614A6"/>
    <w:rsid w:val="00161D56"/>
    <w:rsid w:val="00163F04"/>
    <w:rsid w:val="00166520"/>
    <w:rsid w:val="0018027E"/>
    <w:rsid w:val="00183D5D"/>
    <w:rsid w:val="0018431D"/>
    <w:rsid w:val="00185296"/>
    <w:rsid w:val="00187292"/>
    <w:rsid w:val="00187D44"/>
    <w:rsid w:val="00192D39"/>
    <w:rsid w:val="0019415F"/>
    <w:rsid w:val="0019459F"/>
    <w:rsid w:val="00195E48"/>
    <w:rsid w:val="0019663B"/>
    <w:rsid w:val="001A0C2F"/>
    <w:rsid w:val="001A3859"/>
    <w:rsid w:val="001A5F33"/>
    <w:rsid w:val="001B05F1"/>
    <w:rsid w:val="001B61CB"/>
    <w:rsid w:val="001C40ED"/>
    <w:rsid w:val="001C5C13"/>
    <w:rsid w:val="001C5F5A"/>
    <w:rsid w:val="001D5563"/>
    <w:rsid w:val="001D5D8A"/>
    <w:rsid w:val="001D642E"/>
    <w:rsid w:val="001D6EC5"/>
    <w:rsid w:val="001D7108"/>
    <w:rsid w:val="001E1072"/>
    <w:rsid w:val="001E1726"/>
    <w:rsid w:val="001E2924"/>
    <w:rsid w:val="001E57EF"/>
    <w:rsid w:val="001F0603"/>
    <w:rsid w:val="001F1244"/>
    <w:rsid w:val="001F22DB"/>
    <w:rsid w:val="001F27F8"/>
    <w:rsid w:val="001F2EFF"/>
    <w:rsid w:val="001F4C8B"/>
    <w:rsid w:val="001F6945"/>
    <w:rsid w:val="00206999"/>
    <w:rsid w:val="00206C10"/>
    <w:rsid w:val="002117BE"/>
    <w:rsid w:val="00212EB4"/>
    <w:rsid w:val="00212F21"/>
    <w:rsid w:val="002144B0"/>
    <w:rsid w:val="00215566"/>
    <w:rsid w:val="002155E8"/>
    <w:rsid w:val="00215CC4"/>
    <w:rsid w:val="00223400"/>
    <w:rsid w:val="0022357E"/>
    <w:rsid w:val="00230E7D"/>
    <w:rsid w:val="00232A8E"/>
    <w:rsid w:val="00233589"/>
    <w:rsid w:val="002335CE"/>
    <w:rsid w:val="0023414B"/>
    <w:rsid w:val="00243885"/>
    <w:rsid w:val="00247036"/>
    <w:rsid w:val="00247434"/>
    <w:rsid w:val="00247B3C"/>
    <w:rsid w:val="00252CC3"/>
    <w:rsid w:val="00260262"/>
    <w:rsid w:val="002634A4"/>
    <w:rsid w:val="0026725C"/>
    <w:rsid w:val="00270F5F"/>
    <w:rsid w:val="00272297"/>
    <w:rsid w:val="002726AE"/>
    <w:rsid w:val="0027298D"/>
    <w:rsid w:val="00274947"/>
    <w:rsid w:val="002754D5"/>
    <w:rsid w:val="00275C90"/>
    <w:rsid w:val="00284506"/>
    <w:rsid w:val="00285CF9"/>
    <w:rsid w:val="00291061"/>
    <w:rsid w:val="00291F7D"/>
    <w:rsid w:val="002958DD"/>
    <w:rsid w:val="0029799C"/>
    <w:rsid w:val="002A0DD4"/>
    <w:rsid w:val="002A316A"/>
    <w:rsid w:val="002A592F"/>
    <w:rsid w:val="002A752B"/>
    <w:rsid w:val="002B083F"/>
    <w:rsid w:val="002C2A09"/>
    <w:rsid w:val="002C2A99"/>
    <w:rsid w:val="002C4BEC"/>
    <w:rsid w:val="002D5388"/>
    <w:rsid w:val="002D5624"/>
    <w:rsid w:val="002D739B"/>
    <w:rsid w:val="002D73C2"/>
    <w:rsid w:val="002D7809"/>
    <w:rsid w:val="002E14CE"/>
    <w:rsid w:val="002E6D6E"/>
    <w:rsid w:val="002E76E6"/>
    <w:rsid w:val="002F260B"/>
    <w:rsid w:val="002F39FE"/>
    <w:rsid w:val="002F3D55"/>
    <w:rsid w:val="00305C5A"/>
    <w:rsid w:val="003108BF"/>
    <w:rsid w:val="00313553"/>
    <w:rsid w:val="003140B6"/>
    <w:rsid w:val="00315FF1"/>
    <w:rsid w:val="00317B9C"/>
    <w:rsid w:val="00317BC5"/>
    <w:rsid w:val="0032114A"/>
    <w:rsid w:val="0032228D"/>
    <w:rsid w:val="00323142"/>
    <w:rsid w:val="00324A1C"/>
    <w:rsid w:val="00324FF4"/>
    <w:rsid w:val="00325E45"/>
    <w:rsid w:val="00327446"/>
    <w:rsid w:val="00327563"/>
    <w:rsid w:val="00332526"/>
    <w:rsid w:val="003379E3"/>
    <w:rsid w:val="00341BBB"/>
    <w:rsid w:val="003454BA"/>
    <w:rsid w:val="003557B9"/>
    <w:rsid w:val="0035783D"/>
    <w:rsid w:val="003654D4"/>
    <w:rsid w:val="00366323"/>
    <w:rsid w:val="003666A3"/>
    <w:rsid w:val="0037203D"/>
    <w:rsid w:val="003744B5"/>
    <w:rsid w:val="00376005"/>
    <w:rsid w:val="00377BD5"/>
    <w:rsid w:val="00383853"/>
    <w:rsid w:val="00384D30"/>
    <w:rsid w:val="00385FA9"/>
    <w:rsid w:val="003878EE"/>
    <w:rsid w:val="00390015"/>
    <w:rsid w:val="0039098E"/>
    <w:rsid w:val="003910A7"/>
    <w:rsid w:val="003916D7"/>
    <w:rsid w:val="003A055F"/>
    <w:rsid w:val="003A0E61"/>
    <w:rsid w:val="003A39A8"/>
    <w:rsid w:val="003A5944"/>
    <w:rsid w:val="003B7AC2"/>
    <w:rsid w:val="003C1FCF"/>
    <w:rsid w:val="003C4B49"/>
    <w:rsid w:val="003C5D44"/>
    <w:rsid w:val="003D143F"/>
    <w:rsid w:val="003D26E8"/>
    <w:rsid w:val="003E2458"/>
    <w:rsid w:val="003E43E3"/>
    <w:rsid w:val="003E5295"/>
    <w:rsid w:val="003E54DF"/>
    <w:rsid w:val="003E6920"/>
    <w:rsid w:val="003E7A11"/>
    <w:rsid w:val="003F1A3B"/>
    <w:rsid w:val="003F4901"/>
    <w:rsid w:val="003F594B"/>
    <w:rsid w:val="00403352"/>
    <w:rsid w:val="0040539B"/>
    <w:rsid w:val="00405E82"/>
    <w:rsid w:val="00406BDE"/>
    <w:rsid w:val="00412F4F"/>
    <w:rsid w:val="00417005"/>
    <w:rsid w:val="0041789B"/>
    <w:rsid w:val="00423ED4"/>
    <w:rsid w:val="00426C10"/>
    <w:rsid w:val="00432B41"/>
    <w:rsid w:val="00433D0E"/>
    <w:rsid w:val="00433FB7"/>
    <w:rsid w:val="004361DD"/>
    <w:rsid w:val="004405B3"/>
    <w:rsid w:val="00440AC4"/>
    <w:rsid w:val="00440BCE"/>
    <w:rsid w:val="00443DDD"/>
    <w:rsid w:val="00444AF4"/>
    <w:rsid w:val="0044643D"/>
    <w:rsid w:val="00446DC0"/>
    <w:rsid w:val="0045630D"/>
    <w:rsid w:val="0045667C"/>
    <w:rsid w:val="00457D2A"/>
    <w:rsid w:val="00461034"/>
    <w:rsid w:val="004619D2"/>
    <w:rsid w:val="00463226"/>
    <w:rsid w:val="00464271"/>
    <w:rsid w:val="004725DA"/>
    <w:rsid w:val="00473A43"/>
    <w:rsid w:val="00474EAE"/>
    <w:rsid w:val="0047609D"/>
    <w:rsid w:val="00476E29"/>
    <w:rsid w:val="004842CA"/>
    <w:rsid w:val="00485028"/>
    <w:rsid w:val="00486E60"/>
    <w:rsid w:val="00490745"/>
    <w:rsid w:val="004958E1"/>
    <w:rsid w:val="004A341B"/>
    <w:rsid w:val="004B3C4C"/>
    <w:rsid w:val="004B4056"/>
    <w:rsid w:val="004B56E9"/>
    <w:rsid w:val="004B6634"/>
    <w:rsid w:val="004B6FB1"/>
    <w:rsid w:val="004C4E13"/>
    <w:rsid w:val="004D2230"/>
    <w:rsid w:val="004D3573"/>
    <w:rsid w:val="004D6961"/>
    <w:rsid w:val="004D6AD1"/>
    <w:rsid w:val="004D75DC"/>
    <w:rsid w:val="004E3273"/>
    <w:rsid w:val="004E6A3B"/>
    <w:rsid w:val="004F0509"/>
    <w:rsid w:val="004F1B92"/>
    <w:rsid w:val="004F27E2"/>
    <w:rsid w:val="00501A73"/>
    <w:rsid w:val="005028BD"/>
    <w:rsid w:val="00507734"/>
    <w:rsid w:val="00507CCD"/>
    <w:rsid w:val="005118A8"/>
    <w:rsid w:val="00515138"/>
    <w:rsid w:val="00530508"/>
    <w:rsid w:val="00530E57"/>
    <w:rsid w:val="005353D7"/>
    <w:rsid w:val="00540ACD"/>
    <w:rsid w:val="00540C45"/>
    <w:rsid w:val="00542330"/>
    <w:rsid w:val="00543DDB"/>
    <w:rsid w:val="005452D9"/>
    <w:rsid w:val="0054614C"/>
    <w:rsid w:val="00546305"/>
    <w:rsid w:val="00556787"/>
    <w:rsid w:val="00557D15"/>
    <w:rsid w:val="00560274"/>
    <w:rsid w:val="00560FDE"/>
    <w:rsid w:val="005616F2"/>
    <w:rsid w:val="0056266E"/>
    <w:rsid w:val="00567124"/>
    <w:rsid w:val="005705B0"/>
    <w:rsid w:val="00570984"/>
    <w:rsid w:val="00571CDA"/>
    <w:rsid w:val="005723C3"/>
    <w:rsid w:val="005731E1"/>
    <w:rsid w:val="005759BE"/>
    <w:rsid w:val="00580B33"/>
    <w:rsid w:val="00583F44"/>
    <w:rsid w:val="0059371B"/>
    <w:rsid w:val="00593E29"/>
    <w:rsid w:val="005A46B2"/>
    <w:rsid w:val="005A6293"/>
    <w:rsid w:val="005A700B"/>
    <w:rsid w:val="005B146B"/>
    <w:rsid w:val="005B14A8"/>
    <w:rsid w:val="005B1D5A"/>
    <w:rsid w:val="005C015A"/>
    <w:rsid w:val="005C0FFC"/>
    <w:rsid w:val="005C1530"/>
    <w:rsid w:val="005C1EA9"/>
    <w:rsid w:val="005C23E9"/>
    <w:rsid w:val="005C6ED1"/>
    <w:rsid w:val="005D1110"/>
    <w:rsid w:val="005D735E"/>
    <w:rsid w:val="005E0BF1"/>
    <w:rsid w:val="005E26D5"/>
    <w:rsid w:val="005E2994"/>
    <w:rsid w:val="005E2AD2"/>
    <w:rsid w:val="005E7DCB"/>
    <w:rsid w:val="005F0989"/>
    <w:rsid w:val="005F26E8"/>
    <w:rsid w:val="00600F97"/>
    <w:rsid w:val="00602FB4"/>
    <w:rsid w:val="006137CE"/>
    <w:rsid w:val="00617151"/>
    <w:rsid w:val="00621C6B"/>
    <w:rsid w:val="006240E5"/>
    <w:rsid w:val="0063113B"/>
    <w:rsid w:val="006341EC"/>
    <w:rsid w:val="0064232F"/>
    <w:rsid w:val="00651A7B"/>
    <w:rsid w:val="00654F2C"/>
    <w:rsid w:val="00656F18"/>
    <w:rsid w:val="006610C7"/>
    <w:rsid w:val="00663DBA"/>
    <w:rsid w:val="00665856"/>
    <w:rsid w:val="00665F8F"/>
    <w:rsid w:val="00666DFF"/>
    <w:rsid w:val="00676650"/>
    <w:rsid w:val="00677CD3"/>
    <w:rsid w:val="00680F74"/>
    <w:rsid w:val="006851DC"/>
    <w:rsid w:val="00686D9D"/>
    <w:rsid w:val="006878A7"/>
    <w:rsid w:val="00693FC7"/>
    <w:rsid w:val="0069499D"/>
    <w:rsid w:val="006A62FA"/>
    <w:rsid w:val="006B1474"/>
    <w:rsid w:val="006B43AB"/>
    <w:rsid w:val="006C10A0"/>
    <w:rsid w:val="006C48AA"/>
    <w:rsid w:val="006D0298"/>
    <w:rsid w:val="006D5348"/>
    <w:rsid w:val="006D5D1C"/>
    <w:rsid w:val="006D6544"/>
    <w:rsid w:val="006D7055"/>
    <w:rsid w:val="006E061B"/>
    <w:rsid w:val="006E0D18"/>
    <w:rsid w:val="006E2AC8"/>
    <w:rsid w:val="006E5B54"/>
    <w:rsid w:val="006E5B65"/>
    <w:rsid w:val="006E6B07"/>
    <w:rsid w:val="006E70C0"/>
    <w:rsid w:val="006F3DAC"/>
    <w:rsid w:val="006F583B"/>
    <w:rsid w:val="006F5E88"/>
    <w:rsid w:val="006F7284"/>
    <w:rsid w:val="007005A5"/>
    <w:rsid w:val="00706440"/>
    <w:rsid w:val="007077F4"/>
    <w:rsid w:val="0072010D"/>
    <w:rsid w:val="00721276"/>
    <w:rsid w:val="007219BA"/>
    <w:rsid w:val="007253A2"/>
    <w:rsid w:val="007253BC"/>
    <w:rsid w:val="00726502"/>
    <w:rsid w:val="007276E3"/>
    <w:rsid w:val="00730132"/>
    <w:rsid w:val="007308B7"/>
    <w:rsid w:val="007310D4"/>
    <w:rsid w:val="0073342F"/>
    <w:rsid w:val="007573EF"/>
    <w:rsid w:val="0076036B"/>
    <w:rsid w:val="00761620"/>
    <w:rsid w:val="0076674D"/>
    <w:rsid w:val="007671F7"/>
    <w:rsid w:val="00771735"/>
    <w:rsid w:val="00772B23"/>
    <w:rsid w:val="007747FB"/>
    <w:rsid w:val="007758E2"/>
    <w:rsid w:val="00786232"/>
    <w:rsid w:val="007868BA"/>
    <w:rsid w:val="00791549"/>
    <w:rsid w:val="00792CA5"/>
    <w:rsid w:val="0079314B"/>
    <w:rsid w:val="007936EC"/>
    <w:rsid w:val="00796957"/>
    <w:rsid w:val="00797AD3"/>
    <w:rsid w:val="007A1364"/>
    <w:rsid w:val="007A3950"/>
    <w:rsid w:val="007A77F1"/>
    <w:rsid w:val="007B1950"/>
    <w:rsid w:val="007B37A1"/>
    <w:rsid w:val="007B681C"/>
    <w:rsid w:val="007B6D55"/>
    <w:rsid w:val="007B706B"/>
    <w:rsid w:val="007C3F13"/>
    <w:rsid w:val="007C48AC"/>
    <w:rsid w:val="007C4ECF"/>
    <w:rsid w:val="007C6393"/>
    <w:rsid w:val="007C69A3"/>
    <w:rsid w:val="007D21F9"/>
    <w:rsid w:val="007D2784"/>
    <w:rsid w:val="007D3110"/>
    <w:rsid w:val="007D4937"/>
    <w:rsid w:val="007D57D8"/>
    <w:rsid w:val="007D739A"/>
    <w:rsid w:val="007E1F80"/>
    <w:rsid w:val="007E1FFE"/>
    <w:rsid w:val="007E2C00"/>
    <w:rsid w:val="007E3E91"/>
    <w:rsid w:val="007F2395"/>
    <w:rsid w:val="007F334D"/>
    <w:rsid w:val="007F4DF1"/>
    <w:rsid w:val="007F588F"/>
    <w:rsid w:val="008007A6"/>
    <w:rsid w:val="00801336"/>
    <w:rsid w:val="008017C0"/>
    <w:rsid w:val="0080200B"/>
    <w:rsid w:val="00802FB9"/>
    <w:rsid w:val="00803A4E"/>
    <w:rsid w:val="008102D9"/>
    <w:rsid w:val="00812AF7"/>
    <w:rsid w:val="00812E44"/>
    <w:rsid w:val="008151CF"/>
    <w:rsid w:val="00817FBC"/>
    <w:rsid w:val="00821B99"/>
    <w:rsid w:val="008270DC"/>
    <w:rsid w:val="00827ADA"/>
    <w:rsid w:val="00827D88"/>
    <w:rsid w:val="0083271C"/>
    <w:rsid w:val="00834871"/>
    <w:rsid w:val="00834975"/>
    <w:rsid w:val="0083714C"/>
    <w:rsid w:val="008426E4"/>
    <w:rsid w:val="00850678"/>
    <w:rsid w:val="00851D25"/>
    <w:rsid w:val="0085226F"/>
    <w:rsid w:val="00853E61"/>
    <w:rsid w:val="00854333"/>
    <w:rsid w:val="00855ACA"/>
    <w:rsid w:val="0085796D"/>
    <w:rsid w:val="00860F3E"/>
    <w:rsid w:val="008629C3"/>
    <w:rsid w:val="0086402E"/>
    <w:rsid w:val="00864B6A"/>
    <w:rsid w:val="00866558"/>
    <w:rsid w:val="00867117"/>
    <w:rsid w:val="008714DF"/>
    <w:rsid w:val="008737F9"/>
    <w:rsid w:val="00874366"/>
    <w:rsid w:val="0088371C"/>
    <w:rsid w:val="00886EB2"/>
    <w:rsid w:val="00887DF0"/>
    <w:rsid w:val="00895BEC"/>
    <w:rsid w:val="008A29CD"/>
    <w:rsid w:val="008A4708"/>
    <w:rsid w:val="008A4827"/>
    <w:rsid w:val="008A48A6"/>
    <w:rsid w:val="008A7D98"/>
    <w:rsid w:val="008A7E26"/>
    <w:rsid w:val="008B3A7A"/>
    <w:rsid w:val="008B3E12"/>
    <w:rsid w:val="008B4A14"/>
    <w:rsid w:val="008C1D06"/>
    <w:rsid w:val="008C2A64"/>
    <w:rsid w:val="008C6441"/>
    <w:rsid w:val="008D09C4"/>
    <w:rsid w:val="008D2D72"/>
    <w:rsid w:val="008D3437"/>
    <w:rsid w:val="008D6A2E"/>
    <w:rsid w:val="008E1A8E"/>
    <w:rsid w:val="008E3F9C"/>
    <w:rsid w:val="008E4712"/>
    <w:rsid w:val="008E47FB"/>
    <w:rsid w:val="008F17AC"/>
    <w:rsid w:val="008F358D"/>
    <w:rsid w:val="008F451C"/>
    <w:rsid w:val="008F4B6D"/>
    <w:rsid w:val="008F4B8C"/>
    <w:rsid w:val="008F5599"/>
    <w:rsid w:val="009002C4"/>
    <w:rsid w:val="00906755"/>
    <w:rsid w:val="009104A8"/>
    <w:rsid w:val="009106E4"/>
    <w:rsid w:val="00914066"/>
    <w:rsid w:val="00916263"/>
    <w:rsid w:val="0092108B"/>
    <w:rsid w:val="00927A81"/>
    <w:rsid w:val="00931F99"/>
    <w:rsid w:val="009323C7"/>
    <w:rsid w:val="00932E81"/>
    <w:rsid w:val="00935A49"/>
    <w:rsid w:val="009363EA"/>
    <w:rsid w:val="009367DA"/>
    <w:rsid w:val="009371F8"/>
    <w:rsid w:val="00937851"/>
    <w:rsid w:val="00943CC4"/>
    <w:rsid w:val="00945F72"/>
    <w:rsid w:val="009461C1"/>
    <w:rsid w:val="009465BF"/>
    <w:rsid w:val="00951C06"/>
    <w:rsid w:val="009575C5"/>
    <w:rsid w:val="00963940"/>
    <w:rsid w:val="009667E3"/>
    <w:rsid w:val="009675E1"/>
    <w:rsid w:val="00967E12"/>
    <w:rsid w:val="00967E21"/>
    <w:rsid w:val="0097049E"/>
    <w:rsid w:val="00971421"/>
    <w:rsid w:val="00971EA8"/>
    <w:rsid w:val="00972A60"/>
    <w:rsid w:val="00973829"/>
    <w:rsid w:val="00973D30"/>
    <w:rsid w:val="00974919"/>
    <w:rsid w:val="00976935"/>
    <w:rsid w:val="00981058"/>
    <w:rsid w:val="009830D6"/>
    <w:rsid w:val="009833D0"/>
    <w:rsid w:val="00984ED1"/>
    <w:rsid w:val="00987CA5"/>
    <w:rsid w:val="0099281C"/>
    <w:rsid w:val="00995AC0"/>
    <w:rsid w:val="009A04B8"/>
    <w:rsid w:val="009A1CDF"/>
    <w:rsid w:val="009A5ABC"/>
    <w:rsid w:val="009B34BD"/>
    <w:rsid w:val="009C0E56"/>
    <w:rsid w:val="009C43A6"/>
    <w:rsid w:val="009C4715"/>
    <w:rsid w:val="009C5D6D"/>
    <w:rsid w:val="009D2F37"/>
    <w:rsid w:val="009D40EA"/>
    <w:rsid w:val="009E25EA"/>
    <w:rsid w:val="009E763C"/>
    <w:rsid w:val="009F183C"/>
    <w:rsid w:val="009F327A"/>
    <w:rsid w:val="009F3CA2"/>
    <w:rsid w:val="009F6D98"/>
    <w:rsid w:val="009F75E4"/>
    <w:rsid w:val="00A01FE1"/>
    <w:rsid w:val="00A03B41"/>
    <w:rsid w:val="00A10D88"/>
    <w:rsid w:val="00A122E1"/>
    <w:rsid w:val="00A140E3"/>
    <w:rsid w:val="00A147D7"/>
    <w:rsid w:val="00A14B78"/>
    <w:rsid w:val="00A1774B"/>
    <w:rsid w:val="00A17B4A"/>
    <w:rsid w:val="00A25E70"/>
    <w:rsid w:val="00A26731"/>
    <w:rsid w:val="00A355EC"/>
    <w:rsid w:val="00A35A64"/>
    <w:rsid w:val="00A36F35"/>
    <w:rsid w:val="00A379D8"/>
    <w:rsid w:val="00A40319"/>
    <w:rsid w:val="00A41857"/>
    <w:rsid w:val="00A4569E"/>
    <w:rsid w:val="00A4786D"/>
    <w:rsid w:val="00A500AD"/>
    <w:rsid w:val="00A5189A"/>
    <w:rsid w:val="00A51A64"/>
    <w:rsid w:val="00A57C78"/>
    <w:rsid w:val="00A644EC"/>
    <w:rsid w:val="00A70AF8"/>
    <w:rsid w:val="00A717E0"/>
    <w:rsid w:val="00A71F4A"/>
    <w:rsid w:val="00A72E65"/>
    <w:rsid w:val="00A75F40"/>
    <w:rsid w:val="00A764F2"/>
    <w:rsid w:val="00A769A9"/>
    <w:rsid w:val="00A8012E"/>
    <w:rsid w:val="00A801FE"/>
    <w:rsid w:val="00A809CE"/>
    <w:rsid w:val="00A84D8B"/>
    <w:rsid w:val="00A96EDA"/>
    <w:rsid w:val="00A97337"/>
    <w:rsid w:val="00AA08BF"/>
    <w:rsid w:val="00AA2538"/>
    <w:rsid w:val="00AA3036"/>
    <w:rsid w:val="00AA5941"/>
    <w:rsid w:val="00AA7FA7"/>
    <w:rsid w:val="00AC0EE7"/>
    <w:rsid w:val="00AC1D0E"/>
    <w:rsid w:val="00AC6017"/>
    <w:rsid w:val="00AD44C0"/>
    <w:rsid w:val="00AD4EEF"/>
    <w:rsid w:val="00AD573D"/>
    <w:rsid w:val="00AE14B5"/>
    <w:rsid w:val="00AE2C8A"/>
    <w:rsid w:val="00AE3A6C"/>
    <w:rsid w:val="00AE5C29"/>
    <w:rsid w:val="00AE66FE"/>
    <w:rsid w:val="00AE682C"/>
    <w:rsid w:val="00AE7ED6"/>
    <w:rsid w:val="00AF13EB"/>
    <w:rsid w:val="00AF5606"/>
    <w:rsid w:val="00B04F9B"/>
    <w:rsid w:val="00B05A7A"/>
    <w:rsid w:val="00B13F33"/>
    <w:rsid w:val="00B14945"/>
    <w:rsid w:val="00B16FB2"/>
    <w:rsid w:val="00B17A21"/>
    <w:rsid w:val="00B2246D"/>
    <w:rsid w:val="00B30178"/>
    <w:rsid w:val="00B320D5"/>
    <w:rsid w:val="00B3572C"/>
    <w:rsid w:val="00B35A59"/>
    <w:rsid w:val="00B41BEB"/>
    <w:rsid w:val="00B46B2A"/>
    <w:rsid w:val="00B51BD5"/>
    <w:rsid w:val="00B602CE"/>
    <w:rsid w:val="00B6624C"/>
    <w:rsid w:val="00B663CC"/>
    <w:rsid w:val="00B67303"/>
    <w:rsid w:val="00B67C20"/>
    <w:rsid w:val="00B73847"/>
    <w:rsid w:val="00B740B8"/>
    <w:rsid w:val="00B7416B"/>
    <w:rsid w:val="00B75458"/>
    <w:rsid w:val="00B76804"/>
    <w:rsid w:val="00B80FA2"/>
    <w:rsid w:val="00B81229"/>
    <w:rsid w:val="00B87BEC"/>
    <w:rsid w:val="00B92EE7"/>
    <w:rsid w:val="00B93DC7"/>
    <w:rsid w:val="00B94CA9"/>
    <w:rsid w:val="00B94D79"/>
    <w:rsid w:val="00BA1CA9"/>
    <w:rsid w:val="00BA3530"/>
    <w:rsid w:val="00BB3FB7"/>
    <w:rsid w:val="00BC3642"/>
    <w:rsid w:val="00BC4C56"/>
    <w:rsid w:val="00BC6383"/>
    <w:rsid w:val="00BE0AC8"/>
    <w:rsid w:val="00BE0D60"/>
    <w:rsid w:val="00BE0EFC"/>
    <w:rsid w:val="00BE41D9"/>
    <w:rsid w:val="00BE6E78"/>
    <w:rsid w:val="00BF0567"/>
    <w:rsid w:val="00BF10A9"/>
    <w:rsid w:val="00BF31D0"/>
    <w:rsid w:val="00BF47B0"/>
    <w:rsid w:val="00BF6C27"/>
    <w:rsid w:val="00C014DA"/>
    <w:rsid w:val="00C01B9B"/>
    <w:rsid w:val="00C020D2"/>
    <w:rsid w:val="00C059EA"/>
    <w:rsid w:val="00C12965"/>
    <w:rsid w:val="00C15B41"/>
    <w:rsid w:val="00C1726E"/>
    <w:rsid w:val="00C17715"/>
    <w:rsid w:val="00C17768"/>
    <w:rsid w:val="00C211A6"/>
    <w:rsid w:val="00C22A00"/>
    <w:rsid w:val="00C22D9F"/>
    <w:rsid w:val="00C25EDE"/>
    <w:rsid w:val="00C269CD"/>
    <w:rsid w:val="00C26B05"/>
    <w:rsid w:val="00C30F8B"/>
    <w:rsid w:val="00C32117"/>
    <w:rsid w:val="00C3678E"/>
    <w:rsid w:val="00C40646"/>
    <w:rsid w:val="00C42B83"/>
    <w:rsid w:val="00C42D28"/>
    <w:rsid w:val="00C46D62"/>
    <w:rsid w:val="00C50561"/>
    <w:rsid w:val="00C5279D"/>
    <w:rsid w:val="00C5537A"/>
    <w:rsid w:val="00C555DB"/>
    <w:rsid w:val="00C55F46"/>
    <w:rsid w:val="00C602CA"/>
    <w:rsid w:val="00C61E54"/>
    <w:rsid w:val="00C6386B"/>
    <w:rsid w:val="00C6786E"/>
    <w:rsid w:val="00C67F68"/>
    <w:rsid w:val="00C71184"/>
    <w:rsid w:val="00C718C3"/>
    <w:rsid w:val="00C727DD"/>
    <w:rsid w:val="00C72B66"/>
    <w:rsid w:val="00C730C8"/>
    <w:rsid w:val="00C74246"/>
    <w:rsid w:val="00C74D77"/>
    <w:rsid w:val="00C75611"/>
    <w:rsid w:val="00C7563C"/>
    <w:rsid w:val="00C76289"/>
    <w:rsid w:val="00C77A8F"/>
    <w:rsid w:val="00C814B8"/>
    <w:rsid w:val="00C84A4E"/>
    <w:rsid w:val="00C852D3"/>
    <w:rsid w:val="00C8583F"/>
    <w:rsid w:val="00C90037"/>
    <w:rsid w:val="00C95D60"/>
    <w:rsid w:val="00C97CFC"/>
    <w:rsid w:val="00CA09CB"/>
    <w:rsid w:val="00CA2236"/>
    <w:rsid w:val="00CA2BA7"/>
    <w:rsid w:val="00CA66C1"/>
    <w:rsid w:val="00CB098A"/>
    <w:rsid w:val="00CB2FD0"/>
    <w:rsid w:val="00CB4A43"/>
    <w:rsid w:val="00CB53E9"/>
    <w:rsid w:val="00CB6EB2"/>
    <w:rsid w:val="00CC04CA"/>
    <w:rsid w:val="00CC12A6"/>
    <w:rsid w:val="00CC1414"/>
    <w:rsid w:val="00CC297C"/>
    <w:rsid w:val="00CC3C2C"/>
    <w:rsid w:val="00CC45A7"/>
    <w:rsid w:val="00CC5D64"/>
    <w:rsid w:val="00CD1048"/>
    <w:rsid w:val="00CD24FB"/>
    <w:rsid w:val="00CD3677"/>
    <w:rsid w:val="00CD3BF6"/>
    <w:rsid w:val="00CD4D8F"/>
    <w:rsid w:val="00CE0217"/>
    <w:rsid w:val="00CE0D41"/>
    <w:rsid w:val="00CE504B"/>
    <w:rsid w:val="00CE657B"/>
    <w:rsid w:val="00CE6F25"/>
    <w:rsid w:val="00CE7AB7"/>
    <w:rsid w:val="00CE7FC5"/>
    <w:rsid w:val="00CF03CF"/>
    <w:rsid w:val="00CF33BA"/>
    <w:rsid w:val="00CF6CB7"/>
    <w:rsid w:val="00D00CC0"/>
    <w:rsid w:val="00D01DF5"/>
    <w:rsid w:val="00D01F5A"/>
    <w:rsid w:val="00D027EC"/>
    <w:rsid w:val="00D02A49"/>
    <w:rsid w:val="00D0375F"/>
    <w:rsid w:val="00D03DAB"/>
    <w:rsid w:val="00D04437"/>
    <w:rsid w:val="00D065AB"/>
    <w:rsid w:val="00D070AE"/>
    <w:rsid w:val="00D07F31"/>
    <w:rsid w:val="00D1054C"/>
    <w:rsid w:val="00D15548"/>
    <w:rsid w:val="00D15783"/>
    <w:rsid w:val="00D164FA"/>
    <w:rsid w:val="00D2468F"/>
    <w:rsid w:val="00D26E0F"/>
    <w:rsid w:val="00D27DB2"/>
    <w:rsid w:val="00D345F8"/>
    <w:rsid w:val="00D35179"/>
    <w:rsid w:val="00D403D4"/>
    <w:rsid w:val="00D40510"/>
    <w:rsid w:val="00D4110D"/>
    <w:rsid w:val="00D45750"/>
    <w:rsid w:val="00D45B5E"/>
    <w:rsid w:val="00D518B7"/>
    <w:rsid w:val="00D5430B"/>
    <w:rsid w:val="00D552EC"/>
    <w:rsid w:val="00D57E0F"/>
    <w:rsid w:val="00D605E2"/>
    <w:rsid w:val="00D608F5"/>
    <w:rsid w:val="00D63100"/>
    <w:rsid w:val="00D70142"/>
    <w:rsid w:val="00D7220F"/>
    <w:rsid w:val="00D725A3"/>
    <w:rsid w:val="00D82706"/>
    <w:rsid w:val="00D83D01"/>
    <w:rsid w:val="00D90E6F"/>
    <w:rsid w:val="00D938F8"/>
    <w:rsid w:val="00DB4806"/>
    <w:rsid w:val="00DB52A6"/>
    <w:rsid w:val="00DC23EF"/>
    <w:rsid w:val="00DC76B5"/>
    <w:rsid w:val="00DD2617"/>
    <w:rsid w:val="00DD3B84"/>
    <w:rsid w:val="00DD4EC8"/>
    <w:rsid w:val="00DE2DDA"/>
    <w:rsid w:val="00DE420D"/>
    <w:rsid w:val="00DF1806"/>
    <w:rsid w:val="00DF54A5"/>
    <w:rsid w:val="00DF791F"/>
    <w:rsid w:val="00E0257B"/>
    <w:rsid w:val="00E0435C"/>
    <w:rsid w:val="00E05C0D"/>
    <w:rsid w:val="00E071FE"/>
    <w:rsid w:val="00E10DE2"/>
    <w:rsid w:val="00E13BD6"/>
    <w:rsid w:val="00E15B0F"/>
    <w:rsid w:val="00E17764"/>
    <w:rsid w:val="00E27C5F"/>
    <w:rsid w:val="00E30419"/>
    <w:rsid w:val="00E33A3E"/>
    <w:rsid w:val="00E36328"/>
    <w:rsid w:val="00E4193E"/>
    <w:rsid w:val="00E41E6C"/>
    <w:rsid w:val="00E45BB7"/>
    <w:rsid w:val="00E465E3"/>
    <w:rsid w:val="00E50428"/>
    <w:rsid w:val="00E57E47"/>
    <w:rsid w:val="00E604D2"/>
    <w:rsid w:val="00E60926"/>
    <w:rsid w:val="00E63FB1"/>
    <w:rsid w:val="00E65219"/>
    <w:rsid w:val="00E736FF"/>
    <w:rsid w:val="00E746B1"/>
    <w:rsid w:val="00E76578"/>
    <w:rsid w:val="00E8306D"/>
    <w:rsid w:val="00E85056"/>
    <w:rsid w:val="00E855AC"/>
    <w:rsid w:val="00E86079"/>
    <w:rsid w:val="00E92DFC"/>
    <w:rsid w:val="00E93B0D"/>
    <w:rsid w:val="00E94544"/>
    <w:rsid w:val="00E9687A"/>
    <w:rsid w:val="00EA1A65"/>
    <w:rsid w:val="00EA2E26"/>
    <w:rsid w:val="00EA45A2"/>
    <w:rsid w:val="00EA5F62"/>
    <w:rsid w:val="00EA61A0"/>
    <w:rsid w:val="00EA61A2"/>
    <w:rsid w:val="00EB0315"/>
    <w:rsid w:val="00EB1EF4"/>
    <w:rsid w:val="00EB3166"/>
    <w:rsid w:val="00EC66C6"/>
    <w:rsid w:val="00ED20D3"/>
    <w:rsid w:val="00ED3C83"/>
    <w:rsid w:val="00ED5DC1"/>
    <w:rsid w:val="00EE11FA"/>
    <w:rsid w:val="00EE3194"/>
    <w:rsid w:val="00EF0019"/>
    <w:rsid w:val="00EF3F53"/>
    <w:rsid w:val="00EF6C3D"/>
    <w:rsid w:val="00EF7EDB"/>
    <w:rsid w:val="00F00EE5"/>
    <w:rsid w:val="00F04F24"/>
    <w:rsid w:val="00F13D88"/>
    <w:rsid w:val="00F147A1"/>
    <w:rsid w:val="00F1481E"/>
    <w:rsid w:val="00F14B03"/>
    <w:rsid w:val="00F166D6"/>
    <w:rsid w:val="00F16E56"/>
    <w:rsid w:val="00F17407"/>
    <w:rsid w:val="00F1750A"/>
    <w:rsid w:val="00F21436"/>
    <w:rsid w:val="00F2641B"/>
    <w:rsid w:val="00F33ECD"/>
    <w:rsid w:val="00F35F44"/>
    <w:rsid w:val="00F37787"/>
    <w:rsid w:val="00F3779D"/>
    <w:rsid w:val="00F40227"/>
    <w:rsid w:val="00F40DF5"/>
    <w:rsid w:val="00F42C18"/>
    <w:rsid w:val="00F45438"/>
    <w:rsid w:val="00F4609C"/>
    <w:rsid w:val="00F473C6"/>
    <w:rsid w:val="00F520D2"/>
    <w:rsid w:val="00F53EF6"/>
    <w:rsid w:val="00F546AC"/>
    <w:rsid w:val="00F56089"/>
    <w:rsid w:val="00F65793"/>
    <w:rsid w:val="00F677E5"/>
    <w:rsid w:val="00F705B2"/>
    <w:rsid w:val="00F73C48"/>
    <w:rsid w:val="00F73DBD"/>
    <w:rsid w:val="00F84B93"/>
    <w:rsid w:val="00F84E34"/>
    <w:rsid w:val="00F85305"/>
    <w:rsid w:val="00F901C3"/>
    <w:rsid w:val="00F92446"/>
    <w:rsid w:val="00F93B3B"/>
    <w:rsid w:val="00F94228"/>
    <w:rsid w:val="00F9506A"/>
    <w:rsid w:val="00F9771A"/>
    <w:rsid w:val="00FA32F4"/>
    <w:rsid w:val="00FA3B04"/>
    <w:rsid w:val="00FB088A"/>
    <w:rsid w:val="00FB1339"/>
    <w:rsid w:val="00FB552F"/>
    <w:rsid w:val="00FC0C25"/>
    <w:rsid w:val="00FC40CA"/>
    <w:rsid w:val="00FC4187"/>
    <w:rsid w:val="00FC46A2"/>
    <w:rsid w:val="00FC4C58"/>
    <w:rsid w:val="00FC6F65"/>
    <w:rsid w:val="00FC70F5"/>
    <w:rsid w:val="00FC7D86"/>
    <w:rsid w:val="00FD3F52"/>
    <w:rsid w:val="00FD5002"/>
    <w:rsid w:val="00FD5805"/>
    <w:rsid w:val="00FD75A2"/>
    <w:rsid w:val="00FE5DCC"/>
    <w:rsid w:val="00FE6E41"/>
    <w:rsid w:val="00FE73EA"/>
    <w:rsid w:val="00FF197A"/>
    <w:rsid w:val="00FF3060"/>
    <w:rsid w:val="00FF36D8"/>
    <w:rsid w:val="00FF6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608E7"/>
  <w15:docId w15:val="{E1057C60-B652-43D2-BB44-C67B5B87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39"/>
    <w:rsid w:val="00FD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954F72" w:themeColor="followedHyperlink"/>
      <w:u w:val="single"/>
    </w:rPr>
  </w:style>
  <w:style w:type="character" w:customStyle="1" w:styleId="UnresolvedMention1">
    <w:name w:val="Unresolved Mention1"/>
    <w:basedOn w:val="DefaultParagraphFont"/>
    <w:uiPriority w:val="99"/>
    <w:semiHidden/>
    <w:unhideWhenUsed/>
    <w:rsid w:val="00FB088A"/>
    <w:rPr>
      <w:color w:val="605E5C"/>
      <w:shd w:val="clear" w:color="auto" w:fill="E1DFDD"/>
    </w:rPr>
  </w:style>
  <w:style w:type="paragraph" w:styleId="EndnoteText">
    <w:name w:val="endnote text"/>
    <w:basedOn w:val="Normal"/>
    <w:link w:val="EndnoteTextChar"/>
    <w:uiPriority w:val="99"/>
    <w:semiHidden/>
    <w:unhideWhenUsed/>
    <w:rsid w:val="000D41AE"/>
    <w:rPr>
      <w:sz w:val="20"/>
      <w:szCs w:val="20"/>
    </w:rPr>
  </w:style>
  <w:style w:type="character" w:customStyle="1" w:styleId="EndnoteTextChar">
    <w:name w:val="Endnote Text Char"/>
    <w:basedOn w:val="DefaultParagraphFont"/>
    <w:link w:val="EndnoteText"/>
    <w:uiPriority w:val="99"/>
    <w:semiHidden/>
    <w:rsid w:val="000D41AE"/>
    <w:rPr>
      <w:sz w:val="20"/>
      <w:szCs w:val="20"/>
    </w:rPr>
  </w:style>
  <w:style w:type="character" w:styleId="EndnoteReference">
    <w:name w:val="endnote reference"/>
    <w:basedOn w:val="DefaultParagraphFont"/>
    <w:uiPriority w:val="99"/>
    <w:semiHidden/>
    <w:unhideWhenUsed/>
    <w:rsid w:val="000D41AE"/>
    <w:rPr>
      <w:vertAlign w:val="superscript"/>
    </w:rPr>
  </w:style>
  <w:style w:type="character" w:customStyle="1" w:styleId="UnresolvedMention2">
    <w:name w:val="Unresolved Mention2"/>
    <w:basedOn w:val="DefaultParagraphFont"/>
    <w:uiPriority w:val="99"/>
    <w:semiHidden/>
    <w:unhideWhenUsed/>
    <w:rsid w:val="000956B7"/>
    <w:rPr>
      <w:color w:val="605E5C"/>
      <w:shd w:val="clear" w:color="auto" w:fill="E1DFDD"/>
    </w:rPr>
  </w:style>
  <w:style w:type="character" w:customStyle="1" w:styleId="UnresolvedMention3">
    <w:name w:val="Unresolved Mention3"/>
    <w:basedOn w:val="DefaultParagraphFont"/>
    <w:uiPriority w:val="99"/>
    <w:semiHidden/>
    <w:unhideWhenUsed/>
    <w:rsid w:val="00A41857"/>
    <w:rPr>
      <w:color w:val="605E5C"/>
      <w:shd w:val="clear" w:color="auto" w:fill="E1DFDD"/>
    </w:rPr>
  </w:style>
  <w:style w:type="paragraph" w:styleId="NoSpacing">
    <w:name w:val="No Spacing"/>
    <w:uiPriority w:val="1"/>
    <w:qFormat/>
    <w:rsid w:val="005D735E"/>
  </w:style>
  <w:style w:type="character" w:customStyle="1" w:styleId="UnresolvedMention4">
    <w:name w:val="Unresolved Mention4"/>
    <w:basedOn w:val="DefaultParagraphFont"/>
    <w:uiPriority w:val="99"/>
    <w:semiHidden/>
    <w:unhideWhenUsed/>
    <w:rsid w:val="0037203D"/>
    <w:rPr>
      <w:color w:val="605E5C"/>
      <w:shd w:val="clear" w:color="auto" w:fill="E1DFDD"/>
    </w:rPr>
  </w:style>
  <w:style w:type="character" w:customStyle="1" w:styleId="UnresolvedMention5">
    <w:name w:val="Unresolved Mention5"/>
    <w:basedOn w:val="DefaultParagraphFont"/>
    <w:uiPriority w:val="99"/>
    <w:semiHidden/>
    <w:unhideWhenUsed/>
    <w:rsid w:val="00C42D28"/>
    <w:rPr>
      <w:color w:val="605E5C"/>
      <w:shd w:val="clear" w:color="auto" w:fill="E1DFDD"/>
    </w:rPr>
  </w:style>
  <w:style w:type="character" w:customStyle="1" w:styleId="UnresolvedMention6">
    <w:name w:val="Unresolved Mention6"/>
    <w:basedOn w:val="DefaultParagraphFont"/>
    <w:uiPriority w:val="99"/>
    <w:semiHidden/>
    <w:unhideWhenUsed/>
    <w:rsid w:val="00757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18479">
      <w:bodyDiv w:val="1"/>
      <w:marLeft w:val="0"/>
      <w:marRight w:val="0"/>
      <w:marTop w:val="0"/>
      <w:marBottom w:val="0"/>
      <w:divBdr>
        <w:top w:val="none" w:sz="0" w:space="0" w:color="auto"/>
        <w:left w:val="none" w:sz="0" w:space="0" w:color="auto"/>
        <w:bottom w:val="none" w:sz="0" w:space="0" w:color="auto"/>
        <w:right w:val="none" w:sz="0" w:space="0" w:color="auto"/>
      </w:divBdr>
    </w:div>
    <w:div w:id="50619619">
      <w:bodyDiv w:val="1"/>
      <w:marLeft w:val="0"/>
      <w:marRight w:val="0"/>
      <w:marTop w:val="0"/>
      <w:marBottom w:val="0"/>
      <w:divBdr>
        <w:top w:val="none" w:sz="0" w:space="0" w:color="auto"/>
        <w:left w:val="none" w:sz="0" w:space="0" w:color="auto"/>
        <w:bottom w:val="none" w:sz="0" w:space="0" w:color="auto"/>
        <w:right w:val="none" w:sz="0" w:space="0" w:color="auto"/>
      </w:divBdr>
    </w:div>
    <w:div w:id="60297365">
      <w:bodyDiv w:val="1"/>
      <w:marLeft w:val="0"/>
      <w:marRight w:val="0"/>
      <w:marTop w:val="0"/>
      <w:marBottom w:val="0"/>
      <w:divBdr>
        <w:top w:val="none" w:sz="0" w:space="0" w:color="auto"/>
        <w:left w:val="none" w:sz="0" w:space="0" w:color="auto"/>
        <w:bottom w:val="none" w:sz="0" w:space="0" w:color="auto"/>
        <w:right w:val="none" w:sz="0" w:space="0" w:color="auto"/>
      </w:divBdr>
      <w:divsChild>
        <w:div w:id="828716619">
          <w:marLeft w:val="1210"/>
          <w:marRight w:val="0"/>
          <w:marTop w:val="0"/>
          <w:marBottom w:val="0"/>
          <w:divBdr>
            <w:top w:val="none" w:sz="0" w:space="0" w:color="auto"/>
            <w:left w:val="none" w:sz="0" w:space="0" w:color="auto"/>
            <w:bottom w:val="none" w:sz="0" w:space="0" w:color="auto"/>
            <w:right w:val="none" w:sz="0" w:space="0" w:color="auto"/>
          </w:divBdr>
        </w:div>
      </w:divsChild>
    </w:div>
    <w:div w:id="136386620">
      <w:bodyDiv w:val="1"/>
      <w:marLeft w:val="0"/>
      <w:marRight w:val="0"/>
      <w:marTop w:val="0"/>
      <w:marBottom w:val="0"/>
      <w:divBdr>
        <w:top w:val="none" w:sz="0" w:space="0" w:color="auto"/>
        <w:left w:val="none" w:sz="0" w:space="0" w:color="auto"/>
        <w:bottom w:val="none" w:sz="0" w:space="0" w:color="auto"/>
        <w:right w:val="none" w:sz="0" w:space="0" w:color="auto"/>
      </w:divBdr>
      <w:divsChild>
        <w:div w:id="529952156">
          <w:marLeft w:val="720"/>
          <w:marRight w:val="0"/>
          <w:marTop w:val="120"/>
          <w:marBottom w:val="0"/>
          <w:divBdr>
            <w:top w:val="none" w:sz="0" w:space="0" w:color="auto"/>
            <w:left w:val="none" w:sz="0" w:space="0" w:color="auto"/>
            <w:bottom w:val="none" w:sz="0" w:space="0" w:color="auto"/>
            <w:right w:val="none" w:sz="0" w:space="0" w:color="auto"/>
          </w:divBdr>
        </w:div>
        <w:div w:id="2064982757">
          <w:marLeft w:val="720"/>
          <w:marRight w:val="0"/>
          <w:marTop w:val="60"/>
          <w:marBottom w:val="0"/>
          <w:divBdr>
            <w:top w:val="none" w:sz="0" w:space="0" w:color="auto"/>
            <w:left w:val="none" w:sz="0" w:space="0" w:color="auto"/>
            <w:bottom w:val="none" w:sz="0" w:space="0" w:color="auto"/>
            <w:right w:val="none" w:sz="0" w:space="0" w:color="auto"/>
          </w:divBdr>
        </w:div>
        <w:div w:id="975447305">
          <w:marLeft w:val="720"/>
          <w:marRight w:val="0"/>
          <w:marTop w:val="60"/>
          <w:marBottom w:val="0"/>
          <w:divBdr>
            <w:top w:val="none" w:sz="0" w:space="0" w:color="auto"/>
            <w:left w:val="none" w:sz="0" w:space="0" w:color="auto"/>
            <w:bottom w:val="none" w:sz="0" w:space="0" w:color="auto"/>
            <w:right w:val="none" w:sz="0" w:space="0" w:color="auto"/>
          </w:divBdr>
        </w:div>
        <w:div w:id="611595101">
          <w:marLeft w:val="720"/>
          <w:marRight w:val="0"/>
          <w:marTop w:val="60"/>
          <w:marBottom w:val="0"/>
          <w:divBdr>
            <w:top w:val="none" w:sz="0" w:space="0" w:color="auto"/>
            <w:left w:val="none" w:sz="0" w:space="0" w:color="auto"/>
            <w:bottom w:val="none" w:sz="0" w:space="0" w:color="auto"/>
            <w:right w:val="none" w:sz="0" w:space="0" w:color="auto"/>
          </w:divBdr>
        </w:div>
      </w:divsChild>
    </w:div>
    <w:div w:id="238635090">
      <w:bodyDiv w:val="1"/>
      <w:marLeft w:val="0"/>
      <w:marRight w:val="0"/>
      <w:marTop w:val="0"/>
      <w:marBottom w:val="0"/>
      <w:divBdr>
        <w:top w:val="none" w:sz="0" w:space="0" w:color="auto"/>
        <w:left w:val="none" w:sz="0" w:space="0" w:color="auto"/>
        <w:bottom w:val="none" w:sz="0" w:space="0" w:color="auto"/>
        <w:right w:val="none" w:sz="0" w:space="0" w:color="auto"/>
      </w:divBdr>
    </w:div>
    <w:div w:id="499927252">
      <w:bodyDiv w:val="1"/>
      <w:marLeft w:val="0"/>
      <w:marRight w:val="0"/>
      <w:marTop w:val="0"/>
      <w:marBottom w:val="0"/>
      <w:divBdr>
        <w:top w:val="none" w:sz="0" w:space="0" w:color="auto"/>
        <w:left w:val="none" w:sz="0" w:space="0" w:color="auto"/>
        <w:bottom w:val="none" w:sz="0" w:space="0" w:color="auto"/>
        <w:right w:val="none" w:sz="0" w:space="0" w:color="auto"/>
      </w:divBdr>
      <w:divsChild>
        <w:div w:id="285353784">
          <w:marLeft w:val="360"/>
          <w:marRight w:val="0"/>
          <w:marTop w:val="0"/>
          <w:marBottom w:val="0"/>
          <w:divBdr>
            <w:top w:val="none" w:sz="0" w:space="0" w:color="auto"/>
            <w:left w:val="none" w:sz="0" w:space="0" w:color="auto"/>
            <w:bottom w:val="none" w:sz="0" w:space="0" w:color="auto"/>
            <w:right w:val="none" w:sz="0" w:space="0" w:color="auto"/>
          </w:divBdr>
        </w:div>
        <w:div w:id="822114524">
          <w:marLeft w:val="720"/>
          <w:marRight w:val="0"/>
          <w:marTop w:val="60"/>
          <w:marBottom w:val="0"/>
          <w:divBdr>
            <w:top w:val="none" w:sz="0" w:space="0" w:color="auto"/>
            <w:left w:val="none" w:sz="0" w:space="0" w:color="auto"/>
            <w:bottom w:val="none" w:sz="0" w:space="0" w:color="auto"/>
            <w:right w:val="none" w:sz="0" w:space="0" w:color="auto"/>
          </w:divBdr>
        </w:div>
        <w:div w:id="1208681146">
          <w:marLeft w:val="720"/>
          <w:marRight w:val="0"/>
          <w:marTop w:val="0"/>
          <w:marBottom w:val="0"/>
          <w:divBdr>
            <w:top w:val="none" w:sz="0" w:space="0" w:color="auto"/>
            <w:left w:val="none" w:sz="0" w:space="0" w:color="auto"/>
            <w:bottom w:val="none" w:sz="0" w:space="0" w:color="auto"/>
            <w:right w:val="none" w:sz="0" w:space="0" w:color="auto"/>
          </w:divBdr>
        </w:div>
        <w:div w:id="1791850407">
          <w:marLeft w:val="720"/>
          <w:marRight w:val="0"/>
          <w:marTop w:val="0"/>
          <w:marBottom w:val="0"/>
          <w:divBdr>
            <w:top w:val="none" w:sz="0" w:space="0" w:color="auto"/>
            <w:left w:val="none" w:sz="0" w:space="0" w:color="auto"/>
            <w:bottom w:val="none" w:sz="0" w:space="0" w:color="auto"/>
            <w:right w:val="none" w:sz="0" w:space="0" w:color="auto"/>
          </w:divBdr>
        </w:div>
        <w:div w:id="945768489">
          <w:marLeft w:val="720"/>
          <w:marRight w:val="0"/>
          <w:marTop w:val="0"/>
          <w:marBottom w:val="0"/>
          <w:divBdr>
            <w:top w:val="none" w:sz="0" w:space="0" w:color="auto"/>
            <w:left w:val="none" w:sz="0" w:space="0" w:color="auto"/>
            <w:bottom w:val="none" w:sz="0" w:space="0" w:color="auto"/>
            <w:right w:val="none" w:sz="0" w:space="0" w:color="auto"/>
          </w:divBdr>
        </w:div>
        <w:div w:id="1649743674">
          <w:marLeft w:val="720"/>
          <w:marRight w:val="0"/>
          <w:marTop w:val="0"/>
          <w:marBottom w:val="0"/>
          <w:divBdr>
            <w:top w:val="none" w:sz="0" w:space="0" w:color="auto"/>
            <w:left w:val="none" w:sz="0" w:space="0" w:color="auto"/>
            <w:bottom w:val="none" w:sz="0" w:space="0" w:color="auto"/>
            <w:right w:val="none" w:sz="0" w:space="0" w:color="auto"/>
          </w:divBdr>
        </w:div>
        <w:div w:id="267127109">
          <w:marLeft w:val="720"/>
          <w:marRight w:val="0"/>
          <w:marTop w:val="0"/>
          <w:marBottom w:val="0"/>
          <w:divBdr>
            <w:top w:val="none" w:sz="0" w:space="0" w:color="auto"/>
            <w:left w:val="none" w:sz="0" w:space="0" w:color="auto"/>
            <w:bottom w:val="none" w:sz="0" w:space="0" w:color="auto"/>
            <w:right w:val="none" w:sz="0" w:space="0" w:color="auto"/>
          </w:divBdr>
        </w:div>
        <w:div w:id="576019221">
          <w:marLeft w:val="720"/>
          <w:marRight w:val="0"/>
          <w:marTop w:val="0"/>
          <w:marBottom w:val="0"/>
          <w:divBdr>
            <w:top w:val="none" w:sz="0" w:space="0" w:color="auto"/>
            <w:left w:val="none" w:sz="0" w:space="0" w:color="auto"/>
            <w:bottom w:val="none" w:sz="0" w:space="0" w:color="auto"/>
            <w:right w:val="none" w:sz="0" w:space="0" w:color="auto"/>
          </w:divBdr>
        </w:div>
        <w:div w:id="2139031170">
          <w:marLeft w:val="360"/>
          <w:marRight w:val="0"/>
          <w:marTop w:val="0"/>
          <w:marBottom w:val="0"/>
          <w:divBdr>
            <w:top w:val="none" w:sz="0" w:space="0" w:color="auto"/>
            <w:left w:val="none" w:sz="0" w:space="0" w:color="auto"/>
            <w:bottom w:val="none" w:sz="0" w:space="0" w:color="auto"/>
            <w:right w:val="none" w:sz="0" w:space="0" w:color="auto"/>
          </w:divBdr>
        </w:div>
        <w:div w:id="1526479755">
          <w:marLeft w:val="360"/>
          <w:marRight w:val="0"/>
          <w:marTop w:val="0"/>
          <w:marBottom w:val="0"/>
          <w:divBdr>
            <w:top w:val="none" w:sz="0" w:space="0" w:color="auto"/>
            <w:left w:val="none" w:sz="0" w:space="0" w:color="auto"/>
            <w:bottom w:val="none" w:sz="0" w:space="0" w:color="auto"/>
            <w:right w:val="none" w:sz="0" w:space="0" w:color="auto"/>
          </w:divBdr>
        </w:div>
        <w:div w:id="591596046">
          <w:marLeft w:val="360"/>
          <w:marRight w:val="0"/>
          <w:marTop w:val="0"/>
          <w:marBottom w:val="0"/>
          <w:divBdr>
            <w:top w:val="none" w:sz="0" w:space="0" w:color="auto"/>
            <w:left w:val="none" w:sz="0" w:space="0" w:color="auto"/>
            <w:bottom w:val="none" w:sz="0" w:space="0" w:color="auto"/>
            <w:right w:val="none" w:sz="0" w:space="0" w:color="auto"/>
          </w:divBdr>
        </w:div>
        <w:div w:id="1622808281">
          <w:marLeft w:val="360"/>
          <w:marRight w:val="0"/>
          <w:marTop w:val="0"/>
          <w:marBottom w:val="0"/>
          <w:divBdr>
            <w:top w:val="none" w:sz="0" w:space="0" w:color="auto"/>
            <w:left w:val="none" w:sz="0" w:space="0" w:color="auto"/>
            <w:bottom w:val="none" w:sz="0" w:space="0" w:color="auto"/>
            <w:right w:val="none" w:sz="0" w:space="0" w:color="auto"/>
          </w:divBdr>
        </w:div>
        <w:div w:id="743781">
          <w:marLeft w:val="360"/>
          <w:marRight w:val="0"/>
          <w:marTop w:val="0"/>
          <w:marBottom w:val="0"/>
          <w:divBdr>
            <w:top w:val="none" w:sz="0" w:space="0" w:color="auto"/>
            <w:left w:val="none" w:sz="0" w:space="0" w:color="auto"/>
            <w:bottom w:val="none" w:sz="0" w:space="0" w:color="auto"/>
            <w:right w:val="none" w:sz="0" w:space="0" w:color="auto"/>
          </w:divBdr>
        </w:div>
      </w:divsChild>
    </w:div>
    <w:div w:id="512572202">
      <w:bodyDiv w:val="1"/>
      <w:marLeft w:val="0"/>
      <w:marRight w:val="0"/>
      <w:marTop w:val="0"/>
      <w:marBottom w:val="0"/>
      <w:divBdr>
        <w:top w:val="none" w:sz="0" w:space="0" w:color="auto"/>
        <w:left w:val="none" w:sz="0" w:space="0" w:color="auto"/>
        <w:bottom w:val="none" w:sz="0" w:space="0" w:color="auto"/>
        <w:right w:val="none" w:sz="0" w:space="0" w:color="auto"/>
      </w:divBdr>
    </w:div>
    <w:div w:id="514149752">
      <w:bodyDiv w:val="1"/>
      <w:marLeft w:val="0"/>
      <w:marRight w:val="0"/>
      <w:marTop w:val="0"/>
      <w:marBottom w:val="0"/>
      <w:divBdr>
        <w:top w:val="none" w:sz="0" w:space="0" w:color="auto"/>
        <w:left w:val="none" w:sz="0" w:space="0" w:color="auto"/>
        <w:bottom w:val="none" w:sz="0" w:space="0" w:color="auto"/>
        <w:right w:val="none" w:sz="0" w:space="0" w:color="auto"/>
      </w:divBdr>
      <w:divsChild>
        <w:div w:id="151337895">
          <w:marLeft w:val="763"/>
          <w:marRight w:val="0"/>
          <w:marTop w:val="0"/>
          <w:marBottom w:val="0"/>
          <w:divBdr>
            <w:top w:val="none" w:sz="0" w:space="0" w:color="auto"/>
            <w:left w:val="none" w:sz="0" w:space="0" w:color="auto"/>
            <w:bottom w:val="none" w:sz="0" w:space="0" w:color="auto"/>
            <w:right w:val="none" w:sz="0" w:space="0" w:color="auto"/>
          </w:divBdr>
        </w:div>
      </w:divsChild>
    </w:div>
    <w:div w:id="539706436">
      <w:bodyDiv w:val="1"/>
      <w:marLeft w:val="0"/>
      <w:marRight w:val="0"/>
      <w:marTop w:val="0"/>
      <w:marBottom w:val="0"/>
      <w:divBdr>
        <w:top w:val="none" w:sz="0" w:space="0" w:color="auto"/>
        <w:left w:val="none" w:sz="0" w:space="0" w:color="auto"/>
        <w:bottom w:val="none" w:sz="0" w:space="0" w:color="auto"/>
        <w:right w:val="none" w:sz="0" w:space="0" w:color="auto"/>
      </w:divBdr>
      <w:divsChild>
        <w:div w:id="655694067">
          <w:marLeft w:val="274"/>
          <w:marRight w:val="0"/>
          <w:marTop w:val="0"/>
          <w:marBottom w:val="0"/>
          <w:divBdr>
            <w:top w:val="none" w:sz="0" w:space="0" w:color="auto"/>
            <w:left w:val="none" w:sz="0" w:space="0" w:color="auto"/>
            <w:bottom w:val="none" w:sz="0" w:space="0" w:color="auto"/>
            <w:right w:val="none" w:sz="0" w:space="0" w:color="auto"/>
          </w:divBdr>
        </w:div>
      </w:divsChild>
    </w:div>
    <w:div w:id="555438796">
      <w:bodyDiv w:val="1"/>
      <w:marLeft w:val="0"/>
      <w:marRight w:val="0"/>
      <w:marTop w:val="0"/>
      <w:marBottom w:val="0"/>
      <w:divBdr>
        <w:top w:val="none" w:sz="0" w:space="0" w:color="auto"/>
        <w:left w:val="none" w:sz="0" w:space="0" w:color="auto"/>
        <w:bottom w:val="none" w:sz="0" w:space="0" w:color="auto"/>
        <w:right w:val="none" w:sz="0" w:space="0" w:color="auto"/>
      </w:divBdr>
      <w:divsChild>
        <w:div w:id="1729186402">
          <w:marLeft w:val="274"/>
          <w:marRight w:val="0"/>
          <w:marTop w:val="0"/>
          <w:marBottom w:val="0"/>
          <w:divBdr>
            <w:top w:val="none" w:sz="0" w:space="0" w:color="auto"/>
            <w:left w:val="none" w:sz="0" w:space="0" w:color="auto"/>
            <w:bottom w:val="none" w:sz="0" w:space="0" w:color="auto"/>
            <w:right w:val="none" w:sz="0" w:space="0" w:color="auto"/>
          </w:divBdr>
        </w:div>
      </w:divsChild>
    </w:div>
    <w:div w:id="602156401">
      <w:bodyDiv w:val="1"/>
      <w:marLeft w:val="0"/>
      <w:marRight w:val="0"/>
      <w:marTop w:val="0"/>
      <w:marBottom w:val="0"/>
      <w:divBdr>
        <w:top w:val="none" w:sz="0" w:space="0" w:color="auto"/>
        <w:left w:val="none" w:sz="0" w:space="0" w:color="auto"/>
        <w:bottom w:val="none" w:sz="0" w:space="0" w:color="auto"/>
        <w:right w:val="none" w:sz="0" w:space="0" w:color="auto"/>
      </w:divBdr>
      <w:divsChild>
        <w:div w:id="1493637643">
          <w:marLeft w:val="720"/>
          <w:marRight w:val="0"/>
          <w:marTop w:val="60"/>
          <w:marBottom w:val="0"/>
          <w:divBdr>
            <w:top w:val="none" w:sz="0" w:space="0" w:color="auto"/>
            <w:left w:val="none" w:sz="0" w:space="0" w:color="auto"/>
            <w:bottom w:val="none" w:sz="0" w:space="0" w:color="auto"/>
            <w:right w:val="none" w:sz="0" w:space="0" w:color="auto"/>
          </w:divBdr>
        </w:div>
      </w:divsChild>
    </w:div>
    <w:div w:id="661198167">
      <w:bodyDiv w:val="1"/>
      <w:marLeft w:val="0"/>
      <w:marRight w:val="0"/>
      <w:marTop w:val="0"/>
      <w:marBottom w:val="0"/>
      <w:divBdr>
        <w:top w:val="none" w:sz="0" w:space="0" w:color="auto"/>
        <w:left w:val="none" w:sz="0" w:space="0" w:color="auto"/>
        <w:bottom w:val="none" w:sz="0" w:space="0" w:color="auto"/>
        <w:right w:val="none" w:sz="0" w:space="0" w:color="auto"/>
      </w:divBdr>
      <w:divsChild>
        <w:div w:id="1539471306">
          <w:marLeft w:val="360"/>
          <w:marRight w:val="0"/>
          <w:marTop w:val="0"/>
          <w:marBottom w:val="0"/>
          <w:divBdr>
            <w:top w:val="none" w:sz="0" w:space="0" w:color="auto"/>
            <w:left w:val="none" w:sz="0" w:space="0" w:color="auto"/>
            <w:bottom w:val="none" w:sz="0" w:space="0" w:color="auto"/>
            <w:right w:val="none" w:sz="0" w:space="0" w:color="auto"/>
          </w:divBdr>
        </w:div>
      </w:divsChild>
    </w:div>
    <w:div w:id="782772408">
      <w:bodyDiv w:val="1"/>
      <w:marLeft w:val="0"/>
      <w:marRight w:val="0"/>
      <w:marTop w:val="0"/>
      <w:marBottom w:val="0"/>
      <w:divBdr>
        <w:top w:val="none" w:sz="0" w:space="0" w:color="auto"/>
        <w:left w:val="none" w:sz="0" w:space="0" w:color="auto"/>
        <w:bottom w:val="none" w:sz="0" w:space="0" w:color="auto"/>
        <w:right w:val="none" w:sz="0" w:space="0" w:color="auto"/>
      </w:divBdr>
    </w:div>
    <w:div w:id="987125733">
      <w:bodyDiv w:val="1"/>
      <w:marLeft w:val="0"/>
      <w:marRight w:val="0"/>
      <w:marTop w:val="0"/>
      <w:marBottom w:val="0"/>
      <w:divBdr>
        <w:top w:val="none" w:sz="0" w:space="0" w:color="auto"/>
        <w:left w:val="none" w:sz="0" w:space="0" w:color="auto"/>
        <w:bottom w:val="none" w:sz="0" w:space="0" w:color="auto"/>
        <w:right w:val="none" w:sz="0" w:space="0" w:color="auto"/>
      </w:divBdr>
      <w:divsChild>
        <w:div w:id="938563715">
          <w:marLeft w:val="720"/>
          <w:marRight w:val="0"/>
          <w:marTop w:val="0"/>
          <w:marBottom w:val="160"/>
          <w:divBdr>
            <w:top w:val="none" w:sz="0" w:space="0" w:color="auto"/>
            <w:left w:val="none" w:sz="0" w:space="0" w:color="auto"/>
            <w:bottom w:val="none" w:sz="0" w:space="0" w:color="auto"/>
            <w:right w:val="none" w:sz="0" w:space="0" w:color="auto"/>
          </w:divBdr>
        </w:div>
      </w:divsChild>
    </w:div>
    <w:div w:id="1107844528">
      <w:bodyDiv w:val="1"/>
      <w:marLeft w:val="0"/>
      <w:marRight w:val="0"/>
      <w:marTop w:val="0"/>
      <w:marBottom w:val="0"/>
      <w:divBdr>
        <w:top w:val="none" w:sz="0" w:space="0" w:color="auto"/>
        <w:left w:val="none" w:sz="0" w:space="0" w:color="auto"/>
        <w:bottom w:val="none" w:sz="0" w:space="0" w:color="auto"/>
        <w:right w:val="none" w:sz="0" w:space="0" w:color="auto"/>
      </w:divBdr>
    </w:div>
    <w:div w:id="1191796569">
      <w:bodyDiv w:val="1"/>
      <w:marLeft w:val="0"/>
      <w:marRight w:val="0"/>
      <w:marTop w:val="0"/>
      <w:marBottom w:val="0"/>
      <w:divBdr>
        <w:top w:val="none" w:sz="0" w:space="0" w:color="auto"/>
        <w:left w:val="none" w:sz="0" w:space="0" w:color="auto"/>
        <w:bottom w:val="none" w:sz="0" w:space="0" w:color="auto"/>
        <w:right w:val="none" w:sz="0" w:space="0" w:color="auto"/>
      </w:divBdr>
      <w:divsChild>
        <w:div w:id="1956327135">
          <w:marLeft w:val="360"/>
          <w:marRight w:val="0"/>
          <w:marTop w:val="0"/>
          <w:marBottom w:val="0"/>
          <w:divBdr>
            <w:top w:val="none" w:sz="0" w:space="0" w:color="auto"/>
            <w:left w:val="none" w:sz="0" w:space="0" w:color="auto"/>
            <w:bottom w:val="none" w:sz="0" w:space="0" w:color="auto"/>
            <w:right w:val="none" w:sz="0" w:space="0" w:color="auto"/>
          </w:divBdr>
        </w:div>
      </w:divsChild>
    </w:div>
    <w:div w:id="1259097283">
      <w:bodyDiv w:val="1"/>
      <w:marLeft w:val="0"/>
      <w:marRight w:val="0"/>
      <w:marTop w:val="0"/>
      <w:marBottom w:val="0"/>
      <w:divBdr>
        <w:top w:val="none" w:sz="0" w:space="0" w:color="auto"/>
        <w:left w:val="none" w:sz="0" w:space="0" w:color="auto"/>
        <w:bottom w:val="none" w:sz="0" w:space="0" w:color="auto"/>
        <w:right w:val="none" w:sz="0" w:space="0" w:color="auto"/>
      </w:divBdr>
    </w:div>
    <w:div w:id="1319503686">
      <w:bodyDiv w:val="1"/>
      <w:marLeft w:val="0"/>
      <w:marRight w:val="0"/>
      <w:marTop w:val="0"/>
      <w:marBottom w:val="0"/>
      <w:divBdr>
        <w:top w:val="none" w:sz="0" w:space="0" w:color="auto"/>
        <w:left w:val="none" w:sz="0" w:space="0" w:color="auto"/>
        <w:bottom w:val="none" w:sz="0" w:space="0" w:color="auto"/>
        <w:right w:val="none" w:sz="0" w:space="0" w:color="auto"/>
      </w:divBdr>
      <w:divsChild>
        <w:div w:id="126316869">
          <w:marLeft w:val="274"/>
          <w:marRight w:val="0"/>
          <w:marTop w:val="0"/>
          <w:marBottom w:val="0"/>
          <w:divBdr>
            <w:top w:val="none" w:sz="0" w:space="0" w:color="auto"/>
            <w:left w:val="none" w:sz="0" w:space="0" w:color="auto"/>
            <w:bottom w:val="none" w:sz="0" w:space="0" w:color="auto"/>
            <w:right w:val="none" w:sz="0" w:space="0" w:color="auto"/>
          </w:divBdr>
        </w:div>
        <w:div w:id="1507014305">
          <w:marLeft w:val="274"/>
          <w:marRight w:val="0"/>
          <w:marTop w:val="0"/>
          <w:marBottom w:val="0"/>
          <w:divBdr>
            <w:top w:val="none" w:sz="0" w:space="0" w:color="auto"/>
            <w:left w:val="none" w:sz="0" w:space="0" w:color="auto"/>
            <w:bottom w:val="none" w:sz="0" w:space="0" w:color="auto"/>
            <w:right w:val="none" w:sz="0" w:space="0" w:color="auto"/>
          </w:divBdr>
        </w:div>
        <w:div w:id="742801940">
          <w:marLeft w:val="274"/>
          <w:marRight w:val="0"/>
          <w:marTop w:val="0"/>
          <w:marBottom w:val="0"/>
          <w:divBdr>
            <w:top w:val="none" w:sz="0" w:space="0" w:color="auto"/>
            <w:left w:val="none" w:sz="0" w:space="0" w:color="auto"/>
            <w:bottom w:val="none" w:sz="0" w:space="0" w:color="auto"/>
            <w:right w:val="none" w:sz="0" w:space="0" w:color="auto"/>
          </w:divBdr>
        </w:div>
        <w:div w:id="316156512">
          <w:marLeft w:val="274"/>
          <w:marRight w:val="0"/>
          <w:marTop w:val="0"/>
          <w:marBottom w:val="0"/>
          <w:divBdr>
            <w:top w:val="none" w:sz="0" w:space="0" w:color="auto"/>
            <w:left w:val="none" w:sz="0" w:space="0" w:color="auto"/>
            <w:bottom w:val="none" w:sz="0" w:space="0" w:color="auto"/>
            <w:right w:val="none" w:sz="0" w:space="0" w:color="auto"/>
          </w:divBdr>
        </w:div>
        <w:div w:id="360320832">
          <w:marLeft w:val="274"/>
          <w:marRight w:val="0"/>
          <w:marTop w:val="0"/>
          <w:marBottom w:val="0"/>
          <w:divBdr>
            <w:top w:val="none" w:sz="0" w:space="0" w:color="auto"/>
            <w:left w:val="none" w:sz="0" w:space="0" w:color="auto"/>
            <w:bottom w:val="none" w:sz="0" w:space="0" w:color="auto"/>
            <w:right w:val="none" w:sz="0" w:space="0" w:color="auto"/>
          </w:divBdr>
        </w:div>
        <w:div w:id="976185750">
          <w:marLeft w:val="274"/>
          <w:marRight w:val="0"/>
          <w:marTop w:val="0"/>
          <w:marBottom w:val="0"/>
          <w:divBdr>
            <w:top w:val="none" w:sz="0" w:space="0" w:color="auto"/>
            <w:left w:val="none" w:sz="0" w:space="0" w:color="auto"/>
            <w:bottom w:val="none" w:sz="0" w:space="0" w:color="auto"/>
            <w:right w:val="none" w:sz="0" w:space="0" w:color="auto"/>
          </w:divBdr>
        </w:div>
      </w:divsChild>
    </w:div>
    <w:div w:id="1337223818">
      <w:bodyDiv w:val="1"/>
      <w:marLeft w:val="0"/>
      <w:marRight w:val="0"/>
      <w:marTop w:val="0"/>
      <w:marBottom w:val="0"/>
      <w:divBdr>
        <w:top w:val="none" w:sz="0" w:space="0" w:color="auto"/>
        <w:left w:val="none" w:sz="0" w:space="0" w:color="auto"/>
        <w:bottom w:val="none" w:sz="0" w:space="0" w:color="auto"/>
        <w:right w:val="none" w:sz="0" w:space="0" w:color="auto"/>
      </w:divBdr>
      <w:divsChild>
        <w:div w:id="832718228">
          <w:marLeft w:val="446"/>
          <w:marRight w:val="0"/>
          <w:marTop w:val="0"/>
          <w:marBottom w:val="80"/>
          <w:divBdr>
            <w:top w:val="none" w:sz="0" w:space="0" w:color="auto"/>
            <w:left w:val="none" w:sz="0" w:space="0" w:color="auto"/>
            <w:bottom w:val="none" w:sz="0" w:space="0" w:color="auto"/>
            <w:right w:val="none" w:sz="0" w:space="0" w:color="auto"/>
          </w:divBdr>
        </w:div>
      </w:divsChild>
    </w:div>
    <w:div w:id="1403674661">
      <w:bodyDiv w:val="1"/>
      <w:marLeft w:val="0"/>
      <w:marRight w:val="0"/>
      <w:marTop w:val="0"/>
      <w:marBottom w:val="0"/>
      <w:divBdr>
        <w:top w:val="none" w:sz="0" w:space="0" w:color="auto"/>
        <w:left w:val="none" w:sz="0" w:space="0" w:color="auto"/>
        <w:bottom w:val="none" w:sz="0" w:space="0" w:color="auto"/>
        <w:right w:val="none" w:sz="0" w:space="0" w:color="auto"/>
      </w:divBdr>
    </w:div>
    <w:div w:id="1504708893">
      <w:bodyDiv w:val="1"/>
      <w:marLeft w:val="0"/>
      <w:marRight w:val="0"/>
      <w:marTop w:val="0"/>
      <w:marBottom w:val="0"/>
      <w:divBdr>
        <w:top w:val="none" w:sz="0" w:space="0" w:color="auto"/>
        <w:left w:val="none" w:sz="0" w:space="0" w:color="auto"/>
        <w:bottom w:val="none" w:sz="0" w:space="0" w:color="auto"/>
        <w:right w:val="none" w:sz="0" w:space="0" w:color="auto"/>
      </w:divBdr>
      <w:divsChild>
        <w:div w:id="104230167">
          <w:marLeft w:val="274"/>
          <w:marRight w:val="0"/>
          <w:marTop w:val="0"/>
          <w:marBottom w:val="0"/>
          <w:divBdr>
            <w:top w:val="none" w:sz="0" w:space="0" w:color="auto"/>
            <w:left w:val="none" w:sz="0" w:space="0" w:color="auto"/>
            <w:bottom w:val="none" w:sz="0" w:space="0" w:color="auto"/>
            <w:right w:val="none" w:sz="0" w:space="0" w:color="auto"/>
          </w:divBdr>
        </w:div>
        <w:div w:id="759181739">
          <w:marLeft w:val="274"/>
          <w:marRight w:val="0"/>
          <w:marTop w:val="0"/>
          <w:marBottom w:val="0"/>
          <w:divBdr>
            <w:top w:val="none" w:sz="0" w:space="0" w:color="auto"/>
            <w:left w:val="none" w:sz="0" w:space="0" w:color="auto"/>
            <w:bottom w:val="none" w:sz="0" w:space="0" w:color="auto"/>
            <w:right w:val="none" w:sz="0" w:space="0" w:color="auto"/>
          </w:divBdr>
        </w:div>
        <w:div w:id="1375695549">
          <w:marLeft w:val="274"/>
          <w:marRight w:val="0"/>
          <w:marTop w:val="0"/>
          <w:marBottom w:val="0"/>
          <w:divBdr>
            <w:top w:val="none" w:sz="0" w:space="0" w:color="auto"/>
            <w:left w:val="none" w:sz="0" w:space="0" w:color="auto"/>
            <w:bottom w:val="none" w:sz="0" w:space="0" w:color="auto"/>
            <w:right w:val="none" w:sz="0" w:space="0" w:color="auto"/>
          </w:divBdr>
        </w:div>
        <w:div w:id="1205025345">
          <w:marLeft w:val="274"/>
          <w:marRight w:val="0"/>
          <w:marTop w:val="0"/>
          <w:marBottom w:val="0"/>
          <w:divBdr>
            <w:top w:val="none" w:sz="0" w:space="0" w:color="auto"/>
            <w:left w:val="none" w:sz="0" w:space="0" w:color="auto"/>
            <w:bottom w:val="none" w:sz="0" w:space="0" w:color="auto"/>
            <w:right w:val="none" w:sz="0" w:space="0" w:color="auto"/>
          </w:divBdr>
        </w:div>
        <w:div w:id="1855143259">
          <w:marLeft w:val="274"/>
          <w:marRight w:val="0"/>
          <w:marTop w:val="0"/>
          <w:marBottom w:val="0"/>
          <w:divBdr>
            <w:top w:val="none" w:sz="0" w:space="0" w:color="auto"/>
            <w:left w:val="none" w:sz="0" w:space="0" w:color="auto"/>
            <w:bottom w:val="none" w:sz="0" w:space="0" w:color="auto"/>
            <w:right w:val="none" w:sz="0" w:space="0" w:color="auto"/>
          </w:divBdr>
        </w:div>
      </w:divsChild>
    </w:div>
    <w:div w:id="1584950452">
      <w:bodyDiv w:val="1"/>
      <w:marLeft w:val="0"/>
      <w:marRight w:val="0"/>
      <w:marTop w:val="0"/>
      <w:marBottom w:val="0"/>
      <w:divBdr>
        <w:top w:val="none" w:sz="0" w:space="0" w:color="auto"/>
        <w:left w:val="none" w:sz="0" w:space="0" w:color="auto"/>
        <w:bottom w:val="none" w:sz="0" w:space="0" w:color="auto"/>
        <w:right w:val="none" w:sz="0" w:space="0" w:color="auto"/>
      </w:divBdr>
    </w:div>
    <w:div w:id="1619414166">
      <w:bodyDiv w:val="1"/>
      <w:marLeft w:val="0"/>
      <w:marRight w:val="0"/>
      <w:marTop w:val="0"/>
      <w:marBottom w:val="0"/>
      <w:divBdr>
        <w:top w:val="none" w:sz="0" w:space="0" w:color="auto"/>
        <w:left w:val="none" w:sz="0" w:space="0" w:color="auto"/>
        <w:bottom w:val="none" w:sz="0" w:space="0" w:color="auto"/>
        <w:right w:val="none" w:sz="0" w:space="0" w:color="auto"/>
      </w:divBdr>
    </w:div>
    <w:div w:id="1706321785">
      <w:bodyDiv w:val="1"/>
      <w:marLeft w:val="0"/>
      <w:marRight w:val="0"/>
      <w:marTop w:val="0"/>
      <w:marBottom w:val="0"/>
      <w:divBdr>
        <w:top w:val="none" w:sz="0" w:space="0" w:color="auto"/>
        <w:left w:val="none" w:sz="0" w:space="0" w:color="auto"/>
        <w:bottom w:val="none" w:sz="0" w:space="0" w:color="auto"/>
        <w:right w:val="none" w:sz="0" w:space="0" w:color="auto"/>
      </w:divBdr>
    </w:div>
    <w:div w:id="1708405469">
      <w:bodyDiv w:val="1"/>
      <w:marLeft w:val="0"/>
      <w:marRight w:val="0"/>
      <w:marTop w:val="0"/>
      <w:marBottom w:val="0"/>
      <w:divBdr>
        <w:top w:val="none" w:sz="0" w:space="0" w:color="auto"/>
        <w:left w:val="none" w:sz="0" w:space="0" w:color="auto"/>
        <w:bottom w:val="none" w:sz="0" w:space="0" w:color="auto"/>
        <w:right w:val="none" w:sz="0" w:space="0" w:color="auto"/>
      </w:divBdr>
      <w:divsChild>
        <w:div w:id="538472735">
          <w:marLeft w:val="720"/>
          <w:marRight w:val="0"/>
          <w:marTop w:val="60"/>
          <w:marBottom w:val="0"/>
          <w:divBdr>
            <w:top w:val="none" w:sz="0" w:space="0" w:color="auto"/>
            <w:left w:val="none" w:sz="0" w:space="0" w:color="auto"/>
            <w:bottom w:val="none" w:sz="0" w:space="0" w:color="auto"/>
            <w:right w:val="none" w:sz="0" w:space="0" w:color="auto"/>
          </w:divBdr>
        </w:div>
      </w:divsChild>
    </w:div>
    <w:div w:id="1740592191">
      <w:bodyDiv w:val="1"/>
      <w:marLeft w:val="0"/>
      <w:marRight w:val="0"/>
      <w:marTop w:val="0"/>
      <w:marBottom w:val="0"/>
      <w:divBdr>
        <w:top w:val="none" w:sz="0" w:space="0" w:color="auto"/>
        <w:left w:val="none" w:sz="0" w:space="0" w:color="auto"/>
        <w:bottom w:val="none" w:sz="0" w:space="0" w:color="auto"/>
        <w:right w:val="none" w:sz="0" w:space="0" w:color="auto"/>
      </w:divBdr>
    </w:div>
    <w:div w:id="1768383147">
      <w:bodyDiv w:val="1"/>
      <w:marLeft w:val="0"/>
      <w:marRight w:val="0"/>
      <w:marTop w:val="0"/>
      <w:marBottom w:val="0"/>
      <w:divBdr>
        <w:top w:val="none" w:sz="0" w:space="0" w:color="auto"/>
        <w:left w:val="none" w:sz="0" w:space="0" w:color="auto"/>
        <w:bottom w:val="none" w:sz="0" w:space="0" w:color="auto"/>
        <w:right w:val="none" w:sz="0" w:space="0" w:color="auto"/>
      </w:divBdr>
    </w:div>
    <w:div w:id="1826120149">
      <w:bodyDiv w:val="1"/>
      <w:marLeft w:val="0"/>
      <w:marRight w:val="0"/>
      <w:marTop w:val="0"/>
      <w:marBottom w:val="0"/>
      <w:divBdr>
        <w:top w:val="none" w:sz="0" w:space="0" w:color="auto"/>
        <w:left w:val="none" w:sz="0" w:space="0" w:color="auto"/>
        <w:bottom w:val="none" w:sz="0" w:space="0" w:color="auto"/>
        <w:right w:val="none" w:sz="0" w:space="0" w:color="auto"/>
      </w:divBdr>
      <w:divsChild>
        <w:div w:id="1854224150">
          <w:marLeft w:val="763"/>
          <w:marRight w:val="0"/>
          <w:marTop w:val="0"/>
          <w:marBottom w:val="0"/>
          <w:divBdr>
            <w:top w:val="none" w:sz="0" w:space="0" w:color="auto"/>
            <w:left w:val="none" w:sz="0" w:space="0" w:color="auto"/>
            <w:bottom w:val="none" w:sz="0" w:space="0" w:color="auto"/>
            <w:right w:val="none" w:sz="0" w:space="0" w:color="auto"/>
          </w:divBdr>
        </w:div>
      </w:divsChild>
    </w:div>
    <w:div w:id="1836647395">
      <w:bodyDiv w:val="1"/>
      <w:marLeft w:val="0"/>
      <w:marRight w:val="0"/>
      <w:marTop w:val="0"/>
      <w:marBottom w:val="0"/>
      <w:divBdr>
        <w:top w:val="none" w:sz="0" w:space="0" w:color="auto"/>
        <w:left w:val="none" w:sz="0" w:space="0" w:color="auto"/>
        <w:bottom w:val="none" w:sz="0" w:space="0" w:color="auto"/>
        <w:right w:val="none" w:sz="0" w:space="0" w:color="auto"/>
      </w:divBdr>
      <w:divsChild>
        <w:div w:id="1090659450">
          <w:marLeft w:val="360"/>
          <w:marRight w:val="0"/>
          <w:marTop w:val="0"/>
          <w:marBottom w:val="0"/>
          <w:divBdr>
            <w:top w:val="none" w:sz="0" w:space="0" w:color="auto"/>
            <w:left w:val="none" w:sz="0" w:space="0" w:color="auto"/>
            <w:bottom w:val="none" w:sz="0" w:space="0" w:color="auto"/>
            <w:right w:val="none" w:sz="0" w:space="0" w:color="auto"/>
          </w:divBdr>
        </w:div>
      </w:divsChild>
    </w:div>
    <w:div w:id="1911846947">
      <w:bodyDiv w:val="1"/>
      <w:marLeft w:val="0"/>
      <w:marRight w:val="0"/>
      <w:marTop w:val="0"/>
      <w:marBottom w:val="0"/>
      <w:divBdr>
        <w:top w:val="none" w:sz="0" w:space="0" w:color="auto"/>
        <w:left w:val="none" w:sz="0" w:space="0" w:color="auto"/>
        <w:bottom w:val="none" w:sz="0" w:space="0" w:color="auto"/>
        <w:right w:val="none" w:sz="0" w:space="0" w:color="auto"/>
      </w:divBdr>
    </w:div>
    <w:div w:id="1930967595">
      <w:bodyDiv w:val="1"/>
      <w:marLeft w:val="0"/>
      <w:marRight w:val="0"/>
      <w:marTop w:val="0"/>
      <w:marBottom w:val="0"/>
      <w:divBdr>
        <w:top w:val="none" w:sz="0" w:space="0" w:color="auto"/>
        <w:left w:val="none" w:sz="0" w:space="0" w:color="auto"/>
        <w:bottom w:val="none" w:sz="0" w:space="0" w:color="auto"/>
        <w:right w:val="none" w:sz="0" w:space="0" w:color="auto"/>
      </w:divBdr>
      <w:divsChild>
        <w:div w:id="1392923376">
          <w:marLeft w:val="446"/>
          <w:marRight w:val="0"/>
          <w:marTop w:val="0"/>
          <w:marBottom w:val="0"/>
          <w:divBdr>
            <w:top w:val="none" w:sz="0" w:space="0" w:color="auto"/>
            <w:left w:val="none" w:sz="0" w:space="0" w:color="auto"/>
            <w:bottom w:val="none" w:sz="0" w:space="0" w:color="auto"/>
            <w:right w:val="none" w:sz="0" w:space="0" w:color="auto"/>
          </w:divBdr>
        </w:div>
      </w:divsChild>
    </w:div>
    <w:div w:id="2011790265">
      <w:bodyDiv w:val="1"/>
      <w:marLeft w:val="0"/>
      <w:marRight w:val="0"/>
      <w:marTop w:val="0"/>
      <w:marBottom w:val="0"/>
      <w:divBdr>
        <w:top w:val="none" w:sz="0" w:space="0" w:color="auto"/>
        <w:left w:val="none" w:sz="0" w:space="0" w:color="auto"/>
        <w:bottom w:val="none" w:sz="0" w:space="0" w:color="auto"/>
        <w:right w:val="none" w:sz="0" w:space="0" w:color="auto"/>
      </w:divBdr>
      <w:divsChild>
        <w:div w:id="735788670">
          <w:marLeft w:val="1210"/>
          <w:marRight w:val="0"/>
          <w:marTop w:val="0"/>
          <w:marBottom w:val="0"/>
          <w:divBdr>
            <w:top w:val="none" w:sz="0" w:space="0" w:color="auto"/>
            <w:left w:val="none" w:sz="0" w:space="0" w:color="auto"/>
            <w:bottom w:val="none" w:sz="0" w:space="0" w:color="auto"/>
            <w:right w:val="none" w:sz="0" w:space="0" w:color="auto"/>
          </w:divBdr>
        </w:div>
      </w:divsChild>
    </w:div>
    <w:div w:id="2038968397">
      <w:bodyDiv w:val="1"/>
      <w:marLeft w:val="0"/>
      <w:marRight w:val="0"/>
      <w:marTop w:val="0"/>
      <w:marBottom w:val="0"/>
      <w:divBdr>
        <w:top w:val="none" w:sz="0" w:space="0" w:color="auto"/>
        <w:left w:val="none" w:sz="0" w:space="0" w:color="auto"/>
        <w:bottom w:val="none" w:sz="0" w:space="0" w:color="auto"/>
        <w:right w:val="none" w:sz="0" w:space="0" w:color="auto"/>
      </w:divBdr>
      <w:divsChild>
        <w:div w:id="2073309334">
          <w:marLeft w:val="360"/>
          <w:marRight w:val="0"/>
          <w:marTop w:val="0"/>
          <w:marBottom w:val="0"/>
          <w:divBdr>
            <w:top w:val="none" w:sz="0" w:space="0" w:color="auto"/>
            <w:left w:val="none" w:sz="0" w:space="0" w:color="auto"/>
            <w:bottom w:val="none" w:sz="0" w:space="0" w:color="auto"/>
            <w:right w:val="none" w:sz="0" w:space="0" w:color="auto"/>
          </w:divBdr>
        </w:div>
      </w:divsChild>
    </w:div>
    <w:div w:id="2039158916">
      <w:bodyDiv w:val="1"/>
      <w:marLeft w:val="0"/>
      <w:marRight w:val="0"/>
      <w:marTop w:val="0"/>
      <w:marBottom w:val="0"/>
      <w:divBdr>
        <w:top w:val="none" w:sz="0" w:space="0" w:color="auto"/>
        <w:left w:val="none" w:sz="0" w:space="0" w:color="auto"/>
        <w:bottom w:val="none" w:sz="0" w:space="0" w:color="auto"/>
        <w:right w:val="none" w:sz="0" w:space="0" w:color="auto"/>
      </w:divBdr>
    </w:div>
    <w:div w:id="2088309471">
      <w:bodyDiv w:val="1"/>
      <w:marLeft w:val="0"/>
      <w:marRight w:val="0"/>
      <w:marTop w:val="0"/>
      <w:marBottom w:val="0"/>
      <w:divBdr>
        <w:top w:val="none" w:sz="0" w:space="0" w:color="auto"/>
        <w:left w:val="none" w:sz="0" w:space="0" w:color="auto"/>
        <w:bottom w:val="none" w:sz="0" w:space="0" w:color="auto"/>
        <w:right w:val="none" w:sz="0" w:space="0" w:color="auto"/>
      </w:divBdr>
    </w:div>
    <w:div w:id="2125493302">
      <w:bodyDiv w:val="1"/>
      <w:marLeft w:val="0"/>
      <w:marRight w:val="0"/>
      <w:marTop w:val="0"/>
      <w:marBottom w:val="0"/>
      <w:divBdr>
        <w:top w:val="none" w:sz="0" w:space="0" w:color="auto"/>
        <w:left w:val="none" w:sz="0" w:space="0" w:color="auto"/>
        <w:bottom w:val="none" w:sz="0" w:space="0" w:color="auto"/>
        <w:right w:val="none" w:sz="0" w:space="0" w:color="auto"/>
      </w:divBdr>
    </w:div>
    <w:div w:id="2140490390">
      <w:bodyDiv w:val="1"/>
      <w:marLeft w:val="0"/>
      <w:marRight w:val="0"/>
      <w:marTop w:val="0"/>
      <w:marBottom w:val="0"/>
      <w:divBdr>
        <w:top w:val="none" w:sz="0" w:space="0" w:color="auto"/>
        <w:left w:val="none" w:sz="0" w:space="0" w:color="auto"/>
        <w:bottom w:val="none" w:sz="0" w:space="0" w:color="auto"/>
        <w:right w:val="none" w:sz="0" w:space="0" w:color="auto"/>
      </w:divBdr>
      <w:divsChild>
        <w:div w:id="131742146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considerations-for-health-care-personnel-after-covid-19-vaccination/downlo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hospital-visitor-restrictions-guidance/downloa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updated-comprehensive-personal-protective-equipment/download" TargetMode="External"/><Relationship Id="rId5" Type="http://schemas.openxmlformats.org/officeDocument/2006/relationships/webSettings" Target="webSettings.xml"/><Relationship Id="rId15" Type="http://schemas.openxmlformats.org/officeDocument/2006/relationships/hyperlink" Target="https://www.mass.gov/doc/updated-comprehensive-personal-protective-equipment/download" TargetMode="External"/><Relationship Id="rId10" Type="http://schemas.openxmlformats.org/officeDocument/2006/relationships/hyperlink" Target="https://www.mass.gov/info-details/covid-19-public-health-guidance-and-directiv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info-details/covid-19-public-health-guidance-and-directives" TargetMode="External"/><Relationship Id="rId14" Type="http://schemas.openxmlformats.org/officeDocument/2006/relationships/hyperlink" Target="https://www.mass.gov/doc/return-to-work-guidance/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news/wear-a-mask-in-public" TargetMode="External"/><Relationship Id="rId1" Type="http://schemas.openxmlformats.org/officeDocument/2006/relationships/hyperlink" Target="https://www.mass.gov/info-details/covid-19-guidance-and-direct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DD101-52A4-904D-8F2A-BA11291E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Vidal</dc:creator>
  <cp:lastModifiedBy>Bianco, Amy (EHS)</cp:lastModifiedBy>
  <cp:revision>2</cp:revision>
  <dcterms:created xsi:type="dcterms:W3CDTF">2021-03-23T01:24:00Z</dcterms:created>
  <dcterms:modified xsi:type="dcterms:W3CDTF">2021-03-23T01:24:00Z</dcterms:modified>
</cp:coreProperties>
</file>