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95" w:rsidRPr="00C35ABE" w:rsidRDefault="00C35ABE" w:rsidP="009F5495">
      <w:pPr>
        <w:spacing w:after="0"/>
        <w:rPr>
          <w:b/>
          <w:u w:val="single"/>
        </w:rPr>
      </w:pPr>
      <w:bookmarkStart w:id="0" w:name="_GoBack"/>
      <w:bookmarkEnd w:id="0"/>
      <w:r w:rsidRPr="00C35ABE">
        <w:rPr>
          <w:b/>
          <w:u w:val="single"/>
        </w:rPr>
        <w:t xml:space="preserve">Massachusetts Deaths Caveats – Changes </w:t>
      </w:r>
      <w:proofErr w:type="gramStart"/>
      <w:r w:rsidRPr="00C35ABE">
        <w:rPr>
          <w:b/>
          <w:u w:val="single"/>
        </w:rPr>
        <w:t>Between</w:t>
      </w:r>
      <w:proofErr w:type="gramEnd"/>
      <w:r w:rsidRPr="00C35ABE">
        <w:rPr>
          <w:b/>
          <w:u w:val="single"/>
        </w:rPr>
        <w:t xml:space="preserve"> 2013 and 2014 Data Years</w:t>
      </w:r>
    </w:p>
    <w:p w:rsidR="00C35ABE" w:rsidRDefault="00C35ABE" w:rsidP="009F5495">
      <w:pPr>
        <w:spacing w:after="0"/>
        <w:rPr>
          <w:b/>
        </w:rPr>
      </w:pPr>
    </w:p>
    <w:p w:rsidR="00C35ABE" w:rsidRDefault="005676BD" w:rsidP="009F5495">
      <w:pPr>
        <w:spacing w:after="0"/>
      </w:pPr>
      <w:r>
        <w:t>The Vitals Information Partnership (VIP) system is designed to streamline and integrate vital event registration, securely, across the Commonwealth. In September 2014, the death application was launched in VIP. At this time, new variabl</w:t>
      </w:r>
      <w:r w:rsidR="00A77A2F">
        <w:t>es were added and</w:t>
      </w:r>
      <w:r>
        <w:t xml:space="preserve"> changes were made to variable coding for some historical variables. Please see below </w:t>
      </w:r>
      <w:r w:rsidR="00A77A2F">
        <w:t>a summary of the changes that took place</w:t>
      </w:r>
      <w:r>
        <w:t xml:space="preserve"> between the 2013 and 2014 death files. Comparisons between data collected before 2014 and data collected 2014 and onward should be interpreted with caution.</w:t>
      </w:r>
    </w:p>
    <w:p w:rsidR="00A77A2F" w:rsidRDefault="00A77A2F" w:rsidP="009F5495">
      <w:pPr>
        <w:spacing w:after="0"/>
      </w:pPr>
    </w:p>
    <w:p w:rsidR="00A77A2F" w:rsidRDefault="00A77A2F" w:rsidP="009F5495">
      <w:pPr>
        <w:spacing w:after="0"/>
        <w:rPr>
          <w:b/>
        </w:rPr>
      </w:pPr>
      <w:r w:rsidRPr="00A77A2F">
        <w:rPr>
          <w:b/>
        </w:rPr>
        <w:t>Place of Death</w:t>
      </w:r>
    </w:p>
    <w:p w:rsidR="003F3CB1" w:rsidRDefault="003F3CB1" w:rsidP="003F3CB1">
      <w:pPr>
        <w:spacing w:after="0"/>
      </w:pPr>
    </w:p>
    <w:p w:rsidR="003F3CB1" w:rsidRPr="00A208A5" w:rsidRDefault="003F3CB1" w:rsidP="003F3CB1">
      <w:pPr>
        <w:spacing w:after="0"/>
      </w:pPr>
      <w:r>
        <w:t xml:space="preserve">Nursing home and assisted living facility or rest home were not available for all observations prior to 2015. In earlier years, these would have been coded as </w:t>
      </w:r>
      <w:proofErr w:type="gramStart"/>
      <w:r>
        <w:t>Other</w:t>
      </w:r>
      <w:proofErr w:type="gramEnd"/>
      <w:r>
        <w:t>.</w:t>
      </w:r>
    </w:p>
    <w:p w:rsidR="003F3CB1" w:rsidRDefault="003F3CB1" w:rsidP="009F5495">
      <w:pPr>
        <w:spacing w:after="0"/>
        <w:rPr>
          <w:b/>
        </w:rPr>
      </w:pPr>
    </w:p>
    <w:p w:rsidR="00A77A2F" w:rsidRDefault="00A77A2F" w:rsidP="009F5495">
      <w:pPr>
        <w:spacing w:after="0"/>
      </w:pPr>
      <w:r>
        <w:t xml:space="preserve">On VIP, response options for place of death include: </w:t>
      </w:r>
    </w:p>
    <w:p w:rsidR="00A77A2F" w:rsidRDefault="00A77A2F" w:rsidP="00A77A2F">
      <w:pPr>
        <w:pStyle w:val="ListParagraph"/>
        <w:numPr>
          <w:ilvl w:val="0"/>
          <w:numId w:val="3"/>
        </w:numPr>
        <w:spacing w:after="0"/>
      </w:pPr>
      <w:r>
        <w:t>Hospital-Inpatient</w:t>
      </w:r>
    </w:p>
    <w:p w:rsidR="00A77A2F" w:rsidRDefault="00A77A2F" w:rsidP="00A77A2F">
      <w:pPr>
        <w:pStyle w:val="ListParagraph"/>
        <w:numPr>
          <w:ilvl w:val="0"/>
          <w:numId w:val="3"/>
        </w:numPr>
        <w:spacing w:after="0"/>
      </w:pPr>
      <w:r>
        <w:t>Hospital-ER/Outpatient</w:t>
      </w:r>
    </w:p>
    <w:p w:rsidR="00A77A2F" w:rsidRDefault="00F76D53" w:rsidP="00A77A2F">
      <w:pPr>
        <w:pStyle w:val="ListParagraph"/>
        <w:numPr>
          <w:ilvl w:val="0"/>
          <w:numId w:val="3"/>
        </w:numPr>
        <w:spacing w:after="0"/>
      </w:pPr>
      <w:r>
        <w:t>Hospital-Dead on Arrival (DOA)</w:t>
      </w:r>
    </w:p>
    <w:p w:rsidR="00A77A2F" w:rsidRDefault="00A77A2F" w:rsidP="00A77A2F">
      <w:pPr>
        <w:pStyle w:val="ListParagraph"/>
        <w:numPr>
          <w:ilvl w:val="0"/>
          <w:numId w:val="3"/>
        </w:numPr>
        <w:spacing w:after="0"/>
      </w:pPr>
      <w:r>
        <w:t xml:space="preserve">Decedent’s Residence </w:t>
      </w:r>
    </w:p>
    <w:p w:rsidR="00A77A2F" w:rsidRDefault="00A77A2F" w:rsidP="00A77A2F">
      <w:pPr>
        <w:pStyle w:val="ListParagraph"/>
        <w:numPr>
          <w:ilvl w:val="0"/>
          <w:numId w:val="3"/>
        </w:numPr>
        <w:spacing w:after="0"/>
      </w:pPr>
      <w:r>
        <w:t>Hospice</w:t>
      </w:r>
    </w:p>
    <w:p w:rsidR="00A77A2F" w:rsidRDefault="00A77A2F" w:rsidP="00A77A2F">
      <w:pPr>
        <w:pStyle w:val="ListParagraph"/>
        <w:numPr>
          <w:ilvl w:val="0"/>
          <w:numId w:val="3"/>
        </w:numPr>
        <w:spacing w:after="0"/>
      </w:pPr>
      <w:r>
        <w:t>Nursing Home</w:t>
      </w:r>
    </w:p>
    <w:p w:rsidR="00A77A2F" w:rsidRDefault="00A77A2F" w:rsidP="00A77A2F">
      <w:pPr>
        <w:pStyle w:val="ListParagraph"/>
        <w:numPr>
          <w:ilvl w:val="0"/>
          <w:numId w:val="3"/>
        </w:numPr>
        <w:spacing w:after="0"/>
      </w:pPr>
      <w:r>
        <w:t>Assisted Living Facility or Rest Home</w:t>
      </w:r>
    </w:p>
    <w:p w:rsidR="00A77A2F" w:rsidRDefault="00A77A2F" w:rsidP="00A77A2F">
      <w:pPr>
        <w:pStyle w:val="ListParagraph"/>
        <w:numPr>
          <w:ilvl w:val="0"/>
          <w:numId w:val="3"/>
        </w:numPr>
        <w:spacing w:after="0"/>
      </w:pPr>
      <w:r>
        <w:t>Other</w:t>
      </w:r>
    </w:p>
    <w:p w:rsidR="00A77A2F" w:rsidRDefault="00A77A2F" w:rsidP="00A77A2F">
      <w:pPr>
        <w:pStyle w:val="ListParagraph"/>
        <w:numPr>
          <w:ilvl w:val="0"/>
          <w:numId w:val="3"/>
        </w:numPr>
        <w:spacing w:after="0"/>
      </w:pPr>
      <w:r>
        <w:t>Unknown</w:t>
      </w:r>
    </w:p>
    <w:p w:rsidR="00A77A2F" w:rsidRDefault="00A77A2F" w:rsidP="00A77A2F">
      <w:pPr>
        <w:spacing w:after="0"/>
      </w:pPr>
    </w:p>
    <w:p w:rsidR="00A77A2F" w:rsidRDefault="00A77A2F" w:rsidP="00A77A2F">
      <w:pPr>
        <w:spacing w:after="0"/>
      </w:pPr>
      <w:r>
        <w:t>On pre-VIP death files, response options for place of death included:</w:t>
      </w:r>
    </w:p>
    <w:p w:rsidR="00A77A2F" w:rsidRDefault="00A77A2F" w:rsidP="00A77A2F">
      <w:pPr>
        <w:pStyle w:val="ListParagraph"/>
        <w:numPr>
          <w:ilvl w:val="0"/>
          <w:numId w:val="3"/>
        </w:numPr>
        <w:spacing w:after="0"/>
      </w:pPr>
      <w:r>
        <w:t>Hospital-Inpatient</w:t>
      </w:r>
    </w:p>
    <w:p w:rsidR="00F76D53" w:rsidRDefault="00A77A2F" w:rsidP="00F76D53">
      <w:pPr>
        <w:pStyle w:val="ListParagraph"/>
        <w:numPr>
          <w:ilvl w:val="0"/>
          <w:numId w:val="3"/>
        </w:numPr>
        <w:spacing w:after="0"/>
      </w:pPr>
      <w:r>
        <w:t>Hospital-ER/Outpatient</w:t>
      </w:r>
    </w:p>
    <w:p w:rsidR="00A77A2F" w:rsidRDefault="00F76D53" w:rsidP="00A77A2F">
      <w:pPr>
        <w:pStyle w:val="ListParagraph"/>
        <w:numPr>
          <w:ilvl w:val="0"/>
          <w:numId w:val="3"/>
        </w:numPr>
        <w:spacing w:after="0"/>
      </w:pPr>
      <w:r>
        <w:t>Hospital-Dead on Arrival (DOA)</w:t>
      </w:r>
    </w:p>
    <w:p w:rsidR="00F76D53" w:rsidRDefault="00F76D53" w:rsidP="00A77A2F">
      <w:pPr>
        <w:pStyle w:val="ListParagraph"/>
        <w:numPr>
          <w:ilvl w:val="0"/>
          <w:numId w:val="3"/>
        </w:numPr>
        <w:spacing w:after="0"/>
      </w:pPr>
      <w:r>
        <w:t>Hospital-Hospital Status Unknown</w:t>
      </w:r>
    </w:p>
    <w:p w:rsidR="00A77A2F" w:rsidRDefault="00A77A2F" w:rsidP="00A77A2F">
      <w:pPr>
        <w:pStyle w:val="ListParagraph"/>
        <w:numPr>
          <w:ilvl w:val="0"/>
          <w:numId w:val="3"/>
        </w:numPr>
        <w:spacing w:after="0"/>
      </w:pPr>
      <w:r>
        <w:t xml:space="preserve">Decedent’s Residence </w:t>
      </w:r>
    </w:p>
    <w:p w:rsidR="00A77A2F" w:rsidRDefault="00A77A2F" w:rsidP="00A77A2F">
      <w:pPr>
        <w:pStyle w:val="ListParagraph"/>
        <w:numPr>
          <w:ilvl w:val="0"/>
          <w:numId w:val="3"/>
        </w:numPr>
        <w:spacing w:after="0"/>
      </w:pPr>
      <w:r>
        <w:t>Nursing Home</w:t>
      </w:r>
    </w:p>
    <w:p w:rsidR="00A77A2F" w:rsidRDefault="00A77A2F" w:rsidP="00A77A2F">
      <w:pPr>
        <w:pStyle w:val="ListParagraph"/>
        <w:numPr>
          <w:ilvl w:val="0"/>
          <w:numId w:val="3"/>
        </w:numPr>
        <w:spacing w:after="0"/>
      </w:pPr>
      <w:r>
        <w:t>Other</w:t>
      </w:r>
    </w:p>
    <w:p w:rsidR="00A77A2F" w:rsidRDefault="00F76D53" w:rsidP="00A77A2F">
      <w:pPr>
        <w:pStyle w:val="ListParagraph"/>
        <w:numPr>
          <w:ilvl w:val="0"/>
          <w:numId w:val="3"/>
        </w:numPr>
        <w:spacing w:after="0"/>
      </w:pPr>
      <w:r>
        <w:t>Not Classifiable</w:t>
      </w:r>
    </w:p>
    <w:p w:rsidR="00F76D53" w:rsidRDefault="00F76D53" w:rsidP="00F76D53">
      <w:pPr>
        <w:spacing w:after="0"/>
      </w:pPr>
    </w:p>
    <w:p w:rsidR="00A77A2F" w:rsidRPr="00C35ABE" w:rsidRDefault="00F76D53" w:rsidP="00A77A2F">
      <w:pPr>
        <w:spacing w:after="0"/>
      </w:pPr>
      <w:r>
        <w:t>For PHIT, the pre-VIP response options were matched to the VIP response options as follow:</w:t>
      </w:r>
    </w:p>
    <w:p w:rsidR="009F5495" w:rsidRDefault="009F5495" w:rsidP="009F5495">
      <w:pPr>
        <w:spacing w:after="0"/>
        <w:rPr>
          <w:b/>
        </w:rPr>
      </w:pPr>
    </w:p>
    <w:p w:rsidR="009F5495" w:rsidRDefault="00F76D53" w:rsidP="009F5495">
      <w:pPr>
        <w:spacing w:after="0"/>
        <w:rPr>
          <w:b/>
        </w:rPr>
      </w:pPr>
      <w:r>
        <w:rPr>
          <w:b/>
        </w:rPr>
        <w:t>Place of Death</w:t>
      </w:r>
    </w:p>
    <w:tbl>
      <w:tblPr>
        <w:tblStyle w:val="TableGrid"/>
        <w:tblW w:w="0" w:type="auto"/>
        <w:tblLook w:val="04A0" w:firstRow="1" w:lastRow="0" w:firstColumn="1" w:lastColumn="0" w:noHBand="0" w:noVBand="1"/>
      </w:tblPr>
      <w:tblGrid>
        <w:gridCol w:w="2394"/>
        <w:gridCol w:w="2394"/>
      </w:tblGrid>
      <w:tr w:rsidR="003F3CB1" w:rsidTr="009F5495">
        <w:tc>
          <w:tcPr>
            <w:tcW w:w="2394" w:type="dxa"/>
          </w:tcPr>
          <w:p w:rsidR="003F3CB1" w:rsidRDefault="003F3CB1" w:rsidP="003F3CB1">
            <w:pPr>
              <w:jc w:val="center"/>
              <w:rPr>
                <w:b/>
              </w:rPr>
            </w:pPr>
            <w:r>
              <w:rPr>
                <w:b/>
              </w:rPr>
              <w:t xml:space="preserve">VIP </w:t>
            </w:r>
          </w:p>
        </w:tc>
        <w:tc>
          <w:tcPr>
            <w:tcW w:w="2394" w:type="dxa"/>
          </w:tcPr>
          <w:p w:rsidR="003F3CB1" w:rsidRDefault="003F3CB1" w:rsidP="009F5495">
            <w:pPr>
              <w:jc w:val="center"/>
              <w:rPr>
                <w:b/>
              </w:rPr>
            </w:pPr>
            <w:r>
              <w:rPr>
                <w:b/>
              </w:rPr>
              <w:t>Pre-VIP</w:t>
            </w:r>
          </w:p>
        </w:tc>
      </w:tr>
      <w:tr w:rsidR="003F3CB1" w:rsidTr="009F5495">
        <w:tc>
          <w:tcPr>
            <w:tcW w:w="2394" w:type="dxa"/>
          </w:tcPr>
          <w:p w:rsidR="003F3CB1" w:rsidRDefault="003F3CB1" w:rsidP="009F5495">
            <w:pPr>
              <w:rPr>
                <w:b/>
              </w:rPr>
            </w:pPr>
            <w:r>
              <w:t>Hospital, Inpatient</w:t>
            </w:r>
          </w:p>
        </w:tc>
        <w:tc>
          <w:tcPr>
            <w:tcW w:w="2394" w:type="dxa"/>
          </w:tcPr>
          <w:p w:rsidR="003F3CB1" w:rsidRPr="009F5495" w:rsidRDefault="003F3CB1" w:rsidP="009F5495">
            <w:r>
              <w:t>Hospital, Inpatient</w:t>
            </w:r>
          </w:p>
        </w:tc>
      </w:tr>
      <w:tr w:rsidR="003F3CB1" w:rsidTr="009F5495">
        <w:tc>
          <w:tcPr>
            <w:tcW w:w="2394" w:type="dxa"/>
          </w:tcPr>
          <w:p w:rsidR="003F3CB1" w:rsidRDefault="003F3CB1" w:rsidP="009F5495">
            <w:pPr>
              <w:rPr>
                <w:b/>
              </w:rPr>
            </w:pPr>
            <w:r w:rsidRPr="009F5495">
              <w:t xml:space="preserve">Hospital, </w:t>
            </w:r>
            <w:r>
              <w:t>ER/Outpatient</w:t>
            </w:r>
          </w:p>
        </w:tc>
        <w:tc>
          <w:tcPr>
            <w:tcW w:w="2394" w:type="dxa"/>
          </w:tcPr>
          <w:p w:rsidR="003F3CB1" w:rsidRPr="009F5495" w:rsidRDefault="003F3CB1" w:rsidP="009F5495">
            <w:r w:rsidRPr="009F5495">
              <w:t xml:space="preserve">Hospital, </w:t>
            </w:r>
            <w:r>
              <w:t>ER/Outpatient</w:t>
            </w:r>
          </w:p>
        </w:tc>
      </w:tr>
      <w:tr w:rsidR="003F3CB1" w:rsidTr="009F5495">
        <w:tc>
          <w:tcPr>
            <w:tcW w:w="2394" w:type="dxa"/>
          </w:tcPr>
          <w:p w:rsidR="003F3CB1" w:rsidRDefault="003F3CB1" w:rsidP="009F5495">
            <w:pPr>
              <w:rPr>
                <w:b/>
              </w:rPr>
            </w:pPr>
            <w:r w:rsidRPr="009F5495">
              <w:lastRenderedPageBreak/>
              <w:t>Hospital, DOA</w:t>
            </w:r>
          </w:p>
        </w:tc>
        <w:tc>
          <w:tcPr>
            <w:tcW w:w="2394" w:type="dxa"/>
          </w:tcPr>
          <w:p w:rsidR="003F3CB1" w:rsidRPr="009F5495" w:rsidRDefault="003F3CB1" w:rsidP="009F5495">
            <w:r w:rsidRPr="009F5495">
              <w:t>Hospital, DOA</w:t>
            </w:r>
          </w:p>
        </w:tc>
      </w:tr>
      <w:tr w:rsidR="003F3CB1" w:rsidTr="009F5495">
        <w:tc>
          <w:tcPr>
            <w:tcW w:w="2394" w:type="dxa"/>
          </w:tcPr>
          <w:p w:rsidR="003F3CB1" w:rsidRDefault="003F3CB1" w:rsidP="009F5495">
            <w:pPr>
              <w:rPr>
                <w:b/>
              </w:rPr>
            </w:pPr>
            <w:r>
              <w:rPr>
                <w:rFonts w:ascii="Calibri" w:eastAsia="Times New Roman" w:hAnsi="Calibri" w:cs="Calibri"/>
                <w:color w:val="000000"/>
              </w:rPr>
              <w:t>Decedent’s Residence</w:t>
            </w:r>
          </w:p>
        </w:tc>
        <w:tc>
          <w:tcPr>
            <w:tcW w:w="2394" w:type="dxa"/>
          </w:tcPr>
          <w:p w:rsidR="003F3CB1" w:rsidRPr="009F5495" w:rsidRDefault="003F3CB1" w:rsidP="009F5495">
            <w:r>
              <w:t xml:space="preserve">Decedent’s </w:t>
            </w:r>
            <w:r w:rsidRPr="009F5495">
              <w:t>Residence</w:t>
            </w:r>
          </w:p>
        </w:tc>
      </w:tr>
      <w:tr w:rsidR="003F3CB1" w:rsidTr="009F5495">
        <w:tc>
          <w:tcPr>
            <w:tcW w:w="2394" w:type="dxa"/>
          </w:tcPr>
          <w:p w:rsidR="003F3CB1" w:rsidRDefault="003F3CB1" w:rsidP="009F5495">
            <w:pPr>
              <w:rPr>
                <w:b/>
              </w:rPr>
            </w:pPr>
            <w:r>
              <w:rPr>
                <w:rFonts w:ascii="Calibri" w:eastAsia="Times New Roman" w:hAnsi="Calibri" w:cs="Calibri"/>
                <w:color w:val="000000"/>
              </w:rPr>
              <w:t>Hospice</w:t>
            </w:r>
          </w:p>
        </w:tc>
        <w:tc>
          <w:tcPr>
            <w:tcW w:w="2394" w:type="dxa"/>
          </w:tcPr>
          <w:p w:rsidR="003F3CB1" w:rsidRPr="003F3CB1" w:rsidRDefault="003F3CB1" w:rsidP="009F5495">
            <w:pPr>
              <w:rPr>
                <w:b/>
              </w:rPr>
            </w:pPr>
            <w:r>
              <w:rPr>
                <w:b/>
              </w:rPr>
              <w:t>No match, not a possible response</w:t>
            </w:r>
          </w:p>
        </w:tc>
      </w:tr>
      <w:tr w:rsidR="003F3CB1" w:rsidTr="009F5495">
        <w:tc>
          <w:tcPr>
            <w:tcW w:w="2394" w:type="dxa"/>
          </w:tcPr>
          <w:p w:rsidR="003F3CB1" w:rsidRDefault="003F3CB1" w:rsidP="009F5495">
            <w:pPr>
              <w:rPr>
                <w:b/>
              </w:rPr>
            </w:pPr>
            <w:r>
              <w:rPr>
                <w:rFonts w:ascii="Calibri" w:eastAsia="Times New Roman" w:hAnsi="Calibri" w:cs="Calibri"/>
                <w:color w:val="000000"/>
              </w:rPr>
              <w:t>Nursing Home</w:t>
            </w:r>
          </w:p>
        </w:tc>
        <w:tc>
          <w:tcPr>
            <w:tcW w:w="2394" w:type="dxa"/>
          </w:tcPr>
          <w:p w:rsidR="003F3CB1" w:rsidRPr="009F5495" w:rsidRDefault="003F3CB1" w:rsidP="009F5495">
            <w:r w:rsidRPr="009F5495">
              <w:t>Nursing Home</w:t>
            </w:r>
          </w:p>
        </w:tc>
      </w:tr>
      <w:tr w:rsidR="003F3CB1" w:rsidTr="009F5495">
        <w:tc>
          <w:tcPr>
            <w:tcW w:w="2394" w:type="dxa"/>
          </w:tcPr>
          <w:p w:rsidR="003F3CB1" w:rsidRDefault="003F3CB1" w:rsidP="003F3CB1">
            <w:r>
              <w:t>Assisted Living Facility or Rest Home</w:t>
            </w:r>
          </w:p>
          <w:p w:rsidR="003F3CB1" w:rsidRDefault="003F3CB1" w:rsidP="009F5495">
            <w:pPr>
              <w:rPr>
                <w:b/>
              </w:rPr>
            </w:pPr>
          </w:p>
        </w:tc>
        <w:tc>
          <w:tcPr>
            <w:tcW w:w="2394" w:type="dxa"/>
          </w:tcPr>
          <w:p w:rsidR="003F3CB1" w:rsidRPr="003F3CB1" w:rsidRDefault="003F3CB1" w:rsidP="009F5495">
            <w:pPr>
              <w:rPr>
                <w:b/>
              </w:rPr>
            </w:pPr>
            <w:r>
              <w:rPr>
                <w:b/>
              </w:rPr>
              <w:t>No match, not a possible response</w:t>
            </w:r>
          </w:p>
        </w:tc>
      </w:tr>
      <w:tr w:rsidR="003F3CB1" w:rsidTr="009F5495">
        <w:tc>
          <w:tcPr>
            <w:tcW w:w="2394" w:type="dxa"/>
          </w:tcPr>
          <w:p w:rsidR="003F3CB1" w:rsidRDefault="003F3CB1" w:rsidP="009F5495">
            <w:pPr>
              <w:rPr>
                <w:b/>
              </w:rPr>
            </w:pPr>
            <w:r>
              <w:rPr>
                <w:rFonts w:ascii="Calibri" w:eastAsia="Times New Roman" w:hAnsi="Calibri" w:cs="Calibri"/>
                <w:color w:val="000000"/>
              </w:rPr>
              <w:t>Other</w:t>
            </w:r>
          </w:p>
        </w:tc>
        <w:tc>
          <w:tcPr>
            <w:tcW w:w="2394" w:type="dxa"/>
          </w:tcPr>
          <w:p w:rsidR="003F3CB1" w:rsidRPr="009F5495" w:rsidRDefault="003F3CB1" w:rsidP="009F5495">
            <w:r w:rsidRPr="009F5495">
              <w:t>Other</w:t>
            </w:r>
          </w:p>
        </w:tc>
      </w:tr>
      <w:tr w:rsidR="003F3CB1" w:rsidTr="009F5495">
        <w:tc>
          <w:tcPr>
            <w:tcW w:w="2394" w:type="dxa"/>
          </w:tcPr>
          <w:p w:rsidR="003F3CB1" w:rsidRDefault="003F3CB1" w:rsidP="009F5495">
            <w:pPr>
              <w:rPr>
                <w:b/>
              </w:rPr>
            </w:pPr>
            <w:r>
              <w:rPr>
                <w:rFonts w:ascii="Calibri" w:eastAsia="Times New Roman" w:hAnsi="Calibri" w:cs="Calibri"/>
                <w:color w:val="000000"/>
              </w:rPr>
              <w:t>Unknown</w:t>
            </w:r>
          </w:p>
        </w:tc>
        <w:tc>
          <w:tcPr>
            <w:tcW w:w="2394" w:type="dxa"/>
          </w:tcPr>
          <w:p w:rsidR="003F3CB1" w:rsidRPr="009F5495" w:rsidRDefault="003F3CB1" w:rsidP="009F5495">
            <w:r>
              <w:t>Hospital-Hospital Status Unknown, Not Classifiable</w:t>
            </w:r>
          </w:p>
        </w:tc>
      </w:tr>
    </w:tbl>
    <w:p w:rsidR="009F5495" w:rsidRDefault="009F5495" w:rsidP="009F5495">
      <w:pPr>
        <w:spacing w:after="0"/>
        <w:rPr>
          <w:b/>
        </w:rPr>
      </w:pPr>
    </w:p>
    <w:p w:rsidR="00A208A5" w:rsidRDefault="003F3CB1" w:rsidP="00A208A5">
      <w:pPr>
        <w:spacing w:after="0"/>
        <w:rPr>
          <w:b/>
        </w:rPr>
      </w:pPr>
      <w:r>
        <w:rPr>
          <w:b/>
        </w:rPr>
        <w:t>Manner of Death</w:t>
      </w:r>
    </w:p>
    <w:p w:rsidR="00F77797" w:rsidRDefault="00F77797" w:rsidP="00A208A5">
      <w:pPr>
        <w:spacing w:after="0"/>
        <w:rPr>
          <w:b/>
        </w:rPr>
      </w:pPr>
    </w:p>
    <w:p w:rsidR="00F77797" w:rsidRPr="00A208A5" w:rsidRDefault="00F77797" w:rsidP="00F77797">
      <w:pPr>
        <w:spacing w:after="0"/>
      </w:pPr>
      <w:r>
        <w:t xml:space="preserve">Therapeutic complication was not available for all observations prior to 2015. In earlier years, </w:t>
      </w:r>
      <w:r w:rsidR="00D50DFE">
        <w:t>these would have been coded as a natural cause of death if no injury information was also provided and an accidental cause of death if injury information was provided.</w:t>
      </w:r>
    </w:p>
    <w:p w:rsidR="003F3CB1" w:rsidRDefault="003F3CB1" w:rsidP="00A208A5">
      <w:pPr>
        <w:spacing w:after="0"/>
        <w:rPr>
          <w:b/>
        </w:rPr>
      </w:pPr>
    </w:p>
    <w:p w:rsidR="003F3CB1" w:rsidRDefault="003F3CB1" w:rsidP="003F3CB1">
      <w:pPr>
        <w:spacing w:after="0"/>
      </w:pPr>
      <w:r>
        <w:t xml:space="preserve">On VIP, response options for manner of death include: </w:t>
      </w:r>
    </w:p>
    <w:p w:rsidR="003F3CB1" w:rsidRDefault="003F3CB1" w:rsidP="003F3CB1">
      <w:pPr>
        <w:pStyle w:val="ListParagraph"/>
        <w:numPr>
          <w:ilvl w:val="0"/>
          <w:numId w:val="3"/>
        </w:numPr>
        <w:spacing w:after="0"/>
      </w:pPr>
      <w:r>
        <w:t>Natural</w:t>
      </w:r>
    </w:p>
    <w:p w:rsidR="003F3CB1" w:rsidRDefault="003F3CB1" w:rsidP="003F3CB1">
      <w:pPr>
        <w:pStyle w:val="ListParagraph"/>
        <w:numPr>
          <w:ilvl w:val="0"/>
          <w:numId w:val="3"/>
        </w:numPr>
        <w:spacing w:after="0"/>
      </w:pPr>
      <w:r>
        <w:t>Accident</w:t>
      </w:r>
    </w:p>
    <w:p w:rsidR="003F3CB1" w:rsidRDefault="003F3CB1" w:rsidP="003F3CB1">
      <w:pPr>
        <w:pStyle w:val="ListParagraph"/>
        <w:numPr>
          <w:ilvl w:val="0"/>
          <w:numId w:val="3"/>
        </w:numPr>
        <w:spacing w:after="0"/>
      </w:pPr>
      <w:r>
        <w:t>Suicide</w:t>
      </w:r>
    </w:p>
    <w:p w:rsidR="003F3CB1" w:rsidRDefault="003F3CB1" w:rsidP="003F3CB1">
      <w:pPr>
        <w:pStyle w:val="ListParagraph"/>
        <w:numPr>
          <w:ilvl w:val="0"/>
          <w:numId w:val="3"/>
        </w:numPr>
        <w:spacing w:after="0"/>
      </w:pPr>
      <w:r>
        <w:t>Homicide</w:t>
      </w:r>
    </w:p>
    <w:p w:rsidR="003F3CB1" w:rsidRDefault="003F3CB1" w:rsidP="003F3CB1">
      <w:pPr>
        <w:pStyle w:val="ListParagraph"/>
        <w:numPr>
          <w:ilvl w:val="0"/>
          <w:numId w:val="3"/>
        </w:numPr>
        <w:spacing w:after="0"/>
      </w:pPr>
      <w:r>
        <w:t>Pending Investigation</w:t>
      </w:r>
    </w:p>
    <w:p w:rsidR="003F3CB1" w:rsidRDefault="003F3CB1" w:rsidP="003F3CB1">
      <w:pPr>
        <w:pStyle w:val="ListParagraph"/>
        <w:numPr>
          <w:ilvl w:val="0"/>
          <w:numId w:val="3"/>
        </w:numPr>
        <w:spacing w:after="0"/>
      </w:pPr>
      <w:r>
        <w:t>Could Not be Determined</w:t>
      </w:r>
    </w:p>
    <w:p w:rsidR="003F3CB1" w:rsidRDefault="003F3CB1" w:rsidP="003F3CB1">
      <w:pPr>
        <w:pStyle w:val="ListParagraph"/>
        <w:numPr>
          <w:ilvl w:val="0"/>
          <w:numId w:val="3"/>
        </w:numPr>
        <w:spacing w:after="0"/>
      </w:pPr>
      <w:r>
        <w:t>Therapeutic Complication</w:t>
      </w:r>
    </w:p>
    <w:p w:rsidR="003F3CB1" w:rsidRDefault="003F3CB1" w:rsidP="003F3CB1">
      <w:pPr>
        <w:pStyle w:val="ListParagraph"/>
        <w:numPr>
          <w:ilvl w:val="0"/>
          <w:numId w:val="3"/>
        </w:numPr>
        <w:spacing w:after="0"/>
      </w:pPr>
      <w:r>
        <w:t>Other</w:t>
      </w:r>
    </w:p>
    <w:p w:rsidR="003F3CB1" w:rsidRDefault="003F3CB1" w:rsidP="003F3CB1">
      <w:pPr>
        <w:spacing w:after="0"/>
      </w:pPr>
    </w:p>
    <w:p w:rsidR="003F3CB1" w:rsidRDefault="003F3CB1" w:rsidP="003F3CB1">
      <w:pPr>
        <w:spacing w:after="0"/>
      </w:pPr>
      <w:r>
        <w:t>On pre-VIP death files, response options for manner of death included:</w:t>
      </w:r>
    </w:p>
    <w:p w:rsidR="003F3CB1" w:rsidRDefault="003F3CB1" w:rsidP="003F3CB1">
      <w:pPr>
        <w:pStyle w:val="ListParagraph"/>
        <w:numPr>
          <w:ilvl w:val="0"/>
          <w:numId w:val="3"/>
        </w:numPr>
        <w:spacing w:after="0"/>
      </w:pPr>
      <w:r>
        <w:t>Natural</w:t>
      </w:r>
    </w:p>
    <w:p w:rsidR="003F3CB1" w:rsidRDefault="003F3CB1" w:rsidP="003F3CB1">
      <w:pPr>
        <w:pStyle w:val="ListParagraph"/>
        <w:numPr>
          <w:ilvl w:val="0"/>
          <w:numId w:val="3"/>
        </w:numPr>
        <w:spacing w:after="0"/>
      </w:pPr>
      <w:r>
        <w:t>Accident</w:t>
      </w:r>
    </w:p>
    <w:p w:rsidR="003F3CB1" w:rsidRDefault="003F3CB1" w:rsidP="003F3CB1">
      <w:pPr>
        <w:pStyle w:val="ListParagraph"/>
        <w:numPr>
          <w:ilvl w:val="0"/>
          <w:numId w:val="3"/>
        </w:numPr>
        <w:spacing w:after="0"/>
      </w:pPr>
      <w:r>
        <w:t>Suicide</w:t>
      </w:r>
    </w:p>
    <w:p w:rsidR="003F3CB1" w:rsidRDefault="003F3CB1" w:rsidP="003F3CB1">
      <w:pPr>
        <w:pStyle w:val="ListParagraph"/>
        <w:numPr>
          <w:ilvl w:val="0"/>
          <w:numId w:val="3"/>
        </w:numPr>
        <w:spacing w:after="0"/>
      </w:pPr>
      <w:r>
        <w:t>Homicide</w:t>
      </w:r>
    </w:p>
    <w:p w:rsidR="003F3CB1" w:rsidRDefault="003F3CB1" w:rsidP="003F3CB1">
      <w:pPr>
        <w:pStyle w:val="ListParagraph"/>
        <w:numPr>
          <w:ilvl w:val="0"/>
          <w:numId w:val="3"/>
        </w:numPr>
        <w:spacing w:after="0"/>
      </w:pPr>
      <w:r>
        <w:t>Pending Investigation</w:t>
      </w:r>
    </w:p>
    <w:p w:rsidR="003F3CB1" w:rsidRDefault="003F3CB1" w:rsidP="003F3CB1">
      <w:pPr>
        <w:pStyle w:val="ListParagraph"/>
        <w:numPr>
          <w:ilvl w:val="0"/>
          <w:numId w:val="3"/>
        </w:numPr>
        <w:spacing w:after="0"/>
      </w:pPr>
      <w:r>
        <w:t>Could Not be Determined</w:t>
      </w:r>
    </w:p>
    <w:p w:rsidR="003F3CB1" w:rsidRDefault="003F3CB1" w:rsidP="003F3CB1">
      <w:pPr>
        <w:pStyle w:val="ListParagraph"/>
        <w:numPr>
          <w:ilvl w:val="0"/>
          <w:numId w:val="3"/>
        </w:numPr>
        <w:spacing w:after="0"/>
      </w:pPr>
      <w:r>
        <w:t>Not Classifiable</w:t>
      </w:r>
    </w:p>
    <w:p w:rsidR="003F3CB1" w:rsidRDefault="003F3CB1" w:rsidP="00A208A5">
      <w:pPr>
        <w:spacing w:after="0"/>
        <w:rPr>
          <w:b/>
        </w:rPr>
      </w:pPr>
    </w:p>
    <w:p w:rsidR="00B47D6A" w:rsidRPr="00C35ABE" w:rsidRDefault="00B47D6A" w:rsidP="00B47D6A">
      <w:pPr>
        <w:spacing w:after="0"/>
      </w:pPr>
      <w:r>
        <w:t>For PHIT, the pre-VIP response options were matched to the VIP response options as follow:</w:t>
      </w:r>
    </w:p>
    <w:p w:rsidR="00B47D6A" w:rsidRDefault="00B47D6A" w:rsidP="00A208A5">
      <w:pPr>
        <w:spacing w:after="0"/>
        <w:rPr>
          <w:b/>
        </w:rPr>
      </w:pPr>
    </w:p>
    <w:p w:rsidR="00F77797" w:rsidRDefault="00F77797" w:rsidP="00A208A5">
      <w:pPr>
        <w:spacing w:after="0"/>
        <w:rPr>
          <w:b/>
        </w:rPr>
      </w:pPr>
      <w:r>
        <w:rPr>
          <w:b/>
        </w:rPr>
        <w:t>Manner of Death</w:t>
      </w:r>
    </w:p>
    <w:tbl>
      <w:tblPr>
        <w:tblStyle w:val="TableGrid"/>
        <w:tblW w:w="0" w:type="auto"/>
        <w:tblLook w:val="04A0" w:firstRow="1" w:lastRow="0" w:firstColumn="1" w:lastColumn="0" w:noHBand="0" w:noVBand="1"/>
      </w:tblPr>
      <w:tblGrid>
        <w:gridCol w:w="2394"/>
        <w:gridCol w:w="2394"/>
      </w:tblGrid>
      <w:tr w:rsidR="00F77797" w:rsidTr="001C1DD2">
        <w:tc>
          <w:tcPr>
            <w:tcW w:w="2394" w:type="dxa"/>
          </w:tcPr>
          <w:p w:rsidR="00F77797" w:rsidRDefault="00F77797" w:rsidP="001C1DD2">
            <w:pPr>
              <w:jc w:val="center"/>
              <w:rPr>
                <w:b/>
              </w:rPr>
            </w:pPr>
            <w:r>
              <w:rPr>
                <w:b/>
              </w:rPr>
              <w:t>VIP</w:t>
            </w:r>
          </w:p>
        </w:tc>
        <w:tc>
          <w:tcPr>
            <w:tcW w:w="2394" w:type="dxa"/>
          </w:tcPr>
          <w:p w:rsidR="00F77797" w:rsidRDefault="00F77797" w:rsidP="001C1DD2">
            <w:pPr>
              <w:jc w:val="center"/>
              <w:rPr>
                <w:b/>
              </w:rPr>
            </w:pPr>
            <w:r>
              <w:rPr>
                <w:b/>
              </w:rPr>
              <w:t>Pre-VIP</w:t>
            </w:r>
          </w:p>
        </w:tc>
      </w:tr>
      <w:tr w:rsidR="00F77797" w:rsidTr="001C1DD2">
        <w:tc>
          <w:tcPr>
            <w:tcW w:w="2394" w:type="dxa"/>
          </w:tcPr>
          <w:p w:rsidR="00F77797" w:rsidRPr="00A208A5" w:rsidRDefault="00F77797" w:rsidP="001C1DD2">
            <w:r>
              <w:lastRenderedPageBreak/>
              <w:t>Natural</w:t>
            </w:r>
          </w:p>
        </w:tc>
        <w:tc>
          <w:tcPr>
            <w:tcW w:w="2394" w:type="dxa"/>
          </w:tcPr>
          <w:p w:rsidR="00F77797" w:rsidRPr="009F5495" w:rsidRDefault="00F77797" w:rsidP="001C1DD2">
            <w:r>
              <w:t>Natural</w:t>
            </w:r>
          </w:p>
        </w:tc>
      </w:tr>
      <w:tr w:rsidR="00F77797" w:rsidTr="001C1DD2">
        <w:tc>
          <w:tcPr>
            <w:tcW w:w="2394" w:type="dxa"/>
          </w:tcPr>
          <w:p w:rsidR="00F77797" w:rsidRPr="00A208A5" w:rsidRDefault="00F77797" w:rsidP="001C1DD2">
            <w:r w:rsidRPr="00A208A5">
              <w:t>Accident</w:t>
            </w:r>
          </w:p>
        </w:tc>
        <w:tc>
          <w:tcPr>
            <w:tcW w:w="2394" w:type="dxa"/>
          </w:tcPr>
          <w:p w:rsidR="00F77797" w:rsidRPr="009F5495" w:rsidRDefault="00F77797" w:rsidP="001C1DD2">
            <w:r>
              <w:t>Accident</w:t>
            </w:r>
          </w:p>
        </w:tc>
      </w:tr>
      <w:tr w:rsidR="00F77797" w:rsidTr="001C1DD2">
        <w:tc>
          <w:tcPr>
            <w:tcW w:w="2394" w:type="dxa"/>
          </w:tcPr>
          <w:p w:rsidR="00F77797" w:rsidRPr="00A208A5" w:rsidRDefault="00F77797" w:rsidP="001C1DD2">
            <w:r w:rsidRPr="00A208A5">
              <w:t>Suicide</w:t>
            </w:r>
          </w:p>
        </w:tc>
        <w:tc>
          <w:tcPr>
            <w:tcW w:w="2394" w:type="dxa"/>
          </w:tcPr>
          <w:p w:rsidR="00F77797" w:rsidRPr="009F5495" w:rsidRDefault="00F77797" w:rsidP="001C1DD2">
            <w:r>
              <w:t>Suicide</w:t>
            </w:r>
          </w:p>
        </w:tc>
      </w:tr>
      <w:tr w:rsidR="00F77797" w:rsidTr="001C1DD2">
        <w:tc>
          <w:tcPr>
            <w:tcW w:w="2394" w:type="dxa"/>
          </w:tcPr>
          <w:p w:rsidR="00F77797" w:rsidRPr="00A208A5" w:rsidRDefault="00F77797" w:rsidP="001C1DD2">
            <w:r w:rsidRPr="00A208A5">
              <w:t>Homicide</w:t>
            </w:r>
          </w:p>
        </w:tc>
        <w:tc>
          <w:tcPr>
            <w:tcW w:w="2394" w:type="dxa"/>
          </w:tcPr>
          <w:p w:rsidR="00F77797" w:rsidRPr="009F5495" w:rsidRDefault="00F77797" w:rsidP="00A208A5">
            <w:r>
              <w:t>Homicide</w:t>
            </w:r>
          </w:p>
        </w:tc>
      </w:tr>
      <w:tr w:rsidR="00F77797" w:rsidTr="001C1DD2">
        <w:tc>
          <w:tcPr>
            <w:tcW w:w="2394" w:type="dxa"/>
          </w:tcPr>
          <w:p w:rsidR="00F77797" w:rsidRPr="00A208A5" w:rsidRDefault="00F77797" w:rsidP="001C1DD2">
            <w:r w:rsidRPr="00A208A5">
              <w:t>Pending investigation</w:t>
            </w:r>
          </w:p>
        </w:tc>
        <w:tc>
          <w:tcPr>
            <w:tcW w:w="2394" w:type="dxa"/>
          </w:tcPr>
          <w:p w:rsidR="00F77797" w:rsidRPr="009F5495" w:rsidRDefault="00F77797" w:rsidP="001C1DD2">
            <w:r>
              <w:t>Pending investigation</w:t>
            </w:r>
          </w:p>
        </w:tc>
      </w:tr>
      <w:tr w:rsidR="00F77797" w:rsidTr="001C1DD2">
        <w:tc>
          <w:tcPr>
            <w:tcW w:w="2394" w:type="dxa"/>
          </w:tcPr>
          <w:p w:rsidR="00F77797" w:rsidRPr="00A208A5" w:rsidRDefault="00F77797" w:rsidP="001C1DD2">
            <w:r w:rsidRPr="00A208A5">
              <w:t>Could not be determined</w:t>
            </w:r>
          </w:p>
        </w:tc>
        <w:tc>
          <w:tcPr>
            <w:tcW w:w="2394" w:type="dxa"/>
          </w:tcPr>
          <w:p w:rsidR="00F77797" w:rsidRPr="009F5495" w:rsidRDefault="00F77797" w:rsidP="001C1DD2">
            <w:r>
              <w:t>Could not be determined</w:t>
            </w:r>
          </w:p>
        </w:tc>
      </w:tr>
      <w:tr w:rsidR="00F77797" w:rsidTr="001C1DD2">
        <w:tc>
          <w:tcPr>
            <w:tcW w:w="2394" w:type="dxa"/>
          </w:tcPr>
          <w:p w:rsidR="00F77797" w:rsidRPr="00A208A5" w:rsidRDefault="00F77797" w:rsidP="001C1DD2">
            <w:r w:rsidRPr="00A208A5">
              <w:t>Therapeutic complication</w:t>
            </w:r>
          </w:p>
        </w:tc>
        <w:tc>
          <w:tcPr>
            <w:tcW w:w="2394" w:type="dxa"/>
          </w:tcPr>
          <w:p w:rsidR="00F77797" w:rsidRPr="009F5495" w:rsidRDefault="00F77797" w:rsidP="001C1DD2">
            <w:r>
              <w:rPr>
                <w:b/>
              </w:rPr>
              <w:t>No match, not a possible response</w:t>
            </w:r>
          </w:p>
        </w:tc>
      </w:tr>
      <w:tr w:rsidR="00F77797" w:rsidTr="001C1DD2">
        <w:tc>
          <w:tcPr>
            <w:tcW w:w="2394" w:type="dxa"/>
          </w:tcPr>
          <w:p w:rsidR="00F77797" w:rsidRPr="00A208A5" w:rsidRDefault="00F77797" w:rsidP="001C1DD2">
            <w:r w:rsidRPr="00A208A5">
              <w:t>Other</w:t>
            </w:r>
          </w:p>
        </w:tc>
        <w:tc>
          <w:tcPr>
            <w:tcW w:w="2394" w:type="dxa"/>
          </w:tcPr>
          <w:p w:rsidR="00F77797" w:rsidRPr="009F5495" w:rsidRDefault="00F77797" w:rsidP="001C1DD2">
            <w:r>
              <w:t>Not classifiable</w:t>
            </w:r>
          </w:p>
        </w:tc>
      </w:tr>
    </w:tbl>
    <w:p w:rsidR="00F75035" w:rsidRDefault="00F75035" w:rsidP="00F75035">
      <w:pPr>
        <w:spacing w:after="0"/>
      </w:pPr>
    </w:p>
    <w:p w:rsidR="00DA5863" w:rsidRDefault="00F77797" w:rsidP="00DA5863">
      <w:pPr>
        <w:spacing w:after="0"/>
        <w:rPr>
          <w:b/>
        </w:rPr>
      </w:pPr>
      <w:r>
        <w:rPr>
          <w:b/>
        </w:rPr>
        <w:t>Decedent’s Education</w:t>
      </w:r>
    </w:p>
    <w:p w:rsidR="00F77797" w:rsidRDefault="00F77797" w:rsidP="00DA5863">
      <w:pPr>
        <w:spacing w:after="0"/>
        <w:rPr>
          <w:b/>
        </w:rPr>
      </w:pPr>
    </w:p>
    <w:p w:rsidR="00F77797" w:rsidRPr="00A208A5" w:rsidRDefault="00F77797" w:rsidP="00F77797">
      <w:pPr>
        <w:spacing w:after="0"/>
      </w:pPr>
      <w:r>
        <w:t>Certificate, Refused/Not Obtainable, and Special Education were not available for all observations prior to 2015.</w:t>
      </w:r>
    </w:p>
    <w:p w:rsidR="00F77797" w:rsidRDefault="00F77797" w:rsidP="00DA5863">
      <w:pPr>
        <w:spacing w:after="0"/>
        <w:rPr>
          <w:b/>
        </w:rPr>
      </w:pPr>
    </w:p>
    <w:p w:rsidR="00F77797" w:rsidRDefault="00F77797" w:rsidP="00F77797">
      <w:pPr>
        <w:spacing w:after="0"/>
      </w:pPr>
      <w:r>
        <w:t xml:space="preserve">On VIP, response options for decedent’s education include: </w:t>
      </w:r>
    </w:p>
    <w:p w:rsidR="00F77797" w:rsidRDefault="00F77797" w:rsidP="00F77797">
      <w:pPr>
        <w:pStyle w:val="ListParagraph"/>
        <w:numPr>
          <w:ilvl w:val="0"/>
          <w:numId w:val="3"/>
        </w:numPr>
        <w:spacing w:after="0"/>
      </w:pPr>
      <w:r>
        <w:t>8</w:t>
      </w:r>
      <w:r w:rsidRPr="00F77797">
        <w:rPr>
          <w:vertAlign w:val="superscript"/>
        </w:rPr>
        <w:t>th</w:t>
      </w:r>
      <w:r>
        <w:t xml:space="preserve"> grade or less</w:t>
      </w:r>
    </w:p>
    <w:p w:rsidR="00F77797" w:rsidRDefault="00F77797" w:rsidP="00F77797">
      <w:pPr>
        <w:pStyle w:val="ListParagraph"/>
        <w:numPr>
          <w:ilvl w:val="0"/>
          <w:numId w:val="3"/>
        </w:numPr>
        <w:spacing w:after="0"/>
      </w:pPr>
      <w:r>
        <w:t>9-12 grade, no diploma</w:t>
      </w:r>
    </w:p>
    <w:p w:rsidR="00F77797" w:rsidRDefault="00F77797" w:rsidP="00F77797">
      <w:pPr>
        <w:pStyle w:val="ListParagraph"/>
        <w:numPr>
          <w:ilvl w:val="0"/>
          <w:numId w:val="3"/>
        </w:numPr>
        <w:spacing w:after="0"/>
      </w:pPr>
      <w:r>
        <w:t>High school graduate or GED completed</w:t>
      </w:r>
    </w:p>
    <w:p w:rsidR="00F77797" w:rsidRDefault="00F77797" w:rsidP="00F77797">
      <w:pPr>
        <w:pStyle w:val="ListParagraph"/>
        <w:numPr>
          <w:ilvl w:val="0"/>
          <w:numId w:val="3"/>
        </w:numPr>
        <w:spacing w:after="0"/>
      </w:pPr>
      <w:r>
        <w:t>Some college credit, but no degree</w:t>
      </w:r>
    </w:p>
    <w:p w:rsidR="00F77797" w:rsidRDefault="00F77797" w:rsidP="00F77797">
      <w:pPr>
        <w:pStyle w:val="ListParagraph"/>
        <w:numPr>
          <w:ilvl w:val="0"/>
          <w:numId w:val="3"/>
        </w:numPr>
        <w:spacing w:after="0"/>
      </w:pPr>
      <w:r>
        <w:t>Certificate</w:t>
      </w:r>
    </w:p>
    <w:p w:rsidR="00F77797" w:rsidRDefault="00F77797" w:rsidP="00F77797">
      <w:pPr>
        <w:pStyle w:val="ListParagraph"/>
        <w:numPr>
          <w:ilvl w:val="0"/>
          <w:numId w:val="3"/>
        </w:numPr>
        <w:spacing w:after="0"/>
      </w:pPr>
      <w:r>
        <w:t>Associate degree</w:t>
      </w:r>
    </w:p>
    <w:p w:rsidR="00F77797" w:rsidRDefault="00F77797" w:rsidP="00F77797">
      <w:pPr>
        <w:pStyle w:val="ListParagraph"/>
        <w:numPr>
          <w:ilvl w:val="0"/>
          <w:numId w:val="3"/>
        </w:numPr>
        <w:spacing w:after="0"/>
      </w:pPr>
      <w:r>
        <w:t>Bachelor’s degree</w:t>
      </w:r>
    </w:p>
    <w:p w:rsidR="00F77797" w:rsidRDefault="00F77797" w:rsidP="00F77797">
      <w:pPr>
        <w:pStyle w:val="ListParagraph"/>
        <w:numPr>
          <w:ilvl w:val="0"/>
          <w:numId w:val="3"/>
        </w:numPr>
        <w:spacing w:after="0"/>
      </w:pPr>
      <w:r>
        <w:t>Master’s degree</w:t>
      </w:r>
    </w:p>
    <w:p w:rsidR="00F77797" w:rsidRDefault="00F77797" w:rsidP="00F77797">
      <w:pPr>
        <w:pStyle w:val="ListParagraph"/>
        <w:numPr>
          <w:ilvl w:val="0"/>
          <w:numId w:val="3"/>
        </w:numPr>
        <w:spacing w:after="0"/>
      </w:pPr>
      <w:r>
        <w:t>Doctorate or professional degree</w:t>
      </w:r>
    </w:p>
    <w:p w:rsidR="00F77797" w:rsidRDefault="00F77797" w:rsidP="00F77797">
      <w:pPr>
        <w:pStyle w:val="ListParagraph"/>
        <w:numPr>
          <w:ilvl w:val="0"/>
          <w:numId w:val="3"/>
        </w:numPr>
        <w:spacing w:after="0"/>
      </w:pPr>
      <w:r>
        <w:t>Unknown</w:t>
      </w:r>
    </w:p>
    <w:p w:rsidR="00F77797" w:rsidRDefault="00F77797" w:rsidP="00F77797">
      <w:pPr>
        <w:pStyle w:val="ListParagraph"/>
        <w:numPr>
          <w:ilvl w:val="0"/>
          <w:numId w:val="3"/>
        </w:numPr>
        <w:spacing w:after="0"/>
      </w:pPr>
      <w:r>
        <w:t>Refused/not obtainable</w:t>
      </w:r>
    </w:p>
    <w:p w:rsidR="00F77797" w:rsidRDefault="00F77797" w:rsidP="00F77797">
      <w:pPr>
        <w:pStyle w:val="ListParagraph"/>
        <w:numPr>
          <w:ilvl w:val="0"/>
          <w:numId w:val="3"/>
        </w:numPr>
        <w:spacing w:after="0"/>
      </w:pPr>
      <w:r>
        <w:t>Special education</w:t>
      </w:r>
    </w:p>
    <w:p w:rsidR="00F77797" w:rsidRDefault="00F77797" w:rsidP="00F77797">
      <w:pPr>
        <w:spacing w:after="0"/>
      </w:pPr>
    </w:p>
    <w:p w:rsidR="00F77797" w:rsidRDefault="00F77797" w:rsidP="00F77797">
      <w:pPr>
        <w:spacing w:after="0"/>
      </w:pPr>
      <w:r>
        <w:t>On pre-VIP death files, response options for decedent’s education included:</w:t>
      </w:r>
    </w:p>
    <w:p w:rsidR="00F77797" w:rsidRDefault="00B47D6A" w:rsidP="00F77797">
      <w:pPr>
        <w:pStyle w:val="ListParagraph"/>
        <w:numPr>
          <w:ilvl w:val="0"/>
          <w:numId w:val="3"/>
        </w:numPr>
        <w:spacing w:after="0"/>
      </w:pPr>
      <w:r>
        <w:t>Elementary/Secondary: 00-12</w:t>
      </w:r>
    </w:p>
    <w:p w:rsidR="00B47D6A" w:rsidRDefault="00B47D6A" w:rsidP="00F77797">
      <w:pPr>
        <w:pStyle w:val="ListParagraph"/>
        <w:numPr>
          <w:ilvl w:val="0"/>
          <w:numId w:val="3"/>
        </w:numPr>
        <w:spacing w:after="0"/>
      </w:pPr>
      <w:r>
        <w:t>College: 13-17</w:t>
      </w:r>
    </w:p>
    <w:p w:rsidR="00B47D6A" w:rsidRDefault="00B47D6A" w:rsidP="00B47D6A">
      <w:pPr>
        <w:pStyle w:val="ListParagraph"/>
        <w:numPr>
          <w:ilvl w:val="1"/>
          <w:numId w:val="3"/>
        </w:numPr>
        <w:spacing w:after="0"/>
      </w:pPr>
      <w:r>
        <w:t>13=1 year</w:t>
      </w:r>
    </w:p>
    <w:p w:rsidR="00B47D6A" w:rsidRDefault="00B47D6A" w:rsidP="00B47D6A">
      <w:pPr>
        <w:pStyle w:val="ListParagraph"/>
        <w:numPr>
          <w:ilvl w:val="1"/>
          <w:numId w:val="3"/>
        </w:numPr>
        <w:spacing w:after="0"/>
      </w:pPr>
      <w:r>
        <w:t>14=2 years</w:t>
      </w:r>
    </w:p>
    <w:p w:rsidR="00B47D6A" w:rsidRDefault="00B47D6A" w:rsidP="00B47D6A">
      <w:pPr>
        <w:pStyle w:val="ListParagraph"/>
        <w:numPr>
          <w:ilvl w:val="1"/>
          <w:numId w:val="3"/>
        </w:numPr>
        <w:spacing w:after="0"/>
      </w:pPr>
      <w:r>
        <w:t>15=3 years</w:t>
      </w:r>
    </w:p>
    <w:p w:rsidR="00B47D6A" w:rsidRDefault="00B47D6A" w:rsidP="00B47D6A">
      <w:pPr>
        <w:pStyle w:val="ListParagraph"/>
        <w:numPr>
          <w:ilvl w:val="1"/>
          <w:numId w:val="3"/>
        </w:numPr>
        <w:spacing w:after="0"/>
      </w:pPr>
      <w:r>
        <w:t>16=4 years</w:t>
      </w:r>
    </w:p>
    <w:p w:rsidR="00B47D6A" w:rsidRDefault="00B47D6A" w:rsidP="00B47D6A">
      <w:pPr>
        <w:pStyle w:val="ListParagraph"/>
        <w:numPr>
          <w:ilvl w:val="1"/>
          <w:numId w:val="3"/>
        </w:numPr>
        <w:spacing w:after="0"/>
      </w:pPr>
      <w:r>
        <w:t>17=5+ years</w:t>
      </w:r>
    </w:p>
    <w:p w:rsidR="00B47D6A" w:rsidRDefault="00B47D6A" w:rsidP="00B47D6A">
      <w:pPr>
        <w:pStyle w:val="ListParagraph"/>
        <w:numPr>
          <w:ilvl w:val="0"/>
          <w:numId w:val="3"/>
        </w:numPr>
        <w:spacing w:after="0"/>
      </w:pPr>
      <w:r>
        <w:t>Not Classifiable: 99</w:t>
      </w:r>
    </w:p>
    <w:p w:rsidR="00F77797" w:rsidRDefault="00F77797" w:rsidP="00DA5863">
      <w:pPr>
        <w:spacing w:after="0"/>
        <w:rPr>
          <w:b/>
        </w:rPr>
      </w:pPr>
    </w:p>
    <w:p w:rsidR="00B47D6A" w:rsidRPr="00C35ABE" w:rsidRDefault="00B47D6A" w:rsidP="00B47D6A">
      <w:pPr>
        <w:spacing w:after="0"/>
      </w:pPr>
      <w:r>
        <w:t>For PHIT, the pre-VIP response options were matched to the VIP response options as follow:</w:t>
      </w:r>
    </w:p>
    <w:p w:rsidR="00B47D6A" w:rsidRDefault="00B47D6A" w:rsidP="00DA5863">
      <w:pPr>
        <w:spacing w:after="0"/>
        <w:rPr>
          <w:b/>
        </w:rPr>
      </w:pPr>
    </w:p>
    <w:p w:rsidR="00F77797" w:rsidRDefault="00F77797" w:rsidP="00DA5863">
      <w:pPr>
        <w:spacing w:after="0"/>
        <w:rPr>
          <w:b/>
        </w:rPr>
      </w:pPr>
    </w:p>
    <w:tbl>
      <w:tblPr>
        <w:tblStyle w:val="TableGrid"/>
        <w:tblW w:w="0" w:type="auto"/>
        <w:tblLook w:val="04A0" w:firstRow="1" w:lastRow="0" w:firstColumn="1" w:lastColumn="0" w:noHBand="0" w:noVBand="1"/>
      </w:tblPr>
      <w:tblGrid>
        <w:gridCol w:w="3996"/>
        <w:gridCol w:w="1881"/>
      </w:tblGrid>
      <w:tr w:rsidR="00B47D6A" w:rsidTr="00DA5863">
        <w:tc>
          <w:tcPr>
            <w:tcW w:w="3996" w:type="dxa"/>
          </w:tcPr>
          <w:p w:rsidR="00B47D6A" w:rsidRDefault="00B47D6A" w:rsidP="001C1DD2">
            <w:pPr>
              <w:jc w:val="center"/>
              <w:rPr>
                <w:b/>
              </w:rPr>
            </w:pPr>
            <w:r>
              <w:rPr>
                <w:b/>
              </w:rPr>
              <w:t>VIP</w:t>
            </w:r>
          </w:p>
        </w:tc>
        <w:tc>
          <w:tcPr>
            <w:tcW w:w="1881" w:type="dxa"/>
          </w:tcPr>
          <w:p w:rsidR="00B47D6A" w:rsidRDefault="00B47D6A" w:rsidP="001C1DD2">
            <w:pPr>
              <w:jc w:val="center"/>
              <w:rPr>
                <w:b/>
              </w:rPr>
            </w:pPr>
            <w:r>
              <w:rPr>
                <w:b/>
              </w:rPr>
              <w:t>Pre-VIP</w:t>
            </w:r>
          </w:p>
        </w:tc>
      </w:tr>
      <w:tr w:rsidR="00B47D6A" w:rsidTr="00DA5863">
        <w:tc>
          <w:tcPr>
            <w:tcW w:w="3996" w:type="dxa"/>
          </w:tcPr>
          <w:p w:rsidR="00B47D6A" w:rsidRPr="00EC6054" w:rsidRDefault="00B47D6A" w:rsidP="00B47D6A">
            <w:r w:rsidRPr="00EC6054">
              <w:t>8</w:t>
            </w:r>
            <w:r w:rsidRPr="00B47D6A">
              <w:rPr>
                <w:vertAlign w:val="superscript"/>
              </w:rPr>
              <w:t>th</w:t>
            </w:r>
            <w:r w:rsidRPr="00EC6054">
              <w:t xml:space="preserve"> grade or less</w:t>
            </w:r>
          </w:p>
        </w:tc>
        <w:tc>
          <w:tcPr>
            <w:tcW w:w="1881" w:type="dxa"/>
          </w:tcPr>
          <w:p w:rsidR="00B47D6A" w:rsidRPr="009F5495" w:rsidRDefault="00B47D6A" w:rsidP="001C1DD2">
            <w:pPr>
              <w:jc w:val="center"/>
            </w:pPr>
            <w:r>
              <w:t>00-08</w:t>
            </w:r>
          </w:p>
        </w:tc>
      </w:tr>
      <w:tr w:rsidR="00B47D6A" w:rsidTr="00DA5863">
        <w:tc>
          <w:tcPr>
            <w:tcW w:w="3996" w:type="dxa"/>
          </w:tcPr>
          <w:p w:rsidR="00B47D6A" w:rsidRPr="00EC6054" w:rsidRDefault="00B47D6A" w:rsidP="00B47D6A">
            <w:r w:rsidRPr="00EC6054">
              <w:t>9-12 grade, no diploma</w:t>
            </w:r>
          </w:p>
        </w:tc>
        <w:tc>
          <w:tcPr>
            <w:tcW w:w="1881" w:type="dxa"/>
          </w:tcPr>
          <w:p w:rsidR="00B47D6A" w:rsidRPr="009F5495" w:rsidRDefault="00B47D6A" w:rsidP="001C1DD2">
            <w:pPr>
              <w:jc w:val="center"/>
            </w:pPr>
            <w:r>
              <w:t>09-11</w:t>
            </w:r>
          </w:p>
        </w:tc>
      </w:tr>
      <w:tr w:rsidR="00B47D6A" w:rsidTr="00DA5863">
        <w:tc>
          <w:tcPr>
            <w:tcW w:w="3996" w:type="dxa"/>
          </w:tcPr>
          <w:p w:rsidR="00B47D6A" w:rsidRPr="00EC6054" w:rsidRDefault="00B47D6A" w:rsidP="00B47D6A">
            <w:r w:rsidRPr="00EC6054">
              <w:t>High school graduate or GED completed</w:t>
            </w:r>
          </w:p>
        </w:tc>
        <w:tc>
          <w:tcPr>
            <w:tcW w:w="1881" w:type="dxa"/>
          </w:tcPr>
          <w:p w:rsidR="00B47D6A" w:rsidRPr="009F5495" w:rsidRDefault="00B47D6A" w:rsidP="001C1DD2">
            <w:pPr>
              <w:jc w:val="center"/>
            </w:pPr>
            <w:r>
              <w:t>12</w:t>
            </w:r>
          </w:p>
        </w:tc>
      </w:tr>
      <w:tr w:rsidR="00B47D6A" w:rsidTr="00DA5863">
        <w:tc>
          <w:tcPr>
            <w:tcW w:w="3996" w:type="dxa"/>
          </w:tcPr>
          <w:p w:rsidR="00B47D6A" w:rsidRPr="00EC6054" w:rsidRDefault="00B47D6A" w:rsidP="00B47D6A">
            <w:r w:rsidRPr="00EC6054">
              <w:t>Some college credit, but no degree</w:t>
            </w:r>
          </w:p>
        </w:tc>
        <w:tc>
          <w:tcPr>
            <w:tcW w:w="1881" w:type="dxa"/>
          </w:tcPr>
          <w:p w:rsidR="00B47D6A" w:rsidRPr="009F5495" w:rsidRDefault="00B47D6A" w:rsidP="001C1DD2">
            <w:pPr>
              <w:jc w:val="center"/>
            </w:pPr>
            <w:r>
              <w:t>13, 15</w:t>
            </w:r>
          </w:p>
        </w:tc>
      </w:tr>
      <w:tr w:rsidR="00B47D6A" w:rsidTr="00DA5863">
        <w:tc>
          <w:tcPr>
            <w:tcW w:w="3996" w:type="dxa"/>
          </w:tcPr>
          <w:p w:rsidR="00B47D6A" w:rsidRPr="00EC6054" w:rsidRDefault="00B47D6A" w:rsidP="00B47D6A">
            <w:r w:rsidRPr="00EC6054">
              <w:t>Certificate</w:t>
            </w:r>
          </w:p>
        </w:tc>
        <w:tc>
          <w:tcPr>
            <w:tcW w:w="1881" w:type="dxa"/>
          </w:tcPr>
          <w:p w:rsidR="00B47D6A" w:rsidRPr="009F5495" w:rsidRDefault="00B47D6A" w:rsidP="001C1DD2">
            <w:pPr>
              <w:jc w:val="center"/>
            </w:pPr>
            <w:r>
              <w:rPr>
                <w:b/>
              </w:rPr>
              <w:t>No match, not a possible response</w:t>
            </w:r>
          </w:p>
        </w:tc>
      </w:tr>
      <w:tr w:rsidR="00B47D6A" w:rsidTr="00DA5863">
        <w:tc>
          <w:tcPr>
            <w:tcW w:w="3996" w:type="dxa"/>
          </w:tcPr>
          <w:p w:rsidR="00B47D6A" w:rsidRPr="00EC6054" w:rsidRDefault="00B47D6A" w:rsidP="00B47D6A">
            <w:r w:rsidRPr="00EC6054">
              <w:t>Associate degree</w:t>
            </w:r>
          </w:p>
        </w:tc>
        <w:tc>
          <w:tcPr>
            <w:tcW w:w="1881" w:type="dxa"/>
          </w:tcPr>
          <w:p w:rsidR="00B47D6A" w:rsidRPr="009F5495" w:rsidRDefault="00B47D6A" w:rsidP="001C1DD2">
            <w:pPr>
              <w:jc w:val="center"/>
            </w:pPr>
            <w:r>
              <w:t>14</w:t>
            </w:r>
          </w:p>
        </w:tc>
      </w:tr>
      <w:tr w:rsidR="00B47D6A" w:rsidTr="00DA5863">
        <w:tc>
          <w:tcPr>
            <w:tcW w:w="3996" w:type="dxa"/>
          </w:tcPr>
          <w:p w:rsidR="00B47D6A" w:rsidRPr="00EC6054" w:rsidRDefault="00B47D6A" w:rsidP="00B47D6A">
            <w:r w:rsidRPr="00EC6054">
              <w:t>Bachelor’s degree</w:t>
            </w:r>
          </w:p>
        </w:tc>
        <w:tc>
          <w:tcPr>
            <w:tcW w:w="1881" w:type="dxa"/>
          </w:tcPr>
          <w:p w:rsidR="00B47D6A" w:rsidRPr="009F5495" w:rsidRDefault="00B47D6A" w:rsidP="001C1DD2">
            <w:pPr>
              <w:jc w:val="center"/>
            </w:pPr>
            <w:r>
              <w:t>16</w:t>
            </w:r>
          </w:p>
        </w:tc>
      </w:tr>
      <w:tr w:rsidR="00B47D6A" w:rsidTr="00DA5863">
        <w:tc>
          <w:tcPr>
            <w:tcW w:w="3996" w:type="dxa"/>
          </w:tcPr>
          <w:p w:rsidR="00B47D6A" w:rsidRPr="00EC6054" w:rsidRDefault="00B47D6A" w:rsidP="00B47D6A">
            <w:r w:rsidRPr="00EC6054">
              <w:t>Master’s degree</w:t>
            </w:r>
          </w:p>
        </w:tc>
        <w:tc>
          <w:tcPr>
            <w:tcW w:w="1881" w:type="dxa"/>
          </w:tcPr>
          <w:p w:rsidR="00B47D6A" w:rsidRPr="009F5495" w:rsidRDefault="00B47D6A" w:rsidP="001C1DD2">
            <w:pPr>
              <w:jc w:val="center"/>
            </w:pPr>
            <w:r>
              <w:t>17</w:t>
            </w:r>
          </w:p>
        </w:tc>
      </w:tr>
      <w:tr w:rsidR="00B47D6A" w:rsidTr="00DA5863">
        <w:tc>
          <w:tcPr>
            <w:tcW w:w="3996" w:type="dxa"/>
          </w:tcPr>
          <w:p w:rsidR="00B47D6A" w:rsidRPr="00EC6054" w:rsidRDefault="00B47D6A" w:rsidP="00B47D6A">
            <w:r w:rsidRPr="00EC6054">
              <w:t>Doctorate or professional degree</w:t>
            </w:r>
          </w:p>
        </w:tc>
        <w:tc>
          <w:tcPr>
            <w:tcW w:w="1881" w:type="dxa"/>
          </w:tcPr>
          <w:p w:rsidR="00B47D6A" w:rsidRPr="009F5495" w:rsidRDefault="00B47D6A" w:rsidP="001C1DD2">
            <w:pPr>
              <w:jc w:val="center"/>
            </w:pPr>
            <w:r>
              <w:t>17 with occupation like lawyer, attorney, doctor, or physician</w:t>
            </w:r>
          </w:p>
        </w:tc>
      </w:tr>
      <w:tr w:rsidR="00B47D6A" w:rsidTr="00DA5863">
        <w:tc>
          <w:tcPr>
            <w:tcW w:w="3996" w:type="dxa"/>
          </w:tcPr>
          <w:p w:rsidR="00B47D6A" w:rsidRPr="00EC6054" w:rsidRDefault="00B47D6A" w:rsidP="00B47D6A">
            <w:r w:rsidRPr="00EC6054">
              <w:t>Unknown</w:t>
            </w:r>
          </w:p>
        </w:tc>
        <w:tc>
          <w:tcPr>
            <w:tcW w:w="1881" w:type="dxa"/>
          </w:tcPr>
          <w:p w:rsidR="00B47D6A" w:rsidRDefault="00B47D6A" w:rsidP="001C1DD2">
            <w:pPr>
              <w:jc w:val="center"/>
            </w:pPr>
            <w:r>
              <w:t>99</w:t>
            </w:r>
          </w:p>
        </w:tc>
      </w:tr>
      <w:tr w:rsidR="00B47D6A" w:rsidTr="00DA5863">
        <w:tc>
          <w:tcPr>
            <w:tcW w:w="3996" w:type="dxa"/>
          </w:tcPr>
          <w:p w:rsidR="00B47D6A" w:rsidRPr="00EC6054" w:rsidRDefault="00B47D6A" w:rsidP="00B47D6A">
            <w:r w:rsidRPr="00EC6054">
              <w:t>Refused/not obtainable</w:t>
            </w:r>
          </w:p>
        </w:tc>
        <w:tc>
          <w:tcPr>
            <w:tcW w:w="1881" w:type="dxa"/>
          </w:tcPr>
          <w:p w:rsidR="00B47D6A" w:rsidRDefault="00B47D6A" w:rsidP="001C1DD2">
            <w:pPr>
              <w:jc w:val="center"/>
            </w:pPr>
            <w:r>
              <w:rPr>
                <w:b/>
              </w:rPr>
              <w:t>No match, not a possible response</w:t>
            </w:r>
          </w:p>
        </w:tc>
      </w:tr>
      <w:tr w:rsidR="00B47D6A" w:rsidTr="00DA5863">
        <w:tc>
          <w:tcPr>
            <w:tcW w:w="3996" w:type="dxa"/>
          </w:tcPr>
          <w:p w:rsidR="00B47D6A" w:rsidRPr="00EC6054" w:rsidRDefault="00B47D6A" w:rsidP="00B47D6A">
            <w:r w:rsidRPr="00EC6054">
              <w:t>Special education</w:t>
            </w:r>
          </w:p>
        </w:tc>
        <w:tc>
          <w:tcPr>
            <w:tcW w:w="1881" w:type="dxa"/>
          </w:tcPr>
          <w:p w:rsidR="00B47D6A" w:rsidRDefault="00B47D6A" w:rsidP="001C1DD2">
            <w:pPr>
              <w:jc w:val="center"/>
            </w:pPr>
            <w:r>
              <w:rPr>
                <w:b/>
              </w:rPr>
              <w:t>No match, not a possible response</w:t>
            </w:r>
          </w:p>
        </w:tc>
      </w:tr>
    </w:tbl>
    <w:p w:rsidR="00AD5E43" w:rsidRDefault="00AD5E43" w:rsidP="00F75035">
      <w:pPr>
        <w:spacing w:after="0"/>
      </w:pPr>
    </w:p>
    <w:p w:rsidR="001C1DD2" w:rsidRDefault="007269F0" w:rsidP="00F75035">
      <w:pPr>
        <w:spacing w:after="0"/>
        <w:rPr>
          <w:b/>
        </w:rPr>
      </w:pPr>
      <w:r>
        <w:rPr>
          <w:b/>
        </w:rPr>
        <w:t>Decedent’s Race</w:t>
      </w:r>
    </w:p>
    <w:p w:rsidR="007269F0" w:rsidRDefault="007269F0" w:rsidP="00F75035">
      <w:pPr>
        <w:spacing w:after="0"/>
        <w:rPr>
          <w:b/>
        </w:rPr>
      </w:pPr>
    </w:p>
    <w:p w:rsidR="00584BC9" w:rsidRPr="00584BC9" w:rsidRDefault="00584BC9" w:rsidP="00584BC9">
      <w:pPr>
        <w:pStyle w:val="ListParagraph"/>
        <w:numPr>
          <w:ilvl w:val="0"/>
          <w:numId w:val="2"/>
        </w:numPr>
      </w:pPr>
      <w:r>
        <w:t>Prior to the implementation of VIP</w:t>
      </w:r>
      <w:r w:rsidRPr="00584BC9">
        <w:t xml:space="preserve">, families of decedents began to report race separately from ethnicity and can now choose more than one race from standard checkbox lists. Previously, families wrote free-form responses in a single field that were often difficult to categorize and may have resulted in some misclassifications. While the new method improves accuracy, an algorithm must still be used to analyze multiple race responses for the categorical race variable provided in PHIT to choose the most appropriate standard race category from among these options: White, Black or African American, Asian, American Indian or Alaska Native, Native Hawaiian or Other Pacific Islander, Some Other Race, Unknown. Because Hispanic ethnicity was captured as a race in the pre-2014 data, these decedents have been classified as Unknown race in the categorical race variable for PHIT. </w:t>
      </w:r>
    </w:p>
    <w:p w:rsidR="007269F0" w:rsidRDefault="007269F0" w:rsidP="007269F0">
      <w:pPr>
        <w:pStyle w:val="ListParagraph"/>
        <w:numPr>
          <w:ilvl w:val="0"/>
          <w:numId w:val="2"/>
        </w:numPr>
        <w:spacing w:after="0"/>
      </w:pPr>
      <w:r>
        <w:t>RACE12 (Guamanian or Chamorro) and RACE13 (Samoan) were not available for all observations prior to 2015.</w:t>
      </w:r>
    </w:p>
    <w:p w:rsidR="007269F0" w:rsidRDefault="007269F0" w:rsidP="007269F0">
      <w:pPr>
        <w:pStyle w:val="ListParagraph"/>
        <w:numPr>
          <w:ilvl w:val="0"/>
          <w:numId w:val="2"/>
        </w:numPr>
        <w:spacing w:after="0"/>
      </w:pPr>
      <w:r>
        <w:t>All non-classifiable races (RACE=99) w</w:t>
      </w:r>
      <w:r w:rsidR="00584BC9">
        <w:t xml:space="preserve">ere categorized as RACE_NOT_OBT, </w:t>
      </w:r>
      <w:r>
        <w:t xml:space="preserve">so RACE_REFUSED and RACE_UNK </w:t>
      </w:r>
      <w:r w:rsidR="00584BC9">
        <w:t>will not be a possible response in the pre-2014 data.</w:t>
      </w:r>
    </w:p>
    <w:p w:rsidR="007269F0" w:rsidRDefault="007269F0" w:rsidP="00F75035">
      <w:pPr>
        <w:spacing w:after="0"/>
        <w:rPr>
          <w:b/>
        </w:rPr>
      </w:pPr>
    </w:p>
    <w:tbl>
      <w:tblPr>
        <w:tblStyle w:val="TableGrid"/>
        <w:tblW w:w="0" w:type="auto"/>
        <w:tblLook w:val="04A0" w:firstRow="1" w:lastRow="0" w:firstColumn="1" w:lastColumn="0" w:noHBand="0" w:noVBand="1"/>
      </w:tblPr>
      <w:tblGrid>
        <w:gridCol w:w="2550"/>
        <w:gridCol w:w="5658"/>
      </w:tblGrid>
      <w:tr w:rsidR="001C1DD2" w:rsidTr="00B36F5D">
        <w:tc>
          <w:tcPr>
            <w:tcW w:w="2550" w:type="dxa"/>
          </w:tcPr>
          <w:p w:rsidR="001C1DD2" w:rsidRPr="001C1DD2" w:rsidRDefault="007269F0" w:rsidP="001C1DD2">
            <w:pPr>
              <w:jc w:val="center"/>
              <w:rPr>
                <w:b/>
              </w:rPr>
            </w:pPr>
            <w:r>
              <w:rPr>
                <w:b/>
              </w:rPr>
              <w:t>VIP</w:t>
            </w:r>
          </w:p>
        </w:tc>
        <w:tc>
          <w:tcPr>
            <w:tcW w:w="5658" w:type="dxa"/>
          </w:tcPr>
          <w:p w:rsidR="001C1DD2" w:rsidRPr="001C1DD2" w:rsidRDefault="007269F0" w:rsidP="001C1DD2">
            <w:pPr>
              <w:jc w:val="center"/>
              <w:rPr>
                <w:b/>
              </w:rPr>
            </w:pPr>
            <w:r>
              <w:rPr>
                <w:b/>
              </w:rPr>
              <w:t>Pre-VIP</w:t>
            </w:r>
          </w:p>
        </w:tc>
      </w:tr>
      <w:tr w:rsidR="001C1DD2" w:rsidTr="00B36F5D">
        <w:tc>
          <w:tcPr>
            <w:tcW w:w="2550" w:type="dxa"/>
          </w:tcPr>
          <w:p w:rsidR="001C1DD2" w:rsidRPr="00E37053" w:rsidRDefault="00E37053" w:rsidP="00F75035">
            <w:pPr>
              <w:rPr>
                <w:rFonts w:ascii="Calibri" w:hAnsi="Calibri" w:cs="Calibri"/>
                <w:color w:val="000000"/>
              </w:rPr>
            </w:pPr>
            <w:r>
              <w:rPr>
                <w:rFonts w:ascii="Calibri" w:hAnsi="Calibri" w:cs="Calibri"/>
                <w:color w:val="000000"/>
              </w:rPr>
              <w:t>American Indian/Alaska Native/Native American</w:t>
            </w:r>
          </w:p>
        </w:tc>
        <w:tc>
          <w:tcPr>
            <w:tcW w:w="5658" w:type="dxa"/>
          </w:tcPr>
          <w:p w:rsidR="001C1DD2" w:rsidRDefault="00E37053" w:rsidP="00F75035">
            <w:r>
              <w:t>Race is Indian</w:t>
            </w:r>
            <w:r w:rsidR="001C1DD2">
              <w:t xml:space="preserve"> [American, Alaska, Canadian, and Me</w:t>
            </w:r>
            <w:r>
              <w:t>xican Indian, Eskimo and Aleut]</w:t>
            </w:r>
          </w:p>
        </w:tc>
      </w:tr>
      <w:tr w:rsidR="001C1DD2" w:rsidTr="0075258A">
        <w:tc>
          <w:tcPr>
            <w:tcW w:w="2550" w:type="dxa"/>
            <w:shd w:val="clear" w:color="auto" w:fill="auto"/>
          </w:tcPr>
          <w:p w:rsidR="001C1DD2" w:rsidRPr="00E37053" w:rsidRDefault="00E37053" w:rsidP="00F75035">
            <w:pPr>
              <w:rPr>
                <w:rFonts w:ascii="Calibri" w:hAnsi="Calibri" w:cs="Calibri"/>
                <w:color w:val="000000"/>
              </w:rPr>
            </w:pPr>
            <w:r>
              <w:rPr>
                <w:rFonts w:ascii="Calibri" w:hAnsi="Calibri" w:cs="Calibri"/>
                <w:color w:val="000000"/>
              </w:rPr>
              <w:t>Asian</w:t>
            </w:r>
          </w:p>
        </w:tc>
        <w:tc>
          <w:tcPr>
            <w:tcW w:w="5658" w:type="dxa"/>
            <w:shd w:val="clear" w:color="auto" w:fill="auto"/>
          </w:tcPr>
          <w:p w:rsidR="001C1DD2" w:rsidRDefault="00E37053" w:rsidP="00E37053">
            <w:r>
              <w:t xml:space="preserve">Race is </w:t>
            </w:r>
            <w:r w:rsidR="001C1DD2">
              <w:t xml:space="preserve">Chinese, Japanese, Laotian, </w:t>
            </w:r>
            <w:r w:rsidR="00B36F5D">
              <w:t xml:space="preserve">Vietnamese, </w:t>
            </w:r>
            <w:r>
              <w:t>Thai,</w:t>
            </w:r>
            <w:r w:rsidR="00B36F5D">
              <w:t xml:space="preserve"> </w:t>
            </w:r>
            <w:r>
              <w:t>Cambodian</w:t>
            </w:r>
          </w:p>
        </w:tc>
      </w:tr>
      <w:tr w:rsidR="001C1DD2" w:rsidTr="0075258A">
        <w:tc>
          <w:tcPr>
            <w:tcW w:w="2550" w:type="dxa"/>
            <w:shd w:val="clear" w:color="auto" w:fill="auto"/>
          </w:tcPr>
          <w:p w:rsidR="001C1DD2" w:rsidRDefault="00E37053" w:rsidP="00F75035">
            <w:r>
              <w:lastRenderedPageBreak/>
              <w:t>Black</w:t>
            </w:r>
          </w:p>
        </w:tc>
        <w:tc>
          <w:tcPr>
            <w:tcW w:w="5658" w:type="dxa"/>
            <w:shd w:val="clear" w:color="auto" w:fill="auto"/>
          </w:tcPr>
          <w:p w:rsidR="0041497D" w:rsidRDefault="00E37053" w:rsidP="00453974">
            <w:r>
              <w:t>Race is Black</w:t>
            </w:r>
          </w:p>
        </w:tc>
      </w:tr>
      <w:tr w:rsidR="001C1DD2" w:rsidTr="0075258A">
        <w:tc>
          <w:tcPr>
            <w:tcW w:w="2550" w:type="dxa"/>
            <w:shd w:val="clear" w:color="auto" w:fill="auto"/>
          </w:tcPr>
          <w:p w:rsidR="001C1DD2" w:rsidRDefault="00E37053" w:rsidP="00F75035">
            <w:r>
              <w:t>Hispanic/Latino/Black</w:t>
            </w:r>
          </w:p>
        </w:tc>
        <w:tc>
          <w:tcPr>
            <w:tcW w:w="5658" w:type="dxa"/>
            <w:shd w:val="clear" w:color="auto" w:fill="auto"/>
          </w:tcPr>
          <w:p w:rsidR="001C1DD2" w:rsidRDefault="00E37053" w:rsidP="00E37053">
            <w:r>
              <w:t>Race is Black</w:t>
            </w:r>
            <w:r w:rsidR="002643B5">
              <w:t xml:space="preserve"> </w:t>
            </w:r>
            <w:r w:rsidR="002643B5" w:rsidRPr="00E37053">
              <w:rPr>
                <w:b/>
              </w:rPr>
              <w:t>and</w:t>
            </w:r>
            <w:r w:rsidR="002643B5">
              <w:t xml:space="preserve"> </w:t>
            </w:r>
            <w:r>
              <w:t>Hispanic ethnicity is Puerto Rican</w:t>
            </w:r>
            <w:r w:rsidR="002643B5">
              <w:t>, Dominican, Cuban, Other Central American</w:t>
            </w:r>
            <w:r>
              <w:t xml:space="preserve">, </w:t>
            </w:r>
            <w:r w:rsidR="002643B5">
              <w:t>South American</w:t>
            </w:r>
            <w:r>
              <w:t xml:space="preserve">, </w:t>
            </w:r>
            <w:r w:rsidR="002643B5">
              <w:t>Mexican</w:t>
            </w:r>
            <w:r>
              <w:t>, Other and Unknown Hispanic</w:t>
            </w:r>
          </w:p>
        </w:tc>
      </w:tr>
      <w:tr w:rsidR="001C1DD2" w:rsidTr="0075258A">
        <w:tc>
          <w:tcPr>
            <w:tcW w:w="2550" w:type="dxa"/>
            <w:shd w:val="clear" w:color="auto" w:fill="auto"/>
          </w:tcPr>
          <w:p w:rsidR="002643B5" w:rsidRPr="002643B5" w:rsidRDefault="00E37053" w:rsidP="00F75035">
            <w:pPr>
              <w:rPr>
                <w:i/>
              </w:rPr>
            </w:pPr>
            <w:r>
              <w:t>Hispanic/Latino/Other</w:t>
            </w:r>
          </w:p>
        </w:tc>
        <w:tc>
          <w:tcPr>
            <w:tcW w:w="5658" w:type="dxa"/>
            <w:shd w:val="clear" w:color="auto" w:fill="auto"/>
          </w:tcPr>
          <w:p w:rsidR="001C1DD2" w:rsidRDefault="00E37053" w:rsidP="00E37053">
            <w:r>
              <w:t xml:space="preserve">Race is </w:t>
            </w:r>
            <w:r w:rsidR="005F5682">
              <w:t>Hispanic</w:t>
            </w:r>
            <w:r>
              <w:t xml:space="preserve"> or Hispanic ethnicity is Other and Unknown Hispanic</w:t>
            </w:r>
          </w:p>
        </w:tc>
      </w:tr>
      <w:tr w:rsidR="007E28C4" w:rsidTr="0075258A">
        <w:tc>
          <w:tcPr>
            <w:tcW w:w="2550" w:type="dxa"/>
            <w:shd w:val="clear" w:color="auto" w:fill="auto"/>
          </w:tcPr>
          <w:p w:rsidR="007E28C4" w:rsidRDefault="00E37053" w:rsidP="007E28C4">
            <w:r>
              <w:t>Hispanic/Latino/White</w:t>
            </w:r>
          </w:p>
        </w:tc>
        <w:tc>
          <w:tcPr>
            <w:tcW w:w="5658" w:type="dxa"/>
            <w:shd w:val="clear" w:color="auto" w:fill="auto"/>
          </w:tcPr>
          <w:p w:rsidR="007E28C4" w:rsidRDefault="00B156C3" w:rsidP="00B156C3">
            <w:r>
              <w:t xml:space="preserve">Race is </w:t>
            </w:r>
            <w:r w:rsidR="007E28C4">
              <w:t>White</w:t>
            </w:r>
            <w:r>
              <w:t xml:space="preserve"> and Hispanic ethnicity is </w:t>
            </w:r>
            <w:r w:rsidR="007E28C4">
              <w:t>Puerto Rican,</w:t>
            </w:r>
            <w:r>
              <w:t xml:space="preserve"> </w:t>
            </w:r>
            <w:r w:rsidR="007E28C4">
              <w:t>Dominican, Cuban, Other Central American</w:t>
            </w:r>
            <w:r>
              <w:t xml:space="preserve">, </w:t>
            </w:r>
            <w:r w:rsidR="007E28C4">
              <w:t>South American, Mexican</w:t>
            </w:r>
            <w:r>
              <w:t>,</w:t>
            </w:r>
            <w:r w:rsidR="007E28C4">
              <w:t xml:space="preserve"> </w:t>
            </w:r>
            <w:r>
              <w:t>Other and Unknown Hispanic</w:t>
            </w:r>
          </w:p>
        </w:tc>
      </w:tr>
      <w:tr w:rsidR="007E28C4" w:rsidTr="0075258A">
        <w:tc>
          <w:tcPr>
            <w:tcW w:w="2550" w:type="dxa"/>
            <w:shd w:val="clear" w:color="auto" w:fill="auto"/>
          </w:tcPr>
          <w:p w:rsidR="001E6386" w:rsidRPr="001E6386" w:rsidRDefault="00B156C3" w:rsidP="00F75035">
            <w:pPr>
              <w:rPr>
                <w:i/>
              </w:rPr>
            </w:pPr>
            <w:r>
              <w:t>Native Hawaiian</w:t>
            </w:r>
          </w:p>
        </w:tc>
        <w:tc>
          <w:tcPr>
            <w:tcW w:w="5658" w:type="dxa"/>
            <w:shd w:val="clear" w:color="auto" w:fill="auto"/>
          </w:tcPr>
          <w:p w:rsidR="007E28C4" w:rsidRDefault="00B156C3" w:rsidP="00453974">
            <w:r>
              <w:t xml:space="preserve">Race is </w:t>
            </w:r>
            <w:r w:rsidR="0039695B">
              <w:t>H</w:t>
            </w:r>
            <w:r>
              <w:t>awaiian</w:t>
            </w:r>
          </w:p>
        </w:tc>
      </w:tr>
      <w:tr w:rsidR="007E28C4" w:rsidTr="0075258A">
        <w:tc>
          <w:tcPr>
            <w:tcW w:w="2550" w:type="dxa"/>
            <w:shd w:val="clear" w:color="auto" w:fill="auto"/>
          </w:tcPr>
          <w:p w:rsidR="006F04F3" w:rsidRPr="006F04F3" w:rsidRDefault="00B156C3" w:rsidP="00F75035">
            <w:pPr>
              <w:rPr>
                <w:i/>
              </w:rPr>
            </w:pPr>
            <w:r>
              <w:t>Samoan</w:t>
            </w:r>
          </w:p>
        </w:tc>
        <w:tc>
          <w:tcPr>
            <w:tcW w:w="5658" w:type="dxa"/>
            <w:shd w:val="clear" w:color="auto" w:fill="auto"/>
          </w:tcPr>
          <w:p w:rsidR="007E28C4" w:rsidRDefault="00B156C3" w:rsidP="00F75035">
            <w:r>
              <w:rPr>
                <w:b/>
              </w:rPr>
              <w:t>No match, not a possible response</w:t>
            </w:r>
          </w:p>
        </w:tc>
      </w:tr>
      <w:tr w:rsidR="007E28C4" w:rsidTr="0075258A">
        <w:tc>
          <w:tcPr>
            <w:tcW w:w="2550" w:type="dxa"/>
            <w:shd w:val="clear" w:color="auto" w:fill="auto"/>
          </w:tcPr>
          <w:p w:rsidR="00297D95" w:rsidRPr="00297D95" w:rsidRDefault="00B156C3" w:rsidP="00F75035">
            <w:pPr>
              <w:rPr>
                <w:i/>
              </w:rPr>
            </w:pPr>
            <w:r>
              <w:t>White</w:t>
            </w:r>
          </w:p>
        </w:tc>
        <w:tc>
          <w:tcPr>
            <w:tcW w:w="5658" w:type="dxa"/>
            <w:shd w:val="clear" w:color="auto" w:fill="auto"/>
          </w:tcPr>
          <w:p w:rsidR="007E28C4" w:rsidRDefault="00B156C3" w:rsidP="00453974">
            <w:r>
              <w:t xml:space="preserve">Race is </w:t>
            </w:r>
            <w:r w:rsidR="00297D95">
              <w:t>White [Includes Mexican, Puerto Rican, and other Caucasia</w:t>
            </w:r>
            <w:r>
              <w:t>n]</w:t>
            </w:r>
          </w:p>
        </w:tc>
      </w:tr>
      <w:tr w:rsidR="00D26BB7" w:rsidTr="0075258A">
        <w:trPr>
          <w:trHeight w:val="77"/>
        </w:trPr>
        <w:tc>
          <w:tcPr>
            <w:tcW w:w="2550" w:type="dxa"/>
            <w:shd w:val="clear" w:color="auto" w:fill="auto"/>
          </w:tcPr>
          <w:p w:rsidR="00D26BB7" w:rsidRPr="00A20489" w:rsidRDefault="00B156C3" w:rsidP="00F75035">
            <w:pPr>
              <w:rPr>
                <w:i/>
              </w:rPr>
            </w:pPr>
            <w:r>
              <w:t>Other Pacific Islander</w:t>
            </w:r>
          </w:p>
        </w:tc>
        <w:tc>
          <w:tcPr>
            <w:tcW w:w="5658" w:type="dxa"/>
            <w:shd w:val="clear" w:color="auto" w:fill="auto"/>
          </w:tcPr>
          <w:p w:rsidR="00D26BB7" w:rsidRDefault="00B156C3" w:rsidP="00F75035">
            <w:r>
              <w:t>Race is Other Asian or Pacific Islander</w:t>
            </w:r>
          </w:p>
        </w:tc>
      </w:tr>
      <w:tr w:rsidR="003C1DA9" w:rsidTr="0075258A">
        <w:trPr>
          <w:trHeight w:val="77"/>
        </w:trPr>
        <w:tc>
          <w:tcPr>
            <w:tcW w:w="2550" w:type="dxa"/>
            <w:shd w:val="clear" w:color="auto" w:fill="auto"/>
          </w:tcPr>
          <w:p w:rsidR="003C1DA9" w:rsidRPr="003C1DA9" w:rsidRDefault="00515AE7" w:rsidP="00F75035">
            <w:pPr>
              <w:rPr>
                <w:i/>
              </w:rPr>
            </w:pPr>
            <w:r>
              <w:t>Specify Other Hispanic/Latino</w:t>
            </w:r>
          </w:p>
        </w:tc>
        <w:tc>
          <w:tcPr>
            <w:tcW w:w="5658" w:type="dxa"/>
            <w:shd w:val="clear" w:color="auto" w:fill="auto"/>
          </w:tcPr>
          <w:p w:rsidR="003C1DA9" w:rsidRDefault="00515AE7" w:rsidP="00515AE7">
            <w:r>
              <w:t>Race is Hispanic or Hispanic ethnicity is Other and Unknown Hispanic</w:t>
            </w:r>
          </w:p>
        </w:tc>
      </w:tr>
      <w:tr w:rsidR="00D26BB7" w:rsidTr="00B36F5D">
        <w:tc>
          <w:tcPr>
            <w:tcW w:w="2550" w:type="dxa"/>
          </w:tcPr>
          <w:p w:rsidR="00D26BB7" w:rsidRPr="00A20489" w:rsidRDefault="00515AE7" w:rsidP="00F75035">
            <w:pPr>
              <w:rPr>
                <w:i/>
              </w:rPr>
            </w:pPr>
            <w:r>
              <w:t>Other</w:t>
            </w:r>
          </w:p>
        </w:tc>
        <w:tc>
          <w:tcPr>
            <w:tcW w:w="5658" w:type="dxa"/>
          </w:tcPr>
          <w:p w:rsidR="00D26BB7" w:rsidRDefault="00515AE7" w:rsidP="00F75035">
            <w:r>
              <w:t>Race is Other Non-white</w:t>
            </w:r>
          </w:p>
        </w:tc>
      </w:tr>
      <w:tr w:rsidR="00D26BB7" w:rsidTr="00B36F5D">
        <w:tc>
          <w:tcPr>
            <w:tcW w:w="2550" w:type="dxa"/>
          </w:tcPr>
          <w:p w:rsidR="00D26BB7" w:rsidRDefault="00515AE7" w:rsidP="00F75035">
            <w:r>
              <w:t>Race Not Obtainable</w:t>
            </w:r>
          </w:p>
        </w:tc>
        <w:tc>
          <w:tcPr>
            <w:tcW w:w="5658" w:type="dxa"/>
          </w:tcPr>
          <w:p w:rsidR="00D26BB7" w:rsidRDefault="00515AE7" w:rsidP="00F75035">
            <w:r>
              <w:t>Race is Not Classifiable</w:t>
            </w:r>
          </w:p>
        </w:tc>
      </w:tr>
      <w:tr w:rsidR="00515AE7" w:rsidTr="00B36F5D">
        <w:tc>
          <w:tcPr>
            <w:tcW w:w="2550" w:type="dxa"/>
          </w:tcPr>
          <w:p w:rsidR="00515AE7" w:rsidRDefault="00515AE7" w:rsidP="00F75035">
            <w:r>
              <w:t>Race Unknown</w:t>
            </w:r>
          </w:p>
        </w:tc>
        <w:tc>
          <w:tcPr>
            <w:tcW w:w="5658" w:type="dxa"/>
          </w:tcPr>
          <w:p w:rsidR="00515AE7" w:rsidRDefault="00515AE7" w:rsidP="00F75035">
            <w:r>
              <w:rPr>
                <w:b/>
              </w:rPr>
              <w:t>No match, not a possible response</w:t>
            </w:r>
          </w:p>
        </w:tc>
      </w:tr>
      <w:tr w:rsidR="00515AE7" w:rsidTr="00B36F5D">
        <w:tc>
          <w:tcPr>
            <w:tcW w:w="2550" w:type="dxa"/>
          </w:tcPr>
          <w:p w:rsidR="00515AE7" w:rsidRDefault="00515AE7" w:rsidP="00F75035">
            <w:r>
              <w:t>Race Refused</w:t>
            </w:r>
          </w:p>
        </w:tc>
        <w:tc>
          <w:tcPr>
            <w:tcW w:w="5658" w:type="dxa"/>
          </w:tcPr>
          <w:p w:rsidR="00515AE7" w:rsidRDefault="00515AE7" w:rsidP="00F75035">
            <w:r>
              <w:rPr>
                <w:b/>
              </w:rPr>
              <w:t>No match, not a possible response</w:t>
            </w:r>
          </w:p>
        </w:tc>
      </w:tr>
    </w:tbl>
    <w:p w:rsidR="001C1DD2" w:rsidRDefault="001C1DD2" w:rsidP="00F75035">
      <w:pPr>
        <w:spacing w:after="0"/>
      </w:pPr>
    </w:p>
    <w:p w:rsidR="00482DAA" w:rsidRDefault="00CC0EC0" w:rsidP="00482DAA">
      <w:pPr>
        <w:spacing w:after="0"/>
        <w:rPr>
          <w:b/>
        </w:rPr>
      </w:pPr>
      <w:r>
        <w:rPr>
          <w:b/>
        </w:rPr>
        <w:t>Decedent’s Ethnicity</w:t>
      </w:r>
    </w:p>
    <w:p w:rsidR="007269F0" w:rsidRDefault="007269F0" w:rsidP="00482DAA">
      <w:pPr>
        <w:spacing w:after="0"/>
        <w:rPr>
          <w:b/>
        </w:rPr>
      </w:pPr>
    </w:p>
    <w:p w:rsidR="007269F0" w:rsidRDefault="007269F0" w:rsidP="007269F0">
      <w:pPr>
        <w:pStyle w:val="ListParagraph"/>
        <w:numPr>
          <w:ilvl w:val="0"/>
          <w:numId w:val="2"/>
        </w:numPr>
        <w:spacing w:after="0"/>
      </w:pPr>
      <w:r>
        <w:t>Many of the VIP ethnicity variables were not available for all observations prior to 2015 (see below for full list).</w:t>
      </w:r>
    </w:p>
    <w:p w:rsidR="007269F0" w:rsidRDefault="007269F0" w:rsidP="007269F0">
      <w:pPr>
        <w:pStyle w:val="ListParagraph"/>
        <w:numPr>
          <w:ilvl w:val="1"/>
          <w:numId w:val="2"/>
        </w:numPr>
        <w:spacing w:after="0"/>
      </w:pPr>
      <w:r>
        <w:t>DETHNIC_COLUMBIAN, DETHNIC_GUATEMALAN, DETHNIC_HONDORAN, DETHNIC_SALVADOR were not available for all observations prior to 2015 (these go into the creation of the Hispanic variable in VIP files).</w:t>
      </w:r>
    </w:p>
    <w:p w:rsidR="007269F0" w:rsidRDefault="007269F0" w:rsidP="00482DAA">
      <w:pPr>
        <w:spacing w:after="0"/>
        <w:rPr>
          <w:b/>
        </w:rPr>
      </w:pPr>
    </w:p>
    <w:tbl>
      <w:tblPr>
        <w:tblStyle w:val="TableGrid"/>
        <w:tblW w:w="0" w:type="auto"/>
        <w:tblLook w:val="04A0" w:firstRow="1" w:lastRow="0" w:firstColumn="1" w:lastColumn="0" w:noHBand="0" w:noVBand="1"/>
      </w:tblPr>
      <w:tblGrid>
        <w:gridCol w:w="2915"/>
        <w:gridCol w:w="5658"/>
      </w:tblGrid>
      <w:tr w:rsidR="00482DAA" w:rsidTr="000E237E">
        <w:tc>
          <w:tcPr>
            <w:tcW w:w="2915" w:type="dxa"/>
          </w:tcPr>
          <w:p w:rsidR="00482DAA" w:rsidRPr="001C1DD2" w:rsidRDefault="00CC0EC0" w:rsidP="00CC0EC0">
            <w:pPr>
              <w:jc w:val="center"/>
              <w:rPr>
                <w:b/>
              </w:rPr>
            </w:pPr>
            <w:r>
              <w:rPr>
                <w:b/>
              </w:rPr>
              <w:t>VIP</w:t>
            </w:r>
          </w:p>
        </w:tc>
        <w:tc>
          <w:tcPr>
            <w:tcW w:w="5658" w:type="dxa"/>
          </w:tcPr>
          <w:p w:rsidR="00482DAA" w:rsidRPr="001C1DD2" w:rsidRDefault="00CC0EC0" w:rsidP="00054A73">
            <w:pPr>
              <w:jc w:val="center"/>
              <w:rPr>
                <w:b/>
              </w:rPr>
            </w:pPr>
            <w:r>
              <w:rPr>
                <w:b/>
              </w:rPr>
              <w:t>Pre-VIP</w:t>
            </w:r>
          </w:p>
        </w:tc>
      </w:tr>
      <w:tr w:rsidR="00482DAA" w:rsidTr="000E237E">
        <w:tc>
          <w:tcPr>
            <w:tcW w:w="2915" w:type="dxa"/>
          </w:tcPr>
          <w:p w:rsidR="00482DAA" w:rsidRDefault="00D41413" w:rsidP="00054A73">
            <w:r>
              <w:t>Colombian</w:t>
            </w:r>
          </w:p>
        </w:tc>
        <w:tc>
          <w:tcPr>
            <w:tcW w:w="5658" w:type="dxa"/>
          </w:tcPr>
          <w:p w:rsidR="00482DAA" w:rsidRDefault="00726E88" w:rsidP="00054A73">
            <w:r>
              <w:rPr>
                <w:b/>
              </w:rPr>
              <w:t>No match, not a possible response</w:t>
            </w:r>
          </w:p>
        </w:tc>
      </w:tr>
      <w:tr w:rsidR="00482DAA" w:rsidTr="000E237E">
        <w:tc>
          <w:tcPr>
            <w:tcW w:w="2915" w:type="dxa"/>
          </w:tcPr>
          <w:p w:rsidR="00054A73" w:rsidRPr="00054A73" w:rsidRDefault="00726E88" w:rsidP="00054A73">
            <w:pPr>
              <w:rPr>
                <w:i/>
              </w:rPr>
            </w:pPr>
            <w:r>
              <w:t>Cuban</w:t>
            </w:r>
          </w:p>
        </w:tc>
        <w:tc>
          <w:tcPr>
            <w:tcW w:w="5658" w:type="dxa"/>
          </w:tcPr>
          <w:p w:rsidR="00482DAA" w:rsidRDefault="00726E88" w:rsidP="00054A73">
            <w:r>
              <w:t>Hispanic ethnicity is Cuban</w:t>
            </w:r>
          </w:p>
        </w:tc>
      </w:tr>
      <w:tr w:rsidR="00482DAA" w:rsidTr="000E237E">
        <w:tc>
          <w:tcPr>
            <w:tcW w:w="2915" w:type="dxa"/>
          </w:tcPr>
          <w:p w:rsidR="00482DAA" w:rsidRDefault="00726E88" w:rsidP="00054A73">
            <w:r>
              <w:t>Dominican</w:t>
            </w:r>
          </w:p>
        </w:tc>
        <w:tc>
          <w:tcPr>
            <w:tcW w:w="5658" w:type="dxa"/>
          </w:tcPr>
          <w:p w:rsidR="00482DAA" w:rsidRDefault="00726E88" w:rsidP="00054A73">
            <w:r>
              <w:t>Hispanic ethnicity is Dominican</w:t>
            </w:r>
          </w:p>
        </w:tc>
      </w:tr>
      <w:tr w:rsidR="006F608A" w:rsidTr="000E237E">
        <w:tc>
          <w:tcPr>
            <w:tcW w:w="2915" w:type="dxa"/>
          </w:tcPr>
          <w:p w:rsidR="006F608A" w:rsidRDefault="00726E88" w:rsidP="006F608A">
            <w:r>
              <w:t>Guatemalan</w:t>
            </w:r>
          </w:p>
        </w:tc>
        <w:tc>
          <w:tcPr>
            <w:tcW w:w="5658" w:type="dxa"/>
          </w:tcPr>
          <w:p w:rsidR="006F608A" w:rsidRDefault="00726E88" w:rsidP="00810E00">
            <w:r>
              <w:rPr>
                <w:b/>
              </w:rPr>
              <w:t>No match, not a possible response</w:t>
            </w:r>
          </w:p>
        </w:tc>
      </w:tr>
      <w:tr w:rsidR="006F608A" w:rsidTr="000E237E">
        <w:tc>
          <w:tcPr>
            <w:tcW w:w="2915" w:type="dxa"/>
          </w:tcPr>
          <w:p w:rsidR="006F608A" w:rsidRDefault="00726E88" w:rsidP="006F608A">
            <w:r>
              <w:t>Honduran</w:t>
            </w:r>
          </w:p>
        </w:tc>
        <w:tc>
          <w:tcPr>
            <w:tcW w:w="5658" w:type="dxa"/>
          </w:tcPr>
          <w:p w:rsidR="006F608A" w:rsidRDefault="00726E88" w:rsidP="00810E00">
            <w:r>
              <w:rPr>
                <w:b/>
              </w:rPr>
              <w:t>No match, not a possible response</w:t>
            </w:r>
          </w:p>
        </w:tc>
      </w:tr>
      <w:tr w:rsidR="006F608A" w:rsidTr="000E237E">
        <w:tc>
          <w:tcPr>
            <w:tcW w:w="2915" w:type="dxa"/>
          </w:tcPr>
          <w:p w:rsidR="006F608A" w:rsidRPr="002936B1" w:rsidRDefault="00726E88" w:rsidP="00810E00">
            <w:pPr>
              <w:rPr>
                <w:i/>
              </w:rPr>
            </w:pPr>
            <w:r>
              <w:t>Mexican, Mexican American, Chicano</w:t>
            </w:r>
          </w:p>
        </w:tc>
        <w:tc>
          <w:tcPr>
            <w:tcW w:w="5658" w:type="dxa"/>
          </w:tcPr>
          <w:p w:rsidR="006F608A" w:rsidRDefault="00726E88" w:rsidP="00810E00">
            <w:r>
              <w:t>Hispanic ethnicity is Mexican</w:t>
            </w:r>
          </w:p>
        </w:tc>
      </w:tr>
      <w:tr w:rsidR="006F608A" w:rsidTr="000E237E">
        <w:tc>
          <w:tcPr>
            <w:tcW w:w="2915" w:type="dxa"/>
          </w:tcPr>
          <w:p w:rsidR="006F608A" w:rsidRPr="002936B1" w:rsidRDefault="00726E88" w:rsidP="00810E00">
            <w:pPr>
              <w:rPr>
                <w:i/>
              </w:rPr>
            </w:pPr>
            <w:r>
              <w:t>Other Central American</w:t>
            </w:r>
          </w:p>
        </w:tc>
        <w:tc>
          <w:tcPr>
            <w:tcW w:w="5658" w:type="dxa"/>
          </w:tcPr>
          <w:p w:rsidR="006F608A" w:rsidRDefault="00726E88" w:rsidP="00726E88">
            <w:r>
              <w:t>Hispanic ethnicity is Other Central American</w:t>
            </w:r>
          </w:p>
        </w:tc>
      </w:tr>
      <w:tr w:rsidR="006F608A" w:rsidTr="000E237E">
        <w:tc>
          <w:tcPr>
            <w:tcW w:w="2915" w:type="dxa"/>
          </w:tcPr>
          <w:p w:rsidR="006F608A" w:rsidRPr="002936B1" w:rsidRDefault="00726E88" w:rsidP="006F608A">
            <w:pPr>
              <w:rPr>
                <w:i/>
              </w:rPr>
            </w:pPr>
            <w:r>
              <w:t>Other South American</w:t>
            </w:r>
          </w:p>
        </w:tc>
        <w:tc>
          <w:tcPr>
            <w:tcW w:w="5658" w:type="dxa"/>
          </w:tcPr>
          <w:p w:rsidR="006F608A" w:rsidRDefault="00726E88" w:rsidP="00726E88">
            <w:r>
              <w:t>Hispanic ethnicity is Other and Unknown Hispanic</w:t>
            </w:r>
          </w:p>
        </w:tc>
      </w:tr>
      <w:tr w:rsidR="006F608A" w:rsidTr="000E237E">
        <w:tc>
          <w:tcPr>
            <w:tcW w:w="2915" w:type="dxa"/>
          </w:tcPr>
          <w:p w:rsidR="00DF07F7" w:rsidRPr="00DF07F7" w:rsidRDefault="00726E88" w:rsidP="00054A73">
            <w:pPr>
              <w:rPr>
                <w:i/>
              </w:rPr>
            </w:pPr>
            <w:r>
              <w:t>Puerto Rican</w:t>
            </w:r>
          </w:p>
        </w:tc>
        <w:tc>
          <w:tcPr>
            <w:tcW w:w="5658" w:type="dxa"/>
          </w:tcPr>
          <w:p w:rsidR="006F608A" w:rsidRDefault="00726E88" w:rsidP="00054A73">
            <w:r>
              <w:t>Hispanic ethnicity is Puerto Rican</w:t>
            </w:r>
          </w:p>
        </w:tc>
      </w:tr>
      <w:tr w:rsidR="00EC3C53" w:rsidTr="000E237E">
        <w:tc>
          <w:tcPr>
            <w:tcW w:w="2915" w:type="dxa"/>
          </w:tcPr>
          <w:p w:rsidR="00EC3C53" w:rsidRDefault="00726E88" w:rsidP="00EC3C53">
            <w:r>
              <w:t>Salvadoran</w:t>
            </w:r>
          </w:p>
        </w:tc>
        <w:tc>
          <w:tcPr>
            <w:tcW w:w="5658" w:type="dxa"/>
          </w:tcPr>
          <w:p w:rsidR="00EC3C53" w:rsidRDefault="00726E88" w:rsidP="00810E00">
            <w:r>
              <w:rPr>
                <w:b/>
              </w:rPr>
              <w:t>No match, not a possible response</w:t>
            </w:r>
          </w:p>
        </w:tc>
      </w:tr>
      <w:tr w:rsidR="00CB7E46" w:rsidTr="000E237E">
        <w:tc>
          <w:tcPr>
            <w:tcW w:w="2915" w:type="dxa"/>
          </w:tcPr>
          <w:p w:rsidR="00CB7E46" w:rsidRPr="00CB7E46" w:rsidRDefault="00726E88" w:rsidP="00F6684C">
            <w:pPr>
              <w:rPr>
                <w:i/>
              </w:rPr>
            </w:pPr>
            <w:r>
              <w:t>Native American</w:t>
            </w:r>
            <w:r w:rsidR="00F6684C">
              <w:t>, ethnicity</w:t>
            </w:r>
          </w:p>
        </w:tc>
        <w:tc>
          <w:tcPr>
            <w:tcW w:w="5658" w:type="dxa"/>
          </w:tcPr>
          <w:p w:rsidR="00CB7E46" w:rsidRDefault="00726E88" w:rsidP="00726E88">
            <w:r>
              <w:t xml:space="preserve">Race is </w:t>
            </w:r>
            <w:r w:rsidR="00CB7E46">
              <w:t>Indian [American, Alaska, Canadian, and Me</w:t>
            </w:r>
            <w:r>
              <w:t>xican Indian, Eskimo and Aleut]</w:t>
            </w:r>
          </w:p>
        </w:tc>
      </w:tr>
      <w:tr w:rsidR="00CB7E46" w:rsidTr="000E237E">
        <w:tc>
          <w:tcPr>
            <w:tcW w:w="2915" w:type="dxa"/>
          </w:tcPr>
          <w:p w:rsidR="00CB7E46" w:rsidRPr="00CB7E46" w:rsidRDefault="00726E88" w:rsidP="00F6684C">
            <w:pPr>
              <w:rPr>
                <w:i/>
              </w:rPr>
            </w:pPr>
            <w:r>
              <w:t>Chines</w:t>
            </w:r>
            <w:r w:rsidR="00F6684C">
              <w:t>e</w:t>
            </w:r>
          </w:p>
        </w:tc>
        <w:tc>
          <w:tcPr>
            <w:tcW w:w="5658" w:type="dxa"/>
          </w:tcPr>
          <w:p w:rsidR="00CB7E46" w:rsidRDefault="00726E88" w:rsidP="00810E00">
            <w:r>
              <w:t>Race is Chinese</w:t>
            </w:r>
          </w:p>
        </w:tc>
      </w:tr>
      <w:tr w:rsidR="00CB7E46" w:rsidTr="000E237E">
        <w:tc>
          <w:tcPr>
            <w:tcW w:w="2915" w:type="dxa"/>
          </w:tcPr>
          <w:p w:rsidR="00CB7E46" w:rsidRPr="00CB7E46" w:rsidRDefault="00726E88" w:rsidP="00F6684C">
            <w:pPr>
              <w:rPr>
                <w:i/>
              </w:rPr>
            </w:pPr>
            <w:r>
              <w:t>Japanese</w:t>
            </w:r>
          </w:p>
        </w:tc>
        <w:tc>
          <w:tcPr>
            <w:tcW w:w="5658" w:type="dxa"/>
          </w:tcPr>
          <w:p w:rsidR="00CB7E46" w:rsidRDefault="00726E88" w:rsidP="00CB7E46">
            <w:r>
              <w:t>Race is Japanese</w:t>
            </w:r>
          </w:p>
        </w:tc>
      </w:tr>
      <w:tr w:rsidR="00CB7E46" w:rsidTr="000E237E">
        <w:tc>
          <w:tcPr>
            <w:tcW w:w="2915" w:type="dxa"/>
          </w:tcPr>
          <w:p w:rsidR="00CB7E46" w:rsidRPr="00726E88" w:rsidRDefault="00726E88" w:rsidP="00810E00">
            <w:r>
              <w:lastRenderedPageBreak/>
              <w:t>Vietnamese</w:t>
            </w:r>
          </w:p>
        </w:tc>
        <w:tc>
          <w:tcPr>
            <w:tcW w:w="5658" w:type="dxa"/>
          </w:tcPr>
          <w:p w:rsidR="00CB7E46" w:rsidRDefault="00726E88" w:rsidP="00CB7E46">
            <w:r>
              <w:t>Race is Vietnamese</w:t>
            </w:r>
          </w:p>
        </w:tc>
      </w:tr>
      <w:tr w:rsidR="00E65F21" w:rsidTr="000E237E">
        <w:tc>
          <w:tcPr>
            <w:tcW w:w="2915" w:type="dxa"/>
          </w:tcPr>
          <w:p w:rsidR="00E65F21" w:rsidRPr="00CB7E46" w:rsidRDefault="00726E88" w:rsidP="00810E00">
            <w:pPr>
              <w:rPr>
                <w:i/>
              </w:rPr>
            </w:pPr>
            <w:r>
              <w:t>Cambodian, Ethnicity</w:t>
            </w:r>
          </w:p>
        </w:tc>
        <w:tc>
          <w:tcPr>
            <w:tcW w:w="5658" w:type="dxa"/>
          </w:tcPr>
          <w:p w:rsidR="00E65F21" w:rsidRDefault="003D40FE" w:rsidP="00E65F21">
            <w:r>
              <w:t>Race is Cambodian</w:t>
            </w:r>
          </w:p>
        </w:tc>
      </w:tr>
      <w:tr w:rsidR="00E65F21" w:rsidTr="000E237E">
        <w:tc>
          <w:tcPr>
            <w:tcW w:w="2915" w:type="dxa"/>
          </w:tcPr>
          <w:p w:rsidR="00E65F21" w:rsidRPr="00CB7E46" w:rsidRDefault="003D40FE" w:rsidP="00810E00">
            <w:pPr>
              <w:rPr>
                <w:i/>
              </w:rPr>
            </w:pPr>
            <w:r>
              <w:t>Cape Verdean</w:t>
            </w:r>
          </w:p>
        </w:tc>
        <w:tc>
          <w:tcPr>
            <w:tcW w:w="5658" w:type="dxa"/>
          </w:tcPr>
          <w:p w:rsidR="00E65F21" w:rsidRDefault="003D40FE" w:rsidP="00E65F21">
            <w:r>
              <w:t>Race is Cape Verdean</w:t>
            </w:r>
          </w:p>
        </w:tc>
      </w:tr>
      <w:tr w:rsidR="004D3CBB" w:rsidTr="000E237E">
        <w:tc>
          <w:tcPr>
            <w:tcW w:w="2915" w:type="dxa"/>
          </w:tcPr>
          <w:p w:rsidR="004D3CBB" w:rsidRPr="00CB7E46" w:rsidRDefault="003D40FE" w:rsidP="00810E00">
            <w:pPr>
              <w:rPr>
                <w:i/>
              </w:rPr>
            </w:pPr>
            <w:r>
              <w:t>Laotian</w:t>
            </w:r>
          </w:p>
        </w:tc>
        <w:tc>
          <w:tcPr>
            <w:tcW w:w="5658" w:type="dxa"/>
          </w:tcPr>
          <w:p w:rsidR="004D3CBB" w:rsidRDefault="003D40FE" w:rsidP="004D3CBB">
            <w:r>
              <w:t>Race is Laotian</w:t>
            </w:r>
          </w:p>
        </w:tc>
      </w:tr>
      <w:tr w:rsidR="00AC2EF7" w:rsidTr="000E237E">
        <w:tc>
          <w:tcPr>
            <w:tcW w:w="2915" w:type="dxa"/>
          </w:tcPr>
          <w:p w:rsidR="00AC2EF7" w:rsidRPr="000E237E" w:rsidRDefault="003D40FE" w:rsidP="003D40FE">
            <w:pPr>
              <w:rPr>
                <w:i/>
              </w:rPr>
            </w:pPr>
            <w:r>
              <w:rPr>
                <w:rFonts w:ascii="Calibri" w:hAnsi="Calibri" w:cs="Calibri"/>
                <w:color w:val="000000"/>
              </w:rPr>
              <w:t>Unknown</w:t>
            </w:r>
          </w:p>
        </w:tc>
        <w:tc>
          <w:tcPr>
            <w:tcW w:w="5658" w:type="dxa"/>
          </w:tcPr>
          <w:p w:rsidR="00AC2EF7" w:rsidRDefault="003D40FE">
            <w:r>
              <w:rPr>
                <w:b/>
              </w:rPr>
              <w:t>No match, not a possible response</w:t>
            </w:r>
          </w:p>
        </w:tc>
      </w:tr>
      <w:tr w:rsidR="00AC2EF7" w:rsidTr="000E237E">
        <w:tc>
          <w:tcPr>
            <w:tcW w:w="2915" w:type="dxa"/>
          </w:tcPr>
          <w:p w:rsidR="00AC2EF7" w:rsidRPr="000E237E" w:rsidRDefault="003D40FE" w:rsidP="00810E00">
            <w:pPr>
              <w:rPr>
                <w:i/>
              </w:rPr>
            </w:pPr>
            <w:r>
              <w:rPr>
                <w:rFonts w:ascii="Calibri" w:hAnsi="Calibri" w:cs="Calibri"/>
                <w:color w:val="000000"/>
              </w:rPr>
              <w:t>Not Obtainable</w:t>
            </w:r>
          </w:p>
        </w:tc>
        <w:tc>
          <w:tcPr>
            <w:tcW w:w="5658" w:type="dxa"/>
          </w:tcPr>
          <w:p w:rsidR="00AC2EF7" w:rsidRDefault="003D40FE">
            <w:r>
              <w:rPr>
                <w:b/>
              </w:rPr>
              <w:t>No match, not a possible response</w:t>
            </w:r>
          </w:p>
        </w:tc>
      </w:tr>
      <w:tr w:rsidR="00AC2EF7" w:rsidTr="000E237E">
        <w:tc>
          <w:tcPr>
            <w:tcW w:w="2915" w:type="dxa"/>
          </w:tcPr>
          <w:p w:rsidR="00AC2EF7" w:rsidRPr="000E237E" w:rsidRDefault="003D40FE" w:rsidP="00810E00">
            <w:pPr>
              <w:rPr>
                <w:i/>
              </w:rPr>
            </w:pPr>
            <w:r>
              <w:rPr>
                <w:rFonts w:ascii="Calibri" w:hAnsi="Calibri" w:cs="Calibri"/>
                <w:color w:val="000000"/>
              </w:rPr>
              <w:t>Refused</w:t>
            </w:r>
          </w:p>
        </w:tc>
        <w:tc>
          <w:tcPr>
            <w:tcW w:w="5658" w:type="dxa"/>
          </w:tcPr>
          <w:p w:rsidR="00AC2EF7" w:rsidRDefault="003D40FE">
            <w:r>
              <w:rPr>
                <w:b/>
              </w:rPr>
              <w:t>No match, not a possible response</w:t>
            </w:r>
          </w:p>
        </w:tc>
      </w:tr>
      <w:tr w:rsidR="00AC2EF7" w:rsidTr="000E237E">
        <w:tc>
          <w:tcPr>
            <w:tcW w:w="2915" w:type="dxa"/>
          </w:tcPr>
          <w:p w:rsidR="00AC2EF7" w:rsidRPr="000E237E" w:rsidRDefault="003D40FE" w:rsidP="000E237E">
            <w:pPr>
              <w:rPr>
                <w:rFonts w:ascii="Calibri" w:hAnsi="Calibri" w:cs="Calibri"/>
                <w:i/>
                <w:color w:val="000000"/>
              </w:rPr>
            </w:pPr>
            <w:r>
              <w:rPr>
                <w:rFonts w:ascii="Calibri" w:hAnsi="Calibri" w:cs="Calibri"/>
                <w:color w:val="000000"/>
              </w:rPr>
              <w:t>African</w:t>
            </w:r>
          </w:p>
        </w:tc>
        <w:tc>
          <w:tcPr>
            <w:tcW w:w="5658" w:type="dxa"/>
          </w:tcPr>
          <w:p w:rsidR="00AC2EF7" w:rsidRDefault="003D40FE">
            <w:r>
              <w:rPr>
                <w:b/>
              </w:rPr>
              <w:t>No match, not a possible response</w:t>
            </w:r>
          </w:p>
        </w:tc>
      </w:tr>
      <w:tr w:rsidR="00AC2EF7" w:rsidTr="000E237E">
        <w:tc>
          <w:tcPr>
            <w:tcW w:w="2915" w:type="dxa"/>
          </w:tcPr>
          <w:p w:rsidR="00AC2EF7" w:rsidRPr="000E237E" w:rsidRDefault="003D40FE" w:rsidP="00132AA1">
            <w:pPr>
              <w:rPr>
                <w:rFonts w:ascii="Calibri" w:hAnsi="Calibri" w:cs="Calibri"/>
                <w:i/>
                <w:color w:val="000000"/>
              </w:rPr>
            </w:pPr>
            <w:r>
              <w:rPr>
                <w:rFonts w:ascii="Calibri" w:hAnsi="Calibri" w:cs="Calibri"/>
                <w:color w:val="000000"/>
              </w:rPr>
              <w:t>African (specify)</w:t>
            </w:r>
          </w:p>
        </w:tc>
        <w:tc>
          <w:tcPr>
            <w:tcW w:w="5658" w:type="dxa"/>
          </w:tcPr>
          <w:p w:rsidR="00AC2EF7" w:rsidRDefault="003D40FE">
            <w:r>
              <w:rPr>
                <w:b/>
              </w:rPr>
              <w:t>No match, not a possible response</w:t>
            </w:r>
          </w:p>
        </w:tc>
      </w:tr>
      <w:tr w:rsidR="00AC2EF7" w:rsidTr="000E237E">
        <w:tc>
          <w:tcPr>
            <w:tcW w:w="2915" w:type="dxa"/>
          </w:tcPr>
          <w:p w:rsidR="00AC2EF7" w:rsidRPr="000E237E" w:rsidRDefault="003D40FE" w:rsidP="00132AA1">
            <w:pPr>
              <w:rPr>
                <w:rFonts w:ascii="Calibri" w:hAnsi="Calibri" w:cs="Calibri"/>
                <w:i/>
                <w:color w:val="000000"/>
              </w:rPr>
            </w:pPr>
            <w:r>
              <w:rPr>
                <w:rFonts w:ascii="Calibri" w:hAnsi="Calibri" w:cs="Calibri"/>
                <w:color w:val="000000"/>
              </w:rPr>
              <w:t>African American</w:t>
            </w:r>
          </w:p>
        </w:tc>
        <w:tc>
          <w:tcPr>
            <w:tcW w:w="5658" w:type="dxa"/>
          </w:tcPr>
          <w:p w:rsidR="00AC2EF7" w:rsidRDefault="003D40FE">
            <w:r>
              <w:rPr>
                <w:b/>
              </w:rPr>
              <w:t>No match, not a possible response</w:t>
            </w:r>
          </w:p>
        </w:tc>
      </w:tr>
      <w:tr w:rsidR="00AC2EF7" w:rsidTr="000E237E">
        <w:tc>
          <w:tcPr>
            <w:tcW w:w="2915" w:type="dxa"/>
          </w:tcPr>
          <w:p w:rsidR="00AC2EF7" w:rsidRPr="000E237E" w:rsidRDefault="003D40FE" w:rsidP="00132AA1">
            <w:pPr>
              <w:rPr>
                <w:rFonts w:ascii="Calibri" w:hAnsi="Calibri" w:cs="Calibri"/>
                <w:i/>
                <w:color w:val="000000"/>
              </w:rPr>
            </w:pPr>
            <w:r>
              <w:rPr>
                <w:rFonts w:ascii="Calibri" w:hAnsi="Calibri" w:cs="Calibri"/>
                <w:color w:val="000000"/>
              </w:rPr>
              <w:t>American</w:t>
            </w:r>
          </w:p>
        </w:tc>
        <w:tc>
          <w:tcPr>
            <w:tcW w:w="5658" w:type="dxa"/>
          </w:tcPr>
          <w:p w:rsidR="00AC2EF7" w:rsidRDefault="003D40FE">
            <w:r>
              <w:rPr>
                <w:b/>
              </w:rPr>
              <w:t>No match, not a possible response</w:t>
            </w:r>
          </w:p>
        </w:tc>
      </w:tr>
      <w:tr w:rsidR="00AC2EF7" w:rsidTr="000E237E">
        <w:tc>
          <w:tcPr>
            <w:tcW w:w="2915" w:type="dxa"/>
          </w:tcPr>
          <w:p w:rsidR="00AC2EF7" w:rsidRPr="000E237E" w:rsidRDefault="003D40FE" w:rsidP="00132AA1">
            <w:pPr>
              <w:rPr>
                <w:rFonts w:ascii="Calibri" w:hAnsi="Calibri" w:cs="Calibri"/>
                <w:i/>
                <w:color w:val="000000"/>
              </w:rPr>
            </w:pPr>
            <w:r>
              <w:rPr>
                <w:rFonts w:ascii="Calibri" w:hAnsi="Calibri" w:cs="Calibri"/>
                <w:color w:val="000000"/>
              </w:rPr>
              <w:t>Brazilian</w:t>
            </w:r>
          </w:p>
        </w:tc>
        <w:tc>
          <w:tcPr>
            <w:tcW w:w="5658" w:type="dxa"/>
          </w:tcPr>
          <w:p w:rsidR="00AC2EF7" w:rsidRDefault="003D40FE">
            <w:r>
              <w:rPr>
                <w:b/>
              </w:rPr>
              <w:t>No match, not a possible response</w:t>
            </w:r>
          </w:p>
        </w:tc>
      </w:tr>
      <w:tr w:rsidR="00AC2EF7" w:rsidTr="000E237E">
        <w:tc>
          <w:tcPr>
            <w:tcW w:w="2915" w:type="dxa"/>
          </w:tcPr>
          <w:p w:rsidR="00AC2EF7" w:rsidRPr="000E237E" w:rsidRDefault="002B055A" w:rsidP="000E237E">
            <w:pPr>
              <w:rPr>
                <w:rFonts w:ascii="Calibri" w:hAnsi="Calibri" w:cs="Calibri"/>
                <w:i/>
                <w:color w:val="000000"/>
              </w:rPr>
            </w:pPr>
            <w:r>
              <w:rPr>
                <w:rFonts w:ascii="Calibri" w:hAnsi="Calibri" w:cs="Calibri"/>
                <w:color w:val="000000"/>
              </w:rPr>
              <w:t>Caribbean</w:t>
            </w:r>
            <w:r w:rsidR="003D40FE">
              <w:rPr>
                <w:rFonts w:ascii="Calibri" w:hAnsi="Calibri" w:cs="Calibri"/>
                <w:color w:val="000000"/>
              </w:rPr>
              <w:t xml:space="preserve"> Islander</w:t>
            </w:r>
          </w:p>
        </w:tc>
        <w:tc>
          <w:tcPr>
            <w:tcW w:w="5658" w:type="dxa"/>
          </w:tcPr>
          <w:p w:rsidR="00AC2EF7" w:rsidRDefault="003D40FE">
            <w:r>
              <w:rPr>
                <w:b/>
              </w:rPr>
              <w:t>No match, not a possible response</w:t>
            </w:r>
          </w:p>
        </w:tc>
      </w:tr>
      <w:tr w:rsidR="00AC2EF7" w:rsidTr="000E237E">
        <w:tc>
          <w:tcPr>
            <w:tcW w:w="2915" w:type="dxa"/>
          </w:tcPr>
          <w:p w:rsidR="00AC2EF7" w:rsidRPr="000E237E" w:rsidRDefault="002B055A" w:rsidP="00132AA1">
            <w:pPr>
              <w:rPr>
                <w:rFonts w:ascii="Calibri" w:hAnsi="Calibri" w:cs="Calibri"/>
                <w:i/>
                <w:color w:val="000000"/>
              </w:rPr>
            </w:pPr>
            <w:r>
              <w:rPr>
                <w:rFonts w:ascii="Calibri" w:hAnsi="Calibri" w:cs="Calibri"/>
                <w:color w:val="000000"/>
              </w:rPr>
              <w:t>Caribbean Islander (specify)</w:t>
            </w:r>
          </w:p>
        </w:tc>
        <w:tc>
          <w:tcPr>
            <w:tcW w:w="5658" w:type="dxa"/>
          </w:tcPr>
          <w:p w:rsidR="00AC2EF7" w:rsidRDefault="002B055A">
            <w:r>
              <w:rPr>
                <w:b/>
              </w:rPr>
              <w:t>No match, not a possible response</w:t>
            </w:r>
          </w:p>
        </w:tc>
      </w:tr>
      <w:tr w:rsidR="00AC2EF7" w:rsidTr="000E237E">
        <w:tc>
          <w:tcPr>
            <w:tcW w:w="2915" w:type="dxa"/>
          </w:tcPr>
          <w:p w:rsidR="00AC2EF7" w:rsidRPr="000E237E" w:rsidRDefault="002B055A" w:rsidP="00132AA1">
            <w:pPr>
              <w:rPr>
                <w:rFonts w:ascii="Calibri" w:hAnsi="Calibri" w:cs="Calibri"/>
                <w:i/>
                <w:color w:val="000000"/>
              </w:rPr>
            </w:pPr>
            <w:r>
              <w:rPr>
                <w:rFonts w:ascii="Calibri" w:hAnsi="Calibri" w:cs="Calibri"/>
                <w:color w:val="000000"/>
              </w:rPr>
              <w:t>European</w:t>
            </w:r>
          </w:p>
        </w:tc>
        <w:tc>
          <w:tcPr>
            <w:tcW w:w="5658" w:type="dxa"/>
          </w:tcPr>
          <w:p w:rsidR="00AC2EF7" w:rsidRDefault="002B055A">
            <w:r>
              <w:rPr>
                <w:b/>
              </w:rPr>
              <w:t>No match, not a possible response</w:t>
            </w:r>
          </w:p>
        </w:tc>
      </w:tr>
      <w:tr w:rsidR="00AC2EF7" w:rsidTr="000E237E">
        <w:tc>
          <w:tcPr>
            <w:tcW w:w="2915" w:type="dxa"/>
          </w:tcPr>
          <w:p w:rsidR="00AC2EF7" w:rsidRPr="000E237E" w:rsidRDefault="002B055A" w:rsidP="00132AA1">
            <w:pPr>
              <w:rPr>
                <w:rFonts w:ascii="Calibri" w:hAnsi="Calibri" w:cs="Calibri"/>
                <w:i/>
                <w:color w:val="000000"/>
              </w:rPr>
            </w:pPr>
            <w:r>
              <w:rPr>
                <w:rFonts w:ascii="Calibri" w:hAnsi="Calibri" w:cs="Calibri"/>
                <w:color w:val="000000"/>
              </w:rPr>
              <w:t>European (specify)</w:t>
            </w:r>
          </w:p>
        </w:tc>
        <w:tc>
          <w:tcPr>
            <w:tcW w:w="5658" w:type="dxa"/>
          </w:tcPr>
          <w:p w:rsidR="00AC2EF7" w:rsidRDefault="002B055A">
            <w:r>
              <w:rPr>
                <w:b/>
              </w:rPr>
              <w:t>No match, not a possible response</w:t>
            </w:r>
          </w:p>
        </w:tc>
      </w:tr>
      <w:tr w:rsidR="00AC2EF7" w:rsidTr="000E237E">
        <w:tc>
          <w:tcPr>
            <w:tcW w:w="2915" w:type="dxa"/>
          </w:tcPr>
          <w:p w:rsidR="00AC2EF7" w:rsidRPr="000E237E" w:rsidRDefault="002B055A" w:rsidP="00132AA1">
            <w:pPr>
              <w:rPr>
                <w:rFonts w:ascii="Calibri" w:hAnsi="Calibri" w:cs="Calibri"/>
                <w:i/>
                <w:color w:val="000000"/>
              </w:rPr>
            </w:pPr>
            <w:r>
              <w:rPr>
                <w:rFonts w:ascii="Calibri" w:hAnsi="Calibri" w:cs="Calibri"/>
                <w:color w:val="000000"/>
              </w:rPr>
              <w:t>Guatemalan</w:t>
            </w:r>
          </w:p>
        </w:tc>
        <w:tc>
          <w:tcPr>
            <w:tcW w:w="5658" w:type="dxa"/>
          </w:tcPr>
          <w:p w:rsidR="00AC2EF7" w:rsidRDefault="002B055A">
            <w:r>
              <w:rPr>
                <w:b/>
              </w:rPr>
              <w:t>No match, not a possible response</w:t>
            </w:r>
          </w:p>
        </w:tc>
      </w:tr>
      <w:tr w:rsidR="00AC2EF7" w:rsidTr="000E237E">
        <w:tc>
          <w:tcPr>
            <w:tcW w:w="2915" w:type="dxa"/>
          </w:tcPr>
          <w:p w:rsidR="00AC2EF7" w:rsidRPr="000E237E" w:rsidRDefault="002B055A" w:rsidP="00132AA1">
            <w:pPr>
              <w:rPr>
                <w:rFonts w:ascii="Calibri" w:hAnsi="Calibri" w:cs="Calibri"/>
                <w:i/>
                <w:color w:val="000000"/>
              </w:rPr>
            </w:pPr>
            <w:r>
              <w:rPr>
                <w:rFonts w:ascii="Calibri" w:hAnsi="Calibri" w:cs="Calibri"/>
                <w:color w:val="000000"/>
              </w:rPr>
              <w:t>Haitian</w:t>
            </w:r>
          </w:p>
        </w:tc>
        <w:tc>
          <w:tcPr>
            <w:tcW w:w="5658" w:type="dxa"/>
          </w:tcPr>
          <w:p w:rsidR="00AC2EF7" w:rsidRDefault="002B055A">
            <w:r>
              <w:rPr>
                <w:b/>
              </w:rPr>
              <w:t>No match, not a possible response</w:t>
            </w:r>
          </w:p>
        </w:tc>
      </w:tr>
      <w:tr w:rsidR="00AC2EF7" w:rsidTr="000E237E">
        <w:tc>
          <w:tcPr>
            <w:tcW w:w="2915" w:type="dxa"/>
          </w:tcPr>
          <w:p w:rsidR="00AC2EF7" w:rsidRPr="000E237E" w:rsidRDefault="002B055A" w:rsidP="00132AA1">
            <w:pPr>
              <w:rPr>
                <w:rFonts w:ascii="Calibri" w:hAnsi="Calibri" w:cs="Calibri"/>
                <w:i/>
                <w:color w:val="000000"/>
              </w:rPr>
            </w:pPr>
            <w:r>
              <w:rPr>
                <w:rFonts w:ascii="Calibri" w:hAnsi="Calibri" w:cs="Calibri"/>
                <w:color w:val="000000"/>
              </w:rPr>
              <w:t>Middle Eastern</w:t>
            </w:r>
          </w:p>
        </w:tc>
        <w:tc>
          <w:tcPr>
            <w:tcW w:w="5658" w:type="dxa"/>
          </w:tcPr>
          <w:p w:rsidR="00AC2EF7" w:rsidRDefault="002B055A">
            <w:r>
              <w:rPr>
                <w:b/>
              </w:rPr>
              <w:t>No match, not a possible response</w:t>
            </w:r>
          </w:p>
        </w:tc>
      </w:tr>
      <w:tr w:rsidR="00AC2EF7" w:rsidTr="000E237E">
        <w:tc>
          <w:tcPr>
            <w:tcW w:w="2915" w:type="dxa"/>
          </w:tcPr>
          <w:p w:rsidR="00AC2EF7" w:rsidRDefault="002B055A" w:rsidP="00132AA1">
            <w:pPr>
              <w:rPr>
                <w:rFonts w:ascii="Calibri" w:hAnsi="Calibri" w:cs="Calibri"/>
                <w:color w:val="000000"/>
              </w:rPr>
            </w:pPr>
            <w:r>
              <w:rPr>
                <w:rFonts w:ascii="Calibri" w:hAnsi="Calibri" w:cs="Calibri"/>
                <w:color w:val="000000"/>
              </w:rPr>
              <w:t>Middle Eastern (specify)</w:t>
            </w:r>
          </w:p>
        </w:tc>
        <w:tc>
          <w:tcPr>
            <w:tcW w:w="5658" w:type="dxa"/>
          </w:tcPr>
          <w:p w:rsidR="00AC2EF7" w:rsidRDefault="002B055A">
            <w:r>
              <w:rPr>
                <w:b/>
              </w:rPr>
              <w:t>No match, not a possible response</w:t>
            </w:r>
          </w:p>
        </w:tc>
      </w:tr>
      <w:tr w:rsidR="00AC2EF7" w:rsidTr="000E237E">
        <w:tc>
          <w:tcPr>
            <w:tcW w:w="2915" w:type="dxa"/>
          </w:tcPr>
          <w:p w:rsidR="00AC2EF7" w:rsidRPr="000E237E" w:rsidRDefault="002B055A" w:rsidP="00132AA1">
            <w:pPr>
              <w:rPr>
                <w:rFonts w:ascii="Calibri" w:hAnsi="Calibri" w:cs="Calibri"/>
                <w:i/>
                <w:color w:val="000000"/>
              </w:rPr>
            </w:pPr>
            <w:r>
              <w:rPr>
                <w:rFonts w:ascii="Calibri" w:hAnsi="Calibri" w:cs="Calibri"/>
                <w:color w:val="000000"/>
              </w:rPr>
              <w:t>Portuguese</w:t>
            </w:r>
          </w:p>
        </w:tc>
        <w:tc>
          <w:tcPr>
            <w:tcW w:w="5658" w:type="dxa"/>
          </w:tcPr>
          <w:p w:rsidR="00AC2EF7" w:rsidRDefault="002B055A">
            <w:r>
              <w:rPr>
                <w:b/>
              </w:rPr>
              <w:t>No match, not a possible response</w:t>
            </w:r>
          </w:p>
        </w:tc>
      </w:tr>
      <w:tr w:rsidR="00AC2EF7" w:rsidTr="000E237E">
        <w:tc>
          <w:tcPr>
            <w:tcW w:w="2915" w:type="dxa"/>
          </w:tcPr>
          <w:p w:rsidR="00AC2EF7" w:rsidRPr="00810E00" w:rsidRDefault="002B055A" w:rsidP="00132AA1">
            <w:pPr>
              <w:rPr>
                <w:rFonts w:ascii="Calibri" w:hAnsi="Calibri" w:cs="Calibri"/>
                <w:i/>
                <w:color w:val="000000"/>
              </w:rPr>
            </w:pPr>
            <w:r>
              <w:rPr>
                <w:rFonts w:ascii="Calibri" w:hAnsi="Calibri" w:cs="Calibri"/>
                <w:color w:val="000000"/>
              </w:rPr>
              <w:t>Russian</w:t>
            </w:r>
          </w:p>
        </w:tc>
        <w:tc>
          <w:tcPr>
            <w:tcW w:w="5658" w:type="dxa"/>
          </w:tcPr>
          <w:p w:rsidR="00AC2EF7" w:rsidRDefault="002B055A">
            <w:r>
              <w:rPr>
                <w:b/>
              </w:rPr>
              <w:t>No match, not a possible response</w:t>
            </w:r>
          </w:p>
        </w:tc>
      </w:tr>
      <w:tr w:rsidR="00AC2EF7" w:rsidTr="000E237E">
        <w:tc>
          <w:tcPr>
            <w:tcW w:w="2915" w:type="dxa"/>
          </w:tcPr>
          <w:p w:rsidR="00AC2EF7" w:rsidRPr="00810E00" w:rsidRDefault="002B055A" w:rsidP="00132AA1">
            <w:pPr>
              <w:rPr>
                <w:rFonts w:ascii="Calibri" w:hAnsi="Calibri" w:cs="Calibri"/>
                <w:i/>
                <w:color w:val="000000"/>
              </w:rPr>
            </w:pPr>
            <w:r>
              <w:rPr>
                <w:rFonts w:ascii="Calibri" w:hAnsi="Calibri" w:cs="Calibri"/>
                <w:color w:val="000000"/>
              </w:rPr>
              <w:t>Other Pacific Islander</w:t>
            </w:r>
          </w:p>
        </w:tc>
        <w:tc>
          <w:tcPr>
            <w:tcW w:w="5658" w:type="dxa"/>
          </w:tcPr>
          <w:p w:rsidR="00AC2EF7" w:rsidRDefault="002B055A">
            <w:r>
              <w:rPr>
                <w:b/>
              </w:rPr>
              <w:t>No match, not a possible response</w:t>
            </w:r>
          </w:p>
        </w:tc>
      </w:tr>
      <w:tr w:rsidR="00AC2EF7" w:rsidTr="000E237E">
        <w:tc>
          <w:tcPr>
            <w:tcW w:w="2915" w:type="dxa"/>
          </w:tcPr>
          <w:p w:rsidR="00AC2EF7" w:rsidRPr="00810E00" w:rsidRDefault="002B055A" w:rsidP="00132AA1">
            <w:pPr>
              <w:rPr>
                <w:rFonts w:ascii="Calibri" w:hAnsi="Calibri" w:cs="Calibri"/>
                <w:i/>
                <w:color w:val="000000"/>
              </w:rPr>
            </w:pPr>
            <w:r>
              <w:rPr>
                <w:rFonts w:ascii="Calibri" w:hAnsi="Calibri" w:cs="Calibri"/>
                <w:color w:val="000000"/>
              </w:rPr>
              <w:t>Other Portuguese</w:t>
            </w:r>
          </w:p>
        </w:tc>
        <w:tc>
          <w:tcPr>
            <w:tcW w:w="5658" w:type="dxa"/>
          </w:tcPr>
          <w:p w:rsidR="00AC2EF7" w:rsidRDefault="002B055A">
            <w:r>
              <w:rPr>
                <w:b/>
              </w:rPr>
              <w:t>No match, not a possible response</w:t>
            </w:r>
          </w:p>
        </w:tc>
      </w:tr>
      <w:tr w:rsidR="00AC2EF7" w:rsidTr="000E237E">
        <w:tc>
          <w:tcPr>
            <w:tcW w:w="2915" w:type="dxa"/>
          </w:tcPr>
          <w:p w:rsidR="00AC2EF7" w:rsidRPr="00810E00" w:rsidRDefault="002B055A" w:rsidP="00132AA1">
            <w:pPr>
              <w:rPr>
                <w:rFonts w:ascii="Calibri" w:hAnsi="Calibri" w:cs="Calibri"/>
                <w:i/>
                <w:color w:val="000000"/>
              </w:rPr>
            </w:pPr>
            <w:r>
              <w:rPr>
                <w:rFonts w:ascii="Calibri" w:hAnsi="Calibri" w:cs="Calibri"/>
                <w:color w:val="000000"/>
              </w:rPr>
              <w:t>Other Portuguese (specify0</w:t>
            </w:r>
          </w:p>
        </w:tc>
        <w:tc>
          <w:tcPr>
            <w:tcW w:w="5658" w:type="dxa"/>
          </w:tcPr>
          <w:p w:rsidR="00AC2EF7" w:rsidRDefault="002B055A">
            <w:r>
              <w:rPr>
                <w:b/>
              </w:rPr>
              <w:t>No match, not a possible response</w:t>
            </w:r>
          </w:p>
        </w:tc>
      </w:tr>
      <w:tr w:rsidR="00AC2EF7" w:rsidTr="000E237E">
        <w:tc>
          <w:tcPr>
            <w:tcW w:w="2915" w:type="dxa"/>
          </w:tcPr>
          <w:p w:rsidR="00AC2EF7" w:rsidRPr="00810E00" w:rsidRDefault="002B055A" w:rsidP="00132AA1">
            <w:pPr>
              <w:rPr>
                <w:rFonts w:ascii="Calibri" w:hAnsi="Calibri" w:cs="Calibri"/>
                <w:i/>
                <w:color w:val="000000"/>
              </w:rPr>
            </w:pPr>
            <w:r>
              <w:rPr>
                <w:rFonts w:ascii="Calibri" w:hAnsi="Calibri" w:cs="Calibri"/>
                <w:color w:val="000000"/>
              </w:rPr>
              <w:t>Other</w:t>
            </w:r>
          </w:p>
        </w:tc>
        <w:tc>
          <w:tcPr>
            <w:tcW w:w="5658" w:type="dxa"/>
          </w:tcPr>
          <w:p w:rsidR="00AC2EF7" w:rsidRDefault="002B055A">
            <w:r>
              <w:rPr>
                <w:b/>
              </w:rPr>
              <w:t>No match, not a possible response</w:t>
            </w:r>
          </w:p>
        </w:tc>
      </w:tr>
      <w:tr w:rsidR="00AC2EF7" w:rsidTr="000E237E">
        <w:tc>
          <w:tcPr>
            <w:tcW w:w="2915" w:type="dxa"/>
          </w:tcPr>
          <w:p w:rsidR="00AC2EF7" w:rsidRPr="00810E00" w:rsidRDefault="002B055A" w:rsidP="00132AA1">
            <w:pPr>
              <w:rPr>
                <w:rFonts w:ascii="Calibri" w:hAnsi="Calibri" w:cs="Calibri"/>
                <w:i/>
                <w:color w:val="000000"/>
              </w:rPr>
            </w:pPr>
            <w:r>
              <w:rPr>
                <w:rFonts w:ascii="Calibri" w:hAnsi="Calibri" w:cs="Calibri"/>
                <w:color w:val="000000"/>
              </w:rPr>
              <w:t>Other (specify)</w:t>
            </w:r>
          </w:p>
        </w:tc>
        <w:tc>
          <w:tcPr>
            <w:tcW w:w="5658" w:type="dxa"/>
          </w:tcPr>
          <w:p w:rsidR="00AC2EF7" w:rsidRDefault="002B055A">
            <w:r>
              <w:rPr>
                <w:b/>
              </w:rPr>
              <w:t>No match, not a possible response</w:t>
            </w:r>
          </w:p>
        </w:tc>
      </w:tr>
      <w:tr w:rsidR="00132AA1" w:rsidTr="000E237E">
        <w:tc>
          <w:tcPr>
            <w:tcW w:w="2915" w:type="dxa"/>
          </w:tcPr>
          <w:p w:rsidR="00132AA1" w:rsidRPr="00810E00" w:rsidRDefault="002B055A" w:rsidP="00132AA1">
            <w:pPr>
              <w:rPr>
                <w:rFonts w:ascii="Calibri" w:hAnsi="Calibri" w:cs="Calibri"/>
                <w:i/>
                <w:color w:val="000000"/>
              </w:rPr>
            </w:pPr>
            <w:r>
              <w:rPr>
                <w:rFonts w:ascii="Calibri" w:hAnsi="Calibri" w:cs="Calibri"/>
                <w:color w:val="000000"/>
              </w:rPr>
              <w:t>Other Central American (specify)</w:t>
            </w:r>
          </w:p>
        </w:tc>
        <w:tc>
          <w:tcPr>
            <w:tcW w:w="5658" w:type="dxa"/>
          </w:tcPr>
          <w:p w:rsidR="00132AA1" w:rsidRDefault="002B055A" w:rsidP="002B055A">
            <w:r>
              <w:t xml:space="preserve">Hispanic ethnicity is </w:t>
            </w:r>
            <w:r w:rsidR="0001151D">
              <w:t xml:space="preserve">Other and Unknown Hispanic) </w:t>
            </w:r>
            <w:r>
              <w:t>and specified as “Other Central American”</w:t>
            </w:r>
          </w:p>
        </w:tc>
      </w:tr>
      <w:tr w:rsidR="00132AA1" w:rsidTr="000E237E">
        <w:tc>
          <w:tcPr>
            <w:tcW w:w="2915" w:type="dxa"/>
          </w:tcPr>
          <w:p w:rsidR="00132AA1" w:rsidRPr="00810E00" w:rsidRDefault="002B055A" w:rsidP="00132AA1">
            <w:pPr>
              <w:rPr>
                <w:rFonts w:ascii="Calibri" w:hAnsi="Calibri" w:cs="Calibri"/>
                <w:i/>
                <w:color w:val="000000"/>
              </w:rPr>
            </w:pPr>
            <w:r>
              <w:rPr>
                <w:rFonts w:ascii="Calibri" w:hAnsi="Calibri" w:cs="Calibri"/>
                <w:color w:val="000000"/>
              </w:rPr>
              <w:t>South American (specify)</w:t>
            </w:r>
          </w:p>
        </w:tc>
        <w:tc>
          <w:tcPr>
            <w:tcW w:w="5658" w:type="dxa"/>
          </w:tcPr>
          <w:p w:rsidR="00132AA1" w:rsidRDefault="002B055A" w:rsidP="002B055A">
            <w:r>
              <w:t>Hispanic ethnicity is Other and Unknown Hispanic) and specified as “South American”</w:t>
            </w:r>
          </w:p>
        </w:tc>
      </w:tr>
      <w:tr w:rsidR="00691076" w:rsidTr="000E237E">
        <w:tc>
          <w:tcPr>
            <w:tcW w:w="2915" w:type="dxa"/>
          </w:tcPr>
          <w:p w:rsidR="00691076" w:rsidRPr="00691076" w:rsidRDefault="002B055A" w:rsidP="00132AA1">
            <w:pPr>
              <w:rPr>
                <w:rFonts w:ascii="Calibri" w:hAnsi="Calibri" w:cs="Calibri"/>
                <w:i/>
                <w:color w:val="000000"/>
              </w:rPr>
            </w:pPr>
            <w:r>
              <w:rPr>
                <w:rFonts w:ascii="Calibri" w:hAnsi="Calibri" w:cs="Calibri"/>
                <w:color w:val="000000"/>
              </w:rPr>
              <w:t>Asian Indian</w:t>
            </w:r>
          </w:p>
        </w:tc>
        <w:tc>
          <w:tcPr>
            <w:tcW w:w="5658" w:type="dxa"/>
          </w:tcPr>
          <w:p w:rsidR="00691076" w:rsidRDefault="002B055A" w:rsidP="0001151D">
            <w:r>
              <w:rPr>
                <w:b/>
              </w:rPr>
              <w:t>No match, not a possible response</w:t>
            </w:r>
          </w:p>
        </w:tc>
      </w:tr>
      <w:tr w:rsidR="00691076" w:rsidTr="000E237E">
        <w:tc>
          <w:tcPr>
            <w:tcW w:w="2915" w:type="dxa"/>
          </w:tcPr>
          <w:p w:rsidR="00691076" w:rsidRDefault="002B055A" w:rsidP="00691076">
            <w:pPr>
              <w:rPr>
                <w:rFonts w:ascii="Calibri" w:hAnsi="Calibri" w:cs="Calibri"/>
                <w:color w:val="000000"/>
              </w:rPr>
            </w:pPr>
            <w:r>
              <w:rPr>
                <w:rFonts w:ascii="Calibri" w:hAnsi="Calibri" w:cs="Calibri"/>
                <w:color w:val="000000"/>
              </w:rPr>
              <w:t>Korean</w:t>
            </w:r>
          </w:p>
        </w:tc>
        <w:tc>
          <w:tcPr>
            <w:tcW w:w="5658" w:type="dxa"/>
          </w:tcPr>
          <w:p w:rsidR="00691076" w:rsidRDefault="002B055A" w:rsidP="0001151D">
            <w:r>
              <w:rPr>
                <w:b/>
              </w:rPr>
              <w:t>No match, not a possible response</w:t>
            </w:r>
          </w:p>
        </w:tc>
      </w:tr>
    </w:tbl>
    <w:p w:rsidR="00725858" w:rsidRPr="00725858" w:rsidRDefault="00725858" w:rsidP="005D084A">
      <w:pPr>
        <w:spacing w:after="0"/>
      </w:pPr>
    </w:p>
    <w:sectPr w:rsidR="00725858" w:rsidRPr="00725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783"/>
    <w:multiLevelType w:val="hybridMultilevel"/>
    <w:tmpl w:val="C9CC2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B21E5"/>
    <w:multiLevelType w:val="hybridMultilevel"/>
    <w:tmpl w:val="1DCC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E806D6"/>
    <w:multiLevelType w:val="hybridMultilevel"/>
    <w:tmpl w:val="BEB00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95"/>
    <w:rsid w:val="000057C4"/>
    <w:rsid w:val="00007B48"/>
    <w:rsid w:val="0001151D"/>
    <w:rsid w:val="00013EA4"/>
    <w:rsid w:val="00015B28"/>
    <w:rsid w:val="00022F18"/>
    <w:rsid w:val="000323DE"/>
    <w:rsid w:val="00033019"/>
    <w:rsid w:val="00034F57"/>
    <w:rsid w:val="00036F02"/>
    <w:rsid w:val="00041779"/>
    <w:rsid w:val="00042112"/>
    <w:rsid w:val="000444F3"/>
    <w:rsid w:val="00046431"/>
    <w:rsid w:val="00046DF3"/>
    <w:rsid w:val="00054A73"/>
    <w:rsid w:val="000554B7"/>
    <w:rsid w:val="00056A92"/>
    <w:rsid w:val="0005772B"/>
    <w:rsid w:val="00067744"/>
    <w:rsid w:val="000704F6"/>
    <w:rsid w:val="000706A6"/>
    <w:rsid w:val="00072A37"/>
    <w:rsid w:val="00075A13"/>
    <w:rsid w:val="00080CD9"/>
    <w:rsid w:val="00083414"/>
    <w:rsid w:val="00084B13"/>
    <w:rsid w:val="0009675E"/>
    <w:rsid w:val="00097211"/>
    <w:rsid w:val="000A1673"/>
    <w:rsid w:val="000A407B"/>
    <w:rsid w:val="000C3299"/>
    <w:rsid w:val="000C3FBE"/>
    <w:rsid w:val="000C4C69"/>
    <w:rsid w:val="000E237E"/>
    <w:rsid w:val="000E27FA"/>
    <w:rsid w:val="000E47C0"/>
    <w:rsid w:val="000E7C07"/>
    <w:rsid w:val="000F07E3"/>
    <w:rsid w:val="000F3EDE"/>
    <w:rsid w:val="000F634B"/>
    <w:rsid w:val="00101398"/>
    <w:rsid w:val="001128FD"/>
    <w:rsid w:val="00112A5B"/>
    <w:rsid w:val="0011525F"/>
    <w:rsid w:val="00120FBA"/>
    <w:rsid w:val="00122F68"/>
    <w:rsid w:val="00127956"/>
    <w:rsid w:val="00132AA1"/>
    <w:rsid w:val="00134B8E"/>
    <w:rsid w:val="001433A5"/>
    <w:rsid w:val="0014358E"/>
    <w:rsid w:val="00144769"/>
    <w:rsid w:val="00150816"/>
    <w:rsid w:val="001621AC"/>
    <w:rsid w:val="00162326"/>
    <w:rsid w:val="00167756"/>
    <w:rsid w:val="00190AAD"/>
    <w:rsid w:val="00197D90"/>
    <w:rsid w:val="001A4994"/>
    <w:rsid w:val="001A68F1"/>
    <w:rsid w:val="001C1DD2"/>
    <w:rsid w:val="001C62B5"/>
    <w:rsid w:val="001D2D62"/>
    <w:rsid w:val="001E46A7"/>
    <w:rsid w:val="001E5CC8"/>
    <w:rsid w:val="001E61F8"/>
    <w:rsid w:val="001E6386"/>
    <w:rsid w:val="001F00C8"/>
    <w:rsid w:val="001F3332"/>
    <w:rsid w:val="001F6BA4"/>
    <w:rsid w:val="002037DC"/>
    <w:rsid w:val="002056AE"/>
    <w:rsid w:val="00206C08"/>
    <w:rsid w:val="0021086D"/>
    <w:rsid w:val="00211B2E"/>
    <w:rsid w:val="0022290D"/>
    <w:rsid w:val="00230FBC"/>
    <w:rsid w:val="0023233F"/>
    <w:rsid w:val="00232D1F"/>
    <w:rsid w:val="00235757"/>
    <w:rsid w:val="002374C3"/>
    <w:rsid w:val="00244D9E"/>
    <w:rsid w:val="00251FBA"/>
    <w:rsid w:val="00252A5D"/>
    <w:rsid w:val="002542E4"/>
    <w:rsid w:val="00261ABD"/>
    <w:rsid w:val="002643B5"/>
    <w:rsid w:val="00266927"/>
    <w:rsid w:val="002936B1"/>
    <w:rsid w:val="00294379"/>
    <w:rsid w:val="00296113"/>
    <w:rsid w:val="00297D95"/>
    <w:rsid w:val="002A0A02"/>
    <w:rsid w:val="002A26BC"/>
    <w:rsid w:val="002A4ECC"/>
    <w:rsid w:val="002A5504"/>
    <w:rsid w:val="002A77CC"/>
    <w:rsid w:val="002B055A"/>
    <w:rsid w:val="002C1BF9"/>
    <w:rsid w:val="002C1FAB"/>
    <w:rsid w:val="002D510D"/>
    <w:rsid w:val="002D5122"/>
    <w:rsid w:val="002E06AB"/>
    <w:rsid w:val="002F35D2"/>
    <w:rsid w:val="00303528"/>
    <w:rsid w:val="0030453B"/>
    <w:rsid w:val="00311142"/>
    <w:rsid w:val="00321907"/>
    <w:rsid w:val="00325DD4"/>
    <w:rsid w:val="00326443"/>
    <w:rsid w:val="00332301"/>
    <w:rsid w:val="00342DB1"/>
    <w:rsid w:val="0034709F"/>
    <w:rsid w:val="003568BC"/>
    <w:rsid w:val="00356E06"/>
    <w:rsid w:val="00361BCA"/>
    <w:rsid w:val="00363D72"/>
    <w:rsid w:val="00370910"/>
    <w:rsid w:val="0037727E"/>
    <w:rsid w:val="00380A55"/>
    <w:rsid w:val="00380D44"/>
    <w:rsid w:val="00385850"/>
    <w:rsid w:val="00396548"/>
    <w:rsid w:val="0039695B"/>
    <w:rsid w:val="003A098E"/>
    <w:rsid w:val="003B391E"/>
    <w:rsid w:val="003C1DA9"/>
    <w:rsid w:val="003C3AE3"/>
    <w:rsid w:val="003C6935"/>
    <w:rsid w:val="003C6E8A"/>
    <w:rsid w:val="003D40FE"/>
    <w:rsid w:val="003F3CB1"/>
    <w:rsid w:val="003F45A1"/>
    <w:rsid w:val="003F7AE5"/>
    <w:rsid w:val="00400484"/>
    <w:rsid w:val="00406845"/>
    <w:rsid w:val="004107A7"/>
    <w:rsid w:val="0041497D"/>
    <w:rsid w:val="0042058F"/>
    <w:rsid w:val="00423ED0"/>
    <w:rsid w:val="00424E21"/>
    <w:rsid w:val="0042665A"/>
    <w:rsid w:val="00426779"/>
    <w:rsid w:val="00430EBE"/>
    <w:rsid w:val="00433989"/>
    <w:rsid w:val="0043698C"/>
    <w:rsid w:val="0044223C"/>
    <w:rsid w:val="00442C3A"/>
    <w:rsid w:val="00446340"/>
    <w:rsid w:val="00447473"/>
    <w:rsid w:val="00447F97"/>
    <w:rsid w:val="004523A2"/>
    <w:rsid w:val="00453974"/>
    <w:rsid w:val="00454B8B"/>
    <w:rsid w:val="00461692"/>
    <w:rsid w:val="004800D6"/>
    <w:rsid w:val="00480A96"/>
    <w:rsid w:val="004810FF"/>
    <w:rsid w:val="00482DAA"/>
    <w:rsid w:val="00483B8B"/>
    <w:rsid w:val="004847AC"/>
    <w:rsid w:val="00491574"/>
    <w:rsid w:val="00492650"/>
    <w:rsid w:val="004A1522"/>
    <w:rsid w:val="004A7F4E"/>
    <w:rsid w:val="004C0DCA"/>
    <w:rsid w:val="004C3845"/>
    <w:rsid w:val="004C59D0"/>
    <w:rsid w:val="004C635F"/>
    <w:rsid w:val="004D13D3"/>
    <w:rsid w:val="004D2505"/>
    <w:rsid w:val="004D253C"/>
    <w:rsid w:val="004D3A8F"/>
    <w:rsid w:val="004D3CBB"/>
    <w:rsid w:val="004D421A"/>
    <w:rsid w:val="004E5168"/>
    <w:rsid w:val="004E5370"/>
    <w:rsid w:val="004E6396"/>
    <w:rsid w:val="004E6FBF"/>
    <w:rsid w:val="004F52AF"/>
    <w:rsid w:val="004F7A21"/>
    <w:rsid w:val="0050172C"/>
    <w:rsid w:val="005101B8"/>
    <w:rsid w:val="00511371"/>
    <w:rsid w:val="00515AE7"/>
    <w:rsid w:val="00523C3C"/>
    <w:rsid w:val="00524A11"/>
    <w:rsid w:val="00526198"/>
    <w:rsid w:val="00544A5B"/>
    <w:rsid w:val="00545D94"/>
    <w:rsid w:val="00546C9F"/>
    <w:rsid w:val="005475AD"/>
    <w:rsid w:val="00553D2D"/>
    <w:rsid w:val="00560643"/>
    <w:rsid w:val="005676BD"/>
    <w:rsid w:val="00570306"/>
    <w:rsid w:val="00581935"/>
    <w:rsid w:val="00584BC9"/>
    <w:rsid w:val="00597A5A"/>
    <w:rsid w:val="00597EEB"/>
    <w:rsid w:val="005A5ED2"/>
    <w:rsid w:val="005C4086"/>
    <w:rsid w:val="005C40EB"/>
    <w:rsid w:val="005C4977"/>
    <w:rsid w:val="005D084A"/>
    <w:rsid w:val="005D6B5E"/>
    <w:rsid w:val="005E46C9"/>
    <w:rsid w:val="005E50F2"/>
    <w:rsid w:val="005F5682"/>
    <w:rsid w:val="005F5867"/>
    <w:rsid w:val="005F6FEB"/>
    <w:rsid w:val="006207B8"/>
    <w:rsid w:val="0062155B"/>
    <w:rsid w:val="0062440B"/>
    <w:rsid w:val="0063197B"/>
    <w:rsid w:val="006340CC"/>
    <w:rsid w:val="006426C2"/>
    <w:rsid w:val="006508BD"/>
    <w:rsid w:val="00653F04"/>
    <w:rsid w:val="006746EF"/>
    <w:rsid w:val="00677F3E"/>
    <w:rsid w:val="006819DA"/>
    <w:rsid w:val="00682B5A"/>
    <w:rsid w:val="00690CE4"/>
    <w:rsid w:val="00691076"/>
    <w:rsid w:val="006A45CB"/>
    <w:rsid w:val="006A6FAE"/>
    <w:rsid w:val="006B0E65"/>
    <w:rsid w:val="006B11AC"/>
    <w:rsid w:val="006B6DC4"/>
    <w:rsid w:val="006C2292"/>
    <w:rsid w:val="006C2708"/>
    <w:rsid w:val="006C5D4C"/>
    <w:rsid w:val="006D1ABD"/>
    <w:rsid w:val="006D4CC8"/>
    <w:rsid w:val="006D5FD4"/>
    <w:rsid w:val="006E0ABB"/>
    <w:rsid w:val="006E5B51"/>
    <w:rsid w:val="006F04F3"/>
    <w:rsid w:val="006F4118"/>
    <w:rsid w:val="006F608A"/>
    <w:rsid w:val="0070056A"/>
    <w:rsid w:val="00706C1E"/>
    <w:rsid w:val="00714F60"/>
    <w:rsid w:val="00725858"/>
    <w:rsid w:val="007269F0"/>
    <w:rsid w:val="00726E88"/>
    <w:rsid w:val="00726F70"/>
    <w:rsid w:val="0073526E"/>
    <w:rsid w:val="0075096D"/>
    <w:rsid w:val="00752541"/>
    <w:rsid w:val="0075258A"/>
    <w:rsid w:val="00755211"/>
    <w:rsid w:val="00764F5B"/>
    <w:rsid w:val="007713B5"/>
    <w:rsid w:val="0078369B"/>
    <w:rsid w:val="007844B2"/>
    <w:rsid w:val="007903F3"/>
    <w:rsid w:val="00793067"/>
    <w:rsid w:val="007A195E"/>
    <w:rsid w:val="007A2E90"/>
    <w:rsid w:val="007A3063"/>
    <w:rsid w:val="007A5926"/>
    <w:rsid w:val="007B178A"/>
    <w:rsid w:val="007B4836"/>
    <w:rsid w:val="007B7E7A"/>
    <w:rsid w:val="007D37F5"/>
    <w:rsid w:val="007D3B34"/>
    <w:rsid w:val="007D5D99"/>
    <w:rsid w:val="007E2355"/>
    <w:rsid w:val="007E28C4"/>
    <w:rsid w:val="007E4B7B"/>
    <w:rsid w:val="007E6EEC"/>
    <w:rsid w:val="007F1241"/>
    <w:rsid w:val="007F755F"/>
    <w:rsid w:val="00810E00"/>
    <w:rsid w:val="00820E21"/>
    <w:rsid w:val="00823BD3"/>
    <w:rsid w:val="00850586"/>
    <w:rsid w:val="00874C08"/>
    <w:rsid w:val="008806E6"/>
    <w:rsid w:val="00887247"/>
    <w:rsid w:val="00890EBB"/>
    <w:rsid w:val="00896AD7"/>
    <w:rsid w:val="00897B48"/>
    <w:rsid w:val="008A032F"/>
    <w:rsid w:val="008A0E53"/>
    <w:rsid w:val="008A17E1"/>
    <w:rsid w:val="008A1BA8"/>
    <w:rsid w:val="008B37DD"/>
    <w:rsid w:val="008C063C"/>
    <w:rsid w:val="008C43BD"/>
    <w:rsid w:val="008C46C1"/>
    <w:rsid w:val="008C47D4"/>
    <w:rsid w:val="008C4D66"/>
    <w:rsid w:val="008D3DFD"/>
    <w:rsid w:val="008D5CAD"/>
    <w:rsid w:val="008E7B97"/>
    <w:rsid w:val="00903764"/>
    <w:rsid w:val="009141FD"/>
    <w:rsid w:val="00914441"/>
    <w:rsid w:val="00916020"/>
    <w:rsid w:val="00916DBA"/>
    <w:rsid w:val="009173A7"/>
    <w:rsid w:val="0092060C"/>
    <w:rsid w:val="009208E3"/>
    <w:rsid w:val="009213F2"/>
    <w:rsid w:val="00927893"/>
    <w:rsid w:val="00935614"/>
    <w:rsid w:val="00937ECB"/>
    <w:rsid w:val="009407B6"/>
    <w:rsid w:val="00945DDC"/>
    <w:rsid w:val="00960788"/>
    <w:rsid w:val="00974C86"/>
    <w:rsid w:val="00984B5F"/>
    <w:rsid w:val="0099503A"/>
    <w:rsid w:val="009A7A17"/>
    <w:rsid w:val="009B3599"/>
    <w:rsid w:val="009B68E3"/>
    <w:rsid w:val="009C337F"/>
    <w:rsid w:val="009C3B40"/>
    <w:rsid w:val="009C4678"/>
    <w:rsid w:val="009E6A2C"/>
    <w:rsid w:val="009F5495"/>
    <w:rsid w:val="009F558B"/>
    <w:rsid w:val="00A00624"/>
    <w:rsid w:val="00A00775"/>
    <w:rsid w:val="00A03F3E"/>
    <w:rsid w:val="00A072B2"/>
    <w:rsid w:val="00A108AB"/>
    <w:rsid w:val="00A1178E"/>
    <w:rsid w:val="00A11B66"/>
    <w:rsid w:val="00A20489"/>
    <w:rsid w:val="00A208A5"/>
    <w:rsid w:val="00A2191D"/>
    <w:rsid w:val="00A41DFC"/>
    <w:rsid w:val="00A43649"/>
    <w:rsid w:val="00A43679"/>
    <w:rsid w:val="00A50C39"/>
    <w:rsid w:val="00A7195F"/>
    <w:rsid w:val="00A719AE"/>
    <w:rsid w:val="00A77A2F"/>
    <w:rsid w:val="00A77F90"/>
    <w:rsid w:val="00A845D5"/>
    <w:rsid w:val="00A90D7C"/>
    <w:rsid w:val="00AA1AAF"/>
    <w:rsid w:val="00AA3236"/>
    <w:rsid w:val="00AA6AD7"/>
    <w:rsid w:val="00AC0D7D"/>
    <w:rsid w:val="00AC15BE"/>
    <w:rsid w:val="00AC2EF7"/>
    <w:rsid w:val="00AD5E43"/>
    <w:rsid w:val="00AE23EC"/>
    <w:rsid w:val="00AE26C2"/>
    <w:rsid w:val="00AF4000"/>
    <w:rsid w:val="00B04B55"/>
    <w:rsid w:val="00B076E0"/>
    <w:rsid w:val="00B15648"/>
    <w:rsid w:val="00B156C3"/>
    <w:rsid w:val="00B22A77"/>
    <w:rsid w:val="00B2484E"/>
    <w:rsid w:val="00B35ED6"/>
    <w:rsid w:val="00B36E80"/>
    <w:rsid w:val="00B36F5D"/>
    <w:rsid w:val="00B466A0"/>
    <w:rsid w:val="00B46C6B"/>
    <w:rsid w:val="00B47308"/>
    <w:rsid w:val="00B47D6A"/>
    <w:rsid w:val="00B531ED"/>
    <w:rsid w:val="00B55642"/>
    <w:rsid w:val="00B568B4"/>
    <w:rsid w:val="00B57033"/>
    <w:rsid w:val="00B624A4"/>
    <w:rsid w:val="00B63586"/>
    <w:rsid w:val="00B6391A"/>
    <w:rsid w:val="00B6782B"/>
    <w:rsid w:val="00B736D2"/>
    <w:rsid w:val="00B7413F"/>
    <w:rsid w:val="00B77B74"/>
    <w:rsid w:val="00B844D2"/>
    <w:rsid w:val="00B91C70"/>
    <w:rsid w:val="00B92BA3"/>
    <w:rsid w:val="00B93D21"/>
    <w:rsid w:val="00B97563"/>
    <w:rsid w:val="00B97BB6"/>
    <w:rsid w:val="00BA40F8"/>
    <w:rsid w:val="00BB28F2"/>
    <w:rsid w:val="00BB7FA9"/>
    <w:rsid w:val="00BC2DA7"/>
    <w:rsid w:val="00BC46FE"/>
    <w:rsid w:val="00BD12F5"/>
    <w:rsid w:val="00BE17D0"/>
    <w:rsid w:val="00BE364A"/>
    <w:rsid w:val="00BE47C7"/>
    <w:rsid w:val="00BE4C97"/>
    <w:rsid w:val="00BE561A"/>
    <w:rsid w:val="00BF025D"/>
    <w:rsid w:val="00BF07B9"/>
    <w:rsid w:val="00BF23CC"/>
    <w:rsid w:val="00C1009F"/>
    <w:rsid w:val="00C15AFE"/>
    <w:rsid w:val="00C2030E"/>
    <w:rsid w:val="00C2083C"/>
    <w:rsid w:val="00C25FDD"/>
    <w:rsid w:val="00C302CD"/>
    <w:rsid w:val="00C30698"/>
    <w:rsid w:val="00C327D0"/>
    <w:rsid w:val="00C3296B"/>
    <w:rsid w:val="00C35ABE"/>
    <w:rsid w:val="00C36E8F"/>
    <w:rsid w:val="00C47C17"/>
    <w:rsid w:val="00C50783"/>
    <w:rsid w:val="00C54389"/>
    <w:rsid w:val="00C575AD"/>
    <w:rsid w:val="00C60DB7"/>
    <w:rsid w:val="00C63BA4"/>
    <w:rsid w:val="00C66297"/>
    <w:rsid w:val="00C7610B"/>
    <w:rsid w:val="00C81C40"/>
    <w:rsid w:val="00C82B60"/>
    <w:rsid w:val="00C9174B"/>
    <w:rsid w:val="00C92E74"/>
    <w:rsid w:val="00C9513A"/>
    <w:rsid w:val="00CA4702"/>
    <w:rsid w:val="00CB7E46"/>
    <w:rsid w:val="00CC0EC0"/>
    <w:rsid w:val="00CC1C70"/>
    <w:rsid w:val="00CC388C"/>
    <w:rsid w:val="00CD09C6"/>
    <w:rsid w:val="00CD35F3"/>
    <w:rsid w:val="00CD3BBA"/>
    <w:rsid w:val="00CD44CA"/>
    <w:rsid w:val="00CD547B"/>
    <w:rsid w:val="00CE4389"/>
    <w:rsid w:val="00CF1092"/>
    <w:rsid w:val="00D00A8D"/>
    <w:rsid w:val="00D02368"/>
    <w:rsid w:val="00D070A2"/>
    <w:rsid w:val="00D07148"/>
    <w:rsid w:val="00D12564"/>
    <w:rsid w:val="00D254AE"/>
    <w:rsid w:val="00D25CF5"/>
    <w:rsid w:val="00D26BB7"/>
    <w:rsid w:val="00D3276F"/>
    <w:rsid w:val="00D34FAA"/>
    <w:rsid w:val="00D41413"/>
    <w:rsid w:val="00D44134"/>
    <w:rsid w:val="00D507A3"/>
    <w:rsid w:val="00D50DFE"/>
    <w:rsid w:val="00D54F9B"/>
    <w:rsid w:val="00D5742E"/>
    <w:rsid w:val="00D6185B"/>
    <w:rsid w:val="00D66858"/>
    <w:rsid w:val="00D84396"/>
    <w:rsid w:val="00D8480A"/>
    <w:rsid w:val="00D91654"/>
    <w:rsid w:val="00D95112"/>
    <w:rsid w:val="00D96349"/>
    <w:rsid w:val="00DA5863"/>
    <w:rsid w:val="00DC7D75"/>
    <w:rsid w:val="00DD0DC9"/>
    <w:rsid w:val="00DD740D"/>
    <w:rsid w:val="00DE596F"/>
    <w:rsid w:val="00DE632C"/>
    <w:rsid w:val="00DE72A5"/>
    <w:rsid w:val="00DE7DB1"/>
    <w:rsid w:val="00DF043C"/>
    <w:rsid w:val="00DF07F7"/>
    <w:rsid w:val="00DF1747"/>
    <w:rsid w:val="00DF2F12"/>
    <w:rsid w:val="00DF55A7"/>
    <w:rsid w:val="00DF798B"/>
    <w:rsid w:val="00E26513"/>
    <w:rsid w:val="00E2686C"/>
    <w:rsid w:val="00E27CBA"/>
    <w:rsid w:val="00E33DA3"/>
    <w:rsid w:val="00E37053"/>
    <w:rsid w:val="00E42148"/>
    <w:rsid w:val="00E445B9"/>
    <w:rsid w:val="00E44C9E"/>
    <w:rsid w:val="00E65F21"/>
    <w:rsid w:val="00E737B3"/>
    <w:rsid w:val="00E765E4"/>
    <w:rsid w:val="00E84789"/>
    <w:rsid w:val="00E92BFA"/>
    <w:rsid w:val="00E976F8"/>
    <w:rsid w:val="00EB07CE"/>
    <w:rsid w:val="00EB084D"/>
    <w:rsid w:val="00EB2A5F"/>
    <w:rsid w:val="00EC00E2"/>
    <w:rsid w:val="00EC3C53"/>
    <w:rsid w:val="00EC7CF5"/>
    <w:rsid w:val="00ED157C"/>
    <w:rsid w:val="00ED20DD"/>
    <w:rsid w:val="00ED2166"/>
    <w:rsid w:val="00ED4887"/>
    <w:rsid w:val="00EE20EE"/>
    <w:rsid w:val="00F00F0B"/>
    <w:rsid w:val="00F02633"/>
    <w:rsid w:val="00F1034E"/>
    <w:rsid w:val="00F10EF5"/>
    <w:rsid w:val="00F12BEA"/>
    <w:rsid w:val="00F1607F"/>
    <w:rsid w:val="00F174A7"/>
    <w:rsid w:val="00F22064"/>
    <w:rsid w:val="00F261CF"/>
    <w:rsid w:val="00F26289"/>
    <w:rsid w:val="00F47216"/>
    <w:rsid w:val="00F52117"/>
    <w:rsid w:val="00F63D83"/>
    <w:rsid w:val="00F6684C"/>
    <w:rsid w:val="00F73077"/>
    <w:rsid w:val="00F74AD6"/>
    <w:rsid w:val="00F75035"/>
    <w:rsid w:val="00F76D53"/>
    <w:rsid w:val="00F77229"/>
    <w:rsid w:val="00F77797"/>
    <w:rsid w:val="00F86830"/>
    <w:rsid w:val="00F86C7E"/>
    <w:rsid w:val="00F86D73"/>
    <w:rsid w:val="00F87527"/>
    <w:rsid w:val="00F876D8"/>
    <w:rsid w:val="00F905B6"/>
    <w:rsid w:val="00F94EA6"/>
    <w:rsid w:val="00F978EB"/>
    <w:rsid w:val="00F979B6"/>
    <w:rsid w:val="00FA2112"/>
    <w:rsid w:val="00FA6A11"/>
    <w:rsid w:val="00FB6329"/>
    <w:rsid w:val="00FB7591"/>
    <w:rsid w:val="00FD0B4F"/>
    <w:rsid w:val="00FD3FFD"/>
    <w:rsid w:val="00FD449F"/>
    <w:rsid w:val="00FE10F7"/>
    <w:rsid w:val="00FF184C"/>
    <w:rsid w:val="00FF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4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087">
      <w:bodyDiv w:val="1"/>
      <w:marLeft w:val="0"/>
      <w:marRight w:val="0"/>
      <w:marTop w:val="0"/>
      <w:marBottom w:val="0"/>
      <w:divBdr>
        <w:top w:val="none" w:sz="0" w:space="0" w:color="auto"/>
        <w:left w:val="none" w:sz="0" w:space="0" w:color="auto"/>
        <w:bottom w:val="none" w:sz="0" w:space="0" w:color="auto"/>
        <w:right w:val="none" w:sz="0" w:space="0" w:color="auto"/>
      </w:divBdr>
    </w:div>
    <w:div w:id="62337055">
      <w:bodyDiv w:val="1"/>
      <w:marLeft w:val="0"/>
      <w:marRight w:val="0"/>
      <w:marTop w:val="0"/>
      <w:marBottom w:val="0"/>
      <w:divBdr>
        <w:top w:val="none" w:sz="0" w:space="0" w:color="auto"/>
        <w:left w:val="none" w:sz="0" w:space="0" w:color="auto"/>
        <w:bottom w:val="none" w:sz="0" w:space="0" w:color="auto"/>
        <w:right w:val="none" w:sz="0" w:space="0" w:color="auto"/>
      </w:divBdr>
    </w:div>
    <w:div w:id="68499561">
      <w:bodyDiv w:val="1"/>
      <w:marLeft w:val="0"/>
      <w:marRight w:val="0"/>
      <w:marTop w:val="0"/>
      <w:marBottom w:val="0"/>
      <w:divBdr>
        <w:top w:val="none" w:sz="0" w:space="0" w:color="auto"/>
        <w:left w:val="none" w:sz="0" w:space="0" w:color="auto"/>
        <w:bottom w:val="none" w:sz="0" w:space="0" w:color="auto"/>
        <w:right w:val="none" w:sz="0" w:space="0" w:color="auto"/>
      </w:divBdr>
    </w:div>
    <w:div w:id="76022096">
      <w:bodyDiv w:val="1"/>
      <w:marLeft w:val="0"/>
      <w:marRight w:val="0"/>
      <w:marTop w:val="0"/>
      <w:marBottom w:val="0"/>
      <w:divBdr>
        <w:top w:val="none" w:sz="0" w:space="0" w:color="auto"/>
        <w:left w:val="none" w:sz="0" w:space="0" w:color="auto"/>
        <w:bottom w:val="none" w:sz="0" w:space="0" w:color="auto"/>
        <w:right w:val="none" w:sz="0" w:space="0" w:color="auto"/>
      </w:divBdr>
    </w:div>
    <w:div w:id="79839420">
      <w:bodyDiv w:val="1"/>
      <w:marLeft w:val="0"/>
      <w:marRight w:val="0"/>
      <w:marTop w:val="0"/>
      <w:marBottom w:val="0"/>
      <w:divBdr>
        <w:top w:val="none" w:sz="0" w:space="0" w:color="auto"/>
        <w:left w:val="none" w:sz="0" w:space="0" w:color="auto"/>
        <w:bottom w:val="none" w:sz="0" w:space="0" w:color="auto"/>
        <w:right w:val="none" w:sz="0" w:space="0" w:color="auto"/>
      </w:divBdr>
    </w:div>
    <w:div w:id="98916242">
      <w:bodyDiv w:val="1"/>
      <w:marLeft w:val="0"/>
      <w:marRight w:val="0"/>
      <w:marTop w:val="0"/>
      <w:marBottom w:val="0"/>
      <w:divBdr>
        <w:top w:val="none" w:sz="0" w:space="0" w:color="auto"/>
        <w:left w:val="none" w:sz="0" w:space="0" w:color="auto"/>
        <w:bottom w:val="none" w:sz="0" w:space="0" w:color="auto"/>
        <w:right w:val="none" w:sz="0" w:space="0" w:color="auto"/>
      </w:divBdr>
    </w:div>
    <w:div w:id="103815151">
      <w:bodyDiv w:val="1"/>
      <w:marLeft w:val="0"/>
      <w:marRight w:val="0"/>
      <w:marTop w:val="0"/>
      <w:marBottom w:val="0"/>
      <w:divBdr>
        <w:top w:val="none" w:sz="0" w:space="0" w:color="auto"/>
        <w:left w:val="none" w:sz="0" w:space="0" w:color="auto"/>
        <w:bottom w:val="none" w:sz="0" w:space="0" w:color="auto"/>
        <w:right w:val="none" w:sz="0" w:space="0" w:color="auto"/>
      </w:divBdr>
    </w:div>
    <w:div w:id="157384642">
      <w:bodyDiv w:val="1"/>
      <w:marLeft w:val="0"/>
      <w:marRight w:val="0"/>
      <w:marTop w:val="0"/>
      <w:marBottom w:val="0"/>
      <w:divBdr>
        <w:top w:val="none" w:sz="0" w:space="0" w:color="auto"/>
        <w:left w:val="none" w:sz="0" w:space="0" w:color="auto"/>
        <w:bottom w:val="none" w:sz="0" w:space="0" w:color="auto"/>
        <w:right w:val="none" w:sz="0" w:space="0" w:color="auto"/>
      </w:divBdr>
    </w:div>
    <w:div w:id="221411073">
      <w:bodyDiv w:val="1"/>
      <w:marLeft w:val="0"/>
      <w:marRight w:val="0"/>
      <w:marTop w:val="0"/>
      <w:marBottom w:val="0"/>
      <w:divBdr>
        <w:top w:val="none" w:sz="0" w:space="0" w:color="auto"/>
        <w:left w:val="none" w:sz="0" w:space="0" w:color="auto"/>
        <w:bottom w:val="none" w:sz="0" w:space="0" w:color="auto"/>
        <w:right w:val="none" w:sz="0" w:space="0" w:color="auto"/>
      </w:divBdr>
    </w:div>
    <w:div w:id="239095323">
      <w:bodyDiv w:val="1"/>
      <w:marLeft w:val="0"/>
      <w:marRight w:val="0"/>
      <w:marTop w:val="0"/>
      <w:marBottom w:val="0"/>
      <w:divBdr>
        <w:top w:val="none" w:sz="0" w:space="0" w:color="auto"/>
        <w:left w:val="none" w:sz="0" w:space="0" w:color="auto"/>
        <w:bottom w:val="none" w:sz="0" w:space="0" w:color="auto"/>
        <w:right w:val="none" w:sz="0" w:space="0" w:color="auto"/>
      </w:divBdr>
    </w:div>
    <w:div w:id="245695009">
      <w:bodyDiv w:val="1"/>
      <w:marLeft w:val="0"/>
      <w:marRight w:val="0"/>
      <w:marTop w:val="0"/>
      <w:marBottom w:val="0"/>
      <w:divBdr>
        <w:top w:val="none" w:sz="0" w:space="0" w:color="auto"/>
        <w:left w:val="none" w:sz="0" w:space="0" w:color="auto"/>
        <w:bottom w:val="none" w:sz="0" w:space="0" w:color="auto"/>
        <w:right w:val="none" w:sz="0" w:space="0" w:color="auto"/>
      </w:divBdr>
    </w:div>
    <w:div w:id="254362355">
      <w:bodyDiv w:val="1"/>
      <w:marLeft w:val="0"/>
      <w:marRight w:val="0"/>
      <w:marTop w:val="0"/>
      <w:marBottom w:val="0"/>
      <w:divBdr>
        <w:top w:val="none" w:sz="0" w:space="0" w:color="auto"/>
        <w:left w:val="none" w:sz="0" w:space="0" w:color="auto"/>
        <w:bottom w:val="none" w:sz="0" w:space="0" w:color="auto"/>
        <w:right w:val="none" w:sz="0" w:space="0" w:color="auto"/>
      </w:divBdr>
    </w:div>
    <w:div w:id="264658683">
      <w:bodyDiv w:val="1"/>
      <w:marLeft w:val="0"/>
      <w:marRight w:val="0"/>
      <w:marTop w:val="0"/>
      <w:marBottom w:val="0"/>
      <w:divBdr>
        <w:top w:val="none" w:sz="0" w:space="0" w:color="auto"/>
        <w:left w:val="none" w:sz="0" w:space="0" w:color="auto"/>
        <w:bottom w:val="none" w:sz="0" w:space="0" w:color="auto"/>
        <w:right w:val="none" w:sz="0" w:space="0" w:color="auto"/>
      </w:divBdr>
    </w:div>
    <w:div w:id="288978626">
      <w:bodyDiv w:val="1"/>
      <w:marLeft w:val="0"/>
      <w:marRight w:val="0"/>
      <w:marTop w:val="0"/>
      <w:marBottom w:val="0"/>
      <w:divBdr>
        <w:top w:val="none" w:sz="0" w:space="0" w:color="auto"/>
        <w:left w:val="none" w:sz="0" w:space="0" w:color="auto"/>
        <w:bottom w:val="none" w:sz="0" w:space="0" w:color="auto"/>
        <w:right w:val="none" w:sz="0" w:space="0" w:color="auto"/>
      </w:divBdr>
    </w:div>
    <w:div w:id="337973563">
      <w:bodyDiv w:val="1"/>
      <w:marLeft w:val="0"/>
      <w:marRight w:val="0"/>
      <w:marTop w:val="0"/>
      <w:marBottom w:val="0"/>
      <w:divBdr>
        <w:top w:val="none" w:sz="0" w:space="0" w:color="auto"/>
        <w:left w:val="none" w:sz="0" w:space="0" w:color="auto"/>
        <w:bottom w:val="none" w:sz="0" w:space="0" w:color="auto"/>
        <w:right w:val="none" w:sz="0" w:space="0" w:color="auto"/>
      </w:divBdr>
    </w:div>
    <w:div w:id="357656946">
      <w:bodyDiv w:val="1"/>
      <w:marLeft w:val="0"/>
      <w:marRight w:val="0"/>
      <w:marTop w:val="0"/>
      <w:marBottom w:val="0"/>
      <w:divBdr>
        <w:top w:val="none" w:sz="0" w:space="0" w:color="auto"/>
        <w:left w:val="none" w:sz="0" w:space="0" w:color="auto"/>
        <w:bottom w:val="none" w:sz="0" w:space="0" w:color="auto"/>
        <w:right w:val="none" w:sz="0" w:space="0" w:color="auto"/>
      </w:divBdr>
    </w:div>
    <w:div w:id="402921985">
      <w:bodyDiv w:val="1"/>
      <w:marLeft w:val="0"/>
      <w:marRight w:val="0"/>
      <w:marTop w:val="0"/>
      <w:marBottom w:val="0"/>
      <w:divBdr>
        <w:top w:val="none" w:sz="0" w:space="0" w:color="auto"/>
        <w:left w:val="none" w:sz="0" w:space="0" w:color="auto"/>
        <w:bottom w:val="none" w:sz="0" w:space="0" w:color="auto"/>
        <w:right w:val="none" w:sz="0" w:space="0" w:color="auto"/>
      </w:divBdr>
    </w:div>
    <w:div w:id="550121568">
      <w:bodyDiv w:val="1"/>
      <w:marLeft w:val="0"/>
      <w:marRight w:val="0"/>
      <w:marTop w:val="0"/>
      <w:marBottom w:val="0"/>
      <w:divBdr>
        <w:top w:val="none" w:sz="0" w:space="0" w:color="auto"/>
        <w:left w:val="none" w:sz="0" w:space="0" w:color="auto"/>
        <w:bottom w:val="none" w:sz="0" w:space="0" w:color="auto"/>
        <w:right w:val="none" w:sz="0" w:space="0" w:color="auto"/>
      </w:divBdr>
    </w:div>
    <w:div w:id="578057743">
      <w:bodyDiv w:val="1"/>
      <w:marLeft w:val="0"/>
      <w:marRight w:val="0"/>
      <w:marTop w:val="0"/>
      <w:marBottom w:val="0"/>
      <w:divBdr>
        <w:top w:val="none" w:sz="0" w:space="0" w:color="auto"/>
        <w:left w:val="none" w:sz="0" w:space="0" w:color="auto"/>
        <w:bottom w:val="none" w:sz="0" w:space="0" w:color="auto"/>
        <w:right w:val="none" w:sz="0" w:space="0" w:color="auto"/>
      </w:divBdr>
    </w:div>
    <w:div w:id="640421566">
      <w:bodyDiv w:val="1"/>
      <w:marLeft w:val="0"/>
      <w:marRight w:val="0"/>
      <w:marTop w:val="0"/>
      <w:marBottom w:val="0"/>
      <w:divBdr>
        <w:top w:val="none" w:sz="0" w:space="0" w:color="auto"/>
        <w:left w:val="none" w:sz="0" w:space="0" w:color="auto"/>
        <w:bottom w:val="none" w:sz="0" w:space="0" w:color="auto"/>
        <w:right w:val="none" w:sz="0" w:space="0" w:color="auto"/>
      </w:divBdr>
    </w:div>
    <w:div w:id="642273274">
      <w:bodyDiv w:val="1"/>
      <w:marLeft w:val="0"/>
      <w:marRight w:val="0"/>
      <w:marTop w:val="0"/>
      <w:marBottom w:val="0"/>
      <w:divBdr>
        <w:top w:val="none" w:sz="0" w:space="0" w:color="auto"/>
        <w:left w:val="none" w:sz="0" w:space="0" w:color="auto"/>
        <w:bottom w:val="none" w:sz="0" w:space="0" w:color="auto"/>
        <w:right w:val="none" w:sz="0" w:space="0" w:color="auto"/>
      </w:divBdr>
    </w:div>
    <w:div w:id="653146216">
      <w:bodyDiv w:val="1"/>
      <w:marLeft w:val="0"/>
      <w:marRight w:val="0"/>
      <w:marTop w:val="0"/>
      <w:marBottom w:val="0"/>
      <w:divBdr>
        <w:top w:val="none" w:sz="0" w:space="0" w:color="auto"/>
        <w:left w:val="none" w:sz="0" w:space="0" w:color="auto"/>
        <w:bottom w:val="none" w:sz="0" w:space="0" w:color="auto"/>
        <w:right w:val="none" w:sz="0" w:space="0" w:color="auto"/>
      </w:divBdr>
    </w:div>
    <w:div w:id="675419684">
      <w:bodyDiv w:val="1"/>
      <w:marLeft w:val="0"/>
      <w:marRight w:val="0"/>
      <w:marTop w:val="0"/>
      <w:marBottom w:val="0"/>
      <w:divBdr>
        <w:top w:val="none" w:sz="0" w:space="0" w:color="auto"/>
        <w:left w:val="none" w:sz="0" w:space="0" w:color="auto"/>
        <w:bottom w:val="none" w:sz="0" w:space="0" w:color="auto"/>
        <w:right w:val="none" w:sz="0" w:space="0" w:color="auto"/>
      </w:divBdr>
    </w:div>
    <w:div w:id="779223325">
      <w:bodyDiv w:val="1"/>
      <w:marLeft w:val="0"/>
      <w:marRight w:val="0"/>
      <w:marTop w:val="0"/>
      <w:marBottom w:val="0"/>
      <w:divBdr>
        <w:top w:val="none" w:sz="0" w:space="0" w:color="auto"/>
        <w:left w:val="none" w:sz="0" w:space="0" w:color="auto"/>
        <w:bottom w:val="none" w:sz="0" w:space="0" w:color="auto"/>
        <w:right w:val="none" w:sz="0" w:space="0" w:color="auto"/>
      </w:divBdr>
    </w:div>
    <w:div w:id="803044380">
      <w:bodyDiv w:val="1"/>
      <w:marLeft w:val="0"/>
      <w:marRight w:val="0"/>
      <w:marTop w:val="0"/>
      <w:marBottom w:val="0"/>
      <w:divBdr>
        <w:top w:val="none" w:sz="0" w:space="0" w:color="auto"/>
        <w:left w:val="none" w:sz="0" w:space="0" w:color="auto"/>
        <w:bottom w:val="none" w:sz="0" w:space="0" w:color="auto"/>
        <w:right w:val="none" w:sz="0" w:space="0" w:color="auto"/>
      </w:divBdr>
    </w:div>
    <w:div w:id="850754647">
      <w:bodyDiv w:val="1"/>
      <w:marLeft w:val="0"/>
      <w:marRight w:val="0"/>
      <w:marTop w:val="0"/>
      <w:marBottom w:val="0"/>
      <w:divBdr>
        <w:top w:val="none" w:sz="0" w:space="0" w:color="auto"/>
        <w:left w:val="none" w:sz="0" w:space="0" w:color="auto"/>
        <w:bottom w:val="none" w:sz="0" w:space="0" w:color="auto"/>
        <w:right w:val="none" w:sz="0" w:space="0" w:color="auto"/>
      </w:divBdr>
    </w:div>
    <w:div w:id="855120842">
      <w:bodyDiv w:val="1"/>
      <w:marLeft w:val="0"/>
      <w:marRight w:val="0"/>
      <w:marTop w:val="0"/>
      <w:marBottom w:val="0"/>
      <w:divBdr>
        <w:top w:val="none" w:sz="0" w:space="0" w:color="auto"/>
        <w:left w:val="none" w:sz="0" w:space="0" w:color="auto"/>
        <w:bottom w:val="none" w:sz="0" w:space="0" w:color="auto"/>
        <w:right w:val="none" w:sz="0" w:space="0" w:color="auto"/>
      </w:divBdr>
    </w:div>
    <w:div w:id="881792887">
      <w:bodyDiv w:val="1"/>
      <w:marLeft w:val="0"/>
      <w:marRight w:val="0"/>
      <w:marTop w:val="0"/>
      <w:marBottom w:val="0"/>
      <w:divBdr>
        <w:top w:val="none" w:sz="0" w:space="0" w:color="auto"/>
        <w:left w:val="none" w:sz="0" w:space="0" w:color="auto"/>
        <w:bottom w:val="none" w:sz="0" w:space="0" w:color="auto"/>
        <w:right w:val="none" w:sz="0" w:space="0" w:color="auto"/>
      </w:divBdr>
    </w:div>
    <w:div w:id="921180250">
      <w:bodyDiv w:val="1"/>
      <w:marLeft w:val="0"/>
      <w:marRight w:val="0"/>
      <w:marTop w:val="0"/>
      <w:marBottom w:val="0"/>
      <w:divBdr>
        <w:top w:val="none" w:sz="0" w:space="0" w:color="auto"/>
        <w:left w:val="none" w:sz="0" w:space="0" w:color="auto"/>
        <w:bottom w:val="none" w:sz="0" w:space="0" w:color="auto"/>
        <w:right w:val="none" w:sz="0" w:space="0" w:color="auto"/>
      </w:divBdr>
    </w:div>
    <w:div w:id="939795715">
      <w:bodyDiv w:val="1"/>
      <w:marLeft w:val="0"/>
      <w:marRight w:val="0"/>
      <w:marTop w:val="0"/>
      <w:marBottom w:val="0"/>
      <w:divBdr>
        <w:top w:val="none" w:sz="0" w:space="0" w:color="auto"/>
        <w:left w:val="none" w:sz="0" w:space="0" w:color="auto"/>
        <w:bottom w:val="none" w:sz="0" w:space="0" w:color="auto"/>
        <w:right w:val="none" w:sz="0" w:space="0" w:color="auto"/>
      </w:divBdr>
    </w:div>
    <w:div w:id="1001928184">
      <w:bodyDiv w:val="1"/>
      <w:marLeft w:val="0"/>
      <w:marRight w:val="0"/>
      <w:marTop w:val="0"/>
      <w:marBottom w:val="0"/>
      <w:divBdr>
        <w:top w:val="none" w:sz="0" w:space="0" w:color="auto"/>
        <w:left w:val="none" w:sz="0" w:space="0" w:color="auto"/>
        <w:bottom w:val="none" w:sz="0" w:space="0" w:color="auto"/>
        <w:right w:val="none" w:sz="0" w:space="0" w:color="auto"/>
      </w:divBdr>
    </w:div>
    <w:div w:id="1027952352">
      <w:bodyDiv w:val="1"/>
      <w:marLeft w:val="0"/>
      <w:marRight w:val="0"/>
      <w:marTop w:val="0"/>
      <w:marBottom w:val="0"/>
      <w:divBdr>
        <w:top w:val="none" w:sz="0" w:space="0" w:color="auto"/>
        <w:left w:val="none" w:sz="0" w:space="0" w:color="auto"/>
        <w:bottom w:val="none" w:sz="0" w:space="0" w:color="auto"/>
        <w:right w:val="none" w:sz="0" w:space="0" w:color="auto"/>
      </w:divBdr>
    </w:div>
    <w:div w:id="1124546275">
      <w:bodyDiv w:val="1"/>
      <w:marLeft w:val="0"/>
      <w:marRight w:val="0"/>
      <w:marTop w:val="0"/>
      <w:marBottom w:val="0"/>
      <w:divBdr>
        <w:top w:val="none" w:sz="0" w:space="0" w:color="auto"/>
        <w:left w:val="none" w:sz="0" w:space="0" w:color="auto"/>
        <w:bottom w:val="none" w:sz="0" w:space="0" w:color="auto"/>
        <w:right w:val="none" w:sz="0" w:space="0" w:color="auto"/>
      </w:divBdr>
    </w:div>
    <w:div w:id="1142842423">
      <w:bodyDiv w:val="1"/>
      <w:marLeft w:val="0"/>
      <w:marRight w:val="0"/>
      <w:marTop w:val="0"/>
      <w:marBottom w:val="0"/>
      <w:divBdr>
        <w:top w:val="none" w:sz="0" w:space="0" w:color="auto"/>
        <w:left w:val="none" w:sz="0" w:space="0" w:color="auto"/>
        <w:bottom w:val="none" w:sz="0" w:space="0" w:color="auto"/>
        <w:right w:val="none" w:sz="0" w:space="0" w:color="auto"/>
      </w:divBdr>
    </w:div>
    <w:div w:id="1162044820">
      <w:bodyDiv w:val="1"/>
      <w:marLeft w:val="0"/>
      <w:marRight w:val="0"/>
      <w:marTop w:val="0"/>
      <w:marBottom w:val="0"/>
      <w:divBdr>
        <w:top w:val="none" w:sz="0" w:space="0" w:color="auto"/>
        <w:left w:val="none" w:sz="0" w:space="0" w:color="auto"/>
        <w:bottom w:val="none" w:sz="0" w:space="0" w:color="auto"/>
        <w:right w:val="none" w:sz="0" w:space="0" w:color="auto"/>
      </w:divBdr>
    </w:div>
    <w:div w:id="1217811491">
      <w:bodyDiv w:val="1"/>
      <w:marLeft w:val="0"/>
      <w:marRight w:val="0"/>
      <w:marTop w:val="0"/>
      <w:marBottom w:val="0"/>
      <w:divBdr>
        <w:top w:val="none" w:sz="0" w:space="0" w:color="auto"/>
        <w:left w:val="none" w:sz="0" w:space="0" w:color="auto"/>
        <w:bottom w:val="none" w:sz="0" w:space="0" w:color="auto"/>
        <w:right w:val="none" w:sz="0" w:space="0" w:color="auto"/>
      </w:divBdr>
    </w:div>
    <w:div w:id="1240478255">
      <w:bodyDiv w:val="1"/>
      <w:marLeft w:val="0"/>
      <w:marRight w:val="0"/>
      <w:marTop w:val="0"/>
      <w:marBottom w:val="0"/>
      <w:divBdr>
        <w:top w:val="none" w:sz="0" w:space="0" w:color="auto"/>
        <w:left w:val="none" w:sz="0" w:space="0" w:color="auto"/>
        <w:bottom w:val="none" w:sz="0" w:space="0" w:color="auto"/>
        <w:right w:val="none" w:sz="0" w:space="0" w:color="auto"/>
      </w:divBdr>
    </w:div>
    <w:div w:id="1312753352">
      <w:bodyDiv w:val="1"/>
      <w:marLeft w:val="0"/>
      <w:marRight w:val="0"/>
      <w:marTop w:val="0"/>
      <w:marBottom w:val="0"/>
      <w:divBdr>
        <w:top w:val="none" w:sz="0" w:space="0" w:color="auto"/>
        <w:left w:val="none" w:sz="0" w:space="0" w:color="auto"/>
        <w:bottom w:val="none" w:sz="0" w:space="0" w:color="auto"/>
        <w:right w:val="none" w:sz="0" w:space="0" w:color="auto"/>
      </w:divBdr>
    </w:div>
    <w:div w:id="1372076952">
      <w:bodyDiv w:val="1"/>
      <w:marLeft w:val="0"/>
      <w:marRight w:val="0"/>
      <w:marTop w:val="0"/>
      <w:marBottom w:val="0"/>
      <w:divBdr>
        <w:top w:val="none" w:sz="0" w:space="0" w:color="auto"/>
        <w:left w:val="none" w:sz="0" w:space="0" w:color="auto"/>
        <w:bottom w:val="none" w:sz="0" w:space="0" w:color="auto"/>
        <w:right w:val="none" w:sz="0" w:space="0" w:color="auto"/>
      </w:divBdr>
    </w:div>
    <w:div w:id="1373383229">
      <w:bodyDiv w:val="1"/>
      <w:marLeft w:val="0"/>
      <w:marRight w:val="0"/>
      <w:marTop w:val="0"/>
      <w:marBottom w:val="0"/>
      <w:divBdr>
        <w:top w:val="none" w:sz="0" w:space="0" w:color="auto"/>
        <w:left w:val="none" w:sz="0" w:space="0" w:color="auto"/>
        <w:bottom w:val="none" w:sz="0" w:space="0" w:color="auto"/>
        <w:right w:val="none" w:sz="0" w:space="0" w:color="auto"/>
      </w:divBdr>
    </w:div>
    <w:div w:id="1380979453">
      <w:bodyDiv w:val="1"/>
      <w:marLeft w:val="0"/>
      <w:marRight w:val="0"/>
      <w:marTop w:val="0"/>
      <w:marBottom w:val="0"/>
      <w:divBdr>
        <w:top w:val="none" w:sz="0" w:space="0" w:color="auto"/>
        <w:left w:val="none" w:sz="0" w:space="0" w:color="auto"/>
        <w:bottom w:val="none" w:sz="0" w:space="0" w:color="auto"/>
        <w:right w:val="none" w:sz="0" w:space="0" w:color="auto"/>
      </w:divBdr>
    </w:div>
    <w:div w:id="1421562028">
      <w:bodyDiv w:val="1"/>
      <w:marLeft w:val="0"/>
      <w:marRight w:val="0"/>
      <w:marTop w:val="0"/>
      <w:marBottom w:val="0"/>
      <w:divBdr>
        <w:top w:val="none" w:sz="0" w:space="0" w:color="auto"/>
        <w:left w:val="none" w:sz="0" w:space="0" w:color="auto"/>
        <w:bottom w:val="none" w:sz="0" w:space="0" w:color="auto"/>
        <w:right w:val="none" w:sz="0" w:space="0" w:color="auto"/>
      </w:divBdr>
    </w:div>
    <w:div w:id="1534611499">
      <w:bodyDiv w:val="1"/>
      <w:marLeft w:val="0"/>
      <w:marRight w:val="0"/>
      <w:marTop w:val="0"/>
      <w:marBottom w:val="0"/>
      <w:divBdr>
        <w:top w:val="none" w:sz="0" w:space="0" w:color="auto"/>
        <w:left w:val="none" w:sz="0" w:space="0" w:color="auto"/>
        <w:bottom w:val="none" w:sz="0" w:space="0" w:color="auto"/>
        <w:right w:val="none" w:sz="0" w:space="0" w:color="auto"/>
      </w:divBdr>
    </w:div>
    <w:div w:id="1585258273">
      <w:bodyDiv w:val="1"/>
      <w:marLeft w:val="0"/>
      <w:marRight w:val="0"/>
      <w:marTop w:val="0"/>
      <w:marBottom w:val="0"/>
      <w:divBdr>
        <w:top w:val="none" w:sz="0" w:space="0" w:color="auto"/>
        <w:left w:val="none" w:sz="0" w:space="0" w:color="auto"/>
        <w:bottom w:val="none" w:sz="0" w:space="0" w:color="auto"/>
        <w:right w:val="none" w:sz="0" w:space="0" w:color="auto"/>
      </w:divBdr>
    </w:div>
    <w:div w:id="1674186482">
      <w:bodyDiv w:val="1"/>
      <w:marLeft w:val="0"/>
      <w:marRight w:val="0"/>
      <w:marTop w:val="0"/>
      <w:marBottom w:val="0"/>
      <w:divBdr>
        <w:top w:val="none" w:sz="0" w:space="0" w:color="auto"/>
        <w:left w:val="none" w:sz="0" w:space="0" w:color="auto"/>
        <w:bottom w:val="none" w:sz="0" w:space="0" w:color="auto"/>
        <w:right w:val="none" w:sz="0" w:space="0" w:color="auto"/>
      </w:divBdr>
    </w:div>
    <w:div w:id="1704206325">
      <w:bodyDiv w:val="1"/>
      <w:marLeft w:val="0"/>
      <w:marRight w:val="0"/>
      <w:marTop w:val="0"/>
      <w:marBottom w:val="0"/>
      <w:divBdr>
        <w:top w:val="none" w:sz="0" w:space="0" w:color="auto"/>
        <w:left w:val="none" w:sz="0" w:space="0" w:color="auto"/>
        <w:bottom w:val="none" w:sz="0" w:space="0" w:color="auto"/>
        <w:right w:val="none" w:sz="0" w:space="0" w:color="auto"/>
      </w:divBdr>
    </w:div>
    <w:div w:id="1708943230">
      <w:bodyDiv w:val="1"/>
      <w:marLeft w:val="0"/>
      <w:marRight w:val="0"/>
      <w:marTop w:val="0"/>
      <w:marBottom w:val="0"/>
      <w:divBdr>
        <w:top w:val="none" w:sz="0" w:space="0" w:color="auto"/>
        <w:left w:val="none" w:sz="0" w:space="0" w:color="auto"/>
        <w:bottom w:val="none" w:sz="0" w:space="0" w:color="auto"/>
        <w:right w:val="none" w:sz="0" w:space="0" w:color="auto"/>
      </w:divBdr>
    </w:div>
    <w:div w:id="1734616935">
      <w:bodyDiv w:val="1"/>
      <w:marLeft w:val="0"/>
      <w:marRight w:val="0"/>
      <w:marTop w:val="0"/>
      <w:marBottom w:val="0"/>
      <w:divBdr>
        <w:top w:val="none" w:sz="0" w:space="0" w:color="auto"/>
        <w:left w:val="none" w:sz="0" w:space="0" w:color="auto"/>
        <w:bottom w:val="none" w:sz="0" w:space="0" w:color="auto"/>
        <w:right w:val="none" w:sz="0" w:space="0" w:color="auto"/>
      </w:divBdr>
    </w:div>
    <w:div w:id="1796481054">
      <w:bodyDiv w:val="1"/>
      <w:marLeft w:val="0"/>
      <w:marRight w:val="0"/>
      <w:marTop w:val="0"/>
      <w:marBottom w:val="0"/>
      <w:divBdr>
        <w:top w:val="none" w:sz="0" w:space="0" w:color="auto"/>
        <w:left w:val="none" w:sz="0" w:space="0" w:color="auto"/>
        <w:bottom w:val="none" w:sz="0" w:space="0" w:color="auto"/>
        <w:right w:val="none" w:sz="0" w:space="0" w:color="auto"/>
      </w:divBdr>
    </w:div>
    <w:div w:id="1812093780">
      <w:bodyDiv w:val="1"/>
      <w:marLeft w:val="0"/>
      <w:marRight w:val="0"/>
      <w:marTop w:val="0"/>
      <w:marBottom w:val="0"/>
      <w:divBdr>
        <w:top w:val="none" w:sz="0" w:space="0" w:color="auto"/>
        <w:left w:val="none" w:sz="0" w:space="0" w:color="auto"/>
        <w:bottom w:val="none" w:sz="0" w:space="0" w:color="auto"/>
        <w:right w:val="none" w:sz="0" w:space="0" w:color="auto"/>
      </w:divBdr>
    </w:div>
    <w:div w:id="1865973405">
      <w:bodyDiv w:val="1"/>
      <w:marLeft w:val="0"/>
      <w:marRight w:val="0"/>
      <w:marTop w:val="0"/>
      <w:marBottom w:val="0"/>
      <w:divBdr>
        <w:top w:val="none" w:sz="0" w:space="0" w:color="auto"/>
        <w:left w:val="none" w:sz="0" w:space="0" w:color="auto"/>
        <w:bottom w:val="none" w:sz="0" w:space="0" w:color="auto"/>
        <w:right w:val="none" w:sz="0" w:space="0" w:color="auto"/>
      </w:divBdr>
    </w:div>
    <w:div w:id="1881432675">
      <w:bodyDiv w:val="1"/>
      <w:marLeft w:val="0"/>
      <w:marRight w:val="0"/>
      <w:marTop w:val="0"/>
      <w:marBottom w:val="0"/>
      <w:divBdr>
        <w:top w:val="none" w:sz="0" w:space="0" w:color="auto"/>
        <w:left w:val="none" w:sz="0" w:space="0" w:color="auto"/>
        <w:bottom w:val="none" w:sz="0" w:space="0" w:color="auto"/>
        <w:right w:val="none" w:sz="0" w:space="0" w:color="auto"/>
      </w:divBdr>
    </w:div>
    <w:div w:id="1883664165">
      <w:bodyDiv w:val="1"/>
      <w:marLeft w:val="0"/>
      <w:marRight w:val="0"/>
      <w:marTop w:val="0"/>
      <w:marBottom w:val="0"/>
      <w:divBdr>
        <w:top w:val="none" w:sz="0" w:space="0" w:color="auto"/>
        <w:left w:val="none" w:sz="0" w:space="0" w:color="auto"/>
        <w:bottom w:val="none" w:sz="0" w:space="0" w:color="auto"/>
        <w:right w:val="none" w:sz="0" w:space="0" w:color="auto"/>
      </w:divBdr>
    </w:div>
    <w:div w:id="1920746757">
      <w:bodyDiv w:val="1"/>
      <w:marLeft w:val="0"/>
      <w:marRight w:val="0"/>
      <w:marTop w:val="0"/>
      <w:marBottom w:val="0"/>
      <w:divBdr>
        <w:top w:val="none" w:sz="0" w:space="0" w:color="auto"/>
        <w:left w:val="none" w:sz="0" w:space="0" w:color="auto"/>
        <w:bottom w:val="none" w:sz="0" w:space="0" w:color="auto"/>
        <w:right w:val="none" w:sz="0" w:space="0" w:color="auto"/>
      </w:divBdr>
    </w:div>
    <w:div w:id="1941403359">
      <w:bodyDiv w:val="1"/>
      <w:marLeft w:val="0"/>
      <w:marRight w:val="0"/>
      <w:marTop w:val="0"/>
      <w:marBottom w:val="0"/>
      <w:divBdr>
        <w:top w:val="none" w:sz="0" w:space="0" w:color="auto"/>
        <w:left w:val="none" w:sz="0" w:space="0" w:color="auto"/>
        <w:bottom w:val="none" w:sz="0" w:space="0" w:color="auto"/>
        <w:right w:val="none" w:sz="0" w:space="0" w:color="auto"/>
      </w:divBdr>
    </w:div>
    <w:div w:id="1991985229">
      <w:bodyDiv w:val="1"/>
      <w:marLeft w:val="0"/>
      <w:marRight w:val="0"/>
      <w:marTop w:val="0"/>
      <w:marBottom w:val="0"/>
      <w:divBdr>
        <w:top w:val="none" w:sz="0" w:space="0" w:color="auto"/>
        <w:left w:val="none" w:sz="0" w:space="0" w:color="auto"/>
        <w:bottom w:val="none" w:sz="0" w:space="0" w:color="auto"/>
        <w:right w:val="none" w:sz="0" w:space="0" w:color="auto"/>
      </w:divBdr>
    </w:div>
    <w:div w:id="2032418287">
      <w:bodyDiv w:val="1"/>
      <w:marLeft w:val="0"/>
      <w:marRight w:val="0"/>
      <w:marTop w:val="0"/>
      <w:marBottom w:val="0"/>
      <w:divBdr>
        <w:top w:val="none" w:sz="0" w:space="0" w:color="auto"/>
        <w:left w:val="none" w:sz="0" w:space="0" w:color="auto"/>
        <w:bottom w:val="none" w:sz="0" w:space="0" w:color="auto"/>
        <w:right w:val="none" w:sz="0" w:space="0" w:color="auto"/>
      </w:divBdr>
    </w:div>
    <w:div w:id="2055039359">
      <w:bodyDiv w:val="1"/>
      <w:marLeft w:val="0"/>
      <w:marRight w:val="0"/>
      <w:marTop w:val="0"/>
      <w:marBottom w:val="0"/>
      <w:divBdr>
        <w:top w:val="none" w:sz="0" w:space="0" w:color="auto"/>
        <w:left w:val="none" w:sz="0" w:space="0" w:color="auto"/>
        <w:bottom w:val="none" w:sz="0" w:space="0" w:color="auto"/>
        <w:right w:val="none" w:sz="0" w:space="0" w:color="auto"/>
      </w:divBdr>
    </w:div>
    <w:div w:id="2057194764">
      <w:bodyDiv w:val="1"/>
      <w:marLeft w:val="0"/>
      <w:marRight w:val="0"/>
      <w:marTop w:val="0"/>
      <w:marBottom w:val="0"/>
      <w:divBdr>
        <w:top w:val="none" w:sz="0" w:space="0" w:color="auto"/>
        <w:left w:val="none" w:sz="0" w:space="0" w:color="auto"/>
        <w:bottom w:val="none" w:sz="0" w:space="0" w:color="auto"/>
        <w:right w:val="none" w:sz="0" w:space="0" w:color="auto"/>
      </w:divBdr>
    </w:div>
    <w:div w:id="2058433188">
      <w:bodyDiv w:val="1"/>
      <w:marLeft w:val="0"/>
      <w:marRight w:val="0"/>
      <w:marTop w:val="0"/>
      <w:marBottom w:val="0"/>
      <w:divBdr>
        <w:top w:val="none" w:sz="0" w:space="0" w:color="auto"/>
        <w:left w:val="none" w:sz="0" w:space="0" w:color="auto"/>
        <w:bottom w:val="none" w:sz="0" w:space="0" w:color="auto"/>
        <w:right w:val="none" w:sz="0" w:space="0" w:color="auto"/>
      </w:divBdr>
    </w:div>
    <w:div w:id="2091199153">
      <w:bodyDiv w:val="1"/>
      <w:marLeft w:val="0"/>
      <w:marRight w:val="0"/>
      <w:marTop w:val="0"/>
      <w:marBottom w:val="0"/>
      <w:divBdr>
        <w:top w:val="none" w:sz="0" w:space="0" w:color="auto"/>
        <w:left w:val="none" w:sz="0" w:space="0" w:color="auto"/>
        <w:bottom w:val="none" w:sz="0" w:space="0" w:color="auto"/>
        <w:right w:val="none" w:sz="0" w:space="0" w:color="auto"/>
      </w:divBdr>
    </w:div>
    <w:div w:id="21066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69933-DA84-47BD-87F8-A0873FF1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Neergheen, Vanessa (DPH)</dc:creator>
  <cp:lastModifiedBy>Chris Willard</cp:lastModifiedBy>
  <cp:revision>2</cp:revision>
  <dcterms:created xsi:type="dcterms:W3CDTF">2019-03-27T17:12:00Z</dcterms:created>
  <dcterms:modified xsi:type="dcterms:W3CDTF">2019-03-27T17:12:00Z</dcterms:modified>
</cp:coreProperties>
</file>