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8240"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75" w:dyaOrig="1161"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58pt">
                                        <v:imagedata r:id="rId11" o:title=""/>
                                      </v:shape>
                                      <o:OLEObject Type="Embed" ProgID="Word.Picture.8" ShapeID="_x0000_i1026" DrawAspect="Content" ObjectID="_1750572946"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70" w:dyaOrig="1160" w14:anchorId="5903BBC6">
                                <v:shape id="_x0000_i1026" type="#_x0000_t75" style="width:118.65pt;height:57.8pt">
                                  <v:imagedata r:id="rId13" o:title=""/>
                                </v:shape>
                                <o:OLEObject Type="Embed" ProgID="Word.Picture.8" ShapeID="_x0000_i1026" DrawAspect="Content" ObjectID="_1750506424" r:id="rId14"/>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Pr="0037321C" w:rsidRDefault="000B17B0">
      <w:pPr>
        <w:widowControl w:val="0"/>
        <w:tabs>
          <w:tab w:val="left" w:pos="5400"/>
        </w:tabs>
        <w:rPr>
          <w:rFonts w:ascii="Helv" w:hAnsi="Helv"/>
          <w:i/>
          <w:sz w:val="16"/>
          <w:szCs w:val="16"/>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23D3A0EE"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2F3645">
        <w:rPr>
          <w:rFonts w:ascii="Arial" w:hAnsi="Arial" w:cs="Arial"/>
          <w:sz w:val="22"/>
        </w:rPr>
        <w:t xml:space="preserve"> </w:t>
      </w:r>
      <w:r w:rsidR="00CD2128">
        <w:rPr>
          <w:rFonts w:ascii="Arial" w:hAnsi="Arial" w:cs="Arial"/>
          <w:sz w:val="22"/>
        </w:rPr>
        <w:t>PHY-</w:t>
      </w:r>
      <w:r w:rsidR="00882AF2">
        <w:rPr>
          <w:rFonts w:ascii="Arial" w:hAnsi="Arial" w:cs="Arial"/>
          <w:sz w:val="22"/>
        </w:rPr>
        <w:t>167</w:t>
      </w:r>
      <w:r w:rsidR="000B17B0">
        <w:rPr>
          <w:rFonts w:ascii="Arial" w:hAnsi="Arial" w:cs="Arial"/>
          <w:sz w:val="22"/>
        </w:rPr>
        <w:t xml:space="preserve"> </w:t>
      </w:r>
    </w:p>
    <w:p w14:paraId="44E49384" w14:textId="34B85DF0" w:rsidR="000B17B0" w:rsidRPr="00BE5787" w:rsidRDefault="00A7471A">
      <w:pPr>
        <w:widowControl w:val="0"/>
        <w:tabs>
          <w:tab w:val="left" w:pos="5400"/>
        </w:tabs>
        <w:ind w:firstLine="5400"/>
        <w:rPr>
          <w:rFonts w:ascii="Arial" w:hAnsi="Arial" w:cs="Arial"/>
          <w:sz w:val="22"/>
        </w:rPr>
      </w:pPr>
      <w:r>
        <w:rPr>
          <w:rFonts w:ascii="Arial" w:hAnsi="Arial" w:cs="Arial"/>
          <w:sz w:val="22"/>
        </w:rPr>
        <w:t>July</w:t>
      </w:r>
      <w:r w:rsidR="00BE5787" w:rsidRPr="00BE5787">
        <w:rPr>
          <w:rFonts w:ascii="Arial" w:hAnsi="Arial" w:cs="Arial"/>
          <w:sz w:val="22"/>
        </w:rPr>
        <w:t xml:space="preserve"> 2023</w:t>
      </w:r>
    </w:p>
    <w:p w14:paraId="0FFC104A" w14:textId="4AC72775" w:rsidR="000B17B0" w:rsidRPr="0037321C" w:rsidRDefault="000B17B0">
      <w:pPr>
        <w:widowControl w:val="0"/>
        <w:tabs>
          <w:tab w:val="left" w:pos="5400"/>
        </w:tabs>
        <w:rPr>
          <w:rFonts w:ascii="Arial" w:hAnsi="Arial" w:cs="Arial"/>
          <w:sz w:val="16"/>
          <w:szCs w:val="16"/>
        </w:rPr>
      </w:pPr>
    </w:p>
    <w:p w14:paraId="5409987C" w14:textId="77777777" w:rsidR="000B17B0" w:rsidRPr="0037321C" w:rsidRDefault="000B17B0">
      <w:pPr>
        <w:widowControl w:val="0"/>
        <w:tabs>
          <w:tab w:val="left" w:pos="5400"/>
        </w:tabs>
        <w:rPr>
          <w:rFonts w:ascii="Arial" w:hAnsi="Arial" w:cs="Arial"/>
          <w:sz w:val="16"/>
          <w:szCs w:val="16"/>
        </w:rPr>
        <w:sectPr w:rsidR="000B17B0" w:rsidRPr="0037321C">
          <w:endnotePr>
            <w:numFmt w:val="decimal"/>
          </w:endnotePr>
          <w:pgSz w:w="12240" w:h="15840"/>
          <w:pgMar w:top="1080" w:right="1440" w:bottom="432" w:left="1440" w:header="1080" w:footer="432" w:gutter="0"/>
          <w:cols w:space="720"/>
          <w:noEndnote/>
        </w:sectPr>
      </w:pPr>
    </w:p>
    <w:p w14:paraId="0F2BB055" w14:textId="4591935C" w:rsidR="000B17B0" w:rsidRDefault="000B17B0" w:rsidP="3C1B4B26">
      <w:pPr>
        <w:widowControl w:val="0"/>
        <w:tabs>
          <w:tab w:val="right" w:pos="720"/>
          <w:tab w:val="left" w:pos="1080"/>
          <w:tab w:val="left" w:pos="5400"/>
        </w:tabs>
        <w:ind w:left="1080" w:hanging="1080"/>
        <w:rPr>
          <w:rFonts w:ascii="Arial" w:hAnsi="Arial" w:cs="Arial"/>
          <w:sz w:val="22"/>
          <w:szCs w:val="22"/>
        </w:rPr>
      </w:pPr>
      <w:r>
        <w:rPr>
          <w:rFonts w:ascii="Arial" w:hAnsi="Arial" w:cs="Arial"/>
          <w:sz w:val="22"/>
        </w:rPr>
        <w:tab/>
      </w:r>
      <w:r w:rsidRPr="3C1B4B26">
        <w:rPr>
          <w:rFonts w:ascii="Arial" w:hAnsi="Arial" w:cs="Arial"/>
          <w:b/>
          <w:bCs/>
          <w:sz w:val="22"/>
          <w:szCs w:val="22"/>
        </w:rPr>
        <w:t>TO:</w:t>
      </w:r>
      <w:r>
        <w:rPr>
          <w:rFonts w:ascii="Arial" w:hAnsi="Arial" w:cs="Arial"/>
          <w:sz w:val="22"/>
        </w:rPr>
        <w:tab/>
      </w:r>
      <w:r w:rsidR="5E1F5DB4" w:rsidRPr="3C1B4B26">
        <w:rPr>
          <w:rFonts w:ascii="Arial" w:hAnsi="Arial" w:cs="Arial"/>
          <w:sz w:val="22"/>
          <w:szCs w:val="22"/>
        </w:rPr>
        <w:t>Group Practices</w:t>
      </w:r>
      <w:r w:rsidR="00BE5787" w:rsidRPr="3C1B4B26">
        <w:rPr>
          <w:rFonts w:ascii="Arial" w:hAnsi="Arial" w:cs="Arial"/>
          <w:sz w:val="22"/>
          <w:szCs w:val="22"/>
        </w:rPr>
        <w:t xml:space="preserve"> </w:t>
      </w:r>
      <w:r w:rsidR="00AD337E" w:rsidRPr="3C1B4B26">
        <w:rPr>
          <w:rFonts w:ascii="Arial" w:hAnsi="Arial" w:cs="Arial"/>
          <w:sz w:val="22"/>
          <w:szCs w:val="22"/>
        </w:rPr>
        <w:t>Participating in MassHealth</w:t>
      </w:r>
    </w:p>
    <w:p w14:paraId="1A1853D8" w14:textId="1AE2FAA5" w:rsidR="000B17B0" w:rsidRPr="0037321C" w:rsidRDefault="000B17B0">
      <w:pPr>
        <w:widowControl w:val="0"/>
        <w:tabs>
          <w:tab w:val="right" w:pos="720"/>
          <w:tab w:val="left" w:pos="1080"/>
          <w:tab w:val="left" w:pos="5400"/>
        </w:tabs>
        <w:rPr>
          <w:rFonts w:ascii="Arial" w:hAnsi="Arial" w:cs="Arial"/>
          <w:sz w:val="16"/>
          <w:szCs w:val="16"/>
        </w:rPr>
      </w:pPr>
    </w:p>
    <w:p w14:paraId="32554A54" w14:textId="7B2EAB41"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F408B5">
        <w:rPr>
          <w:rFonts w:ascii="Arial" w:hAnsi="Arial" w:cs="Arial"/>
          <w:sz w:val="22"/>
        </w:rPr>
        <w:t>Mike Levine</w:t>
      </w:r>
      <w:r w:rsidR="008F0772">
        <w:rPr>
          <w:rFonts w:ascii="Arial" w:hAnsi="Arial" w:cs="Arial"/>
          <w:sz w:val="22"/>
        </w:rPr>
        <w:t xml:space="preserve">, Assistant Secretary for MassHealth </w:t>
      </w:r>
      <w:r w:rsidR="00803E3B">
        <w:rPr>
          <w:rFonts w:ascii="Arial" w:hAnsi="Arial" w:cs="Arial"/>
          <w:sz w:val="22"/>
        </w:rPr>
        <w:t>[signature of Mike Levine]</w:t>
      </w:r>
    </w:p>
    <w:p w14:paraId="0D114F96" w14:textId="77777777" w:rsidR="000B17B0" w:rsidRPr="0037321C" w:rsidRDefault="000B17B0">
      <w:pPr>
        <w:widowControl w:val="0"/>
        <w:tabs>
          <w:tab w:val="right" w:pos="720"/>
          <w:tab w:val="left" w:pos="1080"/>
          <w:tab w:val="left" w:pos="5400"/>
        </w:tabs>
        <w:rPr>
          <w:rFonts w:ascii="Arial" w:hAnsi="Arial" w:cs="Arial"/>
          <w:sz w:val="16"/>
          <w:szCs w:val="16"/>
        </w:rPr>
      </w:pPr>
    </w:p>
    <w:p w14:paraId="6C26E383" w14:textId="3B92366F"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E01246">
        <w:rPr>
          <w:rFonts w:ascii="Arial" w:hAnsi="Arial" w:cs="Arial"/>
          <w:i/>
          <w:sz w:val="22"/>
        </w:rPr>
        <w:t>Physician</w:t>
      </w:r>
      <w:r w:rsidR="00B275A9">
        <w:rPr>
          <w:rFonts w:ascii="Arial" w:hAnsi="Arial" w:cs="Arial"/>
          <w:i/>
          <w:sz w:val="22"/>
        </w:rPr>
        <w:t xml:space="preserve"> Manua</w:t>
      </w:r>
      <w:r w:rsidR="00D66A39" w:rsidRPr="00D66A39">
        <w:rPr>
          <w:rFonts w:ascii="Arial" w:hAnsi="Arial" w:cs="Arial"/>
          <w:i/>
          <w:sz w:val="22"/>
        </w:rPr>
        <w:t>l</w:t>
      </w:r>
      <w:r w:rsidR="007959C0">
        <w:rPr>
          <w:rFonts w:ascii="Arial" w:hAnsi="Arial" w:cs="Arial"/>
          <w:sz w:val="22"/>
        </w:rPr>
        <w:t xml:space="preserve"> </w:t>
      </w:r>
      <w:r w:rsidR="00CD2128">
        <w:rPr>
          <w:rFonts w:ascii="Arial" w:hAnsi="Arial" w:cs="Arial"/>
          <w:sz w:val="22"/>
        </w:rPr>
        <w:t>(</w:t>
      </w:r>
      <w:r w:rsidR="007959C0">
        <w:rPr>
          <w:rFonts w:ascii="Arial" w:hAnsi="Arial" w:cs="Arial"/>
          <w:sz w:val="22"/>
        </w:rPr>
        <w:t xml:space="preserve">Revised Regulations at 130 CMR </w:t>
      </w:r>
      <w:r w:rsidR="00E01246">
        <w:rPr>
          <w:rFonts w:ascii="Arial" w:hAnsi="Arial" w:cs="Arial"/>
          <w:sz w:val="22"/>
        </w:rPr>
        <w:t>433</w:t>
      </w:r>
      <w:r w:rsidR="007959C0">
        <w:rPr>
          <w:rFonts w:ascii="Arial" w:hAnsi="Arial" w:cs="Arial"/>
          <w:sz w:val="22"/>
        </w:rPr>
        <w:t>.000</w:t>
      </w:r>
      <w:r w:rsidR="00CD2128">
        <w:rPr>
          <w:rFonts w:ascii="Arial" w:hAnsi="Arial" w:cs="Arial"/>
          <w:sz w:val="22"/>
        </w:rPr>
        <w:t>)</w:t>
      </w:r>
    </w:p>
    <w:p w14:paraId="2AF3175F" w14:textId="77777777" w:rsidR="000B17B0" w:rsidRDefault="000B17B0">
      <w:pPr>
        <w:widowControl w:val="0"/>
        <w:rPr>
          <w:rFonts w:ascii="Arial" w:hAnsi="Arial" w:cs="Arial"/>
          <w:sz w:val="22"/>
        </w:rPr>
      </w:pPr>
    </w:p>
    <w:p w14:paraId="5CEEEEB8" w14:textId="19F92DD4" w:rsidR="00232EC3" w:rsidRPr="0037321C" w:rsidRDefault="00A71A70">
      <w:pPr>
        <w:widowControl w:val="0"/>
        <w:rPr>
          <w:rFonts w:ascii="Arial" w:hAnsi="Arial" w:cs="Arial"/>
          <w:sz w:val="22"/>
        </w:rPr>
      </w:pPr>
      <w:r>
        <w:rPr>
          <w:rFonts w:ascii="Arial" w:hAnsi="Arial" w:cs="Arial"/>
          <w:sz w:val="22"/>
        </w:rPr>
        <w:t xml:space="preserve">This letter transmits revisions to the </w:t>
      </w:r>
      <w:r w:rsidR="00E01246">
        <w:rPr>
          <w:rFonts w:ascii="Arial" w:hAnsi="Arial" w:cs="Arial"/>
          <w:sz w:val="22"/>
        </w:rPr>
        <w:t>Physician</w:t>
      </w:r>
      <w:r>
        <w:rPr>
          <w:rFonts w:ascii="Arial" w:hAnsi="Arial" w:cs="Arial"/>
          <w:sz w:val="22"/>
        </w:rPr>
        <w:t xml:space="preserve"> regulations at </w:t>
      </w:r>
      <w:r w:rsidR="00A61515">
        <w:rPr>
          <w:rFonts w:ascii="Arial" w:hAnsi="Arial" w:cs="Arial"/>
          <w:sz w:val="22"/>
        </w:rPr>
        <w:t xml:space="preserve">130 CMR </w:t>
      </w:r>
      <w:r w:rsidR="00E01246">
        <w:rPr>
          <w:rFonts w:ascii="Arial" w:hAnsi="Arial" w:cs="Arial"/>
          <w:sz w:val="22"/>
        </w:rPr>
        <w:t>433</w:t>
      </w:r>
      <w:r w:rsidR="00A61515">
        <w:rPr>
          <w:rFonts w:ascii="Arial" w:hAnsi="Arial" w:cs="Arial"/>
          <w:sz w:val="22"/>
        </w:rPr>
        <w:t xml:space="preserve">.000 to add </w:t>
      </w:r>
      <w:r w:rsidR="0047269D">
        <w:rPr>
          <w:rFonts w:ascii="Arial" w:hAnsi="Arial" w:cs="Arial"/>
          <w:sz w:val="22"/>
        </w:rPr>
        <w:t xml:space="preserve">CARES </w:t>
      </w:r>
      <w:r w:rsidR="0037321C">
        <w:rPr>
          <w:rFonts w:ascii="Arial" w:hAnsi="Arial" w:cs="Arial"/>
          <w:sz w:val="22"/>
        </w:rPr>
        <w:t>P</w:t>
      </w:r>
      <w:r w:rsidR="0047269D">
        <w:rPr>
          <w:rFonts w:ascii="Arial" w:hAnsi="Arial" w:cs="Arial"/>
          <w:sz w:val="22"/>
        </w:rPr>
        <w:t xml:space="preserve">rogram </w:t>
      </w:r>
      <w:r w:rsidR="0037321C">
        <w:rPr>
          <w:rFonts w:ascii="Arial" w:hAnsi="Arial" w:cs="Arial"/>
          <w:sz w:val="22"/>
        </w:rPr>
        <w:t>S</w:t>
      </w:r>
      <w:r w:rsidR="0047269D">
        <w:rPr>
          <w:rFonts w:ascii="Arial" w:hAnsi="Arial" w:cs="Arial"/>
          <w:sz w:val="22"/>
        </w:rPr>
        <w:t>ervices</w:t>
      </w:r>
      <w:r w:rsidR="00CA232D">
        <w:rPr>
          <w:rFonts w:ascii="Arial" w:hAnsi="Arial" w:cs="Arial"/>
          <w:sz w:val="22"/>
        </w:rPr>
        <w:t xml:space="preserve">. </w:t>
      </w:r>
      <w:r w:rsidR="00CA232D" w:rsidRPr="00BD0ED2">
        <w:rPr>
          <w:rFonts w:ascii="Arial" w:hAnsi="Arial" w:cs="Arial"/>
          <w:sz w:val="22"/>
        </w:rPr>
        <w:t>It also adds</w:t>
      </w:r>
      <w:r w:rsidR="00244259" w:rsidRPr="00BD0ED2">
        <w:rPr>
          <w:rFonts w:ascii="Arial" w:hAnsi="Arial" w:cs="Arial"/>
          <w:sz w:val="22"/>
        </w:rPr>
        <w:t xml:space="preserve"> Appendix M</w:t>
      </w:r>
      <w:r w:rsidR="00CA232D" w:rsidRPr="00BD0ED2">
        <w:rPr>
          <w:rFonts w:ascii="Arial" w:hAnsi="Arial" w:cs="Arial"/>
          <w:sz w:val="22"/>
        </w:rPr>
        <w:t xml:space="preserve"> </w:t>
      </w:r>
      <w:r w:rsidR="0037321C" w:rsidRPr="00BD0ED2">
        <w:rPr>
          <w:rFonts w:ascii="Arial" w:hAnsi="Arial" w:cs="Arial"/>
          <w:sz w:val="22"/>
        </w:rPr>
        <w:t xml:space="preserve">to the Physician Manual, which details the </w:t>
      </w:r>
      <w:r w:rsidR="0037321C" w:rsidRPr="00BD0ED2">
        <w:rPr>
          <w:rFonts w:ascii="Arial" w:hAnsi="Arial" w:cs="Arial"/>
          <w:sz w:val="22"/>
          <w:szCs w:val="22"/>
        </w:rPr>
        <w:t>CARES Program Performance Specifications</w:t>
      </w:r>
      <w:r w:rsidR="00244259" w:rsidRPr="00BD0ED2">
        <w:rPr>
          <w:rFonts w:ascii="Arial" w:hAnsi="Arial" w:cs="Arial"/>
          <w:sz w:val="22"/>
        </w:rPr>
        <w:t>.</w:t>
      </w:r>
      <w:r w:rsidR="00282C13" w:rsidRPr="0037321C">
        <w:rPr>
          <w:rFonts w:ascii="Arial" w:hAnsi="Arial" w:cs="Arial"/>
          <w:sz w:val="22"/>
        </w:rPr>
        <w:t xml:space="preserve"> </w:t>
      </w:r>
    </w:p>
    <w:p w14:paraId="4C33467F" w14:textId="77777777" w:rsidR="00232EC3" w:rsidRPr="0037321C" w:rsidRDefault="00232EC3">
      <w:pPr>
        <w:widowControl w:val="0"/>
        <w:rPr>
          <w:rFonts w:ascii="Arial" w:hAnsi="Arial" w:cs="Arial"/>
          <w:sz w:val="22"/>
        </w:rPr>
      </w:pPr>
    </w:p>
    <w:p w14:paraId="7F27272B" w14:textId="3B789BD7" w:rsidR="00330D47" w:rsidRDefault="0005125B">
      <w:pPr>
        <w:widowControl w:val="0"/>
        <w:rPr>
          <w:rFonts w:ascii="Arial" w:hAnsi="Arial" w:cs="Arial"/>
          <w:sz w:val="22"/>
        </w:rPr>
      </w:pPr>
      <w:r>
        <w:rPr>
          <w:rFonts w:ascii="Arial" w:hAnsi="Arial" w:cs="Arial"/>
          <w:sz w:val="22"/>
        </w:rPr>
        <w:t xml:space="preserve">CARES Program Services: </w:t>
      </w:r>
      <w:r w:rsidR="00282C13">
        <w:rPr>
          <w:rFonts w:ascii="Arial" w:hAnsi="Arial" w:cs="Arial"/>
          <w:sz w:val="22"/>
        </w:rPr>
        <w:t xml:space="preserve">These regulations </w:t>
      </w:r>
      <w:r w:rsidR="00EA0EA8">
        <w:rPr>
          <w:rFonts w:ascii="Arial" w:hAnsi="Arial" w:cs="Arial"/>
          <w:sz w:val="22"/>
        </w:rPr>
        <w:t xml:space="preserve">have been amended </w:t>
      </w:r>
      <w:r w:rsidR="00780D70">
        <w:rPr>
          <w:rFonts w:ascii="Arial" w:hAnsi="Arial" w:cs="Arial"/>
          <w:sz w:val="22"/>
        </w:rPr>
        <w:t xml:space="preserve">(see 130 CMR </w:t>
      </w:r>
      <w:r w:rsidR="00402929">
        <w:rPr>
          <w:rFonts w:ascii="Arial" w:hAnsi="Arial" w:cs="Arial"/>
          <w:sz w:val="22"/>
        </w:rPr>
        <w:t>433</w:t>
      </w:r>
      <w:r w:rsidR="00161592">
        <w:rPr>
          <w:rFonts w:ascii="Arial" w:hAnsi="Arial" w:cs="Arial"/>
          <w:sz w:val="22"/>
        </w:rPr>
        <w:t>.</w:t>
      </w:r>
      <w:r w:rsidR="00934059">
        <w:rPr>
          <w:rFonts w:ascii="Arial" w:hAnsi="Arial" w:cs="Arial"/>
          <w:sz w:val="22"/>
        </w:rPr>
        <w:t>485</w:t>
      </w:r>
      <w:r w:rsidR="00161592">
        <w:rPr>
          <w:rFonts w:ascii="Arial" w:hAnsi="Arial" w:cs="Arial"/>
          <w:sz w:val="22"/>
        </w:rPr>
        <w:t xml:space="preserve">) </w:t>
      </w:r>
      <w:r w:rsidR="00EA0EA8">
        <w:rPr>
          <w:rFonts w:ascii="Arial" w:hAnsi="Arial" w:cs="Arial"/>
          <w:sz w:val="22"/>
        </w:rPr>
        <w:t xml:space="preserve">to allow </w:t>
      </w:r>
      <w:r w:rsidR="00934059">
        <w:rPr>
          <w:rFonts w:ascii="Arial" w:hAnsi="Arial" w:cs="Arial"/>
          <w:sz w:val="22"/>
        </w:rPr>
        <w:t>group practices</w:t>
      </w:r>
      <w:r w:rsidR="00EA0EA8">
        <w:rPr>
          <w:rFonts w:ascii="Arial" w:hAnsi="Arial" w:cs="Arial"/>
          <w:sz w:val="22"/>
        </w:rPr>
        <w:t xml:space="preserve"> to provide</w:t>
      </w:r>
      <w:r w:rsidR="00397201">
        <w:rPr>
          <w:rFonts w:ascii="Arial" w:hAnsi="Arial" w:cs="Arial"/>
          <w:sz w:val="22"/>
        </w:rPr>
        <w:t xml:space="preserve"> </w:t>
      </w:r>
      <w:r w:rsidR="001466D3">
        <w:rPr>
          <w:rFonts w:ascii="Arial" w:hAnsi="Arial" w:cs="Arial"/>
          <w:sz w:val="22"/>
        </w:rPr>
        <w:t>a new service known as “Coordinating Aligned, Relationship-centered, Enhanced Support (CARES) for Kids</w:t>
      </w:r>
      <w:r w:rsidR="002F3645">
        <w:rPr>
          <w:rFonts w:ascii="Arial" w:hAnsi="Arial" w:cs="Arial"/>
          <w:sz w:val="22"/>
        </w:rPr>
        <w:t>,</w:t>
      </w:r>
      <w:r w:rsidR="001466D3">
        <w:rPr>
          <w:rFonts w:ascii="Arial" w:hAnsi="Arial" w:cs="Arial"/>
          <w:sz w:val="22"/>
        </w:rPr>
        <w:t xml:space="preserve">” a </w:t>
      </w:r>
      <w:r w:rsidR="00397201">
        <w:rPr>
          <w:rFonts w:ascii="Arial" w:hAnsi="Arial" w:cs="Arial"/>
          <w:sz w:val="22"/>
        </w:rPr>
        <w:t>targeted case management service</w:t>
      </w:r>
      <w:r w:rsidR="006A6AD0">
        <w:rPr>
          <w:rFonts w:ascii="Arial" w:hAnsi="Arial" w:cs="Arial"/>
          <w:sz w:val="22"/>
        </w:rPr>
        <w:t xml:space="preserve"> </w:t>
      </w:r>
      <w:r w:rsidR="00C152F2">
        <w:rPr>
          <w:rFonts w:ascii="Arial" w:hAnsi="Arial" w:cs="Arial"/>
          <w:sz w:val="22"/>
        </w:rPr>
        <w:t xml:space="preserve">for the highest risk children </w:t>
      </w:r>
      <w:r w:rsidR="001D31C4">
        <w:rPr>
          <w:rFonts w:ascii="Arial" w:hAnsi="Arial" w:cs="Arial"/>
          <w:sz w:val="22"/>
        </w:rPr>
        <w:t>and youth with medical complexities</w:t>
      </w:r>
      <w:r w:rsidR="00573A6A">
        <w:rPr>
          <w:rFonts w:ascii="Arial" w:hAnsi="Arial" w:cs="Arial"/>
          <w:sz w:val="22"/>
        </w:rPr>
        <w:t>.</w:t>
      </w:r>
      <w:r w:rsidR="001D31C4">
        <w:rPr>
          <w:rFonts w:ascii="Arial" w:hAnsi="Arial" w:cs="Arial"/>
          <w:sz w:val="22"/>
        </w:rPr>
        <w:t xml:space="preserve"> </w:t>
      </w:r>
      <w:r w:rsidR="008B7EEF">
        <w:rPr>
          <w:rFonts w:ascii="Arial" w:hAnsi="Arial" w:cs="Arial"/>
          <w:sz w:val="22"/>
        </w:rPr>
        <w:t>CARES services will facilitate</w:t>
      </w:r>
      <w:r w:rsidR="00147BB4">
        <w:rPr>
          <w:rFonts w:ascii="Arial" w:hAnsi="Arial" w:cs="Arial"/>
          <w:sz w:val="22"/>
        </w:rPr>
        <w:t xml:space="preserve"> intensive support in care planning and coordination of services for eligible MassHealth members younger than 21 years of age. </w:t>
      </w:r>
    </w:p>
    <w:p w14:paraId="29EFE362" w14:textId="77777777" w:rsidR="00330D47" w:rsidRDefault="00330D47">
      <w:pPr>
        <w:widowControl w:val="0"/>
        <w:rPr>
          <w:rFonts w:ascii="Arial" w:hAnsi="Arial" w:cs="Arial"/>
          <w:sz w:val="22"/>
        </w:rPr>
      </w:pPr>
    </w:p>
    <w:p w14:paraId="4CF25BB6" w14:textId="6B172790" w:rsidR="000B17B0" w:rsidRDefault="000B17B0">
      <w:pPr>
        <w:widowControl w:val="0"/>
        <w:rPr>
          <w:rFonts w:ascii="Arial" w:hAnsi="Arial" w:cs="Arial"/>
          <w:sz w:val="22"/>
        </w:rPr>
      </w:pPr>
      <w:r>
        <w:rPr>
          <w:rFonts w:ascii="Arial" w:hAnsi="Arial" w:cs="Arial"/>
          <w:sz w:val="22"/>
        </w:rPr>
        <w:t>These regulations are effective</w:t>
      </w:r>
      <w:r w:rsidR="00E03C40">
        <w:rPr>
          <w:rFonts w:ascii="Arial" w:hAnsi="Arial" w:cs="Arial"/>
          <w:sz w:val="22"/>
        </w:rPr>
        <w:t xml:space="preserve"> July </w:t>
      </w:r>
      <w:r w:rsidR="00FF7664">
        <w:rPr>
          <w:rFonts w:ascii="Arial" w:hAnsi="Arial" w:cs="Arial"/>
          <w:sz w:val="22"/>
        </w:rPr>
        <w:t>7</w:t>
      </w:r>
      <w:r w:rsidR="00E03C40">
        <w:rPr>
          <w:rFonts w:ascii="Arial" w:hAnsi="Arial" w:cs="Arial"/>
          <w:sz w:val="22"/>
        </w:rPr>
        <w:t>, 2023</w:t>
      </w:r>
      <w:r>
        <w:rPr>
          <w:rFonts w:ascii="Arial" w:hAnsi="Arial" w:cs="Arial"/>
          <w:sz w:val="22"/>
        </w:rPr>
        <w:t>.</w:t>
      </w:r>
    </w:p>
    <w:p w14:paraId="08B53D6C" w14:textId="77777777" w:rsidR="00D219D4" w:rsidRDefault="00D219D4">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5"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FD70E1" w:rsidP="003C4A8F">
      <w:pPr>
        <w:tabs>
          <w:tab w:val="right" w:pos="720"/>
          <w:tab w:val="left" w:pos="1080"/>
          <w:tab w:val="left" w:pos="5400"/>
        </w:tabs>
        <w:suppressAutoHyphens/>
        <w:spacing w:line="260" w:lineRule="exact"/>
        <w:rPr>
          <w:rFonts w:ascii="Arial" w:hAnsi="Arial" w:cs="Arial"/>
          <w:sz w:val="22"/>
        </w:rPr>
      </w:pPr>
      <w:hyperlink r:id="rId16"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03550DE2" w14:textId="6E2BDB27" w:rsidR="00D219D4" w:rsidRDefault="00D219D4" w:rsidP="00B90481">
      <w:pPr>
        <w:rPr>
          <w:rFonts w:ascii="Arial" w:hAnsi="Arial" w:cs="Arial"/>
          <w:sz w:val="22"/>
          <w:szCs w:val="22"/>
        </w:rPr>
      </w:pPr>
      <w:r>
        <w:rPr>
          <w:rFonts w:ascii="Arial" w:hAnsi="Arial" w:cs="Arial"/>
          <w:sz w:val="22"/>
          <w:szCs w:val="22"/>
        </w:rPr>
        <w:t>If you have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r w:rsidR="00033354">
        <w:rPr>
          <w:rFonts w:ascii="Arial" w:hAnsi="Arial" w:cs="Arial"/>
          <w:sz w:val="22"/>
          <w:szCs w:val="22"/>
        </w:rPr>
        <w:t>t</w:t>
      </w:r>
      <w:r w:rsidR="007418F4">
        <w:rPr>
          <w:rFonts w:ascii="Arial" w:hAnsi="Arial" w:cs="Arial"/>
          <w:sz w:val="22"/>
          <w:szCs w:val="22"/>
        </w:rPr>
        <w:t xml:space="preserve">he </w:t>
      </w:r>
      <w:r>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Pr>
          <w:rFonts w:ascii="Arial" w:hAnsi="Arial" w:cs="Arial"/>
          <w:sz w:val="22"/>
          <w:szCs w:val="22"/>
        </w:rPr>
        <w:t>800</w:t>
      </w:r>
      <w:r w:rsidR="00676ED1">
        <w:rPr>
          <w:rFonts w:ascii="Arial" w:hAnsi="Arial" w:cs="Arial"/>
          <w:sz w:val="22"/>
          <w:szCs w:val="22"/>
        </w:rPr>
        <w:t xml:space="preserve">) </w:t>
      </w:r>
      <w:r>
        <w:rPr>
          <w:rFonts w:ascii="Arial" w:hAnsi="Arial" w:cs="Arial"/>
          <w:sz w:val="22"/>
          <w:szCs w:val="22"/>
        </w:rPr>
        <w:t>841-2900</w:t>
      </w:r>
      <w:r w:rsidR="008E0FF7">
        <w:rPr>
          <w:rFonts w:ascii="Arial" w:hAnsi="Arial" w:cs="Arial"/>
          <w:sz w:val="22"/>
          <w:szCs w:val="22"/>
        </w:rPr>
        <w:t xml:space="preserve"> or</w:t>
      </w:r>
      <w:r>
        <w:rPr>
          <w:rFonts w:ascii="Arial" w:hAnsi="Arial" w:cs="Arial"/>
          <w:sz w:val="22"/>
          <w:szCs w:val="22"/>
        </w:rPr>
        <w:t xml:space="preserve"> </w:t>
      </w:r>
      <w:r w:rsidR="00671602">
        <w:rPr>
          <w:rFonts w:ascii="Arial" w:hAnsi="Arial" w:cs="Arial"/>
          <w:sz w:val="22"/>
          <w:szCs w:val="22"/>
        </w:rPr>
        <w:t>email</w:t>
      </w:r>
      <w:r>
        <w:rPr>
          <w:rFonts w:ascii="Arial" w:hAnsi="Arial" w:cs="Arial"/>
          <w:sz w:val="22"/>
          <w:szCs w:val="22"/>
        </w:rPr>
        <w:t xml:space="preserve"> </w:t>
      </w:r>
      <w:hyperlink r:id="rId17" w:history="1">
        <w:r w:rsidR="008E0FF7">
          <w:rPr>
            <w:rStyle w:val="Hyperlink"/>
            <w:rFonts w:ascii="Arial" w:hAnsi="Arial" w:cs="Arial"/>
            <w:sz w:val="22"/>
            <w:szCs w:val="22"/>
          </w:rPr>
          <w:t>provider@masshealthquestions.com</w:t>
        </w:r>
      </w:hyperlink>
      <w:r w:rsidR="00B20419">
        <w:rPr>
          <w:rFonts w:ascii="Arial" w:hAnsi="Arial" w:cs="Arial"/>
          <w:sz w:val="22"/>
          <w:szCs w:val="22"/>
        </w:rPr>
        <w:t>.</w:t>
      </w:r>
      <w:r>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3E867118" w:rsidR="000B17B0" w:rsidRDefault="00646CBD">
      <w:pPr>
        <w:widowControl w:val="0"/>
        <w:tabs>
          <w:tab w:val="left" w:pos="360"/>
          <w:tab w:val="left" w:pos="720"/>
          <w:tab w:val="left" w:pos="1080"/>
        </w:tabs>
        <w:ind w:left="360"/>
        <w:rPr>
          <w:rFonts w:ascii="Arial" w:hAnsi="Arial" w:cs="Arial"/>
          <w:sz w:val="22"/>
        </w:rPr>
      </w:pPr>
      <w:r>
        <w:rPr>
          <w:rFonts w:ascii="Arial" w:hAnsi="Arial" w:cs="Arial"/>
          <w:sz w:val="22"/>
          <w:u w:val="single"/>
        </w:rPr>
        <w:t>Physician</w:t>
      </w:r>
      <w:r w:rsidR="00775094">
        <w:rPr>
          <w:rFonts w:ascii="Arial" w:hAnsi="Arial" w:cs="Arial"/>
          <w:sz w:val="22"/>
          <w:u w:val="single"/>
        </w:rPr>
        <w:t xml:space="preserve"> </w:t>
      </w:r>
      <w:r w:rsidR="000B17B0">
        <w:rPr>
          <w:rFonts w:ascii="Arial" w:hAnsi="Arial" w:cs="Arial"/>
          <w:sz w:val="22"/>
          <w:u w:val="single"/>
        </w:rPr>
        <w:t>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5EC00AB7"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2D7C60">
        <w:rPr>
          <w:rFonts w:ascii="Arial" w:hAnsi="Arial" w:cs="Arial"/>
          <w:sz w:val="22"/>
        </w:rPr>
        <w:t>iv</w:t>
      </w:r>
      <w:r w:rsidR="00811314">
        <w:rPr>
          <w:rFonts w:ascii="Arial" w:hAnsi="Arial" w:cs="Arial"/>
          <w:sz w:val="22"/>
        </w:rPr>
        <w:t>, iv-a</w:t>
      </w:r>
      <w:r w:rsidR="002E7B7D">
        <w:rPr>
          <w:rFonts w:ascii="Arial" w:hAnsi="Arial" w:cs="Arial"/>
          <w:sz w:val="22"/>
        </w:rPr>
        <w:t>,</w:t>
      </w:r>
      <w:r w:rsidR="002D7C60">
        <w:rPr>
          <w:rFonts w:ascii="Arial" w:hAnsi="Arial" w:cs="Arial"/>
          <w:sz w:val="22"/>
        </w:rPr>
        <w:t xml:space="preserve"> </w:t>
      </w:r>
      <w:r w:rsidR="00CA232D" w:rsidRPr="00BD0ED2">
        <w:rPr>
          <w:rFonts w:ascii="Arial" w:hAnsi="Arial" w:cs="Arial"/>
          <w:sz w:val="22"/>
        </w:rPr>
        <w:t xml:space="preserve">vi, </w:t>
      </w:r>
      <w:r w:rsidR="007E51C1" w:rsidRPr="00BD0ED2">
        <w:rPr>
          <w:rFonts w:ascii="Arial" w:hAnsi="Arial" w:cs="Arial"/>
          <w:sz w:val="22"/>
        </w:rPr>
        <w:t>4-43</w:t>
      </w:r>
      <w:r w:rsidR="00B42241" w:rsidRPr="00BD0ED2">
        <w:rPr>
          <w:rFonts w:ascii="Arial" w:hAnsi="Arial" w:cs="Arial"/>
          <w:sz w:val="22"/>
        </w:rPr>
        <w:t xml:space="preserve"> through 4-5</w:t>
      </w:r>
      <w:r w:rsidR="006731D5" w:rsidRPr="00BD0ED2">
        <w:rPr>
          <w:rFonts w:ascii="Arial" w:hAnsi="Arial" w:cs="Arial"/>
          <w:sz w:val="22"/>
        </w:rPr>
        <w:t>2</w:t>
      </w:r>
      <w:r w:rsidR="00CA232D" w:rsidRPr="00BD0ED2">
        <w:rPr>
          <w:rFonts w:ascii="Arial" w:hAnsi="Arial" w:cs="Arial"/>
          <w:sz w:val="22"/>
        </w:rPr>
        <w:t>, and M-1 through M-1</w:t>
      </w:r>
      <w:r w:rsidR="00FC66B2" w:rsidRPr="00BD0ED2">
        <w:rPr>
          <w:rFonts w:ascii="Arial" w:hAnsi="Arial" w:cs="Arial"/>
          <w:sz w:val="22"/>
        </w:rPr>
        <w:t>2</w:t>
      </w:r>
    </w:p>
    <w:p w14:paraId="34E84B5F" w14:textId="77777777" w:rsidR="000B17B0" w:rsidRDefault="000B17B0">
      <w:pPr>
        <w:widowControl w:val="0"/>
        <w:tabs>
          <w:tab w:val="left" w:pos="360"/>
          <w:tab w:val="left" w:pos="720"/>
          <w:tab w:val="left" w:pos="1080"/>
        </w:tabs>
        <w:rPr>
          <w:rFonts w:ascii="Arial" w:hAnsi="Arial" w:cs="Arial"/>
          <w:sz w:val="22"/>
        </w:rPr>
      </w:pP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68CFF03E" w:rsidR="000B17B0" w:rsidRDefault="007046BE">
      <w:pPr>
        <w:widowControl w:val="0"/>
        <w:tabs>
          <w:tab w:val="left" w:pos="360"/>
          <w:tab w:val="left" w:pos="720"/>
          <w:tab w:val="left" w:pos="1080"/>
        </w:tabs>
        <w:ind w:left="360"/>
        <w:rPr>
          <w:rFonts w:ascii="Arial" w:hAnsi="Arial" w:cs="Arial"/>
          <w:sz w:val="22"/>
        </w:rPr>
      </w:pPr>
      <w:r>
        <w:rPr>
          <w:rFonts w:ascii="Arial" w:hAnsi="Arial" w:cs="Arial"/>
          <w:sz w:val="22"/>
          <w:u w:val="single"/>
        </w:rPr>
        <w:t>Physician</w:t>
      </w:r>
      <w:r w:rsidR="000F4A8D">
        <w:rPr>
          <w:rFonts w:ascii="Arial" w:hAnsi="Arial" w:cs="Arial"/>
          <w:sz w:val="22"/>
          <w:u w:val="single"/>
        </w:rPr>
        <w:t xml:space="preserve"> </w:t>
      </w:r>
      <w:r w:rsidR="000B17B0">
        <w:rPr>
          <w:rFonts w:ascii="Arial" w:hAnsi="Arial" w:cs="Arial"/>
          <w:sz w:val="22"/>
          <w:u w:val="single"/>
        </w:rPr>
        <w:t>Manual</w:t>
      </w:r>
    </w:p>
    <w:p w14:paraId="2915C1C9" w14:textId="77777777" w:rsidR="000B17B0" w:rsidRDefault="000B17B0">
      <w:pPr>
        <w:widowControl w:val="0"/>
        <w:tabs>
          <w:tab w:val="left" w:pos="360"/>
          <w:tab w:val="left" w:pos="720"/>
          <w:tab w:val="left" w:pos="1080"/>
        </w:tabs>
        <w:rPr>
          <w:rFonts w:ascii="Arial" w:hAnsi="Arial" w:cs="Arial"/>
          <w:sz w:val="22"/>
        </w:rPr>
      </w:pPr>
    </w:p>
    <w:p w14:paraId="7B2C8656" w14:textId="100EE995" w:rsidR="00195601" w:rsidRDefault="00B42241" w:rsidP="00B42241">
      <w:pPr>
        <w:widowControl w:val="0"/>
        <w:tabs>
          <w:tab w:val="left" w:pos="360"/>
          <w:tab w:val="left" w:pos="720"/>
          <w:tab w:val="left" w:pos="1080"/>
        </w:tabs>
        <w:ind w:left="720"/>
        <w:rPr>
          <w:rFonts w:ascii="Arial" w:hAnsi="Arial" w:cs="Arial"/>
          <w:sz w:val="22"/>
        </w:rPr>
      </w:pPr>
      <w:r>
        <w:rPr>
          <w:rFonts w:ascii="Arial" w:hAnsi="Arial" w:cs="Arial"/>
          <w:sz w:val="22"/>
        </w:rPr>
        <w:t xml:space="preserve">Pages iv, iv-a, </w:t>
      </w:r>
      <w:r w:rsidR="00CA232D" w:rsidRPr="00BD0ED2">
        <w:rPr>
          <w:rFonts w:ascii="Arial" w:hAnsi="Arial" w:cs="Arial"/>
          <w:sz w:val="22"/>
        </w:rPr>
        <w:t>vi</w:t>
      </w:r>
      <w:r w:rsidR="00CA232D">
        <w:rPr>
          <w:rFonts w:ascii="Arial" w:hAnsi="Arial" w:cs="Arial"/>
          <w:sz w:val="22"/>
        </w:rPr>
        <w:t xml:space="preserve">, </w:t>
      </w:r>
      <w:r>
        <w:rPr>
          <w:rFonts w:ascii="Arial" w:hAnsi="Arial" w:cs="Arial"/>
          <w:sz w:val="22"/>
        </w:rPr>
        <w:t>4-43, and 4-44</w:t>
      </w:r>
      <w:r w:rsidR="000B17B0">
        <w:rPr>
          <w:rFonts w:ascii="Arial" w:hAnsi="Arial" w:cs="Arial"/>
          <w:sz w:val="22"/>
        </w:rPr>
        <w:t xml:space="preserve"> — transmitted by Transmittal Letter </w:t>
      </w:r>
      <w:r w:rsidR="0069056C">
        <w:rPr>
          <w:rFonts w:ascii="Arial" w:hAnsi="Arial" w:cs="Arial"/>
          <w:sz w:val="22"/>
        </w:rPr>
        <w:t>PHY-</w:t>
      </w:r>
      <w:r w:rsidR="002F3645">
        <w:rPr>
          <w:rFonts w:ascii="Arial" w:hAnsi="Arial" w:cs="Arial"/>
          <w:sz w:val="22"/>
        </w:rPr>
        <w:t>154</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95601" w:rsidRPr="002B61E2" w14:paraId="26489635" w14:textId="77777777" w:rsidTr="00C725C3">
        <w:trPr>
          <w:trHeight w:hRule="exact" w:val="864"/>
        </w:trPr>
        <w:tc>
          <w:tcPr>
            <w:tcW w:w="4080" w:type="dxa"/>
            <w:tcBorders>
              <w:bottom w:val="nil"/>
            </w:tcBorders>
          </w:tcPr>
          <w:p w14:paraId="762A932A" w14:textId="77777777" w:rsidR="00195601" w:rsidRPr="00A26770" w:rsidRDefault="00195601" w:rsidP="00C725C3">
            <w:pPr>
              <w:widowControl w:val="0"/>
              <w:tabs>
                <w:tab w:val="left" w:pos="936"/>
                <w:tab w:val="left" w:pos="1314"/>
                <w:tab w:val="left" w:pos="1692"/>
                <w:tab w:val="left" w:pos="2070"/>
              </w:tabs>
              <w:spacing w:before="120"/>
              <w:jc w:val="center"/>
              <w:rPr>
                <w:rFonts w:ascii="Arial" w:hAnsi="Arial" w:cs="Arial"/>
                <w:b/>
              </w:rPr>
            </w:pPr>
            <w:r w:rsidRPr="00A26770">
              <w:lastRenderedPageBreak/>
              <w:br w:type="page"/>
            </w:r>
            <w:r w:rsidRPr="00A26770">
              <w:rPr>
                <w:rFonts w:ascii="Arial" w:hAnsi="Arial" w:cs="Arial"/>
                <w:b/>
              </w:rPr>
              <w:t>Commonwealth of Massachusetts</w:t>
            </w:r>
          </w:p>
          <w:p w14:paraId="5A5CB143" w14:textId="77777777" w:rsidR="00195601" w:rsidRPr="00A26770" w:rsidRDefault="00195601" w:rsidP="00C725C3">
            <w:pPr>
              <w:widowControl w:val="0"/>
              <w:tabs>
                <w:tab w:val="left" w:pos="936"/>
                <w:tab w:val="left" w:pos="1314"/>
                <w:tab w:val="left" w:pos="1692"/>
                <w:tab w:val="left" w:pos="2070"/>
              </w:tabs>
              <w:jc w:val="center"/>
              <w:rPr>
                <w:rFonts w:ascii="Arial" w:hAnsi="Arial" w:cs="Arial"/>
                <w:b/>
              </w:rPr>
            </w:pPr>
            <w:r w:rsidRPr="00A26770">
              <w:rPr>
                <w:rFonts w:ascii="Arial" w:hAnsi="Arial" w:cs="Arial"/>
                <w:b/>
              </w:rPr>
              <w:t>MassHealth</w:t>
            </w:r>
          </w:p>
          <w:p w14:paraId="31092CAF" w14:textId="77777777" w:rsidR="00195601" w:rsidRPr="00A26770" w:rsidRDefault="00195601" w:rsidP="00C725C3">
            <w:pPr>
              <w:widowControl w:val="0"/>
              <w:tabs>
                <w:tab w:val="left" w:pos="936"/>
                <w:tab w:val="left" w:pos="1314"/>
                <w:tab w:val="left" w:pos="1692"/>
                <w:tab w:val="left" w:pos="2070"/>
              </w:tabs>
              <w:jc w:val="center"/>
              <w:rPr>
                <w:rFonts w:ascii="Arial" w:hAnsi="Arial" w:cs="Arial"/>
                <w:b/>
              </w:rPr>
            </w:pPr>
            <w:r w:rsidRPr="00A26770">
              <w:rPr>
                <w:rFonts w:ascii="Arial" w:hAnsi="Arial" w:cs="Arial"/>
                <w:b/>
              </w:rPr>
              <w:t>Provider Manual Series</w:t>
            </w:r>
          </w:p>
        </w:tc>
        <w:tc>
          <w:tcPr>
            <w:tcW w:w="3750" w:type="dxa"/>
          </w:tcPr>
          <w:p w14:paraId="48040B24" w14:textId="77777777" w:rsidR="00195601" w:rsidRPr="00A26770" w:rsidRDefault="00195601" w:rsidP="00C725C3">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b/>
              </w:rPr>
              <w:t>Subchapter Number and Title</w:t>
            </w:r>
          </w:p>
          <w:p w14:paraId="5E2C4E8D" w14:textId="77777777" w:rsidR="00195601" w:rsidRPr="00A26770" w:rsidRDefault="00195601" w:rsidP="00C725C3">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Table of Contents</w:t>
            </w:r>
          </w:p>
        </w:tc>
        <w:tc>
          <w:tcPr>
            <w:tcW w:w="1771" w:type="dxa"/>
          </w:tcPr>
          <w:p w14:paraId="64CE5555" w14:textId="77777777" w:rsidR="00195601" w:rsidRPr="00A26770" w:rsidRDefault="00195601" w:rsidP="00C725C3">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b/>
              </w:rPr>
              <w:t>Page</w:t>
            </w:r>
          </w:p>
          <w:p w14:paraId="5AAC7D1D" w14:textId="77777777" w:rsidR="00195601" w:rsidRPr="00A26770" w:rsidRDefault="00195601" w:rsidP="00C725C3">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iv</w:t>
            </w:r>
          </w:p>
        </w:tc>
      </w:tr>
      <w:tr w:rsidR="00195601" w:rsidRPr="002B61E2" w14:paraId="737629C7" w14:textId="77777777" w:rsidTr="00C725C3">
        <w:trPr>
          <w:trHeight w:hRule="exact" w:val="864"/>
        </w:trPr>
        <w:tc>
          <w:tcPr>
            <w:tcW w:w="4080" w:type="dxa"/>
            <w:tcBorders>
              <w:top w:val="nil"/>
            </w:tcBorders>
            <w:vAlign w:val="center"/>
          </w:tcPr>
          <w:p w14:paraId="49B72C78" w14:textId="77777777" w:rsidR="00195601" w:rsidRPr="00A26770" w:rsidRDefault="00195601" w:rsidP="00C725C3">
            <w:pPr>
              <w:widowControl w:val="0"/>
              <w:tabs>
                <w:tab w:val="left" w:pos="936"/>
                <w:tab w:val="left" w:pos="1314"/>
                <w:tab w:val="left" w:pos="1692"/>
                <w:tab w:val="left" w:pos="2070"/>
              </w:tabs>
              <w:jc w:val="center"/>
              <w:rPr>
                <w:rFonts w:ascii="Arial" w:hAnsi="Arial" w:cs="Arial"/>
              </w:rPr>
            </w:pPr>
            <w:r w:rsidRPr="00A26770">
              <w:rPr>
                <w:rFonts w:ascii="Arial" w:hAnsi="Arial" w:cs="Arial"/>
              </w:rPr>
              <w:t>Physician Manual</w:t>
            </w:r>
          </w:p>
        </w:tc>
        <w:tc>
          <w:tcPr>
            <w:tcW w:w="3750" w:type="dxa"/>
          </w:tcPr>
          <w:p w14:paraId="1331E0CC" w14:textId="77777777" w:rsidR="00195601" w:rsidRPr="00A26770" w:rsidRDefault="00195601" w:rsidP="00C725C3">
            <w:pPr>
              <w:widowControl w:val="0"/>
              <w:tabs>
                <w:tab w:val="left" w:pos="936"/>
                <w:tab w:val="left" w:pos="1314"/>
                <w:tab w:val="left" w:pos="1692"/>
                <w:tab w:val="left" w:pos="2070"/>
              </w:tabs>
              <w:spacing w:before="120"/>
              <w:jc w:val="center"/>
              <w:rPr>
                <w:rFonts w:ascii="Arial" w:hAnsi="Arial" w:cs="Arial"/>
                <w:b/>
              </w:rPr>
            </w:pPr>
            <w:r w:rsidRPr="00A26770">
              <w:rPr>
                <w:rFonts w:ascii="Arial" w:hAnsi="Arial" w:cs="Arial"/>
                <w:b/>
              </w:rPr>
              <w:t>Transmittal Letter</w:t>
            </w:r>
          </w:p>
          <w:p w14:paraId="7B89A67B" w14:textId="6BD486C3" w:rsidR="00195601" w:rsidRPr="00A26770" w:rsidRDefault="00195601" w:rsidP="00C725C3">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sidR="00882AF2">
              <w:rPr>
                <w:rFonts w:ascii="Arial" w:hAnsi="Arial" w:cs="Arial"/>
              </w:rPr>
              <w:t>167</w:t>
            </w:r>
            <w:r w:rsidRPr="00A26770">
              <w:rPr>
                <w:rFonts w:ascii="Arial" w:hAnsi="Arial" w:cs="Arial"/>
              </w:rPr>
              <w:t xml:space="preserve"> </w:t>
            </w:r>
          </w:p>
        </w:tc>
        <w:tc>
          <w:tcPr>
            <w:tcW w:w="1771" w:type="dxa"/>
          </w:tcPr>
          <w:p w14:paraId="6AC4BB9C" w14:textId="77777777" w:rsidR="00195601" w:rsidRPr="00A26770" w:rsidRDefault="00195601" w:rsidP="00C725C3">
            <w:pPr>
              <w:widowControl w:val="0"/>
              <w:tabs>
                <w:tab w:val="left" w:pos="936"/>
                <w:tab w:val="left" w:pos="1314"/>
                <w:tab w:val="left" w:pos="1692"/>
                <w:tab w:val="left" w:pos="2070"/>
              </w:tabs>
              <w:spacing w:before="120"/>
              <w:jc w:val="center"/>
              <w:rPr>
                <w:rFonts w:ascii="Arial" w:hAnsi="Arial" w:cs="Arial"/>
                <w:b/>
              </w:rPr>
            </w:pPr>
            <w:r w:rsidRPr="00A26770">
              <w:rPr>
                <w:rFonts w:ascii="Arial" w:hAnsi="Arial" w:cs="Arial"/>
                <w:b/>
              </w:rPr>
              <w:t>Date</w:t>
            </w:r>
          </w:p>
          <w:p w14:paraId="185E447D" w14:textId="5C25B95B" w:rsidR="00195601" w:rsidRPr="00A26770" w:rsidRDefault="0069056C" w:rsidP="00C725C3">
            <w:pPr>
              <w:widowControl w:val="0"/>
              <w:tabs>
                <w:tab w:val="left" w:pos="936"/>
                <w:tab w:val="left" w:pos="1314"/>
                <w:tab w:val="left" w:pos="1692"/>
                <w:tab w:val="left" w:pos="2070"/>
              </w:tabs>
              <w:spacing w:before="120"/>
              <w:jc w:val="center"/>
              <w:rPr>
                <w:rFonts w:ascii="Arial" w:hAnsi="Arial" w:cs="Arial"/>
              </w:rPr>
            </w:pPr>
            <w:bookmarkStart w:id="1" w:name="_Hlk136953917"/>
            <w:r>
              <w:rPr>
                <w:rFonts w:ascii="Arial" w:hAnsi="Arial" w:cs="Arial"/>
              </w:rPr>
              <w:t>07/0</w:t>
            </w:r>
            <w:r w:rsidR="00FF7664">
              <w:rPr>
                <w:rFonts w:ascii="Arial" w:hAnsi="Arial" w:cs="Arial"/>
              </w:rPr>
              <w:t>7</w:t>
            </w:r>
            <w:r>
              <w:rPr>
                <w:rFonts w:ascii="Arial" w:hAnsi="Arial" w:cs="Arial"/>
              </w:rPr>
              <w:t>/23</w:t>
            </w:r>
            <w:bookmarkEnd w:id="1"/>
          </w:p>
        </w:tc>
      </w:tr>
    </w:tbl>
    <w:p w14:paraId="172DA43E" w14:textId="77777777" w:rsidR="00195601" w:rsidRPr="00CA0792" w:rsidRDefault="00195601" w:rsidP="00195601">
      <w:pPr>
        <w:widowControl w:val="0"/>
        <w:tabs>
          <w:tab w:val="left" w:pos="360"/>
          <w:tab w:val="left" w:pos="720"/>
          <w:tab w:val="left" w:pos="1080"/>
          <w:tab w:val="left" w:pos="1440"/>
          <w:tab w:val="right" w:leader="dot" w:pos="8679"/>
          <w:tab w:val="right" w:pos="9378"/>
        </w:tabs>
      </w:pPr>
    </w:p>
    <w:p w14:paraId="4D029632" w14:textId="77777777" w:rsidR="00195601" w:rsidRPr="006515F3" w:rsidRDefault="00195601" w:rsidP="00195601">
      <w:pPr>
        <w:widowControl w:val="0"/>
        <w:tabs>
          <w:tab w:val="left" w:pos="360"/>
          <w:tab w:val="left" w:pos="720"/>
          <w:tab w:val="left" w:pos="1080"/>
          <w:tab w:val="left" w:pos="1440"/>
          <w:tab w:val="right" w:leader="dot" w:pos="8679"/>
          <w:tab w:val="right" w:pos="9378"/>
        </w:tabs>
        <w:rPr>
          <w:sz w:val="22"/>
          <w:szCs w:val="22"/>
        </w:rPr>
      </w:pPr>
      <w:r w:rsidRPr="006515F3">
        <w:rPr>
          <w:sz w:val="22"/>
          <w:szCs w:val="22"/>
        </w:rPr>
        <w:t>4.</w:t>
      </w:r>
      <w:r w:rsidRPr="006515F3">
        <w:rPr>
          <w:sz w:val="22"/>
          <w:szCs w:val="22"/>
        </w:rPr>
        <w:tab/>
        <w:t>Program Regulations</w:t>
      </w:r>
    </w:p>
    <w:p w14:paraId="7748D46D" w14:textId="77777777" w:rsidR="00195601" w:rsidRPr="006515F3" w:rsidRDefault="00195601" w:rsidP="00195601">
      <w:pPr>
        <w:widowControl w:val="0"/>
        <w:tabs>
          <w:tab w:val="left" w:pos="360"/>
          <w:tab w:val="left" w:pos="720"/>
          <w:tab w:val="left" w:pos="1080"/>
          <w:tab w:val="left" w:pos="1440"/>
          <w:tab w:val="right" w:leader="dot" w:pos="8679"/>
          <w:tab w:val="right" w:pos="9378"/>
        </w:tabs>
        <w:rPr>
          <w:sz w:val="22"/>
          <w:szCs w:val="22"/>
        </w:rPr>
      </w:pPr>
    </w:p>
    <w:p w14:paraId="400A58C0" w14:textId="77777777" w:rsidR="00195601" w:rsidRPr="006515F3" w:rsidRDefault="00195601" w:rsidP="00195601">
      <w:pPr>
        <w:widowControl w:val="0"/>
        <w:tabs>
          <w:tab w:val="left" w:pos="360"/>
          <w:tab w:val="left" w:pos="720"/>
          <w:tab w:val="left" w:pos="1080"/>
          <w:tab w:val="left" w:pos="1440"/>
          <w:tab w:val="right" w:leader="dot" w:pos="8679"/>
          <w:tab w:val="right" w:pos="9378"/>
        </w:tabs>
        <w:rPr>
          <w:i/>
          <w:iCs/>
          <w:sz w:val="22"/>
          <w:szCs w:val="22"/>
        </w:rPr>
      </w:pPr>
      <w:r w:rsidRPr="006515F3">
        <w:rPr>
          <w:sz w:val="22"/>
          <w:szCs w:val="22"/>
        </w:rPr>
        <w:t xml:space="preserve">130 CMR 433.000:  </w:t>
      </w:r>
      <w:r w:rsidRPr="006515F3">
        <w:rPr>
          <w:i/>
          <w:iCs/>
          <w:sz w:val="22"/>
          <w:szCs w:val="22"/>
        </w:rPr>
        <w:t>Physician Services</w:t>
      </w:r>
    </w:p>
    <w:p w14:paraId="67FBA107" w14:textId="77777777" w:rsidR="00195601" w:rsidRPr="006515F3" w:rsidRDefault="00195601" w:rsidP="00195601">
      <w:pPr>
        <w:widowControl w:val="0"/>
        <w:tabs>
          <w:tab w:val="left" w:pos="360"/>
          <w:tab w:val="left" w:pos="720"/>
          <w:tab w:val="left" w:pos="1080"/>
          <w:tab w:val="left" w:pos="1440"/>
          <w:tab w:val="right" w:leader="dot" w:pos="8679"/>
          <w:tab w:val="right" w:pos="9378"/>
        </w:tabs>
        <w:rPr>
          <w:sz w:val="22"/>
          <w:szCs w:val="22"/>
        </w:rPr>
      </w:pPr>
    </w:p>
    <w:p w14:paraId="3B5D7D3C"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360"/>
        <w:rPr>
          <w:sz w:val="22"/>
          <w:szCs w:val="22"/>
        </w:rPr>
      </w:pPr>
      <w:r w:rsidRPr="006515F3">
        <w:rPr>
          <w:sz w:val="22"/>
          <w:szCs w:val="22"/>
        </w:rPr>
        <w:t>Part 1.  General Information</w:t>
      </w:r>
    </w:p>
    <w:p w14:paraId="0C9A2BA9"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rPr>
          <w:sz w:val="22"/>
          <w:szCs w:val="22"/>
        </w:rPr>
      </w:pPr>
    </w:p>
    <w:p w14:paraId="1189A31A"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433.401:  Definitions </w:t>
      </w:r>
      <w:r w:rsidRPr="006515F3">
        <w:rPr>
          <w:sz w:val="22"/>
          <w:szCs w:val="22"/>
        </w:rPr>
        <w:tab/>
      </w:r>
      <w:r w:rsidRPr="006515F3">
        <w:rPr>
          <w:sz w:val="22"/>
          <w:szCs w:val="22"/>
        </w:rPr>
        <w:tab/>
        <w:t>4-1</w:t>
      </w:r>
    </w:p>
    <w:p w14:paraId="6842D277"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433.402:  Eligible Members</w:t>
      </w:r>
      <w:r w:rsidRPr="006515F3">
        <w:rPr>
          <w:sz w:val="22"/>
          <w:szCs w:val="22"/>
        </w:rPr>
        <w:tab/>
      </w:r>
      <w:r w:rsidRPr="006515F3">
        <w:rPr>
          <w:sz w:val="22"/>
          <w:szCs w:val="22"/>
        </w:rPr>
        <w:tab/>
        <w:t>4-5</w:t>
      </w:r>
    </w:p>
    <w:p w14:paraId="66911E02"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433.403:  Provider Eligibility </w:t>
      </w:r>
      <w:r w:rsidRPr="006515F3">
        <w:rPr>
          <w:sz w:val="22"/>
          <w:szCs w:val="22"/>
        </w:rPr>
        <w:tab/>
      </w:r>
      <w:r w:rsidRPr="006515F3">
        <w:rPr>
          <w:sz w:val="22"/>
          <w:szCs w:val="22"/>
        </w:rPr>
        <w:tab/>
        <w:t>4-5</w:t>
      </w:r>
    </w:p>
    <w:p w14:paraId="68391973"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433.404:  Nonpayable Circumstances</w:t>
      </w:r>
      <w:r w:rsidRPr="006515F3">
        <w:rPr>
          <w:sz w:val="22"/>
          <w:szCs w:val="22"/>
        </w:rPr>
        <w:tab/>
      </w:r>
      <w:r w:rsidRPr="006515F3">
        <w:rPr>
          <w:sz w:val="22"/>
          <w:szCs w:val="22"/>
        </w:rPr>
        <w:tab/>
        <w:t>4-6</w:t>
      </w:r>
    </w:p>
    <w:p w14:paraId="7192521A"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433.405:  Maximum Allowable Fees</w:t>
      </w:r>
      <w:r w:rsidRPr="006515F3">
        <w:rPr>
          <w:sz w:val="22"/>
          <w:szCs w:val="22"/>
        </w:rPr>
        <w:tab/>
      </w:r>
      <w:r w:rsidRPr="006515F3">
        <w:rPr>
          <w:sz w:val="22"/>
          <w:szCs w:val="22"/>
        </w:rPr>
        <w:tab/>
        <w:t>4-7</w:t>
      </w:r>
    </w:p>
    <w:p w14:paraId="15649CEB"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433.406:  Individual Consideration</w:t>
      </w:r>
      <w:r w:rsidRPr="006515F3">
        <w:rPr>
          <w:sz w:val="22"/>
          <w:szCs w:val="22"/>
        </w:rPr>
        <w:tab/>
      </w:r>
      <w:r w:rsidRPr="006515F3">
        <w:rPr>
          <w:sz w:val="22"/>
          <w:szCs w:val="22"/>
        </w:rPr>
        <w:tab/>
        <w:t>4-7</w:t>
      </w:r>
    </w:p>
    <w:p w14:paraId="4FE4A562"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left="360" w:firstLine="360"/>
        <w:rPr>
          <w:sz w:val="22"/>
          <w:szCs w:val="22"/>
        </w:rPr>
      </w:pPr>
      <w:r w:rsidRPr="006515F3">
        <w:rPr>
          <w:sz w:val="22"/>
          <w:szCs w:val="22"/>
        </w:rPr>
        <w:t xml:space="preserve">433.407:  Service Limitations:  Professional and Technical Components </w:t>
      </w:r>
    </w:p>
    <w:p w14:paraId="11A97B6B" w14:textId="77777777" w:rsidR="00195601" w:rsidRPr="006515F3" w:rsidRDefault="00195601" w:rsidP="00195601">
      <w:pPr>
        <w:widowControl w:val="0"/>
        <w:tabs>
          <w:tab w:val="left" w:pos="720"/>
          <w:tab w:val="left" w:pos="1080"/>
          <w:tab w:val="left" w:pos="1440"/>
          <w:tab w:val="left" w:pos="1800"/>
          <w:tab w:val="right" w:leader="dot" w:pos="8679"/>
          <w:tab w:val="right" w:pos="9378"/>
        </w:tabs>
        <w:ind w:left="1980"/>
        <w:rPr>
          <w:sz w:val="22"/>
          <w:szCs w:val="22"/>
        </w:rPr>
      </w:pPr>
      <w:r w:rsidRPr="006515F3">
        <w:rPr>
          <w:sz w:val="22"/>
          <w:szCs w:val="22"/>
        </w:rPr>
        <w:t xml:space="preserve">of Services and Procedures </w:t>
      </w:r>
      <w:r w:rsidRPr="006515F3">
        <w:rPr>
          <w:sz w:val="22"/>
          <w:szCs w:val="22"/>
        </w:rPr>
        <w:tab/>
      </w:r>
      <w:r w:rsidRPr="006515F3">
        <w:rPr>
          <w:sz w:val="22"/>
          <w:szCs w:val="22"/>
        </w:rPr>
        <w:tab/>
        <w:t>4-8</w:t>
      </w:r>
    </w:p>
    <w:p w14:paraId="2DF0710B"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433.408:  Prior Authorization, Orders, Referrals, and Prescriptions</w:t>
      </w:r>
      <w:r w:rsidRPr="006515F3">
        <w:rPr>
          <w:sz w:val="22"/>
          <w:szCs w:val="22"/>
        </w:rPr>
        <w:tab/>
      </w:r>
      <w:r w:rsidRPr="006515F3">
        <w:rPr>
          <w:sz w:val="22"/>
          <w:szCs w:val="22"/>
        </w:rPr>
        <w:tab/>
        <w:t>4-8</w:t>
      </w:r>
    </w:p>
    <w:p w14:paraId="7C2D7D2C"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433.409:  Recordkeeping (Medical Records) Requirements</w:t>
      </w:r>
      <w:r w:rsidRPr="006515F3">
        <w:rPr>
          <w:sz w:val="22"/>
          <w:szCs w:val="22"/>
        </w:rPr>
        <w:tab/>
      </w:r>
      <w:r w:rsidRPr="006515F3">
        <w:rPr>
          <w:sz w:val="22"/>
          <w:szCs w:val="22"/>
        </w:rPr>
        <w:tab/>
        <w:t>4-9</w:t>
      </w:r>
    </w:p>
    <w:p w14:paraId="7827FA71"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433.410:  Report Requirements</w:t>
      </w:r>
      <w:r w:rsidRPr="006515F3">
        <w:rPr>
          <w:sz w:val="22"/>
          <w:szCs w:val="22"/>
        </w:rPr>
        <w:tab/>
      </w:r>
      <w:r w:rsidRPr="006515F3">
        <w:rPr>
          <w:sz w:val="22"/>
          <w:szCs w:val="22"/>
        </w:rPr>
        <w:tab/>
        <w:t>4-11</w:t>
      </w:r>
    </w:p>
    <w:p w14:paraId="30BFABD3"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433.411:  Child and Adolescent Needs and Strengths (CANS) Data Reporting</w:t>
      </w:r>
      <w:r w:rsidRPr="006515F3">
        <w:rPr>
          <w:sz w:val="22"/>
          <w:szCs w:val="22"/>
        </w:rPr>
        <w:tab/>
      </w:r>
      <w:r w:rsidRPr="006515F3">
        <w:rPr>
          <w:sz w:val="22"/>
          <w:szCs w:val="22"/>
        </w:rPr>
        <w:tab/>
        <w:t>4-11</w:t>
      </w:r>
    </w:p>
    <w:p w14:paraId="442F9159"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433.412:  Early and Periodic Screening, Diagnosis and Treatment (EPSDT) Services</w:t>
      </w:r>
      <w:r w:rsidRPr="006515F3">
        <w:rPr>
          <w:sz w:val="22"/>
          <w:szCs w:val="22"/>
        </w:rPr>
        <w:tab/>
      </w:r>
      <w:r w:rsidRPr="006515F3">
        <w:rPr>
          <w:sz w:val="22"/>
          <w:szCs w:val="22"/>
        </w:rPr>
        <w:tab/>
        <w:t>4-11</w:t>
      </w:r>
    </w:p>
    <w:p w14:paraId="6FE7D90C"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rPr>
          <w:sz w:val="22"/>
          <w:szCs w:val="22"/>
        </w:rPr>
      </w:pPr>
    </w:p>
    <w:p w14:paraId="2C7E99C5"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360"/>
        <w:rPr>
          <w:sz w:val="22"/>
          <w:szCs w:val="22"/>
        </w:rPr>
      </w:pPr>
      <w:r w:rsidRPr="006515F3">
        <w:rPr>
          <w:sz w:val="22"/>
          <w:szCs w:val="22"/>
        </w:rPr>
        <w:t>Part 2.  Medical Services</w:t>
      </w:r>
    </w:p>
    <w:p w14:paraId="0FDDF083"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rPr>
          <w:sz w:val="16"/>
          <w:szCs w:val="16"/>
        </w:rPr>
      </w:pPr>
    </w:p>
    <w:p w14:paraId="5060922D"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433.413:  Office Visits:  Payment Limitations</w:t>
      </w:r>
      <w:r w:rsidRPr="006515F3">
        <w:rPr>
          <w:sz w:val="22"/>
          <w:szCs w:val="22"/>
        </w:rPr>
        <w:tab/>
      </w:r>
      <w:r w:rsidRPr="006515F3">
        <w:rPr>
          <w:sz w:val="22"/>
          <w:szCs w:val="22"/>
        </w:rPr>
        <w:tab/>
        <w:t>4-11</w:t>
      </w:r>
    </w:p>
    <w:p w14:paraId="23D4B838"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433.414:  Outpatient Hospital Services: Payment limitations</w:t>
      </w:r>
      <w:r w:rsidRPr="006515F3">
        <w:rPr>
          <w:sz w:val="22"/>
          <w:szCs w:val="22"/>
        </w:rPr>
        <w:tab/>
      </w:r>
      <w:r w:rsidRPr="006515F3">
        <w:rPr>
          <w:sz w:val="22"/>
          <w:szCs w:val="22"/>
        </w:rPr>
        <w:tab/>
        <w:t>4-12</w:t>
      </w:r>
    </w:p>
    <w:p w14:paraId="32ABF717"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433.415:  Inpatient Hospital Services:  Service Limitations and Screening Requirements</w:t>
      </w:r>
      <w:r w:rsidRPr="006515F3">
        <w:rPr>
          <w:sz w:val="22"/>
          <w:szCs w:val="22"/>
        </w:rPr>
        <w:tab/>
      </w:r>
      <w:r w:rsidRPr="006515F3">
        <w:rPr>
          <w:sz w:val="22"/>
          <w:szCs w:val="22"/>
        </w:rPr>
        <w:tab/>
        <w:t>4-12</w:t>
      </w:r>
    </w:p>
    <w:p w14:paraId="0A32F06B"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433.416:  Nursing Facility Visits:  Service Limitations</w:t>
      </w:r>
      <w:r w:rsidRPr="006515F3">
        <w:rPr>
          <w:sz w:val="22"/>
          <w:szCs w:val="22"/>
        </w:rPr>
        <w:tab/>
      </w:r>
      <w:r w:rsidRPr="006515F3">
        <w:rPr>
          <w:sz w:val="22"/>
          <w:szCs w:val="22"/>
        </w:rPr>
        <w:tab/>
        <w:t>4-13</w:t>
      </w:r>
    </w:p>
    <w:p w14:paraId="5F3E0226"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433.417:  Home Visits:  Service Limitations</w:t>
      </w:r>
      <w:r w:rsidRPr="006515F3">
        <w:rPr>
          <w:sz w:val="22"/>
          <w:szCs w:val="22"/>
        </w:rPr>
        <w:tab/>
      </w:r>
      <w:r w:rsidRPr="006515F3">
        <w:rPr>
          <w:sz w:val="22"/>
          <w:szCs w:val="22"/>
        </w:rPr>
        <w:tab/>
        <w:t>4-13</w:t>
      </w:r>
    </w:p>
    <w:p w14:paraId="68E55E5E"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433.418:  Consultations:  Service Limitations</w:t>
      </w:r>
      <w:r w:rsidRPr="006515F3">
        <w:rPr>
          <w:sz w:val="22"/>
          <w:szCs w:val="22"/>
        </w:rPr>
        <w:tab/>
      </w:r>
      <w:r w:rsidRPr="006515F3">
        <w:rPr>
          <w:sz w:val="22"/>
          <w:szCs w:val="22"/>
        </w:rPr>
        <w:tab/>
        <w:t>4-13</w:t>
      </w:r>
    </w:p>
    <w:p w14:paraId="426231F0"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433.419:  Certified Nurse Midwife Services </w:t>
      </w:r>
      <w:r w:rsidRPr="006515F3">
        <w:rPr>
          <w:sz w:val="22"/>
          <w:szCs w:val="22"/>
        </w:rPr>
        <w:tab/>
      </w:r>
      <w:r w:rsidRPr="006515F3">
        <w:rPr>
          <w:sz w:val="22"/>
          <w:szCs w:val="22"/>
        </w:rPr>
        <w:tab/>
        <w:t>4-13</w:t>
      </w:r>
    </w:p>
    <w:p w14:paraId="4C228C58"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433.420:  Obstetric Services:  Introduction</w:t>
      </w:r>
      <w:r w:rsidRPr="006515F3">
        <w:rPr>
          <w:sz w:val="22"/>
          <w:szCs w:val="22"/>
        </w:rPr>
        <w:tab/>
      </w:r>
      <w:r w:rsidRPr="006515F3">
        <w:rPr>
          <w:sz w:val="22"/>
          <w:szCs w:val="22"/>
        </w:rPr>
        <w:tab/>
        <w:t>4-14</w:t>
      </w:r>
    </w:p>
    <w:p w14:paraId="646EE2BC"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433.421:  Obstetric Services:  Global-Fee Method of Payment</w:t>
      </w:r>
      <w:r w:rsidRPr="006515F3">
        <w:rPr>
          <w:sz w:val="22"/>
          <w:szCs w:val="22"/>
        </w:rPr>
        <w:tab/>
      </w:r>
      <w:r w:rsidRPr="006515F3">
        <w:rPr>
          <w:sz w:val="22"/>
          <w:szCs w:val="22"/>
        </w:rPr>
        <w:tab/>
        <w:t>4-14</w:t>
      </w:r>
    </w:p>
    <w:p w14:paraId="0CFD2D2D"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(130 CMR 433.422 and 433.423 Reserved)</w:t>
      </w:r>
    </w:p>
    <w:p w14:paraId="67BAD9E2"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433.424:  Obstetric Services:  Fee</w:t>
      </w:r>
      <w:r w:rsidRPr="006515F3">
        <w:rPr>
          <w:sz w:val="22"/>
          <w:szCs w:val="22"/>
        </w:rPr>
        <w:noBreakHyphen/>
        <w:t>for</w:t>
      </w:r>
      <w:r w:rsidRPr="006515F3">
        <w:rPr>
          <w:sz w:val="22"/>
          <w:szCs w:val="22"/>
        </w:rPr>
        <w:noBreakHyphen/>
        <w:t xml:space="preserve">Service Method of Payment </w:t>
      </w:r>
      <w:r w:rsidRPr="006515F3">
        <w:rPr>
          <w:sz w:val="22"/>
          <w:szCs w:val="22"/>
        </w:rPr>
        <w:tab/>
      </w:r>
      <w:r w:rsidRPr="006515F3">
        <w:rPr>
          <w:sz w:val="22"/>
          <w:szCs w:val="22"/>
        </w:rPr>
        <w:tab/>
        <w:t>4-17</w:t>
      </w:r>
    </w:p>
    <w:p w14:paraId="06459855"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433.425:  Ophthalmology Services </w:t>
      </w:r>
      <w:r w:rsidRPr="006515F3">
        <w:rPr>
          <w:sz w:val="22"/>
          <w:szCs w:val="22"/>
        </w:rPr>
        <w:tab/>
      </w:r>
      <w:r w:rsidRPr="006515F3">
        <w:rPr>
          <w:sz w:val="22"/>
          <w:szCs w:val="22"/>
        </w:rPr>
        <w:tab/>
        <w:t>4-17</w:t>
      </w:r>
    </w:p>
    <w:p w14:paraId="36F1B791"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433.426:  Audiology Services:  Service Limitations </w:t>
      </w:r>
      <w:r w:rsidRPr="006515F3">
        <w:rPr>
          <w:sz w:val="22"/>
          <w:szCs w:val="22"/>
        </w:rPr>
        <w:tab/>
      </w:r>
      <w:r w:rsidRPr="006515F3">
        <w:rPr>
          <w:sz w:val="22"/>
          <w:szCs w:val="22"/>
        </w:rPr>
        <w:tab/>
        <w:t>4-18</w:t>
      </w:r>
    </w:p>
    <w:p w14:paraId="721C0279"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433.427:  Allergy Testing:  Service Limitations</w:t>
      </w:r>
      <w:r w:rsidRPr="006515F3">
        <w:rPr>
          <w:sz w:val="22"/>
          <w:szCs w:val="22"/>
        </w:rPr>
        <w:tab/>
      </w:r>
      <w:r w:rsidRPr="006515F3">
        <w:rPr>
          <w:sz w:val="22"/>
          <w:szCs w:val="22"/>
        </w:rPr>
        <w:tab/>
        <w:t>4-18</w:t>
      </w:r>
    </w:p>
    <w:p w14:paraId="3797E321"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433.428:  Psychiatry Services:  Introduction </w:t>
      </w:r>
      <w:r w:rsidRPr="006515F3">
        <w:rPr>
          <w:sz w:val="22"/>
          <w:szCs w:val="22"/>
        </w:rPr>
        <w:tab/>
      </w:r>
      <w:r w:rsidRPr="006515F3">
        <w:rPr>
          <w:sz w:val="22"/>
          <w:szCs w:val="22"/>
        </w:rPr>
        <w:tab/>
        <w:t>4-18</w:t>
      </w:r>
    </w:p>
    <w:p w14:paraId="58F1368A"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433.429:  Psychiatry Services:  Scope of Services</w:t>
      </w:r>
      <w:r w:rsidRPr="006515F3">
        <w:rPr>
          <w:sz w:val="22"/>
          <w:szCs w:val="22"/>
        </w:rPr>
        <w:tab/>
      </w:r>
      <w:r w:rsidRPr="006515F3">
        <w:rPr>
          <w:sz w:val="22"/>
          <w:szCs w:val="22"/>
        </w:rPr>
        <w:tab/>
        <w:t>4-20</w:t>
      </w:r>
    </w:p>
    <w:p w14:paraId="38C625E6"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433.430:  Dialysis:  Service Limitations </w:t>
      </w:r>
      <w:r w:rsidRPr="006515F3">
        <w:rPr>
          <w:sz w:val="22"/>
          <w:szCs w:val="22"/>
        </w:rPr>
        <w:tab/>
      </w:r>
      <w:r w:rsidRPr="006515F3">
        <w:rPr>
          <w:sz w:val="22"/>
          <w:szCs w:val="22"/>
        </w:rPr>
        <w:tab/>
        <w:t>4-22</w:t>
      </w:r>
    </w:p>
    <w:p w14:paraId="24A8B343"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433.431:  Physical Medicine:  Service Limitations</w:t>
      </w:r>
      <w:r w:rsidRPr="006515F3">
        <w:rPr>
          <w:sz w:val="22"/>
          <w:szCs w:val="22"/>
        </w:rPr>
        <w:tab/>
      </w:r>
      <w:r w:rsidRPr="006515F3">
        <w:rPr>
          <w:sz w:val="22"/>
          <w:szCs w:val="22"/>
        </w:rPr>
        <w:tab/>
        <w:t>4-22</w:t>
      </w:r>
    </w:p>
    <w:p w14:paraId="76F1C87C"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433.432:  Other Medical Procedures </w:t>
      </w:r>
      <w:r w:rsidRPr="006515F3">
        <w:rPr>
          <w:sz w:val="22"/>
          <w:szCs w:val="22"/>
        </w:rPr>
        <w:tab/>
      </w:r>
      <w:r w:rsidRPr="006515F3">
        <w:rPr>
          <w:sz w:val="22"/>
          <w:szCs w:val="22"/>
        </w:rPr>
        <w:tab/>
        <w:t>4-23</w:t>
      </w:r>
    </w:p>
    <w:p w14:paraId="34A53143"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433.433:  Certified Nurse Practitioner Services </w:t>
      </w:r>
      <w:r w:rsidRPr="006515F3">
        <w:rPr>
          <w:sz w:val="22"/>
          <w:szCs w:val="22"/>
        </w:rPr>
        <w:tab/>
      </w:r>
      <w:r w:rsidRPr="006515F3">
        <w:rPr>
          <w:sz w:val="22"/>
          <w:szCs w:val="22"/>
        </w:rPr>
        <w:tab/>
        <w:t>4-23</w:t>
      </w:r>
    </w:p>
    <w:p w14:paraId="405FA6B0"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433.434:  Physician Assistant Services </w:t>
      </w:r>
      <w:r w:rsidRPr="006515F3">
        <w:rPr>
          <w:sz w:val="22"/>
          <w:szCs w:val="22"/>
        </w:rPr>
        <w:tab/>
      </w:r>
      <w:r w:rsidRPr="006515F3">
        <w:rPr>
          <w:sz w:val="22"/>
          <w:szCs w:val="22"/>
        </w:rPr>
        <w:tab/>
        <w:t>4-24</w:t>
      </w:r>
    </w:p>
    <w:p w14:paraId="308A957D"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left="720"/>
        <w:rPr>
          <w:sz w:val="22"/>
          <w:szCs w:val="22"/>
        </w:rPr>
      </w:pPr>
      <w:r w:rsidRPr="006515F3">
        <w:rPr>
          <w:sz w:val="22"/>
          <w:szCs w:val="22"/>
        </w:rPr>
        <w:t xml:space="preserve">433.435:  Tobacco Cessation Services </w:t>
      </w:r>
      <w:r w:rsidRPr="006515F3">
        <w:rPr>
          <w:sz w:val="22"/>
          <w:szCs w:val="22"/>
        </w:rPr>
        <w:tab/>
        <w:t xml:space="preserve"> </w:t>
      </w:r>
      <w:r w:rsidRPr="006515F3">
        <w:rPr>
          <w:sz w:val="22"/>
          <w:szCs w:val="22"/>
        </w:rPr>
        <w:tab/>
        <w:t>4-25</w:t>
      </w:r>
    </w:p>
    <w:p w14:paraId="4F95B74C"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433.436:  Radiology Services:  Introduction </w:t>
      </w:r>
      <w:r w:rsidRPr="006515F3">
        <w:rPr>
          <w:sz w:val="22"/>
          <w:szCs w:val="22"/>
        </w:rPr>
        <w:tab/>
      </w:r>
      <w:r w:rsidRPr="006515F3">
        <w:rPr>
          <w:sz w:val="22"/>
          <w:szCs w:val="22"/>
        </w:rPr>
        <w:tab/>
        <w:t>4-27</w:t>
      </w:r>
    </w:p>
    <w:p w14:paraId="3DA5C51D"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433.437:  Radiology Services:  Service Limitations </w:t>
      </w:r>
      <w:r w:rsidRPr="006515F3">
        <w:rPr>
          <w:sz w:val="22"/>
          <w:szCs w:val="22"/>
        </w:rPr>
        <w:tab/>
      </w:r>
      <w:r w:rsidRPr="006515F3">
        <w:rPr>
          <w:sz w:val="22"/>
          <w:szCs w:val="22"/>
        </w:rPr>
        <w:tab/>
        <w:t>4-27</w:t>
      </w:r>
    </w:p>
    <w:p w14:paraId="1B87AF98" w14:textId="77777777" w:rsidR="00195601" w:rsidRPr="006515F3"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433.438:  Clinical Laboratory Services:  Introduction </w:t>
      </w:r>
      <w:r w:rsidRPr="006515F3">
        <w:rPr>
          <w:sz w:val="22"/>
          <w:szCs w:val="22"/>
        </w:rPr>
        <w:tab/>
      </w:r>
      <w:r w:rsidRPr="006515F3">
        <w:rPr>
          <w:sz w:val="22"/>
          <w:szCs w:val="22"/>
        </w:rPr>
        <w:tab/>
        <w:t>4-28</w:t>
      </w:r>
    </w:p>
    <w:p w14:paraId="3F682DB0"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433.439:  Clinical Laboratory Services:  Service Limitations </w:t>
      </w:r>
      <w:r w:rsidRPr="006515F3">
        <w:rPr>
          <w:sz w:val="22"/>
          <w:szCs w:val="22"/>
        </w:rPr>
        <w:tab/>
      </w:r>
      <w:r w:rsidRPr="006515F3">
        <w:rPr>
          <w:sz w:val="22"/>
          <w:szCs w:val="22"/>
        </w:rPr>
        <w:tab/>
        <w:t>4-28</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95601" w:rsidRPr="002B61E2" w14:paraId="7672DA47" w14:textId="77777777" w:rsidTr="00C725C3">
        <w:trPr>
          <w:trHeight w:hRule="exact" w:val="864"/>
        </w:trPr>
        <w:tc>
          <w:tcPr>
            <w:tcW w:w="4080" w:type="dxa"/>
            <w:tcBorders>
              <w:bottom w:val="nil"/>
            </w:tcBorders>
          </w:tcPr>
          <w:p w14:paraId="7FE856A8" w14:textId="77777777" w:rsidR="00195601" w:rsidRPr="00CA0792" w:rsidRDefault="00195601" w:rsidP="00C725C3">
            <w:pPr>
              <w:widowControl w:val="0"/>
              <w:tabs>
                <w:tab w:val="left" w:pos="936"/>
                <w:tab w:val="left" w:pos="1314"/>
                <w:tab w:val="left" w:pos="1692"/>
                <w:tab w:val="left" w:pos="2070"/>
              </w:tabs>
              <w:spacing w:before="120"/>
              <w:jc w:val="center"/>
              <w:rPr>
                <w:rFonts w:ascii="Arial" w:hAnsi="Arial" w:cs="Arial"/>
                <w:b/>
              </w:rPr>
            </w:pPr>
            <w:r w:rsidRPr="00CA0792">
              <w:rPr>
                <w:rFonts w:ascii="Arial" w:hAnsi="Arial" w:cs="Arial"/>
                <w:b/>
              </w:rPr>
              <w:lastRenderedPageBreak/>
              <w:t>Commonwealth of Massachusetts</w:t>
            </w:r>
          </w:p>
          <w:p w14:paraId="0F515595" w14:textId="77777777" w:rsidR="00195601" w:rsidRPr="00CA0792" w:rsidRDefault="00195601" w:rsidP="00C725C3">
            <w:pPr>
              <w:widowControl w:val="0"/>
              <w:tabs>
                <w:tab w:val="left" w:pos="936"/>
                <w:tab w:val="left" w:pos="1314"/>
                <w:tab w:val="left" w:pos="1692"/>
                <w:tab w:val="left" w:pos="2070"/>
              </w:tabs>
              <w:jc w:val="center"/>
              <w:rPr>
                <w:rFonts w:ascii="Arial" w:hAnsi="Arial" w:cs="Arial"/>
                <w:b/>
              </w:rPr>
            </w:pPr>
            <w:r w:rsidRPr="00CA0792">
              <w:rPr>
                <w:rFonts w:ascii="Arial" w:hAnsi="Arial" w:cs="Arial"/>
                <w:b/>
              </w:rPr>
              <w:t>MassHealth</w:t>
            </w:r>
          </w:p>
          <w:p w14:paraId="3E4CF3FF" w14:textId="77777777" w:rsidR="00195601" w:rsidRPr="00CA0792" w:rsidRDefault="00195601" w:rsidP="00C725C3">
            <w:pPr>
              <w:widowControl w:val="0"/>
              <w:tabs>
                <w:tab w:val="left" w:pos="936"/>
                <w:tab w:val="left" w:pos="1314"/>
                <w:tab w:val="left" w:pos="1692"/>
                <w:tab w:val="left" w:pos="2070"/>
              </w:tabs>
              <w:jc w:val="center"/>
              <w:rPr>
                <w:rFonts w:ascii="Arial" w:hAnsi="Arial" w:cs="Arial"/>
                <w:b/>
              </w:rPr>
            </w:pPr>
            <w:r w:rsidRPr="00CA0792">
              <w:rPr>
                <w:rFonts w:ascii="Arial" w:hAnsi="Arial" w:cs="Arial"/>
                <w:b/>
              </w:rPr>
              <w:t>Provider Manual Series</w:t>
            </w:r>
          </w:p>
        </w:tc>
        <w:tc>
          <w:tcPr>
            <w:tcW w:w="3750" w:type="dxa"/>
          </w:tcPr>
          <w:p w14:paraId="29394053" w14:textId="77777777" w:rsidR="00195601" w:rsidRPr="00CA0792" w:rsidRDefault="00195601" w:rsidP="00C725C3">
            <w:pPr>
              <w:widowControl w:val="0"/>
              <w:tabs>
                <w:tab w:val="left" w:pos="936"/>
                <w:tab w:val="left" w:pos="1314"/>
                <w:tab w:val="left" w:pos="1692"/>
                <w:tab w:val="left" w:pos="2070"/>
              </w:tabs>
              <w:spacing w:before="120"/>
              <w:jc w:val="center"/>
              <w:rPr>
                <w:rFonts w:ascii="Arial" w:hAnsi="Arial" w:cs="Arial"/>
              </w:rPr>
            </w:pPr>
            <w:r w:rsidRPr="00CA0792">
              <w:rPr>
                <w:rFonts w:ascii="Arial" w:hAnsi="Arial" w:cs="Arial"/>
                <w:b/>
              </w:rPr>
              <w:t>Subchapter Number and Title</w:t>
            </w:r>
          </w:p>
          <w:p w14:paraId="14657CF5" w14:textId="77777777" w:rsidR="00195601" w:rsidRPr="00CA0792" w:rsidRDefault="00195601" w:rsidP="00C725C3">
            <w:pPr>
              <w:widowControl w:val="0"/>
              <w:tabs>
                <w:tab w:val="left" w:pos="936"/>
                <w:tab w:val="left" w:pos="1314"/>
                <w:tab w:val="left" w:pos="1692"/>
                <w:tab w:val="left" w:pos="2070"/>
              </w:tabs>
              <w:spacing w:before="120"/>
              <w:jc w:val="center"/>
              <w:rPr>
                <w:rFonts w:ascii="Arial" w:hAnsi="Arial" w:cs="Arial"/>
              </w:rPr>
            </w:pPr>
            <w:r w:rsidRPr="00CA0792">
              <w:rPr>
                <w:rFonts w:ascii="Arial" w:hAnsi="Arial" w:cs="Arial"/>
              </w:rPr>
              <w:t>Table of Contents</w:t>
            </w:r>
          </w:p>
        </w:tc>
        <w:tc>
          <w:tcPr>
            <w:tcW w:w="1771" w:type="dxa"/>
          </w:tcPr>
          <w:p w14:paraId="14777D73" w14:textId="77777777" w:rsidR="00195601" w:rsidRPr="00CA0792" w:rsidRDefault="00195601" w:rsidP="00C725C3">
            <w:pPr>
              <w:widowControl w:val="0"/>
              <w:tabs>
                <w:tab w:val="left" w:pos="936"/>
                <w:tab w:val="left" w:pos="1314"/>
                <w:tab w:val="left" w:pos="1692"/>
                <w:tab w:val="left" w:pos="2070"/>
              </w:tabs>
              <w:spacing w:before="120"/>
              <w:jc w:val="center"/>
              <w:rPr>
                <w:rFonts w:ascii="Arial" w:hAnsi="Arial" w:cs="Arial"/>
              </w:rPr>
            </w:pPr>
            <w:r w:rsidRPr="00CA0792">
              <w:rPr>
                <w:rFonts w:ascii="Arial" w:hAnsi="Arial" w:cs="Arial"/>
                <w:b/>
              </w:rPr>
              <w:t>Page</w:t>
            </w:r>
          </w:p>
          <w:p w14:paraId="47147254" w14:textId="77777777" w:rsidR="00195601" w:rsidRPr="00CA0792" w:rsidRDefault="00195601" w:rsidP="00C725C3">
            <w:pPr>
              <w:widowControl w:val="0"/>
              <w:tabs>
                <w:tab w:val="left" w:pos="936"/>
                <w:tab w:val="left" w:pos="1314"/>
                <w:tab w:val="left" w:pos="1692"/>
                <w:tab w:val="left" w:pos="2070"/>
              </w:tabs>
              <w:spacing w:before="120"/>
              <w:jc w:val="center"/>
              <w:rPr>
                <w:rFonts w:ascii="Arial" w:hAnsi="Arial" w:cs="Arial"/>
              </w:rPr>
            </w:pPr>
            <w:r w:rsidRPr="00CA0792">
              <w:rPr>
                <w:rFonts w:ascii="Arial" w:hAnsi="Arial" w:cs="Arial"/>
              </w:rPr>
              <w:t>iv-a</w:t>
            </w:r>
          </w:p>
        </w:tc>
      </w:tr>
      <w:tr w:rsidR="00195601" w:rsidRPr="002B61E2" w14:paraId="0F476280" w14:textId="77777777" w:rsidTr="00C725C3">
        <w:trPr>
          <w:trHeight w:hRule="exact" w:val="864"/>
        </w:trPr>
        <w:tc>
          <w:tcPr>
            <w:tcW w:w="4080" w:type="dxa"/>
            <w:tcBorders>
              <w:top w:val="nil"/>
            </w:tcBorders>
            <w:vAlign w:val="center"/>
          </w:tcPr>
          <w:p w14:paraId="2F2CC6DC" w14:textId="77777777" w:rsidR="00195601" w:rsidRPr="00CA0792" w:rsidRDefault="00195601" w:rsidP="00C725C3">
            <w:pPr>
              <w:widowControl w:val="0"/>
              <w:tabs>
                <w:tab w:val="left" w:pos="936"/>
                <w:tab w:val="left" w:pos="1314"/>
                <w:tab w:val="left" w:pos="1692"/>
                <w:tab w:val="left" w:pos="2070"/>
              </w:tabs>
              <w:jc w:val="center"/>
              <w:rPr>
                <w:rFonts w:ascii="Arial" w:hAnsi="Arial" w:cs="Arial"/>
              </w:rPr>
            </w:pPr>
            <w:r w:rsidRPr="00CA0792">
              <w:rPr>
                <w:rFonts w:ascii="Arial" w:hAnsi="Arial" w:cs="Arial"/>
              </w:rPr>
              <w:t>Physician Manual</w:t>
            </w:r>
          </w:p>
        </w:tc>
        <w:tc>
          <w:tcPr>
            <w:tcW w:w="3750" w:type="dxa"/>
          </w:tcPr>
          <w:p w14:paraId="63D5C381" w14:textId="77777777" w:rsidR="00195601" w:rsidRPr="00CA0792" w:rsidRDefault="00195601" w:rsidP="00C725C3">
            <w:pPr>
              <w:widowControl w:val="0"/>
              <w:tabs>
                <w:tab w:val="left" w:pos="936"/>
                <w:tab w:val="left" w:pos="1314"/>
                <w:tab w:val="left" w:pos="1692"/>
                <w:tab w:val="left" w:pos="2070"/>
              </w:tabs>
              <w:spacing w:before="120"/>
              <w:jc w:val="center"/>
              <w:rPr>
                <w:rFonts w:ascii="Arial" w:hAnsi="Arial" w:cs="Arial"/>
                <w:b/>
              </w:rPr>
            </w:pPr>
            <w:r w:rsidRPr="00CA0792">
              <w:rPr>
                <w:rFonts w:ascii="Arial" w:hAnsi="Arial" w:cs="Arial"/>
                <w:b/>
              </w:rPr>
              <w:t>Transmittal Letter</w:t>
            </w:r>
          </w:p>
          <w:p w14:paraId="1ABA270C" w14:textId="26DF97FA" w:rsidR="00195601" w:rsidRPr="00CA0792" w:rsidRDefault="00882AF2" w:rsidP="00C725C3">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7278C282" w14:textId="77777777" w:rsidR="00195601" w:rsidRPr="00CA0792" w:rsidRDefault="00195601" w:rsidP="00C725C3">
            <w:pPr>
              <w:widowControl w:val="0"/>
              <w:tabs>
                <w:tab w:val="left" w:pos="936"/>
                <w:tab w:val="left" w:pos="1314"/>
                <w:tab w:val="left" w:pos="1692"/>
                <w:tab w:val="left" w:pos="2070"/>
              </w:tabs>
              <w:spacing w:before="120"/>
              <w:jc w:val="center"/>
              <w:rPr>
                <w:rFonts w:ascii="Arial" w:hAnsi="Arial" w:cs="Arial"/>
                <w:b/>
              </w:rPr>
            </w:pPr>
            <w:r w:rsidRPr="00CA0792">
              <w:rPr>
                <w:rFonts w:ascii="Arial" w:hAnsi="Arial" w:cs="Arial"/>
                <w:b/>
              </w:rPr>
              <w:t>Date</w:t>
            </w:r>
          </w:p>
          <w:p w14:paraId="1DCAFC8D" w14:textId="46E8E336" w:rsidR="00195601" w:rsidRPr="00CA0792" w:rsidRDefault="00FF7664" w:rsidP="00C725C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409A8198" w14:textId="77777777" w:rsidR="00195601" w:rsidRPr="00CA0792" w:rsidRDefault="00195601" w:rsidP="00195601">
      <w:pPr>
        <w:widowControl w:val="0"/>
        <w:tabs>
          <w:tab w:val="left" w:pos="360"/>
          <w:tab w:val="left" w:pos="720"/>
          <w:tab w:val="left" w:pos="1080"/>
          <w:tab w:val="left" w:pos="1440"/>
          <w:tab w:val="left" w:pos="1800"/>
          <w:tab w:val="right" w:leader="dot" w:pos="8679"/>
          <w:tab w:val="right" w:pos="9378"/>
        </w:tabs>
        <w:rPr>
          <w:sz w:val="16"/>
          <w:szCs w:val="16"/>
        </w:rPr>
      </w:pPr>
    </w:p>
    <w:p w14:paraId="026A8DCC"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left="360" w:hanging="360"/>
        <w:rPr>
          <w:sz w:val="22"/>
          <w:szCs w:val="22"/>
        </w:rPr>
      </w:pPr>
      <w:r w:rsidRPr="001B21BE">
        <w:rPr>
          <w:sz w:val="22"/>
          <w:szCs w:val="22"/>
        </w:rPr>
        <w:t>4.</w:t>
      </w:r>
      <w:r w:rsidRPr="001B21BE">
        <w:rPr>
          <w:sz w:val="22"/>
          <w:szCs w:val="22"/>
        </w:rPr>
        <w:tab/>
        <w:t>Program Regulations (cont.)</w:t>
      </w:r>
    </w:p>
    <w:p w14:paraId="4CCE7BF6"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p>
    <w:p w14:paraId="287676B2"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B21BE">
        <w:rPr>
          <w:sz w:val="22"/>
          <w:szCs w:val="22"/>
        </w:rPr>
        <w:t>433.440:  Acupuncture</w:t>
      </w:r>
      <w:r w:rsidRPr="001B21BE">
        <w:rPr>
          <w:sz w:val="22"/>
          <w:szCs w:val="22"/>
        </w:rPr>
        <w:tab/>
      </w:r>
      <w:r w:rsidRPr="001B21BE">
        <w:rPr>
          <w:sz w:val="22"/>
          <w:szCs w:val="22"/>
        </w:rPr>
        <w:tab/>
        <w:t>4-29</w:t>
      </w:r>
    </w:p>
    <w:p w14:paraId="63B44B7A"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B21BE">
        <w:rPr>
          <w:sz w:val="22"/>
          <w:szCs w:val="22"/>
        </w:rPr>
        <w:t>433.441:  Pharmacy Services:  Drugs Dispensed in Pharmacies</w:t>
      </w:r>
      <w:r w:rsidRPr="001B21BE">
        <w:rPr>
          <w:sz w:val="22"/>
          <w:szCs w:val="22"/>
        </w:rPr>
        <w:tab/>
      </w:r>
      <w:r w:rsidRPr="001B21BE">
        <w:rPr>
          <w:sz w:val="22"/>
          <w:szCs w:val="22"/>
        </w:rPr>
        <w:tab/>
        <w:t>4-30</w:t>
      </w:r>
    </w:p>
    <w:p w14:paraId="16C065BC"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B21BE">
        <w:rPr>
          <w:sz w:val="22"/>
          <w:szCs w:val="22"/>
        </w:rPr>
        <w:t>(130 CMR 433.442 through 433.446 Reserved)</w:t>
      </w:r>
    </w:p>
    <w:p w14:paraId="6E0B8BAD"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B21BE">
        <w:rPr>
          <w:sz w:val="22"/>
          <w:szCs w:val="22"/>
        </w:rPr>
        <w:t>433.447:  Drugs Administered in the Office (Provider-Administered Drugs)</w:t>
      </w:r>
      <w:r w:rsidRPr="001B21BE">
        <w:rPr>
          <w:sz w:val="22"/>
          <w:szCs w:val="22"/>
        </w:rPr>
        <w:tab/>
      </w:r>
      <w:r w:rsidRPr="001B21BE">
        <w:rPr>
          <w:sz w:val="22"/>
          <w:szCs w:val="22"/>
        </w:rPr>
        <w:tab/>
        <w:t>4-31</w:t>
      </w:r>
    </w:p>
    <w:p w14:paraId="4BFA5665"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B21BE">
        <w:rPr>
          <w:sz w:val="22"/>
          <w:szCs w:val="22"/>
        </w:rPr>
        <w:t>(130 CMR 433.448 Reserved)</w:t>
      </w:r>
    </w:p>
    <w:p w14:paraId="5DD145EB"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B21BE">
        <w:rPr>
          <w:sz w:val="22"/>
          <w:szCs w:val="22"/>
        </w:rPr>
        <w:t>433.449:  Fluoride Varnish Services</w:t>
      </w:r>
      <w:r w:rsidRPr="001B21BE">
        <w:rPr>
          <w:sz w:val="22"/>
          <w:szCs w:val="22"/>
        </w:rPr>
        <w:tab/>
      </w:r>
      <w:r w:rsidRPr="001B21BE">
        <w:rPr>
          <w:sz w:val="22"/>
          <w:szCs w:val="22"/>
        </w:rPr>
        <w:tab/>
        <w:t>4-32</w:t>
      </w:r>
    </w:p>
    <w:p w14:paraId="4074316C"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B21BE">
        <w:rPr>
          <w:sz w:val="22"/>
          <w:szCs w:val="22"/>
        </w:rPr>
        <w:t>(130 CMR 433.450 Reserved)</w:t>
      </w:r>
    </w:p>
    <w:p w14:paraId="4498C909"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rPr>
          <w:sz w:val="22"/>
          <w:szCs w:val="22"/>
        </w:rPr>
      </w:pPr>
    </w:p>
    <w:p w14:paraId="34653F14"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left="360"/>
        <w:rPr>
          <w:sz w:val="22"/>
          <w:szCs w:val="22"/>
        </w:rPr>
      </w:pPr>
      <w:r w:rsidRPr="001B21BE">
        <w:rPr>
          <w:sz w:val="22"/>
          <w:szCs w:val="22"/>
        </w:rPr>
        <w:t>Part 3.  Surgery Services</w:t>
      </w:r>
    </w:p>
    <w:p w14:paraId="2B31AFD1"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rPr>
          <w:sz w:val="22"/>
          <w:szCs w:val="22"/>
        </w:rPr>
      </w:pPr>
    </w:p>
    <w:p w14:paraId="2C32BEB1"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 xml:space="preserve">433.451:  Surgery Services:  Introduction </w:t>
      </w:r>
      <w:r w:rsidRPr="001B21BE">
        <w:rPr>
          <w:sz w:val="22"/>
          <w:szCs w:val="22"/>
        </w:rPr>
        <w:tab/>
      </w:r>
      <w:r w:rsidRPr="001B21BE">
        <w:rPr>
          <w:sz w:val="22"/>
          <w:szCs w:val="22"/>
        </w:rPr>
        <w:tab/>
        <w:t>4-33</w:t>
      </w:r>
    </w:p>
    <w:p w14:paraId="31CA5701"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 xml:space="preserve">433.452:  Surgery Services:  Payment </w:t>
      </w:r>
      <w:r w:rsidRPr="001B21BE">
        <w:rPr>
          <w:sz w:val="22"/>
          <w:szCs w:val="22"/>
        </w:rPr>
        <w:tab/>
      </w:r>
      <w:r w:rsidRPr="001B21BE">
        <w:rPr>
          <w:sz w:val="22"/>
          <w:szCs w:val="22"/>
        </w:rPr>
        <w:tab/>
        <w:t>4-34</w:t>
      </w:r>
    </w:p>
    <w:p w14:paraId="3A789EE0"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(130 CMR 433.453 Reserved)</w:t>
      </w:r>
    </w:p>
    <w:p w14:paraId="4073C53A"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 xml:space="preserve">433.454:  Anesthesia Services </w:t>
      </w:r>
      <w:r w:rsidRPr="001B21BE">
        <w:rPr>
          <w:sz w:val="22"/>
          <w:szCs w:val="22"/>
        </w:rPr>
        <w:tab/>
      </w:r>
      <w:r w:rsidRPr="001B21BE">
        <w:rPr>
          <w:sz w:val="22"/>
          <w:szCs w:val="22"/>
        </w:rPr>
        <w:tab/>
        <w:t>4-37</w:t>
      </w:r>
    </w:p>
    <w:p w14:paraId="34621158"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 xml:space="preserve">433.455:  Abortion Services </w:t>
      </w:r>
      <w:r w:rsidRPr="001B21BE">
        <w:rPr>
          <w:sz w:val="22"/>
          <w:szCs w:val="22"/>
        </w:rPr>
        <w:tab/>
      </w:r>
      <w:r w:rsidRPr="001B21BE">
        <w:rPr>
          <w:sz w:val="22"/>
          <w:szCs w:val="22"/>
        </w:rPr>
        <w:tab/>
        <w:t>4-39</w:t>
      </w:r>
    </w:p>
    <w:p w14:paraId="31403D8D"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 xml:space="preserve">433.456:  Sterilization Services:  Introduction </w:t>
      </w:r>
      <w:r w:rsidRPr="001B21BE">
        <w:rPr>
          <w:sz w:val="22"/>
          <w:szCs w:val="22"/>
        </w:rPr>
        <w:tab/>
      </w:r>
      <w:r w:rsidRPr="001B21BE">
        <w:rPr>
          <w:sz w:val="22"/>
          <w:szCs w:val="22"/>
        </w:rPr>
        <w:tab/>
        <w:t>4-40</w:t>
      </w:r>
    </w:p>
    <w:p w14:paraId="0886293C"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 xml:space="preserve">433.457:  Sterilization Services:  Informed Consent </w:t>
      </w:r>
      <w:r w:rsidRPr="001B21BE">
        <w:rPr>
          <w:sz w:val="22"/>
          <w:szCs w:val="22"/>
        </w:rPr>
        <w:tab/>
      </w:r>
      <w:r w:rsidRPr="001B21BE">
        <w:rPr>
          <w:sz w:val="22"/>
          <w:szCs w:val="22"/>
        </w:rPr>
        <w:tab/>
        <w:t>4-41</w:t>
      </w:r>
    </w:p>
    <w:p w14:paraId="1DE8A290"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433.458:  Sterilization Services:  Consent Form Requirements</w:t>
      </w:r>
      <w:r w:rsidRPr="001B21BE">
        <w:rPr>
          <w:sz w:val="22"/>
          <w:szCs w:val="22"/>
        </w:rPr>
        <w:tab/>
      </w:r>
      <w:r w:rsidRPr="001B21BE">
        <w:rPr>
          <w:sz w:val="22"/>
          <w:szCs w:val="22"/>
        </w:rPr>
        <w:tab/>
        <w:t>4-42</w:t>
      </w:r>
    </w:p>
    <w:p w14:paraId="00B137E5"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 xml:space="preserve">433.459:  Hysterectomy Services </w:t>
      </w:r>
      <w:r w:rsidRPr="001B21BE">
        <w:rPr>
          <w:sz w:val="22"/>
          <w:szCs w:val="22"/>
        </w:rPr>
        <w:tab/>
      </w:r>
      <w:r w:rsidRPr="001B21BE">
        <w:rPr>
          <w:sz w:val="22"/>
          <w:szCs w:val="22"/>
        </w:rPr>
        <w:tab/>
        <w:t>4-42-a</w:t>
      </w:r>
    </w:p>
    <w:p w14:paraId="29BA0DE8"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(130 CMR 433.460 through 433.472 Reserved)</w:t>
      </w:r>
    </w:p>
    <w:p w14:paraId="61B43C38"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433.473:   Clinical Nurse Specialist (CNS) Services</w:t>
      </w:r>
      <w:r w:rsidRPr="001B21BE">
        <w:rPr>
          <w:sz w:val="22"/>
          <w:szCs w:val="22"/>
        </w:rPr>
        <w:tab/>
      </w:r>
      <w:r w:rsidRPr="001B21BE">
        <w:rPr>
          <w:sz w:val="22"/>
          <w:szCs w:val="22"/>
        </w:rPr>
        <w:tab/>
        <w:t>4-43</w:t>
      </w:r>
    </w:p>
    <w:p w14:paraId="5A772BDD"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(130 CMR 433.474 through 433.484 Reserved)</w:t>
      </w:r>
    </w:p>
    <w:p w14:paraId="28DA94A7"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left="720"/>
        <w:rPr>
          <w:sz w:val="22"/>
          <w:szCs w:val="22"/>
          <w:u w:val="single"/>
        </w:rPr>
      </w:pPr>
    </w:p>
    <w:p w14:paraId="64859C90"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left="360"/>
        <w:rPr>
          <w:sz w:val="22"/>
          <w:szCs w:val="22"/>
        </w:rPr>
      </w:pPr>
      <w:r w:rsidRPr="001B21BE">
        <w:rPr>
          <w:sz w:val="22"/>
          <w:szCs w:val="22"/>
        </w:rPr>
        <w:t>Part 4.  Additional Services</w:t>
      </w:r>
    </w:p>
    <w:p w14:paraId="74D42E9B"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left="720"/>
        <w:rPr>
          <w:sz w:val="22"/>
          <w:szCs w:val="22"/>
          <w:u w:val="single"/>
        </w:rPr>
      </w:pPr>
    </w:p>
    <w:p w14:paraId="0B0CD88A" w14:textId="77777777" w:rsidR="00195601" w:rsidRPr="001B21BE" w:rsidRDefault="00195601" w:rsidP="00195601">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433.485:  CARES Program Services</w:t>
      </w:r>
      <w:r w:rsidRPr="001B21BE">
        <w:rPr>
          <w:sz w:val="22"/>
          <w:szCs w:val="22"/>
        </w:rPr>
        <w:tab/>
      </w:r>
      <w:r w:rsidRPr="001B21BE">
        <w:rPr>
          <w:sz w:val="22"/>
          <w:szCs w:val="22"/>
        </w:rPr>
        <w:tab/>
        <w:t>4-44</w:t>
      </w:r>
    </w:p>
    <w:p w14:paraId="06DBCCBA" w14:textId="77777777" w:rsidR="00195601" w:rsidRPr="001B21BE" w:rsidRDefault="00195601" w:rsidP="00195601">
      <w:pPr>
        <w:rPr>
          <w:sz w:val="22"/>
          <w:szCs w:val="22"/>
        </w:rPr>
      </w:pPr>
    </w:p>
    <w:p w14:paraId="39499D97" w14:textId="77777777" w:rsidR="00195601" w:rsidRDefault="00195601" w:rsidP="00195601">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A232D" w:rsidRPr="002B61E2" w14:paraId="530798C8" w14:textId="77777777" w:rsidTr="00442A04">
        <w:trPr>
          <w:trHeight w:hRule="exact" w:val="864"/>
        </w:trPr>
        <w:tc>
          <w:tcPr>
            <w:tcW w:w="4080" w:type="dxa"/>
            <w:tcBorders>
              <w:bottom w:val="nil"/>
            </w:tcBorders>
          </w:tcPr>
          <w:p w14:paraId="337D4210" w14:textId="77777777" w:rsidR="00CA232D" w:rsidRPr="00CA0792" w:rsidRDefault="00CA232D" w:rsidP="00442A04">
            <w:pPr>
              <w:widowControl w:val="0"/>
              <w:tabs>
                <w:tab w:val="left" w:pos="936"/>
                <w:tab w:val="left" w:pos="1314"/>
                <w:tab w:val="left" w:pos="1692"/>
                <w:tab w:val="left" w:pos="2070"/>
              </w:tabs>
              <w:spacing w:before="120"/>
              <w:jc w:val="center"/>
              <w:rPr>
                <w:rFonts w:ascii="Arial" w:hAnsi="Arial" w:cs="Arial"/>
                <w:b/>
              </w:rPr>
            </w:pPr>
            <w:r w:rsidRPr="00CA0792">
              <w:rPr>
                <w:rFonts w:ascii="Arial" w:hAnsi="Arial" w:cs="Arial"/>
                <w:b/>
              </w:rPr>
              <w:lastRenderedPageBreak/>
              <w:t>Commonwealth of Massachusetts</w:t>
            </w:r>
          </w:p>
          <w:p w14:paraId="675C3946" w14:textId="77777777" w:rsidR="00CA232D" w:rsidRPr="00CA0792" w:rsidRDefault="00CA232D" w:rsidP="00442A04">
            <w:pPr>
              <w:widowControl w:val="0"/>
              <w:tabs>
                <w:tab w:val="left" w:pos="936"/>
                <w:tab w:val="left" w:pos="1314"/>
                <w:tab w:val="left" w:pos="1692"/>
                <w:tab w:val="left" w:pos="2070"/>
              </w:tabs>
              <w:jc w:val="center"/>
              <w:rPr>
                <w:rFonts w:ascii="Arial" w:hAnsi="Arial" w:cs="Arial"/>
                <w:b/>
              </w:rPr>
            </w:pPr>
            <w:r w:rsidRPr="00CA0792">
              <w:rPr>
                <w:rFonts w:ascii="Arial" w:hAnsi="Arial" w:cs="Arial"/>
                <w:b/>
              </w:rPr>
              <w:t>MassHealth</w:t>
            </w:r>
          </w:p>
          <w:p w14:paraId="580E2DFC" w14:textId="77777777" w:rsidR="00CA232D" w:rsidRPr="00CA0792" w:rsidRDefault="00CA232D" w:rsidP="00442A04">
            <w:pPr>
              <w:widowControl w:val="0"/>
              <w:tabs>
                <w:tab w:val="left" w:pos="936"/>
                <w:tab w:val="left" w:pos="1314"/>
                <w:tab w:val="left" w:pos="1692"/>
                <w:tab w:val="left" w:pos="2070"/>
              </w:tabs>
              <w:jc w:val="center"/>
              <w:rPr>
                <w:rFonts w:ascii="Arial" w:hAnsi="Arial" w:cs="Arial"/>
                <w:b/>
              </w:rPr>
            </w:pPr>
            <w:r w:rsidRPr="00CA0792">
              <w:rPr>
                <w:rFonts w:ascii="Arial" w:hAnsi="Arial" w:cs="Arial"/>
                <w:b/>
              </w:rPr>
              <w:t>Provider Manual Series</w:t>
            </w:r>
          </w:p>
        </w:tc>
        <w:tc>
          <w:tcPr>
            <w:tcW w:w="3750" w:type="dxa"/>
          </w:tcPr>
          <w:p w14:paraId="33070A8B" w14:textId="77777777" w:rsidR="00CA232D" w:rsidRPr="00CA0792" w:rsidRDefault="00CA232D" w:rsidP="00442A04">
            <w:pPr>
              <w:widowControl w:val="0"/>
              <w:tabs>
                <w:tab w:val="left" w:pos="936"/>
                <w:tab w:val="left" w:pos="1314"/>
                <w:tab w:val="left" w:pos="1692"/>
                <w:tab w:val="left" w:pos="2070"/>
              </w:tabs>
              <w:spacing w:before="120"/>
              <w:jc w:val="center"/>
              <w:rPr>
                <w:rFonts w:ascii="Arial" w:hAnsi="Arial" w:cs="Arial"/>
              </w:rPr>
            </w:pPr>
            <w:r w:rsidRPr="00CA0792">
              <w:rPr>
                <w:rFonts w:ascii="Arial" w:hAnsi="Arial" w:cs="Arial"/>
                <w:b/>
              </w:rPr>
              <w:t>Subchapter Number and Title</w:t>
            </w:r>
          </w:p>
          <w:p w14:paraId="302C42D9" w14:textId="77777777" w:rsidR="00CA232D" w:rsidRPr="00CA0792" w:rsidRDefault="00CA232D" w:rsidP="00442A04">
            <w:pPr>
              <w:widowControl w:val="0"/>
              <w:tabs>
                <w:tab w:val="left" w:pos="936"/>
                <w:tab w:val="left" w:pos="1314"/>
                <w:tab w:val="left" w:pos="1692"/>
                <w:tab w:val="left" w:pos="2070"/>
              </w:tabs>
              <w:spacing w:before="120"/>
              <w:jc w:val="center"/>
              <w:rPr>
                <w:rFonts w:ascii="Arial" w:hAnsi="Arial" w:cs="Arial"/>
              </w:rPr>
            </w:pPr>
            <w:r w:rsidRPr="00CA0792">
              <w:rPr>
                <w:rFonts w:ascii="Arial" w:hAnsi="Arial" w:cs="Arial"/>
              </w:rPr>
              <w:t>Table of Contents</w:t>
            </w:r>
          </w:p>
        </w:tc>
        <w:tc>
          <w:tcPr>
            <w:tcW w:w="1771" w:type="dxa"/>
          </w:tcPr>
          <w:p w14:paraId="2D0D5C32" w14:textId="77777777" w:rsidR="00CA232D" w:rsidRPr="00CA0792" w:rsidRDefault="00CA232D" w:rsidP="00442A04">
            <w:pPr>
              <w:widowControl w:val="0"/>
              <w:tabs>
                <w:tab w:val="left" w:pos="936"/>
                <w:tab w:val="left" w:pos="1314"/>
                <w:tab w:val="left" w:pos="1692"/>
                <w:tab w:val="left" w:pos="2070"/>
              </w:tabs>
              <w:spacing w:before="120"/>
              <w:jc w:val="center"/>
              <w:rPr>
                <w:rFonts w:ascii="Arial" w:hAnsi="Arial" w:cs="Arial"/>
              </w:rPr>
            </w:pPr>
            <w:r w:rsidRPr="00CA0792">
              <w:rPr>
                <w:rFonts w:ascii="Arial" w:hAnsi="Arial" w:cs="Arial"/>
                <w:b/>
              </w:rPr>
              <w:t>Page</w:t>
            </w:r>
          </w:p>
          <w:p w14:paraId="7496AA13" w14:textId="7B22F860" w:rsidR="00CA232D" w:rsidRPr="00CA0792" w:rsidRDefault="00CA232D"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CA232D" w:rsidRPr="002B61E2" w14:paraId="271AD919" w14:textId="77777777" w:rsidTr="00442A04">
        <w:trPr>
          <w:trHeight w:hRule="exact" w:val="864"/>
        </w:trPr>
        <w:tc>
          <w:tcPr>
            <w:tcW w:w="4080" w:type="dxa"/>
            <w:tcBorders>
              <w:top w:val="nil"/>
            </w:tcBorders>
            <w:vAlign w:val="center"/>
          </w:tcPr>
          <w:p w14:paraId="657D107D" w14:textId="77777777" w:rsidR="00CA232D" w:rsidRPr="00CA0792" w:rsidRDefault="00CA232D" w:rsidP="00442A04">
            <w:pPr>
              <w:widowControl w:val="0"/>
              <w:tabs>
                <w:tab w:val="left" w:pos="936"/>
                <w:tab w:val="left" w:pos="1314"/>
                <w:tab w:val="left" w:pos="1692"/>
                <w:tab w:val="left" w:pos="2070"/>
              </w:tabs>
              <w:jc w:val="center"/>
              <w:rPr>
                <w:rFonts w:ascii="Arial" w:hAnsi="Arial" w:cs="Arial"/>
              </w:rPr>
            </w:pPr>
            <w:r w:rsidRPr="00CA0792">
              <w:rPr>
                <w:rFonts w:ascii="Arial" w:hAnsi="Arial" w:cs="Arial"/>
              </w:rPr>
              <w:t>Physician Manual</w:t>
            </w:r>
          </w:p>
        </w:tc>
        <w:tc>
          <w:tcPr>
            <w:tcW w:w="3750" w:type="dxa"/>
          </w:tcPr>
          <w:p w14:paraId="09EE7177" w14:textId="77777777" w:rsidR="00CA232D" w:rsidRPr="00CA0792" w:rsidRDefault="00CA232D" w:rsidP="00442A04">
            <w:pPr>
              <w:widowControl w:val="0"/>
              <w:tabs>
                <w:tab w:val="left" w:pos="936"/>
                <w:tab w:val="left" w:pos="1314"/>
                <w:tab w:val="left" w:pos="1692"/>
                <w:tab w:val="left" w:pos="2070"/>
              </w:tabs>
              <w:spacing w:before="120"/>
              <w:jc w:val="center"/>
              <w:rPr>
                <w:rFonts w:ascii="Arial" w:hAnsi="Arial" w:cs="Arial"/>
                <w:b/>
              </w:rPr>
            </w:pPr>
            <w:r w:rsidRPr="00CA0792">
              <w:rPr>
                <w:rFonts w:ascii="Arial" w:hAnsi="Arial" w:cs="Arial"/>
                <w:b/>
              </w:rPr>
              <w:t>Transmittal Letter</w:t>
            </w:r>
          </w:p>
          <w:p w14:paraId="1B83A4D8" w14:textId="77777777" w:rsidR="00CA232D" w:rsidRPr="00CA0792" w:rsidRDefault="00CA232D" w:rsidP="00442A04">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2457B84E" w14:textId="77777777" w:rsidR="00CA232D" w:rsidRPr="00CA0792" w:rsidRDefault="00CA232D" w:rsidP="00442A04">
            <w:pPr>
              <w:widowControl w:val="0"/>
              <w:tabs>
                <w:tab w:val="left" w:pos="936"/>
                <w:tab w:val="left" w:pos="1314"/>
                <w:tab w:val="left" w:pos="1692"/>
                <w:tab w:val="left" w:pos="2070"/>
              </w:tabs>
              <w:spacing w:before="120"/>
              <w:jc w:val="center"/>
              <w:rPr>
                <w:rFonts w:ascii="Arial" w:hAnsi="Arial" w:cs="Arial"/>
                <w:b/>
              </w:rPr>
            </w:pPr>
            <w:r w:rsidRPr="00CA0792">
              <w:rPr>
                <w:rFonts w:ascii="Arial" w:hAnsi="Arial" w:cs="Arial"/>
                <w:b/>
              </w:rPr>
              <w:t>Date</w:t>
            </w:r>
          </w:p>
          <w:p w14:paraId="544646E6" w14:textId="77777777" w:rsidR="00CA232D" w:rsidRPr="00CA0792" w:rsidRDefault="00CA232D"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4ED544AC" w14:textId="77777777" w:rsidR="00CA232D" w:rsidRDefault="00CA232D"/>
    <w:p w14:paraId="66455725" w14:textId="77777777" w:rsidR="00CA232D" w:rsidRDefault="00CA232D" w:rsidP="00CA232D">
      <w:pPr>
        <w:pStyle w:val="BodyText"/>
        <w:tabs>
          <w:tab w:val="left" w:pos="8280"/>
        </w:tabs>
        <w:kinsoku w:val="0"/>
        <w:overflowPunct w:val="0"/>
        <w:spacing w:before="72"/>
        <w:ind w:right="227"/>
        <w:rPr>
          <w:sz w:val="22"/>
          <w:szCs w:val="22"/>
        </w:rPr>
      </w:pPr>
      <w:r>
        <w:rPr>
          <w:sz w:val="22"/>
          <w:szCs w:val="22"/>
        </w:rPr>
        <w:t>6.  Service Codes</w:t>
      </w:r>
    </w:p>
    <w:p w14:paraId="0D2D0AEC" w14:textId="77777777" w:rsidR="00CA232D" w:rsidRDefault="00CA232D" w:rsidP="00CA232D">
      <w:pPr>
        <w:pStyle w:val="TOC"/>
        <w:spacing w:before="72" w:after="120"/>
      </w:pPr>
      <w:r>
        <w:t xml:space="preserve">Introduction </w:t>
      </w:r>
      <w:r>
        <w:tab/>
        <w:t>6-1</w:t>
      </w:r>
    </w:p>
    <w:p w14:paraId="1408C978" w14:textId="77777777" w:rsidR="00CA232D" w:rsidRDefault="00CA232D" w:rsidP="00CA232D">
      <w:pPr>
        <w:pStyle w:val="BodyText"/>
        <w:tabs>
          <w:tab w:val="right" w:leader="dot" w:pos="9090"/>
        </w:tabs>
        <w:kinsoku w:val="0"/>
        <w:overflowPunct w:val="0"/>
        <w:spacing w:before="72"/>
        <w:ind w:right="29"/>
        <w:jc w:val="both"/>
        <w:rPr>
          <w:sz w:val="22"/>
          <w:szCs w:val="22"/>
        </w:rPr>
      </w:pPr>
      <w:r>
        <w:rPr>
          <w:sz w:val="22"/>
          <w:szCs w:val="22"/>
        </w:rPr>
        <w:t>Nonpayable CPT Codes ................................................................................................................</w:t>
      </w:r>
      <w:r>
        <w:rPr>
          <w:sz w:val="22"/>
          <w:szCs w:val="22"/>
        </w:rPr>
        <w:tab/>
        <w:t>6-1</w:t>
      </w:r>
    </w:p>
    <w:p w14:paraId="3025A9E1" w14:textId="77777777" w:rsidR="00CA232D" w:rsidRDefault="00CA232D" w:rsidP="00CA232D">
      <w:pPr>
        <w:pStyle w:val="BodyText"/>
        <w:tabs>
          <w:tab w:val="right" w:leader="dot" w:pos="9090"/>
        </w:tabs>
        <w:kinsoku w:val="0"/>
        <w:overflowPunct w:val="0"/>
        <w:spacing w:before="72"/>
        <w:ind w:right="29"/>
        <w:jc w:val="both"/>
        <w:rPr>
          <w:sz w:val="22"/>
          <w:szCs w:val="22"/>
        </w:rPr>
      </w:pPr>
      <w:r>
        <w:rPr>
          <w:sz w:val="22"/>
          <w:szCs w:val="22"/>
        </w:rPr>
        <w:t xml:space="preserve">Codes That Have Special Requirements or Limitations </w:t>
      </w:r>
      <w:r>
        <w:rPr>
          <w:sz w:val="22"/>
          <w:szCs w:val="22"/>
        </w:rPr>
        <w:tab/>
        <w:t>............................................................... 6-5</w:t>
      </w:r>
    </w:p>
    <w:p w14:paraId="2FF2F9CD" w14:textId="77777777" w:rsidR="00CA232D" w:rsidRDefault="00CA232D" w:rsidP="00CA232D">
      <w:pPr>
        <w:pStyle w:val="TOC"/>
        <w:spacing w:before="72" w:after="120"/>
      </w:pPr>
      <w:r>
        <w:t xml:space="preserve">Payable HCPCS Level II Service Codes </w:t>
      </w:r>
      <w:r>
        <w:tab/>
        <w:t>6-16</w:t>
      </w:r>
    </w:p>
    <w:p w14:paraId="1765F7E1" w14:textId="77777777" w:rsidR="00CA232D" w:rsidRDefault="00CA232D" w:rsidP="00CA232D">
      <w:pPr>
        <w:pStyle w:val="TOC"/>
      </w:pPr>
      <w:r>
        <w:t>Modifiers</w:t>
      </w:r>
      <w:r>
        <w:tab/>
        <w:t>6-22</w:t>
      </w:r>
    </w:p>
    <w:p w14:paraId="3DE33460" w14:textId="77777777" w:rsidR="00CA232D" w:rsidRDefault="00CA232D" w:rsidP="00CA232D">
      <w:pPr>
        <w:pStyle w:val="BodyText"/>
        <w:tabs>
          <w:tab w:val="left" w:pos="1440"/>
          <w:tab w:val="right" w:leader="dot" w:pos="9090"/>
        </w:tabs>
        <w:kinsoku w:val="0"/>
        <w:overflowPunct w:val="0"/>
        <w:spacing w:before="72"/>
        <w:jc w:val="both"/>
        <w:rPr>
          <w:sz w:val="22"/>
          <w:szCs w:val="22"/>
        </w:rPr>
      </w:pPr>
    </w:p>
    <w:p w14:paraId="505D2536" w14:textId="77777777" w:rsidR="00CA232D" w:rsidRDefault="00CA232D" w:rsidP="00CA232D">
      <w:pPr>
        <w:pStyle w:val="BodyText"/>
        <w:tabs>
          <w:tab w:val="left" w:pos="1440"/>
          <w:tab w:val="right" w:leader="dot" w:pos="9090"/>
        </w:tabs>
        <w:kinsoku w:val="0"/>
        <w:overflowPunct w:val="0"/>
        <w:spacing w:before="72"/>
        <w:jc w:val="both"/>
        <w:rPr>
          <w:rStyle w:val="TOCChar"/>
        </w:rPr>
      </w:pPr>
      <w:r>
        <w:rPr>
          <w:sz w:val="22"/>
          <w:szCs w:val="22"/>
        </w:rPr>
        <w:t>Appendix A.</w:t>
      </w:r>
      <w:r>
        <w:rPr>
          <w:sz w:val="22"/>
          <w:szCs w:val="22"/>
        </w:rPr>
        <w:tab/>
      </w:r>
      <w:r>
        <w:rPr>
          <w:rStyle w:val="TOCChar"/>
        </w:rPr>
        <w:t>Directory</w:t>
      </w:r>
      <w:r>
        <w:rPr>
          <w:rStyle w:val="TOCChar"/>
        </w:rPr>
        <w:tab/>
        <w:t>A-1</w:t>
      </w:r>
    </w:p>
    <w:p w14:paraId="20695665" w14:textId="77777777" w:rsidR="00CA232D" w:rsidRDefault="00CA232D" w:rsidP="00CA232D">
      <w:pPr>
        <w:pStyle w:val="BodyText"/>
        <w:tabs>
          <w:tab w:val="left" w:pos="1440"/>
          <w:tab w:val="right" w:leader="dot" w:pos="9090"/>
        </w:tabs>
        <w:kinsoku w:val="0"/>
        <w:overflowPunct w:val="0"/>
        <w:spacing w:before="72"/>
        <w:jc w:val="both"/>
      </w:pPr>
      <w:r>
        <w:rPr>
          <w:sz w:val="22"/>
          <w:szCs w:val="22"/>
        </w:rPr>
        <w:t xml:space="preserve">Appendix C. </w:t>
      </w:r>
      <w:r>
        <w:rPr>
          <w:sz w:val="22"/>
          <w:szCs w:val="22"/>
        </w:rPr>
        <w:tab/>
        <w:t>Third-Party-Liability Codes</w:t>
      </w:r>
      <w:r>
        <w:rPr>
          <w:sz w:val="22"/>
          <w:szCs w:val="22"/>
        </w:rPr>
        <w:tab/>
        <w:t xml:space="preserve"> C-1</w:t>
      </w:r>
    </w:p>
    <w:p w14:paraId="04242900" w14:textId="77777777" w:rsidR="00CA232D" w:rsidRDefault="00CA232D" w:rsidP="00CA232D">
      <w:pPr>
        <w:pStyle w:val="BodyText"/>
        <w:tabs>
          <w:tab w:val="left" w:pos="1440"/>
          <w:tab w:val="right" w:leader="dot" w:pos="9090"/>
        </w:tabs>
        <w:kinsoku w:val="0"/>
        <w:overflowPunct w:val="0"/>
        <w:spacing w:before="72"/>
        <w:jc w:val="both"/>
        <w:rPr>
          <w:sz w:val="22"/>
          <w:szCs w:val="22"/>
        </w:rPr>
      </w:pPr>
      <w:r>
        <w:rPr>
          <w:sz w:val="22"/>
          <w:szCs w:val="22"/>
        </w:rPr>
        <w:t xml:space="preserve">Appendix E. </w:t>
      </w:r>
      <w:r>
        <w:rPr>
          <w:sz w:val="22"/>
          <w:szCs w:val="22"/>
        </w:rPr>
        <w:tab/>
        <w:t>Admission Guidelines</w:t>
      </w:r>
      <w:r>
        <w:rPr>
          <w:sz w:val="22"/>
          <w:szCs w:val="22"/>
        </w:rPr>
        <w:tab/>
        <w:t xml:space="preserve"> E-1</w:t>
      </w:r>
    </w:p>
    <w:p w14:paraId="7A45A356" w14:textId="77777777" w:rsidR="00CA232D" w:rsidRDefault="00CA232D" w:rsidP="00CA232D">
      <w:pPr>
        <w:pStyle w:val="BodyText"/>
        <w:tabs>
          <w:tab w:val="left" w:pos="1440"/>
          <w:tab w:val="right" w:leader="dot" w:pos="9090"/>
        </w:tabs>
        <w:kinsoku w:val="0"/>
        <w:overflowPunct w:val="0"/>
        <w:spacing w:before="72"/>
        <w:jc w:val="both"/>
        <w:rPr>
          <w:sz w:val="22"/>
          <w:szCs w:val="22"/>
        </w:rPr>
      </w:pPr>
      <w:r>
        <w:rPr>
          <w:sz w:val="22"/>
          <w:szCs w:val="22"/>
        </w:rPr>
        <w:t xml:space="preserve">Appendix I. </w:t>
      </w:r>
      <w:r>
        <w:rPr>
          <w:sz w:val="22"/>
          <w:szCs w:val="22"/>
        </w:rPr>
        <w:tab/>
        <w:t>Utilization Management Program</w:t>
      </w:r>
      <w:r>
        <w:rPr>
          <w:sz w:val="22"/>
          <w:szCs w:val="22"/>
        </w:rPr>
        <w:tab/>
        <w:t xml:space="preserve"> I-1</w:t>
      </w:r>
    </w:p>
    <w:p w14:paraId="5C981F3D" w14:textId="77777777" w:rsidR="00CA232D" w:rsidRDefault="00CA232D" w:rsidP="00CA232D">
      <w:pPr>
        <w:pStyle w:val="BodyText"/>
        <w:tabs>
          <w:tab w:val="left" w:pos="1440"/>
          <w:tab w:val="right" w:leader="dot" w:pos="9090"/>
        </w:tabs>
        <w:kinsoku w:val="0"/>
        <w:overflowPunct w:val="0"/>
        <w:spacing w:before="72"/>
        <w:jc w:val="both"/>
        <w:rPr>
          <w:sz w:val="22"/>
          <w:szCs w:val="22"/>
        </w:rPr>
      </w:pPr>
      <w:r>
        <w:rPr>
          <w:sz w:val="22"/>
          <w:szCs w:val="22"/>
        </w:rPr>
        <w:t>Appendix K.</w:t>
      </w:r>
      <w:r>
        <w:rPr>
          <w:sz w:val="22"/>
          <w:szCs w:val="22"/>
        </w:rPr>
        <w:tab/>
        <w:t>Teaching Physicians</w:t>
      </w:r>
      <w:r>
        <w:rPr>
          <w:sz w:val="22"/>
          <w:szCs w:val="22"/>
        </w:rPr>
        <w:tab/>
        <w:t>K-1</w:t>
      </w:r>
    </w:p>
    <w:p w14:paraId="073717C9" w14:textId="1750A80E" w:rsidR="00026534" w:rsidRDefault="00026534" w:rsidP="00026534">
      <w:pPr>
        <w:pStyle w:val="BodyText"/>
        <w:tabs>
          <w:tab w:val="left" w:pos="1440"/>
          <w:tab w:val="right" w:leader="dot" w:pos="9090"/>
        </w:tabs>
        <w:kinsoku w:val="0"/>
        <w:overflowPunct w:val="0"/>
        <w:spacing w:before="72"/>
        <w:rPr>
          <w:sz w:val="22"/>
          <w:szCs w:val="22"/>
        </w:rPr>
      </w:pPr>
      <w:r w:rsidRPr="00BD0ED2">
        <w:rPr>
          <w:sz w:val="22"/>
          <w:szCs w:val="22"/>
        </w:rPr>
        <w:t>Appendix M.</w:t>
      </w:r>
      <w:r w:rsidRPr="00BD0ED2">
        <w:rPr>
          <w:sz w:val="22"/>
          <w:szCs w:val="22"/>
        </w:rPr>
        <w:tab/>
        <w:t>MassHealth CARES Program Performance Specifications</w:t>
      </w:r>
      <w:r w:rsidRPr="00BD0ED2">
        <w:rPr>
          <w:sz w:val="22"/>
          <w:szCs w:val="22"/>
        </w:rPr>
        <w:tab/>
        <w:t xml:space="preserve"> M-1</w:t>
      </w:r>
    </w:p>
    <w:p w14:paraId="5B72D341" w14:textId="77777777" w:rsidR="00CA232D" w:rsidRDefault="00CA232D" w:rsidP="00CA232D">
      <w:pPr>
        <w:pStyle w:val="BodyText"/>
        <w:tabs>
          <w:tab w:val="left" w:pos="1440"/>
          <w:tab w:val="right" w:leader="dot" w:pos="9090"/>
        </w:tabs>
        <w:kinsoku w:val="0"/>
        <w:overflowPunct w:val="0"/>
        <w:spacing w:before="72"/>
        <w:rPr>
          <w:sz w:val="22"/>
          <w:szCs w:val="22"/>
        </w:rPr>
      </w:pPr>
      <w:r>
        <w:rPr>
          <w:sz w:val="22"/>
          <w:szCs w:val="22"/>
        </w:rPr>
        <w:t>Appendix T.</w:t>
      </w:r>
      <w:r>
        <w:rPr>
          <w:sz w:val="22"/>
          <w:szCs w:val="22"/>
        </w:rPr>
        <w:tab/>
        <w:t>CMSP Covered Codes</w:t>
      </w:r>
      <w:r>
        <w:rPr>
          <w:sz w:val="22"/>
          <w:szCs w:val="22"/>
        </w:rPr>
        <w:tab/>
        <w:t xml:space="preserve"> T-1</w:t>
      </w:r>
    </w:p>
    <w:p w14:paraId="5F1F46B1" w14:textId="77777777" w:rsidR="00CA232D" w:rsidRDefault="00CA232D" w:rsidP="00CA232D">
      <w:pPr>
        <w:pStyle w:val="BodyText"/>
        <w:tabs>
          <w:tab w:val="left" w:pos="1440"/>
          <w:tab w:val="right" w:leader="dot" w:pos="9090"/>
        </w:tabs>
        <w:kinsoku w:val="0"/>
        <w:overflowPunct w:val="0"/>
        <w:spacing w:before="72"/>
        <w:ind w:left="1440" w:hanging="1440"/>
        <w:rPr>
          <w:sz w:val="22"/>
          <w:szCs w:val="22"/>
        </w:rPr>
      </w:pPr>
      <w:r>
        <w:rPr>
          <w:sz w:val="22"/>
          <w:szCs w:val="22"/>
        </w:rPr>
        <w:t>Appendix U.</w:t>
      </w:r>
      <w:r>
        <w:rPr>
          <w:sz w:val="22"/>
          <w:szCs w:val="22"/>
        </w:rPr>
        <w:tab/>
        <w:t>DPH-Designated Serious Reportable Events That Are Not Provider</w:t>
      </w:r>
      <w:r>
        <w:rPr>
          <w:sz w:val="22"/>
          <w:szCs w:val="22"/>
        </w:rPr>
        <w:br/>
        <w:t xml:space="preserve">Preventable Conditions </w:t>
      </w:r>
      <w:r>
        <w:rPr>
          <w:sz w:val="22"/>
          <w:szCs w:val="22"/>
        </w:rPr>
        <w:tab/>
        <w:t>U-1</w:t>
      </w:r>
    </w:p>
    <w:p w14:paraId="4DE7EB96" w14:textId="77777777" w:rsidR="00CA232D" w:rsidRDefault="00CA232D" w:rsidP="00CA232D">
      <w:pPr>
        <w:pStyle w:val="BodyText"/>
        <w:tabs>
          <w:tab w:val="left" w:pos="1440"/>
          <w:tab w:val="right" w:leader="dot" w:pos="9090"/>
        </w:tabs>
        <w:kinsoku w:val="0"/>
        <w:overflowPunct w:val="0"/>
        <w:spacing w:before="72"/>
        <w:ind w:left="1440" w:hanging="1440"/>
        <w:jc w:val="both"/>
        <w:rPr>
          <w:sz w:val="22"/>
          <w:szCs w:val="22"/>
        </w:rPr>
      </w:pPr>
      <w:r>
        <w:rPr>
          <w:sz w:val="22"/>
          <w:szCs w:val="22"/>
        </w:rPr>
        <w:t xml:space="preserve">Appendix V. </w:t>
      </w:r>
      <w:r>
        <w:rPr>
          <w:sz w:val="22"/>
          <w:szCs w:val="22"/>
        </w:rPr>
        <w:tab/>
        <w:t>MassHealth Billing Instructions for Provider Preventable Conditions</w:t>
      </w:r>
      <w:r>
        <w:rPr>
          <w:sz w:val="22"/>
          <w:szCs w:val="22"/>
        </w:rPr>
        <w:tab/>
        <w:t>V-1</w:t>
      </w:r>
    </w:p>
    <w:p w14:paraId="5545B9ED" w14:textId="77777777" w:rsidR="00CA232D" w:rsidRDefault="00CA232D" w:rsidP="00CA232D">
      <w:pPr>
        <w:pStyle w:val="BodyText"/>
        <w:tabs>
          <w:tab w:val="left" w:pos="1440"/>
          <w:tab w:val="right" w:leader="dot" w:pos="9090"/>
        </w:tabs>
        <w:kinsoku w:val="0"/>
        <w:overflowPunct w:val="0"/>
        <w:spacing w:before="72"/>
        <w:ind w:left="1440" w:hanging="1440"/>
        <w:jc w:val="both"/>
        <w:rPr>
          <w:sz w:val="22"/>
          <w:szCs w:val="22"/>
        </w:rPr>
      </w:pPr>
      <w:r>
        <w:rPr>
          <w:sz w:val="22"/>
          <w:szCs w:val="22"/>
        </w:rPr>
        <w:t xml:space="preserve">Appendix W. </w:t>
      </w:r>
      <w:r>
        <w:rPr>
          <w:sz w:val="22"/>
          <w:szCs w:val="22"/>
        </w:rPr>
        <w:tab/>
        <w:t>EPSDT Services: Medical and Dental Protocols and Periodicity Schedules</w:t>
      </w:r>
      <w:r>
        <w:rPr>
          <w:sz w:val="22"/>
          <w:szCs w:val="22"/>
        </w:rPr>
        <w:tab/>
        <w:t xml:space="preserve"> W-1</w:t>
      </w:r>
    </w:p>
    <w:p w14:paraId="6EFA8A2B" w14:textId="77777777" w:rsidR="00CA232D" w:rsidRDefault="00CA232D" w:rsidP="00CA232D">
      <w:pPr>
        <w:pStyle w:val="BodyText"/>
        <w:tabs>
          <w:tab w:val="left" w:pos="1440"/>
          <w:tab w:val="right" w:leader="dot" w:pos="9090"/>
        </w:tabs>
        <w:kinsoku w:val="0"/>
        <w:overflowPunct w:val="0"/>
        <w:spacing w:before="72"/>
        <w:ind w:left="1440" w:hanging="1440"/>
        <w:jc w:val="both"/>
        <w:rPr>
          <w:sz w:val="22"/>
          <w:szCs w:val="22"/>
        </w:rPr>
      </w:pPr>
      <w:r>
        <w:rPr>
          <w:sz w:val="22"/>
          <w:szCs w:val="22"/>
        </w:rPr>
        <w:t xml:space="preserve">Appendix X. </w:t>
      </w:r>
      <w:r>
        <w:rPr>
          <w:sz w:val="22"/>
          <w:szCs w:val="22"/>
        </w:rPr>
        <w:tab/>
        <w:t>Family Assistance Copayments and Deductibles</w:t>
      </w:r>
      <w:r>
        <w:rPr>
          <w:sz w:val="22"/>
          <w:szCs w:val="22"/>
        </w:rPr>
        <w:tab/>
        <w:t>X-1</w:t>
      </w:r>
    </w:p>
    <w:p w14:paraId="1C9381FE" w14:textId="1F416040" w:rsidR="00CA232D" w:rsidRDefault="00CA232D" w:rsidP="00CA232D">
      <w:pPr>
        <w:pStyle w:val="BodyText"/>
        <w:tabs>
          <w:tab w:val="left" w:pos="1440"/>
          <w:tab w:val="right" w:leader="dot" w:pos="9090"/>
        </w:tabs>
        <w:kinsoku w:val="0"/>
        <w:overflowPunct w:val="0"/>
        <w:spacing w:before="72"/>
        <w:ind w:left="1440" w:hanging="1440"/>
        <w:jc w:val="both"/>
        <w:rPr>
          <w:sz w:val="22"/>
          <w:szCs w:val="22"/>
        </w:rPr>
      </w:pPr>
      <w:r>
        <w:rPr>
          <w:sz w:val="22"/>
          <w:szCs w:val="22"/>
        </w:rPr>
        <w:t xml:space="preserve">Appendix Y. </w:t>
      </w:r>
      <w:r>
        <w:rPr>
          <w:sz w:val="22"/>
          <w:szCs w:val="22"/>
        </w:rPr>
        <w:tab/>
        <w:t>EVS Codes and Messages</w:t>
      </w:r>
      <w:r>
        <w:rPr>
          <w:sz w:val="22"/>
          <w:szCs w:val="22"/>
        </w:rPr>
        <w:tab/>
        <w:t>Y-1</w:t>
      </w:r>
    </w:p>
    <w:p w14:paraId="61EEB62D" w14:textId="77777777" w:rsidR="00CA232D" w:rsidRDefault="00CA232D" w:rsidP="00CA232D">
      <w:pPr>
        <w:pStyle w:val="BodyText"/>
        <w:tabs>
          <w:tab w:val="left" w:pos="1440"/>
          <w:tab w:val="right" w:leader="dot" w:pos="9090"/>
        </w:tabs>
        <w:kinsoku w:val="0"/>
        <w:overflowPunct w:val="0"/>
        <w:spacing w:before="72"/>
        <w:ind w:left="1440" w:hanging="1440"/>
        <w:jc w:val="both"/>
        <w:rPr>
          <w:sz w:val="22"/>
          <w:szCs w:val="22"/>
        </w:rPr>
      </w:pPr>
      <w:r>
        <w:rPr>
          <w:sz w:val="22"/>
          <w:szCs w:val="22"/>
        </w:rPr>
        <w:t>Appendix Z.</w:t>
      </w:r>
      <w:r>
        <w:rPr>
          <w:sz w:val="22"/>
          <w:szCs w:val="22"/>
        </w:rPr>
        <w:tab/>
        <w:t>EPSDT/PPHSD Screening Services Codes</w:t>
      </w:r>
      <w:r>
        <w:rPr>
          <w:sz w:val="22"/>
          <w:szCs w:val="22"/>
        </w:rPr>
        <w:tab/>
        <w:t>Z-1</w:t>
      </w:r>
    </w:p>
    <w:p w14:paraId="1DCFD270" w14:textId="77777777" w:rsidR="00CA232D" w:rsidRDefault="00CA232D" w:rsidP="00CA232D">
      <w:pPr>
        <w:pStyle w:val="BodyText"/>
        <w:tabs>
          <w:tab w:val="right" w:leader="dot" w:pos="9090"/>
        </w:tabs>
        <w:kinsoku w:val="0"/>
        <w:overflowPunct w:val="0"/>
        <w:spacing w:before="72"/>
        <w:ind w:right="227"/>
        <w:rPr>
          <w:sz w:val="22"/>
          <w:szCs w:val="22"/>
        </w:rPr>
      </w:pPr>
    </w:p>
    <w:p w14:paraId="0F370656" w14:textId="4C074B01" w:rsidR="00CA232D" w:rsidRDefault="00CA232D">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95601" w:rsidRPr="002B61E2" w14:paraId="3E7ED2C4" w14:textId="77777777" w:rsidTr="00C725C3">
        <w:trPr>
          <w:trHeight w:hRule="exact" w:val="864"/>
        </w:trPr>
        <w:tc>
          <w:tcPr>
            <w:tcW w:w="4080" w:type="dxa"/>
            <w:tcBorders>
              <w:bottom w:val="nil"/>
            </w:tcBorders>
          </w:tcPr>
          <w:p w14:paraId="582F6F2A" w14:textId="77777777" w:rsidR="00195601" w:rsidRPr="00EC5E5D" w:rsidRDefault="00195601" w:rsidP="00C725C3">
            <w:pPr>
              <w:widowControl w:val="0"/>
              <w:tabs>
                <w:tab w:val="left" w:pos="936"/>
                <w:tab w:val="left" w:pos="1314"/>
                <w:tab w:val="left" w:pos="1692"/>
                <w:tab w:val="left" w:pos="2070"/>
              </w:tabs>
              <w:spacing w:before="120"/>
              <w:jc w:val="center"/>
              <w:rPr>
                <w:rFonts w:ascii="Arial" w:hAnsi="Arial" w:cs="Arial"/>
                <w:b/>
              </w:rPr>
            </w:pPr>
            <w:r w:rsidRPr="00EC5E5D">
              <w:rPr>
                <w:rFonts w:ascii="Arial" w:hAnsi="Arial" w:cs="Arial"/>
                <w:b/>
              </w:rPr>
              <w:lastRenderedPageBreak/>
              <w:t>Commonwealth of Massachusetts</w:t>
            </w:r>
          </w:p>
          <w:p w14:paraId="2EC878C6" w14:textId="77777777" w:rsidR="00195601" w:rsidRPr="00EC5E5D" w:rsidRDefault="00195601" w:rsidP="00C725C3">
            <w:pPr>
              <w:widowControl w:val="0"/>
              <w:tabs>
                <w:tab w:val="left" w:pos="936"/>
                <w:tab w:val="left" w:pos="1314"/>
                <w:tab w:val="left" w:pos="1692"/>
                <w:tab w:val="left" w:pos="2070"/>
              </w:tabs>
              <w:jc w:val="center"/>
              <w:rPr>
                <w:rFonts w:ascii="Arial" w:hAnsi="Arial" w:cs="Arial"/>
                <w:b/>
              </w:rPr>
            </w:pPr>
            <w:r w:rsidRPr="00EC5E5D">
              <w:rPr>
                <w:rFonts w:ascii="Arial" w:hAnsi="Arial" w:cs="Arial"/>
                <w:b/>
              </w:rPr>
              <w:t>MassHealth</w:t>
            </w:r>
          </w:p>
          <w:p w14:paraId="5BCE0797" w14:textId="77777777" w:rsidR="00195601" w:rsidRPr="00EC5E5D" w:rsidRDefault="00195601" w:rsidP="00C725C3">
            <w:pPr>
              <w:widowControl w:val="0"/>
              <w:tabs>
                <w:tab w:val="left" w:pos="936"/>
                <w:tab w:val="left" w:pos="1314"/>
                <w:tab w:val="left" w:pos="1692"/>
                <w:tab w:val="left" w:pos="2070"/>
              </w:tabs>
              <w:jc w:val="center"/>
              <w:rPr>
                <w:rFonts w:ascii="Arial" w:hAnsi="Arial" w:cs="Arial"/>
                <w:b/>
              </w:rPr>
            </w:pPr>
            <w:r w:rsidRPr="00EC5E5D">
              <w:rPr>
                <w:rFonts w:ascii="Arial" w:hAnsi="Arial" w:cs="Arial"/>
                <w:b/>
              </w:rPr>
              <w:t>Provider Manual Series</w:t>
            </w:r>
          </w:p>
        </w:tc>
        <w:tc>
          <w:tcPr>
            <w:tcW w:w="3750" w:type="dxa"/>
          </w:tcPr>
          <w:p w14:paraId="0A060686" w14:textId="77777777" w:rsidR="00195601" w:rsidRPr="00EC5E5D" w:rsidRDefault="00195601" w:rsidP="00C725C3">
            <w:pPr>
              <w:widowControl w:val="0"/>
              <w:tabs>
                <w:tab w:val="left" w:pos="936"/>
                <w:tab w:val="left" w:pos="1314"/>
                <w:tab w:val="left" w:pos="1692"/>
                <w:tab w:val="left" w:pos="2070"/>
              </w:tabs>
              <w:spacing w:before="120"/>
              <w:jc w:val="center"/>
              <w:rPr>
                <w:rFonts w:ascii="Arial" w:hAnsi="Arial" w:cs="Arial"/>
              </w:rPr>
            </w:pPr>
            <w:r w:rsidRPr="00EC5E5D">
              <w:rPr>
                <w:rFonts w:ascii="Arial" w:hAnsi="Arial" w:cs="Arial"/>
                <w:b/>
              </w:rPr>
              <w:t>Subchapter Number and Title</w:t>
            </w:r>
          </w:p>
          <w:p w14:paraId="2434EDEA" w14:textId="77777777" w:rsidR="00195601" w:rsidRPr="00EC5E5D" w:rsidRDefault="00195601" w:rsidP="00C725C3">
            <w:pPr>
              <w:widowControl w:val="0"/>
              <w:tabs>
                <w:tab w:val="left" w:pos="936"/>
                <w:tab w:val="left" w:pos="1314"/>
                <w:tab w:val="left" w:pos="1692"/>
                <w:tab w:val="left" w:pos="2070"/>
              </w:tabs>
              <w:jc w:val="center"/>
              <w:rPr>
                <w:rFonts w:ascii="Arial" w:hAnsi="Arial" w:cs="Arial"/>
              </w:rPr>
            </w:pPr>
            <w:r w:rsidRPr="00EC5E5D">
              <w:rPr>
                <w:rFonts w:ascii="Arial" w:hAnsi="Arial" w:cs="Arial"/>
              </w:rPr>
              <w:t>4 Program Regulations</w:t>
            </w:r>
          </w:p>
          <w:p w14:paraId="1D97FC6E" w14:textId="77777777" w:rsidR="00195601" w:rsidRPr="00EC5E5D" w:rsidRDefault="00195601" w:rsidP="00C725C3">
            <w:pPr>
              <w:widowControl w:val="0"/>
              <w:tabs>
                <w:tab w:val="left" w:pos="936"/>
                <w:tab w:val="left" w:pos="1314"/>
                <w:tab w:val="left" w:pos="1692"/>
                <w:tab w:val="left" w:pos="2070"/>
              </w:tabs>
              <w:jc w:val="center"/>
              <w:rPr>
                <w:rFonts w:ascii="Arial" w:hAnsi="Arial" w:cs="Arial"/>
              </w:rPr>
            </w:pPr>
            <w:r w:rsidRPr="00EC5E5D">
              <w:rPr>
                <w:rFonts w:ascii="Arial" w:hAnsi="Arial" w:cs="Arial"/>
              </w:rPr>
              <w:t>(130 CMR 433.000)</w:t>
            </w:r>
          </w:p>
        </w:tc>
        <w:tc>
          <w:tcPr>
            <w:tcW w:w="1771" w:type="dxa"/>
          </w:tcPr>
          <w:p w14:paraId="6ABBDA4E" w14:textId="77777777" w:rsidR="00195601" w:rsidRPr="00EC5E5D" w:rsidRDefault="00195601" w:rsidP="00C725C3">
            <w:pPr>
              <w:widowControl w:val="0"/>
              <w:tabs>
                <w:tab w:val="left" w:pos="936"/>
                <w:tab w:val="left" w:pos="1314"/>
                <w:tab w:val="left" w:pos="1692"/>
                <w:tab w:val="left" w:pos="2070"/>
              </w:tabs>
              <w:spacing w:before="120"/>
              <w:jc w:val="center"/>
              <w:rPr>
                <w:rFonts w:ascii="Arial" w:hAnsi="Arial" w:cs="Arial"/>
              </w:rPr>
            </w:pPr>
            <w:r w:rsidRPr="00EC5E5D">
              <w:rPr>
                <w:rFonts w:ascii="Arial" w:hAnsi="Arial" w:cs="Arial"/>
                <w:b/>
              </w:rPr>
              <w:t>Page</w:t>
            </w:r>
          </w:p>
          <w:p w14:paraId="43B2D414" w14:textId="77777777" w:rsidR="00195601" w:rsidRPr="00EC5E5D" w:rsidRDefault="00195601" w:rsidP="00C725C3">
            <w:pPr>
              <w:widowControl w:val="0"/>
              <w:tabs>
                <w:tab w:val="left" w:pos="936"/>
                <w:tab w:val="left" w:pos="1314"/>
                <w:tab w:val="left" w:pos="1692"/>
                <w:tab w:val="left" w:pos="2070"/>
              </w:tabs>
              <w:spacing w:before="120"/>
              <w:jc w:val="center"/>
              <w:rPr>
                <w:rFonts w:ascii="Arial" w:hAnsi="Arial" w:cs="Arial"/>
              </w:rPr>
            </w:pPr>
            <w:r w:rsidRPr="00EC5E5D">
              <w:rPr>
                <w:rFonts w:ascii="Arial" w:hAnsi="Arial" w:cs="Arial"/>
              </w:rPr>
              <w:t>4-43</w:t>
            </w:r>
          </w:p>
        </w:tc>
      </w:tr>
      <w:tr w:rsidR="00195601" w:rsidRPr="002B61E2" w14:paraId="63B3FA91" w14:textId="77777777" w:rsidTr="00C725C3">
        <w:trPr>
          <w:trHeight w:hRule="exact" w:val="864"/>
        </w:trPr>
        <w:tc>
          <w:tcPr>
            <w:tcW w:w="4080" w:type="dxa"/>
            <w:tcBorders>
              <w:top w:val="nil"/>
            </w:tcBorders>
            <w:vAlign w:val="center"/>
          </w:tcPr>
          <w:p w14:paraId="22687854" w14:textId="77777777" w:rsidR="00195601" w:rsidRPr="00EC5E5D" w:rsidRDefault="00195601" w:rsidP="00C725C3">
            <w:pPr>
              <w:widowControl w:val="0"/>
              <w:tabs>
                <w:tab w:val="left" w:pos="936"/>
                <w:tab w:val="left" w:pos="1314"/>
                <w:tab w:val="left" w:pos="1692"/>
                <w:tab w:val="left" w:pos="2070"/>
              </w:tabs>
              <w:jc w:val="center"/>
              <w:rPr>
                <w:rFonts w:ascii="Arial" w:hAnsi="Arial" w:cs="Arial"/>
              </w:rPr>
            </w:pPr>
            <w:r w:rsidRPr="00EC5E5D">
              <w:rPr>
                <w:rFonts w:ascii="Arial" w:hAnsi="Arial" w:cs="Arial"/>
              </w:rPr>
              <w:t>Physician Manual</w:t>
            </w:r>
          </w:p>
        </w:tc>
        <w:tc>
          <w:tcPr>
            <w:tcW w:w="3750" w:type="dxa"/>
          </w:tcPr>
          <w:p w14:paraId="1CDD012A" w14:textId="77777777" w:rsidR="00195601" w:rsidRPr="00EC5E5D" w:rsidRDefault="00195601" w:rsidP="00C725C3">
            <w:pPr>
              <w:widowControl w:val="0"/>
              <w:tabs>
                <w:tab w:val="left" w:pos="936"/>
                <w:tab w:val="left" w:pos="1314"/>
                <w:tab w:val="left" w:pos="1692"/>
                <w:tab w:val="left" w:pos="2070"/>
              </w:tabs>
              <w:spacing w:before="120"/>
              <w:jc w:val="center"/>
              <w:rPr>
                <w:rFonts w:ascii="Arial" w:hAnsi="Arial" w:cs="Arial"/>
                <w:b/>
              </w:rPr>
            </w:pPr>
            <w:r w:rsidRPr="00EC5E5D">
              <w:rPr>
                <w:rFonts w:ascii="Arial" w:hAnsi="Arial" w:cs="Arial"/>
                <w:b/>
              </w:rPr>
              <w:t>Transmittal Letter</w:t>
            </w:r>
          </w:p>
          <w:p w14:paraId="65826925" w14:textId="33D49566" w:rsidR="00195601" w:rsidRPr="00EC5E5D" w:rsidRDefault="00882AF2" w:rsidP="00C725C3">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570895D1" w14:textId="77777777" w:rsidR="00195601" w:rsidRPr="00EC5E5D" w:rsidRDefault="00195601" w:rsidP="00C725C3">
            <w:pPr>
              <w:widowControl w:val="0"/>
              <w:tabs>
                <w:tab w:val="left" w:pos="936"/>
                <w:tab w:val="left" w:pos="1314"/>
                <w:tab w:val="left" w:pos="1692"/>
                <w:tab w:val="left" w:pos="2070"/>
              </w:tabs>
              <w:spacing w:before="120"/>
              <w:jc w:val="center"/>
              <w:rPr>
                <w:rFonts w:ascii="Arial" w:hAnsi="Arial" w:cs="Arial"/>
                <w:b/>
              </w:rPr>
            </w:pPr>
            <w:r w:rsidRPr="00EC5E5D">
              <w:rPr>
                <w:rFonts w:ascii="Arial" w:hAnsi="Arial" w:cs="Arial"/>
                <w:b/>
              </w:rPr>
              <w:t>Date</w:t>
            </w:r>
          </w:p>
          <w:p w14:paraId="7F6869E9" w14:textId="07E57730" w:rsidR="00195601" w:rsidRPr="00EC5E5D" w:rsidRDefault="00FF7664" w:rsidP="00C725C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0AA06E50" w14:textId="77777777" w:rsidR="00195601" w:rsidRPr="00EC5E5D" w:rsidRDefault="00195601" w:rsidP="00195601"/>
    <w:p w14:paraId="47B49A2D" w14:textId="77777777" w:rsidR="00195601" w:rsidRPr="002F3645" w:rsidRDefault="00195601" w:rsidP="00195601">
      <w:pPr>
        <w:widowControl w:val="0"/>
        <w:tabs>
          <w:tab w:val="left" w:pos="936"/>
          <w:tab w:val="left" w:pos="1314"/>
          <w:tab w:val="left" w:pos="1692"/>
          <w:tab w:val="left" w:pos="2070"/>
        </w:tabs>
        <w:rPr>
          <w:sz w:val="22"/>
          <w:szCs w:val="22"/>
        </w:rPr>
      </w:pPr>
      <w:r w:rsidRPr="002F3645">
        <w:rPr>
          <w:sz w:val="22"/>
          <w:szCs w:val="22"/>
          <w:u w:val="single"/>
        </w:rPr>
        <w:t>433.473:  Clinical Nurse Specialist (CNS) Services</w:t>
      </w:r>
      <w:r w:rsidRPr="002F3645">
        <w:rPr>
          <w:sz w:val="22"/>
          <w:szCs w:val="22"/>
        </w:rPr>
        <w:t>.</w:t>
      </w:r>
    </w:p>
    <w:p w14:paraId="768B8324" w14:textId="77777777" w:rsidR="00195601" w:rsidRPr="002F3645" w:rsidRDefault="00195601" w:rsidP="00195601">
      <w:pPr>
        <w:widowControl w:val="0"/>
        <w:tabs>
          <w:tab w:val="left" w:pos="936"/>
          <w:tab w:val="left" w:pos="1314"/>
          <w:tab w:val="left" w:pos="1692"/>
          <w:tab w:val="left" w:pos="2070"/>
        </w:tabs>
        <w:rPr>
          <w:sz w:val="22"/>
          <w:szCs w:val="22"/>
        </w:rPr>
      </w:pPr>
    </w:p>
    <w:p w14:paraId="7A5E9AD6" w14:textId="57EFA810" w:rsidR="00195601" w:rsidRPr="002F3645" w:rsidRDefault="00195601" w:rsidP="00195601">
      <w:pPr>
        <w:widowControl w:val="0"/>
        <w:tabs>
          <w:tab w:val="left" w:pos="936"/>
          <w:tab w:val="left" w:pos="1314"/>
          <w:tab w:val="left" w:pos="1692"/>
          <w:tab w:val="left" w:pos="2070"/>
        </w:tabs>
        <w:ind w:left="900"/>
        <w:rPr>
          <w:sz w:val="22"/>
          <w:szCs w:val="22"/>
        </w:rPr>
      </w:pPr>
      <w:r w:rsidRPr="002F3645">
        <w:rPr>
          <w:sz w:val="22"/>
          <w:szCs w:val="22"/>
        </w:rPr>
        <w:t>(A)</w:t>
      </w:r>
      <w:r w:rsidRPr="002F3645">
        <w:rPr>
          <w:sz w:val="22"/>
          <w:szCs w:val="22"/>
        </w:rPr>
        <w:tab/>
      </w:r>
      <w:r w:rsidRPr="002F3645">
        <w:rPr>
          <w:sz w:val="22"/>
          <w:szCs w:val="22"/>
          <w:u w:val="single"/>
        </w:rPr>
        <w:t>General</w:t>
      </w:r>
      <w:r w:rsidRPr="002F3645">
        <w:rPr>
          <w:sz w:val="22"/>
          <w:szCs w:val="22"/>
        </w:rPr>
        <w:t xml:space="preserve">.  130 CMR 433.473 applies specifically to clinical nurse specialists. In general, however, subject to compliance with state and federal law, the requirements and limitations elsewhere in 130 CMR 433.000 that apply to a physician also apply to a clinical nurse specialist (CNS), such as service and payment limitations, recordkeeping and reporting requirements, and prior-authorization and other conditions of coverage. </w:t>
      </w:r>
    </w:p>
    <w:p w14:paraId="1A66FB7B" w14:textId="77777777" w:rsidR="00195601" w:rsidRPr="002F3645" w:rsidRDefault="00195601" w:rsidP="00195601">
      <w:pPr>
        <w:widowControl w:val="0"/>
        <w:tabs>
          <w:tab w:val="left" w:pos="936"/>
          <w:tab w:val="left" w:pos="1314"/>
          <w:tab w:val="left" w:pos="1692"/>
          <w:tab w:val="left" w:pos="2070"/>
        </w:tabs>
        <w:rPr>
          <w:sz w:val="22"/>
          <w:szCs w:val="22"/>
        </w:rPr>
      </w:pPr>
    </w:p>
    <w:p w14:paraId="7BCA5B59" w14:textId="77777777" w:rsidR="00195601" w:rsidRPr="002F3645" w:rsidRDefault="00195601" w:rsidP="00195601">
      <w:pPr>
        <w:widowControl w:val="0"/>
        <w:tabs>
          <w:tab w:val="left" w:pos="936"/>
          <w:tab w:val="left" w:pos="1314"/>
          <w:tab w:val="left" w:pos="1692"/>
          <w:tab w:val="left" w:pos="2070"/>
        </w:tabs>
        <w:ind w:left="900"/>
        <w:rPr>
          <w:sz w:val="22"/>
          <w:szCs w:val="22"/>
        </w:rPr>
      </w:pPr>
      <w:r w:rsidRPr="002F3645">
        <w:rPr>
          <w:sz w:val="22"/>
          <w:szCs w:val="22"/>
        </w:rPr>
        <w:t>(B)</w:t>
      </w:r>
      <w:r w:rsidRPr="002F3645">
        <w:rPr>
          <w:sz w:val="22"/>
          <w:szCs w:val="22"/>
        </w:rPr>
        <w:tab/>
      </w:r>
      <w:r w:rsidRPr="002F3645">
        <w:rPr>
          <w:sz w:val="22"/>
          <w:szCs w:val="22"/>
          <w:u w:val="single"/>
        </w:rPr>
        <w:t>Conditions of Payment</w:t>
      </w:r>
      <w:r w:rsidRPr="002F3645">
        <w:rPr>
          <w:sz w:val="22"/>
          <w:szCs w:val="22"/>
        </w:rPr>
        <w:t>.  The MassHealth agency pays a CNS or group practice for CNS services when</w:t>
      </w:r>
    </w:p>
    <w:p w14:paraId="1D1F51FB" w14:textId="77777777" w:rsidR="00195601" w:rsidRPr="002F3645" w:rsidRDefault="00195601" w:rsidP="00195601">
      <w:pPr>
        <w:widowControl w:val="0"/>
        <w:tabs>
          <w:tab w:val="left" w:pos="936"/>
          <w:tab w:val="left" w:pos="1314"/>
          <w:tab w:val="left" w:pos="1692"/>
          <w:tab w:val="left" w:pos="2070"/>
        </w:tabs>
        <w:ind w:left="1350"/>
        <w:rPr>
          <w:sz w:val="22"/>
          <w:szCs w:val="22"/>
        </w:rPr>
      </w:pPr>
      <w:r w:rsidRPr="002F3645">
        <w:rPr>
          <w:sz w:val="22"/>
          <w:szCs w:val="22"/>
        </w:rPr>
        <w:t xml:space="preserve">(1)  the services are limited to the scope of practice authorized by state law or regulation (including but not limited to 244 CMR: </w:t>
      </w:r>
      <w:r w:rsidRPr="002F3645">
        <w:rPr>
          <w:i/>
          <w:sz w:val="22"/>
          <w:szCs w:val="22"/>
        </w:rPr>
        <w:t>Board of Registration in Nursing</w:t>
      </w:r>
      <w:r w:rsidRPr="002F3645">
        <w:rPr>
          <w:sz w:val="22"/>
          <w:szCs w:val="22"/>
        </w:rPr>
        <w:t xml:space="preserve"> or of the state licensing agency of another state in which the services are provided);</w:t>
      </w:r>
    </w:p>
    <w:p w14:paraId="5598CC58" w14:textId="77777777" w:rsidR="00195601" w:rsidRPr="002F3645" w:rsidRDefault="00195601" w:rsidP="00195601">
      <w:pPr>
        <w:widowControl w:val="0"/>
        <w:tabs>
          <w:tab w:val="left" w:pos="936"/>
          <w:tab w:val="left" w:pos="1314"/>
          <w:tab w:val="left" w:pos="1692"/>
          <w:tab w:val="left" w:pos="2070"/>
        </w:tabs>
        <w:ind w:left="1350"/>
        <w:rPr>
          <w:sz w:val="22"/>
          <w:szCs w:val="22"/>
        </w:rPr>
      </w:pPr>
      <w:r w:rsidRPr="002F3645">
        <w:rPr>
          <w:sz w:val="22"/>
          <w:szCs w:val="22"/>
        </w:rPr>
        <w:t xml:space="preserve">(2)  the CNS or group practice is not an employee or contractor of the hospital or other facility in which the CNS services were performed, or is not otherwise paid by the hospital or facility for their services; </w:t>
      </w:r>
    </w:p>
    <w:p w14:paraId="61E434B7" w14:textId="77777777" w:rsidR="00195601" w:rsidRPr="002F3645" w:rsidRDefault="00195601" w:rsidP="00195601">
      <w:pPr>
        <w:widowControl w:val="0"/>
        <w:tabs>
          <w:tab w:val="left" w:pos="936"/>
          <w:tab w:val="left" w:pos="1314"/>
          <w:tab w:val="left" w:pos="1692"/>
          <w:tab w:val="left" w:pos="2070"/>
        </w:tabs>
        <w:ind w:left="1350"/>
        <w:rPr>
          <w:sz w:val="22"/>
          <w:szCs w:val="22"/>
        </w:rPr>
      </w:pPr>
      <w:r w:rsidRPr="002F3645">
        <w:rPr>
          <w:sz w:val="22"/>
          <w:szCs w:val="22"/>
        </w:rPr>
        <w:t>(3) the CNS participates in MassHealth pursuant to the requirements of 130 CMR 433.473(C); and</w:t>
      </w:r>
    </w:p>
    <w:p w14:paraId="0AC74E24" w14:textId="77777777" w:rsidR="00195601" w:rsidRPr="002F3645" w:rsidRDefault="00195601" w:rsidP="00195601">
      <w:pPr>
        <w:widowControl w:val="0"/>
        <w:tabs>
          <w:tab w:val="left" w:pos="936"/>
          <w:tab w:val="left" w:pos="1314"/>
          <w:tab w:val="left" w:pos="1692"/>
          <w:tab w:val="left" w:pos="2070"/>
        </w:tabs>
        <w:ind w:left="1350"/>
        <w:rPr>
          <w:sz w:val="22"/>
          <w:szCs w:val="22"/>
        </w:rPr>
      </w:pPr>
      <w:r w:rsidRPr="002F3645">
        <w:rPr>
          <w:sz w:val="22"/>
          <w:szCs w:val="22"/>
        </w:rPr>
        <w:t>(4) for an out of state CNS the requirements of 130 CMR 433.403(C) are met.</w:t>
      </w:r>
    </w:p>
    <w:p w14:paraId="1B0D5FA5" w14:textId="77777777" w:rsidR="00195601" w:rsidRPr="002F3645" w:rsidRDefault="00195601" w:rsidP="00195601">
      <w:pPr>
        <w:widowControl w:val="0"/>
        <w:tabs>
          <w:tab w:val="left" w:pos="936"/>
          <w:tab w:val="left" w:pos="1314"/>
          <w:tab w:val="left" w:pos="1692"/>
          <w:tab w:val="left" w:pos="2070"/>
        </w:tabs>
        <w:rPr>
          <w:sz w:val="22"/>
          <w:szCs w:val="22"/>
        </w:rPr>
      </w:pPr>
    </w:p>
    <w:p w14:paraId="6B1B08FE" w14:textId="77777777" w:rsidR="00195601" w:rsidRPr="002F3645" w:rsidRDefault="00195601" w:rsidP="00195601">
      <w:pPr>
        <w:widowControl w:val="0"/>
        <w:tabs>
          <w:tab w:val="left" w:pos="936"/>
          <w:tab w:val="left" w:pos="1314"/>
          <w:tab w:val="left" w:pos="1692"/>
          <w:tab w:val="left" w:pos="2070"/>
        </w:tabs>
        <w:ind w:left="900"/>
        <w:rPr>
          <w:sz w:val="22"/>
          <w:szCs w:val="22"/>
        </w:rPr>
      </w:pPr>
      <w:r w:rsidRPr="002F3645">
        <w:rPr>
          <w:sz w:val="22"/>
          <w:szCs w:val="22"/>
        </w:rPr>
        <w:t>(C)</w:t>
      </w:r>
      <w:r w:rsidRPr="002F3645">
        <w:rPr>
          <w:sz w:val="22"/>
          <w:szCs w:val="22"/>
        </w:rPr>
        <w:tab/>
      </w:r>
      <w:r w:rsidRPr="002F3645">
        <w:rPr>
          <w:sz w:val="22"/>
          <w:szCs w:val="22"/>
          <w:u w:val="single"/>
        </w:rPr>
        <w:t>Clinical Nurse Specialist Provider Eligibility</w:t>
      </w:r>
      <w:r w:rsidRPr="002F3645">
        <w:rPr>
          <w:sz w:val="22"/>
          <w:szCs w:val="22"/>
        </w:rPr>
        <w:t>.  A CNS may enroll as a MassHealth provider. Any CNS applying to participate as a provider in MassHealth must submit documentation, satisfactory to the MassHealth agency that he or she</w:t>
      </w:r>
    </w:p>
    <w:p w14:paraId="0734E021" w14:textId="77777777" w:rsidR="00195601" w:rsidRPr="002F3645" w:rsidRDefault="00195601" w:rsidP="00195601">
      <w:pPr>
        <w:widowControl w:val="0"/>
        <w:tabs>
          <w:tab w:val="left" w:pos="936"/>
          <w:tab w:val="left" w:pos="1314"/>
          <w:tab w:val="left" w:pos="2070"/>
        </w:tabs>
        <w:ind w:left="1350"/>
        <w:rPr>
          <w:sz w:val="22"/>
          <w:szCs w:val="22"/>
        </w:rPr>
      </w:pPr>
      <w:r w:rsidRPr="002F3645">
        <w:rPr>
          <w:sz w:val="22"/>
          <w:szCs w:val="22"/>
        </w:rPr>
        <w:t xml:space="preserve">(1)  is licensed to practice as a CNS by the Massachusetts Board of Registration in Nursing or by the licensing agency of another state in which the CNS services are provided; and </w:t>
      </w:r>
    </w:p>
    <w:p w14:paraId="1286FC2D" w14:textId="77777777" w:rsidR="00195601" w:rsidRPr="002F3645" w:rsidRDefault="00195601" w:rsidP="00195601">
      <w:pPr>
        <w:widowControl w:val="0"/>
        <w:tabs>
          <w:tab w:val="left" w:pos="936"/>
          <w:tab w:val="left" w:pos="1314"/>
          <w:tab w:val="left" w:pos="2070"/>
        </w:tabs>
        <w:ind w:left="1350"/>
        <w:rPr>
          <w:sz w:val="22"/>
          <w:szCs w:val="22"/>
        </w:rPr>
      </w:pPr>
      <w:r w:rsidRPr="002F3645">
        <w:rPr>
          <w:sz w:val="22"/>
          <w:szCs w:val="22"/>
        </w:rPr>
        <w:t xml:space="preserve">(2) is a member of a group practice or is in a solo private practice. </w:t>
      </w:r>
    </w:p>
    <w:p w14:paraId="5F8507F0" w14:textId="77777777" w:rsidR="00195601" w:rsidRPr="002F3645" w:rsidRDefault="00195601" w:rsidP="00195601">
      <w:pPr>
        <w:widowControl w:val="0"/>
        <w:tabs>
          <w:tab w:val="left" w:pos="936"/>
          <w:tab w:val="left" w:pos="1692"/>
          <w:tab w:val="left" w:pos="2070"/>
        </w:tabs>
        <w:ind w:left="900"/>
        <w:rPr>
          <w:sz w:val="22"/>
          <w:szCs w:val="22"/>
        </w:rPr>
      </w:pPr>
    </w:p>
    <w:p w14:paraId="0D8E67DE" w14:textId="6C1DB88B" w:rsidR="00195601" w:rsidRPr="002F3645" w:rsidRDefault="00195601" w:rsidP="00195601">
      <w:pPr>
        <w:widowControl w:val="0"/>
        <w:tabs>
          <w:tab w:val="left" w:pos="936"/>
          <w:tab w:val="left" w:pos="1692"/>
          <w:tab w:val="left" w:pos="2070"/>
        </w:tabs>
        <w:ind w:left="900"/>
        <w:rPr>
          <w:sz w:val="22"/>
          <w:szCs w:val="22"/>
        </w:rPr>
      </w:pPr>
      <w:r w:rsidRPr="002F3645">
        <w:rPr>
          <w:sz w:val="22"/>
          <w:szCs w:val="22"/>
        </w:rPr>
        <w:t xml:space="preserve">(D)  </w:t>
      </w:r>
      <w:r w:rsidRPr="002F3645">
        <w:rPr>
          <w:sz w:val="22"/>
          <w:szCs w:val="22"/>
          <w:u w:val="single"/>
        </w:rPr>
        <w:t xml:space="preserve">Consultation Between </w:t>
      </w:r>
      <w:r w:rsidR="006731D5">
        <w:rPr>
          <w:sz w:val="22"/>
          <w:szCs w:val="22"/>
          <w:u w:val="single"/>
        </w:rPr>
        <w:t>a</w:t>
      </w:r>
      <w:r w:rsidRPr="002F3645">
        <w:rPr>
          <w:sz w:val="22"/>
          <w:szCs w:val="22"/>
          <w:u w:val="single"/>
        </w:rPr>
        <w:t xml:space="preserve"> Clinical Nurse Specialist and Physician</w:t>
      </w:r>
      <w:r w:rsidRPr="002F3645">
        <w:rPr>
          <w:sz w:val="22"/>
          <w:szCs w:val="22"/>
        </w:rPr>
        <w:t>. The MassHealth agency does not pay for a consultation between a CNS and a physician as a separate service.</w:t>
      </w:r>
    </w:p>
    <w:p w14:paraId="2B3375C8" w14:textId="77777777" w:rsidR="00195601" w:rsidRPr="002F3645" w:rsidRDefault="00195601" w:rsidP="00195601">
      <w:pPr>
        <w:widowControl w:val="0"/>
        <w:tabs>
          <w:tab w:val="left" w:pos="936"/>
          <w:tab w:val="left" w:pos="1314"/>
          <w:tab w:val="left" w:pos="1692"/>
          <w:tab w:val="left" w:pos="2070"/>
        </w:tabs>
        <w:rPr>
          <w:sz w:val="22"/>
          <w:szCs w:val="22"/>
        </w:rPr>
      </w:pPr>
    </w:p>
    <w:p w14:paraId="703A5418" w14:textId="77777777" w:rsidR="00195601" w:rsidRPr="002F3645" w:rsidRDefault="00195601" w:rsidP="00195601">
      <w:pPr>
        <w:widowControl w:val="0"/>
        <w:tabs>
          <w:tab w:val="left" w:pos="936"/>
          <w:tab w:val="left" w:pos="1314"/>
          <w:tab w:val="left" w:pos="1692"/>
          <w:tab w:val="left" w:pos="2070"/>
        </w:tabs>
        <w:rPr>
          <w:sz w:val="22"/>
          <w:szCs w:val="22"/>
        </w:rPr>
      </w:pPr>
      <w:r w:rsidRPr="002F3645">
        <w:rPr>
          <w:sz w:val="22"/>
          <w:szCs w:val="22"/>
        </w:rPr>
        <w:t>(130 CMR 433.474 through 433.484 Reserved)</w:t>
      </w:r>
    </w:p>
    <w:p w14:paraId="08B8FFC7" w14:textId="77777777" w:rsidR="00195601" w:rsidRPr="002F3645" w:rsidRDefault="00195601" w:rsidP="00195601">
      <w:pPr>
        <w:widowControl w:val="0"/>
        <w:tabs>
          <w:tab w:val="center" w:pos="4824"/>
        </w:tabs>
        <w:rPr>
          <w:sz w:val="22"/>
          <w:szCs w:val="22"/>
        </w:rPr>
      </w:pPr>
    </w:p>
    <w:p w14:paraId="61C93D4F" w14:textId="77777777" w:rsidR="00195601" w:rsidRPr="002F3645" w:rsidRDefault="00195601" w:rsidP="00195601">
      <w:pPr>
        <w:widowControl w:val="0"/>
        <w:tabs>
          <w:tab w:val="center" w:pos="4824"/>
        </w:tabs>
        <w:rPr>
          <w:sz w:val="22"/>
          <w:szCs w:val="22"/>
        </w:rPr>
      </w:pPr>
    </w:p>
    <w:p w14:paraId="0041EF7F" w14:textId="77777777" w:rsidR="00195601" w:rsidRPr="002F3645" w:rsidRDefault="00195601" w:rsidP="00195601">
      <w:pPr>
        <w:rPr>
          <w:sz w:val="22"/>
          <w:szCs w:val="22"/>
        </w:rPr>
      </w:pPr>
      <w:r w:rsidRPr="002F3645">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95601" w:rsidRPr="001C37B7" w14:paraId="588B75F1" w14:textId="77777777" w:rsidTr="00C725C3">
        <w:trPr>
          <w:trHeight w:hRule="exact" w:val="864"/>
        </w:trPr>
        <w:tc>
          <w:tcPr>
            <w:tcW w:w="4080" w:type="dxa"/>
            <w:tcBorders>
              <w:bottom w:val="nil"/>
            </w:tcBorders>
          </w:tcPr>
          <w:p w14:paraId="7C8D8EE9" w14:textId="77777777" w:rsidR="00195601" w:rsidRPr="001C37B7" w:rsidRDefault="00195601" w:rsidP="00C725C3">
            <w:pPr>
              <w:widowControl w:val="0"/>
              <w:tabs>
                <w:tab w:val="left" w:pos="936"/>
                <w:tab w:val="left" w:pos="1314"/>
                <w:tab w:val="left" w:pos="1692"/>
                <w:tab w:val="left" w:pos="2070"/>
              </w:tabs>
              <w:spacing w:before="120"/>
              <w:jc w:val="center"/>
              <w:rPr>
                <w:rFonts w:ascii="Arial" w:hAnsi="Arial" w:cs="Arial"/>
                <w:b/>
              </w:rPr>
            </w:pPr>
            <w:bookmarkStart w:id="2" w:name="_Hlk105589085"/>
            <w:r w:rsidRPr="001C37B7">
              <w:rPr>
                <w:rFonts w:ascii="Arial" w:hAnsi="Arial" w:cs="Arial"/>
                <w:b/>
              </w:rPr>
              <w:lastRenderedPageBreak/>
              <w:t>Commonwealth of Massachusetts</w:t>
            </w:r>
          </w:p>
          <w:p w14:paraId="5DB06E31" w14:textId="77777777" w:rsidR="00195601" w:rsidRPr="001C37B7" w:rsidRDefault="00195601" w:rsidP="00C725C3">
            <w:pPr>
              <w:widowControl w:val="0"/>
              <w:tabs>
                <w:tab w:val="left" w:pos="936"/>
                <w:tab w:val="left" w:pos="1314"/>
                <w:tab w:val="left" w:pos="1692"/>
                <w:tab w:val="left" w:pos="2070"/>
              </w:tabs>
              <w:jc w:val="center"/>
              <w:rPr>
                <w:rFonts w:ascii="Arial" w:hAnsi="Arial" w:cs="Arial"/>
                <w:b/>
              </w:rPr>
            </w:pPr>
            <w:r w:rsidRPr="001C37B7">
              <w:rPr>
                <w:rFonts w:ascii="Arial" w:hAnsi="Arial" w:cs="Arial"/>
                <w:b/>
              </w:rPr>
              <w:t>MassHealth</w:t>
            </w:r>
          </w:p>
          <w:p w14:paraId="54802517" w14:textId="77777777" w:rsidR="00195601" w:rsidRPr="001C37B7" w:rsidRDefault="00195601" w:rsidP="00C725C3">
            <w:pPr>
              <w:widowControl w:val="0"/>
              <w:tabs>
                <w:tab w:val="left" w:pos="936"/>
                <w:tab w:val="left" w:pos="1314"/>
                <w:tab w:val="left" w:pos="1692"/>
                <w:tab w:val="left" w:pos="2070"/>
              </w:tabs>
              <w:jc w:val="center"/>
              <w:rPr>
                <w:rFonts w:ascii="Arial" w:hAnsi="Arial" w:cs="Arial"/>
                <w:b/>
              </w:rPr>
            </w:pPr>
            <w:r w:rsidRPr="001C37B7">
              <w:rPr>
                <w:rFonts w:ascii="Arial" w:hAnsi="Arial" w:cs="Arial"/>
                <w:b/>
              </w:rPr>
              <w:t>Provider Manual Series</w:t>
            </w:r>
          </w:p>
        </w:tc>
        <w:tc>
          <w:tcPr>
            <w:tcW w:w="3750" w:type="dxa"/>
          </w:tcPr>
          <w:p w14:paraId="531BD4A5" w14:textId="77777777" w:rsidR="00195601" w:rsidRPr="001C37B7" w:rsidRDefault="00195601" w:rsidP="00C725C3">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Subchapter Number and Title</w:t>
            </w:r>
          </w:p>
          <w:p w14:paraId="6DB9B05B" w14:textId="77777777" w:rsidR="00195601" w:rsidRPr="001C37B7" w:rsidRDefault="00195601" w:rsidP="00C725C3">
            <w:pPr>
              <w:widowControl w:val="0"/>
              <w:tabs>
                <w:tab w:val="left" w:pos="936"/>
                <w:tab w:val="left" w:pos="1314"/>
                <w:tab w:val="left" w:pos="1692"/>
                <w:tab w:val="left" w:pos="2070"/>
              </w:tabs>
              <w:jc w:val="center"/>
              <w:rPr>
                <w:rFonts w:ascii="Arial" w:hAnsi="Arial" w:cs="Arial"/>
              </w:rPr>
            </w:pPr>
            <w:r w:rsidRPr="001C37B7">
              <w:rPr>
                <w:rFonts w:ascii="Arial" w:hAnsi="Arial" w:cs="Arial"/>
              </w:rPr>
              <w:t>4 Program Regulations</w:t>
            </w:r>
          </w:p>
          <w:p w14:paraId="07AF7AEA" w14:textId="77777777" w:rsidR="00195601" w:rsidRPr="001C37B7" w:rsidRDefault="00195601" w:rsidP="00C725C3">
            <w:pPr>
              <w:widowControl w:val="0"/>
              <w:tabs>
                <w:tab w:val="left" w:pos="936"/>
                <w:tab w:val="left" w:pos="1314"/>
                <w:tab w:val="left" w:pos="1692"/>
                <w:tab w:val="left" w:pos="2070"/>
              </w:tabs>
              <w:jc w:val="center"/>
              <w:rPr>
                <w:rFonts w:ascii="Arial" w:hAnsi="Arial" w:cs="Arial"/>
              </w:rPr>
            </w:pPr>
            <w:r w:rsidRPr="001C37B7">
              <w:rPr>
                <w:rFonts w:ascii="Arial" w:hAnsi="Arial" w:cs="Arial"/>
              </w:rPr>
              <w:t>(130 CMR 433.000)</w:t>
            </w:r>
          </w:p>
        </w:tc>
        <w:tc>
          <w:tcPr>
            <w:tcW w:w="1771" w:type="dxa"/>
          </w:tcPr>
          <w:p w14:paraId="720B0D31" w14:textId="77777777" w:rsidR="00195601" w:rsidRPr="001C37B7" w:rsidRDefault="00195601" w:rsidP="00C725C3">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Page</w:t>
            </w:r>
          </w:p>
          <w:p w14:paraId="2D05F4C2" w14:textId="77777777" w:rsidR="00195601" w:rsidRPr="001C37B7" w:rsidRDefault="00195601" w:rsidP="00C725C3">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rPr>
              <w:t>4-44</w:t>
            </w:r>
          </w:p>
        </w:tc>
      </w:tr>
      <w:tr w:rsidR="00195601" w:rsidRPr="001C37B7" w14:paraId="038F09FE" w14:textId="77777777" w:rsidTr="00C725C3">
        <w:trPr>
          <w:trHeight w:hRule="exact" w:val="864"/>
        </w:trPr>
        <w:tc>
          <w:tcPr>
            <w:tcW w:w="4080" w:type="dxa"/>
            <w:tcBorders>
              <w:top w:val="nil"/>
            </w:tcBorders>
            <w:vAlign w:val="center"/>
          </w:tcPr>
          <w:p w14:paraId="7938729E" w14:textId="77777777" w:rsidR="00195601" w:rsidRPr="001C37B7" w:rsidRDefault="00195601" w:rsidP="00C725C3">
            <w:pPr>
              <w:widowControl w:val="0"/>
              <w:tabs>
                <w:tab w:val="left" w:pos="936"/>
                <w:tab w:val="left" w:pos="1314"/>
                <w:tab w:val="left" w:pos="1692"/>
                <w:tab w:val="left" w:pos="2070"/>
              </w:tabs>
              <w:jc w:val="center"/>
              <w:rPr>
                <w:rFonts w:ascii="Arial" w:hAnsi="Arial" w:cs="Arial"/>
              </w:rPr>
            </w:pPr>
            <w:r w:rsidRPr="001C37B7">
              <w:rPr>
                <w:rFonts w:ascii="Arial" w:hAnsi="Arial" w:cs="Arial"/>
              </w:rPr>
              <w:t>Physician Manual</w:t>
            </w:r>
          </w:p>
        </w:tc>
        <w:tc>
          <w:tcPr>
            <w:tcW w:w="3750" w:type="dxa"/>
          </w:tcPr>
          <w:p w14:paraId="05920FF6" w14:textId="77777777" w:rsidR="00195601" w:rsidRPr="001C37B7" w:rsidRDefault="00195601" w:rsidP="00C725C3">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Transmittal Letter</w:t>
            </w:r>
          </w:p>
          <w:p w14:paraId="4F7B0DE2" w14:textId="6CD122BA" w:rsidR="00195601" w:rsidRPr="001C37B7" w:rsidRDefault="00882AF2" w:rsidP="00C725C3">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3ED075D0" w14:textId="77777777" w:rsidR="00195601" w:rsidRPr="001C37B7" w:rsidRDefault="00195601" w:rsidP="00C725C3">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Date</w:t>
            </w:r>
          </w:p>
          <w:p w14:paraId="5E4476D1" w14:textId="49782EFE" w:rsidR="00195601" w:rsidRPr="001C37B7" w:rsidRDefault="00FF7664" w:rsidP="00C725C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bookmarkEnd w:id="2"/>
    </w:tbl>
    <w:p w14:paraId="217F157D" w14:textId="77777777" w:rsidR="00195601" w:rsidRPr="001C37B7" w:rsidRDefault="00195601" w:rsidP="00195601">
      <w:pPr>
        <w:widowControl w:val="0"/>
        <w:tabs>
          <w:tab w:val="left" w:pos="936"/>
          <w:tab w:val="left" w:pos="1296"/>
          <w:tab w:val="left" w:pos="1656"/>
          <w:tab w:val="left" w:pos="2016"/>
        </w:tabs>
      </w:pPr>
    </w:p>
    <w:p w14:paraId="23682970" w14:textId="77777777" w:rsidR="00195601" w:rsidRPr="002F3645" w:rsidRDefault="00195601" w:rsidP="00195601">
      <w:pPr>
        <w:widowControl w:val="0"/>
        <w:tabs>
          <w:tab w:val="center" w:pos="4824"/>
        </w:tabs>
        <w:jc w:val="center"/>
        <w:rPr>
          <w:sz w:val="22"/>
          <w:szCs w:val="22"/>
        </w:rPr>
      </w:pPr>
      <w:r w:rsidRPr="002F3645">
        <w:rPr>
          <w:sz w:val="22"/>
          <w:szCs w:val="22"/>
        </w:rPr>
        <w:t xml:space="preserve">Part 4.  </w:t>
      </w:r>
      <w:r w:rsidRPr="001B21BE">
        <w:rPr>
          <w:i/>
          <w:iCs/>
          <w:sz w:val="22"/>
          <w:szCs w:val="22"/>
        </w:rPr>
        <w:t>Additional Services</w:t>
      </w:r>
    </w:p>
    <w:p w14:paraId="6E0A7D09" w14:textId="77777777" w:rsidR="00195601" w:rsidRPr="002F3645" w:rsidRDefault="00195601" w:rsidP="00195601">
      <w:pPr>
        <w:rPr>
          <w:sz w:val="22"/>
          <w:szCs w:val="22"/>
          <w:u w:val="single"/>
        </w:rPr>
      </w:pPr>
    </w:p>
    <w:p w14:paraId="236BA9D3" w14:textId="77777777" w:rsidR="00195601" w:rsidRPr="002F3645" w:rsidRDefault="00195601" w:rsidP="00195601">
      <w:pPr>
        <w:rPr>
          <w:sz w:val="22"/>
          <w:szCs w:val="22"/>
          <w:u w:val="single"/>
        </w:rPr>
      </w:pPr>
      <w:r w:rsidRPr="002F3645">
        <w:rPr>
          <w:sz w:val="22"/>
          <w:szCs w:val="22"/>
          <w:u w:val="single"/>
        </w:rPr>
        <w:t>433.485: CARES Program Services</w:t>
      </w:r>
    </w:p>
    <w:p w14:paraId="745EB853" w14:textId="77777777" w:rsidR="00195601" w:rsidRPr="002F3645" w:rsidRDefault="00195601" w:rsidP="00195601">
      <w:pPr>
        <w:rPr>
          <w:sz w:val="22"/>
          <w:szCs w:val="22"/>
          <w:u w:val="single"/>
        </w:rPr>
      </w:pPr>
    </w:p>
    <w:p w14:paraId="70D23C97" w14:textId="519B4931" w:rsidR="00195601" w:rsidRPr="00CD2128" w:rsidRDefault="00195601" w:rsidP="00195601">
      <w:pPr>
        <w:pStyle w:val="ListParagraph"/>
        <w:ind w:left="936"/>
        <w:rPr>
          <w:sz w:val="22"/>
          <w:szCs w:val="22"/>
        </w:rPr>
      </w:pPr>
      <w:r w:rsidRPr="00CD2128">
        <w:rPr>
          <w:sz w:val="22"/>
          <w:szCs w:val="22"/>
        </w:rPr>
        <w:t>(A)</w:t>
      </w:r>
      <w:r w:rsidR="005574C4">
        <w:rPr>
          <w:sz w:val="22"/>
          <w:szCs w:val="22"/>
        </w:rPr>
        <w:t xml:space="preserve"> </w:t>
      </w:r>
      <w:r w:rsidRPr="001B21BE">
        <w:rPr>
          <w:sz w:val="22"/>
          <w:szCs w:val="22"/>
        </w:rPr>
        <w:t xml:space="preserve"> </w:t>
      </w:r>
      <w:r w:rsidRPr="00CD2128">
        <w:rPr>
          <w:sz w:val="22"/>
          <w:szCs w:val="22"/>
          <w:u w:val="single"/>
        </w:rPr>
        <w:t>Introduction</w:t>
      </w:r>
      <w:r w:rsidRPr="00CD2128">
        <w:rPr>
          <w:sz w:val="22"/>
          <w:szCs w:val="22"/>
        </w:rPr>
        <w:t xml:space="preserve">.  The MassHealth Coordinating Aligned, Relationship-centered, Enhanced Support for Kids program (CARES program) is a targeted case management service rendered CARES program providers certified in accordance with 130 CMR 433.485(D) to members younger than 21 years of age who satisfy the eligibility criteria in 130 CMR 433.485(C). The MassHealth agency pays for CARES program services provided by CARES program providers subject to restrictions and limitations in 130 CMR 433.485(A) through 433.485(H) and Appendix M. </w:t>
      </w:r>
    </w:p>
    <w:p w14:paraId="4C6B512F" w14:textId="77777777" w:rsidR="00195601" w:rsidRPr="001C37B7" w:rsidRDefault="00195601" w:rsidP="00195601">
      <w:pPr>
        <w:pStyle w:val="ListParagraph"/>
        <w:ind w:left="936"/>
        <w:rPr>
          <w:sz w:val="22"/>
          <w:szCs w:val="22"/>
        </w:rPr>
      </w:pPr>
    </w:p>
    <w:p w14:paraId="4C165A4E" w14:textId="3B3C08C1" w:rsidR="00195601" w:rsidRPr="001C37B7" w:rsidRDefault="00195601" w:rsidP="00195601">
      <w:pPr>
        <w:pStyle w:val="ListParagraph"/>
        <w:ind w:left="936"/>
        <w:rPr>
          <w:sz w:val="22"/>
          <w:szCs w:val="22"/>
        </w:rPr>
      </w:pPr>
      <w:r w:rsidRPr="001C37B7">
        <w:rPr>
          <w:sz w:val="22"/>
          <w:szCs w:val="22"/>
        </w:rPr>
        <w:t>(B)</w:t>
      </w:r>
      <w:r w:rsidR="006731D5">
        <w:rPr>
          <w:sz w:val="22"/>
          <w:szCs w:val="22"/>
        </w:rPr>
        <w:t xml:space="preserve">  </w:t>
      </w:r>
      <w:r w:rsidRPr="001C37B7">
        <w:rPr>
          <w:sz w:val="22"/>
          <w:szCs w:val="22"/>
          <w:u w:val="single"/>
        </w:rPr>
        <w:t>Definitions</w:t>
      </w:r>
      <w:r w:rsidRPr="001C37B7">
        <w:rPr>
          <w:sz w:val="22"/>
          <w:szCs w:val="22"/>
        </w:rPr>
        <w:t xml:space="preserve">.  The following terms used in 130 CMR 433.485(A) through 433.485(H) have the meanings given in 130 CMR 433.485(B) unless the context clearly requires a different meaning. </w:t>
      </w:r>
    </w:p>
    <w:p w14:paraId="10934133" w14:textId="77777777" w:rsidR="00195601" w:rsidRPr="001C37B7" w:rsidRDefault="00195601" w:rsidP="00195601">
      <w:pPr>
        <w:pStyle w:val="ListParagraph"/>
        <w:ind w:left="936"/>
        <w:rPr>
          <w:sz w:val="22"/>
          <w:szCs w:val="22"/>
        </w:rPr>
      </w:pPr>
    </w:p>
    <w:p w14:paraId="7C38F35A" w14:textId="77777777" w:rsidR="00195601" w:rsidRPr="001C37B7" w:rsidRDefault="00195601" w:rsidP="00195601">
      <w:pPr>
        <w:pStyle w:val="ListParagraph"/>
        <w:ind w:left="936"/>
        <w:rPr>
          <w:sz w:val="22"/>
          <w:szCs w:val="22"/>
        </w:rPr>
      </w:pPr>
      <w:r w:rsidRPr="001C37B7">
        <w:rPr>
          <w:sz w:val="22"/>
          <w:szCs w:val="22"/>
          <w:u w:val="single"/>
        </w:rPr>
        <w:t>Comprehensive Assessment</w:t>
      </w:r>
      <w:r w:rsidRPr="001C37B7">
        <w:rPr>
          <w:sz w:val="22"/>
          <w:szCs w:val="22"/>
        </w:rPr>
        <w:t xml:space="preserve"> – a systematic, timely, and clearly documented screening process that provides the foundation for care coordination and the individual care plan. The assessment includes information and data from multiple sources and reflects key information about the member and their parent/guardian’s needs and priorities. </w:t>
      </w:r>
    </w:p>
    <w:p w14:paraId="2FDCBBE2" w14:textId="77777777" w:rsidR="00195601" w:rsidRPr="001C37B7" w:rsidRDefault="00195601" w:rsidP="00195601">
      <w:pPr>
        <w:pStyle w:val="ListParagraph"/>
        <w:ind w:left="936"/>
        <w:rPr>
          <w:sz w:val="22"/>
          <w:szCs w:val="22"/>
        </w:rPr>
      </w:pPr>
    </w:p>
    <w:p w14:paraId="42208E11" w14:textId="77777777" w:rsidR="00195601" w:rsidRPr="001C37B7" w:rsidRDefault="00195601" w:rsidP="00195601">
      <w:pPr>
        <w:pStyle w:val="ListParagraph"/>
        <w:ind w:left="936"/>
        <w:rPr>
          <w:sz w:val="22"/>
          <w:szCs w:val="22"/>
        </w:rPr>
      </w:pPr>
      <w:r w:rsidRPr="001C37B7">
        <w:rPr>
          <w:sz w:val="22"/>
          <w:szCs w:val="22"/>
          <w:u w:val="single"/>
        </w:rPr>
        <w:t>Individual Care Plan (ICP)</w:t>
      </w:r>
      <w:r w:rsidRPr="001C37B7">
        <w:rPr>
          <w:sz w:val="22"/>
          <w:szCs w:val="22"/>
        </w:rPr>
        <w:t xml:space="preserve"> – a plan that specifies the goals and actions to address the medical, educational, social, behavioral, or other services needed by the member and their parent/guardian.</w:t>
      </w:r>
    </w:p>
    <w:p w14:paraId="75F6E828" w14:textId="77777777" w:rsidR="00195601" w:rsidRPr="001C37B7" w:rsidRDefault="00195601" w:rsidP="00195601">
      <w:pPr>
        <w:pStyle w:val="ListParagraph"/>
        <w:ind w:left="936"/>
        <w:rPr>
          <w:sz w:val="22"/>
          <w:szCs w:val="22"/>
        </w:rPr>
      </w:pPr>
    </w:p>
    <w:p w14:paraId="1C353966" w14:textId="77777777" w:rsidR="00195601" w:rsidRPr="001C37B7" w:rsidRDefault="00195601" w:rsidP="00195601">
      <w:pPr>
        <w:pStyle w:val="ListParagraph"/>
        <w:ind w:left="936"/>
        <w:rPr>
          <w:sz w:val="22"/>
          <w:szCs w:val="22"/>
        </w:rPr>
      </w:pPr>
      <w:r w:rsidRPr="001C37B7">
        <w:rPr>
          <w:sz w:val="22"/>
          <w:szCs w:val="22"/>
          <w:u w:val="single"/>
        </w:rPr>
        <w:t>Local Education Agency</w:t>
      </w:r>
      <w:r w:rsidRPr="001C37B7">
        <w:rPr>
          <w:sz w:val="22"/>
          <w:szCs w:val="22"/>
        </w:rPr>
        <w:t xml:space="preserve"> – a public authority legally constituted by the state as an administrative agency to provide control of and direction for kindergarten through grade 12 public educational institutions.</w:t>
      </w:r>
    </w:p>
    <w:p w14:paraId="40E7C310" w14:textId="77777777" w:rsidR="00195601" w:rsidRPr="001C37B7" w:rsidRDefault="00195601" w:rsidP="00195601">
      <w:pPr>
        <w:pStyle w:val="ListParagraph"/>
        <w:ind w:left="936"/>
        <w:rPr>
          <w:sz w:val="22"/>
          <w:szCs w:val="22"/>
          <w:u w:val="single"/>
        </w:rPr>
      </w:pPr>
    </w:p>
    <w:p w14:paraId="163321D2" w14:textId="77777777" w:rsidR="00195601" w:rsidRPr="001C37B7" w:rsidRDefault="00195601" w:rsidP="00195601">
      <w:pPr>
        <w:pStyle w:val="ListParagraph"/>
        <w:ind w:left="936"/>
        <w:rPr>
          <w:sz w:val="22"/>
          <w:szCs w:val="22"/>
          <w:u w:val="single"/>
        </w:rPr>
      </w:pPr>
      <w:r w:rsidRPr="001C37B7">
        <w:rPr>
          <w:sz w:val="22"/>
          <w:szCs w:val="22"/>
          <w:u w:val="single"/>
        </w:rPr>
        <w:t>Medical Complexity</w:t>
      </w:r>
      <w:r w:rsidRPr="001C37B7">
        <w:rPr>
          <w:sz w:val="22"/>
          <w:szCs w:val="22"/>
        </w:rPr>
        <w:t xml:space="preserve"> – a combination of multiorgan system involvement from chronic health condition(s) that often result in functional limitations, ongoing use of medical technology, and high resource need and use.</w:t>
      </w:r>
      <w:r w:rsidRPr="001C37B7">
        <w:rPr>
          <w:sz w:val="22"/>
          <w:szCs w:val="22"/>
          <w:u w:val="single"/>
        </w:rPr>
        <w:t xml:space="preserve"> </w:t>
      </w:r>
    </w:p>
    <w:p w14:paraId="42A52312" w14:textId="77777777" w:rsidR="00195601" w:rsidRPr="001C37B7" w:rsidRDefault="00195601" w:rsidP="00195601">
      <w:pPr>
        <w:pStyle w:val="ListParagraph"/>
        <w:ind w:left="936"/>
        <w:rPr>
          <w:sz w:val="22"/>
          <w:szCs w:val="22"/>
          <w:u w:val="single"/>
        </w:rPr>
      </w:pPr>
    </w:p>
    <w:p w14:paraId="543F42B4" w14:textId="77777777" w:rsidR="00195601" w:rsidRPr="001C37B7" w:rsidRDefault="00195601" w:rsidP="00195601">
      <w:pPr>
        <w:pStyle w:val="ListParagraph"/>
        <w:ind w:left="936"/>
        <w:rPr>
          <w:sz w:val="22"/>
          <w:szCs w:val="22"/>
        </w:rPr>
      </w:pPr>
      <w:r w:rsidRPr="001C37B7">
        <w:rPr>
          <w:sz w:val="22"/>
          <w:szCs w:val="22"/>
          <w:u w:val="single"/>
        </w:rPr>
        <w:t>Natural Supports</w:t>
      </w:r>
      <w:r w:rsidRPr="001C37B7">
        <w:rPr>
          <w:sz w:val="22"/>
          <w:szCs w:val="22"/>
        </w:rPr>
        <w:t xml:space="preserve"> – include family, friends, neighbors, and self-help groups intentionally identified to support the member. This support system is an active component of the ICP to support the member and their parent/guardian.</w:t>
      </w:r>
    </w:p>
    <w:p w14:paraId="19EED314" w14:textId="77777777" w:rsidR="00195601" w:rsidRPr="001C37B7" w:rsidRDefault="00195601" w:rsidP="00195601">
      <w:pPr>
        <w:pStyle w:val="ListParagraph"/>
        <w:ind w:left="936"/>
        <w:rPr>
          <w:sz w:val="22"/>
          <w:szCs w:val="22"/>
          <w:u w:val="single"/>
        </w:rPr>
      </w:pPr>
    </w:p>
    <w:p w14:paraId="7A245804" w14:textId="77777777" w:rsidR="00195601" w:rsidRPr="00CD2128" w:rsidRDefault="00195601" w:rsidP="00195601">
      <w:pPr>
        <w:pStyle w:val="ListParagraph"/>
        <w:ind w:left="936"/>
        <w:rPr>
          <w:sz w:val="22"/>
          <w:szCs w:val="22"/>
          <w:u w:val="single"/>
        </w:rPr>
      </w:pPr>
      <w:r w:rsidRPr="00CD2128">
        <w:rPr>
          <w:sz w:val="22"/>
          <w:szCs w:val="22"/>
          <w:u w:val="single"/>
        </w:rPr>
        <w:t>Subspecialist</w:t>
      </w:r>
      <w:r w:rsidRPr="00CD2128">
        <w:rPr>
          <w:sz w:val="22"/>
          <w:szCs w:val="22"/>
        </w:rPr>
        <w:t xml:space="preserve"> – a provider who specializes in a narrow field of professional knowledge/skills within a medical specialty, such as pediatric congenital heart disease within the broad specialty of cardiology.</w:t>
      </w:r>
      <w:r w:rsidRPr="00CD2128">
        <w:rPr>
          <w:sz w:val="22"/>
          <w:szCs w:val="22"/>
          <w:u w:val="single"/>
        </w:rPr>
        <w:t xml:space="preserve"> </w:t>
      </w:r>
    </w:p>
    <w:p w14:paraId="5F5182AB" w14:textId="77777777" w:rsidR="00195601" w:rsidRPr="002F3645" w:rsidRDefault="00195601" w:rsidP="00195601">
      <w:pPr>
        <w:ind w:left="720"/>
        <w:rPr>
          <w:sz w:val="22"/>
          <w:szCs w:val="22"/>
          <w:u w:val="single"/>
        </w:rPr>
      </w:pPr>
    </w:p>
    <w:p w14:paraId="550EC5A4" w14:textId="77777777" w:rsidR="00195601" w:rsidRPr="002F3645" w:rsidRDefault="00195601" w:rsidP="00195601">
      <w:pPr>
        <w:ind w:left="936"/>
        <w:rPr>
          <w:sz w:val="22"/>
          <w:szCs w:val="22"/>
        </w:rPr>
      </w:pPr>
      <w:r w:rsidRPr="002F3645">
        <w:rPr>
          <w:sz w:val="22"/>
          <w:szCs w:val="22"/>
        </w:rPr>
        <w:t xml:space="preserve">(C)  </w:t>
      </w:r>
      <w:r w:rsidRPr="002F3645">
        <w:rPr>
          <w:sz w:val="22"/>
          <w:szCs w:val="22"/>
          <w:u w:val="single"/>
        </w:rPr>
        <w:t>Clinical Eligibility Criteria</w:t>
      </w:r>
      <w:r w:rsidRPr="006731D5">
        <w:rPr>
          <w:sz w:val="22"/>
          <w:szCs w:val="22"/>
        </w:rPr>
        <w:t xml:space="preserve">. </w:t>
      </w:r>
      <w:r w:rsidRPr="002F3645">
        <w:rPr>
          <w:sz w:val="22"/>
          <w:szCs w:val="22"/>
        </w:rPr>
        <w:t xml:space="preserve"> To receive CARES program services, a member must: </w:t>
      </w:r>
    </w:p>
    <w:p w14:paraId="32C11785" w14:textId="77777777" w:rsidR="00195601" w:rsidRPr="002F3645" w:rsidRDefault="00195601" w:rsidP="00195601">
      <w:pPr>
        <w:ind w:left="1310"/>
        <w:contextualSpacing/>
        <w:rPr>
          <w:sz w:val="22"/>
          <w:szCs w:val="22"/>
        </w:rPr>
      </w:pPr>
      <w:r w:rsidRPr="002F3645">
        <w:rPr>
          <w:sz w:val="22"/>
          <w:szCs w:val="22"/>
        </w:rPr>
        <w:t>(1)  be younger than 21 years of age;</w:t>
      </w:r>
    </w:p>
    <w:p w14:paraId="34B01538" w14:textId="77777777" w:rsidR="00195601" w:rsidRPr="002F3645" w:rsidRDefault="00195601" w:rsidP="00195601">
      <w:pPr>
        <w:ind w:left="1310"/>
        <w:contextualSpacing/>
        <w:rPr>
          <w:sz w:val="22"/>
          <w:szCs w:val="22"/>
        </w:rPr>
      </w:pPr>
      <w:r w:rsidRPr="002F3645">
        <w:rPr>
          <w:sz w:val="22"/>
          <w:szCs w:val="22"/>
        </w:rPr>
        <w:t>(2)  not reside in a nursing facility or other inpatient facility for longer than six consecutive months at the time of seeking CARES program services; and</w:t>
      </w:r>
    </w:p>
    <w:p w14:paraId="622ADF42" w14:textId="77777777" w:rsidR="00195601" w:rsidRPr="002F3645" w:rsidRDefault="00195601" w:rsidP="00195601">
      <w:pPr>
        <w:ind w:left="1310"/>
        <w:contextualSpacing/>
        <w:rPr>
          <w:sz w:val="22"/>
          <w:szCs w:val="22"/>
        </w:rPr>
      </w:pPr>
      <w:r w:rsidRPr="002F3645">
        <w:rPr>
          <w:sz w:val="22"/>
          <w:szCs w:val="22"/>
        </w:rPr>
        <w:t xml:space="preserve">(3)  satisfy: </w:t>
      </w:r>
    </w:p>
    <w:p w14:paraId="21C3BF9E" w14:textId="77777777" w:rsidR="00195601" w:rsidRPr="00CD2128" w:rsidRDefault="00195601" w:rsidP="00195601">
      <w:pPr>
        <w:pStyle w:val="ListParagraph"/>
        <w:ind w:left="1699"/>
        <w:rPr>
          <w:sz w:val="22"/>
          <w:szCs w:val="22"/>
        </w:rPr>
      </w:pPr>
      <w:r w:rsidRPr="00CD2128">
        <w:rPr>
          <w:sz w:val="22"/>
          <w:szCs w:val="22"/>
        </w:rPr>
        <w:t xml:space="preserve">(a)  all of the eligibility criteria in 130 CMR 433.485(C)(3)(b)(1); and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95601" w:rsidRPr="001C37B7" w14:paraId="53BCA716" w14:textId="77777777" w:rsidTr="00C725C3">
        <w:trPr>
          <w:trHeight w:hRule="exact" w:val="864"/>
        </w:trPr>
        <w:tc>
          <w:tcPr>
            <w:tcW w:w="4080" w:type="dxa"/>
            <w:tcBorders>
              <w:bottom w:val="nil"/>
            </w:tcBorders>
          </w:tcPr>
          <w:p w14:paraId="2DE4DFE1" w14:textId="77777777" w:rsidR="00195601" w:rsidRPr="001C37B7" w:rsidRDefault="00195601" w:rsidP="00C725C3">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lastRenderedPageBreak/>
              <w:t>Commonwealth of Massachusetts</w:t>
            </w:r>
          </w:p>
          <w:p w14:paraId="406D96FA" w14:textId="77777777" w:rsidR="00195601" w:rsidRPr="001C37B7" w:rsidRDefault="00195601" w:rsidP="00C725C3">
            <w:pPr>
              <w:widowControl w:val="0"/>
              <w:tabs>
                <w:tab w:val="left" w:pos="936"/>
                <w:tab w:val="left" w:pos="1314"/>
                <w:tab w:val="left" w:pos="1692"/>
                <w:tab w:val="left" w:pos="2070"/>
              </w:tabs>
              <w:jc w:val="center"/>
              <w:rPr>
                <w:rFonts w:ascii="Arial" w:hAnsi="Arial" w:cs="Arial"/>
                <w:b/>
              </w:rPr>
            </w:pPr>
            <w:r w:rsidRPr="001C37B7">
              <w:rPr>
                <w:rFonts w:ascii="Arial" w:hAnsi="Arial" w:cs="Arial"/>
                <w:b/>
              </w:rPr>
              <w:t>MassHealth</w:t>
            </w:r>
          </w:p>
          <w:p w14:paraId="4745BF4D" w14:textId="77777777" w:rsidR="00195601" w:rsidRPr="001C37B7" w:rsidRDefault="00195601" w:rsidP="00C725C3">
            <w:pPr>
              <w:widowControl w:val="0"/>
              <w:tabs>
                <w:tab w:val="left" w:pos="936"/>
                <w:tab w:val="left" w:pos="1314"/>
                <w:tab w:val="left" w:pos="1692"/>
                <w:tab w:val="left" w:pos="2070"/>
              </w:tabs>
              <w:jc w:val="center"/>
              <w:rPr>
                <w:rFonts w:ascii="Arial" w:hAnsi="Arial" w:cs="Arial"/>
                <w:b/>
              </w:rPr>
            </w:pPr>
            <w:r w:rsidRPr="001C37B7">
              <w:rPr>
                <w:rFonts w:ascii="Arial" w:hAnsi="Arial" w:cs="Arial"/>
                <w:b/>
              </w:rPr>
              <w:t>Provider Manual Series</w:t>
            </w:r>
          </w:p>
        </w:tc>
        <w:tc>
          <w:tcPr>
            <w:tcW w:w="3750" w:type="dxa"/>
          </w:tcPr>
          <w:p w14:paraId="59C8B594" w14:textId="77777777" w:rsidR="00195601" w:rsidRPr="001C37B7" w:rsidRDefault="00195601" w:rsidP="00C725C3">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Subchapter Number and Title</w:t>
            </w:r>
          </w:p>
          <w:p w14:paraId="03EAC8FC" w14:textId="77777777" w:rsidR="00195601" w:rsidRPr="001C37B7" w:rsidRDefault="00195601" w:rsidP="00C725C3">
            <w:pPr>
              <w:widowControl w:val="0"/>
              <w:tabs>
                <w:tab w:val="left" w:pos="936"/>
                <w:tab w:val="left" w:pos="1314"/>
                <w:tab w:val="left" w:pos="1692"/>
                <w:tab w:val="left" w:pos="2070"/>
              </w:tabs>
              <w:jc w:val="center"/>
              <w:rPr>
                <w:rFonts w:ascii="Arial" w:hAnsi="Arial" w:cs="Arial"/>
              </w:rPr>
            </w:pPr>
            <w:r w:rsidRPr="001C37B7">
              <w:rPr>
                <w:rFonts w:ascii="Arial" w:hAnsi="Arial" w:cs="Arial"/>
              </w:rPr>
              <w:t>4 Program Regulations</w:t>
            </w:r>
          </w:p>
          <w:p w14:paraId="612D1355" w14:textId="77777777" w:rsidR="00195601" w:rsidRPr="001C37B7" w:rsidRDefault="00195601" w:rsidP="00C725C3">
            <w:pPr>
              <w:widowControl w:val="0"/>
              <w:tabs>
                <w:tab w:val="left" w:pos="936"/>
                <w:tab w:val="left" w:pos="1314"/>
                <w:tab w:val="left" w:pos="1692"/>
                <w:tab w:val="left" w:pos="2070"/>
              </w:tabs>
              <w:jc w:val="center"/>
              <w:rPr>
                <w:rFonts w:ascii="Arial" w:hAnsi="Arial" w:cs="Arial"/>
              </w:rPr>
            </w:pPr>
            <w:r w:rsidRPr="001C37B7">
              <w:rPr>
                <w:rFonts w:ascii="Arial" w:hAnsi="Arial" w:cs="Arial"/>
              </w:rPr>
              <w:t>(130 CMR 433.000)</w:t>
            </w:r>
          </w:p>
        </w:tc>
        <w:tc>
          <w:tcPr>
            <w:tcW w:w="1771" w:type="dxa"/>
          </w:tcPr>
          <w:p w14:paraId="194B8F07" w14:textId="77777777" w:rsidR="00195601" w:rsidRPr="001C37B7" w:rsidRDefault="00195601" w:rsidP="00C725C3">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Page</w:t>
            </w:r>
          </w:p>
          <w:p w14:paraId="02BACFA5" w14:textId="00AFFECC" w:rsidR="00195601" w:rsidRPr="001C37B7" w:rsidRDefault="00195601" w:rsidP="00C725C3">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rPr>
              <w:t>4-4</w:t>
            </w:r>
            <w:r>
              <w:rPr>
                <w:rFonts w:ascii="Arial" w:hAnsi="Arial" w:cs="Arial"/>
              </w:rPr>
              <w:t>5</w:t>
            </w:r>
          </w:p>
        </w:tc>
      </w:tr>
      <w:tr w:rsidR="00195601" w:rsidRPr="001C37B7" w14:paraId="7445B6B8" w14:textId="77777777" w:rsidTr="00C725C3">
        <w:trPr>
          <w:trHeight w:hRule="exact" w:val="864"/>
        </w:trPr>
        <w:tc>
          <w:tcPr>
            <w:tcW w:w="4080" w:type="dxa"/>
            <w:tcBorders>
              <w:top w:val="nil"/>
            </w:tcBorders>
            <w:vAlign w:val="center"/>
          </w:tcPr>
          <w:p w14:paraId="0762CF0A" w14:textId="77777777" w:rsidR="00195601" w:rsidRPr="001C37B7" w:rsidRDefault="00195601" w:rsidP="00C725C3">
            <w:pPr>
              <w:widowControl w:val="0"/>
              <w:tabs>
                <w:tab w:val="left" w:pos="936"/>
                <w:tab w:val="left" w:pos="1314"/>
                <w:tab w:val="left" w:pos="1692"/>
                <w:tab w:val="left" w:pos="2070"/>
              </w:tabs>
              <w:jc w:val="center"/>
              <w:rPr>
                <w:rFonts w:ascii="Arial" w:hAnsi="Arial" w:cs="Arial"/>
              </w:rPr>
            </w:pPr>
            <w:r w:rsidRPr="001C37B7">
              <w:rPr>
                <w:rFonts w:ascii="Arial" w:hAnsi="Arial" w:cs="Arial"/>
              </w:rPr>
              <w:t>Physician Manual</w:t>
            </w:r>
          </w:p>
        </w:tc>
        <w:tc>
          <w:tcPr>
            <w:tcW w:w="3750" w:type="dxa"/>
          </w:tcPr>
          <w:p w14:paraId="74AD6728" w14:textId="77777777" w:rsidR="00195601" w:rsidRPr="001C37B7" w:rsidRDefault="00195601" w:rsidP="00C725C3">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Transmittal Letter</w:t>
            </w:r>
          </w:p>
          <w:p w14:paraId="3B5B5009" w14:textId="3E0F36D1" w:rsidR="00195601" w:rsidRPr="001C37B7" w:rsidRDefault="00882AF2" w:rsidP="00C725C3">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391A2F54" w14:textId="77777777" w:rsidR="00195601" w:rsidRPr="001C37B7" w:rsidRDefault="00195601" w:rsidP="00C725C3">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Date</w:t>
            </w:r>
          </w:p>
          <w:p w14:paraId="3C967CFC" w14:textId="45061C92" w:rsidR="00195601" w:rsidRPr="001C37B7" w:rsidRDefault="00FF7664" w:rsidP="00C725C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7E5EB83D" w14:textId="77777777" w:rsidR="00195601" w:rsidRDefault="00195601" w:rsidP="00195601">
      <w:pPr>
        <w:pStyle w:val="ListParagraph"/>
        <w:ind w:left="1699"/>
        <w:rPr>
          <w:sz w:val="22"/>
          <w:szCs w:val="22"/>
        </w:rPr>
      </w:pPr>
    </w:p>
    <w:p w14:paraId="6D9AE5AA" w14:textId="5FBD5B26" w:rsidR="00195601" w:rsidRPr="001C37B7" w:rsidRDefault="00195601" w:rsidP="00195601">
      <w:pPr>
        <w:pStyle w:val="ListParagraph"/>
        <w:ind w:left="1699"/>
        <w:rPr>
          <w:sz w:val="22"/>
          <w:szCs w:val="22"/>
        </w:rPr>
      </w:pPr>
      <w:r w:rsidRPr="001C37B7">
        <w:rPr>
          <w:sz w:val="22"/>
          <w:szCs w:val="22"/>
        </w:rPr>
        <w:t xml:space="preserve">(b)  all of the eligibility criteria in either 130 CMR 433.485(C)(3)(b)(2) or 130 CMR 433.485(C)(3)(b)(3), as follows: </w:t>
      </w:r>
    </w:p>
    <w:p w14:paraId="6A699FB8" w14:textId="77777777" w:rsidR="00195601" w:rsidRPr="00CD2128" w:rsidRDefault="00195601" w:rsidP="00195601">
      <w:pPr>
        <w:pStyle w:val="ListParagraph"/>
        <w:ind w:left="2074"/>
        <w:rPr>
          <w:color w:val="000000" w:themeColor="text1"/>
          <w:sz w:val="22"/>
          <w:szCs w:val="22"/>
        </w:rPr>
      </w:pPr>
      <w:r w:rsidRPr="00CD2128">
        <w:rPr>
          <w:color w:val="000000" w:themeColor="text1"/>
          <w:sz w:val="22"/>
          <w:szCs w:val="22"/>
        </w:rPr>
        <w:t xml:space="preserve">1.  The member is a child or youth with special health needs who requires ongoing medical management by at least two pediatric subspecialists. At least one of the specialists must treat a medical condition that results in all of the following: </w:t>
      </w:r>
    </w:p>
    <w:p w14:paraId="71214483" w14:textId="77777777" w:rsidR="00195601" w:rsidRPr="00CD2128" w:rsidRDefault="00195601" w:rsidP="00195601">
      <w:pPr>
        <w:pStyle w:val="ListParagraph"/>
        <w:ind w:left="2549"/>
        <w:rPr>
          <w:color w:val="000000" w:themeColor="text1"/>
          <w:sz w:val="22"/>
          <w:szCs w:val="22"/>
        </w:rPr>
      </w:pPr>
      <w:r w:rsidRPr="00CD2128">
        <w:rPr>
          <w:color w:val="000000" w:themeColor="text1"/>
          <w:sz w:val="22"/>
          <w:szCs w:val="22"/>
        </w:rPr>
        <w:t>a.  functional impairment (</w:t>
      </w:r>
      <w:r w:rsidRPr="00CD2128">
        <w:rPr>
          <w:i/>
          <w:iCs/>
          <w:color w:val="000000" w:themeColor="text1"/>
          <w:sz w:val="22"/>
          <w:szCs w:val="22"/>
        </w:rPr>
        <w:t>e.g.</w:t>
      </w:r>
      <w:r w:rsidRPr="00CD2128">
        <w:rPr>
          <w:color w:val="000000" w:themeColor="text1"/>
          <w:sz w:val="22"/>
          <w:szCs w:val="22"/>
        </w:rPr>
        <w:t>, need for assistance with activities of daily living) that substantially interferes with or limits the member’s role/functioning in family, school, and community activities. Functional impairment is defined as difficulties that substantially interfere with or limit the member in achieving or maintaining developmentally appropriate, social, behavioral, cognitive, communicative, or adaptive skills. Functional impairments of episodic, recurrent, and continuous duration are included unless they are temporary and expected responses to stressful events in the environment.</w:t>
      </w:r>
    </w:p>
    <w:p w14:paraId="244E3A4C" w14:textId="77777777" w:rsidR="00195601" w:rsidRPr="00CD2128" w:rsidRDefault="00195601" w:rsidP="00195601">
      <w:pPr>
        <w:pStyle w:val="ListParagraph"/>
        <w:ind w:left="2549"/>
        <w:rPr>
          <w:color w:val="000000" w:themeColor="text1"/>
          <w:sz w:val="22"/>
          <w:szCs w:val="22"/>
        </w:rPr>
      </w:pPr>
      <w:r w:rsidRPr="00CD2128">
        <w:rPr>
          <w:color w:val="000000" w:themeColor="text1"/>
          <w:sz w:val="22"/>
          <w:szCs w:val="22"/>
        </w:rPr>
        <w:t>b.  at least one condition must be:</w:t>
      </w:r>
    </w:p>
    <w:p w14:paraId="681F2DE1" w14:textId="77777777" w:rsidR="00195601" w:rsidRPr="002F3645" w:rsidRDefault="00195601" w:rsidP="00195601">
      <w:pPr>
        <w:ind w:left="2880"/>
        <w:contextualSpacing/>
        <w:rPr>
          <w:color w:val="000000" w:themeColor="text1"/>
          <w:sz w:val="22"/>
          <w:szCs w:val="22"/>
        </w:rPr>
      </w:pPr>
      <w:r w:rsidRPr="002F3645">
        <w:rPr>
          <w:color w:val="000000" w:themeColor="text1"/>
          <w:sz w:val="22"/>
          <w:szCs w:val="22"/>
        </w:rPr>
        <w:t xml:space="preserve">i.  progressive, associated with persistent deteriorating health; or </w:t>
      </w:r>
    </w:p>
    <w:p w14:paraId="0F2FFA64" w14:textId="77777777" w:rsidR="00195601" w:rsidRPr="002F3645" w:rsidRDefault="00195601" w:rsidP="00195601">
      <w:pPr>
        <w:ind w:left="2880"/>
        <w:contextualSpacing/>
        <w:rPr>
          <w:color w:val="000000" w:themeColor="text1"/>
          <w:sz w:val="22"/>
          <w:szCs w:val="22"/>
        </w:rPr>
      </w:pPr>
      <w:r w:rsidRPr="002F3645">
        <w:rPr>
          <w:color w:val="000000" w:themeColor="text1"/>
          <w:sz w:val="22"/>
          <w:szCs w:val="22"/>
        </w:rPr>
        <w:t>ii.  a chronic medical condition, expected to last at least a year and expected to: 1.) be episodically or continuously debilitating and 2.) require ongoing treatment for control of the condition that will use health care resources above the level of a healthy child; or</w:t>
      </w:r>
    </w:p>
    <w:p w14:paraId="3EA58626" w14:textId="77777777" w:rsidR="00195601" w:rsidRPr="002F3645" w:rsidRDefault="00195601" w:rsidP="00195601">
      <w:pPr>
        <w:ind w:left="2880"/>
        <w:contextualSpacing/>
        <w:rPr>
          <w:color w:val="000000" w:themeColor="text1"/>
          <w:sz w:val="22"/>
          <w:szCs w:val="22"/>
        </w:rPr>
      </w:pPr>
      <w:r w:rsidRPr="002F3645">
        <w:rPr>
          <w:color w:val="000000" w:themeColor="text1"/>
          <w:sz w:val="22"/>
          <w:szCs w:val="22"/>
        </w:rPr>
        <w:t>iii.  a progressive or metastatic malignancy.</w:t>
      </w:r>
    </w:p>
    <w:p w14:paraId="6F184601" w14:textId="77777777" w:rsidR="00195601" w:rsidRPr="002F3645" w:rsidRDefault="00195601" w:rsidP="00195601">
      <w:pPr>
        <w:ind w:left="2074"/>
        <w:contextualSpacing/>
        <w:rPr>
          <w:color w:val="000000" w:themeColor="text1"/>
          <w:sz w:val="22"/>
          <w:szCs w:val="22"/>
        </w:rPr>
      </w:pPr>
      <w:r w:rsidRPr="002F3645">
        <w:rPr>
          <w:color w:val="000000" w:themeColor="text1"/>
          <w:sz w:val="22"/>
          <w:szCs w:val="22"/>
        </w:rPr>
        <w:t>2.  At the time the member begins receiving CARES program services, the member is at high risk for adverse health outcomes due to both of the following:</w:t>
      </w:r>
    </w:p>
    <w:p w14:paraId="11428B47" w14:textId="77777777" w:rsidR="00195601" w:rsidRPr="002F3645" w:rsidRDefault="00195601" w:rsidP="00195601">
      <w:pPr>
        <w:ind w:left="2448"/>
        <w:contextualSpacing/>
        <w:rPr>
          <w:color w:val="000000" w:themeColor="text1"/>
          <w:sz w:val="22"/>
          <w:szCs w:val="22"/>
        </w:rPr>
      </w:pPr>
      <w:r w:rsidRPr="002F3645">
        <w:rPr>
          <w:color w:val="000000" w:themeColor="text1"/>
          <w:sz w:val="22"/>
          <w:szCs w:val="22"/>
        </w:rPr>
        <w:t>a.  Demonstrated inability to coordinate multiple medical, social, and other services impacting medical condition, as evidenced by:</w:t>
      </w:r>
    </w:p>
    <w:p w14:paraId="40E5E076" w14:textId="77777777" w:rsidR="00195601" w:rsidRPr="002F3645" w:rsidRDefault="00195601" w:rsidP="00195601">
      <w:pPr>
        <w:ind w:left="2880"/>
        <w:contextualSpacing/>
        <w:rPr>
          <w:color w:val="000000" w:themeColor="text1"/>
          <w:sz w:val="22"/>
          <w:szCs w:val="22"/>
        </w:rPr>
      </w:pPr>
      <w:r w:rsidRPr="002F3645">
        <w:rPr>
          <w:color w:val="000000" w:themeColor="text1"/>
          <w:sz w:val="22"/>
          <w:szCs w:val="22"/>
        </w:rPr>
        <w:t>i.  two or more unplanned emergency department visits within the past 180 days; or</w:t>
      </w:r>
    </w:p>
    <w:p w14:paraId="4DE0D526" w14:textId="77777777" w:rsidR="00195601" w:rsidRPr="002F3645" w:rsidRDefault="00195601" w:rsidP="00195601">
      <w:pPr>
        <w:ind w:left="2880"/>
        <w:contextualSpacing/>
        <w:rPr>
          <w:color w:val="000000" w:themeColor="text1"/>
          <w:sz w:val="22"/>
          <w:szCs w:val="22"/>
        </w:rPr>
      </w:pPr>
      <w:r w:rsidRPr="002F3645">
        <w:rPr>
          <w:color w:val="000000" w:themeColor="text1"/>
          <w:sz w:val="22"/>
          <w:szCs w:val="22"/>
        </w:rPr>
        <w:t>ii.  a documented pattern of multiple missed primary care physician (PCP) or subspecialty appointments; or</w:t>
      </w:r>
    </w:p>
    <w:p w14:paraId="455DFB2E" w14:textId="77777777" w:rsidR="00195601" w:rsidRPr="002F3645" w:rsidRDefault="00195601" w:rsidP="00195601">
      <w:pPr>
        <w:ind w:left="2880"/>
        <w:contextualSpacing/>
        <w:rPr>
          <w:color w:val="000000" w:themeColor="text1"/>
          <w:sz w:val="22"/>
          <w:szCs w:val="22"/>
        </w:rPr>
      </w:pPr>
      <w:r w:rsidRPr="002F3645">
        <w:rPr>
          <w:color w:val="000000" w:themeColor="text1"/>
          <w:sz w:val="22"/>
          <w:szCs w:val="22"/>
        </w:rPr>
        <w:t>iii.  chronic school absenteeism directly related to the member's medical conditions.</w:t>
      </w:r>
    </w:p>
    <w:p w14:paraId="4179EE86" w14:textId="77777777" w:rsidR="00195601" w:rsidRPr="002F3645" w:rsidRDefault="00195601" w:rsidP="00195601">
      <w:pPr>
        <w:ind w:left="2520"/>
        <w:contextualSpacing/>
        <w:rPr>
          <w:color w:val="000000" w:themeColor="text1"/>
          <w:sz w:val="22"/>
          <w:szCs w:val="22"/>
        </w:rPr>
      </w:pPr>
      <w:r w:rsidRPr="002F3645">
        <w:rPr>
          <w:color w:val="000000" w:themeColor="text1"/>
          <w:sz w:val="22"/>
          <w:szCs w:val="22"/>
        </w:rPr>
        <w:t xml:space="preserve">b.  Demonstrated health-related social needs impacting the management of the member's medical condition. Social complexity/health-related social needs are defined by at least one of the following: </w:t>
      </w:r>
    </w:p>
    <w:p w14:paraId="7DC06A36" w14:textId="77777777" w:rsidR="00195601" w:rsidRPr="002F3645" w:rsidRDefault="00195601" w:rsidP="00195601">
      <w:pPr>
        <w:ind w:left="2880"/>
        <w:contextualSpacing/>
        <w:rPr>
          <w:color w:val="000000" w:themeColor="text1"/>
          <w:sz w:val="22"/>
          <w:szCs w:val="22"/>
        </w:rPr>
      </w:pPr>
      <w:r w:rsidRPr="002F3645">
        <w:rPr>
          <w:color w:val="000000" w:themeColor="text1"/>
          <w:sz w:val="22"/>
          <w:szCs w:val="22"/>
        </w:rPr>
        <w:t>i.  experiencing homelessness or housing insecurity;</w:t>
      </w:r>
    </w:p>
    <w:p w14:paraId="59B78A29" w14:textId="77777777" w:rsidR="00195601" w:rsidRPr="002F3645" w:rsidRDefault="00195601" w:rsidP="00195601">
      <w:pPr>
        <w:ind w:left="2880"/>
        <w:contextualSpacing/>
        <w:rPr>
          <w:color w:val="000000" w:themeColor="text1"/>
          <w:sz w:val="22"/>
          <w:szCs w:val="22"/>
        </w:rPr>
      </w:pPr>
      <w:r w:rsidRPr="002F3645">
        <w:rPr>
          <w:color w:val="000000" w:themeColor="text1"/>
          <w:sz w:val="22"/>
          <w:szCs w:val="22"/>
        </w:rPr>
        <w:t xml:space="preserve">ii.  experiencing food insecurity; </w:t>
      </w:r>
    </w:p>
    <w:p w14:paraId="713C1A23" w14:textId="77777777" w:rsidR="00195601" w:rsidRPr="002F3645" w:rsidRDefault="00195601" w:rsidP="00195601">
      <w:pPr>
        <w:ind w:left="2880"/>
        <w:contextualSpacing/>
        <w:rPr>
          <w:color w:val="000000" w:themeColor="text1"/>
          <w:sz w:val="22"/>
          <w:szCs w:val="22"/>
        </w:rPr>
      </w:pPr>
      <w:r w:rsidRPr="002F3645">
        <w:rPr>
          <w:color w:val="000000" w:themeColor="text1"/>
          <w:sz w:val="22"/>
          <w:szCs w:val="22"/>
        </w:rPr>
        <w:t xml:space="preserve">iii.  parent/caregiver experiencing employment instability; </w:t>
      </w:r>
    </w:p>
    <w:p w14:paraId="29C3A95A" w14:textId="77777777" w:rsidR="00195601" w:rsidRPr="002F3645" w:rsidRDefault="00195601" w:rsidP="00195601">
      <w:pPr>
        <w:ind w:left="2880"/>
        <w:contextualSpacing/>
        <w:rPr>
          <w:color w:val="000000" w:themeColor="text1"/>
          <w:sz w:val="22"/>
          <w:szCs w:val="22"/>
        </w:rPr>
      </w:pPr>
      <w:r w:rsidRPr="002F3645">
        <w:rPr>
          <w:color w:val="000000" w:themeColor="text1"/>
          <w:sz w:val="22"/>
          <w:szCs w:val="22"/>
        </w:rPr>
        <w:t>iv.  lacking access to basic resources such as heat, electricity, internet, transportation, education, and social connections; or</w:t>
      </w:r>
    </w:p>
    <w:p w14:paraId="5244A641" w14:textId="77777777" w:rsidR="00195601" w:rsidRPr="002F3645" w:rsidRDefault="00195601" w:rsidP="00195601">
      <w:pPr>
        <w:ind w:left="2880"/>
        <w:contextualSpacing/>
        <w:rPr>
          <w:color w:val="000000" w:themeColor="text1"/>
          <w:sz w:val="22"/>
          <w:szCs w:val="22"/>
        </w:rPr>
      </w:pPr>
      <w:r w:rsidRPr="002F3645">
        <w:rPr>
          <w:color w:val="000000" w:themeColor="text1"/>
          <w:sz w:val="22"/>
          <w:szCs w:val="22"/>
        </w:rPr>
        <w:t>v.  living in unsafe or violent conditions.</w:t>
      </w:r>
    </w:p>
    <w:p w14:paraId="2EAAED2C" w14:textId="77777777" w:rsidR="00195601" w:rsidRPr="00CD2128" w:rsidRDefault="00195601" w:rsidP="00195601">
      <w:pPr>
        <w:pStyle w:val="ListParagraph"/>
        <w:ind w:left="2074"/>
        <w:rPr>
          <w:color w:val="000000" w:themeColor="text1"/>
          <w:sz w:val="22"/>
          <w:szCs w:val="22"/>
        </w:rPr>
      </w:pPr>
      <w:r w:rsidRPr="00CD2128">
        <w:rPr>
          <w:color w:val="000000" w:themeColor="text1"/>
          <w:sz w:val="22"/>
          <w:szCs w:val="22"/>
        </w:rPr>
        <w:t>3.  The member requires more than two continuous hours of skilled nursing services to remain safely at home.</w:t>
      </w:r>
    </w:p>
    <w:p w14:paraId="6E59777D" w14:textId="77777777" w:rsidR="00195601" w:rsidRPr="002F3645" w:rsidRDefault="00195601" w:rsidP="00195601">
      <w:pPr>
        <w:rPr>
          <w:sz w:val="22"/>
          <w:szCs w:val="22"/>
          <w:u w:val="single"/>
        </w:rPr>
      </w:pPr>
    </w:p>
    <w:p w14:paraId="7949F3B0" w14:textId="77777777" w:rsidR="00195601" w:rsidRPr="002F3645" w:rsidRDefault="00195601" w:rsidP="00195601">
      <w:pPr>
        <w:ind w:left="936"/>
        <w:rPr>
          <w:sz w:val="22"/>
          <w:szCs w:val="22"/>
          <w:u w:val="single"/>
        </w:rPr>
      </w:pPr>
      <w:r w:rsidRPr="001C37B7">
        <w:t>(</w:t>
      </w:r>
      <w:r w:rsidRPr="002F3645">
        <w:rPr>
          <w:sz w:val="22"/>
          <w:szCs w:val="22"/>
        </w:rPr>
        <w:t xml:space="preserve">D)  </w:t>
      </w:r>
      <w:r w:rsidRPr="002F3645">
        <w:rPr>
          <w:sz w:val="22"/>
          <w:szCs w:val="22"/>
          <w:u w:val="single"/>
        </w:rPr>
        <w:t>Provider Requirements</w:t>
      </w:r>
      <w:r w:rsidRPr="006731D5">
        <w:rPr>
          <w:sz w:val="22"/>
          <w:szCs w:val="22"/>
        </w:rPr>
        <w:t xml:space="preserve">. </w:t>
      </w:r>
      <w:r w:rsidRPr="002F3645">
        <w:rPr>
          <w:sz w:val="22"/>
          <w:szCs w:val="22"/>
          <w:u w:val="single"/>
        </w:rPr>
        <w:t xml:space="preserve"> </w:t>
      </w:r>
    </w:p>
    <w:p w14:paraId="402ECA3D" w14:textId="77777777" w:rsidR="001B21BE" w:rsidRPr="00CD2128" w:rsidRDefault="00195601" w:rsidP="00195601">
      <w:pPr>
        <w:pStyle w:val="ListParagraph"/>
        <w:ind w:left="1310"/>
        <w:rPr>
          <w:sz w:val="22"/>
          <w:szCs w:val="22"/>
        </w:rPr>
      </w:pPr>
      <w:r w:rsidRPr="00CD2128">
        <w:rPr>
          <w:sz w:val="22"/>
          <w:szCs w:val="22"/>
        </w:rPr>
        <w:t xml:space="preserve">(1)  Payment for services described in 130 CMR 433.485(A) through 433.485(H) will be made only to group practices participating in MassHealth on the date of service that are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21BE" w:rsidRPr="001C37B7" w14:paraId="20594AAC" w14:textId="77777777" w:rsidTr="00FB5B2E">
        <w:trPr>
          <w:trHeight w:hRule="exact" w:val="864"/>
        </w:trPr>
        <w:tc>
          <w:tcPr>
            <w:tcW w:w="4080" w:type="dxa"/>
            <w:tcBorders>
              <w:bottom w:val="nil"/>
            </w:tcBorders>
          </w:tcPr>
          <w:p w14:paraId="5E115E6D"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lastRenderedPageBreak/>
              <w:t>Commonwealth of Massachusetts</w:t>
            </w:r>
          </w:p>
          <w:p w14:paraId="5B605463" w14:textId="77777777" w:rsidR="001B21BE" w:rsidRPr="001C37B7" w:rsidRDefault="001B21BE" w:rsidP="00FB5B2E">
            <w:pPr>
              <w:widowControl w:val="0"/>
              <w:tabs>
                <w:tab w:val="left" w:pos="936"/>
                <w:tab w:val="left" w:pos="1314"/>
                <w:tab w:val="left" w:pos="1692"/>
                <w:tab w:val="left" w:pos="2070"/>
              </w:tabs>
              <w:jc w:val="center"/>
              <w:rPr>
                <w:rFonts w:ascii="Arial" w:hAnsi="Arial" w:cs="Arial"/>
                <w:b/>
              </w:rPr>
            </w:pPr>
            <w:r w:rsidRPr="001C37B7">
              <w:rPr>
                <w:rFonts w:ascii="Arial" w:hAnsi="Arial" w:cs="Arial"/>
                <w:b/>
              </w:rPr>
              <w:t>MassHealth</w:t>
            </w:r>
          </w:p>
          <w:p w14:paraId="19923D2C" w14:textId="77777777" w:rsidR="001B21BE" w:rsidRPr="001C37B7" w:rsidRDefault="001B21BE" w:rsidP="00FB5B2E">
            <w:pPr>
              <w:widowControl w:val="0"/>
              <w:tabs>
                <w:tab w:val="left" w:pos="936"/>
                <w:tab w:val="left" w:pos="1314"/>
                <w:tab w:val="left" w:pos="1692"/>
                <w:tab w:val="left" w:pos="2070"/>
              </w:tabs>
              <w:jc w:val="center"/>
              <w:rPr>
                <w:rFonts w:ascii="Arial" w:hAnsi="Arial" w:cs="Arial"/>
                <w:b/>
              </w:rPr>
            </w:pPr>
            <w:r w:rsidRPr="001C37B7">
              <w:rPr>
                <w:rFonts w:ascii="Arial" w:hAnsi="Arial" w:cs="Arial"/>
                <w:b/>
              </w:rPr>
              <w:t>Provider Manual Series</w:t>
            </w:r>
          </w:p>
        </w:tc>
        <w:tc>
          <w:tcPr>
            <w:tcW w:w="3750" w:type="dxa"/>
          </w:tcPr>
          <w:p w14:paraId="1A418758"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Subchapter Number and Title</w:t>
            </w:r>
          </w:p>
          <w:p w14:paraId="5EF203F3" w14:textId="77777777" w:rsidR="001B21BE" w:rsidRPr="001C37B7" w:rsidRDefault="001B21BE" w:rsidP="00FB5B2E">
            <w:pPr>
              <w:widowControl w:val="0"/>
              <w:tabs>
                <w:tab w:val="left" w:pos="936"/>
                <w:tab w:val="left" w:pos="1314"/>
                <w:tab w:val="left" w:pos="1692"/>
                <w:tab w:val="left" w:pos="2070"/>
              </w:tabs>
              <w:jc w:val="center"/>
              <w:rPr>
                <w:rFonts w:ascii="Arial" w:hAnsi="Arial" w:cs="Arial"/>
              </w:rPr>
            </w:pPr>
            <w:r w:rsidRPr="001C37B7">
              <w:rPr>
                <w:rFonts w:ascii="Arial" w:hAnsi="Arial" w:cs="Arial"/>
              </w:rPr>
              <w:t>4 Program Regulations</w:t>
            </w:r>
          </w:p>
          <w:p w14:paraId="058E57F9" w14:textId="77777777" w:rsidR="001B21BE" w:rsidRPr="001C37B7" w:rsidRDefault="001B21BE" w:rsidP="00FB5B2E">
            <w:pPr>
              <w:widowControl w:val="0"/>
              <w:tabs>
                <w:tab w:val="left" w:pos="936"/>
                <w:tab w:val="left" w:pos="1314"/>
                <w:tab w:val="left" w:pos="1692"/>
                <w:tab w:val="left" w:pos="2070"/>
              </w:tabs>
              <w:jc w:val="center"/>
              <w:rPr>
                <w:rFonts w:ascii="Arial" w:hAnsi="Arial" w:cs="Arial"/>
              </w:rPr>
            </w:pPr>
            <w:r w:rsidRPr="001C37B7">
              <w:rPr>
                <w:rFonts w:ascii="Arial" w:hAnsi="Arial" w:cs="Arial"/>
              </w:rPr>
              <w:t>(130 CMR 433.000)</w:t>
            </w:r>
          </w:p>
        </w:tc>
        <w:tc>
          <w:tcPr>
            <w:tcW w:w="1771" w:type="dxa"/>
          </w:tcPr>
          <w:p w14:paraId="40D1A501"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Page</w:t>
            </w:r>
          </w:p>
          <w:p w14:paraId="45B3DE05"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rPr>
              <w:t>4-4</w:t>
            </w:r>
            <w:r>
              <w:rPr>
                <w:rFonts w:ascii="Arial" w:hAnsi="Arial" w:cs="Arial"/>
              </w:rPr>
              <w:t>6</w:t>
            </w:r>
          </w:p>
        </w:tc>
      </w:tr>
      <w:tr w:rsidR="001B21BE" w:rsidRPr="001C37B7" w14:paraId="777AD618" w14:textId="77777777" w:rsidTr="00FB5B2E">
        <w:trPr>
          <w:trHeight w:hRule="exact" w:val="864"/>
        </w:trPr>
        <w:tc>
          <w:tcPr>
            <w:tcW w:w="4080" w:type="dxa"/>
            <w:tcBorders>
              <w:top w:val="nil"/>
            </w:tcBorders>
            <w:vAlign w:val="center"/>
          </w:tcPr>
          <w:p w14:paraId="1C926EB2" w14:textId="77777777" w:rsidR="001B21BE" w:rsidRPr="001C37B7" w:rsidRDefault="001B21BE" w:rsidP="00FB5B2E">
            <w:pPr>
              <w:widowControl w:val="0"/>
              <w:tabs>
                <w:tab w:val="left" w:pos="936"/>
                <w:tab w:val="left" w:pos="1314"/>
                <w:tab w:val="left" w:pos="1692"/>
                <w:tab w:val="left" w:pos="2070"/>
              </w:tabs>
              <w:jc w:val="center"/>
              <w:rPr>
                <w:rFonts w:ascii="Arial" w:hAnsi="Arial" w:cs="Arial"/>
              </w:rPr>
            </w:pPr>
            <w:r w:rsidRPr="001C37B7">
              <w:rPr>
                <w:rFonts w:ascii="Arial" w:hAnsi="Arial" w:cs="Arial"/>
              </w:rPr>
              <w:t>Physician Manual</w:t>
            </w:r>
          </w:p>
        </w:tc>
        <w:tc>
          <w:tcPr>
            <w:tcW w:w="3750" w:type="dxa"/>
          </w:tcPr>
          <w:p w14:paraId="38AD5DB5"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Transmittal Letter</w:t>
            </w:r>
          </w:p>
          <w:p w14:paraId="6DF0C7B0" w14:textId="45256FDF" w:rsidR="001B21BE" w:rsidRPr="001C37B7" w:rsidRDefault="00882AF2" w:rsidP="00FB5B2E">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49298A19"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Date</w:t>
            </w:r>
          </w:p>
          <w:p w14:paraId="59A3AEEE" w14:textId="38448760" w:rsidR="001B21BE" w:rsidRPr="001C37B7" w:rsidRDefault="00FF7664" w:rsidP="00FB5B2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113A21D8" w14:textId="77777777" w:rsidR="001B21BE" w:rsidRDefault="001B21BE" w:rsidP="00195601">
      <w:pPr>
        <w:pStyle w:val="ListParagraph"/>
        <w:ind w:left="1310"/>
        <w:rPr>
          <w:sz w:val="22"/>
          <w:szCs w:val="22"/>
        </w:rPr>
      </w:pPr>
    </w:p>
    <w:p w14:paraId="25169BC1" w14:textId="3E745DAA" w:rsidR="00195601" w:rsidRPr="00CD2128" w:rsidRDefault="00195601" w:rsidP="00195601">
      <w:pPr>
        <w:pStyle w:val="ListParagraph"/>
        <w:ind w:left="1310"/>
        <w:rPr>
          <w:sz w:val="22"/>
          <w:szCs w:val="22"/>
        </w:rPr>
      </w:pPr>
      <w:r w:rsidRPr="00CD2128">
        <w:rPr>
          <w:sz w:val="22"/>
          <w:szCs w:val="22"/>
        </w:rPr>
        <w:t xml:space="preserve">also certified by the MassHealth agency for the provision of CARES program services at or associated with that service location on the date of service. </w:t>
      </w:r>
    </w:p>
    <w:p w14:paraId="6F61F57B" w14:textId="27935176" w:rsidR="00195601" w:rsidRPr="001B21BE" w:rsidRDefault="00195601" w:rsidP="001B21BE">
      <w:pPr>
        <w:pStyle w:val="ListParagraph"/>
        <w:ind w:left="1310"/>
        <w:rPr>
          <w:sz w:val="22"/>
          <w:szCs w:val="22"/>
        </w:rPr>
      </w:pPr>
      <w:r w:rsidRPr="00CD2128">
        <w:rPr>
          <w:sz w:val="22"/>
          <w:szCs w:val="22"/>
        </w:rPr>
        <w:t xml:space="preserve">(2)  A group practice seeking to provide CARES program services must meet the requirements listed in 130 CMR 433.485(A) through 433.485(H). A separate application </w:t>
      </w:r>
      <w:r w:rsidRPr="001B21BE">
        <w:rPr>
          <w:sz w:val="22"/>
          <w:szCs w:val="22"/>
        </w:rPr>
        <w:t xml:space="preserve">for certification as a CARES program provider must be submitted for each group practice that seeks to render such services. The application must be made on the form provided by the MassHealth agency and must be submitted to the MassHealth agency’s physician program. The MassHealth agency may request additional information from the applicant to evaluate the applicant’s compliance with 130 CMR 433.485(A) through 433.485(H). Through this certification, the applicant must, among other things: </w:t>
      </w:r>
    </w:p>
    <w:p w14:paraId="1C135CA2" w14:textId="77777777" w:rsidR="00195601" w:rsidRPr="002F3645" w:rsidRDefault="00195601" w:rsidP="00195601">
      <w:pPr>
        <w:ind w:left="1699"/>
        <w:contextualSpacing/>
        <w:rPr>
          <w:sz w:val="22"/>
          <w:szCs w:val="22"/>
        </w:rPr>
      </w:pPr>
      <w:r w:rsidRPr="002F3645">
        <w:rPr>
          <w:sz w:val="22"/>
          <w:szCs w:val="22"/>
        </w:rPr>
        <w:t xml:space="preserve">(a)  agree to enter into a written agreement with the MassHealth agency in which the applicant agrees to satisfy all of the requirements in 130 CMR 433.485(A) through 433.485(H); </w:t>
      </w:r>
    </w:p>
    <w:p w14:paraId="2DD56A86" w14:textId="77777777" w:rsidR="00195601" w:rsidRPr="002F3645" w:rsidRDefault="00195601" w:rsidP="00195601">
      <w:pPr>
        <w:ind w:left="1699"/>
        <w:contextualSpacing/>
        <w:rPr>
          <w:sz w:val="22"/>
          <w:szCs w:val="22"/>
        </w:rPr>
      </w:pPr>
      <w:r w:rsidRPr="002F3645">
        <w:rPr>
          <w:sz w:val="22"/>
          <w:szCs w:val="22"/>
        </w:rPr>
        <w:t>(b)  agree to establish, maintain, and comply with written policies and procedures to satisfy all the requirements in 130 CMR 433.485(A) through 433.485(H);</w:t>
      </w:r>
    </w:p>
    <w:p w14:paraId="6F646EF1" w14:textId="77777777" w:rsidR="00195601" w:rsidRPr="002F3645" w:rsidRDefault="00195601" w:rsidP="00195601">
      <w:pPr>
        <w:ind w:left="1699"/>
        <w:contextualSpacing/>
        <w:rPr>
          <w:sz w:val="22"/>
          <w:szCs w:val="22"/>
        </w:rPr>
      </w:pPr>
      <w:r w:rsidRPr="002F3645">
        <w:rPr>
          <w:sz w:val="22"/>
          <w:szCs w:val="22"/>
        </w:rPr>
        <w:t>(c)  agree to assess and annually reassess each member in its care in accordance with 130 CMR 433.485(E)(3)(a) and 130 CMR 433.485(F)(1)(a) to ensure that each such member satisfies, and continues to satisfy, the clinical eligibility criteria for receipt of CARES program services;</w:t>
      </w:r>
    </w:p>
    <w:p w14:paraId="7B0112B3" w14:textId="77777777" w:rsidR="00195601" w:rsidRPr="002F3645" w:rsidRDefault="00195601" w:rsidP="00195601">
      <w:pPr>
        <w:ind w:left="1699"/>
        <w:contextualSpacing/>
        <w:rPr>
          <w:sz w:val="22"/>
          <w:szCs w:val="22"/>
        </w:rPr>
      </w:pPr>
      <w:r w:rsidRPr="002F3645">
        <w:rPr>
          <w:sz w:val="22"/>
          <w:szCs w:val="22"/>
        </w:rPr>
        <w:t>(d)  agree to periodic inspections, by the MassHealth agency or its designee, that assess the quality of member care and ensure compliance with 130 CMR 433.485(A) through 433.485(H);</w:t>
      </w:r>
    </w:p>
    <w:p w14:paraId="733766AB" w14:textId="77777777" w:rsidR="00195601" w:rsidRPr="002F3645" w:rsidRDefault="00195601" w:rsidP="00195601">
      <w:pPr>
        <w:ind w:left="1699"/>
        <w:contextualSpacing/>
        <w:rPr>
          <w:sz w:val="22"/>
          <w:szCs w:val="22"/>
        </w:rPr>
      </w:pPr>
      <w:r w:rsidRPr="002F3645">
        <w:rPr>
          <w:sz w:val="22"/>
          <w:szCs w:val="22"/>
        </w:rPr>
        <w:t>(e)  submit a written description of:</w:t>
      </w:r>
    </w:p>
    <w:p w14:paraId="2F6AA1E3" w14:textId="77777777" w:rsidR="00195601" w:rsidRPr="002F3645" w:rsidRDefault="00195601" w:rsidP="00195601">
      <w:pPr>
        <w:ind w:left="2074"/>
        <w:contextualSpacing/>
        <w:rPr>
          <w:sz w:val="22"/>
          <w:szCs w:val="22"/>
        </w:rPr>
      </w:pPr>
      <w:r w:rsidRPr="002F3645">
        <w:rPr>
          <w:sz w:val="22"/>
          <w:szCs w:val="22"/>
        </w:rPr>
        <w:t xml:space="preserve">1.  CARES program services offered by the applicant and its care objectives, and </w:t>
      </w:r>
    </w:p>
    <w:p w14:paraId="28D14D5E" w14:textId="77777777" w:rsidR="00195601" w:rsidRPr="002F3645" w:rsidRDefault="00195601" w:rsidP="00195601">
      <w:pPr>
        <w:ind w:left="2074"/>
        <w:contextualSpacing/>
        <w:rPr>
          <w:sz w:val="22"/>
          <w:szCs w:val="22"/>
        </w:rPr>
      </w:pPr>
      <w:r w:rsidRPr="002F3645">
        <w:rPr>
          <w:sz w:val="22"/>
          <w:szCs w:val="22"/>
        </w:rPr>
        <w:t>2.  how the applicant will fulfill the staffing requirements in 130 CMR 433.485(E);</w:t>
      </w:r>
    </w:p>
    <w:p w14:paraId="0091E911" w14:textId="77777777" w:rsidR="00195601" w:rsidRPr="002F3645" w:rsidRDefault="00195601" w:rsidP="00195601">
      <w:pPr>
        <w:ind w:left="1699"/>
        <w:contextualSpacing/>
        <w:rPr>
          <w:sz w:val="22"/>
          <w:szCs w:val="22"/>
        </w:rPr>
      </w:pPr>
      <w:r w:rsidRPr="002F3645">
        <w:rPr>
          <w:sz w:val="22"/>
          <w:szCs w:val="22"/>
        </w:rPr>
        <w:t xml:space="preserve">(f)  agree to participate in any CARES program provider orientation required by EOHHS; </w:t>
      </w:r>
    </w:p>
    <w:p w14:paraId="78A6E373" w14:textId="77777777" w:rsidR="00195601" w:rsidRPr="002F3645" w:rsidRDefault="00195601" w:rsidP="00195601">
      <w:pPr>
        <w:ind w:left="1699"/>
        <w:contextualSpacing/>
        <w:rPr>
          <w:sz w:val="22"/>
          <w:szCs w:val="22"/>
        </w:rPr>
      </w:pPr>
      <w:r w:rsidRPr="002F3645">
        <w:rPr>
          <w:sz w:val="22"/>
          <w:szCs w:val="22"/>
        </w:rPr>
        <w:t xml:space="preserve">(g)  attest that it: </w:t>
      </w:r>
    </w:p>
    <w:p w14:paraId="3570AE69" w14:textId="77777777" w:rsidR="00195601" w:rsidRPr="00CD2128" w:rsidRDefault="00195601" w:rsidP="00195601">
      <w:pPr>
        <w:pStyle w:val="ListParagraph"/>
        <w:ind w:left="2074"/>
        <w:rPr>
          <w:sz w:val="22"/>
          <w:szCs w:val="22"/>
        </w:rPr>
      </w:pPr>
      <w:r w:rsidRPr="00CD2128">
        <w:rPr>
          <w:sz w:val="22"/>
          <w:szCs w:val="22"/>
        </w:rPr>
        <w:t>1.  actively provides covered services to MassHealth members younger than 21 years of age with medical complexities; and</w:t>
      </w:r>
    </w:p>
    <w:p w14:paraId="3EDFCC49" w14:textId="77777777" w:rsidR="00195601" w:rsidRPr="00CD2128" w:rsidRDefault="00195601" w:rsidP="00195601">
      <w:pPr>
        <w:pStyle w:val="ListParagraph"/>
        <w:ind w:left="2074"/>
        <w:rPr>
          <w:sz w:val="22"/>
          <w:szCs w:val="22"/>
        </w:rPr>
      </w:pPr>
      <w:r w:rsidRPr="00CD2128">
        <w:rPr>
          <w:sz w:val="22"/>
          <w:szCs w:val="22"/>
        </w:rPr>
        <w:t>2.  has the capacity to provide on-call care coordination to members assigned to the applicant 24 hours a day, 365 days per year;</w:t>
      </w:r>
    </w:p>
    <w:p w14:paraId="2AACD3B4" w14:textId="77777777" w:rsidR="00195601" w:rsidRPr="00CD2128" w:rsidRDefault="00195601" w:rsidP="00195601">
      <w:pPr>
        <w:pStyle w:val="ListParagraph"/>
        <w:ind w:left="1699"/>
        <w:rPr>
          <w:sz w:val="22"/>
          <w:szCs w:val="22"/>
        </w:rPr>
      </w:pPr>
      <w:r w:rsidRPr="00CD2128">
        <w:rPr>
          <w:sz w:val="22"/>
          <w:szCs w:val="22"/>
        </w:rPr>
        <w:t>(h)  agree to provide any documentation, data, and reports as required by EOHHS;</w:t>
      </w:r>
    </w:p>
    <w:p w14:paraId="4342694C" w14:textId="77777777" w:rsidR="00195601" w:rsidRPr="00CD2128" w:rsidRDefault="00195601" w:rsidP="00195601">
      <w:pPr>
        <w:pStyle w:val="ListParagraph"/>
        <w:ind w:left="1699"/>
        <w:rPr>
          <w:sz w:val="22"/>
          <w:szCs w:val="22"/>
        </w:rPr>
      </w:pPr>
      <w:r w:rsidRPr="00CD2128">
        <w:rPr>
          <w:sz w:val="22"/>
          <w:szCs w:val="22"/>
        </w:rPr>
        <w:t xml:space="preserve">(i)  agree to subscribe to and participate in the statewide ENS (Event Notification Service) Framework described in 101 CMR 20.11: </w:t>
      </w:r>
      <w:r w:rsidRPr="00CD2128">
        <w:rPr>
          <w:i/>
          <w:iCs/>
          <w:sz w:val="22"/>
          <w:szCs w:val="22"/>
        </w:rPr>
        <w:t>Statewide Event Notification Service Framework</w:t>
      </w:r>
      <w:r w:rsidRPr="00CD2128">
        <w:rPr>
          <w:sz w:val="22"/>
          <w:szCs w:val="22"/>
        </w:rPr>
        <w:t xml:space="preserve">, including having the capacity to receive and send admission, discharge, and transfer messages, as that term is defined in 101 CMR 20.04: </w:t>
      </w:r>
      <w:r w:rsidRPr="00CD2128">
        <w:rPr>
          <w:i/>
          <w:iCs/>
          <w:sz w:val="22"/>
          <w:szCs w:val="22"/>
        </w:rPr>
        <w:t>Admission, Discharge, and Transfer Messages (ADTs)</w:t>
      </w:r>
      <w:r w:rsidRPr="00CD2128">
        <w:rPr>
          <w:sz w:val="22"/>
          <w:szCs w:val="22"/>
        </w:rPr>
        <w:t>;</w:t>
      </w:r>
    </w:p>
    <w:p w14:paraId="65CE5855" w14:textId="77777777" w:rsidR="00195601" w:rsidRPr="00CD2128" w:rsidRDefault="00195601" w:rsidP="00195601">
      <w:pPr>
        <w:pStyle w:val="ListParagraph"/>
        <w:ind w:left="1699"/>
        <w:rPr>
          <w:sz w:val="22"/>
          <w:szCs w:val="22"/>
        </w:rPr>
      </w:pPr>
      <w:r w:rsidRPr="00CD2128">
        <w:rPr>
          <w:sz w:val="22"/>
          <w:szCs w:val="22"/>
        </w:rPr>
        <w:t>(j)  agree to establish and implement policies and procedures to increase the technological capabilities to share information among providers involved in members’ care, including increasing Health Information Exchange (HIE) connections and enhancing digital systems interoperability;</w:t>
      </w:r>
    </w:p>
    <w:p w14:paraId="381F98E9" w14:textId="77777777" w:rsidR="00195601" w:rsidRPr="00CD2128" w:rsidRDefault="00195601" w:rsidP="00195601">
      <w:pPr>
        <w:pStyle w:val="ListParagraph"/>
        <w:ind w:left="1699"/>
        <w:rPr>
          <w:sz w:val="22"/>
          <w:szCs w:val="22"/>
        </w:rPr>
      </w:pPr>
      <w:r w:rsidRPr="00CD2128">
        <w:rPr>
          <w:sz w:val="22"/>
          <w:szCs w:val="22"/>
        </w:rPr>
        <w:t xml:space="preserve">(k)  agree to use CMS required CEHRT (Certified Electronic Health Record Technology) criteria (2015 edition or subsequent editions) and updates to said criteria, to document and communicate clinical care information;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21BE" w:rsidRPr="001C37B7" w14:paraId="6A04309F" w14:textId="77777777" w:rsidTr="00FB5B2E">
        <w:trPr>
          <w:trHeight w:hRule="exact" w:val="864"/>
        </w:trPr>
        <w:tc>
          <w:tcPr>
            <w:tcW w:w="4080" w:type="dxa"/>
            <w:tcBorders>
              <w:bottom w:val="nil"/>
            </w:tcBorders>
          </w:tcPr>
          <w:p w14:paraId="79CA95CB"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lastRenderedPageBreak/>
              <w:t>Commonwealth of Massachusetts</w:t>
            </w:r>
          </w:p>
          <w:p w14:paraId="6BE17964" w14:textId="77777777" w:rsidR="001B21BE" w:rsidRPr="001C37B7" w:rsidRDefault="001B21BE" w:rsidP="00FB5B2E">
            <w:pPr>
              <w:widowControl w:val="0"/>
              <w:tabs>
                <w:tab w:val="left" w:pos="936"/>
                <w:tab w:val="left" w:pos="1314"/>
                <w:tab w:val="left" w:pos="1692"/>
                <w:tab w:val="left" w:pos="2070"/>
              </w:tabs>
              <w:jc w:val="center"/>
              <w:rPr>
                <w:rFonts w:ascii="Arial" w:hAnsi="Arial" w:cs="Arial"/>
                <w:b/>
              </w:rPr>
            </w:pPr>
            <w:r w:rsidRPr="001C37B7">
              <w:rPr>
                <w:rFonts w:ascii="Arial" w:hAnsi="Arial" w:cs="Arial"/>
                <w:b/>
              </w:rPr>
              <w:t>MassHealth</w:t>
            </w:r>
          </w:p>
          <w:p w14:paraId="43FAD9DA" w14:textId="77777777" w:rsidR="001B21BE" w:rsidRPr="001C37B7" w:rsidRDefault="001B21BE" w:rsidP="00FB5B2E">
            <w:pPr>
              <w:widowControl w:val="0"/>
              <w:tabs>
                <w:tab w:val="left" w:pos="936"/>
                <w:tab w:val="left" w:pos="1314"/>
                <w:tab w:val="left" w:pos="1692"/>
                <w:tab w:val="left" w:pos="2070"/>
              </w:tabs>
              <w:jc w:val="center"/>
              <w:rPr>
                <w:rFonts w:ascii="Arial" w:hAnsi="Arial" w:cs="Arial"/>
                <w:b/>
              </w:rPr>
            </w:pPr>
            <w:r w:rsidRPr="001C37B7">
              <w:rPr>
                <w:rFonts w:ascii="Arial" w:hAnsi="Arial" w:cs="Arial"/>
                <w:b/>
              </w:rPr>
              <w:t>Provider Manual Series</w:t>
            </w:r>
          </w:p>
        </w:tc>
        <w:tc>
          <w:tcPr>
            <w:tcW w:w="3750" w:type="dxa"/>
          </w:tcPr>
          <w:p w14:paraId="09846906"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Subchapter Number and Title</w:t>
            </w:r>
          </w:p>
          <w:p w14:paraId="37BDC314" w14:textId="77777777" w:rsidR="001B21BE" w:rsidRPr="001C37B7" w:rsidRDefault="001B21BE" w:rsidP="00FB5B2E">
            <w:pPr>
              <w:widowControl w:val="0"/>
              <w:tabs>
                <w:tab w:val="left" w:pos="936"/>
                <w:tab w:val="left" w:pos="1314"/>
                <w:tab w:val="left" w:pos="1692"/>
                <w:tab w:val="left" w:pos="2070"/>
              </w:tabs>
              <w:jc w:val="center"/>
              <w:rPr>
                <w:rFonts w:ascii="Arial" w:hAnsi="Arial" w:cs="Arial"/>
              </w:rPr>
            </w:pPr>
            <w:r w:rsidRPr="001C37B7">
              <w:rPr>
                <w:rFonts w:ascii="Arial" w:hAnsi="Arial" w:cs="Arial"/>
              </w:rPr>
              <w:t>4 Program Regulations</w:t>
            </w:r>
          </w:p>
          <w:p w14:paraId="05F19D14" w14:textId="77777777" w:rsidR="001B21BE" w:rsidRPr="001C37B7" w:rsidRDefault="001B21BE" w:rsidP="00FB5B2E">
            <w:pPr>
              <w:widowControl w:val="0"/>
              <w:tabs>
                <w:tab w:val="left" w:pos="936"/>
                <w:tab w:val="left" w:pos="1314"/>
                <w:tab w:val="left" w:pos="1692"/>
                <w:tab w:val="left" w:pos="2070"/>
              </w:tabs>
              <w:jc w:val="center"/>
              <w:rPr>
                <w:rFonts w:ascii="Arial" w:hAnsi="Arial" w:cs="Arial"/>
              </w:rPr>
            </w:pPr>
            <w:r w:rsidRPr="001C37B7">
              <w:rPr>
                <w:rFonts w:ascii="Arial" w:hAnsi="Arial" w:cs="Arial"/>
              </w:rPr>
              <w:t>(130 CMR 433.000)</w:t>
            </w:r>
          </w:p>
        </w:tc>
        <w:tc>
          <w:tcPr>
            <w:tcW w:w="1771" w:type="dxa"/>
          </w:tcPr>
          <w:p w14:paraId="2123AE55"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Page</w:t>
            </w:r>
          </w:p>
          <w:p w14:paraId="70E3B0D8"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rPr>
              <w:t>4-4</w:t>
            </w:r>
            <w:r>
              <w:rPr>
                <w:rFonts w:ascii="Arial" w:hAnsi="Arial" w:cs="Arial"/>
              </w:rPr>
              <w:t>7</w:t>
            </w:r>
          </w:p>
        </w:tc>
      </w:tr>
      <w:tr w:rsidR="001B21BE" w:rsidRPr="001C37B7" w14:paraId="3AD1FEEB" w14:textId="77777777" w:rsidTr="00FB5B2E">
        <w:trPr>
          <w:trHeight w:hRule="exact" w:val="864"/>
        </w:trPr>
        <w:tc>
          <w:tcPr>
            <w:tcW w:w="4080" w:type="dxa"/>
            <w:tcBorders>
              <w:top w:val="nil"/>
            </w:tcBorders>
            <w:vAlign w:val="center"/>
          </w:tcPr>
          <w:p w14:paraId="3DCA422B" w14:textId="77777777" w:rsidR="001B21BE" w:rsidRPr="001C37B7" w:rsidRDefault="001B21BE" w:rsidP="00FB5B2E">
            <w:pPr>
              <w:widowControl w:val="0"/>
              <w:tabs>
                <w:tab w:val="left" w:pos="936"/>
                <w:tab w:val="left" w:pos="1314"/>
                <w:tab w:val="left" w:pos="1692"/>
                <w:tab w:val="left" w:pos="2070"/>
              </w:tabs>
              <w:jc w:val="center"/>
              <w:rPr>
                <w:rFonts w:ascii="Arial" w:hAnsi="Arial" w:cs="Arial"/>
              </w:rPr>
            </w:pPr>
            <w:r w:rsidRPr="001C37B7">
              <w:rPr>
                <w:rFonts w:ascii="Arial" w:hAnsi="Arial" w:cs="Arial"/>
              </w:rPr>
              <w:t>Physician Manual</w:t>
            </w:r>
          </w:p>
        </w:tc>
        <w:tc>
          <w:tcPr>
            <w:tcW w:w="3750" w:type="dxa"/>
          </w:tcPr>
          <w:p w14:paraId="13592F82"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Transmittal Letter</w:t>
            </w:r>
          </w:p>
          <w:p w14:paraId="5F80576E" w14:textId="150153AD" w:rsidR="001B21BE" w:rsidRPr="001C37B7" w:rsidRDefault="00882AF2" w:rsidP="00FB5B2E">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59A7028F"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Date</w:t>
            </w:r>
          </w:p>
          <w:p w14:paraId="7719FB7E" w14:textId="7B855F22" w:rsidR="001B21BE" w:rsidRPr="001C37B7" w:rsidRDefault="00FF7664" w:rsidP="00FB5B2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114E3367" w14:textId="77777777" w:rsidR="001B21BE" w:rsidRDefault="001B21BE" w:rsidP="00195601">
      <w:pPr>
        <w:pStyle w:val="ListParagraph"/>
        <w:ind w:left="1699"/>
        <w:rPr>
          <w:sz w:val="22"/>
          <w:szCs w:val="22"/>
        </w:rPr>
      </w:pPr>
      <w:r w:rsidRPr="00CD2128">
        <w:rPr>
          <w:sz w:val="22"/>
          <w:szCs w:val="22"/>
        </w:rPr>
        <w:t xml:space="preserve"> </w:t>
      </w:r>
    </w:p>
    <w:p w14:paraId="2F39E8EE" w14:textId="578E8341" w:rsidR="00195601" w:rsidRPr="00CD2128" w:rsidRDefault="00195601" w:rsidP="00195601">
      <w:pPr>
        <w:pStyle w:val="ListParagraph"/>
        <w:ind w:left="1699"/>
        <w:rPr>
          <w:sz w:val="22"/>
          <w:szCs w:val="22"/>
        </w:rPr>
      </w:pPr>
      <w:r w:rsidRPr="00CD2128">
        <w:rPr>
          <w:sz w:val="22"/>
          <w:szCs w:val="22"/>
        </w:rPr>
        <w:t>(l)  agree to comply with the Office of the National Coordinator for Health Information Technology (ONC) guidance on USCDI (United States Core Data for Interoperability) for standardized health data exchange, or such other guidance and standards for health data exchange as specified by EOHHS;</w:t>
      </w:r>
    </w:p>
    <w:p w14:paraId="5BA9B479" w14:textId="77777777" w:rsidR="00195601" w:rsidRPr="00CD2128" w:rsidRDefault="00195601" w:rsidP="00195601">
      <w:pPr>
        <w:pStyle w:val="ListParagraph"/>
        <w:ind w:left="1699"/>
        <w:rPr>
          <w:sz w:val="22"/>
          <w:szCs w:val="22"/>
        </w:rPr>
      </w:pPr>
      <w:r w:rsidRPr="00CD2128">
        <w:rPr>
          <w:sz w:val="22"/>
          <w:szCs w:val="22"/>
        </w:rPr>
        <w:t>(m)  agree to submit to the MassHealth agency or its designee a statement of fiscal soundness attesting to the financial viability of the CARES program provider supported by documentation to demonstrate that the provider has adequate resources to finance the provision of services in accordance with 130 CMR 433.485(A) through 433.485(H); and</w:t>
      </w:r>
    </w:p>
    <w:p w14:paraId="187D60C6" w14:textId="77777777" w:rsidR="00195601" w:rsidRPr="002F3645" w:rsidRDefault="00195601" w:rsidP="00195601">
      <w:pPr>
        <w:ind w:left="1699"/>
        <w:contextualSpacing/>
        <w:rPr>
          <w:sz w:val="22"/>
          <w:szCs w:val="22"/>
        </w:rPr>
      </w:pPr>
      <w:r w:rsidRPr="002F3645">
        <w:rPr>
          <w:sz w:val="22"/>
          <w:szCs w:val="22"/>
        </w:rPr>
        <w:t>(n)  agree to participate in any quality management and program integrity processes as required by the MassHealth agency.</w:t>
      </w:r>
    </w:p>
    <w:p w14:paraId="1CF6451A" w14:textId="73B811E2" w:rsidR="00195601" w:rsidRPr="002F3645" w:rsidRDefault="00195601" w:rsidP="00195601">
      <w:pPr>
        <w:ind w:left="1310"/>
        <w:contextualSpacing/>
        <w:rPr>
          <w:sz w:val="22"/>
          <w:szCs w:val="22"/>
        </w:rPr>
      </w:pPr>
      <w:r w:rsidRPr="002F3645">
        <w:rPr>
          <w:sz w:val="22"/>
          <w:szCs w:val="22"/>
        </w:rPr>
        <w:t xml:space="preserve">(3)  The MassHealth agency requires documentation from providers seeking to become CARES program providers. All required application documentation will be specified by the MassHealth agency and must be submitted and approved prior to participating as a CARES program provider in MassHealth. </w:t>
      </w:r>
    </w:p>
    <w:p w14:paraId="2EC5C0A0" w14:textId="77777777" w:rsidR="00195601" w:rsidRPr="002F3645" w:rsidRDefault="00195601" w:rsidP="00195601">
      <w:pPr>
        <w:ind w:left="1310"/>
        <w:contextualSpacing/>
        <w:rPr>
          <w:sz w:val="22"/>
          <w:szCs w:val="22"/>
        </w:rPr>
      </w:pPr>
      <w:r w:rsidRPr="002F3645">
        <w:rPr>
          <w:sz w:val="22"/>
          <w:szCs w:val="22"/>
        </w:rPr>
        <w:t>(4)  Based on the information provided in the certification application, the MassHealth agency will determine whether the applicant is certifiable as a CARES program provider. If the MassHealth agency determines that the applicant is not certifiable, the notice will contain a statement of the reasons for that determination and recommendations for corrective action so that the applicant may reapply for certification once corrective action has been taken.</w:t>
      </w:r>
    </w:p>
    <w:p w14:paraId="737B8D38" w14:textId="77777777" w:rsidR="00195601" w:rsidRPr="002F3645" w:rsidRDefault="00195601" w:rsidP="00195601">
      <w:pPr>
        <w:ind w:left="1310"/>
        <w:contextualSpacing/>
        <w:rPr>
          <w:sz w:val="22"/>
          <w:szCs w:val="22"/>
        </w:rPr>
      </w:pPr>
      <w:r w:rsidRPr="002F3645">
        <w:rPr>
          <w:sz w:val="22"/>
          <w:szCs w:val="22"/>
        </w:rPr>
        <w:t>(5)  The certification is valid only for the group practice described in the application and is not transferable to any other provider. Any additional location established by the applicant at a satellite facility must obtain separate certification from the MassHealth agency in order to receive payment.</w:t>
      </w:r>
    </w:p>
    <w:p w14:paraId="65E5880A" w14:textId="77777777" w:rsidR="00195601" w:rsidRPr="002F3645" w:rsidRDefault="00195601" w:rsidP="00195601">
      <w:pPr>
        <w:rPr>
          <w:sz w:val="22"/>
          <w:szCs w:val="22"/>
          <w:u w:val="single"/>
        </w:rPr>
      </w:pPr>
    </w:p>
    <w:p w14:paraId="31A0DAA6" w14:textId="77777777" w:rsidR="00195601" w:rsidRPr="00CD2128" w:rsidRDefault="00195601" w:rsidP="00195601">
      <w:pPr>
        <w:pStyle w:val="ListParagraph"/>
        <w:ind w:left="936"/>
        <w:rPr>
          <w:sz w:val="22"/>
          <w:szCs w:val="22"/>
        </w:rPr>
      </w:pPr>
      <w:r w:rsidRPr="00CD2128">
        <w:rPr>
          <w:sz w:val="22"/>
          <w:szCs w:val="22"/>
        </w:rPr>
        <w:t xml:space="preserve">(E)  </w:t>
      </w:r>
      <w:r w:rsidRPr="002F3645">
        <w:rPr>
          <w:sz w:val="22"/>
          <w:szCs w:val="22"/>
          <w:u w:val="single"/>
        </w:rPr>
        <w:t>CARES Team</w:t>
      </w:r>
      <w:r w:rsidRPr="00CD2128">
        <w:rPr>
          <w:sz w:val="22"/>
          <w:szCs w:val="22"/>
        </w:rPr>
        <w:t>.</w:t>
      </w:r>
    </w:p>
    <w:p w14:paraId="02F0E52E" w14:textId="77777777" w:rsidR="00195601" w:rsidRPr="002F3645" w:rsidRDefault="00195601" w:rsidP="00195601">
      <w:pPr>
        <w:ind w:left="1310"/>
        <w:contextualSpacing/>
        <w:rPr>
          <w:rFonts w:eastAsia="Arial"/>
          <w:sz w:val="22"/>
          <w:szCs w:val="22"/>
        </w:rPr>
      </w:pPr>
      <w:r w:rsidRPr="002F3645">
        <w:rPr>
          <w:rFonts w:eastAsia="Arial"/>
          <w:sz w:val="22"/>
          <w:szCs w:val="22"/>
        </w:rPr>
        <w:t>(1)  The CARES program provider must establish a CARES team to meet the care coordination needs of members, including on call after-hours availability to assist as needed and to triage medical crises and emergencies. The CARES team must include a program director, senior care manager, care coordinator, and family support staff which may include a community health worker or peer, each of whom must satisfy the staff composition requirements specified in Appendix M. The CARES team must satisfy any other staff composition requirements specified in Appendix M. CARES team members may serve multiple roles for which they are qualified as long as the staffing responsibilities and programmatic requirements are met. In addition, care managers and supervisors serving on the CARES team must complete trainings as outlined in Appendix M. CARES program providers must establish policies and procedures relating to such trainings to ensure the completion of such trainings. CARES program providers must document compliance with training requirements for care managers and supervisors within three months of starting in that role.</w:t>
      </w:r>
    </w:p>
    <w:p w14:paraId="043EBCA1" w14:textId="77777777" w:rsidR="001B21BE" w:rsidRPr="002F3645" w:rsidRDefault="00195601" w:rsidP="00195601">
      <w:pPr>
        <w:ind w:left="1310"/>
        <w:contextualSpacing/>
        <w:rPr>
          <w:sz w:val="22"/>
          <w:szCs w:val="22"/>
        </w:rPr>
      </w:pPr>
      <w:r w:rsidRPr="002F3645">
        <w:rPr>
          <w:sz w:val="22"/>
          <w:szCs w:val="22"/>
        </w:rPr>
        <w:t xml:space="preserve">(2)  The CARES team is responsible for ensuring that needed medical, social, educational, and other CARES program services are accessed, coordinated, and delivered in a strength-based, individualized, member-driven, culturally informed, linguistically appropriate, and accessible manner. The CARES team must establish referral relationships with members’ pediatric specialty providers, primary care providers, behavioral health providers, MassHealth managed care entities, and any other entity, agency, system, or provider as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21BE" w:rsidRPr="001C37B7" w14:paraId="561B065D" w14:textId="77777777" w:rsidTr="00FB5B2E">
        <w:trPr>
          <w:trHeight w:hRule="exact" w:val="864"/>
        </w:trPr>
        <w:tc>
          <w:tcPr>
            <w:tcW w:w="4080" w:type="dxa"/>
            <w:tcBorders>
              <w:bottom w:val="nil"/>
            </w:tcBorders>
          </w:tcPr>
          <w:p w14:paraId="75D70C1B"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lastRenderedPageBreak/>
              <w:t>Commonwealth of Massachusetts</w:t>
            </w:r>
          </w:p>
          <w:p w14:paraId="55F85AAC" w14:textId="77777777" w:rsidR="001B21BE" w:rsidRPr="001C37B7" w:rsidRDefault="001B21BE" w:rsidP="00FB5B2E">
            <w:pPr>
              <w:widowControl w:val="0"/>
              <w:tabs>
                <w:tab w:val="left" w:pos="936"/>
                <w:tab w:val="left" w:pos="1314"/>
                <w:tab w:val="left" w:pos="1692"/>
                <w:tab w:val="left" w:pos="2070"/>
              </w:tabs>
              <w:jc w:val="center"/>
              <w:rPr>
                <w:rFonts w:ascii="Arial" w:hAnsi="Arial" w:cs="Arial"/>
                <w:b/>
              </w:rPr>
            </w:pPr>
            <w:r w:rsidRPr="001C37B7">
              <w:rPr>
                <w:rFonts w:ascii="Arial" w:hAnsi="Arial" w:cs="Arial"/>
                <w:b/>
              </w:rPr>
              <w:t>MassHealth</w:t>
            </w:r>
          </w:p>
          <w:p w14:paraId="33BB63DC" w14:textId="77777777" w:rsidR="001B21BE" w:rsidRPr="001C37B7" w:rsidRDefault="001B21BE" w:rsidP="00FB5B2E">
            <w:pPr>
              <w:widowControl w:val="0"/>
              <w:tabs>
                <w:tab w:val="left" w:pos="936"/>
                <w:tab w:val="left" w:pos="1314"/>
                <w:tab w:val="left" w:pos="1692"/>
                <w:tab w:val="left" w:pos="2070"/>
              </w:tabs>
              <w:jc w:val="center"/>
              <w:rPr>
                <w:rFonts w:ascii="Arial" w:hAnsi="Arial" w:cs="Arial"/>
                <w:b/>
              </w:rPr>
            </w:pPr>
            <w:r w:rsidRPr="001C37B7">
              <w:rPr>
                <w:rFonts w:ascii="Arial" w:hAnsi="Arial" w:cs="Arial"/>
                <w:b/>
              </w:rPr>
              <w:t>Provider Manual Series</w:t>
            </w:r>
          </w:p>
        </w:tc>
        <w:tc>
          <w:tcPr>
            <w:tcW w:w="3750" w:type="dxa"/>
          </w:tcPr>
          <w:p w14:paraId="36F2AD90"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Subchapter Number and Title</w:t>
            </w:r>
          </w:p>
          <w:p w14:paraId="16F94176" w14:textId="77777777" w:rsidR="001B21BE" w:rsidRPr="001C37B7" w:rsidRDefault="001B21BE" w:rsidP="00FB5B2E">
            <w:pPr>
              <w:widowControl w:val="0"/>
              <w:tabs>
                <w:tab w:val="left" w:pos="936"/>
                <w:tab w:val="left" w:pos="1314"/>
                <w:tab w:val="left" w:pos="1692"/>
                <w:tab w:val="left" w:pos="2070"/>
              </w:tabs>
              <w:jc w:val="center"/>
              <w:rPr>
                <w:rFonts w:ascii="Arial" w:hAnsi="Arial" w:cs="Arial"/>
              </w:rPr>
            </w:pPr>
            <w:r w:rsidRPr="001C37B7">
              <w:rPr>
                <w:rFonts w:ascii="Arial" w:hAnsi="Arial" w:cs="Arial"/>
              </w:rPr>
              <w:t>4 Program Regulations</w:t>
            </w:r>
          </w:p>
          <w:p w14:paraId="7350FEAA" w14:textId="77777777" w:rsidR="001B21BE" w:rsidRPr="001C37B7" w:rsidRDefault="001B21BE" w:rsidP="00FB5B2E">
            <w:pPr>
              <w:widowControl w:val="0"/>
              <w:tabs>
                <w:tab w:val="left" w:pos="936"/>
                <w:tab w:val="left" w:pos="1314"/>
                <w:tab w:val="left" w:pos="1692"/>
                <w:tab w:val="left" w:pos="2070"/>
              </w:tabs>
              <w:jc w:val="center"/>
              <w:rPr>
                <w:rFonts w:ascii="Arial" w:hAnsi="Arial" w:cs="Arial"/>
              </w:rPr>
            </w:pPr>
            <w:r w:rsidRPr="001C37B7">
              <w:rPr>
                <w:rFonts w:ascii="Arial" w:hAnsi="Arial" w:cs="Arial"/>
              </w:rPr>
              <w:t>(130 CMR 433.000)</w:t>
            </w:r>
          </w:p>
        </w:tc>
        <w:tc>
          <w:tcPr>
            <w:tcW w:w="1771" w:type="dxa"/>
          </w:tcPr>
          <w:p w14:paraId="0546C5CF"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Page</w:t>
            </w:r>
          </w:p>
          <w:p w14:paraId="071F4808"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rPr>
              <w:t>4-4</w:t>
            </w:r>
            <w:r>
              <w:rPr>
                <w:rFonts w:ascii="Arial" w:hAnsi="Arial" w:cs="Arial"/>
              </w:rPr>
              <w:t>8</w:t>
            </w:r>
          </w:p>
        </w:tc>
      </w:tr>
      <w:tr w:rsidR="001B21BE" w:rsidRPr="001C37B7" w14:paraId="1DAB292F" w14:textId="77777777" w:rsidTr="00FB5B2E">
        <w:trPr>
          <w:trHeight w:hRule="exact" w:val="864"/>
        </w:trPr>
        <w:tc>
          <w:tcPr>
            <w:tcW w:w="4080" w:type="dxa"/>
            <w:tcBorders>
              <w:top w:val="nil"/>
            </w:tcBorders>
            <w:vAlign w:val="center"/>
          </w:tcPr>
          <w:p w14:paraId="65D0051C" w14:textId="77777777" w:rsidR="001B21BE" w:rsidRPr="001C37B7" w:rsidRDefault="001B21BE" w:rsidP="00FB5B2E">
            <w:pPr>
              <w:widowControl w:val="0"/>
              <w:tabs>
                <w:tab w:val="left" w:pos="936"/>
                <w:tab w:val="left" w:pos="1314"/>
                <w:tab w:val="left" w:pos="1692"/>
                <w:tab w:val="left" w:pos="2070"/>
              </w:tabs>
              <w:jc w:val="center"/>
              <w:rPr>
                <w:rFonts w:ascii="Arial" w:hAnsi="Arial" w:cs="Arial"/>
              </w:rPr>
            </w:pPr>
            <w:r w:rsidRPr="001C37B7">
              <w:rPr>
                <w:rFonts w:ascii="Arial" w:hAnsi="Arial" w:cs="Arial"/>
              </w:rPr>
              <w:t>Physician Manual</w:t>
            </w:r>
          </w:p>
        </w:tc>
        <w:tc>
          <w:tcPr>
            <w:tcW w:w="3750" w:type="dxa"/>
          </w:tcPr>
          <w:p w14:paraId="7860EF84"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Transmittal Letter</w:t>
            </w:r>
          </w:p>
          <w:p w14:paraId="39D18DD2" w14:textId="19AE2744" w:rsidR="001B21BE" w:rsidRPr="001C37B7" w:rsidRDefault="00882AF2" w:rsidP="00FB5B2E">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373A764D"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Date</w:t>
            </w:r>
          </w:p>
          <w:p w14:paraId="58D9269D" w14:textId="758F57C7" w:rsidR="001B21BE" w:rsidRPr="001C37B7" w:rsidRDefault="00FF7664" w:rsidP="00FB5B2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1F104B10" w14:textId="77777777" w:rsidR="001B21BE" w:rsidRDefault="001B21BE" w:rsidP="00195601">
      <w:pPr>
        <w:ind w:left="1310"/>
        <w:contextualSpacing/>
        <w:rPr>
          <w:sz w:val="22"/>
          <w:szCs w:val="22"/>
        </w:rPr>
      </w:pPr>
    </w:p>
    <w:p w14:paraId="6E94C523" w14:textId="4A57A2E0" w:rsidR="00195601" w:rsidRPr="002F3645" w:rsidRDefault="00195601" w:rsidP="00195601">
      <w:pPr>
        <w:ind w:left="1310"/>
        <w:contextualSpacing/>
        <w:rPr>
          <w:sz w:val="22"/>
          <w:szCs w:val="22"/>
        </w:rPr>
      </w:pPr>
      <w:r w:rsidRPr="002F3645">
        <w:rPr>
          <w:sz w:val="22"/>
          <w:szCs w:val="22"/>
        </w:rPr>
        <w:t xml:space="preserve">needed for the treatment of a member in the provider’s care, as determined by the member’s CARES team. </w:t>
      </w:r>
    </w:p>
    <w:p w14:paraId="5C5BCF18" w14:textId="77777777" w:rsidR="00195601" w:rsidRPr="002F3645" w:rsidRDefault="00195601" w:rsidP="00195601">
      <w:pPr>
        <w:ind w:left="1310"/>
        <w:contextualSpacing/>
        <w:rPr>
          <w:sz w:val="22"/>
          <w:szCs w:val="22"/>
        </w:rPr>
      </w:pPr>
      <w:r w:rsidRPr="002F3645">
        <w:rPr>
          <w:color w:val="000000"/>
          <w:sz w:val="22"/>
          <w:szCs w:val="22"/>
          <w:shd w:val="clear" w:color="auto" w:fill="FFFFFF"/>
        </w:rPr>
        <w:t>(3)  The CARES team must:</w:t>
      </w:r>
    </w:p>
    <w:p w14:paraId="4924B48B" w14:textId="77777777" w:rsidR="00195601" w:rsidRPr="00CD2128" w:rsidRDefault="00195601" w:rsidP="00195601">
      <w:pPr>
        <w:pStyle w:val="ListParagraph"/>
        <w:ind w:left="1699"/>
        <w:rPr>
          <w:sz w:val="22"/>
          <w:szCs w:val="22"/>
        </w:rPr>
      </w:pPr>
      <w:r w:rsidRPr="00CD2128">
        <w:rPr>
          <w:sz w:val="22"/>
          <w:szCs w:val="22"/>
        </w:rPr>
        <w:t>(a)  conduct a comprehensive assessment of each member seeking CARES program services from the provider in order to determine that the member is clinically eligible to receive such services. The CARES team will conduct this comprehensive assessment in accordance with 130 CMR 433.485(F) and Appendix M.</w:t>
      </w:r>
    </w:p>
    <w:p w14:paraId="202F16C2" w14:textId="77777777" w:rsidR="00195601" w:rsidRPr="00CD2128" w:rsidRDefault="00195601" w:rsidP="00195601">
      <w:pPr>
        <w:pStyle w:val="ListParagraph"/>
        <w:ind w:left="1699"/>
        <w:rPr>
          <w:sz w:val="22"/>
          <w:szCs w:val="22"/>
        </w:rPr>
      </w:pPr>
      <w:r w:rsidRPr="00CD2128">
        <w:rPr>
          <w:sz w:val="22"/>
          <w:szCs w:val="22"/>
        </w:rPr>
        <w:t xml:space="preserve">(b)  make referrals for and coordinate services on- and off-site. These services include, but are not limited to, making referrals for and coordinating the following services: </w:t>
      </w:r>
    </w:p>
    <w:p w14:paraId="4988D749" w14:textId="77777777" w:rsidR="00195601" w:rsidRPr="002F3645" w:rsidRDefault="00195601" w:rsidP="00195601">
      <w:pPr>
        <w:ind w:left="2074"/>
        <w:contextualSpacing/>
        <w:rPr>
          <w:sz w:val="22"/>
          <w:szCs w:val="22"/>
        </w:rPr>
      </w:pPr>
      <w:r w:rsidRPr="002F3645">
        <w:rPr>
          <w:sz w:val="22"/>
          <w:szCs w:val="22"/>
        </w:rPr>
        <w:t>1.  medical and behavioral health care.</w:t>
      </w:r>
    </w:p>
    <w:p w14:paraId="21B7D7F3" w14:textId="77777777" w:rsidR="00195601" w:rsidRPr="002F3645" w:rsidRDefault="00195601" w:rsidP="00195601">
      <w:pPr>
        <w:ind w:left="2074"/>
        <w:contextualSpacing/>
        <w:rPr>
          <w:sz w:val="22"/>
          <w:szCs w:val="22"/>
        </w:rPr>
      </w:pPr>
      <w:r w:rsidRPr="002F3645">
        <w:rPr>
          <w:rFonts w:eastAsia="Arial"/>
          <w:sz w:val="22"/>
          <w:szCs w:val="22"/>
        </w:rPr>
        <w:t xml:space="preserve">2.  home and community long-term services and supports, such as Durable Medical Equipment (DME) and Continuous Skilled Nursing (CSN) services. For members enrolled in the Community Case Management (CCM) program, the CARES team will serve as the lead care coordination entity and will work directly with the CCM case manager to coordinate DME, CSN, and other home health services. </w:t>
      </w:r>
    </w:p>
    <w:p w14:paraId="24E4433F" w14:textId="77777777" w:rsidR="00195601" w:rsidRPr="002F3645" w:rsidRDefault="00195601" w:rsidP="00195601">
      <w:pPr>
        <w:ind w:left="2074"/>
        <w:contextualSpacing/>
        <w:rPr>
          <w:sz w:val="22"/>
          <w:szCs w:val="22"/>
        </w:rPr>
      </w:pPr>
      <w:r w:rsidRPr="002F3645">
        <w:rPr>
          <w:sz w:val="22"/>
          <w:szCs w:val="22"/>
        </w:rPr>
        <w:t>3.  health-related social needs, goods, and services, including, but not limited to, housing stabilization and support services, utility assistance, and nutritional assistance.</w:t>
      </w:r>
    </w:p>
    <w:p w14:paraId="63F483AD" w14:textId="77777777" w:rsidR="00195601" w:rsidRPr="00CD2128" w:rsidRDefault="00195601" w:rsidP="00195601">
      <w:pPr>
        <w:pStyle w:val="ListParagraph"/>
        <w:ind w:left="2074"/>
        <w:rPr>
          <w:sz w:val="22"/>
          <w:szCs w:val="22"/>
        </w:rPr>
      </w:pPr>
      <w:r w:rsidRPr="00CD2128">
        <w:rPr>
          <w:sz w:val="22"/>
          <w:szCs w:val="22"/>
        </w:rPr>
        <w:t>4.  educational services and entitlements.</w:t>
      </w:r>
    </w:p>
    <w:p w14:paraId="477E8C79" w14:textId="72EEC8F1" w:rsidR="00195601" w:rsidRPr="001B21BE" w:rsidRDefault="00195601" w:rsidP="001B21BE">
      <w:pPr>
        <w:pStyle w:val="ListParagraph"/>
        <w:ind w:left="2074"/>
        <w:rPr>
          <w:sz w:val="22"/>
          <w:szCs w:val="22"/>
        </w:rPr>
      </w:pPr>
      <w:r w:rsidRPr="00CD2128">
        <w:rPr>
          <w:sz w:val="22"/>
          <w:szCs w:val="22"/>
        </w:rPr>
        <w:t>5.  any state agency services for which the member may be eligible.</w:t>
      </w:r>
    </w:p>
    <w:p w14:paraId="7BC7FBC1" w14:textId="7A05B1AF" w:rsidR="00195601" w:rsidRPr="002F3645" w:rsidRDefault="00195601" w:rsidP="00195601">
      <w:pPr>
        <w:ind w:left="1699"/>
        <w:contextualSpacing/>
        <w:rPr>
          <w:sz w:val="22"/>
          <w:szCs w:val="22"/>
        </w:rPr>
      </w:pPr>
      <w:r w:rsidRPr="002F3645">
        <w:rPr>
          <w:sz w:val="22"/>
          <w:szCs w:val="22"/>
        </w:rPr>
        <w:t>(c)  have standardized processes for referrals to ensure continuity of care, exchange of relevant health information, such as test results and records, and avoidance of service duplication. This process must also contain follow-up provisions to ensure that the referral is completed successfully.</w:t>
      </w:r>
    </w:p>
    <w:p w14:paraId="421212EC" w14:textId="77777777" w:rsidR="00195601" w:rsidRPr="002F3645" w:rsidRDefault="00195601" w:rsidP="00195601">
      <w:pPr>
        <w:ind w:left="1699"/>
        <w:contextualSpacing/>
        <w:rPr>
          <w:sz w:val="22"/>
          <w:szCs w:val="22"/>
        </w:rPr>
      </w:pPr>
      <w:r w:rsidRPr="002F3645">
        <w:rPr>
          <w:sz w:val="22"/>
          <w:szCs w:val="22"/>
        </w:rPr>
        <w:t>(d)  establish and maintain relationships with the member’s health plan and any state or local agencies with which the member is involved, including, but not limited to, the Department of Children and Families (DCF), the Department of Developmental Services (DDS), the Department of Mental Health (DMH), the Department of Public Health (DPH), the Department of Transitional Assistance (DTA), the Department of Youth Services (DYS), and any Local Education Agency (LEA).</w:t>
      </w:r>
    </w:p>
    <w:p w14:paraId="4A6CD2A8" w14:textId="77777777" w:rsidR="00195601" w:rsidRPr="002F3645" w:rsidRDefault="00195601" w:rsidP="00195601">
      <w:pPr>
        <w:ind w:left="1699"/>
        <w:contextualSpacing/>
        <w:rPr>
          <w:sz w:val="22"/>
          <w:szCs w:val="22"/>
        </w:rPr>
      </w:pPr>
      <w:r w:rsidRPr="002F3645">
        <w:rPr>
          <w:sz w:val="22"/>
          <w:szCs w:val="22"/>
        </w:rPr>
        <w:t xml:space="preserve">(e)  support care coordination and facilitate collaboration through the establishment of regular case review meetings as specified in Appendix M. </w:t>
      </w:r>
    </w:p>
    <w:p w14:paraId="4BDA5896" w14:textId="77777777" w:rsidR="00195601" w:rsidRPr="002F3645" w:rsidRDefault="00195601" w:rsidP="00195601">
      <w:pPr>
        <w:ind w:left="1699"/>
        <w:contextualSpacing/>
        <w:rPr>
          <w:sz w:val="22"/>
          <w:szCs w:val="22"/>
        </w:rPr>
      </w:pPr>
      <w:r w:rsidRPr="002F3645">
        <w:rPr>
          <w:sz w:val="22"/>
          <w:szCs w:val="22"/>
        </w:rPr>
        <w:t>(f)  provide all CARES program services.</w:t>
      </w:r>
    </w:p>
    <w:p w14:paraId="12855F5E" w14:textId="77777777" w:rsidR="00195601" w:rsidRPr="002F3645" w:rsidRDefault="00195601" w:rsidP="00195601">
      <w:pPr>
        <w:rPr>
          <w:sz w:val="22"/>
          <w:szCs w:val="22"/>
        </w:rPr>
      </w:pPr>
    </w:p>
    <w:p w14:paraId="21A849B4" w14:textId="369AFBB3" w:rsidR="00195601" w:rsidRPr="002F3645" w:rsidRDefault="00195601" w:rsidP="00195601">
      <w:pPr>
        <w:ind w:left="936"/>
        <w:rPr>
          <w:sz w:val="22"/>
          <w:szCs w:val="22"/>
        </w:rPr>
      </w:pPr>
      <w:r w:rsidRPr="002F3645">
        <w:rPr>
          <w:sz w:val="22"/>
          <w:szCs w:val="22"/>
        </w:rPr>
        <w:t>(F)</w:t>
      </w:r>
      <w:r w:rsidR="004536B7">
        <w:rPr>
          <w:sz w:val="22"/>
          <w:szCs w:val="22"/>
        </w:rPr>
        <w:t xml:space="preserve"> </w:t>
      </w:r>
      <w:r w:rsidRPr="004536B7">
        <w:rPr>
          <w:sz w:val="22"/>
          <w:szCs w:val="22"/>
        </w:rPr>
        <w:t xml:space="preserve"> </w:t>
      </w:r>
      <w:r w:rsidRPr="002F3645">
        <w:rPr>
          <w:sz w:val="22"/>
          <w:szCs w:val="22"/>
          <w:u w:val="single"/>
        </w:rPr>
        <w:t>Scope of Services</w:t>
      </w:r>
      <w:r w:rsidRPr="002F3645">
        <w:rPr>
          <w:sz w:val="22"/>
          <w:szCs w:val="22"/>
        </w:rPr>
        <w:t xml:space="preserve">.  The CARES program provider must ensure that CARES program services are provided only by individuals serving on the CARES team who are qualified to render such services. Detailed service components are outlined in Appendix M. </w:t>
      </w:r>
    </w:p>
    <w:p w14:paraId="50204CD7" w14:textId="77777777" w:rsidR="00195601" w:rsidRPr="002F3645" w:rsidRDefault="00195601" w:rsidP="00195601">
      <w:pPr>
        <w:ind w:left="1310"/>
        <w:contextualSpacing/>
        <w:rPr>
          <w:sz w:val="22"/>
          <w:szCs w:val="22"/>
        </w:rPr>
      </w:pPr>
      <w:r w:rsidRPr="002F3645">
        <w:rPr>
          <w:sz w:val="22"/>
          <w:szCs w:val="22"/>
        </w:rPr>
        <w:t xml:space="preserve">(1)  CARES program services must include at a minimum: </w:t>
      </w:r>
    </w:p>
    <w:p w14:paraId="0230B4C4" w14:textId="77777777" w:rsidR="00195601" w:rsidRPr="00CD2128" w:rsidRDefault="00195601" w:rsidP="00195601">
      <w:pPr>
        <w:pStyle w:val="ListParagraph"/>
        <w:ind w:left="1699"/>
        <w:rPr>
          <w:sz w:val="22"/>
          <w:szCs w:val="22"/>
        </w:rPr>
      </w:pPr>
      <w:r w:rsidRPr="00CD2128">
        <w:rPr>
          <w:sz w:val="22"/>
          <w:szCs w:val="22"/>
        </w:rPr>
        <w:t xml:space="preserve">(a)  a comprehensive assessment of the member at least once a year. These assessment activities include, but are not limited to: </w:t>
      </w:r>
    </w:p>
    <w:p w14:paraId="219382D2" w14:textId="77777777" w:rsidR="00195601" w:rsidRPr="002F3645" w:rsidRDefault="00195601" w:rsidP="00195601">
      <w:pPr>
        <w:ind w:left="2074"/>
        <w:contextualSpacing/>
        <w:rPr>
          <w:sz w:val="22"/>
          <w:szCs w:val="22"/>
        </w:rPr>
      </w:pPr>
      <w:r w:rsidRPr="002F3645">
        <w:rPr>
          <w:sz w:val="22"/>
          <w:szCs w:val="22"/>
        </w:rPr>
        <w:t>1.  taking the member’s history, which must capture the full spectrum of medical, social, educational, and emotional needs;</w:t>
      </w:r>
    </w:p>
    <w:p w14:paraId="330E6DEF" w14:textId="77777777" w:rsidR="00195601" w:rsidRPr="00CD2128" w:rsidRDefault="00195601" w:rsidP="00195601">
      <w:pPr>
        <w:pStyle w:val="ListParagraph"/>
        <w:ind w:left="2074"/>
        <w:rPr>
          <w:sz w:val="22"/>
          <w:szCs w:val="22"/>
        </w:rPr>
      </w:pPr>
      <w:r w:rsidRPr="00CD2128">
        <w:rPr>
          <w:sz w:val="22"/>
          <w:szCs w:val="22"/>
        </w:rPr>
        <w:t>2.  identifying the member’s needs and completing related documentation; and</w:t>
      </w:r>
    </w:p>
    <w:p w14:paraId="4B9C4AC8" w14:textId="77777777" w:rsidR="00195601" w:rsidRPr="00CD2128" w:rsidRDefault="00195601" w:rsidP="00195601">
      <w:pPr>
        <w:pStyle w:val="ListParagraph"/>
        <w:ind w:left="2074"/>
        <w:rPr>
          <w:sz w:val="22"/>
          <w:szCs w:val="22"/>
        </w:rPr>
      </w:pPr>
      <w:r w:rsidRPr="00CD2128">
        <w:rPr>
          <w:sz w:val="22"/>
          <w:szCs w:val="22"/>
        </w:rPr>
        <w:t>3.  gathering information from other sources such as the parent/guardian, medical providers, state agencies, social services providers, and educators, to complete the assessment or reassessment of the member.</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21BE" w:rsidRPr="001C37B7" w14:paraId="6888DBF6" w14:textId="77777777" w:rsidTr="00FB5B2E">
        <w:trPr>
          <w:trHeight w:hRule="exact" w:val="864"/>
        </w:trPr>
        <w:tc>
          <w:tcPr>
            <w:tcW w:w="4080" w:type="dxa"/>
            <w:tcBorders>
              <w:bottom w:val="nil"/>
            </w:tcBorders>
          </w:tcPr>
          <w:p w14:paraId="3D89371F"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lastRenderedPageBreak/>
              <w:t>Commonwealth of Massachusetts</w:t>
            </w:r>
          </w:p>
          <w:p w14:paraId="541474C8" w14:textId="77777777" w:rsidR="001B21BE" w:rsidRPr="001C37B7" w:rsidRDefault="001B21BE" w:rsidP="00FB5B2E">
            <w:pPr>
              <w:widowControl w:val="0"/>
              <w:tabs>
                <w:tab w:val="left" w:pos="936"/>
                <w:tab w:val="left" w:pos="1314"/>
                <w:tab w:val="left" w:pos="1692"/>
                <w:tab w:val="left" w:pos="2070"/>
              </w:tabs>
              <w:jc w:val="center"/>
              <w:rPr>
                <w:rFonts w:ascii="Arial" w:hAnsi="Arial" w:cs="Arial"/>
                <w:b/>
              </w:rPr>
            </w:pPr>
            <w:r w:rsidRPr="001C37B7">
              <w:rPr>
                <w:rFonts w:ascii="Arial" w:hAnsi="Arial" w:cs="Arial"/>
                <w:b/>
              </w:rPr>
              <w:t>MassHealth</w:t>
            </w:r>
          </w:p>
          <w:p w14:paraId="2FD0F24D" w14:textId="77777777" w:rsidR="001B21BE" w:rsidRPr="001C37B7" w:rsidRDefault="001B21BE" w:rsidP="00FB5B2E">
            <w:pPr>
              <w:widowControl w:val="0"/>
              <w:tabs>
                <w:tab w:val="left" w:pos="936"/>
                <w:tab w:val="left" w:pos="1314"/>
                <w:tab w:val="left" w:pos="1692"/>
                <w:tab w:val="left" w:pos="2070"/>
              </w:tabs>
              <w:jc w:val="center"/>
              <w:rPr>
                <w:rFonts w:ascii="Arial" w:hAnsi="Arial" w:cs="Arial"/>
                <w:b/>
              </w:rPr>
            </w:pPr>
            <w:r w:rsidRPr="001C37B7">
              <w:rPr>
                <w:rFonts w:ascii="Arial" w:hAnsi="Arial" w:cs="Arial"/>
                <w:b/>
              </w:rPr>
              <w:t>Provider Manual Series</w:t>
            </w:r>
          </w:p>
        </w:tc>
        <w:tc>
          <w:tcPr>
            <w:tcW w:w="3750" w:type="dxa"/>
          </w:tcPr>
          <w:p w14:paraId="7DEC3F0C"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Subchapter Number and Title</w:t>
            </w:r>
          </w:p>
          <w:p w14:paraId="6B3BAFB6" w14:textId="77777777" w:rsidR="001B21BE" w:rsidRPr="001C37B7" w:rsidRDefault="001B21BE" w:rsidP="00FB5B2E">
            <w:pPr>
              <w:widowControl w:val="0"/>
              <w:tabs>
                <w:tab w:val="left" w:pos="936"/>
                <w:tab w:val="left" w:pos="1314"/>
                <w:tab w:val="left" w:pos="1692"/>
                <w:tab w:val="left" w:pos="2070"/>
              </w:tabs>
              <w:jc w:val="center"/>
              <w:rPr>
                <w:rFonts w:ascii="Arial" w:hAnsi="Arial" w:cs="Arial"/>
              </w:rPr>
            </w:pPr>
            <w:r w:rsidRPr="001C37B7">
              <w:rPr>
                <w:rFonts w:ascii="Arial" w:hAnsi="Arial" w:cs="Arial"/>
              </w:rPr>
              <w:t>4 Program Regulations</w:t>
            </w:r>
          </w:p>
          <w:p w14:paraId="6BD0B8CC" w14:textId="77777777" w:rsidR="001B21BE" w:rsidRPr="001C37B7" w:rsidRDefault="001B21BE" w:rsidP="00FB5B2E">
            <w:pPr>
              <w:widowControl w:val="0"/>
              <w:tabs>
                <w:tab w:val="left" w:pos="936"/>
                <w:tab w:val="left" w:pos="1314"/>
                <w:tab w:val="left" w:pos="1692"/>
                <w:tab w:val="left" w:pos="2070"/>
              </w:tabs>
              <w:jc w:val="center"/>
              <w:rPr>
                <w:rFonts w:ascii="Arial" w:hAnsi="Arial" w:cs="Arial"/>
              </w:rPr>
            </w:pPr>
            <w:r w:rsidRPr="001C37B7">
              <w:rPr>
                <w:rFonts w:ascii="Arial" w:hAnsi="Arial" w:cs="Arial"/>
              </w:rPr>
              <w:t>(130 CMR 433.000)</w:t>
            </w:r>
          </w:p>
        </w:tc>
        <w:tc>
          <w:tcPr>
            <w:tcW w:w="1771" w:type="dxa"/>
          </w:tcPr>
          <w:p w14:paraId="414E68AA"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Page</w:t>
            </w:r>
          </w:p>
          <w:p w14:paraId="781213A7"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rPr>
              <w:t>4-4</w:t>
            </w:r>
            <w:r>
              <w:rPr>
                <w:rFonts w:ascii="Arial" w:hAnsi="Arial" w:cs="Arial"/>
              </w:rPr>
              <w:t>9</w:t>
            </w:r>
          </w:p>
        </w:tc>
      </w:tr>
      <w:tr w:rsidR="001B21BE" w:rsidRPr="001C37B7" w14:paraId="02F30E30" w14:textId="77777777" w:rsidTr="00FB5B2E">
        <w:trPr>
          <w:trHeight w:hRule="exact" w:val="864"/>
        </w:trPr>
        <w:tc>
          <w:tcPr>
            <w:tcW w:w="4080" w:type="dxa"/>
            <w:tcBorders>
              <w:top w:val="nil"/>
            </w:tcBorders>
            <w:vAlign w:val="center"/>
          </w:tcPr>
          <w:p w14:paraId="656B5497" w14:textId="77777777" w:rsidR="001B21BE" w:rsidRPr="001C37B7" w:rsidRDefault="001B21BE" w:rsidP="00FB5B2E">
            <w:pPr>
              <w:widowControl w:val="0"/>
              <w:tabs>
                <w:tab w:val="left" w:pos="936"/>
                <w:tab w:val="left" w:pos="1314"/>
                <w:tab w:val="left" w:pos="1692"/>
                <w:tab w:val="left" w:pos="2070"/>
              </w:tabs>
              <w:jc w:val="center"/>
              <w:rPr>
                <w:rFonts w:ascii="Arial" w:hAnsi="Arial" w:cs="Arial"/>
              </w:rPr>
            </w:pPr>
            <w:r w:rsidRPr="001C37B7">
              <w:rPr>
                <w:rFonts w:ascii="Arial" w:hAnsi="Arial" w:cs="Arial"/>
              </w:rPr>
              <w:t>Physician Manual</w:t>
            </w:r>
          </w:p>
        </w:tc>
        <w:tc>
          <w:tcPr>
            <w:tcW w:w="3750" w:type="dxa"/>
          </w:tcPr>
          <w:p w14:paraId="61991818"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Transmittal Letter</w:t>
            </w:r>
          </w:p>
          <w:p w14:paraId="493E387F" w14:textId="2FE650D0" w:rsidR="001B21BE" w:rsidRPr="001C37B7" w:rsidRDefault="00882AF2" w:rsidP="00FB5B2E">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730A2990"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Date</w:t>
            </w:r>
          </w:p>
          <w:p w14:paraId="67E979D0" w14:textId="5B4AB95E" w:rsidR="001B21BE" w:rsidRPr="001C37B7" w:rsidRDefault="00FF7664" w:rsidP="00FB5B2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56246425" w14:textId="77777777" w:rsidR="001B21BE" w:rsidRDefault="001B21BE" w:rsidP="00195601">
      <w:pPr>
        <w:ind w:left="1699"/>
        <w:contextualSpacing/>
        <w:rPr>
          <w:sz w:val="22"/>
          <w:szCs w:val="22"/>
        </w:rPr>
      </w:pPr>
      <w:r w:rsidRPr="002F3645">
        <w:rPr>
          <w:sz w:val="22"/>
          <w:szCs w:val="22"/>
        </w:rPr>
        <w:t xml:space="preserve"> </w:t>
      </w:r>
    </w:p>
    <w:p w14:paraId="45EDB625" w14:textId="17EF65E3" w:rsidR="00195601" w:rsidRPr="002F3645" w:rsidRDefault="00195601" w:rsidP="00195601">
      <w:pPr>
        <w:ind w:left="1699"/>
        <w:contextualSpacing/>
        <w:rPr>
          <w:sz w:val="22"/>
          <w:szCs w:val="22"/>
        </w:rPr>
      </w:pPr>
      <w:r w:rsidRPr="002F3645">
        <w:rPr>
          <w:sz w:val="22"/>
          <w:szCs w:val="22"/>
        </w:rPr>
        <w:t xml:space="preserve">(b)  development of an ICP, which must be driven by the member and their parent/guardian, authorized health care decision maker, and other relevant providers, and it must be shared and included in transition of care communication with relevant providers, state agencies, and members of the care management team. The ICP must be in a form and format specified by the MassHealth agency and include: </w:t>
      </w:r>
    </w:p>
    <w:p w14:paraId="4B717AF7" w14:textId="77777777" w:rsidR="00195601" w:rsidRPr="00CD2128" w:rsidRDefault="00195601" w:rsidP="00195601">
      <w:pPr>
        <w:pStyle w:val="ListParagraph"/>
        <w:ind w:left="2074"/>
        <w:rPr>
          <w:sz w:val="22"/>
          <w:szCs w:val="22"/>
        </w:rPr>
      </w:pPr>
      <w:r w:rsidRPr="00CD2128">
        <w:rPr>
          <w:sz w:val="22"/>
          <w:szCs w:val="22"/>
        </w:rPr>
        <w:t>1.  goals and actions to address the medical, social, educational, and other services needed by the member;</w:t>
      </w:r>
    </w:p>
    <w:p w14:paraId="5B87212F" w14:textId="77777777" w:rsidR="00195601" w:rsidRPr="00CD2128" w:rsidRDefault="00195601" w:rsidP="00195601">
      <w:pPr>
        <w:pStyle w:val="ListParagraph"/>
        <w:ind w:left="2074"/>
        <w:rPr>
          <w:sz w:val="22"/>
          <w:szCs w:val="22"/>
        </w:rPr>
      </w:pPr>
      <w:r w:rsidRPr="00CD2128">
        <w:rPr>
          <w:sz w:val="22"/>
          <w:szCs w:val="22"/>
        </w:rPr>
        <w:t>2.  a course of action to respond to the assessed needs of the member; and</w:t>
      </w:r>
    </w:p>
    <w:p w14:paraId="6A10DE8A" w14:textId="77777777" w:rsidR="00195601" w:rsidRPr="00CD2128" w:rsidRDefault="00195601" w:rsidP="00195601">
      <w:pPr>
        <w:pStyle w:val="ListParagraph"/>
        <w:ind w:left="2074"/>
        <w:rPr>
          <w:sz w:val="22"/>
          <w:szCs w:val="22"/>
        </w:rPr>
      </w:pPr>
      <w:r w:rsidRPr="00CD2128">
        <w:rPr>
          <w:sz w:val="22"/>
          <w:szCs w:val="22"/>
        </w:rPr>
        <w:t>3.  an emergency plan;</w:t>
      </w:r>
    </w:p>
    <w:p w14:paraId="24364580" w14:textId="77777777" w:rsidR="00195601" w:rsidRPr="00CD2128" w:rsidRDefault="00195601" w:rsidP="00195601">
      <w:pPr>
        <w:pStyle w:val="ListParagraph"/>
        <w:ind w:left="1699"/>
        <w:rPr>
          <w:sz w:val="22"/>
          <w:szCs w:val="22"/>
        </w:rPr>
      </w:pPr>
      <w:r w:rsidRPr="00CD2128">
        <w:rPr>
          <w:sz w:val="22"/>
          <w:szCs w:val="22"/>
        </w:rPr>
        <w:t>(c)  care coordination and family support activities such as, but not limited to:</w:t>
      </w:r>
    </w:p>
    <w:p w14:paraId="51151285" w14:textId="77777777" w:rsidR="00195601" w:rsidRPr="002F3645" w:rsidRDefault="00195601" w:rsidP="00195601">
      <w:pPr>
        <w:ind w:left="2074"/>
        <w:contextualSpacing/>
        <w:rPr>
          <w:sz w:val="22"/>
          <w:szCs w:val="22"/>
        </w:rPr>
      </w:pPr>
      <w:r w:rsidRPr="002F3645">
        <w:rPr>
          <w:sz w:val="22"/>
          <w:szCs w:val="22"/>
        </w:rPr>
        <w:t xml:space="preserve">1.  having a designated CARES team member (either a care coordinator or a senior care manager) serve as the primary and “first line” contact for the member and their parent/guardian. The care manager must provide regular contact with the member and their parent/guardian (either face-to-face or by telehealth, in accordance with the preferences of the member and their parent/guardian); </w:t>
      </w:r>
    </w:p>
    <w:p w14:paraId="30745C0C" w14:textId="77777777" w:rsidR="00195601" w:rsidRPr="00CD2128" w:rsidRDefault="00195601" w:rsidP="00195601">
      <w:pPr>
        <w:pStyle w:val="ListParagraph"/>
        <w:ind w:left="2074"/>
        <w:rPr>
          <w:sz w:val="22"/>
          <w:szCs w:val="22"/>
        </w:rPr>
      </w:pPr>
      <w:r w:rsidRPr="00CD2128">
        <w:rPr>
          <w:sz w:val="22"/>
          <w:szCs w:val="22"/>
        </w:rPr>
        <w:t>2.  providing a phone number and on-call capacity 24 hours a day, 365 days per year to respond to and triage any medical and care coordination related questions;</w:t>
      </w:r>
    </w:p>
    <w:p w14:paraId="7AFC0921" w14:textId="77777777" w:rsidR="00195601" w:rsidRPr="00CD2128" w:rsidRDefault="00195601" w:rsidP="00195601">
      <w:pPr>
        <w:pStyle w:val="ListParagraph"/>
        <w:ind w:left="2074"/>
        <w:rPr>
          <w:sz w:val="22"/>
          <w:szCs w:val="22"/>
        </w:rPr>
      </w:pPr>
      <w:r w:rsidRPr="00CD2128">
        <w:rPr>
          <w:sz w:val="22"/>
          <w:szCs w:val="22"/>
        </w:rPr>
        <w:t>3.  helping the parent/guardian/caregiver advocate for and access resources and services to meet the family’s needs;</w:t>
      </w:r>
    </w:p>
    <w:p w14:paraId="31F72FD9" w14:textId="77777777" w:rsidR="00195601" w:rsidRPr="00CD2128" w:rsidRDefault="00195601" w:rsidP="00195601">
      <w:pPr>
        <w:pStyle w:val="ListParagraph"/>
        <w:ind w:left="2074"/>
        <w:rPr>
          <w:sz w:val="22"/>
          <w:szCs w:val="22"/>
        </w:rPr>
      </w:pPr>
      <w:r w:rsidRPr="00CD2128">
        <w:rPr>
          <w:sz w:val="22"/>
          <w:szCs w:val="22"/>
        </w:rPr>
        <w:t>4.  maintaining effective, coordinated, and communicative relationships with designees from the member’s care team, such as primary care physicians, health systems, specialty providers, dental providers, behavioral health providers, CCM, and CSN supports, and other state agencies, in order to facilitate coordination;</w:t>
      </w:r>
    </w:p>
    <w:p w14:paraId="72F37138" w14:textId="4DF1009B" w:rsidR="00195601" w:rsidRPr="00CD2128" w:rsidRDefault="00195601" w:rsidP="00195601">
      <w:pPr>
        <w:pStyle w:val="ListParagraph"/>
        <w:ind w:left="2074"/>
        <w:rPr>
          <w:sz w:val="22"/>
          <w:szCs w:val="22"/>
        </w:rPr>
      </w:pPr>
      <w:r w:rsidRPr="00CD2128">
        <w:rPr>
          <w:sz w:val="22"/>
          <w:szCs w:val="22"/>
        </w:rPr>
        <w:t>5.  coordinating with early intervention providers and school and early childhood education providers;</w:t>
      </w:r>
    </w:p>
    <w:p w14:paraId="004B65F0" w14:textId="77777777" w:rsidR="00195601" w:rsidRPr="00CD2128" w:rsidRDefault="00195601" w:rsidP="00195601">
      <w:pPr>
        <w:pStyle w:val="ListParagraph"/>
        <w:ind w:left="2074"/>
        <w:rPr>
          <w:sz w:val="22"/>
          <w:szCs w:val="22"/>
        </w:rPr>
      </w:pPr>
      <w:r w:rsidRPr="00CD2128">
        <w:rPr>
          <w:sz w:val="22"/>
          <w:szCs w:val="22"/>
        </w:rPr>
        <w:t>6.  coordinating access to DME, home care needs, scheduling appointments, referrals to providers for needed medical services, and assistance with prior authorization;</w:t>
      </w:r>
    </w:p>
    <w:p w14:paraId="67924D93" w14:textId="77777777" w:rsidR="00195601" w:rsidRPr="00CD2128" w:rsidRDefault="00195601" w:rsidP="00195601">
      <w:pPr>
        <w:pStyle w:val="ListParagraph"/>
        <w:ind w:left="2074"/>
        <w:rPr>
          <w:sz w:val="22"/>
          <w:szCs w:val="22"/>
        </w:rPr>
      </w:pPr>
      <w:r w:rsidRPr="00CD2128">
        <w:rPr>
          <w:sz w:val="22"/>
          <w:szCs w:val="22"/>
        </w:rPr>
        <w:t>7.  coordinating goods and services related to health-related social needs;</w:t>
      </w:r>
    </w:p>
    <w:p w14:paraId="72B6F2BE" w14:textId="77777777" w:rsidR="00195601" w:rsidRPr="00CD2128" w:rsidRDefault="00195601" w:rsidP="00195601">
      <w:pPr>
        <w:pStyle w:val="ListParagraph"/>
        <w:ind w:left="2074"/>
        <w:rPr>
          <w:sz w:val="22"/>
          <w:szCs w:val="22"/>
        </w:rPr>
      </w:pPr>
      <w:r w:rsidRPr="00CD2128">
        <w:rPr>
          <w:sz w:val="22"/>
          <w:szCs w:val="22"/>
        </w:rPr>
        <w:t xml:space="preserve">8.  providing ongoing support in maintaining MassHealth eligibility, accessing any eligible benefits through state agencies, and coordinating with primary insurance for members who have third-party coverage; </w:t>
      </w:r>
    </w:p>
    <w:p w14:paraId="6F8B524A" w14:textId="77777777" w:rsidR="00195601" w:rsidRPr="00CD2128" w:rsidRDefault="00195601" w:rsidP="00195601">
      <w:pPr>
        <w:pStyle w:val="ListParagraph"/>
        <w:ind w:left="2074"/>
        <w:rPr>
          <w:sz w:val="22"/>
          <w:szCs w:val="22"/>
        </w:rPr>
      </w:pPr>
      <w:r w:rsidRPr="00CD2128">
        <w:rPr>
          <w:sz w:val="22"/>
          <w:szCs w:val="22"/>
        </w:rPr>
        <w:t>9.  providing intensive support for transitions of care between different health and community settings and the member’s home; and</w:t>
      </w:r>
    </w:p>
    <w:p w14:paraId="4EE0D70B" w14:textId="77777777" w:rsidR="00195601" w:rsidRPr="00CD2128" w:rsidRDefault="00195601" w:rsidP="00195601">
      <w:pPr>
        <w:pStyle w:val="ListParagraph"/>
        <w:ind w:left="2074"/>
        <w:rPr>
          <w:sz w:val="22"/>
          <w:szCs w:val="22"/>
        </w:rPr>
      </w:pPr>
      <w:r w:rsidRPr="00CD2128">
        <w:rPr>
          <w:sz w:val="22"/>
          <w:szCs w:val="22"/>
        </w:rPr>
        <w:t xml:space="preserve">10.  performing any other activities as detailed in Appendix M. </w:t>
      </w:r>
    </w:p>
    <w:p w14:paraId="22A6AC12" w14:textId="77777777" w:rsidR="00195601" w:rsidRPr="002F3645" w:rsidRDefault="00195601" w:rsidP="00195601">
      <w:pPr>
        <w:ind w:left="1699"/>
        <w:contextualSpacing/>
        <w:rPr>
          <w:sz w:val="22"/>
          <w:szCs w:val="22"/>
        </w:rPr>
      </w:pPr>
      <w:r w:rsidRPr="002F3645">
        <w:rPr>
          <w:sz w:val="22"/>
          <w:szCs w:val="22"/>
        </w:rPr>
        <w:t>(d)  appropriate services to address identified needs and achieve goals specified in the ICP;</w:t>
      </w:r>
    </w:p>
    <w:p w14:paraId="6F23F7AB" w14:textId="77777777" w:rsidR="00195601" w:rsidRPr="002F3645" w:rsidRDefault="00195601" w:rsidP="00195601">
      <w:pPr>
        <w:ind w:left="1699"/>
        <w:contextualSpacing/>
        <w:rPr>
          <w:sz w:val="22"/>
          <w:szCs w:val="22"/>
        </w:rPr>
      </w:pPr>
      <w:r w:rsidRPr="002F3645">
        <w:rPr>
          <w:sz w:val="22"/>
          <w:szCs w:val="22"/>
        </w:rPr>
        <w:t>(e)  intensive support for member transitions into adult care, beginning once the member reaches 16 years of age; and</w:t>
      </w:r>
    </w:p>
    <w:p w14:paraId="51E13FC0" w14:textId="77777777" w:rsidR="00195601" w:rsidRPr="002F3645" w:rsidRDefault="00195601" w:rsidP="00195601">
      <w:pPr>
        <w:ind w:left="1699"/>
        <w:contextualSpacing/>
        <w:rPr>
          <w:sz w:val="22"/>
          <w:szCs w:val="22"/>
        </w:rPr>
      </w:pPr>
      <w:r w:rsidRPr="002F3645">
        <w:rPr>
          <w:sz w:val="22"/>
          <w:szCs w:val="22"/>
        </w:rPr>
        <w:t>(f)  all monitoring and follow-up activities necessary to ensure that the ICP is implemented and adequately addresses the member’s needs.</w:t>
      </w:r>
    </w:p>
    <w:p w14:paraId="4957807E" w14:textId="77777777" w:rsidR="00195601" w:rsidRPr="00CD2128" w:rsidRDefault="00195601" w:rsidP="00195601">
      <w:pPr>
        <w:pStyle w:val="ListParagraph"/>
        <w:ind w:left="1310"/>
        <w:rPr>
          <w:sz w:val="22"/>
          <w:szCs w:val="22"/>
        </w:rPr>
      </w:pPr>
      <w:r w:rsidRPr="00CD2128">
        <w:rPr>
          <w:sz w:val="22"/>
          <w:szCs w:val="22"/>
        </w:rPr>
        <w:t xml:space="preserve">(2)  A CARES program provider is responsible for providing any and all of the CARES program services described above to each member receiving CARES program services from that provider when medically necessary. </w:t>
      </w:r>
    </w:p>
    <w:p w14:paraId="3CE93026" w14:textId="77777777" w:rsidR="00195601" w:rsidRPr="002F3645" w:rsidRDefault="00195601" w:rsidP="00195601">
      <w:pPr>
        <w:rPr>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21BE" w:rsidRPr="001C37B7" w14:paraId="39C097EA" w14:textId="77777777" w:rsidTr="00FB5B2E">
        <w:trPr>
          <w:trHeight w:hRule="exact" w:val="864"/>
        </w:trPr>
        <w:tc>
          <w:tcPr>
            <w:tcW w:w="4080" w:type="dxa"/>
            <w:tcBorders>
              <w:bottom w:val="nil"/>
            </w:tcBorders>
          </w:tcPr>
          <w:p w14:paraId="0780214F"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lastRenderedPageBreak/>
              <w:t>Commonwealth of Massachusetts</w:t>
            </w:r>
          </w:p>
          <w:p w14:paraId="598A7FC1" w14:textId="77777777" w:rsidR="001B21BE" w:rsidRPr="001C37B7" w:rsidRDefault="001B21BE" w:rsidP="00FB5B2E">
            <w:pPr>
              <w:widowControl w:val="0"/>
              <w:tabs>
                <w:tab w:val="left" w:pos="936"/>
                <w:tab w:val="left" w:pos="1314"/>
                <w:tab w:val="left" w:pos="1692"/>
                <w:tab w:val="left" w:pos="2070"/>
              </w:tabs>
              <w:jc w:val="center"/>
              <w:rPr>
                <w:rFonts w:ascii="Arial" w:hAnsi="Arial" w:cs="Arial"/>
                <w:b/>
              </w:rPr>
            </w:pPr>
            <w:r w:rsidRPr="001C37B7">
              <w:rPr>
                <w:rFonts w:ascii="Arial" w:hAnsi="Arial" w:cs="Arial"/>
                <w:b/>
              </w:rPr>
              <w:t>MassHealth</w:t>
            </w:r>
          </w:p>
          <w:p w14:paraId="315407D3" w14:textId="77777777" w:rsidR="001B21BE" w:rsidRPr="001C37B7" w:rsidRDefault="001B21BE" w:rsidP="00FB5B2E">
            <w:pPr>
              <w:widowControl w:val="0"/>
              <w:tabs>
                <w:tab w:val="left" w:pos="936"/>
                <w:tab w:val="left" w:pos="1314"/>
                <w:tab w:val="left" w:pos="1692"/>
                <w:tab w:val="left" w:pos="2070"/>
              </w:tabs>
              <w:jc w:val="center"/>
              <w:rPr>
                <w:rFonts w:ascii="Arial" w:hAnsi="Arial" w:cs="Arial"/>
                <w:b/>
              </w:rPr>
            </w:pPr>
            <w:r w:rsidRPr="001C37B7">
              <w:rPr>
                <w:rFonts w:ascii="Arial" w:hAnsi="Arial" w:cs="Arial"/>
                <w:b/>
              </w:rPr>
              <w:t>Provider Manual Series</w:t>
            </w:r>
          </w:p>
        </w:tc>
        <w:tc>
          <w:tcPr>
            <w:tcW w:w="3750" w:type="dxa"/>
          </w:tcPr>
          <w:p w14:paraId="7FBCF507"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Subchapter Number and Title</w:t>
            </w:r>
          </w:p>
          <w:p w14:paraId="0F110369" w14:textId="77777777" w:rsidR="001B21BE" w:rsidRPr="001C37B7" w:rsidRDefault="001B21BE" w:rsidP="00FB5B2E">
            <w:pPr>
              <w:widowControl w:val="0"/>
              <w:tabs>
                <w:tab w:val="left" w:pos="936"/>
                <w:tab w:val="left" w:pos="1314"/>
                <w:tab w:val="left" w:pos="1692"/>
                <w:tab w:val="left" w:pos="2070"/>
              </w:tabs>
              <w:jc w:val="center"/>
              <w:rPr>
                <w:rFonts w:ascii="Arial" w:hAnsi="Arial" w:cs="Arial"/>
              </w:rPr>
            </w:pPr>
            <w:r w:rsidRPr="001C37B7">
              <w:rPr>
                <w:rFonts w:ascii="Arial" w:hAnsi="Arial" w:cs="Arial"/>
              </w:rPr>
              <w:t>4 Program Regulations</w:t>
            </w:r>
          </w:p>
          <w:p w14:paraId="1ABC7BFC" w14:textId="77777777" w:rsidR="001B21BE" w:rsidRPr="001C37B7" w:rsidRDefault="001B21BE" w:rsidP="00FB5B2E">
            <w:pPr>
              <w:widowControl w:val="0"/>
              <w:tabs>
                <w:tab w:val="left" w:pos="936"/>
                <w:tab w:val="left" w:pos="1314"/>
                <w:tab w:val="left" w:pos="1692"/>
                <w:tab w:val="left" w:pos="2070"/>
              </w:tabs>
              <w:jc w:val="center"/>
              <w:rPr>
                <w:rFonts w:ascii="Arial" w:hAnsi="Arial" w:cs="Arial"/>
              </w:rPr>
            </w:pPr>
            <w:r w:rsidRPr="001C37B7">
              <w:rPr>
                <w:rFonts w:ascii="Arial" w:hAnsi="Arial" w:cs="Arial"/>
              </w:rPr>
              <w:t>(130 CMR 433.000)</w:t>
            </w:r>
          </w:p>
        </w:tc>
        <w:tc>
          <w:tcPr>
            <w:tcW w:w="1771" w:type="dxa"/>
          </w:tcPr>
          <w:p w14:paraId="4BED25CC"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Page</w:t>
            </w:r>
          </w:p>
          <w:p w14:paraId="63CFE63D"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rPr>
              <w:t>4-</w:t>
            </w:r>
            <w:r>
              <w:rPr>
                <w:rFonts w:ascii="Arial" w:hAnsi="Arial" w:cs="Arial"/>
              </w:rPr>
              <w:t>50</w:t>
            </w:r>
          </w:p>
        </w:tc>
      </w:tr>
      <w:tr w:rsidR="001B21BE" w:rsidRPr="001C37B7" w14:paraId="6F440CCD" w14:textId="77777777" w:rsidTr="00FB5B2E">
        <w:trPr>
          <w:trHeight w:hRule="exact" w:val="864"/>
        </w:trPr>
        <w:tc>
          <w:tcPr>
            <w:tcW w:w="4080" w:type="dxa"/>
            <w:tcBorders>
              <w:top w:val="nil"/>
            </w:tcBorders>
            <w:vAlign w:val="center"/>
          </w:tcPr>
          <w:p w14:paraId="2C90B91C" w14:textId="77777777" w:rsidR="001B21BE" w:rsidRPr="001C37B7" w:rsidRDefault="001B21BE" w:rsidP="00FB5B2E">
            <w:pPr>
              <w:widowControl w:val="0"/>
              <w:tabs>
                <w:tab w:val="left" w:pos="936"/>
                <w:tab w:val="left" w:pos="1314"/>
                <w:tab w:val="left" w:pos="1692"/>
                <w:tab w:val="left" w:pos="2070"/>
              </w:tabs>
              <w:jc w:val="center"/>
              <w:rPr>
                <w:rFonts w:ascii="Arial" w:hAnsi="Arial" w:cs="Arial"/>
              </w:rPr>
            </w:pPr>
            <w:r w:rsidRPr="001C37B7">
              <w:rPr>
                <w:rFonts w:ascii="Arial" w:hAnsi="Arial" w:cs="Arial"/>
              </w:rPr>
              <w:t>Physician Manual</w:t>
            </w:r>
          </w:p>
        </w:tc>
        <w:tc>
          <w:tcPr>
            <w:tcW w:w="3750" w:type="dxa"/>
          </w:tcPr>
          <w:p w14:paraId="471A3D7D"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Transmittal Letter</w:t>
            </w:r>
          </w:p>
          <w:p w14:paraId="54B5C7D7" w14:textId="554FFE06" w:rsidR="001B21BE" w:rsidRPr="001C37B7" w:rsidRDefault="00882AF2" w:rsidP="00FB5B2E">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5CC05E5E" w14:textId="77777777" w:rsidR="001B21BE" w:rsidRPr="001C37B7" w:rsidRDefault="001B21BE" w:rsidP="00FB5B2E">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Date</w:t>
            </w:r>
          </w:p>
          <w:p w14:paraId="5AF11F21" w14:textId="542E5EA4" w:rsidR="001B21BE" w:rsidRPr="001C37B7" w:rsidRDefault="00FF7664" w:rsidP="00FB5B2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7DC99022" w14:textId="77777777" w:rsidR="001B21BE" w:rsidRDefault="001B21BE" w:rsidP="00195601">
      <w:pPr>
        <w:ind w:left="936"/>
        <w:rPr>
          <w:sz w:val="22"/>
          <w:szCs w:val="22"/>
        </w:rPr>
      </w:pPr>
      <w:r w:rsidRPr="002F3645">
        <w:rPr>
          <w:sz w:val="22"/>
          <w:szCs w:val="22"/>
        </w:rPr>
        <w:t xml:space="preserve"> </w:t>
      </w:r>
    </w:p>
    <w:p w14:paraId="58E8FB7E" w14:textId="03F58A5C" w:rsidR="00195601" w:rsidRPr="002F3645" w:rsidRDefault="00195601" w:rsidP="00195601">
      <w:pPr>
        <w:ind w:left="936"/>
        <w:rPr>
          <w:sz w:val="22"/>
          <w:szCs w:val="22"/>
          <w:u w:val="single"/>
        </w:rPr>
      </w:pPr>
      <w:r w:rsidRPr="002F3645">
        <w:rPr>
          <w:sz w:val="22"/>
          <w:szCs w:val="22"/>
        </w:rPr>
        <w:t>(G)</w:t>
      </w:r>
      <w:r w:rsidRPr="004536B7">
        <w:rPr>
          <w:sz w:val="22"/>
          <w:szCs w:val="22"/>
        </w:rPr>
        <w:t xml:space="preserve">  </w:t>
      </w:r>
      <w:r w:rsidRPr="002F3645">
        <w:rPr>
          <w:sz w:val="22"/>
          <w:szCs w:val="22"/>
          <w:u w:val="single"/>
        </w:rPr>
        <w:t>Assignment and Removal of Assignment Procedures</w:t>
      </w:r>
      <w:r w:rsidRPr="004536B7">
        <w:rPr>
          <w:sz w:val="22"/>
          <w:szCs w:val="22"/>
        </w:rPr>
        <w:t>.</w:t>
      </w:r>
    </w:p>
    <w:p w14:paraId="7D04FADE" w14:textId="77777777" w:rsidR="00195601" w:rsidRPr="002F3645" w:rsidRDefault="00195601" w:rsidP="00195601">
      <w:pPr>
        <w:ind w:left="1310"/>
        <w:contextualSpacing/>
        <w:rPr>
          <w:color w:val="000000"/>
          <w:sz w:val="22"/>
          <w:szCs w:val="22"/>
          <w:shd w:val="clear" w:color="auto" w:fill="FFFFFF"/>
        </w:rPr>
      </w:pPr>
      <w:r w:rsidRPr="002F3645">
        <w:rPr>
          <w:color w:val="000000"/>
          <w:sz w:val="22"/>
          <w:szCs w:val="22"/>
          <w:shd w:val="clear" w:color="auto" w:fill="FFFFFF"/>
        </w:rPr>
        <w:t xml:space="preserve">(1)  To promote effective provision of targeted case management services and prevent duplication, a member seeking CARES program services may receive such services from only one CARES program provider at a time. To facilitate this requirement, a CARES program provider must, prior to rendering CARES program services to a member, check the Eligibility Verification System to determine whether the member has been assigned to another CARES program provider, in accordance with the process in Appendix </w:t>
      </w:r>
      <w:r w:rsidRPr="002F3645">
        <w:rPr>
          <w:sz w:val="22"/>
          <w:szCs w:val="22"/>
        </w:rPr>
        <w:t>M</w:t>
      </w:r>
      <w:r w:rsidRPr="002F3645">
        <w:rPr>
          <w:color w:val="000000"/>
          <w:sz w:val="22"/>
          <w:szCs w:val="22"/>
          <w:shd w:val="clear" w:color="auto" w:fill="FFFFFF"/>
        </w:rPr>
        <w:t xml:space="preserve">. </w:t>
      </w:r>
    </w:p>
    <w:p w14:paraId="43191EA5" w14:textId="77777777" w:rsidR="00195601" w:rsidRPr="002F3645" w:rsidRDefault="00195601" w:rsidP="00195601">
      <w:pPr>
        <w:ind w:left="1699"/>
        <w:contextualSpacing/>
        <w:rPr>
          <w:color w:val="000000"/>
          <w:sz w:val="22"/>
          <w:szCs w:val="22"/>
          <w:shd w:val="clear" w:color="auto" w:fill="FFFFFF"/>
        </w:rPr>
      </w:pPr>
      <w:r w:rsidRPr="002F3645">
        <w:rPr>
          <w:color w:val="000000"/>
          <w:sz w:val="22"/>
          <w:szCs w:val="22"/>
          <w:shd w:val="clear" w:color="auto" w:fill="FFFFFF"/>
        </w:rPr>
        <w:t>(a)  If the member is assigned to another CARES program provider, the provider from whom the member seeks CARES program services must decline to provide such services to the member and refer the member to the CARES program to which they are assigned.</w:t>
      </w:r>
    </w:p>
    <w:p w14:paraId="35B96D7E" w14:textId="77777777" w:rsidR="00195601" w:rsidRPr="002F3645" w:rsidRDefault="00195601" w:rsidP="00195601">
      <w:pPr>
        <w:ind w:left="1699"/>
        <w:contextualSpacing/>
        <w:rPr>
          <w:color w:val="000000"/>
          <w:sz w:val="22"/>
          <w:szCs w:val="22"/>
          <w:shd w:val="clear" w:color="auto" w:fill="FFFFFF"/>
        </w:rPr>
      </w:pPr>
      <w:r w:rsidRPr="002F3645">
        <w:rPr>
          <w:color w:val="000000" w:themeColor="text1"/>
          <w:sz w:val="22"/>
          <w:szCs w:val="22"/>
        </w:rPr>
        <w:t>(b)  If the member is not assigned to another CARES program provider, and if the member agrees to receive CARES program from the CARES program provider, the CARES program provider must assign the member to the CARES program provider in accordance with the process in Appendix M</w:t>
      </w:r>
      <w:r w:rsidRPr="002F3645">
        <w:rPr>
          <w:sz w:val="22"/>
          <w:szCs w:val="22"/>
        </w:rPr>
        <w:t>, including determining clinical eligibility and other education and information-sharing activities with the eligible member and parent/guardian</w:t>
      </w:r>
      <w:r w:rsidRPr="002F3645">
        <w:rPr>
          <w:color w:val="000000" w:themeColor="text1"/>
          <w:sz w:val="22"/>
          <w:szCs w:val="22"/>
        </w:rPr>
        <w:t xml:space="preserve">. </w:t>
      </w:r>
    </w:p>
    <w:p w14:paraId="25AA548A" w14:textId="77777777" w:rsidR="00195601" w:rsidRPr="002F3645" w:rsidRDefault="00195601" w:rsidP="00195601">
      <w:pPr>
        <w:ind w:left="1310"/>
        <w:contextualSpacing/>
        <w:rPr>
          <w:sz w:val="22"/>
          <w:szCs w:val="22"/>
        </w:rPr>
      </w:pPr>
      <w:r w:rsidRPr="002F3645">
        <w:rPr>
          <w:sz w:val="22"/>
          <w:szCs w:val="22"/>
        </w:rPr>
        <w:t xml:space="preserve">(2)  </w:t>
      </w:r>
      <w:r w:rsidRPr="002F3645">
        <w:rPr>
          <w:sz w:val="22"/>
          <w:szCs w:val="22"/>
          <w:u w:val="single"/>
        </w:rPr>
        <w:t>Removal of assignment</w:t>
      </w:r>
      <w:r w:rsidRPr="002F3645">
        <w:rPr>
          <w:sz w:val="22"/>
          <w:szCs w:val="22"/>
        </w:rPr>
        <w:t>.  If a member no longer needs or is no longer eligible for CARES program services provided by the CARES program provider, the CARES program must follow the removal of assignment procedures as specified in Appendix M, including convening a meeting with the member and their family to develop an aftercare/transition plan.</w:t>
      </w:r>
    </w:p>
    <w:p w14:paraId="1279FCD7" w14:textId="77777777" w:rsidR="00195601" w:rsidRPr="002F3645" w:rsidRDefault="00195601" w:rsidP="00195601">
      <w:pPr>
        <w:rPr>
          <w:sz w:val="22"/>
          <w:szCs w:val="22"/>
          <w:u w:val="single"/>
        </w:rPr>
      </w:pPr>
    </w:p>
    <w:p w14:paraId="6CE57B40" w14:textId="77777777" w:rsidR="00195601" w:rsidRPr="002F3645" w:rsidRDefault="00195601" w:rsidP="00195601">
      <w:pPr>
        <w:ind w:left="936"/>
        <w:rPr>
          <w:sz w:val="22"/>
          <w:szCs w:val="22"/>
          <w:u w:val="single"/>
        </w:rPr>
      </w:pPr>
      <w:r w:rsidRPr="002F3645">
        <w:rPr>
          <w:sz w:val="22"/>
          <w:szCs w:val="22"/>
        </w:rPr>
        <w:t xml:space="preserve">(H)  </w:t>
      </w:r>
      <w:r w:rsidRPr="002F3645">
        <w:rPr>
          <w:sz w:val="22"/>
          <w:szCs w:val="22"/>
          <w:u w:val="single"/>
        </w:rPr>
        <w:t>Payment</w:t>
      </w:r>
      <w:r w:rsidRPr="004536B7">
        <w:rPr>
          <w:sz w:val="22"/>
          <w:szCs w:val="22"/>
        </w:rPr>
        <w:t>.</w:t>
      </w:r>
    </w:p>
    <w:p w14:paraId="3AB63A77" w14:textId="77777777" w:rsidR="00195601" w:rsidRPr="002F3645" w:rsidRDefault="00195601" w:rsidP="00195601">
      <w:pPr>
        <w:ind w:left="1310"/>
        <w:contextualSpacing/>
        <w:rPr>
          <w:sz w:val="22"/>
          <w:szCs w:val="22"/>
        </w:rPr>
      </w:pPr>
      <w:r w:rsidRPr="002F3645">
        <w:rPr>
          <w:sz w:val="22"/>
          <w:szCs w:val="22"/>
        </w:rPr>
        <w:t>(1)  The MassHealth agency pays a CARES program provider for CARES program services only if the member receiving CARES program services is eligible to receive such services under 130 CMR 433.485(C).</w:t>
      </w:r>
    </w:p>
    <w:p w14:paraId="7BEDB694" w14:textId="77777777" w:rsidR="00195601" w:rsidRPr="002F3645" w:rsidRDefault="00195601" w:rsidP="00195601">
      <w:pPr>
        <w:tabs>
          <w:tab w:val="left" w:pos="1530"/>
        </w:tabs>
        <w:ind w:left="1310"/>
        <w:contextualSpacing/>
        <w:rPr>
          <w:sz w:val="22"/>
          <w:szCs w:val="22"/>
        </w:rPr>
      </w:pPr>
      <w:r w:rsidRPr="002F3645">
        <w:rPr>
          <w:sz w:val="22"/>
          <w:szCs w:val="22"/>
        </w:rPr>
        <w:t>(2)  The MassHealth agency pays a CARES program provider for services in accordance with the applicable payment methodology and rate schedule established by EOHHS. Rates of payment for CARES program services include only those services described in 130 CMR 433.485(F), and do not cover or include any direct medical care.</w:t>
      </w:r>
    </w:p>
    <w:p w14:paraId="69823350" w14:textId="133F893A" w:rsidR="00195601" w:rsidRPr="002F3645" w:rsidRDefault="00195601" w:rsidP="001B21BE">
      <w:pPr>
        <w:tabs>
          <w:tab w:val="left" w:pos="1530"/>
        </w:tabs>
        <w:ind w:left="1310"/>
        <w:contextualSpacing/>
        <w:rPr>
          <w:sz w:val="22"/>
          <w:szCs w:val="22"/>
        </w:rPr>
      </w:pPr>
      <w:r w:rsidRPr="002F3645">
        <w:rPr>
          <w:sz w:val="22"/>
          <w:szCs w:val="22"/>
        </w:rPr>
        <w:t xml:space="preserve">(3)  The MassHealth agency makes a single monthly payment for all CARES program services rendered by a CARES program provider to a member during that calendar month. In order to qualify for payment of the monthly fee, the CARES program provider must provide at least two of the CARES program services described above to that member during that calendar month, with at least one of those services including live interaction between the provider and the member and their parent/guardian, whether in person or via telehealth. A CARES program provider may not bill MassHealth the monthly fee for any calendar month in which the provider renders only one of the services described above to the member. </w:t>
      </w:r>
    </w:p>
    <w:p w14:paraId="42F78577" w14:textId="43C2BF3E" w:rsidR="00195601" w:rsidRPr="00CD2128" w:rsidRDefault="00195601" w:rsidP="00195601">
      <w:pPr>
        <w:pStyle w:val="ListParagraph"/>
        <w:tabs>
          <w:tab w:val="left" w:pos="1530"/>
        </w:tabs>
        <w:ind w:left="1310"/>
        <w:rPr>
          <w:sz w:val="22"/>
          <w:szCs w:val="22"/>
        </w:rPr>
      </w:pPr>
      <w:r w:rsidRPr="00CD2128">
        <w:rPr>
          <w:sz w:val="22"/>
          <w:szCs w:val="22"/>
        </w:rPr>
        <w:t>(4)  Payment for the CARES program is subject to the conditions, exclusions, and limitations</w:t>
      </w:r>
      <w:r w:rsidR="00CD2128">
        <w:rPr>
          <w:sz w:val="22"/>
          <w:szCs w:val="22"/>
        </w:rPr>
        <w:t xml:space="preserve"> </w:t>
      </w:r>
      <w:r w:rsidRPr="00CD2128">
        <w:rPr>
          <w:sz w:val="22"/>
          <w:szCs w:val="22"/>
        </w:rPr>
        <w:t xml:space="preserve">in 130 CMR 433.000 and 450.000: </w:t>
      </w:r>
      <w:r w:rsidRPr="00CD2128">
        <w:rPr>
          <w:i/>
          <w:sz w:val="22"/>
          <w:szCs w:val="22"/>
        </w:rPr>
        <w:t>Administrative and Billing Regulations</w:t>
      </w:r>
      <w:r w:rsidRPr="00CD2128">
        <w:rPr>
          <w:sz w:val="22"/>
          <w:szCs w:val="22"/>
        </w:rPr>
        <w:t xml:space="preserve">. </w:t>
      </w:r>
    </w:p>
    <w:p w14:paraId="2CC7F44F" w14:textId="77777777" w:rsidR="00195601" w:rsidRPr="001B21BE" w:rsidRDefault="00195601" w:rsidP="00195601">
      <w:pPr>
        <w:tabs>
          <w:tab w:val="left" w:pos="1530"/>
        </w:tabs>
        <w:ind w:left="1310"/>
        <w:contextualSpacing/>
        <w:rPr>
          <w:sz w:val="22"/>
          <w:szCs w:val="22"/>
        </w:rPr>
      </w:pPr>
      <w:r w:rsidRPr="001B21BE">
        <w:rPr>
          <w:sz w:val="22"/>
          <w:szCs w:val="22"/>
        </w:rPr>
        <w:t>(5)  The MassHealth agency does not pay for CARES program services rendered to a member by a CARES program provider during any period of time in which the member is assigned to another CARES program provider.</w:t>
      </w:r>
    </w:p>
    <w:p w14:paraId="317E9C1E" w14:textId="77777777" w:rsidR="00666BC4" w:rsidRPr="00CD2128" w:rsidRDefault="00195601" w:rsidP="00195601">
      <w:pPr>
        <w:pStyle w:val="ListParagraph"/>
        <w:tabs>
          <w:tab w:val="left" w:pos="1530"/>
        </w:tabs>
        <w:ind w:left="1310"/>
        <w:rPr>
          <w:sz w:val="22"/>
          <w:szCs w:val="22"/>
        </w:rPr>
      </w:pPr>
      <w:r w:rsidRPr="00CD2128">
        <w:rPr>
          <w:sz w:val="22"/>
          <w:szCs w:val="22"/>
        </w:rPr>
        <w:t xml:space="preserve">(6)  If the member assigned to a CARES program provider is admitted to a nursing facility or other inpatient facility during the period of assignment, the MassHealth agency pays for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66BC4" w:rsidRPr="001C37B7" w14:paraId="75D2841A" w14:textId="77777777" w:rsidTr="00FB5B2E">
        <w:trPr>
          <w:trHeight w:hRule="exact" w:val="864"/>
        </w:trPr>
        <w:tc>
          <w:tcPr>
            <w:tcW w:w="4080" w:type="dxa"/>
            <w:tcBorders>
              <w:bottom w:val="nil"/>
            </w:tcBorders>
          </w:tcPr>
          <w:p w14:paraId="61380B1B" w14:textId="77777777" w:rsidR="00666BC4" w:rsidRPr="001C37B7" w:rsidRDefault="00666BC4" w:rsidP="00FB5B2E">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lastRenderedPageBreak/>
              <w:t>Commonwealth of Massachusetts</w:t>
            </w:r>
          </w:p>
          <w:p w14:paraId="3E0EED57" w14:textId="77777777" w:rsidR="00666BC4" w:rsidRPr="001C37B7" w:rsidRDefault="00666BC4" w:rsidP="00FB5B2E">
            <w:pPr>
              <w:widowControl w:val="0"/>
              <w:tabs>
                <w:tab w:val="left" w:pos="936"/>
                <w:tab w:val="left" w:pos="1314"/>
                <w:tab w:val="left" w:pos="1692"/>
                <w:tab w:val="left" w:pos="2070"/>
              </w:tabs>
              <w:jc w:val="center"/>
              <w:rPr>
                <w:rFonts w:ascii="Arial" w:hAnsi="Arial" w:cs="Arial"/>
                <w:b/>
              </w:rPr>
            </w:pPr>
            <w:r w:rsidRPr="001C37B7">
              <w:rPr>
                <w:rFonts w:ascii="Arial" w:hAnsi="Arial" w:cs="Arial"/>
                <w:b/>
              </w:rPr>
              <w:t>MassHealth</w:t>
            </w:r>
          </w:p>
          <w:p w14:paraId="5DB3F6F9" w14:textId="77777777" w:rsidR="00666BC4" w:rsidRPr="001C37B7" w:rsidRDefault="00666BC4" w:rsidP="00FB5B2E">
            <w:pPr>
              <w:widowControl w:val="0"/>
              <w:tabs>
                <w:tab w:val="left" w:pos="936"/>
                <w:tab w:val="left" w:pos="1314"/>
                <w:tab w:val="left" w:pos="1692"/>
                <w:tab w:val="left" w:pos="2070"/>
              </w:tabs>
              <w:jc w:val="center"/>
              <w:rPr>
                <w:rFonts w:ascii="Arial" w:hAnsi="Arial" w:cs="Arial"/>
                <w:b/>
              </w:rPr>
            </w:pPr>
            <w:r w:rsidRPr="001C37B7">
              <w:rPr>
                <w:rFonts w:ascii="Arial" w:hAnsi="Arial" w:cs="Arial"/>
                <w:b/>
              </w:rPr>
              <w:t>Provider Manual Series</w:t>
            </w:r>
          </w:p>
        </w:tc>
        <w:tc>
          <w:tcPr>
            <w:tcW w:w="3750" w:type="dxa"/>
          </w:tcPr>
          <w:p w14:paraId="5C169C86" w14:textId="77777777" w:rsidR="00666BC4" w:rsidRPr="001C37B7" w:rsidRDefault="00666BC4" w:rsidP="00FB5B2E">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Subchapter Number and Title</w:t>
            </w:r>
          </w:p>
          <w:p w14:paraId="6A7FBA5C" w14:textId="77777777" w:rsidR="00666BC4" w:rsidRPr="001C37B7" w:rsidRDefault="00666BC4" w:rsidP="00FB5B2E">
            <w:pPr>
              <w:widowControl w:val="0"/>
              <w:tabs>
                <w:tab w:val="left" w:pos="936"/>
                <w:tab w:val="left" w:pos="1314"/>
                <w:tab w:val="left" w:pos="1692"/>
                <w:tab w:val="left" w:pos="2070"/>
              </w:tabs>
              <w:jc w:val="center"/>
              <w:rPr>
                <w:rFonts w:ascii="Arial" w:hAnsi="Arial" w:cs="Arial"/>
              </w:rPr>
            </w:pPr>
            <w:r w:rsidRPr="001C37B7">
              <w:rPr>
                <w:rFonts w:ascii="Arial" w:hAnsi="Arial" w:cs="Arial"/>
              </w:rPr>
              <w:t>4 Program Regulations</w:t>
            </w:r>
          </w:p>
          <w:p w14:paraId="411D5B06" w14:textId="77777777" w:rsidR="00666BC4" w:rsidRPr="001C37B7" w:rsidRDefault="00666BC4" w:rsidP="00FB5B2E">
            <w:pPr>
              <w:widowControl w:val="0"/>
              <w:tabs>
                <w:tab w:val="left" w:pos="936"/>
                <w:tab w:val="left" w:pos="1314"/>
                <w:tab w:val="left" w:pos="1692"/>
                <w:tab w:val="left" w:pos="2070"/>
              </w:tabs>
              <w:jc w:val="center"/>
              <w:rPr>
                <w:rFonts w:ascii="Arial" w:hAnsi="Arial" w:cs="Arial"/>
              </w:rPr>
            </w:pPr>
            <w:r w:rsidRPr="001C37B7">
              <w:rPr>
                <w:rFonts w:ascii="Arial" w:hAnsi="Arial" w:cs="Arial"/>
              </w:rPr>
              <w:t>(130 CMR 433.000)</w:t>
            </w:r>
          </w:p>
        </w:tc>
        <w:tc>
          <w:tcPr>
            <w:tcW w:w="1771" w:type="dxa"/>
          </w:tcPr>
          <w:p w14:paraId="1E39DBD5" w14:textId="77777777" w:rsidR="00666BC4" w:rsidRPr="001C37B7" w:rsidRDefault="00666BC4" w:rsidP="00FB5B2E">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Page</w:t>
            </w:r>
          </w:p>
          <w:p w14:paraId="2CB34E60" w14:textId="4A2F1C9F" w:rsidR="00666BC4" w:rsidRPr="001C37B7" w:rsidRDefault="00666BC4" w:rsidP="00FB5B2E">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rPr>
              <w:t>4-</w:t>
            </w:r>
            <w:r>
              <w:rPr>
                <w:rFonts w:ascii="Arial" w:hAnsi="Arial" w:cs="Arial"/>
              </w:rPr>
              <w:t>51</w:t>
            </w:r>
          </w:p>
        </w:tc>
      </w:tr>
      <w:tr w:rsidR="00666BC4" w:rsidRPr="001C37B7" w14:paraId="177D855F" w14:textId="77777777" w:rsidTr="00FB5B2E">
        <w:trPr>
          <w:trHeight w:hRule="exact" w:val="864"/>
        </w:trPr>
        <w:tc>
          <w:tcPr>
            <w:tcW w:w="4080" w:type="dxa"/>
            <w:tcBorders>
              <w:top w:val="nil"/>
            </w:tcBorders>
            <w:vAlign w:val="center"/>
          </w:tcPr>
          <w:p w14:paraId="2822C15F" w14:textId="77777777" w:rsidR="00666BC4" w:rsidRPr="001C37B7" w:rsidRDefault="00666BC4" w:rsidP="00FB5B2E">
            <w:pPr>
              <w:widowControl w:val="0"/>
              <w:tabs>
                <w:tab w:val="left" w:pos="936"/>
                <w:tab w:val="left" w:pos="1314"/>
                <w:tab w:val="left" w:pos="1692"/>
                <w:tab w:val="left" w:pos="2070"/>
              </w:tabs>
              <w:jc w:val="center"/>
              <w:rPr>
                <w:rFonts w:ascii="Arial" w:hAnsi="Arial" w:cs="Arial"/>
              </w:rPr>
            </w:pPr>
            <w:r w:rsidRPr="001C37B7">
              <w:rPr>
                <w:rFonts w:ascii="Arial" w:hAnsi="Arial" w:cs="Arial"/>
              </w:rPr>
              <w:t>Physician Manual</w:t>
            </w:r>
          </w:p>
        </w:tc>
        <w:tc>
          <w:tcPr>
            <w:tcW w:w="3750" w:type="dxa"/>
          </w:tcPr>
          <w:p w14:paraId="586130F4" w14:textId="77777777" w:rsidR="00666BC4" w:rsidRPr="001C37B7" w:rsidRDefault="00666BC4" w:rsidP="00FB5B2E">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Transmittal Letter</w:t>
            </w:r>
          </w:p>
          <w:p w14:paraId="239FD982" w14:textId="06FA72D1" w:rsidR="00666BC4" w:rsidRPr="001C37B7" w:rsidRDefault="00882AF2" w:rsidP="00FB5B2E">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46681409" w14:textId="77777777" w:rsidR="00666BC4" w:rsidRPr="001C37B7" w:rsidRDefault="00666BC4" w:rsidP="00FB5B2E">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Date</w:t>
            </w:r>
          </w:p>
          <w:p w14:paraId="21D585DF" w14:textId="7B35A71A" w:rsidR="00666BC4" w:rsidRPr="001C37B7" w:rsidRDefault="00FF7664" w:rsidP="00FB5B2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4A342717" w14:textId="77777777" w:rsidR="00666BC4" w:rsidRDefault="00666BC4" w:rsidP="00195601">
      <w:pPr>
        <w:pStyle w:val="ListParagraph"/>
        <w:tabs>
          <w:tab w:val="left" w:pos="1530"/>
        </w:tabs>
        <w:ind w:left="1310"/>
        <w:rPr>
          <w:sz w:val="22"/>
          <w:szCs w:val="22"/>
        </w:rPr>
      </w:pPr>
    </w:p>
    <w:p w14:paraId="0DF43885" w14:textId="45723A52" w:rsidR="00195601" w:rsidRPr="00CD2128" w:rsidRDefault="00195601" w:rsidP="00195601">
      <w:pPr>
        <w:pStyle w:val="ListParagraph"/>
        <w:tabs>
          <w:tab w:val="left" w:pos="1530"/>
        </w:tabs>
        <w:ind w:left="1310"/>
        <w:rPr>
          <w:sz w:val="22"/>
          <w:szCs w:val="22"/>
        </w:rPr>
      </w:pPr>
      <w:r w:rsidRPr="00CD2128">
        <w:rPr>
          <w:sz w:val="22"/>
          <w:szCs w:val="22"/>
        </w:rPr>
        <w:t xml:space="preserve">CARES program services rendered by that CARES program provider to that member for up to six consecutive months from the date of admission, subject to compliance with all applicable requirements in 130 CMR 433.485(A) through 433.485(H) and Appendix M. MassHealth will not pay for CARES program services rendered to any member who has resided in a nursing facility or other inpatient facility for more than six consecutive months. </w:t>
      </w:r>
    </w:p>
    <w:p w14:paraId="6D28F42C" w14:textId="77777777" w:rsidR="00195601" w:rsidRPr="001B21BE" w:rsidRDefault="00195601" w:rsidP="00195601">
      <w:pPr>
        <w:rPr>
          <w:sz w:val="22"/>
          <w:szCs w:val="22"/>
        </w:rPr>
      </w:pPr>
    </w:p>
    <w:p w14:paraId="572C1C1E" w14:textId="77777777" w:rsidR="00195601" w:rsidRPr="001B21BE" w:rsidRDefault="00195601" w:rsidP="00195601">
      <w:pPr>
        <w:rPr>
          <w:sz w:val="22"/>
          <w:szCs w:val="22"/>
        </w:rPr>
      </w:pPr>
    </w:p>
    <w:p w14:paraId="523F8689" w14:textId="77777777" w:rsidR="00195601" w:rsidRPr="001B21BE" w:rsidRDefault="00195601" w:rsidP="00195601">
      <w:pPr>
        <w:widowControl w:val="0"/>
        <w:tabs>
          <w:tab w:val="left" w:pos="936"/>
          <w:tab w:val="left" w:pos="1314"/>
          <w:tab w:val="left" w:pos="1692"/>
          <w:tab w:val="left" w:pos="2070"/>
        </w:tabs>
        <w:rPr>
          <w:sz w:val="22"/>
          <w:szCs w:val="22"/>
        </w:rPr>
      </w:pPr>
      <w:r w:rsidRPr="001B21BE">
        <w:rPr>
          <w:sz w:val="22"/>
          <w:szCs w:val="22"/>
        </w:rPr>
        <w:t>REGULATORY AUTHORITY</w:t>
      </w:r>
    </w:p>
    <w:p w14:paraId="6A19153A" w14:textId="77777777" w:rsidR="00195601" w:rsidRPr="001B21BE" w:rsidRDefault="00195601" w:rsidP="00195601">
      <w:pPr>
        <w:widowControl w:val="0"/>
        <w:tabs>
          <w:tab w:val="left" w:pos="936"/>
          <w:tab w:val="left" w:pos="1314"/>
          <w:tab w:val="left" w:pos="1692"/>
          <w:tab w:val="left" w:pos="2070"/>
        </w:tabs>
        <w:rPr>
          <w:sz w:val="22"/>
          <w:szCs w:val="22"/>
        </w:rPr>
      </w:pPr>
    </w:p>
    <w:p w14:paraId="5F503BA5" w14:textId="77777777" w:rsidR="00195601" w:rsidRPr="001B21BE" w:rsidRDefault="00195601" w:rsidP="00195601">
      <w:pPr>
        <w:autoSpaceDE w:val="0"/>
        <w:autoSpaceDN w:val="0"/>
        <w:adjustRightInd w:val="0"/>
        <w:ind w:left="936"/>
        <w:rPr>
          <w:sz w:val="22"/>
          <w:szCs w:val="22"/>
        </w:rPr>
      </w:pPr>
      <w:r w:rsidRPr="001B21BE">
        <w:rPr>
          <w:sz w:val="22"/>
          <w:szCs w:val="22"/>
        </w:rPr>
        <w:t>130 CMR 433.000:  M.G.L. c. 118E, §§7 and 12.</w:t>
      </w:r>
    </w:p>
    <w:p w14:paraId="240D0029" w14:textId="77777777" w:rsidR="00195601" w:rsidRPr="001B21BE" w:rsidRDefault="00195601" w:rsidP="00195601">
      <w:pPr>
        <w:widowControl w:val="0"/>
        <w:tabs>
          <w:tab w:val="left" w:pos="936"/>
          <w:tab w:val="left" w:pos="1296"/>
          <w:tab w:val="left" w:pos="1656"/>
          <w:tab w:val="left" w:pos="2016"/>
        </w:tabs>
        <w:ind w:left="1296"/>
        <w:rPr>
          <w:sz w:val="22"/>
          <w:szCs w:val="22"/>
        </w:rPr>
      </w:pPr>
    </w:p>
    <w:p w14:paraId="280C4E8C" w14:textId="4DCC8C40" w:rsidR="00666BC4" w:rsidRDefault="00666BC4">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66BC4" w:rsidRPr="001C37B7" w14:paraId="65B15711" w14:textId="77777777" w:rsidTr="00FB5B2E">
        <w:trPr>
          <w:trHeight w:hRule="exact" w:val="864"/>
        </w:trPr>
        <w:tc>
          <w:tcPr>
            <w:tcW w:w="4080" w:type="dxa"/>
            <w:tcBorders>
              <w:bottom w:val="nil"/>
            </w:tcBorders>
          </w:tcPr>
          <w:p w14:paraId="52F64868" w14:textId="77777777" w:rsidR="00666BC4" w:rsidRPr="001C37B7" w:rsidRDefault="00666BC4" w:rsidP="00FB5B2E">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lastRenderedPageBreak/>
              <w:t>Commonwealth of Massachusetts</w:t>
            </w:r>
          </w:p>
          <w:p w14:paraId="4D44A88E" w14:textId="77777777" w:rsidR="00666BC4" w:rsidRPr="001C37B7" w:rsidRDefault="00666BC4" w:rsidP="00FB5B2E">
            <w:pPr>
              <w:widowControl w:val="0"/>
              <w:tabs>
                <w:tab w:val="left" w:pos="936"/>
                <w:tab w:val="left" w:pos="1314"/>
                <w:tab w:val="left" w:pos="1692"/>
                <w:tab w:val="left" w:pos="2070"/>
              </w:tabs>
              <w:jc w:val="center"/>
              <w:rPr>
                <w:rFonts w:ascii="Arial" w:hAnsi="Arial" w:cs="Arial"/>
                <w:b/>
              </w:rPr>
            </w:pPr>
            <w:r w:rsidRPr="001C37B7">
              <w:rPr>
                <w:rFonts w:ascii="Arial" w:hAnsi="Arial" w:cs="Arial"/>
                <w:b/>
              </w:rPr>
              <w:t>MassHealth</w:t>
            </w:r>
          </w:p>
          <w:p w14:paraId="5E032334" w14:textId="77777777" w:rsidR="00666BC4" w:rsidRPr="001C37B7" w:rsidRDefault="00666BC4" w:rsidP="00FB5B2E">
            <w:pPr>
              <w:widowControl w:val="0"/>
              <w:tabs>
                <w:tab w:val="left" w:pos="936"/>
                <w:tab w:val="left" w:pos="1314"/>
                <w:tab w:val="left" w:pos="1692"/>
                <w:tab w:val="left" w:pos="2070"/>
              </w:tabs>
              <w:jc w:val="center"/>
              <w:rPr>
                <w:rFonts w:ascii="Arial" w:hAnsi="Arial" w:cs="Arial"/>
                <w:b/>
              </w:rPr>
            </w:pPr>
            <w:r w:rsidRPr="001C37B7">
              <w:rPr>
                <w:rFonts w:ascii="Arial" w:hAnsi="Arial" w:cs="Arial"/>
                <w:b/>
              </w:rPr>
              <w:t>Provider Manual Series</w:t>
            </w:r>
          </w:p>
        </w:tc>
        <w:tc>
          <w:tcPr>
            <w:tcW w:w="3750" w:type="dxa"/>
          </w:tcPr>
          <w:p w14:paraId="396A7701" w14:textId="77777777" w:rsidR="00666BC4" w:rsidRPr="001C37B7" w:rsidRDefault="00666BC4" w:rsidP="00FB5B2E">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Subchapter Number and Title</w:t>
            </w:r>
          </w:p>
          <w:p w14:paraId="44643788" w14:textId="77777777" w:rsidR="00666BC4" w:rsidRPr="001C37B7" w:rsidRDefault="00666BC4" w:rsidP="00FB5B2E">
            <w:pPr>
              <w:widowControl w:val="0"/>
              <w:tabs>
                <w:tab w:val="left" w:pos="936"/>
                <w:tab w:val="left" w:pos="1314"/>
                <w:tab w:val="left" w:pos="1692"/>
                <w:tab w:val="left" w:pos="2070"/>
              </w:tabs>
              <w:jc w:val="center"/>
              <w:rPr>
                <w:rFonts w:ascii="Arial" w:hAnsi="Arial" w:cs="Arial"/>
              </w:rPr>
            </w:pPr>
            <w:r w:rsidRPr="001C37B7">
              <w:rPr>
                <w:rFonts w:ascii="Arial" w:hAnsi="Arial" w:cs="Arial"/>
              </w:rPr>
              <w:t>4 Program Regulations</w:t>
            </w:r>
          </w:p>
          <w:p w14:paraId="53B331E6" w14:textId="77777777" w:rsidR="00666BC4" w:rsidRPr="001C37B7" w:rsidRDefault="00666BC4" w:rsidP="00FB5B2E">
            <w:pPr>
              <w:widowControl w:val="0"/>
              <w:tabs>
                <w:tab w:val="left" w:pos="936"/>
                <w:tab w:val="left" w:pos="1314"/>
                <w:tab w:val="left" w:pos="1692"/>
                <w:tab w:val="left" w:pos="2070"/>
              </w:tabs>
              <w:jc w:val="center"/>
              <w:rPr>
                <w:rFonts w:ascii="Arial" w:hAnsi="Arial" w:cs="Arial"/>
              </w:rPr>
            </w:pPr>
            <w:r w:rsidRPr="001C37B7">
              <w:rPr>
                <w:rFonts w:ascii="Arial" w:hAnsi="Arial" w:cs="Arial"/>
              </w:rPr>
              <w:t>(130 CMR 433.000)</w:t>
            </w:r>
          </w:p>
        </w:tc>
        <w:tc>
          <w:tcPr>
            <w:tcW w:w="1771" w:type="dxa"/>
          </w:tcPr>
          <w:p w14:paraId="1C8E2810" w14:textId="77777777" w:rsidR="00666BC4" w:rsidRPr="001C37B7" w:rsidRDefault="00666BC4" w:rsidP="00FB5B2E">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Page</w:t>
            </w:r>
          </w:p>
          <w:p w14:paraId="14A3A9AF" w14:textId="56040124" w:rsidR="00666BC4" w:rsidRPr="001C37B7" w:rsidRDefault="00666BC4" w:rsidP="00FB5B2E">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rPr>
              <w:t>4-</w:t>
            </w:r>
            <w:r>
              <w:rPr>
                <w:rFonts w:ascii="Arial" w:hAnsi="Arial" w:cs="Arial"/>
              </w:rPr>
              <w:t>52</w:t>
            </w:r>
          </w:p>
        </w:tc>
      </w:tr>
      <w:tr w:rsidR="00666BC4" w:rsidRPr="001C37B7" w14:paraId="4E472FA0" w14:textId="77777777" w:rsidTr="00FB5B2E">
        <w:trPr>
          <w:trHeight w:hRule="exact" w:val="864"/>
        </w:trPr>
        <w:tc>
          <w:tcPr>
            <w:tcW w:w="4080" w:type="dxa"/>
            <w:tcBorders>
              <w:top w:val="nil"/>
            </w:tcBorders>
            <w:vAlign w:val="center"/>
          </w:tcPr>
          <w:p w14:paraId="5F6625BA" w14:textId="77777777" w:rsidR="00666BC4" w:rsidRPr="001C37B7" w:rsidRDefault="00666BC4" w:rsidP="00FB5B2E">
            <w:pPr>
              <w:widowControl w:val="0"/>
              <w:tabs>
                <w:tab w:val="left" w:pos="936"/>
                <w:tab w:val="left" w:pos="1314"/>
                <w:tab w:val="left" w:pos="1692"/>
                <w:tab w:val="left" w:pos="2070"/>
              </w:tabs>
              <w:jc w:val="center"/>
              <w:rPr>
                <w:rFonts w:ascii="Arial" w:hAnsi="Arial" w:cs="Arial"/>
              </w:rPr>
            </w:pPr>
            <w:r w:rsidRPr="001C37B7">
              <w:rPr>
                <w:rFonts w:ascii="Arial" w:hAnsi="Arial" w:cs="Arial"/>
              </w:rPr>
              <w:t>Physician Manual</w:t>
            </w:r>
          </w:p>
        </w:tc>
        <w:tc>
          <w:tcPr>
            <w:tcW w:w="3750" w:type="dxa"/>
          </w:tcPr>
          <w:p w14:paraId="6CC248C1" w14:textId="77777777" w:rsidR="00666BC4" w:rsidRPr="001C37B7" w:rsidRDefault="00666BC4" w:rsidP="00FB5B2E">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Transmittal Letter</w:t>
            </w:r>
          </w:p>
          <w:p w14:paraId="746DFB70" w14:textId="744BF591" w:rsidR="00666BC4" w:rsidRPr="001C37B7" w:rsidRDefault="00882AF2" w:rsidP="00FB5B2E">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3A53E41C" w14:textId="77777777" w:rsidR="00666BC4" w:rsidRPr="001C37B7" w:rsidRDefault="00666BC4" w:rsidP="00FB5B2E">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Date</w:t>
            </w:r>
          </w:p>
          <w:p w14:paraId="3F62D9B8" w14:textId="62703C1E" w:rsidR="00666BC4" w:rsidRPr="001C37B7" w:rsidRDefault="00FF7664" w:rsidP="00FB5B2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3B2D467F" w14:textId="77777777" w:rsidR="000B17B0" w:rsidRDefault="000B17B0" w:rsidP="00FF0DBA">
      <w:pPr>
        <w:rPr>
          <w:sz w:val="22"/>
          <w:szCs w:val="22"/>
        </w:rPr>
      </w:pPr>
    </w:p>
    <w:p w14:paraId="038CA2A1" w14:textId="77777777" w:rsidR="00666BC4" w:rsidRDefault="00666BC4" w:rsidP="00FF0DBA">
      <w:pPr>
        <w:rPr>
          <w:sz w:val="22"/>
          <w:szCs w:val="22"/>
        </w:rPr>
      </w:pPr>
    </w:p>
    <w:p w14:paraId="6BE397A3" w14:textId="77777777" w:rsidR="00666BC4" w:rsidRDefault="00666BC4" w:rsidP="00FF0DBA">
      <w:pPr>
        <w:rPr>
          <w:sz w:val="22"/>
          <w:szCs w:val="22"/>
        </w:rPr>
      </w:pPr>
    </w:p>
    <w:p w14:paraId="6B88BD2F" w14:textId="77777777" w:rsidR="00666BC4" w:rsidRDefault="00666BC4" w:rsidP="00FF0DBA">
      <w:pPr>
        <w:rPr>
          <w:sz w:val="22"/>
          <w:szCs w:val="22"/>
        </w:rPr>
      </w:pPr>
    </w:p>
    <w:p w14:paraId="4DEFD019" w14:textId="77777777" w:rsidR="00666BC4" w:rsidRDefault="00666BC4" w:rsidP="00FF0DBA">
      <w:pPr>
        <w:rPr>
          <w:sz w:val="22"/>
          <w:szCs w:val="22"/>
        </w:rPr>
      </w:pPr>
    </w:p>
    <w:p w14:paraId="536B455F" w14:textId="77777777" w:rsidR="00666BC4" w:rsidRDefault="00666BC4" w:rsidP="00FF0DBA">
      <w:pPr>
        <w:rPr>
          <w:sz w:val="22"/>
          <w:szCs w:val="22"/>
        </w:rPr>
      </w:pPr>
    </w:p>
    <w:p w14:paraId="28C39250" w14:textId="77777777" w:rsidR="00666BC4" w:rsidRDefault="00666BC4" w:rsidP="00FF0DBA">
      <w:pPr>
        <w:rPr>
          <w:sz w:val="22"/>
          <w:szCs w:val="22"/>
        </w:rPr>
      </w:pPr>
    </w:p>
    <w:p w14:paraId="72B5ED97" w14:textId="77777777" w:rsidR="00666BC4" w:rsidRDefault="00666BC4" w:rsidP="00FF0DBA">
      <w:pPr>
        <w:rPr>
          <w:sz w:val="22"/>
          <w:szCs w:val="22"/>
        </w:rPr>
      </w:pPr>
    </w:p>
    <w:p w14:paraId="743828E2" w14:textId="77777777" w:rsidR="00666BC4" w:rsidRDefault="00666BC4" w:rsidP="00FF0DBA">
      <w:pPr>
        <w:rPr>
          <w:sz w:val="22"/>
          <w:szCs w:val="22"/>
        </w:rPr>
      </w:pPr>
    </w:p>
    <w:p w14:paraId="7D1A3702" w14:textId="77777777" w:rsidR="00666BC4" w:rsidRDefault="00666BC4" w:rsidP="00FF0DBA">
      <w:pPr>
        <w:rPr>
          <w:sz w:val="22"/>
          <w:szCs w:val="22"/>
        </w:rPr>
      </w:pPr>
    </w:p>
    <w:p w14:paraId="05BF6450" w14:textId="77777777" w:rsidR="00666BC4" w:rsidRDefault="00666BC4" w:rsidP="00FF0DBA">
      <w:pPr>
        <w:rPr>
          <w:sz w:val="22"/>
          <w:szCs w:val="22"/>
        </w:rPr>
      </w:pPr>
    </w:p>
    <w:p w14:paraId="08A67B91" w14:textId="77777777" w:rsidR="00666BC4" w:rsidRDefault="00666BC4" w:rsidP="00FF0DBA">
      <w:pPr>
        <w:rPr>
          <w:sz w:val="22"/>
          <w:szCs w:val="22"/>
        </w:rPr>
      </w:pPr>
    </w:p>
    <w:p w14:paraId="0DEC5622" w14:textId="77777777" w:rsidR="00666BC4" w:rsidRDefault="00666BC4" w:rsidP="00FF0DBA">
      <w:pPr>
        <w:rPr>
          <w:sz w:val="22"/>
          <w:szCs w:val="22"/>
        </w:rPr>
      </w:pPr>
    </w:p>
    <w:p w14:paraId="29A1D261" w14:textId="77777777" w:rsidR="00666BC4" w:rsidRDefault="00666BC4" w:rsidP="00FF0DBA">
      <w:pPr>
        <w:rPr>
          <w:sz w:val="22"/>
          <w:szCs w:val="22"/>
        </w:rPr>
      </w:pPr>
    </w:p>
    <w:p w14:paraId="56829B57" w14:textId="77777777" w:rsidR="00666BC4" w:rsidRDefault="00666BC4" w:rsidP="00FF0DBA">
      <w:pPr>
        <w:rPr>
          <w:sz w:val="22"/>
          <w:szCs w:val="22"/>
        </w:rPr>
      </w:pPr>
    </w:p>
    <w:p w14:paraId="49548F89" w14:textId="77777777" w:rsidR="00666BC4" w:rsidRDefault="00666BC4" w:rsidP="00FF0DBA">
      <w:pPr>
        <w:rPr>
          <w:sz w:val="22"/>
          <w:szCs w:val="22"/>
        </w:rPr>
      </w:pPr>
    </w:p>
    <w:p w14:paraId="1AECCA01" w14:textId="77777777" w:rsidR="00666BC4" w:rsidRDefault="00666BC4" w:rsidP="00FF0DBA">
      <w:pPr>
        <w:rPr>
          <w:sz w:val="22"/>
          <w:szCs w:val="22"/>
        </w:rPr>
      </w:pPr>
    </w:p>
    <w:p w14:paraId="03EC23D5" w14:textId="77777777" w:rsidR="00666BC4" w:rsidRDefault="00666BC4" w:rsidP="00FF0DBA">
      <w:pPr>
        <w:rPr>
          <w:sz w:val="22"/>
          <w:szCs w:val="22"/>
        </w:rPr>
      </w:pPr>
    </w:p>
    <w:p w14:paraId="1EB41FA6" w14:textId="712873CE" w:rsidR="00666BC4" w:rsidRDefault="00666BC4" w:rsidP="00666BC4">
      <w:pPr>
        <w:jc w:val="center"/>
        <w:rPr>
          <w:sz w:val="22"/>
          <w:szCs w:val="22"/>
        </w:rPr>
      </w:pPr>
      <w:r>
        <w:rPr>
          <w:sz w:val="22"/>
          <w:szCs w:val="22"/>
        </w:rPr>
        <w:t>This page is reserved.</w:t>
      </w:r>
    </w:p>
    <w:p w14:paraId="05A02910" w14:textId="6C53FD76" w:rsidR="00692181" w:rsidRDefault="00692181">
      <w:pPr>
        <w:rPr>
          <w:sz w:val="22"/>
          <w:szCs w:val="22"/>
        </w:rPr>
      </w:pPr>
      <w:r>
        <w:rPr>
          <w:sz w:val="22"/>
          <w:szCs w:val="22"/>
        </w:rPr>
        <w:br w:type="page"/>
      </w: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692181" w:rsidRPr="00C01373" w14:paraId="43B34374"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7D3470C2" w14:textId="77777777" w:rsidR="00692181" w:rsidRPr="00692181" w:rsidRDefault="00692181" w:rsidP="00321D0F">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5FD6B7D0" w14:textId="02DCEE06" w:rsidR="00692181" w:rsidRPr="00692181" w:rsidRDefault="00692181"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B5691C9" w14:textId="77777777" w:rsidR="00692181" w:rsidRPr="00692181" w:rsidRDefault="00692181"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19345F62" w14:textId="5687F064" w:rsidR="00692181" w:rsidRPr="00692181" w:rsidRDefault="00692181" w:rsidP="00321D0F">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93BE4A8" w14:textId="77777777" w:rsidR="00692181" w:rsidRPr="00692181" w:rsidRDefault="00692181" w:rsidP="00442A04">
            <w:pPr>
              <w:widowControl w:val="0"/>
              <w:tabs>
                <w:tab w:val="left" w:pos="936"/>
                <w:tab w:val="left" w:pos="1314"/>
                <w:tab w:val="left" w:pos="1692"/>
                <w:tab w:val="left" w:pos="2070"/>
              </w:tabs>
              <w:jc w:val="center"/>
              <w:rPr>
                <w:rFonts w:ascii="Arial" w:hAnsi="Arial" w:cs="Arial"/>
              </w:rPr>
            </w:pPr>
          </w:p>
          <w:p w14:paraId="2C6B1AA8" w14:textId="24839A1F" w:rsidR="00692181" w:rsidRPr="00321D0F" w:rsidRDefault="00692181" w:rsidP="00321D0F">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725D3503" w14:textId="1AEB5F6F" w:rsidR="00692181" w:rsidRPr="00692181" w:rsidRDefault="00692181" w:rsidP="00321D0F">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13767D58" w14:textId="77777777" w:rsidR="00692181" w:rsidRPr="00692181" w:rsidRDefault="00692181" w:rsidP="00321D0F">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M-1</w:t>
            </w:r>
          </w:p>
        </w:tc>
      </w:tr>
      <w:tr w:rsidR="00692181" w:rsidRPr="00C01373" w14:paraId="64462C0A" w14:textId="77777777" w:rsidTr="00321D0F">
        <w:trPr>
          <w:trHeight w:val="813"/>
        </w:trPr>
        <w:tc>
          <w:tcPr>
            <w:tcW w:w="4080" w:type="dxa"/>
            <w:tcBorders>
              <w:top w:val="single" w:sz="6" w:space="0" w:color="FFFFFF"/>
              <w:left w:val="single" w:sz="6" w:space="0" w:color="000000"/>
              <w:bottom w:val="single" w:sz="6" w:space="0" w:color="000000"/>
              <w:right w:val="single" w:sz="6" w:space="0" w:color="FFFFFF"/>
            </w:tcBorders>
          </w:tcPr>
          <w:p w14:paraId="4F2F929B" w14:textId="77777777" w:rsidR="00692181" w:rsidRPr="00692181" w:rsidRDefault="00692181"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6F181980" w14:textId="77777777" w:rsidR="00692181" w:rsidRPr="00692181" w:rsidRDefault="00692181"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6552A17D" w14:textId="4C9324CF" w:rsidR="00692181" w:rsidRPr="00692181" w:rsidRDefault="00692181" w:rsidP="00321D0F">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07E391FD" w14:textId="7B32899F" w:rsidR="00692181" w:rsidRPr="00692181" w:rsidRDefault="00692181" w:rsidP="00321D0F">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636C7F4A" w14:textId="639F7C9E" w:rsidR="00692181" w:rsidRPr="00692181" w:rsidRDefault="00692181" w:rsidP="00321D0F">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6DB217C1" w14:textId="77777777" w:rsidR="00692181" w:rsidRPr="00692181" w:rsidRDefault="00692181" w:rsidP="00321D0F">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73146F3F" w14:textId="77777777" w:rsidR="00692181" w:rsidRPr="00C01373" w:rsidRDefault="00692181" w:rsidP="00692181">
      <w:pPr>
        <w:spacing w:before="240"/>
        <w:contextualSpacing/>
        <w:jc w:val="center"/>
        <w:rPr>
          <w:b/>
        </w:rPr>
      </w:pPr>
    </w:p>
    <w:p w14:paraId="71FCA823" w14:textId="77777777" w:rsidR="00692181" w:rsidRPr="0023151D" w:rsidRDefault="00692181" w:rsidP="00692181">
      <w:pPr>
        <w:spacing w:before="240"/>
        <w:contextualSpacing/>
        <w:jc w:val="center"/>
        <w:rPr>
          <w:b/>
          <w:sz w:val="22"/>
          <w:szCs w:val="22"/>
        </w:rPr>
      </w:pPr>
      <w:r w:rsidRPr="0023151D">
        <w:rPr>
          <w:b/>
          <w:sz w:val="22"/>
          <w:szCs w:val="22"/>
        </w:rPr>
        <w:t>MassHealth CARES Program Performance Specifications</w:t>
      </w:r>
    </w:p>
    <w:p w14:paraId="04CB486B" w14:textId="77777777" w:rsidR="00692181" w:rsidRPr="0023151D" w:rsidRDefault="00692181" w:rsidP="00692181">
      <w:pPr>
        <w:spacing w:before="240"/>
        <w:contextualSpacing/>
        <w:rPr>
          <w:sz w:val="22"/>
          <w:szCs w:val="22"/>
        </w:rPr>
      </w:pPr>
    </w:p>
    <w:p w14:paraId="05A5F489" w14:textId="77777777" w:rsidR="00692181" w:rsidRPr="0023151D" w:rsidRDefault="00692181" w:rsidP="00692181">
      <w:pPr>
        <w:spacing w:before="240"/>
        <w:contextualSpacing/>
        <w:rPr>
          <w:sz w:val="22"/>
          <w:szCs w:val="22"/>
        </w:rPr>
      </w:pPr>
      <w:r w:rsidRPr="0023151D">
        <w:rPr>
          <w:sz w:val="22"/>
          <w:szCs w:val="22"/>
        </w:rPr>
        <w:t>The MassHealth Coordinating Aligned, Relationship-centered, Enhanced Support (CARES) Kids program is a targeted case management (TCM) service that facilitates intensive support in care planning and coordination of services for MassHealth members younger than 21 years of age. The MassHealth CARES program provides a single point of accountability for ensuring that necessary medical, educational, social, or other services are accessed, coordinated, and delivered in a strength-based, individualized, member-driven, and ethnically and culturally competent, linguistically appropriate, and accessible manner. 130 CMR 433.485, 130 CMR 405.477, and 130 CMR 410</w:t>
      </w:r>
      <w:r w:rsidRPr="0023151D" w:rsidDel="00F15373">
        <w:rPr>
          <w:sz w:val="22"/>
          <w:szCs w:val="22"/>
        </w:rPr>
        <w:t>.</w:t>
      </w:r>
      <w:r w:rsidRPr="0023151D">
        <w:rPr>
          <w:sz w:val="22"/>
          <w:szCs w:val="22"/>
        </w:rPr>
        <w:t>482 govern CARES program services under MassHealth. Qualified CARES providers are expected to comply with all requirements in these performance specifications.</w:t>
      </w:r>
    </w:p>
    <w:p w14:paraId="4AA2E012" w14:textId="77777777" w:rsidR="00692181" w:rsidRPr="0023151D" w:rsidRDefault="00692181" w:rsidP="00692181">
      <w:pPr>
        <w:spacing w:before="240"/>
        <w:ind w:left="720"/>
        <w:contextualSpacing/>
        <w:rPr>
          <w:sz w:val="22"/>
          <w:szCs w:val="22"/>
        </w:rPr>
      </w:pPr>
    </w:p>
    <w:p w14:paraId="657AE422" w14:textId="77777777" w:rsidR="00692181" w:rsidRPr="0023151D" w:rsidRDefault="00692181" w:rsidP="00692181">
      <w:pPr>
        <w:pStyle w:val="ListParagraph"/>
        <w:numPr>
          <w:ilvl w:val="0"/>
          <w:numId w:val="5"/>
        </w:numPr>
        <w:spacing w:before="240" w:line="259" w:lineRule="auto"/>
        <w:rPr>
          <w:b/>
          <w:bCs/>
          <w:sz w:val="22"/>
          <w:szCs w:val="22"/>
        </w:rPr>
      </w:pPr>
      <w:r w:rsidRPr="0023151D">
        <w:rPr>
          <w:b/>
          <w:bCs/>
          <w:sz w:val="22"/>
          <w:szCs w:val="22"/>
          <w:u w:val="single"/>
        </w:rPr>
        <w:t>Clinical Eligibility Criteria</w:t>
      </w:r>
    </w:p>
    <w:p w14:paraId="368EE523" w14:textId="77777777" w:rsidR="00692181" w:rsidRPr="0023151D" w:rsidRDefault="00692181" w:rsidP="00692181">
      <w:pPr>
        <w:spacing w:before="240"/>
        <w:ind w:left="720"/>
        <w:contextualSpacing/>
        <w:rPr>
          <w:color w:val="000000" w:themeColor="text1"/>
          <w:sz w:val="22"/>
          <w:szCs w:val="22"/>
        </w:rPr>
      </w:pPr>
      <w:r w:rsidRPr="0023151D">
        <w:rPr>
          <w:sz w:val="22"/>
          <w:szCs w:val="22"/>
        </w:rPr>
        <w:t xml:space="preserve">A member must satisfy the requirements in the Clinical Eligibility Criteria sections of 130 CMR 433.485, 130 CMR 405.477, and 130 CMR 410.482 for receipt of CARES program services. </w:t>
      </w:r>
    </w:p>
    <w:p w14:paraId="22F94210" w14:textId="77777777" w:rsidR="00692181" w:rsidRPr="0023151D" w:rsidRDefault="00692181" w:rsidP="00692181">
      <w:pPr>
        <w:pStyle w:val="ListParagraph"/>
        <w:spacing w:before="240"/>
        <w:ind w:left="1080"/>
        <w:rPr>
          <w:color w:val="000000" w:themeColor="text1"/>
          <w:sz w:val="22"/>
          <w:szCs w:val="22"/>
        </w:rPr>
      </w:pPr>
    </w:p>
    <w:p w14:paraId="4F682B31" w14:textId="77777777" w:rsidR="00692181" w:rsidRPr="0023151D" w:rsidRDefault="00692181" w:rsidP="00692181">
      <w:pPr>
        <w:pStyle w:val="ListParagraph"/>
        <w:numPr>
          <w:ilvl w:val="0"/>
          <w:numId w:val="5"/>
        </w:numPr>
        <w:spacing w:before="240" w:line="259" w:lineRule="auto"/>
        <w:rPr>
          <w:b/>
          <w:bCs/>
          <w:sz w:val="22"/>
          <w:szCs w:val="22"/>
          <w:u w:val="single"/>
        </w:rPr>
      </w:pPr>
      <w:r w:rsidRPr="0023151D">
        <w:rPr>
          <w:b/>
          <w:bCs/>
          <w:sz w:val="22"/>
          <w:szCs w:val="22"/>
          <w:u w:val="single"/>
        </w:rPr>
        <w:t>Provider Requirements</w:t>
      </w:r>
    </w:p>
    <w:p w14:paraId="6A4DC64C" w14:textId="77777777" w:rsidR="00692181" w:rsidRPr="0023151D" w:rsidRDefault="00692181" w:rsidP="00692181">
      <w:pPr>
        <w:spacing w:before="240"/>
        <w:ind w:left="720"/>
        <w:rPr>
          <w:sz w:val="22"/>
          <w:szCs w:val="22"/>
        </w:rPr>
      </w:pPr>
      <w:r w:rsidRPr="0023151D">
        <w:rPr>
          <w:sz w:val="22"/>
          <w:szCs w:val="22"/>
        </w:rPr>
        <w:t>Payment for services described in 130 CMR 433.485, 130 CMR 405.477, and 130 CMR 410.482 will be made only to CARES program providers participating in MassHealth on the date of service. Provider types eligible for delivering CARES program services must be enrolled by MassHealth for the provision of TCM services at that location. CARES program providers must agree to comply with all of the provisions outlined in the Provider Requirements sections of 130 CMR 433.485, 130 CMR 405.477, and 130 CMR 410.482.</w:t>
      </w:r>
    </w:p>
    <w:p w14:paraId="44BD4719" w14:textId="77777777" w:rsidR="00692181" w:rsidRPr="0023151D" w:rsidRDefault="00692181" w:rsidP="00692181">
      <w:pPr>
        <w:pStyle w:val="ListParagraph"/>
        <w:numPr>
          <w:ilvl w:val="0"/>
          <w:numId w:val="5"/>
        </w:numPr>
        <w:spacing w:before="240" w:line="259" w:lineRule="auto"/>
        <w:rPr>
          <w:b/>
          <w:bCs/>
          <w:sz w:val="22"/>
          <w:szCs w:val="22"/>
        </w:rPr>
      </w:pPr>
      <w:r w:rsidRPr="0023151D">
        <w:rPr>
          <w:b/>
          <w:bCs/>
          <w:sz w:val="22"/>
          <w:szCs w:val="22"/>
          <w:u w:val="single"/>
        </w:rPr>
        <w:t>Referral Practices and Relationships</w:t>
      </w:r>
    </w:p>
    <w:p w14:paraId="2C5D5CBB" w14:textId="77777777" w:rsidR="00692181" w:rsidRPr="0023151D" w:rsidRDefault="00692181" w:rsidP="00692181">
      <w:pPr>
        <w:spacing w:before="240"/>
        <w:ind w:left="720"/>
        <w:contextualSpacing/>
        <w:rPr>
          <w:color w:val="000000" w:themeColor="text1"/>
          <w:sz w:val="22"/>
          <w:szCs w:val="22"/>
        </w:rPr>
      </w:pPr>
      <w:r w:rsidRPr="0023151D">
        <w:rPr>
          <w:color w:val="000000" w:themeColor="text1"/>
          <w:sz w:val="22"/>
          <w:szCs w:val="22"/>
        </w:rPr>
        <w:t xml:space="preserve">The CARES team must comply with Referral and Care Coordination </w:t>
      </w:r>
      <w:r w:rsidRPr="0023151D">
        <w:rPr>
          <w:sz w:val="22"/>
          <w:szCs w:val="22"/>
        </w:rPr>
        <w:t xml:space="preserve">sections of 130 CMR 433.485, 130 CMR 405.477, and 130 CMR 410.482. In doing so, the CARES team must </w:t>
      </w:r>
      <w:r w:rsidRPr="0023151D">
        <w:rPr>
          <w:color w:val="000000" w:themeColor="text1"/>
          <w:sz w:val="22"/>
          <w:szCs w:val="22"/>
        </w:rPr>
        <w:t xml:space="preserve">establish referral relationships with members’ pediatric specialty providers, primary care providers, behavioral health providers, MassHealth managed care entity, and any other entity, agency, system, or provider as needed for the treatment of a member in the provider’s care, as determined by the member’s CARES team. </w:t>
      </w:r>
    </w:p>
    <w:p w14:paraId="14BB32D3" w14:textId="77777777" w:rsidR="00692181" w:rsidRPr="0023151D" w:rsidRDefault="00692181" w:rsidP="00692181">
      <w:pPr>
        <w:spacing w:before="240"/>
        <w:ind w:left="720"/>
        <w:contextualSpacing/>
        <w:rPr>
          <w:color w:val="000000" w:themeColor="text1"/>
          <w:sz w:val="22"/>
          <w:szCs w:val="22"/>
        </w:rPr>
      </w:pPr>
    </w:p>
    <w:p w14:paraId="6C9987AA" w14:textId="77777777" w:rsidR="00692181" w:rsidRPr="0023151D" w:rsidRDefault="00692181" w:rsidP="00692181">
      <w:pPr>
        <w:spacing w:before="240"/>
        <w:ind w:left="720"/>
        <w:contextualSpacing/>
        <w:rPr>
          <w:color w:val="000000" w:themeColor="text1"/>
          <w:sz w:val="22"/>
          <w:szCs w:val="22"/>
        </w:rPr>
      </w:pPr>
      <w:r w:rsidRPr="0023151D">
        <w:rPr>
          <w:iCs/>
          <w:color w:val="000000" w:themeColor="text1"/>
          <w:sz w:val="22"/>
          <w:szCs w:val="22"/>
        </w:rPr>
        <w:t>Further, the CARES team must</w:t>
      </w:r>
      <w:r w:rsidRPr="0023151D">
        <w:rPr>
          <w:color w:val="000000" w:themeColor="text1"/>
          <w:sz w:val="22"/>
          <w:szCs w:val="22"/>
        </w:rPr>
        <w:t xml:space="preserve"> support care coordination and facilitate collaboration through the establishment of regular case review meetings, which must include all members of the interdisciplinary team and the member and their parent/guardian on a schedule determined by the CARES team in consultation with the member and their parent/guardian. The CARES team may utilize technology conferencing tools including audio, video, and web-deployed solutions when security protocols and precautions are in place to safeguard Protected Health Information (PHI).</w:t>
      </w:r>
    </w:p>
    <w:p w14:paraId="58F67BBE" w14:textId="77777777" w:rsidR="00692181" w:rsidRDefault="00692181" w:rsidP="00692181">
      <w:pPr>
        <w:rPr>
          <w:color w:val="000000" w:themeColor="text1"/>
          <w:sz w:val="22"/>
          <w:szCs w:val="22"/>
        </w:rPr>
      </w:pPr>
      <w:r w:rsidRPr="0023151D">
        <w:rPr>
          <w:color w:val="000000" w:themeColor="text1"/>
          <w:sz w:val="22"/>
          <w:szCs w:val="22"/>
        </w:rPr>
        <w:br w:type="page"/>
      </w: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23151D" w:rsidRPr="00C01373" w14:paraId="6F0735FE"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3636B937" w14:textId="77777777" w:rsidR="0023151D" w:rsidRPr="00692181" w:rsidRDefault="0023151D"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6C6C3BCF" w14:textId="77777777" w:rsidR="0023151D" w:rsidRPr="00692181" w:rsidRDefault="0023151D"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F3F6352" w14:textId="77777777" w:rsidR="0023151D" w:rsidRPr="00692181" w:rsidRDefault="0023151D"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0DD202A8" w14:textId="77777777" w:rsidR="0023151D" w:rsidRPr="00692181" w:rsidRDefault="0023151D"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CBC8D8B" w14:textId="77777777" w:rsidR="0023151D" w:rsidRPr="00692181" w:rsidRDefault="0023151D" w:rsidP="00442A04">
            <w:pPr>
              <w:widowControl w:val="0"/>
              <w:tabs>
                <w:tab w:val="left" w:pos="936"/>
                <w:tab w:val="left" w:pos="1314"/>
                <w:tab w:val="left" w:pos="1692"/>
                <w:tab w:val="left" w:pos="2070"/>
              </w:tabs>
              <w:jc w:val="center"/>
              <w:rPr>
                <w:rFonts w:ascii="Arial" w:hAnsi="Arial" w:cs="Arial"/>
              </w:rPr>
            </w:pPr>
          </w:p>
          <w:p w14:paraId="788EF545" w14:textId="77777777" w:rsidR="0023151D" w:rsidRPr="00321D0F" w:rsidRDefault="0023151D"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1F6447DD" w14:textId="77777777" w:rsidR="0023151D" w:rsidRPr="00692181" w:rsidRDefault="0023151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65259D0F" w14:textId="4024FD0B" w:rsidR="0023151D" w:rsidRPr="00692181" w:rsidRDefault="0023151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Pr>
                <w:rFonts w:ascii="Arial" w:hAnsi="Arial" w:cs="Arial"/>
              </w:rPr>
              <w:t>2</w:t>
            </w:r>
          </w:p>
        </w:tc>
      </w:tr>
      <w:tr w:rsidR="0023151D" w:rsidRPr="00C01373" w14:paraId="021FEB6A"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02AF408C" w14:textId="77777777" w:rsidR="0023151D" w:rsidRPr="00692181" w:rsidRDefault="0023151D"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184BE44C" w14:textId="77777777" w:rsidR="0023151D" w:rsidRPr="00692181" w:rsidRDefault="0023151D"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3281FC3F" w14:textId="77777777" w:rsidR="0023151D" w:rsidRPr="00692181" w:rsidRDefault="0023151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3FB6D60D" w14:textId="77777777" w:rsidR="0023151D" w:rsidRPr="00692181" w:rsidRDefault="0023151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643E9067" w14:textId="77777777" w:rsidR="0023151D" w:rsidRPr="00692181" w:rsidRDefault="0023151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4F36BDE5" w14:textId="77777777" w:rsidR="0023151D" w:rsidRPr="00692181" w:rsidRDefault="0023151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62F398B8" w14:textId="77777777" w:rsidR="0023151D" w:rsidRPr="0023151D" w:rsidRDefault="0023151D" w:rsidP="00692181">
      <w:pPr>
        <w:rPr>
          <w:color w:val="000000" w:themeColor="text1"/>
          <w:sz w:val="22"/>
          <w:szCs w:val="22"/>
        </w:rPr>
      </w:pPr>
    </w:p>
    <w:p w14:paraId="1702B788" w14:textId="77777777" w:rsidR="00692181" w:rsidRPr="0023151D" w:rsidRDefault="00692181" w:rsidP="00692181">
      <w:pPr>
        <w:pStyle w:val="ListParagraph"/>
        <w:numPr>
          <w:ilvl w:val="0"/>
          <w:numId w:val="5"/>
        </w:numPr>
        <w:spacing w:before="240" w:line="259" w:lineRule="auto"/>
        <w:rPr>
          <w:b/>
          <w:bCs/>
          <w:sz w:val="22"/>
          <w:szCs w:val="22"/>
        </w:rPr>
      </w:pPr>
      <w:r w:rsidRPr="0023151D">
        <w:rPr>
          <w:b/>
          <w:bCs/>
          <w:sz w:val="22"/>
          <w:szCs w:val="22"/>
          <w:u w:val="single"/>
        </w:rPr>
        <w:t>Staff Qualifications and Responsibilities</w:t>
      </w:r>
    </w:p>
    <w:p w14:paraId="5E479BCB" w14:textId="77777777" w:rsidR="00692181" w:rsidRPr="0023151D" w:rsidRDefault="00692181" w:rsidP="00692181">
      <w:pPr>
        <w:spacing w:before="240"/>
        <w:ind w:left="720"/>
        <w:contextualSpacing/>
        <w:rPr>
          <w:sz w:val="22"/>
          <w:szCs w:val="22"/>
        </w:rPr>
      </w:pPr>
      <w:r w:rsidRPr="0023151D">
        <w:rPr>
          <w:color w:val="000000" w:themeColor="text1"/>
          <w:sz w:val="22"/>
          <w:szCs w:val="22"/>
        </w:rPr>
        <w:t>The CARES program provider must meet the requirements in the Staff Qualification and Responsibilities sections of</w:t>
      </w:r>
      <w:r w:rsidRPr="0023151D">
        <w:rPr>
          <w:sz w:val="22"/>
          <w:szCs w:val="22"/>
        </w:rPr>
        <w:t xml:space="preserve"> 130 CMR 433.485, 130 CMR 405.477, and 130 CMR 410.482. Further, the CARES program provider must satisfy the staff composition requirements in the following sections. </w:t>
      </w:r>
    </w:p>
    <w:p w14:paraId="7C30AE35" w14:textId="77777777" w:rsidR="00692181" w:rsidRPr="0023151D" w:rsidRDefault="00692181" w:rsidP="00692181">
      <w:pPr>
        <w:spacing w:before="240"/>
        <w:ind w:left="720"/>
        <w:contextualSpacing/>
        <w:rPr>
          <w:sz w:val="22"/>
          <w:szCs w:val="22"/>
        </w:rPr>
      </w:pPr>
    </w:p>
    <w:p w14:paraId="729823EF" w14:textId="77777777" w:rsidR="00692181" w:rsidRPr="0023151D" w:rsidRDefault="00692181" w:rsidP="00692181">
      <w:pPr>
        <w:spacing w:before="240"/>
        <w:ind w:left="720"/>
        <w:contextualSpacing/>
        <w:rPr>
          <w:b/>
          <w:bCs/>
          <w:color w:val="000000" w:themeColor="text1"/>
          <w:sz w:val="22"/>
          <w:szCs w:val="22"/>
        </w:rPr>
      </w:pPr>
      <w:r w:rsidRPr="0023151D">
        <w:rPr>
          <w:b/>
          <w:bCs/>
          <w:color w:val="000000" w:themeColor="text1"/>
          <w:sz w:val="22"/>
          <w:szCs w:val="22"/>
        </w:rPr>
        <w:t>A.</w:t>
      </w:r>
      <w:r w:rsidRPr="0023151D">
        <w:rPr>
          <w:sz w:val="22"/>
          <w:szCs w:val="22"/>
        </w:rPr>
        <w:tab/>
      </w:r>
      <w:r w:rsidRPr="0023151D">
        <w:rPr>
          <w:b/>
          <w:bCs/>
          <w:color w:val="000000" w:themeColor="text1"/>
          <w:sz w:val="22"/>
          <w:szCs w:val="22"/>
        </w:rPr>
        <w:t>Staff Composition</w:t>
      </w:r>
    </w:p>
    <w:p w14:paraId="51A76B41" w14:textId="77777777" w:rsidR="00692181" w:rsidRPr="0023151D" w:rsidRDefault="00692181" w:rsidP="00692181">
      <w:pPr>
        <w:spacing w:before="240"/>
        <w:ind w:left="720"/>
        <w:contextualSpacing/>
        <w:rPr>
          <w:b/>
          <w:color w:val="000000" w:themeColor="text1"/>
          <w:sz w:val="22"/>
          <w:szCs w:val="22"/>
        </w:rPr>
      </w:pPr>
      <w:r w:rsidRPr="0023151D">
        <w:rPr>
          <w:color w:val="000000" w:themeColor="text1"/>
          <w:sz w:val="22"/>
          <w:szCs w:val="22"/>
        </w:rPr>
        <w:t xml:space="preserve">The CARES team must satisfy the following staff composition requirements: </w:t>
      </w:r>
    </w:p>
    <w:p w14:paraId="1ECA77F4" w14:textId="77777777" w:rsidR="00692181" w:rsidRPr="0023151D" w:rsidRDefault="00692181" w:rsidP="00692181">
      <w:pPr>
        <w:pStyle w:val="ListParagraph"/>
        <w:numPr>
          <w:ilvl w:val="0"/>
          <w:numId w:val="35"/>
        </w:numPr>
        <w:spacing w:before="240"/>
        <w:rPr>
          <w:color w:val="000000" w:themeColor="text1"/>
          <w:sz w:val="22"/>
          <w:szCs w:val="22"/>
        </w:rPr>
      </w:pPr>
      <w:r w:rsidRPr="0023151D">
        <w:rPr>
          <w:color w:val="000000" w:themeColor="text1"/>
          <w:sz w:val="22"/>
          <w:szCs w:val="22"/>
        </w:rPr>
        <w:t xml:space="preserve">must have adequate staffing of qualified care managers and coordinators as defined in the Staff Qualifications and Responsibilities section to fully meet the care coordination needs of all members assigned to the provider’s CARES program; </w:t>
      </w:r>
    </w:p>
    <w:p w14:paraId="58688F3A" w14:textId="77777777" w:rsidR="00692181" w:rsidRPr="0023151D" w:rsidRDefault="00692181" w:rsidP="00692181">
      <w:pPr>
        <w:pStyle w:val="ListParagraph"/>
        <w:numPr>
          <w:ilvl w:val="0"/>
          <w:numId w:val="35"/>
        </w:numPr>
        <w:spacing w:before="240"/>
        <w:rPr>
          <w:color w:val="000000" w:themeColor="text1"/>
          <w:sz w:val="22"/>
          <w:szCs w:val="22"/>
        </w:rPr>
      </w:pPr>
      <w:r w:rsidRPr="0023151D">
        <w:rPr>
          <w:color w:val="000000" w:themeColor="text1"/>
          <w:sz w:val="22"/>
          <w:szCs w:val="22"/>
        </w:rPr>
        <w:t>must have a senior medical professional (medical doctor, doctor of osteopathic medicine, nurse practitioner, or physician assistant) available during normal business hours to provide consultation services to the care coordinator and care manager. The senior medical professional must be available to provide phone or face-to-face consultation to CARES team members within one business day of a request;</w:t>
      </w:r>
    </w:p>
    <w:p w14:paraId="3E4B77C4" w14:textId="77777777" w:rsidR="00692181" w:rsidRPr="0023151D" w:rsidRDefault="00692181" w:rsidP="00692181">
      <w:pPr>
        <w:pStyle w:val="ListParagraph"/>
        <w:numPr>
          <w:ilvl w:val="0"/>
          <w:numId w:val="35"/>
        </w:numPr>
        <w:spacing w:before="240"/>
        <w:rPr>
          <w:color w:val="000000" w:themeColor="text1"/>
          <w:sz w:val="22"/>
          <w:szCs w:val="22"/>
        </w:rPr>
      </w:pPr>
      <w:r w:rsidRPr="0023151D">
        <w:rPr>
          <w:color w:val="000000" w:themeColor="text1"/>
          <w:sz w:val="22"/>
          <w:szCs w:val="22"/>
        </w:rPr>
        <w:t>must have at least one licensed registered nurse and one licensed social worker;</w:t>
      </w:r>
    </w:p>
    <w:p w14:paraId="703E6FEB" w14:textId="77777777" w:rsidR="00692181" w:rsidRPr="0023151D" w:rsidRDefault="00692181" w:rsidP="00692181">
      <w:pPr>
        <w:pStyle w:val="ListParagraph"/>
        <w:numPr>
          <w:ilvl w:val="0"/>
          <w:numId w:val="35"/>
        </w:numPr>
        <w:spacing w:before="240"/>
        <w:rPr>
          <w:color w:val="000000" w:themeColor="text1"/>
          <w:sz w:val="22"/>
          <w:szCs w:val="22"/>
        </w:rPr>
      </w:pPr>
      <w:r w:rsidRPr="0023151D">
        <w:rPr>
          <w:color w:val="000000" w:themeColor="text1"/>
          <w:sz w:val="22"/>
          <w:szCs w:val="22"/>
        </w:rPr>
        <w:t>must ensure the availability of professional backup staff if coverage is required due to illness, vacation, or other reasons. All staff providing backup coverage must possess an equal or greater level of licensure and certification required for each position and must meet all other requirements of regular staff members; and</w:t>
      </w:r>
    </w:p>
    <w:p w14:paraId="265882C8" w14:textId="77777777" w:rsidR="00692181" w:rsidRPr="0023151D" w:rsidRDefault="00692181" w:rsidP="00692181">
      <w:pPr>
        <w:pStyle w:val="ListParagraph"/>
        <w:numPr>
          <w:ilvl w:val="0"/>
          <w:numId w:val="35"/>
        </w:numPr>
        <w:spacing w:before="240"/>
        <w:rPr>
          <w:color w:val="000000" w:themeColor="text1"/>
          <w:sz w:val="22"/>
          <w:szCs w:val="22"/>
        </w:rPr>
      </w:pPr>
      <w:r w:rsidRPr="0023151D">
        <w:rPr>
          <w:color w:val="000000" w:themeColor="text1"/>
          <w:sz w:val="22"/>
          <w:szCs w:val="22"/>
        </w:rPr>
        <w:t>must ensure programmatic capacity for responding to and triaging urgent/emergent clinical needs, as identified by a member or their parent/guardian, including maintaining telehealth capacity and after hours on-call capacity.</w:t>
      </w:r>
    </w:p>
    <w:p w14:paraId="2C9E089A" w14:textId="77777777" w:rsidR="00692181" w:rsidRPr="0023151D" w:rsidRDefault="00692181" w:rsidP="00692181">
      <w:pPr>
        <w:spacing w:before="240"/>
        <w:ind w:left="1530"/>
        <w:contextualSpacing/>
        <w:rPr>
          <w:b/>
          <w:bCs/>
          <w:color w:val="000000" w:themeColor="text1"/>
          <w:sz w:val="22"/>
          <w:szCs w:val="22"/>
        </w:rPr>
      </w:pPr>
    </w:p>
    <w:p w14:paraId="45BCBC89" w14:textId="77777777" w:rsidR="00692181" w:rsidRPr="0023151D" w:rsidRDefault="00692181" w:rsidP="00692181">
      <w:pPr>
        <w:spacing w:before="240"/>
        <w:ind w:left="720"/>
        <w:contextualSpacing/>
        <w:rPr>
          <w:b/>
          <w:bCs/>
          <w:color w:val="000000" w:themeColor="text1"/>
          <w:sz w:val="22"/>
          <w:szCs w:val="22"/>
        </w:rPr>
      </w:pPr>
      <w:r w:rsidRPr="0023151D">
        <w:rPr>
          <w:b/>
          <w:bCs/>
          <w:color w:val="000000" w:themeColor="text1"/>
          <w:sz w:val="22"/>
          <w:szCs w:val="22"/>
        </w:rPr>
        <w:t xml:space="preserve">B. </w:t>
      </w:r>
      <w:r w:rsidRPr="0023151D">
        <w:rPr>
          <w:sz w:val="22"/>
          <w:szCs w:val="22"/>
        </w:rPr>
        <w:tab/>
      </w:r>
      <w:r w:rsidRPr="0023151D">
        <w:rPr>
          <w:b/>
          <w:bCs/>
          <w:color w:val="000000" w:themeColor="text1"/>
          <w:sz w:val="22"/>
          <w:szCs w:val="22"/>
        </w:rPr>
        <w:t>Staffing Qualifications and Responsibilities</w:t>
      </w:r>
    </w:p>
    <w:p w14:paraId="74999D45" w14:textId="77777777" w:rsidR="00692181" w:rsidRPr="0023151D" w:rsidRDefault="00692181" w:rsidP="00692181">
      <w:pPr>
        <w:spacing w:before="240"/>
        <w:ind w:left="720"/>
        <w:contextualSpacing/>
        <w:rPr>
          <w:b/>
          <w:color w:val="000000" w:themeColor="text1"/>
          <w:sz w:val="22"/>
          <w:szCs w:val="22"/>
        </w:rPr>
      </w:pPr>
      <w:r w:rsidRPr="0023151D">
        <w:rPr>
          <w:color w:val="000000" w:themeColor="text1"/>
          <w:sz w:val="22"/>
          <w:szCs w:val="22"/>
        </w:rPr>
        <w:t xml:space="preserve">MassHealth will pay for TCM services only when they are furnished by those program staff members designated in </w:t>
      </w:r>
      <w:r w:rsidRPr="0023151D">
        <w:rPr>
          <w:sz w:val="22"/>
          <w:szCs w:val="22"/>
        </w:rPr>
        <w:t>130 CMR 433.485, 130 CMR 405.477, and 130 CMR 410.482</w:t>
      </w:r>
      <w:r w:rsidRPr="0023151D">
        <w:rPr>
          <w:color w:val="000000" w:themeColor="text1"/>
          <w:sz w:val="22"/>
          <w:szCs w:val="22"/>
        </w:rPr>
        <w:t>.</w:t>
      </w:r>
    </w:p>
    <w:p w14:paraId="44336789" w14:textId="77777777" w:rsidR="00692181" w:rsidRPr="0023151D" w:rsidRDefault="00692181" w:rsidP="00692181">
      <w:pPr>
        <w:pStyle w:val="ListParagraph"/>
        <w:numPr>
          <w:ilvl w:val="0"/>
          <w:numId w:val="36"/>
        </w:numPr>
        <w:spacing w:before="240"/>
        <w:ind w:left="1800"/>
        <w:rPr>
          <w:rFonts w:eastAsiaTheme="minorEastAsia"/>
          <w:b/>
          <w:bCs/>
          <w:color w:val="000000" w:themeColor="text1"/>
          <w:sz w:val="22"/>
          <w:szCs w:val="22"/>
        </w:rPr>
      </w:pPr>
      <w:r w:rsidRPr="0023151D">
        <w:rPr>
          <w:b/>
          <w:bCs/>
          <w:color w:val="000000" w:themeColor="text1"/>
          <w:sz w:val="22"/>
          <w:szCs w:val="22"/>
        </w:rPr>
        <w:t xml:space="preserve">Program Director </w:t>
      </w:r>
    </w:p>
    <w:p w14:paraId="0317DC33" w14:textId="77777777" w:rsidR="00692181" w:rsidRPr="0023151D" w:rsidRDefault="00692181" w:rsidP="00692181">
      <w:pPr>
        <w:pStyle w:val="ListParagraph"/>
        <w:numPr>
          <w:ilvl w:val="1"/>
          <w:numId w:val="36"/>
        </w:numPr>
        <w:spacing w:before="240"/>
        <w:ind w:left="2520"/>
        <w:rPr>
          <w:b/>
          <w:bCs/>
          <w:color w:val="000000" w:themeColor="text1"/>
          <w:sz w:val="22"/>
          <w:szCs w:val="22"/>
        </w:rPr>
      </w:pPr>
      <w:r w:rsidRPr="0023151D">
        <w:rPr>
          <w:b/>
          <w:bCs/>
          <w:color w:val="000000" w:themeColor="text1"/>
          <w:sz w:val="22"/>
          <w:szCs w:val="22"/>
        </w:rPr>
        <w:t>Qualifications</w:t>
      </w:r>
    </w:p>
    <w:p w14:paraId="45673372" w14:textId="77777777" w:rsidR="00692181" w:rsidRPr="0023151D" w:rsidRDefault="00692181" w:rsidP="00692181">
      <w:pPr>
        <w:pStyle w:val="ListParagraph"/>
        <w:spacing w:before="240"/>
        <w:ind w:left="2520"/>
        <w:rPr>
          <w:b/>
          <w:bCs/>
          <w:color w:val="000000" w:themeColor="text1"/>
          <w:sz w:val="22"/>
          <w:szCs w:val="22"/>
        </w:rPr>
      </w:pPr>
      <w:r w:rsidRPr="0023151D">
        <w:rPr>
          <w:color w:val="000000" w:themeColor="text1"/>
          <w:sz w:val="22"/>
          <w:szCs w:val="22"/>
        </w:rPr>
        <w:t>The program director must be a medical doctor, doctor of osteopathic medicine, nurse practitioner, or physician assistant with at least five years of clinical experience, at least two of which must be with the target population. At least one of those years must have been spent in an administrative role.</w:t>
      </w:r>
    </w:p>
    <w:p w14:paraId="232D689F" w14:textId="77777777" w:rsidR="00692181" w:rsidRPr="0023151D" w:rsidRDefault="00692181" w:rsidP="00692181">
      <w:pPr>
        <w:pStyle w:val="ListParagraph"/>
        <w:numPr>
          <w:ilvl w:val="1"/>
          <w:numId w:val="36"/>
        </w:numPr>
        <w:spacing w:before="240"/>
        <w:ind w:left="2520"/>
        <w:rPr>
          <w:b/>
          <w:bCs/>
          <w:color w:val="000000" w:themeColor="text1"/>
          <w:sz w:val="22"/>
          <w:szCs w:val="22"/>
        </w:rPr>
      </w:pPr>
      <w:r w:rsidRPr="0023151D">
        <w:rPr>
          <w:b/>
          <w:bCs/>
          <w:color w:val="000000" w:themeColor="text1"/>
          <w:sz w:val="22"/>
          <w:szCs w:val="22"/>
        </w:rPr>
        <w:t>Responsibilities</w:t>
      </w:r>
    </w:p>
    <w:p w14:paraId="20135BD4" w14:textId="77777777" w:rsidR="00692181" w:rsidRPr="0023151D" w:rsidRDefault="00692181" w:rsidP="00692181">
      <w:pPr>
        <w:pStyle w:val="ListParagraph"/>
        <w:spacing w:before="240"/>
        <w:ind w:left="2520"/>
        <w:rPr>
          <w:b/>
          <w:bCs/>
          <w:color w:val="000000" w:themeColor="text1"/>
          <w:sz w:val="22"/>
          <w:szCs w:val="22"/>
        </w:rPr>
      </w:pPr>
      <w:r w:rsidRPr="0023151D">
        <w:rPr>
          <w:color w:val="000000" w:themeColor="text1"/>
          <w:sz w:val="22"/>
          <w:szCs w:val="22"/>
        </w:rPr>
        <w:t xml:space="preserve">The program director must ensure that the CARES team meets all requirements in </w:t>
      </w:r>
      <w:r w:rsidRPr="0023151D">
        <w:rPr>
          <w:sz w:val="22"/>
          <w:szCs w:val="22"/>
        </w:rPr>
        <w:t xml:space="preserve">130 CMR 433.485, 130 CMR 405.477, and 130 CMR 410.482 </w:t>
      </w:r>
      <w:r w:rsidRPr="0023151D">
        <w:rPr>
          <w:color w:val="000000" w:themeColor="text1"/>
          <w:sz w:val="22"/>
          <w:szCs w:val="22"/>
        </w:rPr>
        <w:t>including the following:</w:t>
      </w:r>
    </w:p>
    <w:p w14:paraId="21B6931C" w14:textId="77777777" w:rsidR="00692181" w:rsidRPr="0023151D" w:rsidRDefault="00692181" w:rsidP="00692181">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 xml:space="preserve">development and implementation of the CARES program provider policies and procedures in </w:t>
      </w:r>
      <w:r w:rsidRPr="0023151D">
        <w:rPr>
          <w:sz w:val="22"/>
          <w:szCs w:val="22"/>
        </w:rPr>
        <w:t>130 CMR 433.485, 130 CMR 405.477, and 130 CMR 410.482</w:t>
      </w:r>
      <w:r w:rsidRPr="0023151D">
        <w:rPr>
          <w:color w:val="000000" w:themeColor="text1"/>
          <w:sz w:val="22"/>
          <w:szCs w:val="22"/>
        </w:rPr>
        <w:t xml:space="preserve">; </w:t>
      </w:r>
    </w:p>
    <w:p w14:paraId="26F9350A" w14:textId="77777777" w:rsidR="00321D0F" w:rsidRPr="0023151D" w:rsidRDefault="00321D0F" w:rsidP="00321D0F">
      <w:pPr>
        <w:pStyle w:val="ListParagraph"/>
        <w:spacing w:before="240"/>
        <w:ind w:left="3240"/>
        <w:rPr>
          <w:rFonts w:eastAsiaTheme="minorEastAsia"/>
          <w:color w:val="000000" w:themeColor="text1"/>
          <w:sz w:val="22"/>
          <w:szCs w:val="22"/>
        </w:rPr>
      </w:pP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4D52E8" w:rsidRPr="00C01373" w14:paraId="2C1E4CE8"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44AD6D1E"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4C3FE8F8" w14:textId="77777777" w:rsidR="004D52E8" w:rsidRPr="00692181" w:rsidRDefault="004D52E8"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AD96076" w14:textId="77777777" w:rsidR="004D52E8" w:rsidRPr="00692181" w:rsidRDefault="004D52E8"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10567E10"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12EF491" w14:textId="77777777" w:rsidR="004D52E8" w:rsidRPr="00692181" w:rsidRDefault="004D52E8" w:rsidP="00442A04">
            <w:pPr>
              <w:widowControl w:val="0"/>
              <w:tabs>
                <w:tab w:val="left" w:pos="936"/>
                <w:tab w:val="left" w:pos="1314"/>
                <w:tab w:val="left" w:pos="1692"/>
                <w:tab w:val="left" w:pos="2070"/>
              </w:tabs>
              <w:jc w:val="center"/>
              <w:rPr>
                <w:rFonts w:ascii="Arial" w:hAnsi="Arial" w:cs="Arial"/>
              </w:rPr>
            </w:pPr>
          </w:p>
          <w:p w14:paraId="616946D3" w14:textId="77777777" w:rsidR="004D52E8" w:rsidRPr="00321D0F" w:rsidRDefault="004D52E8"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1ECEF8ED"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053061A3" w14:textId="149B419D"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Pr>
                <w:rFonts w:ascii="Arial" w:hAnsi="Arial" w:cs="Arial"/>
              </w:rPr>
              <w:t>3</w:t>
            </w:r>
          </w:p>
        </w:tc>
      </w:tr>
      <w:tr w:rsidR="004D52E8" w:rsidRPr="00C01373" w14:paraId="5B202D26"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21793DF2" w14:textId="77777777" w:rsidR="004D52E8" w:rsidRPr="00692181" w:rsidRDefault="004D52E8"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434A2257" w14:textId="77777777" w:rsidR="004D52E8" w:rsidRPr="00692181" w:rsidRDefault="004D52E8"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0E142AA4"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36B4908C"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481A22D3"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2DB6DBEF"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789E0954" w14:textId="77777777" w:rsidR="00692181" w:rsidRPr="0023151D" w:rsidRDefault="00692181" w:rsidP="00692181">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direction and supervision of all aspects of the CARES program, including any necessary IT integration;</w:t>
      </w:r>
    </w:p>
    <w:p w14:paraId="61D8C95C" w14:textId="77777777" w:rsidR="00692181" w:rsidRPr="0023151D" w:rsidRDefault="00692181" w:rsidP="00692181">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oversight of all human resources and clinical functions of all CARES team staff;</w:t>
      </w:r>
    </w:p>
    <w:p w14:paraId="54B1B359" w14:textId="77777777" w:rsidR="00692181" w:rsidRPr="0023151D" w:rsidRDefault="00692181" w:rsidP="00692181">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 xml:space="preserve">oversight of fiscal administration of the CARES program including billing, budget preparation, and required program statistical and financial reports; and </w:t>
      </w:r>
    </w:p>
    <w:p w14:paraId="403A50DF" w14:textId="77777777" w:rsidR="00692181" w:rsidRPr="0023151D" w:rsidRDefault="00692181" w:rsidP="00692181">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required programmatic reporting as directed by the Executive Office of Health and Human Services (EOHHS).</w:t>
      </w:r>
    </w:p>
    <w:p w14:paraId="183D584D" w14:textId="77777777" w:rsidR="00692181" w:rsidRPr="0023151D" w:rsidRDefault="00692181" w:rsidP="00692181">
      <w:pPr>
        <w:pStyle w:val="ListParagraph"/>
        <w:spacing w:before="240"/>
        <w:ind w:left="3960"/>
        <w:rPr>
          <w:rFonts w:eastAsiaTheme="minorEastAsia"/>
          <w:color w:val="000000" w:themeColor="text1"/>
          <w:sz w:val="22"/>
          <w:szCs w:val="22"/>
        </w:rPr>
      </w:pPr>
    </w:p>
    <w:p w14:paraId="04713AEC" w14:textId="77777777" w:rsidR="00692181" w:rsidRPr="0023151D" w:rsidRDefault="00692181" w:rsidP="00692181">
      <w:pPr>
        <w:pStyle w:val="ListParagraph"/>
        <w:numPr>
          <w:ilvl w:val="0"/>
          <w:numId w:val="36"/>
        </w:numPr>
        <w:spacing w:before="240"/>
        <w:ind w:left="1800"/>
        <w:rPr>
          <w:rFonts w:eastAsiaTheme="minorEastAsia"/>
          <w:b/>
          <w:bCs/>
          <w:color w:val="000000" w:themeColor="text1"/>
          <w:sz w:val="22"/>
          <w:szCs w:val="22"/>
        </w:rPr>
      </w:pPr>
      <w:r w:rsidRPr="0023151D">
        <w:rPr>
          <w:b/>
          <w:bCs/>
          <w:color w:val="000000" w:themeColor="text1"/>
          <w:sz w:val="22"/>
          <w:szCs w:val="22"/>
        </w:rPr>
        <w:t>Senior Care Manager</w:t>
      </w:r>
    </w:p>
    <w:p w14:paraId="06EE2503" w14:textId="77777777" w:rsidR="00692181" w:rsidRPr="0023151D" w:rsidRDefault="00692181" w:rsidP="00692181">
      <w:pPr>
        <w:pStyle w:val="ListParagraph"/>
        <w:numPr>
          <w:ilvl w:val="1"/>
          <w:numId w:val="36"/>
        </w:numPr>
        <w:spacing w:before="240"/>
        <w:ind w:left="2520"/>
        <w:rPr>
          <w:b/>
          <w:color w:val="000000" w:themeColor="text1"/>
          <w:sz w:val="22"/>
          <w:szCs w:val="22"/>
        </w:rPr>
      </w:pPr>
      <w:r w:rsidRPr="0023151D">
        <w:rPr>
          <w:b/>
          <w:bCs/>
          <w:color w:val="000000" w:themeColor="text1"/>
          <w:sz w:val="22"/>
          <w:szCs w:val="22"/>
        </w:rPr>
        <w:t>Qualifications</w:t>
      </w:r>
    </w:p>
    <w:p w14:paraId="790E9D2F" w14:textId="77777777" w:rsidR="00692181" w:rsidRPr="0023151D" w:rsidRDefault="00692181" w:rsidP="00692181">
      <w:pPr>
        <w:pStyle w:val="ListParagraph"/>
        <w:spacing w:before="240"/>
        <w:ind w:left="2520"/>
        <w:rPr>
          <w:b/>
          <w:color w:val="000000" w:themeColor="text1"/>
          <w:sz w:val="22"/>
          <w:szCs w:val="22"/>
        </w:rPr>
      </w:pPr>
      <w:r w:rsidRPr="0023151D">
        <w:rPr>
          <w:color w:val="000000" w:themeColor="text1"/>
          <w:sz w:val="22"/>
          <w:szCs w:val="22"/>
        </w:rPr>
        <w:t>The CARES program provider must employ senior care managers who have the following qualifications:</w:t>
      </w:r>
    </w:p>
    <w:p w14:paraId="40B0FDA6" w14:textId="77777777" w:rsidR="00692181" w:rsidRPr="0023151D" w:rsidRDefault="00692181" w:rsidP="00692181">
      <w:pPr>
        <w:pStyle w:val="ListParagraph"/>
        <w:numPr>
          <w:ilvl w:val="2"/>
          <w:numId w:val="36"/>
        </w:numPr>
        <w:spacing w:before="240"/>
        <w:ind w:left="3240"/>
        <w:rPr>
          <w:color w:val="000000" w:themeColor="text1"/>
          <w:sz w:val="22"/>
          <w:szCs w:val="22"/>
        </w:rPr>
      </w:pPr>
      <w:r w:rsidRPr="0023151D">
        <w:rPr>
          <w:color w:val="000000" w:themeColor="text1"/>
          <w:sz w:val="22"/>
          <w:szCs w:val="22"/>
        </w:rPr>
        <w:t xml:space="preserve">licensed in the state of Massachusetts as a registered nurse, a nurse practitioner, or a social worker, or has a master’s degree in another relevant field with two years of experience working with the target population; and </w:t>
      </w:r>
    </w:p>
    <w:p w14:paraId="60FFA098" w14:textId="77777777" w:rsidR="00692181" w:rsidRPr="0023151D" w:rsidRDefault="00692181" w:rsidP="00692181">
      <w:pPr>
        <w:pStyle w:val="ListParagraph"/>
        <w:numPr>
          <w:ilvl w:val="2"/>
          <w:numId w:val="36"/>
        </w:numPr>
        <w:spacing w:before="240"/>
        <w:ind w:left="3240"/>
        <w:rPr>
          <w:color w:val="000000" w:themeColor="text1"/>
          <w:sz w:val="22"/>
          <w:szCs w:val="22"/>
        </w:rPr>
      </w:pPr>
      <w:r w:rsidRPr="0023151D">
        <w:rPr>
          <w:color w:val="000000" w:themeColor="text1"/>
          <w:sz w:val="22"/>
          <w:szCs w:val="22"/>
        </w:rPr>
        <w:t>at least one senior care manager must be a licensed social worker, registered nurse, or nurse practitioner.</w:t>
      </w:r>
    </w:p>
    <w:p w14:paraId="49C0D883" w14:textId="77777777" w:rsidR="00692181" w:rsidRPr="0023151D" w:rsidRDefault="00692181" w:rsidP="00692181">
      <w:pPr>
        <w:pStyle w:val="ListParagraph"/>
        <w:numPr>
          <w:ilvl w:val="1"/>
          <w:numId w:val="36"/>
        </w:numPr>
        <w:spacing w:before="240"/>
        <w:ind w:left="2520"/>
        <w:rPr>
          <w:b/>
          <w:color w:val="000000" w:themeColor="text1"/>
          <w:sz w:val="22"/>
          <w:szCs w:val="22"/>
        </w:rPr>
      </w:pPr>
      <w:r w:rsidRPr="0023151D">
        <w:rPr>
          <w:b/>
          <w:bCs/>
          <w:color w:val="000000" w:themeColor="text1"/>
          <w:sz w:val="22"/>
          <w:szCs w:val="22"/>
        </w:rPr>
        <w:t>Responsibilities</w:t>
      </w:r>
    </w:p>
    <w:p w14:paraId="063EE5A5" w14:textId="77777777" w:rsidR="00692181" w:rsidRPr="0023151D" w:rsidRDefault="00692181" w:rsidP="00692181">
      <w:pPr>
        <w:pStyle w:val="ListParagraph"/>
        <w:spacing w:before="240"/>
        <w:ind w:left="2520"/>
        <w:rPr>
          <w:b/>
          <w:color w:val="000000" w:themeColor="text1"/>
          <w:sz w:val="22"/>
          <w:szCs w:val="22"/>
        </w:rPr>
      </w:pPr>
      <w:r w:rsidRPr="0023151D">
        <w:rPr>
          <w:color w:val="000000" w:themeColor="text1"/>
          <w:sz w:val="22"/>
          <w:szCs w:val="22"/>
        </w:rPr>
        <w:t>Senior care managers are responsible for the implementation of all aspects of the CARES Scope of Services section of this appendix, including:</w:t>
      </w:r>
    </w:p>
    <w:p w14:paraId="35FCAC6E" w14:textId="77777777" w:rsidR="00692181" w:rsidRPr="0023151D" w:rsidRDefault="00692181" w:rsidP="00692181">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ensuring the completion and periodic updating of the Comprehensive Assessment and Individual Care Plan as specified in the CARES Scope of Services section;</w:t>
      </w:r>
    </w:p>
    <w:p w14:paraId="396FC85C" w14:textId="77777777" w:rsidR="00692181" w:rsidRPr="0023151D" w:rsidRDefault="00692181" w:rsidP="00692181">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providing oversight of all care coordination, family support, and transition activities as specified in the CARES Scope of Services section;</w:t>
      </w:r>
    </w:p>
    <w:p w14:paraId="10664771" w14:textId="77777777" w:rsidR="00692181" w:rsidRPr="0023151D" w:rsidRDefault="00692181" w:rsidP="00692181">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providing oversight of all monitoring and follow-up activities as specified in the CARES Scope of Services section;</w:t>
      </w:r>
    </w:p>
    <w:p w14:paraId="3ECF819C" w14:textId="77777777" w:rsidR="00692181" w:rsidRPr="0023151D" w:rsidRDefault="00692181" w:rsidP="00692181">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possibly serving as the main and “first line” contact for the member and their parent/guardian, providing regular contact (either face-to-face or by telehealth as determined by member and their parent/guardian);</w:t>
      </w:r>
    </w:p>
    <w:p w14:paraId="39AC030E" w14:textId="77777777" w:rsidR="00692181" w:rsidRPr="0023151D" w:rsidRDefault="00692181" w:rsidP="00692181">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providing weekly individual supervision to care coordinators and ensuring regular supervision of other team members; and</w:t>
      </w:r>
    </w:p>
    <w:p w14:paraId="16FE1192" w14:textId="77777777" w:rsidR="00692181" w:rsidRPr="0023151D" w:rsidRDefault="00692181" w:rsidP="00692181">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providing ongoing training to care coordinators on medical aspects of the target population.</w:t>
      </w:r>
    </w:p>
    <w:p w14:paraId="2BF4CD94" w14:textId="77777777" w:rsidR="00692181" w:rsidRPr="0023151D" w:rsidRDefault="00692181" w:rsidP="00692181">
      <w:pPr>
        <w:pStyle w:val="ListParagraph"/>
        <w:spacing w:before="240"/>
        <w:ind w:left="3240"/>
        <w:rPr>
          <w:rFonts w:eastAsiaTheme="minorEastAsia"/>
          <w:color w:val="000000" w:themeColor="text1"/>
          <w:sz w:val="22"/>
          <w:szCs w:val="22"/>
        </w:rPr>
      </w:pPr>
    </w:p>
    <w:p w14:paraId="697F81CD" w14:textId="77777777" w:rsidR="00692181" w:rsidRPr="0023151D" w:rsidRDefault="00692181" w:rsidP="00692181">
      <w:pPr>
        <w:pStyle w:val="ListParagraph"/>
        <w:numPr>
          <w:ilvl w:val="0"/>
          <w:numId w:val="36"/>
        </w:numPr>
        <w:spacing w:before="240"/>
        <w:ind w:left="1800"/>
        <w:rPr>
          <w:rFonts w:eastAsiaTheme="minorEastAsia"/>
          <w:b/>
          <w:bCs/>
          <w:color w:val="000000" w:themeColor="text1"/>
          <w:sz w:val="22"/>
          <w:szCs w:val="22"/>
        </w:rPr>
      </w:pPr>
      <w:r w:rsidRPr="0023151D">
        <w:rPr>
          <w:b/>
          <w:bCs/>
          <w:color w:val="000000" w:themeColor="text1"/>
          <w:sz w:val="22"/>
          <w:szCs w:val="22"/>
        </w:rPr>
        <w:t xml:space="preserve">Care Coordinator </w:t>
      </w:r>
    </w:p>
    <w:p w14:paraId="5BA389E9" w14:textId="77777777" w:rsidR="00692181" w:rsidRPr="0023151D" w:rsidRDefault="00692181" w:rsidP="00692181">
      <w:pPr>
        <w:pStyle w:val="ListParagraph"/>
        <w:numPr>
          <w:ilvl w:val="1"/>
          <w:numId w:val="36"/>
        </w:numPr>
        <w:spacing w:before="240"/>
        <w:ind w:left="2520"/>
        <w:rPr>
          <w:b/>
          <w:color w:val="000000" w:themeColor="text1"/>
          <w:sz w:val="22"/>
          <w:szCs w:val="22"/>
        </w:rPr>
      </w:pPr>
      <w:r w:rsidRPr="0023151D">
        <w:rPr>
          <w:b/>
          <w:bCs/>
          <w:color w:val="000000" w:themeColor="text1"/>
          <w:sz w:val="22"/>
          <w:szCs w:val="22"/>
        </w:rPr>
        <w:t>Qualifications</w:t>
      </w:r>
    </w:p>
    <w:p w14:paraId="2BEE93D3" w14:textId="77777777" w:rsidR="00692181" w:rsidRPr="0023151D" w:rsidRDefault="00692181" w:rsidP="00692181">
      <w:pPr>
        <w:pStyle w:val="ListParagraph"/>
        <w:spacing w:before="240"/>
        <w:ind w:left="2520"/>
        <w:rPr>
          <w:color w:val="000000" w:themeColor="text1"/>
          <w:sz w:val="22"/>
          <w:szCs w:val="22"/>
        </w:rPr>
      </w:pPr>
      <w:r w:rsidRPr="0023151D">
        <w:rPr>
          <w:color w:val="000000" w:themeColor="text1"/>
          <w:sz w:val="22"/>
          <w:szCs w:val="22"/>
        </w:rPr>
        <w:t>The CARES program provider must employ care coordinators that have the following qualifications:</w:t>
      </w:r>
    </w:p>
    <w:p w14:paraId="7AA9D9DE" w14:textId="77777777" w:rsidR="00692181" w:rsidRPr="0023151D" w:rsidRDefault="00692181" w:rsidP="00692181">
      <w:pPr>
        <w:pStyle w:val="ListParagraph"/>
        <w:spacing w:before="240"/>
        <w:ind w:left="2520"/>
        <w:rPr>
          <w:color w:val="000000" w:themeColor="text1"/>
          <w:sz w:val="22"/>
          <w:szCs w:val="22"/>
        </w:rPr>
      </w:pPr>
    </w:p>
    <w:p w14:paraId="2311D4C9" w14:textId="77777777" w:rsidR="00692181" w:rsidRDefault="00692181" w:rsidP="00692181">
      <w:pPr>
        <w:pStyle w:val="ListParagraph"/>
        <w:spacing w:before="240"/>
        <w:ind w:left="2520"/>
        <w:rPr>
          <w:b/>
          <w:color w:val="000000" w:themeColor="text1"/>
          <w:sz w:val="22"/>
          <w:szCs w:val="22"/>
        </w:rPr>
      </w:pP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4D52E8" w:rsidRPr="00C01373" w14:paraId="463D8CF0"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61ED5DCB"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6A341075" w14:textId="77777777" w:rsidR="004D52E8" w:rsidRPr="00692181" w:rsidRDefault="004D52E8"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A683EEE" w14:textId="77777777" w:rsidR="004D52E8" w:rsidRPr="00692181" w:rsidRDefault="004D52E8"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3C4315EA"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4AC8999" w14:textId="77777777" w:rsidR="004D52E8" w:rsidRPr="00692181" w:rsidRDefault="004D52E8" w:rsidP="00442A04">
            <w:pPr>
              <w:widowControl w:val="0"/>
              <w:tabs>
                <w:tab w:val="left" w:pos="936"/>
                <w:tab w:val="left" w:pos="1314"/>
                <w:tab w:val="left" w:pos="1692"/>
                <w:tab w:val="left" w:pos="2070"/>
              </w:tabs>
              <w:jc w:val="center"/>
              <w:rPr>
                <w:rFonts w:ascii="Arial" w:hAnsi="Arial" w:cs="Arial"/>
              </w:rPr>
            </w:pPr>
          </w:p>
          <w:p w14:paraId="1A279963" w14:textId="77777777" w:rsidR="004D52E8" w:rsidRPr="00321D0F" w:rsidRDefault="004D52E8"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7C342688"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77B718C1" w14:textId="420287F2"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Pr>
                <w:rFonts w:ascii="Arial" w:hAnsi="Arial" w:cs="Arial"/>
              </w:rPr>
              <w:t>4</w:t>
            </w:r>
          </w:p>
        </w:tc>
      </w:tr>
      <w:tr w:rsidR="004D52E8" w:rsidRPr="00C01373" w14:paraId="47A01F7E"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4254B186" w14:textId="77777777" w:rsidR="004D52E8" w:rsidRPr="00692181" w:rsidRDefault="004D52E8"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462B2F75" w14:textId="77777777" w:rsidR="004D52E8" w:rsidRPr="00692181" w:rsidRDefault="004D52E8"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01C863D0"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7FA9E0E6"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3325DC8E"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4E8B0DE0"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7E1CFB48" w14:textId="77777777" w:rsidR="00692181" w:rsidRPr="0023151D" w:rsidRDefault="00692181" w:rsidP="00692181">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a bachelor’s degree from an accredited institution with one year of relevant experience with the target population; or</w:t>
      </w:r>
    </w:p>
    <w:p w14:paraId="38E0F84F" w14:textId="77777777" w:rsidR="00692181" w:rsidRPr="0023151D" w:rsidRDefault="00692181" w:rsidP="00692181">
      <w:pPr>
        <w:pStyle w:val="ListParagraph"/>
        <w:numPr>
          <w:ilvl w:val="2"/>
          <w:numId w:val="36"/>
        </w:numPr>
        <w:spacing w:before="240"/>
        <w:ind w:left="3240"/>
        <w:rPr>
          <w:color w:val="000000" w:themeColor="text1"/>
          <w:sz w:val="22"/>
          <w:szCs w:val="22"/>
        </w:rPr>
      </w:pPr>
      <w:r w:rsidRPr="0023151D">
        <w:rPr>
          <w:color w:val="000000" w:themeColor="text1"/>
          <w:sz w:val="22"/>
          <w:szCs w:val="22"/>
        </w:rPr>
        <w:t>an associate’s degree from an accredited institution with two years of relevant experience with the target population; or</w:t>
      </w:r>
    </w:p>
    <w:p w14:paraId="29A2D1FB" w14:textId="77777777" w:rsidR="00692181" w:rsidRPr="0023151D" w:rsidRDefault="00692181" w:rsidP="00692181">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a high school diploma or equivalent and a minimum of three years of relevant experience with the target population.</w:t>
      </w:r>
    </w:p>
    <w:p w14:paraId="665E5782" w14:textId="77777777" w:rsidR="00692181" w:rsidRPr="0023151D" w:rsidRDefault="00692181" w:rsidP="00692181">
      <w:pPr>
        <w:pStyle w:val="ListParagraph"/>
        <w:numPr>
          <w:ilvl w:val="1"/>
          <w:numId w:val="36"/>
        </w:numPr>
        <w:spacing w:before="240"/>
        <w:ind w:left="2520"/>
        <w:rPr>
          <w:b/>
          <w:color w:val="000000" w:themeColor="text1"/>
          <w:sz w:val="22"/>
          <w:szCs w:val="22"/>
        </w:rPr>
      </w:pPr>
      <w:r w:rsidRPr="0023151D">
        <w:rPr>
          <w:b/>
          <w:bCs/>
          <w:color w:val="000000" w:themeColor="text1"/>
          <w:sz w:val="22"/>
          <w:szCs w:val="22"/>
        </w:rPr>
        <w:t>Responsibilities</w:t>
      </w:r>
      <w:r w:rsidRPr="0023151D">
        <w:rPr>
          <w:b/>
          <w:bCs/>
          <w:color w:val="000000" w:themeColor="text1"/>
          <w:sz w:val="22"/>
          <w:szCs w:val="22"/>
        </w:rPr>
        <w:br/>
      </w:r>
      <w:r w:rsidRPr="0023151D">
        <w:rPr>
          <w:color w:val="000000" w:themeColor="text1"/>
          <w:sz w:val="22"/>
          <w:szCs w:val="22"/>
        </w:rPr>
        <w:t>Care coordinators are responsible for the following:</w:t>
      </w:r>
    </w:p>
    <w:p w14:paraId="4C500173" w14:textId="77777777" w:rsidR="00692181" w:rsidRPr="0023151D" w:rsidRDefault="00692181" w:rsidP="00692181">
      <w:pPr>
        <w:pStyle w:val="ListParagraph"/>
        <w:numPr>
          <w:ilvl w:val="2"/>
          <w:numId w:val="36"/>
        </w:numPr>
        <w:spacing w:before="240"/>
        <w:ind w:left="3240"/>
        <w:rPr>
          <w:color w:val="000000" w:themeColor="text1"/>
          <w:sz w:val="22"/>
          <w:szCs w:val="22"/>
        </w:rPr>
      </w:pPr>
      <w:r w:rsidRPr="0023151D">
        <w:rPr>
          <w:color w:val="000000" w:themeColor="text1"/>
          <w:sz w:val="22"/>
          <w:szCs w:val="22"/>
        </w:rPr>
        <w:t>facilitating the development and periodic updating of the Comprehensive Assessment and Individual Care Plan as specified in the CARES Scope of Services section of this appendix;</w:t>
      </w:r>
    </w:p>
    <w:p w14:paraId="34546FD8" w14:textId="77777777" w:rsidR="00692181" w:rsidRPr="0023151D" w:rsidRDefault="00692181" w:rsidP="00692181">
      <w:pPr>
        <w:pStyle w:val="ListParagraph"/>
        <w:numPr>
          <w:ilvl w:val="2"/>
          <w:numId w:val="36"/>
        </w:numPr>
        <w:spacing w:before="240"/>
        <w:ind w:left="3240"/>
        <w:rPr>
          <w:color w:val="000000" w:themeColor="text1"/>
          <w:sz w:val="22"/>
          <w:szCs w:val="22"/>
        </w:rPr>
      </w:pPr>
      <w:r w:rsidRPr="0023151D">
        <w:rPr>
          <w:color w:val="000000" w:themeColor="text1"/>
          <w:sz w:val="22"/>
          <w:szCs w:val="22"/>
        </w:rPr>
        <w:t>providing care coordination, family support, and transition activities as specified in the CARES Scope of Services section;</w:t>
      </w:r>
    </w:p>
    <w:p w14:paraId="26538DDB" w14:textId="77777777" w:rsidR="00692181" w:rsidRPr="0023151D" w:rsidRDefault="00692181" w:rsidP="00692181">
      <w:pPr>
        <w:pStyle w:val="ListParagraph"/>
        <w:numPr>
          <w:ilvl w:val="2"/>
          <w:numId w:val="36"/>
        </w:numPr>
        <w:spacing w:before="240"/>
        <w:ind w:left="3240"/>
        <w:rPr>
          <w:color w:val="000000" w:themeColor="text1"/>
          <w:sz w:val="22"/>
          <w:szCs w:val="22"/>
        </w:rPr>
      </w:pPr>
      <w:r w:rsidRPr="0023151D">
        <w:rPr>
          <w:color w:val="000000" w:themeColor="text1"/>
          <w:sz w:val="22"/>
          <w:szCs w:val="22"/>
        </w:rPr>
        <w:t>providing monitoring and follow-up activities as specified in the CARES Scope of Services section;</w:t>
      </w:r>
    </w:p>
    <w:p w14:paraId="6E75E2F9" w14:textId="77777777" w:rsidR="00692181" w:rsidRPr="0023151D" w:rsidRDefault="00692181" w:rsidP="00692181">
      <w:pPr>
        <w:pStyle w:val="ListParagraph"/>
        <w:numPr>
          <w:ilvl w:val="2"/>
          <w:numId w:val="36"/>
        </w:numPr>
        <w:spacing w:before="240"/>
        <w:ind w:left="3240"/>
        <w:rPr>
          <w:color w:val="000000" w:themeColor="text1"/>
          <w:sz w:val="22"/>
          <w:szCs w:val="22"/>
        </w:rPr>
      </w:pPr>
      <w:r w:rsidRPr="0023151D">
        <w:rPr>
          <w:color w:val="000000" w:themeColor="text1"/>
          <w:sz w:val="22"/>
          <w:szCs w:val="22"/>
        </w:rPr>
        <w:t>possibly serving as the main and “first line” contact for the member and their parent/guardian, providing regular contact (either face-to-face or by telehealth as determined by the member and their parent/guardian);</w:t>
      </w:r>
    </w:p>
    <w:p w14:paraId="3B91512F" w14:textId="77777777" w:rsidR="00692181" w:rsidRPr="0023151D" w:rsidRDefault="00692181" w:rsidP="00692181">
      <w:pPr>
        <w:pStyle w:val="ListParagraph"/>
        <w:numPr>
          <w:ilvl w:val="2"/>
          <w:numId w:val="36"/>
        </w:numPr>
        <w:spacing w:before="240"/>
        <w:ind w:left="3240"/>
        <w:rPr>
          <w:color w:val="000000" w:themeColor="text1"/>
          <w:sz w:val="22"/>
          <w:szCs w:val="22"/>
        </w:rPr>
      </w:pPr>
      <w:r w:rsidRPr="0023151D">
        <w:rPr>
          <w:color w:val="000000" w:themeColor="text1"/>
          <w:sz w:val="22"/>
          <w:szCs w:val="22"/>
        </w:rPr>
        <w:t>maintaining linkages and a working relationship with local providers of all services in order to facilitate referrals from these providers and to ensure care is properly coordinated for the member and their parent/guardian; and</w:t>
      </w:r>
    </w:p>
    <w:p w14:paraId="50E4531D" w14:textId="77777777" w:rsidR="00692181" w:rsidRPr="0023151D" w:rsidRDefault="00692181" w:rsidP="00692181">
      <w:pPr>
        <w:pStyle w:val="ListParagraph"/>
        <w:numPr>
          <w:ilvl w:val="2"/>
          <w:numId w:val="36"/>
        </w:numPr>
        <w:spacing w:before="240"/>
        <w:ind w:left="3240"/>
        <w:rPr>
          <w:color w:val="000000" w:themeColor="text1"/>
          <w:sz w:val="22"/>
          <w:szCs w:val="22"/>
        </w:rPr>
      </w:pPr>
      <w:r w:rsidRPr="0023151D">
        <w:rPr>
          <w:color w:val="000000" w:themeColor="text1"/>
          <w:sz w:val="22"/>
          <w:szCs w:val="22"/>
        </w:rPr>
        <w:t>providing all services listed in the CARES Scope of Services section in partnership with the CARES team.</w:t>
      </w:r>
    </w:p>
    <w:p w14:paraId="62554D9C" w14:textId="77777777" w:rsidR="00692181" w:rsidRPr="0023151D" w:rsidRDefault="00692181" w:rsidP="00692181">
      <w:pPr>
        <w:pStyle w:val="ListParagraph"/>
        <w:spacing w:before="240"/>
        <w:ind w:left="3240"/>
        <w:rPr>
          <w:color w:val="000000" w:themeColor="text1"/>
          <w:sz w:val="22"/>
          <w:szCs w:val="22"/>
        </w:rPr>
      </w:pPr>
    </w:p>
    <w:p w14:paraId="7D8F3DD9" w14:textId="77777777" w:rsidR="00692181" w:rsidRPr="0023151D" w:rsidRDefault="00692181" w:rsidP="00692181">
      <w:pPr>
        <w:pStyle w:val="ListParagraph"/>
        <w:numPr>
          <w:ilvl w:val="0"/>
          <w:numId w:val="36"/>
        </w:numPr>
        <w:spacing w:before="240"/>
        <w:ind w:left="1800"/>
        <w:rPr>
          <w:rFonts w:eastAsiaTheme="minorEastAsia"/>
          <w:b/>
          <w:bCs/>
          <w:color w:val="000000" w:themeColor="text1"/>
          <w:sz w:val="22"/>
          <w:szCs w:val="22"/>
        </w:rPr>
      </w:pPr>
      <w:r w:rsidRPr="0023151D">
        <w:rPr>
          <w:b/>
          <w:bCs/>
          <w:color w:val="000000" w:themeColor="text1"/>
          <w:sz w:val="22"/>
          <w:szCs w:val="22"/>
        </w:rPr>
        <w:t>Family Support Staff</w:t>
      </w:r>
    </w:p>
    <w:p w14:paraId="7B44A869" w14:textId="77777777" w:rsidR="00692181" w:rsidRPr="0023151D" w:rsidRDefault="00692181" w:rsidP="00692181">
      <w:pPr>
        <w:pStyle w:val="ListParagraph"/>
        <w:numPr>
          <w:ilvl w:val="1"/>
          <w:numId w:val="36"/>
        </w:numPr>
        <w:spacing w:before="240"/>
        <w:ind w:left="2520"/>
        <w:rPr>
          <w:b/>
          <w:bCs/>
          <w:color w:val="000000" w:themeColor="text1"/>
          <w:sz w:val="22"/>
          <w:szCs w:val="22"/>
        </w:rPr>
      </w:pPr>
      <w:r w:rsidRPr="0023151D">
        <w:rPr>
          <w:b/>
          <w:bCs/>
          <w:color w:val="000000" w:themeColor="text1"/>
          <w:sz w:val="22"/>
          <w:szCs w:val="22"/>
        </w:rPr>
        <w:t>Qualifications</w:t>
      </w:r>
    </w:p>
    <w:p w14:paraId="13FDCAA5" w14:textId="77777777" w:rsidR="00692181" w:rsidRPr="0023151D" w:rsidRDefault="00692181" w:rsidP="00692181">
      <w:pPr>
        <w:pStyle w:val="ListParagraph"/>
        <w:spacing w:before="240"/>
        <w:ind w:left="2520"/>
        <w:rPr>
          <w:b/>
          <w:bCs/>
          <w:color w:val="000000" w:themeColor="text1"/>
          <w:sz w:val="22"/>
          <w:szCs w:val="22"/>
        </w:rPr>
      </w:pPr>
      <w:r w:rsidRPr="0023151D">
        <w:rPr>
          <w:color w:val="000000" w:themeColor="text1"/>
          <w:sz w:val="22"/>
          <w:szCs w:val="22"/>
        </w:rPr>
        <w:t>The CARES program provider must employ family support staff who are strength-based and culturally and linguistically responsive paraprofessionals who practice under the supervision of a care coordinator or care manager. They must have experience navigating child and family-serving systems and supporting family members who are involved with the child and family-serving systems and have, at minimum, one of the following qualifications:</w:t>
      </w:r>
    </w:p>
    <w:p w14:paraId="0A53D138" w14:textId="77777777" w:rsidR="00692181" w:rsidRPr="0023151D" w:rsidRDefault="00692181" w:rsidP="00692181">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experience as a caregiver of a youth with special needs, preferably a youth with physical health needs; or</w:t>
      </w:r>
    </w:p>
    <w:p w14:paraId="4C8E0A70" w14:textId="77777777" w:rsidR="00692181" w:rsidRPr="0023151D" w:rsidRDefault="00692181" w:rsidP="00692181">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be a certified community health worker; or</w:t>
      </w:r>
    </w:p>
    <w:p w14:paraId="00335444" w14:textId="77777777" w:rsidR="00692181" w:rsidRPr="0023151D" w:rsidRDefault="00692181" w:rsidP="00692181">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have a bachelor’s degree in a human services field from an accredited university and one year of relevant experience working with the target population; or</w:t>
      </w:r>
    </w:p>
    <w:p w14:paraId="0ADA84C3" w14:textId="47E3895F" w:rsidR="00692181" w:rsidRPr="0023151D" w:rsidRDefault="00692181" w:rsidP="00321D0F">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have an associate’s degree in a human service field from an accredited school and one year of experience working with children/adolescents/transition age youth; or</w:t>
      </w:r>
    </w:p>
    <w:p w14:paraId="7C23E183" w14:textId="77777777" w:rsidR="00692181" w:rsidRPr="004D52E8" w:rsidRDefault="00692181" w:rsidP="00692181">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have a high school diploma or GED and a minimum of two years of experience working with children/adolescents/transition age youth.</w:t>
      </w: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4D52E8" w:rsidRPr="00C01373" w14:paraId="2300AF34"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0A6D68D2"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225AF7E3" w14:textId="77777777" w:rsidR="004D52E8" w:rsidRPr="00692181" w:rsidRDefault="004D52E8"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6E490C4" w14:textId="77777777" w:rsidR="004D52E8" w:rsidRPr="00692181" w:rsidRDefault="004D52E8"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599265C0"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0565994" w14:textId="77777777" w:rsidR="004D52E8" w:rsidRPr="00692181" w:rsidRDefault="004D52E8" w:rsidP="00442A04">
            <w:pPr>
              <w:widowControl w:val="0"/>
              <w:tabs>
                <w:tab w:val="left" w:pos="936"/>
                <w:tab w:val="left" w:pos="1314"/>
                <w:tab w:val="left" w:pos="1692"/>
                <w:tab w:val="left" w:pos="2070"/>
              </w:tabs>
              <w:jc w:val="center"/>
              <w:rPr>
                <w:rFonts w:ascii="Arial" w:hAnsi="Arial" w:cs="Arial"/>
              </w:rPr>
            </w:pPr>
          </w:p>
          <w:p w14:paraId="6BB77302" w14:textId="77777777" w:rsidR="004D52E8" w:rsidRPr="00321D0F" w:rsidRDefault="004D52E8"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77C3F14F"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330D5EF5" w14:textId="32EB7BAF"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sidR="00FE7ABC">
              <w:rPr>
                <w:rFonts w:ascii="Arial" w:hAnsi="Arial" w:cs="Arial"/>
              </w:rPr>
              <w:t>5</w:t>
            </w:r>
          </w:p>
        </w:tc>
      </w:tr>
      <w:tr w:rsidR="004D52E8" w:rsidRPr="00C01373" w14:paraId="13CDC657"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6C4E1B54" w14:textId="77777777" w:rsidR="004D52E8" w:rsidRPr="00692181" w:rsidRDefault="004D52E8"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0B7B63A0" w14:textId="77777777" w:rsidR="004D52E8" w:rsidRPr="00692181" w:rsidRDefault="004D52E8"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17A99937"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60678D46"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7FA39C67"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42B423CA"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078F5308" w14:textId="77777777" w:rsidR="00692181" w:rsidRPr="0023151D" w:rsidRDefault="00692181" w:rsidP="00692181">
      <w:pPr>
        <w:pStyle w:val="ListParagraph"/>
        <w:numPr>
          <w:ilvl w:val="1"/>
          <w:numId w:val="36"/>
        </w:numPr>
        <w:spacing w:before="240"/>
        <w:ind w:left="2520"/>
        <w:rPr>
          <w:b/>
          <w:bCs/>
          <w:color w:val="000000" w:themeColor="text1"/>
          <w:sz w:val="22"/>
          <w:szCs w:val="22"/>
        </w:rPr>
      </w:pPr>
      <w:r w:rsidRPr="0023151D">
        <w:rPr>
          <w:b/>
          <w:bCs/>
          <w:color w:val="000000" w:themeColor="text1"/>
          <w:sz w:val="22"/>
          <w:szCs w:val="22"/>
        </w:rPr>
        <w:t xml:space="preserve">Responsibilities </w:t>
      </w:r>
      <w:r w:rsidRPr="0023151D">
        <w:rPr>
          <w:color w:val="000000" w:themeColor="text1"/>
          <w:sz w:val="22"/>
          <w:szCs w:val="22"/>
        </w:rPr>
        <w:br/>
        <w:t>Family support staff are responsible for the following:</w:t>
      </w:r>
    </w:p>
    <w:p w14:paraId="207117E0" w14:textId="77777777" w:rsidR="00692181" w:rsidRPr="0023151D" w:rsidRDefault="00692181" w:rsidP="00692181">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providing family support to enable the member’s parent/guardian to navigate the health care system with or on behalf of the member;</w:t>
      </w:r>
    </w:p>
    <w:p w14:paraId="2DADA82B" w14:textId="77777777" w:rsidR="00692181" w:rsidRPr="0023151D" w:rsidRDefault="00692181" w:rsidP="00692181">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educating the member’s parent/guardian about how to effectively navigate the child-serving systems for themselves and about the existence of informal/community resources available to them, and facilitating the parent/guardian’s access to these resources;</w:t>
      </w:r>
    </w:p>
    <w:p w14:paraId="7A195182" w14:textId="77777777" w:rsidR="00692181" w:rsidRPr="0023151D" w:rsidRDefault="00692181" w:rsidP="00692181">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helping with implementation of care plans; and</w:t>
      </w:r>
    </w:p>
    <w:p w14:paraId="3858EAE7" w14:textId="77777777" w:rsidR="00692181" w:rsidRPr="0023151D" w:rsidRDefault="00692181" w:rsidP="00692181">
      <w:pPr>
        <w:pStyle w:val="ListParagraph"/>
        <w:numPr>
          <w:ilvl w:val="2"/>
          <w:numId w:val="36"/>
        </w:numPr>
        <w:spacing w:before="240"/>
        <w:ind w:left="3240"/>
        <w:rPr>
          <w:rFonts w:eastAsiaTheme="minorEastAsia"/>
          <w:color w:val="000000" w:themeColor="text1"/>
          <w:sz w:val="22"/>
          <w:szCs w:val="22"/>
        </w:rPr>
      </w:pPr>
      <w:r w:rsidRPr="0023151D">
        <w:rPr>
          <w:color w:val="000000" w:themeColor="text1"/>
          <w:sz w:val="22"/>
          <w:szCs w:val="22"/>
        </w:rPr>
        <w:t>participating in all care planning meetings and processes for the member.</w:t>
      </w:r>
    </w:p>
    <w:p w14:paraId="4638715D" w14:textId="77777777" w:rsidR="00692181" w:rsidRPr="0023151D" w:rsidRDefault="00692181" w:rsidP="00692181">
      <w:pPr>
        <w:pStyle w:val="ListParagraph"/>
        <w:spacing w:before="240"/>
        <w:ind w:left="2520"/>
        <w:rPr>
          <w:b/>
          <w:color w:val="000000" w:themeColor="text1"/>
          <w:sz w:val="22"/>
          <w:szCs w:val="22"/>
        </w:rPr>
      </w:pPr>
    </w:p>
    <w:p w14:paraId="7E61E7A1" w14:textId="77777777" w:rsidR="00692181" w:rsidRPr="0023151D" w:rsidRDefault="00692181" w:rsidP="00692181">
      <w:pPr>
        <w:pStyle w:val="ListParagraph"/>
        <w:numPr>
          <w:ilvl w:val="0"/>
          <w:numId w:val="5"/>
        </w:numPr>
        <w:spacing w:before="240" w:line="259" w:lineRule="auto"/>
        <w:rPr>
          <w:b/>
          <w:bCs/>
          <w:sz w:val="22"/>
          <w:szCs w:val="22"/>
        </w:rPr>
      </w:pPr>
      <w:r w:rsidRPr="0023151D">
        <w:rPr>
          <w:b/>
          <w:bCs/>
          <w:sz w:val="22"/>
          <w:szCs w:val="22"/>
          <w:u w:val="single"/>
        </w:rPr>
        <w:t>Provider and Staff Training</w:t>
      </w:r>
    </w:p>
    <w:p w14:paraId="0D000C71" w14:textId="77777777" w:rsidR="00692181" w:rsidRPr="0023151D" w:rsidRDefault="00692181" w:rsidP="00692181">
      <w:pPr>
        <w:spacing w:before="240"/>
        <w:ind w:left="720"/>
        <w:contextualSpacing/>
        <w:rPr>
          <w:color w:val="000000" w:themeColor="text1"/>
          <w:sz w:val="22"/>
          <w:szCs w:val="22"/>
        </w:rPr>
      </w:pPr>
      <w:r w:rsidRPr="0023151D">
        <w:rPr>
          <w:color w:val="000000" w:themeColor="text1"/>
          <w:sz w:val="22"/>
          <w:szCs w:val="22"/>
        </w:rPr>
        <w:t>In addition to staff qualifications, the CARES team staff and supervisors are required to complete trainings outlined in this section. CARES program providers must have policies and procedures describing required trainings and how monitoring will occur to ensure completion of these requirements. CARES program providers must document compliance with training requirements for care managers and supervisors before the delivery of services by December 31, 2023, or  within three months of employment, whichever comes later. CARES program providers may require additional trainings as they see necessary to deliver quality care management services.</w:t>
      </w:r>
    </w:p>
    <w:p w14:paraId="55EA15C1" w14:textId="77777777" w:rsidR="00692181" w:rsidRPr="0023151D" w:rsidRDefault="00692181" w:rsidP="00692181">
      <w:pPr>
        <w:pStyle w:val="ListParagraph"/>
        <w:numPr>
          <w:ilvl w:val="0"/>
          <w:numId w:val="37"/>
        </w:numPr>
        <w:spacing w:before="240"/>
        <w:rPr>
          <w:color w:val="000000" w:themeColor="text1"/>
          <w:sz w:val="22"/>
          <w:szCs w:val="22"/>
        </w:rPr>
      </w:pPr>
      <w:r w:rsidRPr="0023151D">
        <w:rPr>
          <w:color w:val="000000" w:themeColor="text1"/>
          <w:sz w:val="22"/>
          <w:szCs w:val="22"/>
        </w:rPr>
        <w:t>The CARES program provider must provide initial and annual training to staff members who are responsible for the care of a member. Records of completed training must be kept on file and must be updated regularly by the CARES program provider. The initial training must be completed for new staff by December 31, 2023, or within three months of employment, whichever comes later, and must include, but is not limited to, the following topics:</w:t>
      </w:r>
    </w:p>
    <w:p w14:paraId="10516AA1" w14:textId="77777777" w:rsidR="00692181" w:rsidRPr="0023151D" w:rsidRDefault="00692181" w:rsidP="00692181">
      <w:pPr>
        <w:pStyle w:val="ListParagraph"/>
        <w:numPr>
          <w:ilvl w:val="0"/>
          <w:numId w:val="39"/>
        </w:numPr>
        <w:spacing w:before="240"/>
        <w:rPr>
          <w:color w:val="000000" w:themeColor="text1"/>
          <w:sz w:val="22"/>
          <w:szCs w:val="22"/>
        </w:rPr>
      </w:pPr>
      <w:r w:rsidRPr="0023151D">
        <w:rPr>
          <w:color w:val="000000" w:themeColor="text1"/>
          <w:sz w:val="22"/>
          <w:szCs w:val="22"/>
        </w:rPr>
        <w:t>care coordination principles for children and families, including needs of populations with multiple co-occurring conditions;</w:t>
      </w:r>
    </w:p>
    <w:p w14:paraId="1E7449FA" w14:textId="77777777" w:rsidR="00692181" w:rsidRPr="0023151D" w:rsidRDefault="00692181" w:rsidP="00692181">
      <w:pPr>
        <w:pStyle w:val="ListParagraph"/>
        <w:numPr>
          <w:ilvl w:val="0"/>
          <w:numId w:val="39"/>
        </w:numPr>
        <w:spacing w:before="240"/>
        <w:rPr>
          <w:color w:val="000000" w:themeColor="text1"/>
          <w:sz w:val="22"/>
          <w:szCs w:val="22"/>
        </w:rPr>
      </w:pPr>
      <w:r w:rsidRPr="0023151D">
        <w:rPr>
          <w:color w:val="000000" w:themeColor="text1"/>
          <w:sz w:val="22"/>
          <w:szCs w:val="22"/>
        </w:rPr>
        <w:t>racial, cultural, and linguistic equity, including implicit bias; and</w:t>
      </w:r>
    </w:p>
    <w:p w14:paraId="6E46CB18" w14:textId="77777777" w:rsidR="00692181" w:rsidRPr="0023151D" w:rsidRDefault="00692181" w:rsidP="00692181">
      <w:pPr>
        <w:pStyle w:val="ListParagraph"/>
        <w:numPr>
          <w:ilvl w:val="0"/>
          <w:numId w:val="39"/>
        </w:numPr>
        <w:spacing w:before="240"/>
        <w:rPr>
          <w:color w:val="000000" w:themeColor="text1"/>
          <w:sz w:val="22"/>
          <w:szCs w:val="22"/>
        </w:rPr>
      </w:pPr>
      <w:r w:rsidRPr="0023151D">
        <w:rPr>
          <w:color w:val="000000" w:themeColor="text1"/>
          <w:sz w:val="22"/>
          <w:szCs w:val="22"/>
        </w:rPr>
        <w:t>privacy and confidentiality, including Health Insurance Portability and Accountability Act (HIPAA) and Family Educational Rights and Privacy Act (FERPA) compliance training.</w:t>
      </w:r>
    </w:p>
    <w:p w14:paraId="2CEA384E" w14:textId="77777777" w:rsidR="00692181" w:rsidRPr="0023151D" w:rsidRDefault="00692181" w:rsidP="00692181">
      <w:pPr>
        <w:pStyle w:val="ListParagraph"/>
        <w:spacing w:before="240"/>
        <w:ind w:left="1080"/>
        <w:rPr>
          <w:color w:val="000000" w:themeColor="text1"/>
          <w:sz w:val="22"/>
          <w:szCs w:val="22"/>
        </w:rPr>
      </w:pPr>
    </w:p>
    <w:p w14:paraId="307EC10F" w14:textId="583EB5CB" w:rsidR="00692181" w:rsidRPr="0023151D" w:rsidRDefault="00692181" w:rsidP="00692181">
      <w:pPr>
        <w:pStyle w:val="ListParagraph"/>
        <w:numPr>
          <w:ilvl w:val="0"/>
          <w:numId w:val="37"/>
        </w:numPr>
        <w:spacing w:before="240"/>
        <w:rPr>
          <w:color w:val="000000" w:themeColor="text1"/>
          <w:sz w:val="22"/>
          <w:szCs w:val="22"/>
        </w:rPr>
      </w:pPr>
      <w:r w:rsidRPr="0023151D">
        <w:rPr>
          <w:color w:val="000000" w:themeColor="text1"/>
          <w:sz w:val="22"/>
          <w:szCs w:val="22"/>
        </w:rPr>
        <w:t xml:space="preserve">In addition to those topics, care coordinator and family support staff members must complete training by December 31, 2023, or within three months of employment, whichever comes later, in the following topics: </w:t>
      </w:r>
    </w:p>
    <w:p w14:paraId="09C1232F" w14:textId="77777777" w:rsidR="00692181" w:rsidRPr="0023151D" w:rsidRDefault="00692181" w:rsidP="00692181">
      <w:pPr>
        <w:pStyle w:val="ListParagraph"/>
        <w:numPr>
          <w:ilvl w:val="0"/>
          <w:numId w:val="45"/>
        </w:numPr>
        <w:spacing w:before="240"/>
        <w:rPr>
          <w:color w:val="000000" w:themeColor="text1"/>
          <w:sz w:val="22"/>
          <w:szCs w:val="22"/>
        </w:rPr>
      </w:pPr>
      <w:r w:rsidRPr="0023151D">
        <w:rPr>
          <w:color w:val="000000" w:themeColor="text1"/>
          <w:sz w:val="22"/>
          <w:szCs w:val="22"/>
        </w:rPr>
        <w:t>community-based resources, social service system, and state agency resources;</w:t>
      </w:r>
    </w:p>
    <w:p w14:paraId="516F8788" w14:textId="77777777" w:rsidR="00692181" w:rsidRPr="0023151D" w:rsidRDefault="00692181" w:rsidP="00692181">
      <w:pPr>
        <w:pStyle w:val="ListParagraph"/>
        <w:numPr>
          <w:ilvl w:val="0"/>
          <w:numId w:val="45"/>
        </w:numPr>
        <w:spacing w:before="240"/>
        <w:rPr>
          <w:color w:val="000000" w:themeColor="text1"/>
          <w:sz w:val="22"/>
          <w:szCs w:val="22"/>
        </w:rPr>
      </w:pPr>
      <w:r w:rsidRPr="0023151D">
        <w:rPr>
          <w:color w:val="000000" w:themeColor="text1"/>
          <w:sz w:val="22"/>
          <w:szCs w:val="22"/>
        </w:rPr>
        <w:t>educational systems, including training on Individualized Education Plans (IEPs) and 504 plans; and</w:t>
      </w:r>
    </w:p>
    <w:p w14:paraId="3EAF54DB" w14:textId="77777777" w:rsidR="00692181" w:rsidRPr="0023151D" w:rsidRDefault="00692181" w:rsidP="00692181">
      <w:pPr>
        <w:pStyle w:val="ListParagraph"/>
        <w:numPr>
          <w:ilvl w:val="0"/>
          <w:numId w:val="45"/>
        </w:numPr>
        <w:spacing w:before="240"/>
        <w:rPr>
          <w:color w:val="000000" w:themeColor="text1"/>
          <w:sz w:val="22"/>
          <w:szCs w:val="22"/>
        </w:rPr>
      </w:pPr>
      <w:r w:rsidRPr="0023151D">
        <w:rPr>
          <w:color w:val="000000" w:themeColor="text1"/>
          <w:sz w:val="22"/>
          <w:szCs w:val="22"/>
        </w:rPr>
        <w:t>shared plan of care development, including learning from and building partnerships with families, with a life course framework.</w:t>
      </w:r>
    </w:p>
    <w:p w14:paraId="5D42495E" w14:textId="77777777" w:rsidR="00692181" w:rsidRDefault="00692181" w:rsidP="00692181">
      <w:pPr>
        <w:spacing w:before="240"/>
        <w:ind w:left="1440"/>
        <w:rPr>
          <w:color w:val="000000" w:themeColor="text1"/>
          <w:sz w:val="22"/>
          <w:szCs w:val="22"/>
        </w:rPr>
      </w:pPr>
      <w:r w:rsidRPr="0023151D">
        <w:rPr>
          <w:color w:val="000000" w:themeColor="text1"/>
          <w:sz w:val="22"/>
          <w:szCs w:val="22"/>
        </w:rPr>
        <w:t xml:space="preserve">Though formal training in the following topics is not required, CARES program provider should ensure all staff can demonstrate competencies in the following: </w:t>
      </w:r>
    </w:p>
    <w:p w14:paraId="5E01579E" w14:textId="77777777" w:rsidR="00FE7ABC" w:rsidRDefault="00FE7ABC" w:rsidP="00692181">
      <w:pPr>
        <w:spacing w:before="240"/>
        <w:ind w:left="1440"/>
        <w:rPr>
          <w:color w:val="000000" w:themeColor="text1"/>
          <w:sz w:val="22"/>
          <w:szCs w:val="22"/>
        </w:rPr>
      </w:pP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4D52E8" w:rsidRPr="00C01373" w14:paraId="774F3BA9"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5AFEC801"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7B4BBB9B" w14:textId="77777777" w:rsidR="004D52E8" w:rsidRPr="00692181" w:rsidRDefault="004D52E8"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3692312" w14:textId="77777777" w:rsidR="004D52E8" w:rsidRPr="00692181" w:rsidRDefault="004D52E8"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13732376"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3242901" w14:textId="77777777" w:rsidR="004D52E8" w:rsidRPr="00692181" w:rsidRDefault="004D52E8" w:rsidP="00442A04">
            <w:pPr>
              <w:widowControl w:val="0"/>
              <w:tabs>
                <w:tab w:val="left" w:pos="936"/>
                <w:tab w:val="left" w:pos="1314"/>
                <w:tab w:val="left" w:pos="1692"/>
                <w:tab w:val="left" w:pos="2070"/>
              </w:tabs>
              <w:jc w:val="center"/>
              <w:rPr>
                <w:rFonts w:ascii="Arial" w:hAnsi="Arial" w:cs="Arial"/>
              </w:rPr>
            </w:pPr>
          </w:p>
          <w:p w14:paraId="5D45DB9C" w14:textId="77777777" w:rsidR="004D52E8" w:rsidRPr="00321D0F" w:rsidRDefault="004D52E8"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5C06DE1D"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0E83F4B3" w14:textId="1D72F8DF"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sidR="00FE7ABC">
              <w:rPr>
                <w:rFonts w:ascii="Arial" w:hAnsi="Arial" w:cs="Arial"/>
              </w:rPr>
              <w:t>6</w:t>
            </w:r>
          </w:p>
        </w:tc>
      </w:tr>
      <w:tr w:rsidR="004D52E8" w:rsidRPr="00C01373" w14:paraId="68786B48"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35B0AAEC" w14:textId="77777777" w:rsidR="004D52E8" w:rsidRPr="00692181" w:rsidRDefault="004D52E8"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5599E232" w14:textId="77777777" w:rsidR="004D52E8" w:rsidRPr="00692181" w:rsidRDefault="004D52E8"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0B87766D"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66D6FA67"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60513435"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264CB996" w14:textId="77777777" w:rsidR="004D52E8" w:rsidRPr="00692181" w:rsidRDefault="004D52E8"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53057390" w14:textId="77777777" w:rsidR="00692181" w:rsidRPr="0023151D" w:rsidRDefault="00692181" w:rsidP="00692181">
      <w:pPr>
        <w:pStyle w:val="ListParagraph"/>
        <w:numPr>
          <w:ilvl w:val="0"/>
          <w:numId w:val="41"/>
        </w:numPr>
        <w:spacing w:before="240"/>
        <w:rPr>
          <w:color w:val="000000" w:themeColor="text1"/>
          <w:sz w:val="22"/>
          <w:szCs w:val="22"/>
        </w:rPr>
      </w:pPr>
      <w:r w:rsidRPr="0023151D">
        <w:rPr>
          <w:color w:val="000000" w:themeColor="text1"/>
          <w:sz w:val="22"/>
          <w:szCs w:val="22"/>
        </w:rPr>
        <w:t>motivational interviewing;</w:t>
      </w:r>
    </w:p>
    <w:p w14:paraId="132F420B" w14:textId="77777777" w:rsidR="00692181" w:rsidRPr="0023151D" w:rsidRDefault="00692181" w:rsidP="00692181">
      <w:pPr>
        <w:pStyle w:val="ListParagraph"/>
        <w:numPr>
          <w:ilvl w:val="0"/>
          <w:numId w:val="41"/>
        </w:numPr>
        <w:spacing w:before="240"/>
        <w:rPr>
          <w:color w:val="000000" w:themeColor="text1"/>
          <w:sz w:val="22"/>
          <w:szCs w:val="22"/>
        </w:rPr>
      </w:pPr>
      <w:r w:rsidRPr="0023151D">
        <w:rPr>
          <w:color w:val="000000" w:themeColor="text1"/>
          <w:sz w:val="22"/>
          <w:szCs w:val="22"/>
        </w:rPr>
        <w:t>trauma-informed care;</w:t>
      </w:r>
    </w:p>
    <w:p w14:paraId="17055499" w14:textId="77777777" w:rsidR="00692181" w:rsidRPr="0023151D" w:rsidRDefault="00692181" w:rsidP="00692181">
      <w:pPr>
        <w:pStyle w:val="ListParagraph"/>
        <w:numPr>
          <w:ilvl w:val="0"/>
          <w:numId w:val="41"/>
        </w:numPr>
        <w:spacing w:before="240"/>
        <w:rPr>
          <w:color w:val="000000" w:themeColor="text1"/>
          <w:sz w:val="22"/>
          <w:szCs w:val="22"/>
        </w:rPr>
      </w:pPr>
      <w:r w:rsidRPr="0023151D">
        <w:rPr>
          <w:color w:val="000000" w:themeColor="text1"/>
          <w:sz w:val="22"/>
          <w:szCs w:val="22"/>
        </w:rPr>
        <w:t>health and medical complexity literacy; and</w:t>
      </w:r>
    </w:p>
    <w:p w14:paraId="428B38B0" w14:textId="77777777" w:rsidR="00692181" w:rsidRPr="0023151D" w:rsidRDefault="00692181" w:rsidP="00692181">
      <w:pPr>
        <w:pStyle w:val="ListParagraph"/>
        <w:numPr>
          <w:ilvl w:val="0"/>
          <w:numId w:val="41"/>
        </w:numPr>
        <w:spacing w:before="240"/>
        <w:rPr>
          <w:color w:val="000000" w:themeColor="text1"/>
          <w:sz w:val="22"/>
          <w:szCs w:val="22"/>
        </w:rPr>
      </w:pPr>
      <w:r w:rsidRPr="0023151D">
        <w:rPr>
          <w:color w:val="000000" w:themeColor="text1"/>
          <w:sz w:val="22"/>
          <w:szCs w:val="22"/>
        </w:rPr>
        <w:t xml:space="preserve">transition and referral processes. </w:t>
      </w:r>
    </w:p>
    <w:p w14:paraId="720AA03C" w14:textId="77777777" w:rsidR="00692181" w:rsidRPr="0023151D" w:rsidRDefault="00692181" w:rsidP="00692181">
      <w:pPr>
        <w:pStyle w:val="ListParagraph"/>
        <w:spacing w:before="240"/>
        <w:ind w:left="1800"/>
        <w:rPr>
          <w:color w:val="000000" w:themeColor="text1"/>
          <w:sz w:val="22"/>
          <w:szCs w:val="22"/>
        </w:rPr>
      </w:pPr>
    </w:p>
    <w:p w14:paraId="1CB21802" w14:textId="77777777" w:rsidR="00692181" w:rsidRPr="0023151D" w:rsidRDefault="00692181" w:rsidP="00692181">
      <w:pPr>
        <w:pStyle w:val="ListParagraph"/>
        <w:numPr>
          <w:ilvl w:val="0"/>
          <w:numId w:val="37"/>
        </w:numPr>
        <w:spacing w:before="240"/>
        <w:rPr>
          <w:color w:val="000000" w:themeColor="text1"/>
          <w:sz w:val="22"/>
          <w:szCs w:val="22"/>
        </w:rPr>
      </w:pPr>
      <w:r w:rsidRPr="0023151D">
        <w:rPr>
          <w:color w:val="000000" w:themeColor="text1"/>
          <w:sz w:val="22"/>
          <w:szCs w:val="22"/>
        </w:rPr>
        <w:t>CARES program providers must provide access to and information regarding training opportunities that include:</w:t>
      </w:r>
    </w:p>
    <w:p w14:paraId="774FC217" w14:textId="77777777" w:rsidR="00692181" w:rsidRPr="0023151D" w:rsidRDefault="00692181" w:rsidP="00692181">
      <w:pPr>
        <w:pStyle w:val="ListParagraph"/>
        <w:numPr>
          <w:ilvl w:val="0"/>
          <w:numId w:val="46"/>
        </w:numPr>
        <w:spacing w:before="240"/>
        <w:rPr>
          <w:color w:val="000000" w:themeColor="text1"/>
          <w:sz w:val="22"/>
          <w:szCs w:val="22"/>
        </w:rPr>
      </w:pPr>
      <w:r w:rsidRPr="0023151D">
        <w:rPr>
          <w:color w:val="000000" w:themeColor="text1"/>
          <w:sz w:val="22"/>
          <w:szCs w:val="22"/>
        </w:rPr>
        <w:t xml:space="preserve">marketing CARES program care services; </w:t>
      </w:r>
    </w:p>
    <w:p w14:paraId="49D5E37E" w14:textId="77777777" w:rsidR="00692181" w:rsidRPr="0023151D" w:rsidRDefault="00692181" w:rsidP="00692181">
      <w:pPr>
        <w:pStyle w:val="ListParagraph"/>
        <w:numPr>
          <w:ilvl w:val="0"/>
          <w:numId w:val="46"/>
        </w:numPr>
        <w:spacing w:before="240"/>
        <w:rPr>
          <w:color w:val="000000" w:themeColor="text1"/>
          <w:sz w:val="22"/>
          <w:szCs w:val="22"/>
        </w:rPr>
      </w:pPr>
      <w:r w:rsidRPr="0023151D">
        <w:rPr>
          <w:color w:val="000000" w:themeColor="text1"/>
          <w:sz w:val="22"/>
          <w:szCs w:val="22"/>
        </w:rPr>
        <w:t>outreach and engagement strategies for members who are disengaged from care or have difficulty adhering to treatment recommendations, including individuals with histories of homelessness, criminal justice involvement, and transition-aged youth; and</w:t>
      </w:r>
    </w:p>
    <w:p w14:paraId="2D852B6C" w14:textId="77777777" w:rsidR="00692181" w:rsidRPr="0023151D" w:rsidRDefault="00692181" w:rsidP="00692181">
      <w:pPr>
        <w:pStyle w:val="ListParagraph"/>
        <w:numPr>
          <w:ilvl w:val="0"/>
          <w:numId w:val="46"/>
        </w:numPr>
        <w:spacing w:before="240"/>
        <w:rPr>
          <w:color w:val="000000" w:themeColor="text1"/>
          <w:sz w:val="22"/>
          <w:szCs w:val="22"/>
        </w:rPr>
      </w:pPr>
      <w:r w:rsidRPr="0023151D">
        <w:rPr>
          <w:color w:val="000000" w:themeColor="text1"/>
          <w:sz w:val="22"/>
          <w:szCs w:val="22"/>
        </w:rPr>
        <w:t>training on any state-required assessment tools.</w:t>
      </w:r>
    </w:p>
    <w:p w14:paraId="68DF8F1F" w14:textId="77777777" w:rsidR="00692181" w:rsidRPr="0023151D" w:rsidRDefault="00692181" w:rsidP="00692181">
      <w:pPr>
        <w:pStyle w:val="ListParagraph"/>
        <w:spacing w:before="240"/>
        <w:ind w:left="1440"/>
        <w:rPr>
          <w:color w:val="000000" w:themeColor="text1"/>
          <w:sz w:val="22"/>
          <w:szCs w:val="22"/>
        </w:rPr>
      </w:pPr>
    </w:p>
    <w:p w14:paraId="63827DA3" w14:textId="77777777" w:rsidR="00692181" w:rsidRPr="0023151D" w:rsidRDefault="00692181" w:rsidP="00692181">
      <w:pPr>
        <w:pStyle w:val="ListParagraph"/>
        <w:numPr>
          <w:ilvl w:val="0"/>
          <w:numId w:val="5"/>
        </w:numPr>
        <w:spacing w:before="240" w:line="259" w:lineRule="auto"/>
        <w:rPr>
          <w:b/>
          <w:bCs/>
          <w:sz w:val="22"/>
          <w:szCs w:val="22"/>
        </w:rPr>
      </w:pPr>
      <w:r w:rsidRPr="0023151D">
        <w:rPr>
          <w:b/>
          <w:bCs/>
          <w:sz w:val="22"/>
          <w:szCs w:val="22"/>
          <w:u w:val="single"/>
        </w:rPr>
        <w:t>CARES Scope of Services</w:t>
      </w:r>
    </w:p>
    <w:p w14:paraId="201ACD34" w14:textId="77777777" w:rsidR="00692181" w:rsidRPr="0023151D" w:rsidRDefault="00692181" w:rsidP="00692181">
      <w:pPr>
        <w:spacing w:before="240"/>
        <w:ind w:left="720"/>
        <w:contextualSpacing/>
        <w:rPr>
          <w:color w:val="000000" w:themeColor="text1"/>
          <w:sz w:val="22"/>
          <w:szCs w:val="22"/>
        </w:rPr>
      </w:pPr>
      <w:r w:rsidRPr="0023151D">
        <w:rPr>
          <w:color w:val="000000" w:themeColor="text1"/>
          <w:sz w:val="22"/>
          <w:szCs w:val="22"/>
        </w:rPr>
        <w:t xml:space="preserve">The CARES team is responsible for ensuring that medically necessary services are accessed, coordinated, and delivered in a strength-based, individualized, member-driven, and ethnically and culturally competent, linguistically appropriate, and accessible manner. The CARES team must provide, at minimum, the following services to all members assigned to the provider’s case management program. </w:t>
      </w:r>
    </w:p>
    <w:p w14:paraId="3F3F0873" w14:textId="77777777" w:rsidR="00692181" w:rsidRPr="0023151D" w:rsidRDefault="00692181" w:rsidP="00692181">
      <w:pPr>
        <w:pStyle w:val="ListParagraph"/>
        <w:numPr>
          <w:ilvl w:val="0"/>
          <w:numId w:val="20"/>
        </w:numPr>
        <w:spacing w:before="240"/>
        <w:rPr>
          <w:b/>
          <w:color w:val="000000" w:themeColor="text1"/>
          <w:sz w:val="22"/>
          <w:szCs w:val="22"/>
        </w:rPr>
      </w:pPr>
      <w:r w:rsidRPr="0023151D">
        <w:rPr>
          <w:b/>
          <w:color w:val="000000" w:themeColor="text1"/>
          <w:sz w:val="22"/>
          <w:szCs w:val="22"/>
        </w:rPr>
        <w:t xml:space="preserve">Comprehensive Assessment, Individual Care Plan, and Periodic Reassessment </w:t>
      </w:r>
    </w:p>
    <w:p w14:paraId="70340555" w14:textId="77777777" w:rsidR="00692181" w:rsidRPr="0023151D" w:rsidRDefault="00692181" w:rsidP="00692181">
      <w:pPr>
        <w:pStyle w:val="ListParagraph"/>
        <w:numPr>
          <w:ilvl w:val="0"/>
          <w:numId w:val="43"/>
        </w:numPr>
        <w:spacing w:before="240"/>
        <w:rPr>
          <w:color w:val="000000" w:themeColor="text1"/>
          <w:sz w:val="22"/>
          <w:szCs w:val="22"/>
        </w:rPr>
      </w:pPr>
      <w:r w:rsidRPr="0023151D">
        <w:rPr>
          <w:color w:val="000000" w:themeColor="text1"/>
          <w:sz w:val="22"/>
          <w:szCs w:val="22"/>
        </w:rPr>
        <w:t xml:space="preserve">The CARES team must perform a comprehensive assessment at least once a year to determine the member and their parent/guardian’s needs for any medical, educational, social, or other services to develop an Individual Care Plan (ICP). The comprehensive assessment must be completed concurrently with the development of an ICP within 60 days of initial intake of the member. The CARES team must convene and facilitate care planning meetings to develop a member-centered ICP, using the information collected during the comprehensive assessment. The ICP must be developed in collaboration with the member and their parent/guardian, be unique to each member, and be accessible to the member and their parent/guardian. </w:t>
      </w:r>
    </w:p>
    <w:p w14:paraId="16BD7AC1" w14:textId="77777777" w:rsidR="00692181" w:rsidRPr="0023151D" w:rsidRDefault="00692181" w:rsidP="00692181">
      <w:pPr>
        <w:pStyle w:val="ListParagraph"/>
        <w:numPr>
          <w:ilvl w:val="1"/>
          <w:numId w:val="44"/>
        </w:numPr>
        <w:spacing w:before="240"/>
        <w:rPr>
          <w:b/>
          <w:color w:val="000000" w:themeColor="text1"/>
          <w:sz w:val="22"/>
          <w:szCs w:val="22"/>
        </w:rPr>
      </w:pPr>
      <w:r w:rsidRPr="0023151D">
        <w:rPr>
          <w:b/>
          <w:color w:val="000000" w:themeColor="text1"/>
          <w:sz w:val="22"/>
          <w:szCs w:val="22"/>
        </w:rPr>
        <w:t>Comprehensive Assessment</w:t>
      </w:r>
    </w:p>
    <w:p w14:paraId="7E1AEEBD" w14:textId="77777777" w:rsidR="00692181" w:rsidRPr="0023151D" w:rsidRDefault="00692181" w:rsidP="00692181">
      <w:pPr>
        <w:pStyle w:val="ListParagraph"/>
        <w:spacing w:before="240"/>
        <w:ind w:left="2160"/>
        <w:rPr>
          <w:color w:val="000000" w:themeColor="text1"/>
          <w:sz w:val="22"/>
          <w:szCs w:val="22"/>
        </w:rPr>
      </w:pPr>
      <w:r w:rsidRPr="0023151D">
        <w:rPr>
          <w:color w:val="000000" w:themeColor="text1"/>
          <w:sz w:val="22"/>
          <w:szCs w:val="22"/>
        </w:rPr>
        <w:t>These assessment activities include, but are not limited to:</w:t>
      </w:r>
    </w:p>
    <w:p w14:paraId="6A45C470" w14:textId="77777777" w:rsidR="00692181" w:rsidRPr="0023151D" w:rsidRDefault="00692181" w:rsidP="00692181">
      <w:pPr>
        <w:pStyle w:val="ListParagraph"/>
        <w:numPr>
          <w:ilvl w:val="2"/>
          <w:numId w:val="44"/>
        </w:numPr>
        <w:spacing w:before="240"/>
        <w:rPr>
          <w:color w:val="000000" w:themeColor="text1"/>
          <w:sz w:val="22"/>
          <w:szCs w:val="22"/>
        </w:rPr>
      </w:pPr>
      <w:r w:rsidRPr="0023151D">
        <w:rPr>
          <w:color w:val="000000" w:themeColor="text1"/>
          <w:sz w:val="22"/>
          <w:szCs w:val="22"/>
        </w:rPr>
        <w:t>taking the member’s history, which must capture the full spectrum of medical, social, educational, and emotional needs;</w:t>
      </w:r>
    </w:p>
    <w:p w14:paraId="118DFF97" w14:textId="77777777" w:rsidR="00692181" w:rsidRPr="0023151D" w:rsidRDefault="00692181" w:rsidP="00692181">
      <w:pPr>
        <w:pStyle w:val="ListParagraph"/>
        <w:numPr>
          <w:ilvl w:val="2"/>
          <w:numId w:val="44"/>
        </w:numPr>
        <w:spacing w:before="240"/>
        <w:rPr>
          <w:color w:val="000000" w:themeColor="text1"/>
          <w:sz w:val="22"/>
          <w:szCs w:val="22"/>
        </w:rPr>
      </w:pPr>
      <w:r w:rsidRPr="0023151D">
        <w:rPr>
          <w:color w:val="000000" w:themeColor="text1"/>
          <w:sz w:val="22"/>
          <w:szCs w:val="22"/>
        </w:rPr>
        <w:t>identifying the member’s needs and completing related documentation; and</w:t>
      </w:r>
    </w:p>
    <w:p w14:paraId="0F9303D9" w14:textId="77777777" w:rsidR="00692181" w:rsidRPr="0023151D" w:rsidRDefault="00692181" w:rsidP="00692181">
      <w:pPr>
        <w:pStyle w:val="ListParagraph"/>
        <w:numPr>
          <w:ilvl w:val="2"/>
          <w:numId w:val="44"/>
        </w:numPr>
        <w:spacing w:before="240"/>
        <w:rPr>
          <w:color w:val="000000" w:themeColor="text1"/>
          <w:sz w:val="22"/>
          <w:szCs w:val="22"/>
        </w:rPr>
      </w:pPr>
      <w:r w:rsidRPr="0023151D">
        <w:rPr>
          <w:color w:val="000000" w:themeColor="text1"/>
          <w:sz w:val="22"/>
          <w:szCs w:val="22"/>
        </w:rPr>
        <w:t xml:space="preserve">gathering information from other sources such as the parent/guardian, medical providers, state agencies, social service providers, and educators to form a complete assessment of the member. </w:t>
      </w:r>
    </w:p>
    <w:p w14:paraId="160753F5" w14:textId="77777777" w:rsidR="00692181" w:rsidRPr="0023151D" w:rsidRDefault="00692181" w:rsidP="00692181">
      <w:pPr>
        <w:pStyle w:val="ListParagraph"/>
        <w:spacing w:before="240"/>
        <w:ind w:left="2880"/>
        <w:rPr>
          <w:color w:val="000000" w:themeColor="text1"/>
          <w:sz w:val="22"/>
          <w:szCs w:val="22"/>
        </w:rPr>
      </w:pPr>
    </w:p>
    <w:p w14:paraId="26F2C66C" w14:textId="77777777" w:rsidR="00692181" w:rsidRPr="0023151D" w:rsidRDefault="00692181" w:rsidP="00692181">
      <w:pPr>
        <w:pStyle w:val="ListParagraph"/>
        <w:numPr>
          <w:ilvl w:val="1"/>
          <w:numId w:val="44"/>
        </w:numPr>
        <w:spacing w:before="240"/>
        <w:rPr>
          <w:b/>
          <w:color w:val="000000" w:themeColor="text1"/>
          <w:sz w:val="22"/>
          <w:szCs w:val="22"/>
        </w:rPr>
      </w:pPr>
      <w:r w:rsidRPr="0023151D">
        <w:rPr>
          <w:b/>
          <w:color w:val="000000" w:themeColor="text1"/>
          <w:sz w:val="22"/>
          <w:szCs w:val="22"/>
        </w:rPr>
        <w:t>Periodic Reassessment</w:t>
      </w:r>
    </w:p>
    <w:p w14:paraId="66D6D6EA" w14:textId="77777777" w:rsidR="00FE7ABC" w:rsidRDefault="00692181" w:rsidP="00692181">
      <w:pPr>
        <w:pStyle w:val="ListParagraph"/>
        <w:numPr>
          <w:ilvl w:val="2"/>
          <w:numId w:val="44"/>
        </w:numPr>
        <w:spacing w:before="240"/>
        <w:rPr>
          <w:color w:val="000000" w:themeColor="text1"/>
          <w:sz w:val="22"/>
          <w:szCs w:val="22"/>
        </w:rPr>
      </w:pPr>
      <w:r w:rsidRPr="0023151D">
        <w:rPr>
          <w:color w:val="000000" w:themeColor="text1"/>
          <w:sz w:val="22"/>
          <w:szCs w:val="22"/>
        </w:rPr>
        <w:t xml:space="preserve">After the initial comprehensive assessment, a reassessment is to be conducted at least once every year to ensure the member continues to meet eligibility requirements and to determine whether the member and </w:t>
      </w:r>
    </w:p>
    <w:p w14:paraId="16B94A57" w14:textId="77777777" w:rsidR="00FE7ABC" w:rsidRDefault="00FE7ABC" w:rsidP="00FE7ABC">
      <w:pPr>
        <w:pStyle w:val="ListParagraph"/>
        <w:spacing w:before="240"/>
        <w:ind w:left="2880"/>
        <w:rPr>
          <w:color w:val="000000" w:themeColor="text1"/>
          <w:sz w:val="22"/>
          <w:szCs w:val="22"/>
        </w:rPr>
      </w:pP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FE7ABC" w:rsidRPr="00C01373" w14:paraId="69C4E858"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65B9C593" w14:textId="77777777" w:rsidR="00FE7ABC" w:rsidRPr="00692181" w:rsidRDefault="00FE7ABC"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22DD8DAB" w14:textId="77777777" w:rsidR="00FE7ABC" w:rsidRPr="00692181" w:rsidRDefault="00FE7ABC"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89096DD" w14:textId="77777777" w:rsidR="00FE7ABC" w:rsidRPr="00692181" w:rsidRDefault="00FE7ABC"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4DF86989" w14:textId="77777777" w:rsidR="00FE7ABC" w:rsidRPr="00692181" w:rsidRDefault="00FE7ABC"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DF59106" w14:textId="77777777" w:rsidR="00FE7ABC" w:rsidRPr="00692181" w:rsidRDefault="00FE7ABC" w:rsidP="00442A04">
            <w:pPr>
              <w:widowControl w:val="0"/>
              <w:tabs>
                <w:tab w:val="left" w:pos="936"/>
                <w:tab w:val="left" w:pos="1314"/>
                <w:tab w:val="left" w:pos="1692"/>
                <w:tab w:val="left" w:pos="2070"/>
              </w:tabs>
              <w:jc w:val="center"/>
              <w:rPr>
                <w:rFonts w:ascii="Arial" w:hAnsi="Arial" w:cs="Arial"/>
              </w:rPr>
            </w:pPr>
          </w:p>
          <w:p w14:paraId="60C96E5E" w14:textId="77777777" w:rsidR="00FE7ABC" w:rsidRPr="00321D0F" w:rsidRDefault="00FE7ABC"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2A9BE829" w14:textId="77777777" w:rsidR="00FE7ABC" w:rsidRPr="00692181" w:rsidRDefault="00FE7ABC"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3A2648D5" w14:textId="38B87E1E" w:rsidR="00FE7ABC" w:rsidRPr="00692181" w:rsidRDefault="00FE7ABC"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Pr>
                <w:rFonts w:ascii="Arial" w:hAnsi="Arial" w:cs="Arial"/>
              </w:rPr>
              <w:t>7</w:t>
            </w:r>
          </w:p>
        </w:tc>
      </w:tr>
      <w:tr w:rsidR="00FE7ABC" w:rsidRPr="00C01373" w14:paraId="515102FF"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4212776C" w14:textId="77777777" w:rsidR="00FE7ABC" w:rsidRPr="00692181" w:rsidRDefault="00FE7ABC"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597C42F3" w14:textId="77777777" w:rsidR="00FE7ABC" w:rsidRPr="00692181" w:rsidRDefault="00FE7ABC"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0F214084" w14:textId="77777777" w:rsidR="00FE7ABC" w:rsidRPr="00692181" w:rsidRDefault="00FE7ABC"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09B4D26F" w14:textId="77777777" w:rsidR="00FE7ABC" w:rsidRPr="00692181" w:rsidRDefault="00FE7ABC"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78F9B4ED" w14:textId="77777777" w:rsidR="00FE7ABC" w:rsidRPr="00692181" w:rsidRDefault="00FE7ABC"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1E9EE8AD" w14:textId="77777777" w:rsidR="00FE7ABC" w:rsidRPr="00692181" w:rsidRDefault="00FE7ABC"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4AB2D1AF" w14:textId="5D65B63C" w:rsidR="00692181" w:rsidRPr="0023151D" w:rsidRDefault="00692181" w:rsidP="00FE7ABC">
      <w:pPr>
        <w:pStyle w:val="ListParagraph"/>
        <w:spacing w:before="240"/>
        <w:ind w:left="2880"/>
        <w:rPr>
          <w:color w:val="000000" w:themeColor="text1"/>
          <w:sz w:val="22"/>
          <w:szCs w:val="22"/>
        </w:rPr>
      </w:pPr>
      <w:r w:rsidRPr="0023151D">
        <w:rPr>
          <w:color w:val="000000" w:themeColor="text1"/>
          <w:sz w:val="22"/>
          <w:szCs w:val="22"/>
        </w:rPr>
        <w:t>their parent/guardian’s needs, conditions, and/or preferences have changed.</w:t>
      </w:r>
    </w:p>
    <w:p w14:paraId="4923061C" w14:textId="77777777" w:rsidR="00692181" w:rsidRPr="0023151D" w:rsidRDefault="00692181" w:rsidP="00692181">
      <w:pPr>
        <w:pStyle w:val="ListParagraph"/>
        <w:numPr>
          <w:ilvl w:val="2"/>
          <w:numId w:val="44"/>
        </w:numPr>
        <w:spacing w:before="240"/>
        <w:rPr>
          <w:color w:val="000000" w:themeColor="text1"/>
          <w:sz w:val="22"/>
          <w:szCs w:val="22"/>
        </w:rPr>
      </w:pPr>
      <w:r w:rsidRPr="0023151D">
        <w:rPr>
          <w:color w:val="000000" w:themeColor="text1"/>
          <w:sz w:val="22"/>
          <w:szCs w:val="22"/>
        </w:rPr>
        <w:t>Reassessments should also occur when there are significant changes in the member’s health and functional status, life circumstances, or social service needs.</w:t>
      </w:r>
    </w:p>
    <w:p w14:paraId="5FAE2A59" w14:textId="77777777" w:rsidR="00692181" w:rsidRPr="0023151D" w:rsidRDefault="00692181" w:rsidP="00692181">
      <w:pPr>
        <w:pStyle w:val="ListParagraph"/>
        <w:numPr>
          <w:ilvl w:val="2"/>
          <w:numId w:val="44"/>
        </w:numPr>
        <w:spacing w:before="240"/>
        <w:rPr>
          <w:color w:val="000000" w:themeColor="text1"/>
          <w:sz w:val="22"/>
          <w:szCs w:val="22"/>
        </w:rPr>
      </w:pPr>
      <w:r w:rsidRPr="0023151D">
        <w:rPr>
          <w:color w:val="000000" w:themeColor="text1"/>
          <w:sz w:val="22"/>
          <w:szCs w:val="22"/>
        </w:rPr>
        <w:t>Any needed changes that are identified should be updated in the ICP. The member and their parent/guardian, along with appropriate service providers, state agencies, and other members of the care team, must be consulted during reassessment of needs.</w:t>
      </w:r>
    </w:p>
    <w:p w14:paraId="379B91CB" w14:textId="77777777" w:rsidR="00692181" w:rsidRPr="0023151D" w:rsidRDefault="00692181" w:rsidP="00692181">
      <w:pPr>
        <w:pStyle w:val="ListParagraph"/>
        <w:numPr>
          <w:ilvl w:val="2"/>
          <w:numId w:val="44"/>
        </w:numPr>
        <w:spacing w:before="240"/>
        <w:rPr>
          <w:color w:val="000000" w:themeColor="text1"/>
          <w:sz w:val="22"/>
          <w:szCs w:val="22"/>
        </w:rPr>
      </w:pPr>
      <w:r w:rsidRPr="0023151D">
        <w:rPr>
          <w:color w:val="000000" w:themeColor="text1"/>
          <w:sz w:val="22"/>
          <w:szCs w:val="22"/>
        </w:rPr>
        <w:t xml:space="preserve">If there are no significant changes to the member’s needs, the care manager should perform an abbreviated evaluation of the member’s current status including rescreening for risk factors and document the evaluation. </w:t>
      </w:r>
    </w:p>
    <w:p w14:paraId="6634DD14" w14:textId="77777777" w:rsidR="00692181" w:rsidRPr="0023151D" w:rsidRDefault="00692181" w:rsidP="00692181">
      <w:pPr>
        <w:pStyle w:val="ListParagraph"/>
        <w:numPr>
          <w:ilvl w:val="1"/>
          <w:numId w:val="44"/>
        </w:numPr>
        <w:spacing w:before="240"/>
        <w:rPr>
          <w:b/>
          <w:color w:val="000000" w:themeColor="text1"/>
          <w:sz w:val="22"/>
          <w:szCs w:val="22"/>
        </w:rPr>
      </w:pPr>
      <w:r w:rsidRPr="0023151D">
        <w:rPr>
          <w:b/>
          <w:color w:val="000000" w:themeColor="text1"/>
          <w:sz w:val="22"/>
          <w:szCs w:val="22"/>
        </w:rPr>
        <w:t>The Individual Care Plan (ICP</w:t>
      </w:r>
      <w:r w:rsidRPr="0023151D">
        <w:rPr>
          <w:b/>
          <w:bCs/>
          <w:color w:val="000000" w:themeColor="text1"/>
          <w:sz w:val="22"/>
          <w:szCs w:val="22"/>
        </w:rPr>
        <w:t>)</w:t>
      </w:r>
    </w:p>
    <w:p w14:paraId="15123B49" w14:textId="77777777" w:rsidR="00692181" w:rsidRPr="0023151D" w:rsidRDefault="00692181" w:rsidP="00692181">
      <w:pPr>
        <w:pStyle w:val="ListParagraph"/>
        <w:spacing w:before="240"/>
        <w:ind w:left="1440" w:firstLine="720"/>
        <w:rPr>
          <w:color w:val="000000" w:themeColor="text1"/>
          <w:sz w:val="22"/>
          <w:szCs w:val="22"/>
        </w:rPr>
      </w:pPr>
      <w:r w:rsidRPr="0023151D">
        <w:rPr>
          <w:color w:val="000000" w:themeColor="text1"/>
          <w:sz w:val="22"/>
          <w:szCs w:val="22"/>
        </w:rPr>
        <w:t>The ICP must:</w:t>
      </w:r>
    </w:p>
    <w:p w14:paraId="77790C06" w14:textId="77777777" w:rsidR="00692181" w:rsidRPr="0023151D" w:rsidRDefault="00692181" w:rsidP="00692181">
      <w:pPr>
        <w:pStyle w:val="ListParagraph"/>
        <w:numPr>
          <w:ilvl w:val="2"/>
          <w:numId w:val="44"/>
        </w:numPr>
        <w:spacing w:before="240"/>
        <w:rPr>
          <w:color w:val="000000" w:themeColor="text1"/>
          <w:sz w:val="22"/>
          <w:szCs w:val="22"/>
        </w:rPr>
      </w:pPr>
      <w:r w:rsidRPr="0023151D">
        <w:rPr>
          <w:color w:val="000000" w:themeColor="text1"/>
          <w:sz w:val="22"/>
          <w:szCs w:val="22"/>
        </w:rPr>
        <w:t>be driven by the member and their parent/guardian, authorized health care decision-maker, and other relevant providers;</w:t>
      </w:r>
    </w:p>
    <w:p w14:paraId="79CF3E55" w14:textId="77777777" w:rsidR="00692181" w:rsidRPr="0023151D" w:rsidRDefault="00692181" w:rsidP="00692181">
      <w:pPr>
        <w:pStyle w:val="ListParagraph"/>
        <w:numPr>
          <w:ilvl w:val="2"/>
          <w:numId w:val="44"/>
        </w:numPr>
        <w:spacing w:before="240"/>
        <w:rPr>
          <w:color w:val="000000" w:themeColor="text1"/>
          <w:sz w:val="22"/>
          <w:szCs w:val="22"/>
        </w:rPr>
      </w:pPr>
      <w:r w:rsidRPr="0023151D">
        <w:rPr>
          <w:color w:val="000000" w:themeColor="text1"/>
          <w:sz w:val="22"/>
          <w:szCs w:val="22"/>
        </w:rPr>
        <w:t>specify the goals and actions to address the medical, social, educational, and other services needed by the member and their parent/guardian, outlined in the care coordination activities section;</w:t>
      </w:r>
    </w:p>
    <w:p w14:paraId="1E974256" w14:textId="77777777" w:rsidR="00692181" w:rsidRPr="0023151D" w:rsidRDefault="00692181" w:rsidP="00692181">
      <w:pPr>
        <w:pStyle w:val="ListParagraph"/>
        <w:numPr>
          <w:ilvl w:val="2"/>
          <w:numId w:val="44"/>
        </w:numPr>
        <w:spacing w:before="240"/>
        <w:rPr>
          <w:color w:val="000000" w:themeColor="text1"/>
          <w:sz w:val="22"/>
          <w:szCs w:val="22"/>
        </w:rPr>
      </w:pPr>
      <w:r w:rsidRPr="0023151D">
        <w:rPr>
          <w:color w:val="000000" w:themeColor="text1"/>
          <w:sz w:val="22"/>
          <w:szCs w:val="22"/>
        </w:rPr>
        <w:t>identify a course of action to respond to the assessed needs of the member and their parent/guardian, with concrete interventions and strategies and identified responsible persons;</w:t>
      </w:r>
    </w:p>
    <w:p w14:paraId="2BD88FAC" w14:textId="77777777" w:rsidR="00692181" w:rsidRPr="0023151D" w:rsidRDefault="00692181" w:rsidP="00692181">
      <w:pPr>
        <w:pStyle w:val="ListParagraph"/>
        <w:numPr>
          <w:ilvl w:val="2"/>
          <w:numId w:val="44"/>
        </w:numPr>
        <w:spacing w:before="240"/>
        <w:rPr>
          <w:color w:val="000000" w:themeColor="text1"/>
          <w:sz w:val="22"/>
          <w:szCs w:val="22"/>
        </w:rPr>
      </w:pPr>
      <w:r w:rsidRPr="0023151D">
        <w:rPr>
          <w:color w:val="000000" w:themeColor="text1"/>
          <w:sz w:val="22"/>
          <w:szCs w:val="22"/>
        </w:rPr>
        <w:t>be shared and included in transition of care communication with relevant providers, state agencies, and members of the care management team;</w:t>
      </w:r>
    </w:p>
    <w:p w14:paraId="2E0C7654" w14:textId="77777777" w:rsidR="00692181" w:rsidRPr="0023151D" w:rsidRDefault="00692181" w:rsidP="00692181">
      <w:pPr>
        <w:pStyle w:val="ListParagraph"/>
        <w:numPr>
          <w:ilvl w:val="2"/>
          <w:numId w:val="44"/>
        </w:numPr>
        <w:spacing w:before="240"/>
        <w:rPr>
          <w:color w:val="000000" w:themeColor="text1"/>
          <w:sz w:val="22"/>
          <w:szCs w:val="22"/>
        </w:rPr>
      </w:pPr>
      <w:r w:rsidRPr="0023151D">
        <w:rPr>
          <w:color w:val="000000" w:themeColor="text1"/>
          <w:sz w:val="22"/>
          <w:szCs w:val="22"/>
        </w:rPr>
        <w:t>be developed in a form and format specified by MassHealth and shared with the member’s PCP or PCP designee. The ICP must include:</w:t>
      </w:r>
    </w:p>
    <w:p w14:paraId="2F243AE0" w14:textId="77777777" w:rsidR="00692181" w:rsidRPr="0023151D" w:rsidRDefault="00692181" w:rsidP="00692181">
      <w:pPr>
        <w:pStyle w:val="ListParagraph"/>
        <w:numPr>
          <w:ilvl w:val="4"/>
          <w:numId w:val="44"/>
        </w:numPr>
        <w:spacing w:before="240"/>
        <w:rPr>
          <w:color w:val="000000" w:themeColor="text1"/>
          <w:sz w:val="22"/>
          <w:szCs w:val="22"/>
        </w:rPr>
      </w:pPr>
      <w:r w:rsidRPr="0023151D">
        <w:rPr>
          <w:color w:val="000000" w:themeColor="text1"/>
          <w:sz w:val="22"/>
          <w:szCs w:val="22"/>
        </w:rPr>
        <w:t xml:space="preserve">name and contact information for care manager(s), additional care team members as applicable, such as the member’s PCP or PCP designee, specialists, school or early childhood supports, Community Case Management (CCM) and Continuous Skilled Nursing (CSN) supports, any community supports, and any state agency supports; </w:t>
      </w:r>
    </w:p>
    <w:p w14:paraId="1BF36C5C" w14:textId="77777777" w:rsidR="00692181" w:rsidRPr="0023151D" w:rsidRDefault="00692181" w:rsidP="00692181">
      <w:pPr>
        <w:pStyle w:val="ListParagraph"/>
        <w:numPr>
          <w:ilvl w:val="4"/>
          <w:numId w:val="44"/>
        </w:numPr>
        <w:spacing w:before="240"/>
        <w:rPr>
          <w:color w:val="000000" w:themeColor="text1"/>
          <w:sz w:val="22"/>
          <w:szCs w:val="22"/>
        </w:rPr>
      </w:pPr>
      <w:r w:rsidRPr="0023151D">
        <w:rPr>
          <w:color w:val="000000" w:themeColor="text1"/>
          <w:sz w:val="22"/>
          <w:szCs w:val="22"/>
        </w:rPr>
        <w:t>health summary, which must include medical history and behavioral history as well as, but not limited to personal, educational, behavioral and social circumstances. The health summary must also include:</w:t>
      </w:r>
    </w:p>
    <w:p w14:paraId="48D44D73" w14:textId="610194EA" w:rsidR="00692181" w:rsidRPr="0023151D" w:rsidRDefault="00692181" w:rsidP="00DB70BD">
      <w:pPr>
        <w:pStyle w:val="ListParagraph"/>
        <w:numPr>
          <w:ilvl w:val="5"/>
          <w:numId w:val="44"/>
        </w:numPr>
        <w:spacing w:before="240"/>
        <w:rPr>
          <w:color w:val="000000" w:themeColor="text1"/>
          <w:sz w:val="22"/>
          <w:szCs w:val="22"/>
        </w:rPr>
      </w:pPr>
      <w:r w:rsidRPr="0023151D">
        <w:rPr>
          <w:color w:val="000000" w:themeColor="text1"/>
          <w:sz w:val="22"/>
          <w:szCs w:val="22"/>
        </w:rPr>
        <w:t>a list of current services the member is receiving to meet current needs or conditions identified from the comprehensive assessment or from other screenings or assessments;</w:t>
      </w:r>
    </w:p>
    <w:p w14:paraId="13AC15BD" w14:textId="77777777" w:rsidR="00692181" w:rsidRDefault="00692181" w:rsidP="00692181">
      <w:pPr>
        <w:pStyle w:val="ListParagraph"/>
        <w:numPr>
          <w:ilvl w:val="5"/>
          <w:numId w:val="44"/>
        </w:numPr>
        <w:spacing w:before="240"/>
        <w:rPr>
          <w:color w:val="000000" w:themeColor="text1"/>
          <w:sz w:val="22"/>
          <w:szCs w:val="22"/>
        </w:rPr>
      </w:pPr>
      <w:r w:rsidRPr="0023151D">
        <w:rPr>
          <w:color w:val="000000" w:themeColor="text1"/>
          <w:sz w:val="22"/>
          <w:szCs w:val="22"/>
        </w:rPr>
        <w:t>long- and short-term clinical, functional (e.g., need for assistance with activities of daily living (ADLs), developmental, and social goals – which are specific, achievable, and time-specific – as well as aspirational (e.g., long-term hopes);</w:t>
      </w: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FE7ABC" w:rsidRPr="00C01373" w14:paraId="5EEBE9A3"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4A1B1A37" w14:textId="77777777" w:rsidR="00FE7ABC" w:rsidRPr="00692181" w:rsidRDefault="00FE7ABC"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0CC99D4E" w14:textId="77777777" w:rsidR="00FE7ABC" w:rsidRPr="00692181" w:rsidRDefault="00FE7ABC"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DA46D56" w14:textId="77777777" w:rsidR="00FE7ABC" w:rsidRPr="00692181" w:rsidRDefault="00FE7ABC"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18035855" w14:textId="77777777" w:rsidR="00FE7ABC" w:rsidRPr="00692181" w:rsidRDefault="00FE7ABC"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360716C" w14:textId="77777777" w:rsidR="00FE7ABC" w:rsidRPr="00692181" w:rsidRDefault="00FE7ABC" w:rsidP="00442A04">
            <w:pPr>
              <w:widowControl w:val="0"/>
              <w:tabs>
                <w:tab w:val="left" w:pos="936"/>
                <w:tab w:val="left" w:pos="1314"/>
                <w:tab w:val="left" w:pos="1692"/>
                <w:tab w:val="left" w:pos="2070"/>
              </w:tabs>
              <w:jc w:val="center"/>
              <w:rPr>
                <w:rFonts w:ascii="Arial" w:hAnsi="Arial" w:cs="Arial"/>
              </w:rPr>
            </w:pPr>
          </w:p>
          <w:p w14:paraId="35EC0D15" w14:textId="77777777" w:rsidR="00FE7ABC" w:rsidRPr="00321D0F" w:rsidRDefault="00FE7ABC"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3BBEB818" w14:textId="77777777" w:rsidR="00FE7ABC" w:rsidRPr="00692181" w:rsidRDefault="00FE7ABC"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1EA945EA" w14:textId="7ED3CFFC" w:rsidR="00FE7ABC" w:rsidRPr="00692181" w:rsidRDefault="00FE7ABC"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sidR="001D2CBE">
              <w:rPr>
                <w:rFonts w:ascii="Arial" w:hAnsi="Arial" w:cs="Arial"/>
              </w:rPr>
              <w:t>8</w:t>
            </w:r>
          </w:p>
        </w:tc>
      </w:tr>
      <w:tr w:rsidR="00FE7ABC" w:rsidRPr="00C01373" w14:paraId="63A2A8E4"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1B6F04EF" w14:textId="77777777" w:rsidR="00FE7ABC" w:rsidRPr="00692181" w:rsidRDefault="00FE7ABC"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0D1CFBD3" w14:textId="77777777" w:rsidR="00FE7ABC" w:rsidRPr="00692181" w:rsidRDefault="00FE7ABC"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2BF58D91" w14:textId="77777777" w:rsidR="00FE7ABC" w:rsidRPr="00692181" w:rsidRDefault="00FE7ABC"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0644CB32" w14:textId="77777777" w:rsidR="00FE7ABC" w:rsidRPr="00692181" w:rsidRDefault="00FE7ABC"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1833F6A3" w14:textId="77777777" w:rsidR="00FE7ABC" w:rsidRPr="00692181" w:rsidRDefault="00FE7ABC"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1C898AE8" w14:textId="77777777" w:rsidR="00FE7ABC" w:rsidRPr="00692181" w:rsidRDefault="00FE7ABC"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4BCAA8C9" w14:textId="77777777" w:rsidR="00692181" w:rsidRPr="0023151D" w:rsidRDefault="00692181" w:rsidP="00692181">
      <w:pPr>
        <w:pStyle w:val="ListParagraph"/>
        <w:numPr>
          <w:ilvl w:val="5"/>
          <w:numId w:val="44"/>
        </w:numPr>
        <w:spacing w:before="240"/>
        <w:rPr>
          <w:color w:val="000000" w:themeColor="text1"/>
          <w:sz w:val="22"/>
          <w:szCs w:val="22"/>
        </w:rPr>
      </w:pPr>
      <w:r w:rsidRPr="0023151D">
        <w:rPr>
          <w:color w:val="000000" w:themeColor="text1"/>
          <w:sz w:val="22"/>
          <w:szCs w:val="22"/>
        </w:rPr>
        <w:t xml:space="preserve">educational needs, which must include any required supports for member to be successful in school, including but not limited to information, on Individualized Educational Plans (IEPs), 504 plans, and any school-based related services (e.g., physical, occupational, and speech therapy, behavioral health supports, and nursing services for medical care or assistance with activities of daily living); and </w:t>
      </w:r>
    </w:p>
    <w:p w14:paraId="38B9F88B" w14:textId="77777777" w:rsidR="00692181" w:rsidRPr="0023151D" w:rsidRDefault="00692181" w:rsidP="00692181">
      <w:pPr>
        <w:pStyle w:val="ListParagraph"/>
        <w:numPr>
          <w:ilvl w:val="5"/>
          <w:numId w:val="44"/>
        </w:numPr>
        <w:spacing w:before="240"/>
        <w:rPr>
          <w:color w:val="000000" w:themeColor="text1"/>
          <w:sz w:val="22"/>
          <w:szCs w:val="22"/>
        </w:rPr>
      </w:pPr>
      <w:r w:rsidRPr="0023151D">
        <w:rPr>
          <w:color w:val="000000" w:themeColor="text1"/>
          <w:sz w:val="22"/>
          <w:szCs w:val="22"/>
        </w:rPr>
        <w:t>health-related social needs (HRSN) supports, including but not limited supports and services related to housing, nutrition (e.g., SNAP/WIC), utility assistance, and transportation needs.</w:t>
      </w:r>
    </w:p>
    <w:p w14:paraId="5180B7F3" w14:textId="77777777" w:rsidR="00692181" w:rsidRPr="0023151D" w:rsidRDefault="00692181" w:rsidP="00692181">
      <w:pPr>
        <w:pStyle w:val="ListParagraph"/>
        <w:numPr>
          <w:ilvl w:val="4"/>
          <w:numId w:val="44"/>
        </w:numPr>
        <w:spacing w:before="240"/>
        <w:rPr>
          <w:color w:val="000000" w:themeColor="text1"/>
          <w:sz w:val="22"/>
          <w:szCs w:val="22"/>
        </w:rPr>
      </w:pPr>
      <w:r w:rsidRPr="0023151D">
        <w:rPr>
          <w:color w:val="000000" w:themeColor="text1"/>
          <w:sz w:val="22"/>
          <w:szCs w:val="22"/>
        </w:rPr>
        <w:t>recommended action steps for each goal with associated responsible care team member and any related accessibility requirements;</w:t>
      </w:r>
    </w:p>
    <w:p w14:paraId="521DBBBE" w14:textId="77777777" w:rsidR="00692181" w:rsidRPr="0023151D" w:rsidRDefault="00692181" w:rsidP="00692181">
      <w:pPr>
        <w:pStyle w:val="ListParagraph"/>
        <w:numPr>
          <w:ilvl w:val="4"/>
          <w:numId w:val="44"/>
        </w:numPr>
        <w:spacing w:before="240"/>
        <w:rPr>
          <w:color w:val="000000" w:themeColor="text1"/>
          <w:sz w:val="22"/>
          <w:szCs w:val="22"/>
        </w:rPr>
      </w:pPr>
      <w:r w:rsidRPr="0023151D">
        <w:rPr>
          <w:color w:val="000000" w:themeColor="text1"/>
          <w:sz w:val="22"/>
          <w:szCs w:val="22"/>
        </w:rPr>
        <w:t>upcoming medical and social service transitions, as well as strategies to support continuity of care during times of transition; and</w:t>
      </w:r>
    </w:p>
    <w:p w14:paraId="59B85964" w14:textId="77777777" w:rsidR="00692181" w:rsidRPr="0023151D" w:rsidRDefault="00692181" w:rsidP="00692181">
      <w:pPr>
        <w:pStyle w:val="ListParagraph"/>
        <w:numPr>
          <w:ilvl w:val="4"/>
          <w:numId w:val="44"/>
        </w:numPr>
        <w:spacing w:before="240"/>
        <w:rPr>
          <w:color w:val="000000" w:themeColor="text1"/>
          <w:sz w:val="22"/>
          <w:szCs w:val="22"/>
        </w:rPr>
      </w:pPr>
      <w:r w:rsidRPr="0023151D">
        <w:rPr>
          <w:color w:val="000000" w:themeColor="text1"/>
          <w:sz w:val="22"/>
          <w:szCs w:val="22"/>
        </w:rPr>
        <w:t>an emergency plan, to be accessed by emergency medical technicians (EMTs) and emergency department (ED) providers as needed. The emergency plan includes a list of medications, needed accommodations (e.g., local anesthesia for intravenous access), allergies, a list of providers most involved in the member’s care, and their contact information.</w:t>
      </w:r>
    </w:p>
    <w:p w14:paraId="104A245A" w14:textId="77777777" w:rsidR="00692181" w:rsidRPr="0023151D" w:rsidRDefault="00692181" w:rsidP="00692181">
      <w:pPr>
        <w:pStyle w:val="ListParagraph"/>
        <w:spacing w:before="240"/>
        <w:ind w:left="3600"/>
        <w:rPr>
          <w:color w:val="000000" w:themeColor="text1"/>
          <w:sz w:val="22"/>
          <w:szCs w:val="22"/>
        </w:rPr>
      </w:pPr>
    </w:p>
    <w:p w14:paraId="07614E11" w14:textId="77777777" w:rsidR="00692181" w:rsidRPr="0023151D" w:rsidRDefault="00692181" w:rsidP="00692181">
      <w:pPr>
        <w:pStyle w:val="ListParagraph"/>
        <w:numPr>
          <w:ilvl w:val="0"/>
          <w:numId w:val="20"/>
        </w:numPr>
        <w:spacing w:before="240"/>
        <w:rPr>
          <w:b/>
          <w:color w:val="000000" w:themeColor="text1"/>
          <w:sz w:val="22"/>
          <w:szCs w:val="22"/>
        </w:rPr>
      </w:pPr>
      <w:r w:rsidRPr="0023151D">
        <w:rPr>
          <w:b/>
          <w:color w:val="000000" w:themeColor="text1"/>
          <w:sz w:val="22"/>
          <w:szCs w:val="22"/>
        </w:rPr>
        <w:t xml:space="preserve">Care Coordination and Family Support Activities </w:t>
      </w:r>
    </w:p>
    <w:p w14:paraId="3AFC8C96" w14:textId="77777777" w:rsidR="00692181" w:rsidRPr="0023151D" w:rsidRDefault="00692181" w:rsidP="00692181">
      <w:pPr>
        <w:pStyle w:val="ListParagraph"/>
        <w:numPr>
          <w:ilvl w:val="1"/>
          <w:numId w:val="20"/>
        </w:numPr>
        <w:spacing w:before="240"/>
        <w:rPr>
          <w:color w:val="000000" w:themeColor="text1"/>
          <w:sz w:val="22"/>
          <w:szCs w:val="22"/>
        </w:rPr>
      </w:pPr>
      <w:r w:rsidRPr="0023151D">
        <w:rPr>
          <w:color w:val="000000" w:themeColor="text1"/>
          <w:sz w:val="22"/>
          <w:szCs w:val="22"/>
        </w:rPr>
        <w:t>Using the ICP, the CARES team must partner with the member and their parent/guardian to obtain needed services by:</w:t>
      </w:r>
    </w:p>
    <w:p w14:paraId="05AA28FE" w14:textId="77777777" w:rsidR="00692181" w:rsidRPr="0023151D" w:rsidRDefault="00692181" w:rsidP="00692181">
      <w:pPr>
        <w:pStyle w:val="ListParagraph"/>
        <w:numPr>
          <w:ilvl w:val="2"/>
          <w:numId w:val="19"/>
        </w:numPr>
        <w:spacing w:before="240"/>
        <w:rPr>
          <w:color w:val="000000" w:themeColor="text1"/>
          <w:sz w:val="22"/>
          <w:szCs w:val="22"/>
        </w:rPr>
      </w:pPr>
      <w:r w:rsidRPr="0023151D">
        <w:rPr>
          <w:color w:val="000000" w:themeColor="text1"/>
          <w:sz w:val="22"/>
          <w:szCs w:val="22"/>
        </w:rPr>
        <w:t>having a designated CARES team member (either a care coordinator or a senior care manager) serve as the primary and “first line” contact for the member and their parent/guardian. The care manager must provide regular contact with the member and their parent/guardian (either face-to-face or by telehealth as determined by the member and their parent/guardian);</w:t>
      </w:r>
    </w:p>
    <w:p w14:paraId="3C439D11" w14:textId="19BB2A53" w:rsidR="00692181" w:rsidRPr="0023151D" w:rsidRDefault="00692181" w:rsidP="00DB70BD">
      <w:pPr>
        <w:pStyle w:val="ListParagraph"/>
        <w:numPr>
          <w:ilvl w:val="2"/>
          <w:numId w:val="19"/>
        </w:numPr>
        <w:spacing w:before="240"/>
        <w:rPr>
          <w:color w:val="000000" w:themeColor="text1"/>
          <w:sz w:val="22"/>
          <w:szCs w:val="22"/>
        </w:rPr>
      </w:pPr>
      <w:r w:rsidRPr="0023151D">
        <w:rPr>
          <w:color w:val="000000" w:themeColor="text1"/>
          <w:sz w:val="22"/>
          <w:szCs w:val="22"/>
        </w:rPr>
        <w:t>providing a dedicated phone number and on-call 24 hours a day, 365 days per year to respond and triage any medical questions, including but not limited to assisting with durable medical equipment (DME) needs or failures, helping access any other medical services as needed, and triaging medical crises and emergencies;</w:t>
      </w:r>
    </w:p>
    <w:p w14:paraId="08ED57AE" w14:textId="77777777" w:rsidR="00692181" w:rsidRPr="0023151D" w:rsidRDefault="00692181" w:rsidP="00692181">
      <w:pPr>
        <w:pStyle w:val="ListParagraph"/>
        <w:numPr>
          <w:ilvl w:val="2"/>
          <w:numId w:val="19"/>
        </w:numPr>
        <w:spacing w:before="240"/>
        <w:rPr>
          <w:color w:val="000000" w:themeColor="text1"/>
          <w:sz w:val="22"/>
          <w:szCs w:val="22"/>
        </w:rPr>
      </w:pPr>
      <w:r w:rsidRPr="0023151D">
        <w:rPr>
          <w:color w:val="000000" w:themeColor="text1"/>
          <w:sz w:val="22"/>
          <w:szCs w:val="22"/>
        </w:rPr>
        <w:t>helping the parent/guardian advocate for and access resources and services to meet the family’s needs. This may include, but is not limited to, assisting with the identification and development of natural supports and access to support groups, faith groups, and community supports that will help the parent/guardian address the member’s needs;</w:t>
      </w:r>
    </w:p>
    <w:p w14:paraId="68A78CC6" w14:textId="77777777" w:rsidR="001D2CBE" w:rsidRDefault="00692181" w:rsidP="00692181">
      <w:pPr>
        <w:pStyle w:val="ListParagraph"/>
        <w:numPr>
          <w:ilvl w:val="2"/>
          <w:numId w:val="19"/>
        </w:numPr>
        <w:spacing w:before="240"/>
        <w:rPr>
          <w:color w:val="000000" w:themeColor="text1"/>
          <w:sz w:val="22"/>
          <w:szCs w:val="22"/>
        </w:rPr>
      </w:pPr>
      <w:r w:rsidRPr="0023151D">
        <w:rPr>
          <w:color w:val="000000" w:themeColor="text1"/>
          <w:sz w:val="22"/>
          <w:szCs w:val="22"/>
        </w:rPr>
        <w:t xml:space="preserve">maintaining effective, coordinated, and communicative relationships with designees from the member’s care team, such as primary care physicians, health </w:t>
      </w: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1D2CBE" w:rsidRPr="00C01373" w14:paraId="1BC62B64"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792213B2" w14:textId="77777777" w:rsidR="001D2CBE" w:rsidRPr="00692181" w:rsidRDefault="001D2CBE"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2B5A984A" w14:textId="77777777" w:rsidR="001D2CBE" w:rsidRPr="00692181" w:rsidRDefault="001D2CBE"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D9115D7" w14:textId="77777777" w:rsidR="001D2CBE" w:rsidRPr="00692181" w:rsidRDefault="001D2CBE"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51FFB378" w14:textId="77777777" w:rsidR="001D2CBE" w:rsidRPr="00692181" w:rsidRDefault="001D2CBE"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994DEAE" w14:textId="77777777" w:rsidR="001D2CBE" w:rsidRPr="00692181" w:rsidRDefault="001D2CBE" w:rsidP="00442A04">
            <w:pPr>
              <w:widowControl w:val="0"/>
              <w:tabs>
                <w:tab w:val="left" w:pos="936"/>
                <w:tab w:val="left" w:pos="1314"/>
                <w:tab w:val="left" w:pos="1692"/>
                <w:tab w:val="left" w:pos="2070"/>
              </w:tabs>
              <w:jc w:val="center"/>
              <w:rPr>
                <w:rFonts w:ascii="Arial" w:hAnsi="Arial" w:cs="Arial"/>
              </w:rPr>
            </w:pPr>
          </w:p>
          <w:p w14:paraId="3F2F9C1E" w14:textId="77777777" w:rsidR="001D2CBE" w:rsidRPr="00321D0F" w:rsidRDefault="001D2CBE"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2084FBC0" w14:textId="77777777" w:rsidR="001D2CBE" w:rsidRPr="00692181" w:rsidRDefault="001D2CBE"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28BAA7DA" w14:textId="59F1731D" w:rsidR="001D2CBE" w:rsidRPr="00692181" w:rsidRDefault="001D2CBE"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Pr>
                <w:rFonts w:ascii="Arial" w:hAnsi="Arial" w:cs="Arial"/>
              </w:rPr>
              <w:t>9</w:t>
            </w:r>
          </w:p>
        </w:tc>
      </w:tr>
      <w:tr w:rsidR="001D2CBE" w:rsidRPr="00C01373" w14:paraId="7FFF6DCC"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1C7B62F6" w14:textId="77777777" w:rsidR="001D2CBE" w:rsidRPr="00692181" w:rsidRDefault="001D2CBE"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449043B8" w14:textId="77777777" w:rsidR="001D2CBE" w:rsidRPr="00692181" w:rsidRDefault="001D2CBE"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6D82C734" w14:textId="77777777" w:rsidR="001D2CBE" w:rsidRPr="00692181" w:rsidRDefault="001D2CBE"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4D20FC2B" w14:textId="77777777" w:rsidR="001D2CBE" w:rsidRPr="00692181" w:rsidRDefault="001D2CBE"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0576D537" w14:textId="77777777" w:rsidR="001D2CBE" w:rsidRPr="00692181" w:rsidRDefault="001D2CBE"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3ADE5F6B" w14:textId="77777777" w:rsidR="001D2CBE" w:rsidRPr="00692181" w:rsidRDefault="001D2CBE"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14495660" w14:textId="41957E91" w:rsidR="00692181" w:rsidRPr="001D2CBE" w:rsidRDefault="00692181" w:rsidP="001D2CBE">
      <w:pPr>
        <w:pStyle w:val="ListParagraph"/>
        <w:spacing w:before="240"/>
        <w:ind w:left="2160"/>
        <w:rPr>
          <w:color w:val="000000" w:themeColor="text1"/>
          <w:sz w:val="22"/>
          <w:szCs w:val="22"/>
        </w:rPr>
      </w:pPr>
      <w:r w:rsidRPr="001D2CBE">
        <w:rPr>
          <w:color w:val="000000" w:themeColor="text1"/>
          <w:sz w:val="22"/>
          <w:szCs w:val="22"/>
        </w:rPr>
        <w:t>systems, specialty providers, dental providers, behavioral health providers, Community Case Management (CCM) and Continuous Skilled Nursing (CSN) supports, and other state agencies (DCF, DDS, DESE, DMH, DPH, DTA, and DYS), in order to facilitate coordination;</w:t>
      </w:r>
    </w:p>
    <w:p w14:paraId="5C836223" w14:textId="77777777" w:rsidR="00692181" w:rsidRPr="0023151D" w:rsidRDefault="00692181" w:rsidP="00692181">
      <w:pPr>
        <w:pStyle w:val="ListParagraph"/>
        <w:numPr>
          <w:ilvl w:val="2"/>
          <w:numId w:val="19"/>
        </w:numPr>
        <w:spacing w:before="240"/>
        <w:rPr>
          <w:color w:val="000000" w:themeColor="text1"/>
          <w:sz w:val="22"/>
          <w:szCs w:val="22"/>
        </w:rPr>
      </w:pPr>
      <w:r w:rsidRPr="0023151D">
        <w:rPr>
          <w:color w:val="000000" w:themeColor="text1"/>
          <w:sz w:val="22"/>
          <w:szCs w:val="22"/>
        </w:rPr>
        <w:t xml:space="preserve">coordinating with early intervention providers and school and early childhood education providers including, but not limited to, attending team meetings and participating in the development of Individualized Education Plans (IEPs) and 504 plans, providing family support with Individuals with Disabilities Education Act (IDEA) entitlements, and liaising with school nurses and other related staff to ensure continuity and quality of services between school and medical providers; </w:t>
      </w:r>
    </w:p>
    <w:p w14:paraId="3758BA92" w14:textId="77777777" w:rsidR="00692181" w:rsidRPr="0023151D" w:rsidRDefault="00692181" w:rsidP="00692181">
      <w:pPr>
        <w:pStyle w:val="ListParagraph"/>
        <w:numPr>
          <w:ilvl w:val="2"/>
          <w:numId w:val="19"/>
        </w:numPr>
        <w:spacing w:before="240"/>
        <w:rPr>
          <w:color w:val="000000" w:themeColor="text1"/>
          <w:sz w:val="22"/>
          <w:szCs w:val="22"/>
        </w:rPr>
      </w:pPr>
      <w:r w:rsidRPr="0023151D">
        <w:rPr>
          <w:color w:val="000000" w:themeColor="text1"/>
          <w:sz w:val="22"/>
          <w:szCs w:val="22"/>
        </w:rPr>
        <w:t>coordinating access to durable medical equipment (DME), home care needs, scheduling appointments, referrals to providers for needed medical services, and assistance with prior authorization;</w:t>
      </w:r>
    </w:p>
    <w:p w14:paraId="61FA556B" w14:textId="77777777" w:rsidR="00692181" w:rsidRPr="0023151D" w:rsidRDefault="00692181" w:rsidP="00692181">
      <w:pPr>
        <w:pStyle w:val="ListParagraph"/>
        <w:numPr>
          <w:ilvl w:val="2"/>
          <w:numId w:val="19"/>
        </w:numPr>
        <w:spacing w:before="240"/>
        <w:rPr>
          <w:color w:val="000000" w:themeColor="text1"/>
          <w:sz w:val="22"/>
          <w:szCs w:val="22"/>
        </w:rPr>
      </w:pPr>
      <w:r w:rsidRPr="0023151D">
        <w:rPr>
          <w:color w:val="000000" w:themeColor="text1"/>
          <w:sz w:val="22"/>
          <w:szCs w:val="22"/>
        </w:rPr>
        <w:t xml:space="preserve">coordinating goods and services related to health-related social needs (HRSN), including, but not limited to, housing stabilization and support services, utility assistance, and nutritional assistance; </w:t>
      </w:r>
    </w:p>
    <w:p w14:paraId="5BABD6AA" w14:textId="77777777" w:rsidR="00692181" w:rsidRPr="0023151D" w:rsidRDefault="00692181" w:rsidP="00692181">
      <w:pPr>
        <w:pStyle w:val="ListParagraph"/>
        <w:numPr>
          <w:ilvl w:val="2"/>
          <w:numId w:val="19"/>
        </w:numPr>
        <w:spacing w:before="240"/>
        <w:rPr>
          <w:color w:val="000000" w:themeColor="text1"/>
          <w:sz w:val="22"/>
          <w:szCs w:val="22"/>
        </w:rPr>
      </w:pPr>
      <w:r w:rsidRPr="0023151D">
        <w:rPr>
          <w:color w:val="000000" w:themeColor="text1"/>
          <w:sz w:val="22"/>
          <w:szCs w:val="22"/>
        </w:rPr>
        <w:t>providing ongoing support in maintaining MassHealth eligibility, accessing any eligible benefits through state agencies, and coordinating with primary insurance for members who have third-party coverage; and</w:t>
      </w:r>
    </w:p>
    <w:p w14:paraId="6A572E11" w14:textId="77777777" w:rsidR="00692181" w:rsidRPr="0023151D" w:rsidRDefault="00692181" w:rsidP="00692181">
      <w:pPr>
        <w:pStyle w:val="ListParagraph"/>
        <w:numPr>
          <w:ilvl w:val="2"/>
          <w:numId w:val="19"/>
        </w:numPr>
        <w:spacing w:before="240"/>
        <w:rPr>
          <w:color w:val="000000" w:themeColor="text1"/>
          <w:sz w:val="22"/>
          <w:szCs w:val="22"/>
        </w:rPr>
      </w:pPr>
      <w:r w:rsidRPr="0023151D">
        <w:rPr>
          <w:color w:val="000000" w:themeColor="text1"/>
          <w:sz w:val="22"/>
          <w:szCs w:val="22"/>
        </w:rPr>
        <w:t>providing intensive support for transitions of care between different health and community settings and the member’s home, such as directly participating in discharge planning and on-site presence in acute settings.</w:t>
      </w:r>
    </w:p>
    <w:p w14:paraId="2D8F3B1D" w14:textId="77777777" w:rsidR="00692181" w:rsidRPr="0023151D" w:rsidRDefault="00692181" w:rsidP="00692181">
      <w:pPr>
        <w:pStyle w:val="ListParagraph"/>
        <w:spacing w:before="240"/>
        <w:ind w:left="1440"/>
        <w:rPr>
          <w:color w:val="000000" w:themeColor="text1"/>
          <w:sz w:val="22"/>
          <w:szCs w:val="22"/>
        </w:rPr>
      </w:pPr>
    </w:p>
    <w:p w14:paraId="6ADB8174" w14:textId="77777777" w:rsidR="00692181" w:rsidRPr="0023151D" w:rsidRDefault="00692181" w:rsidP="00692181">
      <w:pPr>
        <w:pStyle w:val="ListParagraph"/>
        <w:numPr>
          <w:ilvl w:val="0"/>
          <w:numId w:val="20"/>
        </w:numPr>
        <w:spacing w:before="240"/>
        <w:rPr>
          <w:b/>
          <w:color w:val="000000" w:themeColor="text1"/>
          <w:sz w:val="22"/>
          <w:szCs w:val="22"/>
        </w:rPr>
      </w:pPr>
      <w:r w:rsidRPr="0023151D">
        <w:rPr>
          <w:b/>
          <w:bCs/>
          <w:color w:val="000000" w:themeColor="text1"/>
          <w:sz w:val="22"/>
          <w:szCs w:val="22"/>
        </w:rPr>
        <w:t xml:space="preserve">Transition to Adulthood </w:t>
      </w:r>
    </w:p>
    <w:p w14:paraId="020228A5" w14:textId="77777777" w:rsidR="00692181" w:rsidRPr="0023151D" w:rsidRDefault="00692181" w:rsidP="00692181">
      <w:pPr>
        <w:pStyle w:val="ListParagraph"/>
        <w:spacing w:before="240"/>
        <w:ind w:left="1080"/>
        <w:rPr>
          <w:color w:val="000000" w:themeColor="text1"/>
          <w:sz w:val="22"/>
          <w:szCs w:val="22"/>
        </w:rPr>
      </w:pPr>
      <w:r w:rsidRPr="0023151D">
        <w:rPr>
          <w:color w:val="000000" w:themeColor="text1"/>
          <w:sz w:val="22"/>
          <w:szCs w:val="22"/>
        </w:rPr>
        <w:t>The CARES team must provide intensive support for member transitions into adult care, beginning once the member reaches 16 years of age, which includes, but is not limited to:</w:t>
      </w:r>
    </w:p>
    <w:p w14:paraId="27DDEBD4" w14:textId="77777777" w:rsidR="00692181" w:rsidRPr="0023151D" w:rsidRDefault="00692181" w:rsidP="00692181">
      <w:pPr>
        <w:pStyle w:val="ListParagraph"/>
        <w:numPr>
          <w:ilvl w:val="1"/>
          <w:numId w:val="18"/>
        </w:numPr>
        <w:spacing w:before="240"/>
        <w:rPr>
          <w:color w:val="000000" w:themeColor="text1"/>
          <w:sz w:val="22"/>
          <w:szCs w:val="22"/>
        </w:rPr>
      </w:pPr>
      <w:r w:rsidRPr="0023151D">
        <w:rPr>
          <w:color w:val="000000" w:themeColor="text1"/>
          <w:sz w:val="22"/>
          <w:szCs w:val="22"/>
        </w:rPr>
        <w:t>developing and regularly updating a plan for transition of care, including the member’s goals and prioritized actions, medical summary and emergency care plan, and if needed, a condition fact sheet and legal documents;</w:t>
      </w:r>
    </w:p>
    <w:p w14:paraId="07ACEC1A" w14:textId="77777777" w:rsidR="00692181" w:rsidRPr="0023151D" w:rsidRDefault="00692181" w:rsidP="00692181">
      <w:pPr>
        <w:pStyle w:val="ListParagraph"/>
        <w:numPr>
          <w:ilvl w:val="1"/>
          <w:numId w:val="18"/>
        </w:numPr>
        <w:spacing w:before="240"/>
        <w:rPr>
          <w:color w:val="000000" w:themeColor="text1"/>
          <w:sz w:val="22"/>
          <w:szCs w:val="22"/>
        </w:rPr>
      </w:pPr>
      <w:r w:rsidRPr="0023151D">
        <w:rPr>
          <w:color w:val="000000" w:themeColor="text1"/>
          <w:sz w:val="22"/>
          <w:szCs w:val="22"/>
        </w:rPr>
        <w:t>helping the member identify an adult clinician(s) and providing linkages to insurance resources, self-care management information, and community support services, including long-term community services and supports, and providing referrals to other community services/supports accordingly;</w:t>
      </w:r>
    </w:p>
    <w:p w14:paraId="0FEA61E3" w14:textId="77777777" w:rsidR="00692181" w:rsidRPr="0023151D" w:rsidRDefault="00692181" w:rsidP="00692181">
      <w:pPr>
        <w:pStyle w:val="ListParagraph"/>
        <w:numPr>
          <w:ilvl w:val="1"/>
          <w:numId w:val="18"/>
        </w:numPr>
        <w:spacing w:before="240"/>
        <w:rPr>
          <w:color w:val="000000" w:themeColor="text1"/>
          <w:sz w:val="22"/>
          <w:szCs w:val="22"/>
        </w:rPr>
      </w:pPr>
      <w:r w:rsidRPr="0023151D">
        <w:rPr>
          <w:color w:val="000000" w:themeColor="text1"/>
          <w:sz w:val="22"/>
          <w:szCs w:val="22"/>
        </w:rPr>
        <w:t>determining the need for decision-making supports for the member, including possible need for guardianship, and making referrals to legal resources;</w:t>
      </w:r>
    </w:p>
    <w:p w14:paraId="16FFF7DF" w14:textId="77777777" w:rsidR="00692181" w:rsidRPr="0023151D" w:rsidRDefault="00692181" w:rsidP="00692181">
      <w:pPr>
        <w:pStyle w:val="ListParagraph"/>
        <w:numPr>
          <w:ilvl w:val="1"/>
          <w:numId w:val="18"/>
        </w:numPr>
        <w:spacing w:before="240"/>
        <w:rPr>
          <w:color w:val="000000" w:themeColor="text1"/>
          <w:sz w:val="22"/>
          <w:szCs w:val="22"/>
        </w:rPr>
      </w:pPr>
      <w:r w:rsidRPr="0023151D">
        <w:rPr>
          <w:color w:val="000000" w:themeColor="text1"/>
          <w:sz w:val="22"/>
          <w:szCs w:val="22"/>
        </w:rPr>
        <w:t>preparing the member and parent/guardian for an adult approach to care, including legal changes in decision-making and privacy and consent, self-advocacy, and access to information; and</w:t>
      </w:r>
    </w:p>
    <w:p w14:paraId="74D4EDCA" w14:textId="77777777" w:rsidR="00692181" w:rsidRPr="0023151D" w:rsidRDefault="00692181" w:rsidP="00692181">
      <w:pPr>
        <w:pStyle w:val="ListParagraph"/>
        <w:numPr>
          <w:ilvl w:val="1"/>
          <w:numId w:val="18"/>
        </w:numPr>
        <w:spacing w:before="240"/>
        <w:rPr>
          <w:color w:val="000000" w:themeColor="text1"/>
          <w:sz w:val="22"/>
          <w:szCs w:val="22"/>
        </w:rPr>
      </w:pPr>
      <w:r w:rsidRPr="0023151D">
        <w:rPr>
          <w:color w:val="000000" w:themeColor="text1"/>
          <w:sz w:val="22"/>
          <w:szCs w:val="22"/>
        </w:rPr>
        <w:t>as the member approaches age 21, planning with the member and parent/guardian for optimal timing of transfer from pediatric to adult care. If both primary and subspecialty care are involved, discuss optimal timing for each.</w:t>
      </w:r>
    </w:p>
    <w:p w14:paraId="27B35F09" w14:textId="77777777" w:rsidR="00692181" w:rsidRPr="0023151D" w:rsidRDefault="00692181" w:rsidP="00692181">
      <w:pPr>
        <w:spacing w:before="240"/>
        <w:ind w:left="1080" w:hanging="360"/>
        <w:rPr>
          <w:color w:val="000000" w:themeColor="text1"/>
          <w:sz w:val="22"/>
          <w:szCs w:val="22"/>
        </w:rPr>
      </w:pPr>
      <w:r w:rsidRPr="0023151D">
        <w:rPr>
          <w:b/>
          <w:color w:val="000000" w:themeColor="text1"/>
          <w:sz w:val="22"/>
          <w:szCs w:val="22"/>
        </w:rPr>
        <w:t>D. Monitoring and Follow-up Activities</w:t>
      </w:r>
    </w:p>
    <w:p w14:paraId="09B946BB" w14:textId="4981CF81" w:rsidR="00A13F1A" w:rsidRPr="00A13F1A" w:rsidRDefault="00692181" w:rsidP="00A13F1A">
      <w:pPr>
        <w:pStyle w:val="ListParagraph"/>
        <w:numPr>
          <w:ilvl w:val="0"/>
          <w:numId w:val="17"/>
        </w:numPr>
        <w:ind w:left="1440"/>
        <w:rPr>
          <w:color w:val="000000" w:themeColor="text1"/>
          <w:sz w:val="22"/>
          <w:szCs w:val="22"/>
        </w:rPr>
      </w:pPr>
      <w:r w:rsidRPr="0023151D">
        <w:rPr>
          <w:color w:val="000000" w:themeColor="text1"/>
          <w:sz w:val="22"/>
          <w:szCs w:val="22"/>
        </w:rPr>
        <w:t xml:space="preserve">Monitoring and follow-up activities are necessary to ensure that the ICP is implemented and adequately addresses the member’s needs. This can be accomplished with the member and their parent/guardian and other members of the care team and conducted at </w:t>
      </w: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A13F1A" w:rsidRPr="00C01373" w14:paraId="3714D15D"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12008446" w14:textId="77777777" w:rsidR="00A13F1A" w:rsidRPr="00692181" w:rsidRDefault="00A13F1A"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38DF27E7" w14:textId="77777777" w:rsidR="00A13F1A" w:rsidRPr="00692181" w:rsidRDefault="00A13F1A"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40AA4C7" w14:textId="77777777" w:rsidR="00A13F1A" w:rsidRPr="00692181" w:rsidRDefault="00A13F1A"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07605AA9" w14:textId="77777777" w:rsidR="00A13F1A" w:rsidRPr="00692181" w:rsidRDefault="00A13F1A"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682BC3F" w14:textId="77777777" w:rsidR="00A13F1A" w:rsidRPr="00692181" w:rsidRDefault="00A13F1A" w:rsidP="00442A04">
            <w:pPr>
              <w:widowControl w:val="0"/>
              <w:tabs>
                <w:tab w:val="left" w:pos="936"/>
                <w:tab w:val="left" w:pos="1314"/>
                <w:tab w:val="left" w:pos="1692"/>
                <w:tab w:val="left" w:pos="2070"/>
              </w:tabs>
              <w:jc w:val="center"/>
              <w:rPr>
                <w:rFonts w:ascii="Arial" w:hAnsi="Arial" w:cs="Arial"/>
              </w:rPr>
            </w:pPr>
          </w:p>
          <w:p w14:paraId="307C6EDD" w14:textId="77777777" w:rsidR="00A13F1A" w:rsidRPr="00321D0F" w:rsidRDefault="00A13F1A"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30B5F40B" w14:textId="77777777" w:rsidR="00A13F1A" w:rsidRPr="00692181" w:rsidRDefault="00A13F1A"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4F602914" w14:textId="6AC3A4D0" w:rsidR="00A13F1A" w:rsidRPr="00692181" w:rsidRDefault="00A13F1A"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M-1</w:t>
            </w:r>
            <w:r>
              <w:rPr>
                <w:rFonts w:ascii="Arial" w:hAnsi="Arial" w:cs="Arial"/>
              </w:rPr>
              <w:t>0</w:t>
            </w:r>
          </w:p>
        </w:tc>
      </w:tr>
      <w:tr w:rsidR="00A13F1A" w:rsidRPr="00C01373" w14:paraId="03D70411"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34B0A23F" w14:textId="77777777" w:rsidR="00A13F1A" w:rsidRPr="00692181" w:rsidRDefault="00A13F1A"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774D0CF8" w14:textId="77777777" w:rsidR="00A13F1A" w:rsidRPr="00692181" w:rsidRDefault="00A13F1A"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61F78E3D" w14:textId="77777777" w:rsidR="00A13F1A" w:rsidRPr="00692181" w:rsidRDefault="00A13F1A"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711895A5" w14:textId="77777777" w:rsidR="00A13F1A" w:rsidRPr="00692181" w:rsidRDefault="00A13F1A"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5731D2D3" w14:textId="77777777" w:rsidR="00A13F1A" w:rsidRPr="00692181" w:rsidRDefault="00A13F1A"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2D71DA78" w14:textId="77777777" w:rsidR="00A13F1A" w:rsidRPr="00692181" w:rsidRDefault="00A13F1A"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7A405B6E" w14:textId="77777777" w:rsidR="00A13F1A" w:rsidRDefault="00A13F1A" w:rsidP="00A13F1A">
      <w:pPr>
        <w:pStyle w:val="ListParagraph"/>
        <w:ind w:left="1440"/>
        <w:rPr>
          <w:color w:val="000000" w:themeColor="text1"/>
          <w:sz w:val="22"/>
          <w:szCs w:val="22"/>
        </w:rPr>
      </w:pPr>
    </w:p>
    <w:p w14:paraId="2751B177" w14:textId="74624D67" w:rsidR="00692181" w:rsidRPr="0023151D" w:rsidRDefault="00692181" w:rsidP="00A13F1A">
      <w:pPr>
        <w:pStyle w:val="ListParagraph"/>
        <w:ind w:left="1440"/>
        <w:rPr>
          <w:color w:val="000000" w:themeColor="text1"/>
          <w:sz w:val="22"/>
          <w:szCs w:val="22"/>
        </w:rPr>
      </w:pPr>
      <w:r w:rsidRPr="0023151D">
        <w:rPr>
          <w:color w:val="000000" w:themeColor="text1"/>
          <w:sz w:val="22"/>
          <w:szCs w:val="22"/>
        </w:rPr>
        <w:t xml:space="preserve">least once every six months, or as often as necessary to determine whether the following conditions are met: </w:t>
      </w:r>
    </w:p>
    <w:p w14:paraId="0411E9DE" w14:textId="77777777" w:rsidR="00692181" w:rsidRPr="0023151D" w:rsidRDefault="00692181" w:rsidP="00692181">
      <w:pPr>
        <w:pStyle w:val="ListParagraph"/>
        <w:numPr>
          <w:ilvl w:val="2"/>
          <w:numId w:val="17"/>
        </w:numPr>
        <w:spacing w:before="240"/>
        <w:rPr>
          <w:color w:val="000000" w:themeColor="text1"/>
          <w:sz w:val="22"/>
          <w:szCs w:val="22"/>
        </w:rPr>
      </w:pPr>
      <w:r w:rsidRPr="0023151D">
        <w:rPr>
          <w:color w:val="000000" w:themeColor="text1"/>
          <w:sz w:val="22"/>
          <w:szCs w:val="22"/>
        </w:rPr>
        <w:t xml:space="preserve">services are being furnished in accordance with the individual’s care plan;  </w:t>
      </w:r>
    </w:p>
    <w:p w14:paraId="3E458FA3" w14:textId="77777777" w:rsidR="00692181" w:rsidRPr="0023151D" w:rsidRDefault="00692181" w:rsidP="00692181">
      <w:pPr>
        <w:pStyle w:val="ListParagraph"/>
        <w:numPr>
          <w:ilvl w:val="2"/>
          <w:numId w:val="17"/>
        </w:numPr>
        <w:spacing w:before="240"/>
        <w:rPr>
          <w:color w:val="000000" w:themeColor="text1"/>
          <w:sz w:val="22"/>
          <w:szCs w:val="22"/>
        </w:rPr>
      </w:pPr>
      <w:r w:rsidRPr="0023151D">
        <w:rPr>
          <w:color w:val="000000" w:themeColor="text1"/>
          <w:sz w:val="22"/>
          <w:szCs w:val="22"/>
        </w:rPr>
        <w:t xml:space="preserve">services in the care plan are adequate; and, </w:t>
      </w:r>
    </w:p>
    <w:p w14:paraId="0DA43D94" w14:textId="77777777" w:rsidR="00692181" w:rsidRPr="0023151D" w:rsidRDefault="00692181" w:rsidP="00692181">
      <w:pPr>
        <w:pStyle w:val="ListParagraph"/>
        <w:numPr>
          <w:ilvl w:val="2"/>
          <w:numId w:val="17"/>
        </w:numPr>
        <w:spacing w:before="240"/>
        <w:rPr>
          <w:color w:val="000000" w:themeColor="text1"/>
          <w:sz w:val="22"/>
          <w:szCs w:val="22"/>
        </w:rPr>
      </w:pPr>
      <w:r w:rsidRPr="0023151D">
        <w:rPr>
          <w:color w:val="000000" w:themeColor="text1"/>
          <w:sz w:val="22"/>
          <w:szCs w:val="22"/>
        </w:rPr>
        <w:t>changes in the needs or status of the individual are reflected in the care plan.</w:t>
      </w:r>
    </w:p>
    <w:p w14:paraId="70DB16AD" w14:textId="77777777" w:rsidR="00692181" w:rsidRPr="0023151D" w:rsidRDefault="00692181" w:rsidP="00692181">
      <w:pPr>
        <w:pStyle w:val="ListParagraph"/>
        <w:numPr>
          <w:ilvl w:val="1"/>
          <w:numId w:val="17"/>
        </w:numPr>
        <w:spacing w:before="240"/>
        <w:rPr>
          <w:color w:val="000000" w:themeColor="text1"/>
          <w:sz w:val="22"/>
          <w:szCs w:val="22"/>
        </w:rPr>
      </w:pPr>
      <w:r w:rsidRPr="0023151D">
        <w:rPr>
          <w:color w:val="000000" w:themeColor="text1"/>
          <w:sz w:val="22"/>
          <w:szCs w:val="22"/>
        </w:rPr>
        <w:t>Follow up after referral.</w:t>
      </w:r>
    </w:p>
    <w:p w14:paraId="2001E8BB" w14:textId="77777777" w:rsidR="00692181" w:rsidRPr="0023151D" w:rsidRDefault="00692181" w:rsidP="00692181">
      <w:pPr>
        <w:pStyle w:val="ListParagraph"/>
        <w:numPr>
          <w:ilvl w:val="2"/>
          <w:numId w:val="17"/>
        </w:numPr>
        <w:spacing w:before="240"/>
        <w:rPr>
          <w:color w:val="000000" w:themeColor="text1"/>
          <w:sz w:val="22"/>
          <w:szCs w:val="22"/>
        </w:rPr>
      </w:pPr>
      <w:r w:rsidRPr="0023151D">
        <w:rPr>
          <w:color w:val="000000" w:themeColor="text1"/>
          <w:sz w:val="22"/>
          <w:szCs w:val="22"/>
        </w:rPr>
        <w:t xml:space="preserve">When a member is referred for services, the CARES team must follow up with the member or service provider to determine whether services were received and if the services met the member’s needs. </w:t>
      </w:r>
    </w:p>
    <w:p w14:paraId="044A0768" w14:textId="77777777" w:rsidR="00692181" w:rsidRPr="0023151D" w:rsidRDefault="00692181" w:rsidP="00692181">
      <w:pPr>
        <w:pStyle w:val="ListParagraph"/>
        <w:numPr>
          <w:ilvl w:val="2"/>
          <w:numId w:val="17"/>
        </w:numPr>
        <w:spacing w:before="240"/>
        <w:rPr>
          <w:color w:val="000000" w:themeColor="text1"/>
          <w:sz w:val="22"/>
          <w:szCs w:val="22"/>
        </w:rPr>
      </w:pPr>
      <w:r w:rsidRPr="0023151D">
        <w:rPr>
          <w:color w:val="000000" w:themeColor="text1"/>
          <w:sz w:val="22"/>
          <w:szCs w:val="22"/>
        </w:rPr>
        <w:t xml:space="preserve">The follow-up must occur as quickly as indicated by the assessed need, not to exceed 30 days from the scheduled date of the referral service. If a 30-day follow-up cannot be made with the member due to an unexpected circumstance, the reason must be documented in the member’s file. </w:t>
      </w:r>
    </w:p>
    <w:p w14:paraId="270AE079" w14:textId="77777777" w:rsidR="00692181" w:rsidRPr="0023151D" w:rsidRDefault="00692181" w:rsidP="00692181">
      <w:pPr>
        <w:pStyle w:val="ListParagraph"/>
        <w:numPr>
          <w:ilvl w:val="2"/>
          <w:numId w:val="17"/>
        </w:numPr>
        <w:spacing w:before="240"/>
        <w:rPr>
          <w:color w:val="000000" w:themeColor="text1"/>
          <w:sz w:val="22"/>
          <w:szCs w:val="22"/>
        </w:rPr>
      </w:pPr>
      <w:r w:rsidRPr="0023151D">
        <w:rPr>
          <w:color w:val="000000" w:themeColor="text1"/>
          <w:sz w:val="22"/>
          <w:szCs w:val="22"/>
        </w:rPr>
        <w:t>Additionally, if a 30-day follow-up cannot be made due to the referral being set to take place more than 30 days out from the initial referral, it must be documented in the member’s case notes.</w:t>
      </w:r>
    </w:p>
    <w:p w14:paraId="67524491" w14:textId="77777777" w:rsidR="00692181" w:rsidRPr="0023151D" w:rsidRDefault="00692181" w:rsidP="00692181">
      <w:pPr>
        <w:rPr>
          <w:sz w:val="22"/>
          <w:szCs w:val="22"/>
        </w:rPr>
      </w:pPr>
    </w:p>
    <w:p w14:paraId="5A1D5ADF" w14:textId="77777777" w:rsidR="00692181" w:rsidRPr="0023151D" w:rsidRDefault="00692181" w:rsidP="00692181">
      <w:pPr>
        <w:pStyle w:val="ListParagraph"/>
        <w:numPr>
          <w:ilvl w:val="0"/>
          <w:numId w:val="5"/>
        </w:numPr>
        <w:spacing w:before="240" w:line="259" w:lineRule="auto"/>
        <w:rPr>
          <w:b/>
          <w:bCs/>
          <w:sz w:val="22"/>
          <w:szCs w:val="22"/>
        </w:rPr>
      </w:pPr>
      <w:r w:rsidRPr="0023151D">
        <w:rPr>
          <w:b/>
          <w:bCs/>
          <w:sz w:val="22"/>
          <w:szCs w:val="22"/>
          <w:u w:val="single"/>
        </w:rPr>
        <w:t>Quality Management, Utilization and Reporting Requirements</w:t>
      </w:r>
    </w:p>
    <w:p w14:paraId="333401F1" w14:textId="77777777" w:rsidR="00692181" w:rsidRPr="0023151D" w:rsidRDefault="00692181" w:rsidP="00692181">
      <w:pPr>
        <w:rPr>
          <w:sz w:val="22"/>
          <w:szCs w:val="22"/>
        </w:rPr>
      </w:pPr>
    </w:p>
    <w:p w14:paraId="6D3B47B9" w14:textId="77777777" w:rsidR="00692181" w:rsidRPr="0023151D" w:rsidRDefault="00692181" w:rsidP="00692181">
      <w:pPr>
        <w:pStyle w:val="ListParagraph"/>
        <w:numPr>
          <w:ilvl w:val="0"/>
          <w:numId w:val="29"/>
        </w:numPr>
        <w:spacing w:before="240"/>
        <w:rPr>
          <w:bCs/>
          <w:color w:val="000000" w:themeColor="text1"/>
          <w:sz w:val="22"/>
          <w:szCs w:val="22"/>
        </w:rPr>
      </w:pPr>
      <w:r w:rsidRPr="0023151D">
        <w:rPr>
          <w:color w:val="000000" w:themeColor="text1"/>
          <w:sz w:val="22"/>
          <w:szCs w:val="22"/>
        </w:rPr>
        <w:t>A CARES program provider must participate in any quality management and program integrity processes as required by MassHealth and EOHHS including, but not limited to, conducting member experience surveys and evaluations, making any requested data available, and providing access to visit the CARES program provider’s place of business upon request. MassHealth or EOHHS may implement any such required processes via MassHealth bulletin, transmittal letter, or other written issuance.</w:t>
      </w:r>
    </w:p>
    <w:p w14:paraId="163B87DC" w14:textId="77777777" w:rsidR="00692181" w:rsidRPr="0023151D" w:rsidRDefault="00692181" w:rsidP="00692181">
      <w:pPr>
        <w:pStyle w:val="ListParagraph"/>
        <w:spacing w:before="240"/>
        <w:ind w:left="1080"/>
        <w:rPr>
          <w:bCs/>
          <w:color w:val="000000" w:themeColor="text1"/>
          <w:sz w:val="22"/>
          <w:szCs w:val="22"/>
        </w:rPr>
      </w:pPr>
    </w:p>
    <w:p w14:paraId="04D7BBF2" w14:textId="77777777" w:rsidR="00692181" w:rsidRPr="0023151D" w:rsidRDefault="00692181" w:rsidP="00692181">
      <w:pPr>
        <w:pStyle w:val="ListParagraph"/>
        <w:numPr>
          <w:ilvl w:val="0"/>
          <w:numId w:val="29"/>
        </w:numPr>
        <w:spacing w:before="240"/>
        <w:rPr>
          <w:bCs/>
          <w:color w:val="000000" w:themeColor="text1"/>
          <w:sz w:val="22"/>
          <w:szCs w:val="22"/>
        </w:rPr>
      </w:pPr>
      <w:r w:rsidRPr="0023151D">
        <w:rPr>
          <w:sz w:val="22"/>
          <w:szCs w:val="22"/>
        </w:rPr>
        <w:t xml:space="preserve">A CARES program provider must review and report on the Comprehensive Assessment or Periodic Reassessment of the member’s needs as specified in the </w:t>
      </w:r>
      <w:r w:rsidRPr="0023151D">
        <w:rPr>
          <w:i/>
          <w:iCs/>
          <w:sz w:val="22"/>
          <w:szCs w:val="22"/>
        </w:rPr>
        <w:t xml:space="preserve">Comprehensive Assessment, Individual Care Plan, and Periodic Reassessment </w:t>
      </w:r>
      <w:r w:rsidRPr="0023151D">
        <w:rPr>
          <w:sz w:val="22"/>
          <w:szCs w:val="22"/>
        </w:rPr>
        <w:t xml:space="preserve">section, to determine whether services are being provided in accordance with the ICP, whether the services in the ICP are adequate, and whether there are changes in the member’s and their parent/guardian’s needs or status, and if </w:t>
      </w:r>
    </w:p>
    <w:p w14:paraId="3AE0C849" w14:textId="77777777" w:rsidR="00692181" w:rsidRPr="0023151D" w:rsidRDefault="00692181" w:rsidP="00692181">
      <w:pPr>
        <w:pStyle w:val="ListParagraph"/>
        <w:spacing w:before="240"/>
        <w:ind w:left="1080"/>
        <w:rPr>
          <w:bCs/>
          <w:color w:val="000000" w:themeColor="text1"/>
          <w:sz w:val="22"/>
          <w:szCs w:val="22"/>
        </w:rPr>
      </w:pPr>
      <w:r w:rsidRPr="0023151D">
        <w:rPr>
          <w:sz w:val="22"/>
          <w:szCs w:val="22"/>
        </w:rPr>
        <w:t xml:space="preserve">so, adjust the ICP as necessary. Information gathered through the Comprehensive Assessment or Periodic Reassessment reviews should inform overall program planning as needed.  </w:t>
      </w:r>
    </w:p>
    <w:p w14:paraId="5D98AADB" w14:textId="77777777" w:rsidR="00692181" w:rsidRPr="0023151D" w:rsidRDefault="00692181" w:rsidP="00692181">
      <w:pPr>
        <w:pStyle w:val="ListParagraph"/>
        <w:numPr>
          <w:ilvl w:val="0"/>
          <w:numId w:val="29"/>
        </w:numPr>
        <w:spacing w:before="240"/>
        <w:rPr>
          <w:bCs/>
          <w:color w:val="000000" w:themeColor="text1"/>
          <w:sz w:val="22"/>
          <w:szCs w:val="22"/>
        </w:rPr>
      </w:pPr>
      <w:r w:rsidRPr="0023151D">
        <w:rPr>
          <w:sz w:val="22"/>
          <w:szCs w:val="22"/>
        </w:rPr>
        <w:t xml:space="preserve">A CARES program provider must submit requested documentation to MassHealth or its designee for purposes of utilization review and provider review and audit, within MassHealth’s or its designee’s time specifications. The CARES program provider must provide MassHealth or its designee with any supporting documentation the MassHealth agency or its designee requests, in accordance with M.G.L. c. 118E, § 38, and 130 CMR 450.000: </w:t>
      </w:r>
      <w:r w:rsidRPr="0023151D">
        <w:rPr>
          <w:i/>
          <w:iCs/>
          <w:sz w:val="22"/>
          <w:szCs w:val="22"/>
        </w:rPr>
        <w:t>Administrative and Billing Regulations</w:t>
      </w:r>
      <w:r w:rsidRPr="0023151D">
        <w:rPr>
          <w:sz w:val="22"/>
          <w:szCs w:val="22"/>
        </w:rPr>
        <w:t xml:space="preserve">. </w:t>
      </w:r>
    </w:p>
    <w:p w14:paraId="44DF7B09" w14:textId="77777777" w:rsidR="00692181" w:rsidRPr="0023151D" w:rsidRDefault="00692181" w:rsidP="00692181">
      <w:pPr>
        <w:pStyle w:val="ListParagraph"/>
        <w:rPr>
          <w:bCs/>
          <w:color w:val="000000" w:themeColor="text1"/>
          <w:sz w:val="22"/>
          <w:szCs w:val="22"/>
        </w:rPr>
      </w:pPr>
    </w:p>
    <w:p w14:paraId="4C7FDC30" w14:textId="77777777" w:rsidR="00692181" w:rsidRPr="0023151D" w:rsidRDefault="00692181" w:rsidP="00692181">
      <w:pPr>
        <w:pStyle w:val="ListParagraph"/>
        <w:numPr>
          <w:ilvl w:val="0"/>
          <w:numId w:val="29"/>
        </w:numPr>
        <w:spacing w:before="240" w:line="259" w:lineRule="auto"/>
        <w:rPr>
          <w:sz w:val="22"/>
          <w:szCs w:val="22"/>
        </w:rPr>
      </w:pPr>
      <w:r w:rsidRPr="0023151D">
        <w:rPr>
          <w:sz w:val="22"/>
          <w:szCs w:val="22"/>
        </w:rPr>
        <w:t>A CARES program provider must provide MassHealth or its designee any requested documentation for purposes of a member’s medical necessity review for CARES program services. The requested documentation must be submitted to MassHealth or its designee within MassHealth’s or its designee's time specifications.</w:t>
      </w: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A13F1A" w:rsidRPr="00C01373" w14:paraId="65D9CF3D"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6E96B8F2" w14:textId="77777777" w:rsidR="00A13F1A" w:rsidRPr="00692181" w:rsidRDefault="00A13F1A"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2741FFA5" w14:textId="77777777" w:rsidR="00A13F1A" w:rsidRPr="00692181" w:rsidRDefault="00A13F1A"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9F92DCA" w14:textId="77777777" w:rsidR="00A13F1A" w:rsidRPr="00692181" w:rsidRDefault="00A13F1A"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575E77D9" w14:textId="77777777" w:rsidR="00A13F1A" w:rsidRPr="00692181" w:rsidRDefault="00A13F1A"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E289506" w14:textId="77777777" w:rsidR="00A13F1A" w:rsidRPr="00692181" w:rsidRDefault="00A13F1A" w:rsidP="00442A04">
            <w:pPr>
              <w:widowControl w:val="0"/>
              <w:tabs>
                <w:tab w:val="left" w:pos="936"/>
                <w:tab w:val="left" w:pos="1314"/>
                <w:tab w:val="left" w:pos="1692"/>
                <w:tab w:val="left" w:pos="2070"/>
              </w:tabs>
              <w:jc w:val="center"/>
              <w:rPr>
                <w:rFonts w:ascii="Arial" w:hAnsi="Arial" w:cs="Arial"/>
              </w:rPr>
            </w:pPr>
          </w:p>
          <w:p w14:paraId="55E9F52C" w14:textId="77777777" w:rsidR="00A13F1A" w:rsidRPr="00321D0F" w:rsidRDefault="00A13F1A"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0B6F8BB4" w14:textId="77777777" w:rsidR="00A13F1A" w:rsidRPr="00692181" w:rsidRDefault="00A13F1A"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514F2F63" w14:textId="7F3E34B1" w:rsidR="00A13F1A" w:rsidRPr="00692181" w:rsidRDefault="00A13F1A"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M-1</w:t>
            </w:r>
            <w:r>
              <w:rPr>
                <w:rFonts w:ascii="Arial" w:hAnsi="Arial" w:cs="Arial"/>
              </w:rPr>
              <w:t>1</w:t>
            </w:r>
          </w:p>
        </w:tc>
      </w:tr>
      <w:tr w:rsidR="00A13F1A" w:rsidRPr="00C01373" w14:paraId="0302031D"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6FF05509" w14:textId="77777777" w:rsidR="00A13F1A" w:rsidRPr="00692181" w:rsidRDefault="00A13F1A"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71FB4077" w14:textId="77777777" w:rsidR="00A13F1A" w:rsidRPr="00692181" w:rsidRDefault="00A13F1A"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4EE4FB5B" w14:textId="77777777" w:rsidR="00A13F1A" w:rsidRPr="00692181" w:rsidRDefault="00A13F1A"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418BC214" w14:textId="77777777" w:rsidR="00A13F1A" w:rsidRPr="00692181" w:rsidRDefault="00A13F1A"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29A141F3" w14:textId="77777777" w:rsidR="00A13F1A" w:rsidRPr="00692181" w:rsidRDefault="00A13F1A"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2A6BC219" w14:textId="77777777" w:rsidR="00A13F1A" w:rsidRPr="00692181" w:rsidRDefault="00A13F1A"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07551380" w14:textId="77777777" w:rsidR="00692181" w:rsidRPr="0023151D" w:rsidRDefault="00692181" w:rsidP="00692181">
      <w:pPr>
        <w:pStyle w:val="ListParagraph"/>
        <w:numPr>
          <w:ilvl w:val="0"/>
          <w:numId w:val="5"/>
        </w:numPr>
        <w:spacing w:before="240" w:line="259" w:lineRule="auto"/>
        <w:rPr>
          <w:b/>
          <w:bCs/>
          <w:sz w:val="22"/>
          <w:szCs w:val="22"/>
        </w:rPr>
      </w:pPr>
      <w:r w:rsidRPr="0023151D">
        <w:rPr>
          <w:b/>
          <w:bCs/>
          <w:sz w:val="22"/>
          <w:szCs w:val="22"/>
          <w:u w:val="single"/>
        </w:rPr>
        <w:t>Member Assignment Procedures</w:t>
      </w:r>
    </w:p>
    <w:p w14:paraId="65D9C620" w14:textId="77777777" w:rsidR="00692181" w:rsidRPr="0023151D" w:rsidRDefault="00692181" w:rsidP="00692181">
      <w:pPr>
        <w:spacing w:before="240"/>
        <w:ind w:left="720"/>
        <w:contextualSpacing/>
        <w:rPr>
          <w:color w:val="000000" w:themeColor="text1"/>
          <w:sz w:val="22"/>
          <w:szCs w:val="22"/>
        </w:rPr>
      </w:pPr>
      <w:r w:rsidRPr="0023151D">
        <w:rPr>
          <w:color w:val="000000" w:themeColor="text1"/>
          <w:sz w:val="22"/>
          <w:szCs w:val="22"/>
        </w:rPr>
        <w:t xml:space="preserve">The CARES provider must satisfy all of the requirements in the member assignment sections of </w:t>
      </w:r>
      <w:r w:rsidRPr="0023151D">
        <w:rPr>
          <w:sz w:val="22"/>
          <w:szCs w:val="22"/>
        </w:rPr>
        <w:t>130 CMR 433.485, 130 CMR 405.477, and 130 CMR 410</w:t>
      </w:r>
      <w:r w:rsidRPr="0023151D" w:rsidDel="00F15373">
        <w:rPr>
          <w:sz w:val="22"/>
          <w:szCs w:val="22"/>
        </w:rPr>
        <w:t>.</w:t>
      </w:r>
      <w:r w:rsidRPr="0023151D">
        <w:rPr>
          <w:sz w:val="22"/>
          <w:szCs w:val="22"/>
        </w:rPr>
        <w:t xml:space="preserve">482, in addition to the following activities:  </w:t>
      </w:r>
      <w:r w:rsidRPr="0023151D">
        <w:rPr>
          <w:color w:val="000000" w:themeColor="text1"/>
          <w:sz w:val="22"/>
          <w:szCs w:val="22"/>
        </w:rPr>
        <w:t xml:space="preserve"> </w:t>
      </w:r>
    </w:p>
    <w:p w14:paraId="6E92B567" w14:textId="77777777" w:rsidR="00692181" w:rsidRPr="0023151D" w:rsidRDefault="00692181" w:rsidP="00692181">
      <w:pPr>
        <w:pStyle w:val="ListParagraph"/>
        <w:numPr>
          <w:ilvl w:val="2"/>
          <w:numId w:val="33"/>
        </w:numPr>
        <w:spacing w:before="240"/>
        <w:rPr>
          <w:color w:val="000000" w:themeColor="text1"/>
          <w:sz w:val="22"/>
          <w:szCs w:val="22"/>
        </w:rPr>
      </w:pPr>
      <w:r w:rsidRPr="0023151D">
        <w:rPr>
          <w:color w:val="000000" w:themeColor="text1"/>
          <w:sz w:val="22"/>
          <w:szCs w:val="22"/>
        </w:rPr>
        <w:t>conduct and document evaluations to determine eligibility for the CARES program as established in the Clinical Eligibility section;</w:t>
      </w:r>
    </w:p>
    <w:p w14:paraId="0D463352" w14:textId="77777777" w:rsidR="00692181" w:rsidRPr="0023151D" w:rsidRDefault="00692181" w:rsidP="00692181">
      <w:pPr>
        <w:pStyle w:val="ListParagraph"/>
        <w:numPr>
          <w:ilvl w:val="2"/>
          <w:numId w:val="33"/>
        </w:numPr>
        <w:spacing w:before="240"/>
        <w:rPr>
          <w:color w:val="000000" w:themeColor="text1"/>
          <w:sz w:val="22"/>
          <w:szCs w:val="22"/>
        </w:rPr>
      </w:pPr>
      <w:r w:rsidRPr="0023151D">
        <w:rPr>
          <w:color w:val="000000" w:themeColor="text1"/>
          <w:sz w:val="22"/>
          <w:szCs w:val="22"/>
        </w:rPr>
        <w:t>educate the member and their parent/guardian regarding the CARES program and care management services face-to-face, in person, or via telehealth;</w:t>
      </w:r>
    </w:p>
    <w:p w14:paraId="592B90DA" w14:textId="77777777" w:rsidR="00692181" w:rsidRPr="0023151D" w:rsidRDefault="00692181" w:rsidP="00692181">
      <w:pPr>
        <w:pStyle w:val="ListParagraph"/>
        <w:numPr>
          <w:ilvl w:val="2"/>
          <w:numId w:val="33"/>
        </w:numPr>
        <w:spacing w:before="240"/>
        <w:rPr>
          <w:color w:val="000000" w:themeColor="text1"/>
          <w:sz w:val="22"/>
          <w:szCs w:val="22"/>
        </w:rPr>
      </w:pPr>
      <w:r w:rsidRPr="0023151D">
        <w:rPr>
          <w:color w:val="000000" w:themeColor="text1"/>
          <w:sz w:val="22"/>
          <w:szCs w:val="22"/>
        </w:rPr>
        <w:t>provide information about the member’s rights and responsibilities when receiving CARES program services;</w:t>
      </w:r>
    </w:p>
    <w:p w14:paraId="7760E0A5" w14:textId="77777777" w:rsidR="00692181" w:rsidRPr="0023151D" w:rsidRDefault="00692181" w:rsidP="00692181">
      <w:pPr>
        <w:pStyle w:val="ListParagraph"/>
        <w:numPr>
          <w:ilvl w:val="2"/>
          <w:numId w:val="33"/>
        </w:numPr>
        <w:spacing w:before="240"/>
        <w:rPr>
          <w:color w:val="000000" w:themeColor="text1"/>
          <w:sz w:val="22"/>
          <w:szCs w:val="22"/>
        </w:rPr>
      </w:pPr>
      <w:r w:rsidRPr="0023151D">
        <w:rPr>
          <w:color w:val="000000" w:themeColor="text1"/>
          <w:sz w:val="22"/>
          <w:szCs w:val="22"/>
        </w:rPr>
        <w:t>inform the member and parent/guardian of their right to choose among CARES providers and other TCM services;</w:t>
      </w:r>
    </w:p>
    <w:p w14:paraId="5A9717E5" w14:textId="77777777" w:rsidR="00692181" w:rsidRPr="0023151D" w:rsidRDefault="00692181" w:rsidP="00692181">
      <w:pPr>
        <w:pStyle w:val="ListParagraph"/>
        <w:numPr>
          <w:ilvl w:val="2"/>
          <w:numId w:val="33"/>
        </w:numPr>
        <w:spacing w:before="240"/>
        <w:rPr>
          <w:color w:val="000000" w:themeColor="text1"/>
          <w:sz w:val="22"/>
          <w:szCs w:val="22"/>
        </w:rPr>
      </w:pPr>
      <w:r w:rsidRPr="0023151D">
        <w:rPr>
          <w:color w:val="000000" w:themeColor="text1"/>
          <w:sz w:val="22"/>
          <w:szCs w:val="22"/>
        </w:rPr>
        <w:t>obtain and document signed release of information forms meeting HIPAA requirements for sharing personal health information to other providers, schools, MassHealth, any other health plans, and other necessary parties to ensure effective care coordination and communication;</w:t>
      </w:r>
    </w:p>
    <w:p w14:paraId="717C9311" w14:textId="77777777" w:rsidR="00692181" w:rsidRPr="0023151D" w:rsidRDefault="00692181" w:rsidP="00692181">
      <w:pPr>
        <w:pStyle w:val="ListParagraph"/>
        <w:numPr>
          <w:ilvl w:val="2"/>
          <w:numId w:val="33"/>
        </w:numPr>
        <w:spacing w:before="240"/>
        <w:rPr>
          <w:color w:val="000000" w:themeColor="text1"/>
          <w:sz w:val="22"/>
          <w:szCs w:val="22"/>
        </w:rPr>
      </w:pPr>
      <w:r w:rsidRPr="0023151D">
        <w:rPr>
          <w:color w:val="000000" w:themeColor="text1"/>
          <w:sz w:val="22"/>
          <w:szCs w:val="22"/>
        </w:rPr>
        <w:t xml:space="preserve">if the member/parent/caregiver consents to receive CARES services, complete a comprehensive assessment and create an ICP in partnership with the member and their parent/guardian as specified in the CARES Scope of Services section within 60 days upon referral or identification of the member; </w:t>
      </w:r>
    </w:p>
    <w:p w14:paraId="5322DC13" w14:textId="77777777" w:rsidR="00692181" w:rsidRPr="0023151D" w:rsidRDefault="00692181" w:rsidP="00692181">
      <w:pPr>
        <w:pStyle w:val="ListParagraph"/>
        <w:numPr>
          <w:ilvl w:val="2"/>
          <w:numId w:val="33"/>
        </w:numPr>
        <w:spacing w:before="240"/>
        <w:rPr>
          <w:color w:val="000000" w:themeColor="text1"/>
          <w:sz w:val="22"/>
          <w:szCs w:val="22"/>
        </w:rPr>
      </w:pPr>
      <w:r w:rsidRPr="0023151D">
        <w:rPr>
          <w:color w:val="000000" w:themeColor="text1"/>
          <w:sz w:val="22"/>
          <w:szCs w:val="22"/>
        </w:rPr>
        <w:t>provide the member and their parent/guardian both a paper and electronic copy of the member’s completed individual care plan in English and in the member and their parent/guardian’s primary language (or language of choice) within 60 days of referral or identification of the member; and</w:t>
      </w:r>
    </w:p>
    <w:p w14:paraId="7B61AA21" w14:textId="77777777" w:rsidR="00692181" w:rsidRPr="0023151D" w:rsidRDefault="00692181" w:rsidP="00692181">
      <w:pPr>
        <w:pStyle w:val="ListParagraph"/>
        <w:numPr>
          <w:ilvl w:val="2"/>
          <w:numId w:val="33"/>
        </w:numPr>
        <w:spacing w:before="240"/>
        <w:rPr>
          <w:color w:val="000000" w:themeColor="text1"/>
          <w:sz w:val="22"/>
          <w:szCs w:val="22"/>
        </w:rPr>
      </w:pPr>
      <w:r w:rsidRPr="0023151D">
        <w:rPr>
          <w:color w:val="000000" w:themeColor="text1"/>
          <w:sz w:val="22"/>
          <w:szCs w:val="22"/>
        </w:rPr>
        <w:t xml:space="preserve">provide the member and their parent/guardian a letter, via both certified mail and electronic transmission, if available, notifying enrollment in the MassHealth CARES program within 30 days of the enrollment effective date. The letter must </w:t>
      </w:r>
    </w:p>
    <w:p w14:paraId="0195271B" w14:textId="77777777" w:rsidR="00692181" w:rsidRPr="0023151D" w:rsidRDefault="00692181" w:rsidP="00692181">
      <w:pPr>
        <w:pStyle w:val="ListParagraph"/>
        <w:spacing w:before="240"/>
        <w:ind w:left="2160"/>
        <w:rPr>
          <w:color w:val="000000" w:themeColor="text1"/>
          <w:sz w:val="22"/>
          <w:szCs w:val="22"/>
        </w:rPr>
      </w:pPr>
      <w:r w:rsidRPr="0023151D">
        <w:rPr>
          <w:color w:val="000000" w:themeColor="text1"/>
          <w:sz w:val="22"/>
          <w:szCs w:val="22"/>
        </w:rPr>
        <w:t xml:space="preserve">include, at minimum, the enrollment effective date, the name of the CARES program provider, an overview of CARES services, the designated care manager’s name and contact information, and a reminder that enrollment in the CARES program does not affect the member’s benefits or enrollment in MassHealth or health plan. </w:t>
      </w:r>
    </w:p>
    <w:p w14:paraId="5209E57D" w14:textId="77777777" w:rsidR="00692181" w:rsidRPr="0023151D" w:rsidRDefault="00692181" w:rsidP="00692181">
      <w:pPr>
        <w:spacing w:before="240"/>
        <w:contextualSpacing/>
        <w:rPr>
          <w:sz w:val="22"/>
          <w:szCs w:val="22"/>
        </w:rPr>
      </w:pPr>
    </w:p>
    <w:p w14:paraId="60B5CC78" w14:textId="77777777" w:rsidR="00692181" w:rsidRPr="0023151D" w:rsidRDefault="00692181" w:rsidP="00692181">
      <w:pPr>
        <w:pStyle w:val="ListParagraph"/>
        <w:numPr>
          <w:ilvl w:val="0"/>
          <w:numId w:val="5"/>
        </w:numPr>
        <w:spacing w:before="240" w:line="259" w:lineRule="auto"/>
        <w:rPr>
          <w:b/>
          <w:bCs/>
          <w:sz w:val="22"/>
          <w:szCs w:val="22"/>
        </w:rPr>
      </w:pPr>
      <w:r w:rsidRPr="0023151D">
        <w:rPr>
          <w:b/>
          <w:bCs/>
          <w:sz w:val="22"/>
          <w:szCs w:val="22"/>
          <w:u w:val="single"/>
        </w:rPr>
        <w:t>Member Removal of Assignment Procedures</w:t>
      </w:r>
    </w:p>
    <w:p w14:paraId="3971F7A7" w14:textId="77777777" w:rsidR="00692181" w:rsidRPr="0023151D" w:rsidRDefault="00692181" w:rsidP="00692181">
      <w:pPr>
        <w:pStyle w:val="ListParagraph"/>
        <w:spacing w:before="240"/>
        <w:rPr>
          <w:b/>
          <w:sz w:val="22"/>
          <w:szCs w:val="22"/>
        </w:rPr>
      </w:pPr>
    </w:p>
    <w:p w14:paraId="64369643" w14:textId="77777777" w:rsidR="00692181" w:rsidRPr="0023151D" w:rsidRDefault="00692181" w:rsidP="00692181">
      <w:pPr>
        <w:pStyle w:val="ListParagraph"/>
        <w:numPr>
          <w:ilvl w:val="0"/>
          <w:numId w:val="30"/>
        </w:numPr>
        <w:tabs>
          <w:tab w:val="left" w:pos="1530"/>
        </w:tabs>
        <w:spacing w:before="240"/>
        <w:rPr>
          <w:color w:val="000000" w:themeColor="text1"/>
          <w:sz w:val="22"/>
          <w:szCs w:val="22"/>
        </w:rPr>
      </w:pPr>
      <w:r w:rsidRPr="0023151D">
        <w:rPr>
          <w:color w:val="000000" w:themeColor="text1"/>
          <w:sz w:val="22"/>
          <w:szCs w:val="22"/>
        </w:rPr>
        <w:t>The removal of assignment procedures can begin if a member no longer needs or is no longer eligible for CARES program services. This may occur if one or more of the following circumstances exists:</w:t>
      </w:r>
    </w:p>
    <w:p w14:paraId="1D2F64F4" w14:textId="77777777" w:rsidR="00692181" w:rsidRPr="0023151D" w:rsidRDefault="00692181" w:rsidP="00692181">
      <w:pPr>
        <w:pStyle w:val="ListParagraph"/>
        <w:numPr>
          <w:ilvl w:val="1"/>
          <w:numId w:val="30"/>
        </w:numPr>
        <w:spacing w:before="240"/>
        <w:rPr>
          <w:color w:val="000000" w:themeColor="text1"/>
          <w:sz w:val="22"/>
          <w:szCs w:val="22"/>
        </w:rPr>
      </w:pPr>
      <w:r w:rsidRPr="0023151D">
        <w:rPr>
          <w:color w:val="000000" w:themeColor="text1"/>
          <w:sz w:val="22"/>
          <w:szCs w:val="22"/>
        </w:rPr>
        <w:t>the member no longer meets the eligibility criteria for the CARES program;</w:t>
      </w:r>
    </w:p>
    <w:p w14:paraId="3E40AB99" w14:textId="77777777" w:rsidR="00692181" w:rsidRPr="0023151D" w:rsidRDefault="00692181" w:rsidP="00692181">
      <w:pPr>
        <w:pStyle w:val="ListParagraph"/>
        <w:numPr>
          <w:ilvl w:val="1"/>
          <w:numId w:val="30"/>
        </w:numPr>
        <w:tabs>
          <w:tab w:val="left" w:pos="1980"/>
        </w:tabs>
        <w:spacing w:before="240"/>
        <w:rPr>
          <w:color w:val="000000" w:themeColor="text1"/>
          <w:sz w:val="22"/>
          <w:szCs w:val="22"/>
        </w:rPr>
      </w:pPr>
      <w:r w:rsidRPr="0023151D">
        <w:rPr>
          <w:color w:val="000000" w:themeColor="text1"/>
          <w:sz w:val="22"/>
          <w:szCs w:val="22"/>
        </w:rPr>
        <w:t>the chronic conditions that made the member eligible for the CARES program no longer require being managed and or maintained;</w:t>
      </w:r>
    </w:p>
    <w:p w14:paraId="5203E6F2" w14:textId="77777777" w:rsidR="00692181" w:rsidRDefault="00692181" w:rsidP="00692181">
      <w:pPr>
        <w:pStyle w:val="ListParagraph"/>
        <w:numPr>
          <w:ilvl w:val="1"/>
          <w:numId w:val="30"/>
        </w:numPr>
        <w:spacing w:before="240"/>
        <w:rPr>
          <w:color w:val="000000" w:themeColor="text1"/>
          <w:sz w:val="22"/>
          <w:szCs w:val="22"/>
        </w:rPr>
      </w:pPr>
      <w:r w:rsidRPr="0023151D">
        <w:rPr>
          <w:color w:val="000000" w:themeColor="text1"/>
          <w:sz w:val="22"/>
          <w:szCs w:val="22"/>
        </w:rPr>
        <w:t xml:space="preserve">all parties concur the member has met the goals of their ICP and is stable enough to no longer require the services of a CARES program provider; </w:t>
      </w: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B42EBE" w:rsidRPr="00C01373" w14:paraId="60FEF0A9"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5C0F3AD2" w14:textId="77777777" w:rsidR="00B42EBE" w:rsidRPr="00692181" w:rsidRDefault="00B42EBE"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4F507DE7" w14:textId="77777777" w:rsidR="00B42EBE" w:rsidRPr="00692181" w:rsidRDefault="00B42EBE"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DFAEB2C" w14:textId="77777777" w:rsidR="00B42EBE" w:rsidRPr="00692181" w:rsidRDefault="00B42EBE"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7E1CD22B" w14:textId="77777777" w:rsidR="00B42EBE" w:rsidRPr="00692181" w:rsidRDefault="00B42EBE"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2B7BDFF" w14:textId="77777777" w:rsidR="00B42EBE" w:rsidRPr="00692181" w:rsidRDefault="00B42EBE" w:rsidP="00442A04">
            <w:pPr>
              <w:widowControl w:val="0"/>
              <w:tabs>
                <w:tab w:val="left" w:pos="936"/>
                <w:tab w:val="left" w:pos="1314"/>
                <w:tab w:val="left" w:pos="1692"/>
                <w:tab w:val="left" w:pos="2070"/>
              </w:tabs>
              <w:jc w:val="center"/>
              <w:rPr>
                <w:rFonts w:ascii="Arial" w:hAnsi="Arial" w:cs="Arial"/>
              </w:rPr>
            </w:pPr>
          </w:p>
          <w:p w14:paraId="4E00BB93" w14:textId="77777777" w:rsidR="00B42EBE" w:rsidRPr="00321D0F" w:rsidRDefault="00B42EBE"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0D28CB60" w14:textId="77777777" w:rsidR="00B42EBE" w:rsidRPr="00692181" w:rsidRDefault="00B42EBE"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710ED499" w14:textId="71185EC1" w:rsidR="00B42EBE" w:rsidRPr="00692181" w:rsidRDefault="00B42EBE"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M-1</w:t>
            </w:r>
            <w:r>
              <w:rPr>
                <w:rFonts w:ascii="Arial" w:hAnsi="Arial" w:cs="Arial"/>
              </w:rPr>
              <w:t>2</w:t>
            </w:r>
          </w:p>
        </w:tc>
      </w:tr>
      <w:tr w:rsidR="00B42EBE" w:rsidRPr="00C01373" w14:paraId="2B0EC7EB"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2F635FA2" w14:textId="77777777" w:rsidR="00B42EBE" w:rsidRPr="00692181" w:rsidRDefault="00B42EBE"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12589455" w14:textId="77777777" w:rsidR="00B42EBE" w:rsidRPr="00692181" w:rsidRDefault="00B42EBE"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6B3F497B" w14:textId="77777777" w:rsidR="00B42EBE" w:rsidRPr="00692181" w:rsidRDefault="00B42EBE"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75F2F442" w14:textId="77777777" w:rsidR="00B42EBE" w:rsidRPr="00692181" w:rsidRDefault="00B42EBE"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04917C7E" w14:textId="77777777" w:rsidR="00B42EBE" w:rsidRPr="00692181" w:rsidRDefault="00B42EBE"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5C61B2A2" w14:textId="77777777" w:rsidR="00B42EBE" w:rsidRPr="00692181" w:rsidRDefault="00B42EBE"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7ABFADFF" w14:textId="77777777" w:rsidR="00692181" w:rsidRPr="0023151D" w:rsidRDefault="00692181" w:rsidP="00692181">
      <w:pPr>
        <w:pStyle w:val="ListParagraph"/>
        <w:numPr>
          <w:ilvl w:val="1"/>
          <w:numId w:val="30"/>
        </w:numPr>
        <w:spacing w:before="240"/>
        <w:rPr>
          <w:color w:val="000000" w:themeColor="text1"/>
          <w:sz w:val="22"/>
          <w:szCs w:val="22"/>
        </w:rPr>
      </w:pPr>
      <w:r w:rsidRPr="0023151D">
        <w:rPr>
          <w:color w:val="000000" w:themeColor="text1"/>
          <w:sz w:val="22"/>
          <w:szCs w:val="22"/>
        </w:rPr>
        <w:t>the member has service and support needs that can be met by parent/guardian and services without the intensive level of the CARES program;</w:t>
      </w:r>
    </w:p>
    <w:p w14:paraId="268318E8" w14:textId="77777777" w:rsidR="00692181" w:rsidRPr="0023151D" w:rsidRDefault="00692181" w:rsidP="00692181">
      <w:pPr>
        <w:pStyle w:val="ListParagraph"/>
        <w:numPr>
          <w:ilvl w:val="1"/>
          <w:numId w:val="30"/>
        </w:numPr>
        <w:spacing w:before="240"/>
        <w:rPr>
          <w:color w:val="000000" w:themeColor="text1"/>
          <w:sz w:val="22"/>
          <w:szCs w:val="22"/>
        </w:rPr>
      </w:pPr>
      <w:r w:rsidRPr="0023151D">
        <w:rPr>
          <w:color w:val="000000" w:themeColor="text1"/>
          <w:sz w:val="22"/>
          <w:szCs w:val="22"/>
        </w:rPr>
        <w:t>the member/guardian/legally authorized representative and family are no longer interested in the CARES program;</w:t>
      </w:r>
    </w:p>
    <w:p w14:paraId="0E5F4D22" w14:textId="77777777" w:rsidR="00692181" w:rsidRPr="0023151D" w:rsidRDefault="00692181" w:rsidP="00692181">
      <w:pPr>
        <w:pStyle w:val="ListParagraph"/>
        <w:numPr>
          <w:ilvl w:val="1"/>
          <w:numId w:val="30"/>
        </w:numPr>
        <w:spacing w:before="240"/>
        <w:rPr>
          <w:color w:val="000000" w:themeColor="text1"/>
          <w:sz w:val="22"/>
          <w:szCs w:val="22"/>
        </w:rPr>
      </w:pPr>
      <w:r w:rsidRPr="0023151D">
        <w:rPr>
          <w:color w:val="000000" w:themeColor="text1"/>
          <w:sz w:val="22"/>
          <w:szCs w:val="22"/>
        </w:rPr>
        <w:t xml:space="preserve">the member is no longer eligible for MassHealth; </w:t>
      </w:r>
    </w:p>
    <w:p w14:paraId="791EC473" w14:textId="77777777" w:rsidR="00692181" w:rsidRPr="0023151D" w:rsidRDefault="00692181" w:rsidP="00692181">
      <w:pPr>
        <w:pStyle w:val="ListParagraph"/>
        <w:numPr>
          <w:ilvl w:val="1"/>
          <w:numId w:val="30"/>
        </w:numPr>
        <w:spacing w:before="240"/>
        <w:rPr>
          <w:color w:val="000000" w:themeColor="text1"/>
          <w:sz w:val="22"/>
          <w:szCs w:val="22"/>
        </w:rPr>
      </w:pPr>
      <w:r w:rsidRPr="0023151D">
        <w:rPr>
          <w:color w:val="000000" w:themeColor="text1"/>
          <w:sz w:val="22"/>
          <w:szCs w:val="22"/>
        </w:rPr>
        <w:t>the member has moved out of Massachusetts; or</w:t>
      </w:r>
    </w:p>
    <w:p w14:paraId="2C636B56" w14:textId="77777777" w:rsidR="00692181" w:rsidRPr="0023151D" w:rsidRDefault="00692181" w:rsidP="00692181">
      <w:pPr>
        <w:pStyle w:val="ListParagraph"/>
        <w:numPr>
          <w:ilvl w:val="1"/>
          <w:numId w:val="30"/>
        </w:numPr>
        <w:spacing w:before="240"/>
        <w:rPr>
          <w:color w:val="000000" w:themeColor="text1"/>
          <w:sz w:val="22"/>
          <w:szCs w:val="22"/>
        </w:rPr>
      </w:pPr>
      <w:r w:rsidRPr="0023151D">
        <w:rPr>
          <w:color w:val="000000" w:themeColor="text1"/>
          <w:sz w:val="22"/>
          <w:szCs w:val="22"/>
        </w:rPr>
        <w:t>members who are 18 years of age or older, pregnant, parents, or married, and who are otherwise capable of consenting, may exercise independent choice to be unassigned</w:t>
      </w:r>
    </w:p>
    <w:p w14:paraId="7D1989F2" w14:textId="77777777" w:rsidR="00692181" w:rsidRPr="0023151D" w:rsidRDefault="00692181" w:rsidP="00692181">
      <w:pPr>
        <w:spacing w:before="240"/>
        <w:ind w:left="1530"/>
        <w:contextualSpacing/>
        <w:rPr>
          <w:color w:val="000000" w:themeColor="text1"/>
          <w:sz w:val="22"/>
          <w:szCs w:val="22"/>
        </w:rPr>
      </w:pPr>
    </w:p>
    <w:p w14:paraId="57CE0299" w14:textId="77777777" w:rsidR="00692181" w:rsidRPr="0023151D" w:rsidRDefault="00692181" w:rsidP="00692181">
      <w:pPr>
        <w:pStyle w:val="ListParagraph"/>
        <w:numPr>
          <w:ilvl w:val="0"/>
          <w:numId w:val="30"/>
        </w:numPr>
        <w:spacing w:before="240"/>
        <w:rPr>
          <w:color w:val="000000" w:themeColor="text1"/>
          <w:sz w:val="22"/>
          <w:szCs w:val="22"/>
        </w:rPr>
      </w:pPr>
      <w:r w:rsidRPr="0023151D">
        <w:rPr>
          <w:color w:val="000000" w:themeColor="text1"/>
          <w:sz w:val="22"/>
          <w:szCs w:val="22"/>
        </w:rPr>
        <w:t xml:space="preserve">Before the removal of assignment from the CARES program, the CARES team must convene to develop an aftercare/transition plan for the member and their family. The aftercare/transition plan must include at a minimum: </w:t>
      </w:r>
    </w:p>
    <w:p w14:paraId="154680D3" w14:textId="77777777" w:rsidR="00692181" w:rsidRPr="0023151D" w:rsidRDefault="00692181" w:rsidP="00692181">
      <w:pPr>
        <w:pStyle w:val="ListParagraph"/>
        <w:numPr>
          <w:ilvl w:val="1"/>
          <w:numId w:val="30"/>
        </w:numPr>
        <w:spacing w:before="240"/>
        <w:rPr>
          <w:color w:val="000000" w:themeColor="text1"/>
          <w:sz w:val="22"/>
          <w:szCs w:val="22"/>
        </w:rPr>
      </w:pPr>
      <w:r w:rsidRPr="0023151D">
        <w:rPr>
          <w:color w:val="000000" w:themeColor="text1"/>
          <w:sz w:val="22"/>
          <w:szCs w:val="22"/>
        </w:rPr>
        <w:t>date and reason for the removal of assignment and signed consent form from member, member’s family. or legal guardian;</w:t>
      </w:r>
    </w:p>
    <w:p w14:paraId="4CC8DEF1" w14:textId="77777777" w:rsidR="00692181" w:rsidRPr="0023151D" w:rsidRDefault="00692181" w:rsidP="00692181">
      <w:pPr>
        <w:pStyle w:val="ListParagraph"/>
        <w:numPr>
          <w:ilvl w:val="1"/>
          <w:numId w:val="30"/>
        </w:numPr>
        <w:spacing w:before="240"/>
        <w:rPr>
          <w:color w:val="000000" w:themeColor="text1"/>
          <w:sz w:val="22"/>
          <w:szCs w:val="22"/>
        </w:rPr>
      </w:pPr>
      <w:r w:rsidRPr="0023151D">
        <w:rPr>
          <w:color w:val="000000" w:themeColor="text1"/>
          <w:sz w:val="22"/>
          <w:szCs w:val="22"/>
        </w:rPr>
        <w:t>summary of treatment/care recommendations and documentation of ongoing strategies and resources to assist the member and their parent/guardian in sustaining necessary supports post-removal of assignment;</w:t>
      </w:r>
    </w:p>
    <w:p w14:paraId="511D978B" w14:textId="77777777" w:rsidR="00692181" w:rsidRPr="0023151D" w:rsidRDefault="00692181" w:rsidP="00692181">
      <w:pPr>
        <w:pStyle w:val="ListParagraph"/>
        <w:numPr>
          <w:ilvl w:val="1"/>
          <w:numId w:val="30"/>
        </w:numPr>
        <w:spacing w:before="240"/>
        <w:rPr>
          <w:color w:val="000000" w:themeColor="text1"/>
          <w:sz w:val="22"/>
          <w:szCs w:val="22"/>
        </w:rPr>
      </w:pPr>
      <w:r w:rsidRPr="0023151D">
        <w:rPr>
          <w:color w:val="000000" w:themeColor="text1"/>
          <w:sz w:val="22"/>
          <w:szCs w:val="22"/>
        </w:rPr>
        <w:t>identification of any referrals to other appropriate service providers for any health or social services required by the member;</w:t>
      </w:r>
    </w:p>
    <w:p w14:paraId="774BA116" w14:textId="77777777" w:rsidR="00692181" w:rsidRPr="0023151D" w:rsidRDefault="00692181" w:rsidP="00692181">
      <w:pPr>
        <w:pStyle w:val="ListParagraph"/>
        <w:numPr>
          <w:ilvl w:val="1"/>
          <w:numId w:val="30"/>
        </w:numPr>
        <w:spacing w:before="240"/>
        <w:rPr>
          <w:color w:val="000000" w:themeColor="text1"/>
          <w:sz w:val="22"/>
          <w:szCs w:val="22"/>
        </w:rPr>
      </w:pPr>
      <w:r w:rsidRPr="0023151D">
        <w:rPr>
          <w:color w:val="000000" w:themeColor="text1"/>
          <w:sz w:val="22"/>
          <w:szCs w:val="22"/>
        </w:rPr>
        <w:t xml:space="preserve">list of services that are in place post-removal of assignment and providers arranged to deliver each service; and </w:t>
      </w:r>
    </w:p>
    <w:p w14:paraId="2B6FB0EB" w14:textId="77777777" w:rsidR="00692181" w:rsidRPr="0023151D" w:rsidRDefault="00692181" w:rsidP="00692181">
      <w:pPr>
        <w:pStyle w:val="ListParagraph"/>
        <w:numPr>
          <w:ilvl w:val="1"/>
          <w:numId w:val="30"/>
        </w:numPr>
        <w:spacing w:before="240"/>
        <w:rPr>
          <w:color w:val="000000" w:themeColor="text1"/>
          <w:sz w:val="22"/>
          <w:szCs w:val="22"/>
        </w:rPr>
      </w:pPr>
      <w:r w:rsidRPr="0023151D">
        <w:rPr>
          <w:color w:val="000000" w:themeColor="text1"/>
          <w:sz w:val="22"/>
          <w:szCs w:val="22"/>
        </w:rPr>
        <w:t>a list of prescribed medications, dosages, and possible side effects and ongoing treatments, including DME usage and any therapies.</w:t>
      </w:r>
    </w:p>
    <w:p w14:paraId="76E2FECF" w14:textId="77777777" w:rsidR="00692181" w:rsidRPr="0023151D" w:rsidRDefault="00692181" w:rsidP="00692181">
      <w:pPr>
        <w:pStyle w:val="ListParagraph"/>
        <w:spacing w:before="240"/>
        <w:ind w:left="1440"/>
        <w:rPr>
          <w:color w:val="000000" w:themeColor="text1"/>
          <w:sz w:val="22"/>
          <w:szCs w:val="22"/>
        </w:rPr>
      </w:pPr>
    </w:p>
    <w:p w14:paraId="6D2F8FFA" w14:textId="0C4910D7" w:rsidR="00692181" w:rsidRPr="001B21BE" w:rsidRDefault="00692181" w:rsidP="00FC66B2">
      <w:pPr>
        <w:pStyle w:val="ListParagraph"/>
        <w:numPr>
          <w:ilvl w:val="0"/>
          <w:numId w:val="30"/>
        </w:numPr>
        <w:spacing w:after="160" w:line="259" w:lineRule="auto"/>
        <w:rPr>
          <w:sz w:val="22"/>
          <w:szCs w:val="22"/>
        </w:rPr>
      </w:pPr>
      <w:r w:rsidRPr="0023151D">
        <w:rPr>
          <w:color w:val="000000" w:themeColor="text1"/>
          <w:sz w:val="22"/>
          <w:szCs w:val="22"/>
        </w:rPr>
        <w:t>The CARES program provider must provide the member and their parent/guardian a letter, via both certified mail and, if available, electronic transmission, notifying the termination of</w:t>
      </w:r>
      <w:r w:rsidR="00DB70BD" w:rsidRPr="0023151D">
        <w:rPr>
          <w:color w:val="000000" w:themeColor="text1"/>
          <w:sz w:val="22"/>
          <w:szCs w:val="22"/>
        </w:rPr>
        <w:t xml:space="preserve"> </w:t>
      </w:r>
      <w:r w:rsidRPr="0023151D">
        <w:rPr>
          <w:color w:val="000000" w:themeColor="text1"/>
          <w:sz w:val="22"/>
          <w:szCs w:val="22"/>
        </w:rPr>
        <w:t xml:space="preserve">their enrollment in the MassHealth CARES program within 30 days of the termination date. The letter must include at minimum: effective termination date, the reason for the termination, the name of the CARES Program provider and contact information for any questions, and reminder that the termination of their enrollment in the CARES program does not affect the member's benefits or enrollment in MassHealth or health plan. </w:t>
      </w:r>
    </w:p>
    <w:sectPr w:rsidR="00692181" w:rsidRPr="001B21BE" w:rsidSect="00CD2128">
      <w:headerReference w:type="default" r:id="rId18"/>
      <w:endnotePr>
        <w:numFmt w:val="decimal"/>
      </w:endnotePr>
      <w:type w:val="continuous"/>
      <w:pgSz w:w="12240" w:h="15840"/>
      <w:pgMar w:top="1080" w:right="1440" w:bottom="432" w:left="1440" w:header="108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73D9C" w14:textId="77777777" w:rsidR="0097632C" w:rsidRDefault="0097632C">
      <w:r>
        <w:separator/>
      </w:r>
    </w:p>
  </w:endnote>
  <w:endnote w:type="continuationSeparator" w:id="0">
    <w:p w14:paraId="3801ECAE" w14:textId="77777777" w:rsidR="0097632C" w:rsidRDefault="0097632C">
      <w:r>
        <w:continuationSeparator/>
      </w:r>
    </w:p>
  </w:endnote>
  <w:endnote w:type="continuationNotice" w:id="1">
    <w:p w14:paraId="3858A6CF" w14:textId="77777777" w:rsidR="0097632C" w:rsidRDefault="00976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0E701" w14:textId="77777777" w:rsidR="0097632C" w:rsidRDefault="0097632C">
      <w:r>
        <w:separator/>
      </w:r>
    </w:p>
  </w:footnote>
  <w:footnote w:type="continuationSeparator" w:id="0">
    <w:p w14:paraId="08DEB843" w14:textId="77777777" w:rsidR="0097632C" w:rsidRDefault="0097632C">
      <w:r>
        <w:continuationSeparator/>
      </w:r>
    </w:p>
  </w:footnote>
  <w:footnote w:type="continuationNotice" w:id="1">
    <w:p w14:paraId="7D41FAF8" w14:textId="77777777" w:rsidR="0097632C" w:rsidRDefault="009763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C28A" w14:textId="77777777" w:rsidR="000B17B0" w:rsidRPr="00321D0F" w:rsidRDefault="000B17B0" w:rsidP="00321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C0A"/>
    <w:multiLevelType w:val="hybridMultilevel"/>
    <w:tmpl w:val="DDC8D5A2"/>
    <w:lvl w:ilvl="0" w:tplc="AE06A418">
      <w:start w:val="1"/>
      <w:numFmt w:val="upperLetter"/>
      <w:lvlText w:val="(%1)"/>
      <w:lvlJc w:val="left"/>
      <w:pPr>
        <w:ind w:left="1080" w:hanging="360"/>
      </w:pPr>
      <w:rPr>
        <w:rFonts w:ascii="Times New Roman" w:hAnsi="Times New Roman" w:cs="Times New Roman" w:hint="default"/>
      </w:rPr>
    </w:lvl>
    <w:lvl w:ilvl="1" w:tplc="AE08DBF2">
      <w:start w:val="1"/>
      <w:numFmt w:val="lowerLetter"/>
      <w:lvlText w:val="%2."/>
      <w:lvlJc w:val="left"/>
      <w:pPr>
        <w:ind w:left="1440" w:hanging="360"/>
      </w:pPr>
    </w:lvl>
    <w:lvl w:ilvl="2" w:tplc="65106BE2">
      <w:start w:val="1"/>
      <w:numFmt w:val="lowerRoman"/>
      <w:lvlText w:val="%3."/>
      <w:lvlJc w:val="right"/>
      <w:pPr>
        <w:ind w:left="2160" w:hanging="180"/>
      </w:pPr>
    </w:lvl>
    <w:lvl w:ilvl="3" w:tplc="3F20FC76">
      <w:start w:val="1"/>
      <w:numFmt w:val="decimal"/>
      <w:lvlText w:val="%4."/>
      <w:lvlJc w:val="left"/>
      <w:pPr>
        <w:ind w:left="2880" w:hanging="360"/>
      </w:pPr>
    </w:lvl>
    <w:lvl w:ilvl="4" w:tplc="F5CACD1E">
      <w:start w:val="1"/>
      <w:numFmt w:val="lowerLetter"/>
      <w:lvlText w:val="%5."/>
      <w:lvlJc w:val="left"/>
      <w:pPr>
        <w:ind w:left="3600" w:hanging="360"/>
      </w:pPr>
    </w:lvl>
    <w:lvl w:ilvl="5" w:tplc="B6683A32">
      <w:start w:val="1"/>
      <w:numFmt w:val="lowerRoman"/>
      <w:lvlText w:val="%6."/>
      <w:lvlJc w:val="right"/>
      <w:pPr>
        <w:ind w:left="4320" w:hanging="180"/>
      </w:pPr>
    </w:lvl>
    <w:lvl w:ilvl="6" w:tplc="0D747046">
      <w:start w:val="1"/>
      <w:numFmt w:val="decimal"/>
      <w:lvlText w:val="%7."/>
      <w:lvlJc w:val="left"/>
      <w:pPr>
        <w:ind w:left="5040" w:hanging="360"/>
      </w:pPr>
    </w:lvl>
    <w:lvl w:ilvl="7" w:tplc="CE9480EE">
      <w:start w:val="1"/>
      <w:numFmt w:val="lowerLetter"/>
      <w:lvlText w:val="%8."/>
      <w:lvlJc w:val="left"/>
      <w:pPr>
        <w:ind w:left="5760" w:hanging="360"/>
      </w:pPr>
    </w:lvl>
    <w:lvl w:ilvl="8" w:tplc="A7A04D36">
      <w:start w:val="1"/>
      <w:numFmt w:val="lowerRoman"/>
      <w:lvlText w:val="%9."/>
      <w:lvlJc w:val="right"/>
      <w:pPr>
        <w:ind w:left="6480" w:hanging="180"/>
      </w:pPr>
    </w:lvl>
  </w:abstractNum>
  <w:abstractNum w:abstractNumId="1" w15:restartNumberingAfterBreak="0">
    <w:nsid w:val="036E3941"/>
    <w:multiLevelType w:val="hybridMultilevel"/>
    <w:tmpl w:val="481E17F6"/>
    <w:lvl w:ilvl="0" w:tplc="1630B1D2">
      <w:start w:val="1"/>
      <w:numFmt w:val="upperLetter"/>
      <w:lvlText w:val="(%1)"/>
      <w:lvlJc w:val="left"/>
      <w:pPr>
        <w:ind w:left="1080" w:hanging="360"/>
      </w:pPr>
      <w:rPr>
        <w:rFonts w:hint="default"/>
      </w:rPr>
    </w:lvl>
    <w:lvl w:ilvl="1" w:tplc="E738FC70">
      <w:start w:val="1"/>
      <w:numFmt w:val="lowerLetter"/>
      <w:lvlText w:val="%2."/>
      <w:lvlJc w:val="left"/>
      <w:pPr>
        <w:ind w:left="1440" w:hanging="360"/>
      </w:pPr>
    </w:lvl>
    <w:lvl w:ilvl="2" w:tplc="FE34A768">
      <w:start w:val="1"/>
      <w:numFmt w:val="lowerRoman"/>
      <w:lvlText w:val="%3."/>
      <w:lvlJc w:val="right"/>
      <w:pPr>
        <w:ind w:left="2160" w:hanging="180"/>
      </w:pPr>
    </w:lvl>
    <w:lvl w:ilvl="3" w:tplc="DBCA70E4">
      <w:start w:val="1"/>
      <w:numFmt w:val="decimal"/>
      <w:lvlText w:val="%4."/>
      <w:lvlJc w:val="left"/>
      <w:pPr>
        <w:ind w:left="2880" w:hanging="360"/>
      </w:pPr>
    </w:lvl>
    <w:lvl w:ilvl="4" w:tplc="78C6A4AA">
      <w:start w:val="1"/>
      <w:numFmt w:val="lowerLetter"/>
      <w:lvlText w:val="%5."/>
      <w:lvlJc w:val="left"/>
      <w:pPr>
        <w:ind w:left="3600" w:hanging="360"/>
      </w:pPr>
    </w:lvl>
    <w:lvl w:ilvl="5" w:tplc="A1C20840">
      <w:start w:val="1"/>
      <w:numFmt w:val="lowerRoman"/>
      <w:lvlText w:val="%6."/>
      <w:lvlJc w:val="right"/>
      <w:pPr>
        <w:ind w:left="4320" w:hanging="180"/>
      </w:pPr>
    </w:lvl>
    <w:lvl w:ilvl="6" w:tplc="E550EB8C">
      <w:start w:val="1"/>
      <w:numFmt w:val="decimal"/>
      <w:lvlText w:val="%7."/>
      <w:lvlJc w:val="left"/>
      <w:pPr>
        <w:ind w:left="5040" w:hanging="360"/>
      </w:pPr>
    </w:lvl>
    <w:lvl w:ilvl="7" w:tplc="11008E46">
      <w:start w:val="1"/>
      <w:numFmt w:val="lowerLetter"/>
      <w:lvlText w:val="%8."/>
      <w:lvlJc w:val="left"/>
      <w:pPr>
        <w:ind w:left="5760" w:hanging="360"/>
      </w:pPr>
    </w:lvl>
    <w:lvl w:ilvl="8" w:tplc="8CD436EC">
      <w:start w:val="1"/>
      <w:numFmt w:val="lowerRoman"/>
      <w:lvlText w:val="%9."/>
      <w:lvlJc w:val="right"/>
      <w:pPr>
        <w:ind w:left="6480" w:hanging="180"/>
      </w:pPr>
    </w:lvl>
  </w:abstractNum>
  <w:abstractNum w:abstractNumId="2" w15:restartNumberingAfterBreak="0">
    <w:nsid w:val="03AB778B"/>
    <w:multiLevelType w:val="hybridMultilevel"/>
    <w:tmpl w:val="9560EE3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AC7CDA"/>
    <w:multiLevelType w:val="hybridMultilevel"/>
    <w:tmpl w:val="31FE6A7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250F02"/>
    <w:multiLevelType w:val="hybridMultilevel"/>
    <w:tmpl w:val="51FA384E"/>
    <w:lvl w:ilvl="0" w:tplc="FFFFFFFF">
      <w:start w:val="1"/>
      <w:numFmt w:val="upperLetter"/>
      <w:lvlText w:val="%1."/>
      <w:lvlJc w:val="left"/>
      <w:pPr>
        <w:ind w:left="720" w:hanging="360"/>
      </w:pPr>
    </w:lvl>
    <w:lvl w:ilvl="1" w:tplc="BD3E629E">
      <w:start w:val="1"/>
      <w:numFmt w:val="lowerLetter"/>
      <w:lvlText w:val="%2."/>
      <w:lvlJc w:val="left"/>
      <w:pPr>
        <w:ind w:left="1440" w:hanging="360"/>
      </w:pPr>
    </w:lvl>
    <w:lvl w:ilvl="2" w:tplc="F636031C">
      <w:start w:val="1"/>
      <w:numFmt w:val="lowerLetter"/>
      <w:lvlText w:val="%3."/>
      <w:lvlJc w:val="left"/>
      <w:pPr>
        <w:ind w:left="2160" w:hanging="180"/>
      </w:pPr>
    </w:lvl>
    <w:lvl w:ilvl="3" w:tplc="2E84CD60">
      <w:start w:val="1"/>
      <w:numFmt w:val="decimal"/>
      <w:lvlText w:val="%4."/>
      <w:lvlJc w:val="left"/>
      <w:pPr>
        <w:ind w:left="2880" w:hanging="360"/>
      </w:pPr>
    </w:lvl>
    <w:lvl w:ilvl="4" w:tplc="96663190">
      <w:start w:val="1"/>
      <w:numFmt w:val="lowerLetter"/>
      <w:lvlText w:val="%5."/>
      <w:lvlJc w:val="left"/>
      <w:pPr>
        <w:ind w:left="3600" w:hanging="360"/>
      </w:pPr>
    </w:lvl>
    <w:lvl w:ilvl="5" w:tplc="B9081B0E">
      <w:start w:val="1"/>
      <w:numFmt w:val="lowerRoman"/>
      <w:lvlText w:val="%6."/>
      <w:lvlJc w:val="right"/>
      <w:pPr>
        <w:ind w:left="4320" w:hanging="180"/>
      </w:pPr>
    </w:lvl>
    <w:lvl w:ilvl="6" w:tplc="2ED620EC">
      <w:start w:val="1"/>
      <w:numFmt w:val="decimal"/>
      <w:lvlText w:val="%7."/>
      <w:lvlJc w:val="left"/>
      <w:pPr>
        <w:ind w:left="5040" w:hanging="360"/>
      </w:pPr>
    </w:lvl>
    <w:lvl w:ilvl="7" w:tplc="754081EE">
      <w:start w:val="1"/>
      <w:numFmt w:val="lowerLetter"/>
      <w:lvlText w:val="%8."/>
      <w:lvlJc w:val="left"/>
      <w:pPr>
        <w:ind w:left="5760" w:hanging="360"/>
      </w:pPr>
    </w:lvl>
    <w:lvl w:ilvl="8" w:tplc="E9308812">
      <w:start w:val="1"/>
      <w:numFmt w:val="lowerRoman"/>
      <w:lvlText w:val="%9."/>
      <w:lvlJc w:val="right"/>
      <w:pPr>
        <w:ind w:left="6480" w:hanging="180"/>
      </w:pPr>
    </w:lvl>
  </w:abstractNum>
  <w:abstractNum w:abstractNumId="5" w15:restartNumberingAfterBreak="0">
    <w:nsid w:val="0D4F31C6"/>
    <w:multiLevelType w:val="hybridMultilevel"/>
    <w:tmpl w:val="6D4A15F6"/>
    <w:lvl w:ilvl="0" w:tplc="04090015">
      <w:start w:val="1"/>
      <w:numFmt w:val="upperLetter"/>
      <w:lvlText w:val="%1."/>
      <w:lvlJc w:val="left"/>
      <w:pPr>
        <w:ind w:left="1080" w:hanging="360"/>
      </w:pPr>
      <w:rPr>
        <w:rFonts w:hint="default"/>
      </w:rPr>
    </w:lvl>
    <w:lvl w:ilvl="1" w:tplc="0409000F">
      <w:start w:val="1"/>
      <w:numFmt w:val="decimal"/>
      <w:lvlText w:val="%2."/>
      <w:lvlJc w:val="left"/>
      <w:pPr>
        <w:ind w:left="1440" w:hanging="360"/>
      </w:pPr>
    </w:lvl>
    <w:lvl w:ilvl="2" w:tplc="DEAAC678">
      <w:start w:val="1"/>
      <w:numFmt w:val="lowerRoman"/>
      <w:lvlText w:val="%3."/>
      <w:lvlJc w:val="right"/>
      <w:pPr>
        <w:ind w:left="2160" w:hanging="180"/>
      </w:pPr>
    </w:lvl>
    <w:lvl w:ilvl="3" w:tplc="7CEA8E26">
      <w:start w:val="1"/>
      <w:numFmt w:val="decimal"/>
      <w:lvlText w:val="%4."/>
      <w:lvlJc w:val="left"/>
      <w:pPr>
        <w:ind w:left="2880" w:hanging="360"/>
      </w:pPr>
    </w:lvl>
    <w:lvl w:ilvl="4" w:tplc="C770BBDE">
      <w:start w:val="1"/>
      <w:numFmt w:val="lowerLetter"/>
      <w:lvlText w:val="%5."/>
      <w:lvlJc w:val="left"/>
      <w:pPr>
        <w:ind w:left="3600" w:hanging="360"/>
      </w:pPr>
    </w:lvl>
    <w:lvl w:ilvl="5" w:tplc="B4D28A7C">
      <w:start w:val="1"/>
      <w:numFmt w:val="lowerRoman"/>
      <w:lvlText w:val="%6."/>
      <w:lvlJc w:val="right"/>
      <w:pPr>
        <w:ind w:left="4320" w:hanging="180"/>
      </w:pPr>
    </w:lvl>
    <w:lvl w:ilvl="6" w:tplc="190C6432">
      <w:start w:val="1"/>
      <w:numFmt w:val="decimal"/>
      <w:lvlText w:val="%7."/>
      <w:lvlJc w:val="left"/>
      <w:pPr>
        <w:ind w:left="5040" w:hanging="360"/>
      </w:pPr>
    </w:lvl>
    <w:lvl w:ilvl="7" w:tplc="566E5038">
      <w:start w:val="1"/>
      <w:numFmt w:val="lowerLetter"/>
      <w:lvlText w:val="%8."/>
      <w:lvlJc w:val="left"/>
      <w:pPr>
        <w:ind w:left="5760" w:hanging="360"/>
      </w:pPr>
    </w:lvl>
    <w:lvl w:ilvl="8" w:tplc="001C6912">
      <w:start w:val="1"/>
      <w:numFmt w:val="lowerRoman"/>
      <w:lvlText w:val="%9."/>
      <w:lvlJc w:val="right"/>
      <w:pPr>
        <w:ind w:left="6480" w:hanging="180"/>
      </w:pPr>
    </w:lvl>
  </w:abstractNum>
  <w:abstractNum w:abstractNumId="6" w15:restartNumberingAfterBreak="0">
    <w:nsid w:val="10F65ED2"/>
    <w:multiLevelType w:val="hybridMultilevel"/>
    <w:tmpl w:val="534636F2"/>
    <w:lvl w:ilvl="0" w:tplc="E8686116">
      <w:start w:val="1"/>
      <w:numFmt w:val="decimal"/>
      <w:lvlText w:val="%1."/>
      <w:lvlJc w:val="left"/>
      <w:pPr>
        <w:ind w:left="720" w:hanging="360"/>
      </w:pPr>
    </w:lvl>
    <w:lvl w:ilvl="1" w:tplc="ED521868">
      <w:start w:val="1"/>
      <w:numFmt w:val="lowerLetter"/>
      <w:lvlText w:val="%2."/>
      <w:lvlJc w:val="left"/>
      <w:pPr>
        <w:ind w:left="1440" w:hanging="360"/>
      </w:pPr>
    </w:lvl>
    <w:lvl w:ilvl="2" w:tplc="4C0016C0">
      <w:start w:val="1"/>
      <w:numFmt w:val="lowerRoman"/>
      <w:lvlText w:val="%3."/>
      <w:lvlJc w:val="right"/>
      <w:pPr>
        <w:ind w:left="2160" w:hanging="180"/>
      </w:pPr>
      <w:rPr>
        <w:rFonts w:ascii="Times New Roman" w:hAnsi="Times New Roman" w:cs="Times New Roman" w:hint="default"/>
      </w:rPr>
    </w:lvl>
    <w:lvl w:ilvl="3" w:tplc="C672806C">
      <w:start w:val="1"/>
      <w:numFmt w:val="decimal"/>
      <w:lvlText w:val="%4."/>
      <w:lvlJc w:val="left"/>
      <w:pPr>
        <w:ind w:left="2880" w:hanging="360"/>
      </w:pPr>
    </w:lvl>
    <w:lvl w:ilvl="4" w:tplc="1854BADE">
      <w:start w:val="1"/>
      <w:numFmt w:val="lowerLetter"/>
      <w:lvlText w:val="%5."/>
      <w:lvlJc w:val="left"/>
      <w:pPr>
        <w:ind w:left="3600" w:hanging="360"/>
      </w:pPr>
    </w:lvl>
    <w:lvl w:ilvl="5" w:tplc="72164410">
      <w:start w:val="1"/>
      <w:numFmt w:val="lowerRoman"/>
      <w:lvlText w:val="%6."/>
      <w:lvlJc w:val="right"/>
      <w:pPr>
        <w:ind w:left="4320" w:hanging="180"/>
      </w:pPr>
    </w:lvl>
    <w:lvl w:ilvl="6" w:tplc="9C8647E2">
      <w:start w:val="1"/>
      <w:numFmt w:val="decimal"/>
      <w:lvlText w:val="%7."/>
      <w:lvlJc w:val="left"/>
      <w:pPr>
        <w:ind w:left="5040" w:hanging="360"/>
      </w:pPr>
    </w:lvl>
    <w:lvl w:ilvl="7" w:tplc="133E8EBC">
      <w:start w:val="1"/>
      <w:numFmt w:val="lowerLetter"/>
      <w:lvlText w:val="%8."/>
      <w:lvlJc w:val="left"/>
      <w:pPr>
        <w:ind w:left="5760" w:hanging="360"/>
      </w:pPr>
    </w:lvl>
    <w:lvl w:ilvl="8" w:tplc="2898B120">
      <w:start w:val="1"/>
      <w:numFmt w:val="lowerRoman"/>
      <w:lvlText w:val="%9."/>
      <w:lvlJc w:val="right"/>
      <w:pPr>
        <w:ind w:left="6480" w:hanging="180"/>
      </w:pPr>
    </w:lvl>
  </w:abstractNum>
  <w:abstractNum w:abstractNumId="7" w15:restartNumberingAfterBreak="0">
    <w:nsid w:val="14734358"/>
    <w:multiLevelType w:val="hybridMultilevel"/>
    <w:tmpl w:val="7C0411A8"/>
    <w:lvl w:ilvl="0" w:tplc="04090019">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8" w15:restartNumberingAfterBreak="0">
    <w:nsid w:val="15C15071"/>
    <w:multiLevelType w:val="hybridMultilevel"/>
    <w:tmpl w:val="9F96D44C"/>
    <w:lvl w:ilvl="0" w:tplc="04090015">
      <w:start w:val="1"/>
      <w:numFmt w:val="upperLetter"/>
      <w:lvlText w:val="%1."/>
      <w:lvlJc w:val="left"/>
      <w:pPr>
        <w:ind w:left="1080" w:hanging="360"/>
      </w:pPr>
      <w:rPr>
        <w:rFonts w:hint="default"/>
      </w:rPr>
    </w:lvl>
    <w:lvl w:ilvl="1" w:tplc="0409000F">
      <w:start w:val="1"/>
      <w:numFmt w:val="decimal"/>
      <w:lvlText w:val="%2."/>
      <w:lvlJc w:val="left"/>
      <w:pPr>
        <w:ind w:left="1440" w:hanging="360"/>
      </w:pPr>
      <w:rPr>
        <w:rFonts w:hint="default"/>
      </w:rPr>
    </w:lvl>
    <w:lvl w:ilvl="2" w:tplc="4BBC00B8">
      <w:start w:val="1"/>
      <w:numFmt w:val="lowerRoman"/>
      <w:lvlText w:val="%3."/>
      <w:lvlJc w:val="right"/>
      <w:pPr>
        <w:ind w:left="2160" w:hanging="180"/>
      </w:pPr>
    </w:lvl>
    <w:lvl w:ilvl="3" w:tplc="DBE21B7C">
      <w:start w:val="1"/>
      <w:numFmt w:val="decimal"/>
      <w:lvlText w:val="%4."/>
      <w:lvlJc w:val="left"/>
      <w:pPr>
        <w:ind w:left="2880" w:hanging="360"/>
      </w:pPr>
    </w:lvl>
    <w:lvl w:ilvl="4" w:tplc="E482FDF8">
      <w:start w:val="1"/>
      <w:numFmt w:val="lowerLetter"/>
      <w:lvlText w:val="%5."/>
      <w:lvlJc w:val="left"/>
      <w:pPr>
        <w:ind w:left="3600" w:hanging="360"/>
      </w:pPr>
    </w:lvl>
    <w:lvl w:ilvl="5" w:tplc="B2B69CC0">
      <w:start w:val="1"/>
      <w:numFmt w:val="lowerRoman"/>
      <w:lvlText w:val="%6."/>
      <w:lvlJc w:val="right"/>
      <w:pPr>
        <w:ind w:left="4320" w:hanging="180"/>
      </w:pPr>
    </w:lvl>
    <w:lvl w:ilvl="6" w:tplc="DA045C56">
      <w:start w:val="1"/>
      <w:numFmt w:val="decimal"/>
      <w:lvlText w:val="%7."/>
      <w:lvlJc w:val="left"/>
      <w:pPr>
        <w:ind w:left="5040" w:hanging="360"/>
      </w:pPr>
    </w:lvl>
    <w:lvl w:ilvl="7" w:tplc="D82C8DC2">
      <w:start w:val="1"/>
      <w:numFmt w:val="lowerLetter"/>
      <w:lvlText w:val="%8."/>
      <w:lvlJc w:val="left"/>
      <w:pPr>
        <w:ind w:left="5760" w:hanging="360"/>
      </w:pPr>
    </w:lvl>
    <w:lvl w:ilvl="8" w:tplc="BAF85ECE">
      <w:start w:val="1"/>
      <w:numFmt w:val="lowerRoman"/>
      <w:lvlText w:val="%9."/>
      <w:lvlJc w:val="right"/>
      <w:pPr>
        <w:ind w:left="6480" w:hanging="180"/>
      </w:pPr>
    </w:lvl>
  </w:abstractNum>
  <w:abstractNum w:abstractNumId="9" w15:restartNumberingAfterBreak="0">
    <w:nsid w:val="18D006BC"/>
    <w:multiLevelType w:val="hybridMultilevel"/>
    <w:tmpl w:val="74DCA5FE"/>
    <w:lvl w:ilvl="0" w:tplc="15DE3290">
      <w:start w:val="1"/>
      <w:numFmt w:val="decimal"/>
      <w:lvlText w:val="%1."/>
      <w:lvlJc w:val="left"/>
      <w:pPr>
        <w:ind w:left="720" w:hanging="360"/>
      </w:pPr>
    </w:lvl>
    <w:lvl w:ilvl="1" w:tplc="3780A846">
      <w:start w:val="1"/>
      <w:numFmt w:val="lowerLetter"/>
      <w:lvlText w:val="%2."/>
      <w:lvlJc w:val="left"/>
      <w:pPr>
        <w:ind w:left="1440" w:hanging="360"/>
      </w:pPr>
    </w:lvl>
    <w:lvl w:ilvl="2" w:tplc="8682B290">
      <w:start w:val="1"/>
      <w:numFmt w:val="lowerRoman"/>
      <w:lvlText w:val="%3."/>
      <w:lvlJc w:val="right"/>
      <w:pPr>
        <w:ind w:left="2160" w:hanging="180"/>
      </w:pPr>
      <w:rPr>
        <w:rFonts w:ascii="Times New Roman" w:hAnsi="Times New Roman" w:cs="Times New Roman" w:hint="default"/>
      </w:rPr>
    </w:lvl>
    <w:lvl w:ilvl="3" w:tplc="CF52227E">
      <w:start w:val="1"/>
      <w:numFmt w:val="decimal"/>
      <w:lvlText w:val="%4."/>
      <w:lvlJc w:val="left"/>
      <w:pPr>
        <w:ind w:left="2880" w:hanging="360"/>
      </w:pPr>
    </w:lvl>
    <w:lvl w:ilvl="4" w:tplc="B6044C70">
      <w:start w:val="1"/>
      <w:numFmt w:val="lowerLetter"/>
      <w:lvlText w:val="%5."/>
      <w:lvlJc w:val="left"/>
      <w:pPr>
        <w:ind w:left="3600" w:hanging="360"/>
      </w:pPr>
    </w:lvl>
    <w:lvl w:ilvl="5" w:tplc="E55EEE2C">
      <w:start w:val="1"/>
      <w:numFmt w:val="lowerRoman"/>
      <w:lvlText w:val="%6."/>
      <w:lvlJc w:val="right"/>
      <w:pPr>
        <w:ind w:left="4320" w:hanging="180"/>
      </w:pPr>
    </w:lvl>
    <w:lvl w:ilvl="6" w:tplc="9830D414">
      <w:start w:val="1"/>
      <w:numFmt w:val="decimal"/>
      <w:lvlText w:val="%7."/>
      <w:lvlJc w:val="left"/>
      <w:pPr>
        <w:ind w:left="5040" w:hanging="360"/>
      </w:pPr>
    </w:lvl>
    <w:lvl w:ilvl="7" w:tplc="8D1CE71E">
      <w:start w:val="1"/>
      <w:numFmt w:val="lowerLetter"/>
      <w:lvlText w:val="%8."/>
      <w:lvlJc w:val="left"/>
      <w:pPr>
        <w:ind w:left="5760" w:hanging="360"/>
      </w:pPr>
    </w:lvl>
    <w:lvl w:ilvl="8" w:tplc="FDCE65D8">
      <w:start w:val="1"/>
      <w:numFmt w:val="lowerRoman"/>
      <w:lvlText w:val="%9."/>
      <w:lvlJc w:val="right"/>
      <w:pPr>
        <w:ind w:left="6480" w:hanging="180"/>
      </w:pPr>
    </w:lvl>
  </w:abstractNum>
  <w:abstractNum w:abstractNumId="10" w15:restartNumberingAfterBreak="0">
    <w:nsid w:val="1BE27570"/>
    <w:multiLevelType w:val="hybridMultilevel"/>
    <w:tmpl w:val="FFFFFFFF"/>
    <w:lvl w:ilvl="0" w:tplc="26B66AF4">
      <w:start w:val="1"/>
      <w:numFmt w:val="decimal"/>
      <w:lvlText w:val="%1."/>
      <w:lvlJc w:val="left"/>
      <w:pPr>
        <w:ind w:left="720" w:hanging="360"/>
      </w:pPr>
    </w:lvl>
    <w:lvl w:ilvl="1" w:tplc="B0320D00">
      <w:start w:val="1"/>
      <w:numFmt w:val="lowerLetter"/>
      <w:lvlText w:val="%2."/>
      <w:lvlJc w:val="left"/>
      <w:pPr>
        <w:ind w:left="1440" w:hanging="360"/>
      </w:pPr>
    </w:lvl>
    <w:lvl w:ilvl="2" w:tplc="026C315E">
      <w:start w:val="1"/>
      <w:numFmt w:val="lowerRoman"/>
      <w:lvlText w:val="%3."/>
      <w:lvlJc w:val="right"/>
      <w:pPr>
        <w:ind w:left="2160" w:hanging="180"/>
      </w:pPr>
    </w:lvl>
    <w:lvl w:ilvl="3" w:tplc="2846492A">
      <w:start w:val="1"/>
      <w:numFmt w:val="decimal"/>
      <w:lvlText w:val="%4."/>
      <w:lvlJc w:val="left"/>
      <w:pPr>
        <w:ind w:left="2880" w:hanging="360"/>
      </w:pPr>
    </w:lvl>
    <w:lvl w:ilvl="4" w:tplc="240E94B4">
      <w:start w:val="1"/>
      <w:numFmt w:val="lowerLetter"/>
      <w:lvlText w:val="%5."/>
      <w:lvlJc w:val="left"/>
      <w:pPr>
        <w:ind w:left="3600" w:hanging="360"/>
      </w:pPr>
    </w:lvl>
    <w:lvl w:ilvl="5" w:tplc="3AB4652C">
      <w:start w:val="1"/>
      <w:numFmt w:val="lowerRoman"/>
      <w:lvlText w:val="%6."/>
      <w:lvlJc w:val="right"/>
      <w:pPr>
        <w:ind w:left="4320" w:hanging="180"/>
      </w:pPr>
    </w:lvl>
    <w:lvl w:ilvl="6" w:tplc="A94C31EE">
      <w:start w:val="1"/>
      <w:numFmt w:val="decimal"/>
      <w:lvlText w:val="%7."/>
      <w:lvlJc w:val="left"/>
      <w:pPr>
        <w:ind w:left="5040" w:hanging="360"/>
      </w:pPr>
    </w:lvl>
    <w:lvl w:ilvl="7" w:tplc="E0082726">
      <w:start w:val="1"/>
      <w:numFmt w:val="lowerLetter"/>
      <w:lvlText w:val="%8."/>
      <w:lvlJc w:val="left"/>
      <w:pPr>
        <w:ind w:left="5760" w:hanging="360"/>
      </w:pPr>
    </w:lvl>
    <w:lvl w:ilvl="8" w:tplc="64A2034E">
      <w:start w:val="1"/>
      <w:numFmt w:val="lowerRoman"/>
      <w:lvlText w:val="%9."/>
      <w:lvlJc w:val="right"/>
      <w:pPr>
        <w:ind w:left="6480" w:hanging="180"/>
      </w:pPr>
    </w:lvl>
  </w:abstractNum>
  <w:abstractNum w:abstractNumId="11" w15:restartNumberingAfterBreak="0">
    <w:nsid w:val="1BFF31AF"/>
    <w:multiLevelType w:val="hybridMultilevel"/>
    <w:tmpl w:val="4FB421CC"/>
    <w:lvl w:ilvl="0" w:tplc="8F6EE5C4">
      <w:start w:val="1"/>
      <w:numFmt w:val="decimal"/>
      <w:lvlText w:val="%1."/>
      <w:lvlJc w:val="left"/>
      <w:pPr>
        <w:ind w:left="720" w:hanging="360"/>
      </w:pPr>
    </w:lvl>
    <w:lvl w:ilvl="1" w:tplc="0CF09D2C">
      <w:start w:val="1"/>
      <w:numFmt w:val="lowerRoman"/>
      <w:lvlText w:val="%2."/>
      <w:lvlJc w:val="right"/>
      <w:pPr>
        <w:ind w:left="1440" w:hanging="360"/>
      </w:pPr>
      <w:rPr>
        <w:rFonts w:ascii="Times New Roman" w:hAnsi="Times New Roman" w:cs="Times New Roman" w:hint="default"/>
      </w:rPr>
    </w:lvl>
    <w:lvl w:ilvl="2" w:tplc="D43A72C8">
      <w:start w:val="1"/>
      <w:numFmt w:val="lowerRoman"/>
      <w:lvlText w:val="%3."/>
      <w:lvlJc w:val="right"/>
      <w:pPr>
        <w:ind w:left="2160" w:hanging="180"/>
      </w:pPr>
    </w:lvl>
    <w:lvl w:ilvl="3" w:tplc="D7DA3ECA">
      <w:start w:val="1"/>
      <w:numFmt w:val="decimal"/>
      <w:lvlText w:val="%4."/>
      <w:lvlJc w:val="left"/>
      <w:pPr>
        <w:ind w:left="2880" w:hanging="360"/>
      </w:pPr>
    </w:lvl>
    <w:lvl w:ilvl="4" w:tplc="562A0D00">
      <w:start w:val="1"/>
      <w:numFmt w:val="lowerLetter"/>
      <w:lvlText w:val="%5."/>
      <w:lvlJc w:val="left"/>
      <w:pPr>
        <w:ind w:left="3600" w:hanging="360"/>
      </w:pPr>
    </w:lvl>
    <w:lvl w:ilvl="5" w:tplc="1986B38E">
      <w:start w:val="1"/>
      <w:numFmt w:val="lowerRoman"/>
      <w:lvlText w:val="%6."/>
      <w:lvlJc w:val="right"/>
      <w:pPr>
        <w:ind w:left="4320" w:hanging="180"/>
      </w:pPr>
    </w:lvl>
    <w:lvl w:ilvl="6" w:tplc="D70EB9C0">
      <w:start w:val="1"/>
      <w:numFmt w:val="decimal"/>
      <w:lvlText w:val="%7."/>
      <w:lvlJc w:val="left"/>
      <w:pPr>
        <w:ind w:left="5040" w:hanging="360"/>
      </w:pPr>
    </w:lvl>
    <w:lvl w:ilvl="7" w:tplc="763A2FE0">
      <w:start w:val="1"/>
      <w:numFmt w:val="lowerLetter"/>
      <w:lvlText w:val="%8."/>
      <w:lvlJc w:val="left"/>
      <w:pPr>
        <w:ind w:left="5760" w:hanging="360"/>
      </w:pPr>
    </w:lvl>
    <w:lvl w:ilvl="8" w:tplc="F72AD1D4">
      <w:start w:val="1"/>
      <w:numFmt w:val="lowerRoman"/>
      <w:lvlText w:val="%9."/>
      <w:lvlJc w:val="right"/>
      <w:pPr>
        <w:ind w:left="6480" w:hanging="180"/>
      </w:pPr>
    </w:lvl>
  </w:abstractNum>
  <w:abstractNum w:abstractNumId="12" w15:restartNumberingAfterBreak="0">
    <w:nsid w:val="222D464C"/>
    <w:multiLevelType w:val="hybridMultilevel"/>
    <w:tmpl w:val="EF02DF56"/>
    <w:lvl w:ilvl="0" w:tplc="04090015">
      <w:start w:val="1"/>
      <w:numFmt w:val="upperLetter"/>
      <w:lvlText w:val="%1."/>
      <w:lvlJc w:val="left"/>
      <w:pPr>
        <w:ind w:left="1080" w:hanging="360"/>
      </w:pPr>
    </w:lvl>
    <w:lvl w:ilvl="1" w:tplc="0409000F">
      <w:start w:val="1"/>
      <w:numFmt w:val="decimal"/>
      <w:lvlText w:val="%2."/>
      <w:lvlJc w:val="left"/>
      <w:pPr>
        <w:ind w:left="30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8A191A"/>
    <w:multiLevelType w:val="hybridMultilevel"/>
    <w:tmpl w:val="DBE0D654"/>
    <w:lvl w:ilvl="0" w:tplc="7346CFE2">
      <w:start w:val="1"/>
      <w:numFmt w:val="decimal"/>
      <w:lvlText w:val="%1."/>
      <w:lvlJc w:val="left"/>
      <w:pPr>
        <w:ind w:left="720" w:hanging="360"/>
      </w:pPr>
    </w:lvl>
    <w:lvl w:ilvl="1" w:tplc="D8F0006C">
      <w:start w:val="1"/>
      <w:numFmt w:val="lowerLetter"/>
      <w:lvlText w:val="%2."/>
      <w:lvlJc w:val="left"/>
      <w:pPr>
        <w:ind w:left="1440" w:hanging="360"/>
      </w:pPr>
      <w:rPr>
        <w:b w:val="0"/>
        <w:bCs/>
      </w:rPr>
    </w:lvl>
    <w:lvl w:ilvl="2" w:tplc="45F05F14">
      <w:start w:val="1"/>
      <w:numFmt w:val="lowerRoman"/>
      <w:lvlText w:val="%3."/>
      <w:lvlJc w:val="right"/>
      <w:pPr>
        <w:ind w:left="2160" w:hanging="180"/>
      </w:pPr>
    </w:lvl>
    <w:lvl w:ilvl="3" w:tplc="D7988454">
      <w:start w:val="1"/>
      <w:numFmt w:val="decimal"/>
      <w:lvlText w:val="%4."/>
      <w:lvlJc w:val="left"/>
      <w:pPr>
        <w:ind w:left="2880" w:hanging="360"/>
      </w:pPr>
    </w:lvl>
    <w:lvl w:ilvl="4" w:tplc="34109D22">
      <w:start w:val="1"/>
      <w:numFmt w:val="lowerLetter"/>
      <w:lvlText w:val="%5."/>
      <w:lvlJc w:val="left"/>
      <w:pPr>
        <w:ind w:left="3600" w:hanging="360"/>
      </w:pPr>
    </w:lvl>
    <w:lvl w:ilvl="5" w:tplc="8B104946">
      <w:start w:val="1"/>
      <w:numFmt w:val="lowerRoman"/>
      <w:lvlText w:val="%6."/>
      <w:lvlJc w:val="right"/>
      <w:pPr>
        <w:ind w:left="4320" w:hanging="180"/>
      </w:pPr>
    </w:lvl>
    <w:lvl w:ilvl="6" w:tplc="905C85AC">
      <w:start w:val="1"/>
      <w:numFmt w:val="decimal"/>
      <w:lvlText w:val="%7."/>
      <w:lvlJc w:val="left"/>
      <w:pPr>
        <w:ind w:left="5040" w:hanging="360"/>
      </w:pPr>
    </w:lvl>
    <w:lvl w:ilvl="7" w:tplc="9AB6B1AC">
      <w:start w:val="1"/>
      <w:numFmt w:val="lowerLetter"/>
      <w:lvlText w:val="%8."/>
      <w:lvlJc w:val="left"/>
      <w:pPr>
        <w:ind w:left="5760" w:hanging="360"/>
      </w:pPr>
    </w:lvl>
    <w:lvl w:ilvl="8" w:tplc="9BA470C6">
      <w:start w:val="1"/>
      <w:numFmt w:val="lowerRoman"/>
      <w:lvlText w:val="%9."/>
      <w:lvlJc w:val="right"/>
      <w:pPr>
        <w:ind w:left="6480" w:hanging="180"/>
      </w:pPr>
    </w:lvl>
  </w:abstractNum>
  <w:abstractNum w:abstractNumId="14" w15:restartNumberingAfterBreak="0">
    <w:nsid w:val="25031230"/>
    <w:multiLevelType w:val="hybridMultilevel"/>
    <w:tmpl w:val="CD721BD6"/>
    <w:lvl w:ilvl="0" w:tplc="A766752E">
      <w:start w:val="1"/>
      <w:numFmt w:val="upperLetter"/>
      <w:lvlText w:val="(%1)"/>
      <w:lvlJc w:val="left"/>
      <w:pPr>
        <w:ind w:left="1080" w:hanging="360"/>
      </w:pPr>
      <w:rPr>
        <w:rFonts w:hint="default"/>
      </w:rPr>
    </w:lvl>
    <w:lvl w:ilvl="1" w:tplc="756ACFD0">
      <w:start w:val="1"/>
      <w:numFmt w:val="lowerLetter"/>
      <w:lvlText w:val="%2."/>
      <w:lvlJc w:val="left"/>
      <w:pPr>
        <w:ind w:left="1440" w:hanging="360"/>
      </w:pPr>
    </w:lvl>
    <w:lvl w:ilvl="2" w:tplc="0C6A7B66">
      <w:start w:val="1"/>
      <w:numFmt w:val="lowerRoman"/>
      <w:lvlText w:val="%3."/>
      <w:lvlJc w:val="right"/>
      <w:pPr>
        <w:ind w:left="2160" w:hanging="180"/>
      </w:pPr>
    </w:lvl>
    <w:lvl w:ilvl="3" w:tplc="605283E6">
      <w:start w:val="1"/>
      <w:numFmt w:val="decimal"/>
      <w:lvlText w:val="%4."/>
      <w:lvlJc w:val="left"/>
      <w:pPr>
        <w:ind w:left="2880" w:hanging="360"/>
      </w:pPr>
    </w:lvl>
    <w:lvl w:ilvl="4" w:tplc="9FB44522">
      <w:start w:val="1"/>
      <w:numFmt w:val="lowerLetter"/>
      <w:lvlText w:val="%5."/>
      <w:lvlJc w:val="left"/>
      <w:pPr>
        <w:ind w:left="3600" w:hanging="360"/>
      </w:pPr>
    </w:lvl>
    <w:lvl w:ilvl="5" w:tplc="995269DC">
      <w:start w:val="1"/>
      <w:numFmt w:val="lowerRoman"/>
      <w:lvlText w:val="%6."/>
      <w:lvlJc w:val="right"/>
      <w:pPr>
        <w:ind w:left="4320" w:hanging="180"/>
      </w:pPr>
    </w:lvl>
    <w:lvl w:ilvl="6" w:tplc="8CDECAB4">
      <w:start w:val="1"/>
      <w:numFmt w:val="decimal"/>
      <w:lvlText w:val="%7."/>
      <w:lvlJc w:val="left"/>
      <w:pPr>
        <w:ind w:left="5040" w:hanging="360"/>
      </w:pPr>
    </w:lvl>
    <w:lvl w:ilvl="7" w:tplc="DD0E104A">
      <w:start w:val="1"/>
      <w:numFmt w:val="lowerLetter"/>
      <w:lvlText w:val="%8."/>
      <w:lvlJc w:val="left"/>
      <w:pPr>
        <w:ind w:left="5760" w:hanging="360"/>
      </w:pPr>
    </w:lvl>
    <w:lvl w:ilvl="8" w:tplc="2376B818">
      <w:start w:val="1"/>
      <w:numFmt w:val="lowerRoman"/>
      <w:lvlText w:val="%9."/>
      <w:lvlJc w:val="right"/>
      <w:pPr>
        <w:ind w:left="6480" w:hanging="180"/>
      </w:pPr>
    </w:lvl>
  </w:abstractNum>
  <w:abstractNum w:abstractNumId="15" w15:restartNumberingAfterBreak="0">
    <w:nsid w:val="29266378"/>
    <w:multiLevelType w:val="hybridMultilevel"/>
    <w:tmpl w:val="942287A8"/>
    <w:lvl w:ilvl="0" w:tplc="0409000F">
      <w:start w:val="1"/>
      <w:numFmt w:val="decimal"/>
      <w:lvlText w:val="%1."/>
      <w:lvlJc w:val="left"/>
      <w:pPr>
        <w:ind w:left="1800" w:hanging="360"/>
      </w:pPr>
    </w:lvl>
    <w:lvl w:ilvl="1" w:tplc="0409000F">
      <w:start w:val="1"/>
      <w:numFmt w:val="decimal"/>
      <w:lvlText w:val="%2."/>
      <w:lvlJc w:val="left"/>
      <w:pPr>
        <w:ind w:left="378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AA70802"/>
    <w:multiLevelType w:val="hybridMultilevel"/>
    <w:tmpl w:val="7E6ED158"/>
    <w:lvl w:ilvl="0" w:tplc="A0CAFEA4">
      <w:start w:val="1"/>
      <w:numFmt w:val="upperLetter"/>
      <w:lvlText w:val="(%1)"/>
      <w:lvlJc w:val="left"/>
      <w:pPr>
        <w:ind w:left="1080" w:hanging="360"/>
      </w:pPr>
      <w:rPr>
        <w:rFonts w:hint="default"/>
      </w:rPr>
    </w:lvl>
    <w:lvl w:ilvl="1" w:tplc="98323C66">
      <w:start w:val="1"/>
      <w:numFmt w:val="lowerLetter"/>
      <w:lvlText w:val="%2."/>
      <w:lvlJc w:val="left"/>
      <w:pPr>
        <w:ind w:left="1440" w:hanging="360"/>
      </w:pPr>
    </w:lvl>
    <w:lvl w:ilvl="2" w:tplc="7BE0DEA4">
      <w:start w:val="1"/>
      <w:numFmt w:val="lowerRoman"/>
      <w:lvlText w:val="%3."/>
      <w:lvlJc w:val="right"/>
      <w:pPr>
        <w:ind w:left="2160" w:hanging="180"/>
      </w:pPr>
    </w:lvl>
    <w:lvl w:ilvl="3" w:tplc="DFE4D860">
      <w:start w:val="1"/>
      <w:numFmt w:val="decimal"/>
      <w:lvlText w:val="%4."/>
      <w:lvlJc w:val="left"/>
      <w:pPr>
        <w:ind w:left="2880" w:hanging="360"/>
      </w:pPr>
    </w:lvl>
    <w:lvl w:ilvl="4" w:tplc="98FA4BFE">
      <w:start w:val="1"/>
      <w:numFmt w:val="lowerLetter"/>
      <w:lvlText w:val="%5."/>
      <w:lvlJc w:val="left"/>
      <w:pPr>
        <w:ind w:left="3600" w:hanging="360"/>
      </w:pPr>
    </w:lvl>
    <w:lvl w:ilvl="5" w:tplc="A5706968">
      <w:start w:val="1"/>
      <w:numFmt w:val="lowerRoman"/>
      <w:lvlText w:val="%6."/>
      <w:lvlJc w:val="right"/>
      <w:pPr>
        <w:ind w:left="4320" w:hanging="180"/>
      </w:pPr>
    </w:lvl>
    <w:lvl w:ilvl="6" w:tplc="2BBE5EFA">
      <w:start w:val="1"/>
      <w:numFmt w:val="decimal"/>
      <w:lvlText w:val="%7."/>
      <w:lvlJc w:val="left"/>
      <w:pPr>
        <w:ind w:left="5040" w:hanging="360"/>
      </w:pPr>
    </w:lvl>
    <w:lvl w:ilvl="7" w:tplc="0964AA7E">
      <w:start w:val="1"/>
      <w:numFmt w:val="lowerLetter"/>
      <w:lvlText w:val="%8."/>
      <w:lvlJc w:val="left"/>
      <w:pPr>
        <w:ind w:left="5760" w:hanging="360"/>
      </w:pPr>
    </w:lvl>
    <w:lvl w:ilvl="8" w:tplc="0F905468">
      <w:start w:val="1"/>
      <w:numFmt w:val="lowerRoman"/>
      <w:lvlText w:val="%9."/>
      <w:lvlJc w:val="right"/>
      <w:pPr>
        <w:ind w:left="6480" w:hanging="180"/>
      </w:pPr>
    </w:lvl>
  </w:abstractNum>
  <w:abstractNum w:abstractNumId="17" w15:restartNumberingAfterBreak="0">
    <w:nsid w:val="2D2D44C7"/>
    <w:multiLevelType w:val="hybridMultilevel"/>
    <w:tmpl w:val="6EBEE3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214728F"/>
    <w:multiLevelType w:val="hybridMultilevel"/>
    <w:tmpl w:val="FFFFFFFF"/>
    <w:lvl w:ilvl="0" w:tplc="386E3454">
      <w:start w:val="1"/>
      <w:numFmt w:val="decimal"/>
      <w:lvlText w:val="%1."/>
      <w:lvlJc w:val="left"/>
      <w:pPr>
        <w:ind w:left="720" w:hanging="360"/>
      </w:pPr>
    </w:lvl>
    <w:lvl w:ilvl="1" w:tplc="F866EC90">
      <w:start w:val="1"/>
      <w:numFmt w:val="lowerLetter"/>
      <w:lvlText w:val="%2."/>
      <w:lvlJc w:val="left"/>
      <w:pPr>
        <w:ind w:left="1440" w:hanging="360"/>
      </w:pPr>
    </w:lvl>
    <w:lvl w:ilvl="2" w:tplc="02D053F6">
      <w:start w:val="1"/>
      <w:numFmt w:val="lowerRoman"/>
      <w:lvlText w:val="%3."/>
      <w:lvlJc w:val="right"/>
      <w:pPr>
        <w:ind w:left="2160" w:hanging="180"/>
      </w:pPr>
    </w:lvl>
    <w:lvl w:ilvl="3" w:tplc="9FFAD430">
      <w:start w:val="1"/>
      <w:numFmt w:val="lowerRoman"/>
      <w:lvlText w:val="%4."/>
      <w:lvlJc w:val="right"/>
      <w:pPr>
        <w:ind w:left="2880" w:hanging="360"/>
      </w:pPr>
    </w:lvl>
    <w:lvl w:ilvl="4" w:tplc="EBA604D6">
      <w:start w:val="1"/>
      <w:numFmt w:val="lowerLetter"/>
      <w:lvlText w:val="%5."/>
      <w:lvlJc w:val="left"/>
      <w:pPr>
        <w:ind w:left="3600" w:hanging="360"/>
      </w:pPr>
    </w:lvl>
    <w:lvl w:ilvl="5" w:tplc="002250AC">
      <w:start w:val="1"/>
      <w:numFmt w:val="lowerRoman"/>
      <w:lvlText w:val="%6."/>
      <w:lvlJc w:val="right"/>
      <w:pPr>
        <w:ind w:left="4320" w:hanging="180"/>
      </w:pPr>
    </w:lvl>
    <w:lvl w:ilvl="6" w:tplc="3D84772A">
      <w:start w:val="1"/>
      <w:numFmt w:val="decimal"/>
      <w:lvlText w:val="%7."/>
      <w:lvlJc w:val="left"/>
      <w:pPr>
        <w:ind w:left="5040" w:hanging="360"/>
      </w:pPr>
    </w:lvl>
    <w:lvl w:ilvl="7" w:tplc="0DBEA0C8">
      <w:start w:val="1"/>
      <w:numFmt w:val="lowerLetter"/>
      <w:lvlText w:val="%8."/>
      <w:lvlJc w:val="left"/>
      <w:pPr>
        <w:ind w:left="5760" w:hanging="360"/>
      </w:pPr>
    </w:lvl>
    <w:lvl w:ilvl="8" w:tplc="B4F838D6">
      <w:start w:val="1"/>
      <w:numFmt w:val="lowerRoman"/>
      <w:lvlText w:val="%9."/>
      <w:lvlJc w:val="right"/>
      <w:pPr>
        <w:ind w:left="6480" w:hanging="180"/>
      </w:pPr>
    </w:lvl>
  </w:abstractNum>
  <w:abstractNum w:abstractNumId="19" w15:restartNumberingAfterBreak="0">
    <w:nsid w:val="337F5E85"/>
    <w:multiLevelType w:val="hybridMultilevel"/>
    <w:tmpl w:val="CD46A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E42C14"/>
    <w:multiLevelType w:val="hybridMultilevel"/>
    <w:tmpl w:val="6256D9CC"/>
    <w:lvl w:ilvl="0" w:tplc="0409000F">
      <w:start w:val="1"/>
      <w:numFmt w:val="decimal"/>
      <w:lvlText w:val="%1."/>
      <w:lvlJc w:val="left"/>
      <w:pPr>
        <w:ind w:left="1800" w:hanging="360"/>
      </w:pPr>
    </w:lvl>
    <w:lvl w:ilvl="1" w:tplc="0409000F">
      <w:start w:val="1"/>
      <w:numFmt w:val="decimal"/>
      <w:lvlText w:val="%2."/>
      <w:lvlJc w:val="left"/>
      <w:pPr>
        <w:ind w:left="378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60F1DFC"/>
    <w:multiLevelType w:val="hybridMultilevel"/>
    <w:tmpl w:val="2C9CCF70"/>
    <w:lvl w:ilvl="0" w:tplc="F8BE590C">
      <w:start w:val="1"/>
      <w:numFmt w:val="decimal"/>
      <w:lvlText w:val="%1."/>
      <w:lvlJc w:val="left"/>
      <w:pPr>
        <w:ind w:left="720" w:hanging="360"/>
      </w:pPr>
    </w:lvl>
    <w:lvl w:ilvl="1" w:tplc="7CD46792">
      <w:start w:val="1"/>
      <w:numFmt w:val="lowerLetter"/>
      <w:lvlText w:val="%2."/>
      <w:lvlJc w:val="left"/>
      <w:pPr>
        <w:ind w:left="1440" w:hanging="360"/>
      </w:pPr>
    </w:lvl>
    <w:lvl w:ilvl="2" w:tplc="AD8A1B3E">
      <w:start w:val="1"/>
      <w:numFmt w:val="lowerRoman"/>
      <w:lvlText w:val="%3."/>
      <w:lvlJc w:val="right"/>
      <w:pPr>
        <w:ind w:left="2160" w:hanging="180"/>
      </w:pPr>
      <w:rPr>
        <w:rFonts w:ascii="Times New Roman" w:hAnsi="Times New Roman" w:cs="Times New Roman" w:hint="default"/>
      </w:rPr>
    </w:lvl>
    <w:lvl w:ilvl="3" w:tplc="6A300A0A">
      <w:start w:val="1"/>
      <w:numFmt w:val="decimal"/>
      <w:lvlText w:val="%4."/>
      <w:lvlJc w:val="left"/>
      <w:pPr>
        <w:ind w:left="2880" w:hanging="360"/>
      </w:pPr>
    </w:lvl>
    <w:lvl w:ilvl="4" w:tplc="9BE8C156">
      <w:start w:val="1"/>
      <w:numFmt w:val="lowerLetter"/>
      <w:lvlText w:val="%5."/>
      <w:lvlJc w:val="left"/>
      <w:pPr>
        <w:ind w:left="3600" w:hanging="360"/>
      </w:pPr>
    </w:lvl>
    <w:lvl w:ilvl="5" w:tplc="B3543310">
      <w:start w:val="1"/>
      <w:numFmt w:val="lowerRoman"/>
      <w:lvlText w:val="%6."/>
      <w:lvlJc w:val="right"/>
      <w:pPr>
        <w:ind w:left="4320" w:hanging="180"/>
      </w:pPr>
    </w:lvl>
    <w:lvl w:ilvl="6" w:tplc="48B6C31E">
      <w:start w:val="1"/>
      <w:numFmt w:val="decimal"/>
      <w:lvlText w:val="%7."/>
      <w:lvlJc w:val="left"/>
      <w:pPr>
        <w:ind w:left="5040" w:hanging="360"/>
      </w:pPr>
    </w:lvl>
    <w:lvl w:ilvl="7" w:tplc="C98EBF6A">
      <w:start w:val="1"/>
      <w:numFmt w:val="lowerLetter"/>
      <w:lvlText w:val="%8."/>
      <w:lvlJc w:val="left"/>
      <w:pPr>
        <w:ind w:left="5760" w:hanging="360"/>
      </w:pPr>
    </w:lvl>
    <w:lvl w:ilvl="8" w:tplc="D2440740">
      <w:start w:val="1"/>
      <w:numFmt w:val="lowerRoman"/>
      <w:lvlText w:val="%9."/>
      <w:lvlJc w:val="right"/>
      <w:pPr>
        <w:ind w:left="6480" w:hanging="180"/>
      </w:pPr>
    </w:lvl>
  </w:abstractNum>
  <w:abstractNum w:abstractNumId="22" w15:restartNumberingAfterBreak="0">
    <w:nsid w:val="42BC6F32"/>
    <w:multiLevelType w:val="hybridMultilevel"/>
    <w:tmpl w:val="FFFFFFFF"/>
    <w:lvl w:ilvl="0" w:tplc="40F8E3A2">
      <w:start w:val="1"/>
      <w:numFmt w:val="decimal"/>
      <w:lvlText w:val="%1."/>
      <w:lvlJc w:val="left"/>
      <w:pPr>
        <w:ind w:left="720" w:hanging="360"/>
      </w:pPr>
    </w:lvl>
    <w:lvl w:ilvl="1" w:tplc="083A0082">
      <w:start w:val="1"/>
      <w:numFmt w:val="lowerLetter"/>
      <w:lvlText w:val="%2."/>
      <w:lvlJc w:val="left"/>
      <w:pPr>
        <w:ind w:left="2160" w:hanging="360"/>
      </w:pPr>
    </w:lvl>
    <w:lvl w:ilvl="2" w:tplc="F84030AE">
      <w:start w:val="1"/>
      <w:numFmt w:val="lowerRoman"/>
      <w:lvlText w:val="%3."/>
      <w:lvlJc w:val="right"/>
      <w:pPr>
        <w:ind w:left="2880" w:hanging="180"/>
      </w:pPr>
    </w:lvl>
    <w:lvl w:ilvl="3" w:tplc="0C624B90">
      <w:start w:val="1"/>
      <w:numFmt w:val="decimal"/>
      <w:lvlText w:val="%4."/>
      <w:lvlJc w:val="left"/>
      <w:pPr>
        <w:ind w:left="3600" w:hanging="360"/>
      </w:pPr>
    </w:lvl>
    <w:lvl w:ilvl="4" w:tplc="26C83F96">
      <w:start w:val="1"/>
      <w:numFmt w:val="lowerLetter"/>
      <w:lvlText w:val="%5."/>
      <w:lvlJc w:val="left"/>
      <w:pPr>
        <w:ind w:left="4320" w:hanging="360"/>
      </w:pPr>
    </w:lvl>
    <w:lvl w:ilvl="5" w:tplc="ADEA5840">
      <w:start w:val="1"/>
      <w:numFmt w:val="lowerRoman"/>
      <w:lvlText w:val="%6."/>
      <w:lvlJc w:val="right"/>
      <w:pPr>
        <w:ind w:left="5040" w:hanging="180"/>
      </w:pPr>
    </w:lvl>
    <w:lvl w:ilvl="6" w:tplc="E988A990">
      <w:start w:val="1"/>
      <w:numFmt w:val="decimal"/>
      <w:lvlText w:val="%7."/>
      <w:lvlJc w:val="left"/>
      <w:pPr>
        <w:ind w:left="5760" w:hanging="360"/>
      </w:pPr>
    </w:lvl>
    <w:lvl w:ilvl="7" w:tplc="6EB829F8">
      <w:start w:val="1"/>
      <w:numFmt w:val="lowerLetter"/>
      <w:lvlText w:val="%8."/>
      <w:lvlJc w:val="left"/>
      <w:pPr>
        <w:ind w:left="6480" w:hanging="360"/>
      </w:pPr>
    </w:lvl>
    <w:lvl w:ilvl="8" w:tplc="8F3EA66E">
      <w:start w:val="1"/>
      <w:numFmt w:val="lowerRoman"/>
      <w:lvlText w:val="%9."/>
      <w:lvlJc w:val="right"/>
      <w:pPr>
        <w:ind w:left="7200" w:hanging="180"/>
      </w:pPr>
    </w:lvl>
  </w:abstractNum>
  <w:abstractNum w:abstractNumId="23" w15:restartNumberingAfterBreak="0">
    <w:nsid w:val="49225134"/>
    <w:multiLevelType w:val="hybridMultilevel"/>
    <w:tmpl w:val="E24E8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378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43213F"/>
    <w:multiLevelType w:val="hybridMultilevel"/>
    <w:tmpl w:val="859E6694"/>
    <w:lvl w:ilvl="0" w:tplc="652E027A">
      <w:start w:val="1"/>
      <w:numFmt w:val="decimal"/>
      <w:lvlText w:val="%1."/>
      <w:lvlJc w:val="left"/>
      <w:pPr>
        <w:ind w:left="720" w:hanging="360"/>
      </w:pPr>
    </w:lvl>
    <w:lvl w:ilvl="1" w:tplc="0409000F">
      <w:start w:val="1"/>
      <w:numFmt w:val="decimal"/>
      <w:lvlText w:val="%2."/>
      <w:lvlJc w:val="left"/>
      <w:pPr>
        <w:ind w:left="1440" w:hanging="360"/>
      </w:pPr>
    </w:lvl>
    <w:lvl w:ilvl="2" w:tplc="F636031C">
      <w:start w:val="1"/>
      <w:numFmt w:val="lowerLetter"/>
      <w:lvlText w:val="%3."/>
      <w:lvlJc w:val="left"/>
      <w:pPr>
        <w:ind w:left="2160" w:hanging="180"/>
      </w:pPr>
    </w:lvl>
    <w:lvl w:ilvl="3" w:tplc="E98EA810">
      <w:start w:val="1"/>
      <w:numFmt w:val="decimal"/>
      <w:lvlText w:val="%4."/>
      <w:lvlJc w:val="left"/>
      <w:pPr>
        <w:ind w:left="2880" w:hanging="360"/>
      </w:pPr>
    </w:lvl>
    <w:lvl w:ilvl="4" w:tplc="017A1070">
      <w:start w:val="1"/>
      <w:numFmt w:val="lowerLetter"/>
      <w:lvlText w:val="%5."/>
      <w:lvlJc w:val="left"/>
      <w:pPr>
        <w:ind w:left="3600" w:hanging="360"/>
      </w:pPr>
    </w:lvl>
    <w:lvl w:ilvl="5" w:tplc="ED7E9F90">
      <w:start w:val="1"/>
      <w:numFmt w:val="lowerRoman"/>
      <w:lvlText w:val="%6."/>
      <w:lvlJc w:val="right"/>
      <w:pPr>
        <w:ind w:left="4320" w:hanging="180"/>
      </w:pPr>
    </w:lvl>
    <w:lvl w:ilvl="6" w:tplc="EDC67FD6">
      <w:start w:val="1"/>
      <w:numFmt w:val="decimal"/>
      <w:lvlText w:val="%7."/>
      <w:lvlJc w:val="left"/>
      <w:pPr>
        <w:ind w:left="5040" w:hanging="360"/>
      </w:pPr>
    </w:lvl>
    <w:lvl w:ilvl="7" w:tplc="A078B850">
      <w:start w:val="1"/>
      <w:numFmt w:val="lowerLetter"/>
      <w:lvlText w:val="%8."/>
      <w:lvlJc w:val="left"/>
      <w:pPr>
        <w:ind w:left="5760" w:hanging="360"/>
      </w:pPr>
    </w:lvl>
    <w:lvl w:ilvl="8" w:tplc="5D723626">
      <w:start w:val="1"/>
      <w:numFmt w:val="lowerRoman"/>
      <w:lvlText w:val="%9."/>
      <w:lvlJc w:val="right"/>
      <w:pPr>
        <w:ind w:left="6480" w:hanging="180"/>
      </w:pPr>
    </w:lvl>
  </w:abstractNum>
  <w:abstractNum w:abstractNumId="26" w15:restartNumberingAfterBreak="0">
    <w:nsid w:val="569905EC"/>
    <w:multiLevelType w:val="hybridMultilevel"/>
    <w:tmpl w:val="FFFFFFFF"/>
    <w:lvl w:ilvl="0" w:tplc="9802EF84">
      <w:start w:val="1"/>
      <w:numFmt w:val="upperLetter"/>
      <w:lvlText w:val="%1)"/>
      <w:lvlJc w:val="left"/>
      <w:pPr>
        <w:ind w:left="720" w:hanging="360"/>
      </w:pPr>
    </w:lvl>
    <w:lvl w:ilvl="1" w:tplc="3F503E10">
      <w:start w:val="1"/>
      <w:numFmt w:val="lowerLetter"/>
      <w:lvlText w:val="%2."/>
      <w:lvlJc w:val="left"/>
      <w:pPr>
        <w:ind w:left="1440" w:hanging="360"/>
      </w:pPr>
    </w:lvl>
    <w:lvl w:ilvl="2" w:tplc="6494DAC6">
      <w:start w:val="1"/>
      <w:numFmt w:val="lowerRoman"/>
      <w:lvlText w:val="%3."/>
      <w:lvlJc w:val="right"/>
      <w:pPr>
        <w:ind w:left="2160" w:hanging="180"/>
      </w:pPr>
    </w:lvl>
    <w:lvl w:ilvl="3" w:tplc="89C00B14">
      <w:start w:val="1"/>
      <w:numFmt w:val="decimal"/>
      <w:lvlText w:val="%4."/>
      <w:lvlJc w:val="left"/>
      <w:pPr>
        <w:ind w:left="2880" w:hanging="360"/>
      </w:pPr>
    </w:lvl>
    <w:lvl w:ilvl="4" w:tplc="82AA1D42">
      <w:start w:val="1"/>
      <w:numFmt w:val="lowerLetter"/>
      <w:lvlText w:val="%5."/>
      <w:lvlJc w:val="left"/>
      <w:pPr>
        <w:ind w:left="3600" w:hanging="360"/>
      </w:pPr>
    </w:lvl>
    <w:lvl w:ilvl="5" w:tplc="D570CBB4">
      <w:start w:val="1"/>
      <w:numFmt w:val="lowerRoman"/>
      <w:lvlText w:val="%6."/>
      <w:lvlJc w:val="right"/>
      <w:pPr>
        <w:ind w:left="4320" w:hanging="180"/>
      </w:pPr>
    </w:lvl>
    <w:lvl w:ilvl="6" w:tplc="51CA44FC">
      <w:start w:val="1"/>
      <w:numFmt w:val="decimal"/>
      <w:lvlText w:val="%7."/>
      <w:lvlJc w:val="left"/>
      <w:pPr>
        <w:ind w:left="5040" w:hanging="360"/>
      </w:pPr>
    </w:lvl>
    <w:lvl w:ilvl="7" w:tplc="E7AE95F4">
      <w:start w:val="1"/>
      <w:numFmt w:val="lowerLetter"/>
      <w:lvlText w:val="%8."/>
      <w:lvlJc w:val="left"/>
      <w:pPr>
        <w:ind w:left="5760" w:hanging="360"/>
      </w:pPr>
    </w:lvl>
    <w:lvl w:ilvl="8" w:tplc="3BFCA08A">
      <w:start w:val="1"/>
      <w:numFmt w:val="lowerRoman"/>
      <w:lvlText w:val="%9."/>
      <w:lvlJc w:val="right"/>
      <w:pPr>
        <w:ind w:left="6480" w:hanging="180"/>
      </w:pPr>
    </w:lvl>
  </w:abstractNum>
  <w:abstractNum w:abstractNumId="27" w15:restartNumberingAfterBreak="0">
    <w:nsid w:val="59DE7036"/>
    <w:multiLevelType w:val="hybridMultilevel"/>
    <w:tmpl w:val="8960A206"/>
    <w:lvl w:ilvl="0" w:tplc="FFFFFFFF">
      <w:start w:val="1"/>
      <w:numFmt w:val="bullet"/>
      <w:lvlText w:val=""/>
      <w:lvlJc w:val="left"/>
      <w:pPr>
        <w:ind w:left="720" w:hanging="360"/>
      </w:pPr>
      <w:rPr>
        <w:rFonts w:ascii="Symbol" w:hAnsi="Symbol" w:hint="default"/>
      </w:rPr>
    </w:lvl>
    <w:lvl w:ilvl="1" w:tplc="D51C1980">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A510E9C"/>
    <w:multiLevelType w:val="hybridMultilevel"/>
    <w:tmpl w:val="E100726C"/>
    <w:lvl w:ilvl="0" w:tplc="04090001">
      <w:start w:val="1"/>
      <w:numFmt w:val="bullet"/>
      <w:lvlText w:val=""/>
      <w:lvlJc w:val="left"/>
      <w:pPr>
        <w:ind w:left="2520" w:hanging="360"/>
      </w:pPr>
      <w:rPr>
        <w:rFonts w:ascii="Symbol" w:hAnsi="Symbol"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9" w15:restartNumberingAfterBreak="0">
    <w:nsid w:val="5CFA207E"/>
    <w:multiLevelType w:val="hybridMultilevel"/>
    <w:tmpl w:val="3D50928A"/>
    <w:lvl w:ilvl="0" w:tplc="FFFFFFFF">
      <w:start w:val="1"/>
      <w:numFmt w:val="upperLetter"/>
      <w:lvlText w:val="%1."/>
      <w:lvlJc w:val="left"/>
      <w:pPr>
        <w:ind w:left="720" w:hanging="360"/>
      </w:pPr>
    </w:lvl>
    <w:lvl w:ilvl="1" w:tplc="0409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A83EA6"/>
    <w:multiLevelType w:val="hybridMultilevel"/>
    <w:tmpl w:val="4D4CC3CC"/>
    <w:lvl w:ilvl="0" w:tplc="61A80864">
      <w:start w:val="1"/>
      <w:numFmt w:val="lowerRoman"/>
      <w:lvlText w:val="%1."/>
      <w:lvlJc w:val="righ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6E182764">
      <w:start w:val="1"/>
      <w:numFmt w:val="decimal"/>
      <w:lvlText w:val="%4."/>
      <w:lvlJc w:val="left"/>
      <w:pPr>
        <w:ind w:left="2880" w:hanging="360"/>
      </w:pPr>
    </w:lvl>
    <w:lvl w:ilvl="4" w:tplc="6B145B2A">
      <w:start w:val="1"/>
      <w:numFmt w:val="lowerLetter"/>
      <w:lvlText w:val="%5."/>
      <w:lvlJc w:val="left"/>
      <w:pPr>
        <w:ind w:left="3600" w:hanging="360"/>
      </w:pPr>
    </w:lvl>
    <w:lvl w:ilvl="5" w:tplc="D0224E5A">
      <w:start w:val="1"/>
      <w:numFmt w:val="lowerRoman"/>
      <w:lvlText w:val="%6."/>
      <w:lvlJc w:val="right"/>
      <w:pPr>
        <w:ind w:left="4320" w:hanging="180"/>
      </w:pPr>
    </w:lvl>
    <w:lvl w:ilvl="6" w:tplc="3C4234A8">
      <w:start w:val="1"/>
      <w:numFmt w:val="decimal"/>
      <w:lvlText w:val="%7."/>
      <w:lvlJc w:val="left"/>
      <w:pPr>
        <w:ind w:left="5040" w:hanging="360"/>
      </w:pPr>
    </w:lvl>
    <w:lvl w:ilvl="7" w:tplc="61240F2C">
      <w:start w:val="1"/>
      <w:numFmt w:val="lowerLetter"/>
      <w:lvlText w:val="%8."/>
      <w:lvlJc w:val="left"/>
      <w:pPr>
        <w:ind w:left="5760" w:hanging="360"/>
      </w:pPr>
    </w:lvl>
    <w:lvl w:ilvl="8" w:tplc="8712541A">
      <w:start w:val="1"/>
      <w:numFmt w:val="lowerRoman"/>
      <w:lvlText w:val="%9."/>
      <w:lvlJc w:val="right"/>
      <w:pPr>
        <w:ind w:left="6480" w:hanging="180"/>
      </w:pPr>
    </w:lvl>
  </w:abstractNum>
  <w:abstractNum w:abstractNumId="31" w15:restartNumberingAfterBreak="0">
    <w:nsid w:val="65414A22"/>
    <w:multiLevelType w:val="hybridMultilevel"/>
    <w:tmpl w:val="CD2A52D0"/>
    <w:lvl w:ilvl="0" w:tplc="87E00268">
      <w:start w:val="1"/>
      <w:numFmt w:val="upperLetter"/>
      <w:lvlText w:val="(%1)"/>
      <w:lvlJc w:val="left"/>
      <w:pPr>
        <w:ind w:left="1080" w:hanging="360"/>
      </w:pPr>
      <w:rPr>
        <w:rFonts w:hint="default"/>
      </w:rPr>
    </w:lvl>
    <w:lvl w:ilvl="1" w:tplc="8304CA62">
      <w:start w:val="1"/>
      <w:numFmt w:val="lowerLetter"/>
      <w:lvlText w:val="%2."/>
      <w:lvlJc w:val="left"/>
      <w:pPr>
        <w:ind w:left="1440" w:hanging="360"/>
      </w:pPr>
    </w:lvl>
    <w:lvl w:ilvl="2" w:tplc="97E0FBEE">
      <w:start w:val="1"/>
      <w:numFmt w:val="lowerRoman"/>
      <w:lvlText w:val="%3."/>
      <w:lvlJc w:val="right"/>
      <w:pPr>
        <w:ind w:left="2160" w:hanging="180"/>
      </w:pPr>
    </w:lvl>
    <w:lvl w:ilvl="3" w:tplc="90F2116E">
      <w:start w:val="1"/>
      <w:numFmt w:val="decimal"/>
      <w:lvlText w:val="%4."/>
      <w:lvlJc w:val="left"/>
      <w:pPr>
        <w:ind w:left="2880" w:hanging="360"/>
      </w:pPr>
    </w:lvl>
    <w:lvl w:ilvl="4" w:tplc="1C4CE552">
      <w:start w:val="1"/>
      <w:numFmt w:val="lowerLetter"/>
      <w:lvlText w:val="%5."/>
      <w:lvlJc w:val="left"/>
      <w:pPr>
        <w:ind w:left="3600" w:hanging="360"/>
      </w:pPr>
    </w:lvl>
    <w:lvl w:ilvl="5" w:tplc="316C5FF0">
      <w:start w:val="1"/>
      <w:numFmt w:val="lowerRoman"/>
      <w:lvlText w:val="%6."/>
      <w:lvlJc w:val="right"/>
      <w:pPr>
        <w:ind w:left="4320" w:hanging="180"/>
      </w:pPr>
    </w:lvl>
    <w:lvl w:ilvl="6" w:tplc="CDFA8A70">
      <w:start w:val="1"/>
      <w:numFmt w:val="decimal"/>
      <w:lvlText w:val="%7."/>
      <w:lvlJc w:val="left"/>
      <w:pPr>
        <w:ind w:left="5040" w:hanging="360"/>
      </w:pPr>
    </w:lvl>
    <w:lvl w:ilvl="7" w:tplc="7C6CA2E0">
      <w:start w:val="1"/>
      <w:numFmt w:val="lowerLetter"/>
      <w:lvlText w:val="%8."/>
      <w:lvlJc w:val="left"/>
      <w:pPr>
        <w:ind w:left="5760" w:hanging="360"/>
      </w:pPr>
    </w:lvl>
    <w:lvl w:ilvl="8" w:tplc="D534CE60">
      <w:start w:val="1"/>
      <w:numFmt w:val="lowerRoman"/>
      <w:lvlText w:val="%9."/>
      <w:lvlJc w:val="right"/>
      <w:pPr>
        <w:ind w:left="6480" w:hanging="180"/>
      </w:pPr>
    </w:lvl>
  </w:abstractNum>
  <w:abstractNum w:abstractNumId="32" w15:restartNumberingAfterBreak="0">
    <w:nsid w:val="68694111"/>
    <w:multiLevelType w:val="hybridMultilevel"/>
    <w:tmpl w:val="FFFFFFFF"/>
    <w:lvl w:ilvl="0" w:tplc="DA36D956">
      <w:start w:val="1"/>
      <w:numFmt w:val="decimal"/>
      <w:lvlText w:val="%1."/>
      <w:lvlJc w:val="left"/>
      <w:pPr>
        <w:ind w:left="720" w:hanging="360"/>
      </w:pPr>
    </w:lvl>
    <w:lvl w:ilvl="1" w:tplc="48EE5024">
      <w:start w:val="1"/>
      <w:numFmt w:val="lowerLetter"/>
      <w:lvlText w:val="%2."/>
      <w:lvlJc w:val="left"/>
      <w:pPr>
        <w:ind w:left="1440" w:hanging="360"/>
      </w:pPr>
    </w:lvl>
    <w:lvl w:ilvl="2" w:tplc="EB666C02">
      <w:start w:val="1"/>
      <w:numFmt w:val="lowerRoman"/>
      <w:lvlText w:val="%3."/>
      <w:lvlJc w:val="right"/>
      <w:pPr>
        <w:ind w:left="2160" w:hanging="180"/>
      </w:pPr>
    </w:lvl>
    <w:lvl w:ilvl="3" w:tplc="EE061134">
      <w:start w:val="1"/>
      <w:numFmt w:val="decimal"/>
      <w:lvlText w:val="%4."/>
      <w:lvlJc w:val="left"/>
      <w:pPr>
        <w:ind w:left="2880" w:hanging="360"/>
      </w:pPr>
    </w:lvl>
    <w:lvl w:ilvl="4" w:tplc="55E00DD8">
      <w:start w:val="1"/>
      <w:numFmt w:val="lowerLetter"/>
      <w:lvlText w:val="%5."/>
      <w:lvlJc w:val="left"/>
      <w:pPr>
        <w:ind w:left="3600" w:hanging="360"/>
      </w:pPr>
    </w:lvl>
    <w:lvl w:ilvl="5" w:tplc="57446032">
      <w:start w:val="1"/>
      <w:numFmt w:val="lowerRoman"/>
      <w:lvlText w:val="%6."/>
      <w:lvlJc w:val="right"/>
      <w:pPr>
        <w:ind w:left="4320" w:hanging="180"/>
      </w:pPr>
    </w:lvl>
    <w:lvl w:ilvl="6" w:tplc="F6664142">
      <w:start w:val="1"/>
      <w:numFmt w:val="decimal"/>
      <w:lvlText w:val="%7."/>
      <w:lvlJc w:val="left"/>
      <w:pPr>
        <w:ind w:left="5040" w:hanging="360"/>
      </w:pPr>
    </w:lvl>
    <w:lvl w:ilvl="7" w:tplc="E7B23E48">
      <w:start w:val="1"/>
      <w:numFmt w:val="lowerLetter"/>
      <w:lvlText w:val="%8."/>
      <w:lvlJc w:val="left"/>
      <w:pPr>
        <w:ind w:left="5760" w:hanging="360"/>
      </w:pPr>
    </w:lvl>
    <w:lvl w:ilvl="8" w:tplc="E34C791C">
      <w:start w:val="1"/>
      <w:numFmt w:val="lowerRoman"/>
      <w:lvlText w:val="%9."/>
      <w:lvlJc w:val="right"/>
      <w:pPr>
        <w:ind w:left="6480" w:hanging="180"/>
      </w:pPr>
    </w:lvl>
  </w:abstractNum>
  <w:abstractNum w:abstractNumId="33" w15:restartNumberingAfterBreak="0">
    <w:nsid w:val="69FC41F9"/>
    <w:multiLevelType w:val="hybridMultilevel"/>
    <w:tmpl w:val="FFFFFFFF"/>
    <w:lvl w:ilvl="0" w:tplc="78246130">
      <w:start w:val="1"/>
      <w:numFmt w:val="upperLetter"/>
      <w:lvlText w:val="(%1)"/>
      <w:lvlJc w:val="left"/>
      <w:pPr>
        <w:ind w:left="720" w:hanging="360"/>
      </w:pPr>
    </w:lvl>
    <w:lvl w:ilvl="1" w:tplc="F636031C">
      <w:start w:val="1"/>
      <w:numFmt w:val="lowerLetter"/>
      <w:lvlText w:val="%2."/>
      <w:lvlJc w:val="left"/>
      <w:pPr>
        <w:ind w:left="1440" w:hanging="360"/>
      </w:pPr>
    </w:lvl>
    <w:lvl w:ilvl="2" w:tplc="A3161EA8">
      <w:start w:val="1"/>
      <w:numFmt w:val="lowerRoman"/>
      <w:lvlText w:val="%3."/>
      <w:lvlJc w:val="right"/>
      <w:pPr>
        <w:ind w:left="2160" w:hanging="180"/>
      </w:pPr>
    </w:lvl>
    <w:lvl w:ilvl="3" w:tplc="652E027A">
      <w:start w:val="1"/>
      <w:numFmt w:val="decimal"/>
      <w:lvlText w:val="%4."/>
      <w:lvlJc w:val="left"/>
      <w:pPr>
        <w:ind w:left="2880" w:hanging="360"/>
      </w:pPr>
    </w:lvl>
    <w:lvl w:ilvl="4" w:tplc="6CF6BA3A">
      <w:start w:val="1"/>
      <w:numFmt w:val="lowerLetter"/>
      <w:lvlText w:val="%5."/>
      <w:lvlJc w:val="left"/>
      <w:pPr>
        <w:ind w:left="3600" w:hanging="360"/>
      </w:pPr>
    </w:lvl>
    <w:lvl w:ilvl="5" w:tplc="DA6CF6C2">
      <w:start w:val="1"/>
      <w:numFmt w:val="lowerRoman"/>
      <w:lvlText w:val="%6."/>
      <w:lvlJc w:val="right"/>
      <w:pPr>
        <w:ind w:left="4320" w:hanging="180"/>
      </w:pPr>
    </w:lvl>
    <w:lvl w:ilvl="6" w:tplc="0882D138">
      <w:start w:val="1"/>
      <w:numFmt w:val="decimal"/>
      <w:lvlText w:val="%7."/>
      <w:lvlJc w:val="left"/>
      <w:pPr>
        <w:ind w:left="5040" w:hanging="360"/>
      </w:pPr>
    </w:lvl>
    <w:lvl w:ilvl="7" w:tplc="FADC5F9C">
      <w:start w:val="1"/>
      <w:numFmt w:val="lowerLetter"/>
      <w:lvlText w:val="%8."/>
      <w:lvlJc w:val="left"/>
      <w:pPr>
        <w:ind w:left="5760" w:hanging="360"/>
      </w:pPr>
    </w:lvl>
    <w:lvl w:ilvl="8" w:tplc="6352CF90">
      <w:start w:val="1"/>
      <w:numFmt w:val="lowerRoman"/>
      <w:lvlText w:val="%9."/>
      <w:lvlJc w:val="right"/>
      <w:pPr>
        <w:ind w:left="6480" w:hanging="180"/>
      </w:pPr>
    </w:lvl>
  </w:abstractNum>
  <w:abstractNum w:abstractNumId="34" w15:restartNumberingAfterBreak="0">
    <w:nsid w:val="6CA25E34"/>
    <w:multiLevelType w:val="hybridMultilevel"/>
    <w:tmpl w:val="9560EE3A"/>
    <w:lvl w:ilvl="0" w:tplc="E738FC7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D879F5"/>
    <w:multiLevelType w:val="hybridMultilevel"/>
    <w:tmpl w:val="A698C588"/>
    <w:lvl w:ilvl="0" w:tplc="3FCE306A">
      <w:start w:val="1"/>
      <w:numFmt w:val="upperLetter"/>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E17551"/>
    <w:multiLevelType w:val="hybridMultilevel"/>
    <w:tmpl w:val="36B889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2880" w:hanging="180"/>
      </w:pPr>
    </w:lvl>
    <w:lvl w:ilvl="3" w:tplc="0409000F">
      <w:start w:val="1"/>
      <w:numFmt w:val="decimal"/>
      <w:lvlText w:val="%4."/>
      <w:lvlJc w:val="left"/>
      <w:pPr>
        <w:ind w:left="3600" w:hanging="360"/>
      </w:pPr>
    </w:lvl>
    <w:lvl w:ilvl="4" w:tplc="04090017">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1FA66DE"/>
    <w:multiLevelType w:val="hybridMultilevel"/>
    <w:tmpl w:val="79FAF5D8"/>
    <w:lvl w:ilvl="0" w:tplc="0890D5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772CE"/>
    <w:multiLevelType w:val="hybridMultilevel"/>
    <w:tmpl w:val="6ECE4520"/>
    <w:lvl w:ilvl="0" w:tplc="0409000F">
      <w:start w:val="1"/>
      <w:numFmt w:val="decimal"/>
      <w:lvlText w:val="%1."/>
      <w:lvlJc w:val="left"/>
      <w:pPr>
        <w:ind w:left="1440" w:hanging="360"/>
      </w:pPr>
    </w:lvl>
    <w:lvl w:ilvl="1" w:tplc="0409000F">
      <w:start w:val="1"/>
      <w:numFmt w:val="decimal"/>
      <w:lvlText w:val="%2."/>
      <w:lvlJc w:val="left"/>
      <w:pPr>
        <w:ind w:left="378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3084A7F"/>
    <w:multiLevelType w:val="hybridMultilevel"/>
    <w:tmpl w:val="FFFFFFFF"/>
    <w:lvl w:ilvl="0" w:tplc="62283034">
      <w:start w:val="1"/>
      <w:numFmt w:val="decimal"/>
      <w:lvlText w:val="%1."/>
      <w:lvlJc w:val="left"/>
      <w:pPr>
        <w:ind w:left="720" w:hanging="360"/>
      </w:pPr>
    </w:lvl>
    <w:lvl w:ilvl="1" w:tplc="C80629E4">
      <w:start w:val="1"/>
      <w:numFmt w:val="lowerLetter"/>
      <w:lvlText w:val="%2."/>
      <w:lvlJc w:val="left"/>
      <w:pPr>
        <w:ind w:left="1440" w:hanging="360"/>
      </w:pPr>
    </w:lvl>
    <w:lvl w:ilvl="2" w:tplc="6B76050E">
      <w:start w:val="1"/>
      <w:numFmt w:val="lowerRoman"/>
      <w:lvlText w:val="%3."/>
      <w:lvlJc w:val="right"/>
      <w:pPr>
        <w:ind w:left="2160" w:hanging="180"/>
      </w:pPr>
    </w:lvl>
    <w:lvl w:ilvl="3" w:tplc="FFFFFFFF">
      <w:start w:val="1"/>
      <w:numFmt w:val="lowerRoman"/>
      <w:lvlText w:val="%4."/>
      <w:lvlJc w:val="right"/>
      <w:pPr>
        <w:ind w:left="2880" w:hanging="360"/>
      </w:pPr>
    </w:lvl>
    <w:lvl w:ilvl="4" w:tplc="748C836C">
      <w:start w:val="1"/>
      <w:numFmt w:val="lowerLetter"/>
      <w:lvlText w:val="%5."/>
      <w:lvlJc w:val="left"/>
      <w:pPr>
        <w:ind w:left="3600" w:hanging="360"/>
      </w:pPr>
    </w:lvl>
    <w:lvl w:ilvl="5" w:tplc="4F90C9DA">
      <w:start w:val="1"/>
      <w:numFmt w:val="lowerRoman"/>
      <w:lvlText w:val="%6."/>
      <w:lvlJc w:val="right"/>
      <w:pPr>
        <w:ind w:left="4320" w:hanging="180"/>
      </w:pPr>
    </w:lvl>
    <w:lvl w:ilvl="6" w:tplc="45704FCC">
      <w:start w:val="1"/>
      <w:numFmt w:val="decimal"/>
      <w:lvlText w:val="%7."/>
      <w:lvlJc w:val="left"/>
      <w:pPr>
        <w:ind w:left="5040" w:hanging="360"/>
      </w:pPr>
    </w:lvl>
    <w:lvl w:ilvl="7" w:tplc="D1AADD2C">
      <w:start w:val="1"/>
      <w:numFmt w:val="lowerLetter"/>
      <w:lvlText w:val="%8."/>
      <w:lvlJc w:val="left"/>
      <w:pPr>
        <w:ind w:left="5760" w:hanging="360"/>
      </w:pPr>
    </w:lvl>
    <w:lvl w:ilvl="8" w:tplc="715EB46A">
      <w:start w:val="1"/>
      <w:numFmt w:val="lowerRoman"/>
      <w:lvlText w:val="%9."/>
      <w:lvlJc w:val="right"/>
      <w:pPr>
        <w:ind w:left="6480" w:hanging="180"/>
      </w:pPr>
    </w:lvl>
  </w:abstractNum>
  <w:abstractNum w:abstractNumId="40" w15:restartNumberingAfterBreak="0">
    <w:nsid w:val="733222BB"/>
    <w:multiLevelType w:val="hybridMultilevel"/>
    <w:tmpl w:val="A9B6335E"/>
    <w:lvl w:ilvl="0" w:tplc="939C3EAC">
      <w:start w:val="5"/>
      <w:numFmt w:val="upperLetter"/>
      <w:lvlText w:val="(%1)"/>
      <w:lvlJc w:val="left"/>
      <w:pPr>
        <w:ind w:left="1080" w:hanging="360"/>
      </w:pPr>
      <w:rPr>
        <w:rFonts w:hint="default"/>
      </w:rPr>
    </w:lvl>
    <w:lvl w:ilvl="1" w:tplc="A0B84AE4">
      <w:start w:val="1"/>
      <w:numFmt w:val="lowerLetter"/>
      <w:lvlText w:val="%2."/>
      <w:lvlJc w:val="left"/>
      <w:pPr>
        <w:ind w:left="1440" w:hanging="360"/>
      </w:pPr>
    </w:lvl>
    <w:lvl w:ilvl="2" w:tplc="A33E05B8">
      <w:start w:val="1"/>
      <w:numFmt w:val="lowerRoman"/>
      <w:lvlText w:val="%3."/>
      <w:lvlJc w:val="right"/>
      <w:pPr>
        <w:ind w:left="2160" w:hanging="180"/>
      </w:pPr>
    </w:lvl>
    <w:lvl w:ilvl="3" w:tplc="AFDE6976">
      <w:start w:val="1"/>
      <w:numFmt w:val="decimal"/>
      <w:lvlText w:val="%4."/>
      <w:lvlJc w:val="left"/>
      <w:pPr>
        <w:ind w:left="2880" w:hanging="360"/>
      </w:pPr>
    </w:lvl>
    <w:lvl w:ilvl="4" w:tplc="3C5C1718">
      <w:start w:val="1"/>
      <w:numFmt w:val="lowerLetter"/>
      <w:lvlText w:val="%5."/>
      <w:lvlJc w:val="left"/>
      <w:pPr>
        <w:ind w:left="3600" w:hanging="360"/>
      </w:pPr>
    </w:lvl>
    <w:lvl w:ilvl="5" w:tplc="6C686C8C">
      <w:start w:val="1"/>
      <w:numFmt w:val="lowerRoman"/>
      <w:lvlText w:val="%6."/>
      <w:lvlJc w:val="right"/>
      <w:pPr>
        <w:ind w:left="4320" w:hanging="180"/>
      </w:pPr>
    </w:lvl>
    <w:lvl w:ilvl="6" w:tplc="BEAE8E96">
      <w:start w:val="1"/>
      <w:numFmt w:val="decimal"/>
      <w:lvlText w:val="%7."/>
      <w:lvlJc w:val="left"/>
      <w:pPr>
        <w:ind w:left="5040" w:hanging="360"/>
      </w:pPr>
    </w:lvl>
    <w:lvl w:ilvl="7" w:tplc="B240F278">
      <w:start w:val="1"/>
      <w:numFmt w:val="lowerLetter"/>
      <w:lvlText w:val="%8."/>
      <w:lvlJc w:val="left"/>
      <w:pPr>
        <w:ind w:left="5760" w:hanging="360"/>
      </w:pPr>
    </w:lvl>
    <w:lvl w:ilvl="8" w:tplc="8EFA9430">
      <w:start w:val="1"/>
      <w:numFmt w:val="lowerRoman"/>
      <w:lvlText w:val="%9."/>
      <w:lvlJc w:val="right"/>
      <w:pPr>
        <w:ind w:left="6480" w:hanging="180"/>
      </w:pPr>
    </w:lvl>
  </w:abstractNum>
  <w:abstractNum w:abstractNumId="41" w15:restartNumberingAfterBreak="0">
    <w:nsid w:val="74D31EA5"/>
    <w:multiLevelType w:val="hybridMultilevel"/>
    <w:tmpl w:val="FFFFFFFF"/>
    <w:lvl w:ilvl="0" w:tplc="B450FA08">
      <w:start w:val="1"/>
      <w:numFmt w:val="upperLetter"/>
      <w:lvlText w:val="%1."/>
      <w:lvlJc w:val="left"/>
      <w:pPr>
        <w:ind w:left="720" w:hanging="360"/>
      </w:pPr>
    </w:lvl>
    <w:lvl w:ilvl="1" w:tplc="B9708DC6">
      <w:start w:val="1"/>
      <w:numFmt w:val="lowerLetter"/>
      <w:lvlText w:val="%2."/>
      <w:lvlJc w:val="left"/>
      <w:pPr>
        <w:ind w:left="1440" w:hanging="360"/>
      </w:pPr>
    </w:lvl>
    <w:lvl w:ilvl="2" w:tplc="58EA7552">
      <w:start w:val="1"/>
      <w:numFmt w:val="lowerRoman"/>
      <w:lvlText w:val="%3."/>
      <w:lvlJc w:val="right"/>
      <w:pPr>
        <w:ind w:left="2160" w:hanging="180"/>
      </w:pPr>
    </w:lvl>
    <w:lvl w:ilvl="3" w:tplc="46A80014">
      <w:start w:val="1"/>
      <w:numFmt w:val="decimal"/>
      <w:lvlText w:val="%4."/>
      <w:lvlJc w:val="left"/>
      <w:pPr>
        <w:ind w:left="2880" w:hanging="360"/>
      </w:pPr>
    </w:lvl>
    <w:lvl w:ilvl="4" w:tplc="4BE4CDFA">
      <w:start w:val="1"/>
      <w:numFmt w:val="lowerLetter"/>
      <w:lvlText w:val="%5."/>
      <w:lvlJc w:val="left"/>
      <w:pPr>
        <w:ind w:left="3600" w:hanging="360"/>
      </w:pPr>
    </w:lvl>
    <w:lvl w:ilvl="5" w:tplc="7EB6ADCC">
      <w:start w:val="1"/>
      <w:numFmt w:val="lowerRoman"/>
      <w:lvlText w:val="%6."/>
      <w:lvlJc w:val="right"/>
      <w:pPr>
        <w:ind w:left="4320" w:hanging="180"/>
      </w:pPr>
    </w:lvl>
    <w:lvl w:ilvl="6" w:tplc="E4CAE03E">
      <w:start w:val="1"/>
      <w:numFmt w:val="decimal"/>
      <w:lvlText w:val="%7."/>
      <w:lvlJc w:val="left"/>
      <w:pPr>
        <w:ind w:left="5040" w:hanging="360"/>
      </w:pPr>
    </w:lvl>
    <w:lvl w:ilvl="7" w:tplc="703ADD66">
      <w:start w:val="1"/>
      <w:numFmt w:val="lowerLetter"/>
      <w:lvlText w:val="%8."/>
      <w:lvlJc w:val="left"/>
      <w:pPr>
        <w:ind w:left="5760" w:hanging="360"/>
      </w:pPr>
    </w:lvl>
    <w:lvl w:ilvl="8" w:tplc="3C420EAC">
      <w:start w:val="1"/>
      <w:numFmt w:val="lowerRoman"/>
      <w:lvlText w:val="%9."/>
      <w:lvlJc w:val="right"/>
      <w:pPr>
        <w:ind w:left="6480" w:hanging="180"/>
      </w:pPr>
    </w:lvl>
  </w:abstractNum>
  <w:abstractNum w:abstractNumId="42" w15:restartNumberingAfterBreak="0">
    <w:nsid w:val="764F7E5F"/>
    <w:multiLevelType w:val="hybridMultilevel"/>
    <w:tmpl w:val="D1F2E1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BBF2B94"/>
    <w:multiLevelType w:val="hybridMultilevel"/>
    <w:tmpl w:val="FFFFFFFF"/>
    <w:lvl w:ilvl="0" w:tplc="2A80EAF4">
      <w:start w:val="1"/>
      <w:numFmt w:val="decimal"/>
      <w:lvlText w:val="%1."/>
      <w:lvlJc w:val="left"/>
      <w:pPr>
        <w:ind w:left="720" w:hanging="360"/>
      </w:pPr>
    </w:lvl>
    <w:lvl w:ilvl="1" w:tplc="1746472A">
      <w:start w:val="1"/>
      <w:numFmt w:val="lowerLetter"/>
      <w:lvlText w:val="%2."/>
      <w:lvlJc w:val="left"/>
      <w:pPr>
        <w:ind w:left="1440" w:hanging="360"/>
      </w:pPr>
    </w:lvl>
    <w:lvl w:ilvl="2" w:tplc="69D6901A">
      <w:start w:val="1"/>
      <w:numFmt w:val="lowerRoman"/>
      <w:lvlText w:val="%3."/>
      <w:lvlJc w:val="right"/>
      <w:pPr>
        <w:ind w:left="2160" w:hanging="180"/>
      </w:pPr>
    </w:lvl>
    <w:lvl w:ilvl="3" w:tplc="DFB6F8A2">
      <w:start w:val="1"/>
      <w:numFmt w:val="decimal"/>
      <w:lvlText w:val="%4."/>
      <w:lvlJc w:val="left"/>
      <w:pPr>
        <w:ind w:left="2880" w:hanging="360"/>
      </w:pPr>
    </w:lvl>
    <w:lvl w:ilvl="4" w:tplc="16006EF0">
      <w:start w:val="1"/>
      <w:numFmt w:val="lowerLetter"/>
      <w:lvlText w:val="%5."/>
      <w:lvlJc w:val="left"/>
      <w:pPr>
        <w:ind w:left="3600" w:hanging="360"/>
      </w:pPr>
    </w:lvl>
    <w:lvl w:ilvl="5" w:tplc="4D66C0A2">
      <w:start w:val="1"/>
      <w:numFmt w:val="lowerRoman"/>
      <w:lvlText w:val="%6."/>
      <w:lvlJc w:val="right"/>
      <w:pPr>
        <w:ind w:left="4320" w:hanging="180"/>
      </w:pPr>
    </w:lvl>
    <w:lvl w:ilvl="6" w:tplc="9C48F20C">
      <w:start w:val="1"/>
      <w:numFmt w:val="decimal"/>
      <w:lvlText w:val="%7."/>
      <w:lvlJc w:val="left"/>
      <w:pPr>
        <w:ind w:left="5040" w:hanging="360"/>
      </w:pPr>
    </w:lvl>
    <w:lvl w:ilvl="7" w:tplc="65223F4A">
      <w:start w:val="1"/>
      <w:numFmt w:val="lowerLetter"/>
      <w:lvlText w:val="%8."/>
      <w:lvlJc w:val="left"/>
      <w:pPr>
        <w:ind w:left="5760" w:hanging="360"/>
      </w:pPr>
    </w:lvl>
    <w:lvl w:ilvl="8" w:tplc="492801A8">
      <w:start w:val="1"/>
      <w:numFmt w:val="lowerRoman"/>
      <w:lvlText w:val="%9."/>
      <w:lvlJc w:val="right"/>
      <w:pPr>
        <w:ind w:left="6480" w:hanging="180"/>
      </w:pPr>
    </w:lvl>
  </w:abstractNum>
  <w:abstractNum w:abstractNumId="44" w15:restartNumberingAfterBreak="0">
    <w:nsid w:val="7FAA605A"/>
    <w:multiLevelType w:val="hybridMultilevel"/>
    <w:tmpl w:val="FFFFFFFF"/>
    <w:lvl w:ilvl="0" w:tplc="FFFFFFFF">
      <w:start w:val="1"/>
      <w:numFmt w:val="upperRoman"/>
      <w:lvlText w:val="%1."/>
      <w:lvlJc w:val="right"/>
      <w:pPr>
        <w:ind w:left="720" w:hanging="360"/>
      </w:pPr>
    </w:lvl>
    <w:lvl w:ilvl="1" w:tplc="5C186886">
      <w:start w:val="1"/>
      <w:numFmt w:val="lowerLetter"/>
      <w:lvlText w:val="%2."/>
      <w:lvlJc w:val="left"/>
      <w:pPr>
        <w:ind w:left="1440" w:hanging="360"/>
      </w:pPr>
    </w:lvl>
    <w:lvl w:ilvl="2" w:tplc="63CAC652">
      <w:start w:val="1"/>
      <w:numFmt w:val="lowerRoman"/>
      <w:lvlText w:val="%3."/>
      <w:lvlJc w:val="right"/>
      <w:pPr>
        <w:ind w:left="2160" w:hanging="180"/>
      </w:pPr>
    </w:lvl>
    <w:lvl w:ilvl="3" w:tplc="D7DCCB4C">
      <w:start w:val="1"/>
      <w:numFmt w:val="decimal"/>
      <w:lvlText w:val="%4."/>
      <w:lvlJc w:val="left"/>
      <w:pPr>
        <w:ind w:left="2880" w:hanging="360"/>
      </w:pPr>
    </w:lvl>
    <w:lvl w:ilvl="4" w:tplc="CE38B360">
      <w:start w:val="1"/>
      <w:numFmt w:val="lowerLetter"/>
      <w:lvlText w:val="%5."/>
      <w:lvlJc w:val="left"/>
      <w:pPr>
        <w:ind w:left="3600" w:hanging="360"/>
      </w:pPr>
    </w:lvl>
    <w:lvl w:ilvl="5" w:tplc="0C461EDC">
      <w:start w:val="1"/>
      <w:numFmt w:val="lowerRoman"/>
      <w:lvlText w:val="%6."/>
      <w:lvlJc w:val="right"/>
      <w:pPr>
        <w:ind w:left="4320" w:hanging="180"/>
      </w:pPr>
    </w:lvl>
    <w:lvl w:ilvl="6" w:tplc="28CEF2AA">
      <w:start w:val="1"/>
      <w:numFmt w:val="decimal"/>
      <w:lvlText w:val="%7."/>
      <w:lvlJc w:val="left"/>
      <w:pPr>
        <w:ind w:left="5040" w:hanging="360"/>
      </w:pPr>
    </w:lvl>
    <w:lvl w:ilvl="7" w:tplc="E9645256">
      <w:start w:val="1"/>
      <w:numFmt w:val="lowerLetter"/>
      <w:lvlText w:val="%8."/>
      <w:lvlJc w:val="left"/>
      <w:pPr>
        <w:ind w:left="5760" w:hanging="360"/>
      </w:pPr>
    </w:lvl>
    <w:lvl w:ilvl="8" w:tplc="07186934">
      <w:start w:val="1"/>
      <w:numFmt w:val="lowerRoman"/>
      <w:lvlText w:val="%9."/>
      <w:lvlJc w:val="right"/>
      <w:pPr>
        <w:ind w:left="6480" w:hanging="180"/>
      </w:pPr>
    </w:lvl>
  </w:abstractNum>
  <w:num w:numId="1" w16cid:durableId="1531994028">
    <w:abstractNumId w:val="24"/>
  </w:num>
  <w:num w:numId="2" w16cid:durableId="102043744">
    <w:abstractNumId w:val="33"/>
  </w:num>
  <w:num w:numId="3" w16cid:durableId="1546020208">
    <w:abstractNumId w:val="41"/>
  </w:num>
  <w:num w:numId="4" w16cid:durableId="996618653">
    <w:abstractNumId w:val="26"/>
  </w:num>
  <w:num w:numId="5" w16cid:durableId="157160917">
    <w:abstractNumId w:val="44"/>
  </w:num>
  <w:num w:numId="6" w16cid:durableId="1268461858">
    <w:abstractNumId w:val="16"/>
  </w:num>
  <w:num w:numId="7" w16cid:durableId="570239502">
    <w:abstractNumId w:val="32"/>
  </w:num>
  <w:num w:numId="8" w16cid:durableId="124932663">
    <w:abstractNumId w:val="35"/>
  </w:num>
  <w:num w:numId="9" w16cid:durableId="1362515916">
    <w:abstractNumId w:val="11"/>
  </w:num>
  <w:num w:numId="10" w16cid:durableId="106243857">
    <w:abstractNumId w:val="9"/>
  </w:num>
  <w:num w:numId="11" w16cid:durableId="2139180956">
    <w:abstractNumId w:val="21"/>
  </w:num>
  <w:num w:numId="12" w16cid:durableId="1826554462">
    <w:abstractNumId w:val="43"/>
  </w:num>
  <w:num w:numId="13" w16cid:durableId="59209969">
    <w:abstractNumId w:val="10"/>
  </w:num>
  <w:num w:numId="14" w16cid:durableId="222181304">
    <w:abstractNumId w:val="22"/>
  </w:num>
  <w:num w:numId="15" w16cid:durableId="1423796621">
    <w:abstractNumId w:val="40"/>
  </w:num>
  <w:num w:numId="16" w16cid:durableId="253707991">
    <w:abstractNumId w:val="6"/>
  </w:num>
  <w:num w:numId="17" w16cid:durableId="1641570894">
    <w:abstractNumId w:val="25"/>
  </w:num>
  <w:num w:numId="18" w16cid:durableId="447431081">
    <w:abstractNumId w:val="30"/>
  </w:num>
  <w:num w:numId="19" w16cid:durableId="668144714">
    <w:abstractNumId w:val="4"/>
  </w:num>
  <w:num w:numId="20" w16cid:durableId="147089808">
    <w:abstractNumId w:val="5"/>
  </w:num>
  <w:num w:numId="21" w16cid:durableId="159581900">
    <w:abstractNumId w:val="1"/>
  </w:num>
  <w:num w:numId="22" w16cid:durableId="1763337630">
    <w:abstractNumId w:val="13"/>
  </w:num>
  <w:num w:numId="23" w16cid:durableId="711002794">
    <w:abstractNumId w:val="39"/>
  </w:num>
  <w:num w:numId="24" w16cid:durableId="1263144106">
    <w:abstractNumId w:val="18"/>
  </w:num>
  <w:num w:numId="25" w16cid:durableId="450906559">
    <w:abstractNumId w:val="34"/>
  </w:num>
  <w:num w:numId="26" w16cid:durableId="1897812158">
    <w:abstractNumId w:val="2"/>
  </w:num>
  <w:num w:numId="27" w16cid:durableId="1344668041">
    <w:abstractNumId w:val="37"/>
  </w:num>
  <w:num w:numId="28" w16cid:durableId="516582587">
    <w:abstractNumId w:val="14"/>
  </w:num>
  <w:num w:numId="29" w16cid:durableId="184099538">
    <w:abstractNumId w:val="3"/>
  </w:num>
  <w:num w:numId="30" w16cid:durableId="56363156">
    <w:abstractNumId w:val="8"/>
  </w:num>
  <w:num w:numId="31" w16cid:durableId="1438477054">
    <w:abstractNumId w:val="31"/>
  </w:num>
  <w:num w:numId="32" w16cid:durableId="1634096000">
    <w:abstractNumId w:val="0"/>
  </w:num>
  <w:num w:numId="33" w16cid:durableId="369500229">
    <w:abstractNumId w:val="27"/>
  </w:num>
  <w:num w:numId="34" w16cid:durableId="1177698367">
    <w:abstractNumId w:val="31"/>
    <w:lvlOverride w:ilvl="0">
      <w:lvl w:ilvl="0" w:tplc="87E00268">
        <w:start w:val="1"/>
        <w:numFmt w:val="upperLetter"/>
        <w:lvlText w:val="(%1)"/>
        <w:lvlJc w:val="left"/>
        <w:pPr>
          <w:ind w:left="1080" w:hanging="360"/>
        </w:pPr>
        <w:rPr>
          <w:rFonts w:hint="default"/>
        </w:rPr>
      </w:lvl>
    </w:lvlOverride>
    <w:lvlOverride w:ilvl="1">
      <w:lvl w:ilvl="1" w:tplc="8304CA62" w:tentative="1">
        <w:start w:val="1"/>
        <w:numFmt w:val="lowerLetter"/>
        <w:lvlText w:val="%2."/>
        <w:lvlJc w:val="left"/>
        <w:pPr>
          <w:ind w:left="1440" w:hanging="360"/>
        </w:pPr>
      </w:lvl>
    </w:lvlOverride>
    <w:lvlOverride w:ilvl="2">
      <w:lvl w:ilvl="2" w:tplc="97E0FBEE" w:tentative="1">
        <w:start w:val="1"/>
        <w:numFmt w:val="lowerRoman"/>
        <w:lvlText w:val="%3."/>
        <w:lvlJc w:val="right"/>
        <w:pPr>
          <w:ind w:left="2160" w:hanging="180"/>
        </w:pPr>
      </w:lvl>
    </w:lvlOverride>
    <w:lvlOverride w:ilvl="3">
      <w:lvl w:ilvl="3" w:tplc="90F2116E" w:tentative="1">
        <w:start w:val="1"/>
        <w:numFmt w:val="decimal"/>
        <w:lvlText w:val="%4."/>
        <w:lvlJc w:val="left"/>
        <w:pPr>
          <w:ind w:left="2880" w:hanging="360"/>
        </w:pPr>
      </w:lvl>
    </w:lvlOverride>
    <w:lvlOverride w:ilvl="4">
      <w:lvl w:ilvl="4" w:tplc="1C4CE552" w:tentative="1">
        <w:start w:val="1"/>
        <w:numFmt w:val="lowerLetter"/>
        <w:lvlText w:val="%5."/>
        <w:lvlJc w:val="left"/>
        <w:pPr>
          <w:ind w:left="3600" w:hanging="360"/>
        </w:pPr>
      </w:lvl>
    </w:lvlOverride>
    <w:lvlOverride w:ilvl="5">
      <w:lvl w:ilvl="5" w:tplc="316C5FF0" w:tentative="1">
        <w:start w:val="1"/>
        <w:numFmt w:val="lowerRoman"/>
        <w:lvlText w:val="%6."/>
        <w:lvlJc w:val="right"/>
        <w:pPr>
          <w:ind w:left="4320" w:hanging="180"/>
        </w:pPr>
      </w:lvl>
    </w:lvlOverride>
    <w:lvlOverride w:ilvl="6">
      <w:lvl w:ilvl="6" w:tplc="CDFA8A70" w:tentative="1">
        <w:start w:val="1"/>
        <w:numFmt w:val="decimal"/>
        <w:lvlText w:val="%7."/>
        <w:lvlJc w:val="left"/>
        <w:pPr>
          <w:ind w:left="5040" w:hanging="360"/>
        </w:pPr>
      </w:lvl>
    </w:lvlOverride>
    <w:lvlOverride w:ilvl="7">
      <w:lvl w:ilvl="7" w:tplc="7C6CA2E0" w:tentative="1">
        <w:start w:val="1"/>
        <w:numFmt w:val="lowerLetter"/>
        <w:lvlText w:val="%8."/>
        <w:lvlJc w:val="left"/>
        <w:pPr>
          <w:ind w:left="5760" w:hanging="360"/>
        </w:pPr>
      </w:lvl>
    </w:lvlOverride>
    <w:lvlOverride w:ilvl="8">
      <w:lvl w:ilvl="8" w:tplc="D534CE60" w:tentative="1">
        <w:start w:val="1"/>
        <w:numFmt w:val="lowerRoman"/>
        <w:lvlText w:val="%9."/>
        <w:lvlJc w:val="right"/>
        <w:pPr>
          <w:ind w:left="6480" w:hanging="180"/>
        </w:pPr>
      </w:lvl>
    </w:lvlOverride>
  </w:num>
  <w:num w:numId="35" w16cid:durableId="2096124195">
    <w:abstractNumId w:val="42"/>
  </w:num>
  <w:num w:numId="36" w16cid:durableId="1629513010">
    <w:abstractNumId w:val="23"/>
  </w:num>
  <w:num w:numId="37" w16cid:durableId="1984237282">
    <w:abstractNumId w:val="12"/>
  </w:num>
  <w:num w:numId="38" w16cid:durableId="423961471">
    <w:abstractNumId w:val="29"/>
  </w:num>
  <w:num w:numId="39" w16cid:durableId="14424171">
    <w:abstractNumId w:val="17"/>
  </w:num>
  <w:num w:numId="40" w16cid:durableId="2033919506">
    <w:abstractNumId w:val="7"/>
  </w:num>
  <w:num w:numId="41" w16cid:durableId="1234509253">
    <w:abstractNumId w:val="28"/>
  </w:num>
  <w:num w:numId="42" w16cid:durableId="1098988676">
    <w:abstractNumId w:val="19"/>
  </w:num>
  <w:num w:numId="43" w16cid:durableId="1116677304">
    <w:abstractNumId w:val="38"/>
  </w:num>
  <w:num w:numId="44" w16cid:durableId="1757551073">
    <w:abstractNumId w:val="36"/>
  </w:num>
  <w:num w:numId="45" w16cid:durableId="269507811">
    <w:abstractNumId w:val="20"/>
  </w:num>
  <w:num w:numId="46" w16cid:durableId="7145480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26534"/>
    <w:rsid w:val="00033354"/>
    <w:rsid w:val="00036390"/>
    <w:rsid w:val="00037508"/>
    <w:rsid w:val="000375D5"/>
    <w:rsid w:val="00044735"/>
    <w:rsid w:val="0005125B"/>
    <w:rsid w:val="00051BF2"/>
    <w:rsid w:val="00051DDA"/>
    <w:rsid w:val="000B17B0"/>
    <w:rsid w:val="000B2575"/>
    <w:rsid w:val="000D4E3B"/>
    <w:rsid w:val="000D6535"/>
    <w:rsid w:val="000E7FBC"/>
    <w:rsid w:val="000F4A8D"/>
    <w:rsid w:val="00127531"/>
    <w:rsid w:val="0013717B"/>
    <w:rsid w:val="001466D3"/>
    <w:rsid w:val="00147BB4"/>
    <w:rsid w:val="00153B4E"/>
    <w:rsid w:val="00161592"/>
    <w:rsid w:val="00176C23"/>
    <w:rsid w:val="00182255"/>
    <w:rsid w:val="00195601"/>
    <w:rsid w:val="001A17DC"/>
    <w:rsid w:val="001B08E3"/>
    <w:rsid w:val="001B21BE"/>
    <w:rsid w:val="001B3D0E"/>
    <w:rsid w:val="001C0EA7"/>
    <w:rsid w:val="001D2CBE"/>
    <w:rsid w:val="001D31C4"/>
    <w:rsid w:val="001F6186"/>
    <w:rsid w:val="002004B8"/>
    <w:rsid w:val="0023151D"/>
    <w:rsid w:val="00232EC3"/>
    <w:rsid w:val="00237BB0"/>
    <w:rsid w:val="00244259"/>
    <w:rsid w:val="00282C13"/>
    <w:rsid w:val="002A2379"/>
    <w:rsid w:val="002B6E95"/>
    <w:rsid w:val="002D5BD8"/>
    <w:rsid w:val="002D7C60"/>
    <w:rsid w:val="002E63AD"/>
    <w:rsid w:val="002E7B7D"/>
    <w:rsid w:val="002F1666"/>
    <w:rsid w:val="002F3645"/>
    <w:rsid w:val="00321D0F"/>
    <w:rsid w:val="00330D47"/>
    <w:rsid w:val="00331C64"/>
    <w:rsid w:val="00334CF9"/>
    <w:rsid w:val="00355633"/>
    <w:rsid w:val="0037107D"/>
    <w:rsid w:val="0037321C"/>
    <w:rsid w:val="00397201"/>
    <w:rsid w:val="003C4A8F"/>
    <w:rsid w:val="003F69A6"/>
    <w:rsid w:val="00401A2D"/>
    <w:rsid w:val="00402929"/>
    <w:rsid w:val="00406081"/>
    <w:rsid w:val="00413684"/>
    <w:rsid w:val="00450385"/>
    <w:rsid w:val="004536B7"/>
    <w:rsid w:val="00455276"/>
    <w:rsid w:val="0047269D"/>
    <w:rsid w:val="00486000"/>
    <w:rsid w:val="004900CD"/>
    <w:rsid w:val="004A0D97"/>
    <w:rsid w:val="004C5316"/>
    <w:rsid w:val="004D0654"/>
    <w:rsid w:val="004D52E8"/>
    <w:rsid w:val="004E467D"/>
    <w:rsid w:val="004E694D"/>
    <w:rsid w:val="00531751"/>
    <w:rsid w:val="005574C4"/>
    <w:rsid w:val="00566B2C"/>
    <w:rsid w:val="00573A6A"/>
    <w:rsid w:val="0058051E"/>
    <w:rsid w:val="005839DB"/>
    <w:rsid w:val="00584580"/>
    <w:rsid w:val="00587E91"/>
    <w:rsid w:val="0059163C"/>
    <w:rsid w:val="00592E32"/>
    <w:rsid w:val="005C3D0E"/>
    <w:rsid w:val="005C3E29"/>
    <w:rsid w:val="005D5562"/>
    <w:rsid w:val="005E53CB"/>
    <w:rsid w:val="005E5542"/>
    <w:rsid w:val="005F496D"/>
    <w:rsid w:val="0060082E"/>
    <w:rsid w:val="006151BF"/>
    <w:rsid w:val="00615AF4"/>
    <w:rsid w:val="00631385"/>
    <w:rsid w:val="00633DB9"/>
    <w:rsid w:val="00646CBD"/>
    <w:rsid w:val="006515F3"/>
    <w:rsid w:val="006565FD"/>
    <w:rsid w:val="00666BC4"/>
    <w:rsid w:val="00671602"/>
    <w:rsid w:val="006731D5"/>
    <w:rsid w:val="00676ED1"/>
    <w:rsid w:val="00683D2E"/>
    <w:rsid w:val="00687DB6"/>
    <w:rsid w:val="0069056C"/>
    <w:rsid w:val="00692181"/>
    <w:rsid w:val="006961DC"/>
    <w:rsid w:val="006A32E9"/>
    <w:rsid w:val="006A6AD0"/>
    <w:rsid w:val="006B2CF9"/>
    <w:rsid w:val="006D5A21"/>
    <w:rsid w:val="006E4E93"/>
    <w:rsid w:val="006E7E9B"/>
    <w:rsid w:val="006F2F9E"/>
    <w:rsid w:val="007046BE"/>
    <w:rsid w:val="00712925"/>
    <w:rsid w:val="007302DC"/>
    <w:rsid w:val="007303DB"/>
    <w:rsid w:val="00730994"/>
    <w:rsid w:val="007418F4"/>
    <w:rsid w:val="007543BB"/>
    <w:rsid w:val="00775094"/>
    <w:rsid w:val="00780D70"/>
    <w:rsid w:val="007959C0"/>
    <w:rsid w:val="007C6D6A"/>
    <w:rsid w:val="007C7A2A"/>
    <w:rsid w:val="007E51C1"/>
    <w:rsid w:val="00803E3B"/>
    <w:rsid w:val="00811314"/>
    <w:rsid w:val="008228FB"/>
    <w:rsid w:val="00837E50"/>
    <w:rsid w:val="008445D3"/>
    <w:rsid w:val="0088054A"/>
    <w:rsid w:val="00882AF2"/>
    <w:rsid w:val="008843EC"/>
    <w:rsid w:val="00893684"/>
    <w:rsid w:val="008B7EEF"/>
    <w:rsid w:val="008C70A6"/>
    <w:rsid w:val="008D0394"/>
    <w:rsid w:val="008E0FF7"/>
    <w:rsid w:val="008F0772"/>
    <w:rsid w:val="008F6655"/>
    <w:rsid w:val="00906EFC"/>
    <w:rsid w:val="00911A2F"/>
    <w:rsid w:val="00914AA5"/>
    <w:rsid w:val="00931E7B"/>
    <w:rsid w:val="00934059"/>
    <w:rsid w:val="00943304"/>
    <w:rsid w:val="00964DFD"/>
    <w:rsid w:val="00973470"/>
    <w:rsid w:val="009751D4"/>
    <w:rsid w:val="0097632C"/>
    <w:rsid w:val="009A464B"/>
    <w:rsid w:val="009A678D"/>
    <w:rsid w:val="009B08C0"/>
    <w:rsid w:val="009C4D80"/>
    <w:rsid w:val="009D03B2"/>
    <w:rsid w:val="009E5B61"/>
    <w:rsid w:val="00A10B2F"/>
    <w:rsid w:val="00A13F1A"/>
    <w:rsid w:val="00A3078E"/>
    <w:rsid w:val="00A36CFC"/>
    <w:rsid w:val="00A546F7"/>
    <w:rsid w:val="00A56596"/>
    <w:rsid w:val="00A61515"/>
    <w:rsid w:val="00A65821"/>
    <w:rsid w:val="00A71A70"/>
    <w:rsid w:val="00A7471A"/>
    <w:rsid w:val="00AA56BA"/>
    <w:rsid w:val="00AD337E"/>
    <w:rsid w:val="00AD7F83"/>
    <w:rsid w:val="00AE2607"/>
    <w:rsid w:val="00AF33EB"/>
    <w:rsid w:val="00B074D4"/>
    <w:rsid w:val="00B14D6A"/>
    <w:rsid w:val="00B20419"/>
    <w:rsid w:val="00B24AF0"/>
    <w:rsid w:val="00B266CB"/>
    <w:rsid w:val="00B275A9"/>
    <w:rsid w:val="00B42241"/>
    <w:rsid w:val="00B42EBE"/>
    <w:rsid w:val="00B62AF7"/>
    <w:rsid w:val="00B849B6"/>
    <w:rsid w:val="00B877DD"/>
    <w:rsid w:val="00B90481"/>
    <w:rsid w:val="00BB55FE"/>
    <w:rsid w:val="00BD0ED2"/>
    <w:rsid w:val="00BE5787"/>
    <w:rsid w:val="00C00A01"/>
    <w:rsid w:val="00C1164A"/>
    <w:rsid w:val="00C152F2"/>
    <w:rsid w:val="00C273D4"/>
    <w:rsid w:val="00C31515"/>
    <w:rsid w:val="00C63F69"/>
    <w:rsid w:val="00C812DC"/>
    <w:rsid w:val="00CA232D"/>
    <w:rsid w:val="00CA3C5E"/>
    <w:rsid w:val="00CA792D"/>
    <w:rsid w:val="00CB2598"/>
    <w:rsid w:val="00CC722C"/>
    <w:rsid w:val="00CD2128"/>
    <w:rsid w:val="00CF1593"/>
    <w:rsid w:val="00CF79FC"/>
    <w:rsid w:val="00D0210B"/>
    <w:rsid w:val="00D207AC"/>
    <w:rsid w:val="00D219D4"/>
    <w:rsid w:val="00D317C1"/>
    <w:rsid w:val="00D66A39"/>
    <w:rsid w:val="00D875EE"/>
    <w:rsid w:val="00D92FD0"/>
    <w:rsid w:val="00DA2C0D"/>
    <w:rsid w:val="00DB4430"/>
    <w:rsid w:val="00DB455B"/>
    <w:rsid w:val="00DB70BD"/>
    <w:rsid w:val="00DD4C29"/>
    <w:rsid w:val="00DF2A27"/>
    <w:rsid w:val="00E01246"/>
    <w:rsid w:val="00E03C40"/>
    <w:rsid w:val="00E249E7"/>
    <w:rsid w:val="00E33B33"/>
    <w:rsid w:val="00E3790B"/>
    <w:rsid w:val="00E5079A"/>
    <w:rsid w:val="00E51248"/>
    <w:rsid w:val="00E60DC3"/>
    <w:rsid w:val="00E94032"/>
    <w:rsid w:val="00EA0EA8"/>
    <w:rsid w:val="00EC5EFA"/>
    <w:rsid w:val="00EC695A"/>
    <w:rsid w:val="00F408B5"/>
    <w:rsid w:val="00F72F61"/>
    <w:rsid w:val="00F87613"/>
    <w:rsid w:val="00FA2CED"/>
    <w:rsid w:val="00FB26EF"/>
    <w:rsid w:val="00FC1BD1"/>
    <w:rsid w:val="00FC66B2"/>
    <w:rsid w:val="00FC7D2C"/>
    <w:rsid w:val="00FD70E1"/>
    <w:rsid w:val="00FE2097"/>
    <w:rsid w:val="00FE7ABC"/>
    <w:rsid w:val="00FF0DBA"/>
    <w:rsid w:val="00FF7664"/>
    <w:rsid w:val="3C1B4B26"/>
    <w:rsid w:val="5E1F5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76A49537"/>
  <w15:docId w15:val="{CC875795-9FB9-48F1-B475-3C7811F2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F408B5"/>
  </w:style>
  <w:style w:type="character" w:styleId="CommentReference">
    <w:name w:val="annotation reference"/>
    <w:basedOn w:val="DefaultParagraphFont"/>
    <w:uiPriority w:val="99"/>
    <w:semiHidden/>
    <w:unhideWhenUsed/>
    <w:rsid w:val="0060082E"/>
    <w:rPr>
      <w:sz w:val="16"/>
      <w:szCs w:val="16"/>
    </w:rPr>
  </w:style>
  <w:style w:type="paragraph" w:styleId="CommentText">
    <w:name w:val="annotation text"/>
    <w:basedOn w:val="Normal"/>
    <w:link w:val="CommentTextChar"/>
    <w:uiPriority w:val="99"/>
    <w:unhideWhenUsed/>
    <w:rsid w:val="0060082E"/>
  </w:style>
  <w:style w:type="character" w:customStyle="1" w:styleId="CommentTextChar">
    <w:name w:val="Comment Text Char"/>
    <w:basedOn w:val="DefaultParagraphFont"/>
    <w:link w:val="CommentText"/>
    <w:uiPriority w:val="99"/>
    <w:rsid w:val="0060082E"/>
  </w:style>
  <w:style w:type="paragraph" w:styleId="CommentSubject">
    <w:name w:val="annotation subject"/>
    <w:basedOn w:val="CommentText"/>
    <w:next w:val="CommentText"/>
    <w:link w:val="CommentSubjectChar"/>
    <w:uiPriority w:val="99"/>
    <w:semiHidden/>
    <w:unhideWhenUsed/>
    <w:rsid w:val="0060082E"/>
    <w:rPr>
      <w:b/>
      <w:bCs/>
    </w:rPr>
  </w:style>
  <w:style w:type="character" w:customStyle="1" w:styleId="CommentSubjectChar">
    <w:name w:val="Comment Subject Char"/>
    <w:basedOn w:val="CommentTextChar"/>
    <w:link w:val="CommentSubject"/>
    <w:uiPriority w:val="99"/>
    <w:semiHidden/>
    <w:rsid w:val="0060082E"/>
    <w:rPr>
      <w:b/>
      <w:bCs/>
    </w:rPr>
  </w:style>
  <w:style w:type="paragraph" w:styleId="ListParagraph">
    <w:name w:val="List Paragraph"/>
    <w:basedOn w:val="Normal"/>
    <w:uiPriority w:val="34"/>
    <w:qFormat/>
    <w:rsid w:val="00195601"/>
    <w:pPr>
      <w:ind w:left="720"/>
      <w:contextualSpacing/>
    </w:pPr>
  </w:style>
  <w:style w:type="paragraph" w:styleId="BodyText">
    <w:name w:val="Body Text"/>
    <w:basedOn w:val="Normal"/>
    <w:link w:val="BodyTextChar"/>
    <w:uiPriority w:val="1"/>
    <w:semiHidden/>
    <w:unhideWhenUsed/>
    <w:qFormat/>
    <w:rsid w:val="00CA232D"/>
    <w:pPr>
      <w:spacing w:after="120"/>
    </w:pPr>
  </w:style>
  <w:style w:type="character" w:customStyle="1" w:styleId="BodyTextChar">
    <w:name w:val="Body Text Char"/>
    <w:basedOn w:val="DefaultParagraphFont"/>
    <w:link w:val="BodyText"/>
    <w:uiPriority w:val="1"/>
    <w:semiHidden/>
    <w:rsid w:val="00CA232D"/>
  </w:style>
  <w:style w:type="character" w:customStyle="1" w:styleId="TOCChar">
    <w:name w:val="TOC Char"/>
    <w:basedOn w:val="BodyTextChar"/>
    <w:link w:val="TOC"/>
    <w:locked/>
    <w:rsid w:val="00CA232D"/>
    <w:rPr>
      <w:sz w:val="22"/>
      <w:szCs w:val="22"/>
    </w:rPr>
  </w:style>
  <w:style w:type="paragraph" w:customStyle="1" w:styleId="TOC">
    <w:name w:val="TOC"/>
    <w:basedOn w:val="BodyText"/>
    <w:link w:val="TOCChar"/>
    <w:qFormat/>
    <w:rsid w:val="00CA232D"/>
    <w:pPr>
      <w:tabs>
        <w:tab w:val="right" w:leader="dot" w:pos="9090"/>
      </w:tabs>
      <w:kinsoku w:val="0"/>
      <w:overflowPunct w:val="0"/>
      <w:spacing w:after="0"/>
      <w:ind w:right="29"/>
      <w:jc w:val="both"/>
    </w:pPr>
    <w:rPr>
      <w:sz w:val="22"/>
      <w:szCs w:val="22"/>
    </w:rPr>
  </w:style>
  <w:style w:type="character" w:styleId="UnresolvedMention">
    <w:name w:val="Unresolved Mention"/>
    <w:basedOn w:val="DefaultParagraphFont"/>
    <w:uiPriority w:val="99"/>
    <w:unhideWhenUsed/>
    <w:rsid w:val="00692181"/>
    <w:rPr>
      <w:color w:val="605E5C"/>
      <w:shd w:val="clear" w:color="auto" w:fill="E1DFDD"/>
    </w:rPr>
  </w:style>
  <w:style w:type="character" w:styleId="Mention">
    <w:name w:val="Mention"/>
    <w:basedOn w:val="DefaultParagraphFont"/>
    <w:uiPriority w:val="99"/>
    <w:unhideWhenUsed/>
    <w:rsid w:val="00692181"/>
    <w:rPr>
      <w:color w:val="2B579A"/>
      <w:shd w:val="clear" w:color="auto" w:fill="E1DFDD"/>
    </w:rPr>
  </w:style>
  <w:style w:type="character" w:customStyle="1" w:styleId="HeaderChar">
    <w:name w:val="Header Char"/>
    <w:basedOn w:val="DefaultParagraphFont"/>
    <w:link w:val="Header"/>
    <w:uiPriority w:val="99"/>
    <w:rsid w:val="00692181"/>
  </w:style>
  <w:style w:type="character" w:customStyle="1" w:styleId="FooterChar">
    <w:name w:val="Footer Char"/>
    <w:basedOn w:val="DefaultParagraphFont"/>
    <w:link w:val="Footer"/>
    <w:uiPriority w:val="99"/>
    <w:rsid w:val="00692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24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w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yperlink" Target="mailto:provider@masshealthquestions.com" TargetMode="External"/><Relationship Id="rId2" Type="http://schemas.openxmlformats.org/officeDocument/2006/relationships/customXml" Target="../customXml/item2.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www.mass.gov/masshealth-transmittal-letters"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4" ma:contentTypeDescription="Create a new document." ma:contentTypeScope="" ma:versionID="fb656052da07088801b757a5d2bb09fc">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ac97c4d5886712bfd47f95857eb1d219"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c426d3-5e00-4a72-864b-bd42d36afe8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SharedWithUsers xmlns="3681058a-78c6-45c7-bc37-ed8082d13ab2">
      <UserInfo>
        <DisplayName>Mejias, Karina (EHS)</DisplayName>
        <AccountId>435</AccountId>
        <AccountType/>
      </UserInfo>
      <UserInfo>
        <DisplayName>Wachman, Madeline Knight (EHS)</DisplayName>
        <AccountId>11</AccountId>
        <AccountType/>
      </UserInfo>
      <UserInfo>
        <DisplayName>Covey, Ty J (EHS)</DisplayName>
        <AccountId>188</AccountId>
        <AccountType/>
      </UserInfo>
      <UserInfo>
        <DisplayName>Panerio-Langer, Maile (EHS)</DisplayName>
        <AccountId>179</AccountId>
        <AccountType/>
      </UserInfo>
      <UserInfo>
        <DisplayName>Pantano, Jin (EHS)</DisplayName>
        <AccountId>370</AccountId>
        <AccountType/>
      </UserInfo>
      <UserInfo>
        <DisplayName>Nguyen, Hai (EHS)</DisplayName>
        <AccountId>403</AccountId>
        <AccountType/>
      </UserInfo>
      <UserInfo>
        <DisplayName>Isabel, Arvin (EHS)</DisplayName>
        <AccountId>239</AccountId>
        <AccountType/>
      </UserInfo>
      <UserInfo>
        <DisplayName>Noel, Marie-France (EHS)</DisplayName>
        <AccountId>530</AccountId>
        <AccountType/>
      </UserInfo>
      <UserInfo>
        <DisplayName>Chalas, Jacquelin (EHS)</DisplayName>
        <AccountId>103</AccountId>
        <AccountType/>
      </UserInfo>
      <UserInfo>
        <DisplayName>Hatch, Lydia (EHS)</DisplayName>
        <AccountId>175</AccountId>
        <AccountType/>
      </UserInfo>
      <UserInfo>
        <DisplayName>Sawhney, Monica (EHS)</DisplayName>
        <AccountId>159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110AE-CE60-48D2-B54F-2E1985D20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D3F9BC-44E0-429F-A3B8-1237DA47AE04}">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customXml/itemProps3.xml><?xml version="1.0" encoding="utf-8"?>
<ds:datastoreItem xmlns:ds="http://schemas.openxmlformats.org/officeDocument/2006/customXml" ds:itemID="{DCD6D25E-4E7A-4AD5-9462-46C2AF422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9569</Words>
  <Characters>56930</Characters>
  <Application>Microsoft Office Word</Application>
  <DocSecurity>4</DocSecurity>
  <Lines>474</Lines>
  <Paragraphs>132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cp:lastModifiedBy>Sousa, Pam (EHS)</cp:lastModifiedBy>
  <cp:revision>2</cp:revision>
  <cp:lastPrinted>2023-07-06T17:21:00Z</cp:lastPrinted>
  <dcterms:created xsi:type="dcterms:W3CDTF">2023-07-11T13:29:00Z</dcterms:created>
  <dcterms:modified xsi:type="dcterms:W3CDTF">2023-07-11T13:29:00Z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