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0105B1"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150BCC" w:rsidRDefault="00E343E5" w:rsidP="00150BCC">
      <w:pPr>
        <w:pStyle w:val="BullsHeading"/>
      </w:pPr>
      <w:r>
        <w:t xml:space="preserve">Physician Bulletin </w:t>
      </w:r>
      <w:r w:rsidR="001D58F0" w:rsidRPr="001D58F0">
        <w:t>100</w:t>
      </w:r>
    </w:p>
    <w:p w:rsidR="00F664CC" w:rsidRPr="00150BCC" w:rsidRDefault="001D58F0" w:rsidP="00150BCC">
      <w:pPr>
        <w:pStyle w:val="BullsHeading"/>
      </w:pPr>
      <w:r>
        <w:t>September</w:t>
      </w:r>
      <w:r w:rsidR="00AF3DE6">
        <w:t xml:space="preserve">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2245D6" w:rsidRPr="002245D6" w:rsidRDefault="00F664CC" w:rsidP="00F40814">
      <w:pPr>
        <w:tabs>
          <w:tab w:val="left" w:pos="1440"/>
          <w:tab w:val="left" w:pos="5184"/>
        </w:tabs>
        <w:suppressAutoHyphens/>
        <w:spacing w:after="240"/>
        <w:ind w:left="1440" w:right="36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sidR="002245D6">
        <w:rPr>
          <w:rFonts w:ascii="Georgia" w:hAnsi="Georgia"/>
          <w:sz w:val="22"/>
          <w:szCs w:val="22"/>
        </w:rPr>
        <w:tab/>
      </w:r>
      <w:r w:rsidR="008862F5">
        <w:rPr>
          <w:rFonts w:ascii="Georgia" w:hAnsi="Georgia"/>
          <w:sz w:val="22"/>
          <w:szCs w:val="22"/>
        </w:rPr>
        <w:t>Physicians</w:t>
      </w:r>
      <w:r w:rsidRPr="00F664CC">
        <w:rPr>
          <w:rFonts w:ascii="Georgia" w:hAnsi="Georgia"/>
          <w:sz w:val="22"/>
          <w:szCs w:val="22"/>
        </w:rPr>
        <w:t xml:space="preserve"> Participating in MassHealth</w:t>
      </w:r>
      <w:r w:rsidR="002245D6">
        <w:rPr>
          <w:rFonts w:ascii="Georgia" w:hAnsi="Georgia"/>
          <w:sz w:val="22"/>
          <w:szCs w:val="22"/>
        </w:rPr>
        <w:t xml:space="preserve"> </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sidR="002245D6">
        <w:rPr>
          <w:rFonts w:ascii="Georgia" w:hAnsi="Georgia"/>
          <w:sz w:val="22"/>
          <w:szCs w:val="22"/>
        </w:rPr>
        <w:tab/>
      </w:r>
      <w:r w:rsidRPr="00F664CC">
        <w:rPr>
          <w:rFonts w:ascii="Georgia" w:hAnsi="Georgia"/>
          <w:sz w:val="22"/>
          <w:szCs w:val="22"/>
        </w:rPr>
        <w:t>Daniel Tsai, Assistant Secretary for MassHealth</w:t>
      </w:r>
      <w:r w:rsidR="00E80E65">
        <w:rPr>
          <w:rFonts w:ascii="Georgia" w:hAnsi="Georgia"/>
          <w:sz w:val="22"/>
          <w:szCs w:val="22"/>
        </w:rPr>
        <w:t xml:space="preserve"> [Signature of Daniel Tsai]</w:t>
      </w:r>
    </w:p>
    <w:p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E343E5" w:rsidRPr="00E343E5">
        <w:rPr>
          <w:rFonts w:ascii="Georgia" w:hAnsi="Georgia"/>
          <w:b/>
          <w:sz w:val="22"/>
          <w:szCs w:val="22"/>
        </w:rPr>
        <w:t>Pediatric Immunization Administration Code</w:t>
      </w:r>
      <w:r w:rsidR="00E343E5">
        <w:rPr>
          <w:rFonts w:ascii="Georgia" w:hAnsi="Georgia"/>
          <w:b/>
          <w:sz w:val="22"/>
          <w:szCs w:val="22"/>
        </w:rPr>
        <w:t xml:space="preserve"> Reimbursement C</w:t>
      </w:r>
      <w:r w:rsidR="00E343E5" w:rsidRPr="00E343E5">
        <w:rPr>
          <w:rFonts w:ascii="Georgia" w:hAnsi="Georgia"/>
          <w:b/>
          <w:sz w:val="22"/>
          <w:szCs w:val="22"/>
        </w:rPr>
        <w:t>hange</w:t>
      </w:r>
      <w:r w:rsidR="00E343E5" w:rsidRPr="00E343E5">
        <w:rPr>
          <w:rFonts w:asciiTheme="minorHAnsi" w:hAnsiTheme="minorHAnsi"/>
          <w:b/>
          <w:sz w:val="22"/>
          <w:szCs w:val="22"/>
        </w:rPr>
        <w:t xml:space="preserve"> </w:t>
      </w:r>
      <w:bookmarkStart w:id="0" w:name="_GoBack"/>
      <w:bookmarkEnd w:id="0"/>
    </w:p>
    <w:p w:rsidR="00F664CC" w:rsidRPr="00002A9C" w:rsidRDefault="003855A0" w:rsidP="00F40814">
      <w:pPr>
        <w:pStyle w:val="Heading1"/>
      </w:pPr>
      <w:r>
        <w:t>Background</w:t>
      </w:r>
    </w:p>
    <w:p w:rsidR="00931CC0" w:rsidRDefault="008F3330" w:rsidP="00931CC0">
      <w:pPr>
        <w:spacing w:after="240" w:line="271" w:lineRule="auto"/>
        <w:ind w:left="360"/>
        <w:rPr>
          <w:rFonts w:ascii="Georgia" w:hAnsi="Georgia"/>
          <w:sz w:val="22"/>
          <w:szCs w:val="22"/>
        </w:rPr>
      </w:pPr>
      <w:r w:rsidRPr="00931CC0">
        <w:rPr>
          <w:rFonts w:ascii="Georgia" w:hAnsi="Georgia"/>
          <w:sz w:val="22"/>
          <w:szCs w:val="22"/>
        </w:rPr>
        <w:t xml:space="preserve">As explained in </w:t>
      </w:r>
      <w:r w:rsidRPr="00931CC0">
        <w:rPr>
          <w:rFonts w:ascii="Georgia" w:hAnsi="Georgia"/>
          <w:i/>
          <w:sz w:val="22"/>
          <w:szCs w:val="22"/>
        </w:rPr>
        <w:t>Physician Bulletin 90</w:t>
      </w:r>
      <w:r w:rsidRPr="00931CC0">
        <w:rPr>
          <w:rFonts w:ascii="Georgia" w:hAnsi="Georgia"/>
          <w:sz w:val="22"/>
          <w:szCs w:val="22"/>
        </w:rPr>
        <w:t xml:space="preserve">, </w:t>
      </w:r>
      <w:r w:rsidR="00BC0888" w:rsidRPr="00931CC0">
        <w:rPr>
          <w:rFonts w:ascii="Georgia" w:hAnsi="Georgia"/>
          <w:sz w:val="22"/>
          <w:szCs w:val="22"/>
        </w:rPr>
        <w:t>providers use service code</w:t>
      </w:r>
      <w:r w:rsidR="00D23858" w:rsidRPr="00931CC0">
        <w:rPr>
          <w:rFonts w:ascii="Georgia" w:hAnsi="Georgia"/>
          <w:sz w:val="22"/>
          <w:szCs w:val="22"/>
        </w:rPr>
        <w:t>s</w:t>
      </w:r>
      <w:r w:rsidR="00BC0888" w:rsidRPr="00931CC0">
        <w:rPr>
          <w:rFonts w:ascii="Georgia" w:hAnsi="Georgia"/>
          <w:sz w:val="22"/>
          <w:szCs w:val="22"/>
        </w:rPr>
        <w:t xml:space="preserve"> 90460 </w:t>
      </w:r>
      <w:r w:rsidR="00D23858" w:rsidRPr="00931CC0">
        <w:rPr>
          <w:rFonts w:ascii="Georgia" w:hAnsi="Georgia"/>
          <w:sz w:val="22"/>
          <w:szCs w:val="22"/>
        </w:rPr>
        <w:t>and 90461 when administering pediatric immunizations</w:t>
      </w:r>
      <w:r w:rsidRPr="00931CC0">
        <w:rPr>
          <w:rFonts w:ascii="Georgia" w:hAnsi="Georgia"/>
          <w:sz w:val="22"/>
          <w:szCs w:val="22"/>
        </w:rPr>
        <w:t xml:space="preserve">.  These codes are: </w:t>
      </w:r>
    </w:p>
    <w:p w:rsidR="00D23858" w:rsidRDefault="00D23858" w:rsidP="004A5795">
      <w:pPr>
        <w:spacing w:after="240" w:line="271" w:lineRule="auto"/>
        <w:ind w:left="720"/>
        <w:rPr>
          <w:rFonts w:ascii="Georgia" w:hAnsi="Georgia"/>
          <w:sz w:val="22"/>
          <w:szCs w:val="22"/>
        </w:rPr>
      </w:pPr>
      <w:r w:rsidRPr="00931CC0">
        <w:rPr>
          <w:rFonts w:ascii="Georgia" w:hAnsi="Georgia"/>
          <w:sz w:val="22"/>
          <w:szCs w:val="22"/>
        </w:rPr>
        <w:t>90460 - Immunization administration through 18 years of age via any route of administration, with counseling by physician or other qualified health care professional; first or only component of each vaccine or toxoid administered.</w:t>
      </w:r>
    </w:p>
    <w:p w:rsidR="00D23858" w:rsidRPr="00931CC0" w:rsidRDefault="00D23858" w:rsidP="00931CC0">
      <w:pPr>
        <w:spacing w:line="271" w:lineRule="auto"/>
        <w:ind w:left="720"/>
        <w:rPr>
          <w:rFonts w:ascii="Georgia" w:hAnsi="Georgia"/>
          <w:b/>
          <w:sz w:val="22"/>
          <w:szCs w:val="22"/>
        </w:rPr>
      </w:pPr>
      <w:r w:rsidRPr="00931CC0">
        <w:rPr>
          <w:rFonts w:ascii="Georgia" w:hAnsi="Georgia"/>
          <w:sz w:val="22"/>
          <w:szCs w:val="22"/>
        </w:rPr>
        <w:t>90461 - Immunization administration through 18 years of age via any route of administration, with counseling by physician or other qualified health care professional; each additional vaccine or toxoid component administered</w:t>
      </w:r>
      <w:r w:rsidR="001D58F0" w:rsidRPr="00931CC0">
        <w:rPr>
          <w:rFonts w:ascii="Georgia" w:hAnsi="Georgia"/>
          <w:sz w:val="22"/>
          <w:szCs w:val="22"/>
        </w:rPr>
        <w:t>.</w:t>
      </w:r>
      <w:r w:rsidRPr="00931CC0">
        <w:rPr>
          <w:rFonts w:ascii="Georgia" w:hAnsi="Georgia"/>
          <w:sz w:val="22"/>
          <w:szCs w:val="22"/>
        </w:rPr>
        <w:t xml:space="preserve"> </w:t>
      </w:r>
      <w:proofErr w:type="gramStart"/>
      <w:r w:rsidRPr="00931CC0">
        <w:rPr>
          <w:rFonts w:ascii="Georgia" w:hAnsi="Georgia"/>
          <w:sz w:val="22"/>
          <w:szCs w:val="22"/>
        </w:rPr>
        <w:t>(List separately in addition to code for primary procedure</w:t>
      </w:r>
      <w:r w:rsidR="00514C37" w:rsidRPr="00931CC0">
        <w:rPr>
          <w:rFonts w:ascii="Georgia" w:hAnsi="Georgia"/>
          <w:sz w:val="22"/>
          <w:szCs w:val="22"/>
        </w:rPr>
        <w:t>.</w:t>
      </w:r>
      <w:r w:rsidRPr="00931CC0">
        <w:rPr>
          <w:rFonts w:ascii="Georgia" w:hAnsi="Georgia"/>
          <w:sz w:val="22"/>
          <w:szCs w:val="22"/>
        </w:rPr>
        <w:t>)</w:t>
      </w:r>
      <w:proofErr w:type="gramEnd"/>
    </w:p>
    <w:p w:rsidR="008F3330" w:rsidRPr="00C9747A" w:rsidRDefault="00D23858" w:rsidP="00931CC0">
      <w:pPr>
        <w:spacing w:before="240" w:after="200" w:line="276" w:lineRule="auto"/>
        <w:ind w:left="360"/>
        <w:rPr>
          <w:rFonts w:ascii="Georgia" w:hAnsi="Georgia"/>
          <w:sz w:val="22"/>
          <w:szCs w:val="22"/>
        </w:rPr>
      </w:pPr>
      <w:r w:rsidRPr="00931CC0">
        <w:rPr>
          <w:rFonts w:ascii="Georgia" w:hAnsi="Georgia"/>
          <w:sz w:val="22"/>
          <w:szCs w:val="22"/>
        </w:rPr>
        <w:t>Providers use these same service</w:t>
      </w:r>
      <w:r w:rsidRPr="008F3330">
        <w:rPr>
          <w:rFonts w:ascii="Georgia" w:hAnsi="Georgia"/>
          <w:sz w:val="22"/>
          <w:szCs w:val="22"/>
        </w:rPr>
        <w:t xml:space="preserve"> codes with modifier “SL” for state-supplied vaccines (90460-SL or 90461-SL, as appropriate).  </w:t>
      </w:r>
      <w:r w:rsidR="008F3330" w:rsidRPr="008F3330">
        <w:rPr>
          <w:rFonts w:ascii="Georgia" w:hAnsi="Georgia"/>
          <w:sz w:val="22"/>
          <w:szCs w:val="22"/>
        </w:rPr>
        <w:t>In accordance with guidelines from the Centers for Medicare &amp; Medicaid</w:t>
      </w:r>
      <w:r w:rsidR="008F3330" w:rsidRPr="00BC0888">
        <w:rPr>
          <w:rFonts w:ascii="Georgia" w:hAnsi="Georgia"/>
          <w:sz w:val="22"/>
          <w:szCs w:val="22"/>
        </w:rPr>
        <w:t xml:space="preserve"> Services (CMS), under the Vaccine for Children (VFC) program, MassHealth reimburses </w:t>
      </w:r>
      <w:r w:rsidR="008F3330" w:rsidRPr="00C9747A">
        <w:rPr>
          <w:rFonts w:ascii="Georgia" w:hAnsi="Georgia"/>
          <w:sz w:val="22"/>
          <w:szCs w:val="22"/>
        </w:rPr>
        <w:t>for vaccine administration on a per vaccine basis, and not on a per antigen or per combination basis.</w:t>
      </w:r>
    </w:p>
    <w:p w:rsidR="00151832" w:rsidRPr="00C9747A" w:rsidRDefault="00C9747A" w:rsidP="00FE00C0">
      <w:pPr>
        <w:ind w:left="360"/>
        <w:rPr>
          <w:rFonts w:ascii="Georgia" w:hAnsi="Georgia"/>
          <w:sz w:val="22"/>
          <w:szCs w:val="22"/>
        </w:rPr>
      </w:pPr>
      <w:r>
        <w:rPr>
          <w:rFonts w:ascii="Georgia" w:hAnsi="Georgia"/>
          <w:sz w:val="22"/>
          <w:szCs w:val="22"/>
        </w:rPr>
        <w:t>Service c</w:t>
      </w:r>
      <w:r w:rsidR="00151832" w:rsidRPr="00C9747A">
        <w:rPr>
          <w:rFonts w:ascii="Georgia" w:hAnsi="Georgia"/>
          <w:sz w:val="22"/>
          <w:szCs w:val="22"/>
        </w:rPr>
        <w:t xml:space="preserve">ode 90460 should be billed for the first administered vaccine with 1 unit. Any subsequent vaccines should be billed with service </w:t>
      </w:r>
      <w:r>
        <w:rPr>
          <w:rFonts w:ascii="Georgia" w:hAnsi="Georgia"/>
          <w:sz w:val="22"/>
          <w:szCs w:val="22"/>
        </w:rPr>
        <w:t>c</w:t>
      </w:r>
      <w:r w:rsidR="00151832" w:rsidRPr="00C9747A">
        <w:rPr>
          <w:rFonts w:ascii="Georgia" w:hAnsi="Georgia"/>
          <w:sz w:val="22"/>
          <w:szCs w:val="22"/>
        </w:rPr>
        <w:t>ode 90461 up to a maximum of 5 units.</w:t>
      </w:r>
    </w:p>
    <w:p w:rsidR="003855A0" w:rsidRPr="00C9747A" w:rsidRDefault="003855A0" w:rsidP="00F40814">
      <w:pPr>
        <w:pStyle w:val="Heading1"/>
      </w:pPr>
      <w:r w:rsidRPr="00C9747A">
        <w:t>Reimbursement Change</w:t>
      </w:r>
    </w:p>
    <w:p w:rsidR="00F40814" w:rsidRDefault="00AD4529" w:rsidP="00AD4529">
      <w:pPr>
        <w:spacing w:before="120" w:line="276" w:lineRule="auto"/>
        <w:ind w:left="360"/>
        <w:rPr>
          <w:rFonts w:ascii="Georgia" w:hAnsi="Georgia"/>
          <w:sz w:val="22"/>
          <w:szCs w:val="22"/>
        </w:rPr>
      </w:pPr>
      <w:r w:rsidRPr="00C9747A">
        <w:rPr>
          <w:rFonts w:ascii="Georgia" w:hAnsi="Georgia"/>
          <w:sz w:val="22"/>
          <w:szCs w:val="22"/>
        </w:rPr>
        <w:t xml:space="preserve">Effective </w:t>
      </w:r>
      <w:r w:rsidR="0047594A" w:rsidRPr="00C9747A">
        <w:rPr>
          <w:rFonts w:ascii="Georgia" w:hAnsi="Georgia"/>
          <w:sz w:val="22"/>
          <w:szCs w:val="22"/>
        </w:rPr>
        <w:t>Octo</w:t>
      </w:r>
      <w:r w:rsidR="00F249EB" w:rsidRPr="00C9747A">
        <w:rPr>
          <w:rFonts w:ascii="Georgia" w:hAnsi="Georgia"/>
          <w:sz w:val="22"/>
          <w:szCs w:val="22"/>
        </w:rPr>
        <w:t>ber 1</w:t>
      </w:r>
      <w:r w:rsidR="00FE00C0" w:rsidRPr="00C9747A">
        <w:rPr>
          <w:rFonts w:ascii="Georgia" w:hAnsi="Georgia"/>
          <w:sz w:val="22"/>
          <w:szCs w:val="22"/>
        </w:rPr>
        <w:t>5</w:t>
      </w:r>
      <w:r w:rsidR="00F249EB" w:rsidRPr="00C9747A">
        <w:rPr>
          <w:rFonts w:ascii="Georgia" w:hAnsi="Georgia"/>
          <w:sz w:val="22"/>
          <w:szCs w:val="22"/>
        </w:rPr>
        <w:t>, 2019</w:t>
      </w:r>
      <w:r w:rsidRPr="00AD4529">
        <w:rPr>
          <w:rFonts w:ascii="Georgia" w:hAnsi="Georgia"/>
          <w:sz w:val="22"/>
          <w:szCs w:val="22"/>
        </w:rPr>
        <w:t xml:space="preserve"> claims with service code 90461 </w:t>
      </w:r>
      <w:r w:rsidR="005063FE">
        <w:rPr>
          <w:rFonts w:ascii="Georgia" w:hAnsi="Georgia"/>
          <w:sz w:val="22"/>
          <w:szCs w:val="22"/>
        </w:rPr>
        <w:t xml:space="preserve">and 90461-SL </w:t>
      </w:r>
      <w:r w:rsidRPr="00AD4529">
        <w:rPr>
          <w:rFonts w:ascii="Georgia" w:hAnsi="Georgia"/>
          <w:sz w:val="22"/>
          <w:szCs w:val="22"/>
        </w:rPr>
        <w:t xml:space="preserve">will be paid according to the rates listed </w:t>
      </w:r>
      <w:r w:rsidR="00315A10">
        <w:rPr>
          <w:rFonts w:ascii="Georgia" w:hAnsi="Georgia"/>
          <w:sz w:val="22"/>
          <w:szCs w:val="22"/>
        </w:rPr>
        <w:t>at</w:t>
      </w:r>
      <w:r w:rsidRPr="00AD4529">
        <w:rPr>
          <w:rFonts w:ascii="Georgia" w:hAnsi="Georgia"/>
          <w:sz w:val="22"/>
          <w:szCs w:val="22"/>
        </w:rPr>
        <w:t xml:space="preserve"> </w:t>
      </w:r>
      <w:hyperlink r:id="rId11" w:history="1">
        <w:r w:rsidRPr="00315A10">
          <w:rPr>
            <w:rStyle w:val="Hyperlink"/>
            <w:rFonts w:ascii="Georgia" w:hAnsi="Georgia"/>
            <w:sz w:val="22"/>
            <w:szCs w:val="22"/>
          </w:rPr>
          <w:t xml:space="preserve">101 CMR 317.00: </w:t>
        </w:r>
        <w:r w:rsidRPr="00315A10">
          <w:rPr>
            <w:rStyle w:val="Hyperlink"/>
            <w:rFonts w:ascii="Georgia" w:hAnsi="Georgia"/>
            <w:sz w:val="22"/>
            <w:szCs w:val="22"/>
          </w:rPr>
          <w:softHyphen/>
        </w:r>
        <w:r w:rsidRPr="00936CE0">
          <w:rPr>
            <w:rStyle w:val="Hyperlink"/>
            <w:rFonts w:ascii="Georgia" w:hAnsi="Georgia"/>
            <w:i/>
            <w:sz w:val="22"/>
            <w:szCs w:val="22"/>
          </w:rPr>
          <w:t>Medicine</w:t>
        </w:r>
      </w:hyperlink>
      <w:r>
        <w:rPr>
          <w:rFonts w:ascii="Georgia" w:hAnsi="Georgia"/>
          <w:sz w:val="22"/>
          <w:szCs w:val="22"/>
        </w:rPr>
        <w:t>.</w:t>
      </w:r>
      <w:r w:rsidR="00315A10">
        <w:rPr>
          <w:rFonts w:ascii="Georgia" w:hAnsi="Georgia"/>
          <w:sz w:val="22"/>
          <w:szCs w:val="22"/>
        </w:rPr>
        <w:t xml:space="preserve">  </w:t>
      </w:r>
    </w:p>
    <w:p w:rsidR="00F40814" w:rsidRDefault="00F40814">
      <w:pPr>
        <w:spacing w:after="200" w:line="276" w:lineRule="auto"/>
        <w:rPr>
          <w:rFonts w:ascii="Georgia" w:hAnsi="Georgia"/>
          <w:sz w:val="22"/>
          <w:szCs w:val="22"/>
        </w:rPr>
      </w:pPr>
      <w:r>
        <w:rPr>
          <w:rFonts w:ascii="Georgia" w:hAnsi="Georgia"/>
          <w:sz w:val="22"/>
          <w:szCs w:val="22"/>
        </w:rPr>
        <w:br w:type="page"/>
      </w:r>
    </w:p>
    <w:p w:rsidR="00F40814" w:rsidRPr="005445DF" w:rsidRDefault="00F40814" w:rsidP="00F40814">
      <w:pPr>
        <w:pStyle w:val="BullsHeading"/>
      </w:pPr>
      <w:r w:rsidRPr="005445DF">
        <w:lastRenderedPageBreak/>
        <w:t>MassHealth</w:t>
      </w:r>
    </w:p>
    <w:p w:rsidR="00F40814" w:rsidRPr="00150BCC" w:rsidRDefault="00F40814" w:rsidP="00F40814">
      <w:pPr>
        <w:pStyle w:val="BullsHeading"/>
      </w:pPr>
      <w:r>
        <w:t xml:space="preserve">Physician Bulletin </w:t>
      </w:r>
      <w:r w:rsidRPr="001D58F0">
        <w:t>100</w:t>
      </w:r>
    </w:p>
    <w:p w:rsidR="00F40814" w:rsidRPr="00150BCC" w:rsidRDefault="00F40814" w:rsidP="00F40814">
      <w:pPr>
        <w:pStyle w:val="BullsHeading"/>
      </w:pPr>
      <w:r>
        <w:t>September 2019</w:t>
      </w:r>
    </w:p>
    <w:p w:rsidR="00F40814" w:rsidRDefault="00F40814" w:rsidP="00F40814">
      <w:pPr>
        <w:pStyle w:val="BullsHeading"/>
      </w:pPr>
      <w:r w:rsidRPr="005445DF">
        <w:t xml:space="preserve">Page </w:t>
      </w:r>
      <w:r w:rsidRPr="005445DF">
        <w:fldChar w:fldCharType="begin"/>
      </w:r>
      <w:r w:rsidRPr="005445DF">
        <w:instrText xml:space="preserve"> PAGE  \* Arabic  \* MERGEFORMAT </w:instrText>
      </w:r>
      <w:r w:rsidRPr="005445DF">
        <w:fldChar w:fldCharType="separate"/>
      </w:r>
      <w:r w:rsidR="004A5795">
        <w:rPr>
          <w:noProof/>
        </w:rPr>
        <w:t>2</w:t>
      </w:r>
      <w:r w:rsidRPr="005445DF">
        <w:fldChar w:fldCharType="end"/>
      </w:r>
      <w:r w:rsidRPr="005445DF">
        <w:t xml:space="preserve"> of </w:t>
      </w:r>
      <w:fldSimple w:instr=" NUMPAGES  \* Arabic  \* MERGEFORMAT ">
        <w:r w:rsidR="004A5795">
          <w:rPr>
            <w:noProof/>
          </w:rPr>
          <w:t>2</w:t>
        </w:r>
      </w:fldSimple>
    </w:p>
    <w:p w:rsidR="003855A0" w:rsidRPr="003855A0" w:rsidRDefault="003855A0" w:rsidP="00F40814">
      <w:pPr>
        <w:pStyle w:val="Heading1"/>
        <w:rPr>
          <w:sz w:val="22"/>
          <w:szCs w:val="22"/>
        </w:rPr>
      </w:pPr>
      <w:r>
        <w:t>Billing Reminder</w:t>
      </w:r>
    </w:p>
    <w:p w:rsidR="005445DF" w:rsidRPr="00931CC0" w:rsidRDefault="00597D0E" w:rsidP="00931CC0">
      <w:pPr>
        <w:spacing w:line="271" w:lineRule="auto"/>
        <w:ind w:left="360"/>
        <w:rPr>
          <w:rFonts w:ascii="Georgia" w:hAnsi="Georgia"/>
          <w:sz w:val="22"/>
          <w:szCs w:val="22"/>
        </w:rPr>
      </w:pPr>
      <w:r w:rsidRPr="00931CC0">
        <w:rPr>
          <w:rFonts w:ascii="Georgia" w:hAnsi="Georgia"/>
          <w:sz w:val="22"/>
          <w:szCs w:val="22"/>
        </w:rPr>
        <w:t xml:space="preserve">In </w:t>
      </w:r>
      <w:r w:rsidR="003855A0" w:rsidRPr="00931CC0">
        <w:rPr>
          <w:rFonts w:ascii="Georgia" w:hAnsi="Georgia"/>
          <w:sz w:val="22"/>
          <w:szCs w:val="22"/>
        </w:rPr>
        <w:t xml:space="preserve">accordance with </w:t>
      </w:r>
      <w:hyperlink r:id="rId12" w:history="1">
        <w:r w:rsidR="003855A0" w:rsidRPr="00931CC0">
          <w:rPr>
            <w:rFonts w:ascii="Georgia" w:hAnsi="Georgia"/>
          </w:rPr>
          <w:t>130 CMR 433.413(C)</w:t>
        </w:r>
      </w:hyperlink>
      <w:r w:rsidR="003855A0" w:rsidRPr="00931CC0">
        <w:rPr>
          <w:rFonts w:ascii="Georgia" w:hAnsi="Georgia"/>
          <w:sz w:val="22"/>
          <w:szCs w:val="22"/>
        </w:rPr>
        <w:t xml:space="preserve">, </w:t>
      </w:r>
      <w:r w:rsidR="003253A8" w:rsidRPr="00931CC0">
        <w:rPr>
          <w:rFonts w:ascii="Georgia" w:hAnsi="Georgia"/>
          <w:sz w:val="22"/>
          <w:szCs w:val="22"/>
        </w:rPr>
        <w:t xml:space="preserve">a physician may bill </w:t>
      </w:r>
      <w:r w:rsidR="00EF6303" w:rsidRPr="00931CC0">
        <w:rPr>
          <w:rFonts w:ascii="Georgia" w:hAnsi="Georgia"/>
          <w:sz w:val="22"/>
          <w:szCs w:val="22"/>
        </w:rPr>
        <w:t xml:space="preserve">for either an office visit or vaccine administration, but may not bill for both an office visit and vaccine administration for the same member on the same date when the office visit and the vaccine administration are performed in the same location. This limitation does not apply to a significant, separately identifiable office visit provided by the same physician on the same day as the vaccine was administered. </w:t>
      </w:r>
      <w:r w:rsidR="003855A0" w:rsidRPr="00931CC0">
        <w:rPr>
          <w:rFonts w:ascii="Georgia" w:hAnsi="Georgia"/>
          <w:sz w:val="22"/>
          <w:szCs w:val="22"/>
        </w:rPr>
        <w:t xml:space="preserve">MassHealth does not pay for the cost of the injectable material if the Massachusetts Department of Public Health or a local board of health distributes the injectable material free of charge. See </w:t>
      </w:r>
      <w:hyperlink r:id="rId13" w:history="1">
        <w:r w:rsidR="008764C2" w:rsidRPr="00931CC0">
          <w:rPr>
            <w:rFonts w:ascii="Georgia" w:hAnsi="Georgia"/>
          </w:rPr>
          <w:t>130 CMR 433.413(C)</w:t>
        </w:r>
      </w:hyperlink>
      <w:r w:rsidR="008764C2" w:rsidRPr="00931CC0">
        <w:rPr>
          <w:rFonts w:ascii="Georgia" w:hAnsi="Georgia"/>
          <w:sz w:val="22"/>
          <w:szCs w:val="22"/>
        </w:rPr>
        <w:t xml:space="preserve"> </w:t>
      </w:r>
      <w:r w:rsidR="003855A0" w:rsidRPr="00931CC0">
        <w:rPr>
          <w:rFonts w:ascii="Georgia" w:hAnsi="Georgia"/>
          <w:sz w:val="22"/>
          <w:szCs w:val="22"/>
        </w:rPr>
        <w:t xml:space="preserve">and </w:t>
      </w:r>
      <w:hyperlink r:id="rId14" w:history="1">
        <w:r w:rsidR="003855A0" w:rsidRPr="00931CC0">
          <w:rPr>
            <w:rFonts w:ascii="Georgia" w:hAnsi="Georgia"/>
          </w:rPr>
          <w:t>CMR 433.447(F).</w:t>
        </w:r>
      </w:hyperlink>
      <w:r w:rsidR="00F40814" w:rsidRPr="00931CC0">
        <w:rPr>
          <w:rFonts w:ascii="Georgia" w:hAnsi="Georgia"/>
          <w:sz w:val="22"/>
          <w:szCs w:val="22"/>
        </w:rPr>
        <w:t xml:space="preserve"> </w:t>
      </w:r>
    </w:p>
    <w:p w:rsidR="005445DF" w:rsidRPr="009901A7" w:rsidRDefault="005445DF" w:rsidP="005445DF">
      <w:pPr>
        <w:pStyle w:val="Heading1"/>
      </w:pPr>
      <w:r w:rsidRPr="009901A7">
        <w:t>MassHealth Website</w:t>
      </w:r>
    </w:p>
    <w:p w:rsidR="005445DF" w:rsidRPr="009901A7" w:rsidRDefault="005445DF" w:rsidP="005445DF">
      <w:pPr>
        <w:pStyle w:val="BodyTextIndent"/>
        <w:spacing w:line="276" w:lineRule="auto"/>
      </w:pPr>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rsidR="005445DF" w:rsidRDefault="005445DF" w:rsidP="005445DF">
      <w:pPr>
        <w:pStyle w:val="BodyTextIndent"/>
        <w:spacing w:line="276" w:lineRule="auto"/>
      </w:pPr>
      <w:r w:rsidRPr="009901A7">
        <w:t>To sign up to receive email alerts when MassHealth issues new bulletins and transmittal letters, send a blank email to</w:t>
      </w:r>
      <w:r w:rsidR="00514C37">
        <w:t xml:space="preserve"> </w:t>
      </w:r>
      <w:hyperlink r:id="rId16" w:history="1">
        <w:r w:rsidRPr="009901A7">
          <w:rPr>
            <w:rStyle w:val="Hyperlink"/>
          </w:rPr>
          <w:t>join-masshealth-provider-pubs@listserv.state.ma.us</w:t>
        </w:r>
      </w:hyperlink>
      <w:r w:rsidRPr="009901A7">
        <w:t>. No text in the body or subject line is needed.</w:t>
      </w:r>
    </w:p>
    <w:p w:rsidR="005445DF" w:rsidRPr="009901A7" w:rsidRDefault="005445DF" w:rsidP="005445DF">
      <w:pPr>
        <w:pStyle w:val="Heading1"/>
      </w:pPr>
      <w:r w:rsidRPr="009901A7">
        <w:t>Questions</w:t>
      </w:r>
    </w:p>
    <w:p w:rsidR="00CC1E11" w:rsidRPr="00F664CC" w:rsidRDefault="00F664CC" w:rsidP="005445DF">
      <w:pPr>
        <w:pStyle w:val="BodyTextIndent"/>
        <w:spacing w:line="276" w:lineRule="auto"/>
      </w:pPr>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w:t>
      </w:r>
      <w:r w:rsidR="00514C37">
        <w:t>r fax your inquiry to (617) 988-</w:t>
      </w:r>
      <w:r w:rsidRPr="009901A7">
        <w:t>8974.</w:t>
      </w:r>
    </w:p>
    <w:sectPr w:rsidR="00CC1E11" w:rsidRPr="00F664CC" w:rsidSect="00F40814">
      <w:type w:val="continuous"/>
      <w:pgSz w:w="12240" w:h="15840"/>
      <w:pgMar w:top="72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70" w:rsidRDefault="00F71570" w:rsidP="00CC1E11">
      <w:r>
        <w:separator/>
      </w:r>
    </w:p>
  </w:endnote>
  <w:endnote w:type="continuationSeparator" w:id="0">
    <w:p w:rsidR="00F71570" w:rsidRDefault="00F7157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70" w:rsidRDefault="00F71570" w:rsidP="00CC1E11">
      <w:r>
        <w:separator/>
      </w:r>
    </w:p>
  </w:footnote>
  <w:footnote w:type="continuationSeparator" w:id="0">
    <w:p w:rsidR="00F71570" w:rsidRDefault="00F71570"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5B1"/>
    <w:rsid w:val="00074D5A"/>
    <w:rsid w:val="000D3DB5"/>
    <w:rsid w:val="001159FB"/>
    <w:rsid w:val="0013025F"/>
    <w:rsid w:val="00150BCC"/>
    <w:rsid w:val="00151832"/>
    <w:rsid w:val="00182E0A"/>
    <w:rsid w:val="001D58F0"/>
    <w:rsid w:val="001E6616"/>
    <w:rsid w:val="002245D6"/>
    <w:rsid w:val="00280777"/>
    <w:rsid w:val="002F2993"/>
    <w:rsid w:val="00315A10"/>
    <w:rsid w:val="003253A8"/>
    <w:rsid w:val="003855A0"/>
    <w:rsid w:val="00404668"/>
    <w:rsid w:val="00442B6A"/>
    <w:rsid w:val="0047594A"/>
    <w:rsid w:val="00493ABA"/>
    <w:rsid w:val="004A5795"/>
    <w:rsid w:val="004A7718"/>
    <w:rsid w:val="004B5821"/>
    <w:rsid w:val="004E50E8"/>
    <w:rsid w:val="004F4B9A"/>
    <w:rsid w:val="005063FE"/>
    <w:rsid w:val="005068BD"/>
    <w:rsid w:val="00507CFF"/>
    <w:rsid w:val="00514C37"/>
    <w:rsid w:val="00532090"/>
    <w:rsid w:val="005445DF"/>
    <w:rsid w:val="00574742"/>
    <w:rsid w:val="00597D0E"/>
    <w:rsid w:val="005E4B62"/>
    <w:rsid w:val="005F2B69"/>
    <w:rsid w:val="005F48E7"/>
    <w:rsid w:val="00665E44"/>
    <w:rsid w:val="006D3F15"/>
    <w:rsid w:val="00706438"/>
    <w:rsid w:val="00777A22"/>
    <w:rsid w:val="00863041"/>
    <w:rsid w:val="008764C2"/>
    <w:rsid w:val="0088191D"/>
    <w:rsid w:val="008862F5"/>
    <w:rsid w:val="008B6E51"/>
    <w:rsid w:val="008F3330"/>
    <w:rsid w:val="00914177"/>
    <w:rsid w:val="00914588"/>
    <w:rsid w:val="00931CC0"/>
    <w:rsid w:val="00936CE0"/>
    <w:rsid w:val="00982839"/>
    <w:rsid w:val="00A36746"/>
    <w:rsid w:val="00A772C1"/>
    <w:rsid w:val="00A95FC1"/>
    <w:rsid w:val="00AD4529"/>
    <w:rsid w:val="00AD6899"/>
    <w:rsid w:val="00AF3DE6"/>
    <w:rsid w:val="00AF3DFD"/>
    <w:rsid w:val="00B0487E"/>
    <w:rsid w:val="00B157CA"/>
    <w:rsid w:val="00B406F4"/>
    <w:rsid w:val="00B73653"/>
    <w:rsid w:val="00BC0888"/>
    <w:rsid w:val="00BC3755"/>
    <w:rsid w:val="00BD2DAF"/>
    <w:rsid w:val="00C024A2"/>
    <w:rsid w:val="00C9747A"/>
    <w:rsid w:val="00CC1E11"/>
    <w:rsid w:val="00D23858"/>
    <w:rsid w:val="00D274EC"/>
    <w:rsid w:val="00D3615A"/>
    <w:rsid w:val="00E343E5"/>
    <w:rsid w:val="00E80E65"/>
    <w:rsid w:val="00ED497C"/>
    <w:rsid w:val="00EF6303"/>
    <w:rsid w:val="00F249EB"/>
    <w:rsid w:val="00F34A5E"/>
    <w:rsid w:val="00F40814"/>
    <w:rsid w:val="00F5289A"/>
    <w:rsid w:val="00F664CC"/>
    <w:rsid w:val="00F71570"/>
    <w:rsid w:val="00F73D6F"/>
    <w:rsid w:val="00F74F30"/>
    <w:rsid w:val="00FA5546"/>
    <w:rsid w:val="00FD521E"/>
    <w:rsid w:val="00FE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B406F4"/>
    <w:rPr>
      <w:sz w:val="16"/>
      <w:szCs w:val="16"/>
    </w:rPr>
  </w:style>
  <w:style w:type="paragraph" w:styleId="CommentText">
    <w:name w:val="annotation text"/>
    <w:basedOn w:val="Normal"/>
    <w:link w:val="CommentTextChar"/>
    <w:uiPriority w:val="99"/>
    <w:semiHidden/>
    <w:unhideWhenUsed/>
    <w:rsid w:val="00B406F4"/>
  </w:style>
  <w:style w:type="character" w:customStyle="1" w:styleId="CommentTextChar">
    <w:name w:val="Comment Text Char"/>
    <w:basedOn w:val="DefaultParagraphFont"/>
    <w:link w:val="CommentText"/>
    <w:uiPriority w:val="99"/>
    <w:semiHidden/>
    <w:rsid w:val="00B406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06F4"/>
    <w:rPr>
      <w:b/>
      <w:bCs/>
    </w:rPr>
  </w:style>
  <w:style w:type="character" w:customStyle="1" w:styleId="CommentSubjectChar">
    <w:name w:val="Comment Subject Char"/>
    <w:basedOn w:val="CommentTextChar"/>
    <w:link w:val="CommentSubject"/>
    <w:uiPriority w:val="99"/>
    <w:semiHidden/>
    <w:rsid w:val="00B406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514C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B406F4"/>
    <w:rPr>
      <w:sz w:val="16"/>
      <w:szCs w:val="16"/>
    </w:rPr>
  </w:style>
  <w:style w:type="paragraph" w:styleId="CommentText">
    <w:name w:val="annotation text"/>
    <w:basedOn w:val="Normal"/>
    <w:link w:val="CommentTextChar"/>
    <w:uiPriority w:val="99"/>
    <w:semiHidden/>
    <w:unhideWhenUsed/>
    <w:rsid w:val="00B406F4"/>
  </w:style>
  <w:style w:type="character" w:customStyle="1" w:styleId="CommentTextChar">
    <w:name w:val="Comment Text Char"/>
    <w:basedOn w:val="DefaultParagraphFont"/>
    <w:link w:val="CommentText"/>
    <w:uiPriority w:val="99"/>
    <w:semiHidden/>
    <w:rsid w:val="00B406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06F4"/>
    <w:rPr>
      <w:b/>
      <w:bCs/>
    </w:rPr>
  </w:style>
  <w:style w:type="character" w:customStyle="1" w:styleId="CommentSubjectChar">
    <w:name w:val="Comment Subject Char"/>
    <w:basedOn w:val="CommentTextChar"/>
    <w:link w:val="CommentSubject"/>
    <w:uiPriority w:val="99"/>
    <w:semiHidden/>
    <w:rsid w:val="00B406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514C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30-CMR-43300-physician-servic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regulations/130-CMR-43300-physician-services"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regulations/101-CMR-31700-medicine"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regulations/130-CMR-43300-physician-servi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3240</Characters>
  <Application>Microsoft Office Word</Application>
  <DocSecurity>4</DocSecurity>
  <Lines>66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JacquieG</cp:lastModifiedBy>
  <cp:revision>2</cp:revision>
  <cp:lastPrinted>2019-09-19T20:24:00Z</cp:lastPrinted>
  <dcterms:created xsi:type="dcterms:W3CDTF">2019-09-20T14:47:00Z</dcterms:created>
  <dcterms:modified xsi:type="dcterms:W3CDTF">2019-09-20T14:47:00Z</dcterms:modified>
</cp:coreProperties>
</file>