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4-Accent1"/>
        <w:tblpPr w:leftFromText="180" w:rightFromText="180" w:vertAnchor="page" w:horzAnchor="margin" w:tblpXSpec="center" w:tblpY="5065"/>
        <w:tblW w:w="9145" w:type="dxa"/>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2200"/>
        <w:gridCol w:w="6945"/>
      </w:tblGrid>
      <w:tr w:rsidR="00B41D32" w:rsidRPr="006E2113" w14:paraId="2690E1B3" w14:textId="77777777" w:rsidTr="7653E17F">
        <w:trPr>
          <w:cnfStyle w:val="100000000000" w:firstRow="1" w:lastRow="0" w:firstColumn="0" w:lastColumn="0" w:oddVBand="0" w:evenVBand="0" w:oddHBand="0" w:evenHBand="0" w:firstRowFirstColumn="0" w:firstRowLastColumn="0" w:lastRowFirstColumn="0" w:lastRowLastColumn="0"/>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432DF44" w14:textId="77777777" w:rsidR="00B41D32" w:rsidRPr="00A05687" w:rsidRDefault="00B41D32" w:rsidP="00B41D32">
            <w:pPr>
              <w:pStyle w:val="MH-CoverChart-Itemheadline"/>
              <w:contextualSpacing/>
              <w:jc w:val="right"/>
              <w:rPr>
                <w:color w:val="FFFFFF" w:themeColor="background1"/>
                <w:sz w:val="24"/>
                <w:szCs w:val="24"/>
              </w:rPr>
            </w:pPr>
            <w:r w:rsidRPr="00A05687">
              <w:rPr>
                <w:color w:val="FFFFFF" w:themeColor="background1"/>
                <w:sz w:val="24"/>
                <w:szCs w:val="24"/>
              </w:rPr>
              <w:t>Program:</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EABF988" w14:textId="77777777" w:rsidR="00B41D32" w:rsidRPr="00A05687" w:rsidRDefault="00B41D32" w:rsidP="00B41D32">
            <w:pPr>
              <w:pStyle w:val="MHCoverChart-Description"/>
              <w:spacing w:before="40" w:after="40" w:line="259" w:lineRule="auto"/>
              <w:contextualSpacing/>
              <w:rPr>
                <w:sz w:val="24"/>
                <w:szCs w:val="24"/>
              </w:rPr>
            </w:pPr>
            <w:r w:rsidRPr="6C6A4CDF">
              <w:rPr>
                <w:color w:val="FFFFFF" w:themeColor="background1"/>
                <w:sz w:val="24"/>
                <w:szCs w:val="24"/>
              </w:rPr>
              <w:t>Hospital QEIP / ACO QEIP</w:t>
            </w:r>
          </w:p>
        </w:tc>
      </w:tr>
      <w:tr w:rsidR="00B41D32" w:rsidRPr="006E2113" w14:paraId="47A4148C" w14:textId="77777777" w:rsidTr="7653E17F">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F2F5D48" w14:textId="77777777" w:rsidR="00B41D32" w:rsidRPr="00A05687" w:rsidRDefault="00B41D32" w:rsidP="00B41D32">
            <w:pPr>
              <w:pStyle w:val="MH-CoverChart-Itemheadline"/>
              <w:contextualSpacing/>
              <w:jc w:val="right"/>
              <w:rPr>
                <w:b/>
                <w:bCs w:val="0"/>
                <w:color w:val="FFFFFF" w:themeColor="background1"/>
                <w:sz w:val="24"/>
                <w:szCs w:val="24"/>
              </w:rPr>
            </w:pPr>
            <w:r w:rsidRPr="00A05687">
              <w:rPr>
                <w:b/>
                <w:bCs w:val="0"/>
                <w:color w:val="FFFFFF" w:themeColor="background1"/>
                <w:sz w:val="24"/>
                <w:szCs w:val="24"/>
              </w:rPr>
              <w:t>Performance Year</w:t>
            </w:r>
            <w:r w:rsidRPr="00A05687">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71A510B" w14:textId="77777777" w:rsidR="00B41D32" w:rsidRPr="00A05687" w:rsidRDefault="00B41D32" w:rsidP="00B41D32">
            <w:pPr>
              <w:pStyle w:val="MHCoverChart-Description"/>
              <w:spacing w:before="40" w:after="40" w:line="259" w:lineRule="auto"/>
              <w:contextualSpacing/>
              <w:rPr>
                <w:rFonts w:cstheme="minorHAnsi"/>
                <w:color w:val="FFFFFF" w:themeColor="background1"/>
                <w:sz w:val="24"/>
                <w:szCs w:val="24"/>
              </w:rPr>
            </w:pPr>
            <w:r w:rsidRPr="00A05687">
              <w:rPr>
                <w:rFonts w:cstheme="minorHAnsi"/>
                <w:color w:val="FFFFFF" w:themeColor="background1"/>
                <w:sz w:val="24"/>
                <w:szCs w:val="24"/>
              </w:rPr>
              <w:t>2</w:t>
            </w:r>
          </w:p>
        </w:tc>
      </w:tr>
      <w:tr w:rsidR="00B41D32" w:rsidRPr="006E2113" w14:paraId="4C0E8123" w14:textId="77777777" w:rsidTr="7653E17F">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7CB51AF1" w14:textId="77777777" w:rsidR="00B41D32" w:rsidRPr="00A05687" w:rsidRDefault="00B41D32" w:rsidP="00B41D32">
            <w:pPr>
              <w:pStyle w:val="MH-CoverChart-Itemheadline"/>
              <w:contextualSpacing/>
              <w:jc w:val="right"/>
              <w:rPr>
                <w:b/>
                <w:bCs w:val="0"/>
                <w:color w:val="FFFFFF" w:themeColor="background1"/>
                <w:sz w:val="24"/>
                <w:szCs w:val="24"/>
              </w:rPr>
            </w:pPr>
            <w:r w:rsidRPr="00A05687">
              <w:rPr>
                <w:b/>
                <w:bCs w:val="0"/>
                <w:color w:val="FFFFFF" w:themeColor="background1"/>
                <w:sz w:val="24"/>
                <w:szCs w:val="24"/>
              </w:rPr>
              <w:t>Measure: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AD798D2" w14:textId="7268A10F" w:rsidR="00B41D32" w:rsidRPr="00A05687" w:rsidRDefault="00B41D32" w:rsidP="00B41D32">
            <w:pPr>
              <w:pStyle w:val="MHCoverChart-Description"/>
              <w:spacing w:before="40" w:after="40" w:line="259" w:lineRule="auto"/>
              <w:contextualSpacing/>
              <w:rPr>
                <w:rFonts w:cstheme="minorHAnsi"/>
                <w:sz w:val="24"/>
                <w:szCs w:val="24"/>
              </w:rPr>
            </w:pPr>
            <w:r w:rsidRPr="00A05687">
              <w:rPr>
                <w:rFonts w:cstheme="minorHAnsi"/>
                <w:color w:val="FFFFFF" w:themeColor="background1"/>
                <w:sz w:val="24"/>
                <w:szCs w:val="24"/>
              </w:rPr>
              <w:t>Equity Improvement Intervention</w:t>
            </w:r>
          </w:p>
        </w:tc>
      </w:tr>
      <w:tr w:rsidR="00B41D32" w:rsidRPr="006E2113" w14:paraId="07CD1DEB" w14:textId="77777777" w:rsidTr="7653E17F">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637CF52D" w14:textId="77777777" w:rsidR="00B41D32" w:rsidRPr="00A05687" w:rsidRDefault="00B41D32" w:rsidP="00B41D32">
            <w:pPr>
              <w:pStyle w:val="MH-CoverChart-Itemheadline"/>
              <w:contextualSpacing/>
              <w:jc w:val="right"/>
              <w:rPr>
                <w:b/>
                <w:bCs w:val="0"/>
                <w:color w:val="FFFFFF" w:themeColor="background1"/>
                <w:sz w:val="24"/>
                <w:szCs w:val="24"/>
              </w:rPr>
            </w:pPr>
            <w:r w:rsidRPr="00A05687">
              <w:rPr>
                <w:b/>
                <w:bCs w:val="0"/>
                <w:color w:val="FFFFFF" w:themeColor="background1"/>
                <w:sz w:val="24"/>
                <w:szCs w:val="24"/>
              </w:rPr>
              <w:t>Deliverable: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BD6BAE7" w14:textId="77777777" w:rsidR="00B41D32" w:rsidRPr="00A05687" w:rsidRDefault="00B41D32" w:rsidP="00B41D32">
            <w:pPr>
              <w:pStyle w:val="MHCoverChart-Description"/>
              <w:spacing w:before="40" w:after="40" w:line="259" w:lineRule="auto"/>
              <w:contextualSpacing/>
              <w:rPr>
                <w:rFonts w:cstheme="minorHAnsi"/>
                <w:sz w:val="24"/>
                <w:szCs w:val="24"/>
              </w:rPr>
            </w:pPr>
            <w:r w:rsidRPr="00A05687">
              <w:rPr>
                <w:rFonts w:cstheme="minorHAnsi"/>
                <w:color w:val="FFFFFF" w:themeColor="background1"/>
                <w:sz w:val="24"/>
                <w:szCs w:val="24"/>
              </w:rPr>
              <w:t>PIP 2 Mid-Year Planning Report</w:t>
            </w:r>
          </w:p>
        </w:tc>
      </w:tr>
      <w:tr w:rsidR="00B41D32" w:rsidRPr="006E2113" w14:paraId="46E442EF" w14:textId="77777777" w:rsidTr="7653E17F">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6301665C" w14:textId="77777777" w:rsidR="00B41D32" w:rsidRPr="00A05687" w:rsidRDefault="00B41D32" w:rsidP="00B41D32">
            <w:pPr>
              <w:pStyle w:val="MH-CoverChart-Itemheadline"/>
              <w:contextualSpacing/>
              <w:jc w:val="right"/>
              <w:rPr>
                <w:b/>
                <w:bCs w:val="0"/>
                <w:color w:val="FFFFFF" w:themeColor="background1"/>
                <w:sz w:val="24"/>
                <w:szCs w:val="24"/>
              </w:rPr>
            </w:pPr>
            <w:r w:rsidRPr="00A05687">
              <w:rPr>
                <w:b/>
                <w:bCs w:val="0"/>
                <w:color w:val="FFFFFF" w:themeColor="background1"/>
                <w:sz w:val="24"/>
                <w:szCs w:val="24"/>
              </w:rPr>
              <w:t>Submission Portal:</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7C0B4C8" w14:textId="77777777" w:rsidR="00B41D32" w:rsidRPr="00A05687" w:rsidRDefault="00B41D32" w:rsidP="00B41D32">
            <w:pPr>
              <w:pStyle w:val="MHCoverChart-Description"/>
              <w:spacing w:before="40" w:after="40" w:line="259" w:lineRule="auto"/>
              <w:contextualSpacing/>
              <w:rPr>
                <w:rFonts w:cstheme="minorHAnsi"/>
                <w:sz w:val="24"/>
                <w:szCs w:val="24"/>
              </w:rPr>
            </w:pPr>
            <w:r w:rsidRPr="00A05687">
              <w:rPr>
                <w:rFonts w:cstheme="minorHAnsi"/>
                <w:color w:val="FFFFFF" w:themeColor="background1"/>
                <w:sz w:val="24"/>
                <w:szCs w:val="24"/>
              </w:rPr>
              <w:t>OnBase</w:t>
            </w:r>
          </w:p>
        </w:tc>
      </w:tr>
      <w:tr w:rsidR="00B41D32" w:rsidRPr="006E2113" w14:paraId="055E85BE" w14:textId="77777777" w:rsidTr="7653E17F">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3DE8A257" w14:textId="77777777" w:rsidR="00B41D32" w:rsidRPr="00A05687" w:rsidRDefault="00B41D32" w:rsidP="00B41D32">
            <w:pPr>
              <w:pStyle w:val="MH-CoverChart-Itemheadline"/>
              <w:contextualSpacing/>
              <w:jc w:val="right"/>
              <w:rPr>
                <w:b/>
                <w:bCs w:val="0"/>
                <w:color w:val="FFFFFF" w:themeColor="background1"/>
                <w:sz w:val="24"/>
                <w:szCs w:val="24"/>
              </w:rPr>
            </w:pPr>
            <w:r w:rsidRPr="00A05687">
              <w:rPr>
                <w:b/>
                <w:bCs w:val="0"/>
                <w:color w:val="FFFFFF" w:themeColor="background1"/>
                <w:sz w:val="24"/>
                <w:szCs w:val="24"/>
              </w:rPr>
              <w:t>Submission Due Date: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0A8C371" w14:textId="059F0E80" w:rsidR="00B41D32" w:rsidRPr="00A05687" w:rsidRDefault="5EB8E5F6" w:rsidP="7653E17F">
            <w:pPr>
              <w:pStyle w:val="MHCoverChart-Description"/>
              <w:spacing w:before="40" w:after="40" w:line="259" w:lineRule="auto"/>
              <w:contextualSpacing/>
            </w:pPr>
            <w:r w:rsidRPr="7653E17F">
              <w:rPr>
                <w:color w:val="FFFFFF" w:themeColor="background1"/>
                <w:sz w:val="24"/>
                <w:szCs w:val="24"/>
              </w:rPr>
              <w:t>November 12, 2024</w:t>
            </w:r>
          </w:p>
        </w:tc>
      </w:tr>
      <w:tr w:rsidR="00B41D32" w:rsidRPr="006E2113" w14:paraId="57D32449" w14:textId="77777777" w:rsidTr="7653E17F">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63D8CA3" w14:textId="77777777" w:rsidR="00B41D32" w:rsidRPr="00A05687" w:rsidRDefault="00B41D32" w:rsidP="00B41D32">
            <w:pPr>
              <w:pStyle w:val="MH-CoverChart-Itemheadline"/>
              <w:contextualSpacing/>
              <w:jc w:val="right"/>
              <w:rPr>
                <w:b/>
                <w:bCs w:val="0"/>
                <w:color w:val="FFFFFF" w:themeColor="background1"/>
                <w:sz w:val="24"/>
                <w:szCs w:val="24"/>
              </w:rPr>
            </w:pPr>
            <w:r w:rsidRPr="00A05687">
              <w:rPr>
                <w:b/>
                <w:bCs w:val="0"/>
                <w:color w:val="FFFFFF" w:themeColor="background1"/>
                <w:sz w:val="24"/>
                <w:szCs w:val="24"/>
              </w:rPr>
              <w:t>File Naming Convention:</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52490F0C" w14:textId="77777777" w:rsidR="00B41D32" w:rsidRPr="00A05687" w:rsidRDefault="00B41D32" w:rsidP="00B41D32">
            <w:pPr>
              <w:pStyle w:val="MHCoverChart-Description"/>
              <w:spacing w:before="40" w:after="40"/>
              <w:contextualSpacing/>
              <w:rPr>
                <w:rFonts w:cstheme="minorHAnsi"/>
                <w:color w:val="FFFFFF" w:themeColor="background1"/>
                <w:sz w:val="24"/>
                <w:szCs w:val="24"/>
              </w:rPr>
            </w:pPr>
            <w:r w:rsidRPr="00A05687">
              <w:rPr>
                <w:rFonts w:cstheme="minorHAnsi"/>
                <w:color w:val="FFFFFF" w:themeColor="background1"/>
                <w:sz w:val="24"/>
                <w:szCs w:val="24"/>
              </w:rPr>
              <w:t>EntityAbbreviation_PIP2MidYearPlanningReport_YYYYMMDD</w:t>
            </w:r>
          </w:p>
        </w:tc>
      </w:tr>
      <w:tr w:rsidR="00B41D32" w:rsidRPr="006E2113" w14:paraId="0A23EF9C" w14:textId="77777777" w:rsidTr="7653E17F">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A23F80F" w14:textId="77777777" w:rsidR="00B41D32" w:rsidRPr="00A05687" w:rsidRDefault="00B41D32" w:rsidP="00B41D32">
            <w:pPr>
              <w:pStyle w:val="MH-CoverChart-Itemheadline"/>
              <w:contextualSpacing/>
              <w:jc w:val="right"/>
              <w:rPr>
                <w:b/>
                <w:bCs w:val="0"/>
                <w:color w:val="FFFFFF" w:themeColor="background1"/>
                <w:sz w:val="24"/>
                <w:szCs w:val="24"/>
              </w:rPr>
            </w:pPr>
            <w:r w:rsidRPr="00A05687">
              <w:rPr>
                <w:b/>
                <w:bCs w:val="0"/>
                <w:color w:val="FFFFFF" w:themeColor="background1"/>
                <w:sz w:val="24"/>
                <w:szCs w:val="24"/>
              </w:rPr>
              <w:t>Suggested Page Limit: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0F034BC" w14:textId="3F031361" w:rsidR="00B41D32" w:rsidRPr="00A05687" w:rsidRDefault="00F03EC9" w:rsidP="00B41D32">
            <w:pPr>
              <w:pStyle w:val="MHCoverChart-Description"/>
              <w:spacing w:before="40" w:after="40"/>
              <w:contextualSpacing/>
              <w:rPr>
                <w:rFonts w:cstheme="minorHAnsi"/>
                <w:color w:val="FFFFFF" w:themeColor="background1"/>
                <w:sz w:val="24"/>
                <w:szCs w:val="24"/>
              </w:rPr>
            </w:pPr>
            <w:r>
              <w:rPr>
                <w:rFonts w:cstheme="minorHAnsi"/>
                <w:color w:val="FFFFFF" w:themeColor="background1"/>
                <w:sz w:val="24"/>
                <w:szCs w:val="24"/>
              </w:rPr>
              <w:t>5</w:t>
            </w:r>
            <w:r w:rsidR="00B41D32" w:rsidRPr="00A05687">
              <w:rPr>
                <w:rFonts w:cstheme="minorHAnsi"/>
                <w:color w:val="FFFFFF" w:themeColor="background1"/>
                <w:sz w:val="24"/>
                <w:szCs w:val="24"/>
              </w:rPr>
              <w:t xml:space="preserve"> pages</w:t>
            </w:r>
          </w:p>
        </w:tc>
      </w:tr>
    </w:tbl>
    <w:p w14:paraId="1FABE8F3" w14:textId="77777777" w:rsidR="00B41D32" w:rsidRPr="006E2113" w:rsidRDefault="00B41D32" w:rsidP="00B41D32">
      <w:pPr>
        <w:pStyle w:val="Title"/>
        <w:contextualSpacing/>
        <w:rPr>
          <w:rFonts w:asciiTheme="minorHAnsi" w:hAnsiTheme="minorHAnsi" w:cstheme="minorHAnsi"/>
          <w:color w:val="FF0000"/>
          <w:sz w:val="22"/>
          <w:szCs w:val="22"/>
        </w:rPr>
      </w:pPr>
      <w:r w:rsidRPr="006E2113">
        <w:rPr>
          <w:rFonts w:asciiTheme="minorHAnsi" w:hAnsiTheme="minorHAnsi" w:cstheme="minorHAnsi"/>
          <w:noProof/>
          <w:color w:val="535353" w:themeColor="text2"/>
          <w:sz w:val="22"/>
          <w:szCs w:val="22"/>
        </w:rPr>
        <w:drawing>
          <wp:inline distT="0" distB="0" distL="0" distR="0" wp14:anchorId="61EA7C6D" wp14:editId="7BB4488C">
            <wp:extent cx="2092930" cy="1038225"/>
            <wp:effectExtent l="0" t="0" r="0" b="0"/>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099428" cy="1041448"/>
                    </a:xfrm>
                    <a:prstGeom prst="rect">
                      <a:avLst/>
                    </a:prstGeom>
                  </pic:spPr>
                </pic:pic>
              </a:graphicData>
            </a:graphic>
          </wp:inline>
        </w:drawing>
      </w:r>
    </w:p>
    <w:p w14:paraId="21146B60" w14:textId="77777777" w:rsidR="00B41D32" w:rsidRPr="002A4C85" w:rsidRDefault="00B41D32" w:rsidP="00B41D32">
      <w:pPr>
        <w:pStyle w:val="Heading1"/>
        <w:spacing w:after="0"/>
        <w:contextualSpacing/>
        <w:jc w:val="center"/>
        <w:rPr>
          <w:rFonts w:asciiTheme="minorHAnsi" w:hAnsiTheme="minorHAnsi" w:cstheme="minorHAnsi"/>
          <w:color w:val="002060"/>
          <w:sz w:val="44"/>
          <w:szCs w:val="44"/>
        </w:rPr>
      </w:pPr>
      <w:r w:rsidRPr="00A05687">
        <w:rPr>
          <w:rFonts w:asciiTheme="minorHAnsi" w:hAnsiTheme="minorHAnsi" w:cstheme="minorHAnsi"/>
          <w:color w:val="002060"/>
          <w:sz w:val="44"/>
          <w:szCs w:val="44"/>
        </w:rPr>
        <w:t>MassHealth Quality and Equity Incentive Program (QEIP)</w:t>
      </w:r>
    </w:p>
    <w:p w14:paraId="27680516" w14:textId="681406A2" w:rsidR="00B41D32" w:rsidRPr="006E2113" w:rsidDel="00995D9F" w:rsidRDefault="00B41D32" w:rsidP="00B41D32">
      <w:pPr>
        <w:pStyle w:val="MHSummaryHeadline"/>
        <w:spacing w:before="500"/>
        <w:contextualSpacing/>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2BFC96D3" wp14:editId="6EA843E5">
                <wp:simplePos x="0" y="0"/>
                <wp:positionH relativeFrom="margin">
                  <wp:posOffset>713105</wp:posOffset>
                </wp:positionH>
                <wp:positionV relativeFrom="paragraph">
                  <wp:posOffset>116840</wp:posOffset>
                </wp:positionV>
                <wp:extent cx="5003800" cy="6350"/>
                <wp:effectExtent l="17780" t="22860" r="17145" b="18415"/>
                <wp:wrapNone/>
                <wp:docPr id="1753816041"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F4237A3" id="Straight Connector 1"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5pt,9.2pt" to="450.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" strokecolor="#f6c51b [3207]" strokeweight="2.25pt">
                <v:stroke joinstyle="miter"/>
                <w10:wrap anchorx="margin"/>
              </v:line>
            </w:pict>
          </mc:Fallback>
        </mc:AlternateContent>
      </w:r>
    </w:p>
    <w:p w14:paraId="5C97F435" w14:textId="77777777" w:rsidR="00B41D32" w:rsidRPr="006E2113" w:rsidRDefault="00B41D32" w:rsidP="00B41D32">
      <w:pPr>
        <w:pStyle w:val="MHSummaryHeadline"/>
        <w:spacing w:before="500"/>
        <w:contextualSpacing/>
        <w:rPr>
          <w:rFonts w:asciiTheme="minorHAnsi" w:hAnsiTheme="minorHAnsi" w:cstheme="minorHAnsi"/>
          <w:sz w:val="22"/>
          <w:szCs w:val="22"/>
        </w:rPr>
      </w:pPr>
    </w:p>
    <w:p w14:paraId="4C807F94" w14:textId="77777777" w:rsidR="00B41D32" w:rsidRPr="006E2113" w:rsidRDefault="00B41D32" w:rsidP="00B41D32">
      <w:pPr>
        <w:pStyle w:val="MHSummaryHeadline"/>
        <w:spacing w:before="500"/>
        <w:contextualSpacing/>
        <w:rPr>
          <w:rFonts w:asciiTheme="minorHAnsi" w:hAnsiTheme="minorHAnsi" w:cstheme="minorHAnsi"/>
          <w:sz w:val="22"/>
          <w:szCs w:val="22"/>
        </w:rPr>
      </w:pPr>
    </w:p>
    <w:p w14:paraId="78AB20F0" w14:textId="77777777" w:rsidR="00B41D32" w:rsidRDefault="00B41D32" w:rsidP="00B41D32">
      <w:pPr>
        <w:pStyle w:val="MHSummaryHeadline"/>
        <w:spacing w:before="500"/>
        <w:contextualSpacing/>
        <w:rPr>
          <w:rFonts w:asciiTheme="minorHAnsi" w:hAnsiTheme="minorHAnsi" w:cstheme="minorHAnsi"/>
          <w:sz w:val="22"/>
          <w:szCs w:val="22"/>
        </w:rPr>
      </w:pPr>
    </w:p>
    <w:p w14:paraId="581B7EAA" w14:textId="77777777" w:rsidR="00B41D32" w:rsidRDefault="00B41D32" w:rsidP="00B41D32">
      <w:pPr>
        <w:pStyle w:val="MHSummaryHeadline"/>
        <w:spacing w:before="500"/>
        <w:contextualSpacing/>
        <w:rPr>
          <w:rFonts w:asciiTheme="minorHAnsi" w:hAnsiTheme="minorHAnsi" w:cstheme="minorHAnsi"/>
          <w:sz w:val="22"/>
          <w:szCs w:val="22"/>
        </w:rPr>
      </w:pPr>
    </w:p>
    <w:p w14:paraId="31D713C1" w14:textId="77777777" w:rsidR="00B41D32" w:rsidRDefault="00B41D32" w:rsidP="00B41D32">
      <w:pPr>
        <w:pStyle w:val="MHSummaryHeadline"/>
        <w:spacing w:before="500"/>
        <w:contextualSpacing/>
        <w:rPr>
          <w:rFonts w:asciiTheme="minorHAnsi" w:hAnsiTheme="minorHAnsi" w:cstheme="minorBidi"/>
          <w:sz w:val="22"/>
          <w:szCs w:val="22"/>
        </w:rPr>
      </w:pPr>
    </w:p>
    <w:p w14:paraId="231D9E58" w14:textId="77777777" w:rsidR="00B41D32" w:rsidRDefault="00B41D32" w:rsidP="00B41D32">
      <w:pPr>
        <w:pStyle w:val="MHSummaryHeadline"/>
        <w:spacing w:before="500"/>
        <w:contextualSpacing/>
        <w:rPr>
          <w:rFonts w:asciiTheme="minorHAnsi" w:hAnsiTheme="minorHAnsi" w:cstheme="minorBidi"/>
          <w:sz w:val="22"/>
          <w:szCs w:val="22"/>
        </w:rPr>
      </w:pPr>
    </w:p>
    <w:p w14:paraId="42505788" w14:textId="77777777" w:rsidR="00B41D32" w:rsidRDefault="00B41D32" w:rsidP="00B41D32">
      <w:pPr>
        <w:pStyle w:val="MHSummaryHeadline"/>
        <w:spacing w:before="500"/>
        <w:contextualSpacing/>
        <w:rPr>
          <w:rFonts w:asciiTheme="minorHAnsi" w:hAnsiTheme="minorHAnsi" w:cstheme="minorBidi"/>
          <w:sz w:val="22"/>
          <w:szCs w:val="22"/>
        </w:rPr>
      </w:pPr>
    </w:p>
    <w:p w14:paraId="1F3AD3C6" w14:textId="77777777" w:rsidR="00B41D32" w:rsidRDefault="00B41D32" w:rsidP="00B41D32">
      <w:pPr>
        <w:pStyle w:val="MHSummaryHeadline"/>
        <w:spacing w:before="500"/>
        <w:contextualSpacing/>
        <w:rPr>
          <w:rFonts w:asciiTheme="minorHAnsi" w:hAnsiTheme="minorHAnsi" w:cstheme="minorBidi"/>
          <w:sz w:val="22"/>
          <w:szCs w:val="22"/>
        </w:rPr>
      </w:pPr>
    </w:p>
    <w:p w14:paraId="2EDB24D4" w14:textId="77777777" w:rsidR="00B41D32" w:rsidRDefault="00B41D32" w:rsidP="00B41D32">
      <w:pPr>
        <w:pStyle w:val="MHSummaryHeadline"/>
        <w:spacing w:before="500"/>
        <w:contextualSpacing/>
        <w:rPr>
          <w:rFonts w:asciiTheme="minorHAnsi" w:hAnsiTheme="minorHAnsi" w:cstheme="minorBidi"/>
          <w:sz w:val="22"/>
          <w:szCs w:val="22"/>
        </w:rPr>
      </w:pPr>
    </w:p>
    <w:p w14:paraId="2820A0F3" w14:textId="77777777" w:rsidR="00B41D32" w:rsidRDefault="00B41D32" w:rsidP="00B41D32">
      <w:pPr>
        <w:pStyle w:val="MHSummaryHeadline"/>
        <w:spacing w:before="500"/>
        <w:contextualSpacing/>
        <w:rPr>
          <w:rFonts w:asciiTheme="minorHAnsi" w:hAnsiTheme="minorHAnsi" w:cstheme="minorBidi"/>
          <w:sz w:val="22"/>
          <w:szCs w:val="22"/>
        </w:rPr>
      </w:pPr>
    </w:p>
    <w:p w14:paraId="06CB4C25" w14:textId="77777777" w:rsidR="00B41D32" w:rsidRPr="00734165" w:rsidRDefault="00B41D32" w:rsidP="00B41D32">
      <w:pPr>
        <w:pStyle w:val="CalloutText-LtBlue"/>
        <w:ind w:left="0"/>
        <w:contextualSpacing/>
        <w:rPr>
          <w:rFonts w:asciiTheme="majorHAnsi" w:hAnsiTheme="majorHAnsi" w:cstheme="majorHAnsi"/>
          <w:szCs w:val="24"/>
        </w:rPr>
      </w:pPr>
      <w:r w:rsidRPr="00734165">
        <w:rPr>
          <w:rFonts w:asciiTheme="majorHAnsi" w:hAnsiTheme="majorHAnsi" w:cstheme="majorHAnsi"/>
          <w:szCs w:val="24"/>
        </w:rPr>
        <w:lastRenderedPageBreak/>
        <w:t>Summary</w:t>
      </w:r>
    </w:p>
    <w:p w14:paraId="4034CDF4" w14:textId="17A78AA0" w:rsidR="00B41D32" w:rsidRPr="00BC6933" w:rsidRDefault="00B41D32" w:rsidP="00B41D32">
      <w:pPr>
        <w:contextualSpacing/>
        <w:rPr>
          <w:sz w:val="24"/>
          <w:szCs w:val="24"/>
        </w:rPr>
      </w:pPr>
      <w:r w:rsidRPr="00BC6933">
        <w:rPr>
          <w:sz w:val="24"/>
          <w:szCs w:val="24"/>
        </w:rPr>
        <w:t>The Equity Improvement Intervention measure will support acute hospitals and ACOs to reduce disparities amongst key topic areas. Over the course of the five-year QEIP, collaborating acute hospitals and ACOs will jointly design and implement two health equity Performance Improvement Projects</w:t>
      </w:r>
      <w:r w:rsidR="2E220D54" w:rsidRPr="3D02A94A">
        <w:rPr>
          <w:sz w:val="24"/>
          <w:szCs w:val="24"/>
        </w:rPr>
        <w:t xml:space="preserve"> (PIP)</w:t>
      </w:r>
      <w:r w:rsidRPr="3D02A94A">
        <w:rPr>
          <w:sz w:val="24"/>
          <w:szCs w:val="24"/>
        </w:rPr>
        <w:t>.</w:t>
      </w:r>
      <w:r w:rsidRPr="00BC6933">
        <w:rPr>
          <w:sz w:val="24"/>
          <w:szCs w:val="24"/>
        </w:rPr>
        <w:t xml:space="preserve"> With PIP 1 underway, the goals of this Mid-Year Planning Report deliverables are to 1) provide guidance to acute hospitals and ACOs in planning for PIP 2; 2) receive information from acute hospitals and ACOs on their proposed approach for PIP 2; and 3) review partnership expectations for PIP 2.</w:t>
      </w:r>
    </w:p>
    <w:p w14:paraId="44CDF16B" w14:textId="77777777" w:rsidR="00B41D32" w:rsidRDefault="00B41D32" w:rsidP="00B41D32">
      <w:pPr>
        <w:contextualSpacing/>
      </w:pPr>
    </w:p>
    <w:p w14:paraId="2BB35F4D" w14:textId="77777777" w:rsidR="00B41D32" w:rsidRPr="00734165" w:rsidRDefault="00B41D32" w:rsidP="00B41D32">
      <w:pPr>
        <w:pStyle w:val="Heading3"/>
      </w:pPr>
      <w:r w:rsidRPr="00734165">
        <w:t>Introduction</w:t>
      </w:r>
    </w:p>
    <w:p w14:paraId="1B5BE71D" w14:textId="2C81BC71" w:rsidR="00B41D32" w:rsidRPr="00BC6933" w:rsidRDefault="00B41D32" w:rsidP="00B41D32">
      <w:pPr>
        <w:pStyle w:val="MHSummaryParagraph"/>
        <w:contextualSpacing/>
        <w:rPr>
          <w:sz w:val="24"/>
          <w:szCs w:val="24"/>
        </w:rPr>
      </w:pPr>
      <w:r w:rsidRPr="00BC6933">
        <w:rPr>
          <w:sz w:val="24"/>
          <w:szCs w:val="24"/>
        </w:rPr>
        <w:t>This PIP 2 Mid-</w:t>
      </w:r>
      <w:r w:rsidR="00FD74E5">
        <w:rPr>
          <w:sz w:val="24"/>
          <w:szCs w:val="24"/>
        </w:rPr>
        <w:t xml:space="preserve">Year </w:t>
      </w:r>
      <w:r w:rsidRPr="00BC6933">
        <w:rPr>
          <w:sz w:val="24"/>
          <w:szCs w:val="24"/>
        </w:rPr>
        <w:t xml:space="preserve">Planning Report deliverable should be completed collaboratively by ACOs and </w:t>
      </w:r>
      <w:r w:rsidR="008B07E8">
        <w:rPr>
          <w:sz w:val="24"/>
          <w:szCs w:val="24"/>
        </w:rPr>
        <w:t>h</w:t>
      </w:r>
      <w:r w:rsidRPr="00BC6933">
        <w:rPr>
          <w:sz w:val="24"/>
          <w:szCs w:val="24"/>
        </w:rPr>
        <w:t xml:space="preserve">ospitals of approved partnerships (partner exempt entities should also complete this deliverable along with the Exemption Request portion). Each entity should submit its own deliverable to account for completion. For additional </w:t>
      </w:r>
      <w:r w:rsidR="008525DD">
        <w:rPr>
          <w:sz w:val="24"/>
          <w:szCs w:val="24"/>
        </w:rPr>
        <w:t>reporting requirements</w:t>
      </w:r>
      <w:r w:rsidRPr="00BC6933">
        <w:rPr>
          <w:sz w:val="24"/>
          <w:szCs w:val="24"/>
        </w:rPr>
        <w:t>, please refer to Appendix A (for acute hospitals) and Appendix B (for ACOs) at the end of this document.</w:t>
      </w:r>
    </w:p>
    <w:p w14:paraId="2FBE0AB8" w14:textId="39146668" w:rsidR="00B41D32" w:rsidRPr="00BC6933" w:rsidRDefault="00B41D32" w:rsidP="00B41D32">
      <w:pPr>
        <w:contextualSpacing/>
        <w:rPr>
          <w:sz w:val="24"/>
          <w:szCs w:val="24"/>
        </w:rPr>
      </w:pPr>
      <w:r w:rsidRPr="00BC6933">
        <w:rPr>
          <w:sz w:val="24"/>
          <w:szCs w:val="24"/>
        </w:rPr>
        <w:t>This report should be submitted to EOHHS by 10/</w:t>
      </w:r>
      <w:r w:rsidR="00FD3FFE">
        <w:rPr>
          <w:sz w:val="24"/>
          <w:szCs w:val="24"/>
        </w:rPr>
        <w:t>2</w:t>
      </w:r>
      <w:r w:rsidRPr="00BC6933">
        <w:rPr>
          <w:sz w:val="24"/>
          <w:szCs w:val="24"/>
        </w:rPr>
        <w:t xml:space="preserve">1/24 via OnBase, with the document name: ACO/HospitalAbbreviation_PIP2MidYearPlanningReport_MMDDYYYY. Please rename the file with the hospital </w:t>
      </w:r>
      <w:r w:rsidR="00FD3FFE">
        <w:rPr>
          <w:sz w:val="24"/>
          <w:szCs w:val="24"/>
        </w:rPr>
        <w:t>or</w:t>
      </w:r>
      <w:r w:rsidRPr="00BC6933">
        <w:rPr>
          <w:sz w:val="24"/>
          <w:szCs w:val="24"/>
        </w:rPr>
        <w:t xml:space="preserve"> ACO abbreviation and submission date. </w:t>
      </w:r>
      <w:r w:rsidRPr="00BC6933">
        <w:rPr>
          <w:sz w:val="24"/>
          <w:szCs w:val="24"/>
        </w:rPr>
        <w:br/>
      </w:r>
    </w:p>
    <w:p w14:paraId="28ADFDC0" w14:textId="77777777" w:rsidR="00B41D32" w:rsidRPr="00BC6933" w:rsidRDefault="00B41D32" w:rsidP="00B41D32">
      <w:pPr>
        <w:contextualSpacing/>
        <w:rPr>
          <w:i/>
          <w:sz w:val="24"/>
          <w:szCs w:val="24"/>
        </w:rPr>
      </w:pPr>
      <w:r w:rsidRPr="00BC6933">
        <w:rPr>
          <w:i/>
          <w:sz w:val="24"/>
          <w:szCs w:val="24"/>
        </w:rPr>
        <w:t>Note: submission is a 2-step process. After uploading the deliverables onto OnBase, you must also click “submit” to finalize the submission.</w:t>
      </w:r>
    </w:p>
    <w:p w14:paraId="35EC7E7A" w14:textId="77777777" w:rsidR="00B41D32" w:rsidRPr="00BC6933" w:rsidRDefault="00B41D32" w:rsidP="00B41D32">
      <w:pPr>
        <w:contextualSpacing/>
        <w:rPr>
          <w:sz w:val="24"/>
          <w:szCs w:val="24"/>
        </w:rPr>
      </w:pPr>
    </w:p>
    <w:p w14:paraId="4CBCCBFC" w14:textId="5B03B73B" w:rsidR="00B41D32" w:rsidRPr="00BC6933" w:rsidRDefault="00B41D32" w:rsidP="00B41D32">
      <w:pPr>
        <w:contextualSpacing/>
        <w:rPr>
          <w:sz w:val="24"/>
          <w:szCs w:val="24"/>
        </w:rPr>
      </w:pPr>
      <w:r w:rsidRPr="00BC6933">
        <w:rPr>
          <w:sz w:val="24"/>
          <w:szCs w:val="24"/>
        </w:rPr>
        <w:t>Please send any questions to the MassHealth Health Equity Team at</w:t>
      </w:r>
      <w:r w:rsidR="00FD3FFE">
        <w:rPr>
          <w:sz w:val="24"/>
          <w:szCs w:val="24"/>
        </w:rPr>
        <w:t xml:space="preserve"> </w:t>
      </w:r>
      <w:hyperlink r:id="rId13" w:history="1">
        <w:r w:rsidR="00B02FFA" w:rsidRPr="00B3379C">
          <w:rPr>
            <w:rStyle w:val="Hyperlink"/>
            <w:sz w:val="24"/>
            <w:szCs w:val="24"/>
          </w:rPr>
          <w:t>Health.Equity@mass.gov</w:t>
        </w:r>
      </w:hyperlink>
      <w:r w:rsidRPr="00BC6933">
        <w:rPr>
          <w:sz w:val="24"/>
          <w:szCs w:val="24"/>
        </w:rPr>
        <w:t>.</w:t>
      </w:r>
    </w:p>
    <w:p w14:paraId="01EA6F32" w14:textId="77777777" w:rsidR="00B41D32" w:rsidRPr="00BC6933" w:rsidRDefault="00B41D32" w:rsidP="00B41D32">
      <w:pPr>
        <w:contextualSpacing/>
        <w:rPr>
          <w:sz w:val="24"/>
          <w:szCs w:val="24"/>
        </w:rPr>
      </w:pPr>
    </w:p>
    <w:p w14:paraId="19B8932E" w14:textId="77777777" w:rsidR="00B41D32" w:rsidRPr="00BC6933" w:rsidRDefault="00B41D32" w:rsidP="00B41D32">
      <w:pPr>
        <w:contextualSpacing/>
        <w:rPr>
          <w:sz w:val="24"/>
          <w:szCs w:val="24"/>
        </w:rPr>
      </w:pPr>
      <w:r w:rsidRPr="00BC6933">
        <w:rPr>
          <w:sz w:val="24"/>
          <w:szCs w:val="24"/>
        </w:rPr>
        <w:t>Deliverable Sections:</w:t>
      </w:r>
    </w:p>
    <w:p w14:paraId="58F30029" w14:textId="77777777" w:rsidR="00B41D32" w:rsidRPr="00BC6933" w:rsidRDefault="00B41D32" w:rsidP="00B41D32">
      <w:pPr>
        <w:contextualSpacing/>
        <w:rPr>
          <w:sz w:val="24"/>
          <w:szCs w:val="24"/>
        </w:rPr>
      </w:pPr>
    </w:p>
    <w:p w14:paraId="7D5A1B6D" w14:textId="77777777" w:rsidR="00B41D32" w:rsidRPr="00BC6933" w:rsidRDefault="00B41D32" w:rsidP="00B41D32">
      <w:pPr>
        <w:numPr>
          <w:ilvl w:val="0"/>
          <w:numId w:val="15"/>
        </w:numPr>
        <w:contextualSpacing/>
        <w:rPr>
          <w:sz w:val="24"/>
          <w:szCs w:val="24"/>
        </w:rPr>
      </w:pPr>
      <w:r w:rsidRPr="00BC6933">
        <w:rPr>
          <w:sz w:val="24"/>
          <w:szCs w:val="24"/>
        </w:rPr>
        <w:t>Section 1: Entity Background Information</w:t>
      </w:r>
    </w:p>
    <w:p w14:paraId="04DB3271" w14:textId="77777777" w:rsidR="00B41D32" w:rsidRPr="00BC6933" w:rsidRDefault="00B41D32" w:rsidP="00B41D32">
      <w:pPr>
        <w:numPr>
          <w:ilvl w:val="0"/>
          <w:numId w:val="15"/>
        </w:numPr>
        <w:contextualSpacing/>
        <w:rPr>
          <w:sz w:val="24"/>
          <w:szCs w:val="24"/>
        </w:rPr>
      </w:pPr>
      <w:r w:rsidRPr="00BC6933">
        <w:rPr>
          <w:sz w:val="24"/>
          <w:szCs w:val="24"/>
        </w:rPr>
        <w:t>Section 2: PIP 2 Topic Guidance &amp; Selection</w:t>
      </w:r>
    </w:p>
    <w:p w14:paraId="682AC6AE" w14:textId="77777777" w:rsidR="00B41D32" w:rsidRPr="00BC6933" w:rsidRDefault="00B41D32" w:rsidP="00B41D32">
      <w:pPr>
        <w:numPr>
          <w:ilvl w:val="0"/>
          <w:numId w:val="15"/>
        </w:numPr>
        <w:contextualSpacing/>
        <w:rPr>
          <w:sz w:val="24"/>
          <w:szCs w:val="24"/>
        </w:rPr>
      </w:pPr>
      <w:r w:rsidRPr="00BC6933">
        <w:rPr>
          <w:sz w:val="24"/>
          <w:szCs w:val="24"/>
        </w:rPr>
        <w:t>Section 3: PIP 2 Disparity Identification &amp; Data Requirements</w:t>
      </w:r>
    </w:p>
    <w:p w14:paraId="4C14F2CD" w14:textId="77777777" w:rsidR="00B41D32" w:rsidRPr="00BC6933" w:rsidRDefault="00B41D32" w:rsidP="00B41D32">
      <w:pPr>
        <w:numPr>
          <w:ilvl w:val="0"/>
          <w:numId w:val="15"/>
        </w:numPr>
        <w:contextualSpacing/>
        <w:rPr>
          <w:sz w:val="24"/>
          <w:szCs w:val="24"/>
        </w:rPr>
      </w:pPr>
      <w:r w:rsidRPr="00BC6933">
        <w:rPr>
          <w:sz w:val="24"/>
          <w:szCs w:val="24"/>
        </w:rPr>
        <w:t xml:space="preserve">Section 4: PIP 2 Partnership Expectations </w:t>
      </w:r>
    </w:p>
    <w:p w14:paraId="5AB38A66" w14:textId="77777777" w:rsidR="00B41D32" w:rsidRDefault="00B41D32" w:rsidP="00B41D32">
      <w:pPr>
        <w:numPr>
          <w:ilvl w:val="0"/>
          <w:numId w:val="15"/>
        </w:numPr>
        <w:contextualSpacing/>
        <w:rPr>
          <w:sz w:val="24"/>
          <w:szCs w:val="24"/>
        </w:rPr>
      </w:pPr>
      <w:r w:rsidRPr="00BC6933">
        <w:rPr>
          <w:sz w:val="24"/>
          <w:szCs w:val="24"/>
        </w:rPr>
        <w:t>Section 5: PIP 2 Contact Information</w:t>
      </w:r>
    </w:p>
    <w:p w14:paraId="1FC9C0C5" w14:textId="22B69228" w:rsidR="004B25E3" w:rsidRPr="00BC6933" w:rsidRDefault="004B25E3" w:rsidP="00B41D32">
      <w:pPr>
        <w:numPr>
          <w:ilvl w:val="0"/>
          <w:numId w:val="15"/>
        </w:numPr>
        <w:contextualSpacing/>
        <w:rPr>
          <w:sz w:val="24"/>
          <w:szCs w:val="24"/>
        </w:rPr>
      </w:pPr>
      <w:r>
        <w:rPr>
          <w:sz w:val="24"/>
          <w:szCs w:val="24"/>
        </w:rPr>
        <w:t>Appendix</w:t>
      </w:r>
    </w:p>
    <w:p w14:paraId="5AEDFB21" w14:textId="77777777" w:rsidR="00B41D32" w:rsidRPr="00BC6933" w:rsidRDefault="00B41D32" w:rsidP="00B41D32">
      <w:pPr>
        <w:pStyle w:val="ListNumber"/>
        <w:numPr>
          <w:ilvl w:val="0"/>
          <w:numId w:val="0"/>
        </w:numPr>
        <w:spacing w:before="0" w:after="120"/>
        <w:contextualSpacing/>
        <w:rPr>
          <w:rFonts w:cstheme="minorHAnsi"/>
          <w:sz w:val="24"/>
          <w:szCs w:val="24"/>
        </w:rPr>
      </w:pPr>
      <w:bookmarkStart w:id="0" w:name="CCOs_must_answer_all_questions_and_meet_"/>
      <w:bookmarkStart w:id="1" w:name="Answers_should_be_based_on_language_serv"/>
      <w:bookmarkEnd w:id="0"/>
      <w:bookmarkEnd w:id="1"/>
    </w:p>
    <w:p w14:paraId="73FF2561" w14:textId="786706B1" w:rsidR="00B41D32" w:rsidRPr="00734165" w:rsidRDefault="00BC6933" w:rsidP="0A090435">
      <w:pPr>
        <w:pStyle w:val="CalloutText-LtBlue"/>
        <w:ind w:left="0"/>
      </w:pPr>
      <w:r>
        <w:lastRenderedPageBreak/>
        <w:t>S</w:t>
      </w:r>
      <w:r w:rsidR="00B41D32" w:rsidRPr="00734165">
        <w:t>ection 1: Entity Background</w:t>
      </w:r>
    </w:p>
    <w:p w14:paraId="1E49ED8E" w14:textId="469CF894" w:rsidR="00B41D32" w:rsidRPr="00BC6933" w:rsidRDefault="00B41D32" w:rsidP="00526465">
      <w:pPr>
        <w:pStyle w:val="ListNumber"/>
        <w:numPr>
          <w:ilvl w:val="0"/>
          <w:numId w:val="24"/>
        </w:numPr>
        <w:spacing w:before="0" w:after="120"/>
        <w:contextualSpacing/>
        <w:rPr>
          <w:sz w:val="24"/>
          <w:szCs w:val="24"/>
        </w:rPr>
      </w:pPr>
      <w:r w:rsidRPr="19CA0222">
        <w:rPr>
          <w:b/>
          <w:sz w:val="24"/>
          <w:szCs w:val="24"/>
        </w:rPr>
        <w:t>Legal Name of Entity:</w:t>
      </w:r>
      <w:r w:rsidRPr="19CA0222">
        <w:rPr>
          <w:sz w:val="24"/>
          <w:szCs w:val="24"/>
        </w:rPr>
        <w:t xml:space="preserve"> __________________________________________________________</w:t>
      </w:r>
    </w:p>
    <w:p w14:paraId="152B290B" w14:textId="77777777" w:rsidR="00B41D32" w:rsidRPr="00BC6933" w:rsidRDefault="00B41D32" w:rsidP="00B41D32">
      <w:pPr>
        <w:pStyle w:val="ListNumber"/>
        <w:numPr>
          <w:ilvl w:val="0"/>
          <w:numId w:val="0"/>
        </w:numPr>
        <w:spacing w:before="0" w:after="120"/>
        <w:contextualSpacing/>
        <w:rPr>
          <w:rFonts w:cstheme="minorHAnsi"/>
          <w:sz w:val="24"/>
          <w:szCs w:val="24"/>
        </w:rPr>
      </w:pPr>
    </w:p>
    <w:p w14:paraId="33D25746" w14:textId="77777777" w:rsidR="00B41D32" w:rsidRPr="00BC6933" w:rsidRDefault="00B41D32" w:rsidP="00B41D32">
      <w:pPr>
        <w:pStyle w:val="ListNumber"/>
        <w:numPr>
          <w:ilvl w:val="0"/>
          <w:numId w:val="24"/>
        </w:numPr>
        <w:spacing w:before="0" w:after="120"/>
        <w:contextualSpacing/>
        <w:rPr>
          <w:rFonts w:cstheme="minorHAnsi"/>
          <w:b/>
          <w:bCs/>
          <w:sz w:val="24"/>
          <w:szCs w:val="24"/>
        </w:rPr>
      </w:pPr>
      <w:r w:rsidRPr="00BC6933">
        <w:rPr>
          <w:rFonts w:cstheme="minorHAnsi"/>
          <w:b/>
          <w:bCs/>
          <w:sz w:val="24"/>
          <w:szCs w:val="24"/>
        </w:rPr>
        <w:t>Is your entity an acute hospital or ACO?</w:t>
      </w:r>
    </w:p>
    <w:p w14:paraId="276AEED3" w14:textId="77777777" w:rsidR="00B41D32" w:rsidRPr="00BC6933" w:rsidRDefault="00B41D32" w:rsidP="00B41D32">
      <w:pPr>
        <w:pStyle w:val="ListNumber"/>
        <w:numPr>
          <w:ilvl w:val="0"/>
          <w:numId w:val="0"/>
        </w:numPr>
        <w:spacing w:before="0" w:after="120"/>
        <w:ind w:left="1080" w:hanging="360"/>
        <w:contextualSpacing/>
        <w:rPr>
          <w:rFonts w:cstheme="minorHAnsi"/>
          <w:sz w:val="24"/>
          <w:szCs w:val="24"/>
        </w:rPr>
      </w:pPr>
      <w:proofErr w:type="gramStart"/>
      <w:r w:rsidRPr="00BC6933">
        <w:rPr>
          <w:rFonts w:ascii="Segoe UI Symbol" w:eastAsia="MS Gothic" w:hAnsi="Segoe UI Symbol" w:cs="Segoe UI Symbol"/>
          <w:color w:val="000000"/>
          <w:sz w:val="24"/>
          <w:szCs w:val="24"/>
          <w14:ligatures w14:val="none"/>
        </w:rPr>
        <w:t>☐</w:t>
      </w:r>
      <w:r w:rsidRPr="00BC6933">
        <w:rPr>
          <w:rFonts w:eastAsia="MS Gothic" w:cstheme="minorHAnsi"/>
          <w:color w:val="000000"/>
          <w:sz w:val="24"/>
          <w:szCs w:val="24"/>
          <w14:ligatures w14:val="none"/>
        </w:rPr>
        <w:t xml:space="preserve">  </w:t>
      </w:r>
      <w:r w:rsidRPr="00BC6933">
        <w:rPr>
          <w:rFonts w:cstheme="minorHAnsi"/>
          <w:sz w:val="24"/>
          <w:szCs w:val="24"/>
        </w:rPr>
        <w:t>Acute</w:t>
      </w:r>
      <w:proofErr w:type="gramEnd"/>
      <w:r w:rsidRPr="00BC6933">
        <w:rPr>
          <w:rFonts w:cstheme="minorHAnsi"/>
          <w:sz w:val="24"/>
          <w:szCs w:val="24"/>
        </w:rPr>
        <w:t xml:space="preserve"> Hospital</w:t>
      </w:r>
    </w:p>
    <w:p w14:paraId="4C58D8B0" w14:textId="77777777" w:rsidR="00B41D32" w:rsidRPr="00BC6933" w:rsidRDefault="00B41D32" w:rsidP="00B41D32">
      <w:pPr>
        <w:pStyle w:val="ListNumber"/>
        <w:numPr>
          <w:ilvl w:val="0"/>
          <w:numId w:val="0"/>
        </w:numPr>
        <w:spacing w:before="0" w:after="120"/>
        <w:ind w:left="1080" w:hanging="360"/>
        <w:contextualSpacing/>
        <w:rPr>
          <w:rFonts w:cstheme="minorHAnsi"/>
          <w:sz w:val="24"/>
          <w:szCs w:val="24"/>
        </w:rPr>
      </w:pPr>
      <w:proofErr w:type="gramStart"/>
      <w:r w:rsidRPr="00BC6933">
        <w:rPr>
          <w:rFonts w:ascii="Segoe UI Symbol" w:eastAsia="MS Gothic" w:hAnsi="Segoe UI Symbol" w:cs="Segoe UI Symbol"/>
          <w:color w:val="000000"/>
          <w:sz w:val="24"/>
          <w:szCs w:val="24"/>
          <w14:ligatures w14:val="none"/>
        </w:rPr>
        <w:t>☐</w:t>
      </w:r>
      <w:r w:rsidRPr="00BC6933">
        <w:rPr>
          <w:rFonts w:eastAsia="MS Gothic" w:cstheme="minorHAnsi"/>
          <w:color w:val="000000"/>
          <w:sz w:val="24"/>
          <w:szCs w:val="24"/>
          <w14:ligatures w14:val="none"/>
        </w:rPr>
        <w:t xml:space="preserve">  </w:t>
      </w:r>
      <w:r w:rsidRPr="00BC6933">
        <w:rPr>
          <w:rFonts w:cstheme="minorHAnsi"/>
          <w:sz w:val="24"/>
          <w:szCs w:val="24"/>
        </w:rPr>
        <w:t>ACO</w:t>
      </w:r>
      <w:proofErr w:type="gramEnd"/>
    </w:p>
    <w:p w14:paraId="077DAF15" w14:textId="77777777" w:rsidR="00B41D32" w:rsidRPr="00734165" w:rsidRDefault="00B41D32" w:rsidP="00B41D32">
      <w:pPr>
        <w:contextualSpacing/>
        <w:rPr>
          <w:rFonts w:eastAsia="Times New Roman" w:cstheme="minorHAnsi"/>
          <w:b/>
          <w:bCs/>
          <w:color w:val="000000" w:themeColor="text1"/>
        </w:rPr>
      </w:pPr>
    </w:p>
    <w:p w14:paraId="7BB2759E" w14:textId="77777777" w:rsidR="00B41D32" w:rsidRPr="002F6C6E" w:rsidRDefault="00B41D32" w:rsidP="0A090435">
      <w:pPr>
        <w:pStyle w:val="CalloutText-LtBlue"/>
        <w:ind w:left="0"/>
      </w:pPr>
      <w:r w:rsidRPr="002F6C6E">
        <w:t xml:space="preserve">Section 2: PIP 2 Topic Guidance &amp; Selection </w:t>
      </w:r>
    </w:p>
    <w:p w14:paraId="0857290F" w14:textId="77777777" w:rsidR="00B41D32" w:rsidRPr="002F6C6E" w:rsidRDefault="00B41D32" w:rsidP="00B41D32">
      <w:pPr>
        <w:pStyle w:val="Heading3"/>
      </w:pPr>
      <w:proofErr w:type="gramStart"/>
      <w:r w:rsidRPr="002F6C6E">
        <w:t>Overall</w:t>
      </w:r>
      <w:proofErr w:type="gramEnd"/>
      <w:r w:rsidRPr="002F6C6E">
        <w:t xml:space="preserve"> </w:t>
      </w:r>
      <w:r>
        <w:t xml:space="preserve">Topic </w:t>
      </w:r>
      <w:r w:rsidRPr="002F6C6E">
        <w:t xml:space="preserve">Guidance: </w:t>
      </w:r>
    </w:p>
    <w:p w14:paraId="12CEE544" w14:textId="77777777" w:rsidR="00B41D32" w:rsidRPr="00BC6933" w:rsidRDefault="00B41D32" w:rsidP="00B41D32">
      <w:pPr>
        <w:pStyle w:val="ListParagraph"/>
        <w:numPr>
          <w:ilvl w:val="0"/>
          <w:numId w:val="20"/>
        </w:numPr>
        <w:spacing w:before="0" w:after="160" w:line="259" w:lineRule="auto"/>
        <w:rPr>
          <w:rFonts w:eastAsia="Times New Roman" w:cstheme="minorHAnsi"/>
          <w:color w:val="000000" w:themeColor="text1"/>
          <w:sz w:val="24"/>
          <w:szCs w:val="24"/>
        </w:rPr>
      </w:pPr>
      <w:r w:rsidRPr="00BC6933">
        <w:rPr>
          <w:rFonts w:eastAsia="Times New Roman" w:cstheme="minorHAnsi"/>
          <w:color w:val="000000" w:themeColor="text1"/>
          <w:sz w:val="24"/>
          <w:szCs w:val="24"/>
        </w:rPr>
        <w:t xml:space="preserve">PIP 2 topics must be approved by EOHHS. </w:t>
      </w:r>
    </w:p>
    <w:p w14:paraId="263E19C0" w14:textId="70DD2E1A" w:rsidR="00B41D32" w:rsidRPr="00BC6933" w:rsidRDefault="00B41D32" w:rsidP="00B41D32">
      <w:pPr>
        <w:pStyle w:val="ListParagraph"/>
        <w:numPr>
          <w:ilvl w:val="0"/>
          <w:numId w:val="20"/>
        </w:numPr>
        <w:spacing w:before="0" w:after="160" w:line="259" w:lineRule="auto"/>
        <w:rPr>
          <w:rFonts w:eastAsia="Times New Roman"/>
          <w:color w:val="000000" w:themeColor="text1"/>
          <w:sz w:val="24"/>
          <w:szCs w:val="24"/>
        </w:rPr>
      </w:pPr>
      <w:r w:rsidRPr="00BC6933">
        <w:rPr>
          <w:rFonts w:eastAsia="Times New Roman"/>
          <w:color w:val="000000" w:themeColor="text1"/>
          <w:sz w:val="24"/>
          <w:szCs w:val="24"/>
        </w:rPr>
        <w:t>The approved PIP 2 topic must be different from an entity’s PIP 1 topic.</w:t>
      </w:r>
    </w:p>
    <w:p w14:paraId="376EAF7F" w14:textId="77777777" w:rsidR="00B41D32" w:rsidRPr="00BC6933" w:rsidRDefault="00B41D32" w:rsidP="00B41D32">
      <w:pPr>
        <w:pStyle w:val="ListParagraph"/>
        <w:numPr>
          <w:ilvl w:val="0"/>
          <w:numId w:val="20"/>
        </w:numPr>
        <w:spacing w:before="0" w:after="160" w:line="259" w:lineRule="auto"/>
        <w:rPr>
          <w:rFonts w:eastAsia="Times New Roman" w:cstheme="minorHAnsi"/>
          <w:color w:val="000000" w:themeColor="text1"/>
          <w:sz w:val="24"/>
          <w:szCs w:val="24"/>
        </w:rPr>
      </w:pPr>
      <w:r w:rsidRPr="00BC6933">
        <w:rPr>
          <w:rFonts w:eastAsia="Times New Roman" w:cstheme="minorHAnsi"/>
          <w:color w:val="000000" w:themeColor="text1"/>
          <w:sz w:val="24"/>
          <w:szCs w:val="24"/>
        </w:rPr>
        <w:t>Partnered PIPs should be conducted in coordinated topics among acute hospital and ACO partners.</w:t>
      </w:r>
    </w:p>
    <w:p w14:paraId="2C4F5F53" w14:textId="77777777" w:rsidR="00B41D32" w:rsidRPr="002F6C6E" w:rsidRDefault="00B41D32" w:rsidP="00B41D32">
      <w:pPr>
        <w:pStyle w:val="Heading3"/>
      </w:pPr>
      <w:r w:rsidRPr="002F6C6E">
        <w:t xml:space="preserve">Acute Hospital </w:t>
      </w:r>
      <w:r>
        <w:t xml:space="preserve">Topic </w:t>
      </w:r>
      <w:r w:rsidRPr="002F6C6E">
        <w:t xml:space="preserve">Guidance: </w:t>
      </w:r>
    </w:p>
    <w:p w14:paraId="7C08B1DD" w14:textId="3A7023B1" w:rsidR="00B41D32" w:rsidRPr="00BC6933" w:rsidRDefault="00B41D32" w:rsidP="00B41D32">
      <w:pPr>
        <w:pStyle w:val="ListParagraph"/>
        <w:numPr>
          <w:ilvl w:val="0"/>
          <w:numId w:val="25"/>
        </w:numPr>
        <w:spacing w:before="0" w:after="160" w:line="259" w:lineRule="auto"/>
        <w:rPr>
          <w:rFonts w:eastAsia="Times New Roman"/>
          <w:color w:val="000000" w:themeColor="text1"/>
          <w:sz w:val="24"/>
          <w:szCs w:val="24"/>
        </w:rPr>
      </w:pPr>
      <w:r w:rsidRPr="00BC6933">
        <w:rPr>
          <w:rFonts w:eastAsia="Times New Roman"/>
          <w:color w:val="000000" w:themeColor="text1"/>
          <w:sz w:val="24"/>
          <w:szCs w:val="24"/>
        </w:rPr>
        <w:t xml:space="preserve">An </w:t>
      </w:r>
      <w:r w:rsidRPr="00BC6933">
        <w:rPr>
          <w:rFonts w:eastAsia="Times New Roman"/>
          <w:b/>
          <w:color w:val="000000" w:themeColor="text1"/>
          <w:sz w:val="24"/>
          <w:szCs w:val="24"/>
        </w:rPr>
        <w:t>acute specialty hospital</w:t>
      </w:r>
      <w:r w:rsidRPr="00BC6933">
        <w:rPr>
          <w:rFonts w:eastAsia="Times New Roman"/>
          <w:color w:val="000000" w:themeColor="text1"/>
          <w:sz w:val="24"/>
          <w:szCs w:val="24"/>
        </w:rPr>
        <w:t xml:space="preserve"> may conduct PIP 2 in a domain and measure area drawn from</w:t>
      </w:r>
      <w:r w:rsidRPr="00BC6933" w:rsidDel="00734165">
        <w:rPr>
          <w:rFonts w:eastAsia="Times New Roman"/>
          <w:color w:val="000000" w:themeColor="text1"/>
          <w:sz w:val="24"/>
          <w:szCs w:val="24"/>
        </w:rPr>
        <w:t xml:space="preserve"> </w:t>
      </w:r>
      <w:r w:rsidRPr="00BC6933">
        <w:rPr>
          <w:rFonts w:eastAsia="Times New Roman"/>
          <w:color w:val="000000" w:themeColor="text1"/>
          <w:sz w:val="24"/>
          <w:szCs w:val="24"/>
        </w:rPr>
        <w:t xml:space="preserve">its </w:t>
      </w:r>
      <w:r w:rsidR="00D1232B" w:rsidRPr="00BC6933">
        <w:rPr>
          <w:rFonts w:eastAsia="Times New Roman"/>
          <w:color w:val="000000" w:themeColor="text1"/>
          <w:sz w:val="24"/>
          <w:szCs w:val="24"/>
        </w:rPr>
        <w:t xml:space="preserve">Hospital Clinical Quality Incentive </w:t>
      </w:r>
      <w:r w:rsidR="64D0A3CC" w:rsidRPr="7FBDE428">
        <w:rPr>
          <w:rFonts w:eastAsia="Times New Roman"/>
          <w:color w:val="000000" w:themeColor="text1"/>
          <w:sz w:val="24"/>
          <w:szCs w:val="24"/>
        </w:rPr>
        <w:t>(CQI)</w:t>
      </w:r>
      <w:r w:rsidR="48176CCB" w:rsidRPr="77958587">
        <w:rPr>
          <w:rFonts w:eastAsia="Times New Roman"/>
          <w:color w:val="000000" w:themeColor="text1"/>
          <w:sz w:val="24"/>
          <w:szCs w:val="24"/>
        </w:rPr>
        <w:t xml:space="preserve"> </w:t>
      </w:r>
      <w:r w:rsidR="00D1232B" w:rsidRPr="00BC6933">
        <w:rPr>
          <w:rFonts w:eastAsia="Times New Roman"/>
          <w:color w:val="000000" w:themeColor="text1"/>
          <w:sz w:val="24"/>
          <w:szCs w:val="24"/>
        </w:rPr>
        <w:t>Program</w:t>
      </w:r>
      <w:r w:rsidR="007D6723" w:rsidRPr="00BC6933">
        <w:rPr>
          <w:rFonts w:eastAsia="Times New Roman"/>
          <w:color w:val="000000" w:themeColor="text1"/>
          <w:sz w:val="24"/>
          <w:szCs w:val="24"/>
        </w:rPr>
        <w:t xml:space="preserve">, unless otherwise </w:t>
      </w:r>
      <w:r w:rsidR="00666882" w:rsidRPr="00BC6933">
        <w:rPr>
          <w:rFonts w:eastAsia="Times New Roman"/>
          <w:color w:val="000000" w:themeColor="text1"/>
          <w:sz w:val="24"/>
          <w:szCs w:val="24"/>
        </w:rPr>
        <w:t>proposed to and approved by MassHealth</w:t>
      </w:r>
      <w:r w:rsidRPr="00BC6933">
        <w:rPr>
          <w:rFonts w:eastAsia="Times New Roman"/>
          <w:color w:val="000000" w:themeColor="text1"/>
          <w:sz w:val="24"/>
          <w:szCs w:val="24"/>
        </w:rPr>
        <w:t>.</w:t>
      </w:r>
      <w:r>
        <w:br/>
      </w:r>
    </w:p>
    <w:p w14:paraId="749C6CC2" w14:textId="77777777" w:rsidR="00B41D32" w:rsidRPr="00BC6933" w:rsidRDefault="00B41D32" w:rsidP="00B41D32">
      <w:pPr>
        <w:pStyle w:val="ListParagraph"/>
        <w:numPr>
          <w:ilvl w:val="0"/>
          <w:numId w:val="20"/>
        </w:numPr>
        <w:spacing w:before="0" w:after="160" w:line="259" w:lineRule="auto"/>
        <w:rPr>
          <w:rFonts w:eastAsia="Times New Roman" w:cstheme="minorHAnsi"/>
          <w:color w:val="000000" w:themeColor="text1"/>
          <w:sz w:val="24"/>
          <w:szCs w:val="24"/>
          <w:u w:val="single"/>
        </w:rPr>
      </w:pPr>
      <w:r w:rsidRPr="00BC6933">
        <w:rPr>
          <w:rFonts w:eastAsia="Times New Roman" w:cstheme="minorHAnsi"/>
          <w:color w:val="000000" w:themeColor="text1"/>
          <w:sz w:val="24"/>
          <w:szCs w:val="24"/>
        </w:rPr>
        <w:t xml:space="preserve">For acute hospitals </w:t>
      </w:r>
      <w:r w:rsidRPr="00BC6933">
        <w:rPr>
          <w:rFonts w:eastAsia="Times New Roman" w:cstheme="minorHAnsi"/>
          <w:b/>
          <w:bCs/>
          <w:color w:val="000000" w:themeColor="text1"/>
          <w:sz w:val="24"/>
          <w:szCs w:val="24"/>
        </w:rPr>
        <w:t>with</w:t>
      </w:r>
      <w:r w:rsidRPr="00BC6933">
        <w:rPr>
          <w:rFonts w:eastAsia="Times New Roman" w:cstheme="minorHAnsi"/>
          <w:color w:val="000000" w:themeColor="text1"/>
          <w:sz w:val="24"/>
          <w:szCs w:val="24"/>
        </w:rPr>
        <w:t xml:space="preserve"> </w:t>
      </w:r>
      <w:r w:rsidRPr="00BC6933">
        <w:rPr>
          <w:rFonts w:eastAsia="Times New Roman" w:cstheme="minorHAnsi"/>
          <w:b/>
          <w:bCs/>
          <w:color w:val="000000" w:themeColor="text1"/>
          <w:sz w:val="24"/>
          <w:szCs w:val="24"/>
        </w:rPr>
        <w:t>obstetric delivery services,</w:t>
      </w:r>
      <w:r w:rsidRPr="00BC6933">
        <w:rPr>
          <w:rFonts w:eastAsia="Times New Roman" w:cstheme="minorHAnsi"/>
          <w:color w:val="000000" w:themeColor="text1"/>
          <w:sz w:val="24"/>
          <w:szCs w:val="24"/>
        </w:rPr>
        <w:t xml:space="preserve"> it is </w:t>
      </w:r>
      <w:r w:rsidRPr="00BC6933">
        <w:rPr>
          <w:rFonts w:eastAsia="Times New Roman" w:cstheme="minorHAnsi"/>
          <w:i/>
          <w:iCs/>
          <w:color w:val="000000" w:themeColor="text1"/>
          <w:sz w:val="24"/>
          <w:szCs w:val="24"/>
        </w:rPr>
        <w:t>required</w:t>
      </w:r>
      <w:r w:rsidRPr="00BC6933">
        <w:rPr>
          <w:rFonts w:eastAsia="Times New Roman" w:cstheme="minorHAnsi"/>
          <w:b/>
          <w:bCs/>
          <w:i/>
          <w:iCs/>
          <w:color w:val="000000" w:themeColor="text1"/>
          <w:sz w:val="24"/>
          <w:szCs w:val="24"/>
        </w:rPr>
        <w:t xml:space="preserve"> </w:t>
      </w:r>
      <w:r w:rsidRPr="00BC6933">
        <w:rPr>
          <w:rFonts w:eastAsia="Times New Roman" w:cstheme="minorHAnsi"/>
          <w:color w:val="000000" w:themeColor="text1"/>
          <w:sz w:val="24"/>
          <w:szCs w:val="24"/>
        </w:rPr>
        <w:t xml:space="preserve">that PIP 2 occur in an area focused on impacting perinatal health. </w:t>
      </w:r>
    </w:p>
    <w:p w14:paraId="300549E2" w14:textId="10C723AA" w:rsidR="00B41D32" w:rsidRPr="00BC6933" w:rsidRDefault="00B41D32" w:rsidP="00B41D32">
      <w:pPr>
        <w:pStyle w:val="ListParagraph"/>
        <w:numPr>
          <w:ilvl w:val="1"/>
          <w:numId w:val="20"/>
        </w:numPr>
        <w:spacing w:before="0" w:after="160" w:line="259" w:lineRule="auto"/>
        <w:rPr>
          <w:rFonts w:eastAsia="Times New Roman"/>
          <w:color w:val="000000" w:themeColor="text1"/>
          <w:sz w:val="24"/>
          <w:szCs w:val="24"/>
        </w:rPr>
      </w:pPr>
      <w:r w:rsidRPr="3D02A94A">
        <w:rPr>
          <w:rFonts w:eastAsia="Times New Roman"/>
          <w:color w:val="000000" w:themeColor="text1"/>
          <w:sz w:val="24"/>
          <w:szCs w:val="24"/>
        </w:rPr>
        <w:t>Some examples of topics in the Hospital Perinatal domain include but are not limited to</w:t>
      </w:r>
      <w:r w:rsidR="2CCC1639" w:rsidRPr="3D02A94A">
        <w:rPr>
          <w:rFonts w:eastAsia="Times New Roman"/>
          <w:color w:val="000000" w:themeColor="text1"/>
          <w:sz w:val="24"/>
          <w:szCs w:val="24"/>
        </w:rPr>
        <w:t xml:space="preserve"> addressing</w:t>
      </w:r>
      <w:r w:rsidRPr="3D02A94A">
        <w:rPr>
          <w:rFonts w:eastAsia="Times New Roman"/>
          <w:color w:val="000000" w:themeColor="text1"/>
          <w:sz w:val="24"/>
          <w:szCs w:val="24"/>
        </w:rPr>
        <w:t>:</w:t>
      </w:r>
    </w:p>
    <w:p w14:paraId="55F0433C" w14:textId="77777777" w:rsidR="00B41D32" w:rsidRPr="00BC6933" w:rsidRDefault="00B41D32" w:rsidP="00B41D32">
      <w:pPr>
        <w:pStyle w:val="ListParagraph"/>
        <w:numPr>
          <w:ilvl w:val="2"/>
          <w:numId w:val="20"/>
        </w:numPr>
        <w:spacing w:before="0" w:after="160" w:line="259" w:lineRule="auto"/>
        <w:rPr>
          <w:rFonts w:eastAsia="Times New Roman" w:cstheme="minorHAnsi"/>
          <w:color w:val="000000" w:themeColor="text1"/>
          <w:sz w:val="24"/>
          <w:szCs w:val="24"/>
        </w:rPr>
      </w:pPr>
      <w:r w:rsidRPr="00BC6933">
        <w:rPr>
          <w:rFonts w:eastAsia="Times New Roman" w:cstheme="minorHAnsi"/>
          <w:color w:val="000000" w:themeColor="text1"/>
          <w:sz w:val="24"/>
          <w:szCs w:val="24"/>
        </w:rPr>
        <w:t>Prenatal and postpartum care</w:t>
      </w:r>
    </w:p>
    <w:p w14:paraId="7D50305B" w14:textId="77777777" w:rsidR="00B41D32" w:rsidRPr="00BC6933" w:rsidRDefault="00B41D32" w:rsidP="00B41D32">
      <w:pPr>
        <w:pStyle w:val="ListParagraph"/>
        <w:numPr>
          <w:ilvl w:val="2"/>
          <w:numId w:val="20"/>
        </w:numPr>
        <w:spacing w:before="0" w:after="160" w:line="259" w:lineRule="auto"/>
        <w:rPr>
          <w:rFonts w:eastAsia="Times New Roman" w:cstheme="minorHAnsi"/>
          <w:color w:val="000000" w:themeColor="text1"/>
          <w:sz w:val="24"/>
          <w:szCs w:val="24"/>
        </w:rPr>
      </w:pPr>
      <w:r w:rsidRPr="00BC6933">
        <w:rPr>
          <w:rFonts w:eastAsia="Times New Roman" w:cstheme="minorHAnsi"/>
          <w:color w:val="000000" w:themeColor="text1"/>
          <w:sz w:val="24"/>
          <w:szCs w:val="24"/>
        </w:rPr>
        <w:t xml:space="preserve">Unnecessary c-sections </w:t>
      </w:r>
    </w:p>
    <w:p w14:paraId="085C11EA" w14:textId="77777777" w:rsidR="00B41D32" w:rsidRPr="00BC6933" w:rsidRDefault="00B41D32" w:rsidP="00B41D32">
      <w:pPr>
        <w:pStyle w:val="ListParagraph"/>
        <w:numPr>
          <w:ilvl w:val="2"/>
          <w:numId w:val="20"/>
        </w:numPr>
        <w:spacing w:before="0" w:after="160" w:line="259" w:lineRule="auto"/>
        <w:rPr>
          <w:rFonts w:eastAsia="Times New Roman" w:cstheme="minorHAnsi"/>
          <w:color w:val="000000" w:themeColor="text1"/>
          <w:sz w:val="24"/>
          <w:szCs w:val="24"/>
        </w:rPr>
      </w:pPr>
      <w:r w:rsidRPr="00BC6933">
        <w:rPr>
          <w:rFonts w:eastAsia="Times New Roman" w:cstheme="minorHAnsi"/>
          <w:color w:val="000000" w:themeColor="text1"/>
          <w:sz w:val="24"/>
          <w:szCs w:val="24"/>
        </w:rPr>
        <w:t>Severe Obstetric Complications</w:t>
      </w:r>
    </w:p>
    <w:p w14:paraId="4F28056A" w14:textId="77777777" w:rsidR="00B41D32" w:rsidRPr="00BC6933" w:rsidRDefault="00B41D32" w:rsidP="00B41D32">
      <w:pPr>
        <w:pStyle w:val="ListParagraph"/>
        <w:numPr>
          <w:ilvl w:val="2"/>
          <w:numId w:val="20"/>
        </w:numPr>
        <w:spacing w:before="0" w:after="160" w:line="259" w:lineRule="auto"/>
        <w:rPr>
          <w:rFonts w:eastAsia="Times New Roman" w:cstheme="minorHAnsi"/>
          <w:color w:val="000000" w:themeColor="text1"/>
          <w:sz w:val="24"/>
          <w:szCs w:val="24"/>
        </w:rPr>
      </w:pPr>
      <w:r w:rsidRPr="00BC6933">
        <w:rPr>
          <w:rFonts w:eastAsia="Times New Roman" w:cstheme="minorHAnsi"/>
          <w:color w:val="000000" w:themeColor="text1"/>
          <w:sz w:val="24"/>
          <w:szCs w:val="24"/>
        </w:rPr>
        <w:t xml:space="preserve">Maternal morbidity and mortality </w:t>
      </w:r>
    </w:p>
    <w:p w14:paraId="4D649151" w14:textId="77777777" w:rsidR="00B41D32" w:rsidRPr="00BC6933" w:rsidRDefault="00B41D32" w:rsidP="00B41D32">
      <w:pPr>
        <w:pStyle w:val="ListParagraph"/>
        <w:numPr>
          <w:ilvl w:val="1"/>
          <w:numId w:val="20"/>
        </w:numPr>
        <w:spacing w:before="0" w:after="160" w:line="259" w:lineRule="auto"/>
        <w:rPr>
          <w:rFonts w:eastAsia="Times New Roman" w:cstheme="minorHAnsi"/>
          <w:color w:val="000000" w:themeColor="text1"/>
          <w:sz w:val="24"/>
          <w:szCs w:val="24"/>
        </w:rPr>
      </w:pPr>
      <w:r w:rsidRPr="00BC6933">
        <w:rPr>
          <w:rFonts w:eastAsia="Times New Roman" w:cstheme="minorHAnsi"/>
          <w:color w:val="000000" w:themeColor="text1"/>
          <w:sz w:val="24"/>
          <w:szCs w:val="24"/>
        </w:rPr>
        <w:t xml:space="preserve">Entities are encouraged to explore related measures in these areas. </w:t>
      </w:r>
    </w:p>
    <w:p w14:paraId="2627BA27" w14:textId="77777777" w:rsidR="00B41D32" w:rsidRPr="00BC6933" w:rsidRDefault="00B41D32" w:rsidP="00B41D32">
      <w:pPr>
        <w:pStyle w:val="ListParagraph"/>
        <w:rPr>
          <w:rFonts w:eastAsia="Times New Roman" w:cstheme="minorHAnsi"/>
          <w:color w:val="242424"/>
          <w:sz w:val="24"/>
          <w:szCs w:val="24"/>
        </w:rPr>
      </w:pPr>
    </w:p>
    <w:p w14:paraId="12EAD3D1" w14:textId="77777777" w:rsidR="00B02FFA" w:rsidRDefault="00B41D32" w:rsidP="00B02FFA">
      <w:pPr>
        <w:pStyle w:val="ListParagraph"/>
        <w:numPr>
          <w:ilvl w:val="0"/>
          <w:numId w:val="20"/>
        </w:numPr>
        <w:spacing w:before="0" w:after="0" w:line="259" w:lineRule="auto"/>
        <w:rPr>
          <w:rFonts w:eastAsia="Times New Roman" w:cstheme="minorHAnsi"/>
          <w:color w:val="242424"/>
          <w:sz w:val="24"/>
          <w:szCs w:val="24"/>
        </w:rPr>
      </w:pPr>
      <w:r w:rsidRPr="00BC6933">
        <w:rPr>
          <w:rFonts w:eastAsia="Times New Roman" w:cstheme="minorHAnsi"/>
          <w:color w:val="242424"/>
          <w:sz w:val="24"/>
          <w:szCs w:val="24"/>
        </w:rPr>
        <w:t xml:space="preserve">For those acute hospitals </w:t>
      </w:r>
      <w:r w:rsidRPr="00BC6933">
        <w:rPr>
          <w:rFonts w:eastAsia="Times New Roman" w:cstheme="minorHAnsi"/>
          <w:b/>
          <w:bCs/>
          <w:color w:val="242424"/>
          <w:sz w:val="24"/>
          <w:szCs w:val="24"/>
        </w:rPr>
        <w:t>without obstetric services</w:t>
      </w:r>
      <w:r w:rsidRPr="00BC6933">
        <w:rPr>
          <w:rFonts w:eastAsia="Times New Roman" w:cstheme="minorHAnsi"/>
          <w:color w:val="242424"/>
          <w:sz w:val="24"/>
          <w:szCs w:val="24"/>
        </w:rPr>
        <w:t xml:space="preserve">, they may carry out PIP 2 in an alternative topic area such as Care Coordination or Care for Acute and Chronic Conditions, which must be different from the PIP 1 domain. </w:t>
      </w:r>
    </w:p>
    <w:p w14:paraId="42B92116" w14:textId="23BC8945" w:rsidR="00B41D32" w:rsidRPr="00B02FFA" w:rsidRDefault="00B41D32" w:rsidP="00B02FFA">
      <w:pPr>
        <w:pStyle w:val="ListParagraph"/>
        <w:numPr>
          <w:ilvl w:val="1"/>
          <w:numId w:val="20"/>
        </w:numPr>
        <w:spacing w:before="0" w:after="0" w:line="259" w:lineRule="auto"/>
        <w:rPr>
          <w:rFonts w:eastAsia="Times New Roman" w:cstheme="minorHAnsi"/>
          <w:color w:val="242424"/>
          <w:sz w:val="24"/>
          <w:szCs w:val="24"/>
        </w:rPr>
      </w:pPr>
      <w:r w:rsidRPr="00B02FFA">
        <w:rPr>
          <w:rFonts w:eastAsia="Times New Roman" w:cstheme="minorHAnsi"/>
          <w:color w:val="242424"/>
          <w:sz w:val="24"/>
          <w:szCs w:val="24"/>
        </w:rPr>
        <w:t xml:space="preserve">Some examples of topics within these domains include but are not limited to: </w:t>
      </w:r>
    </w:p>
    <w:p w14:paraId="533719EA" w14:textId="52F617DD" w:rsidR="00B41D32" w:rsidRPr="00BC6933" w:rsidRDefault="00B41D32" w:rsidP="00B02FFA">
      <w:pPr>
        <w:pStyle w:val="ListParagraph"/>
        <w:numPr>
          <w:ilvl w:val="0"/>
          <w:numId w:val="29"/>
        </w:numPr>
        <w:spacing w:before="0" w:after="0" w:line="259" w:lineRule="auto"/>
        <w:rPr>
          <w:rFonts w:eastAsia="Times New Roman"/>
          <w:color w:val="242424"/>
          <w:sz w:val="24"/>
          <w:szCs w:val="24"/>
        </w:rPr>
      </w:pPr>
      <w:r w:rsidRPr="3D02A94A">
        <w:rPr>
          <w:rFonts w:eastAsia="Times New Roman"/>
          <w:color w:val="242424"/>
          <w:sz w:val="24"/>
          <w:szCs w:val="24"/>
        </w:rPr>
        <w:t xml:space="preserve">Screening, Intervention and Treatment for </w:t>
      </w:r>
      <w:r w:rsidR="2D641E59" w:rsidRPr="3D02A94A">
        <w:rPr>
          <w:rFonts w:eastAsia="Times New Roman"/>
          <w:color w:val="242424"/>
          <w:sz w:val="24"/>
          <w:szCs w:val="24"/>
        </w:rPr>
        <w:t>Substance Use Disorder</w:t>
      </w:r>
      <w:r w:rsidR="43D2324F" w:rsidRPr="3D02A94A">
        <w:rPr>
          <w:rFonts w:eastAsia="Times New Roman"/>
          <w:color w:val="242424"/>
          <w:sz w:val="24"/>
          <w:szCs w:val="24"/>
        </w:rPr>
        <w:t xml:space="preserve"> </w:t>
      </w:r>
      <w:r w:rsidR="2D641E59" w:rsidRPr="3D02A94A">
        <w:rPr>
          <w:rFonts w:eastAsia="Times New Roman"/>
          <w:color w:val="242424"/>
          <w:sz w:val="24"/>
          <w:szCs w:val="24"/>
        </w:rPr>
        <w:t>(</w:t>
      </w:r>
      <w:r w:rsidRPr="3D02A94A">
        <w:rPr>
          <w:rFonts w:eastAsia="Times New Roman"/>
          <w:color w:val="242424"/>
          <w:sz w:val="24"/>
          <w:szCs w:val="24"/>
        </w:rPr>
        <w:t>SUD</w:t>
      </w:r>
      <w:r w:rsidR="3ADA039C" w:rsidRPr="3D02A94A">
        <w:rPr>
          <w:rFonts w:eastAsia="Times New Roman"/>
          <w:color w:val="242424"/>
          <w:sz w:val="24"/>
          <w:szCs w:val="24"/>
        </w:rPr>
        <w:t>)</w:t>
      </w:r>
    </w:p>
    <w:p w14:paraId="03EA0672" w14:textId="77777777" w:rsidR="00B41D32" w:rsidRPr="00BC6933" w:rsidRDefault="00B41D32" w:rsidP="00B02FFA">
      <w:pPr>
        <w:pStyle w:val="ListParagraph"/>
        <w:numPr>
          <w:ilvl w:val="0"/>
          <w:numId w:val="29"/>
        </w:numPr>
        <w:spacing w:before="0" w:after="160" w:line="259" w:lineRule="auto"/>
        <w:rPr>
          <w:rFonts w:eastAsia="Times New Roman" w:cstheme="minorHAnsi"/>
          <w:i/>
          <w:iCs/>
          <w:color w:val="242424"/>
          <w:sz w:val="24"/>
          <w:szCs w:val="24"/>
        </w:rPr>
      </w:pPr>
      <w:r w:rsidRPr="00BC6933">
        <w:rPr>
          <w:rFonts w:eastAsia="Times New Roman" w:cstheme="minorHAnsi"/>
          <w:color w:val="242424"/>
          <w:sz w:val="24"/>
          <w:szCs w:val="24"/>
        </w:rPr>
        <w:lastRenderedPageBreak/>
        <w:t>Managing Chronic Conditions (e.g. asthma, hypertension, diabetes)</w:t>
      </w:r>
      <w:r w:rsidRPr="00BC6933">
        <w:rPr>
          <w:rFonts w:eastAsia="Times New Roman" w:cstheme="minorHAnsi"/>
          <w:i/>
          <w:iCs/>
          <w:color w:val="242424"/>
          <w:sz w:val="24"/>
          <w:szCs w:val="24"/>
        </w:rPr>
        <w:br/>
      </w:r>
    </w:p>
    <w:p w14:paraId="4405EE20" w14:textId="77777777" w:rsidR="00B41D32" w:rsidRPr="00BC6933" w:rsidRDefault="00B41D32" w:rsidP="00B41D32">
      <w:pPr>
        <w:pStyle w:val="ListParagraph"/>
        <w:numPr>
          <w:ilvl w:val="0"/>
          <w:numId w:val="20"/>
        </w:numPr>
        <w:spacing w:before="0" w:after="160" w:line="259" w:lineRule="auto"/>
        <w:rPr>
          <w:rFonts w:eastAsia="Times New Roman"/>
          <w:color w:val="000000" w:themeColor="text1"/>
          <w:sz w:val="24"/>
          <w:szCs w:val="24"/>
        </w:rPr>
      </w:pPr>
      <w:r w:rsidRPr="00BC6933">
        <w:rPr>
          <w:rFonts w:eastAsia="Times New Roman"/>
          <w:color w:val="000000" w:themeColor="text1"/>
          <w:sz w:val="24"/>
          <w:szCs w:val="24"/>
        </w:rPr>
        <w:t>Overall PIP 2 must be carried out in distinct domain areas (care coordination; preventive, perinatal, or pediatric care; care for acute and chronic conditions)</w:t>
      </w:r>
      <w:r w:rsidRPr="00BC6933">
        <w:rPr>
          <w:sz w:val="24"/>
          <w:szCs w:val="24"/>
        </w:rPr>
        <w:br/>
      </w:r>
    </w:p>
    <w:p w14:paraId="328D09A2" w14:textId="77777777" w:rsidR="00B41D32" w:rsidRPr="002F6C6E" w:rsidRDefault="00B41D32" w:rsidP="00B41D32">
      <w:pPr>
        <w:pStyle w:val="Heading3"/>
      </w:pPr>
      <w:r w:rsidRPr="002F6C6E">
        <w:t xml:space="preserve">ACO </w:t>
      </w:r>
      <w:r>
        <w:t xml:space="preserve">Topic </w:t>
      </w:r>
      <w:r w:rsidRPr="002F6C6E">
        <w:t>Guidance:</w:t>
      </w:r>
    </w:p>
    <w:p w14:paraId="67B754AE" w14:textId="736C3F37" w:rsidR="00B41D32" w:rsidRPr="00BC6933" w:rsidRDefault="00B41D32" w:rsidP="00B41D32">
      <w:pPr>
        <w:pStyle w:val="ListParagraph"/>
        <w:numPr>
          <w:ilvl w:val="0"/>
          <w:numId w:val="20"/>
        </w:numPr>
        <w:spacing w:before="0" w:after="160" w:line="259" w:lineRule="auto"/>
        <w:rPr>
          <w:rFonts w:eastAsia="Times New Roman" w:cstheme="minorHAnsi"/>
          <w:color w:val="000000" w:themeColor="text1"/>
          <w:sz w:val="24"/>
          <w:szCs w:val="24"/>
        </w:rPr>
      </w:pPr>
      <w:r w:rsidRPr="00BC6933">
        <w:rPr>
          <w:rFonts w:eastAsia="Times New Roman" w:cstheme="minorHAnsi"/>
          <w:color w:val="000000" w:themeColor="text1"/>
          <w:sz w:val="24"/>
          <w:szCs w:val="24"/>
        </w:rPr>
        <w:t xml:space="preserve">For ACOs partnering with a hospital that provides obstetric delivery services, it is </w:t>
      </w:r>
      <w:r w:rsidRPr="00BC6933">
        <w:rPr>
          <w:rFonts w:eastAsia="Times New Roman" w:cstheme="minorHAnsi"/>
          <w:b/>
          <w:bCs/>
          <w:i/>
          <w:iCs/>
          <w:color w:val="000000" w:themeColor="text1"/>
          <w:sz w:val="24"/>
          <w:szCs w:val="24"/>
        </w:rPr>
        <w:t xml:space="preserve">required </w:t>
      </w:r>
      <w:r w:rsidRPr="00BC6933">
        <w:rPr>
          <w:rFonts w:eastAsia="Times New Roman" w:cstheme="minorHAnsi"/>
          <w:color w:val="000000" w:themeColor="text1"/>
          <w:sz w:val="24"/>
          <w:szCs w:val="24"/>
        </w:rPr>
        <w:t xml:space="preserve">that PIP 2 focus on an area impacting </w:t>
      </w:r>
      <w:r w:rsidR="007D00B4" w:rsidRPr="00BC6933">
        <w:rPr>
          <w:rFonts w:eastAsia="Times New Roman" w:cstheme="minorHAnsi"/>
          <w:color w:val="000000" w:themeColor="text1"/>
          <w:sz w:val="24"/>
          <w:szCs w:val="24"/>
        </w:rPr>
        <w:t>p</w:t>
      </w:r>
      <w:r w:rsidRPr="00BC6933">
        <w:rPr>
          <w:rFonts w:eastAsia="Times New Roman" w:cstheme="minorHAnsi"/>
          <w:color w:val="000000" w:themeColor="text1"/>
          <w:sz w:val="24"/>
          <w:szCs w:val="24"/>
        </w:rPr>
        <w:t xml:space="preserve">erinatal </w:t>
      </w:r>
      <w:r w:rsidR="007D00B4" w:rsidRPr="00BC6933">
        <w:rPr>
          <w:rFonts w:eastAsia="Times New Roman" w:cstheme="minorHAnsi"/>
          <w:color w:val="000000" w:themeColor="text1"/>
          <w:sz w:val="24"/>
          <w:szCs w:val="24"/>
        </w:rPr>
        <w:t>h</w:t>
      </w:r>
      <w:r w:rsidRPr="00BC6933">
        <w:rPr>
          <w:rFonts w:eastAsia="Times New Roman" w:cstheme="minorHAnsi"/>
          <w:color w:val="000000" w:themeColor="text1"/>
          <w:sz w:val="24"/>
          <w:szCs w:val="24"/>
        </w:rPr>
        <w:t xml:space="preserve">ealth. </w:t>
      </w:r>
      <w:r w:rsidRPr="00BC6933">
        <w:rPr>
          <w:rFonts w:eastAsia="Times New Roman" w:cstheme="minorHAnsi"/>
          <w:color w:val="000000" w:themeColor="text1"/>
          <w:sz w:val="24"/>
          <w:szCs w:val="24"/>
        </w:rPr>
        <w:br/>
      </w:r>
    </w:p>
    <w:p w14:paraId="7F388653" w14:textId="3D5DE9FA" w:rsidR="00B41D32" w:rsidRPr="00BC6933" w:rsidRDefault="00B41D32" w:rsidP="00B41D32">
      <w:pPr>
        <w:pStyle w:val="ListParagraph"/>
        <w:numPr>
          <w:ilvl w:val="0"/>
          <w:numId w:val="20"/>
        </w:numPr>
        <w:spacing w:before="0" w:after="160" w:line="259" w:lineRule="auto"/>
        <w:rPr>
          <w:rFonts w:eastAsia="Times New Roman"/>
          <w:color w:val="000000" w:themeColor="text1"/>
          <w:sz w:val="24"/>
          <w:szCs w:val="24"/>
        </w:rPr>
      </w:pPr>
      <w:r w:rsidRPr="00BC6933">
        <w:rPr>
          <w:rFonts w:eastAsia="Times New Roman"/>
          <w:color w:val="000000" w:themeColor="text1"/>
          <w:sz w:val="24"/>
          <w:szCs w:val="24"/>
        </w:rPr>
        <w:t xml:space="preserve">An example of a topic related to the ACO </w:t>
      </w:r>
      <w:r w:rsidR="00E125BD" w:rsidRPr="00BC6933">
        <w:rPr>
          <w:rFonts w:eastAsia="Times New Roman"/>
          <w:color w:val="000000" w:themeColor="text1"/>
          <w:sz w:val="24"/>
          <w:szCs w:val="24"/>
        </w:rPr>
        <w:t>Quality Incentive</w:t>
      </w:r>
      <w:r w:rsidR="00571A7C" w:rsidRPr="00BC6933">
        <w:rPr>
          <w:rFonts w:eastAsia="Times New Roman"/>
          <w:color w:val="000000" w:themeColor="text1"/>
          <w:sz w:val="24"/>
          <w:szCs w:val="24"/>
        </w:rPr>
        <w:t xml:space="preserve"> Program</w:t>
      </w:r>
      <w:r w:rsidRPr="00BC6933">
        <w:rPr>
          <w:rFonts w:eastAsia="Times New Roman"/>
          <w:color w:val="000000" w:themeColor="text1"/>
          <w:sz w:val="24"/>
          <w:szCs w:val="24"/>
        </w:rPr>
        <w:t xml:space="preserve"> in the ACO Perinatal domains includes but is not limited to: </w:t>
      </w:r>
    </w:p>
    <w:p w14:paraId="36862CAB" w14:textId="0C634D5D" w:rsidR="00B41D32" w:rsidRPr="00BC6933" w:rsidRDefault="00B41D32" w:rsidP="00B41D32">
      <w:pPr>
        <w:pStyle w:val="ListParagraph"/>
        <w:numPr>
          <w:ilvl w:val="1"/>
          <w:numId w:val="20"/>
        </w:numPr>
        <w:spacing w:before="0" w:after="160" w:line="259" w:lineRule="auto"/>
        <w:rPr>
          <w:rFonts w:eastAsia="Times New Roman"/>
          <w:color w:val="000000" w:themeColor="text1"/>
        </w:rPr>
      </w:pPr>
      <w:r w:rsidRPr="22C94189">
        <w:rPr>
          <w:rFonts w:eastAsia="Times New Roman"/>
          <w:color w:val="000000" w:themeColor="text1"/>
          <w:sz w:val="24"/>
          <w:szCs w:val="24"/>
        </w:rPr>
        <w:t>Prenatal and postpartum care</w:t>
      </w:r>
      <w:r>
        <w:br/>
      </w:r>
    </w:p>
    <w:p w14:paraId="546C622E" w14:textId="38109739" w:rsidR="00B41D32" w:rsidRPr="00BC6933" w:rsidRDefault="00B41D32" w:rsidP="00B41D32">
      <w:pPr>
        <w:pStyle w:val="ListParagraph"/>
        <w:numPr>
          <w:ilvl w:val="0"/>
          <w:numId w:val="20"/>
        </w:numPr>
        <w:spacing w:before="0" w:after="160" w:line="259" w:lineRule="auto"/>
        <w:rPr>
          <w:rFonts w:eastAsia="Times New Roman"/>
          <w:color w:val="000000" w:themeColor="text1"/>
          <w:sz w:val="24"/>
          <w:szCs w:val="24"/>
        </w:rPr>
      </w:pPr>
      <w:r w:rsidRPr="22C94189">
        <w:rPr>
          <w:rFonts w:eastAsia="Times New Roman"/>
          <w:color w:val="000000" w:themeColor="text1"/>
          <w:sz w:val="24"/>
          <w:szCs w:val="24"/>
        </w:rPr>
        <w:t>ACOs are encouraged to explore related topics in this area</w:t>
      </w:r>
      <w:r w:rsidR="3F661549" w:rsidRPr="22C94189">
        <w:rPr>
          <w:rFonts w:eastAsia="Times New Roman"/>
          <w:color w:val="000000" w:themeColor="text1"/>
          <w:sz w:val="24"/>
          <w:szCs w:val="24"/>
        </w:rPr>
        <w:t xml:space="preserve"> to address perinatal morbidity and mortality</w:t>
      </w:r>
      <w:r w:rsidRPr="22C94189">
        <w:rPr>
          <w:rFonts w:eastAsia="Times New Roman"/>
          <w:color w:val="000000" w:themeColor="text1"/>
          <w:sz w:val="24"/>
          <w:szCs w:val="24"/>
        </w:rPr>
        <w:t xml:space="preserve">. </w:t>
      </w:r>
    </w:p>
    <w:p w14:paraId="5CFF522E" w14:textId="3AE31F2C" w:rsidR="00B41D32" w:rsidRPr="00BC6933" w:rsidRDefault="00B41D32" w:rsidP="00B41D32">
      <w:pPr>
        <w:contextualSpacing/>
        <w:rPr>
          <w:rFonts w:cstheme="minorHAnsi"/>
          <w:b/>
          <w:bCs/>
          <w:sz w:val="24"/>
          <w:szCs w:val="24"/>
        </w:rPr>
      </w:pPr>
      <w:r w:rsidRPr="00BC6933">
        <w:rPr>
          <w:rFonts w:cstheme="minorHAnsi"/>
          <w:b/>
          <w:bCs/>
          <w:sz w:val="24"/>
          <w:szCs w:val="24"/>
        </w:rPr>
        <w:t xml:space="preserve">Topic Selection for Acute Hospitals </w:t>
      </w:r>
      <w:r w:rsidRPr="00BC6933">
        <w:rPr>
          <w:rFonts w:cstheme="minorHAnsi"/>
          <w:b/>
          <w:bCs/>
          <w:i/>
          <w:iCs/>
          <w:sz w:val="24"/>
          <w:szCs w:val="24"/>
          <w:u w:val="single"/>
        </w:rPr>
        <w:t>with</w:t>
      </w:r>
      <w:r w:rsidRPr="00BC6933">
        <w:rPr>
          <w:rFonts w:cstheme="minorHAnsi"/>
          <w:b/>
          <w:bCs/>
          <w:sz w:val="24"/>
          <w:szCs w:val="24"/>
        </w:rPr>
        <w:t xml:space="preserve"> Obstetric Services</w:t>
      </w:r>
      <w:r w:rsidR="007E3B1A" w:rsidRPr="00BC6933">
        <w:rPr>
          <w:rFonts w:cstheme="minorHAnsi"/>
          <w:b/>
          <w:bCs/>
          <w:sz w:val="24"/>
          <w:szCs w:val="24"/>
        </w:rPr>
        <w:t xml:space="preserve"> (subject to MassHealth approval)</w:t>
      </w:r>
    </w:p>
    <w:p w14:paraId="4A0095E3" w14:textId="6854842A" w:rsidR="00B41D32" w:rsidRPr="00BC6933" w:rsidRDefault="00B41D32" w:rsidP="00526465">
      <w:pPr>
        <w:pStyle w:val="ListNumber"/>
        <w:numPr>
          <w:ilvl w:val="0"/>
          <w:numId w:val="24"/>
        </w:numPr>
        <w:spacing w:before="0" w:after="120"/>
        <w:contextualSpacing/>
        <w:rPr>
          <w:b/>
          <w:sz w:val="24"/>
          <w:szCs w:val="24"/>
        </w:rPr>
      </w:pPr>
      <w:r w:rsidRPr="22C94189">
        <w:rPr>
          <w:b/>
          <w:sz w:val="24"/>
          <w:szCs w:val="24"/>
        </w:rPr>
        <w:t xml:space="preserve">What topic focused on impacting perinatal health do you intend to select for PIP 2? </w:t>
      </w:r>
      <w:r>
        <w:br/>
      </w:r>
      <w:r w:rsidRPr="22C94189">
        <w:rPr>
          <w:sz w:val="24"/>
          <w:szCs w:val="24"/>
        </w:rPr>
        <w:t xml:space="preserve">Some examples include </w:t>
      </w:r>
      <w:r w:rsidRPr="22C94189">
        <w:rPr>
          <w:rFonts w:eastAsia="Times New Roman"/>
          <w:color w:val="000000" w:themeColor="text1"/>
          <w:sz w:val="24"/>
          <w:szCs w:val="24"/>
        </w:rPr>
        <w:t>of topics in the Hospital Perinatal domain include but are not limited to</w:t>
      </w:r>
      <w:r w:rsidR="729E4F64" w:rsidRPr="22C94189">
        <w:rPr>
          <w:rFonts w:eastAsia="Times New Roman"/>
          <w:color w:val="000000" w:themeColor="text1"/>
          <w:sz w:val="24"/>
          <w:szCs w:val="24"/>
        </w:rPr>
        <w:t xml:space="preserve"> addressing</w:t>
      </w:r>
      <w:r w:rsidR="4FC1FCA4" w:rsidRPr="22C94189">
        <w:rPr>
          <w:rFonts w:eastAsia="Times New Roman"/>
          <w:color w:val="000000" w:themeColor="text1"/>
          <w:sz w:val="24"/>
          <w:szCs w:val="24"/>
        </w:rPr>
        <w:t>:</w:t>
      </w:r>
    </w:p>
    <w:p w14:paraId="138303E1" w14:textId="77777777" w:rsidR="00B41D32" w:rsidRPr="00BC6933" w:rsidRDefault="00B41D32" w:rsidP="00B41D32">
      <w:pPr>
        <w:pStyle w:val="ListParagraph"/>
        <w:numPr>
          <w:ilvl w:val="0"/>
          <w:numId w:val="28"/>
        </w:numPr>
        <w:rPr>
          <w:sz w:val="24"/>
          <w:szCs w:val="24"/>
        </w:rPr>
      </w:pPr>
      <w:r w:rsidRPr="00BC6933">
        <w:rPr>
          <w:sz w:val="24"/>
          <w:szCs w:val="24"/>
        </w:rPr>
        <w:t>Prenatal and postpartum care</w:t>
      </w:r>
    </w:p>
    <w:p w14:paraId="24387D1F" w14:textId="77777777" w:rsidR="00B41D32" w:rsidRPr="00BC6933" w:rsidRDefault="00B41D32" w:rsidP="00B41D32">
      <w:pPr>
        <w:pStyle w:val="ListParagraph"/>
        <w:numPr>
          <w:ilvl w:val="0"/>
          <w:numId w:val="28"/>
        </w:numPr>
        <w:rPr>
          <w:sz w:val="24"/>
          <w:szCs w:val="24"/>
        </w:rPr>
      </w:pPr>
      <w:r w:rsidRPr="00BC6933">
        <w:rPr>
          <w:sz w:val="24"/>
          <w:szCs w:val="24"/>
        </w:rPr>
        <w:t xml:space="preserve">Unnecessary c-sections </w:t>
      </w:r>
    </w:p>
    <w:p w14:paraId="2624D273" w14:textId="77777777" w:rsidR="00B41D32" w:rsidRPr="00BC6933" w:rsidRDefault="00B41D32" w:rsidP="00B41D32">
      <w:pPr>
        <w:pStyle w:val="ListParagraph"/>
        <w:numPr>
          <w:ilvl w:val="0"/>
          <w:numId w:val="28"/>
        </w:numPr>
        <w:rPr>
          <w:sz w:val="24"/>
          <w:szCs w:val="24"/>
        </w:rPr>
      </w:pPr>
      <w:r w:rsidRPr="00BC6933">
        <w:rPr>
          <w:sz w:val="24"/>
          <w:szCs w:val="24"/>
        </w:rPr>
        <w:t>Severe Obstetric Complications</w:t>
      </w:r>
    </w:p>
    <w:p w14:paraId="6DAA447D" w14:textId="77777777" w:rsidR="00B41D32" w:rsidRPr="00BC6933" w:rsidRDefault="00B41D32" w:rsidP="00B41D32">
      <w:pPr>
        <w:pStyle w:val="ListParagraph"/>
        <w:numPr>
          <w:ilvl w:val="0"/>
          <w:numId w:val="28"/>
        </w:numPr>
        <w:rPr>
          <w:sz w:val="24"/>
          <w:szCs w:val="24"/>
        </w:rPr>
      </w:pPr>
      <w:r w:rsidRPr="00BC6933">
        <w:rPr>
          <w:sz w:val="24"/>
          <w:szCs w:val="24"/>
        </w:rPr>
        <w:t xml:space="preserve">Maternal morbidity and mortality </w:t>
      </w:r>
    </w:p>
    <w:p w14:paraId="381270E3" w14:textId="6A9A6E66" w:rsidR="00B41D32" w:rsidRPr="00BC6933" w:rsidRDefault="00B41D32" w:rsidP="00B41D32">
      <w:pPr>
        <w:pStyle w:val="ListNumber"/>
        <w:numPr>
          <w:ilvl w:val="0"/>
          <w:numId w:val="0"/>
        </w:numPr>
        <w:spacing w:before="0" w:after="120"/>
        <w:ind w:left="720"/>
        <w:contextualSpacing/>
        <w:rPr>
          <w:rFonts w:cstheme="minorHAnsi"/>
          <w:sz w:val="24"/>
          <w:szCs w:val="24"/>
        </w:rPr>
      </w:pPr>
      <w:r w:rsidRPr="00BC6933">
        <w:rPr>
          <w:rFonts w:cstheme="minorHAnsi"/>
          <w:sz w:val="24"/>
          <w:szCs w:val="24"/>
        </w:rPr>
        <w:t>__________________________________________________________________________________________________________________________________________________________________________________________________________________</w:t>
      </w:r>
    </w:p>
    <w:p w14:paraId="36818982" w14:textId="77777777" w:rsidR="00B41D32" w:rsidRDefault="00B41D32" w:rsidP="00B41D32">
      <w:pPr>
        <w:pStyle w:val="ListNumber"/>
        <w:numPr>
          <w:ilvl w:val="0"/>
          <w:numId w:val="0"/>
        </w:numPr>
        <w:spacing w:before="0" w:after="120"/>
        <w:contextualSpacing/>
        <w:rPr>
          <w:rFonts w:cstheme="minorHAnsi"/>
          <w:b/>
          <w:bCs/>
        </w:rPr>
      </w:pPr>
    </w:p>
    <w:p w14:paraId="22852049" w14:textId="70507065" w:rsidR="00B41D32" w:rsidRPr="00BC6933" w:rsidRDefault="00B41D32" w:rsidP="00B41D32">
      <w:pPr>
        <w:pStyle w:val="ListNumber"/>
        <w:numPr>
          <w:ilvl w:val="0"/>
          <w:numId w:val="0"/>
        </w:numPr>
        <w:spacing w:before="0" w:after="120"/>
        <w:contextualSpacing/>
        <w:rPr>
          <w:rFonts w:cstheme="minorHAnsi"/>
          <w:b/>
          <w:bCs/>
          <w:sz w:val="24"/>
          <w:szCs w:val="24"/>
        </w:rPr>
      </w:pPr>
      <w:r w:rsidRPr="00BC6933">
        <w:rPr>
          <w:rFonts w:cstheme="minorHAnsi"/>
          <w:b/>
          <w:bCs/>
          <w:sz w:val="24"/>
          <w:szCs w:val="24"/>
        </w:rPr>
        <w:t xml:space="preserve">Topic Selection for Acute Hospitals </w:t>
      </w:r>
      <w:r w:rsidRPr="00BC6933">
        <w:rPr>
          <w:rFonts w:cstheme="minorHAnsi"/>
          <w:b/>
          <w:bCs/>
          <w:i/>
          <w:iCs/>
          <w:sz w:val="24"/>
          <w:szCs w:val="24"/>
          <w:u w:val="single"/>
        </w:rPr>
        <w:t>without</w:t>
      </w:r>
      <w:r w:rsidRPr="00BC6933">
        <w:rPr>
          <w:rFonts w:cstheme="minorHAnsi"/>
          <w:b/>
          <w:bCs/>
          <w:sz w:val="24"/>
          <w:szCs w:val="24"/>
        </w:rPr>
        <w:t xml:space="preserve"> Obstetric Services</w:t>
      </w:r>
      <w:r w:rsidR="008A4E5B" w:rsidRPr="00BC6933">
        <w:rPr>
          <w:rFonts w:cstheme="minorHAnsi"/>
          <w:b/>
          <w:bCs/>
          <w:sz w:val="24"/>
          <w:szCs w:val="24"/>
        </w:rPr>
        <w:t xml:space="preserve"> (subject to MassHealth approval)</w:t>
      </w:r>
    </w:p>
    <w:p w14:paraId="6834651D" w14:textId="77777777" w:rsidR="00B41D32" w:rsidRPr="00BC6933" w:rsidRDefault="00B41D32" w:rsidP="00B41D32">
      <w:pPr>
        <w:pStyle w:val="ListNumber"/>
        <w:numPr>
          <w:ilvl w:val="0"/>
          <w:numId w:val="0"/>
        </w:numPr>
        <w:spacing w:before="0" w:after="120"/>
        <w:contextualSpacing/>
        <w:rPr>
          <w:rFonts w:cstheme="minorHAnsi"/>
          <w:sz w:val="24"/>
          <w:szCs w:val="24"/>
        </w:rPr>
      </w:pPr>
    </w:p>
    <w:p w14:paraId="3D17E626" w14:textId="16A47DAA" w:rsidR="00B41D32" w:rsidRPr="00BC6933" w:rsidRDefault="00B41D32" w:rsidP="00932642">
      <w:pPr>
        <w:pStyle w:val="ListNumber"/>
        <w:numPr>
          <w:ilvl w:val="0"/>
          <w:numId w:val="24"/>
        </w:numPr>
        <w:spacing w:before="0" w:after="120"/>
        <w:contextualSpacing/>
        <w:rPr>
          <w:sz w:val="24"/>
          <w:szCs w:val="24"/>
        </w:rPr>
      </w:pPr>
      <w:r w:rsidRPr="19CA0222">
        <w:rPr>
          <w:b/>
          <w:sz w:val="24"/>
          <w:szCs w:val="24"/>
        </w:rPr>
        <w:t>What alternative domain do you intend to select for PIP 2? This domain must be distinct from that of PIP 1.</w:t>
      </w:r>
      <w:r w:rsidRPr="00BC6933">
        <w:rPr>
          <w:rFonts w:cstheme="minorHAnsi"/>
          <w:sz w:val="24"/>
          <w:szCs w:val="24"/>
        </w:rPr>
        <w:br/>
      </w:r>
      <w:r w:rsidRPr="00BC6933">
        <w:rPr>
          <w:rFonts w:ascii="Segoe UI Symbol" w:eastAsia="MS Gothic" w:hAnsi="Segoe UI Symbol" w:cs="Segoe UI Symbol"/>
          <w:color w:val="000000"/>
          <w:sz w:val="24"/>
          <w:szCs w:val="24"/>
          <w14:ligatures w14:val="none"/>
        </w:rPr>
        <w:t>☐</w:t>
      </w:r>
      <w:r w:rsidRPr="19CA0222">
        <w:rPr>
          <w:rFonts w:eastAsia="MS Gothic"/>
          <w:color w:val="000000"/>
          <w:sz w:val="24"/>
          <w:szCs w:val="24"/>
          <w14:ligatures w14:val="none"/>
        </w:rPr>
        <w:t xml:space="preserve"> </w:t>
      </w:r>
      <w:r w:rsidRPr="19CA0222">
        <w:rPr>
          <w:sz w:val="24"/>
          <w:szCs w:val="24"/>
        </w:rPr>
        <w:t>Care Coordination</w:t>
      </w:r>
      <w:r w:rsidRPr="00BC6933">
        <w:rPr>
          <w:rFonts w:cstheme="minorHAnsi"/>
          <w:sz w:val="24"/>
          <w:szCs w:val="24"/>
        </w:rPr>
        <w:br/>
      </w:r>
      <w:r w:rsidRPr="00BC6933">
        <w:rPr>
          <w:rFonts w:ascii="Segoe UI Symbol" w:eastAsia="MS Gothic" w:hAnsi="Segoe UI Symbol" w:cs="Segoe UI Symbol"/>
          <w:color w:val="000000"/>
          <w:sz w:val="24"/>
          <w:szCs w:val="24"/>
          <w14:ligatures w14:val="none"/>
        </w:rPr>
        <w:t>☐</w:t>
      </w:r>
      <w:r w:rsidRPr="19CA0222">
        <w:rPr>
          <w:rFonts w:eastAsia="MS Gothic"/>
          <w:color w:val="000000"/>
          <w:sz w:val="24"/>
          <w:szCs w:val="24"/>
          <w14:ligatures w14:val="none"/>
        </w:rPr>
        <w:t xml:space="preserve"> </w:t>
      </w:r>
      <w:r w:rsidRPr="19CA0222">
        <w:rPr>
          <w:sz w:val="24"/>
          <w:szCs w:val="24"/>
        </w:rPr>
        <w:t>Care for Acute and Chronic Conditions</w:t>
      </w:r>
    </w:p>
    <w:p w14:paraId="58E506C3" w14:textId="7368DC0C" w:rsidR="00B41D32" w:rsidRPr="00BC6933" w:rsidRDefault="00726019" w:rsidP="00B41D32">
      <w:pPr>
        <w:pStyle w:val="ListNumber"/>
        <w:numPr>
          <w:ilvl w:val="0"/>
          <w:numId w:val="0"/>
        </w:numPr>
        <w:spacing w:before="0" w:after="120"/>
        <w:ind w:left="720"/>
        <w:contextualSpacing/>
        <w:rPr>
          <w:rFonts w:eastAsia="MS Gothic"/>
          <w:color w:val="000000"/>
          <w:sz w:val="24"/>
          <w:szCs w:val="24"/>
          <w14:ligatures w14:val="none"/>
        </w:rPr>
      </w:pPr>
      <w:r>
        <w:rPr>
          <w:rFonts w:ascii="Segoe UI Symbol" w:eastAsia="MS Gothic" w:hAnsi="Segoe UI Symbol" w:cs="Segoe UI Symbol"/>
          <w:color w:val="000000"/>
          <w:sz w:val="24"/>
          <w:szCs w:val="24"/>
          <w14:ligatures w14:val="none"/>
        </w:rPr>
        <w:lastRenderedPageBreak/>
        <w:t xml:space="preserve">    </w:t>
      </w:r>
      <w:r w:rsidR="00B41D32" w:rsidRPr="00BC6933">
        <w:rPr>
          <w:rFonts w:ascii="Segoe UI Symbol" w:eastAsia="MS Gothic" w:hAnsi="Segoe UI Symbol" w:cs="Segoe UI Symbol"/>
          <w:color w:val="000000"/>
          <w:sz w:val="24"/>
          <w:szCs w:val="24"/>
          <w14:ligatures w14:val="none"/>
        </w:rPr>
        <w:t>☐</w:t>
      </w:r>
      <w:r>
        <w:rPr>
          <w:rFonts w:ascii="Segoe UI Symbol" w:eastAsia="MS Gothic" w:hAnsi="Segoe UI Symbol" w:cs="Segoe UI Symbol"/>
          <w:color w:val="000000"/>
          <w:sz w:val="24"/>
          <w:szCs w:val="24"/>
          <w14:ligatures w14:val="none"/>
        </w:rPr>
        <w:t xml:space="preserve"> </w:t>
      </w:r>
      <w:r w:rsidR="00B41D32" w:rsidRPr="5D0CBB0B">
        <w:rPr>
          <w:rFonts w:eastAsia="MS Gothic"/>
          <w:color w:val="000000"/>
          <w:sz w:val="24"/>
          <w:szCs w:val="24"/>
          <w14:ligatures w14:val="none"/>
        </w:rPr>
        <w:t>Other: _______________________</w:t>
      </w:r>
      <w:r w:rsidR="00B41D32" w:rsidRPr="00BC6933">
        <w:rPr>
          <w:rFonts w:eastAsia="MS Gothic" w:cstheme="minorHAnsi"/>
          <w:color w:val="000000"/>
          <w:sz w:val="24"/>
          <w:szCs w:val="24"/>
          <w14:ligatures w14:val="none"/>
        </w:rPr>
        <w:br/>
      </w:r>
    </w:p>
    <w:p w14:paraId="65414134" w14:textId="1BF22FAE" w:rsidR="00B41D32" w:rsidRPr="00BC6933" w:rsidRDefault="00B41D32" w:rsidP="00526465">
      <w:pPr>
        <w:pStyle w:val="ListNumber"/>
        <w:numPr>
          <w:ilvl w:val="0"/>
          <w:numId w:val="24"/>
        </w:numPr>
        <w:spacing w:before="0" w:after="120"/>
        <w:contextualSpacing/>
        <w:rPr>
          <w:b/>
          <w:sz w:val="24"/>
          <w:szCs w:val="24"/>
        </w:rPr>
      </w:pPr>
      <w:r w:rsidRPr="22C94189">
        <w:rPr>
          <w:b/>
          <w:sz w:val="24"/>
          <w:szCs w:val="24"/>
        </w:rPr>
        <w:t>What topic focused on the selected domain do you intend to select for PIP 2?</w:t>
      </w:r>
      <w:r w:rsidR="363AB0CD" w:rsidRPr="678D87E9">
        <w:rPr>
          <w:b/>
          <w:bCs/>
          <w:sz w:val="24"/>
          <w:szCs w:val="24"/>
        </w:rPr>
        <w:t xml:space="preserve"> Please provide </w:t>
      </w:r>
      <w:r w:rsidR="363AB0CD" w:rsidRPr="6DC7050A">
        <w:rPr>
          <w:b/>
          <w:bCs/>
          <w:sz w:val="24"/>
          <w:szCs w:val="24"/>
        </w:rPr>
        <w:t xml:space="preserve">the rationale </w:t>
      </w:r>
      <w:r w:rsidR="363AB0CD" w:rsidRPr="06DF9C2D">
        <w:rPr>
          <w:b/>
          <w:bCs/>
          <w:sz w:val="24"/>
          <w:szCs w:val="24"/>
        </w:rPr>
        <w:t>for topic selection.</w:t>
      </w:r>
    </w:p>
    <w:p w14:paraId="136F43FB" w14:textId="418A2C4D" w:rsidR="00B41D32" w:rsidRPr="00BC6933" w:rsidRDefault="4FC1FCA4" w:rsidP="00B41D32">
      <w:pPr>
        <w:pStyle w:val="ListNumber"/>
        <w:numPr>
          <w:ilvl w:val="0"/>
          <w:numId w:val="0"/>
        </w:numPr>
        <w:spacing w:before="0" w:after="120"/>
        <w:ind w:left="720"/>
        <w:contextualSpacing/>
        <w:rPr>
          <w:rStyle w:val="eop"/>
          <w:color w:val="000000"/>
          <w:sz w:val="24"/>
          <w:szCs w:val="24"/>
        </w:rPr>
      </w:pPr>
      <w:r w:rsidRPr="22C94189">
        <w:rPr>
          <w:sz w:val="24"/>
          <w:szCs w:val="24"/>
        </w:rPr>
        <w:t>__________________________________________________________________________________________________________________________________________________________________________________________________________________</w:t>
      </w:r>
      <w:r w:rsidR="00B41D32">
        <w:br/>
      </w:r>
    </w:p>
    <w:p w14:paraId="2E8FB0BA" w14:textId="0A7C712B" w:rsidR="00B41D32" w:rsidRPr="00BC6933" w:rsidRDefault="00B41D32" w:rsidP="00B41D32">
      <w:pPr>
        <w:pStyle w:val="ListNumber"/>
        <w:numPr>
          <w:ilvl w:val="0"/>
          <w:numId w:val="0"/>
        </w:numPr>
        <w:spacing w:before="0" w:after="120"/>
        <w:ind w:left="360" w:hanging="360"/>
        <w:contextualSpacing/>
        <w:rPr>
          <w:rFonts w:eastAsia="MS Gothic" w:cstheme="minorHAnsi"/>
          <w:color w:val="000000"/>
          <w:sz w:val="24"/>
          <w:szCs w:val="24"/>
          <w14:ligatures w14:val="none"/>
        </w:rPr>
      </w:pPr>
      <w:r w:rsidRPr="00BC6933">
        <w:rPr>
          <w:rFonts w:cstheme="minorHAnsi"/>
          <w:b/>
          <w:bCs/>
          <w:sz w:val="24"/>
          <w:szCs w:val="24"/>
        </w:rPr>
        <w:t>Topic Selection for Acute Specialty Hospital</w:t>
      </w:r>
      <w:r w:rsidR="008A4E5B" w:rsidRPr="00BC6933">
        <w:rPr>
          <w:rFonts w:cstheme="minorHAnsi"/>
          <w:b/>
          <w:bCs/>
          <w:sz w:val="24"/>
          <w:szCs w:val="24"/>
        </w:rPr>
        <w:t xml:space="preserve"> (subject to MassHealth approval)</w:t>
      </w:r>
      <w:r w:rsidRPr="00BC6933">
        <w:rPr>
          <w:rFonts w:cstheme="minorHAnsi"/>
          <w:b/>
          <w:bCs/>
          <w:sz w:val="24"/>
          <w:szCs w:val="24"/>
        </w:rPr>
        <w:br/>
      </w:r>
    </w:p>
    <w:p w14:paraId="597BA06B" w14:textId="608EEECE" w:rsidR="00B41D32" w:rsidRPr="00BC6933" w:rsidRDefault="00B41D32" w:rsidP="00932642">
      <w:pPr>
        <w:pStyle w:val="ListNumber"/>
        <w:numPr>
          <w:ilvl w:val="0"/>
          <w:numId w:val="24"/>
        </w:numPr>
        <w:spacing w:before="0" w:after="120"/>
        <w:contextualSpacing/>
        <w:rPr>
          <w:rStyle w:val="eop"/>
          <w:rFonts w:eastAsia="MS Gothic"/>
          <w:color w:val="000000"/>
          <w:sz w:val="24"/>
          <w:szCs w:val="24"/>
          <w14:ligatures w14:val="none"/>
        </w:rPr>
      </w:pPr>
      <w:r w:rsidRPr="19CA0222">
        <w:rPr>
          <w:rStyle w:val="normaltextrun"/>
          <w:b/>
          <w:color w:val="000000" w:themeColor="text1"/>
          <w:sz w:val="24"/>
          <w:szCs w:val="24"/>
        </w:rPr>
        <w:t>Acute Specialty Hospital, please indicate the topic area you seek approval on from MassHealth:</w:t>
      </w:r>
      <w:r w:rsidRPr="19CA0222">
        <w:rPr>
          <w:rStyle w:val="normaltextrun"/>
          <w:color w:val="000000" w:themeColor="text1"/>
          <w:sz w:val="24"/>
          <w:szCs w:val="24"/>
        </w:rPr>
        <w:t xml:space="preserve"> </w:t>
      </w:r>
      <w:bookmarkStart w:id="2" w:name="_Ref153365950"/>
      <w:r w:rsidR="007B4671" w:rsidRPr="22C94189">
        <w:rPr>
          <w:sz w:val="24"/>
          <w:szCs w:val="24"/>
        </w:rPr>
        <w:t>____________________________________________________________________________________________________________________________________________________________________________________________________________</w:t>
      </w:r>
    </w:p>
    <w:p w14:paraId="76C60255" w14:textId="77777777" w:rsidR="00B41D32" w:rsidRPr="00BC6933" w:rsidRDefault="00B41D32" w:rsidP="00B41D32">
      <w:pPr>
        <w:pStyle w:val="paragraph"/>
        <w:spacing w:before="0" w:beforeAutospacing="0" w:after="0" w:afterAutospacing="0"/>
        <w:ind w:left="1440"/>
        <w:contextualSpacing/>
        <w:textAlignment w:val="baseline"/>
        <w:rPr>
          <w:rFonts w:asciiTheme="minorHAnsi" w:hAnsiTheme="minorHAnsi" w:cstheme="minorHAnsi"/>
        </w:rPr>
      </w:pPr>
    </w:p>
    <w:p w14:paraId="25547270" w14:textId="77777777" w:rsidR="00B41D32" w:rsidRPr="00BC6933" w:rsidRDefault="00B41D32" w:rsidP="00B41D32">
      <w:pPr>
        <w:pStyle w:val="paragraph"/>
        <w:spacing w:before="0" w:beforeAutospacing="0" w:after="0" w:afterAutospacing="0"/>
        <w:contextualSpacing/>
        <w:textAlignment w:val="baseline"/>
        <w:rPr>
          <w:rFonts w:asciiTheme="minorHAnsi" w:hAnsiTheme="minorHAnsi" w:cstheme="minorHAnsi"/>
        </w:rPr>
      </w:pPr>
    </w:p>
    <w:p w14:paraId="33B6FA65" w14:textId="77777777" w:rsidR="00B41D32" w:rsidRPr="00734165" w:rsidRDefault="00B41D32" w:rsidP="00B41D32">
      <w:pPr>
        <w:pStyle w:val="paragraph"/>
        <w:spacing w:before="0" w:beforeAutospacing="0" w:after="0" w:afterAutospacing="0"/>
        <w:contextualSpacing/>
        <w:textAlignment w:val="baseline"/>
        <w:rPr>
          <w:rFonts w:asciiTheme="minorHAnsi" w:hAnsiTheme="minorHAnsi" w:cstheme="minorHAnsi"/>
          <w:sz w:val="22"/>
          <w:szCs w:val="22"/>
        </w:rPr>
      </w:pPr>
    </w:p>
    <w:p w14:paraId="0DB0C804" w14:textId="77777777" w:rsidR="00B41D32" w:rsidRPr="00734165" w:rsidRDefault="00B41D32" w:rsidP="0A090435">
      <w:pPr>
        <w:pStyle w:val="CalloutText-LtBlue"/>
        <w:ind w:left="0"/>
      </w:pPr>
      <w:r w:rsidRPr="00734165">
        <w:t>Section 3: PIP 2 Disparity Identification &amp; Data Requirements</w:t>
      </w:r>
    </w:p>
    <w:p w14:paraId="51F5F454" w14:textId="77777777" w:rsidR="00B41D32" w:rsidRPr="002F6C6E" w:rsidRDefault="00B41D32" w:rsidP="00B41D32">
      <w:pPr>
        <w:pStyle w:val="Heading3"/>
      </w:pPr>
      <w:r>
        <w:t>Acute Hospital Data Requirement Guidelines</w:t>
      </w:r>
    </w:p>
    <w:p w14:paraId="63AB212A" w14:textId="77777777" w:rsidR="00B41D32" w:rsidRPr="00BC6933" w:rsidRDefault="00B41D32" w:rsidP="00B41D32">
      <w:pPr>
        <w:pStyle w:val="ListParagraph"/>
        <w:numPr>
          <w:ilvl w:val="0"/>
          <w:numId w:val="22"/>
        </w:numPr>
        <w:spacing w:before="0" w:after="0" w:line="259" w:lineRule="auto"/>
        <w:rPr>
          <w:rFonts w:eastAsia="Times New Roman" w:cstheme="minorHAnsi"/>
          <w:color w:val="242424"/>
          <w:sz w:val="24"/>
          <w:szCs w:val="24"/>
        </w:rPr>
      </w:pPr>
      <w:r w:rsidRPr="00BC6933">
        <w:rPr>
          <w:rFonts w:eastAsia="Times New Roman" w:cstheme="minorHAnsi"/>
          <w:color w:val="242424"/>
          <w:sz w:val="24"/>
          <w:szCs w:val="24"/>
        </w:rPr>
        <w:t>PIP 2 may be designed such that the target population is identified using MassHealth-specific or all-payer data.</w:t>
      </w:r>
      <w:r w:rsidRPr="00BC6933">
        <w:rPr>
          <w:rFonts w:cstheme="minorHAnsi"/>
          <w:sz w:val="24"/>
          <w:szCs w:val="24"/>
        </w:rPr>
        <w:br/>
      </w:r>
    </w:p>
    <w:p w14:paraId="3724429E" w14:textId="77777777" w:rsidR="00B41D32" w:rsidRPr="00BC6933" w:rsidRDefault="00B41D32" w:rsidP="00B41D32">
      <w:pPr>
        <w:pStyle w:val="ListParagraph"/>
        <w:numPr>
          <w:ilvl w:val="0"/>
          <w:numId w:val="22"/>
        </w:numPr>
        <w:spacing w:before="0" w:after="0" w:line="259" w:lineRule="auto"/>
        <w:rPr>
          <w:rFonts w:eastAsia="Times New Roman" w:cstheme="minorHAnsi"/>
          <w:color w:val="242424"/>
          <w:sz w:val="24"/>
          <w:szCs w:val="24"/>
        </w:rPr>
      </w:pPr>
      <w:r w:rsidRPr="00BC6933">
        <w:rPr>
          <w:rFonts w:eastAsia="Times New Roman" w:cstheme="minorHAnsi"/>
          <w:color w:val="242424"/>
          <w:sz w:val="24"/>
          <w:szCs w:val="24"/>
        </w:rPr>
        <w:t>PIP 2 data source must be approved by MassHealth.</w:t>
      </w:r>
      <w:r w:rsidRPr="00BC6933">
        <w:rPr>
          <w:rFonts w:eastAsia="Times New Roman" w:cstheme="minorHAnsi"/>
          <w:color w:val="242424"/>
          <w:sz w:val="24"/>
          <w:szCs w:val="24"/>
        </w:rPr>
        <w:br/>
      </w:r>
    </w:p>
    <w:p w14:paraId="051C72A1" w14:textId="50386EDC" w:rsidR="00B41D32" w:rsidRPr="00BC6933" w:rsidRDefault="00B41D32" w:rsidP="00B41D32">
      <w:pPr>
        <w:pStyle w:val="ListParagraph"/>
        <w:numPr>
          <w:ilvl w:val="0"/>
          <w:numId w:val="22"/>
        </w:numPr>
        <w:spacing w:before="0" w:after="0" w:line="259" w:lineRule="auto"/>
        <w:rPr>
          <w:rFonts w:eastAsia="Times New Roman"/>
          <w:color w:val="242424"/>
          <w:sz w:val="24"/>
          <w:szCs w:val="24"/>
        </w:rPr>
      </w:pPr>
      <w:r w:rsidRPr="22C94189">
        <w:rPr>
          <w:rFonts w:eastAsia="Times New Roman"/>
          <w:color w:val="242424"/>
          <w:sz w:val="24"/>
          <w:szCs w:val="24"/>
        </w:rPr>
        <w:t>Acute hospitals focusing on perinatal health may identify a</w:t>
      </w:r>
      <w:r w:rsidR="002E7A90" w:rsidRPr="22C94189">
        <w:rPr>
          <w:rFonts w:eastAsia="Times New Roman"/>
          <w:color w:val="242424"/>
          <w:sz w:val="24"/>
          <w:szCs w:val="24"/>
        </w:rPr>
        <w:t xml:space="preserve"> racial, ethnic, or language</w:t>
      </w:r>
      <w:r w:rsidR="00580143" w:rsidRPr="22C94189">
        <w:rPr>
          <w:rFonts w:eastAsia="Times New Roman"/>
          <w:color w:val="242424"/>
          <w:sz w:val="24"/>
          <w:szCs w:val="24"/>
        </w:rPr>
        <w:t xml:space="preserve"> (REL)</w:t>
      </w:r>
      <w:r w:rsidR="00A13A7B" w:rsidRPr="22C94189">
        <w:rPr>
          <w:rFonts w:eastAsia="Times New Roman"/>
          <w:color w:val="242424"/>
          <w:sz w:val="24"/>
          <w:szCs w:val="24"/>
        </w:rPr>
        <w:t>*</w:t>
      </w:r>
      <w:r w:rsidRPr="22C94189">
        <w:rPr>
          <w:rFonts w:eastAsia="Times New Roman"/>
          <w:color w:val="242424"/>
          <w:sz w:val="24"/>
          <w:szCs w:val="24"/>
        </w:rPr>
        <w:t xml:space="preserve"> disparity </w:t>
      </w:r>
      <w:r w:rsidR="00FE3900" w:rsidRPr="22C94189">
        <w:rPr>
          <w:rFonts w:eastAsia="Times New Roman"/>
          <w:color w:val="242424"/>
          <w:sz w:val="24"/>
          <w:szCs w:val="24"/>
        </w:rPr>
        <w:t xml:space="preserve">and </w:t>
      </w:r>
      <w:r w:rsidRPr="22C94189">
        <w:rPr>
          <w:rFonts w:eastAsia="Times New Roman"/>
          <w:color w:val="242424"/>
          <w:sz w:val="24"/>
          <w:szCs w:val="24"/>
        </w:rPr>
        <w:t xml:space="preserve">target population based on one of </w:t>
      </w:r>
      <w:r w:rsidRPr="22C94189">
        <w:rPr>
          <w:rFonts w:eastAsia="Times New Roman"/>
          <w:i/>
          <w:color w:val="242424"/>
          <w:sz w:val="24"/>
          <w:szCs w:val="24"/>
        </w:rPr>
        <w:t>three</w:t>
      </w:r>
      <w:r w:rsidRPr="22C94189">
        <w:rPr>
          <w:rFonts w:eastAsia="Times New Roman"/>
          <w:color w:val="242424"/>
          <w:sz w:val="24"/>
          <w:szCs w:val="24"/>
        </w:rPr>
        <w:t xml:space="preserve"> proposed options: </w:t>
      </w:r>
      <w:r>
        <w:br/>
      </w:r>
    </w:p>
    <w:p w14:paraId="2F664C0D" w14:textId="1962ED3E" w:rsidR="00B41D32" w:rsidRPr="00BC6933" w:rsidRDefault="00B41D32" w:rsidP="00B41D32">
      <w:pPr>
        <w:pStyle w:val="ListParagraph"/>
        <w:spacing w:before="0" w:after="0" w:line="259" w:lineRule="auto"/>
        <w:rPr>
          <w:rFonts w:eastAsia="Times New Roman"/>
          <w:color w:val="242424"/>
          <w:sz w:val="24"/>
          <w:szCs w:val="24"/>
        </w:rPr>
      </w:pPr>
      <w:r w:rsidRPr="22C94189">
        <w:rPr>
          <w:rFonts w:eastAsia="Times New Roman"/>
          <w:color w:val="242424"/>
          <w:sz w:val="24"/>
          <w:szCs w:val="24"/>
          <w:u w:val="single"/>
        </w:rPr>
        <w:t>Option</w:t>
      </w:r>
      <w:r w:rsidR="00AC27D2">
        <w:rPr>
          <w:rFonts w:eastAsia="Times New Roman"/>
          <w:color w:val="242424"/>
          <w:sz w:val="24"/>
          <w:szCs w:val="24"/>
          <w:u w:val="single"/>
        </w:rPr>
        <w:t xml:space="preserve"> </w:t>
      </w:r>
      <w:r w:rsidRPr="22C94189">
        <w:rPr>
          <w:rFonts w:eastAsia="Times New Roman"/>
          <w:color w:val="242424"/>
          <w:sz w:val="24"/>
          <w:szCs w:val="24"/>
          <w:u w:val="single"/>
        </w:rPr>
        <w:t>1:</w:t>
      </w:r>
      <w:r w:rsidRPr="22C94189">
        <w:rPr>
          <w:rFonts w:eastAsia="Times New Roman"/>
          <w:color w:val="242424"/>
          <w:sz w:val="24"/>
          <w:szCs w:val="24"/>
        </w:rPr>
        <w:t xml:space="preserve"> MassHealth supplies state-wide data on perinatal health disparities in Fall 2024, directing entities to focus on a specific population experiencing disparity</w:t>
      </w:r>
      <w:r w:rsidR="00580143" w:rsidRPr="22C94189">
        <w:rPr>
          <w:rFonts w:eastAsia="Times New Roman"/>
          <w:color w:val="242424"/>
          <w:sz w:val="24"/>
          <w:szCs w:val="24"/>
        </w:rPr>
        <w:t xml:space="preserve"> based on race, ethnicity, or language.</w:t>
      </w:r>
      <w:r w:rsidR="5D4E3469" w:rsidRPr="19CA0222">
        <w:rPr>
          <w:rFonts w:eastAsia="Times New Roman"/>
          <w:color w:val="242424"/>
          <w:sz w:val="24"/>
          <w:szCs w:val="24"/>
        </w:rPr>
        <w:t xml:space="preserve"> The purpose of the data provided is to identify a target population. Once identified, hospitals will be required to monitor data relevant to identified target population.</w:t>
      </w:r>
      <w:r>
        <w:br/>
      </w:r>
    </w:p>
    <w:p w14:paraId="02806618" w14:textId="54486919" w:rsidR="00B41D32" w:rsidRPr="00BC6933" w:rsidRDefault="00B41D32" w:rsidP="00B41D32">
      <w:pPr>
        <w:pStyle w:val="ListParagraph"/>
        <w:spacing w:before="0" w:after="0" w:line="259" w:lineRule="auto"/>
        <w:rPr>
          <w:rFonts w:eastAsia="Times New Roman" w:cstheme="minorHAnsi"/>
          <w:color w:val="242424"/>
          <w:sz w:val="24"/>
          <w:szCs w:val="24"/>
        </w:rPr>
      </w:pPr>
      <w:r w:rsidRPr="00BC6933">
        <w:rPr>
          <w:rFonts w:eastAsia="Times New Roman" w:cstheme="minorHAnsi"/>
          <w:color w:val="242424"/>
          <w:sz w:val="24"/>
          <w:szCs w:val="24"/>
          <w:u w:val="single"/>
        </w:rPr>
        <w:t>Option 2:</w:t>
      </w:r>
      <w:r w:rsidRPr="00BC6933">
        <w:rPr>
          <w:rFonts w:eastAsia="Times New Roman" w:cstheme="minorHAnsi"/>
          <w:color w:val="242424"/>
          <w:sz w:val="24"/>
          <w:szCs w:val="24"/>
        </w:rPr>
        <w:t xml:space="preserve"> Hospitals to identify their own target population based on RE</w:t>
      </w:r>
      <w:r w:rsidR="00580143" w:rsidRPr="00BC6933">
        <w:rPr>
          <w:rFonts w:eastAsia="Times New Roman" w:cstheme="minorHAnsi"/>
          <w:color w:val="242424"/>
          <w:sz w:val="24"/>
          <w:szCs w:val="24"/>
        </w:rPr>
        <w:t>L</w:t>
      </w:r>
      <w:r w:rsidRPr="00BC6933">
        <w:rPr>
          <w:rFonts w:eastAsia="Times New Roman" w:cstheme="minorHAnsi"/>
          <w:color w:val="242424"/>
          <w:sz w:val="24"/>
          <w:szCs w:val="24"/>
        </w:rPr>
        <w:t xml:space="preserve"> stratification of their own data and any other data inputs</w:t>
      </w:r>
      <w:r w:rsidRPr="00BC6933">
        <w:rPr>
          <w:rFonts w:cstheme="minorHAnsi"/>
          <w:sz w:val="24"/>
          <w:szCs w:val="24"/>
        </w:rPr>
        <w:br/>
      </w:r>
    </w:p>
    <w:p w14:paraId="304A54DA" w14:textId="702BCDB9" w:rsidR="00557606" w:rsidRPr="00BC6933" w:rsidRDefault="00B41D32" w:rsidP="00B41D32">
      <w:pPr>
        <w:pStyle w:val="ListParagraph"/>
        <w:spacing w:before="0" w:after="0" w:line="259" w:lineRule="auto"/>
        <w:rPr>
          <w:rFonts w:eastAsia="Times New Roman" w:cstheme="minorHAnsi"/>
          <w:color w:val="242424"/>
          <w:sz w:val="24"/>
          <w:szCs w:val="24"/>
        </w:rPr>
      </w:pPr>
      <w:r w:rsidRPr="00BC6933">
        <w:rPr>
          <w:rFonts w:eastAsia="Times New Roman" w:cstheme="minorHAnsi"/>
          <w:color w:val="242424"/>
          <w:sz w:val="24"/>
          <w:szCs w:val="24"/>
          <w:u w:val="single"/>
        </w:rPr>
        <w:lastRenderedPageBreak/>
        <w:t>Option 3:</w:t>
      </w:r>
      <w:r w:rsidRPr="00BC6933">
        <w:rPr>
          <w:rFonts w:eastAsia="Times New Roman" w:cstheme="minorHAnsi"/>
          <w:color w:val="242424"/>
          <w:sz w:val="24"/>
          <w:szCs w:val="24"/>
        </w:rPr>
        <w:t xml:space="preserve"> Hospitals to use a relevant external population</w:t>
      </w:r>
      <w:r w:rsidR="00B346D2" w:rsidRPr="00BC6933">
        <w:rPr>
          <w:rFonts w:eastAsia="Times New Roman" w:cstheme="minorHAnsi"/>
          <w:color w:val="242424"/>
          <w:sz w:val="24"/>
          <w:szCs w:val="24"/>
        </w:rPr>
        <w:t>, such as statewide population, the population in the city/region in which the hospital is located, the population of MassHealth patients served in the hospital's health system, population identified using Department of Public Health data, or Blue Cross Blue Shield Foundation data</w:t>
      </w:r>
      <w:r w:rsidRPr="00BC6933">
        <w:rPr>
          <w:rFonts w:eastAsia="Times New Roman" w:cstheme="minorHAnsi"/>
          <w:color w:val="242424"/>
          <w:sz w:val="24"/>
          <w:szCs w:val="24"/>
        </w:rPr>
        <w:t>.</w:t>
      </w:r>
      <w:r w:rsidR="00DE7790" w:rsidRPr="00BC6933">
        <w:rPr>
          <w:rFonts w:eastAsia="Times New Roman" w:cstheme="minorHAnsi"/>
          <w:color w:val="242424"/>
          <w:sz w:val="24"/>
          <w:szCs w:val="24"/>
        </w:rPr>
        <w:t xml:space="preserve"> </w:t>
      </w:r>
      <w:r w:rsidR="00FF7E88" w:rsidRPr="00BC6933">
        <w:rPr>
          <w:rFonts w:eastAsia="Times New Roman" w:cstheme="minorHAnsi"/>
          <w:color w:val="242424"/>
          <w:sz w:val="24"/>
          <w:szCs w:val="24"/>
        </w:rPr>
        <w:t>These are examples and</w:t>
      </w:r>
      <w:r w:rsidR="00DE7790" w:rsidRPr="00BC6933">
        <w:rPr>
          <w:rFonts w:eastAsia="Times New Roman" w:cstheme="minorHAnsi"/>
          <w:color w:val="242424"/>
          <w:sz w:val="24"/>
          <w:szCs w:val="24"/>
        </w:rPr>
        <w:t xml:space="preserve"> the hospital may propose other</w:t>
      </w:r>
      <w:r w:rsidR="00B21C19" w:rsidRPr="00BC6933">
        <w:rPr>
          <w:rFonts w:eastAsia="Times New Roman" w:cstheme="minorHAnsi"/>
          <w:color w:val="242424"/>
          <w:sz w:val="24"/>
          <w:szCs w:val="24"/>
        </w:rPr>
        <w:t xml:space="preserve"> relevant external populations but must provide justification for MassHealth to approve.</w:t>
      </w:r>
    </w:p>
    <w:p w14:paraId="67892C6D" w14:textId="77777777" w:rsidR="00557606" w:rsidRPr="00BC6933" w:rsidRDefault="00557606" w:rsidP="00B41D32">
      <w:pPr>
        <w:pStyle w:val="ListParagraph"/>
        <w:spacing w:before="0" w:after="0" w:line="259" w:lineRule="auto"/>
        <w:rPr>
          <w:rFonts w:cstheme="minorHAnsi"/>
          <w:sz w:val="24"/>
          <w:szCs w:val="24"/>
        </w:rPr>
      </w:pPr>
    </w:p>
    <w:p w14:paraId="12D95241" w14:textId="277BF4DA" w:rsidR="00B41D32" w:rsidRPr="00BC6933" w:rsidRDefault="00A13A7B" w:rsidP="00B41D32">
      <w:pPr>
        <w:pStyle w:val="ListParagraph"/>
        <w:spacing w:before="0" w:after="0" w:line="259" w:lineRule="auto"/>
        <w:rPr>
          <w:rFonts w:eastAsia="Times New Roman" w:cstheme="minorHAnsi"/>
          <w:color w:val="242424"/>
          <w:sz w:val="24"/>
          <w:szCs w:val="24"/>
        </w:rPr>
      </w:pPr>
      <w:r w:rsidRPr="00BC6933">
        <w:rPr>
          <w:rFonts w:cstheme="minorHAnsi"/>
          <w:sz w:val="24"/>
          <w:szCs w:val="24"/>
        </w:rPr>
        <w:t>*</w:t>
      </w:r>
      <w:r w:rsidR="00C6770F" w:rsidRPr="00BC6933">
        <w:rPr>
          <w:rFonts w:cstheme="minorHAnsi"/>
          <w:sz w:val="24"/>
          <w:szCs w:val="24"/>
        </w:rPr>
        <w:t xml:space="preserve">To </w:t>
      </w:r>
      <w:r w:rsidR="00CA22B0" w:rsidRPr="00BC6933">
        <w:rPr>
          <w:rFonts w:cstheme="minorHAnsi"/>
          <w:sz w:val="24"/>
          <w:szCs w:val="24"/>
        </w:rPr>
        <w:t>identify a target population based on another disparity please propose to MassHealth for approval.</w:t>
      </w:r>
      <w:r w:rsidR="00B41D32" w:rsidRPr="00BC6933">
        <w:rPr>
          <w:rFonts w:cstheme="minorHAnsi"/>
          <w:sz w:val="24"/>
          <w:szCs w:val="24"/>
        </w:rPr>
        <w:br/>
      </w:r>
    </w:p>
    <w:p w14:paraId="36354F8C" w14:textId="269689A5" w:rsidR="00B41D32" w:rsidRPr="00BC6933" w:rsidRDefault="00B41D32" w:rsidP="00B41D32">
      <w:pPr>
        <w:pStyle w:val="ListParagraph"/>
        <w:numPr>
          <w:ilvl w:val="0"/>
          <w:numId w:val="27"/>
        </w:numPr>
        <w:spacing w:before="0" w:after="0" w:line="259" w:lineRule="auto"/>
        <w:rPr>
          <w:rFonts w:eastAsia="Times New Roman"/>
          <w:color w:val="242424"/>
          <w:sz w:val="24"/>
          <w:szCs w:val="24"/>
        </w:rPr>
      </w:pPr>
      <w:r w:rsidRPr="22C94189">
        <w:rPr>
          <w:rFonts w:eastAsia="Times New Roman"/>
          <w:color w:val="242424"/>
          <w:sz w:val="24"/>
          <w:szCs w:val="24"/>
        </w:rPr>
        <w:t>Interim progress may be monitored using outcome measures determined by the entities to be further defined in the PIP 2 Baseline Report due in Q1 2025. These could include measures from the CQI, or other metrics defined by the entity. Any metrics selected by the entity should be reflective of the PIP project goal, the disparities being addressed, and support the overarching aim for the specific domain.</w:t>
      </w:r>
      <w:r>
        <w:br/>
      </w:r>
    </w:p>
    <w:p w14:paraId="11BAF144" w14:textId="77777777" w:rsidR="00932642" w:rsidRPr="00932642" w:rsidRDefault="00B41D32" w:rsidP="00932642">
      <w:pPr>
        <w:pStyle w:val="ListParagraph"/>
        <w:numPr>
          <w:ilvl w:val="0"/>
          <w:numId w:val="26"/>
        </w:numPr>
        <w:spacing w:before="0" w:after="0" w:line="259" w:lineRule="auto"/>
        <w:rPr>
          <w:rFonts w:eastAsia="Times New Roman" w:cstheme="minorHAnsi"/>
          <w:i/>
          <w:color w:val="000000" w:themeColor="text1"/>
          <w:sz w:val="24"/>
          <w:szCs w:val="24"/>
        </w:rPr>
      </w:pPr>
      <w:r w:rsidRPr="00BC6933">
        <w:rPr>
          <w:rFonts w:eastAsia="Times New Roman" w:cstheme="minorHAnsi"/>
          <w:color w:val="242424"/>
          <w:sz w:val="24"/>
          <w:szCs w:val="24"/>
        </w:rPr>
        <w:t xml:space="preserve">Acute hospitals </w:t>
      </w:r>
      <w:r w:rsidRPr="00BC6933">
        <w:rPr>
          <w:rFonts w:eastAsia="Times New Roman" w:cstheme="minorHAnsi"/>
          <w:i/>
          <w:color w:val="242424"/>
          <w:sz w:val="24"/>
          <w:szCs w:val="24"/>
        </w:rPr>
        <w:t>without</w:t>
      </w:r>
      <w:r w:rsidRPr="00BC6933">
        <w:rPr>
          <w:rFonts w:eastAsia="Times New Roman" w:cstheme="minorHAnsi"/>
          <w:color w:val="242424"/>
          <w:sz w:val="24"/>
          <w:szCs w:val="24"/>
        </w:rPr>
        <w:t xml:space="preserve"> obstetric services will identify their own target population based on stratification of their own data and other data inputs, including MassHealth statewide data if available and applicable.</w:t>
      </w:r>
    </w:p>
    <w:p w14:paraId="50C0E95D" w14:textId="77777777" w:rsidR="00932642" w:rsidRPr="009B664E" w:rsidRDefault="00932642" w:rsidP="00932642">
      <w:pPr>
        <w:spacing w:before="0" w:after="0" w:line="259" w:lineRule="auto"/>
        <w:rPr>
          <w:b/>
          <w:bCs/>
        </w:rPr>
      </w:pPr>
    </w:p>
    <w:p w14:paraId="57F25161" w14:textId="0C3F1122" w:rsidR="00B41D32" w:rsidRPr="009B664E" w:rsidRDefault="00B41D32" w:rsidP="00932642">
      <w:pPr>
        <w:pStyle w:val="ListParagraph"/>
        <w:numPr>
          <w:ilvl w:val="0"/>
          <w:numId w:val="24"/>
        </w:numPr>
        <w:spacing w:before="0" w:after="0" w:line="259" w:lineRule="auto"/>
        <w:rPr>
          <w:b/>
          <w:sz w:val="24"/>
          <w:szCs w:val="24"/>
        </w:rPr>
      </w:pPr>
      <w:r w:rsidRPr="009B664E">
        <w:rPr>
          <w:b/>
          <w:sz w:val="24"/>
          <w:szCs w:val="24"/>
        </w:rPr>
        <w:t>Please select the data source to be used to support your PIP 2 topic selection</w:t>
      </w:r>
      <w:r w:rsidR="008A4E5B" w:rsidRPr="009B664E">
        <w:rPr>
          <w:b/>
          <w:sz w:val="24"/>
          <w:szCs w:val="24"/>
        </w:rPr>
        <w:t xml:space="preserve"> (subject to MassHealth approval)</w:t>
      </w:r>
      <w:r w:rsidRPr="009B664E">
        <w:rPr>
          <w:b/>
          <w:sz w:val="24"/>
          <w:szCs w:val="24"/>
        </w:rPr>
        <w:t xml:space="preserve">. </w:t>
      </w:r>
    </w:p>
    <w:p w14:paraId="0628DED8" w14:textId="77777777" w:rsidR="00B41D32" w:rsidRPr="009B664E" w:rsidRDefault="00B41D32" w:rsidP="00B41D32">
      <w:pPr>
        <w:pStyle w:val="paragraph"/>
        <w:spacing w:before="0" w:beforeAutospacing="0" w:after="0" w:afterAutospacing="0"/>
        <w:contextualSpacing/>
        <w:textAlignment w:val="baseline"/>
        <w:rPr>
          <w:rFonts w:asciiTheme="minorHAnsi" w:hAnsiTheme="minorHAnsi" w:cstheme="minorHAnsi"/>
        </w:rPr>
      </w:pPr>
    </w:p>
    <w:p w14:paraId="68F9A775" w14:textId="5BB08FB1" w:rsidR="00B41D32" w:rsidRPr="009B664E" w:rsidRDefault="00B41D32" w:rsidP="00B41D32">
      <w:pPr>
        <w:pStyle w:val="paragraph"/>
        <w:spacing w:before="0" w:beforeAutospacing="0" w:after="0" w:afterAutospacing="0"/>
        <w:ind w:left="720"/>
        <w:contextualSpacing/>
        <w:textAlignment w:val="baseline"/>
        <w:rPr>
          <w:rFonts w:asciiTheme="minorHAnsi" w:hAnsiTheme="minorHAnsi" w:cstheme="minorHAnsi"/>
        </w:rPr>
      </w:pPr>
      <w:r w:rsidRPr="009B664E">
        <w:rPr>
          <w:rFonts w:ascii="Segoe UI Symbol" w:eastAsia="MS Gothic" w:hAnsi="Segoe UI Symbol" w:cs="Segoe UI Symbol"/>
          <w:color w:val="000000"/>
          <w14:ligatures w14:val="none"/>
        </w:rPr>
        <w:t>☐</w:t>
      </w:r>
      <w:r w:rsidRPr="009B664E">
        <w:rPr>
          <w:rFonts w:asciiTheme="minorHAnsi" w:eastAsia="MS Gothic" w:hAnsiTheme="minorHAnsi" w:cstheme="minorHAnsi"/>
          <w:color w:val="000000"/>
          <w14:ligatures w14:val="none"/>
        </w:rPr>
        <w:t xml:space="preserve"> Our hospital </w:t>
      </w:r>
      <w:r w:rsidR="006432BF" w:rsidRPr="009B664E">
        <w:rPr>
          <w:rFonts w:asciiTheme="minorHAnsi" w:eastAsia="MS Gothic" w:hAnsiTheme="minorHAnsi" w:cstheme="minorHAnsi"/>
          <w:color w:val="000000"/>
          <w14:ligatures w14:val="none"/>
        </w:rPr>
        <w:t xml:space="preserve">chooses Option 1. </w:t>
      </w:r>
      <w:r w:rsidRPr="009B664E">
        <w:rPr>
          <w:rFonts w:asciiTheme="minorHAnsi" w:hAnsiTheme="minorHAnsi" w:cstheme="minorHAnsi"/>
        </w:rPr>
        <w:br/>
      </w:r>
    </w:p>
    <w:p w14:paraId="4C9A2D0A" w14:textId="0F193763" w:rsidR="00B41D32" w:rsidRPr="009B664E" w:rsidRDefault="00B41D32" w:rsidP="00B41D32">
      <w:pPr>
        <w:pStyle w:val="paragraph"/>
        <w:spacing w:before="0" w:beforeAutospacing="0" w:after="0" w:afterAutospacing="0"/>
        <w:ind w:left="720"/>
        <w:contextualSpacing/>
        <w:textAlignment w:val="baseline"/>
        <w:rPr>
          <w:rFonts w:asciiTheme="minorHAnsi" w:hAnsiTheme="minorHAnsi" w:cstheme="minorHAnsi"/>
        </w:rPr>
      </w:pPr>
      <w:r w:rsidRPr="009B664E">
        <w:rPr>
          <w:rFonts w:ascii="Segoe UI Symbol" w:eastAsia="MS Gothic" w:hAnsi="Segoe UI Symbol" w:cs="Segoe UI Symbol"/>
          <w:color w:val="000000"/>
          <w14:ligatures w14:val="none"/>
        </w:rPr>
        <w:t>☐</w:t>
      </w:r>
      <w:r w:rsidRPr="009B664E">
        <w:rPr>
          <w:rFonts w:asciiTheme="minorHAnsi" w:eastAsia="MS Gothic" w:hAnsiTheme="minorHAnsi" w:cstheme="minorHAnsi"/>
          <w:color w:val="000000"/>
          <w14:ligatures w14:val="none"/>
        </w:rPr>
        <w:t xml:space="preserve"> </w:t>
      </w:r>
      <w:r w:rsidRPr="009B664E">
        <w:rPr>
          <w:rFonts w:asciiTheme="minorHAnsi" w:hAnsiTheme="minorHAnsi" w:cstheme="minorHAnsi"/>
        </w:rPr>
        <w:t xml:space="preserve">Our hospital </w:t>
      </w:r>
      <w:r w:rsidR="006432BF" w:rsidRPr="009B664E">
        <w:rPr>
          <w:rFonts w:asciiTheme="minorHAnsi" w:hAnsiTheme="minorHAnsi" w:cstheme="minorHAnsi"/>
        </w:rPr>
        <w:t xml:space="preserve">chooses Option 2. </w:t>
      </w:r>
      <w:r w:rsidRPr="009B664E">
        <w:rPr>
          <w:rFonts w:asciiTheme="minorHAnsi" w:hAnsiTheme="minorHAnsi" w:cstheme="minorHAnsi"/>
        </w:rPr>
        <w:br/>
      </w:r>
    </w:p>
    <w:p w14:paraId="51BEA3EF" w14:textId="364195BE" w:rsidR="00B41D32" w:rsidRPr="009B664E" w:rsidRDefault="00B41D32" w:rsidP="00B41D32">
      <w:pPr>
        <w:pStyle w:val="paragraph"/>
        <w:spacing w:before="0" w:beforeAutospacing="0" w:after="0" w:afterAutospacing="0"/>
        <w:ind w:left="720"/>
        <w:contextualSpacing/>
        <w:textAlignment w:val="baseline"/>
        <w:rPr>
          <w:rFonts w:asciiTheme="minorHAnsi" w:hAnsiTheme="minorHAnsi" w:cstheme="minorHAnsi"/>
        </w:rPr>
      </w:pPr>
      <w:r w:rsidRPr="009B664E">
        <w:rPr>
          <w:rFonts w:ascii="Segoe UI Symbol" w:eastAsia="MS Gothic" w:hAnsi="Segoe UI Symbol" w:cs="Segoe UI Symbol"/>
          <w:color w:val="000000"/>
          <w14:ligatures w14:val="none"/>
        </w:rPr>
        <w:t>☐</w:t>
      </w:r>
      <w:r w:rsidRPr="009B664E">
        <w:rPr>
          <w:rFonts w:asciiTheme="minorHAnsi" w:eastAsia="MS Gothic" w:hAnsiTheme="minorHAnsi" w:cstheme="minorHAnsi"/>
          <w:color w:val="000000"/>
          <w14:ligatures w14:val="none"/>
        </w:rPr>
        <w:t xml:space="preserve"> </w:t>
      </w:r>
      <w:r w:rsidRPr="009B664E">
        <w:rPr>
          <w:rFonts w:asciiTheme="minorHAnsi" w:hAnsiTheme="minorHAnsi" w:cstheme="minorHAnsi"/>
        </w:rPr>
        <w:t xml:space="preserve">Our hospital </w:t>
      </w:r>
      <w:r w:rsidR="006432BF" w:rsidRPr="009B664E">
        <w:rPr>
          <w:rFonts w:asciiTheme="minorHAnsi" w:hAnsiTheme="minorHAnsi" w:cstheme="minorHAnsi"/>
        </w:rPr>
        <w:t xml:space="preserve">chooses Option 3. </w:t>
      </w:r>
    </w:p>
    <w:p w14:paraId="19A3F6B9" w14:textId="77777777" w:rsidR="00B41D32" w:rsidRPr="00BC6933" w:rsidRDefault="00B41D32" w:rsidP="00B41D32">
      <w:pPr>
        <w:spacing w:before="0" w:after="0" w:line="240" w:lineRule="auto"/>
        <w:rPr>
          <w:rFonts w:eastAsiaTheme="majorEastAsia" w:cstheme="minorHAnsi"/>
          <w:b/>
          <w:color w:val="535353" w:themeColor="text2"/>
          <w:sz w:val="24"/>
          <w:szCs w:val="24"/>
        </w:rPr>
      </w:pPr>
      <w:r w:rsidRPr="00BC6933">
        <w:rPr>
          <w:rFonts w:cstheme="minorHAnsi"/>
          <w:sz w:val="24"/>
          <w:szCs w:val="24"/>
        </w:rPr>
        <w:br w:type="page"/>
      </w:r>
    </w:p>
    <w:p w14:paraId="423CC417" w14:textId="18F794E6" w:rsidR="00B41D32" w:rsidRPr="002F6C6E" w:rsidRDefault="00B41D32" w:rsidP="00B41D32">
      <w:pPr>
        <w:pStyle w:val="Heading3"/>
      </w:pPr>
      <w:r w:rsidRPr="002F6C6E">
        <w:lastRenderedPageBreak/>
        <w:t xml:space="preserve">ACO Data Requirement Guidelines </w:t>
      </w:r>
    </w:p>
    <w:p w14:paraId="18D2BB72" w14:textId="77777777" w:rsidR="0093265E" w:rsidRPr="00BC6933" w:rsidRDefault="0093265E" w:rsidP="0093265E">
      <w:pPr>
        <w:pStyle w:val="ListParagraph"/>
        <w:numPr>
          <w:ilvl w:val="0"/>
          <w:numId w:val="20"/>
        </w:numPr>
        <w:spacing w:before="0" w:after="0" w:line="259" w:lineRule="auto"/>
        <w:rPr>
          <w:rFonts w:eastAsia="Times New Roman" w:cstheme="minorHAnsi"/>
          <w:color w:val="242424"/>
          <w:sz w:val="24"/>
          <w:szCs w:val="24"/>
        </w:rPr>
      </w:pPr>
      <w:r w:rsidRPr="00BC6933">
        <w:rPr>
          <w:rFonts w:eastAsia="Times New Roman" w:cstheme="minorHAnsi"/>
          <w:color w:val="242424"/>
          <w:sz w:val="24"/>
          <w:szCs w:val="24"/>
        </w:rPr>
        <w:t>PIP 2 may be designed such that the target population is identified using MassHealth-specific or all-payer data.</w:t>
      </w:r>
      <w:r w:rsidRPr="00BC6933">
        <w:rPr>
          <w:rFonts w:cstheme="minorHAnsi"/>
          <w:sz w:val="24"/>
          <w:szCs w:val="24"/>
        </w:rPr>
        <w:br/>
      </w:r>
    </w:p>
    <w:p w14:paraId="676DB916" w14:textId="77777777" w:rsidR="0093265E" w:rsidRPr="00BC6933" w:rsidRDefault="0093265E" w:rsidP="0093265E">
      <w:pPr>
        <w:pStyle w:val="ListParagraph"/>
        <w:numPr>
          <w:ilvl w:val="0"/>
          <w:numId w:val="20"/>
        </w:numPr>
        <w:spacing w:before="0" w:after="0" w:line="259" w:lineRule="auto"/>
        <w:rPr>
          <w:rFonts w:eastAsia="Times New Roman" w:cstheme="minorHAnsi"/>
          <w:color w:val="242424"/>
          <w:sz w:val="24"/>
          <w:szCs w:val="24"/>
        </w:rPr>
      </w:pPr>
      <w:r w:rsidRPr="00BC6933">
        <w:rPr>
          <w:rFonts w:eastAsia="Times New Roman" w:cstheme="minorHAnsi"/>
          <w:color w:val="242424"/>
          <w:sz w:val="24"/>
          <w:szCs w:val="24"/>
        </w:rPr>
        <w:t>PIP 2 data source must be approved by MassHealth.</w:t>
      </w:r>
      <w:r w:rsidRPr="00BC6933">
        <w:rPr>
          <w:rFonts w:eastAsia="Times New Roman" w:cstheme="minorHAnsi"/>
          <w:color w:val="242424"/>
          <w:sz w:val="24"/>
          <w:szCs w:val="24"/>
        </w:rPr>
        <w:br/>
      </w:r>
    </w:p>
    <w:p w14:paraId="7762756D" w14:textId="690BE7EA" w:rsidR="0093265E" w:rsidRPr="00BC6933" w:rsidRDefault="0093265E" w:rsidP="0093265E">
      <w:pPr>
        <w:pStyle w:val="ListParagraph"/>
        <w:numPr>
          <w:ilvl w:val="0"/>
          <w:numId w:val="20"/>
        </w:numPr>
        <w:spacing w:before="0" w:after="0" w:line="259" w:lineRule="auto"/>
        <w:rPr>
          <w:rFonts w:eastAsia="Times New Roman" w:cstheme="minorHAnsi"/>
          <w:color w:val="242424"/>
          <w:sz w:val="24"/>
          <w:szCs w:val="24"/>
        </w:rPr>
      </w:pPr>
      <w:r w:rsidRPr="00BC6933">
        <w:rPr>
          <w:rFonts w:eastAsia="Times New Roman" w:cstheme="minorHAnsi"/>
          <w:color w:val="242424"/>
          <w:sz w:val="24"/>
          <w:szCs w:val="24"/>
        </w:rPr>
        <w:t xml:space="preserve">ACOs focusing on perinatal health may identify a racial, ethnic, or language (REL)* disparity and target population based on one of </w:t>
      </w:r>
      <w:r w:rsidRPr="00BC6933">
        <w:rPr>
          <w:rFonts w:eastAsia="Times New Roman" w:cstheme="minorHAnsi"/>
          <w:i/>
          <w:color w:val="242424"/>
          <w:sz w:val="24"/>
          <w:szCs w:val="24"/>
        </w:rPr>
        <w:t>three</w:t>
      </w:r>
      <w:r w:rsidRPr="00BC6933">
        <w:rPr>
          <w:rFonts w:eastAsia="Times New Roman" w:cstheme="minorHAnsi"/>
          <w:color w:val="242424"/>
          <w:sz w:val="24"/>
          <w:szCs w:val="24"/>
        </w:rPr>
        <w:t xml:space="preserve"> proposed options: </w:t>
      </w:r>
      <w:r w:rsidRPr="00BC6933">
        <w:rPr>
          <w:rFonts w:cstheme="minorHAnsi"/>
          <w:sz w:val="24"/>
          <w:szCs w:val="24"/>
        </w:rPr>
        <w:br/>
      </w:r>
    </w:p>
    <w:p w14:paraId="173FE125" w14:textId="033435E0" w:rsidR="0093265E" w:rsidRPr="00BC6933" w:rsidRDefault="0093265E" w:rsidP="0078064F">
      <w:pPr>
        <w:pStyle w:val="ListParagraph"/>
        <w:spacing w:before="0" w:after="0" w:line="259" w:lineRule="auto"/>
        <w:ind w:left="1440"/>
        <w:rPr>
          <w:rFonts w:eastAsia="Times New Roman"/>
          <w:color w:val="242424"/>
          <w:sz w:val="24"/>
          <w:szCs w:val="24"/>
        </w:rPr>
      </w:pPr>
      <w:r w:rsidRPr="22C94189">
        <w:rPr>
          <w:rFonts w:eastAsia="Times New Roman"/>
          <w:color w:val="242424"/>
          <w:sz w:val="24"/>
          <w:szCs w:val="24"/>
          <w:u w:val="single"/>
        </w:rPr>
        <w:t>Option</w:t>
      </w:r>
      <w:r w:rsidR="00AC27D2">
        <w:rPr>
          <w:rFonts w:eastAsia="Times New Roman"/>
          <w:color w:val="242424"/>
          <w:sz w:val="24"/>
          <w:szCs w:val="24"/>
          <w:u w:val="single"/>
        </w:rPr>
        <w:t xml:space="preserve"> </w:t>
      </w:r>
      <w:r w:rsidRPr="22C94189">
        <w:rPr>
          <w:rFonts w:eastAsia="Times New Roman"/>
          <w:color w:val="242424"/>
          <w:sz w:val="24"/>
          <w:szCs w:val="24"/>
          <w:u w:val="single"/>
        </w:rPr>
        <w:t>1:</w:t>
      </w:r>
      <w:r w:rsidRPr="22C94189">
        <w:rPr>
          <w:rFonts w:eastAsia="Times New Roman"/>
          <w:color w:val="242424"/>
          <w:sz w:val="24"/>
          <w:szCs w:val="24"/>
        </w:rPr>
        <w:t xml:space="preserve"> MassHealth supplies state-wide data on perinatal health disparities in Fall 2024, directing entities to focus on a specific population experiencing disparity based on race, ethnicity, or language.</w:t>
      </w:r>
      <w:r w:rsidR="0994B0BC" w:rsidRPr="19CA0222">
        <w:rPr>
          <w:rFonts w:eastAsia="Times New Roman"/>
          <w:color w:val="242424"/>
          <w:sz w:val="24"/>
          <w:szCs w:val="24"/>
        </w:rPr>
        <w:t xml:space="preserve"> The purpose of th</w:t>
      </w:r>
      <w:r w:rsidR="29564B9A" w:rsidRPr="19CA0222">
        <w:rPr>
          <w:rFonts w:eastAsia="Times New Roman"/>
          <w:color w:val="242424"/>
          <w:sz w:val="24"/>
          <w:szCs w:val="24"/>
        </w:rPr>
        <w:t xml:space="preserve">e </w:t>
      </w:r>
      <w:r w:rsidR="0994B0BC" w:rsidRPr="19CA0222">
        <w:rPr>
          <w:rFonts w:eastAsia="Times New Roman"/>
          <w:color w:val="242424"/>
          <w:sz w:val="24"/>
          <w:szCs w:val="24"/>
        </w:rPr>
        <w:t>data</w:t>
      </w:r>
      <w:r w:rsidR="52BBBDBA" w:rsidRPr="19CA0222">
        <w:rPr>
          <w:rFonts w:eastAsia="Times New Roman"/>
          <w:color w:val="242424"/>
          <w:sz w:val="24"/>
          <w:szCs w:val="24"/>
        </w:rPr>
        <w:t xml:space="preserve"> provided</w:t>
      </w:r>
      <w:r w:rsidR="0994B0BC" w:rsidRPr="19CA0222">
        <w:rPr>
          <w:rFonts w:eastAsia="Times New Roman"/>
          <w:color w:val="242424"/>
          <w:sz w:val="24"/>
          <w:szCs w:val="24"/>
        </w:rPr>
        <w:t xml:space="preserve"> is to identify </w:t>
      </w:r>
      <w:r w:rsidR="732E2582" w:rsidRPr="19CA0222">
        <w:rPr>
          <w:rFonts w:eastAsia="Times New Roman"/>
          <w:color w:val="242424"/>
          <w:sz w:val="24"/>
          <w:szCs w:val="24"/>
        </w:rPr>
        <w:t xml:space="preserve">a </w:t>
      </w:r>
      <w:r w:rsidR="0994B0BC" w:rsidRPr="19CA0222">
        <w:rPr>
          <w:rFonts w:eastAsia="Times New Roman"/>
          <w:color w:val="242424"/>
          <w:sz w:val="24"/>
          <w:szCs w:val="24"/>
        </w:rPr>
        <w:t>target population. Once identified, ACOs will be required to monitor data relevant to identified target population.</w:t>
      </w:r>
      <w:r>
        <w:br/>
      </w:r>
    </w:p>
    <w:p w14:paraId="08ACF660" w14:textId="06C92BA2" w:rsidR="0093265E" w:rsidRPr="00BC6933" w:rsidRDefault="0093265E" w:rsidP="0078064F">
      <w:pPr>
        <w:pStyle w:val="ListParagraph"/>
        <w:spacing w:before="0" w:after="0" w:line="259" w:lineRule="auto"/>
        <w:ind w:left="1440"/>
        <w:rPr>
          <w:rFonts w:eastAsia="Times New Roman" w:cstheme="minorHAnsi"/>
          <w:color w:val="242424"/>
          <w:sz w:val="24"/>
          <w:szCs w:val="24"/>
        </w:rPr>
      </w:pPr>
      <w:r w:rsidRPr="00BC6933">
        <w:rPr>
          <w:rFonts w:eastAsia="Times New Roman" w:cstheme="minorHAnsi"/>
          <w:color w:val="242424"/>
          <w:sz w:val="24"/>
          <w:szCs w:val="24"/>
          <w:u w:val="single"/>
        </w:rPr>
        <w:t>Option 2:</w:t>
      </w:r>
      <w:r w:rsidRPr="00BC6933">
        <w:rPr>
          <w:rFonts w:eastAsia="Times New Roman" w:cstheme="minorHAnsi"/>
          <w:color w:val="242424"/>
          <w:sz w:val="24"/>
          <w:szCs w:val="24"/>
        </w:rPr>
        <w:t xml:space="preserve"> ACOs </w:t>
      </w:r>
      <w:r w:rsidR="0078064F" w:rsidRPr="00BC6933">
        <w:rPr>
          <w:rFonts w:eastAsia="Times New Roman" w:cstheme="minorHAnsi"/>
          <w:color w:val="242424"/>
          <w:sz w:val="24"/>
          <w:szCs w:val="24"/>
        </w:rPr>
        <w:t xml:space="preserve">to </w:t>
      </w:r>
      <w:r w:rsidRPr="00BC6933">
        <w:rPr>
          <w:rFonts w:eastAsia="Times New Roman" w:cstheme="minorHAnsi"/>
          <w:color w:val="242424"/>
          <w:sz w:val="24"/>
          <w:szCs w:val="24"/>
        </w:rPr>
        <w:t>identify their own target population based on REL stratification of their own data and any other data inputs</w:t>
      </w:r>
      <w:r w:rsidRPr="00BC6933">
        <w:rPr>
          <w:rFonts w:cstheme="minorHAnsi"/>
          <w:sz w:val="24"/>
          <w:szCs w:val="24"/>
        </w:rPr>
        <w:br/>
      </w:r>
    </w:p>
    <w:p w14:paraId="6E74819C" w14:textId="6B70A4E6" w:rsidR="0093265E" w:rsidRPr="00BC6933" w:rsidRDefault="0093265E" w:rsidP="0E30B5A8">
      <w:pPr>
        <w:pStyle w:val="ListParagraph"/>
        <w:spacing w:before="0" w:after="0" w:line="259" w:lineRule="auto"/>
        <w:ind w:left="1440"/>
        <w:rPr>
          <w:rFonts w:eastAsia="Times New Roman"/>
          <w:color w:val="242424"/>
          <w:sz w:val="24"/>
          <w:szCs w:val="24"/>
        </w:rPr>
      </w:pPr>
      <w:r w:rsidRPr="0E30B5A8">
        <w:rPr>
          <w:rFonts w:eastAsia="Times New Roman"/>
          <w:color w:val="242424"/>
          <w:sz w:val="24"/>
          <w:szCs w:val="24"/>
          <w:u w:val="single"/>
        </w:rPr>
        <w:t>Option 3:</w:t>
      </w:r>
      <w:r w:rsidRPr="0E30B5A8">
        <w:rPr>
          <w:rFonts w:eastAsia="Times New Roman"/>
          <w:color w:val="242424"/>
          <w:sz w:val="24"/>
          <w:szCs w:val="24"/>
        </w:rPr>
        <w:t xml:space="preserve"> </w:t>
      </w:r>
      <w:r w:rsidR="0078064F" w:rsidRPr="0E30B5A8">
        <w:rPr>
          <w:rFonts w:eastAsia="Times New Roman"/>
          <w:color w:val="242424"/>
          <w:sz w:val="24"/>
          <w:szCs w:val="24"/>
        </w:rPr>
        <w:t>ACOs</w:t>
      </w:r>
      <w:r w:rsidRPr="0E30B5A8">
        <w:rPr>
          <w:rFonts w:eastAsia="Times New Roman"/>
          <w:color w:val="242424"/>
          <w:sz w:val="24"/>
          <w:szCs w:val="24"/>
        </w:rPr>
        <w:t xml:space="preserve"> to use a relevant external population, such as statewide population, the population in the city/region in which the hospital is located, the population of MassHealth </w:t>
      </w:r>
      <w:r w:rsidR="4E77D369" w:rsidRPr="0E30B5A8">
        <w:rPr>
          <w:rFonts w:eastAsia="Times New Roman"/>
          <w:color w:val="242424"/>
          <w:sz w:val="24"/>
          <w:szCs w:val="24"/>
        </w:rPr>
        <w:t xml:space="preserve">members </w:t>
      </w:r>
      <w:r w:rsidRPr="0E30B5A8">
        <w:rPr>
          <w:rFonts w:eastAsia="Times New Roman"/>
          <w:color w:val="242424"/>
          <w:sz w:val="24"/>
          <w:szCs w:val="24"/>
        </w:rPr>
        <w:t xml:space="preserve">served in the health system, population identified using Department of Public Health data, or Blue Cross Blue Shield Foundation data. These are examples and the </w:t>
      </w:r>
      <w:r w:rsidR="4FDA8BA5" w:rsidRPr="0E30B5A8">
        <w:rPr>
          <w:rFonts w:eastAsia="Times New Roman"/>
          <w:color w:val="242424"/>
          <w:sz w:val="24"/>
          <w:szCs w:val="24"/>
        </w:rPr>
        <w:t xml:space="preserve">ACO </w:t>
      </w:r>
      <w:r w:rsidRPr="0E30B5A8">
        <w:rPr>
          <w:rFonts w:eastAsia="Times New Roman"/>
          <w:color w:val="242424"/>
          <w:sz w:val="24"/>
          <w:szCs w:val="24"/>
        </w:rPr>
        <w:t>may propose other relevant external populations but must provide justification for MassHealth to approve.</w:t>
      </w:r>
    </w:p>
    <w:p w14:paraId="069D3B7B" w14:textId="77777777" w:rsidR="0093265E" w:rsidRPr="00BC6933" w:rsidRDefault="0093265E" w:rsidP="0078064F">
      <w:pPr>
        <w:pStyle w:val="ListParagraph"/>
        <w:spacing w:before="0" w:after="0" w:line="259" w:lineRule="auto"/>
        <w:ind w:left="1440"/>
        <w:rPr>
          <w:rFonts w:cstheme="minorHAnsi"/>
          <w:sz w:val="24"/>
          <w:szCs w:val="24"/>
        </w:rPr>
      </w:pPr>
    </w:p>
    <w:p w14:paraId="58FF9042" w14:textId="77777777" w:rsidR="0093265E" w:rsidRPr="00BC6933" w:rsidRDefault="0093265E" w:rsidP="0078064F">
      <w:pPr>
        <w:pStyle w:val="ListParagraph"/>
        <w:spacing w:before="0" w:after="0" w:line="259" w:lineRule="auto"/>
        <w:ind w:left="1440"/>
        <w:rPr>
          <w:rFonts w:eastAsia="Times New Roman" w:cstheme="minorHAnsi"/>
          <w:color w:val="242424"/>
          <w:sz w:val="24"/>
          <w:szCs w:val="24"/>
        </w:rPr>
      </w:pPr>
      <w:r w:rsidRPr="00BC6933">
        <w:rPr>
          <w:rFonts w:cstheme="minorHAnsi"/>
          <w:sz w:val="24"/>
          <w:szCs w:val="24"/>
        </w:rPr>
        <w:t>*To identify a target population based on another disparity please propose to MassHealth for approval.</w:t>
      </w:r>
      <w:r w:rsidRPr="00BC6933">
        <w:rPr>
          <w:rFonts w:cstheme="minorHAnsi"/>
          <w:sz w:val="24"/>
          <w:szCs w:val="24"/>
        </w:rPr>
        <w:br/>
      </w:r>
    </w:p>
    <w:p w14:paraId="1C9B1D46" w14:textId="441B84A7" w:rsidR="00B41D32" w:rsidRPr="00BC6933" w:rsidRDefault="0093265E" w:rsidP="00B41D32">
      <w:pPr>
        <w:pStyle w:val="ListParagraph"/>
        <w:numPr>
          <w:ilvl w:val="0"/>
          <w:numId w:val="20"/>
        </w:numPr>
        <w:spacing w:before="0" w:after="0" w:line="259" w:lineRule="auto"/>
        <w:rPr>
          <w:rFonts w:eastAsia="Times New Roman" w:cstheme="minorHAnsi"/>
          <w:color w:val="242424"/>
          <w:sz w:val="24"/>
          <w:szCs w:val="24"/>
        </w:rPr>
      </w:pPr>
      <w:r w:rsidRPr="00BC6933">
        <w:rPr>
          <w:rFonts w:eastAsia="Times New Roman" w:cstheme="minorHAnsi"/>
          <w:color w:val="242424"/>
          <w:sz w:val="24"/>
          <w:szCs w:val="24"/>
        </w:rPr>
        <w:t xml:space="preserve">Interim progress may be monitored using outcome measures determined by the entities to be further defined in the PIP 2 Baseline Report due in Q1 2025. These could include measures from the </w:t>
      </w:r>
      <w:r w:rsidR="008554A9" w:rsidRPr="00BC6933">
        <w:rPr>
          <w:rFonts w:eastAsia="Times New Roman" w:cstheme="minorHAnsi"/>
          <w:color w:val="242424"/>
          <w:sz w:val="24"/>
          <w:szCs w:val="24"/>
        </w:rPr>
        <w:t xml:space="preserve">ACO </w:t>
      </w:r>
      <w:r w:rsidR="00B41D32" w:rsidRPr="00BC6933">
        <w:rPr>
          <w:rFonts w:eastAsia="Times New Roman" w:cstheme="minorHAnsi"/>
          <w:color w:val="242424"/>
          <w:sz w:val="24"/>
          <w:szCs w:val="24"/>
        </w:rPr>
        <w:t xml:space="preserve">Quality </w:t>
      </w:r>
      <w:r w:rsidR="008554A9" w:rsidRPr="00BC6933">
        <w:rPr>
          <w:rFonts w:eastAsia="Times New Roman" w:cstheme="minorHAnsi"/>
          <w:color w:val="242424"/>
          <w:sz w:val="24"/>
          <w:szCs w:val="24"/>
        </w:rPr>
        <w:t>Program</w:t>
      </w:r>
      <w:r w:rsidRPr="00BC6933">
        <w:rPr>
          <w:rFonts w:eastAsia="Times New Roman" w:cstheme="minorHAnsi"/>
          <w:color w:val="242424"/>
          <w:sz w:val="24"/>
          <w:szCs w:val="24"/>
        </w:rPr>
        <w:t>,</w:t>
      </w:r>
      <w:r w:rsidR="00B41D32" w:rsidRPr="00BC6933">
        <w:rPr>
          <w:rFonts w:eastAsia="Times New Roman" w:cstheme="minorHAnsi"/>
          <w:color w:val="242424"/>
          <w:sz w:val="24"/>
          <w:szCs w:val="24"/>
        </w:rPr>
        <w:t xml:space="preserve"> or other metrics defined by the entity. Any metrics selected by the entity should be reflective of the PIP project goal, the disparities being addressed, and support the overarching aim for the specific domain.</w:t>
      </w:r>
      <w:r w:rsidR="00B41D32" w:rsidRPr="00BC6933">
        <w:rPr>
          <w:rFonts w:eastAsia="Times New Roman" w:cstheme="minorHAnsi"/>
          <w:color w:val="242424"/>
          <w:sz w:val="24"/>
          <w:szCs w:val="24"/>
        </w:rPr>
        <w:br/>
      </w:r>
    </w:p>
    <w:p w14:paraId="05BEBA36" w14:textId="221540AF" w:rsidR="00B41D32" w:rsidRPr="00BC6933" w:rsidRDefault="00B41D32" w:rsidP="00932642">
      <w:pPr>
        <w:pStyle w:val="paragraph"/>
        <w:numPr>
          <w:ilvl w:val="0"/>
          <w:numId w:val="24"/>
        </w:numPr>
        <w:spacing w:before="0" w:beforeAutospacing="0" w:after="0" w:afterAutospacing="0"/>
        <w:contextualSpacing/>
        <w:textAlignment w:val="baseline"/>
        <w:rPr>
          <w:rFonts w:asciiTheme="minorHAnsi" w:hAnsiTheme="minorHAnsi" w:cstheme="minorBidi"/>
          <w:b/>
        </w:rPr>
      </w:pPr>
      <w:r w:rsidRPr="19CA0222">
        <w:rPr>
          <w:rFonts w:asciiTheme="minorHAnsi" w:hAnsiTheme="minorHAnsi" w:cstheme="minorBidi"/>
          <w:b/>
        </w:rPr>
        <w:t>Please select the data source to be used to support your PIP 2 topic selection</w:t>
      </w:r>
      <w:r w:rsidR="008A4E5B" w:rsidRPr="19CA0222">
        <w:rPr>
          <w:rFonts w:asciiTheme="minorHAnsi" w:hAnsiTheme="minorHAnsi" w:cstheme="minorBidi"/>
          <w:b/>
        </w:rPr>
        <w:t xml:space="preserve"> (subject to MassHealth approval)</w:t>
      </w:r>
      <w:r w:rsidRPr="19CA0222">
        <w:rPr>
          <w:rFonts w:asciiTheme="minorHAnsi" w:hAnsiTheme="minorHAnsi" w:cstheme="minorBidi"/>
          <w:b/>
        </w:rPr>
        <w:t xml:space="preserve">. </w:t>
      </w:r>
    </w:p>
    <w:p w14:paraId="00FA4A71" w14:textId="77777777" w:rsidR="00B41D32" w:rsidRPr="00BC6933" w:rsidRDefault="00B41D32" w:rsidP="00B41D32">
      <w:pPr>
        <w:pStyle w:val="paragraph"/>
        <w:spacing w:before="0" w:beforeAutospacing="0" w:after="0" w:afterAutospacing="0"/>
        <w:contextualSpacing/>
        <w:textAlignment w:val="baseline"/>
        <w:rPr>
          <w:rFonts w:asciiTheme="minorHAnsi" w:hAnsiTheme="minorHAnsi" w:cstheme="minorHAnsi"/>
        </w:rPr>
      </w:pPr>
    </w:p>
    <w:p w14:paraId="1D067398" w14:textId="70219BD3" w:rsidR="00B41D32" w:rsidRPr="00BC6933" w:rsidRDefault="00B41D32" w:rsidP="00B41D32">
      <w:pPr>
        <w:pStyle w:val="paragraph"/>
        <w:spacing w:before="0" w:beforeAutospacing="0" w:after="0" w:afterAutospacing="0"/>
        <w:ind w:left="720"/>
        <w:contextualSpacing/>
        <w:textAlignment w:val="baseline"/>
        <w:rPr>
          <w:rFonts w:asciiTheme="minorHAnsi" w:hAnsiTheme="minorHAnsi" w:cstheme="minorHAnsi"/>
        </w:rPr>
      </w:pPr>
      <w:r w:rsidRPr="00BC6933">
        <w:rPr>
          <w:rFonts w:ascii="Segoe UI Symbol" w:eastAsia="MS Gothic" w:hAnsi="Segoe UI Symbol" w:cs="Segoe UI Symbol"/>
          <w:color w:val="000000"/>
          <w14:ligatures w14:val="none"/>
        </w:rPr>
        <w:t>☐</w:t>
      </w:r>
      <w:r w:rsidRPr="00BC6933">
        <w:rPr>
          <w:rFonts w:asciiTheme="minorHAnsi" w:eastAsia="MS Gothic" w:hAnsiTheme="minorHAnsi" w:cstheme="minorHAnsi"/>
          <w:color w:val="000000"/>
          <w14:ligatures w14:val="none"/>
        </w:rPr>
        <w:t xml:space="preserve"> Our ACO </w:t>
      </w:r>
      <w:r w:rsidR="0078064F" w:rsidRPr="00BC6933">
        <w:rPr>
          <w:rFonts w:asciiTheme="minorHAnsi" w:eastAsia="MS Gothic" w:hAnsiTheme="minorHAnsi" w:cstheme="minorHAnsi"/>
          <w:color w:val="000000"/>
          <w14:ligatures w14:val="none"/>
        </w:rPr>
        <w:t xml:space="preserve">chooses Option 1. </w:t>
      </w:r>
      <w:r w:rsidR="0078064F" w:rsidRPr="00BC6933">
        <w:rPr>
          <w:rFonts w:asciiTheme="minorHAnsi" w:eastAsia="MS Gothic" w:hAnsiTheme="minorHAnsi" w:cstheme="minorHAnsi"/>
          <w:color w:val="000000"/>
          <w14:ligatures w14:val="none"/>
        </w:rPr>
        <w:br/>
      </w:r>
    </w:p>
    <w:p w14:paraId="1B8D5DF2" w14:textId="082EEEE8" w:rsidR="00B41D32" w:rsidRPr="00BC6933" w:rsidRDefault="00B41D32" w:rsidP="00B41D32">
      <w:pPr>
        <w:pStyle w:val="paragraph"/>
        <w:spacing w:before="0" w:beforeAutospacing="0" w:after="0" w:afterAutospacing="0"/>
        <w:ind w:left="720"/>
        <w:contextualSpacing/>
        <w:textAlignment w:val="baseline"/>
        <w:rPr>
          <w:rFonts w:asciiTheme="minorHAnsi" w:hAnsiTheme="minorHAnsi" w:cstheme="minorHAnsi"/>
        </w:rPr>
      </w:pPr>
      <w:r w:rsidRPr="00BC6933">
        <w:rPr>
          <w:rFonts w:ascii="Segoe UI Symbol" w:eastAsia="MS Gothic" w:hAnsi="Segoe UI Symbol" w:cs="Segoe UI Symbol"/>
          <w:color w:val="000000"/>
          <w14:ligatures w14:val="none"/>
        </w:rPr>
        <w:t>☐</w:t>
      </w:r>
      <w:r w:rsidRPr="00BC6933">
        <w:rPr>
          <w:rFonts w:asciiTheme="minorHAnsi" w:eastAsia="MS Gothic" w:hAnsiTheme="minorHAnsi" w:cstheme="minorHAnsi"/>
          <w:color w:val="000000"/>
          <w14:ligatures w14:val="none"/>
        </w:rPr>
        <w:t xml:space="preserve"> </w:t>
      </w:r>
      <w:r w:rsidRPr="00BC6933">
        <w:rPr>
          <w:rFonts w:asciiTheme="minorHAnsi" w:hAnsiTheme="minorHAnsi" w:cstheme="minorHAnsi"/>
        </w:rPr>
        <w:t xml:space="preserve">Our ACO </w:t>
      </w:r>
      <w:r w:rsidR="0078064F" w:rsidRPr="00BC6933">
        <w:rPr>
          <w:rFonts w:asciiTheme="minorHAnsi" w:hAnsiTheme="minorHAnsi" w:cstheme="minorHAnsi"/>
        </w:rPr>
        <w:t>chooses Option 2.</w:t>
      </w:r>
      <w:r w:rsidR="0078064F" w:rsidRPr="00BC6933">
        <w:rPr>
          <w:rFonts w:asciiTheme="minorHAnsi" w:hAnsiTheme="minorHAnsi" w:cstheme="minorHAnsi"/>
        </w:rPr>
        <w:br/>
      </w:r>
    </w:p>
    <w:p w14:paraId="1959D616" w14:textId="5554EAB0" w:rsidR="00B41D32" w:rsidRDefault="00B41D32" w:rsidP="00B41D32">
      <w:pPr>
        <w:pStyle w:val="paragraph"/>
        <w:spacing w:before="0" w:beforeAutospacing="0" w:after="0" w:afterAutospacing="0"/>
        <w:ind w:left="720"/>
        <w:contextualSpacing/>
        <w:textAlignment w:val="baseline"/>
        <w:rPr>
          <w:rFonts w:asciiTheme="minorHAnsi" w:hAnsiTheme="minorHAnsi" w:cstheme="minorHAnsi"/>
        </w:rPr>
      </w:pPr>
      <w:r w:rsidRPr="00BC6933">
        <w:rPr>
          <w:rFonts w:ascii="Segoe UI Symbol" w:eastAsia="MS Gothic" w:hAnsi="Segoe UI Symbol" w:cs="Segoe UI Symbol"/>
          <w:color w:val="000000"/>
          <w14:ligatures w14:val="none"/>
        </w:rPr>
        <w:lastRenderedPageBreak/>
        <w:t>☐</w:t>
      </w:r>
      <w:r w:rsidRPr="00BC6933">
        <w:rPr>
          <w:rFonts w:asciiTheme="minorHAnsi" w:eastAsia="MS Gothic" w:hAnsiTheme="minorHAnsi" w:cstheme="minorHAnsi"/>
          <w:color w:val="000000"/>
          <w14:ligatures w14:val="none"/>
        </w:rPr>
        <w:t xml:space="preserve"> </w:t>
      </w:r>
      <w:r w:rsidRPr="00BC6933">
        <w:rPr>
          <w:rFonts w:asciiTheme="minorHAnsi" w:hAnsiTheme="minorHAnsi" w:cstheme="minorHAnsi"/>
        </w:rPr>
        <w:t xml:space="preserve">Our ACO </w:t>
      </w:r>
      <w:r w:rsidR="0078064F" w:rsidRPr="00BC6933">
        <w:rPr>
          <w:rFonts w:asciiTheme="minorHAnsi" w:hAnsiTheme="minorHAnsi" w:cstheme="minorHAnsi"/>
        </w:rPr>
        <w:t>chooses Option 3.</w:t>
      </w:r>
    </w:p>
    <w:p w14:paraId="22EC9B82" w14:textId="77777777" w:rsidR="00932642" w:rsidRPr="00BC6933" w:rsidRDefault="00932642" w:rsidP="00B41D32">
      <w:pPr>
        <w:pStyle w:val="paragraph"/>
        <w:spacing w:before="0" w:beforeAutospacing="0" w:after="0" w:afterAutospacing="0"/>
        <w:ind w:left="720"/>
        <w:contextualSpacing/>
        <w:textAlignment w:val="baseline"/>
        <w:rPr>
          <w:rFonts w:asciiTheme="minorHAnsi" w:hAnsiTheme="minorHAnsi" w:cstheme="minorHAnsi"/>
        </w:rPr>
      </w:pPr>
    </w:p>
    <w:p w14:paraId="33932EBD" w14:textId="77777777" w:rsidR="00B41D32" w:rsidRPr="00734165" w:rsidRDefault="00B41D32" w:rsidP="00932642">
      <w:pPr>
        <w:pStyle w:val="CalloutText-LtBlue"/>
      </w:pPr>
      <w:bookmarkStart w:id="3" w:name="_Ref153538392"/>
      <w:r w:rsidRPr="00734165">
        <w:t xml:space="preserve">Section 4: </w:t>
      </w:r>
      <w:bookmarkEnd w:id="2"/>
      <w:bookmarkEnd w:id="3"/>
      <w:r w:rsidRPr="00734165">
        <w:t>Partnership Expectations</w:t>
      </w:r>
    </w:p>
    <w:p w14:paraId="3074D041" w14:textId="77777777" w:rsidR="00B41D32" w:rsidRPr="00734165" w:rsidRDefault="00B41D32" w:rsidP="00B41D32">
      <w:pPr>
        <w:pStyle w:val="Heading3"/>
      </w:pPr>
      <w:r w:rsidRPr="00734165">
        <w:t>Overall Guidance:</w:t>
      </w:r>
    </w:p>
    <w:p w14:paraId="0C6629AB" w14:textId="77777777" w:rsidR="00B41D32" w:rsidRPr="00BC6933" w:rsidRDefault="00B41D32" w:rsidP="00B41D32">
      <w:pPr>
        <w:pStyle w:val="ListNumber"/>
        <w:numPr>
          <w:ilvl w:val="0"/>
          <w:numId w:val="0"/>
        </w:numPr>
        <w:contextualSpacing/>
        <w:rPr>
          <w:sz w:val="24"/>
          <w:szCs w:val="24"/>
        </w:rPr>
      </w:pPr>
      <w:r w:rsidRPr="00BC6933">
        <w:rPr>
          <w:sz w:val="24"/>
          <w:szCs w:val="24"/>
        </w:rPr>
        <w:t xml:space="preserve">For the Equity Improvement measure of the HQEIP, acute hospitals </w:t>
      </w:r>
      <w:r w:rsidRPr="00BC6933">
        <w:rPr>
          <w:rFonts w:cstheme="minorHAnsi"/>
          <w:sz w:val="24"/>
          <w:szCs w:val="24"/>
        </w:rPr>
        <w:t>are</w:t>
      </w:r>
      <w:r w:rsidRPr="00BC6933">
        <w:rPr>
          <w:sz w:val="24"/>
          <w:szCs w:val="24"/>
        </w:rPr>
        <w:t xml:space="preserve"> required to partner with at least one but no more than two ACOs. In developing ACO partnerships for PIP</w:t>
      </w:r>
      <w:r w:rsidRPr="00BC6933">
        <w:rPr>
          <w:rFonts w:cstheme="minorHAnsi"/>
          <w:sz w:val="24"/>
          <w:szCs w:val="24"/>
        </w:rPr>
        <w:t xml:space="preserve"> 2</w:t>
      </w:r>
      <w:r w:rsidRPr="00BC6933">
        <w:rPr>
          <w:sz w:val="24"/>
          <w:szCs w:val="24"/>
        </w:rPr>
        <w:t>, MassHealth recommends (but does not require) that acute hospitals strongly consider partnering with: </w:t>
      </w:r>
    </w:p>
    <w:p w14:paraId="46592AFF" w14:textId="77777777" w:rsidR="00B41D32" w:rsidRPr="00BC6933" w:rsidRDefault="00B41D32" w:rsidP="00B41D32">
      <w:pPr>
        <w:pStyle w:val="ListNumber"/>
        <w:numPr>
          <w:ilvl w:val="0"/>
          <w:numId w:val="17"/>
        </w:numPr>
        <w:contextualSpacing/>
        <w:rPr>
          <w:rFonts w:cstheme="minorHAnsi"/>
          <w:sz w:val="24"/>
          <w:szCs w:val="24"/>
        </w:rPr>
      </w:pPr>
      <w:r w:rsidRPr="00BC6933">
        <w:rPr>
          <w:rFonts w:cstheme="minorHAnsi"/>
          <w:sz w:val="24"/>
          <w:szCs w:val="24"/>
        </w:rPr>
        <w:t>an ACO partner(s) your acute hospital indicated on your Joint Accountability Attestation Form; and/or    </w:t>
      </w:r>
    </w:p>
    <w:p w14:paraId="65D35EB9" w14:textId="20141138" w:rsidR="00B41D32" w:rsidRPr="00BC6933" w:rsidRDefault="00B41D32" w:rsidP="00B41D32">
      <w:pPr>
        <w:pStyle w:val="ListNumber"/>
        <w:numPr>
          <w:ilvl w:val="0"/>
          <w:numId w:val="17"/>
        </w:numPr>
        <w:contextualSpacing/>
        <w:rPr>
          <w:rFonts w:cstheme="minorHAnsi"/>
          <w:sz w:val="24"/>
          <w:szCs w:val="24"/>
        </w:rPr>
      </w:pPr>
      <w:r w:rsidRPr="00BC6933">
        <w:rPr>
          <w:rFonts w:cstheme="minorHAnsi"/>
          <w:sz w:val="24"/>
          <w:szCs w:val="24"/>
        </w:rPr>
        <w:t>an ACO with which your acute hospital has shared priorities  </w:t>
      </w:r>
    </w:p>
    <w:p w14:paraId="378A2AAA" w14:textId="5A19D47A" w:rsidR="002916A6" w:rsidRPr="00BC6933" w:rsidRDefault="00B41D32" w:rsidP="002916A6">
      <w:pPr>
        <w:pStyle w:val="ListNumber"/>
        <w:numPr>
          <w:ilvl w:val="0"/>
          <w:numId w:val="17"/>
        </w:numPr>
        <w:contextualSpacing/>
        <w:rPr>
          <w:rFonts w:cstheme="minorHAnsi"/>
          <w:sz w:val="24"/>
          <w:szCs w:val="24"/>
        </w:rPr>
      </w:pPr>
      <w:r w:rsidRPr="00BC6933">
        <w:rPr>
          <w:rFonts w:cstheme="minorHAnsi"/>
          <w:sz w:val="24"/>
          <w:szCs w:val="24"/>
        </w:rPr>
        <w:t>the same partnership as used in PIP 1</w:t>
      </w:r>
    </w:p>
    <w:p w14:paraId="1FEC56DD" w14:textId="77777777" w:rsidR="002916A6" w:rsidRPr="00BC6933" w:rsidRDefault="002916A6" w:rsidP="002916A6">
      <w:pPr>
        <w:pStyle w:val="ListNumber"/>
        <w:numPr>
          <w:ilvl w:val="0"/>
          <w:numId w:val="0"/>
        </w:numPr>
        <w:ind w:left="360" w:hanging="360"/>
        <w:contextualSpacing/>
        <w:rPr>
          <w:rFonts w:cstheme="minorHAnsi"/>
          <w:sz w:val="24"/>
          <w:szCs w:val="24"/>
        </w:rPr>
      </w:pPr>
    </w:p>
    <w:p w14:paraId="23A19530" w14:textId="5F717D9A" w:rsidR="002916A6" w:rsidRPr="00BC6933" w:rsidRDefault="002916A6" w:rsidP="0078064F">
      <w:pPr>
        <w:pStyle w:val="ListNumber"/>
        <w:numPr>
          <w:ilvl w:val="0"/>
          <w:numId w:val="0"/>
        </w:numPr>
        <w:ind w:left="360" w:hanging="360"/>
        <w:contextualSpacing/>
        <w:rPr>
          <w:rFonts w:cstheme="minorHAnsi"/>
          <w:sz w:val="24"/>
          <w:szCs w:val="24"/>
        </w:rPr>
      </w:pPr>
      <w:r w:rsidRPr="00BC6933">
        <w:rPr>
          <w:rFonts w:cstheme="minorHAnsi"/>
          <w:sz w:val="24"/>
          <w:szCs w:val="24"/>
        </w:rPr>
        <w:t>Partnerships are subject to MassHealth approval.</w:t>
      </w:r>
    </w:p>
    <w:p w14:paraId="25A471B9" w14:textId="77777777" w:rsidR="00B41D32" w:rsidRPr="00BC6933" w:rsidRDefault="00B41D32" w:rsidP="00B41D32">
      <w:pPr>
        <w:spacing w:before="0" w:after="0" w:line="240" w:lineRule="auto"/>
        <w:contextualSpacing/>
        <w:textAlignment w:val="baseline"/>
        <w:rPr>
          <w:rFonts w:eastAsia="Times New Roman" w:cstheme="minorHAnsi"/>
          <w:sz w:val="24"/>
          <w:szCs w:val="24"/>
          <w14:ligatures w14:val="none"/>
        </w:rPr>
      </w:pPr>
      <w:r w:rsidRPr="00BC6933">
        <w:rPr>
          <w:rFonts w:eastAsia="Times New Roman" w:cstheme="minorHAnsi"/>
          <w:color w:val="000000"/>
          <w:sz w:val="24"/>
          <w:szCs w:val="24"/>
          <w:u w:val="single"/>
          <w14:ligatures w14:val="none"/>
        </w:rPr>
        <w:t>Support from MassHealth for Partnership Formation</w:t>
      </w:r>
      <w:r w:rsidRPr="00BC6933">
        <w:rPr>
          <w:rFonts w:eastAsia="Times New Roman" w:cstheme="minorHAnsi"/>
          <w:color w:val="000000"/>
          <w:sz w:val="24"/>
          <w:szCs w:val="24"/>
          <w14:ligatures w14:val="none"/>
        </w:rPr>
        <w:t>  </w:t>
      </w:r>
    </w:p>
    <w:p w14:paraId="30AB9628" w14:textId="77777777" w:rsidR="00B41D32" w:rsidRPr="00BC6933" w:rsidRDefault="00B41D32" w:rsidP="00B41D32">
      <w:pPr>
        <w:spacing w:before="0" w:after="0" w:line="240" w:lineRule="auto"/>
        <w:contextualSpacing/>
        <w:textAlignment w:val="baseline"/>
        <w:rPr>
          <w:rFonts w:eastAsia="Times New Roman" w:cstheme="minorHAnsi"/>
          <w:sz w:val="24"/>
          <w:szCs w:val="24"/>
          <w14:ligatures w14:val="none"/>
        </w:rPr>
      </w:pPr>
      <w:r w:rsidRPr="00BC6933">
        <w:rPr>
          <w:rFonts w:eastAsia="Times New Roman" w:cstheme="minorHAnsi"/>
          <w:sz w:val="24"/>
          <w:szCs w:val="24"/>
          <w14:ligatures w14:val="none"/>
        </w:rPr>
        <w:t>MassHealth offers the following support to entities for partnership formation: </w:t>
      </w:r>
    </w:p>
    <w:p w14:paraId="41AC4F1A" w14:textId="77777777" w:rsidR="00B41D32" w:rsidRPr="00BC6933" w:rsidRDefault="00B41D32" w:rsidP="00B41D32">
      <w:pPr>
        <w:pStyle w:val="ListParagraph"/>
        <w:numPr>
          <w:ilvl w:val="0"/>
          <w:numId w:val="18"/>
        </w:numPr>
        <w:spacing w:before="0" w:after="0" w:line="240" w:lineRule="auto"/>
        <w:textAlignment w:val="baseline"/>
        <w:rPr>
          <w:rFonts w:eastAsia="Times New Roman"/>
          <w:sz w:val="24"/>
          <w:szCs w:val="24"/>
          <w14:ligatures w14:val="none"/>
        </w:rPr>
      </w:pPr>
      <w:r w:rsidRPr="22C94189">
        <w:rPr>
          <w:rFonts w:eastAsia="Times New Roman"/>
          <w:sz w:val="24"/>
          <w:szCs w:val="24"/>
          <w14:ligatures w14:val="none"/>
        </w:rPr>
        <w:t>Data on overlapping service utilization (e.g., discharges and emergency department episodes) between entities (Available upon request from EOHHS) </w:t>
      </w:r>
    </w:p>
    <w:p w14:paraId="0A6378BB" w14:textId="77777777" w:rsidR="00B41D32" w:rsidRPr="00BC6933" w:rsidRDefault="00B41D32" w:rsidP="00B41D32">
      <w:pPr>
        <w:pStyle w:val="ListParagraph"/>
        <w:numPr>
          <w:ilvl w:val="0"/>
          <w:numId w:val="18"/>
        </w:numPr>
        <w:spacing w:before="0" w:after="0" w:line="240" w:lineRule="auto"/>
        <w:textAlignment w:val="baseline"/>
        <w:rPr>
          <w:rFonts w:eastAsia="Times New Roman" w:cstheme="minorHAnsi"/>
          <w:sz w:val="24"/>
          <w:szCs w:val="24"/>
          <w14:ligatures w14:val="none"/>
        </w:rPr>
      </w:pPr>
      <w:r w:rsidRPr="00BC6933">
        <w:rPr>
          <w:rFonts w:eastAsia="Times New Roman" w:cstheme="minorHAnsi"/>
          <w:sz w:val="24"/>
          <w:szCs w:val="24"/>
          <w14:ligatures w14:val="none"/>
        </w:rPr>
        <w:t xml:space="preserve">Key Contacts from </w:t>
      </w:r>
      <w:hyperlink r:id="rId14" w:tgtFrame="_blank" w:history="1">
        <w:r w:rsidRPr="004B3BB2">
          <w:rPr>
            <w:rFonts w:eastAsia="Times New Roman" w:cstheme="minorHAnsi"/>
            <w:sz w:val="24"/>
            <w:szCs w:val="24"/>
            <w14:ligatures w14:val="none"/>
          </w:rPr>
          <w:t>ACOs</w:t>
        </w:r>
      </w:hyperlink>
      <w:r w:rsidRPr="004B3BB2">
        <w:rPr>
          <w:rFonts w:eastAsia="Times New Roman" w:cstheme="minorHAnsi"/>
          <w:sz w:val="24"/>
          <w:szCs w:val="24"/>
          <w14:ligatures w14:val="none"/>
        </w:rPr>
        <w:t xml:space="preserve"> for </w:t>
      </w:r>
      <w:r w:rsidRPr="00BC6933">
        <w:rPr>
          <w:rFonts w:eastAsia="Times New Roman" w:cstheme="minorHAnsi"/>
          <w:sz w:val="24"/>
          <w:szCs w:val="24"/>
          <w14:ligatures w14:val="none"/>
        </w:rPr>
        <w:t>which acute hospitals may select partners (Available upon request from EOHHS) </w:t>
      </w:r>
    </w:p>
    <w:p w14:paraId="251B6112" w14:textId="4FF3183A" w:rsidR="00B41D32" w:rsidRPr="00BC6933" w:rsidRDefault="00B41D32" w:rsidP="00B41D32">
      <w:pPr>
        <w:pStyle w:val="ListParagraph"/>
        <w:numPr>
          <w:ilvl w:val="0"/>
          <w:numId w:val="18"/>
        </w:numPr>
        <w:spacing w:before="0" w:after="0" w:line="240" w:lineRule="auto"/>
        <w:textAlignment w:val="baseline"/>
        <w:rPr>
          <w:rFonts w:eastAsia="Times New Roman" w:cstheme="minorHAnsi"/>
          <w:sz w:val="24"/>
          <w:szCs w:val="24"/>
          <w14:ligatures w14:val="none"/>
        </w:rPr>
      </w:pPr>
      <w:r w:rsidRPr="00BC6933">
        <w:rPr>
          <w:rFonts w:eastAsia="Times New Roman" w:cstheme="minorHAnsi"/>
          <w:sz w:val="24"/>
          <w:szCs w:val="24"/>
          <w14:ligatures w14:val="none"/>
        </w:rPr>
        <w:t>Example Rationales for Partnership Selection Between Entities </w:t>
      </w:r>
    </w:p>
    <w:p w14:paraId="2667BFCA" w14:textId="639F5A2A" w:rsidR="00B41D32" w:rsidRPr="00734165" w:rsidRDefault="00B41D32" w:rsidP="00B41D32">
      <w:pPr>
        <w:pStyle w:val="Heading3"/>
      </w:pPr>
      <w:r>
        <w:t>Partnership</w:t>
      </w:r>
      <w:r w:rsidR="5B1B9967">
        <w:t>s</w:t>
      </w:r>
    </w:p>
    <w:p w14:paraId="614CEE87" w14:textId="3E7DE8D2" w:rsidR="00932642" w:rsidRDefault="00B41D32" w:rsidP="00932642">
      <w:pPr>
        <w:pStyle w:val="ListNumber"/>
        <w:numPr>
          <w:ilvl w:val="0"/>
          <w:numId w:val="0"/>
        </w:numPr>
        <w:spacing w:before="0" w:after="0"/>
        <w:ind w:left="990"/>
        <w:contextualSpacing/>
        <w:rPr>
          <w:sz w:val="24"/>
          <w:szCs w:val="24"/>
        </w:rPr>
      </w:pPr>
      <w:r w:rsidRPr="19CA0222">
        <w:rPr>
          <w:sz w:val="24"/>
          <w:szCs w:val="24"/>
        </w:rPr>
        <w:t>If your entity is requesting a Partnership Exemption, please skip Questions 9-12 and complete Question 13.</w:t>
      </w:r>
      <w:r w:rsidR="002E40D1">
        <w:rPr>
          <w:sz w:val="24"/>
          <w:szCs w:val="24"/>
        </w:rPr>
        <w:br/>
      </w:r>
    </w:p>
    <w:p w14:paraId="0BD3CC5D" w14:textId="7F599E79" w:rsidR="00932642" w:rsidRDefault="002E40D1" w:rsidP="00880DE2">
      <w:pPr>
        <w:pStyle w:val="ListNumber"/>
        <w:numPr>
          <w:ilvl w:val="0"/>
          <w:numId w:val="0"/>
        </w:numPr>
        <w:spacing w:before="0" w:after="0"/>
        <w:contextualSpacing/>
        <w:rPr>
          <w:sz w:val="24"/>
          <w:szCs w:val="24"/>
        </w:rPr>
      </w:pPr>
      <w:r w:rsidRPr="00932642">
        <w:rPr>
          <w:b/>
          <w:sz w:val="24"/>
          <w:szCs w:val="24"/>
        </w:rPr>
        <w:t>Questions 9-1</w:t>
      </w:r>
      <w:r>
        <w:rPr>
          <w:b/>
          <w:sz w:val="24"/>
          <w:szCs w:val="24"/>
        </w:rPr>
        <w:t>1</w:t>
      </w:r>
      <w:r w:rsidRPr="00932642">
        <w:rPr>
          <w:b/>
          <w:sz w:val="24"/>
          <w:szCs w:val="24"/>
        </w:rPr>
        <w:t xml:space="preserve"> for </w:t>
      </w:r>
      <w:r>
        <w:rPr>
          <w:b/>
          <w:sz w:val="24"/>
          <w:szCs w:val="24"/>
        </w:rPr>
        <w:t>A</w:t>
      </w:r>
      <w:r w:rsidRPr="00932642">
        <w:rPr>
          <w:b/>
          <w:sz w:val="24"/>
          <w:szCs w:val="24"/>
        </w:rPr>
        <w:t xml:space="preserve">cute Hospitals </w:t>
      </w:r>
      <w:r w:rsidRPr="00932642">
        <w:rPr>
          <w:b/>
          <w:i/>
          <w:sz w:val="24"/>
          <w:szCs w:val="24"/>
          <w:u w:val="single"/>
        </w:rPr>
        <w:t>with</w:t>
      </w:r>
      <w:r w:rsidRPr="00932642">
        <w:rPr>
          <w:b/>
          <w:sz w:val="24"/>
          <w:szCs w:val="24"/>
        </w:rPr>
        <w:t xml:space="preserve"> Obstetric Services</w:t>
      </w:r>
      <w:r>
        <w:rPr>
          <w:b/>
          <w:sz w:val="24"/>
          <w:szCs w:val="24"/>
        </w:rPr>
        <w:t xml:space="preserve"> and ACOs</w:t>
      </w:r>
      <w:r>
        <w:rPr>
          <w:b/>
          <w:sz w:val="24"/>
          <w:szCs w:val="24"/>
        </w:rPr>
        <w:br/>
      </w:r>
    </w:p>
    <w:p w14:paraId="23E5BF27" w14:textId="439F9B91" w:rsidR="00B41D32" w:rsidRPr="00932642" w:rsidRDefault="00B41D32" w:rsidP="00932642">
      <w:pPr>
        <w:pStyle w:val="ListNumber"/>
        <w:numPr>
          <w:ilvl w:val="0"/>
          <w:numId w:val="24"/>
        </w:numPr>
        <w:spacing w:before="0" w:after="0"/>
        <w:contextualSpacing/>
        <w:rPr>
          <w:sz w:val="24"/>
          <w:szCs w:val="24"/>
        </w:rPr>
      </w:pPr>
      <w:r w:rsidRPr="00932642">
        <w:rPr>
          <w:b/>
          <w:sz w:val="24"/>
          <w:szCs w:val="24"/>
        </w:rPr>
        <w:t xml:space="preserve">Please indicate the </w:t>
      </w:r>
      <w:r w:rsidR="00193D38">
        <w:rPr>
          <w:b/>
          <w:sz w:val="24"/>
          <w:szCs w:val="24"/>
        </w:rPr>
        <w:t>a</w:t>
      </w:r>
      <w:r w:rsidR="00D850E4">
        <w:rPr>
          <w:b/>
          <w:sz w:val="24"/>
          <w:szCs w:val="24"/>
        </w:rPr>
        <w:t xml:space="preserve">cute </w:t>
      </w:r>
      <w:r w:rsidR="00193D38">
        <w:rPr>
          <w:b/>
          <w:sz w:val="24"/>
          <w:szCs w:val="24"/>
        </w:rPr>
        <w:t>h</w:t>
      </w:r>
      <w:r w:rsidR="00D850E4">
        <w:rPr>
          <w:b/>
          <w:sz w:val="24"/>
          <w:szCs w:val="24"/>
        </w:rPr>
        <w:t>ospital/ACO</w:t>
      </w:r>
      <w:r w:rsidRPr="00932642">
        <w:rPr>
          <w:b/>
          <w:sz w:val="24"/>
          <w:szCs w:val="24"/>
        </w:rPr>
        <w:t xml:space="preserve"> with whom your entity is partnering</w:t>
      </w:r>
      <w:r w:rsidR="002E40D1">
        <w:rPr>
          <w:b/>
          <w:sz w:val="24"/>
          <w:szCs w:val="24"/>
        </w:rPr>
        <w:t>.</w:t>
      </w:r>
      <w:r w:rsidR="00880DE2">
        <w:rPr>
          <w:b/>
          <w:sz w:val="24"/>
          <w:szCs w:val="24"/>
        </w:rPr>
        <w:t xml:space="preserve"> </w:t>
      </w:r>
      <w:r w:rsidRPr="00932642">
        <w:rPr>
          <w:sz w:val="24"/>
          <w:szCs w:val="24"/>
        </w:rPr>
        <w:t>____________________________________________________________________</w:t>
      </w:r>
    </w:p>
    <w:p w14:paraId="63D568C6" w14:textId="583C3801" w:rsidR="007C466F" w:rsidRPr="00BC6933" w:rsidRDefault="007C466F" w:rsidP="00D850E4">
      <w:pPr>
        <w:pStyle w:val="ListNumber"/>
        <w:numPr>
          <w:ilvl w:val="0"/>
          <w:numId w:val="0"/>
        </w:numPr>
        <w:contextualSpacing/>
        <w:rPr>
          <w:rFonts w:cstheme="minorHAnsi"/>
          <w:b/>
          <w:bCs/>
          <w:sz w:val="24"/>
          <w:szCs w:val="24"/>
        </w:rPr>
      </w:pPr>
    </w:p>
    <w:p w14:paraId="02E69F37" w14:textId="54A6E8E0" w:rsidR="00B41D32" w:rsidRPr="00BC6933" w:rsidRDefault="00131B43" w:rsidP="00932642">
      <w:pPr>
        <w:pStyle w:val="ListNumber"/>
        <w:numPr>
          <w:ilvl w:val="0"/>
          <w:numId w:val="24"/>
        </w:numPr>
        <w:contextualSpacing/>
        <w:rPr>
          <w:b/>
          <w:sz w:val="24"/>
          <w:szCs w:val="24"/>
        </w:rPr>
      </w:pPr>
      <w:r>
        <w:rPr>
          <w:b/>
          <w:sz w:val="24"/>
          <w:szCs w:val="24"/>
        </w:rPr>
        <w:t xml:space="preserve"> </w:t>
      </w:r>
      <w:r w:rsidR="00B41D32" w:rsidRPr="19CA0222">
        <w:rPr>
          <w:b/>
          <w:sz w:val="24"/>
          <w:szCs w:val="24"/>
        </w:rPr>
        <w:t>Please provide a brief rationale (&gt;250 words) for your selected partner. Your rationale may address shared clinical, geographic, and disparities reduction priorities between entities.</w:t>
      </w:r>
    </w:p>
    <w:p w14:paraId="6476C457" w14:textId="77777777" w:rsidR="00B41D32" w:rsidRPr="00BC6933" w:rsidRDefault="00B41D32" w:rsidP="00B41D32">
      <w:pPr>
        <w:pStyle w:val="ListNumber"/>
        <w:numPr>
          <w:ilvl w:val="0"/>
          <w:numId w:val="0"/>
        </w:numPr>
        <w:ind w:left="720"/>
        <w:contextualSpacing/>
        <w:rPr>
          <w:rFonts w:cstheme="minorHAnsi"/>
          <w:sz w:val="24"/>
          <w:szCs w:val="24"/>
        </w:rPr>
      </w:pPr>
      <w:r w:rsidRPr="00BC6933">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C6933">
        <w:rPr>
          <w:rFonts w:cstheme="minorHAnsi"/>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5722C3" w14:textId="77777777" w:rsidR="00B41D32" w:rsidRPr="00BC6933" w:rsidRDefault="00B41D32" w:rsidP="00B41D32">
      <w:pPr>
        <w:pStyle w:val="ListNumber"/>
        <w:numPr>
          <w:ilvl w:val="0"/>
          <w:numId w:val="0"/>
        </w:numPr>
        <w:contextualSpacing/>
        <w:rPr>
          <w:rFonts w:cstheme="minorHAnsi"/>
          <w:sz w:val="24"/>
          <w:szCs w:val="24"/>
        </w:rPr>
      </w:pPr>
    </w:p>
    <w:p w14:paraId="18DD6590" w14:textId="24ED8315" w:rsidR="00B41D32" w:rsidRPr="00BC6933" w:rsidRDefault="00B41D32" w:rsidP="00B41D32">
      <w:pPr>
        <w:contextualSpacing/>
        <w:rPr>
          <w:b/>
          <w:sz w:val="24"/>
          <w:szCs w:val="24"/>
        </w:rPr>
      </w:pPr>
      <w:r w:rsidRPr="19CA0222">
        <w:rPr>
          <w:b/>
          <w:sz w:val="24"/>
          <w:szCs w:val="24"/>
        </w:rPr>
        <w:t xml:space="preserve">Questions 11-12 for Acute Hospitals </w:t>
      </w:r>
      <w:r w:rsidRPr="19CA0222">
        <w:rPr>
          <w:b/>
          <w:i/>
          <w:sz w:val="24"/>
          <w:szCs w:val="24"/>
          <w:u w:val="single"/>
        </w:rPr>
        <w:t>without</w:t>
      </w:r>
      <w:r w:rsidRPr="19CA0222">
        <w:rPr>
          <w:b/>
          <w:sz w:val="24"/>
          <w:szCs w:val="24"/>
        </w:rPr>
        <w:t xml:space="preserve"> Obstetric Services:</w:t>
      </w:r>
    </w:p>
    <w:p w14:paraId="008E0D2C" w14:textId="56CCB47C" w:rsidR="00B41D32" w:rsidRPr="00BC6933" w:rsidRDefault="00DD303D" w:rsidP="00932642">
      <w:pPr>
        <w:pStyle w:val="ListNumber"/>
        <w:numPr>
          <w:ilvl w:val="0"/>
          <w:numId w:val="24"/>
        </w:numPr>
        <w:spacing w:after="120"/>
        <w:contextualSpacing/>
        <w:rPr>
          <w:b/>
          <w:sz w:val="24"/>
          <w:szCs w:val="24"/>
        </w:rPr>
      </w:pPr>
      <w:r>
        <w:rPr>
          <w:b/>
          <w:sz w:val="24"/>
          <w:szCs w:val="24"/>
        </w:rPr>
        <w:t xml:space="preserve"> </w:t>
      </w:r>
      <w:r w:rsidR="00B41D32" w:rsidRPr="19CA0222">
        <w:rPr>
          <w:b/>
          <w:sz w:val="24"/>
          <w:szCs w:val="24"/>
        </w:rPr>
        <w:t>Please indicate the partnership/collaboration arrangements that your acute hospital will have for PIP 2:  </w:t>
      </w:r>
    </w:p>
    <w:p w14:paraId="649C0BE0" w14:textId="77777777" w:rsidR="00B41D32" w:rsidRPr="00BC6933" w:rsidRDefault="00B41D32" w:rsidP="00B41D32">
      <w:pPr>
        <w:pStyle w:val="ListNumber"/>
        <w:numPr>
          <w:ilvl w:val="0"/>
          <w:numId w:val="0"/>
        </w:numPr>
        <w:spacing w:after="120"/>
        <w:ind w:left="1440" w:hanging="360"/>
        <w:contextualSpacing/>
        <w:rPr>
          <w:rFonts w:cstheme="minorHAnsi"/>
          <w:sz w:val="24"/>
          <w:szCs w:val="24"/>
        </w:rPr>
      </w:pPr>
      <w:proofErr w:type="gramStart"/>
      <w:r w:rsidRPr="00BC6933">
        <w:rPr>
          <w:rFonts w:ascii="Segoe UI Symbol" w:eastAsia="MS Gothic" w:hAnsi="Segoe UI Symbol" w:cs="Segoe UI Symbol"/>
          <w:color w:val="000000"/>
          <w:sz w:val="24"/>
          <w:szCs w:val="24"/>
          <w14:ligatures w14:val="none"/>
        </w:rPr>
        <w:t>☐</w:t>
      </w:r>
      <w:r w:rsidRPr="00BC6933">
        <w:rPr>
          <w:rFonts w:eastAsia="MS Gothic" w:cstheme="minorHAnsi"/>
          <w:color w:val="000000"/>
          <w:sz w:val="24"/>
          <w:szCs w:val="24"/>
          <w14:ligatures w14:val="none"/>
        </w:rPr>
        <w:t xml:space="preserve">  </w:t>
      </w:r>
      <w:r w:rsidRPr="00BC6933">
        <w:rPr>
          <w:rFonts w:cstheme="minorHAnsi"/>
          <w:sz w:val="24"/>
          <w:szCs w:val="24"/>
        </w:rPr>
        <w:t>Partner</w:t>
      </w:r>
      <w:proofErr w:type="gramEnd"/>
      <w:r w:rsidRPr="00BC6933">
        <w:rPr>
          <w:rFonts w:cstheme="minorHAnsi"/>
          <w:sz w:val="24"/>
          <w:szCs w:val="24"/>
        </w:rPr>
        <w:t xml:space="preserve"> with another acute hospital conducting a PIP 2 in the same alternative domain, particularly where hospitals have similar clinical, geographic, or disparities reduction interests in a shared topic. </w:t>
      </w:r>
      <w:r w:rsidRPr="00BC6933">
        <w:rPr>
          <w:rFonts w:cstheme="minorHAnsi"/>
          <w:sz w:val="24"/>
          <w:szCs w:val="24"/>
        </w:rPr>
        <w:br/>
      </w:r>
    </w:p>
    <w:p w14:paraId="518087BC" w14:textId="0E1F1B34" w:rsidR="00B41D32" w:rsidRPr="00BC6933" w:rsidRDefault="00B41D32" w:rsidP="00B41D32">
      <w:pPr>
        <w:pStyle w:val="ListNumber"/>
        <w:numPr>
          <w:ilvl w:val="0"/>
          <w:numId w:val="0"/>
        </w:numPr>
        <w:spacing w:after="120"/>
        <w:ind w:left="1440" w:hanging="360"/>
        <w:contextualSpacing/>
        <w:rPr>
          <w:rFonts w:cstheme="minorHAnsi"/>
          <w:sz w:val="24"/>
          <w:szCs w:val="24"/>
        </w:rPr>
      </w:pPr>
      <w:proofErr w:type="gramStart"/>
      <w:r w:rsidRPr="00BC6933">
        <w:rPr>
          <w:rFonts w:ascii="Segoe UI Symbol" w:eastAsia="MS Gothic" w:hAnsi="Segoe UI Symbol" w:cs="Segoe UI Symbol"/>
          <w:color w:val="000000"/>
          <w:sz w:val="24"/>
          <w:szCs w:val="24"/>
          <w14:ligatures w14:val="none"/>
        </w:rPr>
        <w:t>☐</w:t>
      </w:r>
      <w:r w:rsidRPr="00BC6933">
        <w:rPr>
          <w:rFonts w:eastAsia="MS Gothic" w:cstheme="minorHAnsi"/>
          <w:color w:val="000000"/>
          <w:sz w:val="24"/>
          <w:szCs w:val="24"/>
          <w14:ligatures w14:val="none"/>
        </w:rPr>
        <w:t xml:space="preserve">  </w:t>
      </w:r>
      <w:r w:rsidRPr="00BC6933">
        <w:rPr>
          <w:rFonts w:cstheme="minorHAnsi"/>
          <w:sz w:val="24"/>
          <w:szCs w:val="24"/>
        </w:rPr>
        <w:t>Collaborate</w:t>
      </w:r>
      <w:proofErr w:type="gramEnd"/>
      <w:r w:rsidRPr="00BC6933">
        <w:rPr>
          <w:rFonts w:cstheme="minorHAnsi"/>
          <w:sz w:val="24"/>
          <w:szCs w:val="24"/>
        </w:rPr>
        <w:t xml:space="preserve"> with an ACO, where an acute hospital could leverage an ACOs data or resources to develop its hospital PIP. </w:t>
      </w:r>
      <w:r w:rsidRPr="00BC6933">
        <w:rPr>
          <w:rFonts w:cstheme="minorHAnsi"/>
          <w:sz w:val="24"/>
          <w:szCs w:val="24"/>
        </w:rPr>
        <w:br/>
      </w:r>
    </w:p>
    <w:p w14:paraId="4AE42A29" w14:textId="7EED34B7" w:rsidR="00B41D32" w:rsidRPr="00BC6933" w:rsidRDefault="00B41D32" w:rsidP="00B41D32">
      <w:pPr>
        <w:pStyle w:val="ListNumber"/>
        <w:numPr>
          <w:ilvl w:val="0"/>
          <w:numId w:val="0"/>
        </w:numPr>
        <w:spacing w:after="120"/>
        <w:ind w:left="1440" w:hanging="360"/>
        <w:contextualSpacing/>
        <w:rPr>
          <w:sz w:val="24"/>
          <w:szCs w:val="24"/>
        </w:rPr>
      </w:pPr>
      <w:proofErr w:type="gramStart"/>
      <w:r w:rsidRPr="19CA0222">
        <w:rPr>
          <w:rFonts w:ascii="Segoe UI Symbol" w:eastAsia="MS Gothic" w:hAnsi="Segoe UI Symbol" w:cs="Segoe UI Symbol"/>
          <w:color w:val="000000" w:themeColor="text1"/>
          <w:sz w:val="24"/>
          <w:szCs w:val="24"/>
        </w:rPr>
        <w:t>☐</w:t>
      </w:r>
      <w:r w:rsidRPr="19CA0222">
        <w:rPr>
          <w:rFonts w:eastAsia="MS Gothic"/>
          <w:color w:val="000000" w:themeColor="text1"/>
          <w:sz w:val="24"/>
          <w:szCs w:val="24"/>
        </w:rPr>
        <w:t xml:space="preserve">  </w:t>
      </w:r>
      <w:r w:rsidRPr="19CA0222">
        <w:rPr>
          <w:sz w:val="24"/>
          <w:szCs w:val="24"/>
        </w:rPr>
        <w:t>Request</w:t>
      </w:r>
      <w:proofErr w:type="gramEnd"/>
      <w:r w:rsidRPr="19CA0222">
        <w:rPr>
          <w:sz w:val="24"/>
          <w:szCs w:val="24"/>
        </w:rPr>
        <w:t xml:space="preserve"> exemption from a PIP 2 partnership but describe efforts to collaborate within its hospital departments, hospital-system, or with external community groups for PIP 2. </w:t>
      </w:r>
    </w:p>
    <w:p w14:paraId="2E325231" w14:textId="77777777" w:rsidR="00B41D32" w:rsidRPr="00BC6933" w:rsidRDefault="00B41D32" w:rsidP="00B41D32">
      <w:pPr>
        <w:pStyle w:val="ListNumber"/>
        <w:numPr>
          <w:ilvl w:val="0"/>
          <w:numId w:val="0"/>
        </w:numPr>
        <w:spacing w:after="120"/>
        <w:ind w:left="1440"/>
        <w:contextualSpacing/>
        <w:rPr>
          <w:rFonts w:cstheme="minorHAnsi"/>
          <w:sz w:val="24"/>
          <w:szCs w:val="24"/>
        </w:rPr>
      </w:pPr>
    </w:p>
    <w:p w14:paraId="5B87FFD6" w14:textId="2995249C" w:rsidR="00B41D32" w:rsidRPr="00BC6933" w:rsidRDefault="00B41D32" w:rsidP="00932642">
      <w:pPr>
        <w:pStyle w:val="ListNumber"/>
        <w:numPr>
          <w:ilvl w:val="0"/>
          <w:numId w:val="24"/>
        </w:numPr>
        <w:spacing w:after="120"/>
        <w:contextualSpacing/>
        <w:rPr>
          <w:b/>
          <w:sz w:val="24"/>
          <w:szCs w:val="24"/>
        </w:rPr>
      </w:pPr>
      <w:r w:rsidRPr="19CA0222">
        <w:rPr>
          <w:b/>
          <w:sz w:val="24"/>
          <w:szCs w:val="24"/>
        </w:rPr>
        <w:t>Through a brief statement (&lt;250 words), please indicate the entity or entities with whom your acute hospital will partner or collaborate according to your selected arrangement and provide a brief rationale for your selected arrangement and selected collaborated or partnered entities.   </w:t>
      </w:r>
    </w:p>
    <w:p w14:paraId="0B6E8D03" w14:textId="77777777" w:rsidR="00B41D32" w:rsidRPr="00BC6933" w:rsidRDefault="00B41D32" w:rsidP="00B41D32">
      <w:pPr>
        <w:pStyle w:val="ListNumber"/>
        <w:numPr>
          <w:ilvl w:val="0"/>
          <w:numId w:val="0"/>
        </w:numPr>
        <w:spacing w:before="0" w:after="120"/>
        <w:ind w:left="720"/>
        <w:contextualSpacing/>
        <w:rPr>
          <w:rFonts w:cstheme="minorHAnsi"/>
          <w:sz w:val="24"/>
          <w:szCs w:val="24"/>
        </w:rPr>
      </w:pPr>
      <w:r w:rsidRPr="00BC6933">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245E85" w14:textId="77777777" w:rsidR="00B41D32" w:rsidRPr="00BC6933" w:rsidRDefault="00B41D32" w:rsidP="00B41D32">
      <w:pPr>
        <w:pStyle w:val="ListNumber"/>
        <w:numPr>
          <w:ilvl w:val="0"/>
          <w:numId w:val="0"/>
        </w:numPr>
        <w:spacing w:before="0" w:after="120"/>
        <w:contextualSpacing/>
        <w:rPr>
          <w:rFonts w:cstheme="minorHAnsi"/>
          <w:sz w:val="24"/>
          <w:szCs w:val="24"/>
        </w:rPr>
      </w:pPr>
    </w:p>
    <w:p w14:paraId="210DEF43" w14:textId="7F005FEE" w:rsidR="00B41D32" w:rsidRPr="00BC6933" w:rsidRDefault="5FBA4FD5" w:rsidP="19CA0222">
      <w:pPr>
        <w:pStyle w:val="ListParagraph"/>
        <w:numPr>
          <w:ilvl w:val="0"/>
          <w:numId w:val="19"/>
        </w:numPr>
        <w:spacing w:before="0" w:after="0" w:line="240" w:lineRule="auto"/>
        <w:textAlignment w:val="baseline"/>
        <w:rPr>
          <w:sz w:val="24"/>
          <w:szCs w:val="24"/>
        </w:rPr>
      </w:pPr>
      <w:r w:rsidRPr="19CA0222">
        <w:rPr>
          <w:sz w:val="24"/>
          <w:szCs w:val="24"/>
        </w:rPr>
        <w:t>Acute hospitals</w:t>
      </w:r>
      <w:r w:rsidR="00155ACC">
        <w:rPr>
          <w:sz w:val="24"/>
          <w:szCs w:val="24"/>
        </w:rPr>
        <w:t xml:space="preserve"> and ACOs</w:t>
      </w:r>
      <w:r w:rsidRPr="19CA0222">
        <w:rPr>
          <w:sz w:val="24"/>
          <w:szCs w:val="24"/>
        </w:rPr>
        <w:t xml:space="preserve"> </w:t>
      </w:r>
      <w:r w:rsidRPr="19CA0222">
        <w:rPr>
          <w:i/>
          <w:iCs/>
          <w:sz w:val="24"/>
          <w:szCs w:val="24"/>
        </w:rPr>
        <w:t>may request exemption</w:t>
      </w:r>
      <w:r w:rsidRPr="19CA0222">
        <w:rPr>
          <w:b/>
          <w:bCs/>
          <w:sz w:val="24"/>
          <w:szCs w:val="24"/>
        </w:rPr>
        <w:t xml:space="preserve"> </w:t>
      </w:r>
      <w:r w:rsidRPr="19CA0222">
        <w:rPr>
          <w:sz w:val="24"/>
          <w:szCs w:val="24"/>
        </w:rPr>
        <w:t>from partnering to meet expectations of the Equity Improvement measure of the QEIP: </w:t>
      </w:r>
    </w:p>
    <w:p w14:paraId="2EE55135" w14:textId="05226866" w:rsidR="00B41D32" w:rsidRPr="00BC6933" w:rsidRDefault="5FBA4FD5" w:rsidP="19CA0222">
      <w:pPr>
        <w:pStyle w:val="ListParagraph"/>
        <w:numPr>
          <w:ilvl w:val="1"/>
          <w:numId w:val="19"/>
        </w:numPr>
        <w:spacing w:before="0" w:after="0" w:line="240" w:lineRule="auto"/>
        <w:textAlignment w:val="baseline"/>
        <w:rPr>
          <w:sz w:val="24"/>
          <w:szCs w:val="24"/>
        </w:rPr>
      </w:pPr>
      <w:r w:rsidRPr="19CA0222">
        <w:rPr>
          <w:sz w:val="24"/>
          <w:szCs w:val="24"/>
        </w:rPr>
        <w:t xml:space="preserve">if the acute hospital had &lt;2500 overlapping emergency department episodes and/or &lt;100 overlapping discharges in 2022 with any ACO based on utilization data provided by EOHHS upon </w:t>
      </w:r>
      <w:proofErr w:type="gramStart"/>
      <w:r w:rsidRPr="19CA0222">
        <w:rPr>
          <w:sz w:val="24"/>
          <w:szCs w:val="24"/>
        </w:rPr>
        <w:t>request;</w:t>
      </w:r>
      <w:proofErr w:type="gramEnd"/>
      <w:r w:rsidRPr="19CA0222">
        <w:rPr>
          <w:sz w:val="24"/>
          <w:szCs w:val="24"/>
        </w:rPr>
        <w:t xml:space="preserve"> </w:t>
      </w:r>
    </w:p>
    <w:p w14:paraId="4A707726" w14:textId="196B5CC9" w:rsidR="00932642" w:rsidRDefault="5FBA4FD5" w:rsidP="00932642">
      <w:pPr>
        <w:pStyle w:val="ListParagraph"/>
        <w:numPr>
          <w:ilvl w:val="1"/>
          <w:numId w:val="19"/>
        </w:numPr>
        <w:spacing w:before="0" w:after="0" w:line="240" w:lineRule="auto"/>
        <w:textAlignment w:val="baseline"/>
        <w:rPr>
          <w:sz w:val="24"/>
          <w:szCs w:val="24"/>
        </w:rPr>
      </w:pPr>
      <w:r w:rsidRPr="19CA0222">
        <w:rPr>
          <w:sz w:val="24"/>
          <w:szCs w:val="24"/>
        </w:rPr>
        <w:t>and/or if the acute hospital serves highly specialized populations that would significantly limit the impact of partnering with an ACO  </w:t>
      </w:r>
    </w:p>
    <w:p w14:paraId="3E3A340B" w14:textId="77777777" w:rsidR="00B41D32" w:rsidRPr="00932642" w:rsidRDefault="5FBA4FD5" w:rsidP="00932642">
      <w:pPr>
        <w:pStyle w:val="ListParagraph"/>
        <w:numPr>
          <w:ilvl w:val="1"/>
          <w:numId w:val="19"/>
        </w:numPr>
        <w:spacing w:before="0" w:after="0" w:line="240" w:lineRule="auto"/>
        <w:textAlignment w:val="baseline"/>
        <w:rPr>
          <w:sz w:val="24"/>
          <w:szCs w:val="24"/>
        </w:rPr>
      </w:pPr>
      <w:r w:rsidRPr="00932642">
        <w:rPr>
          <w:sz w:val="24"/>
          <w:szCs w:val="24"/>
        </w:rPr>
        <w:t>Exemption requests are subject to EOHHS approval </w:t>
      </w:r>
    </w:p>
    <w:p w14:paraId="776E599E" w14:textId="4050E2C3" w:rsidR="00B41D32" w:rsidRPr="00BC6933" w:rsidRDefault="00B41D32" w:rsidP="00932642">
      <w:pPr>
        <w:pStyle w:val="ListNumber"/>
        <w:numPr>
          <w:ilvl w:val="0"/>
          <w:numId w:val="0"/>
        </w:numPr>
        <w:spacing w:before="0" w:after="120" w:line="240" w:lineRule="auto"/>
        <w:ind w:left="360" w:hanging="360"/>
        <w:contextualSpacing/>
        <w:textAlignment w:val="baseline"/>
        <w:rPr>
          <w:rFonts w:eastAsia="Times New Roman"/>
          <w:b/>
          <w:bCs/>
          <w:sz w:val="24"/>
          <w:szCs w:val="24"/>
        </w:rPr>
      </w:pPr>
    </w:p>
    <w:p w14:paraId="2A46D841" w14:textId="660821BD" w:rsidR="00B41D32" w:rsidRPr="00BC6933" w:rsidRDefault="00DD303D" w:rsidP="00932642">
      <w:pPr>
        <w:pStyle w:val="ListNumber"/>
        <w:numPr>
          <w:ilvl w:val="0"/>
          <w:numId w:val="24"/>
        </w:numPr>
        <w:spacing w:before="0" w:after="120" w:line="240" w:lineRule="auto"/>
        <w:contextualSpacing/>
        <w:textAlignment w:val="baseline"/>
        <w:rPr>
          <w:rFonts w:eastAsia="Times New Roman"/>
          <w:b/>
          <w:sz w:val="24"/>
          <w:szCs w:val="24"/>
        </w:rPr>
      </w:pPr>
      <w:r>
        <w:rPr>
          <w:rFonts w:eastAsia="Times New Roman"/>
          <w:b/>
          <w:bCs/>
          <w:color w:val="000000" w:themeColor="text1"/>
          <w:sz w:val="24"/>
          <w:szCs w:val="24"/>
        </w:rPr>
        <w:t xml:space="preserve"> </w:t>
      </w:r>
      <w:r w:rsidR="00B41D32" w:rsidRPr="19CA0222">
        <w:rPr>
          <w:rFonts w:eastAsia="Times New Roman"/>
          <w:b/>
          <w:color w:val="000000" w:themeColor="text1"/>
          <w:sz w:val="24"/>
          <w:szCs w:val="24"/>
        </w:rPr>
        <w:t xml:space="preserve">Please check the box below </w:t>
      </w:r>
      <w:r w:rsidR="00B41D32" w:rsidRPr="19CA0222">
        <w:rPr>
          <w:rFonts w:eastAsia="Times New Roman"/>
          <w:b/>
          <w:i/>
          <w:color w:val="000000" w:themeColor="text1"/>
          <w:sz w:val="24"/>
          <w:szCs w:val="24"/>
        </w:rPr>
        <w:t>only</w:t>
      </w:r>
      <w:r w:rsidR="00B41D32" w:rsidRPr="19CA0222">
        <w:rPr>
          <w:rFonts w:eastAsia="Times New Roman"/>
          <w:b/>
          <w:color w:val="000000" w:themeColor="text1"/>
          <w:sz w:val="24"/>
          <w:szCs w:val="24"/>
        </w:rPr>
        <w:t xml:space="preserve"> if you will be requesting an </w:t>
      </w:r>
      <w:r w:rsidR="00B41D32" w:rsidRPr="19CA0222">
        <w:rPr>
          <w:rFonts w:eastAsia="Times New Roman"/>
          <w:b/>
          <w:color w:val="000000" w:themeColor="text1"/>
          <w:sz w:val="24"/>
          <w:szCs w:val="24"/>
          <w:u w:val="single"/>
        </w:rPr>
        <w:t>exemption</w:t>
      </w:r>
      <w:r w:rsidR="00B41D32" w:rsidRPr="19CA0222">
        <w:rPr>
          <w:rFonts w:eastAsia="Times New Roman"/>
          <w:b/>
          <w:color w:val="000000" w:themeColor="text1"/>
          <w:sz w:val="24"/>
          <w:szCs w:val="24"/>
        </w:rPr>
        <w:t xml:space="preserve"> from collaboration; this is </w:t>
      </w:r>
      <w:r w:rsidR="00B41D32" w:rsidRPr="19CA0222">
        <w:rPr>
          <w:rFonts w:eastAsia="Times New Roman"/>
          <w:b/>
          <w:i/>
          <w:color w:val="000000" w:themeColor="text1"/>
          <w:sz w:val="24"/>
          <w:szCs w:val="24"/>
        </w:rPr>
        <w:t>only</w:t>
      </w:r>
      <w:r w:rsidR="00B41D32" w:rsidRPr="19CA0222">
        <w:rPr>
          <w:rFonts w:eastAsia="Times New Roman"/>
          <w:b/>
          <w:color w:val="000000" w:themeColor="text1"/>
          <w:sz w:val="24"/>
          <w:szCs w:val="24"/>
        </w:rPr>
        <w:t xml:space="preserve"> permitted in limited instances, as specified above. Exemption requests will be adjudicated on a case-by-case basis. </w:t>
      </w:r>
    </w:p>
    <w:p w14:paraId="7AE2FE97" w14:textId="77777777" w:rsidR="00B41D32" w:rsidRPr="00BC6933" w:rsidRDefault="00B41D32" w:rsidP="00B41D32">
      <w:pPr>
        <w:pStyle w:val="ListParagraph"/>
        <w:spacing w:before="0" w:after="0" w:line="240" w:lineRule="auto"/>
        <w:ind w:left="1440"/>
        <w:textAlignment w:val="baseline"/>
        <w:rPr>
          <w:rFonts w:eastAsia="MS Gothic" w:cstheme="minorHAnsi"/>
          <w:color w:val="000000" w:themeColor="text1"/>
          <w:sz w:val="24"/>
          <w:szCs w:val="24"/>
        </w:rPr>
      </w:pPr>
      <w:r w:rsidRPr="00BC6933">
        <w:rPr>
          <w:rFonts w:ascii="Segoe UI Symbol" w:eastAsia="MS Gothic" w:hAnsi="Segoe UI Symbol" w:cs="Segoe UI Symbol"/>
          <w:color w:val="000000" w:themeColor="text1"/>
          <w:sz w:val="24"/>
          <w:szCs w:val="24"/>
        </w:rPr>
        <w:t>☐</w:t>
      </w:r>
      <w:r w:rsidRPr="00BC6933">
        <w:rPr>
          <w:rFonts w:eastAsia="MS Gothic" w:cstheme="minorHAnsi"/>
          <w:color w:val="000000" w:themeColor="text1"/>
          <w:sz w:val="24"/>
          <w:szCs w:val="24"/>
        </w:rPr>
        <w:t>   Our entity will be requesting an exemption from partnership collaboration.</w:t>
      </w:r>
    </w:p>
    <w:p w14:paraId="714DE3E8" w14:textId="77777777" w:rsidR="00B41D32" w:rsidRPr="00BC6933" w:rsidRDefault="00B41D32" w:rsidP="00B41D32">
      <w:pPr>
        <w:spacing w:before="0" w:after="0" w:line="240" w:lineRule="auto"/>
        <w:contextualSpacing/>
        <w:textAlignment w:val="baseline"/>
        <w:rPr>
          <w:rFonts w:eastAsia="Times New Roman" w:cstheme="minorHAnsi"/>
          <w:sz w:val="24"/>
          <w:szCs w:val="24"/>
        </w:rPr>
      </w:pPr>
    </w:p>
    <w:p w14:paraId="542D41A0" w14:textId="10B1034D" w:rsidR="00B41D32" w:rsidRPr="00BC6933" w:rsidRDefault="00B41D32" w:rsidP="00B41D32">
      <w:pPr>
        <w:spacing w:before="0" w:after="0" w:line="240" w:lineRule="auto"/>
        <w:ind w:left="720"/>
        <w:contextualSpacing/>
        <w:textAlignment w:val="baseline"/>
        <w:rPr>
          <w:rFonts w:eastAsia="Times New Roman"/>
          <w:sz w:val="24"/>
          <w:szCs w:val="24"/>
        </w:rPr>
      </w:pPr>
      <w:r w:rsidRPr="19CA0222">
        <w:rPr>
          <w:rFonts w:eastAsia="Times New Roman"/>
          <w:sz w:val="24"/>
          <w:szCs w:val="24"/>
        </w:rPr>
        <w:t xml:space="preserve">If you checked the box above, please provide a </w:t>
      </w:r>
      <w:r w:rsidRPr="19CA0222">
        <w:rPr>
          <w:rFonts w:eastAsia="Times New Roman"/>
          <w:b/>
          <w:sz w:val="24"/>
          <w:szCs w:val="24"/>
        </w:rPr>
        <w:t>rationale</w:t>
      </w:r>
      <w:r w:rsidRPr="19CA0222">
        <w:rPr>
          <w:rFonts w:eastAsia="Times New Roman"/>
          <w:sz w:val="24"/>
          <w:szCs w:val="24"/>
        </w:rPr>
        <w:t xml:space="preserve"> for this exemption request. In this exemption request, please discuss the strategic benefit to your organization of conducting an independent and/or non-ACO partnered health equity PIP</w:t>
      </w:r>
      <w:r w:rsidR="00D36900">
        <w:rPr>
          <w:rFonts w:eastAsia="Times New Roman"/>
          <w:sz w:val="24"/>
          <w:szCs w:val="24"/>
        </w:rPr>
        <w:t xml:space="preserve"> 2</w:t>
      </w:r>
      <w:r w:rsidR="007D1BF3">
        <w:rPr>
          <w:rFonts w:eastAsia="Times New Roman"/>
          <w:sz w:val="24"/>
          <w:szCs w:val="24"/>
        </w:rPr>
        <w:t>.</w:t>
      </w:r>
      <w:r w:rsidRPr="19CA0222">
        <w:rPr>
          <w:rFonts w:eastAsia="Times New Roman"/>
          <w:sz w:val="24"/>
          <w:szCs w:val="24"/>
        </w:rPr>
        <w:t xml:space="preserve"> </w:t>
      </w:r>
      <w:r w:rsidR="69B4248A" w:rsidRPr="19CA0222">
        <w:rPr>
          <w:rFonts w:eastAsia="Times New Roman"/>
          <w:sz w:val="24"/>
          <w:szCs w:val="24"/>
        </w:rPr>
        <w:t>If applicable, please also describe how you plan to collaborate with other hospital departments, hospital-system, or external partner groups.</w:t>
      </w:r>
    </w:p>
    <w:p w14:paraId="673B8B30" w14:textId="77777777" w:rsidR="00B41D32" w:rsidRPr="00BC6933" w:rsidRDefault="00B41D32" w:rsidP="00B41D32">
      <w:pPr>
        <w:spacing w:before="0" w:after="0" w:line="240" w:lineRule="auto"/>
        <w:ind w:left="720"/>
        <w:contextualSpacing/>
        <w:textAlignment w:val="baseline"/>
        <w:rPr>
          <w:rFonts w:eastAsia="Times New Roman" w:cstheme="minorHAnsi"/>
          <w:sz w:val="24"/>
          <w:szCs w:val="24"/>
        </w:rPr>
      </w:pPr>
    </w:p>
    <w:p w14:paraId="72579823" w14:textId="77777777" w:rsidR="00B41D32" w:rsidRPr="00BC6933" w:rsidRDefault="00B41D32" w:rsidP="00B41D32">
      <w:pPr>
        <w:spacing w:before="0" w:after="0" w:line="240" w:lineRule="auto"/>
        <w:ind w:left="720"/>
        <w:contextualSpacing/>
        <w:textAlignment w:val="baseline"/>
        <w:rPr>
          <w:rFonts w:eastAsia="Times New Roman" w:cstheme="minorHAnsi"/>
          <w:sz w:val="24"/>
          <w:szCs w:val="24"/>
        </w:rPr>
      </w:pPr>
      <w:r w:rsidRPr="00BC6933">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745F8B" w14:textId="77777777" w:rsidR="00B41D32" w:rsidRPr="00734165" w:rsidRDefault="00B41D32" w:rsidP="00B41D32">
      <w:pPr>
        <w:spacing w:before="0" w:after="0" w:line="240" w:lineRule="auto"/>
        <w:contextualSpacing/>
        <w:textAlignment w:val="baseline"/>
      </w:pPr>
    </w:p>
    <w:p w14:paraId="7C820F77" w14:textId="77777777" w:rsidR="00B41D32" w:rsidRPr="00734165" w:rsidRDefault="00B41D32" w:rsidP="00B41D32">
      <w:pPr>
        <w:spacing w:before="0" w:after="0" w:line="240" w:lineRule="auto"/>
        <w:contextualSpacing/>
        <w:textAlignment w:val="baseline"/>
        <w:rPr>
          <w:b/>
          <w14:ligatures w14:val="none"/>
        </w:rPr>
      </w:pPr>
    </w:p>
    <w:p w14:paraId="24983C5F" w14:textId="77777777" w:rsidR="00B41D32" w:rsidRPr="002F6C6E" w:rsidRDefault="00B41D32" w:rsidP="00932642">
      <w:pPr>
        <w:pStyle w:val="CalloutText-LtBlue"/>
      </w:pPr>
      <w:r>
        <w:t>Section 5: PIP 2 Contact Information</w:t>
      </w:r>
    </w:p>
    <w:p w14:paraId="7F50D0F7" w14:textId="77777777" w:rsidR="00B41D32" w:rsidRPr="002F6C6E" w:rsidRDefault="00B41D32" w:rsidP="00B41D32">
      <w:pPr>
        <w:pStyle w:val="Heading3"/>
      </w:pPr>
      <w:r w:rsidRPr="002F6C6E">
        <w:t>Contact Information</w:t>
      </w:r>
    </w:p>
    <w:p w14:paraId="5A6D865F" w14:textId="77777777" w:rsidR="00B41D32" w:rsidRPr="00BC6933" w:rsidRDefault="00B41D32" w:rsidP="00B41D32">
      <w:pPr>
        <w:spacing w:before="0" w:after="0"/>
        <w:contextualSpacing/>
        <w:rPr>
          <w:rFonts w:cstheme="minorHAnsi"/>
          <w:sz w:val="24"/>
          <w:szCs w:val="24"/>
        </w:rPr>
      </w:pPr>
      <w:r w:rsidRPr="00BC6933">
        <w:rPr>
          <w:rFonts w:cstheme="minorHAnsi"/>
          <w:sz w:val="24"/>
          <w:szCs w:val="24"/>
        </w:rPr>
        <w:t xml:space="preserve">Please review the PIP contacts your entity and other members of your approved partnership(s) (as applicable) have submitted to date to MassHealth. Modify and list key contacts of your entity </w:t>
      </w:r>
      <w:r w:rsidRPr="00BC6933">
        <w:rPr>
          <w:rFonts w:cstheme="minorHAnsi"/>
          <w:sz w:val="24"/>
          <w:szCs w:val="24"/>
          <w:u w:val="single"/>
        </w:rPr>
        <w:t>as needed</w:t>
      </w:r>
      <w:r w:rsidRPr="00BC6933">
        <w:rPr>
          <w:rFonts w:cstheme="minorHAnsi"/>
          <w:sz w:val="24"/>
          <w:szCs w:val="24"/>
        </w:rPr>
        <w:t xml:space="preserve"> in the table below to ensure MassHealth has the most up-to-date and coordinated information (if no changes, please leave blank):</w:t>
      </w:r>
    </w:p>
    <w:tbl>
      <w:tblPr>
        <w:tblStyle w:val="MHLeftHeaderTable"/>
        <w:tblW w:w="0" w:type="auto"/>
        <w:tblLook w:val="04A0" w:firstRow="1" w:lastRow="0" w:firstColumn="1" w:lastColumn="0" w:noHBand="0" w:noVBand="1"/>
      </w:tblPr>
      <w:tblGrid>
        <w:gridCol w:w="3684"/>
        <w:gridCol w:w="6386"/>
      </w:tblGrid>
      <w:tr w:rsidR="00B41D32" w:rsidRPr="00BC6933" w14:paraId="5F78F659" w14:textId="77777777" w:rsidTr="002668F3">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6C8C10E" w14:textId="77777777" w:rsidR="00B41D32" w:rsidRPr="00BC6933" w:rsidRDefault="00B41D32" w:rsidP="00B41D32">
            <w:pPr>
              <w:pStyle w:val="MH-ChartContentText"/>
              <w:contextualSpacing/>
              <w:rPr>
                <w:sz w:val="24"/>
                <w:szCs w:val="24"/>
              </w:rPr>
            </w:pPr>
            <w:r w:rsidRPr="00BC6933">
              <w:rPr>
                <w:sz w:val="24"/>
                <w:szCs w:val="24"/>
              </w:rPr>
              <w:t>Point of Contact Name:</w:t>
            </w:r>
          </w:p>
        </w:tc>
        <w:tc>
          <w:tcPr>
            <w:tcW w:w="6390" w:type="dxa"/>
          </w:tcPr>
          <w:p w14:paraId="4EA3080F" w14:textId="77777777" w:rsidR="00B41D32" w:rsidRPr="00BC6933" w:rsidRDefault="00B41D32" w:rsidP="00B41D32">
            <w:pPr>
              <w:pStyle w:val="MH-ChartContentText"/>
              <w:contextualSpacing/>
              <w:cnfStyle w:val="000000000000" w:firstRow="0" w:lastRow="0" w:firstColumn="0" w:lastColumn="0" w:oddVBand="0" w:evenVBand="0" w:oddHBand="0" w:evenHBand="0" w:firstRowFirstColumn="0" w:firstRowLastColumn="0" w:lastRowFirstColumn="0" w:lastRowLastColumn="0"/>
              <w:rPr>
                <w:sz w:val="24"/>
                <w:szCs w:val="24"/>
              </w:rPr>
            </w:pPr>
            <w:r w:rsidRPr="00BC6933">
              <w:rPr>
                <w:sz w:val="24"/>
                <w:szCs w:val="24"/>
              </w:rPr>
              <w:t>Add text</w:t>
            </w:r>
          </w:p>
        </w:tc>
      </w:tr>
      <w:tr w:rsidR="00B41D32" w:rsidRPr="00BC6933" w14:paraId="63045471" w14:textId="77777777" w:rsidTr="002668F3">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E8F9870" w14:textId="77777777" w:rsidR="00B41D32" w:rsidRPr="00BC6933" w:rsidRDefault="00B41D32" w:rsidP="00B41D32">
            <w:pPr>
              <w:pStyle w:val="MH-ChartContentText"/>
              <w:contextualSpacing/>
              <w:rPr>
                <w:sz w:val="24"/>
                <w:szCs w:val="24"/>
              </w:rPr>
            </w:pPr>
            <w:r w:rsidRPr="00BC6933">
              <w:rPr>
                <w:sz w:val="24"/>
                <w:szCs w:val="24"/>
              </w:rPr>
              <w:lastRenderedPageBreak/>
              <w:t>Organization Name:</w:t>
            </w:r>
          </w:p>
        </w:tc>
        <w:tc>
          <w:tcPr>
            <w:tcW w:w="6390" w:type="dxa"/>
          </w:tcPr>
          <w:p w14:paraId="25D7CDF1" w14:textId="77777777" w:rsidR="00B41D32" w:rsidRPr="00BC6933" w:rsidRDefault="00B41D32" w:rsidP="00B41D32">
            <w:pPr>
              <w:pStyle w:val="MH-ChartContentText"/>
              <w:contextualSpacing/>
              <w:cnfStyle w:val="000000000000" w:firstRow="0" w:lastRow="0" w:firstColumn="0" w:lastColumn="0" w:oddVBand="0" w:evenVBand="0" w:oddHBand="0" w:evenHBand="0" w:firstRowFirstColumn="0" w:firstRowLastColumn="0" w:lastRowFirstColumn="0" w:lastRowLastColumn="0"/>
              <w:rPr>
                <w:sz w:val="24"/>
                <w:szCs w:val="24"/>
              </w:rPr>
            </w:pPr>
            <w:r w:rsidRPr="00BC6933">
              <w:rPr>
                <w:sz w:val="24"/>
                <w:szCs w:val="24"/>
              </w:rPr>
              <w:t>Add text</w:t>
            </w:r>
          </w:p>
        </w:tc>
      </w:tr>
      <w:tr w:rsidR="00B41D32" w:rsidRPr="00BC6933" w14:paraId="414CB1EC" w14:textId="77777777" w:rsidTr="002668F3">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8284E3D" w14:textId="77777777" w:rsidR="00B41D32" w:rsidRPr="00BC6933" w:rsidRDefault="00B41D32" w:rsidP="00B41D32">
            <w:pPr>
              <w:pStyle w:val="MH-ChartContentText"/>
              <w:contextualSpacing/>
              <w:rPr>
                <w:sz w:val="24"/>
                <w:szCs w:val="24"/>
              </w:rPr>
            </w:pPr>
            <w:r w:rsidRPr="00BC6933">
              <w:rPr>
                <w:sz w:val="24"/>
                <w:szCs w:val="24"/>
              </w:rPr>
              <w:t>Point of Contact Role/Title:</w:t>
            </w:r>
          </w:p>
        </w:tc>
        <w:tc>
          <w:tcPr>
            <w:tcW w:w="6390" w:type="dxa"/>
          </w:tcPr>
          <w:p w14:paraId="7D4E562B" w14:textId="77777777" w:rsidR="00B41D32" w:rsidRPr="00BC6933" w:rsidRDefault="00B41D32" w:rsidP="00B41D32">
            <w:pPr>
              <w:pStyle w:val="MH-ChartContentText"/>
              <w:contextualSpacing/>
              <w:cnfStyle w:val="000000000000" w:firstRow="0" w:lastRow="0" w:firstColumn="0" w:lastColumn="0" w:oddVBand="0" w:evenVBand="0" w:oddHBand="0" w:evenHBand="0" w:firstRowFirstColumn="0" w:firstRowLastColumn="0" w:lastRowFirstColumn="0" w:lastRowLastColumn="0"/>
              <w:rPr>
                <w:sz w:val="24"/>
                <w:szCs w:val="24"/>
              </w:rPr>
            </w:pPr>
            <w:r w:rsidRPr="00BC6933">
              <w:rPr>
                <w:sz w:val="24"/>
                <w:szCs w:val="24"/>
              </w:rPr>
              <w:t>Add Text</w:t>
            </w:r>
          </w:p>
        </w:tc>
      </w:tr>
      <w:tr w:rsidR="00B41D32" w:rsidRPr="00BC6933" w14:paraId="1F91B24B" w14:textId="77777777" w:rsidTr="002668F3">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6527FC7" w14:textId="77777777" w:rsidR="00B41D32" w:rsidRPr="00BC6933" w:rsidRDefault="00B41D32" w:rsidP="00B41D32">
            <w:pPr>
              <w:pStyle w:val="MH-ChartContentText"/>
              <w:contextualSpacing/>
              <w:rPr>
                <w:sz w:val="24"/>
                <w:szCs w:val="24"/>
              </w:rPr>
            </w:pPr>
            <w:r w:rsidRPr="00BC6933">
              <w:rPr>
                <w:sz w:val="24"/>
                <w:szCs w:val="24"/>
              </w:rPr>
              <w:t>Point of Contact Email Address:</w:t>
            </w:r>
          </w:p>
        </w:tc>
        <w:tc>
          <w:tcPr>
            <w:tcW w:w="6390" w:type="dxa"/>
          </w:tcPr>
          <w:p w14:paraId="15FCD55B" w14:textId="77777777" w:rsidR="00B41D32" w:rsidRPr="00BC6933" w:rsidRDefault="00B41D32" w:rsidP="00B41D32">
            <w:pPr>
              <w:pStyle w:val="MH-ChartContentText"/>
              <w:contextualSpacing/>
              <w:cnfStyle w:val="000000000000" w:firstRow="0" w:lastRow="0" w:firstColumn="0" w:lastColumn="0" w:oddVBand="0" w:evenVBand="0" w:oddHBand="0" w:evenHBand="0" w:firstRowFirstColumn="0" w:firstRowLastColumn="0" w:lastRowFirstColumn="0" w:lastRowLastColumn="0"/>
              <w:rPr>
                <w:sz w:val="24"/>
                <w:szCs w:val="24"/>
              </w:rPr>
            </w:pPr>
            <w:r w:rsidRPr="00BC6933">
              <w:rPr>
                <w:sz w:val="24"/>
                <w:szCs w:val="24"/>
              </w:rPr>
              <w:t>Add text</w:t>
            </w:r>
          </w:p>
        </w:tc>
      </w:tr>
    </w:tbl>
    <w:p w14:paraId="33719D7F" w14:textId="77777777" w:rsidR="00B41D32" w:rsidRPr="00BC6933" w:rsidRDefault="00B41D32" w:rsidP="00B41D32">
      <w:pPr>
        <w:pStyle w:val="ListNumber"/>
        <w:numPr>
          <w:ilvl w:val="0"/>
          <w:numId w:val="0"/>
        </w:numPr>
        <w:spacing w:before="0" w:after="0"/>
        <w:contextualSpacing/>
        <w:rPr>
          <w:rFonts w:cstheme="minorHAnsi"/>
          <w:sz w:val="24"/>
          <w:szCs w:val="24"/>
        </w:rPr>
      </w:pPr>
    </w:p>
    <w:p w14:paraId="28B3D818" w14:textId="77777777" w:rsidR="00B41D32" w:rsidRPr="00BC6933" w:rsidRDefault="00B41D32" w:rsidP="00B41D32">
      <w:pPr>
        <w:pStyle w:val="ListNumber"/>
        <w:numPr>
          <w:ilvl w:val="0"/>
          <w:numId w:val="0"/>
        </w:numPr>
        <w:spacing w:before="0" w:after="0"/>
        <w:contextualSpacing/>
        <w:rPr>
          <w:rFonts w:cstheme="minorHAnsi"/>
          <w:sz w:val="24"/>
          <w:szCs w:val="24"/>
        </w:rPr>
      </w:pPr>
    </w:p>
    <w:p w14:paraId="1675EB16" w14:textId="77777777" w:rsidR="00B41D32" w:rsidRPr="00BC6933" w:rsidRDefault="00B41D32" w:rsidP="00B41D32">
      <w:pPr>
        <w:spacing w:before="0" w:after="0" w:line="240" w:lineRule="auto"/>
        <w:rPr>
          <w:rFonts w:cstheme="minorHAnsi"/>
          <w:sz w:val="24"/>
          <w:szCs w:val="24"/>
        </w:rPr>
      </w:pPr>
      <w:r w:rsidRPr="00BC6933">
        <w:rPr>
          <w:rFonts w:cstheme="minorHAnsi"/>
          <w:sz w:val="24"/>
          <w:szCs w:val="24"/>
        </w:rPr>
        <w:br w:type="page"/>
      </w:r>
    </w:p>
    <w:p w14:paraId="44C860B7" w14:textId="77777777" w:rsidR="00B41D32" w:rsidRPr="00734165" w:rsidRDefault="00B41D32" w:rsidP="00B41D32">
      <w:pPr>
        <w:pStyle w:val="Heading2"/>
      </w:pPr>
      <w:r w:rsidRPr="00734165">
        <w:lastRenderedPageBreak/>
        <w:t xml:space="preserve">Appendix A: PIP 2 </w:t>
      </w:r>
      <w:r>
        <w:t>Reporting Requirements</w:t>
      </w:r>
      <w:r w:rsidRPr="00734165">
        <w:t xml:space="preserve"> for Acute Hospitals </w:t>
      </w:r>
    </w:p>
    <w:p w14:paraId="56332F63" w14:textId="77777777" w:rsidR="00B41D32" w:rsidRPr="00BC6933" w:rsidRDefault="00B41D32" w:rsidP="00B41D32">
      <w:pPr>
        <w:contextualSpacing/>
        <w:rPr>
          <w:rFonts w:eastAsia="Times New Roman" w:cstheme="minorHAnsi"/>
          <w:b/>
          <w:bCs/>
          <w:color w:val="000000" w:themeColor="text1"/>
          <w:sz w:val="24"/>
          <w:szCs w:val="24"/>
        </w:rPr>
      </w:pPr>
      <w:r w:rsidRPr="00BC6933">
        <w:rPr>
          <w:rFonts w:eastAsia="Times New Roman" w:cstheme="minorHAnsi"/>
          <w:b/>
          <w:bCs/>
          <w:color w:val="000000" w:themeColor="text1"/>
          <w:sz w:val="24"/>
          <w:szCs w:val="24"/>
        </w:rPr>
        <w:t>General Implementation Sequence:</w:t>
      </w:r>
    </w:p>
    <w:p w14:paraId="04ADB9D1" w14:textId="77777777" w:rsidR="00B41D32" w:rsidRPr="00BC6933" w:rsidRDefault="00B41D32" w:rsidP="00B41D32">
      <w:pPr>
        <w:spacing w:before="0" w:after="160" w:line="259" w:lineRule="auto"/>
        <w:contextualSpacing/>
        <w:rPr>
          <w:rFonts w:eastAsia="Times New Roman" w:cstheme="minorHAnsi"/>
          <w:color w:val="000000" w:themeColor="text1"/>
          <w:sz w:val="24"/>
          <w:szCs w:val="24"/>
        </w:rPr>
      </w:pPr>
      <w:r w:rsidRPr="00BC6933">
        <w:rPr>
          <w:rFonts w:eastAsia="Times New Roman" w:cstheme="minorHAnsi"/>
          <w:color w:val="000000" w:themeColor="text1"/>
          <w:sz w:val="24"/>
          <w:szCs w:val="24"/>
        </w:rPr>
        <w:t>PIP 2: Planning and baselining in PY2 (CY24), implementation in PY3 (CY25), closeout in PY5 (CY27).</w:t>
      </w:r>
    </w:p>
    <w:p w14:paraId="17BE3A08" w14:textId="77777777" w:rsidR="00B41D32" w:rsidRPr="00BC6933" w:rsidRDefault="00B41D32" w:rsidP="00B41D32">
      <w:pPr>
        <w:contextualSpacing/>
        <w:rPr>
          <w:rFonts w:eastAsia="Times New Roman" w:cstheme="minorHAnsi"/>
          <w:b/>
          <w:bCs/>
          <w:color w:val="000000" w:themeColor="text1"/>
          <w:sz w:val="24"/>
          <w:szCs w:val="24"/>
        </w:rPr>
      </w:pPr>
      <w:r w:rsidRPr="00BC6933">
        <w:rPr>
          <w:rFonts w:eastAsia="Times New Roman" w:cstheme="minorHAnsi"/>
          <w:b/>
          <w:bCs/>
          <w:color w:val="000000" w:themeColor="text1"/>
          <w:sz w:val="24"/>
          <w:szCs w:val="24"/>
        </w:rPr>
        <w:t xml:space="preserve">Deliverables and Reporting: </w:t>
      </w:r>
    </w:p>
    <w:tbl>
      <w:tblPr>
        <w:tblW w:w="0" w:type="auto"/>
        <w:jc w:val="center"/>
        <w:tblLayout w:type="fixed"/>
        <w:tblLook w:val="06A0" w:firstRow="1" w:lastRow="0" w:firstColumn="1" w:lastColumn="0" w:noHBand="1" w:noVBand="1"/>
      </w:tblPr>
      <w:tblGrid>
        <w:gridCol w:w="1065"/>
        <w:gridCol w:w="1530"/>
        <w:gridCol w:w="3345"/>
        <w:gridCol w:w="2250"/>
      </w:tblGrid>
      <w:tr w:rsidR="00B41D32" w:rsidRPr="00BC6933" w14:paraId="7A5E5BD3" w14:textId="77777777">
        <w:trPr>
          <w:trHeight w:val="300"/>
          <w:jc w:val="center"/>
        </w:trPr>
        <w:tc>
          <w:tcPr>
            <w:tcW w:w="1065" w:type="dxa"/>
            <w:tcBorders>
              <w:top w:val="single" w:sz="8" w:space="0" w:color="999999"/>
              <w:left w:val="single" w:sz="8" w:space="0" w:color="999999"/>
              <w:bottom w:val="single" w:sz="4" w:space="0" w:color="auto"/>
              <w:right w:val="single" w:sz="8" w:space="0" w:color="999999"/>
            </w:tcBorders>
            <w:tcMar>
              <w:left w:w="105" w:type="dxa"/>
              <w:right w:w="105" w:type="dxa"/>
            </w:tcMar>
          </w:tcPr>
          <w:p w14:paraId="77C4F3BC" w14:textId="77777777" w:rsidR="00B41D32" w:rsidRPr="00BC6933" w:rsidRDefault="00B41D32" w:rsidP="00B41D32">
            <w:pPr>
              <w:contextualSpacing/>
              <w:jc w:val="center"/>
              <w:rPr>
                <w:rFonts w:eastAsia="Times New Roman" w:cstheme="minorHAnsi"/>
                <w:b/>
                <w:bCs/>
                <w:sz w:val="24"/>
                <w:szCs w:val="24"/>
              </w:rPr>
            </w:pPr>
            <w:r w:rsidRPr="00BC6933">
              <w:rPr>
                <w:rFonts w:eastAsia="Times New Roman" w:cstheme="minorHAnsi"/>
                <w:b/>
                <w:bCs/>
                <w:sz w:val="24"/>
                <w:szCs w:val="24"/>
              </w:rPr>
              <w:t>Year</w:t>
            </w:r>
          </w:p>
        </w:tc>
        <w:tc>
          <w:tcPr>
            <w:tcW w:w="1530" w:type="dxa"/>
            <w:tcBorders>
              <w:top w:val="single" w:sz="8" w:space="0" w:color="999999"/>
              <w:left w:val="single" w:sz="8" w:space="0" w:color="999999"/>
              <w:bottom w:val="single" w:sz="4" w:space="0" w:color="auto"/>
              <w:right w:val="single" w:sz="8" w:space="0" w:color="999999"/>
            </w:tcBorders>
            <w:tcMar>
              <w:left w:w="105" w:type="dxa"/>
              <w:right w:w="105" w:type="dxa"/>
            </w:tcMar>
          </w:tcPr>
          <w:p w14:paraId="59C7614A" w14:textId="77777777" w:rsidR="00B41D32" w:rsidRPr="00BC6933" w:rsidRDefault="00B41D32" w:rsidP="00B41D32">
            <w:pPr>
              <w:contextualSpacing/>
              <w:jc w:val="center"/>
              <w:rPr>
                <w:rFonts w:eastAsia="Times New Roman" w:cstheme="minorHAnsi"/>
                <w:b/>
                <w:bCs/>
                <w:sz w:val="24"/>
                <w:szCs w:val="24"/>
              </w:rPr>
            </w:pPr>
            <w:r w:rsidRPr="00BC6933">
              <w:rPr>
                <w:rFonts w:eastAsia="Times New Roman" w:cstheme="minorHAnsi"/>
                <w:b/>
                <w:bCs/>
                <w:sz w:val="24"/>
                <w:szCs w:val="24"/>
              </w:rPr>
              <w:t>PIPs</w:t>
            </w:r>
          </w:p>
        </w:tc>
        <w:tc>
          <w:tcPr>
            <w:tcW w:w="3345" w:type="dxa"/>
            <w:tcBorders>
              <w:top w:val="single" w:sz="8" w:space="0" w:color="999999"/>
              <w:left w:val="single" w:sz="8" w:space="0" w:color="999999"/>
              <w:bottom w:val="single" w:sz="12" w:space="0" w:color="666666"/>
              <w:right w:val="single" w:sz="8" w:space="0" w:color="999999"/>
            </w:tcBorders>
            <w:tcMar>
              <w:left w:w="105" w:type="dxa"/>
              <w:right w:w="105" w:type="dxa"/>
            </w:tcMar>
          </w:tcPr>
          <w:p w14:paraId="50EC4699" w14:textId="77777777" w:rsidR="00B41D32" w:rsidRPr="00BC6933" w:rsidRDefault="00B41D32" w:rsidP="00B41D32">
            <w:pPr>
              <w:contextualSpacing/>
              <w:jc w:val="center"/>
              <w:rPr>
                <w:rFonts w:eastAsia="Times New Roman" w:cstheme="minorHAnsi"/>
                <w:b/>
                <w:bCs/>
                <w:sz w:val="24"/>
                <w:szCs w:val="24"/>
              </w:rPr>
            </w:pPr>
            <w:r w:rsidRPr="00BC6933">
              <w:rPr>
                <w:rFonts w:eastAsia="Times New Roman" w:cstheme="minorHAnsi"/>
                <w:b/>
                <w:bCs/>
                <w:sz w:val="24"/>
                <w:szCs w:val="24"/>
              </w:rPr>
              <w:t>Anticipated Report Due</w:t>
            </w:r>
          </w:p>
        </w:tc>
        <w:tc>
          <w:tcPr>
            <w:tcW w:w="2250" w:type="dxa"/>
            <w:tcBorders>
              <w:top w:val="single" w:sz="8" w:space="0" w:color="999999"/>
              <w:left w:val="single" w:sz="8" w:space="0" w:color="999999"/>
              <w:bottom w:val="single" w:sz="12" w:space="0" w:color="666666"/>
              <w:right w:val="single" w:sz="8" w:space="0" w:color="999999"/>
            </w:tcBorders>
            <w:tcMar>
              <w:left w:w="105" w:type="dxa"/>
              <w:right w:w="105" w:type="dxa"/>
            </w:tcMar>
          </w:tcPr>
          <w:p w14:paraId="135D38F2" w14:textId="77777777" w:rsidR="00B41D32" w:rsidRPr="00BC6933" w:rsidRDefault="00B41D32" w:rsidP="00B41D32">
            <w:pPr>
              <w:contextualSpacing/>
              <w:jc w:val="center"/>
              <w:rPr>
                <w:rFonts w:eastAsia="Times New Roman" w:cstheme="minorHAnsi"/>
                <w:b/>
                <w:bCs/>
                <w:sz w:val="24"/>
                <w:szCs w:val="24"/>
              </w:rPr>
            </w:pPr>
            <w:r w:rsidRPr="00BC6933">
              <w:rPr>
                <w:rFonts w:eastAsia="Times New Roman" w:cstheme="minorHAnsi"/>
                <w:b/>
                <w:bCs/>
                <w:sz w:val="24"/>
                <w:szCs w:val="24"/>
              </w:rPr>
              <w:t>Anticipated Due Date</w:t>
            </w:r>
          </w:p>
        </w:tc>
      </w:tr>
      <w:tr w:rsidR="00B41D32" w:rsidRPr="00BC6933" w14:paraId="6056ADD8" w14:textId="77777777">
        <w:trPr>
          <w:trHeight w:val="300"/>
          <w:jc w:val="center"/>
        </w:trPr>
        <w:tc>
          <w:tcPr>
            <w:tcW w:w="1065" w:type="dxa"/>
            <w:tcBorders>
              <w:top w:val="single" w:sz="4" w:space="0" w:color="auto"/>
              <w:left w:val="single" w:sz="4" w:space="0" w:color="auto"/>
              <w:bottom w:val="single" w:sz="4" w:space="0" w:color="auto"/>
              <w:right w:val="single" w:sz="4" w:space="0" w:color="auto"/>
            </w:tcBorders>
            <w:vAlign w:val="center"/>
          </w:tcPr>
          <w:p w14:paraId="10F5AB89" w14:textId="77777777" w:rsidR="00B41D32" w:rsidRPr="00BC6933" w:rsidRDefault="00B41D32" w:rsidP="00B41D32">
            <w:pPr>
              <w:contextualSpacing/>
              <w:jc w:val="center"/>
              <w:rPr>
                <w:rFonts w:cstheme="minorHAnsi"/>
                <w:sz w:val="24"/>
                <w:szCs w:val="24"/>
              </w:rPr>
            </w:pPr>
            <w:r w:rsidRPr="00BC6933">
              <w:rPr>
                <w:rFonts w:cstheme="minorHAnsi"/>
                <w:sz w:val="24"/>
                <w:szCs w:val="24"/>
              </w:rPr>
              <w:t>PY2</w:t>
            </w:r>
          </w:p>
        </w:tc>
        <w:tc>
          <w:tcPr>
            <w:tcW w:w="1530" w:type="dxa"/>
            <w:tcBorders>
              <w:top w:val="single" w:sz="4" w:space="0" w:color="auto"/>
              <w:left w:val="single" w:sz="4" w:space="0" w:color="auto"/>
              <w:bottom w:val="single" w:sz="4" w:space="0" w:color="auto"/>
              <w:right w:val="single" w:sz="4" w:space="0" w:color="auto"/>
            </w:tcBorders>
            <w:tcMar>
              <w:left w:w="105" w:type="dxa"/>
              <w:right w:w="105" w:type="dxa"/>
            </w:tcMar>
          </w:tcPr>
          <w:p w14:paraId="3BC2603D" w14:textId="77777777" w:rsidR="00B41D32" w:rsidRPr="00BC6933" w:rsidRDefault="00B41D32" w:rsidP="00B41D32">
            <w:pPr>
              <w:contextualSpacing/>
              <w:jc w:val="center"/>
              <w:rPr>
                <w:rFonts w:eastAsia="Times New Roman" w:cstheme="minorHAnsi"/>
                <w:sz w:val="24"/>
                <w:szCs w:val="24"/>
              </w:rPr>
            </w:pPr>
            <w:r w:rsidRPr="00BC6933">
              <w:rPr>
                <w:rFonts w:eastAsia="Times New Roman" w:cstheme="minorHAnsi"/>
                <w:sz w:val="24"/>
                <w:szCs w:val="24"/>
              </w:rPr>
              <w:t>PIP 2</w:t>
            </w:r>
          </w:p>
        </w:tc>
        <w:tc>
          <w:tcPr>
            <w:tcW w:w="3345" w:type="dxa"/>
            <w:tcBorders>
              <w:top w:val="single" w:sz="8" w:space="0" w:color="999999"/>
              <w:left w:val="single" w:sz="4" w:space="0" w:color="auto"/>
              <w:bottom w:val="single" w:sz="4" w:space="0" w:color="auto"/>
              <w:right w:val="single" w:sz="8" w:space="0" w:color="999999"/>
            </w:tcBorders>
            <w:tcMar>
              <w:left w:w="105" w:type="dxa"/>
              <w:right w:w="105" w:type="dxa"/>
            </w:tcMar>
          </w:tcPr>
          <w:p w14:paraId="2AF2EA37" w14:textId="77777777" w:rsidR="00B41D32" w:rsidRPr="00BC6933" w:rsidRDefault="00B41D32" w:rsidP="00B41D32">
            <w:pPr>
              <w:contextualSpacing/>
              <w:jc w:val="center"/>
              <w:rPr>
                <w:rFonts w:eastAsia="Times New Roman" w:cstheme="minorHAnsi"/>
                <w:sz w:val="24"/>
                <w:szCs w:val="24"/>
              </w:rPr>
            </w:pPr>
            <w:r w:rsidRPr="00BC6933">
              <w:rPr>
                <w:rFonts w:eastAsia="Times New Roman" w:cstheme="minorHAnsi"/>
                <w:sz w:val="24"/>
                <w:szCs w:val="24"/>
              </w:rPr>
              <w:t>Mid-year Planning Report</w:t>
            </w:r>
          </w:p>
          <w:p w14:paraId="44100298" w14:textId="77777777" w:rsidR="00B41D32" w:rsidRPr="00BC6933" w:rsidRDefault="00B41D32" w:rsidP="00B41D32">
            <w:pPr>
              <w:contextualSpacing/>
              <w:jc w:val="center"/>
              <w:rPr>
                <w:rFonts w:eastAsia="Times New Roman" w:cstheme="minorHAnsi"/>
                <w:sz w:val="24"/>
                <w:szCs w:val="24"/>
              </w:rPr>
            </w:pPr>
            <w:r w:rsidRPr="00BC6933">
              <w:rPr>
                <w:rFonts w:eastAsia="Times New Roman" w:cstheme="minorHAnsi"/>
                <w:sz w:val="24"/>
                <w:szCs w:val="24"/>
              </w:rPr>
              <w:t>Baseline/Planning Report</w:t>
            </w:r>
          </w:p>
        </w:tc>
        <w:tc>
          <w:tcPr>
            <w:tcW w:w="2250" w:type="dxa"/>
            <w:tcBorders>
              <w:top w:val="single" w:sz="8" w:space="0" w:color="999999"/>
              <w:left w:val="single" w:sz="8" w:space="0" w:color="999999"/>
              <w:bottom w:val="single" w:sz="8" w:space="0" w:color="999999"/>
              <w:right w:val="single" w:sz="8" w:space="0" w:color="999999"/>
            </w:tcBorders>
            <w:tcMar>
              <w:left w:w="105" w:type="dxa"/>
              <w:right w:w="105" w:type="dxa"/>
            </w:tcMar>
          </w:tcPr>
          <w:p w14:paraId="3540470E" w14:textId="20015943" w:rsidR="00B41D32" w:rsidRPr="00BC6933" w:rsidRDefault="00B41D32" w:rsidP="00B41D32">
            <w:pPr>
              <w:contextualSpacing/>
              <w:jc w:val="center"/>
              <w:rPr>
                <w:rFonts w:cstheme="minorHAnsi"/>
                <w:sz w:val="24"/>
                <w:szCs w:val="24"/>
              </w:rPr>
            </w:pPr>
            <w:r w:rsidRPr="00BC6933">
              <w:rPr>
                <w:rFonts w:eastAsia="Times New Roman" w:cstheme="minorHAnsi"/>
                <w:sz w:val="24"/>
                <w:szCs w:val="24"/>
              </w:rPr>
              <w:t>10/</w:t>
            </w:r>
            <w:r w:rsidR="00927241">
              <w:rPr>
                <w:rFonts w:eastAsia="Times New Roman" w:cstheme="minorHAnsi"/>
                <w:sz w:val="24"/>
                <w:szCs w:val="24"/>
              </w:rPr>
              <w:t>2</w:t>
            </w:r>
            <w:r w:rsidRPr="00BC6933">
              <w:rPr>
                <w:rFonts w:eastAsia="Times New Roman" w:cstheme="minorHAnsi"/>
                <w:sz w:val="24"/>
                <w:szCs w:val="24"/>
              </w:rPr>
              <w:t>1/2024</w:t>
            </w:r>
          </w:p>
          <w:p w14:paraId="7DF2A2A6" w14:textId="68799816" w:rsidR="00B41D32" w:rsidRPr="00BC6933" w:rsidRDefault="00871521" w:rsidP="00B41D32">
            <w:pPr>
              <w:contextualSpacing/>
              <w:jc w:val="center"/>
              <w:rPr>
                <w:rFonts w:eastAsia="Times New Roman" w:cstheme="minorHAnsi"/>
                <w:sz w:val="24"/>
                <w:szCs w:val="24"/>
              </w:rPr>
            </w:pPr>
            <w:r>
              <w:rPr>
                <w:rFonts w:eastAsia="Times New Roman" w:cstheme="minorHAnsi"/>
                <w:sz w:val="24"/>
                <w:szCs w:val="24"/>
              </w:rPr>
              <w:t>3/3</w:t>
            </w:r>
            <w:r w:rsidR="00602299">
              <w:rPr>
                <w:rFonts w:eastAsia="Times New Roman" w:cstheme="minorHAnsi"/>
                <w:sz w:val="24"/>
                <w:szCs w:val="24"/>
              </w:rPr>
              <w:t>0</w:t>
            </w:r>
            <w:r>
              <w:rPr>
                <w:rFonts w:eastAsia="Times New Roman" w:cstheme="minorHAnsi"/>
                <w:sz w:val="24"/>
                <w:szCs w:val="24"/>
              </w:rPr>
              <w:t>/25</w:t>
            </w:r>
          </w:p>
        </w:tc>
      </w:tr>
      <w:tr w:rsidR="00B41D32" w:rsidRPr="00BC6933" w14:paraId="23466ED7" w14:textId="77777777">
        <w:trPr>
          <w:trHeight w:val="300"/>
          <w:jc w:val="center"/>
        </w:trPr>
        <w:tc>
          <w:tcPr>
            <w:tcW w:w="1065" w:type="dxa"/>
            <w:tcBorders>
              <w:top w:val="single" w:sz="4" w:space="0" w:color="auto"/>
              <w:left w:val="single" w:sz="4" w:space="0" w:color="auto"/>
              <w:bottom w:val="single" w:sz="4" w:space="0" w:color="auto"/>
              <w:right w:val="single" w:sz="4" w:space="0" w:color="auto"/>
            </w:tcBorders>
            <w:vAlign w:val="center"/>
          </w:tcPr>
          <w:p w14:paraId="785814E7" w14:textId="77777777" w:rsidR="00B41D32" w:rsidRPr="00BC6933" w:rsidRDefault="00B41D32" w:rsidP="00B41D32">
            <w:pPr>
              <w:contextualSpacing/>
              <w:jc w:val="center"/>
              <w:rPr>
                <w:rFonts w:cstheme="minorHAnsi"/>
                <w:sz w:val="24"/>
                <w:szCs w:val="24"/>
              </w:rPr>
            </w:pPr>
            <w:r w:rsidRPr="00BC6933">
              <w:rPr>
                <w:rFonts w:cstheme="minorHAnsi"/>
                <w:sz w:val="24"/>
                <w:szCs w:val="24"/>
              </w:rPr>
              <w:t>PY3</w:t>
            </w:r>
          </w:p>
        </w:tc>
        <w:tc>
          <w:tcPr>
            <w:tcW w:w="1530" w:type="dxa"/>
            <w:tcBorders>
              <w:top w:val="single" w:sz="4" w:space="0" w:color="auto"/>
              <w:left w:val="single" w:sz="4" w:space="0" w:color="auto"/>
              <w:bottom w:val="single" w:sz="4" w:space="0" w:color="auto"/>
              <w:right w:val="single" w:sz="4" w:space="0" w:color="auto"/>
            </w:tcBorders>
            <w:tcMar>
              <w:left w:w="105" w:type="dxa"/>
              <w:right w:w="105" w:type="dxa"/>
            </w:tcMar>
          </w:tcPr>
          <w:p w14:paraId="6626CF29" w14:textId="77777777" w:rsidR="00B41D32" w:rsidRPr="00BC6933" w:rsidRDefault="00B41D32" w:rsidP="00B41D32">
            <w:pPr>
              <w:contextualSpacing/>
              <w:jc w:val="center"/>
              <w:rPr>
                <w:rFonts w:eastAsia="Times New Roman" w:cstheme="minorHAnsi"/>
                <w:sz w:val="24"/>
                <w:szCs w:val="24"/>
              </w:rPr>
            </w:pPr>
            <w:r w:rsidRPr="00BC6933">
              <w:rPr>
                <w:rFonts w:eastAsia="Times New Roman" w:cstheme="minorHAnsi"/>
                <w:sz w:val="24"/>
                <w:szCs w:val="24"/>
              </w:rPr>
              <w:t>PIP 2</w:t>
            </w:r>
          </w:p>
        </w:tc>
        <w:tc>
          <w:tcPr>
            <w:tcW w:w="3345" w:type="dxa"/>
            <w:tcBorders>
              <w:top w:val="single" w:sz="4" w:space="0" w:color="auto"/>
              <w:left w:val="single" w:sz="4" w:space="0" w:color="auto"/>
              <w:bottom w:val="single" w:sz="4" w:space="0" w:color="auto"/>
              <w:right w:val="single" w:sz="4" w:space="0" w:color="auto"/>
            </w:tcBorders>
            <w:tcMar>
              <w:left w:w="105" w:type="dxa"/>
              <w:right w:w="105" w:type="dxa"/>
            </w:tcMar>
          </w:tcPr>
          <w:p w14:paraId="79E651CD" w14:textId="77777777" w:rsidR="00B41D32" w:rsidRPr="00BC6933" w:rsidRDefault="00B41D32" w:rsidP="00B41D32">
            <w:pPr>
              <w:contextualSpacing/>
              <w:jc w:val="center"/>
              <w:rPr>
                <w:rFonts w:eastAsia="Times New Roman" w:cstheme="minorHAnsi"/>
                <w:sz w:val="24"/>
                <w:szCs w:val="24"/>
              </w:rPr>
            </w:pPr>
            <w:r w:rsidRPr="00BC6933">
              <w:rPr>
                <w:rFonts w:eastAsia="Times New Roman" w:cstheme="minorHAnsi"/>
                <w:sz w:val="24"/>
                <w:szCs w:val="24"/>
              </w:rPr>
              <w:t>Remeasurement 1 Report</w:t>
            </w:r>
          </w:p>
        </w:tc>
        <w:tc>
          <w:tcPr>
            <w:tcW w:w="2250" w:type="dxa"/>
            <w:tcBorders>
              <w:top w:val="single" w:sz="8" w:space="0" w:color="999999"/>
              <w:left w:val="single" w:sz="4" w:space="0" w:color="auto"/>
              <w:bottom w:val="single" w:sz="8" w:space="0" w:color="999999"/>
              <w:right w:val="single" w:sz="8" w:space="0" w:color="999999"/>
            </w:tcBorders>
            <w:tcMar>
              <w:left w:w="105" w:type="dxa"/>
              <w:right w:w="105" w:type="dxa"/>
            </w:tcMar>
          </w:tcPr>
          <w:p w14:paraId="13DD139F" w14:textId="77777777" w:rsidR="00B41D32" w:rsidRPr="00BC6933" w:rsidRDefault="00B41D32" w:rsidP="00B41D32">
            <w:pPr>
              <w:contextualSpacing/>
              <w:jc w:val="center"/>
              <w:rPr>
                <w:rFonts w:eastAsia="Times New Roman" w:cstheme="minorHAnsi"/>
                <w:sz w:val="24"/>
                <w:szCs w:val="24"/>
              </w:rPr>
            </w:pPr>
            <w:r w:rsidRPr="00BC6933">
              <w:rPr>
                <w:rFonts w:eastAsia="Times New Roman" w:cstheme="minorHAnsi"/>
                <w:sz w:val="24"/>
                <w:szCs w:val="24"/>
              </w:rPr>
              <w:t>9/30/2025</w:t>
            </w:r>
          </w:p>
        </w:tc>
      </w:tr>
      <w:tr w:rsidR="00B41D32" w:rsidRPr="00BC6933" w14:paraId="6C2CE6BA" w14:textId="77777777">
        <w:trPr>
          <w:trHeight w:val="300"/>
          <w:jc w:val="center"/>
        </w:trPr>
        <w:tc>
          <w:tcPr>
            <w:tcW w:w="1065" w:type="dxa"/>
            <w:tcBorders>
              <w:top w:val="single" w:sz="4" w:space="0" w:color="auto"/>
              <w:left w:val="single" w:sz="4" w:space="0" w:color="auto"/>
              <w:bottom w:val="single" w:sz="4" w:space="0" w:color="auto"/>
              <w:right w:val="single" w:sz="4" w:space="0" w:color="auto"/>
            </w:tcBorders>
            <w:vAlign w:val="center"/>
          </w:tcPr>
          <w:p w14:paraId="6016EACC" w14:textId="77777777" w:rsidR="00B41D32" w:rsidRPr="00BC6933" w:rsidRDefault="00B41D32" w:rsidP="00B41D32">
            <w:pPr>
              <w:contextualSpacing/>
              <w:jc w:val="center"/>
              <w:rPr>
                <w:rFonts w:cstheme="minorHAnsi"/>
                <w:sz w:val="24"/>
                <w:szCs w:val="24"/>
              </w:rPr>
            </w:pPr>
            <w:r w:rsidRPr="00BC6933">
              <w:rPr>
                <w:rFonts w:cstheme="minorHAnsi"/>
                <w:sz w:val="24"/>
                <w:szCs w:val="24"/>
              </w:rPr>
              <w:t>PY4</w:t>
            </w:r>
          </w:p>
        </w:tc>
        <w:tc>
          <w:tcPr>
            <w:tcW w:w="1530" w:type="dxa"/>
            <w:tcBorders>
              <w:top w:val="single" w:sz="4" w:space="0" w:color="auto"/>
              <w:left w:val="single" w:sz="4" w:space="0" w:color="auto"/>
              <w:bottom w:val="single" w:sz="4" w:space="0" w:color="auto"/>
              <w:right w:val="single" w:sz="4" w:space="0" w:color="auto"/>
            </w:tcBorders>
            <w:tcMar>
              <w:left w:w="105" w:type="dxa"/>
              <w:right w:w="105" w:type="dxa"/>
            </w:tcMar>
          </w:tcPr>
          <w:p w14:paraId="6A3A72E4" w14:textId="77777777" w:rsidR="00B41D32" w:rsidRPr="00BC6933" w:rsidRDefault="00B41D32" w:rsidP="00B41D32">
            <w:pPr>
              <w:contextualSpacing/>
              <w:jc w:val="center"/>
              <w:rPr>
                <w:rFonts w:eastAsia="Times New Roman" w:cstheme="minorHAnsi"/>
                <w:sz w:val="24"/>
                <w:szCs w:val="24"/>
              </w:rPr>
            </w:pPr>
            <w:r w:rsidRPr="00BC6933">
              <w:rPr>
                <w:rFonts w:eastAsia="Times New Roman" w:cstheme="minorHAnsi"/>
                <w:sz w:val="24"/>
                <w:szCs w:val="24"/>
              </w:rPr>
              <w:t>PIP 2</w:t>
            </w:r>
          </w:p>
        </w:tc>
        <w:tc>
          <w:tcPr>
            <w:tcW w:w="3345" w:type="dxa"/>
            <w:tcBorders>
              <w:top w:val="single" w:sz="4" w:space="0" w:color="auto"/>
              <w:left w:val="single" w:sz="4" w:space="0" w:color="auto"/>
              <w:bottom w:val="single" w:sz="4" w:space="0" w:color="auto"/>
              <w:right w:val="single" w:sz="4" w:space="0" w:color="auto"/>
            </w:tcBorders>
            <w:tcMar>
              <w:left w:w="105" w:type="dxa"/>
              <w:right w:w="105" w:type="dxa"/>
            </w:tcMar>
          </w:tcPr>
          <w:p w14:paraId="5F568C69" w14:textId="77777777" w:rsidR="00B41D32" w:rsidRPr="00BC6933" w:rsidRDefault="00B41D32" w:rsidP="00B41D32">
            <w:pPr>
              <w:contextualSpacing/>
              <w:jc w:val="center"/>
              <w:rPr>
                <w:rFonts w:eastAsia="Times New Roman" w:cstheme="minorHAnsi"/>
                <w:sz w:val="24"/>
                <w:szCs w:val="24"/>
              </w:rPr>
            </w:pPr>
            <w:r w:rsidRPr="00BC6933">
              <w:rPr>
                <w:rFonts w:eastAsia="Times New Roman" w:cstheme="minorHAnsi"/>
                <w:sz w:val="24"/>
                <w:szCs w:val="24"/>
              </w:rPr>
              <w:t>Remeasurement 2 Report</w:t>
            </w:r>
          </w:p>
        </w:tc>
        <w:tc>
          <w:tcPr>
            <w:tcW w:w="2250" w:type="dxa"/>
            <w:tcBorders>
              <w:top w:val="single" w:sz="8" w:space="0" w:color="999999"/>
              <w:left w:val="single" w:sz="4" w:space="0" w:color="auto"/>
              <w:bottom w:val="single" w:sz="8" w:space="0" w:color="999999"/>
              <w:right w:val="single" w:sz="8" w:space="0" w:color="999999"/>
            </w:tcBorders>
            <w:tcMar>
              <w:left w:w="105" w:type="dxa"/>
              <w:right w:w="105" w:type="dxa"/>
            </w:tcMar>
          </w:tcPr>
          <w:p w14:paraId="16559474" w14:textId="77777777" w:rsidR="00B41D32" w:rsidRPr="00BC6933" w:rsidRDefault="00B41D32" w:rsidP="00B41D32">
            <w:pPr>
              <w:contextualSpacing/>
              <w:jc w:val="center"/>
              <w:rPr>
                <w:rFonts w:eastAsia="Times New Roman" w:cstheme="minorHAnsi"/>
                <w:sz w:val="24"/>
                <w:szCs w:val="24"/>
              </w:rPr>
            </w:pPr>
            <w:r w:rsidRPr="00BC6933">
              <w:rPr>
                <w:rFonts w:eastAsia="Times New Roman" w:cstheme="minorHAnsi"/>
                <w:sz w:val="24"/>
                <w:szCs w:val="24"/>
              </w:rPr>
              <w:t>9/30/2026</w:t>
            </w:r>
          </w:p>
        </w:tc>
      </w:tr>
      <w:tr w:rsidR="00B41D32" w:rsidRPr="00BC6933" w14:paraId="7B49811B" w14:textId="77777777">
        <w:trPr>
          <w:trHeight w:val="300"/>
          <w:jc w:val="center"/>
        </w:trPr>
        <w:tc>
          <w:tcPr>
            <w:tcW w:w="1065"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19C5D71" w14:textId="77777777" w:rsidR="00B41D32" w:rsidRPr="00BC6933" w:rsidRDefault="00B41D32" w:rsidP="00B41D32">
            <w:pPr>
              <w:contextualSpacing/>
              <w:jc w:val="center"/>
              <w:rPr>
                <w:rFonts w:eastAsia="Times New Roman"/>
                <w:sz w:val="24"/>
                <w:szCs w:val="24"/>
              </w:rPr>
            </w:pPr>
            <w:r w:rsidRPr="00BC6933">
              <w:rPr>
                <w:rFonts w:eastAsia="Times New Roman"/>
                <w:sz w:val="24"/>
                <w:szCs w:val="24"/>
              </w:rPr>
              <w:t>PY5</w:t>
            </w:r>
          </w:p>
        </w:tc>
        <w:tc>
          <w:tcPr>
            <w:tcW w:w="1530" w:type="dxa"/>
            <w:tcBorders>
              <w:top w:val="single" w:sz="4" w:space="0" w:color="auto"/>
              <w:left w:val="single" w:sz="4" w:space="0" w:color="auto"/>
              <w:bottom w:val="single" w:sz="4" w:space="0" w:color="auto"/>
              <w:right w:val="single" w:sz="4" w:space="0" w:color="auto"/>
            </w:tcBorders>
            <w:tcMar>
              <w:left w:w="105" w:type="dxa"/>
              <w:right w:w="105" w:type="dxa"/>
            </w:tcMar>
          </w:tcPr>
          <w:p w14:paraId="36B972DF" w14:textId="77777777" w:rsidR="00B41D32" w:rsidRPr="00BC6933" w:rsidRDefault="00B41D32" w:rsidP="00B41D32">
            <w:pPr>
              <w:contextualSpacing/>
              <w:jc w:val="center"/>
              <w:rPr>
                <w:rFonts w:eastAsia="Times New Roman" w:cstheme="minorHAnsi"/>
                <w:sz w:val="24"/>
                <w:szCs w:val="24"/>
              </w:rPr>
            </w:pPr>
            <w:r w:rsidRPr="00BC6933">
              <w:rPr>
                <w:rFonts w:eastAsia="Times New Roman" w:cstheme="minorHAnsi"/>
                <w:sz w:val="24"/>
                <w:szCs w:val="24"/>
              </w:rPr>
              <w:t>PIP 2</w:t>
            </w:r>
          </w:p>
        </w:tc>
        <w:tc>
          <w:tcPr>
            <w:tcW w:w="3345" w:type="dxa"/>
            <w:tcBorders>
              <w:top w:val="single" w:sz="4" w:space="0" w:color="auto"/>
              <w:left w:val="single" w:sz="4" w:space="0" w:color="auto"/>
              <w:bottom w:val="single" w:sz="4" w:space="0" w:color="auto"/>
              <w:right w:val="single" w:sz="4" w:space="0" w:color="auto"/>
            </w:tcBorders>
            <w:tcMar>
              <w:left w:w="105" w:type="dxa"/>
              <w:right w:w="105" w:type="dxa"/>
            </w:tcMar>
          </w:tcPr>
          <w:p w14:paraId="03789F0B" w14:textId="77777777" w:rsidR="00B41D32" w:rsidRPr="00BC6933" w:rsidRDefault="00B41D32" w:rsidP="00B41D32">
            <w:pPr>
              <w:contextualSpacing/>
              <w:jc w:val="center"/>
              <w:rPr>
                <w:rFonts w:eastAsia="Times New Roman" w:cstheme="minorHAnsi"/>
                <w:sz w:val="24"/>
                <w:szCs w:val="24"/>
              </w:rPr>
            </w:pPr>
            <w:r w:rsidRPr="00BC6933">
              <w:rPr>
                <w:rFonts w:eastAsia="Times New Roman" w:cstheme="minorHAnsi"/>
                <w:sz w:val="24"/>
                <w:szCs w:val="24"/>
              </w:rPr>
              <w:t>Closure Report</w:t>
            </w:r>
          </w:p>
        </w:tc>
        <w:tc>
          <w:tcPr>
            <w:tcW w:w="2250" w:type="dxa"/>
            <w:tcBorders>
              <w:top w:val="single" w:sz="8" w:space="0" w:color="999999"/>
              <w:left w:val="single" w:sz="4" w:space="0" w:color="auto"/>
              <w:bottom w:val="single" w:sz="8" w:space="0" w:color="999999"/>
              <w:right w:val="single" w:sz="8" w:space="0" w:color="999999"/>
            </w:tcBorders>
            <w:tcMar>
              <w:left w:w="105" w:type="dxa"/>
              <w:right w:w="105" w:type="dxa"/>
            </w:tcMar>
          </w:tcPr>
          <w:p w14:paraId="457A2E28" w14:textId="77777777" w:rsidR="00B41D32" w:rsidRPr="00BC6933" w:rsidRDefault="00B41D32" w:rsidP="00B41D32">
            <w:pPr>
              <w:contextualSpacing/>
              <w:jc w:val="center"/>
              <w:rPr>
                <w:rFonts w:eastAsia="Times New Roman" w:cstheme="minorHAnsi"/>
                <w:sz w:val="24"/>
                <w:szCs w:val="24"/>
              </w:rPr>
            </w:pPr>
            <w:r w:rsidRPr="00BC6933">
              <w:rPr>
                <w:rFonts w:eastAsia="Times New Roman" w:cstheme="minorHAnsi"/>
                <w:sz w:val="24"/>
                <w:szCs w:val="24"/>
              </w:rPr>
              <w:t>12/31/2027</w:t>
            </w:r>
          </w:p>
        </w:tc>
      </w:tr>
    </w:tbl>
    <w:p w14:paraId="4DEADB13" w14:textId="77777777" w:rsidR="00B41D32" w:rsidRPr="00BC6933" w:rsidRDefault="00B41D32" w:rsidP="00B41D32">
      <w:pPr>
        <w:contextualSpacing/>
        <w:rPr>
          <w:rFonts w:eastAsia="Times New Roman" w:cstheme="minorHAnsi"/>
          <w:b/>
          <w:bCs/>
          <w:color w:val="000000" w:themeColor="text1"/>
          <w:sz w:val="24"/>
          <w:szCs w:val="24"/>
        </w:rPr>
      </w:pPr>
    </w:p>
    <w:p w14:paraId="45E341E4" w14:textId="77777777" w:rsidR="00B41D32" w:rsidRPr="00BC6933" w:rsidRDefault="00B41D32" w:rsidP="00B41D32">
      <w:pPr>
        <w:contextualSpacing/>
        <w:rPr>
          <w:rFonts w:eastAsia="Times New Roman" w:cstheme="minorHAnsi"/>
          <w:color w:val="000000" w:themeColor="text1"/>
          <w:sz w:val="24"/>
          <w:szCs w:val="24"/>
        </w:rPr>
      </w:pPr>
      <w:r w:rsidRPr="00BC6933">
        <w:rPr>
          <w:rFonts w:eastAsia="Times New Roman" w:cstheme="minorHAnsi"/>
          <w:b/>
          <w:bCs/>
          <w:color w:val="000000" w:themeColor="text1"/>
          <w:sz w:val="24"/>
          <w:szCs w:val="24"/>
        </w:rPr>
        <w:t>Description of Elements in Reports:</w:t>
      </w:r>
      <w:r w:rsidRPr="00BC6933">
        <w:rPr>
          <w:rFonts w:eastAsia="Times New Roman" w:cstheme="minorHAnsi"/>
          <w:color w:val="000000" w:themeColor="text1"/>
          <w:sz w:val="24"/>
          <w:szCs w:val="24"/>
        </w:rPr>
        <w:t xml:space="preserve"> </w:t>
      </w:r>
    </w:p>
    <w:p w14:paraId="3A63A770" w14:textId="77777777" w:rsidR="00B41D32" w:rsidRPr="00BC6933" w:rsidRDefault="00B41D32" w:rsidP="00B41D32">
      <w:pPr>
        <w:pStyle w:val="ListParagraph"/>
        <w:numPr>
          <w:ilvl w:val="0"/>
          <w:numId w:val="20"/>
        </w:numPr>
        <w:spacing w:before="0" w:after="160" w:line="240" w:lineRule="exact"/>
        <w:rPr>
          <w:rFonts w:eastAsia="Times New Roman" w:cstheme="minorHAnsi"/>
          <w:color w:val="000000" w:themeColor="text1"/>
          <w:sz w:val="24"/>
          <w:szCs w:val="24"/>
        </w:rPr>
      </w:pPr>
      <w:r w:rsidRPr="00BC6933">
        <w:rPr>
          <w:rFonts w:eastAsia="Times New Roman" w:cstheme="minorHAnsi"/>
          <w:color w:val="000000" w:themeColor="text1"/>
          <w:sz w:val="24"/>
          <w:szCs w:val="24"/>
          <w:u w:val="single"/>
        </w:rPr>
        <w:t xml:space="preserve">The PIP Planning/Baseline Reports </w:t>
      </w:r>
      <w:r w:rsidRPr="00BC6933">
        <w:rPr>
          <w:rFonts w:eastAsia="Times New Roman" w:cstheme="minorHAnsi"/>
          <w:color w:val="000000" w:themeColor="text1"/>
          <w:sz w:val="24"/>
          <w:szCs w:val="24"/>
        </w:rPr>
        <w:t>include but are not limited to the following items: Shared acute hospital/ACO equity statement, PIP aim, objectives and goals, baseline performance data, data sources and collection methodology, data sharing plans between ACOs and acute hospitals, barrier identification, proposed interventions, and tracking measures.</w:t>
      </w:r>
    </w:p>
    <w:p w14:paraId="1C1B44D6" w14:textId="77777777" w:rsidR="00B41D32" w:rsidRPr="00BC6933" w:rsidRDefault="00B41D32" w:rsidP="00B41D32">
      <w:pPr>
        <w:pStyle w:val="ListParagraph"/>
        <w:numPr>
          <w:ilvl w:val="0"/>
          <w:numId w:val="20"/>
        </w:numPr>
        <w:spacing w:before="0" w:after="160" w:line="240" w:lineRule="exact"/>
        <w:rPr>
          <w:rFonts w:eastAsia="Times New Roman" w:cstheme="minorHAnsi"/>
          <w:color w:val="000000" w:themeColor="text1"/>
          <w:sz w:val="24"/>
          <w:szCs w:val="24"/>
        </w:rPr>
      </w:pPr>
      <w:r w:rsidRPr="00BC6933">
        <w:rPr>
          <w:rFonts w:eastAsia="Times New Roman" w:cstheme="minorHAnsi"/>
          <w:color w:val="000000" w:themeColor="text1"/>
          <w:sz w:val="24"/>
          <w:szCs w:val="24"/>
          <w:u w:val="single"/>
        </w:rPr>
        <w:t xml:space="preserve">The Remeasurement 1 Report </w:t>
      </w:r>
      <w:r w:rsidRPr="00BC6933">
        <w:rPr>
          <w:rFonts w:eastAsia="Times New Roman" w:cstheme="minorHAnsi"/>
          <w:color w:val="000000" w:themeColor="text1"/>
          <w:sz w:val="24"/>
          <w:szCs w:val="24"/>
        </w:rPr>
        <w:t>incorporates feedback from ongoing technical assistance regarding PIP implementation. The Remeasurement 1 Report is used to assess PIP methodology, progress towards implementing interventions, and performance towards achieving the health equity goals established in the Baseline Report.</w:t>
      </w:r>
    </w:p>
    <w:p w14:paraId="5D2C94B7" w14:textId="77777777" w:rsidR="00B41D32" w:rsidRPr="00BC6933" w:rsidRDefault="00B41D32" w:rsidP="00B41D32">
      <w:pPr>
        <w:pStyle w:val="ListParagraph"/>
        <w:numPr>
          <w:ilvl w:val="0"/>
          <w:numId w:val="20"/>
        </w:numPr>
        <w:spacing w:before="0" w:after="160" w:line="240" w:lineRule="exact"/>
        <w:rPr>
          <w:rFonts w:eastAsia="Times New Roman" w:cstheme="minorHAnsi"/>
          <w:color w:val="000000" w:themeColor="text1"/>
          <w:sz w:val="24"/>
          <w:szCs w:val="24"/>
        </w:rPr>
      </w:pPr>
      <w:r w:rsidRPr="00BC6933">
        <w:rPr>
          <w:rFonts w:eastAsia="Times New Roman" w:cstheme="minorHAnsi"/>
          <w:color w:val="000000" w:themeColor="text1"/>
          <w:sz w:val="24"/>
          <w:szCs w:val="24"/>
          <w:u w:val="single"/>
        </w:rPr>
        <w:t xml:space="preserve">The Remeasurement 2 Report </w:t>
      </w:r>
      <w:r w:rsidRPr="00BC6933">
        <w:rPr>
          <w:rFonts w:eastAsia="Times New Roman" w:cstheme="minorHAnsi"/>
          <w:color w:val="000000" w:themeColor="text1"/>
          <w:sz w:val="24"/>
          <w:szCs w:val="24"/>
        </w:rPr>
        <w:t>integrates feedback from ongoing technical assistance regarding PIP implementation. The Remeasurement 2 Report is used to assess PIP methodology, progress towards implementing interventions, performance towards achieving the health equity goals established in the Baseline Report and Remeasurement 1 Report, and initial plans for continuation of partnership arrangements and/or interventions beyond the PIP.</w:t>
      </w:r>
    </w:p>
    <w:p w14:paraId="12521B8E" w14:textId="77777777" w:rsidR="00B41D32" w:rsidRPr="00BC6933" w:rsidRDefault="00B41D32" w:rsidP="00B41D32">
      <w:pPr>
        <w:pStyle w:val="ListParagraph"/>
        <w:numPr>
          <w:ilvl w:val="0"/>
          <w:numId w:val="20"/>
        </w:numPr>
        <w:spacing w:before="0" w:after="160" w:line="259" w:lineRule="auto"/>
        <w:rPr>
          <w:rFonts w:eastAsia="Times New Roman" w:cstheme="minorHAnsi"/>
          <w:color w:val="000000" w:themeColor="text1"/>
          <w:sz w:val="24"/>
          <w:szCs w:val="24"/>
        </w:rPr>
      </w:pPr>
      <w:r w:rsidRPr="00BC6933">
        <w:rPr>
          <w:rFonts w:eastAsia="Times New Roman" w:cstheme="minorHAnsi"/>
          <w:color w:val="000000" w:themeColor="text1"/>
          <w:sz w:val="24"/>
          <w:szCs w:val="24"/>
          <w:u w:val="single"/>
        </w:rPr>
        <w:t>The Closure Report</w:t>
      </w:r>
      <w:r w:rsidRPr="00BC6933">
        <w:rPr>
          <w:rFonts w:eastAsia="Times New Roman" w:cstheme="minorHAnsi"/>
          <w:color w:val="000000" w:themeColor="text1"/>
          <w:sz w:val="24"/>
          <w:szCs w:val="24"/>
        </w:rPr>
        <w:t xml:space="preserve"> focuses on finalizing project activities, analyzing the impacts of interventions, assessing performance between baseline and remeasurement periods using selected indicators, identifying successes and/or challenges, and planning for continuation of partnership arrangements and/or interventions beyond the PIP.</w:t>
      </w:r>
    </w:p>
    <w:p w14:paraId="72F7DFB7" w14:textId="77777777" w:rsidR="00B41D32" w:rsidRPr="00BC6933" w:rsidRDefault="00B41D32" w:rsidP="00B41D32">
      <w:pPr>
        <w:spacing w:before="0" w:after="0" w:line="240" w:lineRule="auto"/>
        <w:rPr>
          <w:rFonts w:eastAsia="Times New Roman" w:cstheme="minorHAnsi"/>
          <w:color w:val="000000" w:themeColor="text1"/>
          <w:sz w:val="24"/>
          <w:szCs w:val="24"/>
        </w:rPr>
      </w:pPr>
      <w:r w:rsidRPr="00BC6933">
        <w:rPr>
          <w:rFonts w:eastAsia="Times New Roman" w:cstheme="minorHAnsi"/>
          <w:color w:val="000000" w:themeColor="text1"/>
          <w:sz w:val="24"/>
          <w:szCs w:val="24"/>
        </w:rPr>
        <w:br w:type="page"/>
      </w:r>
    </w:p>
    <w:p w14:paraId="2A4E541C" w14:textId="20AB758E" w:rsidR="00B41D32" w:rsidRPr="006646F6" w:rsidRDefault="00B41D32" w:rsidP="00B41D32">
      <w:pPr>
        <w:pStyle w:val="Heading2"/>
      </w:pPr>
      <w:r w:rsidRPr="00734165">
        <w:lastRenderedPageBreak/>
        <w:t xml:space="preserve">Appendix B: </w:t>
      </w:r>
      <w:r w:rsidR="006646F6" w:rsidRPr="00734165">
        <w:t xml:space="preserve">PIP 2 </w:t>
      </w:r>
      <w:r w:rsidR="006646F6">
        <w:t>Reporting Requirements</w:t>
      </w:r>
      <w:r w:rsidR="006646F6" w:rsidRPr="00734165">
        <w:t xml:space="preserve"> for </w:t>
      </w:r>
      <w:r w:rsidR="006646F6">
        <w:t>ACOs</w:t>
      </w:r>
      <w:r w:rsidR="006646F6" w:rsidRPr="00734165">
        <w:t xml:space="preserve"> </w:t>
      </w:r>
    </w:p>
    <w:p w14:paraId="19FD8DEA" w14:textId="77777777" w:rsidR="00B41D32" w:rsidRPr="00734165" w:rsidRDefault="00B41D32" w:rsidP="00B41D32">
      <w:pPr>
        <w:contextualSpacing/>
        <w:rPr>
          <w:rFonts w:eastAsia="Times New Roman" w:cstheme="minorHAnsi"/>
          <w:b/>
          <w:bCs/>
          <w:color w:val="000000" w:themeColor="text1"/>
        </w:rPr>
      </w:pPr>
      <w:r w:rsidRPr="00734165">
        <w:rPr>
          <w:rFonts w:eastAsia="Times New Roman" w:cstheme="minorHAnsi"/>
          <w:b/>
          <w:bCs/>
          <w:color w:val="000000" w:themeColor="text1"/>
        </w:rPr>
        <w:t>General Implementation Sequence:</w:t>
      </w:r>
    </w:p>
    <w:p w14:paraId="2F3A1862" w14:textId="77777777" w:rsidR="00B41D32" w:rsidRPr="00734165" w:rsidRDefault="00B41D32" w:rsidP="00B41D32">
      <w:pPr>
        <w:spacing w:before="0" w:after="160" w:line="259" w:lineRule="auto"/>
        <w:contextualSpacing/>
        <w:rPr>
          <w:rFonts w:eastAsia="Times New Roman" w:cstheme="minorHAnsi"/>
          <w:color w:val="000000" w:themeColor="text1"/>
        </w:rPr>
      </w:pPr>
      <w:r w:rsidRPr="00734165">
        <w:rPr>
          <w:rFonts w:eastAsia="Times New Roman" w:cstheme="minorHAnsi"/>
          <w:color w:val="000000" w:themeColor="text1"/>
        </w:rPr>
        <w:t>PIP 2: Planning and baselining in PY2 (CY24), implementation in PY3 (CY25), closeout in PY5 (CY27).</w:t>
      </w:r>
    </w:p>
    <w:p w14:paraId="62C6414A" w14:textId="77777777" w:rsidR="00B41D32" w:rsidRPr="00BC6933" w:rsidRDefault="00B41D32" w:rsidP="00B41D32">
      <w:pPr>
        <w:contextualSpacing/>
        <w:rPr>
          <w:rFonts w:eastAsia="Times New Roman" w:cstheme="minorHAnsi"/>
          <w:b/>
          <w:bCs/>
          <w:color w:val="000000" w:themeColor="text1"/>
          <w:sz w:val="24"/>
          <w:szCs w:val="24"/>
        </w:rPr>
      </w:pPr>
      <w:r w:rsidRPr="00BC6933">
        <w:rPr>
          <w:rFonts w:eastAsia="Times New Roman" w:cstheme="minorHAnsi"/>
          <w:b/>
          <w:bCs/>
          <w:color w:val="000000" w:themeColor="text1"/>
          <w:sz w:val="24"/>
          <w:szCs w:val="24"/>
        </w:rPr>
        <w:t xml:space="preserve">Deliverables and Reporting: </w:t>
      </w:r>
    </w:p>
    <w:tbl>
      <w:tblPr>
        <w:tblStyle w:val="TableGrid"/>
        <w:tblW w:w="0" w:type="auto"/>
        <w:jc w:val="center"/>
        <w:tblLayout w:type="fixed"/>
        <w:tblLook w:val="06A0" w:firstRow="1" w:lastRow="0" w:firstColumn="1" w:lastColumn="0" w:noHBand="1" w:noVBand="1"/>
      </w:tblPr>
      <w:tblGrid>
        <w:gridCol w:w="1065"/>
        <w:gridCol w:w="1530"/>
        <w:gridCol w:w="3345"/>
        <w:gridCol w:w="2250"/>
      </w:tblGrid>
      <w:tr w:rsidR="00B41D32" w:rsidRPr="00BC6933" w14:paraId="01FCC08D" w14:textId="77777777">
        <w:trPr>
          <w:trHeight w:val="300"/>
          <w:jc w:val="center"/>
        </w:trPr>
        <w:tc>
          <w:tcPr>
            <w:tcW w:w="1065" w:type="dxa"/>
            <w:tcBorders>
              <w:top w:val="single" w:sz="8" w:space="0" w:color="999999"/>
              <w:left w:val="single" w:sz="8" w:space="0" w:color="999999"/>
              <w:bottom w:val="single" w:sz="12" w:space="0" w:color="666666"/>
              <w:right w:val="single" w:sz="8" w:space="0" w:color="999999"/>
            </w:tcBorders>
            <w:tcMar>
              <w:left w:w="105" w:type="dxa"/>
              <w:right w:w="105" w:type="dxa"/>
            </w:tcMar>
          </w:tcPr>
          <w:p w14:paraId="6AC39DFB" w14:textId="77777777" w:rsidR="00B41D32" w:rsidRPr="00BC6933" w:rsidRDefault="00B41D32" w:rsidP="00B41D32">
            <w:pPr>
              <w:contextualSpacing/>
              <w:jc w:val="center"/>
              <w:rPr>
                <w:rFonts w:eastAsia="Times New Roman" w:cstheme="minorHAnsi"/>
                <w:b/>
                <w:bCs/>
                <w:sz w:val="24"/>
                <w:szCs w:val="24"/>
              </w:rPr>
            </w:pPr>
            <w:r w:rsidRPr="00BC6933">
              <w:rPr>
                <w:rFonts w:eastAsia="Times New Roman" w:cstheme="minorHAnsi"/>
                <w:b/>
                <w:bCs/>
                <w:sz w:val="24"/>
                <w:szCs w:val="24"/>
              </w:rPr>
              <w:t>Year</w:t>
            </w:r>
          </w:p>
        </w:tc>
        <w:tc>
          <w:tcPr>
            <w:tcW w:w="1530" w:type="dxa"/>
            <w:tcBorders>
              <w:top w:val="single" w:sz="8" w:space="0" w:color="999999"/>
              <w:left w:val="single" w:sz="8" w:space="0" w:color="999999"/>
              <w:bottom w:val="single" w:sz="12" w:space="0" w:color="666666"/>
              <w:right w:val="single" w:sz="8" w:space="0" w:color="999999"/>
            </w:tcBorders>
            <w:tcMar>
              <w:left w:w="105" w:type="dxa"/>
              <w:right w:w="105" w:type="dxa"/>
            </w:tcMar>
          </w:tcPr>
          <w:p w14:paraId="6D9087D0" w14:textId="77777777" w:rsidR="00B41D32" w:rsidRPr="00BC6933" w:rsidRDefault="00B41D32" w:rsidP="00B41D32">
            <w:pPr>
              <w:contextualSpacing/>
              <w:jc w:val="center"/>
              <w:rPr>
                <w:rFonts w:eastAsia="Times New Roman" w:cstheme="minorHAnsi"/>
                <w:b/>
                <w:bCs/>
                <w:sz w:val="24"/>
                <w:szCs w:val="24"/>
              </w:rPr>
            </w:pPr>
            <w:r w:rsidRPr="00BC6933">
              <w:rPr>
                <w:rFonts w:eastAsia="Times New Roman" w:cstheme="minorHAnsi"/>
                <w:b/>
                <w:bCs/>
                <w:sz w:val="24"/>
                <w:szCs w:val="24"/>
              </w:rPr>
              <w:t>PIPs</w:t>
            </w:r>
          </w:p>
        </w:tc>
        <w:tc>
          <w:tcPr>
            <w:tcW w:w="3345" w:type="dxa"/>
            <w:tcBorders>
              <w:top w:val="single" w:sz="8" w:space="0" w:color="999999"/>
              <w:left w:val="single" w:sz="8" w:space="0" w:color="999999"/>
              <w:bottom w:val="single" w:sz="12" w:space="0" w:color="666666"/>
              <w:right w:val="single" w:sz="8" w:space="0" w:color="999999"/>
            </w:tcBorders>
            <w:tcMar>
              <w:left w:w="105" w:type="dxa"/>
              <w:right w:w="105" w:type="dxa"/>
            </w:tcMar>
          </w:tcPr>
          <w:p w14:paraId="5CB72A66" w14:textId="77777777" w:rsidR="00B41D32" w:rsidRPr="00BC6933" w:rsidRDefault="00B41D32" w:rsidP="00B41D32">
            <w:pPr>
              <w:contextualSpacing/>
              <w:jc w:val="center"/>
              <w:rPr>
                <w:rFonts w:eastAsia="Times New Roman" w:cstheme="minorHAnsi"/>
                <w:b/>
                <w:bCs/>
                <w:sz w:val="24"/>
                <w:szCs w:val="24"/>
              </w:rPr>
            </w:pPr>
            <w:r w:rsidRPr="00BC6933">
              <w:rPr>
                <w:rFonts w:eastAsia="Times New Roman" w:cstheme="minorHAnsi"/>
                <w:b/>
                <w:bCs/>
                <w:sz w:val="24"/>
                <w:szCs w:val="24"/>
              </w:rPr>
              <w:t>Anticipated Report Due</w:t>
            </w:r>
          </w:p>
        </w:tc>
        <w:tc>
          <w:tcPr>
            <w:tcW w:w="2250" w:type="dxa"/>
            <w:tcBorders>
              <w:top w:val="single" w:sz="8" w:space="0" w:color="999999"/>
              <w:left w:val="single" w:sz="8" w:space="0" w:color="999999"/>
              <w:bottom w:val="single" w:sz="12" w:space="0" w:color="666666"/>
              <w:right w:val="single" w:sz="8" w:space="0" w:color="999999"/>
            </w:tcBorders>
            <w:tcMar>
              <w:left w:w="105" w:type="dxa"/>
              <w:right w:w="105" w:type="dxa"/>
            </w:tcMar>
          </w:tcPr>
          <w:p w14:paraId="79E2845C" w14:textId="77777777" w:rsidR="00B41D32" w:rsidRPr="00BC6933" w:rsidRDefault="00B41D32" w:rsidP="00B41D32">
            <w:pPr>
              <w:contextualSpacing/>
              <w:jc w:val="center"/>
              <w:rPr>
                <w:rFonts w:eastAsia="Times New Roman" w:cstheme="minorHAnsi"/>
                <w:b/>
                <w:bCs/>
                <w:sz w:val="24"/>
                <w:szCs w:val="24"/>
              </w:rPr>
            </w:pPr>
            <w:r w:rsidRPr="00BC6933">
              <w:rPr>
                <w:rFonts w:eastAsia="Times New Roman" w:cstheme="minorHAnsi"/>
                <w:b/>
                <w:bCs/>
                <w:sz w:val="24"/>
                <w:szCs w:val="24"/>
              </w:rPr>
              <w:t>Anticipated Due Date</w:t>
            </w:r>
          </w:p>
        </w:tc>
      </w:tr>
      <w:tr w:rsidR="00B41D32" w:rsidRPr="00BC6933" w14:paraId="38E5AF84" w14:textId="77777777">
        <w:trPr>
          <w:trHeight w:val="300"/>
          <w:jc w:val="center"/>
        </w:trPr>
        <w:tc>
          <w:tcPr>
            <w:tcW w:w="1065" w:type="dxa"/>
            <w:vAlign w:val="center"/>
          </w:tcPr>
          <w:p w14:paraId="58738FE7" w14:textId="77777777" w:rsidR="00B41D32" w:rsidRPr="00BC6933" w:rsidRDefault="00B41D32" w:rsidP="00B41D32">
            <w:pPr>
              <w:contextualSpacing/>
              <w:jc w:val="center"/>
              <w:rPr>
                <w:rFonts w:cstheme="minorHAnsi"/>
                <w:sz w:val="24"/>
                <w:szCs w:val="24"/>
              </w:rPr>
            </w:pPr>
            <w:r w:rsidRPr="00BC6933">
              <w:rPr>
                <w:rFonts w:cstheme="minorHAnsi"/>
                <w:sz w:val="24"/>
                <w:szCs w:val="24"/>
              </w:rPr>
              <w:t>PY2</w:t>
            </w:r>
          </w:p>
        </w:tc>
        <w:tc>
          <w:tcPr>
            <w:tcW w:w="1530" w:type="dxa"/>
            <w:tcBorders>
              <w:top w:val="single" w:sz="8" w:space="0" w:color="999999"/>
              <w:left w:val="nil"/>
              <w:bottom w:val="single" w:sz="8" w:space="0" w:color="999999"/>
              <w:right w:val="single" w:sz="8" w:space="0" w:color="999999"/>
            </w:tcBorders>
            <w:tcMar>
              <w:left w:w="105" w:type="dxa"/>
              <w:right w:w="105" w:type="dxa"/>
            </w:tcMar>
          </w:tcPr>
          <w:p w14:paraId="646470FA" w14:textId="77777777" w:rsidR="00B41D32" w:rsidRPr="00BC6933" w:rsidRDefault="00B41D32" w:rsidP="00B41D32">
            <w:pPr>
              <w:contextualSpacing/>
              <w:jc w:val="center"/>
              <w:rPr>
                <w:rFonts w:eastAsia="Times New Roman" w:cstheme="minorHAnsi"/>
                <w:sz w:val="24"/>
                <w:szCs w:val="24"/>
              </w:rPr>
            </w:pPr>
            <w:r w:rsidRPr="00BC6933">
              <w:rPr>
                <w:rFonts w:eastAsia="Times New Roman" w:cstheme="minorHAnsi"/>
                <w:sz w:val="24"/>
                <w:szCs w:val="24"/>
              </w:rPr>
              <w:t>PIP 2</w:t>
            </w:r>
          </w:p>
        </w:tc>
        <w:tc>
          <w:tcPr>
            <w:tcW w:w="3345" w:type="dxa"/>
            <w:tcBorders>
              <w:top w:val="single" w:sz="8" w:space="0" w:color="999999"/>
              <w:left w:val="single" w:sz="8" w:space="0" w:color="999999"/>
              <w:bottom w:val="single" w:sz="8" w:space="0" w:color="999999"/>
              <w:right w:val="single" w:sz="8" w:space="0" w:color="999999"/>
            </w:tcBorders>
            <w:tcMar>
              <w:left w:w="105" w:type="dxa"/>
              <w:right w:w="105" w:type="dxa"/>
            </w:tcMar>
          </w:tcPr>
          <w:p w14:paraId="7C4F126A" w14:textId="77777777" w:rsidR="00B41D32" w:rsidRPr="00BC6933" w:rsidRDefault="00B41D32" w:rsidP="00B41D32">
            <w:pPr>
              <w:contextualSpacing/>
              <w:jc w:val="center"/>
              <w:rPr>
                <w:rFonts w:eastAsia="Times New Roman" w:cstheme="minorHAnsi"/>
                <w:sz w:val="24"/>
                <w:szCs w:val="24"/>
              </w:rPr>
            </w:pPr>
            <w:r w:rsidRPr="00BC6933">
              <w:rPr>
                <w:rFonts w:eastAsia="Times New Roman" w:cstheme="minorHAnsi"/>
                <w:sz w:val="24"/>
                <w:szCs w:val="24"/>
              </w:rPr>
              <w:t>Mid-year Planning Report</w:t>
            </w:r>
          </w:p>
          <w:p w14:paraId="0082666C" w14:textId="77777777" w:rsidR="00B41D32" w:rsidRPr="00BC6933" w:rsidRDefault="00B41D32" w:rsidP="00B41D32">
            <w:pPr>
              <w:contextualSpacing/>
              <w:jc w:val="center"/>
              <w:rPr>
                <w:rFonts w:eastAsia="Times New Roman" w:cstheme="minorHAnsi"/>
                <w:sz w:val="24"/>
                <w:szCs w:val="24"/>
              </w:rPr>
            </w:pPr>
            <w:r w:rsidRPr="00BC6933">
              <w:rPr>
                <w:rFonts w:eastAsia="Times New Roman" w:cstheme="minorHAnsi"/>
                <w:sz w:val="24"/>
                <w:szCs w:val="24"/>
              </w:rPr>
              <w:t>Baseline/Planning Report</w:t>
            </w:r>
          </w:p>
        </w:tc>
        <w:tc>
          <w:tcPr>
            <w:tcW w:w="2250" w:type="dxa"/>
            <w:tcBorders>
              <w:top w:val="single" w:sz="8" w:space="0" w:color="999999"/>
              <w:left w:val="single" w:sz="8" w:space="0" w:color="999999"/>
              <w:bottom w:val="single" w:sz="8" w:space="0" w:color="999999"/>
              <w:right w:val="single" w:sz="8" w:space="0" w:color="999999"/>
            </w:tcBorders>
            <w:tcMar>
              <w:left w:w="105" w:type="dxa"/>
              <w:right w:w="105" w:type="dxa"/>
            </w:tcMar>
          </w:tcPr>
          <w:p w14:paraId="259FDEBB" w14:textId="33460382" w:rsidR="00B41D32" w:rsidRPr="00BC6933" w:rsidRDefault="00B41D32" w:rsidP="00B41D32">
            <w:pPr>
              <w:contextualSpacing/>
              <w:jc w:val="center"/>
              <w:rPr>
                <w:rFonts w:cstheme="minorHAnsi"/>
                <w:sz w:val="24"/>
                <w:szCs w:val="24"/>
              </w:rPr>
            </w:pPr>
            <w:r w:rsidRPr="00BC6933">
              <w:rPr>
                <w:rFonts w:eastAsia="Times New Roman" w:cstheme="minorHAnsi"/>
                <w:sz w:val="24"/>
                <w:szCs w:val="24"/>
              </w:rPr>
              <w:t>10/</w:t>
            </w:r>
            <w:r w:rsidR="00927241">
              <w:rPr>
                <w:rFonts w:eastAsia="Times New Roman" w:cstheme="minorHAnsi"/>
                <w:sz w:val="24"/>
                <w:szCs w:val="24"/>
              </w:rPr>
              <w:t>2</w:t>
            </w:r>
            <w:r w:rsidRPr="00BC6933">
              <w:rPr>
                <w:rFonts w:eastAsia="Times New Roman" w:cstheme="minorHAnsi"/>
                <w:sz w:val="24"/>
                <w:szCs w:val="24"/>
              </w:rPr>
              <w:t>1/2024</w:t>
            </w:r>
          </w:p>
          <w:p w14:paraId="013066D5" w14:textId="79A5830D" w:rsidR="00B41D32" w:rsidRPr="00BC6933" w:rsidRDefault="00871521" w:rsidP="00B41D32">
            <w:pPr>
              <w:contextualSpacing/>
              <w:jc w:val="center"/>
              <w:rPr>
                <w:rFonts w:eastAsia="Times New Roman" w:cstheme="minorHAnsi"/>
                <w:sz w:val="24"/>
                <w:szCs w:val="24"/>
              </w:rPr>
            </w:pPr>
            <w:r>
              <w:rPr>
                <w:rFonts w:eastAsia="Times New Roman" w:cstheme="minorHAnsi"/>
                <w:sz w:val="24"/>
                <w:szCs w:val="24"/>
              </w:rPr>
              <w:t>3/30/2025</w:t>
            </w:r>
          </w:p>
        </w:tc>
      </w:tr>
      <w:tr w:rsidR="00B41D32" w:rsidRPr="00BC6933" w14:paraId="11382E0F" w14:textId="77777777">
        <w:trPr>
          <w:trHeight w:val="300"/>
          <w:jc w:val="center"/>
        </w:trPr>
        <w:tc>
          <w:tcPr>
            <w:tcW w:w="1065" w:type="dxa"/>
            <w:vAlign w:val="center"/>
          </w:tcPr>
          <w:p w14:paraId="5E8B2AA4" w14:textId="77777777" w:rsidR="00B41D32" w:rsidRPr="00BC6933" w:rsidRDefault="00B41D32" w:rsidP="00B41D32">
            <w:pPr>
              <w:contextualSpacing/>
              <w:jc w:val="center"/>
              <w:rPr>
                <w:rFonts w:cstheme="minorHAnsi"/>
                <w:sz w:val="24"/>
                <w:szCs w:val="24"/>
              </w:rPr>
            </w:pPr>
            <w:r w:rsidRPr="00BC6933">
              <w:rPr>
                <w:rFonts w:cstheme="minorHAnsi"/>
                <w:sz w:val="24"/>
                <w:szCs w:val="24"/>
              </w:rPr>
              <w:t>PY3</w:t>
            </w:r>
          </w:p>
        </w:tc>
        <w:tc>
          <w:tcPr>
            <w:tcW w:w="1530" w:type="dxa"/>
            <w:tcBorders>
              <w:top w:val="single" w:sz="8" w:space="0" w:color="999999"/>
              <w:left w:val="nil"/>
              <w:bottom w:val="single" w:sz="8" w:space="0" w:color="999999"/>
              <w:right w:val="single" w:sz="8" w:space="0" w:color="999999"/>
            </w:tcBorders>
            <w:tcMar>
              <w:left w:w="105" w:type="dxa"/>
              <w:right w:w="105" w:type="dxa"/>
            </w:tcMar>
          </w:tcPr>
          <w:p w14:paraId="1BEFAE72" w14:textId="77777777" w:rsidR="00B41D32" w:rsidRPr="00BC6933" w:rsidRDefault="00B41D32" w:rsidP="00B41D32">
            <w:pPr>
              <w:contextualSpacing/>
              <w:jc w:val="center"/>
              <w:rPr>
                <w:rFonts w:eastAsia="Times New Roman" w:cstheme="minorHAnsi"/>
                <w:sz w:val="24"/>
                <w:szCs w:val="24"/>
              </w:rPr>
            </w:pPr>
            <w:r w:rsidRPr="00BC6933">
              <w:rPr>
                <w:rFonts w:eastAsia="Times New Roman" w:cstheme="minorHAnsi"/>
                <w:sz w:val="24"/>
                <w:szCs w:val="24"/>
              </w:rPr>
              <w:t>PIP 2</w:t>
            </w:r>
          </w:p>
        </w:tc>
        <w:tc>
          <w:tcPr>
            <w:tcW w:w="3345" w:type="dxa"/>
            <w:tcBorders>
              <w:top w:val="single" w:sz="8" w:space="0" w:color="999999"/>
              <w:left w:val="single" w:sz="8" w:space="0" w:color="999999"/>
              <w:bottom w:val="single" w:sz="8" w:space="0" w:color="999999"/>
              <w:right w:val="single" w:sz="8" w:space="0" w:color="999999"/>
            </w:tcBorders>
            <w:tcMar>
              <w:left w:w="105" w:type="dxa"/>
              <w:right w:w="105" w:type="dxa"/>
            </w:tcMar>
          </w:tcPr>
          <w:p w14:paraId="55040F39" w14:textId="77777777" w:rsidR="00B41D32" w:rsidRPr="00BC6933" w:rsidRDefault="00B41D32" w:rsidP="00B41D32">
            <w:pPr>
              <w:contextualSpacing/>
              <w:jc w:val="center"/>
              <w:rPr>
                <w:rFonts w:eastAsia="Times New Roman" w:cstheme="minorHAnsi"/>
                <w:sz w:val="24"/>
                <w:szCs w:val="24"/>
              </w:rPr>
            </w:pPr>
            <w:r w:rsidRPr="00BC6933">
              <w:rPr>
                <w:rFonts w:eastAsia="Times New Roman" w:cstheme="minorHAnsi"/>
                <w:sz w:val="24"/>
                <w:szCs w:val="24"/>
              </w:rPr>
              <w:t>Remeasurement 1 Report</w:t>
            </w:r>
          </w:p>
        </w:tc>
        <w:tc>
          <w:tcPr>
            <w:tcW w:w="2250" w:type="dxa"/>
            <w:tcBorders>
              <w:top w:val="single" w:sz="8" w:space="0" w:color="999999"/>
              <w:left w:val="single" w:sz="8" w:space="0" w:color="999999"/>
              <w:bottom w:val="single" w:sz="8" w:space="0" w:color="999999"/>
              <w:right w:val="single" w:sz="8" w:space="0" w:color="999999"/>
            </w:tcBorders>
            <w:tcMar>
              <w:left w:w="105" w:type="dxa"/>
              <w:right w:w="105" w:type="dxa"/>
            </w:tcMar>
          </w:tcPr>
          <w:p w14:paraId="17C8E64F" w14:textId="77777777" w:rsidR="00B41D32" w:rsidRPr="00BC6933" w:rsidRDefault="00B41D32" w:rsidP="00B41D32">
            <w:pPr>
              <w:contextualSpacing/>
              <w:jc w:val="center"/>
              <w:rPr>
                <w:rFonts w:eastAsia="Times New Roman" w:cstheme="minorHAnsi"/>
                <w:sz w:val="24"/>
                <w:szCs w:val="24"/>
              </w:rPr>
            </w:pPr>
            <w:r w:rsidRPr="00BC6933">
              <w:rPr>
                <w:rFonts w:eastAsia="Times New Roman" w:cstheme="minorHAnsi"/>
                <w:sz w:val="24"/>
                <w:szCs w:val="24"/>
              </w:rPr>
              <w:t>9/30/2025</w:t>
            </w:r>
          </w:p>
        </w:tc>
      </w:tr>
      <w:tr w:rsidR="00B41D32" w:rsidRPr="00BC6933" w14:paraId="7045B358" w14:textId="77777777">
        <w:trPr>
          <w:trHeight w:val="300"/>
          <w:jc w:val="center"/>
        </w:trPr>
        <w:tc>
          <w:tcPr>
            <w:tcW w:w="1065" w:type="dxa"/>
            <w:vAlign w:val="center"/>
          </w:tcPr>
          <w:p w14:paraId="334BA242" w14:textId="77777777" w:rsidR="00B41D32" w:rsidRPr="00BC6933" w:rsidRDefault="00B41D32" w:rsidP="00B41D32">
            <w:pPr>
              <w:contextualSpacing/>
              <w:jc w:val="center"/>
              <w:rPr>
                <w:rFonts w:cstheme="minorHAnsi"/>
                <w:sz w:val="24"/>
                <w:szCs w:val="24"/>
              </w:rPr>
            </w:pPr>
            <w:r w:rsidRPr="00BC6933">
              <w:rPr>
                <w:rFonts w:cstheme="minorHAnsi"/>
                <w:sz w:val="24"/>
                <w:szCs w:val="24"/>
              </w:rPr>
              <w:t>PY4</w:t>
            </w:r>
          </w:p>
        </w:tc>
        <w:tc>
          <w:tcPr>
            <w:tcW w:w="1530" w:type="dxa"/>
            <w:tcBorders>
              <w:top w:val="single" w:sz="8" w:space="0" w:color="999999"/>
              <w:left w:val="nil"/>
              <w:bottom w:val="single" w:sz="8" w:space="0" w:color="999999"/>
              <w:right w:val="single" w:sz="8" w:space="0" w:color="999999"/>
            </w:tcBorders>
            <w:tcMar>
              <w:left w:w="105" w:type="dxa"/>
              <w:right w:w="105" w:type="dxa"/>
            </w:tcMar>
          </w:tcPr>
          <w:p w14:paraId="779C8947" w14:textId="77777777" w:rsidR="00B41D32" w:rsidRPr="00BC6933" w:rsidRDefault="00B41D32" w:rsidP="00B41D32">
            <w:pPr>
              <w:contextualSpacing/>
              <w:jc w:val="center"/>
              <w:rPr>
                <w:rFonts w:eastAsia="Times New Roman" w:cstheme="minorHAnsi"/>
                <w:sz w:val="24"/>
                <w:szCs w:val="24"/>
              </w:rPr>
            </w:pPr>
            <w:r w:rsidRPr="00BC6933">
              <w:rPr>
                <w:rFonts w:eastAsia="Times New Roman" w:cstheme="minorHAnsi"/>
                <w:sz w:val="24"/>
                <w:szCs w:val="24"/>
              </w:rPr>
              <w:t>PIP 2</w:t>
            </w:r>
          </w:p>
        </w:tc>
        <w:tc>
          <w:tcPr>
            <w:tcW w:w="3345" w:type="dxa"/>
            <w:tcBorders>
              <w:top w:val="single" w:sz="8" w:space="0" w:color="999999"/>
              <w:left w:val="single" w:sz="8" w:space="0" w:color="999999"/>
              <w:bottom w:val="single" w:sz="8" w:space="0" w:color="999999"/>
              <w:right w:val="single" w:sz="8" w:space="0" w:color="999999"/>
            </w:tcBorders>
            <w:tcMar>
              <w:left w:w="105" w:type="dxa"/>
              <w:right w:w="105" w:type="dxa"/>
            </w:tcMar>
          </w:tcPr>
          <w:p w14:paraId="4B4B57B0" w14:textId="77777777" w:rsidR="00B41D32" w:rsidRPr="00BC6933" w:rsidRDefault="00B41D32" w:rsidP="00B41D32">
            <w:pPr>
              <w:contextualSpacing/>
              <w:jc w:val="center"/>
              <w:rPr>
                <w:rFonts w:eastAsia="Times New Roman" w:cstheme="minorHAnsi"/>
                <w:sz w:val="24"/>
                <w:szCs w:val="24"/>
              </w:rPr>
            </w:pPr>
            <w:r w:rsidRPr="00BC6933">
              <w:rPr>
                <w:rFonts w:eastAsia="Times New Roman" w:cstheme="minorHAnsi"/>
                <w:sz w:val="24"/>
                <w:szCs w:val="24"/>
              </w:rPr>
              <w:t>Remeasurement 2 Report</w:t>
            </w:r>
          </w:p>
        </w:tc>
        <w:tc>
          <w:tcPr>
            <w:tcW w:w="2250" w:type="dxa"/>
            <w:tcBorders>
              <w:top w:val="single" w:sz="8" w:space="0" w:color="999999"/>
              <w:left w:val="single" w:sz="8" w:space="0" w:color="999999"/>
              <w:bottom w:val="single" w:sz="8" w:space="0" w:color="999999"/>
              <w:right w:val="single" w:sz="8" w:space="0" w:color="999999"/>
            </w:tcBorders>
            <w:tcMar>
              <w:left w:w="105" w:type="dxa"/>
              <w:right w:w="105" w:type="dxa"/>
            </w:tcMar>
          </w:tcPr>
          <w:p w14:paraId="246FCE2F" w14:textId="77777777" w:rsidR="00B41D32" w:rsidRPr="00BC6933" w:rsidRDefault="00B41D32" w:rsidP="00B41D32">
            <w:pPr>
              <w:contextualSpacing/>
              <w:jc w:val="center"/>
              <w:rPr>
                <w:rFonts w:eastAsia="Times New Roman" w:cstheme="minorHAnsi"/>
                <w:sz w:val="24"/>
                <w:szCs w:val="24"/>
              </w:rPr>
            </w:pPr>
            <w:r w:rsidRPr="00BC6933">
              <w:rPr>
                <w:rFonts w:eastAsia="Times New Roman" w:cstheme="minorHAnsi"/>
                <w:sz w:val="24"/>
                <w:szCs w:val="24"/>
              </w:rPr>
              <w:t>9/30/2026</w:t>
            </w:r>
          </w:p>
        </w:tc>
      </w:tr>
      <w:tr w:rsidR="00B41D32" w:rsidRPr="00BC6933" w14:paraId="6B2DC24A" w14:textId="77777777">
        <w:trPr>
          <w:trHeight w:val="300"/>
          <w:jc w:val="center"/>
        </w:trPr>
        <w:tc>
          <w:tcPr>
            <w:tcW w:w="1065" w:type="dxa"/>
            <w:tcBorders>
              <w:top w:val="nil"/>
              <w:left w:val="single" w:sz="8" w:space="0" w:color="999999"/>
              <w:bottom w:val="single" w:sz="8" w:space="0" w:color="999999"/>
              <w:right w:val="single" w:sz="8" w:space="0" w:color="999999"/>
            </w:tcBorders>
            <w:tcMar>
              <w:left w:w="105" w:type="dxa"/>
              <w:right w:w="105" w:type="dxa"/>
            </w:tcMar>
            <w:vAlign w:val="center"/>
          </w:tcPr>
          <w:p w14:paraId="3CFE21BE" w14:textId="77777777" w:rsidR="00B41D32" w:rsidRPr="00BC6933" w:rsidRDefault="00B41D32" w:rsidP="00B41D32">
            <w:pPr>
              <w:contextualSpacing/>
              <w:jc w:val="center"/>
              <w:rPr>
                <w:rFonts w:eastAsia="Times New Roman" w:cstheme="minorHAnsi"/>
                <w:sz w:val="24"/>
                <w:szCs w:val="24"/>
              </w:rPr>
            </w:pPr>
            <w:r w:rsidRPr="00BC6933">
              <w:rPr>
                <w:rFonts w:eastAsia="Times New Roman" w:cstheme="minorHAnsi"/>
                <w:sz w:val="24"/>
                <w:szCs w:val="24"/>
              </w:rPr>
              <w:t>PY5</w:t>
            </w:r>
          </w:p>
        </w:tc>
        <w:tc>
          <w:tcPr>
            <w:tcW w:w="1530" w:type="dxa"/>
            <w:tcBorders>
              <w:top w:val="single" w:sz="8" w:space="0" w:color="999999"/>
              <w:left w:val="single" w:sz="8" w:space="0" w:color="999999"/>
              <w:bottom w:val="single" w:sz="8" w:space="0" w:color="999999"/>
              <w:right w:val="single" w:sz="8" w:space="0" w:color="999999"/>
            </w:tcBorders>
            <w:tcMar>
              <w:left w:w="105" w:type="dxa"/>
              <w:right w:w="105" w:type="dxa"/>
            </w:tcMar>
          </w:tcPr>
          <w:p w14:paraId="7C6149B7" w14:textId="77777777" w:rsidR="00B41D32" w:rsidRPr="00BC6933" w:rsidRDefault="00B41D32" w:rsidP="00B41D32">
            <w:pPr>
              <w:contextualSpacing/>
              <w:jc w:val="center"/>
              <w:rPr>
                <w:rFonts w:eastAsia="Times New Roman" w:cstheme="minorHAnsi"/>
                <w:sz w:val="24"/>
                <w:szCs w:val="24"/>
              </w:rPr>
            </w:pPr>
            <w:r w:rsidRPr="00BC6933">
              <w:rPr>
                <w:rFonts w:eastAsia="Times New Roman" w:cstheme="minorHAnsi"/>
                <w:sz w:val="24"/>
                <w:szCs w:val="24"/>
              </w:rPr>
              <w:t>PIP 2</w:t>
            </w:r>
          </w:p>
        </w:tc>
        <w:tc>
          <w:tcPr>
            <w:tcW w:w="3345" w:type="dxa"/>
            <w:tcBorders>
              <w:top w:val="single" w:sz="8" w:space="0" w:color="999999"/>
              <w:left w:val="single" w:sz="8" w:space="0" w:color="999999"/>
              <w:bottom w:val="single" w:sz="8" w:space="0" w:color="999999"/>
              <w:right w:val="single" w:sz="8" w:space="0" w:color="999999"/>
            </w:tcBorders>
            <w:tcMar>
              <w:left w:w="105" w:type="dxa"/>
              <w:right w:w="105" w:type="dxa"/>
            </w:tcMar>
          </w:tcPr>
          <w:p w14:paraId="3B55ED90" w14:textId="77777777" w:rsidR="00B41D32" w:rsidRPr="00BC6933" w:rsidRDefault="00B41D32" w:rsidP="00B41D32">
            <w:pPr>
              <w:contextualSpacing/>
              <w:jc w:val="center"/>
              <w:rPr>
                <w:rFonts w:eastAsia="Times New Roman" w:cstheme="minorHAnsi"/>
                <w:sz w:val="24"/>
                <w:szCs w:val="24"/>
              </w:rPr>
            </w:pPr>
            <w:r w:rsidRPr="00BC6933">
              <w:rPr>
                <w:rFonts w:eastAsia="Times New Roman" w:cstheme="minorHAnsi"/>
                <w:sz w:val="24"/>
                <w:szCs w:val="24"/>
              </w:rPr>
              <w:t>Closure Report</w:t>
            </w:r>
          </w:p>
        </w:tc>
        <w:tc>
          <w:tcPr>
            <w:tcW w:w="2250" w:type="dxa"/>
            <w:tcBorders>
              <w:top w:val="single" w:sz="8" w:space="0" w:color="999999"/>
              <w:left w:val="single" w:sz="8" w:space="0" w:color="999999"/>
              <w:bottom w:val="single" w:sz="8" w:space="0" w:color="999999"/>
              <w:right w:val="single" w:sz="8" w:space="0" w:color="999999"/>
            </w:tcBorders>
            <w:tcMar>
              <w:left w:w="105" w:type="dxa"/>
              <w:right w:w="105" w:type="dxa"/>
            </w:tcMar>
          </w:tcPr>
          <w:p w14:paraId="6A877F5B" w14:textId="77777777" w:rsidR="00B41D32" w:rsidRPr="00BC6933" w:rsidRDefault="00B41D32" w:rsidP="00B41D32">
            <w:pPr>
              <w:contextualSpacing/>
              <w:jc w:val="center"/>
              <w:rPr>
                <w:rFonts w:eastAsia="Times New Roman" w:cstheme="minorHAnsi"/>
                <w:sz w:val="24"/>
                <w:szCs w:val="24"/>
              </w:rPr>
            </w:pPr>
            <w:r w:rsidRPr="00BC6933">
              <w:rPr>
                <w:rFonts w:eastAsia="Times New Roman" w:cstheme="minorHAnsi"/>
                <w:sz w:val="24"/>
                <w:szCs w:val="24"/>
              </w:rPr>
              <w:t>12/31/2027</w:t>
            </w:r>
          </w:p>
        </w:tc>
      </w:tr>
    </w:tbl>
    <w:p w14:paraId="558370DD" w14:textId="77777777" w:rsidR="00B41D32" w:rsidRPr="00BC6933" w:rsidRDefault="00B41D32" w:rsidP="00B41D32">
      <w:pPr>
        <w:contextualSpacing/>
        <w:rPr>
          <w:rFonts w:eastAsia="Times New Roman" w:cstheme="minorHAnsi"/>
          <w:b/>
          <w:bCs/>
          <w:color w:val="000000" w:themeColor="text1"/>
          <w:sz w:val="24"/>
          <w:szCs w:val="24"/>
        </w:rPr>
      </w:pPr>
    </w:p>
    <w:p w14:paraId="2E8DC25A" w14:textId="77777777" w:rsidR="00B41D32" w:rsidRPr="00BC6933" w:rsidRDefault="00B41D32" w:rsidP="00B41D32">
      <w:pPr>
        <w:contextualSpacing/>
        <w:rPr>
          <w:rFonts w:eastAsia="Times New Roman" w:cstheme="minorHAnsi"/>
          <w:color w:val="000000" w:themeColor="text1"/>
          <w:sz w:val="24"/>
          <w:szCs w:val="24"/>
        </w:rPr>
      </w:pPr>
      <w:r w:rsidRPr="00BC6933">
        <w:rPr>
          <w:rFonts w:eastAsia="Times New Roman" w:cstheme="minorHAnsi"/>
          <w:b/>
          <w:bCs/>
          <w:color w:val="000000" w:themeColor="text1"/>
          <w:sz w:val="24"/>
          <w:szCs w:val="24"/>
        </w:rPr>
        <w:t>Description of Elements in Reports:</w:t>
      </w:r>
      <w:r w:rsidRPr="00BC6933">
        <w:rPr>
          <w:rFonts w:eastAsia="Times New Roman" w:cstheme="minorHAnsi"/>
          <w:color w:val="000000" w:themeColor="text1"/>
          <w:sz w:val="24"/>
          <w:szCs w:val="24"/>
        </w:rPr>
        <w:t xml:space="preserve"> </w:t>
      </w:r>
    </w:p>
    <w:p w14:paraId="0F65B809" w14:textId="77777777" w:rsidR="00B41D32" w:rsidRPr="00BC6933" w:rsidRDefault="00B41D32" w:rsidP="00B41D32">
      <w:pPr>
        <w:pStyle w:val="ListParagraph"/>
        <w:numPr>
          <w:ilvl w:val="0"/>
          <w:numId w:val="20"/>
        </w:numPr>
        <w:spacing w:before="0" w:after="160" w:line="259" w:lineRule="auto"/>
        <w:rPr>
          <w:rFonts w:eastAsia="Times New Roman" w:cstheme="minorHAnsi"/>
          <w:color w:val="000000" w:themeColor="text1"/>
          <w:sz w:val="24"/>
          <w:szCs w:val="24"/>
        </w:rPr>
      </w:pPr>
      <w:r w:rsidRPr="00BC6933">
        <w:rPr>
          <w:rFonts w:eastAsia="Times New Roman" w:cstheme="minorHAnsi"/>
          <w:color w:val="000000" w:themeColor="text1"/>
          <w:sz w:val="24"/>
          <w:szCs w:val="24"/>
          <w:u w:val="single"/>
        </w:rPr>
        <w:t xml:space="preserve">The PIP Planning/Baseline Reports </w:t>
      </w:r>
      <w:r w:rsidRPr="00BC6933">
        <w:rPr>
          <w:rFonts w:eastAsia="Times New Roman" w:cstheme="minorHAnsi"/>
          <w:color w:val="000000" w:themeColor="text1"/>
          <w:sz w:val="24"/>
          <w:szCs w:val="24"/>
        </w:rPr>
        <w:t>include but are not limited to the following items: Shared acute hospital/ACO equity statement, PIP aim, objectives and goals, baseline performance data, data sources and collection methodology, data sharing plans between ACOs and acute hospitals, barrier identification, proposed interventions, and tracking measures.</w:t>
      </w:r>
    </w:p>
    <w:p w14:paraId="4C51F3BB" w14:textId="77777777" w:rsidR="00B41D32" w:rsidRPr="00BC6933" w:rsidRDefault="00B41D32" w:rsidP="00B41D32">
      <w:pPr>
        <w:pStyle w:val="ListParagraph"/>
        <w:numPr>
          <w:ilvl w:val="0"/>
          <w:numId w:val="20"/>
        </w:numPr>
        <w:spacing w:before="0" w:after="160" w:line="259" w:lineRule="auto"/>
        <w:rPr>
          <w:rFonts w:eastAsia="Times New Roman" w:cstheme="minorHAnsi"/>
          <w:color w:val="000000" w:themeColor="text1"/>
          <w:sz w:val="24"/>
          <w:szCs w:val="24"/>
        </w:rPr>
      </w:pPr>
      <w:r w:rsidRPr="00BC6933">
        <w:rPr>
          <w:rFonts w:eastAsia="Times New Roman" w:cstheme="minorHAnsi"/>
          <w:color w:val="000000" w:themeColor="text1"/>
          <w:sz w:val="24"/>
          <w:szCs w:val="24"/>
          <w:u w:val="single"/>
        </w:rPr>
        <w:t xml:space="preserve">The Remeasurement 1 Report </w:t>
      </w:r>
      <w:r w:rsidRPr="00BC6933">
        <w:rPr>
          <w:rFonts w:eastAsia="Times New Roman" w:cstheme="minorHAnsi"/>
          <w:color w:val="000000" w:themeColor="text1"/>
          <w:sz w:val="24"/>
          <w:szCs w:val="24"/>
        </w:rPr>
        <w:t>incorporates feedback from ongoing technical assistance regarding PIP implementation. The Remeasurement 1 Report is used to assess PIP methodology, progress towards implementing interventions, and performance towards achieving the health equity goals established in the Baseline Report.</w:t>
      </w:r>
    </w:p>
    <w:p w14:paraId="7F002B31" w14:textId="77777777" w:rsidR="00B41D32" w:rsidRPr="00BC6933" w:rsidRDefault="00B41D32" w:rsidP="00B41D32">
      <w:pPr>
        <w:pStyle w:val="ListParagraph"/>
        <w:numPr>
          <w:ilvl w:val="0"/>
          <w:numId w:val="20"/>
        </w:numPr>
        <w:spacing w:before="0" w:after="160" w:line="259" w:lineRule="auto"/>
        <w:rPr>
          <w:rFonts w:eastAsia="Times New Roman" w:cstheme="minorHAnsi"/>
          <w:color w:val="000000" w:themeColor="text1"/>
          <w:sz w:val="24"/>
          <w:szCs w:val="24"/>
        </w:rPr>
      </w:pPr>
      <w:r w:rsidRPr="00BC6933">
        <w:rPr>
          <w:rFonts w:eastAsia="Times New Roman" w:cstheme="minorHAnsi"/>
          <w:color w:val="000000" w:themeColor="text1"/>
          <w:sz w:val="24"/>
          <w:szCs w:val="24"/>
          <w:u w:val="single"/>
        </w:rPr>
        <w:t xml:space="preserve">The Remeasurement 2 Report </w:t>
      </w:r>
      <w:r w:rsidRPr="00BC6933">
        <w:rPr>
          <w:rFonts w:eastAsia="Times New Roman" w:cstheme="minorHAnsi"/>
          <w:color w:val="000000" w:themeColor="text1"/>
          <w:sz w:val="24"/>
          <w:szCs w:val="24"/>
        </w:rPr>
        <w:t>integrates feedback from ongoing technical assistance regarding PIP implementation. The Remeasurement 2 Report is used to assess PIP methodology, progress towards implementing interventions, performance towards achieving the health equity goals established in the Baseline Report and Remeasurement 1 Report, and initial plans for continuation of partnership arrangements and/or interventions beyond the PIP.</w:t>
      </w:r>
    </w:p>
    <w:p w14:paraId="4485E3F9" w14:textId="77777777" w:rsidR="00B41D32" w:rsidRPr="00BC6933" w:rsidRDefault="00B41D32" w:rsidP="00B41D32">
      <w:pPr>
        <w:pStyle w:val="ListParagraph"/>
        <w:numPr>
          <w:ilvl w:val="0"/>
          <w:numId w:val="20"/>
        </w:numPr>
        <w:spacing w:before="0" w:after="160" w:line="259" w:lineRule="auto"/>
        <w:rPr>
          <w:rFonts w:eastAsia="Times New Roman" w:cstheme="minorHAnsi"/>
          <w:color w:val="000000" w:themeColor="text1"/>
          <w:sz w:val="24"/>
          <w:szCs w:val="24"/>
        </w:rPr>
      </w:pPr>
      <w:r w:rsidRPr="00BC6933">
        <w:rPr>
          <w:rFonts w:eastAsia="Times New Roman" w:cstheme="minorHAnsi"/>
          <w:color w:val="000000" w:themeColor="text1"/>
          <w:sz w:val="24"/>
          <w:szCs w:val="24"/>
          <w:u w:val="single"/>
        </w:rPr>
        <w:t>The Closure Report</w:t>
      </w:r>
      <w:r w:rsidRPr="00BC6933">
        <w:rPr>
          <w:rFonts w:eastAsia="Times New Roman" w:cstheme="minorHAnsi"/>
          <w:color w:val="000000" w:themeColor="text1"/>
          <w:sz w:val="24"/>
          <w:szCs w:val="24"/>
        </w:rPr>
        <w:t xml:space="preserve"> focuses on finalizing project activities, analyzing the impacts of interventions, assessing performance between baseline and remeasurement periods using selected indicators, identifying successes and/or challenges, and planning for continuation of partnership arrangements and/or interventions beyond the PIP.</w:t>
      </w:r>
    </w:p>
    <w:p w14:paraId="5F8793F5" w14:textId="77777777" w:rsidR="00B41D32" w:rsidRPr="00BC6933" w:rsidRDefault="00B41D32" w:rsidP="00B41D32">
      <w:pPr>
        <w:contextualSpacing/>
        <w:rPr>
          <w:rFonts w:cstheme="minorHAnsi"/>
          <w:sz w:val="24"/>
          <w:szCs w:val="24"/>
        </w:rPr>
      </w:pPr>
    </w:p>
    <w:p w14:paraId="70658308" w14:textId="58D33FC0" w:rsidR="00E6382E" w:rsidRPr="00EE35AC" w:rsidRDefault="00E6382E" w:rsidP="00EE35AC">
      <w:pPr>
        <w:spacing w:before="0" w:after="0" w:line="240" w:lineRule="auto"/>
        <w:rPr>
          <w:rFonts w:cstheme="minorHAnsi"/>
        </w:rPr>
      </w:pPr>
    </w:p>
    <w:sectPr w:rsidR="00E6382E" w:rsidRPr="00EE35AC" w:rsidSect="00EE2DC7">
      <w:headerReference w:type="default" r:id="rId15"/>
      <w:footerReference w:type="default" r:id="rId16"/>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C6501" w14:textId="77777777" w:rsidR="00431BE1" w:rsidRDefault="00431BE1" w:rsidP="00240F61">
      <w:pPr>
        <w:spacing w:before="0" w:after="0" w:line="240" w:lineRule="auto"/>
      </w:pPr>
      <w:r>
        <w:separator/>
      </w:r>
    </w:p>
  </w:endnote>
  <w:endnote w:type="continuationSeparator" w:id="0">
    <w:p w14:paraId="1DDB3331" w14:textId="77777777" w:rsidR="00431BE1" w:rsidRDefault="00431BE1" w:rsidP="00240F61">
      <w:pPr>
        <w:spacing w:before="0" w:after="0" w:line="240" w:lineRule="auto"/>
      </w:pPr>
      <w:r>
        <w:continuationSeparator/>
      </w:r>
    </w:p>
  </w:endnote>
  <w:endnote w:type="continuationNotice" w:id="1">
    <w:p w14:paraId="401684B2" w14:textId="77777777" w:rsidR="00431BE1" w:rsidRDefault="00431BE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7D10A" w14:textId="486BDAC6"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53483CAF" w:rsidR="00835064" w:rsidRDefault="004500E0" w:rsidP="009E0327">
        <w:pPr>
          <w:pStyle w:val="Footer"/>
          <w:ind w:left="-1080" w:right="-1080"/>
        </w:pPr>
        <w:r>
          <w:rPr>
            <w:noProof/>
          </w:rPr>
          <mc:AlternateContent>
            <mc:Choice Requires="wpg">
              <w:drawing>
                <wp:inline distT="0" distB="0" distL="0" distR="0" wp14:anchorId="256EEA3C" wp14:editId="21584B2A">
                  <wp:extent cx="7772400" cy="182880"/>
                  <wp:effectExtent l="0" t="1270" r="0" b="0"/>
                  <wp:docPr id="532868303"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1947743032"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2040023212"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1255489426"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1348258375"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xmlns:arto="http://schemas.microsoft.com/office/word/2006/arto" xmlns:a14="http://schemas.microsoft.com/office/drawing/2010/main" xmlns:adec="http://schemas.microsoft.com/office/drawing/2017/decorative" xmlns:a="http://schemas.openxmlformats.org/drawingml/2006/main">
              <w:pict>
                <v:group id="Group 237698529" style="width:612pt;height:14.4pt;mso-position-horizontal-relative:char;mso-position-vertical-relative:line" alt="&quot;&quot;" coordsize="114005,4364" o:spid="_x0000_s1026" w14:anchorId="3ED176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KsGYOYHAwAAKA0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">
                    <v:textbox inset="2.59156mm,1.2958mm,2.59156mm,1.2958mm"/>
                  </v:rect>
                  <w10:anchorlock/>
                </v:group>
              </w:pict>
            </mc:Fallback>
          </mc:AlternateContent>
        </w:r>
      </w:p>
      <w:p w14:paraId="30078F27" w14:textId="1421B353" w:rsidR="00240F61" w:rsidRDefault="006D0F30" w:rsidP="00005B75">
        <w:pPr>
          <w:pStyle w:val="Footer"/>
          <w:tabs>
            <w:tab w:val="clear" w:pos="4680"/>
            <w:tab w:val="right" w:pos="9630"/>
          </w:tabs>
          <w:spacing w:after="0"/>
          <w:jc w:val="left"/>
          <w:rPr>
            <w:noProof/>
          </w:rPr>
        </w:pPr>
        <w:r>
          <w:t xml:space="preserve">HQEIP/AQEIP PIP 2 Mid-Year Planning Report: October </w:t>
        </w:r>
        <w:r w:rsidR="00CF2860">
          <w:t>2</w:t>
        </w:r>
        <w:r>
          <w:t>1, 2024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7DDDD" w14:textId="77777777" w:rsidR="00431BE1" w:rsidRDefault="00431BE1" w:rsidP="00240F61">
      <w:pPr>
        <w:spacing w:before="0" w:after="0" w:line="240" w:lineRule="auto"/>
      </w:pPr>
      <w:r>
        <w:separator/>
      </w:r>
    </w:p>
  </w:footnote>
  <w:footnote w:type="continuationSeparator" w:id="0">
    <w:p w14:paraId="6A3A44B2" w14:textId="77777777" w:rsidR="00431BE1" w:rsidRDefault="00431BE1" w:rsidP="00240F61">
      <w:pPr>
        <w:spacing w:before="0" w:after="0" w:line="240" w:lineRule="auto"/>
      </w:pPr>
      <w:r>
        <w:continuationSeparator/>
      </w:r>
    </w:p>
  </w:footnote>
  <w:footnote w:type="continuationNotice" w:id="1">
    <w:p w14:paraId="045AD317" w14:textId="77777777" w:rsidR="00431BE1" w:rsidRDefault="00431BE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D4907" w14:textId="74EBDB4B" w:rsidR="00D17730" w:rsidRDefault="00D17730">
    <w:pPr>
      <w:pStyle w:val="Header"/>
    </w:pPr>
  </w:p>
  <w:p w14:paraId="1BBA13DE" w14:textId="037B237E" w:rsidR="00240F61" w:rsidRDefault="00240F61" w:rsidP="00132EE9">
    <w:pPr>
      <w:pStyle w:val="Header"/>
      <w:ind w:right="-45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04090019"/>
    <w:lvl w:ilvl="0">
      <w:start w:val="1"/>
      <w:numFmt w:val="lowerLetter"/>
      <w:lvlText w:val="%1."/>
      <w:lvlJc w:val="left"/>
      <w:pPr>
        <w:ind w:left="990" w:hanging="360"/>
      </w:pPr>
      <w:rPr>
        <w:rFonts w:hint="default"/>
      </w:rPr>
    </w:lvl>
  </w:abstractNum>
  <w:abstractNum w:abstractNumId="1" w15:restartNumberingAfterBreak="0">
    <w:nsid w:val="FFFFFF88"/>
    <w:multiLevelType w:val="singleLevel"/>
    <w:tmpl w:val="E848C058"/>
    <w:lvl w:ilvl="0">
      <w:start w:val="1"/>
      <w:numFmt w:val="decimal"/>
      <w:pStyle w:val="ListNumber"/>
      <w:lvlText w:val="%1."/>
      <w:lvlJc w:val="left"/>
      <w:pPr>
        <w:tabs>
          <w:tab w:val="num" w:pos="360"/>
        </w:tabs>
        <w:ind w:left="360" w:hanging="360"/>
      </w:pPr>
    </w:lvl>
  </w:abstractNum>
  <w:abstractNum w:abstractNumId="2" w15:restartNumberingAfterBreak="0">
    <w:nsid w:val="009B7B29"/>
    <w:multiLevelType w:val="multilevel"/>
    <w:tmpl w:val="EA88132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FF26C40"/>
    <w:multiLevelType w:val="hybridMultilevel"/>
    <w:tmpl w:val="6CB60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3755BD"/>
    <w:multiLevelType w:val="hybridMultilevel"/>
    <w:tmpl w:val="F8EABB10"/>
    <w:lvl w:ilvl="0" w:tplc="DA8CDE3A">
      <w:start w:val="1"/>
      <w:numFmt w:val="decimal"/>
      <w:lvlText w:val="%1."/>
      <w:lvlJc w:val="left"/>
      <w:pPr>
        <w:ind w:left="1020" w:hanging="360"/>
      </w:pPr>
    </w:lvl>
    <w:lvl w:ilvl="1" w:tplc="DB640C2A">
      <w:start w:val="1"/>
      <w:numFmt w:val="decimal"/>
      <w:lvlText w:val="%2."/>
      <w:lvlJc w:val="left"/>
      <w:pPr>
        <w:ind w:left="1020" w:hanging="360"/>
      </w:pPr>
    </w:lvl>
    <w:lvl w:ilvl="2" w:tplc="F1D2C410">
      <w:start w:val="1"/>
      <w:numFmt w:val="decimal"/>
      <w:lvlText w:val="%3."/>
      <w:lvlJc w:val="left"/>
      <w:pPr>
        <w:ind w:left="1020" w:hanging="360"/>
      </w:pPr>
    </w:lvl>
    <w:lvl w:ilvl="3" w:tplc="28A485E0">
      <w:start w:val="1"/>
      <w:numFmt w:val="decimal"/>
      <w:lvlText w:val="%4."/>
      <w:lvlJc w:val="left"/>
      <w:pPr>
        <w:ind w:left="1020" w:hanging="360"/>
      </w:pPr>
    </w:lvl>
    <w:lvl w:ilvl="4" w:tplc="569AD21E">
      <w:start w:val="1"/>
      <w:numFmt w:val="decimal"/>
      <w:lvlText w:val="%5."/>
      <w:lvlJc w:val="left"/>
      <w:pPr>
        <w:ind w:left="1020" w:hanging="360"/>
      </w:pPr>
    </w:lvl>
    <w:lvl w:ilvl="5" w:tplc="51FED69A">
      <w:start w:val="1"/>
      <w:numFmt w:val="decimal"/>
      <w:lvlText w:val="%6."/>
      <w:lvlJc w:val="left"/>
      <w:pPr>
        <w:ind w:left="1020" w:hanging="360"/>
      </w:pPr>
    </w:lvl>
    <w:lvl w:ilvl="6" w:tplc="80A6E408">
      <w:start w:val="1"/>
      <w:numFmt w:val="decimal"/>
      <w:lvlText w:val="%7."/>
      <w:lvlJc w:val="left"/>
      <w:pPr>
        <w:ind w:left="1020" w:hanging="360"/>
      </w:pPr>
    </w:lvl>
    <w:lvl w:ilvl="7" w:tplc="AA7E1FB8">
      <w:start w:val="1"/>
      <w:numFmt w:val="decimal"/>
      <w:lvlText w:val="%8."/>
      <w:lvlJc w:val="left"/>
      <w:pPr>
        <w:ind w:left="1020" w:hanging="360"/>
      </w:pPr>
    </w:lvl>
    <w:lvl w:ilvl="8" w:tplc="4AB8E882">
      <w:start w:val="1"/>
      <w:numFmt w:val="decimal"/>
      <w:lvlText w:val="%9."/>
      <w:lvlJc w:val="left"/>
      <w:pPr>
        <w:ind w:left="1020" w:hanging="360"/>
      </w:pPr>
    </w:lvl>
  </w:abstractNum>
  <w:abstractNum w:abstractNumId="5" w15:restartNumberingAfterBreak="0">
    <w:nsid w:val="16600A2C"/>
    <w:multiLevelType w:val="multilevel"/>
    <w:tmpl w:val="02583CE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 w15:restartNumberingAfterBreak="0">
    <w:nsid w:val="18E531BC"/>
    <w:multiLevelType w:val="hybridMultilevel"/>
    <w:tmpl w:val="465E1628"/>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C0804F4"/>
    <w:multiLevelType w:val="hybridMultilevel"/>
    <w:tmpl w:val="DFBE24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8C0A14"/>
    <w:multiLevelType w:val="hybridMultilevel"/>
    <w:tmpl w:val="A19C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784C0E"/>
    <w:multiLevelType w:val="hybridMultilevel"/>
    <w:tmpl w:val="F6D0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0145A"/>
    <w:multiLevelType w:val="hybridMultilevel"/>
    <w:tmpl w:val="E9F64034"/>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6D515B5"/>
    <w:multiLevelType w:val="hybridMultilevel"/>
    <w:tmpl w:val="EBF4790C"/>
    <w:lvl w:ilvl="0" w:tplc="32B475A6">
      <w:start w:val="1"/>
      <w:numFmt w:val="decimal"/>
      <w:lvlText w:val="%1."/>
      <w:lvlJc w:val="left"/>
      <w:pPr>
        <w:ind w:left="990" w:hanging="360"/>
      </w:pPr>
      <w:rPr>
        <w:rFonts w:hint="default"/>
        <w:b/>
        <w:bCs/>
        <w:i w:val="0"/>
        <w:iCs/>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19721F"/>
    <w:multiLevelType w:val="multilevel"/>
    <w:tmpl w:val="A8322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535A6689"/>
    <w:multiLevelType w:val="multilevel"/>
    <w:tmpl w:val="02583CE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5" w15:restartNumberingAfterBreak="0">
    <w:nsid w:val="54076ADE"/>
    <w:multiLevelType w:val="hybridMultilevel"/>
    <w:tmpl w:val="3DA8A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7C02D8"/>
    <w:multiLevelType w:val="hybridMultilevel"/>
    <w:tmpl w:val="C9F40F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F549AB"/>
    <w:multiLevelType w:val="hybridMultilevel"/>
    <w:tmpl w:val="D7300D2E"/>
    <w:lvl w:ilvl="0" w:tplc="10943C26">
      <w:start w:val="1"/>
      <w:numFmt w:val="bullet"/>
      <w:lvlText w:val=""/>
      <w:lvlJc w:val="left"/>
      <w:pPr>
        <w:ind w:left="1440" w:hanging="360"/>
      </w:pPr>
      <w:rPr>
        <w:rFonts w:ascii="Symbol" w:hAnsi="Symbol" w:hint="default"/>
      </w:rPr>
    </w:lvl>
    <w:lvl w:ilvl="1" w:tplc="0AFA601C">
      <w:start w:val="1"/>
      <w:numFmt w:val="bullet"/>
      <w:lvlText w:val="o"/>
      <w:lvlJc w:val="left"/>
      <w:pPr>
        <w:ind w:left="2160" w:hanging="360"/>
      </w:pPr>
      <w:rPr>
        <w:rFonts w:ascii="Courier New" w:hAnsi="Courier New" w:hint="default"/>
      </w:rPr>
    </w:lvl>
    <w:lvl w:ilvl="2" w:tplc="A8CE735C">
      <w:start w:val="1"/>
      <w:numFmt w:val="bullet"/>
      <w:lvlText w:val=""/>
      <w:lvlJc w:val="left"/>
      <w:pPr>
        <w:ind w:left="2880" w:hanging="360"/>
      </w:pPr>
      <w:rPr>
        <w:rFonts w:ascii="Wingdings" w:hAnsi="Wingdings" w:hint="default"/>
      </w:rPr>
    </w:lvl>
    <w:lvl w:ilvl="3" w:tplc="27FEC49C">
      <w:start w:val="1"/>
      <w:numFmt w:val="bullet"/>
      <w:lvlText w:val=""/>
      <w:lvlJc w:val="left"/>
      <w:pPr>
        <w:ind w:left="3600" w:hanging="360"/>
      </w:pPr>
      <w:rPr>
        <w:rFonts w:ascii="Symbol" w:hAnsi="Symbol" w:hint="default"/>
      </w:rPr>
    </w:lvl>
    <w:lvl w:ilvl="4" w:tplc="15689772">
      <w:start w:val="1"/>
      <w:numFmt w:val="bullet"/>
      <w:lvlText w:val="o"/>
      <w:lvlJc w:val="left"/>
      <w:pPr>
        <w:ind w:left="4320" w:hanging="360"/>
      </w:pPr>
      <w:rPr>
        <w:rFonts w:ascii="Courier New" w:hAnsi="Courier New" w:hint="default"/>
      </w:rPr>
    </w:lvl>
    <w:lvl w:ilvl="5" w:tplc="5DE824C2">
      <w:start w:val="1"/>
      <w:numFmt w:val="bullet"/>
      <w:lvlText w:val=""/>
      <w:lvlJc w:val="left"/>
      <w:pPr>
        <w:ind w:left="5040" w:hanging="360"/>
      </w:pPr>
      <w:rPr>
        <w:rFonts w:ascii="Wingdings" w:hAnsi="Wingdings" w:hint="default"/>
      </w:rPr>
    </w:lvl>
    <w:lvl w:ilvl="6" w:tplc="789ECC28">
      <w:start w:val="1"/>
      <w:numFmt w:val="bullet"/>
      <w:lvlText w:val=""/>
      <w:lvlJc w:val="left"/>
      <w:pPr>
        <w:ind w:left="5760" w:hanging="360"/>
      </w:pPr>
      <w:rPr>
        <w:rFonts w:ascii="Symbol" w:hAnsi="Symbol" w:hint="default"/>
      </w:rPr>
    </w:lvl>
    <w:lvl w:ilvl="7" w:tplc="ACC8F6A4">
      <w:start w:val="1"/>
      <w:numFmt w:val="bullet"/>
      <w:lvlText w:val="o"/>
      <w:lvlJc w:val="left"/>
      <w:pPr>
        <w:ind w:left="6480" w:hanging="360"/>
      </w:pPr>
      <w:rPr>
        <w:rFonts w:ascii="Courier New" w:hAnsi="Courier New" w:hint="default"/>
      </w:rPr>
    </w:lvl>
    <w:lvl w:ilvl="8" w:tplc="9DE6EF1C">
      <w:start w:val="1"/>
      <w:numFmt w:val="bullet"/>
      <w:lvlText w:val=""/>
      <w:lvlJc w:val="left"/>
      <w:pPr>
        <w:ind w:left="7200" w:hanging="360"/>
      </w:pPr>
      <w:rPr>
        <w:rFonts w:ascii="Wingdings" w:hAnsi="Wingdings" w:hint="default"/>
      </w:rPr>
    </w:lvl>
  </w:abstractNum>
  <w:abstractNum w:abstractNumId="18" w15:restartNumberingAfterBreak="0">
    <w:nsid w:val="5EBD4FF3"/>
    <w:multiLevelType w:val="multilevel"/>
    <w:tmpl w:val="EA88132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639A543B"/>
    <w:multiLevelType w:val="hybridMultilevel"/>
    <w:tmpl w:val="254EA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532C2E"/>
    <w:multiLevelType w:val="hybridMultilevel"/>
    <w:tmpl w:val="8864D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877D46"/>
    <w:multiLevelType w:val="hybridMultilevel"/>
    <w:tmpl w:val="6CB6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564D5E"/>
    <w:multiLevelType w:val="hybridMultilevel"/>
    <w:tmpl w:val="C9F40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6860">
    <w:abstractNumId w:val="1"/>
  </w:num>
  <w:num w:numId="2" w16cid:durableId="1625848529">
    <w:abstractNumId w:val="1"/>
    <w:lvlOverride w:ilvl="0">
      <w:startOverride w:val="1"/>
    </w:lvlOverride>
  </w:num>
  <w:num w:numId="3" w16cid:durableId="101729215">
    <w:abstractNumId w:val="0"/>
  </w:num>
  <w:num w:numId="4" w16cid:durableId="452985753">
    <w:abstractNumId w:val="1"/>
    <w:lvlOverride w:ilvl="0">
      <w:startOverride w:val="1"/>
    </w:lvlOverride>
  </w:num>
  <w:num w:numId="5" w16cid:durableId="407307695">
    <w:abstractNumId w:val="1"/>
  </w:num>
  <w:num w:numId="6" w16cid:durableId="1597253625">
    <w:abstractNumId w:val="1"/>
    <w:lvlOverride w:ilvl="0">
      <w:startOverride w:val="1"/>
    </w:lvlOverride>
  </w:num>
  <w:num w:numId="7" w16cid:durableId="1182932387">
    <w:abstractNumId w:val="8"/>
  </w:num>
  <w:num w:numId="8" w16cid:durableId="1515455133">
    <w:abstractNumId w:val="22"/>
  </w:num>
  <w:num w:numId="9" w16cid:durableId="499809990">
    <w:abstractNumId w:val="20"/>
  </w:num>
  <w:num w:numId="10" w16cid:durableId="1128818273">
    <w:abstractNumId w:val="16"/>
  </w:num>
  <w:num w:numId="11" w16cid:durableId="1408457815">
    <w:abstractNumId w:val="21"/>
  </w:num>
  <w:num w:numId="12" w16cid:durableId="1533494201">
    <w:abstractNumId w:val="1"/>
  </w:num>
  <w:num w:numId="13" w16cid:durableId="265891810">
    <w:abstractNumId w:val="3"/>
  </w:num>
  <w:num w:numId="14" w16cid:durableId="712461963">
    <w:abstractNumId w:val="1"/>
  </w:num>
  <w:num w:numId="15" w16cid:durableId="496922652">
    <w:abstractNumId w:val="10"/>
  </w:num>
  <w:num w:numId="16" w16cid:durableId="150216029">
    <w:abstractNumId w:val="13"/>
  </w:num>
  <w:num w:numId="17" w16cid:durableId="1479029342">
    <w:abstractNumId w:val="14"/>
  </w:num>
  <w:num w:numId="18" w16cid:durableId="1108619964">
    <w:abstractNumId w:val="5"/>
  </w:num>
  <w:num w:numId="19" w16cid:durableId="1499999538">
    <w:abstractNumId w:val="2"/>
  </w:num>
  <w:num w:numId="20" w16cid:durableId="672298796">
    <w:abstractNumId w:val="7"/>
  </w:num>
  <w:num w:numId="21" w16cid:durableId="2080786130">
    <w:abstractNumId w:val="17"/>
  </w:num>
  <w:num w:numId="22" w16cid:durableId="1127240531">
    <w:abstractNumId w:val="18"/>
  </w:num>
  <w:num w:numId="23" w16cid:durableId="896820018">
    <w:abstractNumId w:val="4"/>
  </w:num>
  <w:num w:numId="24" w16cid:durableId="609778319">
    <w:abstractNumId w:val="12"/>
  </w:num>
  <w:num w:numId="25" w16cid:durableId="1494638726">
    <w:abstractNumId w:val="9"/>
  </w:num>
  <w:num w:numId="26" w16cid:durableId="1125152140">
    <w:abstractNumId w:val="15"/>
  </w:num>
  <w:num w:numId="27" w16cid:durableId="629897820">
    <w:abstractNumId w:val="19"/>
  </w:num>
  <w:num w:numId="28" w16cid:durableId="1207909473">
    <w:abstractNumId w:val="6"/>
  </w:num>
  <w:num w:numId="29" w16cid:durableId="1045837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274E"/>
    <w:rsid w:val="0000301B"/>
    <w:rsid w:val="0000449F"/>
    <w:rsid w:val="00005B75"/>
    <w:rsid w:val="0000712D"/>
    <w:rsid w:val="00014493"/>
    <w:rsid w:val="000157DE"/>
    <w:rsid w:val="00016D40"/>
    <w:rsid w:val="00023E3F"/>
    <w:rsid w:val="000259C1"/>
    <w:rsid w:val="00032EA1"/>
    <w:rsid w:val="00037B99"/>
    <w:rsid w:val="00041679"/>
    <w:rsid w:val="00041DFA"/>
    <w:rsid w:val="000420B6"/>
    <w:rsid w:val="0004303D"/>
    <w:rsid w:val="00050BD7"/>
    <w:rsid w:val="00054FEA"/>
    <w:rsid w:val="000560B8"/>
    <w:rsid w:val="0005626E"/>
    <w:rsid w:val="00056700"/>
    <w:rsid w:val="0006670E"/>
    <w:rsid w:val="000678F6"/>
    <w:rsid w:val="000729DC"/>
    <w:rsid w:val="000760F1"/>
    <w:rsid w:val="00077A0B"/>
    <w:rsid w:val="00080363"/>
    <w:rsid w:val="00080432"/>
    <w:rsid w:val="00082B0C"/>
    <w:rsid w:val="000941E8"/>
    <w:rsid w:val="00097144"/>
    <w:rsid w:val="000A0518"/>
    <w:rsid w:val="000A7211"/>
    <w:rsid w:val="000B22BE"/>
    <w:rsid w:val="000B5504"/>
    <w:rsid w:val="000B590E"/>
    <w:rsid w:val="000C052C"/>
    <w:rsid w:val="000C07FF"/>
    <w:rsid w:val="000C08A3"/>
    <w:rsid w:val="000C224B"/>
    <w:rsid w:val="000C2B09"/>
    <w:rsid w:val="000C4A30"/>
    <w:rsid w:val="000C6A20"/>
    <w:rsid w:val="000C74F8"/>
    <w:rsid w:val="000D0BC6"/>
    <w:rsid w:val="000D147C"/>
    <w:rsid w:val="000D1834"/>
    <w:rsid w:val="000D39DE"/>
    <w:rsid w:val="000D401F"/>
    <w:rsid w:val="000D4800"/>
    <w:rsid w:val="000D5066"/>
    <w:rsid w:val="000D6BFA"/>
    <w:rsid w:val="000D6EF4"/>
    <w:rsid w:val="000D70F5"/>
    <w:rsid w:val="000E0F67"/>
    <w:rsid w:val="000E35AA"/>
    <w:rsid w:val="000E73F4"/>
    <w:rsid w:val="000F26C1"/>
    <w:rsid w:val="000F3F75"/>
    <w:rsid w:val="000F451E"/>
    <w:rsid w:val="000F4685"/>
    <w:rsid w:val="000F58D4"/>
    <w:rsid w:val="0010045D"/>
    <w:rsid w:val="00100465"/>
    <w:rsid w:val="00103BA2"/>
    <w:rsid w:val="00103CCE"/>
    <w:rsid w:val="00111C3B"/>
    <w:rsid w:val="001157FC"/>
    <w:rsid w:val="00115B61"/>
    <w:rsid w:val="00117AAC"/>
    <w:rsid w:val="00121359"/>
    <w:rsid w:val="00131B43"/>
    <w:rsid w:val="00132EE9"/>
    <w:rsid w:val="0013565B"/>
    <w:rsid w:val="001357E1"/>
    <w:rsid w:val="001417B3"/>
    <w:rsid w:val="001449B9"/>
    <w:rsid w:val="00146BB3"/>
    <w:rsid w:val="00150080"/>
    <w:rsid w:val="00150422"/>
    <w:rsid w:val="00155ACC"/>
    <w:rsid w:val="00160162"/>
    <w:rsid w:val="00176C09"/>
    <w:rsid w:val="001824D2"/>
    <w:rsid w:val="00185633"/>
    <w:rsid w:val="00192ED8"/>
    <w:rsid w:val="0019303F"/>
    <w:rsid w:val="00193D38"/>
    <w:rsid w:val="001A10CE"/>
    <w:rsid w:val="001A4B22"/>
    <w:rsid w:val="001A772F"/>
    <w:rsid w:val="001B119A"/>
    <w:rsid w:val="001B172D"/>
    <w:rsid w:val="001B4969"/>
    <w:rsid w:val="001B569A"/>
    <w:rsid w:val="001C3262"/>
    <w:rsid w:val="001C5D56"/>
    <w:rsid w:val="001C75E2"/>
    <w:rsid w:val="001C7863"/>
    <w:rsid w:val="001D571B"/>
    <w:rsid w:val="001D5A98"/>
    <w:rsid w:val="001D63BC"/>
    <w:rsid w:val="001E0666"/>
    <w:rsid w:val="001E10D4"/>
    <w:rsid w:val="001E179A"/>
    <w:rsid w:val="001E2439"/>
    <w:rsid w:val="001E24F5"/>
    <w:rsid w:val="001E7D4F"/>
    <w:rsid w:val="001F0B23"/>
    <w:rsid w:val="001F33A9"/>
    <w:rsid w:val="001F3C40"/>
    <w:rsid w:val="001F420D"/>
    <w:rsid w:val="001F4669"/>
    <w:rsid w:val="001F5E4F"/>
    <w:rsid w:val="001F6B60"/>
    <w:rsid w:val="001F7654"/>
    <w:rsid w:val="00200EBB"/>
    <w:rsid w:val="00203AE2"/>
    <w:rsid w:val="0020422F"/>
    <w:rsid w:val="00207F37"/>
    <w:rsid w:val="00212569"/>
    <w:rsid w:val="002168C3"/>
    <w:rsid w:val="00217BA2"/>
    <w:rsid w:val="00220A01"/>
    <w:rsid w:val="002210CB"/>
    <w:rsid w:val="00221D86"/>
    <w:rsid w:val="002238A4"/>
    <w:rsid w:val="00225883"/>
    <w:rsid w:val="0022702E"/>
    <w:rsid w:val="00227EBE"/>
    <w:rsid w:val="00230490"/>
    <w:rsid w:val="00230C9B"/>
    <w:rsid w:val="00234457"/>
    <w:rsid w:val="002354FC"/>
    <w:rsid w:val="002369C9"/>
    <w:rsid w:val="00240F61"/>
    <w:rsid w:val="002458EE"/>
    <w:rsid w:val="00245BE9"/>
    <w:rsid w:val="00247949"/>
    <w:rsid w:val="00250FBC"/>
    <w:rsid w:val="00254AF0"/>
    <w:rsid w:val="00255FF0"/>
    <w:rsid w:val="00257E1B"/>
    <w:rsid w:val="002668F3"/>
    <w:rsid w:val="002673E3"/>
    <w:rsid w:val="002738F8"/>
    <w:rsid w:val="00281F17"/>
    <w:rsid w:val="002851BC"/>
    <w:rsid w:val="00291464"/>
    <w:rsid w:val="002916A6"/>
    <w:rsid w:val="00291954"/>
    <w:rsid w:val="002B2225"/>
    <w:rsid w:val="002B26E8"/>
    <w:rsid w:val="002B4449"/>
    <w:rsid w:val="002B5525"/>
    <w:rsid w:val="002B56EA"/>
    <w:rsid w:val="002C20E9"/>
    <w:rsid w:val="002C3298"/>
    <w:rsid w:val="002C35DD"/>
    <w:rsid w:val="002C42BA"/>
    <w:rsid w:val="002C560E"/>
    <w:rsid w:val="002D39C2"/>
    <w:rsid w:val="002D53A8"/>
    <w:rsid w:val="002D694A"/>
    <w:rsid w:val="002D7E87"/>
    <w:rsid w:val="002E009C"/>
    <w:rsid w:val="002E2405"/>
    <w:rsid w:val="002E2739"/>
    <w:rsid w:val="002E393E"/>
    <w:rsid w:val="002E40D1"/>
    <w:rsid w:val="002E5F98"/>
    <w:rsid w:val="002E7A90"/>
    <w:rsid w:val="002F3029"/>
    <w:rsid w:val="002F318D"/>
    <w:rsid w:val="002F3DFB"/>
    <w:rsid w:val="00302123"/>
    <w:rsid w:val="003024A3"/>
    <w:rsid w:val="00304E2C"/>
    <w:rsid w:val="00307328"/>
    <w:rsid w:val="0031136F"/>
    <w:rsid w:val="00315C9A"/>
    <w:rsid w:val="003167AA"/>
    <w:rsid w:val="00320972"/>
    <w:rsid w:val="003232F7"/>
    <w:rsid w:val="00325072"/>
    <w:rsid w:val="00325B32"/>
    <w:rsid w:val="0033042A"/>
    <w:rsid w:val="00333530"/>
    <w:rsid w:val="00340E66"/>
    <w:rsid w:val="0034318B"/>
    <w:rsid w:val="0034385B"/>
    <w:rsid w:val="003443C4"/>
    <w:rsid w:val="00352A2B"/>
    <w:rsid w:val="003536C8"/>
    <w:rsid w:val="00353B89"/>
    <w:rsid w:val="00356223"/>
    <w:rsid w:val="0036122F"/>
    <w:rsid w:val="00363113"/>
    <w:rsid w:val="003646B2"/>
    <w:rsid w:val="00367FD9"/>
    <w:rsid w:val="0037136B"/>
    <w:rsid w:val="003738BE"/>
    <w:rsid w:val="00374E4F"/>
    <w:rsid w:val="003759E0"/>
    <w:rsid w:val="00376E07"/>
    <w:rsid w:val="00377612"/>
    <w:rsid w:val="003823AE"/>
    <w:rsid w:val="00385FD1"/>
    <w:rsid w:val="00391EE0"/>
    <w:rsid w:val="00392832"/>
    <w:rsid w:val="00393ACA"/>
    <w:rsid w:val="0039409B"/>
    <w:rsid w:val="003A04D6"/>
    <w:rsid w:val="003A5B05"/>
    <w:rsid w:val="003B0DD6"/>
    <w:rsid w:val="003B5051"/>
    <w:rsid w:val="003C4425"/>
    <w:rsid w:val="003C48B1"/>
    <w:rsid w:val="003C49E6"/>
    <w:rsid w:val="003C5285"/>
    <w:rsid w:val="003C5D05"/>
    <w:rsid w:val="003C61CA"/>
    <w:rsid w:val="003E2151"/>
    <w:rsid w:val="003E2A0B"/>
    <w:rsid w:val="003E54F7"/>
    <w:rsid w:val="003E7125"/>
    <w:rsid w:val="003F2D9D"/>
    <w:rsid w:val="003F37D8"/>
    <w:rsid w:val="003F6B4A"/>
    <w:rsid w:val="003F7DDB"/>
    <w:rsid w:val="0040477D"/>
    <w:rsid w:val="00406592"/>
    <w:rsid w:val="00412C57"/>
    <w:rsid w:val="00421239"/>
    <w:rsid w:val="00421910"/>
    <w:rsid w:val="00421EB3"/>
    <w:rsid w:val="0042648F"/>
    <w:rsid w:val="00426C5F"/>
    <w:rsid w:val="004302F5"/>
    <w:rsid w:val="004307EA"/>
    <w:rsid w:val="00431BE1"/>
    <w:rsid w:val="00432015"/>
    <w:rsid w:val="0043283E"/>
    <w:rsid w:val="00433613"/>
    <w:rsid w:val="004354A7"/>
    <w:rsid w:val="00435DDC"/>
    <w:rsid w:val="00435FA5"/>
    <w:rsid w:val="004363B4"/>
    <w:rsid w:val="004365DD"/>
    <w:rsid w:val="004367F7"/>
    <w:rsid w:val="00441387"/>
    <w:rsid w:val="00441867"/>
    <w:rsid w:val="0044371E"/>
    <w:rsid w:val="004472B2"/>
    <w:rsid w:val="004476A5"/>
    <w:rsid w:val="004500E0"/>
    <w:rsid w:val="004516DD"/>
    <w:rsid w:val="00461D42"/>
    <w:rsid w:val="004636E7"/>
    <w:rsid w:val="00464D43"/>
    <w:rsid w:val="00467FC6"/>
    <w:rsid w:val="00470159"/>
    <w:rsid w:val="00472E33"/>
    <w:rsid w:val="00474657"/>
    <w:rsid w:val="00474E86"/>
    <w:rsid w:val="0047708F"/>
    <w:rsid w:val="004813BB"/>
    <w:rsid w:val="004825B3"/>
    <w:rsid w:val="0049411F"/>
    <w:rsid w:val="004A1458"/>
    <w:rsid w:val="004A261F"/>
    <w:rsid w:val="004A2F32"/>
    <w:rsid w:val="004A7274"/>
    <w:rsid w:val="004B16DD"/>
    <w:rsid w:val="004B25E3"/>
    <w:rsid w:val="004B3BB2"/>
    <w:rsid w:val="004B3C4D"/>
    <w:rsid w:val="004B6095"/>
    <w:rsid w:val="004C0DA7"/>
    <w:rsid w:val="004C152D"/>
    <w:rsid w:val="004C5AFA"/>
    <w:rsid w:val="004D1270"/>
    <w:rsid w:val="004D14C2"/>
    <w:rsid w:val="004D1722"/>
    <w:rsid w:val="004D1C23"/>
    <w:rsid w:val="004D6B0E"/>
    <w:rsid w:val="004F0412"/>
    <w:rsid w:val="004F0CEC"/>
    <w:rsid w:val="004F338B"/>
    <w:rsid w:val="004F3A09"/>
    <w:rsid w:val="0050026C"/>
    <w:rsid w:val="00500C48"/>
    <w:rsid w:val="005028ED"/>
    <w:rsid w:val="005043FD"/>
    <w:rsid w:val="005064D3"/>
    <w:rsid w:val="005126CE"/>
    <w:rsid w:val="00512C57"/>
    <w:rsid w:val="005132C3"/>
    <w:rsid w:val="005150C9"/>
    <w:rsid w:val="00515586"/>
    <w:rsid w:val="00515F41"/>
    <w:rsid w:val="00526465"/>
    <w:rsid w:val="00527E2D"/>
    <w:rsid w:val="0053123D"/>
    <w:rsid w:val="00531997"/>
    <w:rsid w:val="00534366"/>
    <w:rsid w:val="00543DB6"/>
    <w:rsid w:val="00546BD2"/>
    <w:rsid w:val="0055010F"/>
    <w:rsid w:val="00557606"/>
    <w:rsid w:val="00564F32"/>
    <w:rsid w:val="00566A29"/>
    <w:rsid w:val="00571A7C"/>
    <w:rsid w:val="00572045"/>
    <w:rsid w:val="005721A9"/>
    <w:rsid w:val="0057472F"/>
    <w:rsid w:val="00577A4C"/>
    <w:rsid w:val="00580143"/>
    <w:rsid w:val="005818D9"/>
    <w:rsid w:val="00582E6B"/>
    <w:rsid w:val="00583FBF"/>
    <w:rsid w:val="00587055"/>
    <w:rsid w:val="0058755F"/>
    <w:rsid w:val="005908E6"/>
    <w:rsid w:val="005928E2"/>
    <w:rsid w:val="00593147"/>
    <w:rsid w:val="005948B0"/>
    <w:rsid w:val="00597412"/>
    <w:rsid w:val="005A6377"/>
    <w:rsid w:val="005A6A20"/>
    <w:rsid w:val="005A6F76"/>
    <w:rsid w:val="005A74A5"/>
    <w:rsid w:val="005B02FA"/>
    <w:rsid w:val="005B0376"/>
    <w:rsid w:val="005B2C90"/>
    <w:rsid w:val="005B3C3A"/>
    <w:rsid w:val="005C2658"/>
    <w:rsid w:val="005C4C6A"/>
    <w:rsid w:val="005C60C6"/>
    <w:rsid w:val="005D09B0"/>
    <w:rsid w:val="005D0C1D"/>
    <w:rsid w:val="005D0E66"/>
    <w:rsid w:val="005D28C4"/>
    <w:rsid w:val="005E384D"/>
    <w:rsid w:val="005E5EEC"/>
    <w:rsid w:val="005E6BDE"/>
    <w:rsid w:val="005E6C8B"/>
    <w:rsid w:val="005E7A15"/>
    <w:rsid w:val="00600676"/>
    <w:rsid w:val="00602299"/>
    <w:rsid w:val="00603829"/>
    <w:rsid w:val="00610323"/>
    <w:rsid w:val="00610476"/>
    <w:rsid w:val="00610608"/>
    <w:rsid w:val="00610905"/>
    <w:rsid w:val="00610A76"/>
    <w:rsid w:val="0061369E"/>
    <w:rsid w:val="0061435F"/>
    <w:rsid w:val="0061442A"/>
    <w:rsid w:val="00614F89"/>
    <w:rsid w:val="0061699B"/>
    <w:rsid w:val="006256A4"/>
    <w:rsid w:val="0062764A"/>
    <w:rsid w:val="00627CDD"/>
    <w:rsid w:val="00630ABB"/>
    <w:rsid w:val="00633670"/>
    <w:rsid w:val="006432BF"/>
    <w:rsid w:val="00645DEA"/>
    <w:rsid w:val="00650810"/>
    <w:rsid w:val="00651C45"/>
    <w:rsid w:val="00653170"/>
    <w:rsid w:val="006544AE"/>
    <w:rsid w:val="00654AB8"/>
    <w:rsid w:val="0065620B"/>
    <w:rsid w:val="0066448D"/>
    <w:rsid w:val="006646F6"/>
    <w:rsid w:val="00664BD9"/>
    <w:rsid w:val="00666882"/>
    <w:rsid w:val="00667A88"/>
    <w:rsid w:val="00671D84"/>
    <w:rsid w:val="0067303B"/>
    <w:rsid w:val="006738C7"/>
    <w:rsid w:val="00676574"/>
    <w:rsid w:val="00676709"/>
    <w:rsid w:val="00677DA1"/>
    <w:rsid w:val="00681657"/>
    <w:rsid w:val="006816D7"/>
    <w:rsid w:val="00685000"/>
    <w:rsid w:val="00685B7A"/>
    <w:rsid w:val="006869B1"/>
    <w:rsid w:val="00687A24"/>
    <w:rsid w:val="006949D6"/>
    <w:rsid w:val="006958C6"/>
    <w:rsid w:val="006A6A5A"/>
    <w:rsid w:val="006B1383"/>
    <w:rsid w:val="006B5B75"/>
    <w:rsid w:val="006BF932"/>
    <w:rsid w:val="006C0872"/>
    <w:rsid w:val="006C09BD"/>
    <w:rsid w:val="006C0B0A"/>
    <w:rsid w:val="006C43F7"/>
    <w:rsid w:val="006C7185"/>
    <w:rsid w:val="006D0F30"/>
    <w:rsid w:val="006D4B65"/>
    <w:rsid w:val="006E1992"/>
    <w:rsid w:val="006E657E"/>
    <w:rsid w:val="006F439D"/>
    <w:rsid w:val="006F608B"/>
    <w:rsid w:val="007073D1"/>
    <w:rsid w:val="007073E3"/>
    <w:rsid w:val="00715936"/>
    <w:rsid w:val="00716F99"/>
    <w:rsid w:val="0072131A"/>
    <w:rsid w:val="00723FF2"/>
    <w:rsid w:val="007241F2"/>
    <w:rsid w:val="00726019"/>
    <w:rsid w:val="00734F47"/>
    <w:rsid w:val="007403FE"/>
    <w:rsid w:val="00741DC5"/>
    <w:rsid w:val="00743D87"/>
    <w:rsid w:val="00746BCD"/>
    <w:rsid w:val="00750CD6"/>
    <w:rsid w:val="007514C8"/>
    <w:rsid w:val="00753444"/>
    <w:rsid w:val="00755B62"/>
    <w:rsid w:val="00756FF7"/>
    <w:rsid w:val="00757383"/>
    <w:rsid w:val="007606CF"/>
    <w:rsid w:val="00761328"/>
    <w:rsid w:val="00762856"/>
    <w:rsid w:val="007644EB"/>
    <w:rsid w:val="00766014"/>
    <w:rsid w:val="00776B8E"/>
    <w:rsid w:val="0078064F"/>
    <w:rsid w:val="007837DA"/>
    <w:rsid w:val="00783FBD"/>
    <w:rsid w:val="0078687D"/>
    <w:rsid w:val="00792E24"/>
    <w:rsid w:val="00793A75"/>
    <w:rsid w:val="00794FC8"/>
    <w:rsid w:val="00797713"/>
    <w:rsid w:val="007A1754"/>
    <w:rsid w:val="007A2B00"/>
    <w:rsid w:val="007A3140"/>
    <w:rsid w:val="007A4991"/>
    <w:rsid w:val="007A5780"/>
    <w:rsid w:val="007B1F54"/>
    <w:rsid w:val="007B24EE"/>
    <w:rsid w:val="007B299F"/>
    <w:rsid w:val="007B4362"/>
    <w:rsid w:val="007B4671"/>
    <w:rsid w:val="007B4687"/>
    <w:rsid w:val="007B4C32"/>
    <w:rsid w:val="007C36BD"/>
    <w:rsid w:val="007C4470"/>
    <w:rsid w:val="007C466F"/>
    <w:rsid w:val="007C7AD8"/>
    <w:rsid w:val="007D00B4"/>
    <w:rsid w:val="007D1BF3"/>
    <w:rsid w:val="007D28B7"/>
    <w:rsid w:val="007D6522"/>
    <w:rsid w:val="007D6723"/>
    <w:rsid w:val="007D7838"/>
    <w:rsid w:val="007E06B3"/>
    <w:rsid w:val="007E0778"/>
    <w:rsid w:val="007E1746"/>
    <w:rsid w:val="007E3B1A"/>
    <w:rsid w:val="007E4A4B"/>
    <w:rsid w:val="007F0B3F"/>
    <w:rsid w:val="007F42BD"/>
    <w:rsid w:val="007F64A6"/>
    <w:rsid w:val="007F6B64"/>
    <w:rsid w:val="008005D5"/>
    <w:rsid w:val="008062A1"/>
    <w:rsid w:val="00811BAA"/>
    <w:rsid w:val="00811E5F"/>
    <w:rsid w:val="008149E8"/>
    <w:rsid w:val="00814D63"/>
    <w:rsid w:val="00814E28"/>
    <w:rsid w:val="00822CF5"/>
    <w:rsid w:val="008230F3"/>
    <w:rsid w:val="00825109"/>
    <w:rsid w:val="00835064"/>
    <w:rsid w:val="00835687"/>
    <w:rsid w:val="00836C7F"/>
    <w:rsid w:val="00836F34"/>
    <w:rsid w:val="008441BB"/>
    <w:rsid w:val="008444B8"/>
    <w:rsid w:val="008525DD"/>
    <w:rsid w:val="00854502"/>
    <w:rsid w:val="008554A9"/>
    <w:rsid w:val="00862789"/>
    <w:rsid w:val="00864964"/>
    <w:rsid w:val="00871521"/>
    <w:rsid w:val="00872CE5"/>
    <w:rsid w:val="00875C44"/>
    <w:rsid w:val="00877AEA"/>
    <w:rsid w:val="00880DE2"/>
    <w:rsid w:val="00881308"/>
    <w:rsid w:val="008823B1"/>
    <w:rsid w:val="00886220"/>
    <w:rsid w:val="00886EAC"/>
    <w:rsid w:val="00894C17"/>
    <w:rsid w:val="0089527F"/>
    <w:rsid w:val="008A0DB2"/>
    <w:rsid w:val="008A18B4"/>
    <w:rsid w:val="008A3304"/>
    <w:rsid w:val="008A3E13"/>
    <w:rsid w:val="008A4E5B"/>
    <w:rsid w:val="008B07E8"/>
    <w:rsid w:val="008B2435"/>
    <w:rsid w:val="008B387D"/>
    <w:rsid w:val="008B3B0B"/>
    <w:rsid w:val="008B632A"/>
    <w:rsid w:val="008C25AE"/>
    <w:rsid w:val="008C334C"/>
    <w:rsid w:val="008C783E"/>
    <w:rsid w:val="008C7E20"/>
    <w:rsid w:val="008D0146"/>
    <w:rsid w:val="008D163A"/>
    <w:rsid w:val="008D2F06"/>
    <w:rsid w:val="008D502D"/>
    <w:rsid w:val="008E1ECE"/>
    <w:rsid w:val="008E24C5"/>
    <w:rsid w:val="008E2759"/>
    <w:rsid w:val="008E4B34"/>
    <w:rsid w:val="008F112C"/>
    <w:rsid w:val="008F4018"/>
    <w:rsid w:val="008F5EE6"/>
    <w:rsid w:val="009007CF"/>
    <w:rsid w:val="00902314"/>
    <w:rsid w:val="00906FD2"/>
    <w:rsid w:val="00907B9C"/>
    <w:rsid w:val="00916DE4"/>
    <w:rsid w:val="00921881"/>
    <w:rsid w:val="00921B05"/>
    <w:rsid w:val="00922272"/>
    <w:rsid w:val="009233B0"/>
    <w:rsid w:val="009245C6"/>
    <w:rsid w:val="00925DF8"/>
    <w:rsid w:val="00926131"/>
    <w:rsid w:val="00927241"/>
    <w:rsid w:val="00927382"/>
    <w:rsid w:val="00931695"/>
    <w:rsid w:val="00931A6A"/>
    <w:rsid w:val="00932642"/>
    <w:rsid w:val="0093265E"/>
    <w:rsid w:val="00933ED9"/>
    <w:rsid w:val="00934215"/>
    <w:rsid w:val="00934FDD"/>
    <w:rsid w:val="009354E3"/>
    <w:rsid w:val="00941445"/>
    <w:rsid w:val="009438C3"/>
    <w:rsid w:val="00944FFD"/>
    <w:rsid w:val="00945BD2"/>
    <w:rsid w:val="00946229"/>
    <w:rsid w:val="009501B7"/>
    <w:rsid w:val="00951B47"/>
    <w:rsid w:val="0095592F"/>
    <w:rsid w:val="00955B33"/>
    <w:rsid w:val="00980067"/>
    <w:rsid w:val="009846F0"/>
    <w:rsid w:val="00990975"/>
    <w:rsid w:val="00993603"/>
    <w:rsid w:val="009936E7"/>
    <w:rsid w:val="00993B63"/>
    <w:rsid w:val="00993FEE"/>
    <w:rsid w:val="009946A5"/>
    <w:rsid w:val="00995D9F"/>
    <w:rsid w:val="00996623"/>
    <w:rsid w:val="00997C1E"/>
    <w:rsid w:val="009A05EB"/>
    <w:rsid w:val="009A207F"/>
    <w:rsid w:val="009A246F"/>
    <w:rsid w:val="009A2BDE"/>
    <w:rsid w:val="009A38F0"/>
    <w:rsid w:val="009A7815"/>
    <w:rsid w:val="009B04CB"/>
    <w:rsid w:val="009B3F7F"/>
    <w:rsid w:val="009B4F17"/>
    <w:rsid w:val="009B664E"/>
    <w:rsid w:val="009B7BF7"/>
    <w:rsid w:val="009C43F8"/>
    <w:rsid w:val="009C477C"/>
    <w:rsid w:val="009C5C51"/>
    <w:rsid w:val="009C5CFF"/>
    <w:rsid w:val="009C7997"/>
    <w:rsid w:val="009C7C7D"/>
    <w:rsid w:val="009C7E38"/>
    <w:rsid w:val="009D3A5F"/>
    <w:rsid w:val="009D4F08"/>
    <w:rsid w:val="009D686A"/>
    <w:rsid w:val="009D7D4D"/>
    <w:rsid w:val="009E0327"/>
    <w:rsid w:val="009E362E"/>
    <w:rsid w:val="009E3E82"/>
    <w:rsid w:val="009F16A8"/>
    <w:rsid w:val="009F468A"/>
    <w:rsid w:val="009F48A8"/>
    <w:rsid w:val="009F547C"/>
    <w:rsid w:val="009F5543"/>
    <w:rsid w:val="009F6876"/>
    <w:rsid w:val="009F7D4D"/>
    <w:rsid w:val="00A00BD6"/>
    <w:rsid w:val="00A02C79"/>
    <w:rsid w:val="00A06071"/>
    <w:rsid w:val="00A10FDA"/>
    <w:rsid w:val="00A11FF3"/>
    <w:rsid w:val="00A13608"/>
    <w:rsid w:val="00A13A7B"/>
    <w:rsid w:val="00A148B2"/>
    <w:rsid w:val="00A14F14"/>
    <w:rsid w:val="00A2115A"/>
    <w:rsid w:val="00A23410"/>
    <w:rsid w:val="00A24BF7"/>
    <w:rsid w:val="00A30580"/>
    <w:rsid w:val="00A31A33"/>
    <w:rsid w:val="00A328AF"/>
    <w:rsid w:val="00A40478"/>
    <w:rsid w:val="00A41C2F"/>
    <w:rsid w:val="00A434DE"/>
    <w:rsid w:val="00A50BF7"/>
    <w:rsid w:val="00A602A2"/>
    <w:rsid w:val="00A60B28"/>
    <w:rsid w:val="00A70C49"/>
    <w:rsid w:val="00A7244B"/>
    <w:rsid w:val="00A81FD4"/>
    <w:rsid w:val="00A837C4"/>
    <w:rsid w:val="00A92BEE"/>
    <w:rsid w:val="00A94B31"/>
    <w:rsid w:val="00AA1C6C"/>
    <w:rsid w:val="00AA461A"/>
    <w:rsid w:val="00AA5626"/>
    <w:rsid w:val="00AA71A5"/>
    <w:rsid w:val="00AA7571"/>
    <w:rsid w:val="00AA7B51"/>
    <w:rsid w:val="00AB33C1"/>
    <w:rsid w:val="00AB39FC"/>
    <w:rsid w:val="00AB7844"/>
    <w:rsid w:val="00AC27D2"/>
    <w:rsid w:val="00AC5385"/>
    <w:rsid w:val="00AD64E2"/>
    <w:rsid w:val="00AD6E39"/>
    <w:rsid w:val="00AD717D"/>
    <w:rsid w:val="00AE3CE2"/>
    <w:rsid w:val="00AE3E59"/>
    <w:rsid w:val="00AE5A23"/>
    <w:rsid w:val="00AE789C"/>
    <w:rsid w:val="00AF21DD"/>
    <w:rsid w:val="00AF2F7D"/>
    <w:rsid w:val="00AF5341"/>
    <w:rsid w:val="00AF61A9"/>
    <w:rsid w:val="00AF62BA"/>
    <w:rsid w:val="00AF694F"/>
    <w:rsid w:val="00AF6CDC"/>
    <w:rsid w:val="00B02A63"/>
    <w:rsid w:val="00B02A6D"/>
    <w:rsid w:val="00B02FFA"/>
    <w:rsid w:val="00B03319"/>
    <w:rsid w:val="00B07B21"/>
    <w:rsid w:val="00B07D6F"/>
    <w:rsid w:val="00B10F74"/>
    <w:rsid w:val="00B139E4"/>
    <w:rsid w:val="00B15A3B"/>
    <w:rsid w:val="00B15B0F"/>
    <w:rsid w:val="00B17C22"/>
    <w:rsid w:val="00B21C19"/>
    <w:rsid w:val="00B263AB"/>
    <w:rsid w:val="00B305DC"/>
    <w:rsid w:val="00B33230"/>
    <w:rsid w:val="00B346D2"/>
    <w:rsid w:val="00B34F89"/>
    <w:rsid w:val="00B35AFC"/>
    <w:rsid w:val="00B41D32"/>
    <w:rsid w:val="00B42524"/>
    <w:rsid w:val="00B44386"/>
    <w:rsid w:val="00B453B2"/>
    <w:rsid w:val="00B479F5"/>
    <w:rsid w:val="00B521D9"/>
    <w:rsid w:val="00B554E5"/>
    <w:rsid w:val="00B564EF"/>
    <w:rsid w:val="00B61128"/>
    <w:rsid w:val="00B6162E"/>
    <w:rsid w:val="00B61D09"/>
    <w:rsid w:val="00B63549"/>
    <w:rsid w:val="00B6570C"/>
    <w:rsid w:val="00B66886"/>
    <w:rsid w:val="00B669D5"/>
    <w:rsid w:val="00B67D57"/>
    <w:rsid w:val="00B704D6"/>
    <w:rsid w:val="00B704DF"/>
    <w:rsid w:val="00B71C4F"/>
    <w:rsid w:val="00B7442C"/>
    <w:rsid w:val="00B76859"/>
    <w:rsid w:val="00B8000D"/>
    <w:rsid w:val="00B80F1B"/>
    <w:rsid w:val="00B8344F"/>
    <w:rsid w:val="00B8535B"/>
    <w:rsid w:val="00B867AD"/>
    <w:rsid w:val="00B86C4B"/>
    <w:rsid w:val="00B905BD"/>
    <w:rsid w:val="00B93229"/>
    <w:rsid w:val="00B93746"/>
    <w:rsid w:val="00B94A3B"/>
    <w:rsid w:val="00B95CD9"/>
    <w:rsid w:val="00BA1C65"/>
    <w:rsid w:val="00BA1F59"/>
    <w:rsid w:val="00BA4449"/>
    <w:rsid w:val="00BA45A3"/>
    <w:rsid w:val="00BA4EB8"/>
    <w:rsid w:val="00BB3541"/>
    <w:rsid w:val="00BB3CAD"/>
    <w:rsid w:val="00BB4258"/>
    <w:rsid w:val="00BB5DD9"/>
    <w:rsid w:val="00BC2A9F"/>
    <w:rsid w:val="00BC2B6A"/>
    <w:rsid w:val="00BC3C72"/>
    <w:rsid w:val="00BC5B71"/>
    <w:rsid w:val="00BC6933"/>
    <w:rsid w:val="00BD04E7"/>
    <w:rsid w:val="00BD4752"/>
    <w:rsid w:val="00BD4B28"/>
    <w:rsid w:val="00BD6837"/>
    <w:rsid w:val="00BE2555"/>
    <w:rsid w:val="00BE4DD0"/>
    <w:rsid w:val="00BE625A"/>
    <w:rsid w:val="00BE6396"/>
    <w:rsid w:val="00BF3E07"/>
    <w:rsid w:val="00BF5993"/>
    <w:rsid w:val="00C01519"/>
    <w:rsid w:val="00C0368A"/>
    <w:rsid w:val="00C04AE2"/>
    <w:rsid w:val="00C1265C"/>
    <w:rsid w:val="00C135D2"/>
    <w:rsid w:val="00C14448"/>
    <w:rsid w:val="00C15549"/>
    <w:rsid w:val="00C20585"/>
    <w:rsid w:val="00C2177F"/>
    <w:rsid w:val="00C21A77"/>
    <w:rsid w:val="00C41257"/>
    <w:rsid w:val="00C5219B"/>
    <w:rsid w:val="00C52537"/>
    <w:rsid w:val="00C542B8"/>
    <w:rsid w:val="00C54B1E"/>
    <w:rsid w:val="00C62687"/>
    <w:rsid w:val="00C63599"/>
    <w:rsid w:val="00C6770F"/>
    <w:rsid w:val="00C738CF"/>
    <w:rsid w:val="00C75704"/>
    <w:rsid w:val="00C76123"/>
    <w:rsid w:val="00C806A3"/>
    <w:rsid w:val="00C80C2B"/>
    <w:rsid w:val="00C811FA"/>
    <w:rsid w:val="00C82264"/>
    <w:rsid w:val="00C8383A"/>
    <w:rsid w:val="00C84467"/>
    <w:rsid w:val="00C86692"/>
    <w:rsid w:val="00C9460F"/>
    <w:rsid w:val="00C949D2"/>
    <w:rsid w:val="00CA0D88"/>
    <w:rsid w:val="00CA22B0"/>
    <w:rsid w:val="00CA31F5"/>
    <w:rsid w:val="00CA57FA"/>
    <w:rsid w:val="00CA63E8"/>
    <w:rsid w:val="00CA7A33"/>
    <w:rsid w:val="00CB0B52"/>
    <w:rsid w:val="00CB34D4"/>
    <w:rsid w:val="00CB604B"/>
    <w:rsid w:val="00CB6B06"/>
    <w:rsid w:val="00CC40A2"/>
    <w:rsid w:val="00CC772D"/>
    <w:rsid w:val="00CC7A28"/>
    <w:rsid w:val="00CD482F"/>
    <w:rsid w:val="00CD62DD"/>
    <w:rsid w:val="00CE14E7"/>
    <w:rsid w:val="00CE3452"/>
    <w:rsid w:val="00CE3D05"/>
    <w:rsid w:val="00CF110E"/>
    <w:rsid w:val="00CF2860"/>
    <w:rsid w:val="00CF381A"/>
    <w:rsid w:val="00CF4EB6"/>
    <w:rsid w:val="00CF609A"/>
    <w:rsid w:val="00D01C57"/>
    <w:rsid w:val="00D02D9D"/>
    <w:rsid w:val="00D03A13"/>
    <w:rsid w:val="00D0573B"/>
    <w:rsid w:val="00D10768"/>
    <w:rsid w:val="00D10C59"/>
    <w:rsid w:val="00D1232B"/>
    <w:rsid w:val="00D17730"/>
    <w:rsid w:val="00D21108"/>
    <w:rsid w:val="00D27598"/>
    <w:rsid w:val="00D3119A"/>
    <w:rsid w:val="00D31395"/>
    <w:rsid w:val="00D36900"/>
    <w:rsid w:val="00D43D07"/>
    <w:rsid w:val="00D4552A"/>
    <w:rsid w:val="00D4612A"/>
    <w:rsid w:val="00D512EB"/>
    <w:rsid w:val="00D538A4"/>
    <w:rsid w:val="00D565D6"/>
    <w:rsid w:val="00D6338A"/>
    <w:rsid w:val="00D7016E"/>
    <w:rsid w:val="00D70D24"/>
    <w:rsid w:val="00D722DF"/>
    <w:rsid w:val="00D74F5A"/>
    <w:rsid w:val="00D7719F"/>
    <w:rsid w:val="00D7781A"/>
    <w:rsid w:val="00D8210E"/>
    <w:rsid w:val="00D850E4"/>
    <w:rsid w:val="00D909A3"/>
    <w:rsid w:val="00D91FB2"/>
    <w:rsid w:val="00D9328D"/>
    <w:rsid w:val="00DA1D0B"/>
    <w:rsid w:val="00DB15B9"/>
    <w:rsid w:val="00DC4A30"/>
    <w:rsid w:val="00DC5C99"/>
    <w:rsid w:val="00DD303D"/>
    <w:rsid w:val="00DE0A6A"/>
    <w:rsid w:val="00DE1746"/>
    <w:rsid w:val="00DE7575"/>
    <w:rsid w:val="00DE7790"/>
    <w:rsid w:val="00DF0D7A"/>
    <w:rsid w:val="00DF1335"/>
    <w:rsid w:val="00DF3140"/>
    <w:rsid w:val="00DF34BC"/>
    <w:rsid w:val="00DF43E0"/>
    <w:rsid w:val="00DF7D6E"/>
    <w:rsid w:val="00E02142"/>
    <w:rsid w:val="00E0302C"/>
    <w:rsid w:val="00E03FA7"/>
    <w:rsid w:val="00E04059"/>
    <w:rsid w:val="00E04440"/>
    <w:rsid w:val="00E10CB6"/>
    <w:rsid w:val="00E11FB1"/>
    <w:rsid w:val="00E125BD"/>
    <w:rsid w:val="00E142C5"/>
    <w:rsid w:val="00E1435F"/>
    <w:rsid w:val="00E14A99"/>
    <w:rsid w:val="00E15934"/>
    <w:rsid w:val="00E2389F"/>
    <w:rsid w:val="00E25FC1"/>
    <w:rsid w:val="00E273D3"/>
    <w:rsid w:val="00E27C86"/>
    <w:rsid w:val="00E31EEF"/>
    <w:rsid w:val="00E33062"/>
    <w:rsid w:val="00E334C3"/>
    <w:rsid w:val="00E33F9E"/>
    <w:rsid w:val="00E40D60"/>
    <w:rsid w:val="00E45CF0"/>
    <w:rsid w:val="00E461A7"/>
    <w:rsid w:val="00E47242"/>
    <w:rsid w:val="00E47A73"/>
    <w:rsid w:val="00E51F15"/>
    <w:rsid w:val="00E5247D"/>
    <w:rsid w:val="00E535CF"/>
    <w:rsid w:val="00E53D73"/>
    <w:rsid w:val="00E61B3F"/>
    <w:rsid w:val="00E6382E"/>
    <w:rsid w:val="00E63993"/>
    <w:rsid w:val="00E744D2"/>
    <w:rsid w:val="00E748B4"/>
    <w:rsid w:val="00E76430"/>
    <w:rsid w:val="00E81D86"/>
    <w:rsid w:val="00E82307"/>
    <w:rsid w:val="00E83FD4"/>
    <w:rsid w:val="00E86B45"/>
    <w:rsid w:val="00E87879"/>
    <w:rsid w:val="00E90B71"/>
    <w:rsid w:val="00E935AB"/>
    <w:rsid w:val="00E93DF7"/>
    <w:rsid w:val="00E954F3"/>
    <w:rsid w:val="00EA0BEE"/>
    <w:rsid w:val="00EA33AC"/>
    <w:rsid w:val="00EA3577"/>
    <w:rsid w:val="00EA450E"/>
    <w:rsid w:val="00EA45D7"/>
    <w:rsid w:val="00EA7612"/>
    <w:rsid w:val="00EB1E93"/>
    <w:rsid w:val="00EB5830"/>
    <w:rsid w:val="00EC087B"/>
    <w:rsid w:val="00EC7746"/>
    <w:rsid w:val="00EC7DD2"/>
    <w:rsid w:val="00EC7F12"/>
    <w:rsid w:val="00ED2DEE"/>
    <w:rsid w:val="00ED6B16"/>
    <w:rsid w:val="00ED7794"/>
    <w:rsid w:val="00EE0114"/>
    <w:rsid w:val="00EE0CC3"/>
    <w:rsid w:val="00EE2DC7"/>
    <w:rsid w:val="00EE3509"/>
    <w:rsid w:val="00EE35AC"/>
    <w:rsid w:val="00EE5030"/>
    <w:rsid w:val="00EE6F05"/>
    <w:rsid w:val="00EE78E3"/>
    <w:rsid w:val="00EE79AC"/>
    <w:rsid w:val="00EF1FDE"/>
    <w:rsid w:val="00EF2714"/>
    <w:rsid w:val="00EF515B"/>
    <w:rsid w:val="00EF5824"/>
    <w:rsid w:val="00F00742"/>
    <w:rsid w:val="00F02E01"/>
    <w:rsid w:val="00F03EC9"/>
    <w:rsid w:val="00F06F96"/>
    <w:rsid w:val="00F163AC"/>
    <w:rsid w:val="00F167E1"/>
    <w:rsid w:val="00F22356"/>
    <w:rsid w:val="00F24162"/>
    <w:rsid w:val="00F26BBB"/>
    <w:rsid w:val="00F3459D"/>
    <w:rsid w:val="00F35E78"/>
    <w:rsid w:val="00F3694D"/>
    <w:rsid w:val="00F43A48"/>
    <w:rsid w:val="00F43B8A"/>
    <w:rsid w:val="00F46A05"/>
    <w:rsid w:val="00F50F17"/>
    <w:rsid w:val="00F515BD"/>
    <w:rsid w:val="00F537F0"/>
    <w:rsid w:val="00F54199"/>
    <w:rsid w:val="00F54AA4"/>
    <w:rsid w:val="00F54C07"/>
    <w:rsid w:val="00F65759"/>
    <w:rsid w:val="00F667AC"/>
    <w:rsid w:val="00F70485"/>
    <w:rsid w:val="00F7147C"/>
    <w:rsid w:val="00F743FA"/>
    <w:rsid w:val="00F7651E"/>
    <w:rsid w:val="00F80DFC"/>
    <w:rsid w:val="00F81353"/>
    <w:rsid w:val="00F86AC1"/>
    <w:rsid w:val="00F97C11"/>
    <w:rsid w:val="00FA017A"/>
    <w:rsid w:val="00FA1068"/>
    <w:rsid w:val="00FA354F"/>
    <w:rsid w:val="00FA6C52"/>
    <w:rsid w:val="00FB163C"/>
    <w:rsid w:val="00FB2619"/>
    <w:rsid w:val="00FB380C"/>
    <w:rsid w:val="00FB4946"/>
    <w:rsid w:val="00FB6308"/>
    <w:rsid w:val="00FC1991"/>
    <w:rsid w:val="00FC19DA"/>
    <w:rsid w:val="00FD13E7"/>
    <w:rsid w:val="00FD165C"/>
    <w:rsid w:val="00FD242A"/>
    <w:rsid w:val="00FD3FFE"/>
    <w:rsid w:val="00FD74E5"/>
    <w:rsid w:val="00FE06A5"/>
    <w:rsid w:val="00FE093D"/>
    <w:rsid w:val="00FE16CB"/>
    <w:rsid w:val="00FE3900"/>
    <w:rsid w:val="00FF0E81"/>
    <w:rsid w:val="00FF4CA2"/>
    <w:rsid w:val="00FF7E88"/>
    <w:rsid w:val="01CC69E1"/>
    <w:rsid w:val="021F3832"/>
    <w:rsid w:val="02DF70E6"/>
    <w:rsid w:val="03238FB5"/>
    <w:rsid w:val="035B5A3A"/>
    <w:rsid w:val="05665937"/>
    <w:rsid w:val="065D13E5"/>
    <w:rsid w:val="06A132A2"/>
    <w:rsid w:val="06DF9C2D"/>
    <w:rsid w:val="07100713"/>
    <w:rsid w:val="077FBEAF"/>
    <w:rsid w:val="08189147"/>
    <w:rsid w:val="0994B0BC"/>
    <w:rsid w:val="0A090435"/>
    <w:rsid w:val="0AC2BD37"/>
    <w:rsid w:val="0B34DFD6"/>
    <w:rsid w:val="0B3E12B3"/>
    <w:rsid w:val="0B6C01A4"/>
    <w:rsid w:val="0C2A0E9A"/>
    <w:rsid w:val="0E30B5A8"/>
    <w:rsid w:val="0F962851"/>
    <w:rsid w:val="0FCD69A3"/>
    <w:rsid w:val="0FFF4974"/>
    <w:rsid w:val="1004959D"/>
    <w:rsid w:val="11032004"/>
    <w:rsid w:val="120DDFDA"/>
    <w:rsid w:val="12193954"/>
    <w:rsid w:val="127A9623"/>
    <w:rsid w:val="128C867D"/>
    <w:rsid w:val="13DE4B63"/>
    <w:rsid w:val="14283B9C"/>
    <w:rsid w:val="14DC2801"/>
    <w:rsid w:val="1581F512"/>
    <w:rsid w:val="16BC1F8C"/>
    <w:rsid w:val="16C6742C"/>
    <w:rsid w:val="176A7AC5"/>
    <w:rsid w:val="1807C92A"/>
    <w:rsid w:val="18B00743"/>
    <w:rsid w:val="1906C49D"/>
    <w:rsid w:val="19CA0222"/>
    <w:rsid w:val="1A19171B"/>
    <w:rsid w:val="1D327DD8"/>
    <w:rsid w:val="1DB13C6E"/>
    <w:rsid w:val="1FBC75DC"/>
    <w:rsid w:val="2025013B"/>
    <w:rsid w:val="20788197"/>
    <w:rsid w:val="209A8053"/>
    <w:rsid w:val="219CBB52"/>
    <w:rsid w:val="22175F55"/>
    <w:rsid w:val="22A55978"/>
    <w:rsid w:val="22C94189"/>
    <w:rsid w:val="23EA64B5"/>
    <w:rsid w:val="24799092"/>
    <w:rsid w:val="24963F08"/>
    <w:rsid w:val="2509145D"/>
    <w:rsid w:val="26740C9D"/>
    <w:rsid w:val="27F5A14B"/>
    <w:rsid w:val="29564B9A"/>
    <w:rsid w:val="2AC3B525"/>
    <w:rsid w:val="2C210F2F"/>
    <w:rsid w:val="2C6FCF22"/>
    <w:rsid w:val="2CA047EF"/>
    <w:rsid w:val="2CB93BB3"/>
    <w:rsid w:val="2CCC1639"/>
    <w:rsid w:val="2D1152FA"/>
    <w:rsid w:val="2D641E59"/>
    <w:rsid w:val="2DB77B56"/>
    <w:rsid w:val="2E220D54"/>
    <w:rsid w:val="2E2B0978"/>
    <w:rsid w:val="2EAA3ED9"/>
    <w:rsid w:val="2F2F5A82"/>
    <w:rsid w:val="2F870900"/>
    <w:rsid w:val="308DBFD3"/>
    <w:rsid w:val="30DEB7F3"/>
    <w:rsid w:val="31FE62F5"/>
    <w:rsid w:val="32391961"/>
    <w:rsid w:val="32F9CB40"/>
    <w:rsid w:val="340C5E32"/>
    <w:rsid w:val="34A95BA4"/>
    <w:rsid w:val="35A8D2FB"/>
    <w:rsid w:val="363AB0CD"/>
    <w:rsid w:val="37A8D218"/>
    <w:rsid w:val="37D6E6B7"/>
    <w:rsid w:val="3801B272"/>
    <w:rsid w:val="38093E70"/>
    <w:rsid w:val="39A29290"/>
    <w:rsid w:val="39F57CC9"/>
    <w:rsid w:val="3A956043"/>
    <w:rsid w:val="3ADA039C"/>
    <w:rsid w:val="3B2166C2"/>
    <w:rsid w:val="3B27F602"/>
    <w:rsid w:val="3BE525D4"/>
    <w:rsid w:val="3D02A94A"/>
    <w:rsid w:val="3EF95A01"/>
    <w:rsid w:val="3F661549"/>
    <w:rsid w:val="41AC2FB2"/>
    <w:rsid w:val="420E6265"/>
    <w:rsid w:val="426C30B7"/>
    <w:rsid w:val="433A6CD1"/>
    <w:rsid w:val="43BBE1FE"/>
    <w:rsid w:val="43CA9C44"/>
    <w:rsid w:val="43D2324F"/>
    <w:rsid w:val="4425072A"/>
    <w:rsid w:val="45E26A8B"/>
    <w:rsid w:val="46845D0B"/>
    <w:rsid w:val="47ED9A2D"/>
    <w:rsid w:val="48176CCB"/>
    <w:rsid w:val="48AF4419"/>
    <w:rsid w:val="48F632F1"/>
    <w:rsid w:val="48FABE49"/>
    <w:rsid w:val="490E3A27"/>
    <w:rsid w:val="49786AC0"/>
    <w:rsid w:val="49ACE44F"/>
    <w:rsid w:val="4BC9A472"/>
    <w:rsid w:val="4D020D0C"/>
    <w:rsid w:val="4D522505"/>
    <w:rsid w:val="4E4A8A86"/>
    <w:rsid w:val="4E6C0536"/>
    <w:rsid w:val="4E77D369"/>
    <w:rsid w:val="4EAE7872"/>
    <w:rsid w:val="4ED2C13E"/>
    <w:rsid w:val="4FC1FCA4"/>
    <w:rsid w:val="4FDA8BA5"/>
    <w:rsid w:val="4FF6C357"/>
    <w:rsid w:val="50BD5704"/>
    <w:rsid w:val="50D51DFA"/>
    <w:rsid w:val="51F18D18"/>
    <w:rsid w:val="52BBBDBA"/>
    <w:rsid w:val="52D53460"/>
    <w:rsid w:val="53921920"/>
    <w:rsid w:val="54649FF3"/>
    <w:rsid w:val="548D4E84"/>
    <w:rsid w:val="555285D3"/>
    <w:rsid w:val="55D14112"/>
    <w:rsid w:val="56120051"/>
    <w:rsid w:val="565456BE"/>
    <w:rsid w:val="57E68E72"/>
    <w:rsid w:val="57FA0CC1"/>
    <w:rsid w:val="58441564"/>
    <w:rsid w:val="59022EAC"/>
    <w:rsid w:val="59300FA8"/>
    <w:rsid w:val="598325F6"/>
    <w:rsid w:val="5A02743B"/>
    <w:rsid w:val="5B1B9967"/>
    <w:rsid w:val="5BB8C3F5"/>
    <w:rsid w:val="5CBEC2B5"/>
    <w:rsid w:val="5CD2605D"/>
    <w:rsid w:val="5D0CBB0B"/>
    <w:rsid w:val="5D33F4E5"/>
    <w:rsid w:val="5D4E3469"/>
    <w:rsid w:val="5DD9FABF"/>
    <w:rsid w:val="5EB8E5F6"/>
    <w:rsid w:val="5FAC02E0"/>
    <w:rsid w:val="5FBA4FD5"/>
    <w:rsid w:val="6199C96C"/>
    <w:rsid w:val="61F2E415"/>
    <w:rsid w:val="62A608DE"/>
    <w:rsid w:val="6388361D"/>
    <w:rsid w:val="63E7D63D"/>
    <w:rsid w:val="641CDE1D"/>
    <w:rsid w:val="64D0A3CC"/>
    <w:rsid w:val="64ECDBF9"/>
    <w:rsid w:val="653A572C"/>
    <w:rsid w:val="65B9DB0F"/>
    <w:rsid w:val="6648CC9B"/>
    <w:rsid w:val="66954EB5"/>
    <w:rsid w:val="6737D139"/>
    <w:rsid w:val="6783EDB8"/>
    <w:rsid w:val="678D87E9"/>
    <w:rsid w:val="67D2922C"/>
    <w:rsid w:val="6821F645"/>
    <w:rsid w:val="68681C3F"/>
    <w:rsid w:val="68C5AD75"/>
    <w:rsid w:val="692F82F0"/>
    <w:rsid w:val="69B4248A"/>
    <w:rsid w:val="6A74BE1B"/>
    <w:rsid w:val="6AC33030"/>
    <w:rsid w:val="6C4B6D65"/>
    <w:rsid w:val="6C73AF8F"/>
    <w:rsid w:val="6CBD942B"/>
    <w:rsid w:val="6D002EAB"/>
    <w:rsid w:val="6D91A8AB"/>
    <w:rsid w:val="6D976D95"/>
    <w:rsid w:val="6DC7050A"/>
    <w:rsid w:val="6DEDAE60"/>
    <w:rsid w:val="6DFB5BF3"/>
    <w:rsid w:val="6F367902"/>
    <w:rsid w:val="722D2528"/>
    <w:rsid w:val="729E4F64"/>
    <w:rsid w:val="732E2582"/>
    <w:rsid w:val="74518D16"/>
    <w:rsid w:val="74622745"/>
    <w:rsid w:val="751C49CE"/>
    <w:rsid w:val="75C5DCFD"/>
    <w:rsid w:val="75F51F7A"/>
    <w:rsid w:val="7653E17F"/>
    <w:rsid w:val="77958587"/>
    <w:rsid w:val="77AB6DD7"/>
    <w:rsid w:val="77C7A490"/>
    <w:rsid w:val="77FEEE9B"/>
    <w:rsid w:val="7921D228"/>
    <w:rsid w:val="7A896A7B"/>
    <w:rsid w:val="7B099BE0"/>
    <w:rsid w:val="7B56A685"/>
    <w:rsid w:val="7D1C1A44"/>
    <w:rsid w:val="7D42A968"/>
    <w:rsid w:val="7FBDE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A40A5"/>
  <w15:docId w15:val="{1D3DE56C-E3B3-4CB6-B2AF-205D3837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7"/>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basedOn w:val="Normal"/>
    <w:uiPriority w:val="34"/>
    <w:qFormat/>
    <w:rsid w:val="007E06B3"/>
    <w:pPr>
      <w:ind w:left="720"/>
      <w:contextualSpacing/>
    </w:pPr>
  </w:style>
  <w:style w:type="paragraph" w:customStyle="1" w:styleId="paragraph">
    <w:name w:val="paragraph"/>
    <w:basedOn w:val="Normal"/>
    <w:rsid w:val="00B41D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41D32"/>
  </w:style>
  <w:style w:type="character" w:customStyle="1" w:styleId="eop">
    <w:name w:val="eop"/>
    <w:basedOn w:val="DefaultParagraphFont"/>
    <w:rsid w:val="00B41D32"/>
  </w:style>
  <w:style w:type="character" w:styleId="Hyperlink">
    <w:name w:val="Hyperlink"/>
    <w:basedOn w:val="DefaultParagraphFont"/>
    <w:uiPriority w:val="99"/>
    <w:unhideWhenUsed/>
    <w:rsid w:val="00B41D32"/>
    <w:rPr>
      <w:color w:val="0563C1" w:themeColor="hyperlink"/>
      <w:u w:val="single"/>
    </w:rPr>
  </w:style>
  <w:style w:type="character" w:styleId="Mention">
    <w:name w:val="Mention"/>
    <w:basedOn w:val="DefaultParagraphFont"/>
    <w:uiPriority w:val="99"/>
    <w:unhideWhenUsed/>
    <w:rsid w:val="00B41D32"/>
    <w:rPr>
      <w:color w:val="2B579A"/>
      <w:shd w:val="clear" w:color="auto" w:fill="E1DFDD"/>
    </w:rPr>
  </w:style>
  <w:style w:type="character" w:styleId="UnresolvedMention">
    <w:name w:val="Unresolved Mention"/>
    <w:basedOn w:val="DefaultParagraphFont"/>
    <w:uiPriority w:val="99"/>
    <w:semiHidden/>
    <w:unhideWhenUsed/>
    <w:rsid w:val="00B02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lth.Equity@mas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service-details/full-list-of-masshealth-acos-and-mc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2.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3.xml><?xml version="1.0" encoding="utf-8"?>
<ds:datastoreItem xmlns:ds="http://schemas.openxmlformats.org/officeDocument/2006/customXml" ds:itemID="{AFE1DEE6-2EC4-4373-929F-BBA18D3AA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0</TotalTime>
  <Pages>13</Pages>
  <Words>3122</Words>
  <Characters>17801</Characters>
  <Application>Microsoft Office Word</Application>
  <DocSecurity>0</DocSecurity>
  <Lines>148</Lines>
  <Paragraphs>41</Paragraphs>
  <ScaleCrop>false</ScaleCrop>
  <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Leblanc, Donna M (EHS)</cp:lastModifiedBy>
  <cp:revision>116</cp:revision>
  <dcterms:created xsi:type="dcterms:W3CDTF">2024-08-08T02:23:00Z</dcterms:created>
  <dcterms:modified xsi:type="dcterms:W3CDTF">2024-10-15T17:24:00Z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ies>
</file>