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48587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512152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bookmarkStart w:id="0" w:name="_GoBack" w:colFirst="1" w:colLast="1"/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653DD236" w:rsidR="00BE507B" w:rsidRPr="009D7416" w:rsidRDefault="00F371B9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Octobe</w:t>
            </w:r>
            <w:r w:rsidR="00B46EE6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 xml:space="preserve"> 1</w:t>
            </w:r>
            <w:r w:rsidR="00A4426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202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CADC79C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12:00 PM</w:t>
            </w:r>
          </w:p>
        </w:tc>
      </w:tr>
      <w:bookmarkEnd w:id="0"/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E69A2C8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proofErr w:type="spellStart"/>
            <w:r w:rsidR="00F371B9" w:rsidRPr="00F371B9">
              <w:t>Web</w:t>
            </w:r>
            <w:r w:rsidR="00E4226F">
              <w:t>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9058AD" w:rsidRPr="009058AD" w14:paraId="735197A6" w14:textId="77777777" w:rsidTr="009058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1F1227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EA023" w14:textId="16B4318E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058AD" w:rsidRPr="009058AD" w14:paraId="48BF69D7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9B11DF" w14:textId="77777777" w:rsidR="00D62BD2" w:rsidRPr="009D7416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FA93567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6"/>
                  </w:tblGrid>
                  <w:tr w:rsidR="00E4226F" w14:paraId="4800863C" w14:textId="77777777" w:rsidTr="00E4226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32"/>
                        </w:tblGrid>
                        <w:tr w:rsidR="00E4226F" w14:paraId="582F608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D28B1A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When it's time, join your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Webex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meeting here. </w:t>
                              </w:r>
                            </w:p>
                          </w:tc>
                        </w:tr>
                        <w:tr w:rsidR="00E4226F" w14:paraId="35126139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96ED17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D28A7B1" w14:textId="77777777" w:rsidR="00E4226F" w:rsidRDefault="00E4226F" w:rsidP="00E4226F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7"/>
                        </w:tblGrid>
                        <w:tr w:rsidR="00E4226F" w14:paraId="7E84824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tblCellSpacing w:w="0" w:type="dxa"/>
                                <w:tblBorders>
                                  <w:top w:val="single" w:sz="8" w:space="0" w:color="00823B"/>
                                  <w:left w:val="single" w:sz="8" w:space="0" w:color="00823B"/>
                                  <w:bottom w:val="single" w:sz="8" w:space="0" w:color="00823B"/>
                                  <w:right w:val="single" w:sz="8" w:space="0" w:color="00823B"/>
                                </w:tblBorders>
                                <w:shd w:val="clear" w:color="auto" w:fill="00823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1"/>
                              </w:tblGrid>
                              <w:tr w:rsidR="00E4226F" w14:paraId="5001AAD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823B"/>
                                    <w:tcMar>
                                      <w:top w:w="150" w:type="dxa"/>
                                      <w:left w:w="540" w:type="dxa"/>
                                      <w:bottom w:w="150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p w14:paraId="3BB5FEED" w14:textId="77777777" w:rsidR="00E4226F" w:rsidRDefault="00485870" w:rsidP="00E4226F">
                                    <w:pPr>
                                      <w:framePr w:hSpace="45" w:wrap="around" w:vAnchor="text" w:hAnchor="text"/>
                                      <w:jc w:val="center"/>
                                    </w:pPr>
                                    <w:hyperlink r:id="rId9" w:history="1">
                                      <w:r w:rsidR="00E4226F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Join meeting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B0373F6" w14:textId="77777777" w:rsidR="00E4226F" w:rsidRDefault="00E4226F" w:rsidP="00E4226F">
                              <w:pPr>
                                <w:framePr w:hSpace="45" w:wrap="around" w:vAnchor="text" w:hAnchor="tex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4226F" w14:paraId="7270FB87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85C205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eastAsiaTheme="minorHAnsi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E4226F" w14:paraId="69E6D2F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6E4F58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More ways to join: </w:t>
                              </w:r>
                            </w:p>
                          </w:tc>
                        </w:tr>
                        <w:tr w:rsidR="00E4226F" w14:paraId="4041EDE9" w14:textId="7777777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38FCAA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15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E4226F" w14:paraId="0251122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50C98E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from the meeting link </w:t>
                              </w:r>
                            </w:p>
                          </w:tc>
                        </w:tr>
                        <w:tr w:rsidR="00E4226F" w14:paraId="20B3191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30F850" w14:textId="77777777" w:rsidR="00E4226F" w:rsidRDefault="00485870" w:rsidP="00E4226F">
                              <w:pPr>
                                <w:framePr w:hSpace="45" w:wrap="around" w:vAnchor="text" w:hAnchor="text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="00E4226F"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https://statema.webex.com/statema/j.php?MTID=m0a429f0196103deb65b61ba3e43fe0ef</w:t>
                                </w:r>
                              </w:hyperlink>
                              <w:r w:rsidR="00E4226F">
                                <w:t xml:space="preserve"> </w:t>
                              </w:r>
                            </w:p>
                          </w:tc>
                        </w:tr>
                        <w:tr w:rsidR="00E4226F" w14:paraId="665BE3DB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D653DC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E412697" w14:textId="77777777" w:rsidR="00E4226F" w:rsidRDefault="00E4226F" w:rsidP="00E4226F">
                        <w:pPr>
                          <w:rPr>
                            <w:rFonts w:eastAsiaTheme="minorHAnsi" w:cs="Calibri"/>
                            <w:vanish/>
                          </w:rPr>
                        </w:pPr>
                      </w:p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2"/>
                        </w:tblGrid>
                        <w:tr w:rsidR="00E4226F" w14:paraId="44DF06F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4726D7C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</w:p>
                          </w:tc>
                        </w:tr>
                        <w:tr w:rsidR="00E4226F" w14:paraId="37D45E6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1BE2B0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Meeting number (access code): 2425 745 2472</w:t>
                              </w:r>
                            </w:p>
                          </w:tc>
                        </w:tr>
                        <w:tr w:rsidR="00E4226F" w14:paraId="7CEBFB9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36F899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Meeting password: 9GEn6Hmma3c  </w:t>
                              </w:r>
                            </w:p>
                          </w:tc>
                        </w:tr>
                        <w:tr w:rsidR="00E4226F" w14:paraId="53F93BB6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1FD349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B7484B2" w14:textId="77777777" w:rsidR="00E4226F" w:rsidRDefault="00E4226F" w:rsidP="00E4226F">
                        <w:pPr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+1-203-607-0564,,24257452472##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US Toll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+1-866-692-3580,,24257452472##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US Toll Free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+1-203-607-0564 US Toll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+1-866-692-3580 US Toll Free</w:t>
                        </w:r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hyperlink r:id="rId13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Global call-in numbers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  |  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Toll-free calling restrictions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system or application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Dial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24257452472@statema.webex.com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</w:tblGrid>
                        <w:tr w:rsidR="00E4226F" w14:paraId="60000137" w14:textId="77777777">
                          <w:trPr>
                            <w:trHeight w:val="75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135064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75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7B3B829A" w14:textId="77777777" w:rsidR="00E4226F" w:rsidRDefault="00E4226F" w:rsidP="00E4226F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1"/>
                        </w:tblGrid>
                        <w:tr w:rsidR="00E4226F" w14:paraId="020C6B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0E562A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using Microsoft Lync or Microsoft Skype for Business</w:t>
                              </w:r>
                            </w:p>
                          </w:tc>
                        </w:tr>
                        <w:tr w:rsidR="00E4226F" w14:paraId="7B46CB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FF8C1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Dial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24257452472.statema@lync.webex.com</w:t>
                                </w:r>
                              </w:hyperlink>
                            </w:p>
                          </w:tc>
                        </w:tr>
                      </w:tbl>
                      <w:p w14:paraId="6606219C" w14:textId="77777777" w:rsidR="00E4226F" w:rsidRDefault="00E4226F" w:rsidP="00E4226F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6"/>
                        </w:tblGrid>
                        <w:tr w:rsidR="00E4226F" w14:paraId="1C623C9A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445449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00" w:lineRule="atLeast"/>
                                <w:rPr>
                                  <w:rFonts w:cs="Calibri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E4226F" w14:paraId="5E51F705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BBAFBE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If you are a host, 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0"/>
                                    <w:szCs w:val="20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 view host information.</w:t>
                              </w:r>
                            </w:p>
                          </w:tc>
                        </w:tr>
                      </w:tbl>
                      <w:p w14:paraId="097E6358" w14:textId="77777777" w:rsidR="00E4226F" w:rsidRDefault="00E4226F" w:rsidP="00E4226F">
                        <w:pPr>
                          <w:rPr>
                            <w:rFonts w:ascii="Arial" w:eastAsiaTheme="minorHAnsi" w:hAnsi="Arial" w:cs="Arial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6"/>
                        </w:tblGrid>
                        <w:tr w:rsidR="00E4226F" w14:paraId="6DC61F59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B5E95B" w14:textId="77777777" w:rsidR="00E4226F" w:rsidRDefault="00E4226F" w:rsidP="00E4226F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E4226F" w14:paraId="70ABE82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AD8A9F" w14:textId="77777777" w:rsidR="00E4226F" w:rsidRDefault="00E4226F" w:rsidP="00E4226F">
                              <w:pPr>
                                <w:framePr w:hSpace="45" w:wrap="around" w:vAnchor="text" w:hAnchor="text"/>
                                <w:spacing w:line="36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Need help? Go to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https://help.webex.com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226F" w14:paraId="551CEB13" w14:textId="77777777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F6EE34" w14:textId="77777777" w:rsidR="00E4226F" w:rsidRDefault="00E4226F" w:rsidP="00E4226F">
                              <w:pPr>
                                <w:framePr w:hSpace="45" w:wrap="around" w:vAnchor="text" w:hAnchor="tex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1731BDB" w14:textId="77777777" w:rsidR="00E4226F" w:rsidRDefault="00E4226F" w:rsidP="00E4226F">
                        <w:pPr>
                          <w:rPr>
                            <w:rFonts w:eastAsiaTheme="minorHAnsi" w:cs="Calibri"/>
                          </w:rPr>
                        </w:pPr>
                      </w:p>
                    </w:tc>
                  </w:tr>
                </w:tbl>
                <w:p w14:paraId="1A6B34EF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161325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2DE923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49125A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F108089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467F91" w14:textId="77777777" w:rsidR="00C00CB0" w:rsidRDefault="00C00CB0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72AF65" w14:textId="371FFD55" w:rsidR="009058AD" w:rsidRPr="00077D47" w:rsidRDefault="00D62BD2" w:rsidP="009058A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D47">
                    <w:rPr>
                      <w:rFonts w:ascii="Times New Roman" w:hAnsi="Times New Roman"/>
                      <w:sz w:val="24"/>
                      <w:szCs w:val="24"/>
                    </w:rPr>
                    <w:t>Agenda (topics anticipated to be discussed):</w:t>
                  </w:r>
                </w:p>
              </w:tc>
            </w:tr>
          </w:tbl>
          <w:p w14:paraId="724C4720" w14:textId="4BFDD5FE" w:rsidR="00C00CB0" w:rsidRPr="009058AD" w:rsidRDefault="00C00CB0" w:rsidP="009058A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007BF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D62BD2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9DDD28E" w:rsidR="00D62BD2" w:rsidRPr="00C00CB0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7412617F" w14:textId="77777777" w:rsidR="00C00CB0" w:rsidRDefault="00C00CB0" w:rsidP="00C0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E34D60" w14:textId="4C51AACD" w:rsidR="00C00CB0" w:rsidRPr="00C00CB0" w:rsidRDefault="00C00CB0" w:rsidP="00C00CB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00C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Guest Speaker(s)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485870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48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D6A61"/>
    <w:rsid w:val="003E2FAE"/>
    <w:rsid w:val="004035CA"/>
    <w:rsid w:val="004064DB"/>
    <w:rsid w:val="004112BC"/>
    <w:rsid w:val="00431C5A"/>
    <w:rsid w:val="0044688B"/>
    <w:rsid w:val="00463988"/>
    <w:rsid w:val="00473D9C"/>
    <w:rsid w:val="00485870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cc5338a596d8c6b7d6fe68a54de4161b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24257452472%23%23*01*" TargetMode="External"/><Relationship Id="rId17" Type="http://schemas.openxmlformats.org/officeDocument/2006/relationships/hyperlink" Target="https://statema.webex.com/statema/j.php?MTID=m623fa19bbe5cd635a63a44ed0a704a8f" TargetMode="External"/><Relationship Id="rId2" Type="http://schemas.openxmlformats.org/officeDocument/2006/relationships/styles" Target="styles.xml"/><Relationship Id="rId16" Type="http://schemas.openxmlformats.org/officeDocument/2006/relationships/hyperlink" Target="sip:24257452472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2425745247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24257452472@statema.webex.com" TargetMode="External"/><Relationship Id="rId10" Type="http://schemas.openxmlformats.org/officeDocument/2006/relationships/hyperlink" Target="https://statema.webex.com/statema/j.php?MTID=m0a429f0196103deb65b61ba3e43fe0e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0a429f0196103deb65b61ba3e43fe0ef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2020-07-01T16:05:00Z</cp:lastPrinted>
  <dcterms:created xsi:type="dcterms:W3CDTF">2021-10-07T18:19:00Z</dcterms:created>
  <dcterms:modified xsi:type="dcterms:W3CDTF">2021-10-07T18:19:00Z</dcterms:modified>
</cp:coreProperties>
</file>