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646AD" w14:textId="77777777" w:rsidR="6E8122FD" w:rsidRDefault="6E8122FD" w:rsidP="32B32D15">
      <w:pPr>
        <w:rPr>
          <w:rFonts w:ascii="Calibri" w:eastAsia="Calibri" w:hAnsi="Calibri" w:cs="Calibri"/>
          <w:i/>
          <w:iCs/>
          <w:color w:val="000000" w:themeColor="text1"/>
        </w:rPr>
      </w:pPr>
      <w:bookmarkStart w:id="0" w:name="_GoBack"/>
      <w:bookmarkEnd w:id="0"/>
    </w:p>
    <w:p w14:paraId="119646AE" w14:textId="77777777" w:rsidR="25E1E077" w:rsidRDefault="00012881" w:rsidP="46A92BC1">
      <w:pPr>
        <w:spacing w:after="160" w:line="259" w:lineRule="auto"/>
        <w:rPr>
          <w:rFonts w:ascii="Calibri" w:eastAsia="Calibri" w:hAnsi="Calibri" w:cs="Calibri"/>
          <w:color w:val="000000" w:themeColor="text1"/>
          <w:sz w:val="22"/>
          <w:szCs w:val="22"/>
        </w:rPr>
      </w:pPr>
      <w:r>
        <w:rPr>
          <w:rFonts w:ascii="Arial" w:eastAsia="Arial" w:hAnsi="Arial" w:cs="Arial"/>
          <w:color w:val="000000"/>
          <w:sz w:val="22"/>
          <w:szCs w:val="22"/>
          <w:lang w:eastAsia="vi-VN"/>
        </w:rPr>
        <w:t>Thân gửi __________:</w:t>
      </w:r>
    </w:p>
    <w:p w14:paraId="119646AF" w14:textId="77777777" w:rsidR="25E1E077" w:rsidRDefault="00012881" w:rsidP="46A92BC1">
      <w:pPr>
        <w:spacing w:after="160" w:line="259" w:lineRule="auto"/>
        <w:rPr>
          <w:rFonts w:ascii="Calibri" w:eastAsia="Calibri" w:hAnsi="Calibri" w:cs="Calibri"/>
          <w:color w:val="000000" w:themeColor="text1"/>
          <w:sz w:val="22"/>
          <w:szCs w:val="22"/>
        </w:rPr>
      </w:pPr>
      <w:r>
        <w:rPr>
          <w:rFonts w:ascii="Arial" w:eastAsia="Arial" w:hAnsi="Arial" w:cs="Arial"/>
          <w:color w:val="000000"/>
          <w:sz w:val="22"/>
          <w:szCs w:val="22"/>
          <w:lang w:eastAsia="vi-VN"/>
        </w:rPr>
        <w:t>Chúng tôi biết rằng nhiều cư dân đã phải vật lộn trong cuộc khủng hoảng COVID-19, và vì vậy chúng tôi rất vui được thông báo cho quý vị về một chương trình mới có thể giúp đỡ quý vị.</w:t>
      </w:r>
      <w:r w:rsidR="0057623A">
        <w:rPr>
          <w:rFonts w:ascii="Arial" w:eastAsia="Arial" w:hAnsi="Arial" w:cs="Arial"/>
          <w:color w:val="000000"/>
          <w:sz w:val="22"/>
          <w:szCs w:val="22"/>
          <w:lang w:eastAsia="vi-VN"/>
        </w:rPr>
        <w:t xml:space="preserve"> </w:t>
      </w:r>
    </w:p>
    <w:p w14:paraId="119646B0" w14:textId="77777777" w:rsidR="25E1E077" w:rsidRDefault="00012881" w:rsidP="46A92BC1">
      <w:pPr>
        <w:spacing w:after="160" w:line="259" w:lineRule="auto"/>
        <w:rPr>
          <w:rFonts w:ascii="Calibri" w:eastAsia="Calibri" w:hAnsi="Calibri" w:cs="Calibri"/>
          <w:color w:val="000000" w:themeColor="text1"/>
          <w:sz w:val="22"/>
          <w:szCs w:val="22"/>
        </w:rPr>
      </w:pPr>
      <w:r>
        <w:rPr>
          <w:rFonts w:ascii="Arial" w:eastAsia="Arial" w:hAnsi="Arial" w:cs="Arial"/>
          <w:b/>
          <w:bCs/>
          <w:color w:val="000000"/>
          <w:sz w:val="22"/>
          <w:szCs w:val="22"/>
          <w:lang w:eastAsia="vi-VN"/>
        </w:rPr>
        <w:t>NẾU QUÝ VỊ KHÔNG TRẢ ĐƯỢC TIỀN THUÊ NHÀ DO COVID, CHÚNG TÔI CÓ THỂ YÊU CẦU HỖ TRỢ KHẨN CẤP ĐỂ TRẢ TIỀN THUÊ NHÀ MÀ QUÝ VỊ NỢ.</w:t>
      </w:r>
      <w:r w:rsidR="0057623A">
        <w:rPr>
          <w:rFonts w:ascii="Arial" w:eastAsia="Arial" w:hAnsi="Arial" w:cs="Arial"/>
          <w:color w:val="000000"/>
          <w:sz w:val="22"/>
          <w:szCs w:val="22"/>
          <w:lang w:eastAsia="vi-VN"/>
        </w:rPr>
        <w:t xml:space="preserve"> </w:t>
      </w:r>
    </w:p>
    <w:p w14:paraId="119646B1" w14:textId="77777777" w:rsidR="25E1E077" w:rsidRDefault="00012881" w:rsidP="46A92BC1">
      <w:pPr>
        <w:spacing w:after="160" w:line="259" w:lineRule="auto"/>
        <w:rPr>
          <w:rFonts w:ascii="Calibri" w:eastAsia="Calibri" w:hAnsi="Calibri" w:cs="Calibri"/>
          <w:color w:val="000000" w:themeColor="text1"/>
          <w:sz w:val="22"/>
          <w:szCs w:val="22"/>
        </w:rPr>
      </w:pPr>
      <w:r>
        <w:rPr>
          <w:rFonts w:ascii="Arial" w:eastAsia="Arial" w:hAnsi="Arial" w:cs="Arial"/>
          <w:color w:val="000000"/>
          <w:sz w:val="22"/>
          <w:szCs w:val="22"/>
          <w:lang w:eastAsia="vi-VN"/>
        </w:rPr>
        <w:t xml:space="preserve">Tiền thuê này sẽ được thanh toán trực tiếp cho Cơ quan Nhà ở của quý vị thông qua </w:t>
      </w:r>
      <w:r>
        <w:rPr>
          <w:rFonts w:ascii="Arial" w:eastAsia="Arial" w:hAnsi="Arial" w:cs="Arial"/>
          <w:b/>
          <w:bCs/>
          <w:color w:val="000000"/>
          <w:sz w:val="22"/>
          <w:szCs w:val="22"/>
          <w:lang w:eastAsia="vi-VN"/>
        </w:rPr>
        <w:t>Chương trình Hỗ trợ Tiền thuê nhà Khẩn cấp cho Nhà ở được Trợ cấp (Subsidized Housing Emergency Rental Assistance, SHERA)</w:t>
      </w:r>
      <w:r>
        <w:rPr>
          <w:rFonts w:ascii="Arial" w:eastAsia="Arial" w:hAnsi="Arial" w:cs="Arial"/>
          <w:color w:val="000000"/>
          <w:sz w:val="22"/>
          <w:szCs w:val="22"/>
          <w:lang w:eastAsia="vi-VN"/>
        </w:rPr>
        <w:t xml:space="preserve"> do chính phủ liên bang tài trợ.</w:t>
      </w:r>
      <w:r w:rsidR="0057623A">
        <w:rPr>
          <w:rFonts w:ascii="Arial" w:eastAsia="Arial" w:hAnsi="Arial" w:cs="Arial"/>
          <w:color w:val="000000"/>
          <w:sz w:val="22"/>
          <w:szCs w:val="22"/>
          <w:lang w:eastAsia="vi-VN"/>
        </w:rPr>
        <w:t xml:space="preserve"> </w:t>
      </w:r>
      <w:r>
        <w:rPr>
          <w:rFonts w:ascii="Arial" w:eastAsia="Arial" w:hAnsi="Arial" w:cs="Arial"/>
          <w:color w:val="000000"/>
          <w:sz w:val="22"/>
          <w:szCs w:val="22"/>
          <w:lang w:eastAsia="vi-VN"/>
        </w:rPr>
        <w:t xml:space="preserve">Chúng tôi sẽ cần sự hỗ trợ và cho phép của quý vị để nộp đơn xin các khoản tiền này. </w:t>
      </w:r>
    </w:p>
    <w:p w14:paraId="119646B2" w14:textId="77777777" w:rsidR="25E1E077" w:rsidRDefault="00012881" w:rsidP="0111AC86">
      <w:pPr>
        <w:pStyle w:val="ListParagraph"/>
        <w:numPr>
          <w:ilvl w:val="0"/>
          <w:numId w:val="1"/>
        </w:numPr>
        <w:rPr>
          <w:rFonts w:eastAsiaTheme="minorEastAsia"/>
          <w:color w:val="000000" w:themeColor="text1"/>
          <w:sz w:val="22"/>
          <w:szCs w:val="22"/>
        </w:rPr>
      </w:pPr>
      <w:r>
        <w:rPr>
          <w:rFonts w:ascii="Arial" w:eastAsia="Arial" w:hAnsi="Arial" w:cs="Arial"/>
          <w:sz w:val="22"/>
          <w:szCs w:val="22"/>
          <w:lang w:eastAsia="vi-VN"/>
        </w:rPr>
        <w:t>Quý vị có thể đủ điều kiện nhận hỗ trợ tiền thuê nhà này nếu:</w:t>
      </w:r>
      <w:r>
        <w:rPr>
          <w:rFonts w:ascii="Arial" w:eastAsia="Arial" w:hAnsi="Arial" w:cs="Arial"/>
          <w:lang w:eastAsia="vi-VN"/>
        </w:rPr>
        <w:br/>
      </w:r>
    </w:p>
    <w:p w14:paraId="119646B3" w14:textId="77777777" w:rsidR="25E1E077" w:rsidRDefault="00012881" w:rsidP="32B32D15">
      <w:pPr>
        <w:pStyle w:val="ListParagraph"/>
        <w:numPr>
          <w:ilvl w:val="1"/>
          <w:numId w:val="1"/>
        </w:numPr>
        <w:rPr>
          <w:rFonts w:eastAsiaTheme="minorEastAsia"/>
          <w:color w:val="000000" w:themeColor="text1"/>
          <w:sz w:val="22"/>
          <w:szCs w:val="22"/>
        </w:rPr>
      </w:pPr>
      <w:r>
        <w:rPr>
          <w:rFonts w:ascii="Arial" w:eastAsia="Arial" w:hAnsi="Arial" w:cs="Arial"/>
          <w:sz w:val="22"/>
          <w:szCs w:val="22"/>
          <w:lang w:eastAsia="vi-VN"/>
        </w:rPr>
        <w:t xml:space="preserve">Thu nhập của quý vị thấp hơn giới hạn của chương trình 80% </w:t>
      </w:r>
      <w:hyperlink r:id="rId10" w:history="1">
        <w:r>
          <w:rPr>
            <w:rFonts w:ascii="Arial" w:eastAsia="Arial" w:hAnsi="Arial" w:cs="Arial"/>
            <w:sz w:val="22"/>
            <w:szCs w:val="22"/>
            <w:u w:val="single"/>
            <w:lang w:eastAsia="vi-VN"/>
          </w:rPr>
          <w:t>Thu nhập Trung bình của Khu vực (Area Median Income, AMI)</w:t>
        </w:r>
      </w:hyperlink>
      <w:r>
        <w:rPr>
          <w:rFonts w:ascii="Arial" w:eastAsia="Arial" w:hAnsi="Arial" w:cs="Arial"/>
          <w:sz w:val="22"/>
          <w:szCs w:val="22"/>
          <w:lang w:eastAsia="vi-VN"/>
        </w:rPr>
        <w:t>;</w:t>
      </w:r>
      <w:r>
        <w:rPr>
          <w:rFonts w:ascii="Arial" w:eastAsia="Arial" w:hAnsi="Arial" w:cs="Arial"/>
          <w:lang w:eastAsia="vi-VN"/>
        </w:rPr>
        <w:br/>
      </w:r>
    </w:p>
    <w:p w14:paraId="119646B4" w14:textId="77777777" w:rsidR="25E1E077" w:rsidRDefault="00012881" w:rsidP="0111AC86">
      <w:pPr>
        <w:pStyle w:val="ListParagraph"/>
        <w:numPr>
          <w:ilvl w:val="1"/>
          <w:numId w:val="1"/>
        </w:numPr>
        <w:rPr>
          <w:rFonts w:eastAsiaTheme="minorEastAsia"/>
          <w:color w:val="000000" w:themeColor="text1"/>
          <w:sz w:val="22"/>
          <w:szCs w:val="22"/>
        </w:rPr>
      </w:pPr>
      <w:r>
        <w:rPr>
          <w:rFonts w:ascii="Arial" w:eastAsia="Arial" w:hAnsi="Arial" w:cs="Arial"/>
          <w:sz w:val="22"/>
          <w:szCs w:val="22"/>
          <w:lang w:eastAsia="vi-VN"/>
        </w:rPr>
        <w:t xml:space="preserve">Quý vị nợ tiền thuê đã đến hạn từ ngày 1 tháng 4 năm 2020 đến ngày 31 tháng 3 năm 2021; và </w:t>
      </w:r>
      <w:r>
        <w:rPr>
          <w:rFonts w:ascii="Arial" w:eastAsia="Arial" w:hAnsi="Arial" w:cs="Arial"/>
          <w:lang w:eastAsia="vi-VN"/>
        </w:rPr>
        <w:br/>
      </w:r>
    </w:p>
    <w:p w14:paraId="119646B5" w14:textId="77777777" w:rsidR="25E1E077" w:rsidRDefault="00012881" w:rsidP="0111AC86">
      <w:pPr>
        <w:pStyle w:val="ListParagraph"/>
        <w:numPr>
          <w:ilvl w:val="1"/>
          <w:numId w:val="1"/>
        </w:numPr>
        <w:rPr>
          <w:rFonts w:eastAsiaTheme="minorEastAsia"/>
          <w:color w:val="000000" w:themeColor="text1"/>
          <w:sz w:val="22"/>
          <w:szCs w:val="22"/>
        </w:rPr>
      </w:pPr>
      <w:r>
        <w:rPr>
          <w:rFonts w:ascii="Arial" w:eastAsia="Arial" w:hAnsi="Arial" w:cs="Arial"/>
          <w:sz w:val="22"/>
          <w:szCs w:val="22"/>
          <w:lang w:eastAsia="vi-VN"/>
        </w:rPr>
        <w:t>Quý vị bị mất thu nhập, và/hoặc có sự gia tăng chi phí đáng kể do COVID-19.</w:t>
      </w:r>
    </w:p>
    <w:p w14:paraId="119646B6" w14:textId="77777777" w:rsidR="25E1E077" w:rsidRDefault="00012881" w:rsidP="46A92BC1">
      <w:pPr>
        <w:spacing w:before="240" w:after="160" w:line="259" w:lineRule="auto"/>
        <w:rPr>
          <w:rFonts w:ascii="Calibri" w:eastAsia="Calibri" w:hAnsi="Calibri" w:cs="Calibri"/>
          <w:color w:val="000000" w:themeColor="text1"/>
          <w:sz w:val="22"/>
          <w:szCs w:val="22"/>
        </w:rPr>
      </w:pPr>
      <w:r>
        <w:rPr>
          <w:rFonts w:ascii="Arial" w:eastAsia="Arial" w:hAnsi="Arial" w:cs="Arial"/>
          <w:color w:val="000000"/>
          <w:sz w:val="22"/>
          <w:szCs w:val="22"/>
          <w:lang w:eastAsia="vi-VN"/>
        </w:rPr>
        <w:t>Quý vị sẽ cần ký một bản tuyên thệ nói rằng điều này là đúng.</w:t>
      </w:r>
    </w:p>
    <w:p w14:paraId="119646B7" w14:textId="77777777" w:rsidR="25E1E077" w:rsidRDefault="00012881" w:rsidP="32B32D15">
      <w:pPr>
        <w:spacing w:before="240" w:after="160" w:line="259" w:lineRule="auto"/>
        <w:rPr>
          <w:rFonts w:ascii="Calibri" w:eastAsia="Calibri" w:hAnsi="Calibri" w:cs="Calibri"/>
          <w:color w:val="000000" w:themeColor="text1"/>
          <w:sz w:val="22"/>
          <w:szCs w:val="22"/>
        </w:rPr>
      </w:pPr>
      <w:r>
        <w:rPr>
          <w:rFonts w:ascii="Arial" w:eastAsia="Arial" w:hAnsi="Arial" w:cs="Arial"/>
          <w:color w:val="000000"/>
          <w:sz w:val="22"/>
          <w:szCs w:val="22"/>
          <w:lang w:eastAsia="vi-VN"/>
        </w:rPr>
        <w:t xml:space="preserve">Tình trạng nhập cư không ảnh hưởng đến khả năng đủ điều kiện tham gia chương trình này của quý vị. Quý vị không cần số an sinh xã hội để đăng ký. Tuy nhiên, nếu quý vị có số an sinh xã hội, quý vị sẽ được yêu cầu cung cấp bốn chữ số cuối cùng. </w:t>
      </w:r>
    </w:p>
    <w:p w14:paraId="119646B8" w14:textId="77777777" w:rsidR="25E1E077" w:rsidRDefault="00012881" w:rsidP="0111AC86">
      <w:pPr>
        <w:spacing w:after="160" w:line="259" w:lineRule="auto"/>
        <w:rPr>
          <w:rFonts w:ascii="Calibri" w:eastAsia="Calibri" w:hAnsi="Calibri" w:cs="Calibri"/>
          <w:color w:val="0078D4"/>
          <w:sz w:val="22"/>
          <w:szCs w:val="22"/>
          <w:u w:val="single"/>
        </w:rPr>
      </w:pPr>
      <w:r>
        <w:rPr>
          <w:rFonts w:ascii="Arial" w:eastAsia="Arial" w:hAnsi="Arial" w:cs="Arial"/>
          <w:color w:val="000000"/>
          <w:sz w:val="22"/>
          <w:szCs w:val="22"/>
          <w:lang w:eastAsia="vi-VN"/>
        </w:rPr>
        <w:t>Nếu quý vị đủ điều kiện</w:t>
      </w:r>
      <w:r>
        <w:rPr>
          <w:rFonts w:ascii="Arial" w:eastAsia="Arial" w:hAnsi="Arial" w:cs="Arial"/>
          <w:sz w:val="22"/>
          <w:szCs w:val="22"/>
          <w:lang w:eastAsia="vi-VN"/>
        </w:rPr>
        <w:t xml:space="preserve"> và nhận được hỗ trợ quyền lợi SHERA, chương trình</w:t>
      </w:r>
      <w:r>
        <w:rPr>
          <w:rFonts w:ascii="Arial" w:eastAsia="Arial" w:hAnsi="Arial" w:cs="Arial"/>
          <w:color w:val="000000"/>
          <w:sz w:val="22"/>
          <w:szCs w:val="22"/>
          <w:lang w:eastAsia="vi-VN"/>
        </w:rPr>
        <w:t xml:space="preserve"> có thể</w:t>
      </w:r>
      <w:r>
        <w:rPr>
          <w:rFonts w:ascii="Arial" w:eastAsia="Arial" w:hAnsi="Arial" w:cs="Arial"/>
          <w:b/>
          <w:bCs/>
          <w:color w:val="000000"/>
          <w:sz w:val="22"/>
          <w:szCs w:val="22"/>
          <w:lang w:eastAsia="vi-VN"/>
        </w:rPr>
        <w:t xml:space="preserve"> </w:t>
      </w:r>
      <w:r>
        <w:rPr>
          <w:rFonts w:ascii="Arial" w:eastAsia="Arial" w:hAnsi="Arial" w:cs="Arial"/>
          <w:color w:val="000000"/>
          <w:sz w:val="22"/>
          <w:szCs w:val="22"/>
          <w:lang w:eastAsia="vi-VN"/>
        </w:rPr>
        <w:t>thanh toán</w:t>
      </w:r>
      <w:r>
        <w:rPr>
          <w:rFonts w:ascii="Arial" w:eastAsia="Arial" w:hAnsi="Arial" w:cs="Arial"/>
          <w:b/>
          <w:bCs/>
          <w:color w:val="000000"/>
          <w:sz w:val="22"/>
          <w:szCs w:val="22"/>
          <w:lang w:eastAsia="vi-VN"/>
        </w:rPr>
        <w:t xml:space="preserve"> 100% TIỀN THUÊ NHÀ MÀ QUÝ VỊ NỢ CHO CÁC THÁNG TỪ THÁNG 4 NĂM 2020 ĐẾN THÁNG 3 NĂM 2021 </w:t>
      </w:r>
      <w:r>
        <w:rPr>
          <w:rFonts w:ascii="Arial" w:eastAsia="Arial" w:hAnsi="Arial" w:cs="Arial"/>
          <w:color w:val="000000"/>
          <w:sz w:val="22"/>
          <w:szCs w:val="22"/>
          <w:lang w:eastAsia="vi-VN"/>
        </w:rPr>
        <w:t>và quý vị sẽ nhận được</w:t>
      </w:r>
      <w:r>
        <w:rPr>
          <w:rFonts w:ascii="Arial" w:eastAsia="Arial" w:hAnsi="Arial" w:cs="Arial"/>
          <w:b/>
          <w:bCs/>
          <w:color w:val="000000"/>
          <w:sz w:val="22"/>
          <w:szCs w:val="22"/>
          <w:lang w:eastAsia="vi-VN"/>
        </w:rPr>
        <w:t xml:space="preserve"> THÊM SỰ BẢO VỆ (</w:t>
      </w:r>
      <w:r>
        <w:rPr>
          <w:rFonts w:ascii="Arial" w:eastAsia="Arial" w:hAnsi="Arial" w:cs="Arial"/>
          <w:b/>
          <w:bCs/>
          <w:sz w:val="22"/>
          <w:szCs w:val="22"/>
          <w:lang w:eastAsia="vi-VN"/>
        </w:rPr>
        <w:t>6 THÁNG</w:t>
      </w:r>
      <w:r>
        <w:rPr>
          <w:rFonts w:ascii="Arial" w:eastAsia="Arial" w:hAnsi="Arial" w:cs="Arial"/>
          <w:color w:val="00B0F0"/>
          <w:sz w:val="28"/>
          <w:szCs w:val="28"/>
          <w:lang w:eastAsia="vi-VN"/>
        </w:rPr>
        <w:t xml:space="preserve"> </w:t>
      </w:r>
      <w:r>
        <w:rPr>
          <w:rFonts w:ascii="Arial" w:eastAsia="Arial" w:hAnsi="Arial" w:cs="Arial"/>
          <w:b/>
          <w:bCs/>
          <w:sz w:val="22"/>
          <w:szCs w:val="22"/>
          <w:lang w:eastAsia="vi-VN"/>
        </w:rPr>
        <w:t>sau khi nhận được khoản thanh toán theo quyền lợi SHERA cuối cùng)</w:t>
      </w:r>
      <w:r>
        <w:rPr>
          <w:rFonts w:ascii="Arial" w:eastAsia="Arial" w:hAnsi="Arial" w:cs="Arial"/>
          <w:b/>
          <w:bCs/>
          <w:color w:val="000000"/>
          <w:sz w:val="22"/>
          <w:szCs w:val="22"/>
          <w:lang w:eastAsia="vi-VN"/>
        </w:rPr>
        <w:t xml:space="preserve"> KHÔNG PHẢI RỜI KHỎI NHÀ KHI KHÔNG TRẢ TIỀN THUÊ NHÀ </w:t>
      </w:r>
      <w:r>
        <w:rPr>
          <w:rFonts w:ascii="Arial" w:eastAsia="Arial" w:hAnsi="Arial" w:cs="Arial"/>
          <w:color w:val="000000"/>
          <w:sz w:val="22"/>
          <w:szCs w:val="22"/>
          <w:lang w:eastAsia="vi-VN"/>
        </w:rPr>
        <w:t>nếu quý vị vẫn đang gặp khó khăn trong việc thanh toán tiền thuê nhà của mình.</w:t>
      </w:r>
    </w:p>
    <w:p w14:paraId="119646B9" w14:textId="77777777" w:rsidR="25E1E077" w:rsidRPr="0007066B" w:rsidRDefault="00012881" w:rsidP="4A3F325D">
      <w:pPr>
        <w:spacing w:after="160" w:line="259" w:lineRule="auto"/>
        <w:rPr>
          <w:rFonts w:ascii="Calibri" w:eastAsia="Calibri" w:hAnsi="Calibri" w:cs="Calibri"/>
          <w:color w:val="0078D4"/>
          <w:sz w:val="22"/>
          <w:szCs w:val="22"/>
          <w:u w:val="single"/>
        </w:rPr>
      </w:pPr>
      <w:r>
        <w:rPr>
          <w:rFonts w:ascii="Arial" w:eastAsia="Arial" w:hAnsi="Arial" w:cs="Arial"/>
          <w:sz w:val="22"/>
          <w:szCs w:val="22"/>
          <w:lang w:eastAsia="vi-VN"/>
        </w:rPr>
        <w:t xml:space="preserve">Nếu quý vị có mức tăng thu nhập mà quý vị không báo cáo cho chúng tôi trong khoảng thời gian từ ngày 1 tháng 4 năm 2020 – ngày 31 tháng 3 năm 2021, quý vị nên báo cáo thu nhập này NGAY BÂY GIỜ và yêu cầu xét duyệt lại tạm thời. Mọi khoản tiền thuê nhà trở về trước đều có thể </w:t>
      </w:r>
      <w:r>
        <w:rPr>
          <w:rFonts w:ascii="Arial" w:eastAsia="Arial" w:hAnsi="Arial" w:cs="Arial"/>
          <w:b/>
          <w:bCs/>
          <w:sz w:val="22"/>
          <w:szCs w:val="22"/>
          <w:lang w:eastAsia="vi-VN"/>
        </w:rPr>
        <w:t>được SHERA thanh toán</w:t>
      </w:r>
      <w:r>
        <w:rPr>
          <w:rFonts w:ascii="Arial" w:eastAsia="Arial" w:hAnsi="Arial" w:cs="Arial"/>
          <w:sz w:val="22"/>
          <w:szCs w:val="22"/>
          <w:lang w:eastAsia="vi-VN"/>
        </w:rPr>
        <w:t>. Nếu quý vị không báo cáo thu nhập này và thông tin này được phát hiện trong điều tra hàng năm tiếp theo của quý vị, quý vị có thể nợ tiền thuê nhà trở về trước. Xin nhắc lại, người thuê nhà ở nhà ở công cộng của tiểu bang phải báo cáo thu nhập hộ gia đình hàng tháng tăng trên 10% và người thuê nhà ở nhà ở Công cộng của Liên bang phải</w:t>
      </w:r>
      <w:r w:rsidRPr="00012881">
        <w:rPr>
          <w:rFonts w:ascii="Arial" w:eastAsia="Arial" w:hAnsi="Arial" w:cs="Arial"/>
          <w:sz w:val="22"/>
          <w:szCs w:val="22"/>
          <w:lang w:eastAsia="vi-VN"/>
        </w:rPr>
        <w:t xml:space="preserve"> </w:t>
      </w:r>
      <w:r>
        <w:rPr>
          <w:rFonts w:ascii="Arial" w:eastAsia="Arial" w:hAnsi="Arial" w:cs="Arial"/>
          <w:color w:val="0078D4"/>
          <w:sz w:val="22"/>
          <w:szCs w:val="22"/>
          <w:u w:val="single"/>
          <w:lang w:eastAsia="vi-VN"/>
        </w:rPr>
        <w:t>________</w:t>
      </w:r>
    </w:p>
    <w:p w14:paraId="119646BA" w14:textId="77777777" w:rsidR="25E1E077" w:rsidRDefault="00012881" w:rsidP="32B32D15">
      <w:pPr>
        <w:spacing w:after="160" w:line="259" w:lineRule="auto"/>
        <w:rPr>
          <w:rFonts w:ascii="Calibri" w:eastAsia="Calibri" w:hAnsi="Calibri" w:cs="Calibri"/>
          <w:color w:val="000000" w:themeColor="text1"/>
          <w:sz w:val="22"/>
          <w:szCs w:val="22"/>
        </w:rPr>
      </w:pPr>
      <w:r>
        <w:rPr>
          <w:rFonts w:ascii="Arial" w:eastAsia="Arial" w:hAnsi="Arial" w:cs="Arial"/>
          <w:color w:val="000000"/>
          <w:sz w:val="22"/>
          <w:szCs w:val="22"/>
          <w:lang w:eastAsia="vi-VN"/>
        </w:rPr>
        <w:t xml:space="preserve">Là Cơ quan Nhà ở của quý vị, chúng tôi sẽ giúp quý vị xác định xem quý vị có đủ điều kiện tham gia chương trình hay không và có thể cần những tài liệu nào. </w:t>
      </w:r>
    </w:p>
    <w:p w14:paraId="119646BB" w14:textId="77777777" w:rsidR="25E1E077" w:rsidRDefault="00012881" w:rsidP="32B32D15">
      <w:pPr>
        <w:spacing w:after="160" w:line="259" w:lineRule="auto"/>
        <w:rPr>
          <w:rFonts w:ascii="Calibri" w:eastAsia="Calibri" w:hAnsi="Calibri" w:cs="Calibri"/>
          <w:color w:val="000000" w:themeColor="text1"/>
          <w:sz w:val="22"/>
          <w:szCs w:val="22"/>
        </w:rPr>
      </w:pPr>
      <w:r>
        <w:rPr>
          <w:rFonts w:ascii="Arial" w:eastAsia="Arial" w:hAnsi="Arial" w:cs="Arial"/>
          <w:sz w:val="22"/>
          <w:szCs w:val="22"/>
          <w:lang w:eastAsia="vi-VN"/>
        </w:rPr>
        <w:br/>
        <w:t xml:space="preserve">Nếu quý vị đã đăng ký chương trình RAFT hoặc chương trình hỗ trợ tiền thuê nhà khẩn cấp </w:t>
      </w:r>
      <w:r>
        <w:rPr>
          <w:rFonts w:ascii="Arial" w:eastAsia="Arial" w:hAnsi="Arial" w:cs="Arial"/>
          <w:sz w:val="22"/>
          <w:szCs w:val="22"/>
          <w:lang w:eastAsia="vi-VN"/>
        </w:rPr>
        <w:lastRenderedPageBreak/>
        <w:t>khác, và đang chờ quyết định về đơn đăng ký của mình, quý vị nên tiếp tục với đơn đăng ký đó và không đăng ký chương trình SHERA. Nếu trước đây quý vị đã nhận được dịch vụ hỗ trợ tiền thuê nhà khác và quý vị vẫn</w:t>
      </w:r>
      <w:r>
        <w:rPr>
          <w:rFonts w:ascii="Arial" w:eastAsia="Arial" w:hAnsi="Arial" w:cs="Arial"/>
          <w:lang w:eastAsia="vi-VN"/>
        </w:rPr>
        <w:t xml:space="preserve"> </w:t>
      </w:r>
      <w:r>
        <w:rPr>
          <w:rFonts w:ascii="Arial" w:eastAsia="Arial" w:hAnsi="Arial" w:cs="Arial"/>
          <w:sz w:val="22"/>
          <w:szCs w:val="22"/>
          <w:lang w:eastAsia="vi-VN"/>
        </w:rPr>
        <w:t>chưa trả tiền thuê nhà từ ngày 1 tháng 4 năm 2020 đến ngày 31 tháng 3 năm 2021, quý vị đủ điều kiện đăng ký SHERA.</w:t>
      </w:r>
    </w:p>
    <w:p w14:paraId="119646BC" w14:textId="77777777" w:rsidR="25E1E077" w:rsidRDefault="00012881" w:rsidP="32B32D15">
      <w:pPr>
        <w:spacing w:after="160" w:line="259" w:lineRule="auto"/>
        <w:rPr>
          <w:rFonts w:ascii="Calibri" w:eastAsia="Calibri" w:hAnsi="Calibri" w:cs="Calibri"/>
          <w:color w:val="000000" w:themeColor="text1"/>
          <w:sz w:val="22"/>
          <w:szCs w:val="22"/>
        </w:rPr>
      </w:pPr>
      <w:r>
        <w:rPr>
          <w:rFonts w:ascii="Arial" w:eastAsia="Arial" w:hAnsi="Arial" w:cs="Arial"/>
          <w:color w:val="000000"/>
          <w:sz w:val="22"/>
          <w:szCs w:val="22"/>
          <w:lang w:eastAsia="vi-VN"/>
        </w:rPr>
        <w:t>Chúng tôi không chắc chương trình này có cung cấp thêm dịch vụ hỗ trợ tiền thuê nhà đến hạn sau ngày 31 tháng 3 năm 2021 thông qua chương trình này không.</w:t>
      </w:r>
      <w:r w:rsidR="0057623A">
        <w:rPr>
          <w:rFonts w:ascii="Arial" w:eastAsia="Arial" w:hAnsi="Arial" w:cs="Arial"/>
          <w:color w:val="000000"/>
          <w:sz w:val="22"/>
          <w:szCs w:val="22"/>
          <w:lang w:eastAsia="vi-VN"/>
        </w:rPr>
        <w:t xml:space="preserve"> </w:t>
      </w:r>
      <w:r>
        <w:rPr>
          <w:rFonts w:ascii="Arial" w:eastAsia="Arial" w:hAnsi="Arial" w:cs="Arial"/>
          <w:color w:val="000000"/>
          <w:sz w:val="22"/>
          <w:szCs w:val="22"/>
          <w:lang w:eastAsia="vi-VN"/>
        </w:rPr>
        <w:t>Quý vị chịu trách nhiệm thanh toán tiền thuê hàng tháng hiện tại theo hợp đồng thuê nhà của quý vị hoặc nếu quý vị có hợp đồng thanh toán tiền thuê nhà thay thế được chúng tôi chấp thuận.</w:t>
      </w:r>
    </w:p>
    <w:p w14:paraId="119646BD" w14:textId="77777777" w:rsidR="25E1E077" w:rsidRDefault="00012881" w:rsidP="46A92BC1">
      <w:pPr>
        <w:spacing w:after="160" w:line="259" w:lineRule="auto"/>
        <w:rPr>
          <w:rFonts w:ascii="Calibri" w:eastAsia="Calibri" w:hAnsi="Calibri" w:cs="Calibri"/>
          <w:color w:val="000000" w:themeColor="text1"/>
          <w:sz w:val="22"/>
          <w:szCs w:val="22"/>
        </w:rPr>
      </w:pPr>
      <w:r>
        <w:rPr>
          <w:rFonts w:ascii="Arial" w:eastAsia="Arial" w:hAnsi="Arial" w:cs="Arial"/>
          <w:b/>
          <w:bCs/>
          <w:color w:val="000000"/>
          <w:sz w:val="22"/>
          <w:szCs w:val="22"/>
          <w:lang w:eastAsia="vi-VN"/>
        </w:rPr>
        <w:t xml:space="preserve">Vui lòng liên hệ với nhà quản lý bất động sản thuộc Cơ quan Nhà ở của quý vị </w:t>
      </w:r>
      <w:r>
        <w:rPr>
          <w:rFonts w:ascii="Arial" w:eastAsia="Arial" w:hAnsi="Arial" w:cs="Arial"/>
          <w:b/>
          <w:bCs/>
          <w:sz w:val="22"/>
          <w:szCs w:val="22"/>
          <w:lang w:eastAsia="vi-VN"/>
        </w:rPr>
        <w:t xml:space="preserve">trong vòng 14 ngày </w:t>
      </w:r>
      <w:r>
        <w:rPr>
          <w:rFonts w:ascii="Arial" w:eastAsia="Arial" w:hAnsi="Arial" w:cs="Arial"/>
          <w:b/>
          <w:bCs/>
          <w:color w:val="000000"/>
          <w:sz w:val="22"/>
          <w:szCs w:val="22"/>
          <w:lang w:eastAsia="vi-VN"/>
        </w:rPr>
        <w:t>tại _______________________________ để tìm hiểu thêm về việc quý vị có đủ điều kiện nhận trợ giúp qua SHERA hay không.</w:t>
      </w:r>
      <w:r w:rsidR="0057623A">
        <w:rPr>
          <w:rFonts w:ascii="Arial" w:eastAsia="Arial" w:hAnsi="Arial" w:cs="Arial"/>
          <w:b/>
          <w:bCs/>
          <w:color w:val="000000"/>
          <w:sz w:val="22"/>
          <w:szCs w:val="22"/>
          <w:lang w:eastAsia="vi-VN"/>
        </w:rPr>
        <w:t xml:space="preserve"> </w:t>
      </w:r>
      <w:r>
        <w:rPr>
          <w:rFonts w:ascii="Arial" w:eastAsia="Arial" w:hAnsi="Arial" w:cs="Arial"/>
          <w:b/>
          <w:bCs/>
          <w:color w:val="000000"/>
          <w:sz w:val="22"/>
          <w:szCs w:val="22"/>
          <w:lang w:eastAsia="vi-VN"/>
        </w:rPr>
        <w:t>Để được hỗ trợ tìm hiểu thư này, để được hỗ trợ về ngôn ngữ hoặc để được sắp xếp hợp lý, vui lòng liên hệ ________________.</w:t>
      </w:r>
    </w:p>
    <w:p w14:paraId="119646BE" w14:textId="77777777" w:rsidR="25E1E077" w:rsidRDefault="00012881" w:rsidP="46A92BC1">
      <w:pPr>
        <w:spacing w:after="160" w:line="259" w:lineRule="auto"/>
        <w:rPr>
          <w:rFonts w:ascii="Calibri" w:eastAsia="Calibri" w:hAnsi="Calibri" w:cs="Calibri"/>
          <w:color w:val="000000" w:themeColor="text1"/>
          <w:sz w:val="22"/>
          <w:szCs w:val="22"/>
        </w:rPr>
      </w:pPr>
      <w:r>
        <w:rPr>
          <w:rFonts w:ascii="Arial" w:eastAsia="Arial" w:hAnsi="Arial" w:cs="Arial"/>
          <w:color w:val="000000"/>
          <w:sz w:val="22"/>
          <w:szCs w:val="22"/>
          <w:lang w:eastAsia="vi-VN"/>
        </w:rPr>
        <w:t>Nếu quý vị không đủ điều kiện nhận khoản trợ cấp SHERA dựa trên các hướng dẫn của chương trình, chúng tôi sẽ thảo luận về các lựa chọn khác để giúp quý vị trả bất kỳ khoản tiền thuê nhà quá hạn nào.</w:t>
      </w:r>
    </w:p>
    <w:p w14:paraId="119646BF" w14:textId="77777777" w:rsidR="46A92BC1" w:rsidRDefault="46A92BC1" w:rsidP="46A92BC1">
      <w:pPr>
        <w:spacing w:after="160" w:line="259" w:lineRule="auto"/>
        <w:rPr>
          <w:rFonts w:ascii="Calibri" w:eastAsia="Calibri" w:hAnsi="Calibri" w:cs="Calibri"/>
          <w:color w:val="000000" w:themeColor="text1"/>
          <w:sz w:val="22"/>
          <w:szCs w:val="22"/>
        </w:rPr>
      </w:pPr>
    </w:p>
    <w:p w14:paraId="119646C0" w14:textId="77777777" w:rsidR="00735474" w:rsidRDefault="00012881" w:rsidP="46A92BC1">
      <w:pPr>
        <w:spacing w:after="160" w:line="259" w:lineRule="auto"/>
      </w:pPr>
      <w:r>
        <w:rPr>
          <w:rFonts w:ascii="Arial" w:eastAsia="Arial" w:hAnsi="Arial" w:cs="Arial"/>
          <w:color w:val="000000"/>
          <w:sz w:val="22"/>
          <w:szCs w:val="22"/>
          <w:lang w:eastAsia="vi-VN"/>
        </w:rPr>
        <w:t>Trân trọng,</w:t>
      </w:r>
      <w:r>
        <w:rPr>
          <w:rFonts w:ascii="Arial" w:eastAsia="Arial" w:hAnsi="Arial" w:cs="Arial"/>
          <w:lang w:eastAsia="vi-VN"/>
        </w:rPr>
        <w:t xml:space="preserve"> </w:t>
      </w:r>
    </w:p>
    <w:p w14:paraId="119646C1" w14:textId="77777777" w:rsidR="00735474" w:rsidRDefault="00012881"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9646C2" w14:textId="77777777" w:rsidR="00735474" w:rsidRDefault="00012881"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w:t>
      </w:r>
      <w:r>
        <w:rPr>
          <w:rStyle w:val="eop"/>
          <w:rFonts w:ascii="Calibri" w:hAnsi="Calibri" w:cs="Calibri"/>
        </w:rPr>
        <w:t> </w:t>
      </w:r>
    </w:p>
    <w:p w14:paraId="119646C3" w14:textId="77777777" w:rsidR="00735474" w:rsidRDefault="00012881" w:rsidP="30316BB7">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eastAsia="vi-VN"/>
        </w:rPr>
        <w:t>Nhà quản lý Bất động sản</w:t>
      </w:r>
      <w:r w:rsidR="0057623A">
        <w:rPr>
          <w:rStyle w:val="normaltextrun"/>
          <w:rFonts w:ascii="Arial" w:eastAsia="Arial" w:hAnsi="Arial" w:cs="Arial"/>
          <w:lang w:eastAsia="vi-VN"/>
        </w:rPr>
        <w:t xml:space="preserve"> </w:t>
      </w:r>
    </w:p>
    <w:p w14:paraId="119646C4" w14:textId="77777777" w:rsidR="00735474" w:rsidRDefault="00012881" w:rsidP="0073547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19646C8" wp14:editId="119646C9">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39482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28F5B9B4">
        <w:rPr>
          <w:rStyle w:val="eop"/>
          <w:rFonts w:ascii="Calibri" w:hAnsi="Calibri" w:cs="Calibri"/>
        </w:rPr>
        <w:t> </w:t>
      </w:r>
    </w:p>
    <w:p w14:paraId="119646C5" w14:textId="77777777" w:rsidR="00735474" w:rsidRDefault="00735474" w:rsidP="46A92BC1">
      <w:pPr>
        <w:spacing w:after="160" w:line="259" w:lineRule="auto"/>
      </w:pPr>
    </w:p>
    <w:p w14:paraId="119646C6" w14:textId="77777777" w:rsidR="46A92BC1" w:rsidRDefault="46A92BC1" w:rsidP="46A92BC1">
      <w:pPr>
        <w:spacing w:after="160" w:line="259" w:lineRule="auto"/>
      </w:pPr>
    </w:p>
    <w:p w14:paraId="119646C7" w14:textId="77777777" w:rsidR="00BC530E" w:rsidRDefault="00BC530E"/>
    <w:sectPr w:rsidR="00BC530E" w:rsidSect="009E4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DB35" w14:textId="77777777" w:rsidR="00783A70" w:rsidRDefault="00783A70">
      <w:r>
        <w:separator/>
      </w:r>
    </w:p>
  </w:endnote>
  <w:endnote w:type="continuationSeparator" w:id="0">
    <w:p w14:paraId="3E33FF7F" w14:textId="77777777" w:rsidR="00783A70" w:rsidRDefault="0078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D3E" w14:textId="77777777" w:rsidR="00783A70" w:rsidRDefault="00783A70">
      <w:r>
        <w:separator/>
      </w:r>
    </w:p>
  </w:footnote>
  <w:footnote w:type="continuationSeparator" w:id="0">
    <w:p w14:paraId="17B0D039" w14:textId="77777777" w:rsidR="00783A70" w:rsidRDefault="0078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F2F440AA">
      <w:start w:val="1"/>
      <w:numFmt w:val="bullet"/>
      <w:lvlText w:val=""/>
      <w:lvlJc w:val="left"/>
      <w:pPr>
        <w:ind w:left="720" w:hanging="360"/>
      </w:pPr>
      <w:rPr>
        <w:rFonts w:ascii="Symbol" w:hAnsi="Symbol" w:hint="default"/>
      </w:rPr>
    </w:lvl>
    <w:lvl w:ilvl="1" w:tplc="314C8B94">
      <w:start w:val="1"/>
      <w:numFmt w:val="bullet"/>
      <w:lvlText w:val="o"/>
      <w:lvlJc w:val="left"/>
      <w:pPr>
        <w:ind w:left="1440" w:hanging="360"/>
      </w:pPr>
      <w:rPr>
        <w:rFonts w:ascii="Courier New" w:hAnsi="Courier New" w:hint="default"/>
      </w:rPr>
    </w:lvl>
    <w:lvl w:ilvl="2" w:tplc="4A2E1EB6">
      <w:start w:val="1"/>
      <w:numFmt w:val="bullet"/>
      <w:lvlText w:val=""/>
      <w:lvlJc w:val="left"/>
      <w:pPr>
        <w:ind w:left="2160" w:hanging="360"/>
      </w:pPr>
      <w:rPr>
        <w:rFonts w:ascii="Wingdings" w:hAnsi="Wingdings" w:hint="default"/>
      </w:rPr>
    </w:lvl>
    <w:lvl w:ilvl="3" w:tplc="8B805406">
      <w:start w:val="1"/>
      <w:numFmt w:val="bullet"/>
      <w:lvlText w:val=""/>
      <w:lvlJc w:val="left"/>
      <w:pPr>
        <w:ind w:left="2880" w:hanging="360"/>
      </w:pPr>
      <w:rPr>
        <w:rFonts w:ascii="Symbol" w:hAnsi="Symbol" w:hint="default"/>
      </w:rPr>
    </w:lvl>
    <w:lvl w:ilvl="4" w:tplc="E734646A">
      <w:start w:val="1"/>
      <w:numFmt w:val="bullet"/>
      <w:lvlText w:val="o"/>
      <w:lvlJc w:val="left"/>
      <w:pPr>
        <w:ind w:left="3600" w:hanging="360"/>
      </w:pPr>
      <w:rPr>
        <w:rFonts w:ascii="Courier New" w:hAnsi="Courier New" w:hint="default"/>
      </w:rPr>
    </w:lvl>
    <w:lvl w:ilvl="5" w:tplc="BE904F2E">
      <w:start w:val="1"/>
      <w:numFmt w:val="bullet"/>
      <w:lvlText w:val=""/>
      <w:lvlJc w:val="left"/>
      <w:pPr>
        <w:ind w:left="4320" w:hanging="360"/>
      </w:pPr>
      <w:rPr>
        <w:rFonts w:ascii="Wingdings" w:hAnsi="Wingdings" w:hint="default"/>
      </w:rPr>
    </w:lvl>
    <w:lvl w:ilvl="6" w:tplc="F98E793A">
      <w:start w:val="1"/>
      <w:numFmt w:val="bullet"/>
      <w:lvlText w:val=""/>
      <w:lvlJc w:val="left"/>
      <w:pPr>
        <w:ind w:left="5040" w:hanging="360"/>
      </w:pPr>
      <w:rPr>
        <w:rFonts w:ascii="Symbol" w:hAnsi="Symbol" w:hint="default"/>
      </w:rPr>
    </w:lvl>
    <w:lvl w:ilvl="7" w:tplc="28022AC8">
      <w:start w:val="1"/>
      <w:numFmt w:val="bullet"/>
      <w:lvlText w:val="o"/>
      <w:lvlJc w:val="left"/>
      <w:pPr>
        <w:ind w:left="5760" w:hanging="360"/>
      </w:pPr>
      <w:rPr>
        <w:rFonts w:ascii="Courier New" w:hAnsi="Courier New" w:hint="default"/>
      </w:rPr>
    </w:lvl>
    <w:lvl w:ilvl="8" w:tplc="A3322748">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9C864FBE">
      <w:start w:val="1"/>
      <w:numFmt w:val="bullet"/>
      <w:lvlText w:val=""/>
      <w:lvlJc w:val="left"/>
      <w:pPr>
        <w:ind w:left="720" w:hanging="360"/>
      </w:pPr>
      <w:rPr>
        <w:rFonts w:ascii="Symbol" w:hAnsi="Symbol" w:hint="default"/>
      </w:rPr>
    </w:lvl>
    <w:lvl w:ilvl="1" w:tplc="B0FADAB2" w:tentative="1">
      <w:start w:val="1"/>
      <w:numFmt w:val="bullet"/>
      <w:lvlText w:val="o"/>
      <w:lvlJc w:val="left"/>
      <w:pPr>
        <w:ind w:left="1440" w:hanging="360"/>
      </w:pPr>
      <w:rPr>
        <w:rFonts w:ascii="Courier New" w:hAnsi="Courier New" w:hint="default"/>
      </w:rPr>
    </w:lvl>
    <w:lvl w:ilvl="2" w:tplc="9B348AF4" w:tentative="1">
      <w:start w:val="1"/>
      <w:numFmt w:val="bullet"/>
      <w:lvlText w:val=""/>
      <w:lvlJc w:val="left"/>
      <w:pPr>
        <w:ind w:left="2160" w:hanging="360"/>
      </w:pPr>
      <w:rPr>
        <w:rFonts w:ascii="Wingdings" w:hAnsi="Wingdings" w:hint="default"/>
      </w:rPr>
    </w:lvl>
    <w:lvl w:ilvl="3" w:tplc="3DD8FFAC" w:tentative="1">
      <w:start w:val="1"/>
      <w:numFmt w:val="bullet"/>
      <w:lvlText w:val=""/>
      <w:lvlJc w:val="left"/>
      <w:pPr>
        <w:ind w:left="2880" w:hanging="360"/>
      </w:pPr>
      <w:rPr>
        <w:rFonts w:ascii="Symbol" w:hAnsi="Symbol" w:hint="default"/>
      </w:rPr>
    </w:lvl>
    <w:lvl w:ilvl="4" w:tplc="24985C12" w:tentative="1">
      <w:start w:val="1"/>
      <w:numFmt w:val="bullet"/>
      <w:lvlText w:val="o"/>
      <w:lvlJc w:val="left"/>
      <w:pPr>
        <w:ind w:left="3600" w:hanging="360"/>
      </w:pPr>
      <w:rPr>
        <w:rFonts w:ascii="Courier New" w:hAnsi="Courier New" w:hint="default"/>
      </w:rPr>
    </w:lvl>
    <w:lvl w:ilvl="5" w:tplc="79F89E10" w:tentative="1">
      <w:start w:val="1"/>
      <w:numFmt w:val="bullet"/>
      <w:lvlText w:val=""/>
      <w:lvlJc w:val="left"/>
      <w:pPr>
        <w:ind w:left="4320" w:hanging="360"/>
      </w:pPr>
      <w:rPr>
        <w:rFonts w:ascii="Wingdings" w:hAnsi="Wingdings" w:hint="default"/>
      </w:rPr>
    </w:lvl>
    <w:lvl w:ilvl="6" w:tplc="651A2E38" w:tentative="1">
      <w:start w:val="1"/>
      <w:numFmt w:val="bullet"/>
      <w:lvlText w:val=""/>
      <w:lvlJc w:val="left"/>
      <w:pPr>
        <w:ind w:left="5040" w:hanging="360"/>
      </w:pPr>
      <w:rPr>
        <w:rFonts w:ascii="Symbol" w:hAnsi="Symbol" w:hint="default"/>
      </w:rPr>
    </w:lvl>
    <w:lvl w:ilvl="7" w:tplc="A14ECEDC" w:tentative="1">
      <w:start w:val="1"/>
      <w:numFmt w:val="bullet"/>
      <w:lvlText w:val="o"/>
      <w:lvlJc w:val="left"/>
      <w:pPr>
        <w:ind w:left="5760" w:hanging="360"/>
      </w:pPr>
      <w:rPr>
        <w:rFonts w:ascii="Courier New" w:hAnsi="Courier New" w:hint="default"/>
      </w:rPr>
    </w:lvl>
    <w:lvl w:ilvl="8" w:tplc="8BCA3D76"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7A743098">
      <w:start w:val="1"/>
      <w:numFmt w:val="bullet"/>
      <w:lvlText w:val=""/>
      <w:lvlJc w:val="left"/>
      <w:pPr>
        <w:tabs>
          <w:tab w:val="num" w:pos="720"/>
        </w:tabs>
        <w:ind w:left="720" w:hanging="360"/>
      </w:pPr>
      <w:rPr>
        <w:rFonts w:ascii="Wingdings" w:hAnsi="Wingdings" w:hint="default"/>
      </w:rPr>
    </w:lvl>
    <w:lvl w:ilvl="1" w:tplc="A1E08520" w:tentative="1">
      <w:start w:val="1"/>
      <w:numFmt w:val="bullet"/>
      <w:lvlText w:val=""/>
      <w:lvlJc w:val="left"/>
      <w:pPr>
        <w:tabs>
          <w:tab w:val="num" w:pos="1440"/>
        </w:tabs>
        <w:ind w:left="1440" w:hanging="360"/>
      </w:pPr>
      <w:rPr>
        <w:rFonts w:ascii="Wingdings" w:hAnsi="Wingdings" w:hint="default"/>
      </w:rPr>
    </w:lvl>
    <w:lvl w:ilvl="2" w:tplc="A0706BC4" w:tentative="1">
      <w:start w:val="1"/>
      <w:numFmt w:val="bullet"/>
      <w:lvlText w:val=""/>
      <w:lvlJc w:val="left"/>
      <w:pPr>
        <w:tabs>
          <w:tab w:val="num" w:pos="2160"/>
        </w:tabs>
        <w:ind w:left="2160" w:hanging="360"/>
      </w:pPr>
      <w:rPr>
        <w:rFonts w:ascii="Wingdings" w:hAnsi="Wingdings" w:hint="default"/>
      </w:rPr>
    </w:lvl>
    <w:lvl w:ilvl="3" w:tplc="B03219EC" w:tentative="1">
      <w:start w:val="1"/>
      <w:numFmt w:val="bullet"/>
      <w:lvlText w:val=""/>
      <w:lvlJc w:val="left"/>
      <w:pPr>
        <w:tabs>
          <w:tab w:val="num" w:pos="2880"/>
        </w:tabs>
        <w:ind w:left="2880" w:hanging="360"/>
      </w:pPr>
      <w:rPr>
        <w:rFonts w:ascii="Wingdings" w:hAnsi="Wingdings" w:hint="default"/>
      </w:rPr>
    </w:lvl>
    <w:lvl w:ilvl="4" w:tplc="D7B4AFAE" w:tentative="1">
      <w:start w:val="1"/>
      <w:numFmt w:val="bullet"/>
      <w:lvlText w:val=""/>
      <w:lvlJc w:val="left"/>
      <w:pPr>
        <w:tabs>
          <w:tab w:val="num" w:pos="3600"/>
        </w:tabs>
        <w:ind w:left="3600" w:hanging="360"/>
      </w:pPr>
      <w:rPr>
        <w:rFonts w:ascii="Wingdings" w:hAnsi="Wingdings" w:hint="default"/>
      </w:rPr>
    </w:lvl>
    <w:lvl w:ilvl="5" w:tplc="2664420C" w:tentative="1">
      <w:start w:val="1"/>
      <w:numFmt w:val="bullet"/>
      <w:lvlText w:val=""/>
      <w:lvlJc w:val="left"/>
      <w:pPr>
        <w:tabs>
          <w:tab w:val="num" w:pos="4320"/>
        </w:tabs>
        <w:ind w:left="4320" w:hanging="360"/>
      </w:pPr>
      <w:rPr>
        <w:rFonts w:ascii="Wingdings" w:hAnsi="Wingdings" w:hint="default"/>
      </w:rPr>
    </w:lvl>
    <w:lvl w:ilvl="6" w:tplc="35EE5FBA" w:tentative="1">
      <w:start w:val="1"/>
      <w:numFmt w:val="bullet"/>
      <w:lvlText w:val=""/>
      <w:lvlJc w:val="left"/>
      <w:pPr>
        <w:tabs>
          <w:tab w:val="num" w:pos="5040"/>
        </w:tabs>
        <w:ind w:left="5040" w:hanging="360"/>
      </w:pPr>
      <w:rPr>
        <w:rFonts w:ascii="Wingdings" w:hAnsi="Wingdings" w:hint="default"/>
      </w:rPr>
    </w:lvl>
    <w:lvl w:ilvl="7" w:tplc="E8AC8CF6" w:tentative="1">
      <w:start w:val="1"/>
      <w:numFmt w:val="bullet"/>
      <w:lvlText w:val=""/>
      <w:lvlJc w:val="left"/>
      <w:pPr>
        <w:tabs>
          <w:tab w:val="num" w:pos="5760"/>
        </w:tabs>
        <w:ind w:left="5760" w:hanging="360"/>
      </w:pPr>
      <w:rPr>
        <w:rFonts w:ascii="Wingdings" w:hAnsi="Wingdings" w:hint="default"/>
      </w:rPr>
    </w:lvl>
    <w:lvl w:ilvl="8" w:tplc="2C480F6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12881"/>
    <w:rsid w:val="00020B23"/>
    <w:rsid w:val="00026141"/>
    <w:rsid w:val="00034FD0"/>
    <w:rsid w:val="00042CFB"/>
    <w:rsid w:val="00046874"/>
    <w:rsid w:val="0007066B"/>
    <w:rsid w:val="000776B9"/>
    <w:rsid w:val="000864D4"/>
    <w:rsid w:val="00103DD2"/>
    <w:rsid w:val="00142ABD"/>
    <w:rsid w:val="00147380"/>
    <w:rsid w:val="001A6105"/>
    <w:rsid w:val="001A7B8A"/>
    <w:rsid w:val="001B6B2E"/>
    <w:rsid w:val="001F4871"/>
    <w:rsid w:val="001F5923"/>
    <w:rsid w:val="002322F6"/>
    <w:rsid w:val="00272645"/>
    <w:rsid w:val="00287305"/>
    <w:rsid w:val="002C5E73"/>
    <w:rsid w:val="002D2144"/>
    <w:rsid w:val="002E3A3C"/>
    <w:rsid w:val="00301381"/>
    <w:rsid w:val="00392D4C"/>
    <w:rsid w:val="003D068A"/>
    <w:rsid w:val="003D341B"/>
    <w:rsid w:val="003D6F55"/>
    <w:rsid w:val="003E39A8"/>
    <w:rsid w:val="004C3EA9"/>
    <w:rsid w:val="00514D0F"/>
    <w:rsid w:val="00527A17"/>
    <w:rsid w:val="00537341"/>
    <w:rsid w:val="00545024"/>
    <w:rsid w:val="0055061C"/>
    <w:rsid w:val="00560F5E"/>
    <w:rsid w:val="00566C70"/>
    <w:rsid w:val="0057623A"/>
    <w:rsid w:val="0058196C"/>
    <w:rsid w:val="005C1E5A"/>
    <w:rsid w:val="005EF2A9"/>
    <w:rsid w:val="006124B8"/>
    <w:rsid w:val="00625047"/>
    <w:rsid w:val="006667BF"/>
    <w:rsid w:val="00676E60"/>
    <w:rsid w:val="006A5ED8"/>
    <w:rsid w:val="006C5725"/>
    <w:rsid w:val="006D3BD2"/>
    <w:rsid w:val="00700B57"/>
    <w:rsid w:val="007116CA"/>
    <w:rsid w:val="00735474"/>
    <w:rsid w:val="00740257"/>
    <w:rsid w:val="00745772"/>
    <w:rsid w:val="00755F03"/>
    <w:rsid w:val="00783A70"/>
    <w:rsid w:val="007851F5"/>
    <w:rsid w:val="00794318"/>
    <w:rsid w:val="00795E60"/>
    <w:rsid w:val="007A69AF"/>
    <w:rsid w:val="007B1B3D"/>
    <w:rsid w:val="007E2B8A"/>
    <w:rsid w:val="007E6FF1"/>
    <w:rsid w:val="00820C22"/>
    <w:rsid w:val="0083592B"/>
    <w:rsid w:val="00863764"/>
    <w:rsid w:val="0088668C"/>
    <w:rsid w:val="0089160D"/>
    <w:rsid w:val="008B2C2B"/>
    <w:rsid w:val="008B6271"/>
    <w:rsid w:val="008E5AE9"/>
    <w:rsid w:val="008E64EB"/>
    <w:rsid w:val="008E7A6B"/>
    <w:rsid w:val="00906D7D"/>
    <w:rsid w:val="009136EF"/>
    <w:rsid w:val="00913C39"/>
    <w:rsid w:val="00927E46"/>
    <w:rsid w:val="00963EBD"/>
    <w:rsid w:val="009B0701"/>
    <w:rsid w:val="009C340E"/>
    <w:rsid w:val="009D2244"/>
    <w:rsid w:val="009E4832"/>
    <w:rsid w:val="009F41B6"/>
    <w:rsid w:val="00A143D9"/>
    <w:rsid w:val="00A1782C"/>
    <w:rsid w:val="00A22B7F"/>
    <w:rsid w:val="00A24306"/>
    <w:rsid w:val="00AB6386"/>
    <w:rsid w:val="00AD478F"/>
    <w:rsid w:val="00B0140C"/>
    <w:rsid w:val="00B14539"/>
    <w:rsid w:val="00B239AD"/>
    <w:rsid w:val="00B42232"/>
    <w:rsid w:val="00B54DE9"/>
    <w:rsid w:val="00BC530E"/>
    <w:rsid w:val="00BD4586"/>
    <w:rsid w:val="00BF02F6"/>
    <w:rsid w:val="00C81E2B"/>
    <w:rsid w:val="00C865FF"/>
    <w:rsid w:val="00C902F1"/>
    <w:rsid w:val="00CB3F68"/>
    <w:rsid w:val="00CB658A"/>
    <w:rsid w:val="00CB6F32"/>
    <w:rsid w:val="00CC5F43"/>
    <w:rsid w:val="00D1313A"/>
    <w:rsid w:val="00D713E8"/>
    <w:rsid w:val="00D733A6"/>
    <w:rsid w:val="00D746C6"/>
    <w:rsid w:val="00D82152"/>
    <w:rsid w:val="00DC12D2"/>
    <w:rsid w:val="00DD168D"/>
    <w:rsid w:val="00DE1F22"/>
    <w:rsid w:val="00E06925"/>
    <w:rsid w:val="00E2794F"/>
    <w:rsid w:val="00E55F39"/>
    <w:rsid w:val="00E716FC"/>
    <w:rsid w:val="00E75561"/>
    <w:rsid w:val="00E7620E"/>
    <w:rsid w:val="00EB42A3"/>
    <w:rsid w:val="00EB648F"/>
    <w:rsid w:val="00EC499D"/>
    <w:rsid w:val="00ED1A98"/>
    <w:rsid w:val="00F13959"/>
    <w:rsid w:val="00F253C7"/>
    <w:rsid w:val="00F63896"/>
    <w:rsid w:val="00F9604C"/>
    <w:rsid w:val="00F97C8D"/>
    <w:rsid w:val="00FD6688"/>
    <w:rsid w:val="0111AC86"/>
    <w:rsid w:val="0129F2B5"/>
    <w:rsid w:val="01A4F712"/>
    <w:rsid w:val="01DE66BC"/>
    <w:rsid w:val="01EFD7DC"/>
    <w:rsid w:val="02337295"/>
    <w:rsid w:val="027AFF6F"/>
    <w:rsid w:val="02F28F69"/>
    <w:rsid w:val="03255CA2"/>
    <w:rsid w:val="032AFA63"/>
    <w:rsid w:val="038CB82C"/>
    <w:rsid w:val="03E44A75"/>
    <w:rsid w:val="03FF7211"/>
    <w:rsid w:val="042E936E"/>
    <w:rsid w:val="04359741"/>
    <w:rsid w:val="04C0D0AF"/>
    <w:rsid w:val="04F32DA4"/>
    <w:rsid w:val="0518CE7B"/>
    <w:rsid w:val="053328FA"/>
    <w:rsid w:val="054C2003"/>
    <w:rsid w:val="060B2E6A"/>
    <w:rsid w:val="06539272"/>
    <w:rsid w:val="087DB289"/>
    <w:rsid w:val="08C172E0"/>
    <w:rsid w:val="08C58A24"/>
    <w:rsid w:val="08EF19F0"/>
    <w:rsid w:val="092E2F28"/>
    <w:rsid w:val="09DD6286"/>
    <w:rsid w:val="0A0AD490"/>
    <w:rsid w:val="0A5902EA"/>
    <w:rsid w:val="0AAD211D"/>
    <w:rsid w:val="0ABA4357"/>
    <w:rsid w:val="0B7B6DC8"/>
    <w:rsid w:val="0B9B9A0D"/>
    <w:rsid w:val="0C01892F"/>
    <w:rsid w:val="0C728BE5"/>
    <w:rsid w:val="0C9511C9"/>
    <w:rsid w:val="0CDA7A12"/>
    <w:rsid w:val="0D0A76EE"/>
    <w:rsid w:val="0D1DC404"/>
    <w:rsid w:val="0E2D4E05"/>
    <w:rsid w:val="0E909441"/>
    <w:rsid w:val="0F8D735B"/>
    <w:rsid w:val="106AD73E"/>
    <w:rsid w:val="10CF9A76"/>
    <w:rsid w:val="112944FC"/>
    <w:rsid w:val="1183A5A2"/>
    <w:rsid w:val="11C357A3"/>
    <w:rsid w:val="11C3F6B9"/>
    <w:rsid w:val="11E52722"/>
    <w:rsid w:val="11FD51E1"/>
    <w:rsid w:val="124AFB29"/>
    <w:rsid w:val="1276B16F"/>
    <w:rsid w:val="129C027B"/>
    <w:rsid w:val="12FAE391"/>
    <w:rsid w:val="134CC931"/>
    <w:rsid w:val="1368F0B0"/>
    <w:rsid w:val="13AAC08C"/>
    <w:rsid w:val="147C669D"/>
    <w:rsid w:val="14AB9D85"/>
    <w:rsid w:val="14B0F18E"/>
    <w:rsid w:val="151F8EE1"/>
    <w:rsid w:val="159586EB"/>
    <w:rsid w:val="166AF488"/>
    <w:rsid w:val="1673654A"/>
    <w:rsid w:val="16827DC9"/>
    <w:rsid w:val="169A4F5A"/>
    <w:rsid w:val="173ADA1C"/>
    <w:rsid w:val="17EFB40F"/>
    <w:rsid w:val="181D4E34"/>
    <w:rsid w:val="183713CC"/>
    <w:rsid w:val="185343FB"/>
    <w:rsid w:val="194FD7C0"/>
    <w:rsid w:val="1975F3D1"/>
    <w:rsid w:val="19DAFF53"/>
    <w:rsid w:val="19EC0C8A"/>
    <w:rsid w:val="1A86758E"/>
    <w:rsid w:val="1B1131B6"/>
    <w:rsid w:val="1B5B8179"/>
    <w:rsid w:val="1B6F5102"/>
    <w:rsid w:val="1B87FA6E"/>
    <w:rsid w:val="1C20D093"/>
    <w:rsid w:val="1CD2F2F2"/>
    <w:rsid w:val="1D4E8010"/>
    <w:rsid w:val="1EC20FC1"/>
    <w:rsid w:val="1FE00089"/>
    <w:rsid w:val="2031AD09"/>
    <w:rsid w:val="20949DCD"/>
    <w:rsid w:val="215F4B83"/>
    <w:rsid w:val="21A8BCE9"/>
    <w:rsid w:val="22111139"/>
    <w:rsid w:val="2231F893"/>
    <w:rsid w:val="2251C5C2"/>
    <w:rsid w:val="227CE3CF"/>
    <w:rsid w:val="228326A3"/>
    <w:rsid w:val="22D54F72"/>
    <w:rsid w:val="230C2F2E"/>
    <w:rsid w:val="24805A32"/>
    <w:rsid w:val="24C7501D"/>
    <w:rsid w:val="2522D261"/>
    <w:rsid w:val="252B2326"/>
    <w:rsid w:val="2556C6E3"/>
    <w:rsid w:val="255D2110"/>
    <w:rsid w:val="25E1E077"/>
    <w:rsid w:val="26BEA2C2"/>
    <w:rsid w:val="26EEE452"/>
    <w:rsid w:val="27660BE5"/>
    <w:rsid w:val="27F5237A"/>
    <w:rsid w:val="27FB98A4"/>
    <w:rsid w:val="2860FDC0"/>
    <w:rsid w:val="2899CC51"/>
    <w:rsid w:val="28A24926"/>
    <w:rsid w:val="28F5B9B4"/>
    <w:rsid w:val="2A9902EB"/>
    <w:rsid w:val="2BA1AE3F"/>
    <w:rsid w:val="2BFB275E"/>
    <w:rsid w:val="2C1B4648"/>
    <w:rsid w:val="2C98B577"/>
    <w:rsid w:val="2DB606A4"/>
    <w:rsid w:val="2DE27DAD"/>
    <w:rsid w:val="2E59FB76"/>
    <w:rsid w:val="2E8E59CD"/>
    <w:rsid w:val="2F6C740E"/>
    <w:rsid w:val="30316BB7"/>
    <w:rsid w:val="30832D01"/>
    <w:rsid w:val="309024AA"/>
    <w:rsid w:val="30E432FA"/>
    <w:rsid w:val="314E8CA5"/>
    <w:rsid w:val="320F5688"/>
    <w:rsid w:val="321F55F2"/>
    <w:rsid w:val="323FCF61"/>
    <w:rsid w:val="32755113"/>
    <w:rsid w:val="32B32D15"/>
    <w:rsid w:val="32C4949E"/>
    <w:rsid w:val="33126138"/>
    <w:rsid w:val="34704777"/>
    <w:rsid w:val="347663A5"/>
    <w:rsid w:val="34D985BE"/>
    <w:rsid w:val="34E7C946"/>
    <w:rsid w:val="34F02E78"/>
    <w:rsid w:val="3567B6D2"/>
    <w:rsid w:val="35F1625E"/>
    <w:rsid w:val="35F4BE98"/>
    <w:rsid w:val="367637AD"/>
    <w:rsid w:val="36BE6B4E"/>
    <w:rsid w:val="36CF8A74"/>
    <w:rsid w:val="37FFB265"/>
    <w:rsid w:val="3857E32D"/>
    <w:rsid w:val="38A39395"/>
    <w:rsid w:val="38C40E3C"/>
    <w:rsid w:val="38CD6F2D"/>
    <w:rsid w:val="38DDA3B1"/>
    <w:rsid w:val="392BFC69"/>
    <w:rsid w:val="39948EC1"/>
    <w:rsid w:val="3A26F78C"/>
    <w:rsid w:val="3A628ACE"/>
    <w:rsid w:val="3ACA4ABC"/>
    <w:rsid w:val="3ACF0F0B"/>
    <w:rsid w:val="3AE701E4"/>
    <w:rsid w:val="3B778989"/>
    <w:rsid w:val="3B823E63"/>
    <w:rsid w:val="3BCCF109"/>
    <w:rsid w:val="3BFEED53"/>
    <w:rsid w:val="3CB9FB2B"/>
    <w:rsid w:val="3D0C694F"/>
    <w:rsid w:val="3D773451"/>
    <w:rsid w:val="3D7809C8"/>
    <w:rsid w:val="3D913E04"/>
    <w:rsid w:val="3E4EA828"/>
    <w:rsid w:val="3E50E744"/>
    <w:rsid w:val="3E96F7D8"/>
    <w:rsid w:val="3EC8221A"/>
    <w:rsid w:val="3FF2C90B"/>
    <w:rsid w:val="4044EF10"/>
    <w:rsid w:val="40809574"/>
    <w:rsid w:val="4249C83A"/>
    <w:rsid w:val="4255F32B"/>
    <w:rsid w:val="430875FC"/>
    <w:rsid w:val="430FC5DC"/>
    <w:rsid w:val="4379EB8D"/>
    <w:rsid w:val="44414AF1"/>
    <w:rsid w:val="44E4C4B3"/>
    <w:rsid w:val="451FAF37"/>
    <w:rsid w:val="45874E56"/>
    <w:rsid w:val="45C79A2B"/>
    <w:rsid w:val="460BA0E2"/>
    <w:rsid w:val="46A92BC1"/>
    <w:rsid w:val="471AED61"/>
    <w:rsid w:val="4746903C"/>
    <w:rsid w:val="475D1B51"/>
    <w:rsid w:val="476AC99D"/>
    <w:rsid w:val="4779BD1F"/>
    <w:rsid w:val="47C5F989"/>
    <w:rsid w:val="4901F05E"/>
    <w:rsid w:val="4968EFD9"/>
    <w:rsid w:val="498900C7"/>
    <w:rsid w:val="4A3F325D"/>
    <w:rsid w:val="4A551840"/>
    <w:rsid w:val="4AD06626"/>
    <w:rsid w:val="4B4F4229"/>
    <w:rsid w:val="4BB5E7A7"/>
    <w:rsid w:val="4BB751A2"/>
    <w:rsid w:val="4BD65404"/>
    <w:rsid w:val="4BF50E45"/>
    <w:rsid w:val="4BF620E9"/>
    <w:rsid w:val="4D78A4B7"/>
    <w:rsid w:val="4E9B1549"/>
    <w:rsid w:val="4F78E92F"/>
    <w:rsid w:val="508AC2C5"/>
    <w:rsid w:val="50BF10F0"/>
    <w:rsid w:val="50CAE461"/>
    <w:rsid w:val="514A7D82"/>
    <w:rsid w:val="514B9835"/>
    <w:rsid w:val="51560BF4"/>
    <w:rsid w:val="520606E8"/>
    <w:rsid w:val="5253BAF5"/>
    <w:rsid w:val="526214DE"/>
    <w:rsid w:val="52FADB44"/>
    <w:rsid w:val="52FEBE86"/>
    <w:rsid w:val="5333109A"/>
    <w:rsid w:val="53E735B5"/>
    <w:rsid w:val="546FC807"/>
    <w:rsid w:val="54764EF7"/>
    <w:rsid w:val="54867B9E"/>
    <w:rsid w:val="54AF360E"/>
    <w:rsid w:val="54DF112E"/>
    <w:rsid w:val="554D8E84"/>
    <w:rsid w:val="55A1FBE7"/>
    <w:rsid w:val="55A2B762"/>
    <w:rsid w:val="562C1361"/>
    <w:rsid w:val="562C6CA7"/>
    <w:rsid w:val="562E9D7E"/>
    <w:rsid w:val="56AAF7DA"/>
    <w:rsid w:val="56B5D588"/>
    <w:rsid w:val="56BD16C0"/>
    <w:rsid w:val="56D2449C"/>
    <w:rsid w:val="579546CB"/>
    <w:rsid w:val="57CF6045"/>
    <w:rsid w:val="582C8870"/>
    <w:rsid w:val="58DA5824"/>
    <w:rsid w:val="5A30514B"/>
    <w:rsid w:val="5A5D7E55"/>
    <w:rsid w:val="5B06F980"/>
    <w:rsid w:val="5B23FE03"/>
    <w:rsid w:val="5BC464F1"/>
    <w:rsid w:val="5C0FA9D4"/>
    <w:rsid w:val="5C2C3031"/>
    <w:rsid w:val="5C50AC2B"/>
    <w:rsid w:val="5CE9D244"/>
    <w:rsid w:val="5CFC7461"/>
    <w:rsid w:val="5E2B6980"/>
    <w:rsid w:val="5E70D849"/>
    <w:rsid w:val="5EC3466D"/>
    <w:rsid w:val="60438F71"/>
    <w:rsid w:val="614ED8AE"/>
    <w:rsid w:val="615D1A2E"/>
    <w:rsid w:val="61741D44"/>
    <w:rsid w:val="6199D98D"/>
    <w:rsid w:val="61C830AE"/>
    <w:rsid w:val="62299C4C"/>
    <w:rsid w:val="622D44B1"/>
    <w:rsid w:val="62AFF518"/>
    <w:rsid w:val="637B3033"/>
    <w:rsid w:val="63E6B0E2"/>
    <w:rsid w:val="63F7AFE0"/>
    <w:rsid w:val="64AFBD50"/>
    <w:rsid w:val="64E019CD"/>
    <w:rsid w:val="64EC3069"/>
    <w:rsid w:val="657D7EC0"/>
    <w:rsid w:val="66419452"/>
    <w:rsid w:val="66831B26"/>
    <w:rsid w:val="6705254E"/>
    <w:rsid w:val="67374AAA"/>
    <w:rsid w:val="6756D5F4"/>
    <w:rsid w:val="6782B330"/>
    <w:rsid w:val="69C0A5B3"/>
    <w:rsid w:val="6A368DFE"/>
    <w:rsid w:val="6B80E5DF"/>
    <w:rsid w:val="6BBEAA27"/>
    <w:rsid w:val="6BCACD46"/>
    <w:rsid w:val="6C891C1B"/>
    <w:rsid w:val="6CCBE62A"/>
    <w:rsid w:val="6D061F47"/>
    <w:rsid w:val="6D639ADF"/>
    <w:rsid w:val="6E02FE81"/>
    <w:rsid w:val="6E11FFB5"/>
    <w:rsid w:val="6E8122FD"/>
    <w:rsid w:val="6E8F86AD"/>
    <w:rsid w:val="6EFCA12B"/>
    <w:rsid w:val="6F809F5C"/>
    <w:rsid w:val="7068E504"/>
    <w:rsid w:val="710B7AB3"/>
    <w:rsid w:val="7135A905"/>
    <w:rsid w:val="717C2BE1"/>
    <w:rsid w:val="720B15B5"/>
    <w:rsid w:val="72620E85"/>
    <w:rsid w:val="72B910CF"/>
    <w:rsid w:val="7382125F"/>
    <w:rsid w:val="73C40F70"/>
    <w:rsid w:val="741E1D82"/>
    <w:rsid w:val="7423BD8E"/>
    <w:rsid w:val="7423E029"/>
    <w:rsid w:val="744F6B1D"/>
    <w:rsid w:val="74763418"/>
    <w:rsid w:val="7532BDB5"/>
    <w:rsid w:val="772156D9"/>
    <w:rsid w:val="773031A1"/>
    <w:rsid w:val="783FE0DB"/>
    <w:rsid w:val="79B88CB6"/>
    <w:rsid w:val="7AA44950"/>
    <w:rsid w:val="7B3032CA"/>
    <w:rsid w:val="7B699909"/>
    <w:rsid w:val="7C5FD154"/>
    <w:rsid w:val="7C782612"/>
    <w:rsid w:val="7CC5D888"/>
    <w:rsid w:val="7D0FCC48"/>
    <w:rsid w:val="7DB819CF"/>
    <w:rsid w:val="7DC4234F"/>
    <w:rsid w:val="7E1160D8"/>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46AD"/>
  <w15:chartTrackingRefBased/>
  <w15:docId w15:val="{B36EBD14-6E17-B84E-9806-984AD35B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1">
    <w:name w:val="Unresolved Mention1"/>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hedfuel.azurewebsites.net/raa.aspx%22%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Ambrose, Ryan (OCD)</cp:lastModifiedBy>
  <cp:revision>2</cp:revision>
  <dcterms:created xsi:type="dcterms:W3CDTF">2021-05-19T14:22:00Z</dcterms:created>
  <dcterms:modified xsi:type="dcterms:W3CDTF">2021-05-19T14:22:00Z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