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F51C49"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 xml:space="preserve"> </w:t>
      </w:r>
      <w:r w:rsidR="000537DA">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457C02" w:rsidRDefault="00457C02" w:rsidP="000F315B">
      <w:pPr>
        <w:pStyle w:val="ExecOffice"/>
        <w:framePr w:w="6926" w:wrap="notBeside" w:vAnchor="page" w:x="2884" w:y="711"/>
      </w:pPr>
      <w:r>
        <w:t>Bureau of Environmental Health</w:t>
      </w:r>
    </w:p>
    <w:p w:rsidR="006D06D9" w:rsidRDefault="00617557" w:rsidP="000F315B">
      <w:pPr>
        <w:pStyle w:val="ExecOffice"/>
        <w:framePr w:w="6926" w:wrap="notBeside" w:vAnchor="page" w:x="2884" w:y="711"/>
      </w:pPr>
      <w:r>
        <w:rPr>
          <w:noProof/>
        </w:rPr>
        <mc:AlternateContent>
          <mc:Choice Requires="wps">
            <w:drawing>
              <wp:anchor distT="0" distB="0" distL="114300" distR="114300" simplePos="0" relativeHeight="251654144" behindDoc="0" locked="0" layoutInCell="1" allowOverlap="1">
                <wp:simplePos x="0" y="0"/>
                <wp:positionH relativeFrom="margin">
                  <wp:posOffset>4845050</wp:posOffset>
                </wp:positionH>
                <wp:positionV relativeFrom="margin">
                  <wp:posOffset>596900</wp:posOffset>
                </wp:positionV>
                <wp:extent cx="1814195" cy="1136015"/>
                <wp:effectExtent l="0" t="0" r="0" b="6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1.5pt;margin-top:47pt;width:142.85pt;height:89.45pt;z-index:25165414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" stroked="f">
                <v:textbox style="mso-fit-shape-to-text:t">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v:textbox>
                <w10:wrap type="square" anchorx="margin" anchory="margin"/>
              </v:shape>
            </w:pict>
          </mc:Fallback>
        </mc:AlternateContent>
      </w:r>
      <w:r w:rsidR="000537DA">
        <w:t>250 Washington Street, Boston, MA 02108-4619</w:t>
      </w:r>
      <w:r w:rsidR="00457C02">
        <w:t xml:space="preserve"> </w:t>
      </w:r>
    </w:p>
    <w:p w:rsidR="00457C02" w:rsidRDefault="00457C02" w:rsidP="000F315B">
      <w:pPr>
        <w:pStyle w:val="ExecOffice"/>
        <w:framePr w:w="6926" w:wrap="notBeside" w:vAnchor="page" w:x="2884" w:y="711"/>
      </w:pPr>
      <w:r>
        <w:t>Phone: 617-624-5757   Fax: 617-624-5777</w:t>
      </w:r>
    </w:p>
    <w:p w:rsidR="00457C02" w:rsidRDefault="00457C02" w:rsidP="000F315B">
      <w:pPr>
        <w:pStyle w:val="ExecOffice"/>
        <w:framePr w:w="6926" w:wrap="notBeside" w:vAnchor="page" w:x="2884" w:y="711"/>
      </w:pPr>
      <w:r>
        <w:t>TTY: 617-624-5286</w:t>
      </w:r>
    </w:p>
    <w:p w:rsidR="00BA4055" w:rsidRDefault="00617557" w:rsidP="00BA4055">
      <w:pPr>
        <w:framePr w:w="1927" w:hSpace="180" w:wrap="auto" w:vAnchor="text" w:hAnchor="page" w:x="940" w:y="-951"/>
        <w:rPr>
          <w:rFonts w:ascii="LinePrinter" w:hAnsi="LinePrinter"/>
        </w:rPr>
      </w:pPr>
      <w:r>
        <w:rPr>
          <w:rFonts w:ascii="LinePrinter" w:hAnsi="LinePrinter"/>
          <w:noProof/>
        </w:rPr>
        <w:drawing>
          <wp:inline distT="0" distB="0" distL="0" distR="0">
            <wp:extent cx="962025" cy="11525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9908FF" w:rsidRDefault="00617557" w:rsidP="0072610D">
      <w:r>
        <w:rPr>
          <w:noProof/>
        </w:rPr>
        <mc:AlternateContent>
          <mc:Choice Requires="wps">
            <w:drawing>
              <wp:anchor distT="0" distB="0" distL="114300" distR="114300" simplePos="0" relativeHeight="251655168" behindDoc="0" locked="0" layoutInCell="1" allowOverlap="1">
                <wp:simplePos x="0" y="0"/>
                <wp:positionH relativeFrom="margin">
                  <wp:posOffset>-495300</wp:posOffset>
                </wp:positionH>
                <wp:positionV relativeFrom="margin">
                  <wp:posOffset>654050</wp:posOffset>
                </wp:positionV>
                <wp:extent cx="1572895" cy="802005"/>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pt;margin-top:51.5pt;width:123.85pt;height:63.15pt;z-index:25165516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" stroked="f">
                <v:textbox style="mso-fit-shape-to-text:t">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v:textbox>
                <w10:wrap type="square" anchorx="margin" anchory="margin"/>
              </v:shape>
            </w:pict>
          </mc:Fallback>
        </mc:AlternateContent>
      </w:r>
    </w:p>
    <w:p w:rsidR="00FC6B42" w:rsidRDefault="00FC6B42" w:rsidP="0072610D"/>
    <w:p w:rsidR="00FC6B42" w:rsidRDefault="00FC6B42" w:rsidP="0072610D"/>
    <w:p w:rsidR="006605A1" w:rsidRDefault="006605A1" w:rsidP="0072610D"/>
    <w:p w:rsidR="006605A1" w:rsidRPr="006F3D0E" w:rsidRDefault="00622F99" w:rsidP="006605A1">
      <w:pPr>
        <w:jc w:val="center"/>
        <w:rPr>
          <w:b/>
          <w:szCs w:val="24"/>
        </w:rPr>
      </w:pPr>
      <w:r w:rsidRPr="006F3D0E">
        <w:rPr>
          <w:b/>
          <w:szCs w:val="24"/>
        </w:rPr>
        <w:t>Update of</w:t>
      </w:r>
      <w:r w:rsidR="008B1356" w:rsidRPr="006F3D0E">
        <w:rPr>
          <w:b/>
          <w:szCs w:val="24"/>
        </w:rPr>
        <w:t xml:space="preserve"> the Tritium in Groundwater Investigation at </w:t>
      </w:r>
    </w:p>
    <w:p w:rsidR="00284BC8" w:rsidRPr="006F3D0E" w:rsidRDefault="008B1356" w:rsidP="006605A1">
      <w:pPr>
        <w:jc w:val="center"/>
        <w:rPr>
          <w:b/>
          <w:szCs w:val="24"/>
        </w:rPr>
      </w:pPr>
      <w:r w:rsidRPr="006F3D0E">
        <w:rPr>
          <w:b/>
          <w:szCs w:val="24"/>
        </w:rPr>
        <w:t>Pilgrim Nuclear Power Station, Plymouth, MA</w:t>
      </w:r>
    </w:p>
    <w:p w:rsidR="00284BC8" w:rsidRPr="006F3D0E" w:rsidRDefault="00622F99" w:rsidP="006605A1">
      <w:pPr>
        <w:jc w:val="center"/>
        <w:rPr>
          <w:b/>
          <w:szCs w:val="24"/>
        </w:rPr>
      </w:pPr>
      <w:r w:rsidRPr="006F3D0E">
        <w:rPr>
          <w:b/>
          <w:szCs w:val="24"/>
        </w:rPr>
        <w:t>January - June</w:t>
      </w:r>
      <w:r w:rsidR="008B1356" w:rsidRPr="006F3D0E">
        <w:rPr>
          <w:b/>
          <w:szCs w:val="24"/>
        </w:rPr>
        <w:t xml:space="preserve"> 2018</w:t>
      </w:r>
    </w:p>
    <w:p w:rsidR="00284BC8" w:rsidRPr="008B1356" w:rsidRDefault="00284BC8" w:rsidP="008B1356">
      <w:pPr>
        <w:rPr>
          <w:szCs w:val="24"/>
        </w:rPr>
      </w:pPr>
    </w:p>
    <w:p w:rsidR="00106ED6" w:rsidRPr="008B1356" w:rsidRDefault="00106ED6" w:rsidP="00106ED6">
      <w:pPr>
        <w:jc w:val="both"/>
        <w:rPr>
          <w:szCs w:val="24"/>
        </w:rPr>
      </w:pPr>
      <w:r w:rsidRPr="008B1356">
        <w:rPr>
          <w:szCs w:val="24"/>
        </w:rPr>
        <w:t>Th</w:t>
      </w:r>
      <w:r w:rsidR="008B1356" w:rsidRPr="008B1356">
        <w:rPr>
          <w:szCs w:val="24"/>
        </w:rPr>
        <w:t xml:space="preserve">e purpose of this </w:t>
      </w:r>
      <w:r w:rsidR="00A23E53">
        <w:rPr>
          <w:szCs w:val="24"/>
        </w:rPr>
        <w:t>report</w:t>
      </w:r>
      <w:r w:rsidR="00A23E53" w:rsidRPr="008B1356">
        <w:rPr>
          <w:szCs w:val="24"/>
        </w:rPr>
        <w:t xml:space="preserve"> </w:t>
      </w:r>
      <w:r w:rsidRPr="008B1356">
        <w:rPr>
          <w:szCs w:val="24"/>
        </w:rPr>
        <w:t>is</w:t>
      </w:r>
      <w:r w:rsidR="008B1356" w:rsidRPr="008B1356">
        <w:rPr>
          <w:szCs w:val="24"/>
        </w:rPr>
        <w:t xml:space="preserve"> to provide an update on the</w:t>
      </w:r>
      <w:r w:rsidRPr="008B1356">
        <w:rPr>
          <w:szCs w:val="24"/>
        </w:rPr>
        <w:t xml:space="preserve"> monitoring </w:t>
      </w:r>
      <w:r w:rsidR="008B1356" w:rsidRPr="008B1356">
        <w:rPr>
          <w:szCs w:val="24"/>
        </w:rPr>
        <w:t>of</w:t>
      </w:r>
      <w:r w:rsidRPr="008B1356">
        <w:rPr>
          <w:szCs w:val="24"/>
        </w:rPr>
        <w:t xml:space="preserve"> tritium in groundwater and surface water </w:t>
      </w:r>
      <w:r w:rsidR="00622F99" w:rsidRPr="008B1356">
        <w:rPr>
          <w:szCs w:val="24"/>
        </w:rPr>
        <w:t>during the first six months of 2018</w:t>
      </w:r>
      <w:r w:rsidR="00622F99">
        <w:rPr>
          <w:szCs w:val="24"/>
        </w:rPr>
        <w:t xml:space="preserve"> </w:t>
      </w:r>
      <w:r w:rsidRPr="008B1356">
        <w:rPr>
          <w:szCs w:val="24"/>
        </w:rPr>
        <w:t xml:space="preserve">at the Pilgrim Nuclear Power Station </w:t>
      </w:r>
      <w:r w:rsidR="00421106">
        <w:rPr>
          <w:szCs w:val="24"/>
        </w:rPr>
        <w:t xml:space="preserve">(PNPS) </w:t>
      </w:r>
      <w:r w:rsidRPr="008B1356">
        <w:rPr>
          <w:szCs w:val="24"/>
        </w:rPr>
        <w:t>located in Plymouth, MA.  The history of the investigation, which began in 2010, and previous update reports</w:t>
      </w:r>
      <w:r w:rsidR="00232B7D">
        <w:rPr>
          <w:szCs w:val="24"/>
        </w:rPr>
        <w:t xml:space="preserve"> </w:t>
      </w:r>
      <w:r w:rsidRPr="008B1356">
        <w:rPr>
          <w:szCs w:val="24"/>
        </w:rPr>
        <w:t>are available online</w:t>
      </w:r>
      <w:r w:rsidRPr="008B1356">
        <w:rPr>
          <w:rStyle w:val="FootnoteReference"/>
          <w:szCs w:val="24"/>
        </w:rPr>
        <w:footnoteReference w:id="1"/>
      </w:r>
      <w:r w:rsidRPr="008B1356">
        <w:rPr>
          <w:szCs w:val="24"/>
        </w:rPr>
        <w:t>.</w:t>
      </w:r>
    </w:p>
    <w:p w:rsidR="008B1356" w:rsidRPr="008B1356" w:rsidRDefault="008B1356" w:rsidP="00106ED6">
      <w:pPr>
        <w:jc w:val="both"/>
        <w:rPr>
          <w:szCs w:val="24"/>
        </w:rPr>
      </w:pPr>
    </w:p>
    <w:p w:rsidR="008B1356" w:rsidRPr="008B1356" w:rsidRDefault="008B1356" w:rsidP="00106ED6">
      <w:pPr>
        <w:jc w:val="both"/>
        <w:rPr>
          <w:b/>
          <w:szCs w:val="24"/>
        </w:rPr>
      </w:pPr>
      <w:r w:rsidRPr="008B1356">
        <w:rPr>
          <w:b/>
          <w:szCs w:val="24"/>
        </w:rPr>
        <w:t>BACKGROUND</w:t>
      </w:r>
    </w:p>
    <w:p w:rsidR="00106ED6" w:rsidRPr="008B1356" w:rsidRDefault="00106ED6" w:rsidP="00106ED6">
      <w:pPr>
        <w:jc w:val="both"/>
        <w:rPr>
          <w:szCs w:val="24"/>
        </w:rPr>
      </w:pPr>
    </w:p>
    <w:p w:rsidR="00106ED6" w:rsidRPr="008B1356" w:rsidRDefault="00106ED6" w:rsidP="00106ED6">
      <w:pPr>
        <w:jc w:val="both"/>
        <w:rPr>
          <w:szCs w:val="24"/>
        </w:rPr>
      </w:pPr>
      <w:r w:rsidRPr="008B1356">
        <w:rPr>
          <w:szCs w:val="24"/>
        </w:rPr>
        <w:t xml:space="preserve">Entergy collects samples at 23 groundwater wells and one surface water location on-site at PNPS.  The sampling intervals </w:t>
      </w:r>
      <w:r w:rsidR="005B4EB1" w:rsidRPr="008B1356">
        <w:rPr>
          <w:szCs w:val="24"/>
        </w:rPr>
        <w:t xml:space="preserve">for the first six months of 2018 </w:t>
      </w:r>
      <w:r w:rsidRPr="008B1356">
        <w:rPr>
          <w:szCs w:val="24"/>
        </w:rPr>
        <w:t>range</w:t>
      </w:r>
      <w:r w:rsidR="000428EA" w:rsidRPr="008B1356">
        <w:rPr>
          <w:szCs w:val="24"/>
        </w:rPr>
        <w:t>d</w:t>
      </w:r>
      <w:r w:rsidRPr="008B1356">
        <w:rPr>
          <w:szCs w:val="24"/>
        </w:rPr>
        <w:t xml:space="preserve"> from week</w:t>
      </w:r>
      <w:r w:rsidR="00032BAF" w:rsidRPr="008B1356">
        <w:rPr>
          <w:szCs w:val="24"/>
        </w:rPr>
        <w:t>ly</w:t>
      </w:r>
      <w:r w:rsidRPr="008B1356">
        <w:rPr>
          <w:szCs w:val="24"/>
        </w:rPr>
        <w:t xml:space="preserve"> to quarterly</w:t>
      </w:r>
      <w:r w:rsidR="002334E3" w:rsidRPr="008B1356">
        <w:rPr>
          <w:szCs w:val="24"/>
        </w:rPr>
        <w:t>,</w:t>
      </w:r>
      <w:r w:rsidRPr="008B1356">
        <w:rPr>
          <w:szCs w:val="24"/>
        </w:rPr>
        <w:t xml:space="preserve"> and are based on past monitoring results and analysis of possible groundwater tritium pathways. </w:t>
      </w:r>
      <w:r w:rsidR="00E23D4A">
        <w:rPr>
          <w:szCs w:val="24"/>
        </w:rPr>
        <w:t xml:space="preserve"> </w:t>
      </w:r>
      <w:r w:rsidRPr="008B1356">
        <w:rPr>
          <w:szCs w:val="24"/>
        </w:rPr>
        <w:t xml:space="preserve">Well and surface water samples are sent by Entergy to an independent analytical lab, Teledyne, and duplicate (or “split”) samples are provided to </w:t>
      </w:r>
      <w:r w:rsidR="00D55EF6" w:rsidRPr="008B1356">
        <w:rPr>
          <w:szCs w:val="24"/>
        </w:rPr>
        <w:t>the Massachusetts Department of Public Health (</w:t>
      </w:r>
      <w:r w:rsidRPr="008B1356">
        <w:rPr>
          <w:szCs w:val="24"/>
        </w:rPr>
        <w:t>DPH</w:t>
      </w:r>
      <w:r w:rsidR="00D55EF6" w:rsidRPr="008B1356">
        <w:rPr>
          <w:szCs w:val="24"/>
        </w:rPr>
        <w:t>)</w:t>
      </w:r>
      <w:r w:rsidRPr="008B1356">
        <w:rPr>
          <w:szCs w:val="24"/>
        </w:rPr>
        <w:t xml:space="preserve"> for analysis at the Massachusetts Environmental Radiation Lab (MERL).  Entergy regularly r</w:t>
      </w:r>
      <w:r w:rsidR="006B023E" w:rsidRPr="008B1356">
        <w:rPr>
          <w:szCs w:val="24"/>
        </w:rPr>
        <w:t xml:space="preserve">eports the Teledyne results to </w:t>
      </w:r>
      <w:r w:rsidRPr="008B1356">
        <w:rPr>
          <w:szCs w:val="24"/>
        </w:rPr>
        <w:t xml:space="preserve">DPH, </w:t>
      </w:r>
      <w:r w:rsidR="004F0A3A" w:rsidRPr="008B1356">
        <w:rPr>
          <w:szCs w:val="24"/>
        </w:rPr>
        <w:t>the Massachusetts Emergency Management Agency (</w:t>
      </w:r>
      <w:r w:rsidRPr="008B1356">
        <w:rPr>
          <w:szCs w:val="24"/>
        </w:rPr>
        <w:t>MEMA</w:t>
      </w:r>
      <w:r w:rsidR="004F0A3A" w:rsidRPr="008B1356">
        <w:rPr>
          <w:szCs w:val="24"/>
        </w:rPr>
        <w:t>)</w:t>
      </w:r>
      <w:r w:rsidRPr="008B1356">
        <w:rPr>
          <w:szCs w:val="24"/>
        </w:rPr>
        <w:t xml:space="preserve">, and </w:t>
      </w:r>
      <w:r w:rsidR="004F0A3A" w:rsidRPr="008B1356">
        <w:rPr>
          <w:szCs w:val="24"/>
        </w:rPr>
        <w:t>the Nuclear Regulatory Committee (</w:t>
      </w:r>
      <w:r w:rsidRPr="008B1356">
        <w:rPr>
          <w:szCs w:val="24"/>
        </w:rPr>
        <w:t>NRC</w:t>
      </w:r>
      <w:r w:rsidR="004F0A3A" w:rsidRPr="008B1356">
        <w:rPr>
          <w:szCs w:val="24"/>
        </w:rPr>
        <w:t>)</w:t>
      </w:r>
      <w:r w:rsidRPr="008B1356">
        <w:rPr>
          <w:szCs w:val="24"/>
        </w:rPr>
        <w:t xml:space="preserve">. </w:t>
      </w:r>
      <w:r w:rsidR="00E23D4A">
        <w:rPr>
          <w:szCs w:val="24"/>
        </w:rPr>
        <w:t xml:space="preserve"> </w:t>
      </w:r>
      <w:r w:rsidRPr="008B1356">
        <w:rPr>
          <w:szCs w:val="24"/>
        </w:rPr>
        <w:t>Summaries of both</w:t>
      </w:r>
      <w:r w:rsidR="006B023E" w:rsidRPr="008B1356">
        <w:rPr>
          <w:szCs w:val="24"/>
        </w:rPr>
        <w:t xml:space="preserve"> laboratory results are on the </w:t>
      </w:r>
      <w:r w:rsidRPr="008B1356">
        <w:rPr>
          <w:szCs w:val="24"/>
        </w:rPr>
        <w:t>DPH website</w:t>
      </w:r>
      <w:r w:rsidRPr="008B1356">
        <w:rPr>
          <w:szCs w:val="24"/>
          <w:vertAlign w:val="superscript"/>
        </w:rPr>
        <w:t>2</w:t>
      </w:r>
      <w:r w:rsidRPr="008B1356">
        <w:rPr>
          <w:szCs w:val="24"/>
        </w:rPr>
        <w:t>.</w:t>
      </w:r>
    </w:p>
    <w:p w:rsidR="00106ED6" w:rsidRPr="008B1356" w:rsidRDefault="00106ED6" w:rsidP="00106ED6">
      <w:pPr>
        <w:jc w:val="both"/>
        <w:rPr>
          <w:szCs w:val="24"/>
        </w:rPr>
      </w:pPr>
    </w:p>
    <w:p w:rsidR="00106ED6" w:rsidRPr="008B1356" w:rsidRDefault="00106ED6" w:rsidP="00106ED6">
      <w:pPr>
        <w:jc w:val="both"/>
        <w:rPr>
          <w:szCs w:val="24"/>
        </w:rPr>
      </w:pPr>
      <w:r w:rsidRPr="008B1356">
        <w:rPr>
          <w:szCs w:val="24"/>
        </w:rPr>
        <w:t xml:space="preserve">This letter updates results from both Entergy and MERL for sampling performed during the </w:t>
      </w:r>
      <w:r w:rsidR="00915A2E" w:rsidRPr="008B1356">
        <w:rPr>
          <w:szCs w:val="24"/>
        </w:rPr>
        <w:t xml:space="preserve">first </w:t>
      </w:r>
      <w:r w:rsidRPr="008B1356">
        <w:rPr>
          <w:szCs w:val="24"/>
        </w:rPr>
        <w:t xml:space="preserve">six months of </w:t>
      </w:r>
      <w:r w:rsidR="00915A2E" w:rsidRPr="008B1356">
        <w:rPr>
          <w:szCs w:val="24"/>
        </w:rPr>
        <w:t>2018</w:t>
      </w:r>
      <w:r w:rsidRPr="008B1356">
        <w:rPr>
          <w:szCs w:val="24"/>
        </w:rPr>
        <w:t xml:space="preserve">. </w:t>
      </w:r>
      <w:r w:rsidR="00E23D4A">
        <w:rPr>
          <w:szCs w:val="24"/>
        </w:rPr>
        <w:t xml:space="preserve"> </w:t>
      </w:r>
      <w:r w:rsidRPr="008B1356">
        <w:rPr>
          <w:szCs w:val="24"/>
        </w:rPr>
        <w:t xml:space="preserve">Results were compared to a conservative, </w:t>
      </w:r>
      <w:r w:rsidR="00622F99" w:rsidRPr="008B1356">
        <w:rPr>
          <w:szCs w:val="24"/>
        </w:rPr>
        <w:t>health</w:t>
      </w:r>
      <w:r w:rsidR="00622F99">
        <w:rPr>
          <w:szCs w:val="24"/>
        </w:rPr>
        <w:t>-</w:t>
      </w:r>
      <w:r w:rsidRPr="008B1356">
        <w:rPr>
          <w:szCs w:val="24"/>
        </w:rPr>
        <w:t>protective screening level of 3,000 picocuries per liter (pCi/L), or 1/10</w:t>
      </w:r>
      <w:r w:rsidRPr="008B1356">
        <w:rPr>
          <w:szCs w:val="24"/>
          <w:vertAlign w:val="superscript"/>
        </w:rPr>
        <w:t>th</w:t>
      </w:r>
      <w:r w:rsidRPr="008B1356">
        <w:rPr>
          <w:szCs w:val="24"/>
        </w:rPr>
        <w:t xml:space="preserve"> the NRC-approved level of 30,000 pCi/L tritium in non-drinking water sources</w:t>
      </w:r>
      <w:r w:rsidR="00622F99">
        <w:rPr>
          <w:szCs w:val="24"/>
        </w:rPr>
        <w:t>,</w:t>
      </w:r>
      <w:r w:rsidRPr="008B1356">
        <w:rPr>
          <w:szCs w:val="24"/>
        </w:rPr>
        <w:t xml:space="preserve"> and to the US Environmental Protection Agency (EPA) drinking water standard for tritium of 20,000 pCi/L.  The closest municipal drinking water wells are 2.5 miles from PNPS and are not expected to be impacted by on-site tritium sources.</w:t>
      </w:r>
    </w:p>
    <w:p w:rsidR="00106ED6" w:rsidRPr="008B1356" w:rsidRDefault="00106ED6" w:rsidP="00284BC8">
      <w:pPr>
        <w:pStyle w:val="ListParagraph"/>
        <w:spacing w:after="0" w:line="240" w:lineRule="auto"/>
        <w:ind w:left="0"/>
        <w:rPr>
          <w:rFonts w:ascii="Times New Roman" w:hAnsi="Times New Roman"/>
          <w:b/>
          <w:sz w:val="24"/>
          <w:szCs w:val="24"/>
        </w:rPr>
      </w:pPr>
    </w:p>
    <w:p w:rsidR="00284BC8" w:rsidRPr="008B1356" w:rsidRDefault="00622F99" w:rsidP="00284BC8">
      <w:pPr>
        <w:pStyle w:val="ListParagraph"/>
        <w:spacing w:after="0" w:line="240" w:lineRule="auto"/>
        <w:ind w:left="0"/>
        <w:rPr>
          <w:rFonts w:ascii="Times New Roman" w:hAnsi="Times New Roman"/>
          <w:b/>
          <w:sz w:val="24"/>
          <w:szCs w:val="24"/>
        </w:rPr>
      </w:pPr>
      <w:r>
        <w:rPr>
          <w:rFonts w:ascii="Times New Roman" w:hAnsi="Times New Roman"/>
          <w:b/>
          <w:sz w:val="24"/>
          <w:szCs w:val="24"/>
        </w:rPr>
        <w:t>SUMMARY</w:t>
      </w:r>
    </w:p>
    <w:p w:rsidR="00284BC8" w:rsidRPr="008B1356" w:rsidRDefault="00284BC8" w:rsidP="00284BC8">
      <w:pPr>
        <w:pStyle w:val="ListParagraph"/>
        <w:spacing w:after="0" w:line="240" w:lineRule="auto"/>
        <w:ind w:left="0"/>
        <w:rPr>
          <w:rFonts w:ascii="Times New Roman" w:hAnsi="Times New Roman"/>
          <w:b/>
          <w:sz w:val="24"/>
          <w:szCs w:val="24"/>
        </w:rPr>
      </w:pPr>
    </w:p>
    <w:p w:rsidR="0020047A" w:rsidRPr="008B1356" w:rsidRDefault="00284BC8" w:rsidP="008F10CD">
      <w:pPr>
        <w:pStyle w:val="ListParagraph"/>
        <w:numPr>
          <w:ilvl w:val="0"/>
          <w:numId w:val="1"/>
        </w:numPr>
        <w:spacing w:after="0" w:line="240" w:lineRule="auto"/>
        <w:jc w:val="both"/>
        <w:rPr>
          <w:rFonts w:ascii="Times New Roman" w:hAnsi="Times New Roman"/>
          <w:sz w:val="24"/>
          <w:szCs w:val="24"/>
        </w:rPr>
      </w:pPr>
      <w:r w:rsidRPr="008B1356">
        <w:rPr>
          <w:rFonts w:ascii="Times New Roman" w:hAnsi="Times New Roman"/>
          <w:sz w:val="24"/>
          <w:szCs w:val="24"/>
        </w:rPr>
        <w:t xml:space="preserve">Sampling results for </w:t>
      </w:r>
      <w:r w:rsidR="00557293" w:rsidRPr="008B1356">
        <w:rPr>
          <w:rFonts w:ascii="Times New Roman" w:hAnsi="Times New Roman"/>
          <w:sz w:val="24"/>
          <w:szCs w:val="24"/>
        </w:rPr>
        <w:t>7</w:t>
      </w:r>
      <w:r w:rsidRPr="008B1356">
        <w:rPr>
          <w:rFonts w:ascii="Times New Roman" w:hAnsi="Times New Roman"/>
          <w:sz w:val="24"/>
          <w:szCs w:val="24"/>
        </w:rPr>
        <w:t xml:space="preserve"> of 23 routinely sampled groundwater wells indicate no detectable activity above background</w:t>
      </w:r>
      <w:r w:rsidR="0020047A" w:rsidRPr="008B1356">
        <w:rPr>
          <w:rFonts w:ascii="Times New Roman" w:hAnsi="Times New Roman"/>
          <w:sz w:val="24"/>
          <w:szCs w:val="24"/>
        </w:rPr>
        <w:t xml:space="preserve">. </w:t>
      </w:r>
      <w:r w:rsidR="00E23D4A">
        <w:rPr>
          <w:rFonts w:ascii="Times New Roman" w:hAnsi="Times New Roman"/>
          <w:sz w:val="24"/>
          <w:szCs w:val="24"/>
        </w:rPr>
        <w:t xml:space="preserve"> </w:t>
      </w:r>
      <w:r w:rsidR="00032BAF" w:rsidRPr="008B1356">
        <w:rPr>
          <w:rFonts w:ascii="Times New Roman" w:hAnsi="Times New Roman"/>
          <w:sz w:val="24"/>
          <w:szCs w:val="24"/>
        </w:rPr>
        <w:t xml:space="preserve">No detectable tritium was measured in surface water samples.  </w:t>
      </w:r>
      <w:r w:rsidR="00391D0E" w:rsidRPr="008B1356">
        <w:rPr>
          <w:rFonts w:ascii="Times New Roman" w:hAnsi="Times New Roman"/>
          <w:sz w:val="24"/>
          <w:szCs w:val="24"/>
        </w:rPr>
        <w:lastRenderedPageBreak/>
        <w:t xml:space="preserve">With the exception of </w:t>
      </w:r>
      <w:r w:rsidR="00B51C5A" w:rsidRPr="008B1356">
        <w:rPr>
          <w:rFonts w:ascii="Times New Roman" w:hAnsi="Times New Roman"/>
          <w:sz w:val="24"/>
          <w:szCs w:val="24"/>
        </w:rPr>
        <w:t>MW-219</w:t>
      </w:r>
      <w:r w:rsidR="00391D0E" w:rsidRPr="008B1356">
        <w:rPr>
          <w:rFonts w:ascii="Times New Roman" w:hAnsi="Times New Roman"/>
          <w:sz w:val="24"/>
          <w:szCs w:val="24"/>
        </w:rPr>
        <w:t xml:space="preserve">, </w:t>
      </w:r>
      <w:r w:rsidR="00032BAF" w:rsidRPr="008B1356">
        <w:rPr>
          <w:rFonts w:ascii="Times New Roman" w:hAnsi="Times New Roman"/>
          <w:sz w:val="24"/>
          <w:szCs w:val="24"/>
        </w:rPr>
        <w:t xml:space="preserve">tritium levels in </w:t>
      </w:r>
      <w:r w:rsidR="00391D0E" w:rsidRPr="008B1356">
        <w:rPr>
          <w:rFonts w:ascii="Times New Roman" w:hAnsi="Times New Roman"/>
          <w:sz w:val="24"/>
          <w:szCs w:val="24"/>
        </w:rPr>
        <w:t>t</w:t>
      </w:r>
      <w:r w:rsidR="0020047A" w:rsidRPr="008B1356">
        <w:rPr>
          <w:rFonts w:ascii="Times New Roman" w:hAnsi="Times New Roman"/>
          <w:sz w:val="24"/>
          <w:szCs w:val="24"/>
        </w:rPr>
        <w:t xml:space="preserve">he </w:t>
      </w:r>
      <w:r w:rsidRPr="008B1356">
        <w:rPr>
          <w:rFonts w:ascii="Times New Roman" w:hAnsi="Times New Roman"/>
          <w:sz w:val="24"/>
          <w:szCs w:val="24"/>
        </w:rPr>
        <w:t xml:space="preserve">remaining </w:t>
      </w:r>
      <w:r w:rsidR="00106ED6" w:rsidRPr="008B1356">
        <w:rPr>
          <w:rFonts w:ascii="Times New Roman" w:hAnsi="Times New Roman"/>
          <w:sz w:val="24"/>
          <w:szCs w:val="24"/>
        </w:rPr>
        <w:t>1</w:t>
      </w:r>
      <w:r w:rsidR="00C96B0C" w:rsidRPr="008B1356">
        <w:rPr>
          <w:rFonts w:ascii="Times New Roman" w:hAnsi="Times New Roman"/>
          <w:sz w:val="24"/>
          <w:szCs w:val="24"/>
        </w:rPr>
        <w:t>5</w:t>
      </w:r>
      <w:r w:rsidR="00106ED6" w:rsidRPr="008B1356">
        <w:rPr>
          <w:rFonts w:ascii="Times New Roman" w:hAnsi="Times New Roman"/>
          <w:sz w:val="24"/>
          <w:szCs w:val="24"/>
        </w:rPr>
        <w:t xml:space="preserve"> </w:t>
      </w:r>
      <w:r w:rsidR="00C96A7B" w:rsidRPr="008B1356">
        <w:rPr>
          <w:rFonts w:ascii="Times New Roman" w:hAnsi="Times New Roman"/>
          <w:sz w:val="24"/>
          <w:szCs w:val="24"/>
        </w:rPr>
        <w:t xml:space="preserve">wells </w:t>
      </w:r>
      <w:r w:rsidR="00032BAF" w:rsidRPr="008B1356">
        <w:rPr>
          <w:rFonts w:ascii="Times New Roman" w:hAnsi="Times New Roman"/>
          <w:sz w:val="24"/>
          <w:szCs w:val="24"/>
        </w:rPr>
        <w:t xml:space="preserve">were </w:t>
      </w:r>
      <w:r w:rsidR="00E52824">
        <w:rPr>
          <w:rFonts w:ascii="Times New Roman" w:hAnsi="Times New Roman"/>
          <w:sz w:val="24"/>
          <w:szCs w:val="24"/>
        </w:rPr>
        <w:t xml:space="preserve">detectable and </w:t>
      </w:r>
      <w:r w:rsidR="00032BAF" w:rsidRPr="008B1356">
        <w:rPr>
          <w:rFonts w:ascii="Times New Roman" w:hAnsi="Times New Roman"/>
          <w:sz w:val="24"/>
          <w:szCs w:val="24"/>
        </w:rPr>
        <w:t>either stable or tended to decrease over time</w:t>
      </w:r>
      <w:r w:rsidR="003C3252">
        <w:rPr>
          <w:rFonts w:ascii="Times New Roman" w:hAnsi="Times New Roman"/>
          <w:sz w:val="24"/>
          <w:szCs w:val="24"/>
        </w:rPr>
        <w:t>, including in MW-216 and MW-218 (which, along with MW-219, are historical wells of interest)</w:t>
      </w:r>
      <w:r w:rsidR="00032BAF" w:rsidRPr="008B1356">
        <w:rPr>
          <w:rFonts w:ascii="Times New Roman" w:hAnsi="Times New Roman"/>
          <w:sz w:val="24"/>
          <w:szCs w:val="24"/>
        </w:rPr>
        <w:t xml:space="preserve">. </w:t>
      </w:r>
      <w:r w:rsidR="00B21B9F">
        <w:rPr>
          <w:rFonts w:ascii="Times New Roman" w:hAnsi="Times New Roman"/>
          <w:sz w:val="24"/>
          <w:szCs w:val="24"/>
        </w:rPr>
        <w:t>A</w:t>
      </w:r>
      <w:r w:rsidR="00032BAF" w:rsidRPr="008B1356">
        <w:rPr>
          <w:rFonts w:ascii="Times New Roman" w:hAnsi="Times New Roman"/>
          <w:sz w:val="24"/>
          <w:szCs w:val="24"/>
        </w:rPr>
        <w:t>ll results were below the EPA drinking water stand</w:t>
      </w:r>
      <w:r w:rsidR="00D55EF6" w:rsidRPr="008B1356">
        <w:rPr>
          <w:rFonts w:ascii="Times New Roman" w:hAnsi="Times New Roman"/>
          <w:sz w:val="24"/>
          <w:szCs w:val="24"/>
        </w:rPr>
        <w:t>ard for tritium of 20,000 pCi/L</w:t>
      </w:r>
      <w:r w:rsidR="00350377" w:rsidRPr="008B1356">
        <w:rPr>
          <w:rFonts w:ascii="Times New Roman" w:hAnsi="Times New Roman"/>
          <w:sz w:val="24"/>
          <w:szCs w:val="24"/>
        </w:rPr>
        <w:t>.</w:t>
      </w:r>
    </w:p>
    <w:p w:rsidR="00284BC8" w:rsidRPr="008B1356" w:rsidRDefault="00284BC8" w:rsidP="0020047A">
      <w:pPr>
        <w:pStyle w:val="ListParagraph"/>
        <w:spacing w:after="0" w:line="240" w:lineRule="auto"/>
        <w:ind w:left="0"/>
        <w:jc w:val="both"/>
        <w:rPr>
          <w:rFonts w:ascii="Times New Roman" w:hAnsi="Times New Roman"/>
          <w:sz w:val="24"/>
          <w:szCs w:val="24"/>
        </w:rPr>
      </w:pPr>
      <w:r w:rsidRPr="008B1356">
        <w:rPr>
          <w:rFonts w:ascii="Times New Roman" w:hAnsi="Times New Roman"/>
          <w:sz w:val="24"/>
          <w:szCs w:val="24"/>
        </w:rPr>
        <w:t xml:space="preserve"> </w:t>
      </w:r>
    </w:p>
    <w:p w:rsidR="008F10CD" w:rsidRPr="007407C9" w:rsidRDefault="00391D0E" w:rsidP="00736679">
      <w:pPr>
        <w:pStyle w:val="ListParagraph"/>
        <w:numPr>
          <w:ilvl w:val="0"/>
          <w:numId w:val="1"/>
        </w:numPr>
        <w:spacing w:after="0" w:line="240" w:lineRule="auto"/>
        <w:rPr>
          <w:rFonts w:ascii="Times New Roman" w:hAnsi="Times New Roman"/>
          <w:bCs/>
          <w:sz w:val="24"/>
          <w:szCs w:val="24"/>
        </w:rPr>
      </w:pPr>
      <w:r w:rsidRPr="008B1356">
        <w:rPr>
          <w:rFonts w:ascii="Times New Roman" w:hAnsi="Times New Roman"/>
          <w:sz w:val="24"/>
          <w:szCs w:val="24"/>
        </w:rPr>
        <w:t xml:space="preserve">Sampling frequency for </w:t>
      </w:r>
      <w:r w:rsidR="00B51C5A" w:rsidRPr="008B1356">
        <w:rPr>
          <w:rFonts w:ascii="Times New Roman" w:hAnsi="Times New Roman"/>
          <w:sz w:val="24"/>
          <w:szCs w:val="24"/>
        </w:rPr>
        <w:t>MW-219</w:t>
      </w:r>
      <w:r w:rsidRPr="008B1356">
        <w:rPr>
          <w:rFonts w:ascii="Times New Roman" w:hAnsi="Times New Roman"/>
          <w:sz w:val="24"/>
          <w:szCs w:val="24"/>
        </w:rPr>
        <w:t xml:space="preserve"> was increased from every third week </w:t>
      </w:r>
      <w:r w:rsidR="00032BAF" w:rsidRPr="008B1356">
        <w:rPr>
          <w:rFonts w:ascii="Times New Roman" w:hAnsi="Times New Roman"/>
          <w:sz w:val="24"/>
          <w:szCs w:val="24"/>
        </w:rPr>
        <w:t>to weekly</w:t>
      </w:r>
      <w:r w:rsidR="005B7A08" w:rsidRPr="008B1356">
        <w:rPr>
          <w:rFonts w:ascii="Times New Roman" w:hAnsi="Times New Roman"/>
          <w:sz w:val="24"/>
          <w:szCs w:val="24"/>
        </w:rPr>
        <w:t xml:space="preserve"> </w:t>
      </w:r>
      <w:r w:rsidR="00611E00" w:rsidRPr="008B1356">
        <w:rPr>
          <w:rFonts w:ascii="Times New Roman" w:hAnsi="Times New Roman"/>
          <w:sz w:val="24"/>
          <w:szCs w:val="24"/>
        </w:rPr>
        <w:t>at the end of May</w:t>
      </w:r>
      <w:r w:rsidR="00032BAF" w:rsidRPr="008B1356">
        <w:rPr>
          <w:rFonts w:ascii="Times New Roman" w:hAnsi="Times New Roman"/>
          <w:sz w:val="24"/>
          <w:szCs w:val="24"/>
        </w:rPr>
        <w:t xml:space="preserve">, </w:t>
      </w:r>
      <w:r w:rsidR="00940631" w:rsidRPr="008B1356">
        <w:rPr>
          <w:rFonts w:ascii="Times New Roman" w:hAnsi="Times New Roman"/>
          <w:sz w:val="24"/>
          <w:szCs w:val="24"/>
        </w:rPr>
        <w:t>following a stead</w:t>
      </w:r>
      <w:r w:rsidR="00232B7D">
        <w:rPr>
          <w:rFonts w:ascii="Times New Roman" w:hAnsi="Times New Roman"/>
          <w:sz w:val="24"/>
          <w:szCs w:val="24"/>
        </w:rPr>
        <w:t>il</w:t>
      </w:r>
      <w:r w:rsidR="00940631" w:rsidRPr="008B1356">
        <w:rPr>
          <w:rFonts w:ascii="Times New Roman" w:hAnsi="Times New Roman"/>
          <w:sz w:val="24"/>
          <w:szCs w:val="24"/>
        </w:rPr>
        <w:t>y increasing trend in</w:t>
      </w:r>
      <w:r w:rsidR="00032BAF" w:rsidRPr="008B1356">
        <w:rPr>
          <w:rFonts w:ascii="Times New Roman" w:hAnsi="Times New Roman"/>
          <w:sz w:val="24"/>
          <w:szCs w:val="24"/>
        </w:rPr>
        <w:t xml:space="preserve"> </w:t>
      </w:r>
      <w:r w:rsidRPr="008B1356">
        <w:rPr>
          <w:rFonts w:ascii="Times New Roman" w:hAnsi="Times New Roman"/>
          <w:sz w:val="24"/>
          <w:szCs w:val="24"/>
        </w:rPr>
        <w:t>tritium levels</w:t>
      </w:r>
      <w:r w:rsidR="003E09A6">
        <w:rPr>
          <w:rFonts w:ascii="Times New Roman" w:hAnsi="Times New Roman"/>
          <w:sz w:val="24"/>
          <w:szCs w:val="24"/>
        </w:rPr>
        <w:t>, to a maximum of 19,200 pCi/L in June</w:t>
      </w:r>
      <w:r w:rsidR="00940631" w:rsidRPr="008B1356">
        <w:rPr>
          <w:rFonts w:ascii="Times New Roman" w:hAnsi="Times New Roman"/>
          <w:sz w:val="24"/>
          <w:szCs w:val="24"/>
        </w:rPr>
        <w:t xml:space="preserve">.  </w:t>
      </w:r>
      <w:r w:rsidR="00622F99">
        <w:rPr>
          <w:rFonts w:ascii="Times New Roman" w:hAnsi="Times New Roman"/>
          <w:sz w:val="24"/>
          <w:szCs w:val="24"/>
        </w:rPr>
        <w:t>S</w:t>
      </w:r>
      <w:r w:rsidR="00622F99" w:rsidRPr="008B1356">
        <w:rPr>
          <w:rFonts w:ascii="Times New Roman" w:hAnsi="Times New Roman"/>
          <w:sz w:val="24"/>
          <w:szCs w:val="24"/>
        </w:rPr>
        <w:t xml:space="preserve">urveillance </w:t>
      </w:r>
      <w:r w:rsidR="008F10CD" w:rsidRPr="008B1356">
        <w:rPr>
          <w:rFonts w:ascii="Times New Roman" w:hAnsi="Times New Roman"/>
          <w:sz w:val="24"/>
          <w:szCs w:val="24"/>
        </w:rPr>
        <w:t xml:space="preserve">at </w:t>
      </w:r>
      <w:r w:rsidR="00B51C5A" w:rsidRPr="008B1356">
        <w:rPr>
          <w:rFonts w:ascii="Times New Roman" w:hAnsi="Times New Roman"/>
          <w:sz w:val="24"/>
          <w:szCs w:val="24"/>
        </w:rPr>
        <w:t>MW-219</w:t>
      </w:r>
      <w:r w:rsidR="00622F99">
        <w:rPr>
          <w:rFonts w:ascii="Times New Roman" w:hAnsi="Times New Roman"/>
          <w:sz w:val="24"/>
          <w:szCs w:val="24"/>
        </w:rPr>
        <w:t xml:space="preserve"> was increased throughout the remainder of 2018</w:t>
      </w:r>
      <w:r w:rsidR="008F10CD" w:rsidRPr="008B1356">
        <w:rPr>
          <w:rFonts w:ascii="Times New Roman" w:hAnsi="Times New Roman"/>
          <w:sz w:val="24"/>
          <w:szCs w:val="24"/>
        </w:rPr>
        <w:t>.</w:t>
      </w:r>
      <w:r w:rsidR="007407C9">
        <w:rPr>
          <w:rFonts w:ascii="Times New Roman" w:hAnsi="Times New Roman"/>
          <w:sz w:val="24"/>
          <w:szCs w:val="24"/>
        </w:rPr>
        <w:t xml:space="preserve"> </w:t>
      </w:r>
      <w:r w:rsidR="007407C9">
        <w:rPr>
          <w:rFonts w:ascii="Times New Roman" w:hAnsi="Times New Roman"/>
          <w:bCs/>
          <w:sz w:val="24"/>
          <w:szCs w:val="24"/>
        </w:rPr>
        <w:t>Data available as of the date of this report show that</w:t>
      </w:r>
      <w:r w:rsidR="007407C9" w:rsidRPr="00232B7D">
        <w:rPr>
          <w:rFonts w:ascii="Times New Roman" w:hAnsi="Times New Roman"/>
          <w:bCs/>
          <w:sz w:val="24"/>
          <w:szCs w:val="24"/>
        </w:rPr>
        <w:t xml:space="preserve"> levels </w:t>
      </w:r>
      <w:r w:rsidR="007407C9">
        <w:rPr>
          <w:rFonts w:ascii="Times New Roman" w:hAnsi="Times New Roman"/>
          <w:bCs/>
          <w:sz w:val="24"/>
          <w:szCs w:val="24"/>
        </w:rPr>
        <w:t>of tritium in MW-2</w:t>
      </w:r>
      <w:r w:rsidR="007407C9" w:rsidRPr="00232B7D">
        <w:rPr>
          <w:rFonts w:ascii="Times New Roman" w:hAnsi="Times New Roman"/>
          <w:bCs/>
          <w:sz w:val="24"/>
          <w:szCs w:val="24"/>
        </w:rPr>
        <w:t xml:space="preserve">19 </w:t>
      </w:r>
      <w:r w:rsidR="007407C9">
        <w:rPr>
          <w:rFonts w:ascii="Times New Roman" w:hAnsi="Times New Roman"/>
          <w:bCs/>
          <w:sz w:val="24"/>
          <w:szCs w:val="24"/>
        </w:rPr>
        <w:t>have been steadily decreasing since September, and are</w:t>
      </w:r>
      <w:r w:rsidR="007407C9" w:rsidRPr="00232B7D">
        <w:rPr>
          <w:rFonts w:ascii="Times New Roman" w:hAnsi="Times New Roman"/>
          <w:bCs/>
          <w:sz w:val="24"/>
          <w:szCs w:val="24"/>
        </w:rPr>
        <w:t xml:space="preserve"> below the EPA drinking water standard of 20,000 pCi/L.</w:t>
      </w:r>
    </w:p>
    <w:p w:rsidR="008F10CD" w:rsidRPr="008B1356" w:rsidRDefault="008F10CD" w:rsidP="007A2474">
      <w:pPr>
        <w:pStyle w:val="ListParagraph"/>
        <w:rPr>
          <w:rFonts w:ascii="Times New Roman" w:hAnsi="Times New Roman"/>
          <w:sz w:val="24"/>
          <w:szCs w:val="24"/>
        </w:rPr>
      </w:pPr>
    </w:p>
    <w:p w:rsidR="00284BC8" w:rsidRDefault="00284BC8" w:rsidP="00182028">
      <w:pPr>
        <w:pStyle w:val="ListParagraph"/>
        <w:numPr>
          <w:ilvl w:val="0"/>
          <w:numId w:val="1"/>
        </w:numPr>
        <w:spacing w:after="0" w:line="240" w:lineRule="auto"/>
        <w:jc w:val="both"/>
        <w:rPr>
          <w:rFonts w:ascii="Times New Roman" w:hAnsi="Times New Roman"/>
          <w:sz w:val="24"/>
          <w:szCs w:val="24"/>
        </w:rPr>
      </w:pPr>
      <w:r w:rsidRPr="008B1356">
        <w:rPr>
          <w:rFonts w:ascii="Times New Roman" w:hAnsi="Times New Roman"/>
          <w:sz w:val="24"/>
          <w:szCs w:val="24"/>
        </w:rPr>
        <w:t xml:space="preserve">On-site efforts by Entergy have </w:t>
      </w:r>
      <w:r w:rsidR="00622F99">
        <w:rPr>
          <w:rFonts w:ascii="Times New Roman" w:hAnsi="Times New Roman"/>
          <w:sz w:val="24"/>
          <w:szCs w:val="24"/>
        </w:rPr>
        <w:t xml:space="preserve">continued to </w:t>
      </w:r>
      <w:r w:rsidRPr="008B1356">
        <w:rPr>
          <w:rFonts w:ascii="Times New Roman" w:hAnsi="Times New Roman"/>
          <w:sz w:val="24"/>
          <w:szCs w:val="24"/>
        </w:rPr>
        <w:t xml:space="preserve">focus on identifying sources of tritium and monitoring for new sources, with emphasis on </w:t>
      </w:r>
      <w:r w:rsidR="005B4EB1" w:rsidRPr="008B1356">
        <w:rPr>
          <w:rFonts w:ascii="Times New Roman" w:hAnsi="Times New Roman"/>
          <w:sz w:val="24"/>
          <w:szCs w:val="24"/>
        </w:rPr>
        <w:t xml:space="preserve">increased monitoring of MW-219 and routine </w:t>
      </w:r>
      <w:r w:rsidRPr="008B1356">
        <w:rPr>
          <w:rFonts w:ascii="Times New Roman" w:hAnsi="Times New Roman"/>
          <w:sz w:val="24"/>
          <w:szCs w:val="24"/>
        </w:rPr>
        <w:t>surveillance for leaks in the Condenser Bay area.</w:t>
      </w:r>
    </w:p>
    <w:p w:rsidR="007407C9" w:rsidRPr="00736679" w:rsidRDefault="007407C9" w:rsidP="00736679">
      <w:pPr>
        <w:pStyle w:val="ListParagraph"/>
        <w:rPr>
          <w:rFonts w:ascii="Times New Roman" w:hAnsi="Times New Roman"/>
          <w:sz w:val="24"/>
          <w:szCs w:val="24"/>
        </w:rPr>
      </w:pPr>
    </w:p>
    <w:p w:rsidR="007407C9" w:rsidRPr="008B1356" w:rsidRDefault="007407C9" w:rsidP="00182028">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The closest municipal drinking water wells are 2.5 miles from PNPS and are not expected to be impacted by on-site tritium sources.</w:t>
      </w:r>
    </w:p>
    <w:p w:rsidR="00132B1C" w:rsidRPr="00132B1C" w:rsidRDefault="00132B1C" w:rsidP="00132B1C">
      <w:pPr>
        <w:ind w:left="720"/>
        <w:rPr>
          <w:bCs/>
          <w:szCs w:val="24"/>
        </w:rPr>
      </w:pPr>
    </w:p>
    <w:p w:rsidR="00132B1C" w:rsidRPr="00232B7D" w:rsidRDefault="00132B1C" w:rsidP="00182028">
      <w:pPr>
        <w:pStyle w:val="ListParagraph"/>
        <w:numPr>
          <w:ilvl w:val="0"/>
          <w:numId w:val="1"/>
        </w:numPr>
        <w:spacing w:after="0" w:line="240" w:lineRule="auto"/>
        <w:rPr>
          <w:rFonts w:ascii="Times New Roman" w:hAnsi="Times New Roman"/>
          <w:bCs/>
          <w:sz w:val="24"/>
          <w:szCs w:val="24"/>
        </w:rPr>
      </w:pPr>
      <w:r w:rsidRPr="008B1356">
        <w:rPr>
          <w:rFonts w:ascii="Times New Roman" w:hAnsi="Times New Roman"/>
          <w:sz w:val="24"/>
          <w:szCs w:val="24"/>
        </w:rPr>
        <w:t>Staff from the DPH Bureau of Environmental Health continues to review new information from the monitoring efforts and to maintain regular contact with MEMA, NRC, and Entergy.</w:t>
      </w:r>
    </w:p>
    <w:p w:rsidR="00232B7D" w:rsidRPr="008B1356" w:rsidRDefault="00232B7D" w:rsidP="00232B7D">
      <w:pPr>
        <w:pStyle w:val="ListParagraph"/>
        <w:spacing w:after="0" w:line="240" w:lineRule="auto"/>
        <w:ind w:left="360"/>
        <w:jc w:val="both"/>
        <w:rPr>
          <w:rFonts w:ascii="Times New Roman" w:hAnsi="Times New Roman"/>
          <w:b/>
          <w:bCs/>
          <w:sz w:val="24"/>
          <w:szCs w:val="24"/>
        </w:rPr>
      </w:pPr>
    </w:p>
    <w:p w:rsidR="00284BC8" w:rsidRPr="008B1356" w:rsidRDefault="00284BC8" w:rsidP="00284BC8">
      <w:pPr>
        <w:keepNext/>
        <w:rPr>
          <w:rStyle w:val="Strong"/>
          <w:caps/>
          <w:szCs w:val="24"/>
        </w:rPr>
      </w:pPr>
      <w:r w:rsidRPr="008B1356">
        <w:rPr>
          <w:rStyle w:val="Strong"/>
          <w:caps/>
          <w:szCs w:val="24"/>
        </w:rPr>
        <w:t>Results</w:t>
      </w:r>
    </w:p>
    <w:p w:rsidR="00284BC8" w:rsidRPr="008B1356" w:rsidRDefault="00284BC8" w:rsidP="00284BC8">
      <w:pPr>
        <w:keepNext/>
        <w:rPr>
          <w:rStyle w:val="Strong"/>
          <w:caps/>
          <w:szCs w:val="24"/>
        </w:rPr>
      </w:pPr>
    </w:p>
    <w:p w:rsidR="008475B8" w:rsidRDefault="008F6611" w:rsidP="00284BC8">
      <w:pPr>
        <w:jc w:val="both"/>
        <w:rPr>
          <w:szCs w:val="24"/>
        </w:rPr>
      </w:pPr>
      <w:r>
        <w:rPr>
          <w:szCs w:val="24"/>
        </w:rPr>
        <w:t>Tritium levels at all of</w:t>
      </w:r>
      <w:r w:rsidRPr="008B1356">
        <w:rPr>
          <w:szCs w:val="24"/>
        </w:rPr>
        <w:t xml:space="preserve"> </w:t>
      </w:r>
      <w:r w:rsidR="00284BC8" w:rsidRPr="008B1356">
        <w:rPr>
          <w:szCs w:val="24"/>
        </w:rPr>
        <w:t>the 23 on-site groundwater wells that are routinely monitored</w:t>
      </w:r>
      <w:r>
        <w:rPr>
          <w:szCs w:val="24"/>
        </w:rPr>
        <w:t xml:space="preserve"> </w:t>
      </w:r>
      <w:r w:rsidRPr="008B1356">
        <w:rPr>
          <w:szCs w:val="24"/>
        </w:rPr>
        <w:t xml:space="preserve">were </w:t>
      </w:r>
      <w:r>
        <w:rPr>
          <w:szCs w:val="24"/>
        </w:rPr>
        <w:t>less than</w:t>
      </w:r>
      <w:r w:rsidRPr="008B1356">
        <w:rPr>
          <w:szCs w:val="24"/>
        </w:rPr>
        <w:t xml:space="preserve"> the EPA drinking water standard of 20,000 pCi/L</w:t>
      </w:r>
      <w:r w:rsidRPr="00FD14C2">
        <w:rPr>
          <w:rStyle w:val="FootnoteReference"/>
          <w:szCs w:val="24"/>
          <w:vertAlign w:val="baseline"/>
        </w:rPr>
        <w:t>.</w:t>
      </w:r>
      <w:r w:rsidR="00284BC8" w:rsidRPr="008B1356">
        <w:rPr>
          <w:rStyle w:val="FootnoteReference"/>
          <w:szCs w:val="24"/>
        </w:rPr>
        <w:footnoteReference w:id="2"/>
      </w:r>
      <w:r w:rsidR="00284BC8" w:rsidRPr="008B1356">
        <w:rPr>
          <w:szCs w:val="24"/>
        </w:rPr>
        <w:t xml:space="preserve"> </w:t>
      </w:r>
      <w:r w:rsidRPr="008B1356">
        <w:rPr>
          <w:szCs w:val="24"/>
        </w:rPr>
        <w:t xml:space="preserve">Tritium levels at MW-219 </w:t>
      </w:r>
      <w:r w:rsidR="003C3252">
        <w:rPr>
          <w:szCs w:val="24"/>
        </w:rPr>
        <w:t xml:space="preserve">exceeded 3,000 pCi/L, </w:t>
      </w:r>
      <w:r w:rsidRPr="008B1356">
        <w:rPr>
          <w:szCs w:val="24"/>
        </w:rPr>
        <w:t>fluctuat</w:t>
      </w:r>
      <w:r w:rsidR="003C3252">
        <w:rPr>
          <w:szCs w:val="24"/>
        </w:rPr>
        <w:t>ing</w:t>
      </w:r>
      <w:r w:rsidRPr="008B1356">
        <w:rPr>
          <w:szCs w:val="24"/>
        </w:rPr>
        <w:t xml:space="preserve"> between 747 and 5,560 pCi/L through April; increas</w:t>
      </w:r>
      <w:r w:rsidR="003C3252">
        <w:rPr>
          <w:szCs w:val="24"/>
        </w:rPr>
        <w:t>ing</w:t>
      </w:r>
      <w:r w:rsidRPr="008B1356">
        <w:rPr>
          <w:szCs w:val="24"/>
        </w:rPr>
        <w:t xml:space="preserve"> to</w:t>
      </w:r>
      <w:r w:rsidR="004E5EDB">
        <w:rPr>
          <w:szCs w:val="24"/>
        </w:rPr>
        <w:t xml:space="preserve"> </w:t>
      </w:r>
      <w:r w:rsidRPr="008B1356">
        <w:rPr>
          <w:szCs w:val="24"/>
        </w:rPr>
        <w:t>12,200 pCi/L in May and then fluctuat</w:t>
      </w:r>
      <w:r w:rsidR="003C3252">
        <w:rPr>
          <w:szCs w:val="24"/>
        </w:rPr>
        <w:t>ing</w:t>
      </w:r>
      <w:r w:rsidRPr="008B1356">
        <w:rPr>
          <w:szCs w:val="24"/>
        </w:rPr>
        <w:t xml:space="preserve"> between 4,950 and 19,20</w:t>
      </w:r>
      <w:r w:rsidR="004E5EDB">
        <w:rPr>
          <w:szCs w:val="24"/>
        </w:rPr>
        <w:t>0 pCi/L through the end of June</w:t>
      </w:r>
      <w:r w:rsidR="00284BC8" w:rsidRPr="008B1356">
        <w:rPr>
          <w:szCs w:val="24"/>
        </w:rPr>
        <w:t xml:space="preserve">. </w:t>
      </w:r>
      <w:r>
        <w:rPr>
          <w:szCs w:val="24"/>
        </w:rPr>
        <w:t xml:space="preserve"> </w:t>
      </w:r>
      <w:r w:rsidR="00284BC8" w:rsidRPr="008B1356">
        <w:rPr>
          <w:szCs w:val="24"/>
        </w:rPr>
        <w:t xml:space="preserve">Figure 1 shows sampling results in </w:t>
      </w:r>
      <w:r w:rsidR="00617557" w:rsidRPr="008B1356">
        <w:rPr>
          <w:szCs w:val="24"/>
        </w:rPr>
        <w:t xml:space="preserve">2018 </w:t>
      </w:r>
      <w:r w:rsidR="00284BC8" w:rsidRPr="008B1356">
        <w:rPr>
          <w:szCs w:val="24"/>
        </w:rPr>
        <w:t xml:space="preserve">for </w:t>
      </w:r>
      <w:r w:rsidR="00BD4D9C" w:rsidRPr="008B1356">
        <w:rPr>
          <w:szCs w:val="24"/>
        </w:rPr>
        <w:t xml:space="preserve">the </w:t>
      </w:r>
      <w:r w:rsidR="00B609F9" w:rsidRPr="008B1356">
        <w:rPr>
          <w:szCs w:val="24"/>
        </w:rPr>
        <w:t xml:space="preserve">three </w:t>
      </w:r>
      <w:r w:rsidR="00284BC8" w:rsidRPr="008B1356">
        <w:rPr>
          <w:szCs w:val="24"/>
        </w:rPr>
        <w:t xml:space="preserve">wells </w:t>
      </w:r>
      <w:r w:rsidR="00B605B3" w:rsidRPr="008B1356">
        <w:rPr>
          <w:szCs w:val="24"/>
        </w:rPr>
        <w:t xml:space="preserve">of historic interest </w:t>
      </w:r>
      <w:r w:rsidR="00BD4D9C" w:rsidRPr="008B1356">
        <w:rPr>
          <w:szCs w:val="24"/>
        </w:rPr>
        <w:t xml:space="preserve">(MW-216, </w:t>
      </w:r>
      <w:r w:rsidR="00B609F9" w:rsidRPr="008B1356">
        <w:rPr>
          <w:szCs w:val="24"/>
        </w:rPr>
        <w:t xml:space="preserve">MW-218, </w:t>
      </w:r>
      <w:r w:rsidR="00BD4D9C" w:rsidRPr="008B1356">
        <w:rPr>
          <w:szCs w:val="24"/>
        </w:rPr>
        <w:t>MW-21</w:t>
      </w:r>
      <w:r w:rsidR="00CF1327" w:rsidRPr="008B1356">
        <w:rPr>
          <w:szCs w:val="24"/>
        </w:rPr>
        <w:t>9</w:t>
      </w:r>
      <w:r w:rsidR="00BD4D9C" w:rsidRPr="008B1356">
        <w:rPr>
          <w:szCs w:val="24"/>
        </w:rPr>
        <w:t>)</w:t>
      </w:r>
      <w:r w:rsidR="004E5EDB">
        <w:rPr>
          <w:szCs w:val="24"/>
        </w:rPr>
        <w:t>,</w:t>
      </w:r>
      <w:r w:rsidR="00BD4D9C" w:rsidRPr="008B1356">
        <w:rPr>
          <w:szCs w:val="24"/>
        </w:rPr>
        <w:t xml:space="preserve"> </w:t>
      </w:r>
      <w:r w:rsidR="00B605B3" w:rsidRPr="008B1356">
        <w:rPr>
          <w:szCs w:val="24"/>
        </w:rPr>
        <w:t xml:space="preserve">two of which (MW-218 and MW-219) had </w:t>
      </w:r>
      <w:r w:rsidR="00284BC8" w:rsidRPr="008B1356">
        <w:rPr>
          <w:szCs w:val="24"/>
        </w:rPr>
        <w:t xml:space="preserve">tritium levels </w:t>
      </w:r>
      <w:r w:rsidR="00B605B3" w:rsidRPr="008B1356">
        <w:rPr>
          <w:szCs w:val="24"/>
        </w:rPr>
        <w:t xml:space="preserve">that </w:t>
      </w:r>
      <w:r w:rsidR="00D14393">
        <w:rPr>
          <w:szCs w:val="24"/>
        </w:rPr>
        <w:t>exceeded</w:t>
      </w:r>
      <w:r w:rsidR="00D14393" w:rsidRPr="008B1356">
        <w:rPr>
          <w:szCs w:val="24"/>
        </w:rPr>
        <w:t xml:space="preserve"> </w:t>
      </w:r>
      <w:r w:rsidR="00284BC8" w:rsidRPr="008B1356">
        <w:rPr>
          <w:szCs w:val="24"/>
        </w:rPr>
        <w:t>2,000 pCi/L (1/10</w:t>
      </w:r>
      <w:r w:rsidR="00284BC8" w:rsidRPr="008B1356">
        <w:rPr>
          <w:szCs w:val="24"/>
          <w:vertAlign w:val="superscript"/>
        </w:rPr>
        <w:t>th</w:t>
      </w:r>
      <w:r w:rsidR="00284BC8" w:rsidRPr="008B1356">
        <w:rPr>
          <w:szCs w:val="24"/>
        </w:rPr>
        <w:t xml:space="preserve"> of the EPA drinking water standard)</w:t>
      </w:r>
      <w:r w:rsidR="00B605B3" w:rsidRPr="008B1356">
        <w:rPr>
          <w:szCs w:val="24"/>
        </w:rPr>
        <w:t xml:space="preserve"> during this monitoring period</w:t>
      </w:r>
      <w:r w:rsidR="00284BC8" w:rsidRPr="008B1356">
        <w:rPr>
          <w:szCs w:val="24"/>
        </w:rPr>
        <w:t>.</w:t>
      </w:r>
    </w:p>
    <w:p w:rsidR="008475B8" w:rsidRDefault="008475B8" w:rsidP="00284BC8">
      <w:pPr>
        <w:jc w:val="both"/>
        <w:rPr>
          <w:szCs w:val="24"/>
        </w:rPr>
      </w:pPr>
    </w:p>
    <w:p w:rsidR="00617557" w:rsidRPr="008B1356" w:rsidRDefault="008475B8" w:rsidP="00284BC8">
      <w:pPr>
        <w:jc w:val="both"/>
        <w:rPr>
          <w:szCs w:val="24"/>
        </w:rPr>
      </w:pPr>
      <w:r>
        <w:rPr>
          <w:szCs w:val="24"/>
        </w:rPr>
        <w:t xml:space="preserve">The majority of monitoring wells are sampled quarterly.  </w:t>
      </w:r>
      <w:r w:rsidR="005B52D4" w:rsidRPr="008B1356">
        <w:rPr>
          <w:szCs w:val="24"/>
        </w:rPr>
        <w:t xml:space="preserve">Target sampling frequency for MW-218 </w:t>
      </w:r>
      <w:r w:rsidR="00E035AB">
        <w:rPr>
          <w:szCs w:val="24"/>
        </w:rPr>
        <w:t>i</w:t>
      </w:r>
      <w:r w:rsidR="00E035AB" w:rsidRPr="008B1356">
        <w:rPr>
          <w:szCs w:val="24"/>
        </w:rPr>
        <w:t xml:space="preserve">s </w:t>
      </w:r>
      <w:r w:rsidR="005B52D4" w:rsidRPr="008B1356">
        <w:rPr>
          <w:szCs w:val="24"/>
        </w:rPr>
        <w:t>every three weeks; target sampling frequency for MW-219 alternated between once every three weeks</w:t>
      </w:r>
      <w:r w:rsidR="00232B7D">
        <w:rPr>
          <w:szCs w:val="24"/>
        </w:rPr>
        <w:t xml:space="preserve"> and weekly</w:t>
      </w:r>
      <w:r w:rsidR="005B52D4" w:rsidRPr="008B1356">
        <w:rPr>
          <w:szCs w:val="24"/>
        </w:rPr>
        <w:t>.</w:t>
      </w:r>
      <w:r w:rsidR="00E035AB">
        <w:rPr>
          <w:szCs w:val="24"/>
        </w:rPr>
        <w:t xml:space="preserve">  </w:t>
      </w:r>
      <w:r w:rsidR="005B52D4" w:rsidRPr="008B1356">
        <w:rPr>
          <w:szCs w:val="24"/>
        </w:rPr>
        <w:t>For t</w:t>
      </w:r>
      <w:r w:rsidR="00284BC8" w:rsidRPr="008B1356">
        <w:rPr>
          <w:szCs w:val="24"/>
        </w:rPr>
        <w:t xml:space="preserve">wo additional wells, </w:t>
      </w:r>
      <w:r w:rsidR="003F76C4" w:rsidRPr="008B1356">
        <w:rPr>
          <w:szCs w:val="24"/>
        </w:rPr>
        <w:t xml:space="preserve">MW-206 </w:t>
      </w:r>
      <w:r w:rsidR="00284BC8" w:rsidRPr="008B1356">
        <w:rPr>
          <w:szCs w:val="24"/>
        </w:rPr>
        <w:t>and</w:t>
      </w:r>
      <w:r w:rsidR="003F76C4" w:rsidRPr="008B1356">
        <w:rPr>
          <w:szCs w:val="24"/>
        </w:rPr>
        <w:t xml:space="preserve"> MW-215</w:t>
      </w:r>
      <w:r w:rsidR="00284BC8" w:rsidRPr="008B1356">
        <w:rPr>
          <w:szCs w:val="24"/>
        </w:rPr>
        <w:t xml:space="preserve">, </w:t>
      </w:r>
      <w:r w:rsidR="005B52D4" w:rsidRPr="008B1356">
        <w:rPr>
          <w:szCs w:val="24"/>
        </w:rPr>
        <w:t xml:space="preserve">the target sampling frequency is </w:t>
      </w:r>
      <w:r w:rsidR="00BD4D9C" w:rsidRPr="008B1356">
        <w:rPr>
          <w:szCs w:val="24"/>
        </w:rPr>
        <w:t>every third week</w:t>
      </w:r>
      <w:r w:rsidR="005B52D4" w:rsidRPr="008B1356">
        <w:rPr>
          <w:szCs w:val="24"/>
        </w:rPr>
        <w:t>,</w:t>
      </w:r>
      <w:r w:rsidR="00BD4D9C" w:rsidRPr="008B1356">
        <w:rPr>
          <w:szCs w:val="24"/>
        </w:rPr>
        <w:t xml:space="preserve"> </w:t>
      </w:r>
      <w:r w:rsidR="00284BC8" w:rsidRPr="008B1356">
        <w:rPr>
          <w:szCs w:val="24"/>
        </w:rPr>
        <w:t xml:space="preserve">due to their location in preferential pathways </w:t>
      </w:r>
      <w:r w:rsidR="00C3250A" w:rsidRPr="008B1356">
        <w:rPr>
          <w:szCs w:val="24"/>
        </w:rPr>
        <w:t xml:space="preserve">of water </w:t>
      </w:r>
      <w:r w:rsidR="00284BC8" w:rsidRPr="008B1356">
        <w:rPr>
          <w:szCs w:val="24"/>
        </w:rPr>
        <w:t xml:space="preserve">from seismic gaps; </w:t>
      </w:r>
      <w:r w:rsidR="00472DC5" w:rsidRPr="008B1356">
        <w:rPr>
          <w:szCs w:val="24"/>
        </w:rPr>
        <w:t>both</w:t>
      </w:r>
      <w:r w:rsidR="0001602D" w:rsidRPr="008B1356">
        <w:rPr>
          <w:szCs w:val="24"/>
        </w:rPr>
        <w:t xml:space="preserve"> have low tritium levels </w:t>
      </w:r>
      <w:r w:rsidR="00284BC8" w:rsidRPr="008B1356">
        <w:rPr>
          <w:szCs w:val="24"/>
        </w:rPr>
        <w:t xml:space="preserve">ranging from non-detectable to </w:t>
      </w:r>
      <w:r w:rsidR="00472DC5" w:rsidRPr="008B1356">
        <w:rPr>
          <w:szCs w:val="24"/>
        </w:rPr>
        <w:t>1,</w:t>
      </w:r>
      <w:r w:rsidR="00B605B3" w:rsidRPr="008B1356">
        <w:rPr>
          <w:szCs w:val="24"/>
        </w:rPr>
        <w:t>651 and 1,210</w:t>
      </w:r>
      <w:r w:rsidR="002F4301" w:rsidRPr="008B1356">
        <w:rPr>
          <w:szCs w:val="24"/>
        </w:rPr>
        <w:t xml:space="preserve"> </w:t>
      </w:r>
      <w:r w:rsidR="0001602D" w:rsidRPr="008B1356">
        <w:rPr>
          <w:szCs w:val="24"/>
        </w:rPr>
        <w:t>pCi/L</w:t>
      </w:r>
      <w:r w:rsidR="00B605B3" w:rsidRPr="008B1356">
        <w:rPr>
          <w:szCs w:val="24"/>
        </w:rPr>
        <w:t>, respectively</w:t>
      </w:r>
      <w:r w:rsidR="00284BC8" w:rsidRPr="008B1356">
        <w:rPr>
          <w:szCs w:val="24"/>
        </w:rPr>
        <w:t>.</w:t>
      </w:r>
      <w:r w:rsidR="00D15AF0" w:rsidRPr="008B1356">
        <w:rPr>
          <w:szCs w:val="24"/>
        </w:rPr>
        <w:t xml:space="preserve"> </w:t>
      </w:r>
      <w:r w:rsidR="00E23D4A">
        <w:rPr>
          <w:szCs w:val="24"/>
        </w:rPr>
        <w:t xml:space="preserve"> </w:t>
      </w:r>
      <w:r w:rsidR="0020047A" w:rsidRPr="008B1356">
        <w:rPr>
          <w:szCs w:val="24"/>
        </w:rPr>
        <w:t xml:space="preserve">Results for the </w:t>
      </w:r>
      <w:r w:rsidR="00472DC5" w:rsidRPr="008B1356">
        <w:rPr>
          <w:szCs w:val="24"/>
        </w:rPr>
        <w:t xml:space="preserve">17 </w:t>
      </w:r>
      <w:r w:rsidR="00A9452E" w:rsidRPr="008B1356">
        <w:rPr>
          <w:szCs w:val="24"/>
        </w:rPr>
        <w:t xml:space="preserve">wells </w:t>
      </w:r>
      <w:r w:rsidR="0001602D" w:rsidRPr="008B1356">
        <w:rPr>
          <w:szCs w:val="24"/>
        </w:rPr>
        <w:t xml:space="preserve">sampled </w:t>
      </w:r>
      <w:r w:rsidR="00A9452E" w:rsidRPr="008B1356">
        <w:rPr>
          <w:szCs w:val="24"/>
        </w:rPr>
        <w:t>quarterly</w:t>
      </w:r>
      <w:r w:rsidR="00A9452E" w:rsidRPr="008B1356" w:rsidDel="00A9452E">
        <w:rPr>
          <w:szCs w:val="24"/>
        </w:rPr>
        <w:t xml:space="preserve"> </w:t>
      </w:r>
      <w:r w:rsidR="0001602D" w:rsidRPr="008B1356">
        <w:rPr>
          <w:szCs w:val="24"/>
        </w:rPr>
        <w:t xml:space="preserve">ranged from </w:t>
      </w:r>
      <w:r w:rsidR="003F76C4" w:rsidRPr="008B1356">
        <w:rPr>
          <w:szCs w:val="24"/>
        </w:rPr>
        <w:t xml:space="preserve">non-detectable </w:t>
      </w:r>
      <w:r w:rsidR="00284BC8" w:rsidRPr="008B1356">
        <w:rPr>
          <w:szCs w:val="24"/>
        </w:rPr>
        <w:t xml:space="preserve">to </w:t>
      </w:r>
      <w:r w:rsidR="002F4301" w:rsidRPr="008B1356">
        <w:rPr>
          <w:szCs w:val="24"/>
        </w:rPr>
        <w:t>2</w:t>
      </w:r>
      <w:r w:rsidR="000011D1" w:rsidRPr="008B1356">
        <w:rPr>
          <w:szCs w:val="24"/>
        </w:rPr>
        <w:t>,</w:t>
      </w:r>
      <w:r w:rsidR="002F4301" w:rsidRPr="008B1356">
        <w:rPr>
          <w:szCs w:val="24"/>
        </w:rPr>
        <w:t xml:space="preserve">320 </w:t>
      </w:r>
      <w:r w:rsidR="00284BC8" w:rsidRPr="008B1356">
        <w:rPr>
          <w:szCs w:val="24"/>
        </w:rPr>
        <w:t>pCi/L</w:t>
      </w:r>
      <w:r w:rsidR="00E17283" w:rsidRPr="008B1356">
        <w:rPr>
          <w:szCs w:val="24"/>
        </w:rPr>
        <w:t xml:space="preserve"> at MW-211</w:t>
      </w:r>
      <w:r w:rsidR="00284BC8" w:rsidRPr="008B1356">
        <w:rPr>
          <w:szCs w:val="24"/>
        </w:rPr>
        <w:t xml:space="preserve">. </w:t>
      </w:r>
      <w:r w:rsidR="00E23D4A">
        <w:rPr>
          <w:szCs w:val="24"/>
        </w:rPr>
        <w:t xml:space="preserve"> </w:t>
      </w:r>
      <w:r w:rsidR="00284BC8" w:rsidRPr="008B1356">
        <w:rPr>
          <w:szCs w:val="24"/>
        </w:rPr>
        <w:t>No tritium was detected in surface water samples collecte</w:t>
      </w:r>
      <w:r w:rsidR="00BD4D9C" w:rsidRPr="008B1356">
        <w:rPr>
          <w:szCs w:val="24"/>
        </w:rPr>
        <w:t xml:space="preserve">d during the </w:t>
      </w:r>
      <w:r w:rsidR="008211F6" w:rsidRPr="008B1356">
        <w:rPr>
          <w:szCs w:val="24"/>
        </w:rPr>
        <w:t xml:space="preserve">first </w:t>
      </w:r>
      <w:r w:rsidR="00BD4D9C" w:rsidRPr="008B1356">
        <w:rPr>
          <w:szCs w:val="24"/>
        </w:rPr>
        <w:t xml:space="preserve">half of </w:t>
      </w:r>
      <w:r w:rsidR="008211F6" w:rsidRPr="008B1356">
        <w:rPr>
          <w:szCs w:val="24"/>
        </w:rPr>
        <w:t>2018</w:t>
      </w:r>
      <w:r w:rsidR="00284BC8" w:rsidRPr="008B1356">
        <w:rPr>
          <w:szCs w:val="24"/>
        </w:rPr>
        <w:t>.</w:t>
      </w:r>
    </w:p>
    <w:p w:rsidR="00617557" w:rsidRDefault="00617557" w:rsidP="00284BC8">
      <w:pPr>
        <w:jc w:val="both"/>
        <w:rPr>
          <w:szCs w:val="24"/>
        </w:rPr>
      </w:pPr>
    </w:p>
    <w:p w:rsidR="00736679" w:rsidRDefault="00736679" w:rsidP="00284BC8">
      <w:pPr>
        <w:jc w:val="both"/>
        <w:rPr>
          <w:szCs w:val="24"/>
        </w:rPr>
      </w:pPr>
    </w:p>
    <w:p w:rsidR="00736679" w:rsidRDefault="00736679" w:rsidP="00284BC8">
      <w:pPr>
        <w:jc w:val="both"/>
        <w:rPr>
          <w:szCs w:val="24"/>
        </w:rPr>
      </w:pPr>
    </w:p>
    <w:p w:rsidR="00284BC8" w:rsidRPr="008B1356" w:rsidRDefault="00284BC8" w:rsidP="00284BC8">
      <w:pPr>
        <w:rPr>
          <w:rStyle w:val="Emphasis"/>
          <w:b/>
          <w:i w:val="0"/>
          <w:caps/>
          <w:szCs w:val="28"/>
        </w:rPr>
      </w:pPr>
      <w:r w:rsidRPr="008B1356">
        <w:rPr>
          <w:rStyle w:val="Emphasis"/>
          <w:b/>
          <w:i w:val="0"/>
          <w:caps/>
          <w:szCs w:val="28"/>
        </w:rPr>
        <w:t>Discussion</w:t>
      </w:r>
    </w:p>
    <w:p w:rsidR="00284BC8" w:rsidRPr="008B1356" w:rsidRDefault="00284BC8" w:rsidP="00284BC8">
      <w:pPr>
        <w:rPr>
          <w:rStyle w:val="Emphasis"/>
          <w:b/>
          <w:i w:val="0"/>
          <w:caps/>
          <w:szCs w:val="24"/>
        </w:rPr>
      </w:pPr>
    </w:p>
    <w:p w:rsidR="00B609F9" w:rsidRPr="008B1356" w:rsidRDefault="00284BC8" w:rsidP="00B609F9">
      <w:pPr>
        <w:jc w:val="both"/>
        <w:rPr>
          <w:szCs w:val="24"/>
        </w:rPr>
      </w:pPr>
      <w:r w:rsidRPr="008B1356">
        <w:rPr>
          <w:szCs w:val="24"/>
        </w:rPr>
        <w:t xml:space="preserve">Monitoring results for </w:t>
      </w:r>
      <w:r w:rsidR="00915A2E" w:rsidRPr="008B1356">
        <w:rPr>
          <w:szCs w:val="24"/>
        </w:rPr>
        <w:t xml:space="preserve">the first six months of 2018 </w:t>
      </w:r>
      <w:r w:rsidRPr="008B1356">
        <w:rPr>
          <w:szCs w:val="24"/>
        </w:rPr>
        <w:t xml:space="preserve">showed stabilization </w:t>
      </w:r>
      <w:r w:rsidR="00D870B3" w:rsidRPr="008B1356">
        <w:rPr>
          <w:szCs w:val="24"/>
        </w:rPr>
        <w:t xml:space="preserve">or reduction </w:t>
      </w:r>
      <w:r w:rsidRPr="008B1356">
        <w:rPr>
          <w:szCs w:val="24"/>
        </w:rPr>
        <w:t xml:space="preserve">in groundwater tritium levels </w:t>
      </w:r>
      <w:r w:rsidR="00BD4D9C" w:rsidRPr="008B1356">
        <w:rPr>
          <w:szCs w:val="24"/>
        </w:rPr>
        <w:t xml:space="preserve">at </w:t>
      </w:r>
      <w:r w:rsidR="00472DC5" w:rsidRPr="008B1356">
        <w:rPr>
          <w:szCs w:val="24"/>
        </w:rPr>
        <w:t xml:space="preserve">most </w:t>
      </w:r>
      <w:r w:rsidR="00BD4D9C" w:rsidRPr="008B1356">
        <w:rPr>
          <w:szCs w:val="24"/>
        </w:rPr>
        <w:t>wells.</w:t>
      </w:r>
      <w:r w:rsidRPr="008B1356">
        <w:rPr>
          <w:szCs w:val="24"/>
        </w:rPr>
        <w:t xml:space="preserve"> </w:t>
      </w:r>
      <w:r w:rsidR="00E23D4A">
        <w:rPr>
          <w:szCs w:val="24"/>
        </w:rPr>
        <w:t xml:space="preserve"> </w:t>
      </w:r>
      <w:r w:rsidR="00B609F9" w:rsidRPr="008B1356">
        <w:rPr>
          <w:szCs w:val="24"/>
        </w:rPr>
        <w:t xml:space="preserve">MW-216 has historically shown a pattern of cyclic fluctuations characterized by </w:t>
      </w:r>
      <w:r w:rsidR="00D870B3" w:rsidRPr="008B1356">
        <w:rPr>
          <w:szCs w:val="24"/>
        </w:rPr>
        <w:t>lower levels in March and April</w:t>
      </w:r>
      <w:r w:rsidR="00B609F9" w:rsidRPr="008B1356">
        <w:rPr>
          <w:szCs w:val="24"/>
        </w:rPr>
        <w:t xml:space="preserve">; results </w:t>
      </w:r>
      <w:r w:rsidR="00D870B3" w:rsidRPr="008B1356">
        <w:rPr>
          <w:szCs w:val="24"/>
        </w:rPr>
        <w:t xml:space="preserve">for the first six months of 2018 </w:t>
      </w:r>
      <w:r w:rsidR="00B609F9" w:rsidRPr="008B1356">
        <w:rPr>
          <w:szCs w:val="24"/>
        </w:rPr>
        <w:t xml:space="preserve">were comparable to previous year trends. </w:t>
      </w:r>
      <w:r w:rsidR="00E23D4A">
        <w:rPr>
          <w:szCs w:val="24"/>
        </w:rPr>
        <w:t xml:space="preserve"> </w:t>
      </w:r>
      <w:r w:rsidR="00D870B3" w:rsidRPr="008B1356">
        <w:rPr>
          <w:szCs w:val="24"/>
        </w:rPr>
        <w:t xml:space="preserve">Tritium levels at </w:t>
      </w:r>
      <w:r w:rsidR="00B609F9" w:rsidRPr="008B1356">
        <w:rPr>
          <w:szCs w:val="24"/>
        </w:rPr>
        <w:t xml:space="preserve">MW-218 </w:t>
      </w:r>
      <w:r w:rsidR="00D870B3" w:rsidRPr="008B1356">
        <w:rPr>
          <w:szCs w:val="24"/>
        </w:rPr>
        <w:t>continued to decrease during the first six months of 2018</w:t>
      </w:r>
      <w:r w:rsidR="00B609F9" w:rsidRPr="008B1356">
        <w:rPr>
          <w:szCs w:val="24"/>
        </w:rPr>
        <w:t>.</w:t>
      </w:r>
    </w:p>
    <w:p w:rsidR="00387859" w:rsidRPr="008B1356" w:rsidRDefault="00387859" w:rsidP="00284BC8">
      <w:pPr>
        <w:jc w:val="both"/>
        <w:rPr>
          <w:szCs w:val="24"/>
        </w:rPr>
      </w:pPr>
    </w:p>
    <w:p w:rsidR="00656899" w:rsidRPr="00182028" w:rsidRDefault="00D870B3">
      <w:pPr>
        <w:jc w:val="both"/>
        <w:rPr>
          <w:bCs/>
          <w:szCs w:val="24"/>
        </w:rPr>
      </w:pPr>
      <w:r w:rsidRPr="00182028">
        <w:rPr>
          <w:szCs w:val="24"/>
        </w:rPr>
        <w:t xml:space="preserve">Tritium levels at </w:t>
      </w:r>
      <w:r w:rsidR="00CA6F9C" w:rsidRPr="00182028">
        <w:rPr>
          <w:szCs w:val="24"/>
        </w:rPr>
        <w:t>MW-219</w:t>
      </w:r>
      <w:r w:rsidR="00020CAB">
        <w:rPr>
          <w:szCs w:val="24"/>
        </w:rPr>
        <w:t xml:space="preserve"> </w:t>
      </w:r>
      <w:r w:rsidRPr="00182028">
        <w:rPr>
          <w:szCs w:val="24"/>
        </w:rPr>
        <w:t xml:space="preserve">fluctuated around 3,000 pCi/L between January and </w:t>
      </w:r>
      <w:r w:rsidR="00656899" w:rsidRPr="00182028">
        <w:rPr>
          <w:szCs w:val="24"/>
        </w:rPr>
        <w:t>mid-</w:t>
      </w:r>
      <w:r w:rsidRPr="00182028">
        <w:rPr>
          <w:szCs w:val="24"/>
        </w:rPr>
        <w:t>April, followed by an increase to a maximum of 19,200 pCi at the end of June</w:t>
      </w:r>
      <w:r w:rsidR="00AB4A5C" w:rsidRPr="00182028">
        <w:rPr>
          <w:szCs w:val="24"/>
        </w:rPr>
        <w:t xml:space="preserve">.  With the increase in tritium levels, </w:t>
      </w:r>
      <w:r w:rsidR="00CA6F9C" w:rsidRPr="00182028">
        <w:rPr>
          <w:szCs w:val="24"/>
        </w:rPr>
        <w:t xml:space="preserve">sampling frequency </w:t>
      </w:r>
      <w:r w:rsidR="00AB4A5C" w:rsidRPr="00182028">
        <w:rPr>
          <w:szCs w:val="24"/>
        </w:rPr>
        <w:t xml:space="preserve">at </w:t>
      </w:r>
      <w:r w:rsidR="004E5EDB" w:rsidRPr="00182028">
        <w:rPr>
          <w:szCs w:val="24"/>
        </w:rPr>
        <w:t>MW</w:t>
      </w:r>
      <w:r w:rsidR="004E5EDB">
        <w:rPr>
          <w:szCs w:val="24"/>
        </w:rPr>
        <w:t>-</w:t>
      </w:r>
      <w:r w:rsidR="00AB4A5C" w:rsidRPr="00182028">
        <w:rPr>
          <w:szCs w:val="24"/>
        </w:rPr>
        <w:t xml:space="preserve">219 </w:t>
      </w:r>
      <w:r w:rsidR="00CA6F9C" w:rsidRPr="00182028">
        <w:rPr>
          <w:szCs w:val="24"/>
        </w:rPr>
        <w:t xml:space="preserve">was increased to </w:t>
      </w:r>
      <w:r w:rsidR="00AB4A5C" w:rsidRPr="00182028">
        <w:rPr>
          <w:szCs w:val="24"/>
        </w:rPr>
        <w:t xml:space="preserve">once per </w:t>
      </w:r>
      <w:r w:rsidR="00CA6F9C" w:rsidRPr="00182028">
        <w:rPr>
          <w:szCs w:val="24"/>
        </w:rPr>
        <w:t xml:space="preserve">week. </w:t>
      </w:r>
      <w:r w:rsidR="00E23D4A">
        <w:rPr>
          <w:szCs w:val="24"/>
        </w:rPr>
        <w:t xml:space="preserve"> </w:t>
      </w:r>
      <w:r w:rsidR="00656899" w:rsidRPr="00182028">
        <w:rPr>
          <w:szCs w:val="24"/>
        </w:rPr>
        <w:t xml:space="preserve">Entergy continued to work with their environmental consultant to investigate potential tritium sources through review of historical site documents and identification of possible migration pathways along underground structures in the vicinity of MW-219. </w:t>
      </w:r>
      <w:r w:rsidR="00AD5957">
        <w:rPr>
          <w:szCs w:val="24"/>
        </w:rPr>
        <w:t xml:space="preserve"> </w:t>
      </w:r>
      <w:r w:rsidR="00656899" w:rsidRPr="00182028">
        <w:rPr>
          <w:szCs w:val="24"/>
        </w:rPr>
        <w:t>Camera inspections and sampling of standing water in up-gradient Catch Basins 10 and 11 indicated they were an unlikely source.</w:t>
      </w:r>
      <w:r w:rsidR="00E23D4A">
        <w:rPr>
          <w:szCs w:val="24"/>
        </w:rPr>
        <w:t xml:space="preserve"> </w:t>
      </w:r>
      <w:r w:rsidR="00656899" w:rsidRPr="00182028">
        <w:rPr>
          <w:szCs w:val="24"/>
        </w:rPr>
        <w:t xml:space="preserve"> Entergy </w:t>
      </w:r>
      <w:r w:rsidR="00711CBA">
        <w:rPr>
          <w:szCs w:val="24"/>
        </w:rPr>
        <w:t>has</w:t>
      </w:r>
      <w:r w:rsidR="00656899" w:rsidRPr="00182028">
        <w:rPr>
          <w:szCs w:val="24"/>
        </w:rPr>
        <w:t xml:space="preserve"> continue</w:t>
      </w:r>
      <w:r w:rsidR="00711CBA">
        <w:rPr>
          <w:szCs w:val="24"/>
        </w:rPr>
        <w:t>d</w:t>
      </w:r>
      <w:r w:rsidR="00656899" w:rsidRPr="00182028">
        <w:rPr>
          <w:szCs w:val="24"/>
        </w:rPr>
        <w:t xml:space="preserve"> with increased monitoring and investigations </w:t>
      </w:r>
      <w:r w:rsidR="00711CBA">
        <w:rPr>
          <w:szCs w:val="24"/>
        </w:rPr>
        <w:t>to identify</w:t>
      </w:r>
      <w:r w:rsidR="00711CBA" w:rsidRPr="00182028">
        <w:rPr>
          <w:szCs w:val="24"/>
        </w:rPr>
        <w:t xml:space="preserve"> </w:t>
      </w:r>
      <w:r w:rsidR="00656899" w:rsidRPr="00182028">
        <w:rPr>
          <w:szCs w:val="24"/>
        </w:rPr>
        <w:t xml:space="preserve">a tritium source and </w:t>
      </w:r>
      <w:r w:rsidR="00711CBA">
        <w:rPr>
          <w:szCs w:val="24"/>
        </w:rPr>
        <w:t xml:space="preserve">to ensure that tritium levels in </w:t>
      </w:r>
      <w:r w:rsidR="00656899" w:rsidRPr="00182028">
        <w:rPr>
          <w:szCs w:val="24"/>
        </w:rPr>
        <w:t xml:space="preserve">MW-219 </w:t>
      </w:r>
      <w:r w:rsidR="00711CBA">
        <w:rPr>
          <w:szCs w:val="24"/>
        </w:rPr>
        <w:t>have</w:t>
      </w:r>
      <w:r w:rsidR="00711CBA" w:rsidRPr="00182028">
        <w:rPr>
          <w:szCs w:val="24"/>
        </w:rPr>
        <w:t xml:space="preserve"> </w:t>
      </w:r>
      <w:r w:rsidR="00656899" w:rsidRPr="00182028">
        <w:rPr>
          <w:szCs w:val="24"/>
        </w:rPr>
        <w:t>stabilize</w:t>
      </w:r>
      <w:r w:rsidR="00711CBA">
        <w:rPr>
          <w:szCs w:val="24"/>
        </w:rPr>
        <w:t>d</w:t>
      </w:r>
      <w:r w:rsidR="00656899" w:rsidRPr="00182028">
        <w:rPr>
          <w:szCs w:val="24"/>
        </w:rPr>
        <w:t xml:space="preserve">. </w:t>
      </w:r>
      <w:r w:rsidR="00AD5957">
        <w:rPr>
          <w:szCs w:val="24"/>
        </w:rPr>
        <w:t xml:space="preserve"> </w:t>
      </w:r>
      <w:r w:rsidR="00AD5957" w:rsidRPr="00182028">
        <w:rPr>
          <w:szCs w:val="24"/>
        </w:rPr>
        <w:t xml:space="preserve">As noted earlier, </w:t>
      </w:r>
      <w:r w:rsidR="00AD5957" w:rsidRPr="00182028">
        <w:rPr>
          <w:bCs/>
          <w:szCs w:val="24"/>
        </w:rPr>
        <w:t xml:space="preserve">data available as of the date of this memorandum </w:t>
      </w:r>
      <w:r w:rsidR="00AD5957">
        <w:rPr>
          <w:bCs/>
          <w:szCs w:val="24"/>
        </w:rPr>
        <w:t>show</w:t>
      </w:r>
      <w:r w:rsidR="00AD5957" w:rsidRPr="00182028">
        <w:rPr>
          <w:bCs/>
          <w:szCs w:val="24"/>
        </w:rPr>
        <w:t xml:space="preserve"> that levels of tritium in MW-219 have been steadily decreasing since September, and </w:t>
      </w:r>
      <w:r w:rsidR="00AD5957">
        <w:rPr>
          <w:bCs/>
          <w:szCs w:val="24"/>
        </w:rPr>
        <w:t xml:space="preserve">now </w:t>
      </w:r>
      <w:r w:rsidR="00AD5957" w:rsidRPr="00182028">
        <w:rPr>
          <w:bCs/>
          <w:szCs w:val="24"/>
        </w:rPr>
        <w:t>remain well below the EPA drinking water standard of 20,000 pCi/L.</w:t>
      </w:r>
    </w:p>
    <w:p w:rsidR="00B609F9" w:rsidRPr="008B1356" w:rsidRDefault="00B609F9" w:rsidP="00656899">
      <w:pPr>
        <w:pStyle w:val="NoSpacing"/>
        <w:jc w:val="both"/>
        <w:rPr>
          <w:rFonts w:ascii="Times New Roman" w:hAnsi="Times New Roman"/>
          <w:szCs w:val="24"/>
        </w:rPr>
      </w:pPr>
    </w:p>
    <w:p w:rsidR="00B609F9" w:rsidRPr="008B1356" w:rsidRDefault="00B609F9" w:rsidP="00B609F9">
      <w:pPr>
        <w:jc w:val="both"/>
        <w:rPr>
          <w:szCs w:val="24"/>
        </w:rPr>
      </w:pPr>
      <w:r w:rsidRPr="008B1356">
        <w:rPr>
          <w:szCs w:val="24"/>
        </w:rPr>
        <w:t>Periodic reduced power events at the plant have continued to allow entry to the high-radiation Condenser Bay area to check and repair any leaks and inspect the seismic gap areas that were previously sealed.</w:t>
      </w:r>
    </w:p>
    <w:p w:rsidR="00284BC8" w:rsidRPr="008B1356" w:rsidRDefault="00284BC8" w:rsidP="00284BC8">
      <w:pPr>
        <w:jc w:val="both"/>
        <w:rPr>
          <w:szCs w:val="24"/>
        </w:rPr>
      </w:pPr>
    </w:p>
    <w:p w:rsidR="00284BC8" w:rsidRPr="008B1356" w:rsidRDefault="006B023E" w:rsidP="00284BC8">
      <w:pPr>
        <w:jc w:val="both"/>
        <w:rPr>
          <w:szCs w:val="24"/>
        </w:rPr>
      </w:pPr>
      <w:r w:rsidRPr="008B1356">
        <w:rPr>
          <w:szCs w:val="24"/>
        </w:rPr>
        <w:t xml:space="preserve">Staff from the </w:t>
      </w:r>
      <w:r w:rsidR="00284BC8" w:rsidRPr="008B1356">
        <w:rPr>
          <w:szCs w:val="24"/>
        </w:rPr>
        <w:t>DPH Bureau of Environmental Health will continue to review groundwater monitoring results, and maintain contact with MEMA, NRC, and Entergy to discuss on-going tritium in groundwater activities at PNPS.</w:t>
      </w:r>
    </w:p>
    <w:p w:rsidR="00A773F7" w:rsidRDefault="00A773F7" w:rsidP="009058E7">
      <w:pPr>
        <w:jc w:val="both"/>
        <w:rPr>
          <w:rFonts w:ascii="Calibri" w:hAnsi="Calibri"/>
          <w:szCs w:val="24"/>
        </w:rPr>
        <w:sectPr w:rsidR="00A773F7">
          <w:footerReference w:type="default" r:id="rId10"/>
          <w:pgSz w:w="12240" w:h="15840"/>
          <w:pgMar w:top="1440" w:right="1440" w:bottom="1440" w:left="1440" w:header="720" w:footer="720" w:gutter="0"/>
          <w:cols w:space="720"/>
        </w:sectPr>
      </w:pPr>
    </w:p>
    <w:p w:rsidR="00182028" w:rsidRDefault="00617557" w:rsidP="009058E7">
      <w:pPr>
        <w:jc w:val="both"/>
        <w:rPr>
          <w:rFonts w:ascii="Calibri" w:hAnsi="Calibri"/>
          <w:color w:val="000000"/>
          <w:kern w:val="24"/>
          <w:sz w:val="22"/>
        </w:rPr>
      </w:pPr>
      <w:r>
        <w:rPr>
          <w:noProof/>
        </w:rPr>
        <w:lastRenderedPageBreak/>
        <w:drawing>
          <wp:inline distT="0" distB="0" distL="0" distR="0" wp14:anchorId="36280BF6" wp14:editId="395FAAE5">
            <wp:extent cx="5943600" cy="4314825"/>
            <wp:effectExtent l="0" t="0" r="0" b="0"/>
            <wp:docPr id="2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mc:AlternateContent>
          <mc:Choice Requires="wps">
            <w:drawing>
              <wp:anchor distT="0" distB="0" distL="114300" distR="114300" simplePos="0" relativeHeight="251656192" behindDoc="0" locked="0" layoutInCell="1" allowOverlap="1" wp14:anchorId="262BD475" wp14:editId="7A8247FE">
                <wp:simplePos x="0" y="0"/>
                <wp:positionH relativeFrom="column">
                  <wp:posOffset>2472690</wp:posOffset>
                </wp:positionH>
                <wp:positionV relativeFrom="paragraph">
                  <wp:posOffset>-161925</wp:posOffset>
                </wp:positionV>
                <wp:extent cx="390525" cy="16192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161925"/>
                        </a:xfrm>
                        <a:prstGeom prst="rect">
                          <a:avLst/>
                        </a:prstGeom>
                        <a:solidFill>
                          <a:sysClr val="window" lastClr="FFFFFF"/>
                        </a:solidFill>
                        <a:ln w="25400" cap="flat" cmpd="sng" algn="ctr">
                          <a:noFill/>
                          <a:prstDash val="solid"/>
                        </a:ln>
                        <a:effectLst/>
                      </wps:spPr>
                      <wps:txbx>
                        <w:txbxContent>
                          <w:p w:rsidR="00A053A5" w:rsidRPr="007F3241" w:rsidRDefault="00A053A5" w:rsidP="00A053A5">
                            <w:pPr>
                              <w:rPr>
                                <w:b/>
                                <w:i/>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194.7pt;margin-top:-12.75pt;width:30.7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" fillcolor="window" stroked="f" strokeweight="2pt">
                <v:path arrowok="t"/>
                <v:textbox>
                  <w:txbxContent>
                    <w:p w:rsidR="00A053A5" w:rsidRPr="007F3241" w:rsidRDefault="00A053A5" w:rsidP="00A053A5">
                      <w:pPr>
                        <w:rPr>
                          <w:b/>
                          <w:i/>
                          <w:sz w:val="28"/>
                          <w:szCs w:val="28"/>
                        </w:rPr>
                      </w:pPr>
                    </w:p>
                  </w:txbxContent>
                </v:textbox>
              </v:rect>
            </w:pict>
          </mc:Fallback>
        </mc:AlternateContent>
      </w:r>
      <w:r w:rsidR="00A053A5" w:rsidRPr="00C47208">
        <w:rPr>
          <w:rFonts w:ascii="Calibri" w:hAnsi="Calibri"/>
          <w:color w:val="000000"/>
          <w:kern w:val="24"/>
          <w:sz w:val="22"/>
        </w:rPr>
        <w:t xml:space="preserve">                </w:t>
      </w:r>
    </w:p>
    <w:p w:rsidR="009058E7" w:rsidRDefault="00A053A5" w:rsidP="009058E7">
      <w:pPr>
        <w:jc w:val="both"/>
        <w:rPr>
          <w:rFonts w:ascii="Calibri" w:hAnsi="Calibri"/>
          <w:color w:val="000000"/>
          <w:kern w:val="24"/>
          <w:sz w:val="22"/>
        </w:rPr>
      </w:pPr>
      <w:r w:rsidRPr="00C47208">
        <w:rPr>
          <w:rFonts w:ascii="Calibri" w:hAnsi="Calibri"/>
          <w:color w:val="000000"/>
          <w:kern w:val="24"/>
          <w:sz w:val="22"/>
        </w:rPr>
        <w:t xml:space="preserve">            </w:t>
      </w:r>
    </w:p>
    <w:tbl>
      <w:tblPr>
        <w:tblStyle w:val="TableGrid"/>
        <w:tblW w:w="1089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3510"/>
        <w:gridCol w:w="3510"/>
      </w:tblGrid>
      <w:tr w:rsidR="004A4100" w:rsidTr="00250591">
        <w:tc>
          <w:tcPr>
            <w:tcW w:w="3870" w:type="dxa"/>
          </w:tcPr>
          <w:p w:rsidR="00750869" w:rsidRDefault="00D271BA" w:rsidP="0072610D">
            <w:pPr>
              <w:rPr>
                <w:rFonts w:ascii="Calibri" w:hAnsi="Calibri"/>
                <w:b/>
                <w:color w:val="000000"/>
                <w:kern w:val="24"/>
                <w:sz w:val="22"/>
              </w:rPr>
            </w:pPr>
            <w:r>
              <w:rPr>
                <w:noProof/>
              </w:rPr>
              <w:drawing>
                <wp:inline distT="0" distB="0" distL="0" distR="0" wp14:anchorId="7310E404" wp14:editId="6A085A52">
                  <wp:extent cx="2362200" cy="24574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3510" w:type="dxa"/>
          </w:tcPr>
          <w:p w:rsidR="00750869" w:rsidRDefault="00D271BA" w:rsidP="0072610D">
            <w:pPr>
              <w:rPr>
                <w:rFonts w:ascii="Calibri" w:hAnsi="Calibri"/>
                <w:b/>
                <w:color w:val="000000"/>
                <w:kern w:val="24"/>
                <w:sz w:val="22"/>
              </w:rPr>
            </w:pPr>
            <w:r>
              <w:rPr>
                <w:noProof/>
              </w:rPr>
              <w:drawing>
                <wp:inline distT="0" distB="0" distL="0" distR="0" wp14:anchorId="5D7DF925" wp14:editId="44CBD5DC">
                  <wp:extent cx="2124075" cy="24574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3510" w:type="dxa"/>
          </w:tcPr>
          <w:p w:rsidR="00750869" w:rsidRDefault="001E2B6E" w:rsidP="0072610D">
            <w:pPr>
              <w:rPr>
                <w:rFonts w:ascii="Calibri" w:hAnsi="Calibri"/>
                <w:b/>
                <w:color w:val="000000"/>
                <w:kern w:val="24"/>
                <w:sz w:val="22"/>
              </w:rPr>
            </w:pPr>
            <w:r>
              <w:rPr>
                <w:noProof/>
              </w:rPr>
              <w:drawing>
                <wp:inline distT="0" distB="0" distL="0" distR="0" wp14:anchorId="5AD83575" wp14:editId="3387AFDB">
                  <wp:extent cx="2105025" cy="24574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182028" w:rsidRDefault="00182028" w:rsidP="00185D28">
      <w:pPr>
        <w:jc w:val="both"/>
        <w:rPr>
          <w:b/>
          <w:color w:val="000000"/>
          <w:kern w:val="24"/>
          <w:sz w:val="22"/>
        </w:rPr>
      </w:pPr>
    </w:p>
    <w:p w:rsidR="00A773F7" w:rsidRDefault="00284BC8" w:rsidP="00185D28">
      <w:pPr>
        <w:jc w:val="both"/>
        <w:rPr>
          <w:color w:val="000000"/>
          <w:kern w:val="24"/>
          <w:sz w:val="22"/>
        </w:rPr>
      </w:pPr>
      <w:r w:rsidRPr="006F4F25">
        <w:rPr>
          <w:b/>
          <w:color w:val="000000"/>
          <w:kern w:val="24"/>
          <w:sz w:val="22"/>
        </w:rPr>
        <w:t>Figure 1</w:t>
      </w:r>
      <w:r w:rsidRPr="006F4F25">
        <w:rPr>
          <w:color w:val="000000"/>
          <w:kern w:val="24"/>
          <w:sz w:val="22"/>
        </w:rPr>
        <w:t xml:space="preserve">. </w:t>
      </w:r>
      <w:r w:rsidR="00A053A5" w:rsidRPr="006F4F25">
        <w:rPr>
          <w:color w:val="000000"/>
          <w:kern w:val="24"/>
          <w:sz w:val="22"/>
        </w:rPr>
        <w:t xml:space="preserve"> </w:t>
      </w:r>
      <w:r w:rsidR="00915A2E" w:rsidRPr="006F4F25">
        <w:rPr>
          <w:color w:val="000000"/>
          <w:kern w:val="24"/>
          <w:sz w:val="22"/>
        </w:rPr>
        <w:t xml:space="preserve">2018 </w:t>
      </w:r>
      <w:r w:rsidRPr="006F4F25">
        <w:rPr>
          <w:color w:val="000000"/>
          <w:kern w:val="24"/>
          <w:sz w:val="22"/>
        </w:rPr>
        <w:t xml:space="preserve">and historical results for </w:t>
      </w:r>
      <w:r w:rsidR="009469F8" w:rsidRPr="006F4F25">
        <w:rPr>
          <w:color w:val="000000"/>
          <w:kern w:val="24"/>
          <w:sz w:val="22"/>
        </w:rPr>
        <w:t xml:space="preserve">three </w:t>
      </w:r>
      <w:r w:rsidRPr="006F4F25">
        <w:rPr>
          <w:color w:val="000000"/>
          <w:kern w:val="24"/>
          <w:sz w:val="22"/>
        </w:rPr>
        <w:t>wells of interest</w:t>
      </w:r>
      <w:r w:rsidR="00A053A5" w:rsidRPr="006F4F25">
        <w:rPr>
          <w:color w:val="000000"/>
          <w:kern w:val="24"/>
          <w:sz w:val="22"/>
        </w:rPr>
        <w:t>,</w:t>
      </w:r>
      <w:r w:rsidRPr="006F4F25">
        <w:rPr>
          <w:color w:val="000000"/>
          <w:kern w:val="24"/>
          <w:sz w:val="22"/>
        </w:rPr>
        <w:t xml:space="preserve"> MW-216, MW-218,</w:t>
      </w:r>
      <w:r w:rsidR="009469F8" w:rsidRPr="006F4F25">
        <w:rPr>
          <w:color w:val="000000"/>
          <w:kern w:val="24"/>
          <w:sz w:val="22"/>
        </w:rPr>
        <w:t xml:space="preserve"> MW-219</w:t>
      </w:r>
      <w:r w:rsidRPr="006F4F25">
        <w:rPr>
          <w:color w:val="000000"/>
          <w:kern w:val="24"/>
          <w:sz w:val="22"/>
        </w:rPr>
        <w:t xml:space="preserve"> from tritium in groundwater samples collected from Pilgrim Nuclear Power Station (PNPS). Data are plotted separately based on </w:t>
      </w:r>
      <w:r w:rsidR="006B023E" w:rsidRPr="006F4F25">
        <w:rPr>
          <w:color w:val="000000"/>
          <w:kern w:val="24"/>
          <w:sz w:val="22"/>
        </w:rPr>
        <w:t xml:space="preserve">PNPS operator (solid lines) or </w:t>
      </w:r>
      <w:r w:rsidRPr="006F4F25">
        <w:rPr>
          <w:color w:val="000000"/>
          <w:kern w:val="24"/>
          <w:sz w:val="22"/>
        </w:rPr>
        <w:t>DPH (dotted lines) produced results.  The solid red line at 3,000 pCi/L represents the screening level</w:t>
      </w:r>
      <w:r w:rsidR="00EF3C31" w:rsidRPr="006F4F25">
        <w:rPr>
          <w:color w:val="000000"/>
          <w:kern w:val="24"/>
          <w:sz w:val="22"/>
        </w:rPr>
        <w:t>,</w:t>
      </w:r>
      <w:r w:rsidRPr="006F4F25">
        <w:rPr>
          <w:color w:val="000000"/>
          <w:kern w:val="24"/>
          <w:sz w:val="22"/>
        </w:rPr>
        <w:t xml:space="preserve"> which is 1/10</w:t>
      </w:r>
      <w:r w:rsidRPr="006F4F25">
        <w:rPr>
          <w:color w:val="000000"/>
          <w:kern w:val="24"/>
          <w:sz w:val="22"/>
          <w:vertAlign w:val="superscript"/>
        </w:rPr>
        <w:t>th</w:t>
      </w:r>
      <w:r w:rsidRPr="006F4F25">
        <w:rPr>
          <w:color w:val="000000"/>
          <w:kern w:val="24"/>
          <w:sz w:val="22"/>
        </w:rPr>
        <w:t xml:space="preserve"> of the 30,000 pCi/L NRC level of concern.  </w:t>
      </w:r>
      <w:r w:rsidRPr="006F4F25">
        <w:rPr>
          <w:b/>
          <w:color w:val="000000"/>
          <w:kern w:val="24"/>
          <w:sz w:val="22"/>
        </w:rPr>
        <w:t>a)</w:t>
      </w:r>
      <w:r w:rsidRPr="006F4F25">
        <w:rPr>
          <w:color w:val="000000"/>
          <w:kern w:val="24"/>
          <w:sz w:val="22"/>
        </w:rPr>
        <w:t xml:space="preserve"> Results from samples collected </w:t>
      </w:r>
      <w:r w:rsidR="00C3250A" w:rsidRPr="006F4F25">
        <w:rPr>
          <w:color w:val="000000"/>
          <w:kern w:val="24"/>
          <w:sz w:val="22"/>
        </w:rPr>
        <w:t xml:space="preserve">from January through </w:t>
      </w:r>
      <w:r w:rsidR="00915A2E" w:rsidRPr="006F4F25">
        <w:rPr>
          <w:color w:val="000000"/>
          <w:kern w:val="24"/>
          <w:sz w:val="22"/>
        </w:rPr>
        <w:t xml:space="preserve">June 2018 </w:t>
      </w:r>
      <w:r w:rsidRPr="006F4F25">
        <w:rPr>
          <w:color w:val="000000"/>
          <w:kern w:val="24"/>
          <w:sz w:val="22"/>
        </w:rPr>
        <w:t xml:space="preserve">at wells </w:t>
      </w:r>
      <w:r w:rsidR="002F763D" w:rsidRPr="006F4F25">
        <w:rPr>
          <w:color w:val="000000"/>
          <w:kern w:val="24"/>
          <w:sz w:val="22"/>
        </w:rPr>
        <w:t xml:space="preserve">of historic interest </w:t>
      </w:r>
      <w:r w:rsidR="00C3250A" w:rsidRPr="006F4F25">
        <w:rPr>
          <w:color w:val="000000"/>
          <w:kern w:val="24"/>
          <w:sz w:val="22"/>
        </w:rPr>
        <w:t>(MW-216</w:t>
      </w:r>
      <w:r w:rsidR="004F3980" w:rsidRPr="006F4F25">
        <w:rPr>
          <w:color w:val="000000"/>
          <w:kern w:val="24"/>
          <w:sz w:val="22"/>
        </w:rPr>
        <w:t>, MW-218, MW-219</w:t>
      </w:r>
      <w:r w:rsidRPr="006F4F25">
        <w:rPr>
          <w:color w:val="000000"/>
          <w:kern w:val="24"/>
          <w:sz w:val="22"/>
        </w:rPr>
        <w:t>) showing a</w:t>
      </w:r>
      <w:r w:rsidR="00C3250A" w:rsidRPr="006F4F25">
        <w:rPr>
          <w:color w:val="000000"/>
          <w:kern w:val="24"/>
          <w:sz w:val="22"/>
        </w:rPr>
        <w:t xml:space="preserve"> maximum level of </w:t>
      </w:r>
      <w:r w:rsidR="000E0CB1" w:rsidRPr="006F4F25">
        <w:rPr>
          <w:color w:val="000000"/>
          <w:kern w:val="24"/>
          <w:sz w:val="22"/>
        </w:rPr>
        <w:t>19</w:t>
      </w:r>
      <w:r w:rsidR="00915A2E" w:rsidRPr="006F4F25">
        <w:rPr>
          <w:color w:val="000000"/>
          <w:kern w:val="24"/>
          <w:sz w:val="22"/>
        </w:rPr>
        <w:t>,</w:t>
      </w:r>
      <w:r w:rsidR="002F763D" w:rsidRPr="006F4F25">
        <w:rPr>
          <w:color w:val="000000"/>
          <w:kern w:val="24"/>
          <w:sz w:val="22"/>
        </w:rPr>
        <w:t xml:space="preserve">200 </w:t>
      </w:r>
      <w:r w:rsidR="00572514" w:rsidRPr="006F4F25">
        <w:rPr>
          <w:color w:val="000000"/>
          <w:kern w:val="24"/>
          <w:sz w:val="22"/>
        </w:rPr>
        <w:t xml:space="preserve">on </w:t>
      </w:r>
      <w:r w:rsidR="000E0CB1" w:rsidRPr="006F4F25">
        <w:rPr>
          <w:color w:val="000000"/>
          <w:kern w:val="24"/>
          <w:sz w:val="22"/>
        </w:rPr>
        <w:t>June</w:t>
      </w:r>
      <w:r w:rsidR="00572514" w:rsidRPr="006F4F25">
        <w:rPr>
          <w:color w:val="000000"/>
          <w:kern w:val="24"/>
          <w:sz w:val="22"/>
        </w:rPr>
        <w:t xml:space="preserve"> 26</w:t>
      </w:r>
      <w:r w:rsidR="00C3250A" w:rsidRPr="006F4F25">
        <w:rPr>
          <w:color w:val="000000"/>
          <w:kern w:val="24"/>
          <w:sz w:val="22"/>
        </w:rPr>
        <w:t xml:space="preserve">, </w:t>
      </w:r>
      <w:r w:rsidR="00915A2E" w:rsidRPr="006F4F25">
        <w:rPr>
          <w:color w:val="000000"/>
          <w:kern w:val="24"/>
          <w:sz w:val="22"/>
        </w:rPr>
        <w:t xml:space="preserve">2018 </w:t>
      </w:r>
      <w:r w:rsidR="00C3250A" w:rsidRPr="006F4F25">
        <w:rPr>
          <w:color w:val="000000"/>
          <w:kern w:val="24"/>
          <w:sz w:val="22"/>
        </w:rPr>
        <w:t>at MW-21</w:t>
      </w:r>
      <w:r w:rsidR="004F3980" w:rsidRPr="006F4F25">
        <w:rPr>
          <w:color w:val="000000"/>
          <w:kern w:val="24"/>
          <w:sz w:val="22"/>
        </w:rPr>
        <w:t>9</w:t>
      </w:r>
      <w:r w:rsidRPr="006F4F25">
        <w:rPr>
          <w:color w:val="000000"/>
          <w:kern w:val="24"/>
          <w:sz w:val="22"/>
        </w:rPr>
        <w:t xml:space="preserve">. </w:t>
      </w:r>
      <w:r w:rsidR="000E6680" w:rsidRPr="006F4F25">
        <w:rPr>
          <w:b/>
          <w:color w:val="000000"/>
          <w:kern w:val="24"/>
          <w:sz w:val="22"/>
        </w:rPr>
        <w:t xml:space="preserve">b </w:t>
      </w:r>
      <w:r w:rsidR="009469F8" w:rsidRPr="006F4F25">
        <w:rPr>
          <w:b/>
          <w:color w:val="000000"/>
          <w:kern w:val="24"/>
          <w:sz w:val="22"/>
        </w:rPr>
        <w:t>-d</w:t>
      </w:r>
      <w:r w:rsidR="000E6680" w:rsidRPr="006F4F25">
        <w:rPr>
          <w:b/>
          <w:color w:val="000000"/>
          <w:kern w:val="24"/>
          <w:sz w:val="22"/>
        </w:rPr>
        <w:t>)</w:t>
      </w:r>
      <w:r w:rsidR="000E6680" w:rsidRPr="006F4F25">
        <w:rPr>
          <w:color w:val="000000"/>
          <w:kern w:val="24"/>
          <w:sz w:val="22"/>
        </w:rPr>
        <w:t xml:space="preserve"> Historical monitoring results for MW-216</w:t>
      </w:r>
      <w:r w:rsidR="00382F05">
        <w:rPr>
          <w:color w:val="000000"/>
          <w:kern w:val="24"/>
          <w:sz w:val="22"/>
        </w:rPr>
        <w:t>,</w:t>
      </w:r>
      <w:r w:rsidR="000E6680" w:rsidRPr="006F4F25">
        <w:rPr>
          <w:color w:val="000000"/>
          <w:kern w:val="24"/>
          <w:sz w:val="22"/>
        </w:rPr>
        <w:t xml:space="preserve"> MW-218</w:t>
      </w:r>
      <w:r w:rsidR="009469F8" w:rsidRPr="006F4F25">
        <w:rPr>
          <w:color w:val="000000"/>
          <w:kern w:val="24"/>
          <w:sz w:val="22"/>
        </w:rPr>
        <w:t>, and MW-219</w:t>
      </w:r>
      <w:r w:rsidR="000E6680" w:rsidRPr="006F4F25">
        <w:rPr>
          <w:color w:val="000000"/>
          <w:kern w:val="24"/>
          <w:sz w:val="22"/>
        </w:rPr>
        <w:t>.</w:t>
      </w:r>
    </w:p>
    <w:p w:rsidR="00F4311F" w:rsidRDefault="00F4311F" w:rsidP="00185D28">
      <w:pPr>
        <w:jc w:val="both"/>
        <w:rPr>
          <w:color w:val="000000"/>
          <w:kern w:val="24"/>
          <w:sz w:val="22"/>
        </w:rPr>
      </w:pPr>
    </w:p>
    <w:p w:rsidR="00F4311F" w:rsidRPr="00F4311F" w:rsidRDefault="00F4311F" w:rsidP="00185D28">
      <w:pPr>
        <w:jc w:val="both"/>
        <w:rPr>
          <w:rFonts w:asciiTheme="minorHAnsi" w:hAnsiTheme="minorHAnsi"/>
          <w:color w:val="000000"/>
          <w:kern w:val="24"/>
          <w:sz w:val="20"/>
        </w:rPr>
      </w:pPr>
      <w:r w:rsidRPr="00F4311F">
        <w:rPr>
          <w:rFonts w:asciiTheme="minorHAnsi" w:hAnsiTheme="minorHAnsi"/>
          <w:color w:val="000000"/>
          <w:kern w:val="24"/>
          <w:sz w:val="20"/>
        </w:rPr>
        <w:t>Posted: May 2019</w:t>
      </w:r>
    </w:p>
    <w:sectPr w:rsidR="00F4311F" w:rsidRPr="00F4311F" w:rsidSect="000D178C">
      <w:pgSz w:w="12240" w:h="15840" w:code="1"/>
      <w:pgMar w:top="1440" w:right="1440" w:bottom="720"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C04" w:rsidRDefault="00ED4C04" w:rsidP="00284BC8">
      <w:r>
        <w:separator/>
      </w:r>
    </w:p>
  </w:endnote>
  <w:endnote w:type="continuationSeparator" w:id="0">
    <w:p w:rsidR="00ED4C04" w:rsidRDefault="00ED4C04" w:rsidP="0028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3A5" w:rsidRPr="00C47208" w:rsidRDefault="00A053A5">
    <w:pPr>
      <w:pStyle w:val="Footer"/>
      <w:rPr>
        <w:rFonts w:ascii="Calibri" w:hAnsi="Calibri"/>
        <w:color w:val="A6A6A6"/>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C04" w:rsidRDefault="00ED4C04" w:rsidP="00284BC8">
      <w:r>
        <w:separator/>
      </w:r>
    </w:p>
  </w:footnote>
  <w:footnote w:type="continuationSeparator" w:id="0">
    <w:p w:rsidR="00ED4C04" w:rsidRDefault="00ED4C04" w:rsidP="00284BC8">
      <w:r>
        <w:continuationSeparator/>
      </w:r>
    </w:p>
  </w:footnote>
  <w:footnote w:id="1">
    <w:p w:rsidR="00106ED6" w:rsidRPr="00763305" w:rsidRDefault="00106ED6" w:rsidP="00106ED6">
      <w:pPr>
        <w:pStyle w:val="FootnoteText"/>
        <w:rPr>
          <w:rFonts w:asciiTheme="minorHAnsi" w:hAnsiTheme="minorHAnsi"/>
        </w:rPr>
      </w:pPr>
      <w:r w:rsidRPr="0006798B">
        <w:rPr>
          <w:rStyle w:val="FootnoteReference"/>
        </w:rPr>
        <w:footnoteRef/>
      </w:r>
      <w:r w:rsidRPr="0006798B">
        <w:t xml:space="preserve"> </w:t>
      </w:r>
      <w:r w:rsidRPr="00763305">
        <w:rPr>
          <w:rFonts w:asciiTheme="minorHAnsi" w:hAnsiTheme="minorHAnsi"/>
        </w:rPr>
        <w:t>Previous PNPS Tritium in Groundwater Investigation Updates are available here:</w:t>
      </w:r>
    </w:p>
    <w:p w:rsidR="00106ED6" w:rsidRPr="00763305" w:rsidRDefault="00AC563A" w:rsidP="00106ED6">
      <w:pPr>
        <w:pStyle w:val="FootnoteText"/>
        <w:rPr>
          <w:rFonts w:asciiTheme="minorHAnsi" w:hAnsiTheme="minorHAnsi"/>
        </w:rPr>
      </w:pPr>
      <w:hyperlink r:id="rId1" w:history="1">
        <w:r w:rsidR="00160F69" w:rsidRPr="00763305">
          <w:rPr>
            <w:rStyle w:val="Hyperlink"/>
            <w:rFonts w:asciiTheme="minorHAnsi" w:hAnsiTheme="minorHAnsi"/>
          </w:rPr>
          <w:t>https://www.mass.gov/lists/environmental-monitoring-data-for-tritium-in-groundwater-at-pilgrim-nuclear-power-station</w:t>
        </w:r>
      </w:hyperlink>
    </w:p>
    <w:p w:rsidR="00106ED6" w:rsidRDefault="00106ED6" w:rsidP="00106ED6">
      <w:pPr>
        <w:pStyle w:val="FootnoteText"/>
      </w:pPr>
    </w:p>
  </w:footnote>
  <w:footnote w:id="2">
    <w:p w:rsidR="00284BC8" w:rsidRPr="0006798B" w:rsidRDefault="00284BC8" w:rsidP="00284BC8">
      <w:pPr>
        <w:pStyle w:val="FootnoteText"/>
      </w:pPr>
      <w:r w:rsidRPr="0006798B">
        <w:rPr>
          <w:rStyle w:val="FootnoteReference"/>
        </w:rPr>
        <w:footnoteRef/>
      </w:r>
      <w:r w:rsidRPr="0006798B">
        <w:t xml:space="preserve"> Summary tables of groundwater and surface water</w:t>
      </w:r>
      <w:r w:rsidR="006B023E">
        <w:t xml:space="preserve"> monitoring results are on the </w:t>
      </w:r>
      <w:r w:rsidRPr="0006798B">
        <w:t>DPH website:</w:t>
      </w:r>
    </w:p>
    <w:p w:rsidR="00284BC8" w:rsidRDefault="00763305" w:rsidP="00284BC8">
      <w:pPr>
        <w:pStyle w:val="FootnoteText"/>
      </w:pPr>
      <w:hyperlink r:id="rId2" w:anchor="summaries---results-" w:history="1">
        <w:r>
          <w:rPr>
            <w:rStyle w:val="Hyperlink"/>
          </w:rPr>
          <w:t>https://www.mass.gov/lists/environmental-monitoring-data-for-tritium-in-groundwater-at-pilgrim-nuclear-power-station#summaries---results-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A70B5"/>
    <w:multiLevelType w:val="hybridMultilevel"/>
    <w:tmpl w:val="16EE2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C7268"/>
    <w:multiLevelType w:val="hybridMultilevel"/>
    <w:tmpl w:val="130C2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E7739"/>
    <w:multiLevelType w:val="hybridMultilevel"/>
    <w:tmpl w:val="2F8C64D6"/>
    <w:lvl w:ilvl="0" w:tplc="05F83FA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E0022B"/>
    <w:multiLevelType w:val="hybridMultilevel"/>
    <w:tmpl w:val="7FAA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CE62B71"/>
    <w:multiLevelType w:val="hybridMultilevel"/>
    <w:tmpl w:val="41EC8542"/>
    <w:lvl w:ilvl="0" w:tplc="0E94B6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1F41E1C"/>
    <w:multiLevelType w:val="hybridMultilevel"/>
    <w:tmpl w:val="931655F6"/>
    <w:lvl w:ilvl="0" w:tplc="80DCE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4907AF"/>
    <w:multiLevelType w:val="hybridMultilevel"/>
    <w:tmpl w:val="0290C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bf5c3bec-5783-4c64-b065-5d987c30ae72"/>
  </w:docVars>
  <w:rsids>
    <w:rsidRoot w:val="006D77A6"/>
    <w:rsid w:val="00000C13"/>
    <w:rsid w:val="000011D1"/>
    <w:rsid w:val="0001169A"/>
    <w:rsid w:val="00011C23"/>
    <w:rsid w:val="000124B1"/>
    <w:rsid w:val="0001602D"/>
    <w:rsid w:val="00020CAB"/>
    <w:rsid w:val="00023296"/>
    <w:rsid w:val="00032BAF"/>
    <w:rsid w:val="00032D57"/>
    <w:rsid w:val="00033154"/>
    <w:rsid w:val="00042048"/>
    <w:rsid w:val="000428EA"/>
    <w:rsid w:val="000537DA"/>
    <w:rsid w:val="00063014"/>
    <w:rsid w:val="00081B9D"/>
    <w:rsid w:val="00087B67"/>
    <w:rsid w:val="00093062"/>
    <w:rsid w:val="000A0DFD"/>
    <w:rsid w:val="000B29B4"/>
    <w:rsid w:val="000B34CF"/>
    <w:rsid w:val="000D178C"/>
    <w:rsid w:val="000D244D"/>
    <w:rsid w:val="000D4290"/>
    <w:rsid w:val="000D7239"/>
    <w:rsid w:val="000E0CB1"/>
    <w:rsid w:val="000E6680"/>
    <w:rsid w:val="000F315B"/>
    <w:rsid w:val="000F4B0F"/>
    <w:rsid w:val="00101513"/>
    <w:rsid w:val="00106ED6"/>
    <w:rsid w:val="001101F2"/>
    <w:rsid w:val="00112B52"/>
    <w:rsid w:val="00121EA1"/>
    <w:rsid w:val="00131F1D"/>
    <w:rsid w:val="00132B1C"/>
    <w:rsid w:val="0014024C"/>
    <w:rsid w:val="0015268B"/>
    <w:rsid w:val="00154733"/>
    <w:rsid w:val="001562CA"/>
    <w:rsid w:val="00160F69"/>
    <w:rsid w:val="00166DCE"/>
    <w:rsid w:val="00173094"/>
    <w:rsid w:val="00177C77"/>
    <w:rsid w:val="001804F5"/>
    <w:rsid w:val="00182028"/>
    <w:rsid w:val="00182ED0"/>
    <w:rsid w:val="00185D28"/>
    <w:rsid w:val="001E2B6E"/>
    <w:rsid w:val="001E7A84"/>
    <w:rsid w:val="001F1DA4"/>
    <w:rsid w:val="001F4610"/>
    <w:rsid w:val="0020047A"/>
    <w:rsid w:val="002018D4"/>
    <w:rsid w:val="00230EB3"/>
    <w:rsid w:val="00232B7D"/>
    <w:rsid w:val="002334E3"/>
    <w:rsid w:val="00250591"/>
    <w:rsid w:val="00267F7E"/>
    <w:rsid w:val="00272725"/>
    <w:rsid w:val="00276957"/>
    <w:rsid w:val="00276DCC"/>
    <w:rsid w:val="00282C5A"/>
    <w:rsid w:val="00284BC8"/>
    <w:rsid w:val="00297407"/>
    <w:rsid w:val="002A1A65"/>
    <w:rsid w:val="002E58B9"/>
    <w:rsid w:val="002F4301"/>
    <w:rsid w:val="002F763D"/>
    <w:rsid w:val="00315428"/>
    <w:rsid w:val="00330777"/>
    <w:rsid w:val="00346031"/>
    <w:rsid w:val="00350377"/>
    <w:rsid w:val="00355BA8"/>
    <w:rsid w:val="00357C1A"/>
    <w:rsid w:val="003744C0"/>
    <w:rsid w:val="0037583A"/>
    <w:rsid w:val="00382F05"/>
    <w:rsid w:val="003835A9"/>
    <w:rsid w:val="00385812"/>
    <w:rsid w:val="00387859"/>
    <w:rsid w:val="00391D0E"/>
    <w:rsid w:val="00392D0B"/>
    <w:rsid w:val="00392EE1"/>
    <w:rsid w:val="003A7AFC"/>
    <w:rsid w:val="003C3252"/>
    <w:rsid w:val="003C3D4D"/>
    <w:rsid w:val="003C5B05"/>
    <w:rsid w:val="003C60EF"/>
    <w:rsid w:val="003E09A6"/>
    <w:rsid w:val="003E509A"/>
    <w:rsid w:val="003F76C4"/>
    <w:rsid w:val="00411A09"/>
    <w:rsid w:val="00421106"/>
    <w:rsid w:val="00426810"/>
    <w:rsid w:val="00431821"/>
    <w:rsid w:val="004412B5"/>
    <w:rsid w:val="00457C02"/>
    <w:rsid w:val="004630EA"/>
    <w:rsid w:val="0046370B"/>
    <w:rsid w:val="00470263"/>
    <w:rsid w:val="00472DC5"/>
    <w:rsid w:val="004813AC"/>
    <w:rsid w:val="00487FCD"/>
    <w:rsid w:val="004A4100"/>
    <w:rsid w:val="004B37A0"/>
    <w:rsid w:val="004B6F5E"/>
    <w:rsid w:val="004C31BB"/>
    <w:rsid w:val="004D287D"/>
    <w:rsid w:val="004D6B39"/>
    <w:rsid w:val="004E5EDB"/>
    <w:rsid w:val="004F0A3A"/>
    <w:rsid w:val="004F2178"/>
    <w:rsid w:val="004F3980"/>
    <w:rsid w:val="00525F44"/>
    <w:rsid w:val="00530D48"/>
    <w:rsid w:val="00530F9A"/>
    <w:rsid w:val="00536543"/>
    <w:rsid w:val="005448AA"/>
    <w:rsid w:val="00557293"/>
    <w:rsid w:val="00572514"/>
    <w:rsid w:val="0058276E"/>
    <w:rsid w:val="0059048F"/>
    <w:rsid w:val="00595F6C"/>
    <w:rsid w:val="005B4EB1"/>
    <w:rsid w:val="005B52D4"/>
    <w:rsid w:val="005B7A08"/>
    <w:rsid w:val="005C1879"/>
    <w:rsid w:val="005C1B25"/>
    <w:rsid w:val="005C7E13"/>
    <w:rsid w:val="005D0C30"/>
    <w:rsid w:val="0060507D"/>
    <w:rsid w:val="0060627E"/>
    <w:rsid w:val="00606BE0"/>
    <w:rsid w:val="00611E00"/>
    <w:rsid w:val="00613C45"/>
    <w:rsid w:val="00617557"/>
    <w:rsid w:val="00622F99"/>
    <w:rsid w:val="0063585E"/>
    <w:rsid w:val="00656899"/>
    <w:rsid w:val="006605A1"/>
    <w:rsid w:val="00667197"/>
    <w:rsid w:val="00677DE4"/>
    <w:rsid w:val="006B023E"/>
    <w:rsid w:val="006B0D6D"/>
    <w:rsid w:val="006B118D"/>
    <w:rsid w:val="006D06D9"/>
    <w:rsid w:val="006D77A6"/>
    <w:rsid w:val="006E6C99"/>
    <w:rsid w:val="006F3D0E"/>
    <w:rsid w:val="006F4996"/>
    <w:rsid w:val="006F4F25"/>
    <w:rsid w:val="00702109"/>
    <w:rsid w:val="00711CBA"/>
    <w:rsid w:val="00715A93"/>
    <w:rsid w:val="00724BAA"/>
    <w:rsid w:val="0072610D"/>
    <w:rsid w:val="00736679"/>
    <w:rsid w:val="007407C9"/>
    <w:rsid w:val="00742886"/>
    <w:rsid w:val="00750869"/>
    <w:rsid w:val="00763305"/>
    <w:rsid w:val="00767D5E"/>
    <w:rsid w:val="0077035A"/>
    <w:rsid w:val="00786CE0"/>
    <w:rsid w:val="007958FF"/>
    <w:rsid w:val="007A2474"/>
    <w:rsid w:val="007B3F4B"/>
    <w:rsid w:val="007B3FD9"/>
    <w:rsid w:val="007B7347"/>
    <w:rsid w:val="007D10F3"/>
    <w:rsid w:val="007E4776"/>
    <w:rsid w:val="0080338C"/>
    <w:rsid w:val="00817093"/>
    <w:rsid w:val="0082000A"/>
    <w:rsid w:val="00820443"/>
    <w:rsid w:val="008211F6"/>
    <w:rsid w:val="00842C13"/>
    <w:rsid w:val="00845815"/>
    <w:rsid w:val="008475B8"/>
    <w:rsid w:val="00852A35"/>
    <w:rsid w:val="008558D0"/>
    <w:rsid w:val="0088540E"/>
    <w:rsid w:val="008949E5"/>
    <w:rsid w:val="008A522C"/>
    <w:rsid w:val="008B1356"/>
    <w:rsid w:val="008C0165"/>
    <w:rsid w:val="008F10CD"/>
    <w:rsid w:val="008F192B"/>
    <w:rsid w:val="008F6611"/>
    <w:rsid w:val="009058E7"/>
    <w:rsid w:val="00906057"/>
    <w:rsid w:val="00915A2E"/>
    <w:rsid w:val="009379FC"/>
    <w:rsid w:val="00940631"/>
    <w:rsid w:val="009469F8"/>
    <w:rsid w:val="0095100A"/>
    <w:rsid w:val="00963788"/>
    <w:rsid w:val="00966D15"/>
    <w:rsid w:val="00973110"/>
    <w:rsid w:val="009908FF"/>
    <w:rsid w:val="00995505"/>
    <w:rsid w:val="009A32B7"/>
    <w:rsid w:val="009B412E"/>
    <w:rsid w:val="009B5889"/>
    <w:rsid w:val="009C40BE"/>
    <w:rsid w:val="009C4A86"/>
    <w:rsid w:val="009E40AB"/>
    <w:rsid w:val="009E70BE"/>
    <w:rsid w:val="00A053A5"/>
    <w:rsid w:val="00A055E2"/>
    <w:rsid w:val="00A05A68"/>
    <w:rsid w:val="00A10E3B"/>
    <w:rsid w:val="00A23E53"/>
    <w:rsid w:val="00A65101"/>
    <w:rsid w:val="00A76AEE"/>
    <w:rsid w:val="00A773F7"/>
    <w:rsid w:val="00A807E3"/>
    <w:rsid w:val="00A9452E"/>
    <w:rsid w:val="00A9754D"/>
    <w:rsid w:val="00AB4A5C"/>
    <w:rsid w:val="00AC563A"/>
    <w:rsid w:val="00AD37F0"/>
    <w:rsid w:val="00AD5957"/>
    <w:rsid w:val="00AD6FF3"/>
    <w:rsid w:val="00AD71EB"/>
    <w:rsid w:val="00AE2098"/>
    <w:rsid w:val="00B17769"/>
    <w:rsid w:val="00B21B9F"/>
    <w:rsid w:val="00B24003"/>
    <w:rsid w:val="00B25AD5"/>
    <w:rsid w:val="00B36B53"/>
    <w:rsid w:val="00B37124"/>
    <w:rsid w:val="00B403BF"/>
    <w:rsid w:val="00B51C5A"/>
    <w:rsid w:val="00B605B3"/>
    <w:rsid w:val="00B608D9"/>
    <w:rsid w:val="00B609F9"/>
    <w:rsid w:val="00B70D5D"/>
    <w:rsid w:val="00B851F1"/>
    <w:rsid w:val="00BA0430"/>
    <w:rsid w:val="00BA4055"/>
    <w:rsid w:val="00BA7FB6"/>
    <w:rsid w:val="00BB63D6"/>
    <w:rsid w:val="00BC74F0"/>
    <w:rsid w:val="00BD4D9C"/>
    <w:rsid w:val="00BF03B7"/>
    <w:rsid w:val="00C05663"/>
    <w:rsid w:val="00C07F8F"/>
    <w:rsid w:val="00C105D0"/>
    <w:rsid w:val="00C20BFE"/>
    <w:rsid w:val="00C24272"/>
    <w:rsid w:val="00C3250A"/>
    <w:rsid w:val="00C364C7"/>
    <w:rsid w:val="00C47208"/>
    <w:rsid w:val="00C61632"/>
    <w:rsid w:val="00C62D46"/>
    <w:rsid w:val="00C65558"/>
    <w:rsid w:val="00C96A7B"/>
    <w:rsid w:val="00C96B0C"/>
    <w:rsid w:val="00CA6F9C"/>
    <w:rsid w:val="00CA72EB"/>
    <w:rsid w:val="00CC1778"/>
    <w:rsid w:val="00CE575B"/>
    <w:rsid w:val="00CF1327"/>
    <w:rsid w:val="00CF136A"/>
    <w:rsid w:val="00CF3DE8"/>
    <w:rsid w:val="00D0493F"/>
    <w:rsid w:val="00D04A66"/>
    <w:rsid w:val="00D065BD"/>
    <w:rsid w:val="00D14393"/>
    <w:rsid w:val="00D15AF0"/>
    <w:rsid w:val="00D17BB6"/>
    <w:rsid w:val="00D22EAD"/>
    <w:rsid w:val="00D271BA"/>
    <w:rsid w:val="00D32430"/>
    <w:rsid w:val="00D45C5E"/>
    <w:rsid w:val="00D466A6"/>
    <w:rsid w:val="00D5162C"/>
    <w:rsid w:val="00D55EF6"/>
    <w:rsid w:val="00D56F91"/>
    <w:rsid w:val="00D738B5"/>
    <w:rsid w:val="00D83186"/>
    <w:rsid w:val="00D8671C"/>
    <w:rsid w:val="00D870B3"/>
    <w:rsid w:val="00D94C89"/>
    <w:rsid w:val="00DA1820"/>
    <w:rsid w:val="00DA57C3"/>
    <w:rsid w:val="00DC298E"/>
    <w:rsid w:val="00DC3855"/>
    <w:rsid w:val="00DD178E"/>
    <w:rsid w:val="00DE314F"/>
    <w:rsid w:val="00DF09F2"/>
    <w:rsid w:val="00E035AB"/>
    <w:rsid w:val="00E17283"/>
    <w:rsid w:val="00E22135"/>
    <w:rsid w:val="00E23D4A"/>
    <w:rsid w:val="00E242A8"/>
    <w:rsid w:val="00E274B8"/>
    <w:rsid w:val="00E52824"/>
    <w:rsid w:val="00E532E6"/>
    <w:rsid w:val="00E62A69"/>
    <w:rsid w:val="00E72707"/>
    <w:rsid w:val="00E743E8"/>
    <w:rsid w:val="00E81454"/>
    <w:rsid w:val="00E91DC9"/>
    <w:rsid w:val="00E964B8"/>
    <w:rsid w:val="00EA0558"/>
    <w:rsid w:val="00EA1EC9"/>
    <w:rsid w:val="00EB255D"/>
    <w:rsid w:val="00ED4C04"/>
    <w:rsid w:val="00EE0A81"/>
    <w:rsid w:val="00EF3C31"/>
    <w:rsid w:val="00F01132"/>
    <w:rsid w:val="00F019ED"/>
    <w:rsid w:val="00F03927"/>
    <w:rsid w:val="00F0586E"/>
    <w:rsid w:val="00F15C41"/>
    <w:rsid w:val="00F33EF7"/>
    <w:rsid w:val="00F42080"/>
    <w:rsid w:val="00F426EA"/>
    <w:rsid w:val="00F4311F"/>
    <w:rsid w:val="00F43932"/>
    <w:rsid w:val="00F51C49"/>
    <w:rsid w:val="00F718A6"/>
    <w:rsid w:val="00F95AF2"/>
    <w:rsid w:val="00FC6B42"/>
    <w:rsid w:val="00FD044C"/>
    <w:rsid w:val="00FD14C2"/>
    <w:rsid w:val="00FD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D065BD"/>
    <w:rPr>
      <w:rFonts w:ascii="Calibri" w:eastAsia="Calibri" w:hAnsi="Calibri"/>
      <w:sz w:val="22"/>
      <w:szCs w:val="22"/>
    </w:rPr>
  </w:style>
  <w:style w:type="character" w:customStyle="1" w:styleId="PlainTextChar">
    <w:name w:val="Plain Text Char"/>
    <w:link w:val="PlainText"/>
    <w:uiPriority w:val="99"/>
    <w:rsid w:val="00D065BD"/>
    <w:rPr>
      <w:rFonts w:ascii="Calibri" w:eastAsia="Calibri" w:hAnsi="Calibri"/>
      <w:sz w:val="22"/>
      <w:szCs w:val="22"/>
    </w:rPr>
  </w:style>
  <w:style w:type="character" w:styleId="CommentReference">
    <w:name w:val="annotation reference"/>
    <w:uiPriority w:val="99"/>
    <w:unhideWhenUsed/>
    <w:rsid w:val="00D065BD"/>
    <w:rPr>
      <w:sz w:val="16"/>
      <w:szCs w:val="16"/>
    </w:rPr>
  </w:style>
  <w:style w:type="paragraph" w:styleId="CommentText">
    <w:name w:val="annotation text"/>
    <w:basedOn w:val="Normal"/>
    <w:link w:val="CommentTextChar"/>
    <w:uiPriority w:val="99"/>
    <w:unhideWhenUsed/>
    <w:rsid w:val="00D065BD"/>
    <w:rPr>
      <w:rFonts w:ascii="Calibri" w:eastAsia="Calibri" w:hAnsi="Calibri"/>
      <w:sz w:val="20"/>
    </w:rPr>
  </w:style>
  <w:style w:type="character" w:customStyle="1" w:styleId="CommentTextChar">
    <w:name w:val="Comment Text Char"/>
    <w:link w:val="CommentText"/>
    <w:uiPriority w:val="99"/>
    <w:rsid w:val="00D065BD"/>
    <w:rPr>
      <w:rFonts w:ascii="Calibri" w:eastAsia="Calibri" w:hAnsi="Calibri"/>
    </w:rPr>
  </w:style>
  <w:style w:type="paragraph" w:styleId="ListParagraph">
    <w:name w:val="List Paragraph"/>
    <w:basedOn w:val="Normal"/>
    <w:uiPriority w:val="34"/>
    <w:qFormat/>
    <w:rsid w:val="00284BC8"/>
    <w:pPr>
      <w:spacing w:after="200" w:line="276" w:lineRule="auto"/>
      <w:ind w:left="720"/>
      <w:contextualSpacing/>
    </w:pPr>
    <w:rPr>
      <w:rFonts w:ascii="Calibri" w:eastAsia="Calibri" w:hAnsi="Calibri"/>
      <w:sz w:val="22"/>
      <w:szCs w:val="22"/>
    </w:rPr>
  </w:style>
  <w:style w:type="character" w:styleId="Strong">
    <w:name w:val="Strong"/>
    <w:uiPriority w:val="22"/>
    <w:qFormat/>
    <w:rsid w:val="00284BC8"/>
    <w:rPr>
      <w:b/>
      <w:bCs/>
    </w:rPr>
  </w:style>
  <w:style w:type="character" w:styleId="Emphasis">
    <w:name w:val="Emphasis"/>
    <w:uiPriority w:val="20"/>
    <w:qFormat/>
    <w:rsid w:val="00284BC8"/>
    <w:rPr>
      <w:i/>
      <w:iCs/>
    </w:rPr>
  </w:style>
  <w:style w:type="paragraph" w:styleId="FootnoteText">
    <w:name w:val="footnote text"/>
    <w:basedOn w:val="Normal"/>
    <w:link w:val="FootnoteTextChar"/>
    <w:uiPriority w:val="99"/>
    <w:unhideWhenUsed/>
    <w:rsid w:val="00284BC8"/>
    <w:rPr>
      <w:rFonts w:ascii="Calibri" w:eastAsia="Calibri" w:hAnsi="Calibri"/>
      <w:sz w:val="20"/>
    </w:rPr>
  </w:style>
  <w:style w:type="character" w:customStyle="1" w:styleId="FootnoteTextChar">
    <w:name w:val="Footnote Text Char"/>
    <w:link w:val="FootnoteText"/>
    <w:uiPriority w:val="99"/>
    <w:rsid w:val="00284BC8"/>
    <w:rPr>
      <w:rFonts w:ascii="Calibri" w:eastAsia="Calibri" w:hAnsi="Calibri"/>
    </w:rPr>
  </w:style>
  <w:style w:type="character" w:styleId="FootnoteReference">
    <w:name w:val="footnote reference"/>
    <w:uiPriority w:val="99"/>
    <w:unhideWhenUsed/>
    <w:rsid w:val="00284BC8"/>
    <w:rPr>
      <w:vertAlign w:val="superscript"/>
    </w:rPr>
  </w:style>
  <w:style w:type="paragraph" w:styleId="Header">
    <w:name w:val="header"/>
    <w:basedOn w:val="Normal"/>
    <w:link w:val="HeaderChar"/>
    <w:rsid w:val="00A053A5"/>
    <w:pPr>
      <w:tabs>
        <w:tab w:val="center" w:pos="4680"/>
        <w:tab w:val="right" w:pos="9360"/>
      </w:tabs>
    </w:pPr>
  </w:style>
  <w:style w:type="character" w:customStyle="1" w:styleId="HeaderChar">
    <w:name w:val="Header Char"/>
    <w:link w:val="Header"/>
    <w:rsid w:val="00A053A5"/>
    <w:rPr>
      <w:sz w:val="24"/>
    </w:rPr>
  </w:style>
  <w:style w:type="paragraph" w:styleId="Footer">
    <w:name w:val="footer"/>
    <w:basedOn w:val="Normal"/>
    <w:link w:val="FooterChar"/>
    <w:rsid w:val="00A053A5"/>
    <w:pPr>
      <w:tabs>
        <w:tab w:val="center" w:pos="4680"/>
        <w:tab w:val="right" w:pos="9360"/>
      </w:tabs>
    </w:pPr>
  </w:style>
  <w:style w:type="character" w:customStyle="1" w:styleId="FooterChar">
    <w:name w:val="Footer Char"/>
    <w:link w:val="Footer"/>
    <w:rsid w:val="00A053A5"/>
    <w:rPr>
      <w:sz w:val="24"/>
    </w:rPr>
  </w:style>
  <w:style w:type="paragraph" w:styleId="CommentSubject">
    <w:name w:val="annotation subject"/>
    <w:basedOn w:val="CommentText"/>
    <w:next w:val="CommentText"/>
    <w:link w:val="CommentSubjectChar"/>
    <w:rsid w:val="00E532E6"/>
    <w:rPr>
      <w:rFonts w:ascii="Times New Roman" w:eastAsia="Times New Roman" w:hAnsi="Times New Roman"/>
      <w:b/>
      <w:bCs/>
    </w:rPr>
  </w:style>
  <w:style w:type="character" w:customStyle="1" w:styleId="CommentSubjectChar">
    <w:name w:val="Comment Subject Char"/>
    <w:link w:val="CommentSubject"/>
    <w:rsid w:val="00E532E6"/>
    <w:rPr>
      <w:rFonts w:ascii="Calibri" w:eastAsia="Calibri" w:hAnsi="Calibri"/>
      <w:b/>
      <w:bCs/>
    </w:rPr>
  </w:style>
  <w:style w:type="paragraph" w:styleId="NoSpacing">
    <w:name w:val="No Spacing"/>
    <w:uiPriority w:val="1"/>
    <w:qFormat/>
    <w:rsid w:val="00CA6F9C"/>
    <w:rPr>
      <w:rFonts w:ascii="Calibri" w:eastAsia="Calibri" w:hAnsi="Calibri"/>
      <w:sz w:val="22"/>
      <w:szCs w:val="22"/>
    </w:rPr>
  </w:style>
  <w:style w:type="table" w:styleId="TableGrid">
    <w:name w:val="Table Grid"/>
    <w:basedOn w:val="TableNormal"/>
    <w:rsid w:val="0075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A69"/>
    <w:rPr>
      <w:sz w:val="24"/>
    </w:rPr>
  </w:style>
  <w:style w:type="character" w:styleId="FollowedHyperlink">
    <w:name w:val="FollowedHyperlink"/>
    <w:basedOn w:val="DefaultParagraphFont"/>
    <w:rsid w:val="00613C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D065BD"/>
    <w:rPr>
      <w:rFonts w:ascii="Calibri" w:eastAsia="Calibri" w:hAnsi="Calibri"/>
      <w:sz w:val="22"/>
      <w:szCs w:val="22"/>
    </w:rPr>
  </w:style>
  <w:style w:type="character" w:customStyle="1" w:styleId="PlainTextChar">
    <w:name w:val="Plain Text Char"/>
    <w:link w:val="PlainText"/>
    <w:uiPriority w:val="99"/>
    <w:rsid w:val="00D065BD"/>
    <w:rPr>
      <w:rFonts w:ascii="Calibri" w:eastAsia="Calibri" w:hAnsi="Calibri"/>
      <w:sz w:val="22"/>
      <w:szCs w:val="22"/>
    </w:rPr>
  </w:style>
  <w:style w:type="character" w:styleId="CommentReference">
    <w:name w:val="annotation reference"/>
    <w:uiPriority w:val="99"/>
    <w:unhideWhenUsed/>
    <w:rsid w:val="00D065BD"/>
    <w:rPr>
      <w:sz w:val="16"/>
      <w:szCs w:val="16"/>
    </w:rPr>
  </w:style>
  <w:style w:type="paragraph" w:styleId="CommentText">
    <w:name w:val="annotation text"/>
    <w:basedOn w:val="Normal"/>
    <w:link w:val="CommentTextChar"/>
    <w:uiPriority w:val="99"/>
    <w:unhideWhenUsed/>
    <w:rsid w:val="00D065BD"/>
    <w:rPr>
      <w:rFonts w:ascii="Calibri" w:eastAsia="Calibri" w:hAnsi="Calibri"/>
      <w:sz w:val="20"/>
    </w:rPr>
  </w:style>
  <w:style w:type="character" w:customStyle="1" w:styleId="CommentTextChar">
    <w:name w:val="Comment Text Char"/>
    <w:link w:val="CommentText"/>
    <w:uiPriority w:val="99"/>
    <w:rsid w:val="00D065BD"/>
    <w:rPr>
      <w:rFonts w:ascii="Calibri" w:eastAsia="Calibri" w:hAnsi="Calibri"/>
    </w:rPr>
  </w:style>
  <w:style w:type="paragraph" w:styleId="ListParagraph">
    <w:name w:val="List Paragraph"/>
    <w:basedOn w:val="Normal"/>
    <w:uiPriority w:val="34"/>
    <w:qFormat/>
    <w:rsid w:val="00284BC8"/>
    <w:pPr>
      <w:spacing w:after="200" w:line="276" w:lineRule="auto"/>
      <w:ind w:left="720"/>
      <w:contextualSpacing/>
    </w:pPr>
    <w:rPr>
      <w:rFonts w:ascii="Calibri" w:eastAsia="Calibri" w:hAnsi="Calibri"/>
      <w:sz w:val="22"/>
      <w:szCs w:val="22"/>
    </w:rPr>
  </w:style>
  <w:style w:type="character" w:styleId="Strong">
    <w:name w:val="Strong"/>
    <w:uiPriority w:val="22"/>
    <w:qFormat/>
    <w:rsid w:val="00284BC8"/>
    <w:rPr>
      <w:b/>
      <w:bCs/>
    </w:rPr>
  </w:style>
  <w:style w:type="character" w:styleId="Emphasis">
    <w:name w:val="Emphasis"/>
    <w:uiPriority w:val="20"/>
    <w:qFormat/>
    <w:rsid w:val="00284BC8"/>
    <w:rPr>
      <w:i/>
      <w:iCs/>
    </w:rPr>
  </w:style>
  <w:style w:type="paragraph" w:styleId="FootnoteText">
    <w:name w:val="footnote text"/>
    <w:basedOn w:val="Normal"/>
    <w:link w:val="FootnoteTextChar"/>
    <w:uiPriority w:val="99"/>
    <w:unhideWhenUsed/>
    <w:rsid w:val="00284BC8"/>
    <w:rPr>
      <w:rFonts w:ascii="Calibri" w:eastAsia="Calibri" w:hAnsi="Calibri"/>
      <w:sz w:val="20"/>
    </w:rPr>
  </w:style>
  <w:style w:type="character" w:customStyle="1" w:styleId="FootnoteTextChar">
    <w:name w:val="Footnote Text Char"/>
    <w:link w:val="FootnoteText"/>
    <w:uiPriority w:val="99"/>
    <w:rsid w:val="00284BC8"/>
    <w:rPr>
      <w:rFonts w:ascii="Calibri" w:eastAsia="Calibri" w:hAnsi="Calibri"/>
    </w:rPr>
  </w:style>
  <w:style w:type="character" w:styleId="FootnoteReference">
    <w:name w:val="footnote reference"/>
    <w:uiPriority w:val="99"/>
    <w:unhideWhenUsed/>
    <w:rsid w:val="00284BC8"/>
    <w:rPr>
      <w:vertAlign w:val="superscript"/>
    </w:rPr>
  </w:style>
  <w:style w:type="paragraph" w:styleId="Header">
    <w:name w:val="header"/>
    <w:basedOn w:val="Normal"/>
    <w:link w:val="HeaderChar"/>
    <w:rsid w:val="00A053A5"/>
    <w:pPr>
      <w:tabs>
        <w:tab w:val="center" w:pos="4680"/>
        <w:tab w:val="right" w:pos="9360"/>
      </w:tabs>
    </w:pPr>
  </w:style>
  <w:style w:type="character" w:customStyle="1" w:styleId="HeaderChar">
    <w:name w:val="Header Char"/>
    <w:link w:val="Header"/>
    <w:rsid w:val="00A053A5"/>
    <w:rPr>
      <w:sz w:val="24"/>
    </w:rPr>
  </w:style>
  <w:style w:type="paragraph" w:styleId="Footer">
    <w:name w:val="footer"/>
    <w:basedOn w:val="Normal"/>
    <w:link w:val="FooterChar"/>
    <w:rsid w:val="00A053A5"/>
    <w:pPr>
      <w:tabs>
        <w:tab w:val="center" w:pos="4680"/>
        <w:tab w:val="right" w:pos="9360"/>
      </w:tabs>
    </w:pPr>
  </w:style>
  <w:style w:type="character" w:customStyle="1" w:styleId="FooterChar">
    <w:name w:val="Footer Char"/>
    <w:link w:val="Footer"/>
    <w:rsid w:val="00A053A5"/>
    <w:rPr>
      <w:sz w:val="24"/>
    </w:rPr>
  </w:style>
  <w:style w:type="paragraph" w:styleId="CommentSubject">
    <w:name w:val="annotation subject"/>
    <w:basedOn w:val="CommentText"/>
    <w:next w:val="CommentText"/>
    <w:link w:val="CommentSubjectChar"/>
    <w:rsid w:val="00E532E6"/>
    <w:rPr>
      <w:rFonts w:ascii="Times New Roman" w:eastAsia="Times New Roman" w:hAnsi="Times New Roman"/>
      <w:b/>
      <w:bCs/>
    </w:rPr>
  </w:style>
  <w:style w:type="character" w:customStyle="1" w:styleId="CommentSubjectChar">
    <w:name w:val="Comment Subject Char"/>
    <w:link w:val="CommentSubject"/>
    <w:rsid w:val="00E532E6"/>
    <w:rPr>
      <w:rFonts w:ascii="Calibri" w:eastAsia="Calibri" w:hAnsi="Calibri"/>
      <w:b/>
      <w:bCs/>
    </w:rPr>
  </w:style>
  <w:style w:type="paragraph" w:styleId="NoSpacing">
    <w:name w:val="No Spacing"/>
    <w:uiPriority w:val="1"/>
    <w:qFormat/>
    <w:rsid w:val="00CA6F9C"/>
    <w:rPr>
      <w:rFonts w:ascii="Calibri" w:eastAsia="Calibri" w:hAnsi="Calibri"/>
      <w:sz w:val="22"/>
      <w:szCs w:val="22"/>
    </w:rPr>
  </w:style>
  <w:style w:type="table" w:styleId="TableGrid">
    <w:name w:val="Table Grid"/>
    <w:basedOn w:val="TableNormal"/>
    <w:rsid w:val="0075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A69"/>
    <w:rPr>
      <w:sz w:val="24"/>
    </w:rPr>
  </w:style>
  <w:style w:type="character" w:styleId="FollowedHyperlink">
    <w:name w:val="FollowedHyperlink"/>
    <w:basedOn w:val="DefaultParagraphFont"/>
    <w:rsid w:val="00613C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249388739">
      <w:bodyDiv w:val="1"/>
      <w:marLeft w:val="0"/>
      <w:marRight w:val="0"/>
      <w:marTop w:val="0"/>
      <w:marBottom w:val="0"/>
      <w:divBdr>
        <w:top w:val="none" w:sz="0" w:space="0" w:color="auto"/>
        <w:left w:val="none" w:sz="0" w:space="0" w:color="auto"/>
        <w:bottom w:val="none" w:sz="0" w:space="0" w:color="auto"/>
        <w:right w:val="none" w:sz="0" w:space="0" w:color="auto"/>
      </w:divBdr>
    </w:div>
    <w:div w:id="1400788078">
      <w:bodyDiv w:val="1"/>
      <w:marLeft w:val="0"/>
      <w:marRight w:val="0"/>
      <w:marTop w:val="0"/>
      <w:marBottom w:val="0"/>
      <w:divBdr>
        <w:top w:val="none" w:sz="0" w:space="0" w:color="auto"/>
        <w:left w:val="none" w:sz="0" w:space="0" w:color="auto"/>
        <w:bottom w:val="none" w:sz="0" w:space="0" w:color="auto"/>
        <w:right w:val="none" w:sz="0" w:space="0" w:color="auto"/>
      </w:divBdr>
    </w:div>
    <w:div w:id="150886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lists/environmental-monitoring-data-for-tritium-in-groundwater-at-pilgrim-nuclear-power-station" TargetMode="External"/><Relationship Id="rId1" Type="http://schemas.openxmlformats.org/officeDocument/2006/relationships/hyperlink" Target="https://www.mass.gov/lists/environmental-monitoring-data-for-tritium-in-groundwater-at-pilgrim-nuclear-power-s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PH-FP-CO-121\dph3\Center%20for%20Environmental%20Health\Bureau%20for%20Environmental%20Health\Programs\Toxicology\Projects\Radiation\Pilgrim\Tritium%20Investigate\Report\2018\Jan-Jun18\Tritium%20linechart%20Nov18.xlsm"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PH-FP-CO-121\dph3\Center%20for%20Environmental%20Health\Bureau%20for%20Environmental%20Health\Programs\Toxicology\Projects\Radiation\Pilgrim\Tritium%20Investigate\Report\2018\Jan-Jun18\Tritium%20linechart%20Nov18.xlsm"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PH-FP-CO-121\dph3\Center%20for%20Environmental%20Health\Bureau%20for%20Environmental%20Health\Programs\Toxicology\Projects\Radiation\Pilgrim\Tritium%20Investigate\Report\2018\Jan-Jun18\Tritium%20linechart%20Nov18.xlsm"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PH-FP-CO-121\dph3\Center%20for%20Environmental%20Health\Bureau%20for%20Environmental%20Health\Programs\Toxicology\Projects\Radiation\Pilgrim\Tritium%20Investigate\Report\2018\Jan-Jun18\Tritium%20linechart%20Nov18.xlsm"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a:t>a) 2018 Wells of Interest</a:t>
            </a:r>
          </a:p>
        </c:rich>
      </c:tx>
      <c:layout>
        <c:manualLayout>
          <c:xMode val="edge"/>
          <c:yMode val="edge"/>
          <c:x val="4.4975432672181605E-2"/>
          <c:y val="0"/>
        </c:manualLayout>
      </c:layout>
      <c:overlay val="0"/>
    </c:title>
    <c:autoTitleDeleted val="0"/>
    <c:plotArea>
      <c:layout>
        <c:manualLayout>
          <c:layoutTarget val="inner"/>
          <c:xMode val="edge"/>
          <c:yMode val="edge"/>
          <c:x val="0.14648596810014133"/>
          <c:y val="8.0594736468752204E-2"/>
          <c:w val="0.74806579892472214"/>
          <c:h val="0.67585581802274719"/>
        </c:manualLayout>
      </c:layout>
      <c:lineChart>
        <c:grouping val="standard"/>
        <c:varyColors val="0"/>
        <c:ser>
          <c:idx val="0"/>
          <c:order val="0"/>
          <c:tx>
            <c:v>MERL MW 219</c:v>
          </c:tx>
          <c:spPr>
            <a:ln w="19050">
              <a:solidFill>
                <a:sysClr val="window" lastClr="FFFFFF">
                  <a:lumMod val="50000"/>
                </a:sysClr>
              </a:solidFill>
              <a:prstDash val="sysDash"/>
            </a:ln>
          </c:spPr>
          <c:marker>
            <c:symbol val="none"/>
          </c:marker>
          <c:cat>
            <c:numRef>
              <c:f>'wells of interest data'!$A$240:$A$255</c:f>
              <c:numCache>
                <c:formatCode>m/d/yyyy</c:formatCode>
                <c:ptCount val="16"/>
                <c:pt idx="0">
                  <c:v>43101</c:v>
                </c:pt>
                <c:pt idx="1">
                  <c:v>43115</c:v>
                </c:pt>
                <c:pt idx="2">
                  <c:v>43122</c:v>
                </c:pt>
                <c:pt idx="3">
                  <c:v>43129</c:v>
                </c:pt>
                <c:pt idx="4">
                  <c:v>43143</c:v>
                </c:pt>
                <c:pt idx="5">
                  <c:v>43164</c:v>
                </c:pt>
                <c:pt idx="6">
                  <c:v>43185</c:v>
                </c:pt>
                <c:pt idx="7">
                  <c:v>43206</c:v>
                </c:pt>
                <c:pt idx="8">
                  <c:v>43220</c:v>
                </c:pt>
                <c:pt idx="9">
                  <c:v>43248</c:v>
                </c:pt>
                <c:pt idx="10">
                  <c:v>43255</c:v>
                </c:pt>
                <c:pt idx="11">
                  <c:v>43262</c:v>
                </c:pt>
                <c:pt idx="12">
                  <c:v>43269</c:v>
                </c:pt>
                <c:pt idx="13">
                  <c:v>43276</c:v>
                </c:pt>
                <c:pt idx="14">
                  <c:v>43277</c:v>
                </c:pt>
                <c:pt idx="15">
                  <c:v>43278</c:v>
                </c:pt>
              </c:numCache>
            </c:numRef>
          </c:cat>
          <c:val>
            <c:numRef>
              <c:f>'wells of interest data'!$F$240:$F$255</c:f>
              <c:numCache>
                <c:formatCode>General</c:formatCode>
                <c:ptCount val="16"/>
                <c:pt idx="0">
                  <c:v>3674</c:v>
                </c:pt>
                <c:pt idx="1">
                  <c:v>2376</c:v>
                </c:pt>
                <c:pt idx="2">
                  <c:v>967</c:v>
                </c:pt>
                <c:pt idx="3">
                  <c:v>4590</c:v>
                </c:pt>
                <c:pt idx="4">
                  <c:v>843</c:v>
                </c:pt>
                <c:pt idx="5">
                  <c:v>750</c:v>
                </c:pt>
                <c:pt idx="6">
                  <c:v>4513</c:v>
                </c:pt>
                <c:pt idx="7">
                  <c:v>793</c:v>
                </c:pt>
                <c:pt idx="8">
                  <c:v>4978</c:v>
                </c:pt>
                <c:pt idx="9">
                  <c:v>11638</c:v>
                </c:pt>
                <c:pt idx="10">
                  <c:v>6489</c:v>
                </c:pt>
                <c:pt idx="11">
                  <c:v>15816</c:v>
                </c:pt>
                <c:pt idx="12">
                  <c:v>18125</c:v>
                </c:pt>
                <c:pt idx="14">
                  <c:v>18755</c:v>
                </c:pt>
                <c:pt idx="15">
                  <c:v>16716</c:v>
                </c:pt>
              </c:numCache>
            </c:numRef>
          </c:val>
          <c:smooth val="0"/>
        </c:ser>
        <c:ser>
          <c:idx val="1"/>
          <c:order val="1"/>
          <c:tx>
            <c:v>Entergy MW 219</c:v>
          </c:tx>
          <c:spPr>
            <a:ln w="19050">
              <a:solidFill>
                <a:sysClr val="window" lastClr="FFFFFF">
                  <a:lumMod val="50000"/>
                </a:sysClr>
              </a:solidFill>
            </a:ln>
          </c:spPr>
          <c:marker>
            <c:symbol val="none"/>
          </c:marker>
          <c:cat>
            <c:numRef>
              <c:f>'wells of interest data'!$A$240:$A$255</c:f>
              <c:numCache>
                <c:formatCode>m/d/yyyy</c:formatCode>
                <c:ptCount val="16"/>
                <c:pt idx="0">
                  <c:v>43101</c:v>
                </c:pt>
                <c:pt idx="1">
                  <c:v>43115</c:v>
                </c:pt>
                <c:pt idx="2">
                  <c:v>43122</c:v>
                </c:pt>
                <c:pt idx="3">
                  <c:v>43129</c:v>
                </c:pt>
                <c:pt idx="4">
                  <c:v>43143</c:v>
                </c:pt>
                <c:pt idx="5">
                  <c:v>43164</c:v>
                </c:pt>
                <c:pt idx="6">
                  <c:v>43185</c:v>
                </c:pt>
                <c:pt idx="7">
                  <c:v>43206</c:v>
                </c:pt>
                <c:pt idx="8">
                  <c:v>43220</c:v>
                </c:pt>
                <c:pt idx="9">
                  <c:v>43248</c:v>
                </c:pt>
                <c:pt idx="10">
                  <c:v>43255</c:v>
                </c:pt>
                <c:pt idx="11">
                  <c:v>43262</c:v>
                </c:pt>
                <c:pt idx="12">
                  <c:v>43269</c:v>
                </c:pt>
                <c:pt idx="13">
                  <c:v>43276</c:v>
                </c:pt>
                <c:pt idx="14">
                  <c:v>43277</c:v>
                </c:pt>
                <c:pt idx="15">
                  <c:v>43278</c:v>
                </c:pt>
              </c:numCache>
            </c:numRef>
          </c:cat>
          <c:val>
            <c:numRef>
              <c:f>'wells of interest data'!$G$240:$G$255</c:f>
              <c:numCache>
                <c:formatCode>General</c:formatCode>
                <c:ptCount val="16"/>
                <c:pt idx="0">
                  <c:v>2210</c:v>
                </c:pt>
                <c:pt idx="1">
                  <c:v>2260</c:v>
                </c:pt>
                <c:pt idx="2">
                  <c:v>1060</c:v>
                </c:pt>
                <c:pt idx="3">
                  <c:v>4410</c:v>
                </c:pt>
                <c:pt idx="4">
                  <c:v>1110</c:v>
                </c:pt>
                <c:pt idx="5">
                  <c:v>747</c:v>
                </c:pt>
                <c:pt idx="6">
                  <c:v>3680</c:v>
                </c:pt>
                <c:pt idx="7">
                  <c:v>1320</c:v>
                </c:pt>
                <c:pt idx="8">
                  <c:v>5560</c:v>
                </c:pt>
                <c:pt idx="9">
                  <c:v>12200</c:v>
                </c:pt>
                <c:pt idx="10">
                  <c:v>4950</c:v>
                </c:pt>
                <c:pt idx="11">
                  <c:v>14500</c:v>
                </c:pt>
                <c:pt idx="12">
                  <c:v>19000</c:v>
                </c:pt>
                <c:pt idx="13">
                  <c:v>18200</c:v>
                </c:pt>
                <c:pt idx="14">
                  <c:v>19200</c:v>
                </c:pt>
                <c:pt idx="15">
                  <c:v>17700</c:v>
                </c:pt>
              </c:numCache>
            </c:numRef>
          </c:val>
          <c:smooth val="0"/>
        </c:ser>
        <c:ser>
          <c:idx val="4"/>
          <c:order val="2"/>
          <c:tx>
            <c:v>MERL MW 216</c:v>
          </c:tx>
          <c:spPr>
            <a:ln w="22225">
              <a:solidFill>
                <a:srgbClr val="1F497D">
                  <a:lumMod val="40000"/>
                  <a:lumOff val="60000"/>
                </a:srgbClr>
              </a:solidFill>
              <a:prstDash val="sysDash"/>
              <a:headEnd type="none" w="med" len="med"/>
              <a:tailEnd type="none" w="med" len="med"/>
            </a:ln>
          </c:spPr>
          <c:marker>
            <c:symbol val="none"/>
          </c:marker>
          <c:cat>
            <c:numRef>
              <c:f>'wells of interest data'!$A$240:$A$255</c:f>
              <c:numCache>
                <c:formatCode>m/d/yyyy</c:formatCode>
                <c:ptCount val="16"/>
                <c:pt idx="0">
                  <c:v>43101</c:v>
                </c:pt>
                <c:pt idx="1">
                  <c:v>43115</c:v>
                </c:pt>
                <c:pt idx="2">
                  <c:v>43122</c:v>
                </c:pt>
                <c:pt idx="3">
                  <c:v>43129</c:v>
                </c:pt>
                <c:pt idx="4">
                  <c:v>43143</c:v>
                </c:pt>
                <c:pt idx="5">
                  <c:v>43164</c:v>
                </c:pt>
                <c:pt idx="6">
                  <c:v>43185</c:v>
                </c:pt>
                <c:pt idx="7">
                  <c:v>43206</c:v>
                </c:pt>
                <c:pt idx="8">
                  <c:v>43220</c:v>
                </c:pt>
                <c:pt idx="9">
                  <c:v>43248</c:v>
                </c:pt>
                <c:pt idx="10">
                  <c:v>43255</c:v>
                </c:pt>
                <c:pt idx="11">
                  <c:v>43262</c:v>
                </c:pt>
                <c:pt idx="12">
                  <c:v>43269</c:v>
                </c:pt>
                <c:pt idx="13">
                  <c:v>43276</c:v>
                </c:pt>
                <c:pt idx="14">
                  <c:v>43277</c:v>
                </c:pt>
                <c:pt idx="15">
                  <c:v>43278</c:v>
                </c:pt>
              </c:numCache>
            </c:numRef>
          </c:cat>
          <c:val>
            <c:numRef>
              <c:f>'wells of interest data'!$D$240:$D$255</c:f>
              <c:numCache>
                <c:formatCode>General</c:formatCode>
                <c:ptCount val="16"/>
                <c:pt idx="0" formatCode="0">
                  <c:v>1480</c:v>
                </c:pt>
                <c:pt idx="2" formatCode="0">
                  <c:v>1522</c:v>
                </c:pt>
                <c:pt idx="4" formatCode="0">
                  <c:v>1231</c:v>
                </c:pt>
                <c:pt idx="5" formatCode="0">
                  <c:v>1670</c:v>
                </c:pt>
                <c:pt idx="6" formatCode="0">
                  <c:v>584</c:v>
                </c:pt>
                <c:pt idx="7" formatCode="0">
                  <c:v>492</c:v>
                </c:pt>
                <c:pt idx="8" formatCode="0">
                  <c:v>724</c:v>
                </c:pt>
                <c:pt idx="9" formatCode="0">
                  <c:v>1514</c:v>
                </c:pt>
                <c:pt idx="12" formatCode="0">
                  <c:v>1818</c:v>
                </c:pt>
              </c:numCache>
            </c:numRef>
          </c:val>
          <c:smooth val="0"/>
        </c:ser>
        <c:ser>
          <c:idx val="5"/>
          <c:order val="3"/>
          <c:tx>
            <c:v>Entergy MW 216</c:v>
          </c:tx>
          <c:spPr>
            <a:ln w="19050">
              <a:solidFill>
                <a:srgbClr val="1F497D">
                  <a:lumMod val="40000"/>
                  <a:lumOff val="60000"/>
                </a:srgbClr>
              </a:solidFill>
            </a:ln>
          </c:spPr>
          <c:marker>
            <c:symbol val="none"/>
          </c:marker>
          <c:cat>
            <c:numRef>
              <c:f>'wells of interest data'!$A$240:$A$255</c:f>
              <c:numCache>
                <c:formatCode>m/d/yyyy</c:formatCode>
                <c:ptCount val="16"/>
                <c:pt idx="0">
                  <c:v>43101</c:v>
                </c:pt>
                <c:pt idx="1">
                  <c:v>43115</c:v>
                </c:pt>
                <c:pt idx="2">
                  <c:v>43122</c:v>
                </c:pt>
                <c:pt idx="3">
                  <c:v>43129</c:v>
                </c:pt>
                <c:pt idx="4">
                  <c:v>43143</c:v>
                </c:pt>
                <c:pt idx="5">
                  <c:v>43164</c:v>
                </c:pt>
                <c:pt idx="6">
                  <c:v>43185</c:v>
                </c:pt>
                <c:pt idx="7">
                  <c:v>43206</c:v>
                </c:pt>
                <c:pt idx="8">
                  <c:v>43220</c:v>
                </c:pt>
                <c:pt idx="9">
                  <c:v>43248</c:v>
                </c:pt>
                <c:pt idx="10">
                  <c:v>43255</c:v>
                </c:pt>
                <c:pt idx="11">
                  <c:v>43262</c:v>
                </c:pt>
                <c:pt idx="12">
                  <c:v>43269</c:v>
                </c:pt>
                <c:pt idx="13">
                  <c:v>43276</c:v>
                </c:pt>
                <c:pt idx="14">
                  <c:v>43277</c:v>
                </c:pt>
                <c:pt idx="15">
                  <c:v>43278</c:v>
                </c:pt>
              </c:numCache>
            </c:numRef>
          </c:cat>
          <c:val>
            <c:numRef>
              <c:f>'wells of interest data'!$B$240:$B$255</c:f>
              <c:numCache>
                <c:formatCode>General</c:formatCode>
                <c:ptCount val="16"/>
                <c:pt idx="0">
                  <c:v>1670</c:v>
                </c:pt>
                <c:pt idx="2">
                  <c:v>1230</c:v>
                </c:pt>
                <c:pt idx="4">
                  <c:v>1210</c:v>
                </c:pt>
                <c:pt idx="5">
                  <c:v>1460</c:v>
                </c:pt>
                <c:pt idx="6">
                  <c:v>575</c:v>
                </c:pt>
                <c:pt idx="7">
                  <c:v>601</c:v>
                </c:pt>
                <c:pt idx="8">
                  <c:v>699</c:v>
                </c:pt>
                <c:pt idx="9">
                  <c:v>1670</c:v>
                </c:pt>
              </c:numCache>
            </c:numRef>
          </c:val>
          <c:smooth val="0"/>
        </c:ser>
        <c:ser>
          <c:idx val="6"/>
          <c:order val="4"/>
          <c:tx>
            <c:v>MERL MW 218</c:v>
          </c:tx>
          <c:spPr>
            <a:ln w="19050">
              <a:solidFill>
                <a:srgbClr val="1F497D"/>
              </a:solidFill>
              <a:prstDash val="sysDash"/>
            </a:ln>
          </c:spPr>
          <c:marker>
            <c:symbol val="none"/>
          </c:marker>
          <c:cat>
            <c:numRef>
              <c:f>'wells of interest data'!$A$240:$A$255</c:f>
              <c:numCache>
                <c:formatCode>m/d/yyyy</c:formatCode>
                <c:ptCount val="16"/>
                <c:pt idx="0">
                  <c:v>43101</c:v>
                </c:pt>
                <c:pt idx="1">
                  <c:v>43115</c:v>
                </c:pt>
                <c:pt idx="2">
                  <c:v>43122</c:v>
                </c:pt>
                <c:pt idx="3">
                  <c:v>43129</c:v>
                </c:pt>
                <c:pt idx="4">
                  <c:v>43143</c:v>
                </c:pt>
                <c:pt idx="5">
                  <c:v>43164</c:v>
                </c:pt>
                <c:pt idx="6">
                  <c:v>43185</c:v>
                </c:pt>
                <c:pt idx="7">
                  <c:v>43206</c:v>
                </c:pt>
                <c:pt idx="8">
                  <c:v>43220</c:v>
                </c:pt>
                <c:pt idx="9">
                  <c:v>43248</c:v>
                </c:pt>
                <c:pt idx="10">
                  <c:v>43255</c:v>
                </c:pt>
                <c:pt idx="11">
                  <c:v>43262</c:v>
                </c:pt>
                <c:pt idx="12">
                  <c:v>43269</c:v>
                </c:pt>
                <c:pt idx="13">
                  <c:v>43276</c:v>
                </c:pt>
                <c:pt idx="14">
                  <c:v>43277</c:v>
                </c:pt>
                <c:pt idx="15">
                  <c:v>43278</c:v>
                </c:pt>
              </c:numCache>
            </c:numRef>
          </c:cat>
          <c:val>
            <c:numRef>
              <c:f>'wells of interest data'!$E$240:$E$255</c:f>
              <c:numCache>
                <c:formatCode>General</c:formatCode>
                <c:ptCount val="16"/>
                <c:pt idx="0" formatCode="0">
                  <c:v>2066</c:v>
                </c:pt>
                <c:pt idx="2" formatCode="0">
                  <c:v>2283</c:v>
                </c:pt>
                <c:pt idx="4" formatCode="0">
                  <c:v>2126</c:v>
                </c:pt>
                <c:pt idx="5" formatCode="0">
                  <c:v>1797</c:v>
                </c:pt>
                <c:pt idx="6" formatCode="0">
                  <c:v>1193</c:v>
                </c:pt>
                <c:pt idx="7" formatCode="0">
                  <c:v>1115</c:v>
                </c:pt>
                <c:pt idx="8" formatCode="0">
                  <c:v>1249</c:v>
                </c:pt>
                <c:pt idx="9" formatCode="0">
                  <c:v>1140</c:v>
                </c:pt>
                <c:pt idx="12" formatCode="0">
                  <c:v>1103</c:v>
                </c:pt>
              </c:numCache>
            </c:numRef>
          </c:val>
          <c:smooth val="0"/>
        </c:ser>
        <c:ser>
          <c:idx val="7"/>
          <c:order val="5"/>
          <c:tx>
            <c:v>Entergy MW 218</c:v>
          </c:tx>
          <c:spPr>
            <a:ln w="19050">
              <a:solidFill>
                <a:srgbClr val="1F497D"/>
              </a:solidFill>
              <a:prstDash val="solid"/>
            </a:ln>
          </c:spPr>
          <c:marker>
            <c:symbol val="none"/>
          </c:marker>
          <c:cat>
            <c:numRef>
              <c:f>'wells of interest data'!$A$240:$A$255</c:f>
              <c:numCache>
                <c:formatCode>m/d/yyyy</c:formatCode>
                <c:ptCount val="16"/>
                <c:pt idx="0">
                  <c:v>43101</c:v>
                </c:pt>
                <c:pt idx="1">
                  <c:v>43115</c:v>
                </c:pt>
                <c:pt idx="2">
                  <c:v>43122</c:v>
                </c:pt>
                <c:pt idx="3">
                  <c:v>43129</c:v>
                </c:pt>
                <c:pt idx="4">
                  <c:v>43143</c:v>
                </c:pt>
                <c:pt idx="5">
                  <c:v>43164</c:v>
                </c:pt>
                <c:pt idx="6">
                  <c:v>43185</c:v>
                </c:pt>
                <c:pt idx="7">
                  <c:v>43206</c:v>
                </c:pt>
                <c:pt idx="8">
                  <c:v>43220</c:v>
                </c:pt>
                <c:pt idx="9">
                  <c:v>43248</c:v>
                </c:pt>
                <c:pt idx="10">
                  <c:v>43255</c:v>
                </c:pt>
                <c:pt idx="11">
                  <c:v>43262</c:v>
                </c:pt>
                <c:pt idx="12">
                  <c:v>43269</c:v>
                </c:pt>
                <c:pt idx="13">
                  <c:v>43276</c:v>
                </c:pt>
                <c:pt idx="14">
                  <c:v>43277</c:v>
                </c:pt>
                <c:pt idx="15">
                  <c:v>43278</c:v>
                </c:pt>
              </c:numCache>
            </c:numRef>
          </c:cat>
          <c:val>
            <c:numRef>
              <c:f>'wells of interest data'!$C$240:$C$255</c:f>
              <c:numCache>
                <c:formatCode>General</c:formatCode>
                <c:ptCount val="16"/>
                <c:pt idx="0">
                  <c:v>2170</c:v>
                </c:pt>
                <c:pt idx="2">
                  <c:v>2200</c:v>
                </c:pt>
                <c:pt idx="4">
                  <c:v>2090</c:v>
                </c:pt>
                <c:pt idx="5">
                  <c:v>1710</c:v>
                </c:pt>
                <c:pt idx="6">
                  <c:v>1170</c:v>
                </c:pt>
                <c:pt idx="7">
                  <c:v>1270</c:v>
                </c:pt>
                <c:pt idx="8">
                  <c:v>1080</c:v>
                </c:pt>
                <c:pt idx="9">
                  <c:v>1270</c:v>
                </c:pt>
                <c:pt idx="12">
                  <c:v>1320</c:v>
                </c:pt>
              </c:numCache>
            </c:numRef>
          </c:val>
          <c:smooth val="0"/>
        </c:ser>
        <c:ser>
          <c:idx val="12"/>
          <c:order val="6"/>
          <c:tx>
            <c:v>NRC Screening Level</c:v>
          </c:tx>
          <c:spPr>
            <a:ln w="19050">
              <a:solidFill>
                <a:srgbClr val="C00000"/>
              </a:solidFill>
              <a:prstDash val="solid"/>
            </a:ln>
          </c:spPr>
          <c:marker>
            <c:symbol val="none"/>
          </c:marker>
          <c:cat>
            <c:numRef>
              <c:f>'wells of interest data'!$A$240:$A$255</c:f>
              <c:numCache>
                <c:formatCode>m/d/yyyy</c:formatCode>
                <c:ptCount val="16"/>
                <c:pt idx="0">
                  <c:v>43101</c:v>
                </c:pt>
                <c:pt idx="1">
                  <c:v>43115</c:v>
                </c:pt>
                <c:pt idx="2">
                  <c:v>43122</c:v>
                </c:pt>
                <c:pt idx="3">
                  <c:v>43129</c:v>
                </c:pt>
                <c:pt idx="4">
                  <c:v>43143</c:v>
                </c:pt>
                <c:pt idx="5">
                  <c:v>43164</c:v>
                </c:pt>
                <c:pt idx="6">
                  <c:v>43185</c:v>
                </c:pt>
                <c:pt idx="7">
                  <c:v>43206</c:v>
                </c:pt>
                <c:pt idx="8">
                  <c:v>43220</c:v>
                </c:pt>
                <c:pt idx="9">
                  <c:v>43248</c:v>
                </c:pt>
                <c:pt idx="10">
                  <c:v>43255</c:v>
                </c:pt>
                <c:pt idx="11">
                  <c:v>43262</c:v>
                </c:pt>
                <c:pt idx="12">
                  <c:v>43269</c:v>
                </c:pt>
                <c:pt idx="13">
                  <c:v>43276</c:v>
                </c:pt>
                <c:pt idx="14">
                  <c:v>43277</c:v>
                </c:pt>
                <c:pt idx="15">
                  <c:v>43278</c:v>
                </c:pt>
              </c:numCache>
            </c:numRef>
          </c:cat>
          <c:val>
            <c:numRef>
              <c:f>'wells of interest data'!$H$240:$H$255</c:f>
              <c:numCache>
                <c:formatCode>General</c:formatCode>
                <c:ptCount val="16"/>
                <c:pt idx="0">
                  <c:v>3000</c:v>
                </c:pt>
                <c:pt idx="15">
                  <c:v>3000</c:v>
                </c:pt>
              </c:numCache>
            </c:numRef>
          </c:val>
          <c:smooth val="0"/>
        </c:ser>
        <c:dLbls>
          <c:showLegendKey val="0"/>
          <c:showVal val="0"/>
          <c:showCatName val="0"/>
          <c:showSerName val="0"/>
          <c:showPercent val="0"/>
          <c:showBubbleSize val="0"/>
        </c:dLbls>
        <c:marker val="1"/>
        <c:smooth val="0"/>
        <c:axId val="34921472"/>
        <c:axId val="34927744"/>
      </c:lineChart>
      <c:dateAx>
        <c:axId val="34921472"/>
        <c:scaling>
          <c:orientation val="minMax"/>
          <c:max val="43280"/>
          <c:min val="43101"/>
        </c:scaling>
        <c:delete val="0"/>
        <c:axPos val="b"/>
        <c:majorGridlines>
          <c:spPr>
            <a:ln w="3175">
              <a:noFill/>
            </a:ln>
          </c:spPr>
        </c:majorGridlines>
        <c:title>
          <c:tx>
            <c:rich>
              <a:bodyPr/>
              <a:lstStyle/>
              <a:p>
                <a:pPr>
                  <a:defRPr sz="1400" b="0">
                    <a:latin typeface="Tahoma" panose="020B0604030504040204" pitchFamily="34" charset="0"/>
                    <a:ea typeface="Tahoma" panose="020B0604030504040204" pitchFamily="34" charset="0"/>
                    <a:cs typeface="Tahoma" panose="020B0604030504040204" pitchFamily="34" charset="0"/>
                  </a:defRPr>
                </a:pPr>
                <a:r>
                  <a:rPr lang="en-US" sz="1400" b="0">
                    <a:latin typeface="Tahoma" panose="020B0604030504040204" pitchFamily="34" charset="0"/>
                    <a:ea typeface="Tahoma" panose="020B0604030504040204" pitchFamily="34" charset="0"/>
                    <a:cs typeface="Tahoma" panose="020B0604030504040204" pitchFamily="34" charset="0"/>
                  </a:rPr>
                  <a:t>Sample date 2018</a:t>
                </a:r>
              </a:p>
            </c:rich>
          </c:tx>
          <c:layout>
            <c:manualLayout>
              <c:xMode val="edge"/>
              <c:yMode val="edge"/>
              <c:x val="0.40081634026515917"/>
              <c:y val="0.81714255988271733"/>
            </c:manualLayout>
          </c:layout>
          <c:overlay val="0"/>
        </c:title>
        <c:numFmt formatCode="[$-409]mmm;@" sourceLinked="0"/>
        <c:majorTickMark val="in"/>
        <c:minorTickMark val="none"/>
        <c:tickLblPos val="nextTo"/>
        <c:spPr>
          <a:ln w="38100">
            <a:solidFill>
              <a:schemeClr val="bg1">
                <a:lumMod val="50000"/>
                <a:alpha val="83000"/>
              </a:schemeClr>
            </a:solidFill>
          </a:ln>
        </c:spPr>
        <c:txPr>
          <a:bodyPr anchor="t" anchorCtr="0"/>
          <a:lstStyle/>
          <a:p>
            <a:pPr>
              <a:defRPr sz="1200" baseline="0">
                <a:solidFill>
                  <a:sysClr val="windowText" lastClr="000000"/>
                </a:solidFill>
                <a:latin typeface="Arial" panose="020B0604020202020204" pitchFamily="34" charset="0"/>
                <a:cs typeface="Arial" panose="020B0604020202020204" pitchFamily="34" charset="0"/>
              </a:defRPr>
            </a:pPr>
            <a:endParaRPr lang="en-US"/>
          </a:p>
        </c:txPr>
        <c:crossAx val="34927744"/>
        <c:crosses val="autoZero"/>
        <c:auto val="1"/>
        <c:lblOffset val="100"/>
        <c:baseTimeUnit val="days"/>
        <c:majorUnit val="1"/>
        <c:majorTimeUnit val="months"/>
      </c:dateAx>
      <c:valAx>
        <c:axId val="34927744"/>
        <c:scaling>
          <c:orientation val="minMax"/>
          <c:max val="20000"/>
        </c:scaling>
        <c:delete val="0"/>
        <c:axPos val="l"/>
        <c:majorGridlines>
          <c:spPr>
            <a:ln w="6350">
              <a:solidFill>
                <a:sysClr val="window" lastClr="FFFFFF">
                  <a:lumMod val="65000"/>
                  <a:alpha val="70000"/>
                </a:sysClr>
              </a:solidFill>
            </a:ln>
          </c:spPr>
        </c:majorGridlines>
        <c:title>
          <c:tx>
            <c:rich>
              <a:bodyPr rot="-5400000" vert="horz"/>
              <a:lstStyle/>
              <a:p>
                <a:pPr>
                  <a:defRPr sz="1600" b="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en-US" sz="16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Tritium Concentration (pCi/L)</a:t>
                </a:r>
              </a:p>
            </c:rich>
          </c:tx>
          <c:layout>
            <c:manualLayout>
              <c:xMode val="edge"/>
              <c:yMode val="edge"/>
              <c:x val="1.5036341611144757E-3"/>
              <c:y val="0.16743950249462064"/>
            </c:manualLayout>
          </c:layout>
          <c:overlay val="0"/>
        </c:title>
        <c:numFmt formatCode="#,##0" sourceLinked="0"/>
        <c:majorTickMark val="none"/>
        <c:minorTickMark val="none"/>
        <c:tickLblPos val="nextTo"/>
        <c:spPr>
          <a:noFill/>
          <a:ln w="9525">
            <a:solidFill>
              <a:schemeClr val="tx1"/>
            </a:solidFill>
          </a:ln>
        </c:spPr>
        <c:txPr>
          <a:bodyPr anchor="ctr" anchorCtr="0"/>
          <a:lstStyle/>
          <a:p>
            <a:pPr>
              <a:defRPr sz="1200" kern="1000" spc="-100" baseline="0">
                <a:solidFill>
                  <a:sysClr val="windowText" lastClr="000000"/>
                </a:solidFill>
                <a:latin typeface="Arial" panose="020B0604020202020204" pitchFamily="34" charset="0"/>
                <a:cs typeface="Arial" panose="020B0604020202020204" pitchFamily="34" charset="0"/>
              </a:defRPr>
            </a:pPr>
            <a:endParaRPr lang="en-US"/>
          </a:p>
        </c:txPr>
        <c:crossAx val="34921472"/>
        <c:crosses val="autoZero"/>
        <c:crossBetween val="between"/>
        <c:majorUnit val="2000"/>
      </c:valAx>
      <c:spPr>
        <a:ln w="3175">
          <a:noFill/>
        </a:ln>
      </c:spPr>
    </c:plotArea>
    <c:legend>
      <c:legendPos val="b"/>
      <c:legendEntry>
        <c:idx val="0"/>
        <c:txPr>
          <a:bodyPr/>
          <a:lstStyle/>
          <a:p>
            <a:pPr>
              <a:defRPr lang="en-US" sz="1000" b="0"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en-US"/>
          </a:p>
        </c:txPr>
      </c:legendEntry>
      <c:legendEntry>
        <c:idx val="1"/>
        <c:txPr>
          <a:bodyPr/>
          <a:lstStyle/>
          <a:p>
            <a:pPr>
              <a:defRPr lang="en-US" sz="1000" b="0"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en-US"/>
          </a:p>
        </c:txPr>
      </c:legendEntry>
      <c:legendEntry>
        <c:idx val="2"/>
        <c:txPr>
          <a:bodyPr/>
          <a:lstStyle/>
          <a:p>
            <a:pPr>
              <a:defRPr lang="en-US" sz="1000" b="0"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en-US"/>
          </a:p>
        </c:txPr>
      </c:legendEntry>
      <c:layout>
        <c:manualLayout>
          <c:xMode val="edge"/>
          <c:yMode val="edge"/>
          <c:x val="0.19620785587034939"/>
          <c:y val="0.87909567884975293"/>
          <c:w val="0.63784881698025209"/>
          <c:h val="9.3736911918268273E-2"/>
        </c:manualLayout>
      </c:layout>
      <c:overlay val="1"/>
      <c:spPr>
        <a:ln>
          <a:noFill/>
        </a:ln>
      </c:spPr>
      <c:txPr>
        <a:bodyPr/>
        <a:lstStyle/>
        <a:p>
          <a:pPr>
            <a:defRPr lang="en-US" sz="1000" b="0" i="0" u="none" strike="noStrike" kern="1200" baseline="0">
              <a:solidFill>
                <a:sysClr val="windowText" lastClr="000000"/>
              </a:solidFill>
              <a:latin typeface="Verdana" panose="020B0604030504040204" pitchFamily="34" charset="0"/>
              <a:ea typeface="Verdana" panose="020B0604030504040204" pitchFamily="34" charset="0"/>
              <a:cs typeface="Verdana" panose="020B0604030504040204" pitchFamily="34" charset="0"/>
            </a:defRPr>
          </a:pPr>
          <a:endParaRPr lang="en-US"/>
        </a:p>
      </c:txPr>
    </c:legend>
    <c:plotVisOnly val="1"/>
    <c:dispBlanksAs val="span"/>
    <c:showDLblsOverMax val="0"/>
  </c:chart>
  <c:spPr>
    <a:noFill/>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b) MW-216</a:t>
            </a:r>
          </a:p>
        </c:rich>
      </c:tx>
      <c:layout>
        <c:manualLayout>
          <c:xMode val="edge"/>
          <c:yMode val="edge"/>
          <c:x val="0.17665059309446782"/>
          <c:y val="1.5460017497812773E-2"/>
        </c:manualLayout>
      </c:layout>
      <c:overlay val="0"/>
    </c:title>
    <c:autoTitleDeleted val="0"/>
    <c:plotArea>
      <c:layout>
        <c:manualLayout>
          <c:layoutTarget val="inner"/>
          <c:xMode val="edge"/>
          <c:yMode val="edge"/>
          <c:x val="0.20944393578709639"/>
          <c:y val="8.7940157480314959E-2"/>
          <c:w val="0.71976485334027374"/>
          <c:h val="0.71380050876674084"/>
        </c:manualLayout>
      </c:layout>
      <c:lineChart>
        <c:grouping val="standard"/>
        <c:varyColors val="0"/>
        <c:ser>
          <c:idx val="2"/>
          <c:order val="0"/>
          <c:tx>
            <c:v>Entergy</c:v>
          </c:tx>
          <c:spPr>
            <a:ln w="12700">
              <a:solidFill>
                <a:srgbClr val="1F497D">
                  <a:lumMod val="60000"/>
                  <a:lumOff val="40000"/>
                </a:srgbClr>
              </a:solidFill>
            </a:ln>
          </c:spPr>
          <c:marker>
            <c:symbol val="circle"/>
            <c:size val="2"/>
            <c:spPr>
              <a:solidFill>
                <a:srgbClr val="1F497D">
                  <a:lumMod val="60000"/>
                  <a:lumOff val="40000"/>
                </a:srgbClr>
              </a:solidFill>
              <a:ln w="12700">
                <a:solidFill>
                  <a:srgbClr val="1F497D">
                    <a:lumMod val="60000"/>
                    <a:lumOff val="40000"/>
                  </a:srgbClr>
                </a:solidFill>
              </a:ln>
            </c:spPr>
          </c:marker>
          <c:cat>
            <c:numRef>
              <c:f>'wells of interest data'!$A$3:$A$255</c:f>
              <c:numCache>
                <c:formatCode>m/d/yyyy</c:formatCode>
                <c:ptCount val="253"/>
                <c:pt idx="0">
                  <c:v>41172</c:v>
                </c:pt>
                <c:pt idx="1">
                  <c:v>41178</c:v>
                </c:pt>
                <c:pt idx="2">
                  <c:v>41185</c:v>
                </c:pt>
                <c:pt idx="3">
                  <c:v>41191</c:v>
                </c:pt>
                <c:pt idx="4">
                  <c:v>41199</c:v>
                </c:pt>
                <c:pt idx="5">
                  <c:v>41207</c:v>
                </c:pt>
                <c:pt idx="6">
                  <c:v>41214</c:v>
                </c:pt>
                <c:pt idx="7">
                  <c:v>41219</c:v>
                </c:pt>
                <c:pt idx="8">
                  <c:v>41228</c:v>
                </c:pt>
                <c:pt idx="9">
                  <c:v>41234</c:v>
                </c:pt>
                <c:pt idx="10">
                  <c:v>41242</c:v>
                </c:pt>
                <c:pt idx="11">
                  <c:v>41247</c:v>
                </c:pt>
                <c:pt idx="12">
                  <c:v>41257</c:v>
                </c:pt>
                <c:pt idx="13">
                  <c:v>41264</c:v>
                </c:pt>
                <c:pt idx="14">
                  <c:v>41270</c:v>
                </c:pt>
                <c:pt idx="15">
                  <c:v>41278</c:v>
                </c:pt>
                <c:pt idx="16">
                  <c:v>41285</c:v>
                </c:pt>
                <c:pt idx="17">
                  <c:v>41291</c:v>
                </c:pt>
                <c:pt idx="18">
                  <c:v>41298</c:v>
                </c:pt>
                <c:pt idx="19">
                  <c:v>41303</c:v>
                </c:pt>
                <c:pt idx="20">
                  <c:v>41312</c:v>
                </c:pt>
                <c:pt idx="21">
                  <c:v>41319</c:v>
                </c:pt>
                <c:pt idx="22">
                  <c:v>41325</c:v>
                </c:pt>
                <c:pt idx="23">
                  <c:v>41334</c:v>
                </c:pt>
                <c:pt idx="24">
                  <c:v>41340</c:v>
                </c:pt>
                <c:pt idx="25">
                  <c:v>41344</c:v>
                </c:pt>
                <c:pt idx="26">
                  <c:v>41353</c:v>
                </c:pt>
                <c:pt idx="27">
                  <c:v>41361</c:v>
                </c:pt>
                <c:pt idx="28">
                  <c:v>41367</c:v>
                </c:pt>
                <c:pt idx="29">
                  <c:v>41375</c:v>
                </c:pt>
                <c:pt idx="30">
                  <c:v>41382</c:v>
                </c:pt>
                <c:pt idx="31">
                  <c:v>41387</c:v>
                </c:pt>
                <c:pt idx="32">
                  <c:v>41390</c:v>
                </c:pt>
                <c:pt idx="33">
                  <c:v>41394</c:v>
                </c:pt>
                <c:pt idx="34">
                  <c:v>41403</c:v>
                </c:pt>
                <c:pt idx="35">
                  <c:v>41407</c:v>
                </c:pt>
                <c:pt idx="36">
                  <c:v>41415</c:v>
                </c:pt>
                <c:pt idx="37">
                  <c:v>41422</c:v>
                </c:pt>
                <c:pt idx="38">
                  <c:v>41429</c:v>
                </c:pt>
                <c:pt idx="39">
                  <c:v>41435</c:v>
                </c:pt>
                <c:pt idx="40">
                  <c:v>41442</c:v>
                </c:pt>
                <c:pt idx="41">
                  <c:v>41450</c:v>
                </c:pt>
                <c:pt idx="42">
                  <c:v>41456</c:v>
                </c:pt>
                <c:pt idx="43">
                  <c:v>41463</c:v>
                </c:pt>
                <c:pt idx="44">
                  <c:v>41471</c:v>
                </c:pt>
                <c:pt idx="45">
                  <c:v>41477</c:v>
                </c:pt>
                <c:pt idx="46">
                  <c:v>41484</c:v>
                </c:pt>
                <c:pt idx="47">
                  <c:v>41491</c:v>
                </c:pt>
                <c:pt idx="48">
                  <c:v>41499</c:v>
                </c:pt>
                <c:pt idx="49">
                  <c:v>41506</c:v>
                </c:pt>
                <c:pt idx="50">
                  <c:v>41513</c:v>
                </c:pt>
                <c:pt idx="51">
                  <c:v>41520</c:v>
                </c:pt>
                <c:pt idx="52">
                  <c:v>41527</c:v>
                </c:pt>
                <c:pt idx="53">
                  <c:v>41534</c:v>
                </c:pt>
                <c:pt idx="54">
                  <c:v>41541</c:v>
                </c:pt>
                <c:pt idx="55">
                  <c:v>41548</c:v>
                </c:pt>
                <c:pt idx="56">
                  <c:v>41555</c:v>
                </c:pt>
                <c:pt idx="57">
                  <c:v>41562</c:v>
                </c:pt>
                <c:pt idx="58">
                  <c:v>41569</c:v>
                </c:pt>
                <c:pt idx="59">
                  <c:v>41576</c:v>
                </c:pt>
                <c:pt idx="60">
                  <c:v>41582</c:v>
                </c:pt>
                <c:pt idx="61">
                  <c:v>41596</c:v>
                </c:pt>
                <c:pt idx="62">
                  <c:v>41603</c:v>
                </c:pt>
                <c:pt idx="63">
                  <c:v>41610</c:v>
                </c:pt>
                <c:pt idx="64">
                  <c:v>41619</c:v>
                </c:pt>
                <c:pt idx="65">
                  <c:v>41624</c:v>
                </c:pt>
                <c:pt idx="66">
                  <c:v>41631</c:v>
                </c:pt>
                <c:pt idx="67">
                  <c:v>41638</c:v>
                </c:pt>
                <c:pt idx="68">
                  <c:v>41645</c:v>
                </c:pt>
                <c:pt idx="69">
                  <c:v>41648</c:v>
                </c:pt>
                <c:pt idx="70">
                  <c:v>41652</c:v>
                </c:pt>
                <c:pt idx="71">
                  <c:v>41659</c:v>
                </c:pt>
                <c:pt idx="72">
                  <c:v>41666</c:v>
                </c:pt>
                <c:pt idx="73">
                  <c:v>41673</c:v>
                </c:pt>
                <c:pt idx="74">
                  <c:v>41680</c:v>
                </c:pt>
                <c:pt idx="75">
                  <c:v>41689</c:v>
                </c:pt>
                <c:pt idx="76">
                  <c:v>41694</c:v>
                </c:pt>
                <c:pt idx="77">
                  <c:v>41702</c:v>
                </c:pt>
                <c:pt idx="78">
                  <c:v>41708</c:v>
                </c:pt>
                <c:pt idx="79">
                  <c:v>41715</c:v>
                </c:pt>
                <c:pt idx="80">
                  <c:v>41722</c:v>
                </c:pt>
                <c:pt idx="81">
                  <c:v>41730</c:v>
                </c:pt>
                <c:pt idx="82">
                  <c:v>41736</c:v>
                </c:pt>
                <c:pt idx="83">
                  <c:v>41743</c:v>
                </c:pt>
                <c:pt idx="84">
                  <c:v>41750</c:v>
                </c:pt>
                <c:pt idx="85">
                  <c:v>41758</c:v>
                </c:pt>
                <c:pt idx="86">
                  <c:v>41764</c:v>
                </c:pt>
                <c:pt idx="87">
                  <c:v>41771</c:v>
                </c:pt>
                <c:pt idx="88">
                  <c:v>41778</c:v>
                </c:pt>
                <c:pt idx="89">
                  <c:v>41786</c:v>
                </c:pt>
                <c:pt idx="90">
                  <c:v>41792</c:v>
                </c:pt>
                <c:pt idx="91">
                  <c:v>41799</c:v>
                </c:pt>
                <c:pt idx="92">
                  <c:v>41806</c:v>
                </c:pt>
                <c:pt idx="93">
                  <c:v>41813</c:v>
                </c:pt>
                <c:pt idx="94">
                  <c:v>41820</c:v>
                </c:pt>
                <c:pt idx="95">
                  <c:v>41827</c:v>
                </c:pt>
                <c:pt idx="96">
                  <c:v>41834</c:v>
                </c:pt>
                <c:pt idx="97">
                  <c:v>41841</c:v>
                </c:pt>
                <c:pt idx="98">
                  <c:v>41848</c:v>
                </c:pt>
                <c:pt idx="99">
                  <c:v>41855</c:v>
                </c:pt>
                <c:pt idx="100">
                  <c:v>41862</c:v>
                </c:pt>
                <c:pt idx="101">
                  <c:v>41869</c:v>
                </c:pt>
                <c:pt idx="102">
                  <c:v>41876</c:v>
                </c:pt>
                <c:pt idx="103">
                  <c:v>41884</c:v>
                </c:pt>
                <c:pt idx="104">
                  <c:v>41890</c:v>
                </c:pt>
                <c:pt idx="105">
                  <c:v>41897</c:v>
                </c:pt>
                <c:pt idx="106">
                  <c:v>41904</c:v>
                </c:pt>
                <c:pt idx="107">
                  <c:v>41911</c:v>
                </c:pt>
                <c:pt idx="108">
                  <c:v>41918</c:v>
                </c:pt>
                <c:pt idx="109">
                  <c:v>41925</c:v>
                </c:pt>
                <c:pt idx="110">
                  <c:v>41932</c:v>
                </c:pt>
                <c:pt idx="111">
                  <c:v>41939</c:v>
                </c:pt>
                <c:pt idx="112">
                  <c:v>41946</c:v>
                </c:pt>
                <c:pt idx="113">
                  <c:v>41953</c:v>
                </c:pt>
                <c:pt idx="114">
                  <c:v>41960</c:v>
                </c:pt>
                <c:pt idx="115">
                  <c:v>41968</c:v>
                </c:pt>
                <c:pt idx="116">
                  <c:v>41974</c:v>
                </c:pt>
                <c:pt idx="117">
                  <c:v>41981</c:v>
                </c:pt>
                <c:pt idx="118">
                  <c:v>41988</c:v>
                </c:pt>
                <c:pt idx="119">
                  <c:v>41995</c:v>
                </c:pt>
                <c:pt idx="120">
                  <c:v>42002</c:v>
                </c:pt>
                <c:pt idx="121">
                  <c:v>42019</c:v>
                </c:pt>
                <c:pt idx="122">
                  <c:v>42026</c:v>
                </c:pt>
                <c:pt idx="123">
                  <c:v>42039</c:v>
                </c:pt>
                <c:pt idx="124">
                  <c:v>42047</c:v>
                </c:pt>
                <c:pt idx="125">
                  <c:v>42054</c:v>
                </c:pt>
                <c:pt idx="126">
                  <c:v>42058</c:v>
                </c:pt>
                <c:pt idx="127">
                  <c:v>42066</c:v>
                </c:pt>
                <c:pt idx="128">
                  <c:v>42072</c:v>
                </c:pt>
                <c:pt idx="129">
                  <c:v>42079</c:v>
                </c:pt>
                <c:pt idx="130">
                  <c:v>42086</c:v>
                </c:pt>
                <c:pt idx="131">
                  <c:v>42093</c:v>
                </c:pt>
                <c:pt idx="132">
                  <c:v>42101</c:v>
                </c:pt>
                <c:pt idx="133">
                  <c:v>42107</c:v>
                </c:pt>
                <c:pt idx="134">
                  <c:v>42114</c:v>
                </c:pt>
                <c:pt idx="135">
                  <c:v>42123</c:v>
                </c:pt>
                <c:pt idx="136">
                  <c:v>42128</c:v>
                </c:pt>
                <c:pt idx="137">
                  <c:v>42136</c:v>
                </c:pt>
                <c:pt idx="138">
                  <c:v>42142</c:v>
                </c:pt>
                <c:pt idx="139">
                  <c:v>42150</c:v>
                </c:pt>
                <c:pt idx="140">
                  <c:v>42156</c:v>
                </c:pt>
                <c:pt idx="141">
                  <c:v>42164</c:v>
                </c:pt>
                <c:pt idx="142">
                  <c:v>42171</c:v>
                </c:pt>
                <c:pt idx="143">
                  <c:v>42177</c:v>
                </c:pt>
                <c:pt idx="144">
                  <c:v>42185</c:v>
                </c:pt>
                <c:pt idx="145">
                  <c:v>42191</c:v>
                </c:pt>
                <c:pt idx="146">
                  <c:v>42198</c:v>
                </c:pt>
                <c:pt idx="147">
                  <c:v>42206</c:v>
                </c:pt>
                <c:pt idx="148">
                  <c:v>42212</c:v>
                </c:pt>
                <c:pt idx="149">
                  <c:v>42219</c:v>
                </c:pt>
                <c:pt idx="150">
                  <c:v>42228</c:v>
                </c:pt>
                <c:pt idx="151">
                  <c:v>42233</c:v>
                </c:pt>
                <c:pt idx="152">
                  <c:v>42241</c:v>
                </c:pt>
                <c:pt idx="153">
                  <c:v>42247</c:v>
                </c:pt>
                <c:pt idx="154">
                  <c:v>42255</c:v>
                </c:pt>
                <c:pt idx="155">
                  <c:v>42262</c:v>
                </c:pt>
                <c:pt idx="156">
                  <c:v>42269</c:v>
                </c:pt>
                <c:pt idx="157">
                  <c:v>42278</c:v>
                </c:pt>
                <c:pt idx="158">
                  <c:v>42283</c:v>
                </c:pt>
                <c:pt idx="159">
                  <c:v>42289</c:v>
                </c:pt>
                <c:pt idx="160">
                  <c:v>42296</c:v>
                </c:pt>
                <c:pt idx="161">
                  <c:v>42303</c:v>
                </c:pt>
                <c:pt idx="162">
                  <c:v>42310</c:v>
                </c:pt>
                <c:pt idx="163">
                  <c:v>42317</c:v>
                </c:pt>
                <c:pt idx="164">
                  <c:v>42324</c:v>
                </c:pt>
                <c:pt idx="165">
                  <c:v>42332</c:v>
                </c:pt>
                <c:pt idx="166">
                  <c:v>42339</c:v>
                </c:pt>
                <c:pt idx="167">
                  <c:v>42346</c:v>
                </c:pt>
                <c:pt idx="168">
                  <c:v>42354</c:v>
                </c:pt>
                <c:pt idx="169">
                  <c:v>42360</c:v>
                </c:pt>
                <c:pt idx="170">
                  <c:v>42367</c:v>
                </c:pt>
                <c:pt idx="171">
                  <c:v>42375</c:v>
                </c:pt>
                <c:pt idx="172">
                  <c:v>42380</c:v>
                </c:pt>
                <c:pt idx="173">
                  <c:v>42387</c:v>
                </c:pt>
                <c:pt idx="174">
                  <c:v>42395</c:v>
                </c:pt>
                <c:pt idx="175">
                  <c:v>42401</c:v>
                </c:pt>
                <c:pt idx="176">
                  <c:v>42410</c:v>
                </c:pt>
                <c:pt idx="177">
                  <c:v>42415</c:v>
                </c:pt>
                <c:pt idx="178">
                  <c:v>42423</c:v>
                </c:pt>
                <c:pt idx="179">
                  <c:v>42429</c:v>
                </c:pt>
                <c:pt idx="180">
                  <c:v>42436</c:v>
                </c:pt>
                <c:pt idx="181">
                  <c:v>42443</c:v>
                </c:pt>
                <c:pt idx="182">
                  <c:v>42451</c:v>
                </c:pt>
                <c:pt idx="183">
                  <c:v>42458</c:v>
                </c:pt>
                <c:pt idx="184">
                  <c:v>42464</c:v>
                </c:pt>
                <c:pt idx="185">
                  <c:v>42471</c:v>
                </c:pt>
                <c:pt idx="186">
                  <c:v>42478</c:v>
                </c:pt>
                <c:pt idx="187">
                  <c:v>42485</c:v>
                </c:pt>
                <c:pt idx="188">
                  <c:v>42493</c:v>
                </c:pt>
                <c:pt idx="189">
                  <c:v>42500</c:v>
                </c:pt>
                <c:pt idx="190">
                  <c:v>42507</c:v>
                </c:pt>
                <c:pt idx="191">
                  <c:v>42513</c:v>
                </c:pt>
                <c:pt idx="192">
                  <c:v>42521</c:v>
                </c:pt>
                <c:pt idx="193">
                  <c:v>42529</c:v>
                </c:pt>
                <c:pt idx="194">
                  <c:v>42534</c:v>
                </c:pt>
                <c:pt idx="195">
                  <c:v>42541</c:v>
                </c:pt>
                <c:pt idx="196">
                  <c:v>42548</c:v>
                </c:pt>
                <c:pt idx="197">
                  <c:v>42556</c:v>
                </c:pt>
                <c:pt idx="198">
                  <c:v>42562</c:v>
                </c:pt>
                <c:pt idx="199">
                  <c:v>42570</c:v>
                </c:pt>
                <c:pt idx="200">
                  <c:v>42577</c:v>
                </c:pt>
                <c:pt idx="201">
                  <c:v>42585</c:v>
                </c:pt>
                <c:pt idx="202">
                  <c:v>42591</c:v>
                </c:pt>
                <c:pt idx="203">
                  <c:v>42597</c:v>
                </c:pt>
                <c:pt idx="204">
                  <c:v>42604</c:v>
                </c:pt>
                <c:pt idx="205">
                  <c:v>42611</c:v>
                </c:pt>
                <c:pt idx="206">
                  <c:v>42619</c:v>
                </c:pt>
                <c:pt idx="207">
                  <c:v>42625</c:v>
                </c:pt>
                <c:pt idx="208">
                  <c:v>42633</c:v>
                </c:pt>
                <c:pt idx="209">
                  <c:v>42642</c:v>
                </c:pt>
                <c:pt idx="210">
                  <c:v>42647</c:v>
                </c:pt>
                <c:pt idx="211">
                  <c:v>42653</c:v>
                </c:pt>
                <c:pt idx="212">
                  <c:v>42677</c:v>
                </c:pt>
                <c:pt idx="213">
                  <c:v>42688</c:v>
                </c:pt>
                <c:pt idx="214">
                  <c:v>42711</c:v>
                </c:pt>
                <c:pt idx="215">
                  <c:v>42731</c:v>
                </c:pt>
                <c:pt idx="216">
                  <c:v>42754</c:v>
                </c:pt>
                <c:pt idx="217">
                  <c:v>42772</c:v>
                </c:pt>
                <c:pt idx="218">
                  <c:v>42787</c:v>
                </c:pt>
                <c:pt idx="219">
                  <c:v>42794</c:v>
                </c:pt>
                <c:pt idx="220">
                  <c:v>42814</c:v>
                </c:pt>
                <c:pt idx="221">
                  <c:v>42839</c:v>
                </c:pt>
                <c:pt idx="222">
                  <c:v>42852</c:v>
                </c:pt>
                <c:pt idx="223">
                  <c:v>42874</c:v>
                </c:pt>
                <c:pt idx="224">
                  <c:v>42895</c:v>
                </c:pt>
                <c:pt idx="225">
                  <c:v>42901</c:v>
                </c:pt>
                <c:pt idx="226">
                  <c:v>42914</c:v>
                </c:pt>
                <c:pt idx="227">
                  <c:v>42935</c:v>
                </c:pt>
                <c:pt idx="228">
                  <c:v>42958</c:v>
                </c:pt>
                <c:pt idx="229">
                  <c:v>42975</c:v>
                </c:pt>
                <c:pt idx="230">
                  <c:v>42999</c:v>
                </c:pt>
                <c:pt idx="231">
                  <c:v>43018</c:v>
                </c:pt>
                <c:pt idx="232">
                  <c:v>43038</c:v>
                </c:pt>
                <c:pt idx="233">
                  <c:v>43048</c:v>
                </c:pt>
                <c:pt idx="234">
                  <c:v>43059</c:v>
                </c:pt>
                <c:pt idx="235">
                  <c:v>43080</c:v>
                </c:pt>
                <c:pt idx="236">
                  <c:v>43089</c:v>
                </c:pt>
                <c:pt idx="237">
                  <c:v>43101</c:v>
                </c:pt>
                <c:pt idx="238">
                  <c:v>43115</c:v>
                </c:pt>
                <c:pt idx="239">
                  <c:v>43122</c:v>
                </c:pt>
                <c:pt idx="240">
                  <c:v>43129</c:v>
                </c:pt>
                <c:pt idx="241">
                  <c:v>43143</c:v>
                </c:pt>
                <c:pt idx="242">
                  <c:v>43164</c:v>
                </c:pt>
                <c:pt idx="243">
                  <c:v>43185</c:v>
                </c:pt>
                <c:pt idx="244">
                  <c:v>43206</c:v>
                </c:pt>
                <c:pt idx="245">
                  <c:v>43220</c:v>
                </c:pt>
                <c:pt idx="246">
                  <c:v>43248</c:v>
                </c:pt>
                <c:pt idx="247">
                  <c:v>43255</c:v>
                </c:pt>
                <c:pt idx="248">
                  <c:v>43262</c:v>
                </c:pt>
                <c:pt idx="249">
                  <c:v>43269</c:v>
                </c:pt>
                <c:pt idx="250">
                  <c:v>43276</c:v>
                </c:pt>
                <c:pt idx="251">
                  <c:v>43277</c:v>
                </c:pt>
                <c:pt idx="252">
                  <c:v>43278</c:v>
                </c:pt>
              </c:numCache>
            </c:numRef>
          </c:cat>
          <c:val>
            <c:numRef>
              <c:f>'wells of interest data'!$B$3:$B$255</c:f>
              <c:numCache>
                <c:formatCode>0</c:formatCode>
                <c:ptCount val="253"/>
                <c:pt idx="0">
                  <c:v>3150</c:v>
                </c:pt>
                <c:pt idx="1">
                  <c:v>3230</c:v>
                </c:pt>
                <c:pt idx="2">
                  <c:v>2250</c:v>
                </c:pt>
                <c:pt idx="3">
                  <c:v>2670</c:v>
                </c:pt>
                <c:pt idx="4">
                  <c:v>4800</c:v>
                </c:pt>
                <c:pt idx="5">
                  <c:v>4430</c:v>
                </c:pt>
                <c:pt idx="6">
                  <c:v>7620</c:v>
                </c:pt>
                <c:pt idx="7">
                  <c:v>3060</c:v>
                </c:pt>
                <c:pt idx="8">
                  <c:v>2460</c:v>
                </c:pt>
                <c:pt idx="9">
                  <c:v>3670</c:v>
                </c:pt>
                <c:pt idx="10">
                  <c:v>3960</c:v>
                </c:pt>
                <c:pt idx="11">
                  <c:v>3740</c:v>
                </c:pt>
                <c:pt idx="12">
                  <c:v>5540</c:v>
                </c:pt>
                <c:pt idx="13">
                  <c:v>5430</c:v>
                </c:pt>
                <c:pt idx="14">
                  <c:v>5240</c:v>
                </c:pt>
                <c:pt idx="15">
                  <c:v>2870</c:v>
                </c:pt>
                <c:pt idx="16">
                  <c:v>2440</c:v>
                </c:pt>
                <c:pt idx="17">
                  <c:v>4580</c:v>
                </c:pt>
                <c:pt idx="18">
                  <c:v>3650</c:v>
                </c:pt>
                <c:pt idx="19">
                  <c:v>4000</c:v>
                </c:pt>
                <c:pt idx="20">
                  <c:v>5410</c:v>
                </c:pt>
                <c:pt idx="21">
                  <c:v>4940</c:v>
                </c:pt>
                <c:pt idx="22">
                  <c:v>1430</c:v>
                </c:pt>
                <c:pt idx="23">
                  <c:v>4020</c:v>
                </c:pt>
                <c:pt idx="24">
                  <c:v>3570</c:v>
                </c:pt>
                <c:pt idx="25">
                  <c:v>2610</c:v>
                </c:pt>
                <c:pt idx="26">
                  <c:v>1780</c:v>
                </c:pt>
                <c:pt idx="27">
                  <c:v>1120</c:v>
                </c:pt>
                <c:pt idx="28">
                  <c:v>630</c:v>
                </c:pt>
                <c:pt idx="29">
                  <c:v>1960</c:v>
                </c:pt>
                <c:pt idx="30">
                  <c:v>699</c:v>
                </c:pt>
                <c:pt idx="31">
                  <c:v>1890</c:v>
                </c:pt>
                <c:pt idx="32">
                  <c:v>1790</c:v>
                </c:pt>
                <c:pt idx="33">
                  <c:v>1690</c:v>
                </c:pt>
                <c:pt idx="34">
                  <c:v>2680</c:v>
                </c:pt>
                <c:pt idx="35">
                  <c:v>2730</c:v>
                </c:pt>
                <c:pt idx="36">
                  <c:v>3450</c:v>
                </c:pt>
                <c:pt idx="37">
                  <c:v>3710</c:v>
                </c:pt>
                <c:pt idx="38">
                  <c:v>4270</c:v>
                </c:pt>
                <c:pt idx="39">
                  <c:v>6400</c:v>
                </c:pt>
                <c:pt idx="40">
                  <c:v>5460</c:v>
                </c:pt>
                <c:pt idx="41">
                  <c:v>3020</c:v>
                </c:pt>
                <c:pt idx="42">
                  <c:v>3670</c:v>
                </c:pt>
                <c:pt idx="43">
                  <c:v>4200</c:v>
                </c:pt>
                <c:pt idx="44">
                  <c:v>2300</c:v>
                </c:pt>
                <c:pt idx="45">
                  <c:v>3790</c:v>
                </c:pt>
                <c:pt idx="46">
                  <c:v>3660</c:v>
                </c:pt>
                <c:pt idx="47">
                  <c:v>4690</c:v>
                </c:pt>
                <c:pt idx="48">
                  <c:v>4290</c:v>
                </c:pt>
                <c:pt idx="49">
                  <c:v>3820</c:v>
                </c:pt>
                <c:pt idx="50">
                  <c:v>4360</c:v>
                </c:pt>
                <c:pt idx="51">
                  <c:v>5590</c:v>
                </c:pt>
                <c:pt idx="52">
                  <c:v>3330</c:v>
                </c:pt>
                <c:pt idx="53">
                  <c:v>5720</c:v>
                </c:pt>
                <c:pt idx="54">
                  <c:v>6230</c:v>
                </c:pt>
                <c:pt idx="55">
                  <c:v>6460</c:v>
                </c:pt>
                <c:pt idx="56">
                  <c:v>5820</c:v>
                </c:pt>
                <c:pt idx="57">
                  <c:v>5430</c:v>
                </c:pt>
                <c:pt idx="58">
                  <c:v>4960</c:v>
                </c:pt>
                <c:pt idx="59">
                  <c:v>3850</c:v>
                </c:pt>
                <c:pt idx="60">
                  <c:v>7800</c:v>
                </c:pt>
                <c:pt idx="61">
                  <c:v>8700</c:v>
                </c:pt>
                <c:pt idx="62">
                  <c:v>3920</c:v>
                </c:pt>
                <c:pt idx="63">
                  <c:v>6140</c:v>
                </c:pt>
                <c:pt idx="64">
                  <c:v>4680</c:v>
                </c:pt>
                <c:pt idx="65">
                  <c:v>5250</c:v>
                </c:pt>
                <c:pt idx="66">
                  <c:v>5350</c:v>
                </c:pt>
                <c:pt idx="67">
                  <c:v>4760</c:v>
                </c:pt>
                <c:pt idx="68">
                  <c:v>4570</c:v>
                </c:pt>
                <c:pt idx="69">
                  <c:v>4200</c:v>
                </c:pt>
                <c:pt idx="70">
                  <c:v>3850</c:v>
                </c:pt>
                <c:pt idx="71">
                  <c:v>3360</c:v>
                </c:pt>
                <c:pt idx="72">
                  <c:v>2710</c:v>
                </c:pt>
                <c:pt idx="73">
                  <c:v>3050</c:v>
                </c:pt>
                <c:pt idx="74">
                  <c:v>2720</c:v>
                </c:pt>
                <c:pt idx="75">
                  <c:v>2560</c:v>
                </c:pt>
                <c:pt idx="76">
                  <c:v>2510</c:v>
                </c:pt>
                <c:pt idx="77">
                  <c:v>1170</c:v>
                </c:pt>
                <c:pt idx="78">
                  <c:v>1250</c:v>
                </c:pt>
                <c:pt idx="79">
                  <c:v>1150</c:v>
                </c:pt>
                <c:pt idx="80">
                  <c:v>1050</c:v>
                </c:pt>
                <c:pt idx="81">
                  <c:v>2890</c:v>
                </c:pt>
                <c:pt idx="82">
                  <c:v>1230</c:v>
                </c:pt>
                <c:pt idx="83">
                  <c:v>1840</c:v>
                </c:pt>
                <c:pt idx="84">
                  <c:v>1750</c:v>
                </c:pt>
                <c:pt idx="85">
                  <c:v>2400</c:v>
                </c:pt>
                <c:pt idx="86">
                  <c:v>1490</c:v>
                </c:pt>
                <c:pt idx="87">
                  <c:v>1170</c:v>
                </c:pt>
                <c:pt idx="88">
                  <c:v>1940</c:v>
                </c:pt>
                <c:pt idx="89">
                  <c:v>2630</c:v>
                </c:pt>
                <c:pt idx="90">
                  <c:v>1680</c:v>
                </c:pt>
                <c:pt idx="91">
                  <c:v>1400</c:v>
                </c:pt>
                <c:pt idx="92">
                  <c:v>5970</c:v>
                </c:pt>
                <c:pt idx="93">
                  <c:v>4790</c:v>
                </c:pt>
                <c:pt idx="94">
                  <c:v>3380</c:v>
                </c:pt>
                <c:pt idx="95">
                  <c:v>4320</c:v>
                </c:pt>
                <c:pt idx="96">
                  <c:v>5910</c:v>
                </c:pt>
                <c:pt idx="97">
                  <c:v>1990</c:v>
                </c:pt>
                <c:pt idx="98">
                  <c:v>4910</c:v>
                </c:pt>
                <c:pt idx="99">
                  <c:v>2230</c:v>
                </c:pt>
                <c:pt idx="100">
                  <c:v>5120</c:v>
                </c:pt>
                <c:pt idx="101">
                  <c:v>4110</c:v>
                </c:pt>
                <c:pt idx="102">
                  <c:v>3680</c:v>
                </c:pt>
                <c:pt idx="103">
                  <c:v>2770</c:v>
                </c:pt>
                <c:pt idx="104">
                  <c:v>5450</c:v>
                </c:pt>
                <c:pt idx="105">
                  <c:v>4740</c:v>
                </c:pt>
                <c:pt idx="106">
                  <c:v>3090</c:v>
                </c:pt>
                <c:pt idx="107">
                  <c:v>5430</c:v>
                </c:pt>
                <c:pt idx="108">
                  <c:v>6610</c:v>
                </c:pt>
                <c:pt idx="109">
                  <c:v>3180</c:v>
                </c:pt>
                <c:pt idx="110">
                  <c:v>5940</c:v>
                </c:pt>
                <c:pt idx="111">
                  <c:v>4630</c:v>
                </c:pt>
                <c:pt idx="112">
                  <c:v>4380</c:v>
                </c:pt>
                <c:pt idx="113">
                  <c:v>3320</c:v>
                </c:pt>
                <c:pt idx="114">
                  <c:v>1590</c:v>
                </c:pt>
                <c:pt idx="115">
                  <c:v>5600</c:v>
                </c:pt>
                <c:pt idx="116">
                  <c:v>2680</c:v>
                </c:pt>
                <c:pt idx="117">
                  <c:v>5060</c:v>
                </c:pt>
                <c:pt idx="118">
                  <c:v>1650</c:v>
                </c:pt>
                <c:pt idx="119">
                  <c:v>1820</c:v>
                </c:pt>
                <c:pt idx="120">
                  <c:v>1320</c:v>
                </c:pt>
                <c:pt idx="121">
                  <c:v>2830</c:v>
                </c:pt>
                <c:pt idx="122">
                  <c:v>1980</c:v>
                </c:pt>
                <c:pt idx="123">
                  <c:v>2580</c:v>
                </c:pt>
                <c:pt idx="124">
                  <c:v>3220</c:v>
                </c:pt>
                <c:pt idx="125">
                  <c:v>2000</c:v>
                </c:pt>
                <c:pt idx="126">
                  <c:v>1000</c:v>
                </c:pt>
                <c:pt idx="127">
                  <c:v>2060</c:v>
                </c:pt>
                <c:pt idx="128">
                  <c:v>1830</c:v>
                </c:pt>
                <c:pt idx="129">
                  <c:v>3070</c:v>
                </c:pt>
                <c:pt idx="130">
                  <c:v>548</c:v>
                </c:pt>
                <c:pt idx="131">
                  <c:v>1000</c:v>
                </c:pt>
                <c:pt idx="132">
                  <c:v>420</c:v>
                </c:pt>
                <c:pt idx="133">
                  <c:v>947</c:v>
                </c:pt>
                <c:pt idx="134">
                  <c:v>1240</c:v>
                </c:pt>
                <c:pt idx="135">
                  <c:v>1440</c:v>
                </c:pt>
                <c:pt idx="136">
                  <c:v>682</c:v>
                </c:pt>
                <c:pt idx="137">
                  <c:v>1580</c:v>
                </c:pt>
                <c:pt idx="138">
                  <c:v>2240</c:v>
                </c:pt>
                <c:pt idx="139">
                  <c:v>991</c:v>
                </c:pt>
                <c:pt idx="140">
                  <c:v>1400</c:v>
                </c:pt>
                <c:pt idx="141">
                  <c:v>2730</c:v>
                </c:pt>
                <c:pt idx="142">
                  <c:v>3050</c:v>
                </c:pt>
                <c:pt idx="143">
                  <c:v>2360</c:v>
                </c:pt>
                <c:pt idx="144">
                  <c:v>3330</c:v>
                </c:pt>
                <c:pt idx="145">
                  <c:v>2290</c:v>
                </c:pt>
                <c:pt idx="146">
                  <c:v>3250</c:v>
                </c:pt>
                <c:pt idx="147">
                  <c:v>3360</c:v>
                </c:pt>
                <c:pt idx="148">
                  <c:v>2700</c:v>
                </c:pt>
                <c:pt idx="149">
                  <c:v>2930</c:v>
                </c:pt>
                <c:pt idx="150">
                  <c:v>3600</c:v>
                </c:pt>
                <c:pt idx="151">
                  <c:v>1490</c:v>
                </c:pt>
                <c:pt idx="152">
                  <c:v>1480</c:v>
                </c:pt>
                <c:pt idx="153">
                  <c:v>3480</c:v>
                </c:pt>
                <c:pt idx="154">
                  <c:v>2490</c:v>
                </c:pt>
                <c:pt idx="155">
                  <c:v>3650</c:v>
                </c:pt>
                <c:pt idx="156">
                  <c:v>3630</c:v>
                </c:pt>
                <c:pt idx="157">
                  <c:v>4300</c:v>
                </c:pt>
                <c:pt idx="158">
                  <c:v>4280</c:v>
                </c:pt>
                <c:pt idx="159">
                  <c:v>3130</c:v>
                </c:pt>
                <c:pt idx="160">
                  <c:v>2540</c:v>
                </c:pt>
                <c:pt idx="161">
                  <c:v>3280</c:v>
                </c:pt>
                <c:pt idx="162">
                  <c:v>4110</c:v>
                </c:pt>
                <c:pt idx="163">
                  <c:v>2480</c:v>
                </c:pt>
                <c:pt idx="164">
                  <c:v>3090</c:v>
                </c:pt>
                <c:pt idx="165">
                  <c:v>3770</c:v>
                </c:pt>
                <c:pt idx="166">
                  <c:v>2680</c:v>
                </c:pt>
                <c:pt idx="167">
                  <c:v>2940</c:v>
                </c:pt>
                <c:pt idx="168">
                  <c:v>3610</c:v>
                </c:pt>
                <c:pt idx="169">
                  <c:v>2620</c:v>
                </c:pt>
                <c:pt idx="170">
                  <c:v>2970</c:v>
                </c:pt>
                <c:pt idx="171">
                  <c:v>3280</c:v>
                </c:pt>
                <c:pt idx="172">
                  <c:v>3310</c:v>
                </c:pt>
                <c:pt idx="173">
                  <c:v>2720</c:v>
                </c:pt>
                <c:pt idx="174">
                  <c:v>2140</c:v>
                </c:pt>
                <c:pt idx="175">
                  <c:v>2320</c:v>
                </c:pt>
                <c:pt idx="176">
                  <c:v>2890</c:v>
                </c:pt>
                <c:pt idx="177">
                  <c:v>1140</c:v>
                </c:pt>
                <c:pt idx="178">
                  <c:v>1270</c:v>
                </c:pt>
                <c:pt idx="179">
                  <c:v>1470</c:v>
                </c:pt>
                <c:pt idx="180">
                  <c:v>1880</c:v>
                </c:pt>
                <c:pt idx="181">
                  <c:v>1600</c:v>
                </c:pt>
                <c:pt idx="182">
                  <c:v>903</c:v>
                </c:pt>
                <c:pt idx="183">
                  <c:v>2310</c:v>
                </c:pt>
                <c:pt idx="184">
                  <c:v>1600</c:v>
                </c:pt>
                <c:pt idx="185">
                  <c:v>1750</c:v>
                </c:pt>
                <c:pt idx="186">
                  <c:v>2010</c:v>
                </c:pt>
                <c:pt idx="187">
                  <c:v>1520</c:v>
                </c:pt>
                <c:pt idx="188">
                  <c:v>1490</c:v>
                </c:pt>
                <c:pt idx="189">
                  <c:v>1140</c:v>
                </c:pt>
                <c:pt idx="190">
                  <c:v>1330</c:v>
                </c:pt>
                <c:pt idx="191">
                  <c:v>2330</c:v>
                </c:pt>
                <c:pt idx="192">
                  <c:v>2150</c:v>
                </c:pt>
                <c:pt idx="193">
                  <c:v>2800</c:v>
                </c:pt>
                <c:pt idx="194">
                  <c:v>2150</c:v>
                </c:pt>
                <c:pt idx="195">
                  <c:v>1660</c:v>
                </c:pt>
                <c:pt idx="196">
                  <c:v>2650</c:v>
                </c:pt>
                <c:pt idx="197">
                  <c:v>2800</c:v>
                </c:pt>
                <c:pt idx="198">
                  <c:v>3300</c:v>
                </c:pt>
                <c:pt idx="199">
                  <c:v>2200</c:v>
                </c:pt>
                <c:pt idx="200">
                  <c:v>4120</c:v>
                </c:pt>
                <c:pt idx="201">
                  <c:v>2410</c:v>
                </c:pt>
                <c:pt idx="202">
                  <c:v>2910</c:v>
                </c:pt>
                <c:pt idx="203">
                  <c:v>3720</c:v>
                </c:pt>
                <c:pt idx="204">
                  <c:v>3960</c:v>
                </c:pt>
                <c:pt idx="205">
                  <c:v>3620</c:v>
                </c:pt>
                <c:pt idx="206">
                  <c:v>5430</c:v>
                </c:pt>
                <c:pt idx="207">
                  <c:v>4170</c:v>
                </c:pt>
                <c:pt idx="208">
                  <c:v>4510</c:v>
                </c:pt>
                <c:pt idx="209">
                  <c:v>5080</c:v>
                </c:pt>
                <c:pt idx="210">
                  <c:v>4180</c:v>
                </c:pt>
                <c:pt idx="211">
                  <c:v>4510</c:v>
                </c:pt>
                <c:pt idx="212">
                  <c:v>2730</c:v>
                </c:pt>
                <c:pt idx="213">
                  <c:v>3480</c:v>
                </c:pt>
                <c:pt idx="214">
                  <c:v>3340</c:v>
                </c:pt>
                <c:pt idx="215">
                  <c:v>2240</c:v>
                </c:pt>
                <c:pt idx="216">
                  <c:v>3220</c:v>
                </c:pt>
                <c:pt idx="217">
                  <c:v>1590</c:v>
                </c:pt>
                <c:pt idx="219">
                  <c:v>659</c:v>
                </c:pt>
                <c:pt idx="220">
                  <c:v>1710</c:v>
                </c:pt>
                <c:pt idx="221">
                  <c:v>1070</c:v>
                </c:pt>
                <c:pt idx="222">
                  <c:v>1080</c:v>
                </c:pt>
                <c:pt idx="223">
                  <c:v>1060</c:v>
                </c:pt>
                <c:pt idx="225">
                  <c:v>968</c:v>
                </c:pt>
                <c:pt idx="226">
                  <c:v>957</c:v>
                </c:pt>
                <c:pt idx="227">
                  <c:v>1240</c:v>
                </c:pt>
                <c:pt idx="228">
                  <c:v>1290</c:v>
                </c:pt>
                <c:pt idx="229">
                  <c:v>2990</c:v>
                </c:pt>
                <c:pt idx="230">
                  <c:v>3860</c:v>
                </c:pt>
                <c:pt idx="231">
                  <c:v>2580</c:v>
                </c:pt>
                <c:pt idx="232">
                  <c:v>2850</c:v>
                </c:pt>
                <c:pt idx="234">
                  <c:v>2090</c:v>
                </c:pt>
                <c:pt idx="235">
                  <c:v>1715</c:v>
                </c:pt>
                <c:pt idx="237" formatCode="General">
                  <c:v>1670</c:v>
                </c:pt>
                <c:pt idx="239" formatCode="General">
                  <c:v>1230</c:v>
                </c:pt>
                <c:pt idx="241" formatCode="General">
                  <c:v>1210</c:v>
                </c:pt>
                <c:pt idx="242" formatCode="General">
                  <c:v>1460</c:v>
                </c:pt>
                <c:pt idx="243" formatCode="General">
                  <c:v>575</c:v>
                </c:pt>
                <c:pt idx="244" formatCode="General">
                  <c:v>601</c:v>
                </c:pt>
                <c:pt idx="245" formatCode="General">
                  <c:v>699</c:v>
                </c:pt>
                <c:pt idx="246" formatCode="General">
                  <c:v>1670</c:v>
                </c:pt>
              </c:numCache>
            </c:numRef>
          </c:val>
          <c:smooth val="0"/>
        </c:ser>
        <c:ser>
          <c:idx val="0"/>
          <c:order val="1"/>
          <c:tx>
            <c:v>MERL</c:v>
          </c:tx>
          <c:spPr>
            <a:ln w="15875">
              <a:solidFill>
                <a:srgbClr val="1F497D">
                  <a:lumMod val="60000"/>
                  <a:lumOff val="40000"/>
                </a:srgbClr>
              </a:solidFill>
              <a:prstDash val="dash"/>
            </a:ln>
          </c:spPr>
          <c:marker>
            <c:symbol val="circle"/>
            <c:size val="2"/>
            <c:spPr>
              <a:solidFill>
                <a:srgbClr val="1F497D">
                  <a:lumMod val="60000"/>
                  <a:lumOff val="40000"/>
                  <a:alpha val="67000"/>
                </a:srgbClr>
              </a:solidFill>
              <a:ln>
                <a:solidFill>
                  <a:srgbClr val="1F497D">
                    <a:lumMod val="60000"/>
                    <a:lumOff val="40000"/>
                  </a:srgbClr>
                </a:solidFill>
              </a:ln>
            </c:spPr>
          </c:marker>
          <c:cat>
            <c:numRef>
              <c:f>'wells of interest data'!$A$3:$A$255</c:f>
              <c:numCache>
                <c:formatCode>m/d/yyyy</c:formatCode>
                <c:ptCount val="253"/>
                <c:pt idx="0">
                  <c:v>41172</c:v>
                </c:pt>
                <c:pt idx="1">
                  <c:v>41178</c:v>
                </c:pt>
                <c:pt idx="2">
                  <c:v>41185</c:v>
                </c:pt>
                <c:pt idx="3">
                  <c:v>41191</c:v>
                </c:pt>
                <c:pt idx="4">
                  <c:v>41199</c:v>
                </c:pt>
                <c:pt idx="5">
                  <c:v>41207</c:v>
                </c:pt>
                <c:pt idx="6">
                  <c:v>41214</c:v>
                </c:pt>
                <c:pt idx="7">
                  <c:v>41219</c:v>
                </c:pt>
                <c:pt idx="8">
                  <c:v>41228</c:v>
                </c:pt>
                <c:pt idx="9">
                  <c:v>41234</c:v>
                </c:pt>
                <c:pt idx="10">
                  <c:v>41242</c:v>
                </c:pt>
                <c:pt idx="11">
                  <c:v>41247</c:v>
                </c:pt>
                <c:pt idx="12">
                  <c:v>41257</c:v>
                </c:pt>
                <c:pt idx="13">
                  <c:v>41264</c:v>
                </c:pt>
                <c:pt idx="14">
                  <c:v>41270</c:v>
                </c:pt>
                <c:pt idx="15">
                  <c:v>41278</c:v>
                </c:pt>
                <c:pt idx="16">
                  <c:v>41285</c:v>
                </c:pt>
                <c:pt idx="17">
                  <c:v>41291</c:v>
                </c:pt>
                <c:pt idx="18">
                  <c:v>41298</c:v>
                </c:pt>
                <c:pt idx="19">
                  <c:v>41303</c:v>
                </c:pt>
                <c:pt idx="20">
                  <c:v>41312</c:v>
                </c:pt>
                <c:pt idx="21">
                  <c:v>41319</c:v>
                </c:pt>
                <c:pt idx="22">
                  <c:v>41325</c:v>
                </c:pt>
                <c:pt idx="23">
                  <c:v>41334</c:v>
                </c:pt>
                <c:pt idx="24">
                  <c:v>41340</c:v>
                </c:pt>
                <c:pt idx="25">
                  <c:v>41344</c:v>
                </c:pt>
                <c:pt idx="26">
                  <c:v>41353</c:v>
                </c:pt>
                <c:pt idx="27">
                  <c:v>41361</c:v>
                </c:pt>
                <c:pt idx="28">
                  <c:v>41367</c:v>
                </c:pt>
                <c:pt idx="29">
                  <c:v>41375</c:v>
                </c:pt>
                <c:pt idx="30">
                  <c:v>41382</c:v>
                </c:pt>
                <c:pt idx="31">
                  <c:v>41387</c:v>
                </c:pt>
                <c:pt idx="32">
                  <c:v>41390</c:v>
                </c:pt>
                <c:pt idx="33">
                  <c:v>41394</c:v>
                </c:pt>
                <c:pt idx="34">
                  <c:v>41403</c:v>
                </c:pt>
                <c:pt idx="35">
                  <c:v>41407</c:v>
                </c:pt>
                <c:pt idx="36">
                  <c:v>41415</c:v>
                </c:pt>
                <c:pt idx="37">
                  <c:v>41422</c:v>
                </c:pt>
                <c:pt idx="38">
                  <c:v>41429</c:v>
                </c:pt>
                <c:pt idx="39">
                  <c:v>41435</c:v>
                </c:pt>
                <c:pt idx="40">
                  <c:v>41442</c:v>
                </c:pt>
                <c:pt idx="41">
                  <c:v>41450</c:v>
                </c:pt>
                <c:pt idx="42">
                  <c:v>41456</c:v>
                </c:pt>
                <c:pt idx="43">
                  <c:v>41463</c:v>
                </c:pt>
                <c:pt idx="44">
                  <c:v>41471</c:v>
                </c:pt>
                <c:pt idx="45">
                  <c:v>41477</c:v>
                </c:pt>
                <c:pt idx="46">
                  <c:v>41484</c:v>
                </c:pt>
                <c:pt idx="47">
                  <c:v>41491</c:v>
                </c:pt>
                <c:pt idx="48">
                  <c:v>41499</c:v>
                </c:pt>
                <c:pt idx="49">
                  <c:v>41506</c:v>
                </c:pt>
                <c:pt idx="50">
                  <c:v>41513</c:v>
                </c:pt>
                <c:pt idx="51">
                  <c:v>41520</c:v>
                </c:pt>
                <c:pt idx="52">
                  <c:v>41527</c:v>
                </c:pt>
                <c:pt idx="53">
                  <c:v>41534</c:v>
                </c:pt>
                <c:pt idx="54">
                  <c:v>41541</c:v>
                </c:pt>
                <c:pt idx="55">
                  <c:v>41548</c:v>
                </c:pt>
                <c:pt idx="56">
                  <c:v>41555</c:v>
                </c:pt>
                <c:pt idx="57">
                  <c:v>41562</c:v>
                </c:pt>
                <c:pt idx="58">
                  <c:v>41569</c:v>
                </c:pt>
                <c:pt idx="59">
                  <c:v>41576</c:v>
                </c:pt>
                <c:pt idx="60">
                  <c:v>41582</c:v>
                </c:pt>
                <c:pt idx="61">
                  <c:v>41596</c:v>
                </c:pt>
                <c:pt idx="62">
                  <c:v>41603</c:v>
                </c:pt>
                <c:pt idx="63">
                  <c:v>41610</c:v>
                </c:pt>
                <c:pt idx="64">
                  <c:v>41619</c:v>
                </c:pt>
                <c:pt idx="65">
                  <c:v>41624</c:v>
                </c:pt>
                <c:pt idx="66">
                  <c:v>41631</c:v>
                </c:pt>
                <c:pt idx="67">
                  <c:v>41638</c:v>
                </c:pt>
                <c:pt idx="68">
                  <c:v>41645</c:v>
                </c:pt>
                <c:pt idx="69">
                  <c:v>41648</c:v>
                </c:pt>
                <c:pt idx="70">
                  <c:v>41652</c:v>
                </c:pt>
                <c:pt idx="71">
                  <c:v>41659</c:v>
                </c:pt>
                <c:pt idx="72">
                  <c:v>41666</c:v>
                </c:pt>
                <c:pt idx="73">
                  <c:v>41673</c:v>
                </c:pt>
                <c:pt idx="74">
                  <c:v>41680</c:v>
                </c:pt>
                <c:pt idx="75">
                  <c:v>41689</c:v>
                </c:pt>
                <c:pt idx="76">
                  <c:v>41694</c:v>
                </c:pt>
                <c:pt idx="77">
                  <c:v>41702</c:v>
                </c:pt>
                <c:pt idx="78">
                  <c:v>41708</c:v>
                </c:pt>
                <c:pt idx="79">
                  <c:v>41715</c:v>
                </c:pt>
                <c:pt idx="80">
                  <c:v>41722</c:v>
                </c:pt>
                <c:pt idx="81">
                  <c:v>41730</c:v>
                </c:pt>
                <c:pt idx="82">
                  <c:v>41736</c:v>
                </c:pt>
                <c:pt idx="83">
                  <c:v>41743</c:v>
                </c:pt>
                <c:pt idx="84">
                  <c:v>41750</c:v>
                </c:pt>
                <c:pt idx="85">
                  <c:v>41758</c:v>
                </c:pt>
                <c:pt idx="86">
                  <c:v>41764</c:v>
                </c:pt>
                <c:pt idx="87">
                  <c:v>41771</c:v>
                </c:pt>
                <c:pt idx="88">
                  <c:v>41778</c:v>
                </c:pt>
                <c:pt idx="89">
                  <c:v>41786</c:v>
                </c:pt>
                <c:pt idx="90">
                  <c:v>41792</c:v>
                </c:pt>
                <c:pt idx="91">
                  <c:v>41799</c:v>
                </c:pt>
                <c:pt idx="92">
                  <c:v>41806</c:v>
                </c:pt>
                <c:pt idx="93">
                  <c:v>41813</c:v>
                </c:pt>
                <c:pt idx="94">
                  <c:v>41820</c:v>
                </c:pt>
                <c:pt idx="95">
                  <c:v>41827</c:v>
                </c:pt>
                <c:pt idx="96">
                  <c:v>41834</c:v>
                </c:pt>
                <c:pt idx="97">
                  <c:v>41841</c:v>
                </c:pt>
                <c:pt idx="98">
                  <c:v>41848</c:v>
                </c:pt>
                <c:pt idx="99">
                  <c:v>41855</c:v>
                </c:pt>
                <c:pt idx="100">
                  <c:v>41862</c:v>
                </c:pt>
                <c:pt idx="101">
                  <c:v>41869</c:v>
                </c:pt>
                <c:pt idx="102">
                  <c:v>41876</c:v>
                </c:pt>
                <c:pt idx="103">
                  <c:v>41884</c:v>
                </c:pt>
                <c:pt idx="104">
                  <c:v>41890</c:v>
                </c:pt>
                <c:pt idx="105">
                  <c:v>41897</c:v>
                </c:pt>
                <c:pt idx="106">
                  <c:v>41904</c:v>
                </c:pt>
                <c:pt idx="107">
                  <c:v>41911</c:v>
                </c:pt>
                <c:pt idx="108">
                  <c:v>41918</c:v>
                </c:pt>
                <c:pt idx="109">
                  <c:v>41925</c:v>
                </c:pt>
                <c:pt idx="110">
                  <c:v>41932</c:v>
                </c:pt>
                <c:pt idx="111">
                  <c:v>41939</c:v>
                </c:pt>
                <c:pt idx="112">
                  <c:v>41946</c:v>
                </c:pt>
                <c:pt idx="113">
                  <c:v>41953</c:v>
                </c:pt>
                <c:pt idx="114">
                  <c:v>41960</c:v>
                </c:pt>
                <c:pt idx="115">
                  <c:v>41968</c:v>
                </c:pt>
                <c:pt idx="116">
                  <c:v>41974</c:v>
                </c:pt>
                <c:pt idx="117">
                  <c:v>41981</c:v>
                </c:pt>
                <c:pt idx="118">
                  <c:v>41988</c:v>
                </c:pt>
                <c:pt idx="119">
                  <c:v>41995</c:v>
                </c:pt>
                <c:pt idx="120">
                  <c:v>42002</c:v>
                </c:pt>
                <c:pt idx="121">
                  <c:v>42019</c:v>
                </c:pt>
                <c:pt idx="122">
                  <c:v>42026</c:v>
                </c:pt>
                <c:pt idx="123">
                  <c:v>42039</c:v>
                </c:pt>
                <c:pt idx="124">
                  <c:v>42047</c:v>
                </c:pt>
                <c:pt idx="125">
                  <c:v>42054</c:v>
                </c:pt>
                <c:pt idx="126">
                  <c:v>42058</c:v>
                </c:pt>
                <c:pt idx="127">
                  <c:v>42066</c:v>
                </c:pt>
                <c:pt idx="128">
                  <c:v>42072</c:v>
                </c:pt>
                <c:pt idx="129">
                  <c:v>42079</c:v>
                </c:pt>
                <c:pt idx="130">
                  <c:v>42086</c:v>
                </c:pt>
                <c:pt idx="131">
                  <c:v>42093</c:v>
                </c:pt>
                <c:pt idx="132">
                  <c:v>42101</c:v>
                </c:pt>
                <c:pt idx="133">
                  <c:v>42107</c:v>
                </c:pt>
                <c:pt idx="134">
                  <c:v>42114</c:v>
                </c:pt>
                <c:pt idx="135">
                  <c:v>42123</c:v>
                </c:pt>
                <c:pt idx="136">
                  <c:v>42128</c:v>
                </c:pt>
                <c:pt idx="137">
                  <c:v>42136</c:v>
                </c:pt>
                <c:pt idx="138">
                  <c:v>42142</c:v>
                </c:pt>
                <c:pt idx="139">
                  <c:v>42150</c:v>
                </c:pt>
                <c:pt idx="140">
                  <c:v>42156</c:v>
                </c:pt>
                <c:pt idx="141">
                  <c:v>42164</c:v>
                </c:pt>
                <c:pt idx="142">
                  <c:v>42171</c:v>
                </c:pt>
                <c:pt idx="143">
                  <c:v>42177</c:v>
                </c:pt>
                <c:pt idx="144">
                  <c:v>42185</c:v>
                </c:pt>
                <c:pt idx="145">
                  <c:v>42191</c:v>
                </c:pt>
                <c:pt idx="146">
                  <c:v>42198</c:v>
                </c:pt>
                <c:pt idx="147">
                  <c:v>42206</c:v>
                </c:pt>
                <c:pt idx="148">
                  <c:v>42212</c:v>
                </c:pt>
                <c:pt idx="149">
                  <c:v>42219</c:v>
                </c:pt>
                <c:pt idx="150">
                  <c:v>42228</c:v>
                </c:pt>
                <c:pt idx="151">
                  <c:v>42233</c:v>
                </c:pt>
                <c:pt idx="152">
                  <c:v>42241</c:v>
                </c:pt>
                <c:pt idx="153">
                  <c:v>42247</c:v>
                </c:pt>
                <c:pt idx="154">
                  <c:v>42255</c:v>
                </c:pt>
                <c:pt idx="155">
                  <c:v>42262</c:v>
                </c:pt>
                <c:pt idx="156">
                  <c:v>42269</c:v>
                </c:pt>
                <c:pt idx="157">
                  <c:v>42278</c:v>
                </c:pt>
                <c:pt idx="158">
                  <c:v>42283</c:v>
                </c:pt>
                <c:pt idx="159">
                  <c:v>42289</c:v>
                </c:pt>
                <c:pt idx="160">
                  <c:v>42296</c:v>
                </c:pt>
                <c:pt idx="161">
                  <c:v>42303</c:v>
                </c:pt>
                <c:pt idx="162">
                  <c:v>42310</c:v>
                </c:pt>
                <c:pt idx="163">
                  <c:v>42317</c:v>
                </c:pt>
                <c:pt idx="164">
                  <c:v>42324</c:v>
                </c:pt>
                <c:pt idx="165">
                  <c:v>42332</c:v>
                </c:pt>
                <c:pt idx="166">
                  <c:v>42339</c:v>
                </c:pt>
                <c:pt idx="167">
                  <c:v>42346</c:v>
                </c:pt>
                <c:pt idx="168">
                  <c:v>42354</c:v>
                </c:pt>
                <c:pt idx="169">
                  <c:v>42360</c:v>
                </c:pt>
                <c:pt idx="170">
                  <c:v>42367</c:v>
                </c:pt>
                <c:pt idx="171">
                  <c:v>42375</c:v>
                </c:pt>
                <c:pt idx="172">
                  <c:v>42380</c:v>
                </c:pt>
                <c:pt idx="173">
                  <c:v>42387</c:v>
                </c:pt>
                <c:pt idx="174">
                  <c:v>42395</c:v>
                </c:pt>
                <c:pt idx="175">
                  <c:v>42401</c:v>
                </c:pt>
                <c:pt idx="176">
                  <c:v>42410</c:v>
                </c:pt>
                <c:pt idx="177">
                  <c:v>42415</c:v>
                </c:pt>
                <c:pt idx="178">
                  <c:v>42423</c:v>
                </c:pt>
                <c:pt idx="179">
                  <c:v>42429</c:v>
                </c:pt>
                <c:pt idx="180">
                  <c:v>42436</c:v>
                </c:pt>
                <c:pt idx="181">
                  <c:v>42443</c:v>
                </c:pt>
                <c:pt idx="182">
                  <c:v>42451</c:v>
                </c:pt>
                <c:pt idx="183">
                  <c:v>42458</c:v>
                </c:pt>
                <c:pt idx="184">
                  <c:v>42464</c:v>
                </c:pt>
                <c:pt idx="185">
                  <c:v>42471</c:v>
                </c:pt>
                <c:pt idx="186">
                  <c:v>42478</c:v>
                </c:pt>
                <c:pt idx="187">
                  <c:v>42485</c:v>
                </c:pt>
                <c:pt idx="188">
                  <c:v>42493</c:v>
                </c:pt>
                <c:pt idx="189">
                  <c:v>42500</c:v>
                </c:pt>
                <c:pt idx="190">
                  <c:v>42507</c:v>
                </c:pt>
                <c:pt idx="191">
                  <c:v>42513</c:v>
                </c:pt>
                <c:pt idx="192">
                  <c:v>42521</c:v>
                </c:pt>
                <c:pt idx="193">
                  <c:v>42529</c:v>
                </c:pt>
                <c:pt idx="194">
                  <c:v>42534</c:v>
                </c:pt>
                <c:pt idx="195">
                  <c:v>42541</c:v>
                </c:pt>
                <c:pt idx="196">
                  <c:v>42548</c:v>
                </c:pt>
                <c:pt idx="197">
                  <c:v>42556</c:v>
                </c:pt>
                <c:pt idx="198">
                  <c:v>42562</c:v>
                </c:pt>
                <c:pt idx="199">
                  <c:v>42570</c:v>
                </c:pt>
                <c:pt idx="200">
                  <c:v>42577</c:v>
                </c:pt>
                <c:pt idx="201">
                  <c:v>42585</c:v>
                </c:pt>
                <c:pt idx="202">
                  <c:v>42591</c:v>
                </c:pt>
                <c:pt idx="203">
                  <c:v>42597</c:v>
                </c:pt>
                <c:pt idx="204">
                  <c:v>42604</c:v>
                </c:pt>
                <c:pt idx="205">
                  <c:v>42611</c:v>
                </c:pt>
                <c:pt idx="206">
                  <c:v>42619</c:v>
                </c:pt>
                <c:pt idx="207">
                  <c:v>42625</c:v>
                </c:pt>
                <c:pt idx="208">
                  <c:v>42633</c:v>
                </c:pt>
                <c:pt idx="209">
                  <c:v>42642</c:v>
                </c:pt>
                <c:pt idx="210">
                  <c:v>42647</c:v>
                </c:pt>
                <c:pt idx="211">
                  <c:v>42653</c:v>
                </c:pt>
                <c:pt idx="212">
                  <c:v>42677</c:v>
                </c:pt>
                <c:pt idx="213">
                  <c:v>42688</c:v>
                </c:pt>
                <c:pt idx="214">
                  <c:v>42711</c:v>
                </c:pt>
                <c:pt idx="215">
                  <c:v>42731</c:v>
                </c:pt>
                <c:pt idx="216">
                  <c:v>42754</c:v>
                </c:pt>
                <c:pt idx="217">
                  <c:v>42772</c:v>
                </c:pt>
                <c:pt idx="218">
                  <c:v>42787</c:v>
                </c:pt>
                <c:pt idx="219">
                  <c:v>42794</c:v>
                </c:pt>
                <c:pt idx="220">
                  <c:v>42814</c:v>
                </c:pt>
                <c:pt idx="221">
                  <c:v>42839</c:v>
                </c:pt>
                <c:pt idx="222">
                  <c:v>42852</c:v>
                </c:pt>
                <c:pt idx="223">
                  <c:v>42874</c:v>
                </c:pt>
                <c:pt idx="224">
                  <c:v>42895</c:v>
                </c:pt>
                <c:pt idx="225">
                  <c:v>42901</c:v>
                </c:pt>
                <c:pt idx="226">
                  <c:v>42914</c:v>
                </c:pt>
                <c:pt idx="227">
                  <c:v>42935</c:v>
                </c:pt>
                <c:pt idx="228">
                  <c:v>42958</c:v>
                </c:pt>
                <c:pt idx="229">
                  <c:v>42975</c:v>
                </c:pt>
                <c:pt idx="230">
                  <c:v>42999</c:v>
                </c:pt>
                <c:pt idx="231">
                  <c:v>43018</c:v>
                </c:pt>
                <c:pt idx="232">
                  <c:v>43038</c:v>
                </c:pt>
                <c:pt idx="233">
                  <c:v>43048</c:v>
                </c:pt>
                <c:pt idx="234">
                  <c:v>43059</c:v>
                </c:pt>
                <c:pt idx="235">
                  <c:v>43080</c:v>
                </c:pt>
                <c:pt idx="236">
                  <c:v>43089</c:v>
                </c:pt>
                <c:pt idx="237">
                  <c:v>43101</c:v>
                </c:pt>
                <c:pt idx="238">
                  <c:v>43115</c:v>
                </c:pt>
                <c:pt idx="239">
                  <c:v>43122</c:v>
                </c:pt>
                <c:pt idx="240">
                  <c:v>43129</c:v>
                </c:pt>
                <c:pt idx="241">
                  <c:v>43143</c:v>
                </c:pt>
                <c:pt idx="242">
                  <c:v>43164</c:v>
                </c:pt>
                <c:pt idx="243">
                  <c:v>43185</c:v>
                </c:pt>
                <c:pt idx="244">
                  <c:v>43206</c:v>
                </c:pt>
                <c:pt idx="245">
                  <c:v>43220</c:v>
                </c:pt>
                <c:pt idx="246">
                  <c:v>43248</c:v>
                </c:pt>
                <c:pt idx="247">
                  <c:v>43255</c:v>
                </c:pt>
                <c:pt idx="248">
                  <c:v>43262</c:v>
                </c:pt>
                <c:pt idx="249">
                  <c:v>43269</c:v>
                </c:pt>
                <c:pt idx="250">
                  <c:v>43276</c:v>
                </c:pt>
                <c:pt idx="251">
                  <c:v>43277</c:v>
                </c:pt>
                <c:pt idx="252">
                  <c:v>43278</c:v>
                </c:pt>
              </c:numCache>
            </c:numRef>
          </c:cat>
          <c:val>
            <c:numRef>
              <c:f>'wells of interest data'!$D$3:$D$255</c:f>
              <c:numCache>
                <c:formatCode>0</c:formatCode>
                <c:ptCount val="253"/>
                <c:pt idx="0">
                  <c:v>2741</c:v>
                </c:pt>
                <c:pt idx="1">
                  <c:v>3373</c:v>
                </c:pt>
                <c:pt idx="2">
                  <c:v>3088</c:v>
                </c:pt>
                <c:pt idx="3">
                  <c:v>3345</c:v>
                </c:pt>
                <c:pt idx="4">
                  <c:v>4889</c:v>
                </c:pt>
                <c:pt idx="5">
                  <c:v>4204</c:v>
                </c:pt>
                <c:pt idx="6">
                  <c:v>8077</c:v>
                </c:pt>
                <c:pt idx="7">
                  <c:v>3648</c:v>
                </c:pt>
                <c:pt idx="8">
                  <c:v>3148</c:v>
                </c:pt>
                <c:pt idx="9">
                  <c:v>3656</c:v>
                </c:pt>
                <c:pt idx="10">
                  <c:v>4668</c:v>
                </c:pt>
                <c:pt idx="11">
                  <c:v>4598</c:v>
                </c:pt>
                <c:pt idx="12">
                  <c:v>5587</c:v>
                </c:pt>
                <c:pt idx="13">
                  <c:v>5767</c:v>
                </c:pt>
                <c:pt idx="14">
                  <c:v>6471</c:v>
                </c:pt>
                <c:pt idx="15">
                  <c:v>3138</c:v>
                </c:pt>
                <c:pt idx="16">
                  <c:v>3451</c:v>
                </c:pt>
                <c:pt idx="17">
                  <c:v>4811</c:v>
                </c:pt>
                <c:pt idx="18">
                  <c:v>4111</c:v>
                </c:pt>
                <c:pt idx="19">
                  <c:v>4539</c:v>
                </c:pt>
                <c:pt idx="20">
                  <c:v>5368</c:v>
                </c:pt>
                <c:pt idx="21">
                  <c:v>5461</c:v>
                </c:pt>
                <c:pt idx="22">
                  <c:v>1658</c:v>
                </c:pt>
                <c:pt idx="23">
                  <c:v>4027</c:v>
                </c:pt>
                <c:pt idx="24">
                  <c:v>3588</c:v>
                </c:pt>
                <c:pt idx="25">
                  <c:v>2820</c:v>
                </c:pt>
                <c:pt idx="26">
                  <c:v>1864</c:v>
                </c:pt>
                <c:pt idx="27">
                  <c:v>1300</c:v>
                </c:pt>
                <c:pt idx="28">
                  <c:v>786</c:v>
                </c:pt>
                <c:pt idx="29">
                  <c:v>1955</c:v>
                </c:pt>
                <c:pt idx="30">
                  <c:v>899</c:v>
                </c:pt>
                <c:pt idx="31">
                  <c:v>1300</c:v>
                </c:pt>
                <c:pt idx="32">
                  <c:v>1700</c:v>
                </c:pt>
                <c:pt idx="33">
                  <c:v>2125</c:v>
                </c:pt>
                <c:pt idx="34">
                  <c:v>2933</c:v>
                </c:pt>
                <c:pt idx="35">
                  <c:v>3404</c:v>
                </c:pt>
                <c:pt idx="36">
                  <c:v>3671</c:v>
                </c:pt>
                <c:pt idx="37">
                  <c:v>4520</c:v>
                </c:pt>
                <c:pt idx="38">
                  <c:v>5077</c:v>
                </c:pt>
                <c:pt idx="39">
                  <c:v>6310</c:v>
                </c:pt>
                <c:pt idx="40">
                  <c:v>5638</c:v>
                </c:pt>
                <c:pt idx="41">
                  <c:v>3341</c:v>
                </c:pt>
                <c:pt idx="42">
                  <c:v>4159</c:v>
                </c:pt>
                <c:pt idx="43">
                  <c:v>4951</c:v>
                </c:pt>
                <c:pt idx="44">
                  <c:v>2295</c:v>
                </c:pt>
                <c:pt idx="45">
                  <c:v>4882</c:v>
                </c:pt>
                <c:pt idx="46">
                  <c:v>3470</c:v>
                </c:pt>
                <c:pt idx="47">
                  <c:v>5307</c:v>
                </c:pt>
                <c:pt idx="48">
                  <c:v>4440</c:v>
                </c:pt>
                <c:pt idx="49">
                  <c:v>4146</c:v>
                </c:pt>
                <c:pt idx="50">
                  <c:v>4676</c:v>
                </c:pt>
                <c:pt idx="51">
                  <c:v>5779</c:v>
                </c:pt>
                <c:pt idx="52">
                  <c:v>3935</c:v>
                </c:pt>
                <c:pt idx="53">
                  <c:v>5000</c:v>
                </c:pt>
                <c:pt idx="54">
                  <c:v>6165</c:v>
                </c:pt>
                <c:pt idx="55">
                  <c:v>5917</c:v>
                </c:pt>
                <c:pt idx="56">
                  <c:v>5609</c:v>
                </c:pt>
                <c:pt idx="57">
                  <c:v>5667</c:v>
                </c:pt>
                <c:pt idx="58">
                  <c:v>5130</c:v>
                </c:pt>
                <c:pt idx="59">
                  <c:v>4656</c:v>
                </c:pt>
                <c:pt idx="60">
                  <c:v>8927</c:v>
                </c:pt>
                <c:pt idx="61">
                  <c:v>8602</c:v>
                </c:pt>
                <c:pt idx="62">
                  <c:v>4511</c:v>
                </c:pt>
                <c:pt idx="63">
                  <c:v>6832</c:v>
                </c:pt>
                <c:pt idx="64">
                  <c:v>5162</c:v>
                </c:pt>
                <c:pt idx="65">
                  <c:v>5737</c:v>
                </c:pt>
                <c:pt idx="66">
                  <c:v>4925</c:v>
                </c:pt>
                <c:pt idx="67">
                  <c:v>5595</c:v>
                </c:pt>
                <c:pt idx="68">
                  <c:v>4743</c:v>
                </c:pt>
                <c:pt idx="69">
                  <c:v>4700</c:v>
                </c:pt>
                <c:pt idx="70">
                  <c:v>4638</c:v>
                </c:pt>
                <c:pt idx="71">
                  <c:v>3760</c:v>
                </c:pt>
                <c:pt idx="72">
                  <c:v>3242</c:v>
                </c:pt>
                <c:pt idx="73">
                  <c:v>3080</c:v>
                </c:pt>
                <c:pt idx="74">
                  <c:v>3271</c:v>
                </c:pt>
                <c:pt idx="75">
                  <c:v>1969</c:v>
                </c:pt>
                <c:pt idx="76">
                  <c:v>2713</c:v>
                </c:pt>
                <c:pt idx="77">
                  <c:v>1439</c:v>
                </c:pt>
                <c:pt idx="78">
                  <c:v>1348</c:v>
                </c:pt>
                <c:pt idx="79">
                  <c:v>1054</c:v>
                </c:pt>
                <c:pt idx="80">
                  <c:v>1177</c:v>
                </c:pt>
                <c:pt idx="81">
                  <c:v>2720</c:v>
                </c:pt>
                <c:pt idx="82">
                  <c:v>1484</c:v>
                </c:pt>
                <c:pt idx="83">
                  <c:v>1439</c:v>
                </c:pt>
                <c:pt idx="84">
                  <c:v>1268</c:v>
                </c:pt>
                <c:pt idx="85">
                  <c:v>2085</c:v>
                </c:pt>
                <c:pt idx="86">
                  <c:v>1571</c:v>
                </c:pt>
                <c:pt idx="87">
                  <c:v>1219</c:v>
                </c:pt>
                <c:pt idx="88">
                  <c:v>1441</c:v>
                </c:pt>
                <c:pt idx="89">
                  <c:v>2533</c:v>
                </c:pt>
                <c:pt idx="90">
                  <c:v>1766</c:v>
                </c:pt>
                <c:pt idx="91">
                  <c:v>1801</c:v>
                </c:pt>
                <c:pt idx="92">
                  <c:v>4903</c:v>
                </c:pt>
                <c:pt idx="93">
                  <c:v>4141</c:v>
                </c:pt>
                <c:pt idx="94">
                  <c:v>3041</c:v>
                </c:pt>
                <c:pt idx="95">
                  <c:v>3585</c:v>
                </c:pt>
                <c:pt idx="96">
                  <c:v>4909</c:v>
                </c:pt>
                <c:pt idx="97">
                  <c:v>996</c:v>
                </c:pt>
                <c:pt idx="98">
                  <c:v>5191</c:v>
                </c:pt>
                <c:pt idx="99">
                  <c:v>2017</c:v>
                </c:pt>
                <c:pt idx="100">
                  <c:v>4709</c:v>
                </c:pt>
                <c:pt idx="101">
                  <c:v>3739</c:v>
                </c:pt>
                <c:pt idx="102">
                  <c:v>4012</c:v>
                </c:pt>
                <c:pt idx="103">
                  <c:v>2992</c:v>
                </c:pt>
                <c:pt idx="104">
                  <c:v>5271</c:v>
                </c:pt>
                <c:pt idx="105">
                  <c:v>4418</c:v>
                </c:pt>
                <c:pt idx="106">
                  <c:v>3465</c:v>
                </c:pt>
                <c:pt idx="107">
                  <c:v>5399</c:v>
                </c:pt>
                <c:pt idx="108">
                  <c:v>6257</c:v>
                </c:pt>
                <c:pt idx="109">
                  <c:v>3573</c:v>
                </c:pt>
                <c:pt idx="110">
                  <c:v>6127</c:v>
                </c:pt>
                <c:pt idx="111">
                  <c:v>5060</c:v>
                </c:pt>
                <c:pt idx="112">
                  <c:v>4810</c:v>
                </c:pt>
                <c:pt idx="113">
                  <c:v>3521</c:v>
                </c:pt>
                <c:pt idx="114">
                  <c:v>1618</c:v>
                </c:pt>
                <c:pt idx="115">
                  <c:v>5012</c:v>
                </c:pt>
                <c:pt idx="116">
                  <c:v>2766</c:v>
                </c:pt>
                <c:pt idx="117">
                  <c:v>3849</c:v>
                </c:pt>
                <c:pt idx="118">
                  <c:v>1917</c:v>
                </c:pt>
                <c:pt idx="119">
                  <c:v>2354</c:v>
                </c:pt>
                <c:pt idx="120">
                  <c:v>1432</c:v>
                </c:pt>
                <c:pt idx="121">
                  <c:v>2285</c:v>
                </c:pt>
                <c:pt idx="122">
                  <c:v>1882</c:v>
                </c:pt>
                <c:pt idx="123">
                  <c:v>2371</c:v>
                </c:pt>
                <c:pt idx="124">
                  <c:v>3572</c:v>
                </c:pt>
                <c:pt idx="126">
                  <c:v>1163</c:v>
                </c:pt>
                <c:pt idx="127">
                  <c:v>1946</c:v>
                </c:pt>
                <c:pt idx="128">
                  <c:v>1811</c:v>
                </c:pt>
                <c:pt idx="129">
                  <c:v>2895</c:v>
                </c:pt>
                <c:pt idx="130">
                  <c:v>570</c:v>
                </c:pt>
                <c:pt idx="131">
                  <c:v>1194</c:v>
                </c:pt>
                <c:pt idx="132">
                  <c:v>1028.5783513167373</c:v>
                </c:pt>
                <c:pt idx="133">
                  <c:v>1227.1134533908257</c:v>
                </c:pt>
                <c:pt idx="134">
                  <c:v>1869.6530680435508</c:v>
                </c:pt>
                <c:pt idx="135">
                  <c:v>2078.9719903995697</c:v>
                </c:pt>
                <c:pt idx="136">
                  <c:v>1294.2630130130128</c:v>
                </c:pt>
                <c:pt idx="137">
                  <c:v>1643.1574727538853</c:v>
                </c:pt>
                <c:pt idx="138">
                  <c:v>2227.6524096912444</c:v>
                </c:pt>
                <c:pt idx="139">
                  <c:v>964.01432879420258</c:v>
                </c:pt>
                <c:pt idx="140">
                  <c:v>2076.647984121294</c:v>
                </c:pt>
                <c:pt idx="141">
                  <c:v>2428.8276565439874</c:v>
                </c:pt>
                <c:pt idx="142">
                  <c:v>2962.62300649691</c:v>
                </c:pt>
                <c:pt idx="143">
                  <c:v>2194.5583716011729</c:v>
                </c:pt>
                <c:pt idx="144">
                  <c:v>3043.6338889576286</c:v>
                </c:pt>
                <c:pt idx="145">
                  <c:v>2785.8933394531032</c:v>
                </c:pt>
                <c:pt idx="146">
                  <c:v>3170.1095530882767</c:v>
                </c:pt>
                <c:pt idx="147">
                  <c:v>3275.5999597759283</c:v>
                </c:pt>
                <c:pt idx="148">
                  <c:v>2622.5865564221276</c:v>
                </c:pt>
                <c:pt idx="149">
                  <c:v>2546.4522470025863</c:v>
                </c:pt>
                <c:pt idx="150">
                  <c:v>3696.5838164801216</c:v>
                </c:pt>
                <c:pt idx="151">
                  <c:v>3514.8009327937871</c:v>
                </c:pt>
                <c:pt idx="152">
                  <c:v>3288.5396887366683</c:v>
                </c:pt>
                <c:pt idx="153">
                  <c:v>3647.4921267547988</c:v>
                </c:pt>
                <c:pt idx="154">
                  <c:v>2613.2946639859078</c:v>
                </c:pt>
                <c:pt idx="155">
                  <c:v>4178.6372987160385</c:v>
                </c:pt>
                <c:pt idx="156">
                  <c:v>3481.9302060681366</c:v>
                </c:pt>
                <c:pt idx="157">
                  <c:v>3936.0470480391186</c:v>
                </c:pt>
                <c:pt idx="158">
                  <c:v>3819.3269076591428</c:v>
                </c:pt>
                <c:pt idx="159">
                  <c:v>3050.5423186344237</c:v>
                </c:pt>
                <c:pt idx="160">
                  <c:v>2570.6257257585562</c:v>
                </c:pt>
                <c:pt idx="161">
                  <c:v>3159.4609436454571</c:v>
                </c:pt>
                <c:pt idx="162">
                  <c:v>3603.3826501452395</c:v>
                </c:pt>
                <c:pt idx="163">
                  <c:v>2809.7733560331976</c:v>
                </c:pt>
                <c:pt idx="164">
                  <c:v>2857.8315676148895</c:v>
                </c:pt>
                <c:pt idx="165">
                  <c:v>3721.4148478777865</c:v>
                </c:pt>
                <c:pt idx="166">
                  <c:v>2799.7610870539047</c:v>
                </c:pt>
                <c:pt idx="167">
                  <c:v>2658.9089089089089</c:v>
                </c:pt>
                <c:pt idx="168">
                  <c:v>3842.8962469300782</c:v>
                </c:pt>
                <c:pt idx="169">
                  <c:v>2520.7956494506193</c:v>
                </c:pt>
                <c:pt idx="170">
                  <c:v>2902.2925364388771</c:v>
                </c:pt>
                <c:pt idx="171">
                  <c:v>2820.8211470923334</c:v>
                </c:pt>
                <c:pt idx="172">
                  <c:v>3112.6755614893414</c:v>
                </c:pt>
                <c:pt idx="173">
                  <c:v>3043.1867899230824</c:v>
                </c:pt>
                <c:pt idx="174">
                  <c:v>2283.533533533534</c:v>
                </c:pt>
                <c:pt idx="175">
                  <c:v>1996.8345927047997</c:v>
                </c:pt>
                <c:pt idx="176">
                  <c:v>2449.2228881354326</c:v>
                </c:pt>
                <c:pt idx="177">
                  <c:v>1224.2104580022069</c:v>
                </c:pt>
                <c:pt idx="178">
                  <c:v>1296.5267899478429</c:v>
                </c:pt>
                <c:pt idx="179">
                  <c:v>1511.0605218342728</c:v>
                </c:pt>
                <c:pt idx="180">
                  <c:v>1746.0051402391323</c:v>
                </c:pt>
                <c:pt idx="181">
                  <c:v>1737.7552754911248</c:v>
                </c:pt>
                <c:pt idx="182">
                  <c:v>1163.6012051985429</c:v>
                </c:pt>
                <c:pt idx="183">
                  <c:v>1769.3051265193888</c:v>
                </c:pt>
                <c:pt idx="184">
                  <c:v>1545.404318527643</c:v>
                </c:pt>
                <c:pt idx="185">
                  <c:v>1343.5065925300303</c:v>
                </c:pt>
                <c:pt idx="186">
                  <c:v>1746.0051402391323</c:v>
                </c:pt>
                <c:pt idx="187">
                  <c:v>1500.774734075799</c:v>
                </c:pt>
                <c:pt idx="188">
                  <c:v>1897.0978814269704</c:v>
                </c:pt>
                <c:pt idx="189">
                  <c:v>1264.0564541149331</c:v>
                </c:pt>
                <c:pt idx="190">
                  <c:v>1314.6083237258752</c:v>
                </c:pt>
                <c:pt idx="191">
                  <c:v>1976.046496594442</c:v>
                </c:pt>
                <c:pt idx="192">
                  <c:v>2013.5545168054921</c:v>
                </c:pt>
                <c:pt idx="193">
                  <c:v>2632.6456877483943</c:v>
                </c:pt>
                <c:pt idx="194">
                  <c:v>2711.3170705848047</c:v>
                </c:pt>
                <c:pt idx="195">
                  <c:v>1426</c:v>
                </c:pt>
                <c:pt idx="196">
                  <c:v>2833</c:v>
                </c:pt>
                <c:pt idx="197">
                  <c:v>2917.740749599157</c:v>
                </c:pt>
                <c:pt idx="198">
                  <c:v>3391.6355858801894</c:v>
                </c:pt>
                <c:pt idx="199">
                  <c:v>2633.6228666737134</c:v>
                </c:pt>
                <c:pt idx="200">
                  <c:v>4674.2405334093983</c:v>
                </c:pt>
                <c:pt idx="201">
                  <c:v>2833.972143117272</c:v>
                </c:pt>
                <c:pt idx="202">
                  <c:v>3014.1317199944783</c:v>
                </c:pt>
                <c:pt idx="203">
                  <c:v>4404.1566318794039</c:v>
                </c:pt>
                <c:pt idx="204">
                  <c:v>4345.4999850348686</c:v>
                </c:pt>
                <c:pt idx="205">
                  <c:v>4358.6508194941935</c:v>
                </c:pt>
                <c:pt idx="206">
                  <c:v>5755.9636048008142</c:v>
                </c:pt>
                <c:pt idx="207">
                  <c:v>4711.8404546121392</c:v>
                </c:pt>
                <c:pt idx="208">
                  <c:v>3974.2225101814142</c:v>
                </c:pt>
                <c:pt idx="209">
                  <c:v>5819.6038504257676</c:v>
                </c:pt>
                <c:pt idx="210">
                  <c:v>4156.352470959212</c:v>
                </c:pt>
                <c:pt idx="211">
                  <c:v>5559.6240412191337</c:v>
                </c:pt>
                <c:pt idx="212">
                  <c:v>3309.8848083557559</c:v>
                </c:pt>
                <c:pt idx="213">
                  <c:v>3955.417505230495</c:v>
                </c:pt>
                <c:pt idx="214">
                  <c:v>3701.4410739767636</c:v>
                </c:pt>
                <c:pt idx="215">
                  <c:v>2692.4093261064609</c:v>
                </c:pt>
                <c:pt idx="216">
                  <c:v>3117</c:v>
                </c:pt>
                <c:pt idx="217">
                  <c:v>2071</c:v>
                </c:pt>
                <c:pt idx="219">
                  <c:v>910.9</c:v>
                </c:pt>
                <c:pt idx="220">
                  <c:v>1434</c:v>
                </c:pt>
                <c:pt idx="221">
                  <c:v>1005</c:v>
                </c:pt>
                <c:pt idx="222">
                  <c:v>976.7</c:v>
                </c:pt>
                <c:pt idx="223">
                  <c:v>1005</c:v>
                </c:pt>
                <c:pt idx="225">
                  <c:v>1056</c:v>
                </c:pt>
                <c:pt idx="226">
                  <c:v>953.8</c:v>
                </c:pt>
                <c:pt idx="228">
                  <c:v>1478.1</c:v>
                </c:pt>
                <c:pt idx="229">
                  <c:v>2939.2</c:v>
                </c:pt>
                <c:pt idx="230">
                  <c:v>3796.1</c:v>
                </c:pt>
                <c:pt idx="231">
                  <c:v>2190.1</c:v>
                </c:pt>
                <c:pt idx="232">
                  <c:v>2746.8</c:v>
                </c:pt>
                <c:pt idx="234">
                  <c:v>1648.7</c:v>
                </c:pt>
                <c:pt idx="235">
                  <c:v>1690.7</c:v>
                </c:pt>
                <c:pt idx="237">
                  <c:v>1480</c:v>
                </c:pt>
                <c:pt idx="239">
                  <c:v>1522</c:v>
                </c:pt>
                <c:pt idx="241">
                  <c:v>1231</c:v>
                </c:pt>
                <c:pt idx="242">
                  <c:v>1670</c:v>
                </c:pt>
                <c:pt idx="243">
                  <c:v>584</c:v>
                </c:pt>
                <c:pt idx="244">
                  <c:v>492</c:v>
                </c:pt>
                <c:pt idx="245">
                  <c:v>724</c:v>
                </c:pt>
                <c:pt idx="246">
                  <c:v>1514</c:v>
                </c:pt>
                <c:pt idx="249">
                  <c:v>1818</c:v>
                </c:pt>
              </c:numCache>
            </c:numRef>
          </c:val>
          <c:smooth val="0"/>
        </c:ser>
        <c:dLbls>
          <c:showLegendKey val="0"/>
          <c:showVal val="0"/>
          <c:showCatName val="0"/>
          <c:showSerName val="0"/>
          <c:showPercent val="0"/>
          <c:showBubbleSize val="0"/>
        </c:dLbls>
        <c:marker val="1"/>
        <c:smooth val="0"/>
        <c:axId val="80944512"/>
        <c:axId val="80951168"/>
      </c:lineChart>
      <c:dateAx>
        <c:axId val="80944512"/>
        <c:scaling>
          <c:orientation val="minMax"/>
          <c:min val="41172"/>
        </c:scaling>
        <c:delete val="0"/>
        <c:axPos val="b"/>
        <c:majorGridlines>
          <c:spPr>
            <a:ln>
              <a:noFill/>
            </a:ln>
          </c:spPr>
        </c:majorGridlines>
        <c:title>
          <c:tx>
            <c:rich>
              <a:bodyPr/>
              <a:lstStyle/>
              <a:p>
                <a:pPr>
                  <a:defRPr sz="1000" b="1"/>
                </a:pPr>
                <a:r>
                  <a:rPr lang="en-US" sz="1000" b="1"/>
                  <a:t>2012 - 2018</a:t>
                </a:r>
              </a:p>
            </c:rich>
          </c:tx>
          <c:layout>
            <c:manualLayout>
              <c:xMode val="edge"/>
              <c:yMode val="edge"/>
              <c:x val="0.39337863009059354"/>
              <c:y val="0.92098992576423"/>
            </c:manualLayout>
          </c:layout>
          <c:overlay val="0"/>
        </c:title>
        <c:numFmt formatCode="[$-409]mmm\-yy;@" sourceLinked="0"/>
        <c:majorTickMark val="out"/>
        <c:minorTickMark val="none"/>
        <c:tickLblPos val="nextTo"/>
        <c:spPr>
          <a:noFill/>
          <a:ln w="25400">
            <a:solidFill>
              <a:sysClr val="windowText" lastClr="000000">
                <a:lumMod val="50000"/>
                <a:lumOff val="50000"/>
              </a:sysClr>
            </a:solidFill>
          </a:ln>
        </c:spPr>
        <c:txPr>
          <a:bodyPr rot="-1980000"/>
          <a:lstStyle/>
          <a:p>
            <a:pPr>
              <a:defRPr sz="700" baseline="0">
                <a:solidFill>
                  <a:schemeClr val="tx1"/>
                </a:solidFill>
                <a:latin typeface="+mn-lt"/>
              </a:defRPr>
            </a:pPr>
            <a:endParaRPr lang="en-US"/>
          </a:p>
        </c:txPr>
        <c:crossAx val="80951168"/>
        <c:crosses val="autoZero"/>
        <c:auto val="0"/>
        <c:lblOffset val="100"/>
        <c:baseTimeUnit val="days"/>
        <c:majorUnit val="6"/>
        <c:majorTimeUnit val="months"/>
        <c:minorUnit val="1"/>
        <c:minorTimeUnit val="months"/>
      </c:dateAx>
      <c:valAx>
        <c:axId val="80951168"/>
        <c:scaling>
          <c:orientation val="minMax"/>
          <c:max val="10000"/>
          <c:min val="0"/>
        </c:scaling>
        <c:delete val="0"/>
        <c:axPos val="l"/>
        <c:majorGridlines>
          <c:spPr>
            <a:ln>
              <a:solidFill>
                <a:sysClr val="window" lastClr="FFFFFF">
                  <a:lumMod val="65000"/>
                </a:sysClr>
              </a:solidFill>
            </a:ln>
          </c:spPr>
        </c:majorGridlines>
        <c:title>
          <c:tx>
            <c:rich>
              <a:bodyPr rot="-5400000" vert="horz"/>
              <a:lstStyle/>
              <a:p>
                <a:pPr>
                  <a:defRPr sz="1000" b="1">
                    <a:latin typeface="+mn-lt"/>
                    <a:ea typeface="Tahoma" panose="020B0604030504040204" pitchFamily="34" charset="0"/>
                    <a:cs typeface="Tahoma" panose="020B0604030504040204" pitchFamily="34" charset="0"/>
                  </a:defRPr>
                </a:pPr>
                <a:r>
                  <a:rPr lang="en-US" sz="1000" b="1">
                    <a:latin typeface="+mn-lt"/>
                    <a:ea typeface="Tahoma" panose="020B0604030504040204" pitchFamily="34" charset="0"/>
                    <a:cs typeface="Tahoma" panose="020B0604030504040204" pitchFamily="34" charset="0"/>
                  </a:rPr>
                  <a:t>Tritium concentration (pCi/L)</a:t>
                </a:r>
              </a:p>
            </c:rich>
          </c:tx>
          <c:layout>
            <c:manualLayout>
              <c:xMode val="edge"/>
              <c:yMode val="edge"/>
              <c:x val="1.5066463466260266E-3"/>
              <c:y val="0.16257275958586356"/>
            </c:manualLayout>
          </c:layout>
          <c:overlay val="0"/>
        </c:title>
        <c:numFmt formatCode="#,##0" sourceLinked="0"/>
        <c:majorTickMark val="none"/>
        <c:minorTickMark val="none"/>
        <c:tickLblPos val="low"/>
        <c:spPr>
          <a:noFill/>
          <a:ln>
            <a:solidFill>
              <a:sysClr val="windowText" lastClr="000000"/>
            </a:solidFill>
          </a:ln>
        </c:spPr>
        <c:txPr>
          <a:bodyPr/>
          <a:lstStyle/>
          <a:p>
            <a:pPr>
              <a:defRPr sz="700" baseline="0">
                <a:solidFill>
                  <a:sysClr val="windowText" lastClr="000000"/>
                </a:solidFill>
                <a:latin typeface="+mn-lt"/>
                <a:cs typeface="Arial" panose="020B0604020202020204" pitchFamily="34" charset="0"/>
              </a:defRPr>
            </a:pPr>
            <a:endParaRPr lang="en-US"/>
          </a:p>
        </c:txPr>
        <c:crossAx val="80944512"/>
        <c:crosses val="autoZero"/>
        <c:crossBetween val="midCat"/>
        <c:majorUnit val="2000"/>
      </c:valAx>
      <c:spPr>
        <a:noFill/>
        <a:ln w="6350">
          <a:solidFill>
            <a:sysClr val="window" lastClr="FFFFFF">
              <a:lumMod val="85000"/>
            </a:sysClr>
          </a:solidFill>
        </a:ln>
      </c:spPr>
    </c:plotArea>
    <c:legend>
      <c:legendPos val="tr"/>
      <c:layout>
        <c:manualLayout>
          <c:xMode val="edge"/>
          <c:yMode val="edge"/>
          <c:x val="0.51121061824567304"/>
          <c:y val="0.13111325370043031"/>
          <c:w val="0.33261747975453249"/>
          <c:h val="0.1998576340201178"/>
        </c:manualLayout>
      </c:layout>
      <c:overlay val="1"/>
      <c:spPr>
        <a:ln>
          <a:noFill/>
        </a:ln>
      </c:spPr>
      <c:txPr>
        <a:bodyPr/>
        <a:lstStyle/>
        <a:p>
          <a:pPr>
            <a:defRPr sz="900" baseline="0">
              <a:solidFill>
                <a:sysClr val="windowText" lastClr="000000"/>
              </a:solidFill>
              <a:latin typeface="+mn-lt"/>
            </a:defRPr>
          </a:pPr>
          <a:endParaRPr lang="en-US"/>
        </a:p>
      </c:txPr>
    </c:legend>
    <c:plotVisOnly val="0"/>
    <c:dispBlanksAs val="span"/>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c) MW-218</a:t>
            </a:r>
          </a:p>
        </c:rich>
      </c:tx>
      <c:layout>
        <c:manualLayout>
          <c:xMode val="edge"/>
          <c:yMode val="edge"/>
          <c:x val="0.10520216292161579"/>
          <c:y val="6.3314798541325634E-3"/>
        </c:manualLayout>
      </c:layout>
      <c:overlay val="0"/>
    </c:title>
    <c:autoTitleDeleted val="0"/>
    <c:plotArea>
      <c:layout>
        <c:manualLayout>
          <c:layoutTarget val="inner"/>
          <c:xMode val="edge"/>
          <c:yMode val="edge"/>
          <c:x val="0.11023452104997551"/>
          <c:y val="8.6341683982074938E-2"/>
          <c:w val="0.80935920666820416"/>
          <c:h val="0.71543299509746938"/>
        </c:manualLayout>
      </c:layout>
      <c:lineChart>
        <c:grouping val="standard"/>
        <c:varyColors val="0"/>
        <c:ser>
          <c:idx val="3"/>
          <c:order val="0"/>
          <c:tx>
            <c:v>Entergy</c:v>
          </c:tx>
          <c:spPr>
            <a:ln w="15875">
              <a:solidFill>
                <a:srgbClr val="1F497D">
                  <a:lumMod val="75000"/>
                </a:srgbClr>
              </a:solidFill>
            </a:ln>
          </c:spPr>
          <c:marker>
            <c:symbol val="square"/>
            <c:size val="2"/>
            <c:spPr>
              <a:solidFill>
                <a:srgbClr val="1F497D"/>
              </a:solidFill>
              <a:ln w="19050">
                <a:solidFill>
                  <a:srgbClr val="1F497D"/>
                </a:solidFill>
              </a:ln>
            </c:spPr>
          </c:marker>
          <c:trendline>
            <c:spPr>
              <a:ln>
                <a:noFill/>
              </a:ln>
            </c:spPr>
            <c:trendlineType val="linear"/>
            <c:dispRSqr val="0"/>
            <c:dispEq val="0"/>
          </c:trendline>
          <c:cat>
            <c:numRef>
              <c:f>'wells of interest data'!$A$64:$A$255</c:f>
              <c:numCache>
                <c:formatCode>m/d/yyyy</c:formatCode>
                <c:ptCount val="192"/>
                <c:pt idx="0">
                  <c:v>41596</c:v>
                </c:pt>
                <c:pt idx="1">
                  <c:v>41603</c:v>
                </c:pt>
                <c:pt idx="2">
                  <c:v>41610</c:v>
                </c:pt>
                <c:pt idx="3">
                  <c:v>41619</c:v>
                </c:pt>
                <c:pt idx="4">
                  <c:v>41624</c:v>
                </c:pt>
                <c:pt idx="5">
                  <c:v>41631</c:v>
                </c:pt>
                <c:pt idx="6">
                  <c:v>41638</c:v>
                </c:pt>
                <c:pt idx="7">
                  <c:v>41645</c:v>
                </c:pt>
                <c:pt idx="8">
                  <c:v>41648</c:v>
                </c:pt>
                <c:pt idx="9">
                  <c:v>41652</c:v>
                </c:pt>
                <c:pt idx="10">
                  <c:v>41659</c:v>
                </c:pt>
                <c:pt idx="11">
                  <c:v>41666</c:v>
                </c:pt>
                <c:pt idx="12">
                  <c:v>41673</c:v>
                </c:pt>
                <c:pt idx="13">
                  <c:v>41680</c:v>
                </c:pt>
                <c:pt idx="14">
                  <c:v>41689</c:v>
                </c:pt>
                <c:pt idx="15">
                  <c:v>41694</c:v>
                </c:pt>
                <c:pt idx="16">
                  <c:v>41702</c:v>
                </c:pt>
                <c:pt idx="17">
                  <c:v>41708</c:v>
                </c:pt>
                <c:pt idx="18">
                  <c:v>41715</c:v>
                </c:pt>
                <c:pt idx="19">
                  <c:v>41722</c:v>
                </c:pt>
                <c:pt idx="20">
                  <c:v>41730</c:v>
                </c:pt>
                <c:pt idx="21">
                  <c:v>41736</c:v>
                </c:pt>
                <c:pt idx="22">
                  <c:v>41743</c:v>
                </c:pt>
                <c:pt idx="23">
                  <c:v>41750</c:v>
                </c:pt>
                <c:pt idx="24">
                  <c:v>41758</c:v>
                </c:pt>
                <c:pt idx="25">
                  <c:v>41764</c:v>
                </c:pt>
                <c:pt idx="26">
                  <c:v>41771</c:v>
                </c:pt>
                <c:pt idx="27">
                  <c:v>41778</c:v>
                </c:pt>
                <c:pt idx="28">
                  <c:v>41786</c:v>
                </c:pt>
                <c:pt idx="29">
                  <c:v>41792</c:v>
                </c:pt>
                <c:pt idx="30">
                  <c:v>41799</c:v>
                </c:pt>
                <c:pt idx="31">
                  <c:v>41806</c:v>
                </c:pt>
                <c:pt idx="32">
                  <c:v>41813</c:v>
                </c:pt>
                <c:pt idx="33">
                  <c:v>41820</c:v>
                </c:pt>
                <c:pt idx="34">
                  <c:v>41827</c:v>
                </c:pt>
                <c:pt idx="35">
                  <c:v>41834</c:v>
                </c:pt>
                <c:pt idx="36">
                  <c:v>41841</c:v>
                </c:pt>
                <c:pt idx="37">
                  <c:v>41848</c:v>
                </c:pt>
                <c:pt idx="38">
                  <c:v>41855</c:v>
                </c:pt>
                <c:pt idx="39">
                  <c:v>41862</c:v>
                </c:pt>
                <c:pt idx="40">
                  <c:v>41869</c:v>
                </c:pt>
                <c:pt idx="41">
                  <c:v>41876</c:v>
                </c:pt>
                <c:pt idx="42">
                  <c:v>41884</c:v>
                </c:pt>
                <c:pt idx="43">
                  <c:v>41890</c:v>
                </c:pt>
                <c:pt idx="44">
                  <c:v>41897</c:v>
                </c:pt>
                <c:pt idx="45">
                  <c:v>41904</c:v>
                </c:pt>
                <c:pt idx="46">
                  <c:v>41911</c:v>
                </c:pt>
                <c:pt idx="47">
                  <c:v>41918</c:v>
                </c:pt>
                <c:pt idx="48">
                  <c:v>41925</c:v>
                </c:pt>
                <c:pt idx="49">
                  <c:v>41932</c:v>
                </c:pt>
                <c:pt idx="50">
                  <c:v>41939</c:v>
                </c:pt>
                <c:pt idx="51">
                  <c:v>41946</c:v>
                </c:pt>
                <c:pt idx="52">
                  <c:v>41953</c:v>
                </c:pt>
                <c:pt idx="53">
                  <c:v>41960</c:v>
                </c:pt>
                <c:pt idx="54">
                  <c:v>41968</c:v>
                </c:pt>
                <c:pt idx="55">
                  <c:v>41974</c:v>
                </c:pt>
                <c:pt idx="56">
                  <c:v>41981</c:v>
                </c:pt>
                <c:pt idx="57">
                  <c:v>41988</c:v>
                </c:pt>
                <c:pt idx="58">
                  <c:v>41995</c:v>
                </c:pt>
                <c:pt idx="59">
                  <c:v>42002</c:v>
                </c:pt>
                <c:pt idx="60">
                  <c:v>42019</c:v>
                </c:pt>
                <c:pt idx="61">
                  <c:v>42026</c:v>
                </c:pt>
                <c:pt idx="62">
                  <c:v>42039</c:v>
                </c:pt>
                <c:pt idx="63">
                  <c:v>42047</c:v>
                </c:pt>
                <c:pt idx="64">
                  <c:v>42054</c:v>
                </c:pt>
                <c:pt idx="65">
                  <c:v>42058</c:v>
                </c:pt>
                <c:pt idx="66">
                  <c:v>42066</c:v>
                </c:pt>
                <c:pt idx="67">
                  <c:v>42072</c:v>
                </c:pt>
                <c:pt idx="68">
                  <c:v>42079</c:v>
                </c:pt>
                <c:pt idx="69">
                  <c:v>42086</c:v>
                </c:pt>
                <c:pt idx="70">
                  <c:v>42093</c:v>
                </c:pt>
                <c:pt idx="71">
                  <c:v>42101</c:v>
                </c:pt>
                <c:pt idx="72">
                  <c:v>42107</c:v>
                </c:pt>
                <c:pt idx="73">
                  <c:v>42114</c:v>
                </c:pt>
                <c:pt idx="74">
                  <c:v>42123</c:v>
                </c:pt>
                <c:pt idx="75">
                  <c:v>42128</c:v>
                </c:pt>
                <c:pt idx="76">
                  <c:v>42136</c:v>
                </c:pt>
                <c:pt idx="77">
                  <c:v>42142</c:v>
                </c:pt>
                <c:pt idx="78">
                  <c:v>42150</c:v>
                </c:pt>
                <c:pt idx="79">
                  <c:v>42156</c:v>
                </c:pt>
                <c:pt idx="80">
                  <c:v>42164</c:v>
                </c:pt>
                <c:pt idx="81">
                  <c:v>42171</c:v>
                </c:pt>
                <c:pt idx="82">
                  <c:v>42177</c:v>
                </c:pt>
                <c:pt idx="83">
                  <c:v>42185</c:v>
                </c:pt>
                <c:pt idx="84">
                  <c:v>42191</c:v>
                </c:pt>
                <c:pt idx="85">
                  <c:v>42198</c:v>
                </c:pt>
                <c:pt idx="86">
                  <c:v>42206</c:v>
                </c:pt>
                <c:pt idx="87">
                  <c:v>42212</c:v>
                </c:pt>
                <c:pt idx="88">
                  <c:v>42219</c:v>
                </c:pt>
                <c:pt idx="89">
                  <c:v>42228</c:v>
                </c:pt>
                <c:pt idx="90">
                  <c:v>42233</c:v>
                </c:pt>
                <c:pt idx="91">
                  <c:v>42241</c:v>
                </c:pt>
                <c:pt idx="92">
                  <c:v>42247</c:v>
                </c:pt>
                <c:pt idx="93">
                  <c:v>42255</c:v>
                </c:pt>
                <c:pt idx="94">
                  <c:v>42262</c:v>
                </c:pt>
                <c:pt idx="95">
                  <c:v>42269</c:v>
                </c:pt>
                <c:pt idx="96">
                  <c:v>42278</c:v>
                </c:pt>
                <c:pt idx="97">
                  <c:v>42283</c:v>
                </c:pt>
                <c:pt idx="98">
                  <c:v>42289</c:v>
                </c:pt>
                <c:pt idx="99">
                  <c:v>42296</c:v>
                </c:pt>
                <c:pt idx="100">
                  <c:v>42303</c:v>
                </c:pt>
                <c:pt idx="101">
                  <c:v>42310</c:v>
                </c:pt>
                <c:pt idx="102">
                  <c:v>42317</c:v>
                </c:pt>
                <c:pt idx="103">
                  <c:v>42324</c:v>
                </c:pt>
                <c:pt idx="104">
                  <c:v>42332</c:v>
                </c:pt>
                <c:pt idx="105">
                  <c:v>42339</c:v>
                </c:pt>
                <c:pt idx="106">
                  <c:v>42346</c:v>
                </c:pt>
                <c:pt idx="107">
                  <c:v>42354</c:v>
                </c:pt>
                <c:pt idx="108">
                  <c:v>42360</c:v>
                </c:pt>
                <c:pt idx="109">
                  <c:v>42367</c:v>
                </c:pt>
                <c:pt idx="110">
                  <c:v>42375</c:v>
                </c:pt>
                <c:pt idx="111">
                  <c:v>42380</c:v>
                </c:pt>
                <c:pt idx="112">
                  <c:v>42387</c:v>
                </c:pt>
                <c:pt idx="113">
                  <c:v>42395</c:v>
                </c:pt>
                <c:pt idx="114">
                  <c:v>42401</c:v>
                </c:pt>
                <c:pt idx="115">
                  <c:v>42410</c:v>
                </c:pt>
                <c:pt idx="116">
                  <c:v>42415</c:v>
                </c:pt>
                <c:pt idx="117">
                  <c:v>42423</c:v>
                </c:pt>
                <c:pt idx="118">
                  <c:v>42429</c:v>
                </c:pt>
                <c:pt idx="119">
                  <c:v>42436</c:v>
                </c:pt>
                <c:pt idx="120">
                  <c:v>42443</c:v>
                </c:pt>
                <c:pt idx="121">
                  <c:v>42451</c:v>
                </c:pt>
                <c:pt idx="122">
                  <c:v>42458</c:v>
                </c:pt>
                <c:pt idx="123">
                  <c:v>42464</c:v>
                </c:pt>
                <c:pt idx="124">
                  <c:v>42471</c:v>
                </c:pt>
                <c:pt idx="125">
                  <c:v>42478</c:v>
                </c:pt>
                <c:pt idx="126">
                  <c:v>42485</c:v>
                </c:pt>
                <c:pt idx="127">
                  <c:v>42493</c:v>
                </c:pt>
                <c:pt idx="128">
                  <c:v>42500</c:v>
                </c:pt>
                <c:pt idx="129">
                  <c:v>42507</c:v>
                </c:pt>
                <c:pt idx="130">
                  <c:v>42513</c:v>
                </c:pt>
                <c:pt idx="131">
                  <c:v>42521</c:v>
                </c:pt>
                <c:pt idx="132">
                  <c:v>42529</c:v>
                </c:pt>
                <c:pt idx="133">
                  <c:v>42534</c:v>
                </c:pt>
                <c:pt idx="134">
                  <c:v>42541</c:v>
                </c:pt>
                <c:pt idx="135">
                  <c:v>42548</c:v>
                </c:pt>
                <c:pt idx="136">
                  <c:v>42556</c:v>
                </c:pt>
                <c:pt idx="137">
                  <c:v>42562</c:v>
                </c:pt>
                <c:pt idx="138">
                  <c:v>42570</c:v>
                </c:pt>
                <c:pt idx="139">
                  <c:v>42577</c:v>
                </c:pt>
                <c:pt idx="140">
                  <c:v>42585</c:v>
                </c:pt>
                <c:pt idx="141">
                  <c:v>42591</c:v>
                </c:pt>
                <c:pt idx="142">
                  <c:v>42597</c:v>
                </c:pt>
                <c:pt idx="143">
                  <c:v>42604</c:v>
                </c:pt>
                <c:pt idx="144">
                  <c:v>42611</c:v>
                </c:pt>
                <c:pt idx="145">
                  <c:v>42619</c:v>
                </c:pt>
                <c:pt idx="146">
                  <c:v>42625</c:v>
                </c:pt>
                <c:pt idx="147">
                  <c:v>42633</c:v>
                </c:pt>
                <c:pt idx="148">
                  <c:v>42642</c:v>
                </c:pt>
                <c:pt idx="149">
                  <c:v>42647</c:v>
                </c:pt>
                <c:pt idx="150">
                  <c:v>42653</c:v>
                </c:pt>
                <c:pt idx="151">
                  <c:v>42677</c:v>
                </c:pt>
                <c:pt idx="152">
                  <c:v>42688</c:v>
                </c:pt>
                <c:pt idx="153">
                  <c:v>42711</c:v>
                </c:pt>
                <c:pt idx="154">
                  <c:v>42731</c:v>
                </c:pt>
                <c:pt idx="155">
                  <c:v>42754</c:v>
                </c:pt>
                <c:pt idx="156">
                  <c:v>42772</c:v>
                </c:pt>
                <c:pt idx="157">
                  <c:v>42787</c:v>
                </c:pt>
                <c:pt idx="158">
                  <c:v>42794</c:v>
                </c:pt>
                <c:pt idx="159">
                  <c:v>42814</c:v>
                </c:pt>
                <c:pt idx="160">
                  <c:v>42839</c:v>
                </c:pt>
                <c:pt idx="161">
                  <c:v>42852</c:v>
                </c:pt>
                <c:pt idx="162">
                  <c:v>42874</c:v>
                </c:pt>
                <c:pt idx="163">
                  <c:v>42895</c:v>
                </c:pt>
                <c:pt idx="164">
                  <c:v>42901</c:v>
                </c:pt>
                <c:pt idx="165">
                  <c:v>42914</c:v>
                </c:pt>
                <c:pt idx="166">
                  <c:v>42935</c:v>
                </c:pt>
                <c:pt idx="167">
                  <c:v>42958</c:v>
                </c:pt>
                <c:pt idx="168">
                  <c:v>42975</c:v>
                </c:pt>
                <c:pt idx="169">
                  <c:v>42999</c:v>
                </c:pt>
                <c:pt idx="170">
                  <c:v>43018</c:v>
                </c:pt>
                <c:pt idx="171">
                  <c:v>43038</c:v>
                </c:pt>
                <c:pt idx="172">
                  <c:v>43048</c:v>
                </c:pt>
                <c:pt idx="173">
                  <c:v>43059</c:v>
                </c:pt>
                <c:pt idx="174">
                  <c:v>43080</c:v>
                </c:pt>
                <c:pt idx="175">
                  <c:v>43089</c:v>
                </c:pt>
                <c:pt idx="176">
                  <c:v>43101</c:v>
                </c:pt>
                <c:pt idx="177">
                  <c:v>43115</c:v>
                </c:pt>
                <c:pt idx="178">
                  <c:v>43122</c:v>
                </c:pt>
                <c:pt idx="179">
                  <c:v>43129</c:v>
                </c:pt>
                <c:pt idx="180">
                  <c:v>43143</c:v>
                </c:pt>
                <c:pt idx="181">
                  <c:v>43164</c:v>
                </c:pt>
                <c:pt idx="182">
                  <c:v>43185</c:v>
                </c:pt>
                <c:pt idx="183">
                  <c:v>43206</c:v>
                </c:pt>
                <c:pt idx="184">
                  <c:v>43220</c:v>
                </c:pt>
                <c:pt idx="185">
                  <c:v>43248</c:v>
                </c:pt>
                <c:pt idx="186">
                  <c:v>43255</c:v>
                </c:pt>
                <c:pt idx="187">
                  <c:v>43262</c:v>
                </c:pt>
                <c:pt idx="188">
                  <c:v>43269</c:v>
                </c:pt>
                <c:pt idx="189">
                  <c:v>43276</c:v>
                </c:pt>
                <c:pt idx="190">
                  <c:v>43277</c:v>
                </c:pt>
                <c:pt idx="191">
                  <c:v>43278</c:v>
                </c:pt>
              </c:numCache>
            </c:numRef>
          </c:cat>
          <c:val>
            <c:numRef>
              <c:f>'wells of interest data'!$C$64:$C$255</c:f>
              <c:numCache>
                <c:formatCode>0</c:formatCode>
                <c:ptCount val="192"/>
                <c:pt idx="0">
                  <c:v>4590</c:v>
                </c:pt>
                <c:pt idx="1">
                  <c:v>5810</c:v>
                </c:pt>
                <c:pt idx="2">
                  <c:v>4220</c:v>
                </c:pt>
                <c:pt idx="3">
                  <c:v>3950</c:v>
                </c:pt>
                <c:pt idx="4">
                  <c:v>3070</c:v>
                </c:pt>
                <c:pt idx="5">
                  <c:v>3650</c:v>
                </c:pt>
                <c:pt idx="6">
                  <c:v>2630</c:v>
                </c:pt>
                <c:pt idx="7">
                  <c:v>1580</c:v>
                </c:pt>
                <c:pt idx="8">
                  <c:v>3000</c:v>
                </c:pt>
                <c:pt idx="9">
                  <c:v>4730</c:v>
                </c:pt>
                <c:pt idx="10">
                  <c:v>3220</c:v>
                </c:pt>
                <c:pt idx="11">
                  <c:v>2930</c:v>
                </c:pt>
                <c:pt idx="12">
                  <c:v>2400</c:v>
                </c:pt>
                <c:pt idx="13">
                  <c:v>2410</c:v>
                </c:pt>
                <c:pt idx="14">
                  <c:v>2030</c:v>
                </c:pt>
                <c:pt idx="15">
                  <c:v>2000</c:v>
                </c:pt>
                <c:pt idx="16">
                  <c:v>1680</c:v>
                </c:pt>
                <c:pt idx="17">
                  <c:v>1420</c:v>
                </c:pt>
                <c:pt idx="18">
                  <c:v>1640</c:v>
                </c:pt>
                <c:pt idx="19">
                  <c:v>1860</c:v>
                </c:pt>
                <c:pt idx="20">
                  <c:v>1550</c:v>
                </c:pt>
                <c:pt idx="21">
                  <c:v>1600</c:v>
                </c:pt>
                <c:pt idx="22">
                  <c:v>1380</c:v>
                </c:pt>
                <c:pt idx="23">
                  <c:v>1530</c:v>
                </c:pt>
                <c:pt idx="24">
                  <c:v>1250</c:v>
                </c:pt>
                <c:pt idx="25">
                  <c:v>1440</c:v>
                </c:pt>
                <c:pt idx="26">
                  <c:v>1280</c:v>
                </c:pt>
                <c:pt idx="27">
                  <c:v>1070</c:v>
                </c:pt>
                <c:pt idx="28">
                  <c:v>1210</c:v>
                </c:pt>
                <c:pt idx="29">
                  <c:v>1120</c:v>
                </c:pt>
                <c:pt idx="30">
                  <c:v>1280</c:v>
                </c:pt>
                <c:pt idx="31">
                  <c:v>1320</c:v>
                </c:pt>
                <c:pt idx="32">
                  <c:v>1170</c:v>
                </c:pt>
                <c:pt idx="33">
                  <c:v>1950</c:v>
                </c:pt>
                <c:pt idx="34">
                  <c:v>2650</c:v>
                </c:pt>
                <c:pt idx="35">
                  <c:v>2220</c:v>
                </c:pt>
                <c:pt idx="36">
                  <c:v>1920</c:v>
                </c:pt>
                <c:pt idx="37">
                  <c:v>1670</c:v>
                </c:pt>
                <c:pt idx="38">
                  <c:v>2360</c:v>
                </c:pt>
                <c:pt idx="39">
                  <c:v>1980</c:v>
                </c:pt>
                <c:pt idx="40">
                  <c:v>2020</c:v>
                </c:pt>
                <c:pt idx="41">
                  <c:v>2050</c:v>
                </c:pt>
                <c:pt idx="42">
                  <c:v>2120</c:v>
                </c:pt>
                <c:pt idx="43">
                  <c:v>2140</c:v>
                </c:pt>
                <c:pt idx="44">
                  <c:v>2110</c:v>
                </c:pt>
                <c:pt idx="45">
                  <c:v>2090</c:v>
                </c:pt>
                <c:pt idx="46">
                  <c:v>2300</c:v>
                </c:pt>
                <c:pt idx="47">
                  <c:v>2310</c:v>
                </c:pt>
                <c:pt idx="48">
                  <c:v>3030</c:v>
                </c:pt>
                <c:pt idx="49">
                  <c:v>3200</c:v>
                </c:pt>
                <c:pt idx="50">
                  <c:v>1860</c:v>
                </c:pt>
                <c:pt idx="51">
                  <c:v>1920</c:v>
                </c:pt>
                <c:pt idx="52">
                  <c:v>2640</c:v>
                </c:pt>
                <c:pt idx="53">
                  <c:v>3150</c:v>
                </c:pt>
                <c:pt idx="54">
                  <c:v>4010</c:v>
                </c:pt>
                <c:pt idx="55">
                  <c:v>3240</c:v>
                </c:pt>
                <c:pt idx="56">
                  <c:v>3210</c:v>
                </c:pt>
                <c:pt idx="57">
                  <c:v>2930</c:v>
                </c:pt>
                <c:pt idx="58">
                  <c:v>3300</c:v>
                </c:pt>
                <c:pt idx="59">
                  <c:v>3820</c:v>
                </c:pt>
                <c:pt idx="60">
                  <c:v>2050</c:v>
                </c:pt>
                <c:pt idx="61">
                  <c:v>2330</c:v>
                </c:pt>
                <c:pt idx="62">
                  <c:v>2240</c:v>
                </c:pt>
                <c:pt idx="63">
                  <c:v>1710</c:v>
                </c:pt>
                <c:pt idx="64">
                  <c:v>2200</c:v>
                </c:pt>
                <c:pt idx="65">
                  <c:v>3530</c:v>
                </c:pt>
                <c:pt idx="66">
                  <c:v>3960</c:v>
                </c:pt>
                <c:pt idx="67">
                  <c:v>3450</c:v>
                </c:pt>
                <c:pt idx="68">
                  <c:v>2190</c:v>
                </c:pt>
                <c:pt idx="69">
                  <c:v>1960</c:v>
                </c:pt>
                <c:pt idx="70">
                  <c:v>1980</c:v>
                </c:pt>
                <c:pt idx="71">
                  <c:v>1550</c:v>
                </c:pt>
                <c:pt idx="72">
                  <c:v>1560</c:v>
                </c:pt>
                <c:pt idx="73">
                  <c:v>1210</c:v>
                </c:pt>
                <c:pt idx="74">
                  <c:v>1510</c:v>
                </c:pt>
                <c:pt idx="75">
                  <c:v>1420</c:v>
                </c:pt>
                <c:pt idx="76">
                  <c:v>4040</c:v>
                </c:pt>
                <c:pt idx="77">
                  <c:v>3000</c:v>
                </c:pt>
                <c:pt idx="78">
                  <c:v>2740</c:v>
                </c:pt>
                <c:pt idx="79">
                  <c:v>2150</c:v>
                </c:pt>
                <c:pt idx="80">
                  <c:v>1720</c:v>
                </c:pt>
                <c:pt idx="81">
                  <c:v>1780</c:v>
                </c:pt>
                <c:pt idx="82">
                  <c:v>1680</c:v>
                </c:pt>
                <c:pt idx="83">
                  <c:v>2060</c:v>
                </c:pt>
                <c:pt idx="84">
                  <c:v>2610</c:v>
                </c:pt>
                <c:pt idx="85">
                  <c:v>1690</c:v>
                </c:pt>
                <c:pt idx="86">
                  <c:v>1940</c:v>
                </c:pt>
                <c:pt idx="87">
                  <c:v>1980</c:v>
                </c:pt>
                <c:pt idx="88">
                  <c:v>1750</c:v>
                </c:pt>
                <c:pt idx="89">
                  <c:v>1490</c:v>
                </c:pt>
                <c:pt idx="90">
                  <c:v>1460</c:v>
                </c:pt>
                <c:pt idx="91">
                  <c:v>2070</c:v>
                </c:pt>
                <c:pt idx="92">
                  <c:v>1440</c:v>
                </c:pt>
                <c:pt idx="93">
                  <c:v>1940</c:v>
                </c:pt>
                <c:pt idx="94">
                  <c:v>1430</c:v>
                </c:pt>
                <c:pt idx="95">
                  <c:v>1340</c:v>
                </c:pt>
                <c:pt idx="96">
                  <c:v>1470</c:v>
                </c:pt>
                <c:pt idx="97">
                  <c:v>1280</c:v>
                </c:pt>
                <c:pt idx="98">
                  <c:v>1810</c:v>
                </c:pt>
                <c:pt idx="99">
                  <c:v>1760</c:v>
                </c:pt>
                <c:pt idx="100">
                  <c:v>1630</c:v>
                </c:pt>
                <c:pt idx="101">
                  <c:v>1620</c:v>
                </c:pt>
                <c:pt idx="102">
                  <c:v>1690</c:v>
                </c:pt>
                <c:pt idx="103">
                  <c:v>1270</c:v>
                </c:pt>
                <c:pt idx="104">
                  <c:v>1870</c:v>
                </c:pt>
                <c:pt idx="105">
                  <c:v>1740</c:v>
                </c:pt>
                <c:pt idx="106">
                  <c:v>1790</c:v>
                </c:pt>
                <c:pt idx="107">
                  <c:v>1880</c:v>
                </c:pt>
                <c:pt idx="108">
                  <c:v>1330</c:v>
                </c:pt>
                <c:pt idx="109">
                  <c:v>1330</c:v>
                </c:pt>
                <c:pt idx="110">
                  <c:v>1880</c:v>
                </c:pt>
                <c:pt idx="111">
                  <c:v>2000</c:v>
                </c:pt>
                <c:pt idx="112">
                  <c:v>1640</c:v>
                </c:pt>
                <c:pt idx="113">
                  <c:v>1760</c:v>
                </c:pt>
                <c:pt idx="114">
                  <c:v>2090</c:v>
                </c:pt>
                <c:pt idx="115">
                  <c:v>2480</c:v>
                </c:pt>
                <c:pt idx="116">
                  <c:v>3210</c:v>
                </c:pt>
                <c:pt idx="117">
                  <c:v>3680</c:v>
                </c:pt>
                <c:pt idx="118">
                  <c:v>5570</c:v>
                </c:pt>
                <c:pt idx="119">
                  <c:v>5590</c:v>
                </c:pt>
                <c:pt idx="120">
                  <c:v>5840</c:v>
                </c:pt>
                <c:pt idx="121">
                  <c:v>4280</c:v>
                </c:pt>
                <c:pt idx="122">
                  <c:v>5600</c:v>
                </c:pt>
                <c:pt idx="123">
                  <c:v>6020</c:v>
                </c:pt>
                <c:pt idx="124">
                  <c:v>6070</c:v>
                </c:pt>
                <c:pt idx="125">
                  <c:v>5580</c:v>
                </c:pt>
                <c:pt idx="126">
                  <c:v>4060</c:v>
                </c:pt>
                <c:pt idx="127">
                  <c:v>4710</c:v>
                </c:pt>
                <c:pt idx="128">
                  <c:v>2670</c:v>
                </c:pt>
                <c:pt idx="129">
                  <c:v>3720</c:v>
                </c:pt>
                <c:pt idx="130">
                  <c:v>2780</c:v>
                </c:pt>
                <c:pt idx="131">
                  <c:v>3430</c:v>
                </c:pt>
                <c:pt idx="132">
                  <c:v>3810</c:v>
                </c:pt>
                <c:pt idx="133">
                  <c:v>3930</c:v>
                </c:pt>
                <c:pt idx="134">
                  <c:v>3950</c:v>
                </c:pt>
                <c:pt idx="135">
                  <c:v>3280</c:v>
                </c:pt>
                <c:pt idx="136">
                  <c:v>3940</c:v>
                </c:pt>
                <c:pt idx="137">
                  <c:v>3780</c:v>
                </c:pt>
                <c:pt idx="138">
                  <c:v>3600</c:v>
                </c:pt>
                <c:pt idx="139">
                  <c:v>3620</c:v>
                </c:pt>
                <c:pt idx="140">
                  <c:v>3560</c:v>
                </c:pt>
                <c:pt idx="141">
                  <c:v>3390</c:v>
                </c:pt>
                <c:pt idx="142">
                  <c:v>3030</c:v>
                </c:pt>
                <c:pt idx="143">
                  <c:v>3190</c:v>
                </c:pt>
                <c:pt idx="144">
                  <c:v>3050</c:v>
                </c:pt>
                <c:pt idx="145">
                  <c:v>2970</c:v>
                </c:pt>
                <c:pt idx="146">
                  <c:v>3700</c:v>
                </c:pt>
                <c:pt idx="147">
                  <c:v>3630</c:v>
                </c:pt>
                <c:pt idx="148">
                  <c:v>2580</c:v>
                </c:pt>
                <c:pt idx="149">
                  <c:v>3020</c:v>
                </c:pt>
                <c:pt idx="150">
                  <c:v>2510</c:v>
                </c:pt>
                <c:pt idx="151">
                  <c:v>2230</c:v>
                </c:pt>
                <c:pt idx="152">
                  <c:v>2430</c:v>
                </c:pt>
                <c:pt idx="153">
                  <c:v>2660</c:v>
                </c:pt>
                <c:pt idx="154">
                  <c:v>3020</c:v>
                </c:pt>
                <c:pt idx="155">
                  <c:v>3770</c:v>
                </c:pt>
                <c:pt idx="156">
                  <c:v>2470</c:v>
                </c:pt>
                <c:pt idx="158">
                  <c:v>1810</c:v>
                </c:pt>
                <c:pt idx="159">
                  <c:v>3080</c:v>
                </c:pt>
                <c:pt idx="160">
                  <c:v>1890</c:v>
                </c:pt>
                <c:pt idx="161">
                  <c:v>1880</c:v>
                </c:pt>
                <c:pt idx="162">
                  <c:v>1640</c:v>
                </c:pt>
                <c:pt idx="163">
                  <c:v>2250</c:v>
                </c:pt>
                <c:pt idx="165">
                  <c:v>2330</c:v>
                </c:pt>
                <c:pt idx="166">
                  <c:v>1910</c:v>
                </c:pt>
                <c:pt idx="167">
                  <c:v>2600</c:v>
                </c:pt>
                <c:pt idx="168">
                  <c:v>2930</c:v>
                </c:pt>
                <c:pt idx="169">
                  <c:v>2700</c:v>
                </c:pt>
                <c:pt idx="171">
                  <c:v>2470</c:v>
                </c:pt>
                <c:pt idx="173">
                  <c:v>1990</c:v>
                </c:pt>
                <c:pt idx="174">
                  <c:v>2160</c:v>
                </c:pt>
                <c:pt idx="175">
                  <c:v>2140</c:v>
                </c:pt>
                <c:pt idx="176" formatCode="General">
                  <c:v>2170</c:v>
                </c:pt>
                <c:pt idx="178" formatCode="General">
                  <c:v>2200</c:v>
                </c:pt>
                <c:pt idx="180" formatCode="General">
                  <c:v>2090</c:v>
                </c:pt>
                <c:pt idx="181" formatCode="General">
                  <c:v>1710</c:v>
                </c:pt>
                <c:pt idx="182" formatCode="General">
                  <c:v>1170</c:v>
                </c:pt>
                <c:pt idx="183" formatCode="General">
                  <c:v>1270</c:v>
                </c:pt>
                <c:pt idx="184" formatCode="General">
                  <c:v>1080</c:v>
                </c:pt>
                <c:pt idx="185" formatCode="General">
                  <c:v>1270</c:v>
                </c:pt>
                <c:pt idx="188" formatCode="General">
                  <c:v>1320</c:v>
                </c:pt>
              </c:numCache>
            </c:numRef>
          </c:val>
          <c:smooth val="0"/>
        </c:ser>
        <c:ser>
          <c:idx val="1"/>
          <c:order val="1"/>
          <c:tx>
            <c:v>MERL</c:v>
          </c:tx>
          <c:spPr>
            <a:ln w="15875">
              <a:solidFill>
                <a:srgbClr val="2860A4"/>
              </a:solidFill>
              <a:prstDash val="dash"/>
            </a:ln>
            <a:effectLst/>
          </c:spPr>
          <c:marker>
            <c:symbol val="square"/>
            <c:size val="2"/>
            <c:spPr>
              <a:solidFill>
                <a:srgbClr val="002060">
                  <a:alpha val="81000"/>
                </a:srgbClr>
              </a:solidFill>
              <a:ln w="12700">
                <a:solidFill>
                  <a:srgbClr val="1F497D"/>
                </a:solidFill>
                <a:prstDash val="dash"/>
              </a:ln>
              <a:effectLst/>
            </c:spPr>
          </c:marker>
          <c:cat>
            <c:numRef>
              <c:f>'wells of interest data'!$A$64:$A$255</c:f>
              <c:numCache>
                <c:formatCode>m/d/yyyy</c:formatCode>
                <c:ptCount val="192"/>
                <c:pt idx="0">
                  <c:v>41596</c:v>
                </c:pt>
                <c:pt idx="1">
                  <c:v>41603</c:v>
                </c:pt>
                <c:pt idx="2">
                  <c:v>41610</c:v>
                </c:pt>
                <c:pt idx="3">
                  <c:v>41619</c:v>
                </c:pt>
                <c:pt idx="4">
                  <c:v>41624</c:v>
                </c:pt>
                <c:pt idx="5">
                  <c:v>41631</c:v>
                </c:pt>
                <c:pt idx="6">
                  <c:v>41638</c:v>
                </c:pt>
                <c:pt idx="7">
                  <c:v>41645</c:v>
                </c:pt>
                <c:pt idx="8">
                  <c:v>41648</c:v>
                </c:pt>
                <c:pt idx="9">
                  <c:v>41652</c:v>
                </c:pt>
                <c:pt idx="10">
                  <c:v>41659</c:v>
                </c:pt>
                <c:pt idx="11">
                  <c:v>41666</c:v>
                </c:pt>
                <c:pt idx="12">
                  <c:v>41673</c:v>
                </c:pt>
                <c:pt idx="13">
                  <c:v>41680</c:v>
                </c:pt>
                <c:pt idx="14">
                  <c:v>41689</c:v>
                </c:pt>
                <c:pt idx="15">
                  <c:v>41694</c:v>
                </c:pt>
                <c:pt idx="16">
                  <c:v>41702</c:v>
                </c:pt>
                <c:pt idx="17">
                  <c:v>41708</c:v>
                </c:pt>
                <c:pt idx="18">
                  <c:v>41715</c:v>
                </c:pt>
                <c:pt idx="19">
                  <c:v>41722</c:v>
                </c:pt>
                <c:pt idx="20">
                  <c:v>41730</c:v>
                </c:pt>
                <c:pt idx="21">
                  <c:v>41736</c:v>
                </c:pt>
                <c:pt idx="22">
                  <c:v>41743</c:v>
                </c:pt>
                <c:pt idx="23">
                  <c:v>41750</c:v>
                </c:pt>
                <c:pt idx="24">
                  <c:v>41758</c:v>
                </c:pt>
                <c:pt idx="25">
                  <c:v>41764</c:v>
                </c:pt>
                <c:pt idx="26">
                  <c:v>41771</c:v>
                </c:pt>
                <c:pt idx="27">
                  <c:v>41778</c:v>
                </c:pt>
                <c:pt idx="28">
                  <c:v>41786</c:v>
                </c:pt>
                <c:pt idx="29">
                  <c:v>41792</c:v>
                </c:pt>
                <c:pt idx="30">
                  <c:v>41799</c:v>
                </c:pt>
                <c:pt idx="31">
                  <c:v>41806</c:v>
                </c:pt>
                <c:pt idx="32">
                  <c:v>41813</c:v>
                </c:pt>
                <c:pt idx="33">
                  <c:v>41820</c:v>
                </c:pt>
                <c:pt idx="34">
                  <c:v>41827</c:v>
                </c:pt>
                <c:pt idx="35">
                  <c:v>41834</c:v>
                </c:pt>
                <c:pt idx="36">
                  <c:v>41841</c:v>
                </c:pt>
                <c:pt idx="37">
                  <c:v>41848</c:v>
                </c:pt>
                <c:pt idx="38">
                  <c:v>41855</c:v>
                </c:pt>
                <c:pt idx="39">
                  <c:v>41862</c:v>
                </c:pt>
                <c:pt idx="40">
                  <c:v>41869</c:v>
                </c:pt>
                <c:pt idx="41">
                  <c:v>41876</c:v>
                </c:pt>
                <c:pt idx="42">
                  <c:v>41884</c:v>
                </c:pt>
                <c:pt idx="43">
                  <c:v>41890</c:v>
                </c:pt>
                <c:pt idx="44">
                  <c:v>41897</c:v>
                </c:pt>
                <c:pt idx="45">
                  <c:v>41904</c:v>
                </c:pt>
                <c:pt idx="46">
                  <c:v>41911</c:v>
                </c:pt>
                <c:pt idx="47">
                  <c:v>41918</c:v>
                </c:pt>
                <c:pt idx="48">
                  <c:v>41925</c:v>
                </c:pt>
                <c:pt idx="49">
                  <c:v>41932</c:v>
                </c:pt>
                <c:pt idx="50">
                  <c:v>41939</c:v>
                </c:pt>
                <c:pt idx="51">
                  <c:v>41946</c:v>
                </c:pt>
                <c:pt idx="52">
                  <c:v>41953</c:v>
                </c:pt>
                <c:pt idx="53">
                  <c:v>41960</c:v>
                </c:pt>
                <c:pt idx="54">
                  <c:v>41968</c:v>
                </c:pt>
                <c:pt idx="55">
                  <c:v>41974</c:v>
                </c:pt>
                <c:pt idx="56">
                  <c:v>41981</c:v>
                </c:pt>
                <c:pt idx="57">
                  <c:v>41988</c:v>
                </c:pt>
                <c:pt idx="58">
                  <c:v>41995</c:v>
                </c:pt>
                <c:pt idx="59">
                  <c:v>42002</c:v>
                </c:pt>
                <c:pt idx="60">
                  <c:v>42019</c:v>
                </c:pt>
                <c:pt idx="61">
                  <c:v>42026</c:v>
                </c:pt>
                <c:pt idx="62">
                  <c:v>42039</c:v>
                </c:pt>
                <c:pt idx="63">
                  <c:v>42047</c:v>
                </c:pt>
                <c:pt idx="64">
                  <c:v>42054</c:v>
                </c:pt>
                <c:pt idx="65">
                  <c:v>42058</c:v>
                </c:pt>
                <c:pt idx="66">
                  <c:v>42066</c:v>
                </c:pt>
                <c:pt idx="67">
                  <c:v>42072</c:v>
                </c:pt>
                <c:pt idx="68">
                  <c:v>42079</c:v>
                </c:pt>
                <c:pt idx="69">
                  <c:v>42086</c:v>
                </c:pt>
                <c:pt idx="70">
                  <c:v>42093</c:v>
                </c:pt>
                <c:pt idx="71">
                  <c:v>42101</c:v>
                </c:pt>
                <c:pt idx="72">
                  <c:v>42107</c:v>
                </c:pt>
                <c:pt idx="73">
                  <c:v>42114</c:v>
                </c:pt>
                <c:pt idx="74">
                  <c:v>42123</c:v>
                </c:pt>
                <c:pt idx="75">
                  <c:v>42128</c:v>
                </c:pt>
                <c:pt idx="76">
                  <c:v>42136</c:v>
                </c:pt>
                <c:pt idx="77">
                  <c:v>42142</c:v>
                </c:pt>
                <c:pt idx="78">
                  <c:v>42150</c:v>
                </c:pt>
                <c:pt idx="79">
                  <c:v>42156</c:v>
                </c:pt>
                <c:pt idx="80">
                  <c:v>42164</c:v>
                </c:pt>
                <c:pt idx="81">
                  <c:v>42171</c:v>
                </c:pt>
                <c:pt idx="82">
                  <c:v>42177</c:v>
                </c:pt>
                <c:pt idx="83">
                  <c:v>42185</c:v>
                </c:pt>
                <c:pt idx="84">
                  <c:v>42191</c:v>
                </c:pt>
                <c:pt idx="85">
                  <c:v>42198</c:v>
                </c:pt>
                <c:pt idx="86">
                  <c:v>42206</c:v>
                </c:pt>
                <c:pt idx="87">
                  <c:v>42212</c:v>
                </c:pt>
                <c:pt idx="88">
                  <c:v>42219</c:v>
                </c:pt>
                <c:pt idx="89">
                  <c:v>42228</c:v>
                </c:pt>
                <c:pt idx="90">
                  <c:v>42233</c:v>
                </c:pt>
                <c:pt idx="91">
                  <c:v>42241</c:v>
                </c:pt>
                <c:pt idx="92">
                  <c:v>42247</c:v>
                </c:pt>
                <c:pt idx="93">
                  <c:v>42255</c:v>
                </c:pt>
                <c:pt idx="94">
                  <c:v>42262</c:v>
                </c:pt>
                <c:pt idx="95">
                  <c:v>42269</c:v>
                </c:pt>
                <c:pt idx="96">
                  <c:v>42278</c:v>
                </c:pt>
                <c:pt idx="97">
                  <c:v>42283</c:v>
                </c:pt>
                <c:pt idx="98">
                  <c:v>42289</c:v>
                </c:pt>
                <c:pt idx="99">
                  <c:v>42296</c:v>
                </c:pt>
                <c:pt idx="100">
                  <c:v>42303</c:v>
                </c:pt>
                <c:pt idx="101">
                  <c:v>42310</c:v>
                </c:pt>
                <c:pt idx="102">
                  <c:v>42317</c:v>
                </c:pt>
                <c:pt idx="103">
                  <c:v>42324</c:v>
                </c:pt>
                <c:pt idx="104">
                  <c:v>42332</c:v>
                </c:pt>
                <c:pt idx="105">
                  <c:v>42339</c:v>
                </c:pt>
                <c:pt idx="106">
                  <c:v>42346</c:v>
                </c:pt>
                <c:pt idx="107">
                  <c:v>42354</c:v>
                </c:pt>
                <c:pt idx="108">
                  <c:v>42360</c:v>
                </c:pt>
                <c:pt idx="109">
                  <c:v>42367</c:v>
                </c:pt>
                <c:pt idx="110">
                  <c:v>42375</c:v>
                </c:pt>
                <c:pt idx="111">
                  <c:v>42380</c:v>
                </c:pt>
                <c:pt idx="112">
                  <c:v>42387</c:v>
                </c:pt>
                <c:pt idx="113">
                  <c:v>42395</c:v>
                </c:pt>
                <c:pt idx="114">
                  <c:v>42401</c:v>
                </c:pt>
                <c:pt idx="115">
                  <c:v>42410</c:v>
                </c:pt>
                <c:pt idx="116">
                  <c:v>42415</c:v>
                </c:pt>
                <c:pt idx="117">
                  <c:v>42423</c:v>
                </c:pt>
                <c:pt idx="118">
                  <c:v>42429</c:v>
                </c:pt>
                <c:pt idx="119">
                  <c:v>42436</c:v>
                </c:pt>
                <c:pt idx="120">
                  <c:v>42443</c:v>
                </c:pt>
                <c:pt idx="121">
                  <c:v>42451</c:v>
                </c:pt>
                <c:pt idx="122">
                  <c:v>42458</c:v>
                </c:pt>
                <c:pt idx="123">
                  <c:v>42464</c:v>
                </c:pt>
                <c:pt idx="124">
                  <c:v>42471</c:v>
                </c:pt>
                <c:pt idx="125">
                  <c:v>42478</c:v>
                </c:pt>
                <c:pt idx="126">
                  <c:v>42485</c:v>
                </c:pt>
                <c:pt idx="127">
                  <c:v>42493</c:v>
                </c:pt>
                <c:pt idx="128">
                  <c:v>42500</c:v>
                </c:pt>
                <c:pt idx="129">
                  <c:v>42507</c:v>
                </c:pt>
                <c:pt idx="130">
                  <c:v>42513</c:v>
                </c:pt>
                <c:pt idx="131">
                  <c:v>42521</c:v>
                </c:pt>
                <c:pt idx="132">
                  <c:v>42529</c:v>
                </c:pt>
                <c:pt idx="133">
                  <c:v>42534</c:v>
                </c:pt>
                <c:pt idx="134">
                  <c:v>42541</c:v>
                </c:pt>
                <c:pt idx="135">
                  <c:v>42548</c:v>
                </c:pt>
                <c:pt idx="136">
                  <c:v>42556</c:v>
                </c:pt>
                <c:pt idx="137">
                  <c:v>42562</c:v>
                </c:pt>
                <c:pt idx="138">
                  <c:v>42570</c:v>
                </c:pt>
                <c:pt idx="139">
                  <c:v>42577</c:v>
                </c:pt>
                <c:pt idx="140">
                  <c:v>42585</c:v>
                </c:pt>
                <c:pt idx="141">
                  <c:v>42591</c:v>
                </c:pt>
                <c:pt idx="142">
                  <c:v>42597</c:v>
                </c:pt>
                <c:pt idx="143">
                  <c:v>42604</c:v>
                </c:pt>
                <c:pt idx="144">
                  <c:v>42611</c:v>
                </c:pt>
                <c:pt idx="145">
                  <c:v>42619</c:v>
                </c:pt>
                <c:pt idx="146">
                  <c:v>42625</c:v>
                </c:pt>
                <c:pt idx="147">
                  <c:v>42633</c:v>
                </c:pt>
                <c:pt idx="148">
                  <c:v>42642</c:v>
                </c:pt>
                <c:pt idx="149">
                  <c:v>42647</c:v>
                </c:pt>
                <c:pt idx="150">
                  <c:v>42653</c:v>
                </c:pt>
                <c:pt idx="151">
                  <c:v>42677</c:v>
                </c:pt>
                <c:pt idx="152">
                  <c:v>42688</c:v>
                </c:pt>
                <c:pt idx="153">
                  <c:v>42711</c:v>
                </c:pt>
                <c:pt idx="154">
                  <c:v>42731</c:v>
                </c:pt>
                <c:pt idx="155">
                  <c:v>42754</c:v>
                </c:pt>
                <c:pt idx="156">
                  <c:v>42772</c:v>
                </c:pt>
                <c:pt idx="157">
                  <c:v>42787</c:v>
                </c:pt>
                <c:pt idx="158">
                  <c:v>42794</c:v>
                </c:pt>
                <c:pt idx="159">
                  <c:v>42814</c:v>
                </c:pt>
                <c:pt idx="160">
                  <c:v>42839</c:v>
                </c:pt>
                <c:pt idx="161">
                  <c:v>42852</c:v>
                </c:pt>
                <c:pt idx="162">
                  <c:v>42874</c:v>
                </c:pt>
                <c:pt idx="163">
                  <c:v>42895</c:v>
                </c:pt>
                <c:pt idx="164">
                  <c:v>42901</c:v>
                </c:pt>
                <c:pt idx="165">
                  <c:v>42914</c:v>
                </c:pt>
                <c:pt idx="166">
                  <c:v>42935</c:v>
                </c:pt>
                <c:pt idx="167">
                  <c:v>42958</c:v>
                </c:pt>
                <c:pt idx="168">
                  <c:v>42975</c:v>
                </c:pt>
                <c:pt idx="169">
                  <c:v>42999</c:v>
                </c:pt>
                <c:pt idx="170">
                  <c:v>43018</c:v>
                </c:pt>
                <c:pt idx="171">
                  <c:v>43038</c:v>
                </c:pt>
                <c:pt idx="172">
                  <c:v>43048</c:v>
                </c:pt>
                <c:pt idx="173">
                  <c:v>43059</c:v>
                </c:pt>
                <c:pt idx="174">
                  <c:v>43080</c:v>
                </c:pt>
                <c:pt idx="175">
                  <c:v>43089</c:v>
                </c:pt>
                <c:pt idx="176">
                  <c:v>43101</c:v>
                </c:pt>
                <c:pt idx="177">
                  <c:v>43115</c:v>
                </c:pt>
                <c:pt idx="178">
                  <c:v>43122</c:v>
                </c:pt>
                <c:pt idx="179">
                  <c:v>43129</c:v>
                </c:pt>
                <c:pt idx="180">
                  <c:v>43143</c:v>
                </c:pt>
                <c:pt idx="181">
                  <c:v>43164</c:v>
                </c:pt>
                <c:pt idx="182">
                  <c:v>43185</c:v>
                </c:pt>
                <c:pt idx="183">
                  <c:v>43206</c:v>
                </c:pt>
                <c:pt idx="184">
                  <c:v>43220</c:v>
                </c:pt>
                <c:pt idx="185">
                  <c:v>43248</c:v>
                </c:pt>
                <c:pt idx="186">
                  <c:v>43255</c:v>
                </c:pt>
                <c:pt idx="187">
                  <c:v>43262</c:v>
                </c:pt>
                <c:pt idx="188">
                  <c:v>43269</c:v>
                </c:pt>
                <c:pt idx="189">
                  <c:v>43276</c:v>
                </c:pt>
                <c:pt idx="190">
                  <c:v>43277</c:v>
                </c:pt>
                <c:pt idx="191">
                  <c:v>43278</c:v>
                </c:pt>
              </c:numCache>
            </c:numRef>
          </c:cat>
          <c:val>
            <c:numRef>
              <c:f>'wells of interest data'!$E$64:$E$255</c:f>
              <c:numCache>
                <c:formatCode>0</c:formatCode>
                <c:ptCount val="192"/>
                <c:pt idx="0">
                  <c:v>4887</c:v>
                </c:pt>
                <c:pt idx="1">
                  <c:v>5831</c:v>
                </c:pt>
                <c:pt idx="2">
                  <c:v>5045</c:v>
                </c:pt>
                <c:pt idx="3">
                  <c:v>3823</c:v>
                </c:pt>
                <c:pt idx="4">
                  <c:v>3879</c:v>
                </c:pt>
                <c:pt idx="7">
                  <c:v>2346</c:v>
                </c:pt>
                <c:pt idx="9">
                  <c:v>5733</c:v>
                </c:pt>
                <c:pt idx="10">
                  <c:v>3293</c:v>
                </c:pt>
                <c:pt idx="11">
                  <c:v>3147</c:v>
                </c:pt>
                <c:pt idx="12">
                  <c:v>2607</c:v>
                </c:pt>
                <c:pt idx="14">
                  <c:v>2582</c:v>
                </c:pt>
                <c:pt idx="15">
                  <c:v>2280</c:v>
                </c:pt>
                <c:pt idx="16">
                  <c:v>1973</c:v>
                </c:pt>
                <c:pt idx="17">
                  <c:v>2008</c:v>
                </c:pt>
                <c:pt idx="18">
                  <c:v>1989</c:v>
                </c:pt>
                <c:pt idx="19">
                  <c:v>2063</c:v>
                </c:pt>
                <c:pt idx="20">
                  <c:v>1441</c:v>
                </c:pt>
                <c:pt idx="21">
                  <c:v>1814</c:v>
                </c:pt>
                <c:pt idx="22">
                  <c:v>1518</c:v>
                </c:pt>
                <c:pt idx="23">
                  <c:v>1091</c:v>
                </c:pt>
                <c:pt idx="24">
                  <c:v>1565</c:v>
                </c:pt>
                <c:pt idx="25">
                  <c:v>1180</c:v>
                </c:pt>
                <c:pt idx="26">
                  <c:v>1594</c:v>
                </c:pt>
                <c:pt idx="27">
                  <c:v>982</c:v>
                </c:pt>
                <c:pt idx="28">
                  <c:v>994</c:v>
                </c:pt>
                <c:pt idx="29">
                  <c:v>962</c:v>
                </c:pt>
                <c:pt idx="30">
                  <c:v>1107</c:v>
                </c:pt>
                <c:pt idx="31">
                  <c:v>1049</c:v>
                </c:pt>
                <c:pt idx="32">
                  <c:v>1437</c:v>
                </c:pt>
                <c:pt idx="33">
                  <c:v>1651</c:v>
                </c:pt>
                <c:pt idx="34">
                  <c:v>2090</c:v>
                </c:pt>
                <c:pt idx="35">
                  <c:v>1997</c:v>
                </c:pt>
                <c:pt idx="36">
                  <c:v>1683</c:v>
                </c:pt>
                <c:pt idx="37">
                  <c:v>2064</c:v>
                </c:pt>
                <c:pt idx="38">
                  <c:v>1801</c:v>
                </c:pt>
                <c:pt idx="39">
                  <c:v>1943</c:v>
                </c:pt>
                <c:pt idx="40">
                  <c:v>2002</c:v>
                </c:pt>
                <c:pt idx="41">
                  <c:v>2221</c:v>
                </c:pt>
                <c:pt idx="42">
                  <c:v>1987</c:v>
                </c:pt>
                <c:pt idx="43">
                  <c:v>2057</c:v>
                </c:pt>
                <c:pt idx="44">
                  <c:v>1781</c:v>
                </c:pt>
                <c:pt idx="45">
                  <c:v>2055</c:v>
                </c:pt>
                <c:pt idx="46">
                  <c:v>2346</c:v>
                </c:pt>
                <c:pt idx="47">
                  <c:v>2061</c:v>
                </c:pt>
                <c:pt idx="48">
                  <c:v>2889</c:v>
                </c:pt>
                <c:pt idx="49">
                  <c:v>3127</c:v>
                </c:pt>
                <c:pt idx="50">
                  <c:v>2395</c:v>
                </c:pt>
                <c:pt idx="51">
                  <c:v>1817</c:v>
                </c:pt>
                <c:pt idx="52">
                  <c:v>2791</c:v>
                </c:pt>
                <c:pt idx="53">
                  <c:v>2895</c:v>
                </c:pt>
                <c:pt idx="54">
                  <c:v>3427</c:v>
                </c:pt>
                <c:pt idx="55">
                  <c:v>2979</c:v>
                </c:pt>
                <c:pt idx="56">
                  <c:v>2850</c:v>
                </c:pt>
                <c:pt idx="57">
                  <c:v>3226</c:v>
                </c:pt>
                <c:pt idx="58">
                  <c:v>3080</c:v>
                </c:pt>
                <c:pt idx="59">
                  <c:v>3152</c:v>
                </c:pt>
                <c:pt idx="60">
                  <c:v>1977</c:v>
                </c:pt>
                <c:pt idx="61">
                  <c:v>2066</c:v>
                </c:pt>
                <c:pt idx="62">
                  <c:v>2384</c:v>
                </c:pt>
                <c:pt idx="63">
                  <c:v>1651</c:v>
                </c:pt>
                <c:pt idx="65">
                  <c:v>2908</c:v>
                </c:pt>
                <c:pt idx="66">
                  <c:v>3597</c:v>
                </c:pt>
                <c:pt idx="67">
                  <c:v>2942</c:v>
                </c:pt>
                <c:pt idx="68">
                  <c:v>1714</c:v>
                </c:pt>
                <c:pt idx="69">
                  <c:v>2131</c:v>
                </c:pt>
                <c:pt idx="70">
                  <c:v>1497</c:v>
                </c:pt>
                <c:pt idx="71">
                  <c:v>1920.8303025150278</c:v>
                </c:pt>
                <c:pt idx="72">
                  <c:v>1590.9261061615634</c:v>
                </c:pt>
                <c:pt idx="73">
                  <c:v>1612.1055036968864</c:v>
                </c:pt>
                <c:pt idx="74">
                  <c:v>1585.5134633415178</c:v>
                </c:pt>
                <c:pt idx="75">
                  <c:v>1889.2762720996375</c:v>
                </c:pt>
                <c:pt idx="76">
                  <c:v>4246.8811966212306</c:v>
                </c:pt>
                <c:pt idx="77">
                  <c:v>2846.423771838136</c:v>
                </c:pt>
                <c:pt idx="78">
                  <c:v>2408.3528360762998</c:v>
                </c:pt>
                <c:pt idx="79">
                  <c:v>1590.2332293382876</c:v>
                </c:pt>
                <c:pt idx="80">
                  <c:v>1772.0302309454632</c:v>
                </c:pt>
                <c:pt idx="81">
                  <c:v>3016.2787706590429</c:v>
                </c:pt>
                <c:pt idx="82">
                  <c:v>1580.0145712454901</c:v>
                </c:pt>
                <c:pt idx="83">
                  <c:v>1194.6568278805119</c:v>
                </c:pt>
                <c:pt idx="84">
                  <c:v>1213.3715746996997</c:v>
                </c:pt>
                <c:pt idx="85">
                  <c:v>1667.2420865018312</c:v>
                </c:pt>
                <c:pt idx="86">
                  <c:v>1715.5108688289461</c:v>
                </c:pt>
                <c:pt idx="87">
                  <c:v>3115.8368584694713</c:v>
                </c:pt>
                <c:pt idx="88">
                  <c:v>1643.7926873557562</c:v>
                </c:pt>
                <c:pt idx="89">
                  <c:v>1511.2832702409246</c:v>
                </c:pt>
                <c:pt idx="90">
                  <c:v>1518.5363645655377</c:v>
                </c:pt>
                <c:pt idx="91">
                  <c:v>1443.1370814349536</c:v>
                </c:pt>
                <c:pt idx="92">
                  <c:v>1372.8720483250959</c:v>
                </c:pt>
                <c:pt idx="93">
                  <c:v>1372.9178339247435</c:v>
                </c:pt>
                <c:pt idx="94">
                  <c:v>1542.3595249310474</c:v>
                </c:pt>
                <c:pt idx="95">
                  <c:v>1548.9329408381723</c:v>
                </c:pt>
                <c:pt idx="96">
                  <c:v>1526.8244434911101</c:v>
                </c:pt>
                <c:pt idx="97">
                  <c:v>1236.8501352388232</c:v>
                </c:pt>
                <c:pt idx="98">
                  <c:v>1432.1748629997071</c:v>
                </c:pt>
                <c:pt idx="99">
                  <c:v>1382.080792388027</c:v>
                </c:pt>
                <c:pt idx="100">
                  <c:v>1305.2487010820346</c:v>
                </c:pt>
                <c:pt idx="101">
                  <c:v>1445.6523673113529</c:v>
                </c:pt>
                <c:pt idx="102">
                  <c:v>1540.1430842607313</c:v>
                </c:pt>
                <c:pt idx="103">
                  <c:v>1432.711551366792</c:v>
                </c:pt>
                <c:pt idx="104">
                  <c:v>1679.310889837205</c:v>
                </c:pt>
                <c:pt idx="105">
                  <c:v>1617.09521515032</c:v>
                </c:pt>
                <c:pt idx="106">
                  <c:v>1549.479051924438</c:v>
                </c:pt>
                <c:pt idx="107">
                  <c:v>1569.8512533955573</c:v>
                </c:pt>
                <c:pt idx="108">
                  <c:v>1751.792429620778</c:v>
                </c:pt>
                <c:pt idx="109">
                  <c:v>1471.89236172287</c:v>
                </c:pt>
                <c:pt idx="110">
                  <c:v>1506.7626296439853</c:v>
                </c:pt>
                <c:pt idx="111">
                  <c:v>1691.7552317942941</c:v>
                </c:pt>
                <c:pt idx="112">
                  <c:v>1441.6324347831201</c:v>
                </c:pt>
                <c:pt idx="113">
                  <c:v>1645.1712298617836</c:v>
                </c:pt>
                <c:pt idx="114">
                  <c:v>1672.6285108638053</c:v>
                </c:pt>
                <c:pt idx="115">
                  <c:v>2212.6936522865608</c:v>
                </c:pt>
                <c:pt idx="116">
                  <c:v>2890.8571529644828</c:v>
                </c:pt>
                <c:pt idx="117">
                  <c:v>3483.9527027027034</c:v>
                </c:pt>
                <c:pt idx="118">
                  <c:v>5218.7229685596749</c:v>
                </c:pt>
                <c:pt idx="119">
                  <c:v>6481.0708229998245</c:v>
                </c:pt>
                <c:pt idx="120">
                  <c:v>5892.8739742104563</c:v>
                </c:pt>
                <c:pt idx="121">
                  <c:v>4980.0049800049783</c:v>
                </c:pt>
                <c:pt idx="122">
                  <c:v>5399.3893726781871</c:v>
                </c:pt>
                <c:pt idx="123">
                  <c:v>5568.2570788310959</c:v>
                </c:pt>
                <c:pt idx="124">
                  <c:v>5117.4221096096089</c:v>
                </c:pt>
                <c:pt idx="125">
                  <c:v>5261.6558383860302</c:v>
                </c:pt>
                <c:pt idx="126">
                  <c:v>4814.3073651630311</c:v>
                </c:pt>
                <c:pt idx="127">
                  <c:v>4055.7310304801399</c:v>
                </c:pt>
                <c:pt idx="128">
                  <c:v>3193.7914590975811</c:v>
                </c:pt>
                <c:pt idx="129">
                  <c:v>3129.3452986059988</c:v>
                </c:pt>
                <c:pt idx="130">
                  <c:v>3334.7698495762274</c:v>
                </c:pt>
                <c:pt idx="131">
                  <c:v>3769.6439519949777</c:v>
                </c:pt>
                <c:pt idx="132">
                  <c:v>3926.6239924134661</c:v>
                </c:pt>
                <c:pt idx="133">
                  <c:v>3783.8279744754559</c:v>
                </c:pt>
                <c:pt idx="134">
                  <c:v>3762</c:v>
                </c:pt>
                <c:pt idx="135">
                  <c:v>3478</c:v>
                </c:pt>
                <c:pt idx="136">
                  <c:v>3761.7248087682578</c:v>
                </c:pt>
                <c:pt idx="137">
                  <c:v>3890.9219170230585</c:v>
                </c:pt>
                <c:pt idx="138">
                  <c:v>3928.3469516027658</c:v>
                </c:pt>
                <c:pt idx="139">
                  <c:v>3983.954280690185</c:v>
                </c:pt>
                <c:pt idx="140">
                  <c:v>4030.9349084183518</c:v>
                </c:pt>
                <c:pt idx="141">
                  <c:v>3671.5820297909845</c:v>
                </c:pt>
                <c:pt idx="142">
                  <c:v>3710.9706336663717</c:v>
                </c:pt>
                <c:pt idx="143">
                  <c:v>3736.9291602359322</c:v>
                </c:pt>
                <c:pt idx="144">
                  <c:v>3741.1951931858248</c:v>
                </c:pt>
                <c:pt idx="145">
                  <c:v>3605.7764351177525</c:v>
                </c:pt>
                <c:pt idx="146">
                  <c:v>4086.4756792780786</c:v>
                </c:pt>
                <c:pt idx="147">
                  <c:v>3321.3202932477143</c:v>
                </c:pt>
                <c:pt idx="148">
                  <c:v>2453.1392455920759</c:v>
                </c:pt>
                <c:pt idx="149">
                  <c:v>3286.7704327881324</c:v>
                </c:pt>
                <c:pt idx="150">
                  <c:v>3184.6156207314639</c:v>
                </c:pt>
                <c:pt idx="151">
                  <c:v>2641.5</c:v>
                </c:pt>
                <c:pt idx="152">
                  <c:v>2776.0407566464046</c:v>
                </c:pt>
                <c:pt idx="153">
                  <c:v>2939.9716473967151</c:v>
                </c:pt>
                <c:pt idx="154">
                  <c:v>3608.2000367714659</c:v>
                </c:pt>
                <c:pt idx="155">
                  <c:v>3320</c:v>
                </c:pt>
                <c:pt idx="156">
                  <c:v>3224</c:v>
                </c:pt>
                <c:pt idx="158">
                  <c:v>2311</c:v>
                </c:pt>
                <c:pt idx="159">
                  <c:v>2551</c:v>
                </c:pt>
                <c:pt idx="160">
                  <c:v>1889</c:v>
                </c:pt>
                <c:pt idx="161">
                  <c:v>2154</c:v>
                </c:pt>
                <c:pt idx="162">
                  <c:v>1853</c:v>
                </c:pt>
                <c:pt idx="163">
                  <c:v>1965</c:v>
                </c:pt>
                <c:pt idx="165">
                  <c:v>2070</c:v>
                </c:pt>
                <c:pt idx="166">
                  <c:v>2237.1999999999998</c:v>
                </c:pt>
                <c:pt idx="167">
                  <c:v>2442.6</c:v>
                </c:pt>
                <c:pt idx="168">
                  <c:v>2462.9</c:v>
                </c:pt>
                <c:pt idx="169">
                  <c:v>2388.3000000000002</c:v>
                </c:pt>
                <c:pt idx="170">
                  <c:v>2374</c:v>
                </c:pt>
                <c:pt idx="171">
                  <c:v>2169.3000000000002</c:v>
                </c:pt>
                <c:pt idx="173">
                  <c:v>2172.1</c:v>
                </c:pt>
                <c:pt idx="174">
                  <c:v>2169.3000000000002</c:v>
                </c:pt>
                <c:pt idx="175">
                  <c:v>2299.5</c:v>
                </c:pt>
                <c:pt idx="176">
                  <c:v>2066</c:v>
                </c:pt>
                <c:pt idx="178">
                  <c:v>2283</c:v>
                </c:pt>
                <c:pt idx="180">
                  <c:v>2126</c:v>
                </c:pt>
                <c:pt idx="181">
                  <c:v>1797</c:v>
                </c:pt>
                <c:pt idx="182">
                  <c:v>1193</c:v>
                </c:pt>
                <c:pt idx="183">
                  <c:v>1115</c:v>
                </c:pt>
                <c:pt idx="184">
                  <c:v>1249</c:v>
                </c:pt>
                <c:pt idx="185">
                  <c:v>1140</c:v>
                </c:pt>
                <c:pt idx="188">
                  <c:v>1103</c:v>
                </c:pt>
              </c:numCache>
            </c:numRef>
          </c:val>
          <c:smooth val="0"/>
        </c:ser>
        <c:dLbls>
          <c:showLegendKey val="0"/>
          <c:showVal val="0"/>
          <c:showCatName val="0"/>
          <c:showSerName val="0"/>
          <c:showPercent val="0"/>
          <c:showBubbleSize val="0"/>
        </c:dLbls>
        <c:marker val="1"/>
        <c:smooth val="0"/>
        <c:axId val="80979840"/>
        <c:axId val="80994688"/>
      </c:lineChart>
      <c:dateAx>
        <c:axId val="80979840"/>
        <c:scaling>
          <c:orientation val="minMax"/>
        </c:scaling>
        <c:delete val="0"/>
        <c:axPos val="b"/>
        <c:majorGridlines>
          <c:spPr>
            <a:ln>
              <a:noFill/>
            </a:ln>
          </c:spPr>
        </c:majorGridlines>
        <c:title>
          <c:tx>
            <c:rich>
              <a:bodyPr/>
              <a:lstStyle/>
              <a:p>
                <a:pPr>
                  <a:defRPr sz="1000"/>
                </a:pPr>
                <a:r>
                  <a:rPr lang="en-US" sz="1000"/>
                  <a:t>2013 - 2018</a:t>
                </a:r>
              </a:p>
            </c:rich>
          </c:tx>
          <c:layout>
            <c:manualLayout>
              <c:xMode val="edge"/>
              <c:yMode val="edge"/>
              <c:x val="0.39626849334416153"/>
              <c:y val="0.91631791124148698"/>
            </c:manualLayout>
          </c:layout>
          <c:overlay val="0"/>
        </c:title>
        <c:numFmt formatCode="[$-409]mmm\-yy;@" sourceLinked="0"/>
        <c:majorTickMark val="out"/>
        <c:minorTickMark val="none"/>
        <c:tickLblPos val="nextTo"/>
        <c:spPr>
          <a:ln w="25400">
            <a:solidFill>
              <a:sysClr val="windowText" lastClr="000000">
                <a:lumMod val="50000"/>
                <a:lumOff val="50000"/>
              </a:sysClr>
            </a:solidFill>
          </a:ln>
        </c:spPr>
        <c:txPr>
          <a:bodyPr/>
          <a:lstStyle/>
          <a:p>
            <a:pPr>
              <a:defRPr sz="700" baseline="0">
                <a:solidFill>
                  <a:sysClr val="windowText" lastClr="000000"/>
                </a:solidFill>
                <a:latin typeface="+mn-lt"/>
              </a:defRPr>
            </a:pPr>
            <a:endParaRPr lang="en-US"/>
          </a:p>
        </c:txPr>
        <c:crossAx val="80994688"/>
        <c:crosses val="autoZero"/>
        <c:auto val="0"/>
        <c:lblOffset val="100"/>
        <c:baseTimeUnit val="days"/>
        <c:majorUnit val="6"/>
        <c:majorTimeUnit val="months"/>
        <c:minorUnit val="1"/>
        <c:minorTimeUnit val="months"/>
      </c:dateAx>
      <c:valAx>
        <c:axId val="80994688"/>
        <c:scaling>
          <c:orientation val="minMax"/>
          <c:max val="10000"/>
          <c:min val="0"/>
        </c:scaling>
        <c:delete val="0"/>
        <c:axPos val="l"/>
        <c:majorGridlines>
          <c:spPr>
            <a:ln>
              <a:solidFill>
                <a:sysClr val="window" lastClr="FFFFFF">
                  <a:lumMod val="65000"/>
                </a:sysClr>
              </a:solidFill>
            </a:ln>
          </c:spPr>
        </c:majorGridlines>
        <c:numFmt formatCode="#,##0" sourceLinked="0"/>
        <c:majorTickMark val="none"/>
        <c:minorTickMark val="none"/>
        <c:tickLblPos val="nextTo"/>
        <c:spPr>
          <a:ln>
            <a:solidFill>
              <a:sysClr val="windowText" lastClr="000000"/>
            </a:solidFill>
          </a:ln>
        </c:spPr>
        <c:txPr>
          <a:bodyPr/>
          <a:lstStyle/>
          <a:p>
            <a:pPr>
              <a:defRPr sz="700" baseline="0">
                <a:solidFill>
                  <a:sysClr val="windowText" lastClr="000000"/>
                </a:solidFill>
                <a:latin typeface="+mn-lt"/>
                <a:cs typeface="Arial" panose="020B0604020202020204" pitchFamily="34" charset="0"/>
              </a:defRPr>
            </a:pPr>
            <a:endParaRPr lang="en-US"/>
          </a:p>
        </c:txPr>
        <c:crossAx val="80979840"/>
        <c:crosses val="autoZero"/>
        <c:crossBetween val="between"/>
        <c:majorUnit val="2000"/>
      </c:valAx>
      <c:spPr>
        <a:noFill/>
        <a:ln w="6350">
          <a:solidFill>
            <a:sysClr val="window" lastClr="FFFFFF">
              <a:lumMod val="85000"/>
            </a:sysClr>
          </a:solidFill>
        </a:ln>
      </c:spPr>
    </c:plotArea>
    <c:legend>
      <c:legendPos val="tr"/>
      <c:legendEntry>
        <c:idx val="2"/>
        <c:delete val="1"/>
      </c:legendEntry>
      <c:layout>
        <c:manualLayout>
          <c:xMode val="edge"/>
          <c:yMode val="edge"/>
          <c:x val="0.45395320800210986"/>
          <c:y val="0.10715731240665624"/>
          <c:w val="0.46424543821974401"/>
          <c:h val="0.20671794497909982"/>
        </c:manualLayout>
      </c:layout>
      <c:overlay val="1"/>
      <c:spPr>
        <a:ln>
          <a:noFill/>
        </a:ln>
      </c:spPr>
      <c:txPr>
        <a:bodyPr/>
        <a:lstStyle/>
        <a:p>
          <a:pPr>
            <a:defRPr sz="900" baseline="0">
              <a:latin typeface="+mn-lt"/>
            </a:defRPr>
          </a:pPr>
          <a:endParaRPr lang="en-US"/>
        </a:p>
      </c:txPr>
    </c:legend>
    <c:plotVisOnly val="0"/>
    <c:dispBlanksAs val="gap"/>
    <c:showDLblsOverMax val="0"/>
  </c:chart>
  <c:spPr>
    <a:no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d) MW 219</a:t>
            </a:r>
          </a:p>
        </c:rich>
      </c:tx>
      <c:layout>
        <c:manualLayout>
          <c:xMode val="edge"/>
          <c:yMode val="edge"/>
          <c:x val="0.13347883313315037"/>
          <c:y val="2.2119816825801136E-2"/>
        </c:manualLayout>
      </c:layout>
      <c:overlay val="0"/>
    </c:title>
    <c:autoTitleDeleted val="0"/>
    <c:plotArea>
      <c:layout>
        <c:manualLayout>
          <c:layoutTarget val="inner"/>
          <c:xMode val="edge"/>
          <c:yMode val="edge"/>
          <c:x val="0.15960996392443261"/>
          <c:y val="9.6072204111118845E-2"/>
          <c:w val="0.80563657392249388"/>
          <c:h val="0.70104318530109555"/>
        </c:manualLayout>
      </c:layout>
      <c:lineChart>
        <c:grouping val="standard"/>
        <c:varyColors val="0"/>
        <c:ser>
          <c:idx val="1"/>
          <c:order val="0"/>
          <c:tx>
            <c:v>Entergy</c:v>
          </c:tx>
          <c:spPr>
            <a:ln w="25400">
              <a:solidFill>
                <a:sysClr val="windowText" lastClr="000000">
                  <a:lumMod val="50000"/>
                  <a:lumOff val="50000"/>
                </a:sysClr>
              </a:solidFill>
            </a:ln>
          </c:spPr>
          <c:marker>
            <c:symbol val="diamond"/>
            <c:size val="4"/>
            <c:spPr>
              <a:solidFill>
                <a:sysClr val="window" lastClr="FFFFFF">
                  <a:lumMod val="50000"/>
                </a:sysClr>
              </a:solidFill>
              <a:ln>
                <a:solidFill>
                  <a:sysClr val="windowText" lastClr="000000">
                    <a:lumMod val="50000"/>
                    <a:lumOff val="50000"/>
                  </a:sysClr>
                </a:solidFill>
              </a:ln>
            </c:spPr>
          </c:marker>
          <c:cat>
            <c:numRef>
              <c:f>'data mw219'!$A$2:$A$118</c:f>
              <c:numCache>
                <c:formatCode>m/d/yyyy</c:formatCode>
                <c:ptCount val="117"/>
                <c:pt idx="0">
                  <c:v>42019</c:v>
                </c:pt>
                <c:pt idx="1">
                  <c:v>42026</c:v>
                </c:pt>
                <c:pt idx="2">
                  <c:v>42039</c:v>
                </c:pt>
                <c:pt idx="3">
                  <c:v>42047</c:v>
                </c:pt>
                <c:pt idx="4">
                  <c:v>42054</c:v>
                </c:pt>
                <c:pt idx="5">
                  <c:v>42058</c:v>
                </c:pt>
                <c:pt idx="6">
                  <c:v>42066</c:v>
                </c:pt>
                <c:pt idx="7">
                  <c:v>42072</c:v>
                </c:pt>
                <c:pt idx="8">
                  <c:v>42079</c:v>
                </c:pt>
                <c:pt idx="9">
                  <c:v>42086</c:v>
                </c:pt>
                <c:pt idx="10">
                  <c:v>42093</c:v>
                </c:pt>
                <c:pt idx="11">
                  <c:v>42101</c:v>
                </c:pt>
                <c:pt idx="12">
                  <c:v>42107</c:v>
                </c:pt>
                <c:pt idx="13">
                  <c:v>42114</c:v>
                </c:pt>
                <c:pt idx="14">
                  <c:v>42123</c:v>
                </c:pt>
                <c:pt idx="15">
                  <c:v>42128</c:v>
                </c:pt>
                <c:pt idx="16">
                  <c:v>42136</c:v>
                </c:pt>
                <c:pt idx="17">
                  <c:v>42142</c:v>
                </c:pt>
                <c:pt idx="18">
                  <c:v>42150</c:v>
                </c:pt>
                <c:pt idx="19">
                  <c:v>42156</c:v>
                </c:pt>
                <c:pt idx="20">
                  <c:v>42164</c:v>
                </c:pt>
                <c:pt idx="21">
                  <c:v>42171</c:v>
                </c:pt>
                <c:pt idx="22">
                  <c:v>42177</c:v>
                </c:pt>
                <c:pt idx="23">
                  <c:v>42185</c:v>
                </c:pt>
                <c:pt idx="24">
                  <c:v>42191</c:v>
                </c:pt>
                <c:pt idx="25">
                  <c:v>42198</c:v>
                </c:pt>
                <c:pt idx="26">
                  <c:v>42206</c:v>
                </c:pt>
                <c:pt idx="27">
                  <c:v>42212</c:v>
                </c:pt>
                <c:pt idx="28">
                  <c:v>42219</c:v>
                </c:pt>
                <c:pt idx="29">
                  <c:v>42228</c:v>
                </c:pt>
                <c:pt idx="30">
                  <c:v>42233</c:v>
                </c:pt>
                <c:pt idx="31">
                  <c:v>42241</c:v>
                </c:pt>
                <c:pt idx="32">
                  <c:v>42247</c:v>
                </c:pt>
                <c:pt idx="33">
                  <c:v>42255</c:v>
                </c:pt>
                <c:pt idx="34">
                  <c:v>42262</c:v>
                </c:pt>
                <c:pt idx="35">
                  <c:v>42269</c:v>
                </c:pt>
                <c:pt idx="36">
                  <c:v>42278</c:v>
                </c:pt>
                <c:pt idx="37">
                  <c:v>42283</c:v>
                </c:pt>
                <c:pt idx="38">
                  <c:v>42289</c:v>
                </c:pt>
                <c:pt idx="39">
                  <c:v>42296</c:v>
                </c:pt>
                <c:pt idx="40">
                  <c:v>42303</c:v>
                </c:pt>
                <c:pt idx="41">
                  <c:v>42310</c:v>
                </c:pt>
                <c:pt idx="42">
                  <c:v>42317</c:v>
                </c:pt>
                <c:pt idx="43">
                  <c:v>42324</c:v>
                </c:pt>
                <c:pt idx="44">
                  <c:v>42332</c:v>
                </c:pt>
                <c:pt idx="45">
                  <c:v>42339</c:v>
                </c:pt>
                <c:pt idx="46">
                  <c:v>42346</c:v>
                </c:pt>
                <c:pt idx="47">
                  <c:v>42354</c:v>
                </c:pt>
                <c:pt idx="48">
                  <c:v>42360</c:v>
                </c:pt>
                <c:pt idx="49">
                  <c:v>42367</c:v>
                </c:pt>
                <c:pt idx="50">
                  <c:v>42374</c:v>
                </c:pt>
                <c:pt idx="51">
                  <c:v>42380</c:v>
                </c:pt>
                <c:pt idx="52">
                  <c:v>42387</c:v>
                </c:pt>
                <c:pt idx="53">
                  <c:v>42395</c:v>
                </c:pt>
                <c:pt idx="54">
                  <c:v>42401</c:v>
                </c:pt>
                <c:pt idx="55">
                  <c:v>42410</c:v>
                </c:pt>
                <c:pt idx="56">
                  <c:v>42415</c:v>
                </c:pt>
                <c:pt idx="57">
                  <c:v>42423</c:v>
                </c:pt>
                <c:pt idx="58">
                  <c:v>42429</c:v>
                </c:pt>
                <c:pt idx="59">
                  <c:v>42436</c:v>
                </c:pt>
                <c:pt idx="60">
                  <c:v>42443</c:v>
                </c:pt>
                <c:pt idx="61">
                  <c:v>42451</c:v>
                </c:pt>
                <c:pt idx="62">
                  <c:v>42458</c:v>
                </c:pt>
                <c:pt idx="63">
                  <c:v>42464</c:v>
                </c:pt>
                <c:pt idx="64">
                  <c:v>42471</c:v>
                </c:pt>
                <c:pt idx="65">
                  <c:v>42478</c:v>
                </c:pt>
                <c:pt idx="66">
                  <c:v>42485</c:v>
                </c:pt>
                <c:pt idx="67">
                  <c:v>42493</c:v>
                </c:pt>
                <c:pt idx="68">
                  <c:v>42500</c:v>
                </c:pt>
                <c:pt idx="69">
                  <c:v>42507</c:v>
                </c:pt>
                <c:pt idx="70">
                  <c:v>42513</c:v>
                </c:pt>
                <c:pt idx="71">
                  <c:v>42521</c:v>
                </c:pt>
                <c:pt idx="72">
                  <c:v>42529</c:v>
                </c:pt>
                <c:pt idx="73">
                  <c:v>42534</c:v>
                </c:pt>
                <c:pt idx="74">
                  <c:v>42541</c:v>
                </c:pt>
                <c:pt idx="75">
                  <c:v>42548</c:v>
                </c:pt>
                <c:pt idx="76">
                  <c:v>42556</c:v>
                </c:pt>
                <c:pt idx="77">
                  <c:v>42619</c:v>
                </c:pt>
                <c:pt idx="78">
                  <c:v>42647</c:v>
                </c:pt>
                <c:pt idx="79">
                  <c:v>42688</c:v>
                </c:pt>
                <c:pt idx="80">
                  <c:v>42754</c:v>
                </c:pt>
                <c:pt idx="81">
                  <c:v>42772</c:v>
                </c:pt>
                <c:pt idx="82">
                  <c:v>42787</c:v>
                </c:pt>
                <c:pt idx="83">
                  <c:v>42794</c:v>
                </c:pt>
                <c:pt idx="84">
                  <c:v>42814</c:v>
                </c:pt>
                <c:pt idx="85">
                  <c:v>42839</c:v>
                </c:pt>
                <c:pt idx="86">
                  <c:v>42852</c:v>
                </c:pt>
                <c:pt idx="87">
                  <c:v>42874</c:v>
                </c:pt>
                <c:pt idx="88">
                  <c:v>42895</c:v>
                </c:pt>
                <c:pt idx="89">
                  <c:v>42901</c:v>
                </c:pt>
                <c:pt idx="90">
                  <c:v>42914</c:v>
                </c:pt>
                <c:pt idx="91">
                  <c:v>42935</c:v>
                </c:pt>
                <c:pt idx="92">
                  <c:v>42958</c:v>
                </c:pt>
                <c:pt idx="93">
                  <c:v>42975</c:v>
                </c:pt>
                <c:pt idx="94">
                  <c:v>42999</c:v>
                </c:pt>
                <c:pt idx="95">
                  <c:v>43018</c:v>
                </c:pt>
                <c:pt idx="96">
                  <c:v>43038</c:v>
                </c:pt>
                <c:pt idx="97">
                  <c:v>43048</c:v>
                </c:pt>
                <c:pt idx="98">
                  <c:v>43059</c:v>
                </c:pt>
                <c:pt idx="99">
                  <c:v>43080</c:v>
                </c:pt>
                <c:pt idx="100">
                  <c:v>43089</c:v>
                </c:pt>
                <c:pt idx="101">
                  <c:v>43101</c:v>
                </c:pt>
                <c:pt idx="102">
                  <c:v>43115</c:v>
                </c:pt>
                <c:pt idx="103">
                  <c:v>43122</c:v>
                </c:pt>
                <c:pt idx="104">
                  <c:v>43129</c:v>
                </c:pt>
                <c:pt idx="105">
                  <c:v>43143</c:v>
                </c:pt>
                <c:pt idx="106">
                  <c:v>43164</c:v>
                </c:pt>
                <c:pt idx="107">
                  <c:v>43185</c:v>
                </c:pt>
                <c:pt idx="108">
                  <c:v>43206</c:v>
                </c:pt>
                <c:pt idx="109">
                  <c:v>43220</c:v>
                </c:pt>
                <c:pt idx="110">
                  <c:v>43248</c:v>
                </c:pt>
                <c:pt idx="111">
                  <c:v>43255</c:v>
                </c:pt>
                <c:pt idx="112">
                  <c:v>43262</c:v>
                </c:pt>
                <c:pt idx="113">
                  <c:v>43269</c:v>
                </c:pt>
                <c:pt idx="114">
                  <c:v>43276</c:v>
                </c:pt>
                <c:pt idx="115">
                  <c:v>43277</c:v>
                </c:pt>
                <c:pt idx="116">
                  <c:v>43278</c:v>
                </c:pt>
              </c:numCache>
            </c:numRef>
          </c:cat>
          <c:val>
            <c:numRef>
              <c:f>'data mw219'!$B$2:$B$118</c:f>
              <c:numCache>
                <c:formatCode>General</c:formatCode>
                <c:ptCount val="117"/>
                <c:pt idx="0">
                  <c:v>899</c:v>
                </c:pt>
                <c:pt idx="1">
                  <c:v>676</c:v>
                </c:pt>
                <c:pt idx="2">
                  <c:v>927</c:v>
                </c:pt>
                <c:pt idx="4">
                  <c:v>1300</c:v>
                </c:pt>
                <c:pt idx="5">
                  <c:v>2060</c:v>
                </c:pt>
                <c:pt idx="7">
                  <c:v>571</c:v>
                </c:pt>
                <c:pt idx="8">
                  <c:v>1710</c:v>
                </c:pt>
                <c:pt idx="9">
                  <c:v>1340</c:v>
                </c:pt>
                <c:pt idx="10">
                  <c:v>1120</c:v>
                </c:pt>
                <c:pt idx="11">
                  <c:v>829</c:v>
                </c:pt>
                <c:pt idx="12">
                  <c:v>1210</c:v>
                </c:pt>
                <c:pt idx="13">
                  <c:v>1310</c:v>
                </c:pt>
                <c:pt idx="17">
                  <c:v>1240</c:v>
                </c:pt>
                <c:pt idx="19">
                  <c:v>410</c:v>
                </c:pt>
                <c:pt idx="24">
                  <c:v>1290</c:v>
                </c:pt>
                <c:pt idx="28">
                  <c:v>1140</c:v>
                </c:pt>
                <c:pt idx="32" formatCode="0">
                  <c:v>1340</c:v>
                </c:pt>
                <c:pt idx="37" formatCode="0">
                  <c:v>1170</c:v>
                </c:pt>
                <c:pt idx="41" formatCode="0">
                  <c:v>1260</c:v>
                </c:pt>
                <c:pt idx="43" formatCode="0">
                  <c:v>1060</c:v>
                </c:pt>
                <c:pt idx="46" formatCode="0">
                  <c:v>1310</c:v>
                </c:pt>
                <c:pt idx="50">
                  <c:v>1370</c:v>
                </c:pt>
                <c:pt idx="54">
                  <c:v>1210</c:v>
                </c:pt>
                <c:pt idx="59">
                  <c:v>1140</c:v>
                </c:pt>
                <c:pt idx="61">
                  <c:v>1220</c:v>
                </c:pt>
                <c:pt idx="63">
                  <c:v>1030</c:v>
                </c:pt>
                <c:pt idx="67">
                  <c:v>754</c:v>
                </c:pt>
                <c:pt idx="72">
                  <c:v>1210</c:v>
                </c:pt>
                <c:pt idx="76">
                  <c:v>762</c:v>
                </c:pt>
                <c:pt idx="77">
                  <c:v>1180</c:v>
                </c:pt>
                <c:pt idx="78">
                  <c:v>1080</c:v>
                </c:pt>
                <c:pt idx="79" formatCode="0">
                  <c:v>859</c:v>
                </c:pt>
                <c:pt idx="82" formatCode="0">
                  <c:v>841.2</c:v>
                </c:pt>
                <c:pt idx="89">
                  <c:v>1721</c:v>
                </c:pt>
                <c:pt idx="91">
                  <c:v>1330.6</c:v>
                </c:pt>
                <c:pt idx="93">
                  <c:v>3158.7</c:v>
                </c:pt>
                <c:pt idx="96">
                  <c:v>2244.9</c:v>
                </c:pt>
                <c:pt idx="98">
                  <c:v>5395.8</c:v>
                </c:pt>
                <c:pt idx="99">
                  <c:v>3332.1</c:v>
                </c:pt>
                <c:pt idx="100">
                  <c:v>5315</c:v>
                </c:pt>
                <c:pt idx="101">
                  <c:v>2210</c:v>
                </c:pt>
                <c:pt idx="102">
                  <c:v>2260</c:v>
                </c:pt>
                <c:pt idx="103">
                  <c:v>1060</c:v>
                </c:pt>
                <c:pt idx="104">
                  <c:v>4410</c:v>
                </c:pt>
                <c:pt idx="105">
                  <c:v>1110</c:v>
                </c:pt>
                <c:pt idx="106">
                  <c:v>747</c:v>
                </c:pt>
                <c:pt idx="107">
                  <c:v>3680</c:v>
                </c:pt>
                <c:pt idx="108">
                  <c:v>1320</c:v>
                </c:pt>
                <c:pt idx="109">
                  <c:v>5560</c:v>
                </c:pt>
                <c:pt idx="110">
                  <c:v>12200</c:v>
                </c:pt>
                <c:pt idx="111">
                  <c:v>4950</c:v>
                </c:pt>
                <c:pt idx="112">
                  <c:v>14500</c:v>
                </c:pt>
                <c:pt idx="113">
                  <c:v>19000</c:v>
                </c:pt>
                <c:pt idx="114">
                  <c:v>18200</c:v>
                </c:pt>
                <c:pt idx="115">
                  <c:v>19200</c:v>
                </c:pt>
                <c:pt idx="116">
                  <c:v>17700</c:v>
                </c:pt>
              </c:numCache>
            </c:numRef>
          </c:val>
          <c:smooth val="0"/>
        </c:ser>
        <c:ser>
          <c:idx val="3"/>
          <c:order val="1"/>
          <c:tx>
            <c:v>MERL</c:v>
          </c:tx>
          <c:spPr>
            <a:ln w="22225">
              <a:solidFill>
                <a:sysClr val="windowText" lastClr="000000">
                  <a:lumMod val="50000"/>
                  <a:lumOff val="50000"/>
                </a:sysClr>
              </a:solidFill>
              <a:prstDash val="dash"/>
            </a:ln>
          </c:spPr>
          <c:marker>
            <c:symbol val="diamond"/>
            <c:size val="4"/>
            <c:spPr>
              <a:solidFill>
                <a:sysClr val="window" lastClr="FFFFFF">
                  <a:lumMod val="75000"/>
                </a:sysClr>
              </a:solidFill>
              <a:ln>
                <a:solidFill>
                  <a:sysClr val="windowText" lastClr="000000">
                    <a:lumMod val="50000"/>
                    <a:lumOff val="50000"/>
                  </a:sysClr>
                </a:solidFill>
              </a:ln>
            </c:spPr>
          </c:marker>
          <c:cat>
            <c:numRef>
              <c:f>'data mw219'!$A$2:$A$118</c:f>
              <c:numCache>
                <c:formatCode>m/d/yyyy</c:formatCode>
                <c:ptCount val="117"/>
                <c:pt idx="0">
                  <c:v>42019</c:v>
                </c:pt>
                <c:pt idx="1">
                  <c:v>42026</c:v>
                </c:pt>
                <c:pt idx="2">
                  <c:v>42039</c:v>
                </c:pt>
                <c:pt idx="3">
                  <c:v>42047</c:v>
                </c:pt>
                <c:pt idx="4">
                  <c:v>42054</c:v>
                </c:pt>
                <c:pt idx="5">
                  <c:v>42058</c:v>
                </c:pt>
                <c:pt idx="6">
                  <c:v>42066</c:v>
                </c:pt>
                <c:pt idx="7">
                  <c:v>42072</c:v>
                </c:pt>
                <c:pt idx="8">
                  <c:v>42079</c:v>
                </c:pt>
                <c:pt idx="9">
                  <c:v>42086</c:v>
                </c:pt>
                <c:pt idx="10">
                  <c:v>42093</c:v>
                </c:pt>
                <c:pt idx="11">
                  <c:v>42101</c:v>
                </c:pt>
                <c:pt idx="12">
                  <c:v>42107</c:v>
                </c:pt>
                <c:pt idx="13">
                  <c:v>42114</c:v>
                </c:pt>
                <c:pt idx="14">
                  <c:v>42123</c:v>
                </c:pt>
                <c:pt idx="15">
                  <c:v>42128</c:v>
                </c:pt>
                <c:pt idx="16">
                  <c:v>42136</c:v>
                </c:pt>
                <c:pt idx="17">
                  <c:v>42142</c:v>
                </c:pt>
                <c:pt idx="18">
                  <c:v>42150</c:v>
                </c:pt>
                <c:pt idx="19">
                  <c:v>42156</c:v>
                </c:pt>
                <c:pt idx="20">
                  <c:v>42164</c:v>
                </c:pt>
                <c:pt idx="21">
                  <c:v>42171</c:v>
                </c:pt>
                <c:pt idx="22">
                  <c:v>42177</c:v>
                </c:pt>
                <c:pt idx="23">
                  <c:v>42185</c:v>
                </c:pt>
                <c:pt idx="24">
                  <c:v>42191</c:v>
                </c:pt>
                <c:pt idx="25">
                  <c:v>42198</c:v>
                </c:pt>
                <c:pt idx="26">
                  <c:v>42206</c:v>
                </c:pt>
                <c:pt idx="27">
                  <c:v>42212</c:v>
                </c:pt>
                <c:pt idx="28">
                  <c:v>42219</c:v>
                </c:pt>
                <c:pt idx="29">
                  <c:v>42228</c:v>
                </c:pt>
                <c:pt idx="30">
                  <c:v>42233</c:v>
                </c:pt>
                <c:pt idx="31">
                  <c:v>42241</c:v>
                </c:pt>
                <c:pt idx="32">
                  <c:v>42247</c:v>
                </c:pt>
                <c:pt idx="33">
                  <c:v>42255</c:v>
                </c:pt>
                <c:pt idx="34">
                  <c:v>42262</c:v>
                </c:pt>
                <c:pt idx="35">
                  <c:v>42269</c:v>
                </c:pt>
                <c:pt idx="36">
                  <c:v>42278</c:v>
                </c:pt>
                <c:pt idx="37">
                  <c:v>42283</c:v>
                </c:pt>
                <c:pt idx="38">
                  <c:v>42289</c:v>
                </c:pt>
                <c:pt idx="39">
                  <c:v>42296</c:v>
                </c:pt>
                <c:pt idx="40">
                  <c:v>42303</c:v>
                </c:pt>
                <c:pt idx="41">
                  <c:v>42310</c:v>
                </c:pt>
                <c:pt idx="42">
                  <c:v>42317</c:v>
                </c:pt>
                <c:pt idx="43">
                  <c:v>42324</c:v>
                </c:pt>
                <c:pt idx="44">
                  <c:v>42332</c:v>
                </c:pt>
                <c:pt idx="45">
                  <c:v>42339</c:v>
                </c:pt>
                <c:pt idx="46">
                  <c:v>42346</c:v>
                </c:pt>
                <c:pt idx="47">
                  <c:v>42354</c:v>
                </c:pt>
                <c:pt idx="48">
                  <c:v>42360</c:v>
                </c:pt>
                <c:pt idx="49">
                  <c:v>42367</c:v>
                </c:pt>
                <c:pt idx="50">
                  <c:v>42374</c:v>
                </c:pt>
                <c:pt idx="51">
                  <c:v>42380</c:v>
                </c:pt>
                <c:pt idx="52">
                  <c:v>42387</c:v>
                </c:pt>
                <c:pt idx="53">
                  <c:v>42395</c:v>
                </c:pt>
                <c:pt idx="54">
                  <c:v>42401</c:v>
                </c:pt>
                <c:pt idx="55">
                  <c:v>42410</c:v>
                </c:pt>
                <c:pt idx="56">
                  <c:v>42415</c:v>
                </c:pt>
                <c:pt idx="57">
                  <c:v>42423</c:v>
                </c:pt>
                <c:pt idx="58">
                  <c:v>42429</c:v>
                </c:pt>
                <c:pt idx="59">
                  <c:v>42436</c:v>
                </c:pt>
                <c:pt idx="60">
                  <c:v>42443</c:v>
                </c:pt>
                <c:pt idx="61">
                  <c:v>42451</c:v>
                </c:pt>
                <c:pt idx="62">
                  <c:v>42458</c:v>
                </c:pt>
                <c:pt idx="63">
                  <c:v>42464</c:v>
                </c:pt>
                <c:pt idx="64">
                  <c:v>42471</c:v>
                </c:pt>
                <c:pt idx="65">
                  <c:v>42478</c:v>
                </c:pt>
                <c:pt idx="66">
                  <c:v>42485</c:v>
                </c:pt>
                <c:pt idx="67">
                  <c:v>42493</c:v>
                </c:pt>
                <c:pt idx="68">
                  <c:v>42500</c:v>
                </c:pt>
                <c:pt idx="69">
                  <c:v>42507</c:v>
                </c:pt>
                <c:pt idx="70">
                  <c:v>42513</c:v>
                </c:pt>
                <c:pt idx="71">
                  <c:v>42521</c:v>
                </c:pt>
                <c:pt idx="72">
                  <c:v>42529</c:v>
                </c:pt>
                <c:pt idx="73">
                  <c:v>42534</c:v>
                </c:pt>
                <c:pt idx="74">
                  <c:v>42541</c:v>
                </c:pt>
                <c:pt idx="75">
                  <c:v>42548</c:v>
                </c:pt>
                <c:pt idx="76">
                  <c:v>42556</c:v>
                </c:pt>
                <c:pt idx="77">
                  <c:v>42619</c:v>
                </c:pt>
                <c:pt idx="78">
                  <c:v>42647</c:v>
                </c:pt>
                <c:pt idx="79">
                  <c:v>42688</c:v>
                </c:pt>
                <c:pt idx="80">
                  <c:v>42754</c:v>
                </c:pt>
                <c:pt idx="81">
                  <c:v>42772</c:v>
                </c:pt>
                <c:pt idx="82">
                  <c:v>42787</c:v>
                </c:pt>
                <c:pt idx="83">
                  <c:v>42794</c:v>
                </c:pt>
                <c:pt idx="84">
                  <c:v>42814</c:v>
                </c:pt>
                <c:pt idx="85">
                  <c:v>42839</c:v>
                </c:pt>
                <c:pt idx="86">
                  <c:v>42852</c:v>
                </c:pt>
                <c:pt idx="87">
                  <c:v>42874</c:v>
                </c:pt>
                <c:pt idx="88">
                  <c:v>42895</c:v>
                </c:pt>
                <c:pt idx="89">
                  <c:v>42901</c:v>
                </c:pt>
                <c:pt idx="90">
                  <c:v>42914</c:v>
                </c:pt>
                <c:pt idx="91">
                  <c:v>42935</c:v>
                </c:pt>
                <c:pt idx="92">
                  <c:v>42958</c:v>
                </c:pt>
                <c:pt idx="93">
                  <c:v>42975</c:v>
                </c:pt>
                <c:pt idx="94">
                  <c:v>42999</c:v>
                </c:pt>
                <c:pt idx="95">
                  <c:v>43018</c:v>
                </c:pt>
                <c:pt idx="96">
                  <c:v>43038</c:v>
                </c:pt>
                <c:pt idx="97">
                  <c:v>43048</c:v>
                </c:pt>
                <c:pt idx="98">
                  <c:v>43059</c:v>
                </c:pt>
                <c:pt idx="99">
                  <c:v>43080</c:v>
                </c:pt>
                <c:pt idx="100">
                  <c:v>43089</c:v>
                </c:pt>
                <c:pt idx="101">
                  <c:v>43101</c:v>
                </c:pt>
                <c:pt idx="102">
                  <c:v>43115</c:v>
                </c:pt>
                <c:pt idx="103">
                  <c:v>43122</c:v>
                </c:pt>
                <c:pt idx="104">
                  <c:v>43129</c:v>
                </c:pt>
                <c:pt idx="105">
                  <c:v>43143</c:v>
                </c:pt>
                <c:pt idx="106">
                  <c:v>43164</c:v>
                </c:pt>
                <c:pt idx="107">
                  <c:v>43185</c:v>
                </c:pt>
                <c:pt idx="108">
                  <c:v>43206</c:v>
                </c:pt>
                <c:pt idx="109">
                  <c:v>43220</c:v>
                </c:pt>
                <c:pt idx="110">
                  <c:v>43248</c:v>
                </c:pt>
                <c:pt idx="111">
                  <c:v>43255</c:v>
                </c:pt>
                <c:pt idx="112">
                  <c:v>43262</c:v>
                </c:pt>
                <c:pt idx="113">
                  <c:v>43269</c:v>
                </c:pt>
                <c:pt idx="114">
                  <c:v>43276</c:v>
                </c:pt>
                <c:pt idx="115">
                  <c:v>43277</c:v>
                </c:pt>
                <c:pt idx="116">
                  <c:v>43278</c:v>
                </c:pt>
              </c:numCache>
            </c:numRef>
          </c:cat>
          <c:val>
            <c:numRef>
              <c:f>'data mw219'!$C$2:$C$118</c:f>
              <c:numCache>
                <c:formatCode>General</c:formatCode>
                <c:ptCount val="117"/>
                <c:pt idx="0">
                  <c:v>830</c:v>
                </c:pt>
                <c:pt idx="1">
                  <c:v>970</c:v>
                </c:pt>
                <c:pt idx="2">
                  <c:v>1009</c:v>
                </c:pt>
                <c:pt idx="4">
                  <c:v>1215</c:v>
                </c:pt>
                <c:pt idx="5">
                  <c:v>1799</c:v>
                </c:pt>
                <c:pt idx="7">
                  <c:v>1014</c:v>
                </c:pt>
                <c:pt idx="8">
                  <c:v>1852</c:v>
                </c:pt>
                <c:pt idx="9">
                  <c:v>1294</c:v>
                </c:pt>
                <c:pt idx="10">
                  <c:v>1024</c:v>
                </c:pt>
                <c:pt idx="11">
                  <c:v>1467</c:v>
                </c:pt>
                <c:pt idx="12">
                  <c:v>1134</c:v>
                </c:pt>
                <c:pt idx="13">
                  <c:v>1249</c:v>
                </c:pt>
                <c:pt idx="17">
                  <c:v>946</c:v>
                </c:pt>
                <c:pt idx="19">
                  <c:v>438</c:v>
                </c:pt>
                <c:pt idx="24">
                  <c:v>608</c:v>
                </c:pt>
                <c:pt idx="28">
                  <c:v>881</c:v>
                </c:pt>
                <c:pt idx="32" formatCode="0">
                  <c:v>1046.0575254153234</c:v>
                </c:pt>
                <c:pt idx="37" formatCode="0">
                  <c:v>1127.6171901792559</c:v>
                </c:pt>
                <c:pt idx="41" formatCode="0">
                  <c:v>1151.1757095662881</c:v>
                </c:pt>
                <c:pt idx="43" formatCode="0">
                  <c:v>952.30698678974534</c:v>
                </c:pt>
                <c:pt idx="46" formatCode="0">
                  <c:v>1194.0442387913204</c:v>
                </c:pt>
                <c:pt idx="50" formatCode="0">
                  <c:v>1320.9690629045465</c:v>
                </c:pt>
                <c:pt idx="54" formatCode="0">
                  <c:v>1027.9605263157898</c:v>
                </c:pt>
                <c:pt idx="59" formatCode="0">
                  <c:v>1240.32696228801</c:v>
                </c:pt>
                <c:pt idx="61" formatCode="0">
                  <c:v>1159.9099099099101</c:v>
                </c:pt>
                <c:pt idx="63" formatCode="0">
                  <c:v>699.46862415072439</c:v>
                </c:pt>
                <c:pt idx="67" formatCode="0">
                  <c:v>629.50009983908296</c:v>
                </c:pt>
                <c:pt idx="72" formatCode="0">
                  <c:v>958.44450550911642</c:v>
                </c:pt>
                <c:pt idx="76" formatCode="0">
                  <c:v>822.68119042525393</c:v>
                </c:pt>
                <c:pt idx="77" formatCode="0">
                  <c:v>1279.1772451998966</c:v>
                </c:pt>
                <c:pt idx="78" formatCode="0">
                  <c:v>1302.6228954678697</c:v>
                </c:pt>
                <c:pt idx="79" formatCode="0">
                  <c:v>983.6413754324202</c:v>
                </c:pt>
                <c:pt idx="82">
                  <c:v>909</c:v>
                </c:pt>
                <c:pt idx="89">
                  <c:v>1660</c:v>
                </c:pt>
                <c:pt idx="93">
                  <c:v>3210</c:v>
                </c:pt>
                <c:pt idx="96">
                  <c:v>1750</c:v>
                </c:pt>
                <c:pt idx="98">
                  <c:v>6030</c:v>
                </c:pt>
                <c:pt idx="99">
                  <c:v>3900</c:v>
                </c:pt>
                <c:pt idx="100">
                  <c:v>5840</c:v>
                </c:pt>
                <c:pt idx="101">
                  <c:v>3674</c:v>
                </c:pt>
                <c:pt idx="102">
                  <c:v>2376</c:v>
                </c:pt>
                <c:pt idx="103">
                  <c:v>967</c:v>
                </c:pt>
                <c:pt idx="104">
                  <c:v>4590</c:v>
                </c:pt>
                <c:pt idx="105">
                  <c:v>843</c:v>
                </c:pt>
                <c:pt idx="106">
                  <c:v>750</c:v>
                </c:pt>
                <c:pt idx="107">
                  <c:v>4513</c:v>
                </c:pt>
                <c:pt idx="108">
                  <c:v>793</c:v>
                </c:pt>
                <c:pt idx="109">
                  <c:v>4978</c:v>
                </c:pt>
                <c:pt idx="110">
                  <c:v>11638</c:v>
                </c:pt>
                <c:pt idx="111">
                  <c:v>6489</c:v>
                </c:pt>
                <c:pt idx="112">
                  <c:v>15816</c:v>
                </c:pt>
                <c:pt idx="113">
                  <c:v>18125</c:v>
                </c:pt>
                <c:pt idx="115">
                  <c:v>18755</c:v>
                </c:pt>
                <c:pt idx="116">
                  <c:v>16716</c:v>
                </c:pt>
              </c:numCache>
            </c:numRef>
          </c:val>
          <c:smooth val="0"/>
        </c:ser>
        <c:dLbls>
          <c:showLegendKey val="0"/>
          <c:showVal val="0"/>
          <c:showCatName val="0"/>
          <c:showSerName val="0"/>
          <c:showPercent val="0"/>
          <c:showBubbleSize val="0"/>
        </c:dLbls>
        <c:marker val="1"/>
        <c:smooth val="0"/>
        <c:axId val="81237120"/>
        <c:axId val="81239424"/>
      </c:lineChart>
      <c:dateAx>
        <c:axId val="81237120"/>
        <c:scaling>
          <c:orientation val="minMax"/>
          <c:max val="43296"/>
        </c:scaling>
        <c:delete val="0"/>
        <c:axPos val="b"/>
        <c:title>
          <c:tx>
            <c:rich>
              <a:bodyPr/>
              <a:lstStyle/>
              <a:p>
                <a:pPr>
                  <a:defRPr sz="1000"/>
                </a:pPr>
                <a:r>
                  <a:rPr lang="en-US" sz="1000"/>
                  <a:t>2015 -2018</a:t>
                </a:r>
              </a:p>
            </c:rich>
          </c:tx>
          <c:layout>
            <c:manualLayout>
              <c:xMode val="edge"/>
              <c:yMode val="edge"/>
              <c:x val="0.37216375102433463"/>
              <c:y val="0.91675775822139882"/>
            </c:manualLayout>
          </c:layout>
          <c:overlay val="0"/>
        </c:title>
        <c:numFmt formatCode="[$-409]mmm\-yy;@" sourceLinked="0"/>
        <c:majorTickMark val="in"/>
        <c:minorTickMark val="none"/>
        <c:tickLblPos val="nextTo"/>
        <c:spPr>
          <a:noFill/>
          <a:ln w="22225">
            <a:solidFill>
              <a:sysClr val="windowText" lastClr="000000">
                <a:lumMod val="50000"/>
                <a:lumOff val="50000"/>
              </a:sysClr>
            </a:solidFill>
          </a:ln>
        </c:spPr>
        <c:txPr>
          <a:bodyPr rot="-2700000" vert="horz"/>
          <a:lstStyle/>
          <a:p>
            <a:pPr>
              <a:defRPr/>
            </a:pPr>
            <a:endParaRPr lang="en-US"/>
          </a:p>
        </c:txPr>
        <c:crossAx val="81239424"/>
        <c:crosses val="autoZero"/>
        <c:auto val="0"/>
        <c:lblOffset val="100"/>
        <c:baseTimeUnit val="days"/>
        <c:majorUnit val="6"/>
        <c:majorTimeUnit val="months"/>
        <c:minorUnit val="6"/>
        <c:minorTimeUnit val="months"/>
      </c:dateAx>
      <c:valAx>
        <c:axId val="81239424"/>
        <c:scaling>
          <c:orientation val="minMax"/>
          <c:max val="20000"/>
          <c:min val="0"/>
        </c:scaling>
        <c:delete val="0"/>
        <c:axPos val="l"/>
        <c:majorGridlines>
          <c:spPr>
            <a:ln>
              <a:solidFill>
                <a:sysClr val="window" lastClr="FFFFFF">
                  <a:lumMod val="65000"/>
                </a:sysClr>
              </a:solidFill>
            </a:ln>
          </c:spPr>
        </c:majorGridlines>
        <c:numFmt formatCode="#,##0" sourceLinked="0"/>
        <c:majorTickMark val="none"/>
        <c:minorTickMark val="none"/>
        <c:tickLblPos val="nextTo"/>
        <c:spPr>
          <a:ln w="19050">
            <a:solidFill>
              <a:sysClr val="windowText" lastClr="000000">
                <a:lumMod val="65000"/>
                <a:lumOff val="35000"/>
              </a:sysClr>
            </a:solidFill>
          </a:ln>
        </c:spPr>
        <c:crossAx val="81237120"/>
        <c:crosses val="autoZero"/>
        <c:crossBetween val="midCat"/>
        <c:majorUnit val="2000"/>
      </c:valAx>
      <c:spPr>
        <a:noFill/>
        <a:ln w="6350">
          <a:noFill/>
        </a:ln>
      </c:spPr>
    </c:plotArea>
    <c:legend>
      <c:legendPos val="r"/>
      <c:layout>
        <c:manualLayout>
          <c:xMode val="edge"/>
          <c:yMode val="edge"/>
          <c:x val="0.43657391242384302"/>
          <c:y val="0.14387205544777054"/>
          <c:w val="0.38179356539708553"/>
          <c:h val="0.19315782759565181"/>
        </c:manualLayout>
      </c:layout>
      <c:overlay val="0"/>
    </c:legend>
    <c:plotVisOnly val="0"/>
    <c:dispBlanksAs val="span"/>
    <c:showDLblsOverMax val="0"/>
  </c:chart>
  <c:spPr>
    <a:noFill/>
    <a:ln>
      <a:noFill/>
    </a:ln>
  </c:spPr>
  <c:txPr>
    <a:bodyPr/>
    <a:lstStyle/>
    <a:p>
      <a:pPr>
        <a:defRPr sz="700"/>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0.62</cdr:x>
      <cdr:y>0.18782</cdr:y>
    </cdr:from>
    <cdr:to>
      <cdr:x>0.78727</cdr:x>
      <cdr:y>0.21827</cdr:y>
    </cdr:to>
    <cdr:sp macro="" textlink="">
      <cdr:nvSpPr>
        <cdr:cNvPr id="2" name="TextBox 1"/>
        <cdr:cNvSpPr txBox="1"/>
      </cdr:nvSpPr>
      <cdr:spPr>
        <a:xfrm xmlns:a="http://schemas.openxmlformats.org/drawingml/2006/main">
          <a:off x="3248027" y="704851"/>
          <a:ext cx="876300" cy="114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0.67615</cdr:x>
      <cdr:y>0.43235</cdr:y>
    </cdr:from>
    <cdr:to>
      <cdr:x>0.82217</cdr:x>
      <cdr:y>0.4957</cdr:y>
    </cdr:to>
    <cdr:sp macro="" textlink="">
      <cdr:nvSpPr>
        <cdr:cNvPr id="3" name="TextBox 2"/>
        <cdr:cNvSpPr txBox="1"/>
      </cdr:nvSpPr>
      <cdr:spPr>
        <a:xfrm xmlns:a="http://schemas.openxmlformats.org/drawingml/2006/main">
          <a:off x="5263515" y="2933699"/>
          <a:ext cx="1136698" cy="4298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endParaRPr lang="en-US" sz="800" b="1">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0.70489</cdr:x>
      <cdr:y>0.76268</cdr:y>
    </cdr:from>
    <cdr:to>
      <cdr:x>0.77706</cdr:x>
      <cdr:y>0.7971</cdr:y>
    </cdr:to>
    <cdr:sp macro="" textlink="">
      <cdr:nvSpPr>
        <cdr:cNvPr id="4" name="TextBox 3"/>
        <cdr:cNvSpPr txBox="1"/>
      </cdr:nvSpPr>
      <cdr:spPr>
        <a:xfrm xmlns:a="http://schemas.openxmlformats.org/drawingml/2006/main">
          <a:off x="5595077" y="5276849"/>
          <a:ext cx="57287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aseline="0"/>
            <a:t> </a:t>
          </a:r>
          <a:endParaRPr lang="en-US" sz="1000" b="1">
            <a:latin typeface="Verdana" panose="020B0604030504040204" pitchFamily="34" charset="0"/>
            <a:ea typeface="Verdana" panose="020B0604030504040204" pitchFamily="34" charset="0"/>
            <a:cs typeface="Verdana" panose="020B0604030504040204" pitchFamily="34" charset="0"/>
          </a:endParaRPr>
        </a:p>
      </cdr:txBody>
    </cdr:sp>
  </cdr:relSizeAnchor>
  <cdr:relSizeAnchor xmlns:cdr="http://schemas.openxmlformats.org/drawingml/2006/chartDrawing">
    <cdr:from>
      <cdr:x>0.69527</cdr:x>
      <cdr:y>0.81499</cdr:y>
    </cdr:from>
    <cdr:to>
      <cdr:x>0.79511</cdr:x>
      <cdr:y>0.86043</cdr:y>
    </cdr:to>
    <cdr:sp macro="" textlink="">
      <cdr:nvSpPr>
        <cdr:cNvPr id="5" name="TextBox 4"/>
        <cdr:cNvSpPr txBox="1"/>
      </cdr:nvSpPr>
      <cdr:spPr>
        <a:xfrm xmlns:a="http://schemas.openxmlformats.org/drawingml/2006/main">
          <a:off x="5518694" y="5638800"/>
          <a:ext cx="792477"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50" b="0">
              <a:solidFill>
                <a:sysClr val="windowText" lastClr="000000"/>
              </a:solidFill>
              <a:latin typeface="Verdana" panose="020B0604030504040204" pitchFamily="34" charset="0"/>
              <a:ea typeface="Verdana" panose="020B0604030504040204" pitchFamily="34" charset="0"/>
              <a:cs typeface="Verdana" panose="020B0604030504040204" pitchFamily="34" charset="0"/>
            </a:rPr>
            <a:t>  </a:t>
          </a:r>
        </a:p>
      </cdr:txBody>
    </cdr:sp>
  </cdr:relSizeAnchor>
  <cdr:relSizeAnchor xmlns:cdr="http://schemas.openxmlformats.org/drawingml/2006/chartDrawing">
    <cdr:from>
      <cdr:x>0.10463</cdr:x>
      <cdr:y>0.81499</cdr:y>
    </cdr:from>
    <cdr:to>
      <cdr:x>0.18763</cdr:x>
      <cdr:y>0.8439</cdr:y>
    </cdr:to>
    <cdr:sp macro="" textlink="">
      <cdr:nvSpPr>
        <cdr:cNvPr id="6" name="TextBox 5"/>
        <cdr:cNvSpPr txBox="1"/>
      </cdr:nvSpPr>
      <cdr:spPr>
        <a:xfrm xmlns:a="http://schemas.openxmlformats.org/drawingml/2006/main">
          <a:off x="830508" y="5638800"/>
          <a:ext cx="658806"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000" b="0">
            <a:solidFill>
              <a:sysClr val="windowText" lastClr="000000"/>
            </a:solidFill>
            <a:latin typeface="Verdana" panose="020B0604030504040204" pitchFamily="34" charset="0"/>
            <a:ea typeface="Verdana" panose="020B0604030504040204" pitchFamily="34" charset="0"/>
            <a:cs typeface="Verdana" panose="020B0604030504040204" pitchFamily="34" charset="0"/>
          </a:endParaRPr>
        </a:p>
      </cdr:txBody>
    </cdr:sp>
  </cdr:relSizeAnchor>
  <cdr:relSizeAnchor xmlns:cdr="http://schemas.openxmlformats.org/drawingml/2006/chartDrawing">
    <cdr:from>
      <cdr:x>0.3948</cdr:x>
      <cdr:y>0.27121</cdr:y>
    </cdr:from>
    <cdr:to>
      <cdr:x>0.504</cdr:x>
      <cdr:y>0.33729</cdr:y>
    </cdr:to>
    <cdr:sp macro="" textlink="">
      <cdr:nvSpPr>
        <cdr:cNvPr id="7" name="TextBox 6"/>
        <cdr:cNvSpPr txBox="1"/>
      </cdr:nvSpPr>
      <cdr:spPr>
        <a:xfrm xmlns:a="http://schemas.openxmlformats.org/drawingml/2006/main">
          <a:off x="3133724" y="1876425"/>
          <a:ext cx="866775" cy="457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000">
            <a:solidFill>
              <a:schemeClr val="tx2"/>
            </a:solidFill>
          </a:endParaRPr>
        </a:p>
      </cdr:txBody>
    </cdr:sp>
  </cdr:relSizeAnchor>
  <cdr:relSizeAnchor xmlns:cdr="http://schemas.openxmlformats.org/drawingml/2006/chartDrawing">
    <cdr:from>
      <cdr:x>0.28274</cdr:x>
      <cdr:y>0.59403</cdr:y>
    </cdr:from>
    <cdr:to>
      <cdr:x>0.50321</cdr:x>
      <cdr:y>0.6468</cdr:y>
    </cdr:to>
    <cdr:sp macro="" textlink="">
      <cdr:nvSpPr>
        <cdr:cNvPr id="8" name="TextBox 7"/>
        <cdr:cNvSpPr txBox="1"/>
      </cdr:nvSpPr>
      <cdr:spPr>
        <a:xfrm xmlns:a="http://schemas.openxmlformats.org/drawingml/2006/main">
          <a:off x="1680506" y="2563131"/>
          <a:ext cx="1310344" cy="2276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solidFill>
                <a:srgbClr val="C00000"/>
              </a:solidFill>
              <a:effectLst/>
              <a:latin typeface="+mn-lt"/>
              <a:ea typeface="+mn-ea"/>
              <a:cs typeface="+mn-cs"/>
            </a:rPr>
            <a:t>NRC screening level</a:t>
          </a:r>
          <a:endParaRPr lang="en-US" sz="1000" b="1">
            <a:solidFill>
              <a:srgbClr val="C00000"/>
            </a:solidFill>
          </a:endParaRPr>
        </a:p>
      </cdr:txBody>
    </cdr:sp>
  </cdr:relSizeAnchor>
  <cdr:relSizeAnchor xmlns:cdr="http://schemas.openxmlformats.org/drawingml/2006/chartDrawing">
    <cdr:from>
      <cdr:x>0.66987</cdr:x>
      <cdr:y>0.02561</cdr:y>
    </cdr:from>
    <cdr:to>
      <cdr:x>0.84784</cdr:x>
      <cdr:y>0.07284</cdr:y>
    </cdr:to>
    <cdr:sp macro="" textlink="">
      <cdr:nvSpPr>
        <cdr:cNvPr id="9" name="TextBox 1"/>
        <cdr:cNvSpPr txBox="1"/>
      </cdr:nvSpPr>
      <cdr:spPr>
        <a:xfrm xmlns:a="http://schemas.openxmlformats.org/drawingml/2006/main">
          <a:off x="3981450" y="110524"/>
          <a:ext cx="1057782" cy="20378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a:t>19,200 pCi/L</a:t>
          </a:r>
        </a:p>
      </cdr:txBody>
    </cdr:sp>
  </cdr:relSizeAnchor>
  <cdr:relSizeAnchor xmlns:cdr="http://schemas.openxmlformats.org/drawingml/2006/chartDrawing">
    <cdr:from>
      <cdr:x>0.8141</cdr:x>
      <cdr:y>0.0596</cdr:y>
    </cdr:from>
    <cdr:to>
      <cdr:x>0.87821</cdr:x>
      <cdr:y>0.09934</cdr:y>
    </cdr:to>
    <cdr:cxnSp macro="">
      <cdr:nvCxnSpPr>
        <cdr:cNvPr id="11" name="Straight Arrow Connector 10"/>
        <cdr:cNvCxnSpPr/>
      </cdr:nvCxnSpPr>
      <cdr:spPr>
        <a:xfrm xmlns:a="http://schemas.openxmlformats.org/drawingml/2006/main">
          <a:off x="4838700" y="257175"/>
          <a:ext cx="381000" cy="171450"/>
        </a:xfrm>
        <a:prstGeom xmlns:a="http://schemas.openxmlformats.org/drawingml/2006/main" prst="straightConnector1">
          <a:avLst/>
        </a:prstGeom>
        <a:ln xmlns:a="http://schemas.openxmlformats.org/drawingml/2006/main" w="1270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1AFE3-83A3-4DD5-B291-F59C51DD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4</Pages>
  <Words>1138</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7418</CharactersWithSpaces>
  <SharedDoc>false</SharedDoc>
  <HLinks>
    <vt:vector size="12" baseType="variant">
      <vt:variant>
        <vt:i4>3342384</vt:i4>
      </vt:variant>
      <vt:variant>
        <vt:i4>3</vt:i4>
      </vt:variant>
      <vt:variant>
        <vt:i4>0</vt:i4>
      </vt:variant>
      <vt:variant>
        <vt:i4>5</vt:i4>
      </vt:variant>
      <vt:variant>
        <vt:lpwstr>http://www.mass.gov/eohhs/gov/departments/dph/programs/environmental-health/exposure-topics/radiation/environmental-monitoring.html</vt:lpwstr>
      </vt:variant>
      <vt:variant>
        <vt:lpwstr/>
      </vt:variant>
      <vt:variant>
        <vt:i4>1900545</vt:i4>
      </vt:variant>
      <vt:variant>
        <vt:i4>0</vt:i4>
      </vt:variant>
      <vt:variant>
        <vt:i4>0</vt:i4>
      </vt:variant>
      <vt:variant>
        <vt:i4>5</vt:i4>
      </vt:variant>
      <vt:variant>
        <vt:lpwstr>https://www.mass.gov/lists/environmental-monitoring-data-for-tritium-in-groundwater-at-pilgrim-nuclear-power-station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Erdman</dc:creator>
  <cp:keywords>3H update report;DRAFT</cp:keywords>
  <cp:lastModifiedBy>Paul George</cp:lastModifiedBy>
  <cp:revision>2</cp:revision>
  <cp:lastPrinted>2019-05-06T21:09:00Z</cp:lastPrinted>
  <dcterms:created xsi:type="dcterms:W3CDTF">2019-06-11T18:56:00Z</dcterms:created>
  <dcterms:modified xsi:type="dcterms:W3CDTF">2019-06-11T18:56:00Z</dcterms:modified>
</cp:coreProperties>
</file>