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D193F" w14:textId="77777777" w:rsidR="000537DA" w:rsidRDefault="00F51C49"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 </w:t>
      </w:r>
      <w:r w:rsidR="000537DA">
        <w:rPr>
          <w:rFonts w:ascii="Arial" w:hAnsi="Arial"/>
          <w:sz w:val="36"/>
        </w:rPr>
        <w:t>The Commonwealth of Massachusetts</w:t>
      </w:r>
    </w:p>
    <w:p w14:paraId="0CED1940" w14:textId="77777777" w:rsidR="000537DA" w:rsidRDefault="000537DA" w:rsidP="000F315B">
      <w:pPr>
        <w:pStyle w:val="ExecOffice"/>
        <w:framePr w:w="6926" w:wrap="notBeside" w:vAnchor="page" w:x="2884" w:y="711"/>
      </w:pPr>
      <w:r>
        <w:t>Executive Office of Health and Human Services</w:t>
      </w:r>
    </w:p>
    <w:p w14:paraId="0CED1941" w14:textId="77777777" w:rsidR="000537DA" w:rsidRDefault="000537DA" w:rsidP="000F315B">
      <w:pPr>
        <w:pStyle w:val="ExecOffice"/>
        <w:framePr w:w="6926" w:wrap="notBeside" w:vAnchor="page" w:x="2884" w:y="711"/>
      </w:pPr>
      <w:r>
        <w:t>Department of Public Health</w:t>
      </w:r>
    </w:p>
    <w:p w14:paraId="0CED1942" w14:textId="77777777" w:rsidR="00457C02" w:rsidRDefault="00457C02" w:rsidP="000F315B">
      <w:pPr>
        <w:pStyle w:val="ExecOffice"/>
        <w:framePr w:w="6926" w:wrap="notBeside" w:vAnchor="page" w:x="2884" w:y="711"/>
      </w:pPr>
      <w:r>
        <w:t>Bureau of Environmental Health</w:t>
      </w:r>
    </w:p>
    <w:p w14:paraId="0CED1943" w14:textId="77777777" w:rsidR="006D06D9" w:rsidRDefault="00617557" w:rsidP="000F315B">
      <w:pPr>
        <w:pStyle w:val="ExecOffice"/>
        <w:framePr w:w="6926" w:wrap="notBeside" w:vAnchor="page" w:x="2884" w:y="711"/>
      </w:pPr>
      <w:r>
        <w:rPr>
          <w:noProof/>
        </w:rPr>
        <mc:AlternateContent>
          <mc:Choice Requires="wps">
            <w:drawing>
              <wp:anchor distT="0" distB="0" distL="114300" distR="114300" simplePos="0" relativeHeight="251654144" behindDoc="0" locked="0" layoutInCell="1" allowOverlap="1" wp14:anchorId="0CED1981" wp14:editId="0CED1982">
                <wp:simplePos x="0" y="0"/>
                <wp:positionH relativeFrom="margin">
                  <wp:posOffset>4845050</wp:posOffset>
                </wp:positionH>
                <wp:positionV relativeFrom="margin">
                  <wp:posOffset>596900</wp:posOffset>
                </wp:positionV>
                <wp:extent cx="1814195" cy="1136015"/>
                <wp:effectExtent l="0" t="0" r="0" b="6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D19A4" w14:textId="77777777" w:rsidR="00FC6B42" w:rsidRDefault="00FC6B42" w:rsidP="00FC6B42">
                            <w:pPr>
                              <w:pStyle w:val="Governor"/>
                              <w:spacing w:after="0"/>
                              <w:rPr>
                                <w:sz w:val="16"/>
                              </w:rPr>
                            </w:pPr>
                          </w:p>
                          <w:p w14:paraId="0CED19A5" w14:textId="77777777" w:rsidR="00FC6B42" w:rsidRPr="003A7AFC" w:rsidRDefault="00FC6B42" w:rsidP="00FC6B42">
                            <w:pPr>
                              <w:pStyle w:val="Weld"/>
                            </w:pPr>
                            <w:r>
                              <w:t>MARYLOU SUDDERS</w:t>
                            </w:r>
                          </w:p>
                          <w:p w14:paraId="0CED19A6" w14:textId="77777777" w:rsidR="00FC6B42" w:rsidRDefault="00FC6B42" w:rsidP="00FC6B42">
                            <w:pPr>
                              <w:pStyle w:val="Governor"/>
                            </w:pPr>
                            <w:r>
                              <w:t>Secretary</w:t>
                            </w:r>
                          </w:p>
                          <w:p w14:paraId="0CED19A7"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0CED19A8" w14:textId="77777777" w:rsidR="004813AC" w:rsidRDefault="004813AC" w:rsidP="00FC6B42">
                            <w:pPr>
                              <w:jc w:val="center"/>
                              <w:rPr>
                                <w:rFonts w:ascii="Arial Rounded MT Bold" w:hAnsi="Arial Rounded MT Bold"/>
                                <w:sz w:val="14"/>
                                <w:szCs w:val="14"/>
                              </w:rPr>
                            </w:pPr>
                          </w:p>
                          <w:p w14:paraId="0CED19A9"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CED19A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ED19A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ED1981" id="_x0000_t202" coordsize="21600,21600" o:spt="202" path="m,l,21600r21600,l21600,xe">
                <v:stroke joinstyle="miter"/>
                <v:path gradientshapeok="t" o:connecttype="rect"/>
              </v:shapetype>
              <v:shape id="Text Box 2" o:spid="_x0000_s1026" type="#_x0000_t202" style="position:absolute;left:0;text-align:left;margin-left:381.5pt;margin-top:47pt;width:142.85pt;height:89.45pt;z-index:25165414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" stroked="f">
                <v:textbox style="mso-fit-shape-to-text:t">
                  <w:txbxContent>
                    <w:p w14:paraId="0CED19A4" w14:textId="77777777" w:rsidR="00FC6B42" w:rsidRDefault="00FC6B42" w:rsidP="00FC6B42">
                      <w:pPr>
                        <w:pStyle w:val="Governor"/>
                        <w:spacing w:after="0"/>
                        <w:rPr>
                          <w:sz w:val="16"/>
                        </w:rPr>
                      </w:pPr>
                    </w:p>
                    <w:p w14:paraId="0CED19A5" w14:textId="77777777" w:rsidR="00FC6B42" w:rsidRPr="003A7AFC" w:rsidRDefault="00FC6B42" w:rsidP="00FC6B42">
                      <w:pPr>
                        <w:pStyle w:val="Weld"/>
                      </w:pPr>
                      <w:r>
                        <w:t>MARYLOU SUDDERS</w:t>
                      </w:r>
                    </w:p>
                    <w:p w14:paraId="0CED19A6" w14:textId="77777777" w:rsidR="00FC6B42" w:rsidRDefault="00FC6B42" w:rsidP="00FC6B42">
                      <w:pPr>
                        <w:pStyle w:val="Governor"/>
                      </w:pPr>
                      <w:r>
                        <w:t>Secretary</w:t>
                      </w:r>
                    </w:p>
                    <w:p w14:paraId="0CED19A7"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0CED19A8" w14:textId="77777777" w:rsidR="004813AC" w:rsidRDefault="004813AC" w:rsidP="00FC6B42">
                      <w:pPr>
                        <w:jc w:val="center"/>
                        <w:rPr>
                          <w:rFonts w:ascii="Arial Rounded MT Bold" w:hAnsi="Arial Rounded MT Bold"/>
                          <w:sz w:val="14"/>
                          <w:szCs w:val="14"/>
                        </w:rPr>
                      </w:pPr>
                    </w:p>
                    <w:p w14:paraId="0CED19A9"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CED19A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ED19AB" w14:textId="77777777" w:rsidR="004813AC" w:rsidRPr="00FC6B42" w:rsidRDefault="004813AC" w:rsidP="00FC6B42">
                      <w:pPr>
                        <w:jc w:val="center"/>
                        <w:rPr>
                          <w:rFonts w:ascii="Arial Rounded MT Bold" w:hAnsi="Arial Rounded MT Bold"/>
                          <w:sz w:val="14"/>
                          <w:szCs w:val="14"/>
                        </w:rPr>
                      </w:pPr>
                    </w:p>
                  </w:txbxContent>
                </v:textbox>
                <w10:wrap type="square" anchorx="margin" anchory="margin"/>
              </v:shape>
            </w:pict>
          </mc:Fallback>
        </mc:AlternateContent>
      </w:r>
      <w:r w:rsidR="000537DA">
        <w:t>250 Washington Street, Boston, MA 02108-4619</w:t>
      </w:r>
      <w:r w:rsidR="00457C02">
        <w:t xml:space="preserve"> </w:t>
      </w:r>
    </w:p>
    <w:p w14:paraId="0CED1944" w14:textId="77777777" w:rsidR="00457C02" w:rsidRDefault="00457C02" w:rsidP="000F315B">
      <w:pPr>
        <w:pStyle w:val="ExecOffice"/>
        <w:framePr w:w="6926" w:wrap="notBeside" w:vAnchor="page" w:x="2884" w:y="711"/>
      </w:pPr>
      <w:r>
        <w:t>Phone: 617-624-5757   Fax: 617-624-5777</w:t>
      </w:r>
    </w:p>
    <w:p w14:paraId="0CED1945" w14:textId="77777777" w:rsidR="00457C02" w:rsidRDefault="00457C02" w:rsidP="000F315B">
      <w:pPr>
        <w:pStyle w:val="ExecOffice"/>
        <w:framePr w:w="6926" w:wrap="notBeside" w:vAnchor="page" w:x="2884" w:y="711"/>
      </w:pPr>
      <w:r>
        <w:t>TTY: 617-624-5286</w:t>
      </w:r>
    </w:p>
    <w:p w14:paraId="0CED1946" w14:textId="77777777" w:rsidR="00BA4055" w:rsidRDefault="00617557"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CED1983" wp14:editId="0CED1984">
            <wp:extent cx="962025" cy="1152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CED1947" w14:textId="77777777" w:rsidR="009908FF" w:rsidRDefault="00617557" w:rsidP="0072610D">
      <w:r>
        <w:rPr>
          <w:noProof/>
        </w:rPr>
        <mc:AlternateContent>
          <mc:Choice Requires="wps">
            <w:drawing>
              <wp:anchor distT="0" distB="0" distL="114300" distR="114300" simplePos="0" relativeHeight="251655168" behindDoc="0" locked="0" layoutInCell="1" allowOverlap="1" wp14:anchorId="0CED1985" wp14:editId="0CED1986">
                <wp:simplePos x="0" y="0"/>
                <wp:positionH relativeFrom="margin">
                  <wp:posOffset>-495300</wp:posOffset>
                </wp:positionH>
                <wp:positionV relativeFrom="margin">
                  <wp:posOffset>654050</wp:posOffset>
                </wp:positionV>
                <wp:extent cx="1572895" cy="802005"/>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D19AC" w14:textId="77777777" w:rsidR="00FC6B42" w:rsidRDefault="00FC6B42" w:rsidP="00FC6B42">
                            <w:pPr>
                              <w:pStyle w:val="Governor"/>
                              <w:spacing w:after="0"/>
                              <w:rPr>
                                <w:sz w:val="16"/>
                              </w:rPr>
                            </w:pPr>
                          </w:p>
                          <w:p w14:paraId="0CED19AD" w14:textId="77777777" w:rsidR="00FC6B42" w:rsidRDefault="00FC6B42" w:rsidP="00FC6B42">
                            <w:pPr>
                              <w:pStyle w:val="Governor"/>
                              <w:spacing w:after="0"/>
                              <w:rPr>
                                <w:sz w:val="16"/>
                              </w:rPr>
                            </w:pPr>
                            <w:r>
                              <w:rPr>
                                <w:sz w:val="16"/>
                              </w:rPr>
                              <w:t>CHARLES D. BAKER</w:t>
                            </w:r>
                          </w:p>
                          <w:p w14:paraId="0CED19AE" w14:textId="77777777" w:rsidR="00FC6B42" w:rsidRDefault="00FC6B42" w:rsidP="00FC6B42">
                            <w:pPr>
                              <w:pStyle w:val="Governor"/>
                            </w:pPr>
                            <w:r>
                              <w:t>Governor</w:t>
                            </w:r>
                          </w:p>
                          <w:p w14:paraId="0CED19AF" w14:textId="77777777" w:rsidR="00FC6B42" w:rsidRDefault="00FC6B42" w:rsidP="00FC6B42">
                            <w:pPr>
                              <w:pStyle w:val="Governor"/>
                              <w:spacing w:after="0"/>
                              <w:rPr>
                                <w:sz w:val="16"/>
                              </w:rPr>
                            </w:pPr>
                            <w:r>
                              <w:rPr>
                                <w:sz w:val="16"/>
                              </w:rPr>
                              <w:t>KARYN E. POLITO</w:t>
                            </w:r>
                          </w:p>
                          <w:p w14:paraId="0CED19B0"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1985" id="_x0000_s1027" type="#_x0000_t202" style="position:absolute;margin-left:-39pt;margin-top:51.5pt;width:123.85pt;height:63.1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" stroked="f">
                <v:textbox style="mso-fit-shape-to-text:t">
                  <w:txbxContent>
                    <w:p w14:paraId="0CED19AC" w14:textId="77777777" w:rsidR="00FC6B42" w:rsidRDefault="00FC6B42" w:rsidP="00FC6B42">
                      <w:pPr>
                        <w:pStyle w:val="Governor"/>
                        <w:spacing w:after="0"/>
                        <w:rPr>
                          <w:sz w:val="16"/>
                        </w:rPr>
                      </w:pPr>
                    </w:p>
                    <w:p w14:paraId="0CED19AD" w14:textId="77777777" w:rsidR="00FC6B42" w:rsidRDefault="00FC6B42" w:rsidP="00FC6B42">
                      <w:pPr>
                        <w:pStyle w:val="Governor"/>
                        <w:spacing w:after="0"/>
                        <w:rPr>
                          <w:sz w:val="16"/>
                        </w:rPr>
                      </w:pPr>
                      <w:r>
                        <w:rPr>
                          <w:sz w:val="16"/>
                        </w:rPr>
                        <w:t>CHARLES D. BAKER</w:t>
                      </w:r>
                    </w:p>
                    <w:p w14:paraId="0CED19AE" w14:textId="77777777" w:rsidR="00FC6B42" w:rsidRDefault="00FC6B42" w:rsidP="00FC6B42">
                      <w:pPr>
                        <w:pStyle w:val="Governor"/>
                      </w:pPr>
                      <w:r>
                        <w:t>Governor</w:t>
                      </w:r>
                    </w:p>
                    <w:p w14:paraId="0CED19AF" w14:textId="77777777" w:rsidR="00FC6B42" w:rsidRDefault="00FC6B42" w:rsidP="00FC6B42">
                      <w:pPr>
                        <w:pStyle w:val="Governor"/>
                        <w:spacing w:after="0"/>
                        <w:rPr>
                          <w:sz w:val="16"/>
                        </w:rPr>
                      </w:pPr>
                      <w:r>
                        <w:rPr>
                          <w:sz w:val="16"/>
                        </w:rPr>
                        <w:t>KARYN E. POLITO</w:t>
                      </w:r>
                    </w:p>
                    <w:p w14:paraId="0CED19B0" w14:textId="77777777" w:rsidR="00FC6B42" w:rsidRDefault="00FC6B42" w:rsidP="00FC6B42">
                      <w:pPr>
                        <w:pStyle w:val="Governor"/>
                      </w:pPr>
                      <w:r>
                        <w:t>Lieutenant Governor</w:t>
                      </w:r>
                    </w:p>
                  </w:txbxContent>
                </v:textbox>
                <w10:wrap type="square" anchorx="margin" anchory="margin"/>
              </v:shape>
            </w:pict>
          </mc:Fallback>
        </mc:AlternateContent>
      </w:r>
    </w:p>
    <w:p w14:paraId="0CED1948" w14:textId="77777777" w:rsidR="00FC6B42" w:rsidRDefault="00FC6B42" w:rsidP="0072610D"/>
    <w:p w14:paraId="0CED1949" w14:textId="77777777" w:rsidR="00FC6B42" w:rsidRDefault="00FC6B42" w:rsidP="0072610D"/>
    <w:p w14:paraId="0CED194A" w14:textId="77777777" w:rsidR="00966329" w:rsidRDefault="00966329" w:rsidP="0072610D"/>
    <w:p w14:paraId="0CED194B" w14:textId="77777777" w:rsidR="008B1356" w:rsidRPr="006A7D07" w:rsidRDefault="008B1356" w:rsidP="00966329">
      <w:pPr>
        <w:ind w:left="1440" w:hanging="1440"/>
        <w:jc w:val="center"/>
        <w:rPr>
          <w:b/>
          <w:szCs w:val="24"/>
        </w:rPr>
      </w:pPr>
      <w:r w:rsidRPr="006A7D07">
        <w:rPr>
          <w:b/>
          <w:szCs w:val="24"/>
        </w:rPr>
        <w:t xml:space="preserve">Tritium in Groundwater </w:t>
      </w:r>
      <w:r w:rsidR="00FA224D">
        <w:rPr>
          <w:b/>
          <w:szCs w:val="24"/>
        </w:rPr>
        <w:t>Monitoring</w:t>
      </w:r>
      <w:r w:rsidRPr="006A7D07">
        <w:rPr>
          <w:b/>
          <w:szCs w:val="24"/>
        </w:rPr>
        <w:t xml:space="preserve"> at</w:t>
      </w:r>
    </w:p>
    <w:p w14:paraId="0CED194C" w14:textId="77777777" w:rsidR="008B1356" w:rsidRPr="006A7D07" w:rsidRDefault="008B1356" w:rsidP="00966329">
      <w:pPr>
        <w:jc w:val="center"/>
        <w:rPr>
          <w:b/>
          <w:szCs w:val="24"/>
        </w:rPr>
      </w:pPr>
      <w:r w:rsidRPr="006A7D07">
        <w:rPr>
          <w:b/>
          <w:szCs w:val="24"/>
        </w:rPr>
        <w:t>Pilgrim Nuclear Power Station, Plymouth, MA</w:t>
      </w:r>
    </w:p>
    <w:p w14:paraId="0CED194D" w14:textId="77777777" w:rsidR="00284BC8" w:rsidRPr="006A7D07" w:rsidRDefault="00966329" w:rsidP="00966329">
      <w:pPr>
        <w:jc w:val="center"/>
        <w:rPr>
          <w:b/>
          <w:szCs w:val="24"/>
        </w:rPr>
      </w:pPr>
      <w:r w:rsidRPr="006A7D07">
        <w:rPr>
          <w:b/>
          <w:szCs w:val="24"/>
        </w:rPr>
        <w:t>J</w:t>
      </w:r>
      <w:r w:rsidR="00214EAE">
        <w:rPr>
          <w:b/>
          <w:szCs w:val="24"/>
        </w:rPr>
        <w:t>anuary</w:t>
      </w:r>
      <w:r w:rsidRPr="006A7D07">
        <w:rPr>
          <w:b/>
          <w:szCs w:val="24"/>
        </w:rPr>
        <w:t xml:space="preserve"> - </w:t>
      </w:r>
      <w:r w:rsidR="00214EAE">
        <w:rPr>
          <w:b/>
          <w:szCs w:val="24"/>
        </w:rPr>
        <w:t>June</w:t>
      </w:r>
      <w:r w:rsidR="008B1356" w:rsidRPr="006A7D07">
        <w:rPr>
          <w:b/>
          <w:szCs w:val="24"/>
        </w:rPr>
        <w:t xml:space="preserve"> 201</w:t>
      </w:r>
      <w:r w:rsidR="00214EAE">
        <w:rPr>
          <w:b/>
          <w:szCs w:val="24"/>
        </w:rPr>
        <w:t>9</w:t>
      </w:r>
    </w:p>
    <w:p w14:paraId="0CED194E" w14:textId="77777777" w:rsidR="008B1356" w:rsidRPr="008B1356" w:rsidRDefault="008B1356" w:rsidP="00284BC8">
      <w:pPr>
        <w:rPr>
          <w:b/>
          <w:szCs w:val="24"/>
        </w:rPr>
      </w:pPr>
    </w:p>
    <w:p w14:paraId="0CED194F" w14:textId="77777777" w:rsidR="00106ED6" w:rsidRDefault="00106ED6" w:rsidP="00FA224D">
      <w:pPr>
        <w:rPr>
          <w:szCs w:val="24"/>
        </w:rPr>
      </w:pPr>
      <w:r w:rsidRPr="008B1356">
        <w:rPr>
          <w:szCs w:val="24"/>
        </w:rPr>
        <w:t>Th</w:t>
      </w:r>
      <w:r w:rsidR="00FA224D">
        <w:rPr>
          <w:szCs w:val="24"/>
        </w:rPr>
        <w:t>is</w:t>
      </w:r>
      <w:r w:rsidR="008B1356" w:rsidRPr="008B1356">
        <w:rPr>
          <w:szCs w:val="24"/>
        </w:rPr>
        <w:t xml:space="preserve"> </w:t>
      </w:r>
      <w:r w:rsidR="00797F22">
        <w:rPr>
          <w:szCs w:val="24"/>
        </w:rPr>
        <w:t>report</w:t>
      </w:r>
      <w:r w:rsidR="00797F22" w:rsidRPr="008B1356">
        <w:rPr>
          <w:szCs w:val="24"/>
        </w:rPr>
        <w:t xml:space="preserve"> </w:t>
      </w:r>
      <w:r w:rsidR="00FA224D">
        <w:rPr>
          <w:szCs w:val="24"/>
        </w:rPr>
        <w:t xml:space="preserve">provides data from the </w:t>
      </w:r>
      <w:r w:rsidR="008B1356" w:rsidRPr="008B1356">
        <w:rPr>
          <w:szCs w:val="24"/>
        </w:rPr>
        <w:t>on</w:t>
      </w:r>
      <w:r w:rsidR="00FA224D">
        <w:rPr>
          <w:szCs w:val="24"/>
        </w:rPr>
        <w:t xml:space="preserve">going </w:t>
      </w:r>
      <w:r w:rsidRPr="008B1356">
        <w:rPr>
          <w:szCs w:val="24"/>
        </w:rPr>
        <w:t xml:space="preserve">monitoring </w:t>
      </w:r>
      <w:r w:rsidR="008B1356" w:rsidRPr="008B1356">
        <w:rPr>
          <w:szCs w:val="24"/>
        </w:rPr>
        <w:t>of</w:t>
      </w:r>
      <w:r w:rsidRPr="008B1356">
        <w:rPr>
          <w:szCs w:val="24"/>
        </w:rPr>
        <w:t xml:space="preserve"> tritium in groundwater and surface water</w:t>
      </w:r>
      <w:r w:rsidR="00966329" w:rsidRPr="00966329">
        <w:rPr>
          <w:szCs w:val="24"/>
        </w:rPr>
        <w:t xml:space="preserve"> </w:t>
      </w:r>
      <w:r w:rsidRPr="008B1356">
        <w:rPr>
          <w:szCs w:val="24"/>
        </w:rPr>
        <w:t xml:space="preserve">at the Pilgrim Nuclear Power Station </w:t>
      </w:r>
      <w:r w:rsidR="006E63E7">
        <w:rPr>
          <w:szCs w:val="24"/>
        </w:rPr>
        <w:t xml:space="preserve">(PNPS) </w:t>
      </w:r>
      <w:r w:rsidRPr="008B1356">
        <w:rPr>
          <w:szCs w:val="24"/>
        </w:rPr>
        <w:t>located in Plymouth, MA. The history of the investigation, which began in 2010, and previous update reports</w:t>
      </w:r>
      <w:r w:rsidR="0048465E">
        <w:rPr>
          <w:szCs w:val="24"/>
        </w:rPr>
        <w:t>,</w:t>
      </w:r>
      <w:r w:rsidR="00232B7D">
        <w:rPr>
          <w:szCs w:val="24"/>
        </w:rPr>
        <w:t xml:space="preserve"> </w:t>
      </w:r>
      <w:r w:rsidRPr="008B1356">
        <w:rPr>
          <w:szCs w:val="24"/>
        </w:rPr>
        <w:t>are available online</w:t>
      </w:r>
      <w:r w:rsidRPr="008B1356">
        <w:rPr>
          <w:rStyle w:val="FootnoteReference"/>
          <w:szCs w:val="24"/>
        </w:rPr>
        <w:footnoteReference w:id="1"/>
      </w:r>
      <w:r w:rsidRPr="008B1356">
        <w:rPr>
          <w:szCs w:val="24"/>
        </w:rPr>
        <w:t>.</w:t>
      </w:r>
    </w:p>
    <w:p w14:paraId="0CED1950" w14:textId="77777777" w:rsidR="00E3634A" w:rsidRPr="008B1356" w:rsidRDefault="00E3634A" w:rsidP="00106ED6">
      <w:pPr>
        <w:jc w:val="both"/>
        <w:rPr>
          <w:szCs w:val="24"/>
        </w:rPr>
      </w:pPr>
    </w:p>
    <w:p w14:paraId="0CED1951" w14:textId="77777777" w:rsidR="008B1356" w:rsidRDefault="007A4621" w:rsidP="00106ED6">
      <w:pPr>
        <w:jc w:val="both"/>
        <w:rPr>
          <w:szCs w:val="24"/>
        </w:rPr>
      </w:pPr>
      <w:r w:rsidRPr="0092672B">
        <w:rPr>
          <w:noProof/>
          <w:szCs w:val="24"/>
        </w:rPr>
        <mc:AlternateContent>
          <mc:Choice Requires="wps">
            <w:drawing>
              <wp:anchor distT="0" distB="0" distL="114300" distR="114300" simplePos="0" relativeHeight="251659264" behindDoc="0" locked="0" layoutInCell="1" allowOverlap="1" wp14:anchorId="0CED1987" wp14:editId="0CED1988">
                <wp:simplePos x="0" y="0"/>
                <wp:positionH relativeFrom="column">
                  <wp:posOffset>19050</wp:posOffset>
                </wp:positionH>
                <wp:positionV relativeFrom="paragraph">
                  <wp:posOffset>90170</wp:posOffset>
                </wp:positionV>
                <wp:extent cx="5977719" cy="2362200"/>
                <wp:effectExtent l="0" t="0" r="234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719" cy="2362200"/>
                        </a:xfrm>
                        <a:prstGeom prst="rect">
                          <a:avLst/>
                        </a:prstGeom>
                        <a:solidFill>
                          <a:srgbClr val="FFFFFF"/>
                        </a:solidFill>
                        <a:ln w="9525">
                          <a:solidFill>
                            <a:srgbClr val="000000"/>
                          </a:solidFill>
                          <a:miter lim="800000"/>
                          <a:headEnd/>
                          <a:tailEnd/>
                        </a:ln>
                      </wps:spPr>
                      <wps:txbx>
                        <w:txbxContent>
                          <w:p w14:paraId="0CED19B1" w14:textId="77777777" w:rsidR="0092672B" w:rsidRDefault="0092672B">
                            <w:r w:rsidRPr="0092672B">
                              <w:rPr>
                                <w:b/>
                              </w:rPr>
                              <w:t>S</w:t>
                            </w:r>
                            <w:r w:rsidR="00FE5A57">
                              <w:rPr>
                                <w:b/>
                              </w:rPr>
                              <w:t>ummary</w:t>
                            </w:r>
                          </w:p>
                          <w:p w14:paraId="0CED19B2" w14:textId="77777777" w:rsidR="007A4621" w:rsidRPr="007A4621" w:rsidRDefault="00F03DF6"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 xml:space="preserve">Monitoring results for </w:t>
                            </w:r>
                            <w:r w:rsidR="00FA224D" w:rsidRPr="007A4621">
                              <w:rPr>
                                <w:rFonts w:ascii="Times New Roman" w:hAnsi="Times New Roman"/>
                                <w:sz w:val="24"/>
                                <w:szCs w:val="24"/>
                              </w:rPr>
                              <w:t xml:space="preserve">January-June </w:t>
                            </w:r>
                            <w:r w:rsidRPr="007A4621">
                              <w:rPr>
                                <w:rFonts w:ascii="Times New Roman" w:hAnsi="Times New Roman"/>
                                <w:sz w:val="24"/>
                                <w:szCs w:val="24"/>
                              </w:rPr>
                              <w:t>2019 indicate that tritium levels do not present a health risk. </w:t>
                            </w:r>
                            <w:r w:rsidR="00300DC1" w:rsidRPr="007A4621">
                              <w:rPr>
                                <w:rFonts w:ascii="Times New Roman" w:hAnsi="Times New Roman"/>
                                <w:sz w:val="24"/>
                                <w:szCs w:val="24"/>
                              </w:rPr>
                              <w:t xml:space="preserve"> </w:t>
                            </w:r>
                          </w:p>
                          <w:p w14:paraId="0CED19B3" w14:textId="77777777" w:rsidR="007A4621" w:rsidRPr="007A4621" w:rsidRDefault="00E63136"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 xml:space="preserve">No detectable tritium was measured in </w:t>
                            </w:r>
                            <w:r w:rsidR="00832D67" w:rsidRPr="007A4621">
                              <w:rPr>
                                <w:rFonts w:ascii="Times New Roman" w:hAnsi="Times New Roman"/>
                                <w:sz w:val="24"/>
                                <w:szCs w:val="24"/>
                              </w:rPr>
                              <w:t xml:space="preserve">either </w:t>
                            </w:r>
                            <w:r w:rsidRPr="007A4621">
                              <w:rPr>
                                <w:rFonts w:ascii="Times New Roman" w:hAnsi="Times New Roman"/>
                                <w:sz w:val="24"/>
                                <w:szCs w:val="24"/>
                              </w:rPr>
                              <w:t xml:space="preserve">surface water samples </w:t>
                            </w:r>
                            <w:r w:rsidR="00832D67" w:rsidRPr="007A4621">
                              <w:rPr>
                                <w:rFonts w:ascii="Times New Roman" w:hAnsi="Times New Roman"/>
                                <w:sz w:val="24"/>
                                <w:szCs w:val="24"/>
                              </w:rPr>
                              <w:t>or</w:t>
                            </w:r>
                            <w:r w:rsidRPr="007A4621">
                              <w:rPr>
                                <w:rFonts w:ascii="Times New Roman" w:hAnsi="Times New Roman"/>
                                <w:sz w:val="24"/>
                                <w:szCs w:val="24"/>
                              </w:rPr>
                              <w:t xml:space="preserve"> in 9 of 23 routinely sampled groundwater wells. Tritium levels in the </w:t>
                            </w:r>
                            <w:r w:rsidR="00F03DF6" w:rsidRPr="007A4621">
                              <w:rPr>
                                <w:rFonts w:ascii="Times New Roman" w:hAnsi="Times New Roman"/>
                                <w:sz w:val="24"/>
                                <w:szCs w:val="24"/>
                              </w:rPr>
                              <w:t xml:space="preserve">other </w:t>
                            </w:r>
                            <w:r w:rsidRPr="007A4621">
                              <w:rPr>
                                <w:rFonts w:ascii="Times New Roman" w:hAnsi="Times New Roman"/>
                                <w:sz w:val="24"/>
                                <w:szCs w:val="24"/>
                              </w:rPr>
                              <w:t>wells were detectable and</w:t>
                            </w:r>
                            <w:r w:rsidR="00982F58" w:rsidRPr="007A4621">
                              <w:rPr>
                                <w:rFonts w:ascii="Times New Roman" w:hAnsi="Times New Roman"/>
                                <w:sz w:val="24"/>
                                <w:szCs w:val="24"/>
                              </w:rPr>
                              <w:t>,</w:t>
                            </w:r>
                            <w:r w:rsidRPr="007A4621">
                              <w:rPr>
                                <w:rFonts w:ascii="Times New Roman" w:hAnsi="Times New Roman"/>
                                <w:sz w:val="24"/>
                                <w:szCs w:val="24"/>
                              </w:rPr>
                              <w:t xml:space="preserve"> </w:t>
                            </w:r>
                            <w:r w:rsidR="00FA224D" w:rsidRPr="007A4621">
                              <w:rPr>
                                <w:rFonts w:ascii="Times New Roman" w:hAnsi="Times New Roman"/>
                                <w:sz w:val="24"/>
                                <w:szCs w:val="24"/>
                              </w:rPr>
                              <w:t>except for</w:t>
                            </w:r>
                            <w:r w:rsidRPr="007A4621">
                              <w:rPr>
                                <w:rFonts w:ascii="Times New Roman" w:hAnsi="Times New Roman"/>
                                <w:sz w:val="24"/>
                                <w:szCs w:val="24"/>
                              </w:rPr>
                              <w:t xml:space="preserve"> M</w:t>
                            </w:r>
                            <w:r w:rsidR="006C76A4" w:rsidRPr="007A4621">
                              <w:rPr>
                                <w:rFonts w:ascii="Times New Roman" w:hAnsi="Times New Roman"/>
                                <w:sz w:val="24"/>
                                <w:szCs w:val="24"/>
                              </w:rPr>
                              <w:t xml:space="preserve">onitoring </w:t>
                            </w:r>
                            <w:r w:rsidRPr="007A4621">
                              <w:rPr>
                                <w:rFonts w:ascii="Times New Roman" w:hAnsi="Times New Roman"/>
                                <w:sz w:val="24"/>
                                <w:szCs w:val="24"/>
                              </w:rPr>
                              <w:t>W</w:t>
                            </w:r>
                            <w:r w:rsidR="006C76A4" w:rsidRPr="007A4621">
                              <w:rPr>
                                <w:rFonts w:ascii="Times New Roman" w:hAnsi="Times New Roman"/>
                                <w:sz w:val="24"/>
                                <w:szCs w:val="24"/>
                              </w:rPr>
                              <w:t>ell (MW)</w:t>
                            </w:r>
                            <w:r w:rsidRPr="007A4621">
                              <w:rPr>
                                <w:rFonts w:ascii="Times New Roman" w:hAnsi="Times New Roman"/>
                                <w:sz w:val="24"/>
                                <w:szCs w:val="24"/>
                              </w:rPr>
                              <w:t xml:space="preserve">-216, were either stable or tended to decrease over time. </w:t>
                            </w:r>
                          </w:p>
                          <w:p w14:paraId="0CED19B4" w14:textId="77777777" w:rsidR="007A4621" w:rsidRPr="007A4621" w:rsidRDefault="006C76A4"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 xml:space="preserve">All measured levels of tritium in groundwater are less than the US EPA drinking water standard for tritium of 20,000 </w:t>
                            </w:r>
                            <w:proofErr w:type="spellStart"/>
                            <w:r w:rsidRPr="007A4621">
                              <w:rPr>
                                <w:rFonts w:ascii="Times New Roman" w:hAnsi="Times New Roman"/>
                                <w:sz w:val="24"/>
                                <w:szCs w:val="24"/>
                              </w:rPr>
                              <w:t>pCi</w:t>
                            </w:r>
                            <w:proofErr w:type="spellEnd"/>
                            <w:r w:rsidRPr="007A4621">
                              <w:rPr>
                                <w:rFonts w:ascii="Times New Roman" w:hAnsi="Times New Roman"/>
                                <w:sz w:val="24"/>
                                <w:szCs w:val="24"/>
                              </w:rPr>
                              <w:t xml:space="preserve">/L. </w:t>
                            </w:r>
                          </w:p>
                          <w:p w14:paraId="0CED19B5" w14:textId="77777777" w:rsidR="007A4621" w:rsidRPr="007A4621" w:rsidRDefault="007A4621"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On May 31, 2019, PNPS was permanently shut down for decommissioning. At this time, there are no anticipated changes to the groundwater and surface water monitoring conducted at PNPS.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1987" id="_x0000_s1028" type="#_x0000_t202" style="position:absolute;left:0;text-align:left;margin-left:1.5pt;margin-top:7.1pt;width:470.7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">
                <v:textbox>
                  <w:txbxContent>
                    <w:p w14:paraId="0CED19B1" w14:textId="77777777" w:rsidR="0092672B" w:rsidRDefault="0092672B">
                      <w:r w:rsidRPr="0092672B">
                        <w:rPr>
                          <w:b/>
                        </w:rPr>
                        <w:t>S</w:t>
                      </w:r>
                      <w:r w:rsidR="00FE5A57">
                        <w:rPr>
                          <w:b/>
                        </w:rPr>
                        <w:t>ummary</w:t>
                      </w:r>
                    </w:p>
                    <w:p w14:paraId="0CED19B2" w14:textId="77777777" w:rsidR="007A4621" w:rsidRPr="007A4621" w:rsidRDefault="00F03DF6"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 xml:space="preserve">Monitoring results for </w:t>
                      </w:r>
                      <w:r w:rsidR="00FA224D" w:rsidRPr="007A4621">
                        <w:rPr>
                          <w:rFonts w:ascii="Times New Roman" w:hAnsi="Times New Roman"/>
                          <w:sz w:val="24"/>
                          <w:szCs w:val="24"/>
                        </w:rPr>
                        <w:t xml:space="preserve">January-June </w:t>
                      </w:r>
                      <w:r w:rsidRPr="007A4621">
                        <w:rPr>
                          <w:rFonts w:ascii="Times New Roman" w:hAnsi="Times New Roman"/>
                          <w:sz w:val="24"/>
                          <w:szCs w:val="24"/>
                        </w:rPr>
                        <w:t>2019 indicate that tritium levels do not present a health risk. </w:t>
                      </w:r>
                      <w:r w:rsidR="00300DC1" w:rsidRPr="007A4621">
                        <w:rPr>
                          <w:rFonts w:ascii="Times New Roman" w:hAnsi="Times New Roman"/>
                          <w:sz w:val="24"/>
                          <w:szCs w:val="24"/>
                        </w:rPr>
                        <w:t xml:space="preserve"> </w:t>
                      </w:r>
                    </w:p>
                    <w:p w14:paraId="0CED19B3" w14:textId="77777777" w:rsidR="007A4621" w:rsidRPr="007A4621" w:rsidRDefault="00E63136"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 xml:space="preserve">No detectable tritium was measured in </w:t>
                      </w:r>
                      <w:r w:rsidR="00832D67" w:rsidRPr="007A4621">
                        <w:rPr>
                          <w:rFonts w:ascii="Times New Roman" w:hAnsi="Times New Roman"/>
                          <w:sz w:val="24"/>
                          <w:szCs w:val="24"/>
                        </w:rPr>
                        <w:t xml:space="preserve">either </w:t>
                      </w:r>
                      <w:r w:rsidRPr="007A4621">
                        <w:rPr>
                          <w:rFonts w:ascii="Times New Roman" w:hAnsi="Times New Roman"/>
                          <w:sz w:val="24"/>
                          <w:szCs w:val="24"/>
                        </w:rPr>
                        <w:t xml:space="preserve">surface water samples </w:t>
                      </w:r>
                      <w:r w:rsidR="00832D67" w:rsidRPr="007A4621">
                        <w:rPr>
                          <w:rFonts w:ascii="Times New Roman" w:hAnsi="Times New Roman"/>
                          <w:sz w:val="24"/>
                          <w:szCs w:val="24"/>
                        </w:rPr>
                        <w:t>or</w:t>
                      </w:r>
                      <w:r w:rsidRPr="007A4621">
                        <w:rPr>
                          <w:rFonts w:ascii="Times New Roman" w:hAnsi="Times New Roman"/>
                          <w:sz w:val="24"/>
                          <w:szCs w:val="24"/>
                        </w:rPr>
                        <w:t xml:space="preserve"> in 9 of 23 routinely sampled groundwater wells. Tritium levels in the </w:t>
                      </w:r>
                      <w:r w:rsidR="00F03DF6" w:rsidRPr="007A4621">
                        <w:rPr>
                          <w:rFonts w:ascii="Times New Roman" w:hAnsi="Times New Roman"/>
                          <w:sz w:val="24"/>
                          <w:szCs w:val="24"/>
                        </w:rPr>
                        <w:t xml:space="preserve">other </w:t>
                      </w:r>
                      <w:r w:rsidRPr="007A4621">
                        <w:rPr>
                          <w:rFonts w:ascii="Times New Roman" w:hAnsi="Times New Roman"/>
                          <w:sz w:val="24"/>
                          <w:szCs w:val="24"/>
                        </w:rPr>
                        <w:t>wells were detectable and</w:t>
                      </w:r>
                      <w:r w:rsidR="00982F58" w:rsidRPr="007A4621">
                        <w:rPr>
                          <w:rFonts w:ascii="Times New Roman" w:hAnsi="Times New Roman"/>
                          <w:sz w:val="24"/>
                          <w:szCs w:val="24"/>
                        </w:rPr>
                        <w:t>,</w:t>
                      </w:r>
                      <w:r w:rsidRPr="007A4621">
                        <w:rPr>
                          <w:rFonts w:ascii="Times New Roman" w:hAnsi="Times New Roman"/>
                          <w:sz w:val="24"/>
                          <w:szCs w:val="24"/>
                        </w:rPr>
                        <w:t xml:space="preserve"> </w:t>
                      </w:r>
                      <w:r w:rsidR="00FA224D" w:rsidRPr="007A4621">
                        <w:rPr>
                          <w:rFonts w:ascii="Times New Roman" w:hAnsi="Times New Roman"/>
                          <w:sz w:val="24"/>
                          <w:szCs w:val="24"/>
                        </w:rPr>
                        <w:t>except for</w:t>
                      </w:r>
                      <w:r w:rsidRPr="007A4621">
                        <w:rPr>
                          <w:rFonts w:ascii="Times New Roman" w:hAnsi="Times New Roman"/>
                          <w:sz w:val="24"/>
                          <w:szCs w:val="24"/>
                        </w:rPr>
                        <w:t xml:space="preserve"> M</w:t>
                      </w:r>
                      <w:r w:rsidR="006C76A4" w:rsidRPr="007A4621">
                        <w:rPr>
                          <w:rFonts w:ascii="Times New Roman" w:hAnsi="Times New Roman"/>
                          <w:sz w:val="24"/>
                          <w:szCs w:val="24"/>
                        </w:rPr>
                        <w:t xml:space="preserve">onitoring </w:t>
                      </w:r>
                      <w:r w:rsidRPr="007A4621">
                        <w:rPr>
                          <w:rFonts w:ascii="Times New Roman" w:hAnsi="Times New Roman"/>
                          <w:sz w:val="24"/>
                          <w:szCs w:val="24"/>
                        </w:rPr>
                        <w:t>W</w:t>
                      </w:r>
                      <w:r w:rsidR="006C76A4" w:rsidRPr="007A4621">
                        <w:rPr>
                          <w:rFonts w:ascii="Times New Roman" w:hAnsi="Times New Roman"/>
                          <w:sz w:val="24"/>
                          <w:szCs w:val="24"/>
                        </w:rPr>
                        <w:t>ell (MW)</w:t>
                      </w:r>
                      <w:r w:rsidRPr="007A4621">
                        <w:rPr>
                          <w:rFonts w:ascii="Times New Roman" w:hAnsi="Times New Roman"/>
                          <w:sz w:val="24"/>
                          <w:szCs w:val="24"/>
                        </w:rPr>
                        <w:t xml:space="preserve">-216, were either stable or tended to decrease over time. </w:t>
                      </w:r>
                    </w:p>
                    <w:p w14:paraId="0CED19B4" w14:textId="77777777" w:rsidR="007A4621" w:rsidRPr="007A4621" w:rsidRDefault="006C76A4"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 xml:space="preserve">All measured levels of tritium in groundwater are less than the US EPA drinking water standard for tritium of 20,000 </w:t>
                      </w:r>
                      <w:proofErr w:type="spellStart"/>
                      <w:r w:rsidRPr="007A4621">
                        <w:rPr>
                          <w:rFonts w:ascii="Times New Roman" w:hAnsi="Times New Roman"/>
                          <w:sz w:val="24"/>
                          <w:szCs w:val="24"/>
                        </w:rPr>
                        <w:t>pCi</w:t>
                      </w:r>
                      <w:proofErr w:type="spellEnd"/>
                      <w:r w:rsidRPr="007A4621">
                        <w:rPr>
                          <w:rFonts w:ascii="Times New Roman" w:hAnsi="Times New Roman"/>
                          <w:sz w:val="24"/>
                          <w:szCs w:val="24"/>
                        </w:rPr>
                        <w:t xml:space="preserve">/L. </w:t>
                      </w:r>
                    </w:p>
                    <w:p w14:paraId="0CED19B5" w14:textId="77777777" w:rsidR="007A4621" w:rsidRPr="007A4621" w:rsidRDefault="007A4621" w:rsidP="007A4621">
                      <w:pPr>
                        <w:pStyle w:val="ListParagraph"/>
                        <w:numPr>
                          <w:ilvl w:val="0"/>
                          <w:numId w:val="1"/>
                        </w:numPr>
                        <w:spacing w:after="120" w:line="240" w:lineRule="auto"/>
                        <w:contextualSpacing w:val="0"/>
                        <w:rPr>
                          <w:rFonts w:ascii="Times New Roman" w:hAnsi="Times New Roman"/>
                          <w:sz w:val="24"/>
                          <w:szCs w:val="24"/>
                        </w:rPr>
                      </w:pPr>
                      <w:r w:rsidRPr="007A4621">
                        <w:rPr>
                          <w:rFonts w:ascii="Times New Roman" w:hAnsi="Times New Roman"/>
                          <w:sz w:val="24"/>
                          <w:szCs w:val="24"/>
                        </w:rPr>
                        <w:t>On May 31, 2019, PNPS was permanently shut down for decommissioning. At this time, there are no anticipated changes to the groundwater and surface water monitoring conducted at PNPS.</w:t>
                      </w:r>
                    </w:p>
                  </w:txbxContent>
                </v:textbox>
              </v:shape>
            </w:pict>
          </mc:Fallback>
        </mc:AlternateContent>
      </w:r>
    </w:p>
    <w:p w14:paraId="0CED1952" w14:textId="77777777" w:rsidR="0092672B" w:rsidRDefault="0092672B" w:rsidP="00106ED6">
      <w:pPr>
        <w:jc w:val="both"/>
        <w:rPr>
          <w:szCs w:val="24"/>
        </w:rPr>
      </w:pPr>
    </w:p>
    <w:p w14:paraId="0CED1953" w14:textId="77777777" w:rsidR="0092672B" w:rsidRDefault="0092672B" w:rsidP="00106ED6">
      <w:pPr>
        <w:jc w:val="both"/>
        <w:rPr>
          <w:szCs w:val="24"/>
        </w:rPr>
      </w:pPr>
    </w:p>
    <w:p w14:paraId="0CED1954" w14:textId="77777777" w:rsidR="0092672B" w:rsidRPr="008B1356" w:rsidRDefault="0092672B" w:rsidP="00106ED6">
      <w:pPr>
        <w:jc w:val="both"/>
        <w:rPr>
          <w:szCs w:val="24"/>
        </w:rPr>
      </w:pPr>
    </w:p>
    <w:p w14:paraId="0CED1955" w14:textId="77777777" w:rsidR="0092672B" w:rsidRDefault="0092672B" w:rsidP="00106ED6">
      <w:pPr>
        <w:jc w:val="both"/>
        <w:rPr>
          <w:b/>
          <w:szCs w:val="24"/>
        </w:rPr>
      </w:pPr>
    </w:p>
    <w:p w14:paraId="0CED1956" w14:textId="77777777" w:rsidR="0092672B" w:rsidRDefault="0092672B" w:rsidP="00106ED6">
      <w:pPr>
        <w:jc w:val="both"/>
        <w:rPr>
          <w:b/>
          <w:szCs w:val="24"/>
        </w:rPr>
      </w:pPr>
    </w:p>
    <w:p w14:paraId="0CED1957" w14:textId="77777777" w:rsidR="0092672B" w:rsidRDefault="0092672B" w:rsidP="00106ED6">
      <w:pPr>
        <w:jc w:val="both"/>
        <w:rPr>
          <w:b/>
          <w:szCs w:val="24"/>
        </w:rPr>
      </w:pPr>
    </w:p>
    <w:p w14:paraId="0CED1958" w14:textId="77777777" w:rsidR="0092672B" w:rsidRDefault="0092672B" w:rsidP="00106ED6">
      <w:pPr>
        <w:jc w:val="both"/>
        <w:rPr>
          <w:b/>
          <w:szCs w:val="24"/>
        </w:rPr>
      </w:pPr>
    </w:p>
    <w:p w14:paraId="0CED1959" w14:textId="77777777" w:rsidR="0092672B" w:rsidRDefault="0092672B" w:rsidP="00106ED6">
      <w:pPr>
        <w:jc w:val="both"/>
        <w:rPr>
          <w:b/>
          <w:szCs w:val="24"/>
        </w:rPr>
      </w:pPr>
    </w:p>
    <w:p w14:paraId="0CED195A" w14:textId="77777777" w:rsidR="00E63136" w:rsidRDefault="00E63136" w:rsidP="00106ED6">
      <w:pPr>
        <w:jc w:val="both"/>
        <w:rPr>
          <w:b/>
          <w:szCs w:val="24"/>
        </w:rPr>
      </w:pPr>
    </w:p>
    <w:p w14:paraId="0CED195B" w14:textId="77777777" w:rsidR="00E63136" w:rsidRDefault="00E63136" w:rsidP="00106ED6">
      <w:pPr>
        <w:jc w:val="both"/>
        <w:rPr>
          <w:b/>
          <w:szCs w:val="24"/>
        </w:rPr>
      </w:pPr>
    </w:p>
    <w:p w14:paraId="0CED195C" w14:textId="77777777" w:rsidR="00E63136" w:rsidRDefault="00E63136" w:rsidP="00106ED6">
      <w:pPr>
        <w:jc w:val="both"/>
        <w:rPr>
          <w:b/>
          <w:szCs w:val="24"/>
        </w:rPr>
      </w:pPr>
    </w:p>
    <w:p w14:paraId="0CED195D" w14:textId="77777777" w:rsidR="00E63136" w:rsidRDefault="00E63136" w:rsidP="00106ED6">
      <w:pPr>
        <w:jc w:val="both"/>
        <w:rPr>
          <w:b/>
          <w:szCs w:val="24"/>
        </w:rPr>
      </w:pPr>
    </w:p>
    <w:p w14:paraId="0CED195E" w14:textId="77777777" w:rsidR="00E63136" w:rsidRDefault="00E63136" w:rsidP="00106ED6">
      <w:pPr>
        <w:jc w:val="both"/>
        <w:rPr>
          <w:b/>
          <w:szCs w:val="24"/>
        </w:rPr>
      </w:pPr>
    </w:p>
    <w:p w14:paraId="0CED195F" w14:textId="77777777" w:rsidR="007A4621" w:rsidRDefault="007A4621" w:rsidP="00106ED6">
      <w:pPr>
        <w:jc w:val="both"/>
        <w:rPr>
          <w:b/>
          <w:szCs w:val="24"/>
        </w:rPr>
      </w:pPr>
    </w:p>
    <w:p w14:paraId="0CED1960" w14:textId="77777777" w:rsidR="008B1356" w:rsidRPr="008B1356" w:rsidRDefault="008B1356" w:rsidP="00106ED6">
      <w:pPr>
        <w:jc w:val="both"/>
        <w:rPr>
          <w:b/>
          <w:szCs w:val="24"/>
        </w:rPr>
      </w:pPr>
      <w:r w:rsidRPr="008B1356">
        <w:rPr>
          <w:b/>
          <w:szCs w:val="24"/>
        </w:rPr>
        <w:t>B</w:t>
      </w:r>
      <w:r w:rsidR="00E7501A">
        <w:rPr>
          <w:b/>
          <w:szCs w:val="24"/>
        </w:rPr>
        <w:t>ackground</w:t>
      </w:r>
    </w:p>
    <w:p w14:paraId="0CED1961" w14:textId="77777777" w:rsidR="00106ED6" w:rsidRPr="008B1356" w:rsidRDefault="00106ED6" w:rsidP="00106ED6">
      <w:pPr>
        <w:jc w:val="both"/>
        <w:rPr>
          <w:szCs w:val="24"/>
        </w:rPr>
      </w:pPr>
    </w:p>
    <w:p w14:paraId="0CED1962" w14:textId="77777777" w:rsidR="00106ED6" w:rsidRPr="008B1356" w:rsidRDefault="00106ED6" w:rsidP="00FA224D">
      <w:pPr>
        <w:rPr>
          <w:szCs w:val="24"/>
        </w:rPr>
      </w:pPr>
      <w:r w:rsidRPr="008B1356">
        <w:rPr>
          <w:szCs w:val="24"/>
        </w:rPr>
        <w:t xml:space="preserve">Entergy collects samples at 23 groundwater wells and one surface water location on-site at PNPS. The sampling intervals </w:t>
      </w:r>
      <w:r w:rsidR="005B4EB1" w:rsidRPr="008B1356">
        <w:rPr>
          <w:szCs w:val="24"/>
        </w:rPr>
        <w:t xml:space="preserve">for the </w:t>
      </w:r>
      <w:r w:rsidR="00297B57">
        <w:rPr>
          <w:szCs w:val="24"/>
        </w:rPr>
        <w:t>fir</w:t>
      </w:r>
      <w:r w:rsidR="00886DAF">
        <w:rPr>
          <w:szCs w:val="24"/>
        </w:rPr>
        <w:t>st</w:t>
      </w:r>
      <w:r w:rsidR="005B4EB1" w:rsidRPr="008B1356">
        <w:rPr>
          <w:szCs w:val="24"/>
        </w:rPr>
        <w:t xml:space="preserve"> six months of 201</w:t>
      </w:r>
      <w:r w:rsidR="00297B57">
        <w:rPr>
          <w:szCs w:val="24"/>
        </w:rPr>
        <w:t>9</w:t>
      </w:r>
      <w:r w:rsidR="005B4EB1" w:rsidRPr="008B1356">
        <w:rPr>
          <w:szCs w:val="24"/>
        </w:rPr>
        <w:t xml:space="preserve"> </w:t>
      </w:r>
      <w:r w:rsidRPr="008B1356">
        <w:rPr>
          <w:szCs w:val="24"/>
        </w:rPr>
        <w:t>range</w:t>
      </w:r>
      <w:r w:rsidR="000428EA" w:rsidRPr="008B1356">
        <w:rPr>
          <w:szCs w:val="24"/>
        </w:rPr>
        <w:t>d</w:t>
      </w:r>
      <w:r w:rsidRPr="008B1356">
        <w:rPr>
          <w:szCs w:val="24"/>
        </w:rPr>
        <w:t xml:space="preserve"> from week</w:t>
      </w:r>
      <w:r w:rsidR="00032BAF" w:rsidRPr="008B1356">
        <w:rPr>
          <w:szCs w:val="24"/>
        </w:rPr>
        <w:t>ly</w:t>
      </w:r>
      <w:r w:rsidRPr="008B1356">
        <w:rPr>
          <w:szCs w:val="24"/>
        </w:rPr>
        <w:t xml:space="preserve"> to quarterly</w:t>
      </w:r>
      <w:r w:rsidR="002334E3" w:rsidRPr="008B1356">
        <w:rPr>
          <w:szCs w:val="24"/>
        </w:rPr>
        <w:t>,</w:t>
      </w:r>
      <w:r w:rsidRPr="008B1356">
        <w:rPr>
          <w:szCs w:val="24"/>
        </w:rPr>
        <w:t xml:space="preserve"> based on past monitoring results and analysis of possible tritium pathways</w:t>
      </w:r>
      <w:r w:rsidR="00F90DCB">
        <w:rPr>
          <w:szCs w:val="24"/>
        </w:rPr>
        <w:t xml:space="preserve"> in groundwater</w:t>
      </w:r>
      <w:r w:rsidRPr="008B1356">
        <w:rPr>
          <w:szCs w:val="24"/>
        </w:rPr>
        <w:t xml:space="preserve">. Well and surface water samples </w:t>
      </w:r>
      <w:r w:rsidR="0048465E">
        <w:rPr>
          <w:szCs w:val="24"/>
        </w:rPr>
        <w:t>were</w:t>
      </w:r>
      <w:r w:rsidR="0048465E" w:rsidRPr="008B1356">
        <w:rPr>
          <w:szCs w:val="24"/>
        </w:rPr>
        <w:t xml:space="preserve"> </w:t>
      </w:r>
      <w:r w:rsidRPr="008B1356">
        <w:rPr>
          <w:szCs w:val="24"/>
        </w:rPr>
        <w:t xml:space="preserve">sent to an independent analytical lab, Teledyne, </w:t>
      </w:r>
      <w:r w:rsidR="00A35C7E">
        <w:rPr>
          <w:szCs w:val="24"/>
        </w:rPr>
        <w:t>with</w:t>
      </w:r>
      <w:r w:rsidRPr="008B1356">
        <w:rPr>
          <w:szCs w:val="24"/>
        </w:rPr>
        <w:t xml:space="preserve"> duplicate (or “split”) samples provided to </w:t>
      </w:r>
      <w:r w:rsidR="00D55EF6" w:rsidRPr="008B1356">
        <w:rPr>
          <w:szCs w:val="24"/>
        </w:rPr>
        <w:t>the Massachusetts Department of Public Health (</w:t>
      </w:r>
      <w:r w:rsidRPr="008B1356">
        <w:rPr>
          <w:szCs w:val="24"/>
        </w:rPr>
        <w:t>DPH</w:t>
      </w:r>
      <w:r w:rsidR="00D55EF6" w:rsidRPr="008B1356">
        <w:rPr>
          <w:szCs w:val="24"/>
        </w:rPr>
        <w:t>)</w:t>
      </w:r>
      <w:r w:rsidRPr="008B1356">
        <w:rPr>
          <w:szCs w:val="24"/>
        </w:rPr>
        <w:t xml:space="preserve"> for analysis at the Massachusetts Environmental Radiation Lab (MERL). Entergy regularly </w:t>
      </w:r>
      <w:r w:rsidR="00FB405A" w:rsidRPr="008B1356">
        <w:rPr>
          <w:szCs w:val="24"/>
        </w:rPr>
        <w:t>report</w:t>
      </w:r>
      <w:r w:rsidR="00FB405A">
        <w:rPr>
          <w:szCs w:val="24"/>
        </w:rPr>
        <w:t>s</w:t>
      </w:r>
      <w:r w:rsidR="00FB405A" w:rsidRPr="008B1356">
        <w:rPr>
          <w:szCs w:val="24"/>
        </w:rPr>
        <w:t xml:space="preserve"> </w:t>
      </w:r>
      <w:r w:rsidR="006B023E" w:rsidRPr="008B1356">
        <w:rPr>
          <w:szCs w:val="24"/>
        </w:rPr>
        <w:t xml:space="preserve">the Teledyne results to </w:t>
      </w:r>
      <w:r w:rsidRPr="008B1356">
        <w:rPr>
          <w:szCs w:val="24"/>
        </w:rPr>
        <w:t xml:space="preserve">DPH, </w:t>
      </w:r>
      <w:r w:rsidR="004F0A3A" w:rsidRPr="008B1356">
        <w:rPr>
          <w:szCs w:val="24"/>
        </w:rPr>
        <w:t>the Massachusetts Emergency Management Agency (</w:t>
      </w:r>
      <w:r w:rsidRPr="008B1356">
        <w:rPr>
          <w:szCs w:val="24"/>
        </w:rPr>
        <w:t>MEMA</w:t>
      </w:r>
      <w:r w:rsidR="004F0A3A" w:rsidRPr="008B1356">
        <w:rPr>
          <w:szCs w:val="24"/>
        </w:rPr>
        <w:t>)</w:t>
      </w:r>
      <w:r w:rsidR="00982F58">
        <w:rPr>
          <w:szCs w:val="24"/>
        </w:rPr>
        <w:t>,</w:t>
      </w:r>
      <w:r w:rsidRPr="008B1356">
        <w:rPr>
          <w:szCs w:val="24"/>
        </w:rPr>
        <w:t xml:space="preserve"> and </w:t>
      </w:r>
      <w:r w:rsidR="004F0A3A" w:rsidRPr="008B1356">
        <w:rPr>
          <w:szCs w:val="24"/>
        </w:rPr>
        <w:lastRenderedPageBreak/>
        <w:t xml:space="preserve">the Nuclear Regulatory </w:t>
      </w:r>
      <w:r w:rsidR="00FB42F6">
        <w:rPr>
          <w:szCs w:val="24"/>
        </w:rPr>
        <w:t>Commission</w:t>
      </w:r>
      <w:r w:rsidR="00FB42F6" w:rsidRPr="008B1356">
        <w:rPr>
          <w:szCs w:val="24"/>
        </w:rPr>
        <w:t xml:space="preserve"> </w:t>
      </w:r>
      <w:r w:rsidR="004F0A3A" w:rsidRPr="008B1356">
        <w:rPr>
          <w:szCs w:val="24"/>
        </w:rPr>
        <w:t>(</w:t>
      </w:r>
      <w:r w:rsidRPr="008B1356">
        <w:rPr>
          <w:szCs w:val="24"/>
        </w:rPr>
        <w:t>NRC</w:t>
      </w:r>
      <w:r w:rsidR="004F0A3A" w:rsidRPr="008B1356">
        <w:rPr>
          <w:szCs w:val="24"/>
        </w:rPr>
        <w:t>)</w:t>
      </w:r>
      <w:r w:rsidRPr="008B1356">
        <w:rPr>
          <w:szCs w:val="24"/>
        </w:rPr>
        <w:t>. Summaries of both</w:t>
      </w:r>
      <w:r w:rsidR="006B023E" w:rsidRPr="008B1356">
        <w:rPr>
          <w:szCs w:val="24"/>
        </w:rPr>
        <w:t xml:space="preserve"> laboratory results are </w:t>
      </w:r>
      <w:r w:rsidR="00A35C7E">
        <w:rPr>
          <w:szCs w:val="24"/>
        </w:rPr>
        <w:t xml:space="preserve">then provided </w:t>
      </w:r>
      <w:r w:rsidR="006B023E" w:rsidRPr="008B1356">
        <w:rPr>
          <w:szCs w:val="24"/>
        </w:rPr>
        <w:t xml:space="preserve">on the </w:t>
      </w:r>
      <w:r w:rsidRPr="008B1356">
        <w:rPr>
          <w:szCs w:val="24"/>
        </w:rPr>
        <w:t>DPH website</w:t>
      </w:r>
      <w:r w:rsidRPr="008B1356">
        <w:rPr>
          <w:szCs w:val="24"/>
          <w:vertAlign w:val="superscript"/>
        </w:rPr>
        <w:t>2</w:t>
      </w:r>
      <w:r w:rsidRPr="008B1356">
        <w:rPr>
          <w:szCs w:val="24"/>
        </w:rPr>
        <w:t xml:space="preserve">. </w:t>
      </w:r>
    </w:p>
    <w:p w14:paraId="0CED1963" w14:textId="77777777" w:rsidR="00106ED6" w:rsidRPr="008B1356" w:rsidRDefault="00106ED6" w:rsidP="00106ED6">
      <w:pPr>
        <w:jc w:val="both"/>
        <w:rPr>
          <w:szCs w:val="24"/>
        </w:rPr>
      </w:pPr>
    </w:p>
    <w:p w14:paraId="0CED1964" w14:textId="77777777" w:rsidR="00106ED6" w:rsidRDefault="00106ED6" w:rsidP="00FA224D">
      <w:pPr>
        <w:rPr>
          <w:szCs w:val="24"/>
        </w:rPr>
      </w:pPr>
      <w:r w:rsidRPr="008B1356">
        <w:rPr>
          <w:szCs w:val="24"/>
        </w:rPr>
        <w:t xml:space="preserve">Results </w:t>
      </w:r>
      <w:r w:rsidR="00FA224D">
        <w:rPr>
          <w:szCs w:val="24"/>
        </w:rPr>
        <w:t>are</w:t>
      </w:r>
      <w:r w:rsidRPr="008B1356">
        <w:rPr>
          <w:szCs w:val="24"/>
        </w:rPr>
        <w:t xml:space="preserve"> compared to a conservative, </w:t>
      </w:r>
      <w:r w:rsidR="00966329" w:rsidRPr="008B1356">
        <w:rPr>
          <w:szCs w:val="24"/>
        </w:rPr>
        <w:t>health</w:t>
      </w:r>
      <w:r w:rsidR="00966329">
        <w:rPr>
          <w:szCs w:val="24"/>
        </w:rPr>
        <w:t>-</w:t>
      </w:r>
      <w:r w:rsidRPr="008B1356">
        <w:rPr>
          <w:szCs w:val="24"/>
        </w:rPr>
        <w:t>protective screening level of 3,000 picocuries per liter (</w:t>
      </w:r>
      <w:proofErr w:type="spellStart"/>
      <w:r w:rsidRPr="008B1356">
        <w:rPr>
          <w:szCs w:val="24"/>
        </w:rPr>
        <w:t>pCi</w:t>
      </w:r>
      <w:proofErr w:type="spellEnd"/>
      <w:r w:rsidRPr="008B1356">
        <w:rPr>
          <w:szCs w:val="24"/>
        </w:rPr>
        <w:t xml:space="preserve">/L), </w:t>
      </w:r>
      <w:r w:rsidR="00FA224D">
        <w:rPr>
          <w:szCs w:val="24"/>
        </w:rPr>
        <w:t>which is</w:t>
      </w:r>
      <w:r w:rsidRPr="008B1356">
        <w:rPr>
          <w:szCs w:val="24"/>
        </w:rPr>
        <w:t xml:space="preserve"> 1/10</w:t>
      </w:r>
      <w:r w:rsidRPr="008B1356">
        <w:rPr>
          <w:szCs w:val="24"/>
          <w:vertAlign w:val="superscript"/>
        </w:rPr>
        <w:t>th</w:t>
      </w:r>
      <w:r w:rsidRPr="008B1356">
        <w:rPr>
          <w:szCs w:val="24"/>
        </w:rPr>
        <w:t xml:space="preserve"> the NRC-approved level of 30,000 </w:t>
      </w:r>
      <w:proofErr w:type="spellStart"/>
      <w:r w:rsidRPr="008B1356">
        <w:rPr>
          <w:szCs w:val="24"/>
        </w:rPr>
        <w:t>pCi</w:t>
      </w:r>
      <w:proofErr w:type="spellEnd"/>
      <w:r w:rsidRPr="008B1356">
        <w:rPr>
          <w:szCs w:val="24"/>
        </w:rPr>
        <w:t xml:space="preserve">/L </w:t>
      </w:r>
      <w:r w:rsidR="00A35C7E">
        <w:rPr>
          <w:szCs w:val="24"/>
        </w:rPr>
        <w:t xml:space="preserve">of </w:t>
      </w:r>
      <w:r w:rsidRPr="008B1356">
        <w:rPr>
          <w:szCs w:val="24"/>
        </w:rPr>
        <w:t>tritium in non-drinking water sources</w:t>
      </w:r>
      <w:r w:rsidR="00966329">
        <w:rPr>
          <w:szCs w:val="24"/>
        </w:rPr>
        <w:t>,</w:t>
      </w:r>
      <w:r w:rsidRPr="008B1356">
        <w:rPr>
          <w:szCs w:val="24"/>
        </w:rPr>
        <w:t xml:space="preserve"> a</w:t>
      </w:r>
      <w:r w:rsidR="00A35C7E">
        <w:rPr>
          <w:szCs w:val="24"/>
        </w:rPr>
        <w:t>s well as</w:t>
      </w:r>
      <w:r w:rsidRPr="008B1356">
        <w:rPr>
          <w:szCs w:val="24"/>
        </w:rPr>
        <w:t xml:space="preserve"> </w:t>
      </w:r>
      <w:r w:rsidR="005E200D">
        <w:rPr>
          <w:szCs w:val="24"/>
        </w:rPr>
        <w:t xml:space="preserve">to </w:t>
      </w:r>
      <w:r w:rsidRPr="008B1356">
        <w:rPr>
          <w:szCs w:val="24"/>
        </w:rPr>
        <w:t xml:space="preserve">the US Environmental Protection Agency (EPA) drinking water standard for tritium of 20,000 pCi/L. </w:t>
      </w:r>
      <w:r w:rsidR="005D1DE7">
        <w:rPr>
          <w:szCs w:val="24"/>
        </w:rPr>
        <w:t>As t</w:t>
      </w:r>
      <w:r w:rsidR="005D1DE7" w:rsidRPr="008B1356">
        <w:rPr>
          <w:szCs w:val="24"/>
        </w:rPr>
        <w:t xml:space="preserve">he </w:t>
      </w:r>
      <w:r w:rsidRPr="008B1356">
        <w:rPr>
          <w:szCs w:val="24"/>
        </w:rPr>
        <w:t>closest municipal drinking water wells are 2.5 miles from PNPS</w:t>
      </w:r>
      <w:r w:rsidR="005D1DE7">
        <w:rPr>
          <w:szCs w:val="24"/>
        </w:rPr>
        <w:t>, municipal water is</w:t>
      </w:r>
      <w:r w:rsidRPr="008B1356">
        <w:rPr>
          <w:szCs w:val="24"/>
        </w:rPr>
        <w:t xml:space="preserve"> not expected to be impacted by </w:t>
      </w:r>
      <w:r w:rsidR="00A35C7E">
        <w:rPr>
          <w:szCs w:val="24"/>
        </w:rPr>
        <w:t>the</w:t>
      </w:r>
      <w:r w:rsidRPr="008B1356">
        <w:rPr>
          <w:szCs w:val="24"/>
        </w:rPr>
        <w:t xml:space="preserve"> tritium </w:t>
      </w:r>
      <w:r w:rsidR="00A35C7E">
        <w:rPr>
          <w:szCs w:val="24"/>
        </w:rPr>
        <w:t>on-site at</w:t>
      </w:r>
      <w:r w:rsidR="005D1DE7">
        <w:rPr>
          <w:szCs w:val="24"/>
        </w:rPr>
        <w:t xml:space="preserve"> PNPS</w:t>
      </w:r>
      <w:r w:rsidRPr="008B1356">
        <w:rPr>
          <w:szCs w:val="24"/>
        </w:rPr>
        <w:t xml:space="preserve">.   </w:t>
      </w:r>
    </w:p>
    <w:p w14:paraId="0CED1965" w14:textId="77777777" w:rsidR="0023793B" w:rsidRDefault="0023793B" w:rsidP="00106ED6">
      <w:pPr>
        <w:jc w:val="both"/>
        <w:rPr>
          <w:szCs w:val="24"/>
        </w:rPr>
      </w:pPr>
    </w:p>
    <w:p w14:paraId="0CED1966" w14:textId="77777777" w:rsidR="00300DC1" w:rsidRPr="00232B7D" w:rsidRDefault="00D16D25" w:rsidP="00300DC1">
      <w:pPr>
        <w:rPr>
          <w:b/>
          <w:bCs/>
        </w:rPr>
      </w:pPr>
      <w:bookmarkStart w:id="1" w:name="_Hlk31207055"/>
      <w:r>
        <w:t xml:space="preserve">On May 31, </w:t>
      </w:r>
      <w:r w:rsidR="00C2189E">
        <w:t xml:space="preserve">2019, </w:t>
      </w:r>
      <w:r>
        <w:t xml:space="preserve">PNPS was permanently </w:t>
      </w:r>
      <w:r w:rsidR="00861EFC">
        <w:t xml:space="preserve">shut down for decommissioning. </w:t>
      </w:r>
      <w:r>
        <w:t xml:space="preserve">At this time, there are no anticipated changes to </w:t>
      </w:r>
      <w:r w:rsidR="00C2189E">
        <w:t xml:space="preserve">the </w:t>
      </w:r>
      <w:r>
        <w:t xml:space="preserve">groundwater and surface water </w:t>
      </w:r>
      <w:r w:rsidR="00C2189E">
        <w:t>monitoring</w:t>
      </w:r>
      <w:r>
        <w:t xml:space="preserve"> </w:t>
      </w:r>
      <w:r w:rsidR="007F0EC0">
        <w:t xml:space="preserve">conducted </w:t>
      </w:r>
      <w:r>
        <w:t>at PNPS.</w:t>
      </w:r>
      <w:bookmarkEnd w:id="1"/>
      <w:r w:rsidR="005E200D">
        <w:t xml:space="preserve"> On-site activities </w:t>
      </w:r>
      <w:r w:rsidR="00300DC1">
        <w:t xml:space="preserve">by Holtec (the current PNPS owner) </w:t>
      </w:r>
      <w:r w:rsidR="00300DC1" w:rsidRPr="00B4142B">
        <w:t>have continued to focus on identifying sources of tritium and monitoring for new sources.</w:t>
      </w:r>
      <w:r w:rsidR="00300DC1">
        <w:t xml:space="preserve"> </w:t>
      </w:r>
      <w:r w:rsidR="00300DC1" w:rsidRPr="008B1356">
        <w:t xml:space="preserve">Staff from the DPH Bureau of Environmental Health continue to review new </w:t>
      </w:r>
      <w:r w:rsidR="005E200D">
        <w:t xml:space="preserve">monitoring </w:t>
      </w:r>
      <w:r w:rsidR="00300DC1" w:rsidRPr="008B1356">
        <w:t xml:space="preserve">information and to maintain regular contact with MEMA, NRC, and </w:t>
      </w:r>
      <w:r w:rsidR="0076019F">
        <w:t>Holtec</w:t>
      </w:r>
      <w:r w:rsidR="00300DC1" w:rsidRPr="008B1356">
        <w:t>.</w:t>
      </w:r>
    </w:p>
    <w:p w14:paraId="0CED1967" w14:textId="77777777" w:rsidR="00E7501A" w:rsidRDefault="00E7501A" w:rsidP="005E200D">
      <w:pPr>
        <w:jc w:val="both"/>
        <w:rPr>
          <w:szCs w:val="24"/>
        </w:rPr>
      </w:pPr>
    </w:p>
    <w:p w14:paraId="0CED1968" w14:textId="77777777" w:rsidR="00E7501A" w:rsidRPr="00E7501A" w:rsidRDefault="00E7501A" w:rsidP="005E200D">
      <w:pPr>
        <w:jc w:val="both"/>
        <w:rPr>
          <w:b/>
          <w:szCs w:val="24"/>
        </w:rPr>
      </w:pPr>
      <w:r>
        <w:rPr>
          <w:b/>
          <w:szCs w:val="24"/>
        </w:rPr>
        <w:t>Results and Discussion</w:t>
      </w:r>
    </w:p>
    <w:p w14:paraId="0CED1969" w14:textId="77777777" w:rsidR="00E7501A" w:rsidRDefault="00E7501A" w:rsidP="005E200D">
      <w:pPr>
        <w:jc w:val="both"/>
        <w:rPr>
          <w:szCs w:val="24"/>
        </w:rPr>
      </w:pPr>
    </w:p>
    <w:p w14:paraId="0CED196A" w14:textId="77777777" w:rsidR="00B168BB" w:rsidRPr="005E200D" w:rsidRDefault="00832D67" w:rsidP="007A4621">
      <w:pPr>
        <w:rPr>
          <w:szCs w:val="24"/>
        </w:rPr>
      </w:pPr>
      <w:r w:rsidRPr="005E200D">
        <w:rPr>
          <w:szCs w:val="24"/>
        </w:rPr>
        <w:t>Groundwater monitoring results for the first six months of 2019 showed stabilization or a reduction in tritium levels at most wells</w:t>
      </w:r>
      <w:r w:rsidR="007A4621">
        <w:rPr>
          <w:szCs w:val="24"/>
        </w:rPr>
        <w:t xml:space="preserve">; </w:t>
      </w:r>
      <w:r w:rsidR="003068A1" w:rsidRPr="005E200D">
        <w:rPr>
          <w:szCs w:val="24"/>
        </w:rPr>
        <w:t>there was no detectable tritium activity in</w:t>
      </w:r>
      <w:r w:rsidR="00291BAE" w:rsidRPr="005E200D">
        <w:rPr>
          <w:szCs w:val="24"/>
        </w:rPr>
        <w:t xml:space="preserve"> surface water samples or in</w:t>
      </w:r>
      <w:r w:rsidR="003068A1" w:rsidRPr="005E200D">
        <w:rPr>
          <w:szCs w:val="24"/>
        </w:rPr>
        <w:t xml:space="preserve"> nine o</w:t>
      </w:r>
      <w:r w:rsidR="00284BC8" w:rsidRPr="005E200D">
        <w:rPr>
          <w:szCs w:val="24"/>
        </w:rPr>
        <w:t>f the 23 on-site groundwater wells that are routinely monitored</w:t>
      </w:r>
      <w:r w:rsidR="00284BC8" w:rsidRPr="005E200D">
        <w:rPr>
          <w:rStyle w:val="FootnoteReference"/>
          <w:szCs w:val="24"/>
        </w:rPr>
        <w:footnoteReference w:id="2"/>
      </w:r>
      <w:r w:rsidR="003068A1" w:rsidRPr="005E200D">
        <w:rPr>
          <w:szCs w:val="24"/>
        </w:rPr>
        <w:t xml:space="preserve">. </w:t>
      </w:r>
    </w:p>
    <w:p w14:paraId="0CED196B" w14:textId="77777777" w:rsidR="00B168BB" w:rsidRPr="005E200D" w:rsidRDefault="00B168BB" w:rsidP="007A4621">
      <w:pPr>
        <w:rPr>
          <w:szCs w:val="24"/>
        </w:rPr>
      </w:pPr>
    </w:p>
    <w:p w14:paraId="0CED196C" w14:textId="77777777" w:rsidR="005E200D" w:rsidRDefault="00832D67" w:rsidP="007A4621">
      <w:pPr>
        <w:pStyle w:val="ListParagraph"/>
        <w:numPr>
          <w:ilvl w:val="0"/>
          <w:numId w:val="8"/>
        </w:numPr>
        <w:spacing w:after="0" w:line="240" w:lineRule="auto"/>
        <w:ind w:left="360"/>
        <w:rPr>
          <w:rFonts w:ascii="Times New Roman" w:hAnsi="Times New Roman"/>
          <w:sz w:val="24"/>
          <w:szCs w:val="24"/>
        </w:rPr>
      </w:pPr>
      <w:r w:rsidRPr="005E200D">
        <w:rPr>
          <w:rFonts w:ascii="Times New Roman" w:hAnsi="Times New Roman"/>
          <w:sz w:val="24"/>
          <w:szCs w:val="24"/>
        </w:rPr>
        <w:t xml:space="preserve">Figure 1 shows sampling results in 2019 for three wells </w:t>
      </w:r>
      <w:r w:rsidR="005E200D" w:rsidRPr="005E200D">
        <w:rPr>
          <w:rFonts w:ascii="Times New Roman" w:hAnsi="Times New Roman"/>
          <w:sz w:val="24"/>
          <w:szCs w:val="24"/>
        </w:rPr>
        <w:t>where</w:t>
      </w:r>
      <w:r w:rsidRPr="005E200D">
        <w:rPr>
          <w:rFonts w:ascii="Times New Roman" w:hAnsi="Times New Roman"/>
          <w:sz w:val="24"/>
          <w:szCs w:val="24"/>
        </w:rPr>
        <w:t xml:space="preserve"> tritium levels exceeded the screening level of 3,000 </w:t>
      </w:r>
      <w:proofErr w:type="spellStart"/>
      <w:r w:rsidRPr="005E200D">
        <w:rPr>
          <w:rFonts w:ascii="Times New Roman" w:hAnsi="Times New Roman"/>
          <w:sz w:val="24"/>
          <w:szCs w:val="24"/>
        </w:rPr>
        <w:t>pCi</w:t>
      </w:r>
      <w:proofErr w:type="spellEnd"/>
      <w:r w:rsidRPr="005E200D">
        <w:rPr>
          <w:rFonts w:ascii="Times New Roman" w:hAnsi="Times New Roman"/>
          <w:sz w:val="24"/>
          <w:szCs w:val="24"/>
        </w:rPr>
        <w:t>/L (MW-209, MW-215</w:t>
      </w:r>
      <w:r w:rsidR="00982F58" w:rsidRPr="005E200D">
        <w:rPr>
          <w:rFonts w:ascii="Times New Roman" w:hAnsi="Times New Roman"/>
          <w:sz w:val="24"/>
          <w:szCs w:val="24"/>
        </w:rPr>
        <w:t>,</w:t>
      </w:r>
      <w:r w:rsidRPr="005E200D">
        <w:rPr>
          <w:rFonts w:ascii="Times New Roman" w:hAnsi="Times New Roman"/>
          <w:sz w:val="24"/>
          <w:szCs w:val="24"/>
        </w:rPr>
        <w:t xml:space="preserve"> and MW-216) as well as historic</w:t>
      </w:r>
      <w:r w:rsidR="005E200D" w:rsidRPr="005E200D">
        <w:rPr>
          <w:rFonts w:ascii="Times New Roman" w:hAnsi="Times New Roman"/>
          <w:sz w:val="24"/>
          <w:szCs w:val="24"/>
        </w:rPr>
        <w:t>al</w:t>
      </w:r>
      <w:r w:rsidRPr="005E200D">
        <w:rPr>
          <w:rFonts w:ascii="Times New Roman" w:hAnsi="Times New Roman"/>
          <w:sz w:val="24"/>
          <w:szCs w:val="24"/>
        </w:rPr>
        <w:t xml:space="preserve"> </w:t>
      </w:r>
      <w:r w:rsidR="0076019F" w:rsidRPr="005E200D">
        <w:rPr>
          <w:rFonts w:ascii="Times New Roman" w:hAnsi="Times New Roman"/>
          <w:sz w:val="24"/>
          <w:szCs w:val="24"/>
        </w:rPr>
        <w:t xml:space="preserve">results for </w:t>
      </w:r>
      <w:r w:rsidRPr="005E200D">
        <w:rPr>
          <w:rFonts w:ascii="Times New Roman" w:hAnsi="Times New Roman"/>
          <w:sz w:val="24"/>
          <w:szCs w:val="24"/>
        </w:rPr>
        <w:t>wells of interest (MW-216, MW-218</w:t>
      </w:r>
      <w:r w:rsidR="00982F58" w:rsidRPr="005E200D">
        <w:rPr>
          <w:rFonts w:ascii="Times New Roman" w:hAnsi="Times New Roman"/>
          <w:sz w:val="24"/>
          <w:szCs w:val="24"/>
        </w:rPr>
        <w:t>,</w:t>
      </w:r>
      <w:r w:rsidRPr="005E200D">
        <w:rPr>
          <w:rFonts w:ascii="Times New Roman" w:hAnsi="Times New Roman"/>
          <w:sz w:val="24"/>
          <w:szCs w:val="24"/>
        </w:rPr>
        <w:t xml:space="preserve"> and MW-219). </w:t>
      </w:r>
    </w:p>
    <w:p w14:paraId="0CED196D" w14:textId="77777777" w:rsidR="005E200D" w:rsidRPr="005E200D" w:rsidRDefault="005E200D" w:rsidP="007A4621">
      <w:pPr>
        <w:pStyle w:val="ListParagraph"/>
        <w:spacing w:after="0" w:line="240" w:lineRule="auto"/>
        <w:ind w:left="360"/>
        <w:rPr>
          <w:rFonts w:ascii="Times New Roman" w:hAnsi="Times New Roman"/>
          <w:sz w:val="24"/>
          <w:szCs w:val="24"/>
        </w:rPr>
      </w:pPr>
    </w:p>
    <w:p w14:paraId="0CED196E" w14:textId="77777777" w:rsidR="005E200D" w:rsidRDefault="00832D67" w:rsidP="007A4621">
      <w:pPr>
        <w:pStyle w:val="ListParagraph"/>
        <w:numPr>
          <w:ilvl w:val="0"/>
          <w:numId w:val="8"/>
        </w:numPr>
        <w:spacing w:after="0" w:line="240" w:lineRule="auto"/>
        <w:ind w:left="360"/>
        <w:rPr>
          <w:rFonts w:ascii="Times New Roman" w:hAnsi="Times New Roman"/>
          <w:sz w:val="24"/>
          <w:szCs w:val="24"/>
        </w:rPr>
      </w:pPr>
      <w:r w:rsidRPr="005E200D">
        <w:rPr>
          <w:rFonts w:ascii="Times New Roman" w:hAnsi="Times New Roman"/>
          <w:sz w:val="24"/>
          <w:szCs w:val="24"/>
        </w:rPr>
        <w:t xml:space="preserve">Two of the wells at which tritium levels exceeded 3,000 </w:t>
      </w:r>
      <w:proofErr w:type="spellStart"/>
      <w:r w:rsidRPr="005E200D">
        <w:rPr>
          <w:rFonts w:ascii="Times New Roman" w:hAnsi="Times New Roman"/>
          <w:sz w:val="24"/>
          <w:szCs w:val="24"/>
        </w:rPr>
        <w:t>pCi</w:t>
      </w:r>
      <w:proofErr w:type="spellEnd"/>
      <w:r w:rsidRPr="005E200D">
        <w:rPr>
          <w:rFonts w:ascii="Times New Roman" w:hAnsi="Times New Roman"/>
          <w:sz w:val="24"/>
          <w:szCs w:val="24"/>
        </w:rPr>
        <w:t xml:space="preserve">/L during the first six months of 2019, MW-209 and MW-215, are downgradient of MW-219, where tritium levels had previously exceeded the drinking water standard of 20,000 </w:t>
      </w:r>
      <w:proofErr w:type="spellStart"/>
      <w:r w:rsidRPr="005E200D">
        <w:rPr>
          <w:rFonts w:ascii="Times New Roman" w:hAnsi="Times New Roman"/>
          <w:sz w:val="24"/>
          <w:szCs w:val="24"/>
        </w:rPr>
        <w:t>pCi</w:t>
      </w:r>
      <w:proofErr w:type="spellEnd"/>
      <w:r w:rsidRPr="005E200D">
        <w:rPr>
          <w:rFonts w:ascii="Times New Roman" w:hAnsi="Times New Roman"/>
          <w:sz w:val="24"/>
          <w:szCs w:val="24"/>
        </w:rPr>
        <w:t xml:space="preserve">/L. Thus, elevated tritium levels were not unexpected at these wells. Entergy believes that the lower levels of tritium observed in MW-215 compared to MW-209 can be attributed to the location of MW-215 at the boundary of the tritium plume. </w:t>
      </w:r>
    </w:p>
    <w:p w14:paraId="0CED196F" w14:textId="77777777" w:rsidR="005E200D" w:rsidRPr="005E200D" w:rsidRDefault="005E200D" w:rsidP="007A4621">
      <w:pPr>
        <w:rPr>
          <w:szCs w:val="24"/>
        </w:rPr>
      </w:pPr>
    </w:p>
    <w:p w14:paraId="0CED1970" w14:textId="77777777" w:rsidR="005E200D" w:rsidRPr="005E200D" w:rsidRDefault="0076019F" w:rsidP="007A4621">
      <w:pPr>
        <w:pStyle w:val="ListParagraph"/>
        <w:numPr>
          <w:ilvl w:val="0"/>
          <w:numId w:val="8"/>
        </w:numPr>
        <w:spacing w:after="0" w:line="240" w:lineRule="auto"/>
        <w:ind w:left="360"/>
        <w:rPr>
          <w:rFonts w:ascii="Times New Roman" w:hAnsi="Times New Roman"/>
          <w:sz w:val="24"/>
          <w:szCs w:val="24"/>
        </w:rPr>
      </w:pPr>
      <w:r w:rsidRPr="005E200D">
        <w:rPr>
          <w:rFonts w:ascii="Times New Roman" w:hAnsi="Times New Roman"/>
          <w:sz w:val="24"/>
          <w:szCs w:val="24"/>
        </w:rPr>
        <w:t>Elevat</w:t>
      </w:r>
      <w:r w:rsidR="00832D67" w:rsidRPr="005E200D">
        <w:rPr>
          <w:rFonts w:ascii="Times New Roman" w:hAnsi="Times New Roman"/>
          <w:sz w:val="24"/>
          <w:szCs w:val="24"/>
        </w:rPr>
        <w:t xml:space="preserve">ed tritium levels in MW-216 are consistent with </w:t>
      </w:r>
      <w:r w:rsidR="007A4621">
        <w:rPr>
          <w:rFonts w:ascii="Times New Roman" w:hAnsi="Times New Roman"/>
          <w:sz w:val="24"/>
          <w:szCs w:val="24"/>
        </w:rPr>
        <w:t xml:space="preserve">the </w:t>
      </w:r>
      <w:r w:rsidR="00832D67" w:rsidRPr="005E200D">
        <w:rPr>
          <w:rFonts w:ascii="Times New Roman" w:hAnsi="Times New Roman"/>
          <w:sz w:val="24"/>
          <w:szCs w:val="24"/>
        </w:rPr>
        <w:t xml:space="preserve">historically cyclical pattern at this well. </w:t>
      </w:r>
    </w:p>
    <w:p w14:paraId="0CED1971" w14:textId="77777777" w:rsidR="005E200D" w:rsidRDefault="005E200D" w:rsidP="007A4621">
      <w:pPr>
        <w:pStyle w:val="ListParagraph"/>
        <w:spacing w:after="0" w:line="240" w:lineRule="auto"/>
        <w:ind w:left="360"/>
        <w:rPr>
          <w:rFonts w:ascii="Times New Roman" w:hAnsi="Times New Roman"/>
          <w:sz w:val="24"/>
          <w:szCs w:val="24"/>
        </w:rPr>
      </w:pPr>
    </w:p>
    <w:p w14:paraId="0CED1972" w14:textId="77777777" w:rsidR="00832D67" w:rsidRPr="005E200D" w:rsidRDefault="00B168BB" w:rsidP="007A4621">
      <w:pPr>
        <w:pStyle w:val="ListParagraph"/>
        <w:numPr>
          <w:ilvl w:val="0"/>
          <w:numId w:val="8"/>
        </w:numPr>
        <w:spacing w:after="0" w:line="240" w:lineRule="auto"/>
        <w:ind w:left="360"/>
        <w:rPr>
          <w:rFonts w:ascii="Times New Roman" w:hAnsi="Times New Roman"/>
          <w:sz w:val="24"/>
          <w:szCs w:val="24"/>
        </w:rPr>
      </w:pPr>
      <w:r w:rsidRPr="005E200D">
        <w:rPr>
          <w:rFonts w:ascii="Times New Roman" w:hAnsi="Times New Roman"/>
          <w:sz w:val="24"/>
          <w:szCs w:val="24"/>
        </w:rPr>
        <w:t xml:space="preserve">Tritium levels in MW-219, which had approached or exceeded the drinking water standard of 20,000 </w:t>
      </w:r>
      <w:proofErr w:type="spellStart"/>
      <w:r w:rsidRPr="005E200D">
        <w:rPr>
          <w:rFonts w:ascii="Times New Roman" w:hAnsi="Times New Roman"/>
          <w:sz w:val="24"/>
          <w:szCs w:val="24"/>
        </w:rPr>
        <w:t>pCi</w:t>
      </w:r>
      <w:proofErr w:type="spellEnd"/>
      <w:r w:rsidRPr="005E200D">
        <w:rPr>
          <w:rFonts w:ascii="Times New Roman" w:hAnsi="Times New Roman"/>
          <w:sz w:val="24"/>
          <w:szCs w:val="24"/>
        </w:rPr>
        <w:t xml:space="preserve">/L for several months </w:t>
      </w:r>
      <w:r w:rsidR="007A4621">
        <w:rPr>
          <w:rFonts w:ascii="Times New Roman" w:hAnsi="Times New Roman"/>
          <w:sz w:val="24"/>
          <w:szCs w:val="24"/>
        </w:rPr>
        <w:t xml:space="preserve">at the end of </w:t>
      </w:r>
      <w:r w:rsidRPr="005E200D">
        <w:rPr>
          <w:rFonts w:ascii="Times New Roman" w:hAnsi="Times New Roman"/>
          <w:sz w:val="24"/>
          <w:szCs w:val="24"/>
        </w:rPr>
        <w:t xml:space="preserve">2018, </w:t>
      </w:r>
      <w:r w:rsidR="007A4621">
        <w:rPr>
          <w:rFonts w:ascii="Times New Roman" w:hAnsi="Times New Roman"/>
          <w:sz w:val="24"/>
          <w:szCs w:val="24"/>
        </w:rPr>
        <w:t xml:space="preserve">were </w:t>
      </w:r>
      <w:r w:rsidRPr="005E200D">
        <w:rPr>
          <w:rFonts w:ascii="Times New Roman" w:hAnsi="Times New Roman"/>
          <w:sz w:val="24"/>
          <w:szCs w:val="24"/>
        </w:rPr>
        <w:t xml:space="preserve">approximately 1,000 </w:t>
      </w:r>
      <w:proofErr w:type="spellStart"/>
      <w:r w:rsidRPr="005E200D">
        <w:rPr>
          <w:rFonts w:ascii="Times New Roman" w:hAnsi="Times New Roman"/>
          <w:sz w:val="24"/>
          <w:szCs w:val="24"/>
        </w:rPr>
        <w:t>pCi</w:t>
      </w:r>
      <w:proofErr w:type="spellEnd"/>
      <w:r w:rsidRPr="005E200D">
        <w:rPr>
          <w:rFonts w:ascii="Times New Roman" w:hAnsi="Times New Roman"/>
          <w:sz w:val="24"/>
          <w:szCs w:val="24"/>
        </w:rPr>
        <w:t xml:space="preserve">/L or less during the first six months of 2019. </w:t>
      </w:r>
      <w:r w:rsidR="00832D67" w:rsidRPr="005E200D">
        <w:rPr>
          <w:rFonts w:ascii="Times New Roman" w:hAnsi="Times New Roman"/>
          <w:sz w:val="24"/>
          <w:szCs w:val="24"/>
        </w:rPr>
        <w:t>Th</w:t>
      </w:r>
      <w:r w:rsidR="007A4621">
        <w:rPr>
          <w:rFonts w:ascii="Times New Roman" w:hAnsi="Times New Roman"/>
          <w:sz w:val="24"/>
          <w:szCs w:val="24"/>
        </w:rPr>
        <w:t xml:space="preserve">e </w:t>
      </w:r>
      <w:r w:rsidR="00832D67" w:rsidRPr="005E200D">
        <w:rPr>
          <w:rFonts w:ascii="Times New Roman" w:hAnsi="Times New Roman"/>
          <w:sz w:val="24"/>
          <w:szCs w:val="24"/>
        </w:rPr>
        <w:t xml:space="preserve">return of tritium levels in MW-219 to their more </w:t>
      </w:r>
      <w:r w:rsidR="007A4621">
        <w:rPr>
          <w:rFonts w:ascii="Times New Roman" w:hAnsi="Times New Roman"/>
          <w:sz w:val="24"/>
          <w:szCs w:val="24"/>
        </w:rPr>
        <w:t xml:space="preserve">historical </w:t>
      </w:r>
      <w:r w:rsidR="00832D67" w:rsidRPr="005E200D">
        <w:rPr>
          <w:rFonts w:ascii="Times New Roman" w:hAnsi="Times New Roman"/>
          <w:sz w:val="24"/>
          <w:szCs w:val="24"/>
        </w:rPr>
        <w:t xml:space="preserve">levels is attributed to </w:t>
      </w:r>
      <w:r w:rsidR="007A4621">
        <w:rPr>
          <w:rFonts w:ascii="Times New Roman" w:hAnsi="Times New Roman"/>
          <w:sz w:val="24"/>
          <w:szCs w:val="24"/>
        </w:rPr>
        <w:t xml:space="preserve">a repair to </w:t>
      </w:r>
      <w:r w:rsidR="00832D67" w:rsidRPr="005E200D">
        <w:rPr>
          <w:rFonts w:ascii="Times New Roman" w:hAnsi="Times New Roman"/>
          <w:sz w:val="24"/>
          <w:szCs w:val="24"/>
        </w:rPr>
        <w:t>the feedwater check valve in the steam tunnel.</w:t>
      </w:r>
    </w:p>
    <w:p w14:paraId="0CED1973" w14:textId="77777777" w:rsidR="0076019F" w:rsidRDefault="0076019F" w:rsidP="0076019F">
      <w:pPr>
        <w:jc w:val="both"/>
        <w:rPr>
          <w:szCs w:val="24"/>
        </w:rPr>
      </w:pPr>
    </w:p>
    <w:p w14:paraId="0CED1974" w14:textId="77777777" w:rsidR="0076019F" w:rsidRDefault="0076019F" w:rsidP="00925434">
      <w:pPr>
        <w:rPr>
          <w:szCs w:val="24"/>
        </w:rPr>
      </w:pPr>
      <w:r>
        <w:lastRenderedPageBreak/>
        <w:t>In January 2019, DPH received results for three flex wells (deep wells used for emergency cooling water) that were sampled by Entergy in December 2018. No tritium was identified above the minimum detectable concentration levels in the flex wells. Although these wells are not part of the routine tritium monitoring program, they provide</w:t>
      </w:r>
      <w:r w:rsidR="00925434">
        <w:t>d</w:t>
      </w:r>
      <w:r>
        <w:t xml:space="preserve"> additional perspective on deeper on-site groundwater tritium levels. These wells are discussed in the tritium update from May 2015</w:t>
      </w:r>
      <w:r>
        <w:rPr>
          <w:rStyle w:val="FootnoteReference"/>
        </w:rPr>
        <w:footnoteReference w:id="3"/>
      </w:r>
      <w:r>
        <w:t xml:space="preserve">. </w:t>
      </w:r>
    </w:p>
    <w:p w14:paraId="0CED1975" w14:textId="77777777" w:rsidR="00966329" w:rsidRDefault="00966329" w:rsidP="00925434">
      <w:pPr>
        <w:rPr>
          <w:szCs w:val="24"/>
        </w:rPr>
      </w:pPr>
    </w:p>
    <w:p w14:paraId="0CED1976" w14:textId="77777777" w:rsidR="00617557" w:rsidRDefault="00291BAE" w:rsidP="00925434">
      <w:pPr>
        <w:rPr>
          <w:szCs w:val="24"/>
        </w:rPr>
      </w:pPr>
      <w:r>
        <w:rPr>
          <w:szCs w:val="24"/>
        </w:rPr>
        <w:t xml:space="preserve">In February, the target </w:t>
      </w:r>
      <w:r w:rsidR="009C7589">
        <w:rPr>
          <w:szCs w:val="24"/>
        </w:rPr>
        <w:t>sampling frequency at MW-211 and MW-219</w:t>
      </w:r>
      <w:r w:rsidR="00925434">
        <w:rPr>
          <w:szCs w:val="24"/>
        </w:rPr>
        <w:t xml:space="preserve"> </w:t>
      </w:r>
      <w:r w:rsidR="009C7589">
        <w:rPr>
          <w:szCs w:val="24"/>
        </w:rPr>
        <w:t>was decreased from weekly to</w:t>
      </w:r>
      <w:r w:rsidR="006314D3" w:rsidRPr="006314D3">
        <w:t xml:space="preserve"> </w:t>
      </w:r>
      <w:r w:rsidR="006314D3" w:rsidRPr="006314D3">
        <w:rPr>
          <w:szCs w:val="24"/>
        </w:rPr>
        <w:t>every third week</w:t>
      </w:r>
      <w:r w:rsidR="00780382">
        <w:rPr>
          <w:szCs w:val="24"/>
        </w:rPr>
        <w:t>.</w:t>
      </w:r>
      <w:r w:rsidR="009C7589">
        <w:rPr>
          <w:szCs w:val="24"/>
        </w:rPr>
        <w:t xml:space="preserve"> Target s</w:t>
      </w:r>
      <w:r w:rsidR="009B7348">
        <w:rPr>
          <w:szCs w:val="24"/>
        </w:rPr>
        <w:t xml:space="preserve">ampling frequency at MW-209 was increased from quarterly to </w:t>
      </w:r>
      <w:r w:rsidR="006314D3" w:rsidRPr="006314D3">
        <w:rPr>
          <w:szCs w:val="24"/>
        </w:rPr>
        <w:t>every third week</w:t>
      </w:r>
      <w:r w:rsidR="009B7348">
        <w:rPr>
          <w:szCs w:val="24"/>
        </w:rPr>
        <w:t xml:space="preserve"> following detection of elevated tritium in March.</w:t>
      </w:r>
      <w:r w:rsidR="009C7589" w:rsidRPr="009C7589">
        <w:rPr>
          <w:szCs w:val="24"/>
        </w:rPr>
        <w:t xml:space="preserve"> </w:t>
      </w:r>
      <w:r w:rsidR="009C7589">
        <w:rPr>
          <w:szCs w:val="24"/>
        </w:rPr>
        <w:t xml:space="preserve">The target sampling frequency at MW-215 was maintained at </w:t>
      </w:r>
      <w:r w:rsidR="007D5C32">
        <w:rPr>
          <w:szCs w:val="24"/>
        </w:rPr>
        <w:t xml:space="preserve">once </w:t>
      </w:r>
      <w:r w:rsidR="0017768A" w:rsidRPr="0017768A">
        <w:rPr>
          <w:szCs w:val="24"/>
        </w:rPr>
        <w:t>every third week</w:t>
      </w:r>
      <w:r w:rsidR="009C7589">
        <w:rPr>
          <w:szCs w:val="24"/>
        </w:rPr>
        <w:t>.</w:t>
      </w:r>
      <w:r w:rsidR="00B168BB">
        <w:rPr>
          <w:szCs w:val="24"/>
        </w:rPr>
        <w:t xml:space="preserve"> </w:t>
      </w:r>
      <w:r w:rsidR="00330F67" w:rsidRPr="009B7348">
        <w:rPr>
          <w:szCs w:val="24"/>
        </w:rPr>
        <w:t>The target sampling frequency for</w:t>
      </w:r>
      <w:r w:rsidR="00284BC8" w:rsidRPr="009B7348">
        <w:rPr>
          <w:szCs w:val="24"/>
        </w:rPr>
        <w:t xml:space="preserve"> </w:t>
      </w:r>
      <w:r w:rsidR="003F76C4" w:rsidRPr="009B7348">
        <w:rPr>
          <w:szCs w:val="24"/>
        </w:rPr>
        <w:t xml:space="preserve">MW-206 </w:t>
      </w:r>
      <w:r w:rsidR="005B52D4" w:rsidRPr="009B7348">
        <w:rPr>
          <w:szCs w:val="24"/>
        </w:rPr>
        <w:t xml:space="preserve">is </w:t>
      </w:r>
      <w:r w:rsidR="00330F67" w:rsidRPr="009B7348">
        <w:rPr>
          <w:szCs w:val="24"/>
        </w:rPr>
        <w:t xml:space="preserve">also </w:t>
      </w:r>
      <w:r w:rsidR="00BD4D9C" w:rsidRPr="009B7348">
        <w:rPr>
          <w:szCs w:val="24"/>
        </w:rPr>
        <w:t>every third week</w:t>
      </w:r>
      <w:r w:rsidR="005B52D4" w:rsidRPr="009B7348">
        <w:rPr>
          <w:szCs w:val="24"/>
        </w:rPr>
        <w:t>,</w:t>
      </w:r>
      <w:r w:rsidR="00BD4D9C" w:rsidRPr="009B7348">
        <w:rPr>
          <w:szCs w:val="24"/>
        </w:rPr>
        <w:t xml:space="preserve"> </w:t>
      </w:r>
      <w:r w:rsidR="00284BC8" w:rsidRPr="009B7348">
        <w:rPr>
          <w:szCs w:val="24"/>
        </w:rPr>
        <w:t xml:space="preserve">due to </w:t>
      </w:r>
      <w:r w:rsidR="00330F67" w:rsidRPr="009B7348">
        <w:rPr>
          <w:szCs w:val="24"/>
        </w:rPr>
        <w:t>its</w:t>
      </w:r>
      <w:r w:rsidR="00284BC8" w:rsidRPr="009B7348">
        <w:rPr>
          <w:szCs w:val="24"/>
        </w:rPr>
        <w:t xml:space="preserve"> location in </w:t>
      </w:r>
      <w:r w:rsidR="00330F67" w:rsidRPr="009B7348">
        <w:rPr>
          <w:szCs w:val="24"/>
        </w:rPr>
        <w:t>a preferential pathway</w:t>
      </w:r>
      <w:r w:rsidR="00284BC8" w:rsidRPr="009B7348">
        <w:rPr>
          <w:szCs w:val="24"/>
        </w:rPr>
        <w:t xml:space="preserve"> </w:t>
      </w:r>
      <w:r w:rsidR="00C3250A" w:rsidRPr="009B7348">
        <w:rPr>
          <w:szCs w:val="24"/>
        </w:rPr>
        <w:t xml:space="preserve">of water </w:t>
      </w:r>
      <w:r w:rsidR="00284BC8" w:rsidRPr="009B7348">
        <w:rPr>
          <w:szCs w:val="24"/>
        </w:rPr>
        <w:t>from seismic gaps</w:t>
      </w:r>
      <w:r w:rsidR="00E41E49" w:rsidRPr="009B7348">
        <w:rPr>
          <w:szCs w:val="24"/>
        </w:rPr>
        <w:t xml:space="preserve"> (i.e., </w:t>
      </w:r>
      <w:r w:rsidR="00A54980" w:rsidRPr="009B7348">
        <w:rPr>
          <w:szCs w:val="24"/>
        </w:rPr>
        <w:t>separation joints between different parts of a building that allow independent movement during an earthquake)</w:t>
      </w:r>
      <w:r w:rsidR="009B7348">
        <w:rPr>
          <w:szCs w:val="24"/>
        </w:rPr>
        <w:t>. T</w:t>
      </w:r>
      <w:r w:rsidR="0001602D" w:rsidRPr="009B7348">
        <w:rPr>
          <w:szCs w:val="24"/>
        </w:rPr>
        <w:t xml:space="preserve">ritium levels </w:t>
      </w:r>
      <w:r w:rsidR="00330F67" w:rsidRPr="009B7348">
        <w:rPr>
          <w:szCs w:val="24"/>
        </w:rPr>
        <w:t xml:space="preserve">in this well were </w:t>
      </w:r>
      <w:r w:rsidR="009B7348">
        <w:rPr>
          <w:szCs w:val="24"/>
        </w:rPr>
        <w:t>all</w:t>
      </w:r>
      <w:r w:rsidR="00284BC8" w:rsidRPr="009B7348">
        <w:rPr>
          <w:szCs w:val="24"/>
        </w:rPr>
        <w:t xml:space="preserve"> non-detectable </w:t>
      </w:r>
      <w:r w:rsidR="009B7348">
        <w:rPr>
          <w:szCs w:val="24"/>
        </w:rPr>
        <w:t xml:space="preserve">for the first six months of </w:t>
      </w:r>
      <w:r w:rsidR="003F0CBE">
        <w:rPr>
          <w:szCs w:val="24"/>
        </w:rPr>
        <w:t>2019</w:t>
      </w:r>
      <w:r w:rsidR="00284BC8" w:rsidRPr="009B7348">
        <w:rPr>
          <w:szCs w:val="24"/>
        </w:rPr>
        <w:t>.</w:t>
      </w:r>
    </w:p>
    <w:p w14:paraId="0CED1977" w14:textId="77777777" w:rsidR="00617557" w:rsidRPr="008B1356" w:rsidRDefault="00617557" w:rsidP="00925434">
      <w:pPr>
        <w:rPr>
          <w:szCs w:val="24"/>
        </w:rPr>
      </w:pPr>
    </w:p>
    <w:p w14:paraId="0CED1978" w14:textId="77777777" w:rsidR="009058E7" w:rsidRDefault="00166DCE" w:rsidP="00925434">
      <w:pPr>
        <w:rPr>
          <w:szCs w:val="24"/>
        </w:rPr>
      </w:pPr>
      <w:r>
        <w:rPr>
          <w:rFonts w:ascii="Calibri" w:hAnsi="Calibri"/>
          <w:szCs w:val="24"/>
        </w:rPr>
        <w:br w:type="page"/>
      </w:r>
    </w:p>
    <w:p w14:paraId="0CED1979" w14:textId="77777777" w:rsidR="009058E7" w:rsidRDefault="00E65E53" w:rsidP="009058E7">
      <w:pPr>
        <w:jc w:val="both"/>
        <w:rPr>
          <w:rFonts w:ascii="Calibri" w:hAnsi="Calibri"/>
          <w:color w:val="000000"/>
          <w:kern w:val="24"/>
          <w:sz w:val="22"/>
        </w:rPr>
      </w:pPr>
      <w:r w:rsidRPr="005E200D">
        <w:rPr>
          <w:rFonts w:asciiTheme="minorHAnsi" w:hAnsiTheme="minorHAnsi"/>
          <w:noProof/>
          <w:sz w:val="20"/>
        </w:rPr>
        <w:lastRenderedPageBreak/>
        <mc:AlternateContent>
          <mc:Choice Requires="wps">
            <w:drawing>
              <wp:anchor distT="0" distB="0" distL="114300" distR="114300" simplePos="0" relativeHeight="251665408" behindDoc="0" locked="0" layoutInCell="1" allowOverlap="1" wp14:anchorId="0CED1989" wp14:editId="0CED198A">
                <wp:simplePos x="0" y="0"/>
                <wp:positionH relativeFrom="column">
                  <wp:posOffset>3374917</wp:posOffset>
                </wp:positionH>
                <wp:positionV relativeFrom="paragraph">
                  <wp:posOffset>1967230</wp:posOffset>
                </wp:positionV>
                <wp:extent cx="802005" cy="24130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241300"/>
                        </a:xfrm>
                        <a:prstGeom prst="rect">
                          <a:avLst/>
                        </a:prstGeom>
                        <a:solidFill>
                          <a:srgbClr val="FFFFFF"/>
                        </a:solidFill>
                        <a:ln w="9525">
                          <a:noFill/>
                          <a:miter lim="800000"/>
                          <a:headEnd/>
                          <a:tailEnd/>
                        </a:ln>
                      </wps:spPr>
                      <wps:txbx>
                        <w:txbxContent>
                          <w:p w14:paraId="0CED19B6" w14:textId="77777777" w:rsidR="005E200D" w:rsidRPr="00E65E53" w:rsidRDefault="005E200D" w:rsidP="00E65E53">
                            <w:pPr>
                              <w:jc w:val="right"/>
                              <w:rPr>
                                <w:rFonts w:asciiTheme="minorHAnsi" w:hAnsiTheme="minorHAnsi" w:cs="Arial"/>
                                <w:b/>
                                <w:color w:val="6699FF"/>
                                <w:sz w:val="22"/>
                              </w:rPr>
                            </w:pPr>
                            <w:r w:rsidRPr="00E65E53">
                              <w:rPr>
                                <w:rFonts w:asciiTheme="minorHAnsi" w:hAnsiTheme="minorHAnsi" w:cs="Arial"/>
                                <w:b/>
                                <w:color w:val="6699FF"/>
                                <w:sz w:val="22"/>
                              </w:rPr>
                              <w:t>MW-216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1989" id="_x0000_s1029" type="#_x0000_t202" style="position:absolute;left:0;text-align:left;margin-left:265.75pt;margin-top:154.9pt;width:63.1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" stroked="f">
                <v:textbox>
                  <w:txbxContent>
                    <w:p w14:paraId="0CED19B6" w14:textId="77777777" w:rsidR="005E200D" w:rsidRPr="00E65E53" w:rsidRDefault="005E200D" w:rsidP="00E65E53">
                      <w:pPr>
                        <w:jc w:val="right"/>
                        <w:rPr>
                          <w:rFonts w:asciiTheme="minorHAnsi" w:hAnsiTheme="minorHAnsi" w:cs="Arial"/>
                          <w:b/>
                          <w:color w:val="6699FF"/>
                          <w:sz w:val="22"/>
                        </w:rPr>
                      </w:pPr>
                      <w:r w:rsidRPr="00E65E53">
                        <w:rPr>
                          <w:rFonts w:asciiTheme="minorHAnsi" w:hAnsiTheme="minorHAnsi" w:cs="Arial"/>
                          <w:b/>
                          <w:color w:val="6699FF"/>
                          <w:sz w:val="22"/>
                        </w:rPr>
                        <w:t>MW-216</w:t>
                      </w:r>
                    </w:p>
                  </w:txbxContent>
                </v:textbox>
              </v:shape>
            </w:pict>
          </mc:Fallback>
        </mc:AlternateContent>
      </w:r>
      <w:r w:rsidR="005E200D" w:rsidRPr="005E200D">
        <w:rPr>
          <w:rFonts w:asciiTheme="minorHAnsi" w:hAnsiTheme="minorHAnsi"/>
          <w:noProof/>
          <w:sz w:val="20"/>
        </w:rPr>
        <mc:AlternateContent>
          <mc:Choice Requires="wps">
            <w:drawing>
              <wp:anchor distT="0" distB="0" distL="114300" distR="114300" simplePos="0" relativeHeight="251663360" behindDoc="0" locked="0" layoutInCell="1" allowOverlap="1" wp14:anchorId="0CED198B" wp14:editId="0CED198C">
                <wp:simplePos x="0" y="0"/>
                <wp:positionH relativeFrom="column">
                  <wp:posOffset>1618003</wp:posOffset>
                </wp:positionH>
                <wp:positionV relativeFrom="paragraph">
                  <wp:posOffset>1643380</wp:posOffset>
                </wp:positionV>
                <wp:extent cx="802005" cy="2413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241300"/>
                        </a:xfrm>
                        <a:prstGeom prst="rect">
                          <a:avLst/>
                        </a:prstGeom>
                        <a:solidFill>
                          <a:srgbClr val="FFFFFF"/>
                        </a:solidFill>
                        <a:ln w="9525">
                          <a:noFill/>
                          <a:miter lim="800000"/>
                          <a:headEnd/>
                          <a:tailEnd/>
                        </a:ln>
                      </wps:spPr>
                      <wps:txbx>
                        <w:txbxContent>
                          <w:p w14:paraId="0CED19B7" w14:textId="77777777" w:rsidR="005E200D" w:rsidRPr="005E200D" w:rsidRDefault="005E200D" w:rsidP="00E65E53">
                            <w:pPr>
                              <w:rPr>
                                <w:rFonts w:asciiTheme="minorHAnsi" w:hAnsiTheme="minorHAnsi" w:cs="Arial"/>
                                <w:b/>
                                <w:sz w:val="22"/>
                              </w:rPr>
                            </w:pPr>
                            <w:r w:rsidRPr="005E200D">
                              <w:rPr>
                                <w:rFonts w:asciiTheme="minorHAnsi" w:hAnsiTheme="minorHAnsi" w:cs="Arial"/>
                                <w:b/>
                                <w:sz w:val="22"/>
                              </w:rPr>
                              <w:t>M</w:t>
                            </w:r>
                            <w:r>
                              <w:rPr>
                                <w:rFonts w:asciiTheme="minorHAnsi" w:hAnsiTheme="minorHAnsi" w:cs="Arial"/>
                                <w:b/>
                                <w:sz w:val="22"/>
                              </w:rPr>
                              <w:t>W-215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198B" id="_x0000_s1030" type="#_x0000_t202" style="position:absolute;left:0;text-align:left;margin-left:127.4pt;margin-top:129.4pt;width:63.1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" stroked="f">
                <v:textbox>
                  <w:txbxContent>
                    <w:p w14:paraId="0CED19B7" w14:textId="77777777" w:rsidR="005E200D" w:rsidRPr="005E200D" w:rsidRDefault="005E200D" w:rsidP="00E65E53">
                      <w:pPr>
                        <w:rPr>
                          <w:rFonts w:asciiTheme="minorHAnsi" w:hAnsiTheme="minorHAnsi" w:cs="Arial"/>
                          <w:b/>
                          <w:sz w:val="22"/>
                        </w:rPr>
                      </w:pPr>
                      <w:r w:rsidRPr="005E200D">
                        <w:rPr>
                          <w:rFonts w:asciiTheme="minorHAnsi" w:hAnsiTheme="minorHAnsi" w:cs="Arial"/>
                          <w:b/>
                          <w:sz w:val="22"/>
                        </w:rPr>
                        <w:t>M</w:t>
                      </w:r>
                      <w:r>
                        <w:rPr>
                          <w:rFonts w:asciiTheme="minorHAnsi" w:hAnsiTheme="minorHAnsi" w:cs="Arial"/>
                          <w:b/>
                          <w:sz w:val="22"/>
                        </w:rPr>
                        <w:t>W-215</w:t>
                      </w:r>
                    </w:p>
                  </w:txbxContent>
                </v:textbox>
              </v:shape>
            </w:pict>
          </mc:Fallback>
        </mc:AlternateContent>
      </w:r>
      <w:r w:rsidR="005E200D" w:rsidRPr="005E200D">
        <w:rPr>
          <w:rFonts w:asciiTheme="minorHAnsi" w:hAnsiTheme="minorHAnsi"/>
          <w:noProof/>
          <w:sz w:val="20"/>
        </w:rPr>
        <mc:AlternateContent>
          <mc:Choice Requires="wps">
            <w:drawing>
              <wp:anchor distT="0" distB="0" distL="114300" distR="114300" simplePos="0" relativeHeight="251661312" behindDoc="0" locked="0" layoutInCell="1" allowOverlap="1" wp14:anchorId="0CED198D" wp14:editId="0CED198E">
                <wp:simplePos x="0" y="0"/>
                <wp:positionH relativeFrom="column">
                  <wp:posOffset>4028536</wp:posOffset>
                </wp:positionH>
                <wp:positionV relativeFrom="paragraph">
                  <wp:posOffset>672860</wp:posOffset>
                </wp:positionV>
                <wp:extent cx="802256" cy="24154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6" cy="241540"/>
                        </a:xfrm>
                        <a:prstGeom prst="rect">
                          <a:avLst/>
                        </a:prstGeom>
                        <a:solidFill>
                          <a:srgbClr val="FFFFFF"/>
                        </a:solidFill>
                        <a:ln w="9525">
                          <a:noFill/>
                          <a:miter lim="800000"/>
                          <a:headEnd/>
                          <a:tailEnd/>
                        </a:ln>
                      </wps:spPr>
                      <wps:txbx>
                        <w:txbxContent>
                          <w:p w14:paraId="0CED19B8" w14:textId="77777777" w:rsidR="005E200D" w:rsidRPr="005E200D" w:rsidRDefault="005E200D" w:rsidP="005E200D">
                            <w:pPr>
                              <w:jc w:val="center"/>
                              <w:rPr>
                                <w:rFonts w:asciiTheme="minorHAnsi" w:hAnsiTheme="minorHAnsi" w:cs="Arial"/>
                                <w:b/>
                                <w:color w:val="0070C0"/>
                                <w:sz w:val="22"/>
                              </w:rPr>
                            </w:pPr>
                            <w:r w:rsidRPr="005E200D">
                              <w:rPr>
                                <w:rFonts w:asciiTheme="minorHAnsi" w:hAnsiTheme="minorHAnsi" w:cs="Arial"/>
                                <w:b/>
                                <w:color w:val="0070C0"/>
                                <w:sz w:val="22"/>
                              </w:rPr>
                              <w:t>MW-209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198D" id="_x0000_s1031" type="#_x0000_t202" style="position:absolute;left:0;text-align:left;margin-left:317.2pt;margin-top:53pt;width:63.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" stroked="f">
                <v:textbox>
                  <w:txbxContent>
                    <w:p w14:paraId="0CED19B8" w14:textId="77777777" w:rsidR="005E200D" w:rsidRPr="005E200D" w:rsidRDefault="005E200D" w:rsidP="005E200D">
                      <w:pPr>
                        <w:jc w:val="center"/>
                        <w:rPr>
                          <w:rFonts w:asciiTheme="minorHAnsi" w:hAnsiTheme="minorHAnsi" w:cs="Arial"/>
                          <w:b/>
                          <w:color w:val="0070C0"/>
                          <w:sz w:val="22"/>
                        </w:rPr>
                      </w:pPr>
                      <w:r w:rsidRPr="005E200D">
                        <w:rPr>
                          <w:rFonts w:asciiTheme="minorHAnsi" w:hAnsiTheme="minorHAnsi" w:cs="Arial"/>
                          <w:b/>
                          <w:color w:val="0070C0"/>
                          <w:sz w:val="22"/>
                        </w:rPr>
                        <w:t>MW-209</w:t>
                      </w:r>
                    </w:p>
                  </w:txbxContent>
                </v:textbox>
              </v:shape>
            </w:pict>
          </mc:Fallback>
        </mc:AlternateContent>
      </w:r>
      <w:r w:rsidR="00B404A3">
        <w:rPr>
          <w:noProof/>
        </w:rPr>
        <w:drawing>
          <wp:inline distT="0" distB="0" distL="0" distR="0" wp14:anchorId="0CED198F" wp14:editId="0CED1990">
            <wp:extent cx="5848350" cy="37719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053A5" w:rsidRPr="00C47208">
        <w:rPr>
          <w:rFonts w:ascii="Calibri" w:hAnsi="Calibri"/>
          <w:color w:val="000000"/>
          <w:kern w:val="24"/>
          <w:sz w:val="22"/>
        </w:rPr>
        <w:t xml:space="preserve">                </w:t>
      </w:r>
    </w:p>
    <w:tbl>
      <w:tblPr>
        <w:tblStyle w:val="TableGrid"/>
        <w:tblW w:w="1071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510"/>
        <w:gridCol w:w="3510"/>
      </w:tblGrid>
      <w:tr w:rsidR="004A4100" w14:paraId="0CED197D" w14:textId="77777777" w:rsidTr="00B27256">
        <w:tc>
          <w:tcPr>
            <w:tcW w:w="3690" w:type="dxa"/>
          </w:tcPr>
          <w:p w14:paraId="0CED197A" w14:textId="77777777" w:rsidR="00750869" w:rsidRDefault="00ED713E" w:rsidP="0072610D">
            <w:pPr>
              <w:rPr>
                <w:rFonts w:ascii="Calibri" w:hAnsi="Calibri"/>
                <w:b/>
                <w:color w:val="000000"/>
                <w:kern w:val="24"/>
                <w:sz w:val="22"/>
              </w:rPr>
            </w:pPr>
            <w:r>
              <w:rPr>
                <w:noProof/>
              </w:rPr>
              <w:drawing>
                <wp:inline distT="0" distB="0" distL="0" distR="0" wp14:anchorId="0CED1991" wp14:editId="0CED1992">
                  <wp:extent cx="2352675" cy="27051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510" w:type="dxa"/>
          </w:tcPr>
          <w:p w14:paraId="0CED197B" w14:textId="77777777" w:rsidR="00750869" w:rsidRDefault="00AB0BFE" w:rsidP="0072610D">
            <w:pPr>
              <w:rPr>
                <w:rFonts w:ascii="Calibri" w:hAnsi="Calibri"/>
                <w:b/>
                <w:color w:val="000000"/>
                <w:kern w:val="24"/>
                <w:sz w:val="22"/>
              </w:rPr>
            </w:pPr>
            <w:r>
              <w:rPr>
                <w:noProof/>
              </w:rPr>
              <w:drawing>
                <wp:inline distT="0" distB="0" distL="0" distR="0" wp14:anchorId="0CED1993" wp14:editId="0CED1994">
                  <wp:extent cx="2162175" cy="27051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510" w:type="dxa"/>
          </w:tcPr>
          <w:p w14:paraId="0CED197C" w14:textId="77777777" w:rsidR="00750869" w:rsidRDefault="00B27256" w:rsidP="0072610D">
            <w:pPr>
              <w:rPr>
                <w:rFonts w:ascii="Calibri" w:hAnsi="Calibri"/>
                <w:b/>
                <w:color w:val="000000"/>
                <w:kern w:val="24"/>
                <w:sz w:val="22"/>
              </w:rPr>
            </w:pPr>
            <w:r>
              <w:rPr>
                <w:noProof/>
              </w:rPr>
              <w:drawing>
                <wp:inline distT="0" distB="0" distL="0" distR="0" wp14:anchorId="0CED1995" wp14:editId="0CED1996">
                  <wp:extent cx="2428875" cy="2781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0CED197E" w14:textId="77777777" w:rsidR="00284BC8" w:rsidRDefault="00284BC8" w:rsidP="00185D28">
      <w:pPr>
        <w:jc w:val="both"/>
        <w:rPr>
          <w:color w:val="000000"/>
          <w:kern w:val="24"/>
          <w:sz w:val="22"/>
        </w:rPr>
      </w:pPr>
      <w:r w:rsidRPr="006F4F25">
        <w:rPr>
          <w:b/>
          <w:color w:val="000000"/>
          <w:kern w:val="24"/>
          <w:sz w:val="22"/>
        </w:rPr>
        <w:t>Figure 1</w:t>
      </w:r>
      <w:r w:rsidRPr="006F4F25">
        <w:rPr>
          <w:color w:val="000000"/>
          <w:kern w:val="24"/>
          <w:sz w:val="22"/>
        </w:rPr>
        <w:t xml:space="preserve">. </w:t>
      </w:r>
      <w:r w:rsidR="00915A2E" w:rsidRPr="006F4F25">
        <w:rPr>
          <w:color w:val="000000"/>
          <w:kern w:val="24"/>
          <w:sz w:val="22"/>
        </w:rPr>
        <w:t>201</w:t>
      </w:r>
      <w:r w:rsidR="003F7EA9">
        <w:rPr>
          <w:color w:val="000000"/>
          <w:kern w:val="24"/>
          <w:sz w:val="22"/>
        </w:rPr>
        <w:t>9</w:t>
      </w:r>
      <w:r w:rsidR="00915A2E" w:rsidRPr="006F4F25">
        <w:rPr>
          <w:color w:val="000000"/>
          <w:kern w:val="24"/>
          <w:sz w:val="22"/>
        </w:rPr>
        <w:t xml:space="preserve"> </w:t>
      </w:r>
      <w:r w:rsidR="008B7ACD">
        <w:rPr>
          <w:color w:val="000000"/>
          <w:kern w:val="24"/>
          <w:sz w:val="22"/>
        </w:rPr>
        <w:t xml:space="preserve">results for wells with tritium levels greater than 3,000 </w:t>
      </w:r>
      <w:proofErr w:type="spellStart"/>
      <w:r w:rsidR="008B7ACD">
        <w:rPr>
          <w:color w:val="000000"/>
          <w:kern w:val="24"/>
          <w:sz w:val="22"/>
        </w:rPr>
        <w:t>pCi</w:t>
      </w:r>
      <w:proofErr w:type="spellEnd"/>
      <w:r w:rsidR="008B7ACD">
        <w:rPr>
          <w:color w:val="000000"/>
          <w:kern w:val="24"/>
          <w:sz w:val="22"/>
        </w:rPr>
        <w:t xml:space="preserve">/L </w:t>
      </w:r>
      <w:r w:rsidRPr="006F4F25">
        <w:rPr>
          <w:color w:val="000000"/>
          <w:kern w:val="24"/>
          <w:sz w:val="22"/>
        </w:rPr>
        <w:t xml:space="preserve">and historical results for </w:t>
      </w:r>
      <w:r w:rsidR="009469F8" w:rsidRPr="006F4F25">
        <w:rPr>
          <w:color w:val="000000"/>
          <w:kern w:val="24"/>
          <w:sz w:val="22"/>
        </w:rPr>
        <w:t xml:space="preserve">three </w:t>
      </w:r>
      <w:r w:rsidRPr="006F4F25">
        <w:rPr>
          <w:color w:val="000000"/>
          <w:kern w:val="24"/>
          <w:sz w:val="22"/>
        </w:rPr>
        <w:t>wells of interest</w:t>
      </w:r>
      <w:r w:rsidR="00DF32DC">
        <w:rPr>
          <w:color w:val="000000"/>
          <w:kern w:val="24"/>
          <w:sz w:val="22"/>
        </w:rPr>
        <w:t xml:space="preserve"> </w:t>
      </w:r>
      <w:r w:rsidRPr="006F4F25">
        <w:rPr>
          <w:color w:val="000000"/>
          <w:kern w:val="24"/>
          <w:sz w:val="22"/>
        </w:rPr>
        <w:t xml:space="preserve">from tritium in groundwater samples collected from Pilgrim Nuclear Power Station (PNPS). Data are plotted separately based on </w:t>
      </w:r>
      <w:r w:rsidR="006B023E" w:rsidRPr="006F4F25">
        <w:rPr>
          <w:color w:val="000000"/>
          <w:kern w:val="24"/>
          <w:sz w:val="22"/>
        </w:rPr>
        <w:t xml:space="preserve">PNPS operator (solid lines) or </w:t>
      </w:r>
      <w:r w:rsidRPr="006F4F25">
        <w:rPr>
          <w:color w:val="000000"/>
          <w:kern w:val="24"/>
          <w:sz w:val="22"/>
        </w:rPr>
        <w:t>DPH (dotted lines) produced results.  The solid red line at 3,000 pCi/L represents the screening level</w:t>
      </w:r>
      <w:r w:rsidR="00EF3C31" w:rsidRPr="006F4F25">
        <w:rPr>
          <w:color w:val="000000"/>
          <w:kern w:val="24"/>
          <w:sz w:val="22"/>
        </w:rPr>
        <w:t>,</w:t>
      </w:r>
      <w:r w:rsidRPr="006F4F25">
        <w:rPr>
          <w:color w:val="000000"/>
          <w:kern w:val="24"/>
          <w:sz w:val="22"/>
        </w:rPr>
        <w:t xml:space="preserve"> which is 1/10</w:t>
      </w:r>
      <w:r w:rsidRPr="006F4F25">
        <w:rPr>
          <w:color w:val="000000"/>
          <w:kern w:val="24"/>
          <w:sz w:val="22"/>
          <w:vertAlign w:val="superscript"/>
        </w:rPr>
        <w:t>th</w:t>
      </w:r>
      <w:r w:rsidRPr="006F4F25">
        <w:rPr>
          <w:color w:val="000000"/>
          <w:kern w:val="24"/>
          <w:sz w:val="22"/>
        </w:rPr>
        <w:t xml:space="preserve"> of the 30,000 pCi/L NRC level of concern. </w:t>
      </w:r>
      <w:r w:rsidRPr="006F4F25">
        <w:rPr>
          <w:b/>
          <w:color w:val="000000"/>
          <w:kern w:val="24"/>
          <w:sz w:val="22"/>
        </w:rPr>
        <w:t>a)</w:t>
      </w:r>
      <w:r w:rsidRPr="006F4F25">
        <w:rPr>
          <w:color w:val="000000"/>
          <w:kern w:val="24"/>
          <w:sz w:val="22"/>
        </w:rPr>
        <w:t xml:space="preserve"> Results from samples collected </w:t>
      </w:r>
      <w:r w:rsidR="00C3250A" w:rsidRPr="006F4F25">
        <w:rPr>
          <w:color w:val="000000"/>
          <w:kern w:val="24"/>
          <w:sz w:val="22"/>
        </w:rPr>
        <w:t>from J</w:t>
      </w:r>
      <w:r w:rsidR="003F7EA9">
        <w:rPr>
          <w:color w:val="000000"/>
          <w:kern w:val="24"/>
          <w:sz w:val="22"/>
        </w:rPr>
        <w:t>anuary</w:t>
      </w:r>
      <w:r w:rsidR="00C3250A" w:rsidRPr="006F4F25">
        <w:rPr>
          <w:color w:val="000000"/>
          <w:kern w:val="24"/>
          <w:sz w:val="22"/>
        </w:rPr>
        <w:t xml:space="preserve"> through </w:t>
      </w:r>
      <w:r w:rsidR="003F7EA9">
        <w:rPr>
          <w:color w:val="000000"/>
          <w:kern w:val="24"/>
          <w:sz w:val="22"/>
        </w:rPr>
        <w:t>June</w:t>
      </w:r>
      <w:r w:rsidR="00915A2E" w:rsidRPr="006F4F25">
        <w:rPr>
          <w:color w:val="000000"/>
          <w:kern w:val="24"/>
          <w:sz w:val="22"/>
        </w:rPr>
        <w:t xml:space="preserve"> 201</w:t>
      </w:r>
      <w:r w:rsidR="003F7EA9">
        <w:rPr>
          <w:color w:val="000000"/>
          <w:kern w:val="24"/>
          <w:sz w:val="22"/>
        </w:rPr>
        <w:t>9</w:t>
      </w:r>
      <w:r w:rsidR="00915A2E" w:rsidRPr="006F4F25">
        <w:rPr>
          <w:color w:val="000000"/>
          <w:kern w:val="24"/>
          <w:sz w:val="22"/>
        </w:rPr>
        <w:t xml:space="preserve"> </w:t>
      </w:r>
      <w:r w:rsidR="005F3354">
        <w:rPr>
          <w:color w:val="000000"/>
          <w:kern w:val="24"/>
          <w:sz w:val="22"/>
        </w:rPr>
        <w:t>for</w:t>
      </w:r>
      <w:r w:rsidRPr="006F4F25">
        <w:rPr>
          <w:color w:val="000000"/>
          <w:kern w:val="24"/>
          <w:sz w:val="22"/>
        </w:rPr>
        <w:t xml:space="preserve"> wells </w:t>
      </w:r>
      <w:r w:rsidR="005F3354">
        <w:rPr>
          <w:color w:val="000000"/>
          <w:kern w:val="24"/>
          <w:sz w:val="22"/>
        </w:rPr>
        <w:t xml:space="preserve">with tritium levels greater than 3,000 </w:t>
      </w:r>
      <w:proofErr w:type="spellStart"/>
      <w:r w:rsidR="005F3354">
        <w:rPr>
          <w:color w:val="000000"/>
          <w:kern w:val="24"/>
          <w:sz w:val="22"/>
        </w:rPr>
        <w:t>pCi</w:t>
      </w:r>
      <w:proofErr w:type="spellEnd"/>
      <w:r w:rsidR="005F3354">
        <w:rPr>
          <w:color w:val="000000"/>
          <w:kern w:val="24"/>
          <w:sz w:val="22"/>
        </w:rPr>
        <w:t xml:space="preserve">/L </w:t>
      </w:r>
      <w:r w:rsidR="00C3250A" w:rsidRPr="006F4F25">
        <w:rPr>
          <w:color w:val="000000"/>
          <w:kern w:val="24"/>
          <w:sz w:val="22"/>
        </w:rPr>
        <w:t>(</w:t>
      </w:r>
      <w:r w:rsidR="00441D2B">
        <w:rPr>
          <w:color w:val="000000"/>
          <w:kern w:val="24"/>
          <w:sz w:val="22"/>
        </w:rPr>
        <w:t xml:space="preserve">MW-209, </w:t>
      </w:r>
      <w:r w:rsidR="003F7EA9">
        <w:rPr>
          <w:color w:val="000000"/>
          <w:kern w:val="24"/>
          <w:sz w:val="22"/>
        </w:rPr>
        <w:t xml:space="preserve">MW-215 and </w:t>
      </w:r>
      <w:r w:rsidR="00C3250A" w:rsidRPr="006F4F25">
        <w:rPr>
          <w:color w:val="000000"/>
          <w:kern w:val="24"/>
          <w:sz w:val="22"/>
        </w:rPr>
        <w:t>MW-216</w:t>
      </w:r>
      <w:r w:rsidRPr="006F4F25">
        <w:rPr>
          <w:color w:val="000000"/>
          <w:kern w:val="24"/>
          <w:sz w:val="22"/>
        </w:rPr>
        <w:t>) showing a</w:t>
      </w:r>
      <w:r w:rsidR="00C3250A" w:rsidRPr="006F4F25">
        <w:rPr>
          <w:color w:val="000000"/>
          <w:kern w:val="24"/>
          <w:sz w:val="22"/>
        </w:rPr>
        <w:t xml:space="preserve"> maximum level of </w:t>
      </w:r>
      <w:r w:rsidR="000B4537">
        <w:rPr>
          <w:color w:val="000000"/>
          <w:kern w:val="24"/>
          <w:sz w:val="22"/>
        </w:rPr>
        <w:t>7</w:t>
      </w:r>
      <w:r w:rsidR="00915A2E" w:rsidRPr="006F4F25">
        <w:rPr>
          <w:color w:val="000000"/>
          <w:kern w:val="24"/>
          <w:sz w:val="22"/>
        </w:rPr>
        <w:t>,</w:t>
      </w:r>
      <w:r w:rsidR="000B4537">
        <w:rPr>
          <w:color w:val="000000"/>
          <w:kern w:val="24"/>
          <w:sz w:val="22"/>
        </w:rPr>
        <w:t>560</w:t>
      </w:r>
      <w:r w:rsidR="000B4537" w:rsidRPr="006F4F25">
        <w:rPr>
          <w:color w:val="000000"/>
          <w:kern w:val="24"/>
          <w:sz w:val="22"/>
        </w:rPr>
        <w:t xml:space="preserve"> </w:t>
      </w:r>
      <w:r w:rsidR="00572514" w:rsidRPr="006F4F25">
        <w:rPr>
          <w:color w:val="000000"/>
          <w:kern w:val="24"/>
          <w:sz w:val="22"/>
        </w:rPr>
        <w:t xml:space="preserve">on </w:t>
      </w:r>
      <w:r w:rsidR="000B4537">
        <w:rPr>
          <w:color w:val="000000"/>
          <w:kern w:val="24"/>
          <w:sz w:val="22"/>
        </w:rPr>
        <w:t xml:space="preserve">March </w:t>
      </w:r>
      <w:r w:rsidR="003F7EA9">
        <w:rPr>
          <w:color w:val="000000"/>
          <w:kern w:val="24"/>
          <w:sz w:val="22"/>
        </w:rPr>
        <w:t>6</w:t>
      </w:r>
      <w:r w:rsidR="00C3250A" w:rsidRPr="006F4F25">
        <w:rPr>
          <w:color w:val="000000"/>
          <w:kern w:val="24"/>
          <w:sz w:val="22"/>
        </w:rPr>
        <w:t xml:space="preserve">, </w:t>
      </w:r>
      <w:r w:rsidR="00915A2E" w:rsidRPr="006F4F25">
        <w:rPr>
          <w:color w:val="000000"/>
          <w:kern w:val="24"/>
          <w:sz w:val="22"/>
        </w:rPr>
        <w:t>201</w:t>
      </w:r>
      <w:r w:rsidR="003F7EA9">
        <w:rPr>
          <w:color w:val="000000"/>
          <w:kern w:val="24"/>
          <w:sz w:val="22"/>
        </w:rPr>
        <w:t>9</w:t>
      </w:r>
      <w:r w:rsidR="00915A2E" w:rsidRPr="006F4F25">
        <w:rPr>
          <w:color w:val="000000"/>
          <w:kern w:val="24"/>
          <w:sz w:val="22"/>
        </w:rPr>
        <w:t xml:space="preserve"> </w:t>
      </w:r>
      <w:r w:rsidR="00C3250A" w:rsidRPr="006F4F25">
        <w:rPr>
          <w:color w:val="000000"/>
          <w:kern w:val="24"/>
          <w:sz w:val="22"/>
        </w:rPr>
        <w:t>at MW-</w:t>
      </w:r>
      <w:r w:rsidR="000B4537" w:rsidRPr="006F4F25">
        <w:rPr>
          <w:color w:val="000000"/>
          <w:kern w:val="24"/>
          <w:sz w:val="22"/>
        </w:rPr>
        <w:t>2</w:t>
      </w:r>
      <w:r w:rsidR="000B4537">
        <w:rPr>
          <w:color w:val="000000"/>
          <w:kern w:val="24"/>
          <w:sz w:val="22"/>
        </w:rPr>
        <w:t>09</w:t>
      </w:r>
      <w:r w:rsidRPr="006F4F25">
        <w:rPr>
          <w:color w:val="000000"/>
          <w:kern w:val="24"/>
          <w:sz w:val="22"/>
        </w:rPr>
        <w:t xml:space="preserve">. </w:t>
      </w:r>
      <w:r w:rsidR="005E200D">
        <w:rPr>
          <w:b/>
          <w:color w:val="000000"/>
          <w:kern w:val="24"/>
          <w:sz w:val="22"/>
        </w:rPr>
        <w:t>b</w:t>
      </w:r>
      <w:r w:rsidR="009469F8" w:rsidRPr="006F4F25">
        <w:rPr>
          <w:b/>
          <w:color w:val="000000"/>
          <w:kern w:val="24"/>
          <w:sz w:val="22"/>
        </w:rPr>
        <w:t>-d</w:t>
      </w:r>
      <w:r w:rsidR="000E6680" w:rsidRPr="006F4F25">
        <w:rPr>
          <w:b/>
          <w:color w:val="000000"/>
          <w:kern w:val="24"/>
          <w:sz w:val="22"/>
        </w:rPr>
        <w:t>)</w:t>
      </w:r>
      <w:r w:rsidR="000E6680" w:rsidRPr="006F4F25">
        <w:rPr>
          <w:color w:val="000000"/>
          <w:kern w:val="24"/>
          <w:sz w:val="22"/>
        </w:rPr>
        <w:t xml:space="preserve"> Historical monitoring results for MW-216</w:t>
      </w:r>
      <w:r w:rsidR="005F3354">
        <w:rPr>
          <w:color w:val="000000"/>
          <w:kern w:val="24"/>
          <w:sz w:val="22"/>
        </w:rPr>
        <w:t>,</w:t>
      </w:r>
      <w:r w:rsidR="000E6680" w:rsidRPr="006F4F25">
        <w:rPr>
          <w:color w:val="000000"/>
          <w:kern w:val="24"/>
          <w:sz w:val="22"/>
        </w:rPr>
        <w:t xml:space="preserve"> MW-218</w:t>
      </w:r>
      <w:r w:rsidR="009469F8" w:rsidRPr="006F4F25">
        <w:rPr>
          <w:color w:val="000000"/>
          <w:kern w:val="24"/>
          <w:sz w:val="22"/>
        </w:rPr>
        <w:t xml:space="preserve"> and MW-219</w:t>
      </w:r>
      <w:r w:rsidR="000E6680" w:rsidRPr="006F4F25">
        <w:rPr>
          <w:color w:val="000000"/>
          <w:kern w:val="24"/>
          <w:sz w:val="22"/>
        </w:rPr>
        <w:t>.</w:t>
      </w:r>
    </w:p>
    <w:p w14:paraId="0CED197F" w14:textId="77777777" w:rsidR="00080437" w:rsidRPr="00B404A3" w:rsidRDefault="00080437" w:rsidP="00185D28">
      <w:pPr>
        <w:jc w:val="both"/>
        <w:rPr>
          <w:color w:val="000000"/>
          <w:kern w:val="24"/>
          <w:sz w:val="16"/>
          <w:szCs w:val="16"/>
        </w:rPr>
      </w:pPr>
    </w:p>
    <w:p w14:paraId="0CED1980" w14:textId="572FD7F0" w:rsidR="00080437" w:rsidRPr="00080437" w:rsidRDefault="00080437" w:rsidP="00185D28">
      <w:pPr>
        <w:jc w:val="both"/>
        <w:rPr>
          <w:rFonts w:asciiTheme="minorHAnsi" w:hAnsiTheme="minorHAnsi"/>
          <w:sz w:val="20"/>
        </w:rPr>
      </w:pPr>
      <w:r w:rsidRPr="00080437">
        <w:rPr>
          <w:rFonts w:asciiTheme="minorHAnsi" w:hAnsiTheme="minorHAnsi"/>
          <w:sz w:val="20"/>
        </w:rPr>
        <w:t xml:space="preserve">Posted: </w:t>
      </w:r>
      <w:r w:rsidR="003F0084">
        <w:rPr>
          <w:rFonts w:asciiTheme="minorHAnsi" w:hAnsiTheme="minorHAnsi"/>
          <w:sz w:val="20"/>
        </w:rPr>
        <w:t>June 2020</w:t>
      </w:r>
    </w:p>
    <w:sectPr w:rsidR="00080437" w:rsidRPr="00080437">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D1999" w14:textId="77777777" w:rsidR="00877234" w:rsidRDefault="00877234" w:rsidP="00284BC8">
      <w:r>
        <w:separator/>
      </w:r>
    </w:p>
  </w:endnote>
  <w:endnote w:type="continuationSeparator" w:id="0">
    <w:p w14:paraId="0CED199A" w14:textId="77777777" w:rsidR="00877234" w:rsidRDefault="00877234" w:rsidP="0028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D1997" w14:textId="77777777" w:rsidR="00877234" w:rsidRDefault="00877234" w:rsidP="00284BC8">
      <w:r>
        <w:separator/>
      </w:r>
    </w:p>
  </w:footnote>
  <w:footnote w:type="continuationSeparator" w:id="0">
    <w:p w14:paraId="0CED1998" w14:textId="77777777" w:rsidR="00877234" w:rsidRDefault="00877234" w:rsidP="00284BC8">
      <w:r>
        <w:continuationSeparator/>
      </w:r>
    </w:p>
  </w:footnote>
  <w:footnote w:id="1">
    <w:p w14:paraId="0CED199D" w14:textId="77777777" w:rsidR="00106ED6" w:rsidRPr="002E2241" w:rsidRDefault="00106ED6" w:rsidP="00106ED6">
      <w:pPr>
        <w:pStyle w:val="FootnoteText"/>
        <w:rPr>
          <w:rFonts w:asciiTheme="minorHAnsi" w:hAnsiTheme="minorHAnsi"/>
        </w:rPr>
      </w:pPr>
      <w:r w:rsidRPr="0006798B">
        <w:rPr>
          <w:rStyle w:val="FootnoteReference"/>
        </w:rPr>
        <w:footnoteRef/>
      </w:r>
      <w:r w:rsidRPr="0006798B">
        <w:t xml:space="preserve"> </w:t>
      </w:r>
      <w:r w:rsidRPr="002E2241">
        <w:rPr>
          <w:rFonts w:asciiTheme="minorHAnsi" w:hAnsiTheme="minorHAnsi"/>
        </w:rPr>
        <w:t>Previous PNPS Tritium in Groundwater Investigation Updates are available here:</w:t>
      </w:r>
    </w:p>
    <w:p w14:paraId="0CED199E" w14:textId="77777777" w:rsidR="00106ED6" w:rsidRPr="002E2241" w:rsidRDefault="00042749" w:rsidP="00106ED6">
      <w:pPr>
        <w:pStyle w:val="FootnoteText"/>
        <w:rPr>
          <w:rFonts w:asciiTheme="minorHAnsi" w:hAnsiTheme="minorHAnsi"/>
        </w:rPr>
      </w:pPr>
      <w:hyperlink r:id="rId1" w:history="1">
        <w:r w:rsidR="00160F69" w:rsidRPr="002E2241">
          <w:rPr>
            <w:rStyle w:val="Hyperlink"/>
            <w:rFonts w:asciiTheme="minorHAnsi" w:hAnsiTheme="minorHAnsi"/>
          </w:rPr>
          <w:t>https://www.mass.gov/lists/environmental-monitoring-data-for-tritium-in-groundwater-at-pilgrim-nuclear-power-station</w:t>
        </w:r>
      </w:hyperlink>
    </w:p>
    <w:p w14:paraId="0CED199F" w14:textId="77777777" w:rsidR="00106ED6" w:rsidRDefault="00106ED6" w:rsidP="00106ED6">
      <w:pPr>
        <w:pStyle w:val="FootnoteText"/>
      </w:pPr>
    </w:p>
  </w:footnote>
  <w:footnote w:id="2">
    <w:p w14:paraId="0CED19A0" w14:textId="77777777" w:rsidR="00284BC8" w:rsidRPr="006C76A4" w:rsidRDefault="00284BC8" w:rsidP="00284BC8">
      <w:pPr>
        <w:pStyle w:val="FootnoteText"/>
        <w:rPr>
          <w:rFonts w:ascii="Times New Roman" w:hAnsi="Times New Roman"/>
        </w:rPr>
      </w:pPr>
      <w:r w:rsidRPr="006C76A4">
        <w:rPr>
          <w:rStyle w:val="FootnoteReference"/>
          <w:rFonts w:ascii="Times New Roman" w:hAnsi="Times New Roman"/>
        </w:rPr>
        <w:footnoteRef/>
      </w:r>
      <w:r w:rsidRPr="006C76A4">
        <w:rPr>
          <w:rFonts w:ascii="Times New Roman" w:hAnsi="Times New Roman"/>
        </w:rPr>
        <w:t xml:space="preserve"> Summary tables of groundwater and surface water</w:t>
      </w:r>
      <w:r w:rsidR="006B023E" w:rsidRPr="006C76A4">
        <w:rPr>
          <w:rFonts w:ascii="Times New Roman" w:hAnsi="Times New Roman"/>
        </w:rPr>
        <w:t xml:space="preserve"> monitoring results are on the </w:t>
      </w:r>
      <w:r w:rsidRPr="006C76A4">
        <w:rPr>
          <w:rFonts w:ascii="Times New Roman" w:hAnsi="Times New Roman"/>
        </w:rPr>
        <w:t>DPH website:</w:t>
      </w:r>
    </w:p>
    <w:p w14:paraId="0CED19A1" w14:textId="77777777" w:rsidR="00284BC8" w:rsidRPr="006C76A4" w:rsidRDefault="00042749" w:rsidP="00284BC8">
      <w:pPr>
        <w:pStyle w:val="FootnoteText"/>
        <w:rPr>
          <w:rFonts w:ascii="Times New Roman" w:hAnsi="Times New Roman"/>
          <w:sz w:val="18"/>
          <w:szCs w:val="18"/>
        </w:rPr>
      </w:pPr>
      <w:hyperlink r:id="rId2" w:anchor="summaries---results-" w:history="1">
        <w:r w:rsidR="002E2241" w:rsidRPr="006C76A4">
          <w:rPr>
            <w:rStyle w:val="Hyperlink"/>
            <w:rFonts w:ascii="Times New Roman" w:hAnsi="Times New Roman"/>
          </w:rPr>
          <w:t>https://www.mass.gov/lists/environmental-monitoring-data-for-tritium-in-groundwater-at-pilgrim-nuclear-power-station#summaries---results-</w:t>
        </w:r>
      </w:hyperlink>
    </w:p>
    <w:p w14:paraId="0CED19A2" w14:textId="77777777" w:rsidR="00284BC8" w:rsidRDefault="00284BC8" w:rsidP="00284BC8">
      <w:pPr>
        <w:pStyle w:val="FootnoteText"/>
      </w:pPr>
    </w:p>
  </w:footnote>
  <w:footnote w:id="3">
    <w:p w14:paraId="0CED19A3" w14:textId="77777777" w:rsidR="0076019F" w:rsidRPr="006C76A4" w:rsidRDefault="0076019F" w:rsidP="0076019F">
      <w:pPr>
        <w:pStyle w:val="FootnoteText"/>
        <w:rPr>
          <w:rFonts w:ascii="Times New Roman" w:hAnsi="Times New Roman"/>
        </w:rPr>
      </w:pPr>
      <w:r w:rsidRPr="006C76A4">
        <w:rPr>
          <w:rStyle w:val="FootnoteReference"/>
          <w:rFonts w:ascii="Times New Roman" w:hAnsi="Times New Roman"/>
        </w:rPr>
        <w:footnoteRef/>
      </w:r>
      <w:r w:rsidRPr="006C76A4">
        <w:rPr>
          <w:rFonts w:ascii="Times New Roman" w:hAnsi="Times New Roman"/>
        </w:rPr>
        <w:t xml:space="preserve"> https://www.mass.gov/files/documents/2016/07/nr/pnps-update-05-12-15.pdf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D199B" w14:textId="1FCA829B" w:rsidR="00291BAE" w:rsidRDefault="00291B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70B5"/>
    <w:multiLevelType w:val="hybridMultilevel"/>
    <w:tmpl w:val="16EE2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C7268"/>
    <w:multiLevelType w:val="hybridMultilevel"/>
    <w:tmpl w:val="130C2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E7739"/>
    <w:multiLevelType w:val="hybridMultilevel"/>
    <w:tmpl w:val="2F8C64D6"/>
    <w:lvl w:ilvl="0" w:tplc="05F83FA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502848"/>
    <w:multiLevelType w:val="hybridMultilevel"/>
    <w:tmpl w:val="14B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62B71"/>
    <w:multiLevelType w:val="hybridMultilevel"/>
    <w:tmpl w:val="41EC8542"/>
    <w:lvl w:ilvl="0" w:tplc="0E94B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F41E1C"/>
    <w:multiLevelType w:val="hybridMultilevel"/>
    <w:tmpl w:val="931655F6"/>
    <w:lvl w:ilvl="0" w:tplc="80DCE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4907AF"/>
    <w:multiLevelType w:val="hybridMultilevel"/>
    <w:tmpl w:val="0290C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f5c3bec-5783-4c64-b065-5d987c30ae72"/>
  </w:docVars>
  <w:rsids>
    <w:rsidRoot w:val="006D77A6"/>
    <w:rsid w:val="000011D1"/>
    <w:rsid w:val="00002016"/>
    <w:rsid w:val="0001169A"/>
    <w:rsid w:val="00011C23"/>
    <w:rsid w:val="00014F24"/>
    <w:rsid w:val="0001602D"/>
    <w:rsid w:val="00020CAB"/>
    <w:rsid w:val="00023296"/>
    <w:rsid w:val="00032BAF"/>
    <w:rsid w:val="00032D57"/>
    <w:rsid w:val="00033154"/>
    <w:rsid w:val="00036855"/>
    <w:rsid w:val="00042048"/>
    <w:rsid w:val="00042749"/>
    <w:rsid w:val="000428EA"/>
    <w:rsid w:val="000537DA"/>
    <w:rsid w:val="0006271B"/>
    <w:rsid w:val="00080437"/>
    <w:rsid w:val="00081B9D"/>
    <w:rsid w:val="000850C9"/>
    <w:rsid w:val="00087B67"/>
    <w:rsid w:val="000902C1"/>
    <w:rsid w:val="00093062"/>
    <w:rsid w:val="000A0DFD"/>
    <w:rsid w:val="000B29B4"/>
    <w:rsid w:val="000B34CF"/>
    <w:rsid w:val="000B4537"/>
    <w:rsid w:val="000B71AC"/>
    <w:rsid w:val="000D4290"/>
    <w:rsid w:val="000D7239"/>
    <w:rsid w:val="000D7D90"/>
    <w:rsid w:val="000E0CB1"/>
    <w:rsid w:val="000E6680"/>
    <w:rsid w:val="000E686A"/>
    <w:rsid w:val="000F315B"/>
    <w:rsid w:val="000F4B0F"/>
    <w:rsid w:val="000F69D6"/>
    <w:rsid w:val="00101513"/>
    <w:rsid w:val="00106ED6"/>
    <w:rsid w:val="001101F2"/>
    <w:rsid w:val="00121EA1"/>
    <w:rsid w:val="0012706B"/>
    <w:rsid w:val="0014024C"/>
    <w:rsid w:val="0015268B"/>
    <w:rsid w:val="00154733"/>
    <w:rsid w:val="001562CA"/>
    <w:rsid w:val="00160F69"/>
    <w:rsid w:val="001633B0"/>
    <w:rsid w:val="00166DCE"/>
    <w:rsid w:val="00173094"/>
    <w:rsid w:val="00175CE1"/>
    <w:rsid w:val="0017768A"/>
    <w:rsid w:val="00177C77"/>
    <w:rsid w:val="001804F5"/>
    <w:rsid w:val="00182028"/>
    <w:rsid w:val="00182ED0"/>
    <w:rsid w:val="00185D28"/>
    <w:rsid w:val="00190A92"/>
    <w:rsid w:val="001A00E4"/>
    <w:rsid w:val="001C047A"/>
    <w:rsid w:val="001E2B6E"/>
    <w:rsid w:val="001E7A84"/>
    <w:rsid w:val="001F1DA4"/>
    <w:rsid w:val="001F2DEF"/>
    <w:rsid w:val="001F4610"/>
    <w:rsid w:val="0020037F"/>
    <w:rsid w:val="0020047A"/>
    <w:rsid w:val="002018D4"/>
    <w:rsid w:val="00214EAE"/>
    <w:rsid w:val="00230EB3"/>
    <w:rsid w:val="00232B7D"/>
    <w:rsid w:val="002334E3"/>
    <w:rsid w:val="0023793B"/>
    <w:rsid w:val="002420A3"/>
    <w:rsid w:val="00250591"/>
    <w:rsid w:val="00254B2F"/>
    <w:rsid w:val="002715EA"/>
    <w:rsid w:val="00272725"/>
    <w:rsid w:val="00275C8E"/>
    <w:rsid w:val="00276957"/>
    <w:rsid w:val="00276DCC"/>
    <w:rsid w:val="00282C5A"/>
    <w:rsid w:val="00284BC8"/>
    <w:rsid w:val="00291BAE"/>
    <w:rsid w:val="00297407"/>
    <w:rsid w:val="00297B57"/>
    <w:rsid w:val="002A1A65"/>
    <w:rsid w:val="002C6B5C"/>
    <w:rsid w:val="002D5688"/>
    <w:rsid w:val="002E2241"/>
    <w:rsid w:val="002E4882"/>
    <w:rsid w:val="002E58B9"/>
    <w:rsid w:val="002F4301"/>
    <w:rsid w:val="002F763D"/>
    <w:rsid w:val="00300DC1"/>
    <w:rsid w:val="0030352A"/>
    <w:rsid w:val="003068A1"/>
    <w:rsid w:val="00315428"/>
    <w:rsid w:val="00330777"/>
    <w:rsid w:val="00330F67"/>
    <w:rsid w:val="0033607B"/>
    <w:rsid w:val="003414E9"/>
    <w:rsid w:val="00346031"/>
    <w:rsid w:val="00350377"/>
    <w:rsid w:val="00357C1A"/>
    <w:rsid w:val="003744C0"/>
    <w:rsid w:val="003751EC"/>
    <w:rsid w:val="0037583A"/>
    <w:rsid w:val="003835A9"/>
    <w:rsid w:val="00385812"/>
    <w:rsid w:val="00387859"/>
    <w:rsid w:val="00391D0E"/>
    <w:rsid w:val="00392D0B"/>
    <w:rsid w:val="00392EE1"/>
    <w:rsid w:val="00395C27"/>
    <w:rsid w:val="003A7AFC"/>
    <w:rsid w:val="003B6DC5"/>
    <w:rsid w:val="003C3D4D"/>
    <w:rsid w:val="003C5B05"/>
    <w:rsid w:val="003C60EF"/>
    <w:rsid w:val="003E509A"/>
    <w:rsid w:val="003E750D"/>
    <w:rsid w:val="003F0084"/>
    <w:rsid w:val="003F0CBE"/>
    <w:rsid w:val="003F76C4"/>
    <w:rsid w:val="003F7EA9"/>
    <w:rsid w:val="0040474A"/>
    <w:rsid w:val="00411A09"/>
    <w:rsid w:val="00417237"/>
    <w:rsid w:val="004260BB"/>
    <w:rsid w:val="00426810"/>
    <w:rsid w:val="00427F2C"/>
    <w:rsid w:val="00431821"/>
    <w:rsid w:val="00435B70"/>
    <w:rsid w:val="004412B5"/>
    <w:rsid w:val="00441D2B"/>
    <w:rsid w:val="00453A62"/>
    <w:rsid w:val="00457C02"/>
    <w:rsid w:val="004630EA"/>
    <w:rsid w:val="0046370B"/>
    <w:rsid w:val="00470263"/>
    <w:rsid w:val="00472DC5"/>
    <w:rsid w:val="004813AC"/>
    <w:rsid w:val="0048465E"/>
    <w:rsid w:val="00487FCD"/>
    <w:rsid w:val="00490B3F"/>
    <w:rsid w:val="004A4100"/>
    <w:rsid w:val="004A4B39"/>
    <w:rsid w:val="004A66D6"/>
    <w:rsid w:val="004B37A0"/>
    <w:rsid w:val="004B4BD7"/>
    <w:rsid w:val="004B6B34"/>
    <w:rsid w:val="004B6F5E"/>
    <w:rsid w:val="004C0740"/>
    <w:rsid w:val="004C31BB"/>
    <w:rsid w:val="004C7349"/>
    <w:rsid w:val="004D287D"/>
    <w:rsid w:val="004D3EB5"/>
    <w:rsid w:val="004D6B39"/>
    <w:rsid w:val="004F0A3A"/>
    <w:rsid w:val="004F3980"/>
    <w:rsid w:val="00512027"/>
    <w:rsid w:val="00514B94"/>
    <w:rsid w:val="00525F44"/>
    <w:rsid w:val="00527EEB"/>
    <w:rsid w:val="00530D48"/>
    <w:rsid w:val="00530F9A"/>
    <w:rsid w:val="00536543"/>
    <w:rsid w:val="005448AA"/>
    <w:rsid w:val="00555B0C"/>
    <w:rsid w:val="00557293"/>
    <w:rsid w:val="00572514"/>
    <w:rsid w:val="0058276E"/>
    <w:rsid w:val="00582CF3"/>
    <w:rsid w:val="0059048F"/>
    <w:rsid w:val="00595F6C"/>
    <w:rsid w:val="005B4EB1"/>
    <w:rsid w:val="005B52D4"/>
    <w:rsid w:val="005B7A08"/>
    <w:rsid w:val="005C1879"/>
    <w:rsid w:val="005C1B25"/>
    <w:rsid w:val="005C7E13"/>
    <w:rsid w:val="005D0C30"/>
    <w:rsid w:val="005D1DE7"/>
    <w:rsid w:val="005D4A3C"/>
    <w:rsid w:val="005E200D"/>
    <w:rsid w:val="005E3109"/>
    <w:rsid w:val="005E62F9"/>
    <w:rsid w:val="005F3354"/>
    <w:rsid w:val="0060507D"/>
    <w:rsid w:val="0060627E"/>
    <w:rsid w:val="00606BE0"/>
    <w:rsid w:val="00611E00"/>
    <w:rsid w:val="006139BF"/>
    <w:rsid w:val="00613C45"/>
    <w:rsid w:val="00617557"/>
    <w:rsid w:val="006314D3"/>
    <w:rsid w:val="0063585E"/>
    <w:rsid w:val="0063621E"/>
    <w:rsid w:val="00656899"/>
    <w:rsid w:val="00667197"/>
    <w:rsid w:val="00677DE4"/>
    <w:rsid w:val="00692183"/>
    <w:rsid w:val="006952BB"/>
    <w:rsid w:val="0069674F"/>
    <w:rsid w:val="006A187F"/>
    <w:rsid w:val="006A2D5E"/>
    <w:rsid w:val="006A5D0F"/>
    <w:rsid w:val="006A7D07"/>
    <w:rsid w:val="006B023E"/>
    <w:rsid w:val="006B0D6D"/>
    <w:rsid w:val="006B118D"/>
    <w:rsid w:val="006B6497"/>
    <w:rsid w:val="006C0242"/>
    <w:rsid w:val="006C76A4"/>
    <w:rsid w:val="006D06D9"/>
    <w:rsid w:val="006D77A6"/>
    <w:rsid w:val="006E28B5"/>
    <w:rsid w:val="006E63E7"/>
    <w:rsid w:val="006E6C99"/>
    <w:rsid w:val="006F4996"/>
    <w:rsid w:val="006F4F25"/>
    <w:rsid w:val="00702109"/>
    <w:rsid w:val="00715A93"/>
    <w:rsid w:val="00724BAA"/>
    <w:rsid w:val="0072610D"/>
    <w:rsid w:val="007344B3"/>
    <w:rsid w:val="00737D1F"/>
    <w:rsid w:val="00742886"/>
    <w:rsid w:val="00744545"/>
    <w:rsid w:val="00750869"/>
    <w:rsid w:val="00750F27"/>
    <w:rsid w:val="0076019F"/>
    <w:rsid w:val="00767D5E"/>
    <w:rsid w:val="0077035A"/>
    <w:rsid w:val="00780382"/>
    <w:rsid w:val="00786CE0"/>
    <w:rsid w:val="00793EC5"/>
    <w:rsid w:val="007958FF"/>
    <w:rsid w:val="0079612B"/>
    <w:rsid w:val="00797300"/>
    <w:rsid w:val="00797F22"/>
    <w:rsid w:val="007A2474"/>
    <w:rsid w:val="007A4621"/>
    <w:rsid w:val="007B3F4B"/>
    <w:rsid w:val="007B3FD9"/>
    <w:rsid w:val="007B7347"/>
    <w:rsid w:val="007D10F3"/>
    <w:rsid w:val="007D5C32"/>
    <w:rsid w:val="007E1D12"/>
    <w:rsid w:val="007E4776"/>
    <w:rsid w:val="007E6EFE"/>
    <w:rsid w:val="007F0EC0"/>
    <w:rsid w:val="0080338C"/>
    <w:rsid w:val="0082000A"/>
    <w:rsid w:val="00820443"/>
    <w:rsid w:val="008207E4"/>
    <w:rsid w:val="008211F6"/>
    <w:rsid w:val="0082371C"/>
    <w:rsid w:val="00832D67"/>
    <w:rsid w:val="00842C13"/>
    <w:rsid w:val="00845815"/>
    <w:rsid w:val="00852A35"/>
    <w:rsid w:val="00855AEB"/>
    <w:rsid w:val="00861EFC"/>
    <w:rsid w:val="00872D98"/>
    <w:rsid w:val="00873460"/>
    <w:rsid w:val="00877234"/>
    <w:rsid w:val="0088403C"/>
    <w:rsid w:val="0088540E"/>
    <w:rsid w:val="008860D5"/>
    <w:rsid w:val="00886DAF"/>
    <w:rsid w:val="008949E5"/>
    <w:rsid w:val="008950E6"/>
    <w:rsid w:val="008A6B84"/>
    <w:rsid w:val="008A7C49"/>
    <w:rsid w:val="008B1356"/>
    <w:rsid w:val="008B1EF5"/>
    <w:rsid w:val="008B2203"/>
    <w:rsid w:val="008B35E7"/>
    <w:rsid w:val="008B5708"/>
    <w:rsid w:val="008B7ACD"/>
    <w:rsid w:val="008C0165"/>
    <w:rsid w:val="008C7F16"/>
    <w:rsid w:val="008F10CD"/>
    <w:rsid w:val="008F192B"/>
    <w:rsid w:val="009058E7"/>
    <w:rsid w:val="00906057"/>
    <w:rsid w:val="00914229"/>
    <w:rsid w:val="00915A2E"/>
    <w:rsid w:val="0092535E"/>
    <w:rsid w:val="00925434"/>
    <w:rsid w:val="0092672B"/>
    <w:rsid w:val="009323E9"/>
    <w:rsid w:val="009370F6"/>
    <w:rsid w:val="009379FC"/>
    <w:rsid w:val="00940631"/>
    <w:rsid w:val="009469F8"/>
    <w:rsid w:val="0095100A"/>
    <w:rsid w:val="0096056C"/>
    <w:rsid w:val="00961C89"/>
    <w:rsid w:val="00966329"/>
    <w:rsid w:val="00966D15"/>
    <w:rsid w:val="00973110"/>
    <w:rsid w:val="0097454B"/>
    <w:rsid w:val="00982F58"/>
    <w:rsid w:val="009908FF"/>
    <w:rsid w:val="00995505"/>
    <w:rsid w:val="009A32B7"/>
    <w:rsid w:val="009B5889"/>
    <w:rsid w:val="009B7348"/>
    <w:rsid w:val="009C34B3"/>
    <w:rsid w:val="009C40BE"/>
    <w:rsid w:val="009C4A86"/>
    <w:rsid w:val="009C50A6"/>
    <w:rsid w:val="009C7589"/>
    <w:rsid w:val="009E40AB"/>
    <w:rsid w:val="009F3FC8"/>
    <w:rsid w:val="00A053A5"/>
    <w:rsid w:val="00A055E2"/>
    <w:rsid w:val="00A05A68"/>
    <w:rsid w:val="00A10E3B"/>
    <w:rsid w:val="00A12FDC"/>
    <w:rsid w:val="00A30C6C"/>
    <w:rsid w:val="00A35C7E"/>
    <w:rsid w:val="00A35CD8"/>
    <w:rsid w:val="00A4277A"/>
    <w:rsid w:val="00A433A6"/>
    <w:rsid w:val="00A53284"/>
    <w:rsid w:val="00A54980"/>
    <w:rsid w:val="00A65101"/>
    <w:rsid w:val="00A65967"/>
    <w:rsid w:val="00A72ADF"/>
    <w:rsid w:val="00A76AEE"/>
    <w:rsid w:val="00A807E3"/>
    <w:rsid w:val="00A819EE"/>
    <w:rsid w:val="00A9452E"/>
    <w:rsid w:val="00A9754D"/>
    <w:rsid w:val="00A975BF"/>
    <w:rsid w:val="00AB0BFE"/>
    <w:rsid w:val="00AB4A5C"/>
    <w:rsid w:val="00AC4879"/>
    <w:rsid w:val="00AC79C0"/>
    <w:rsid w:val="00AD37F0"/>
    <w:rsid w:val="00AD6FF3"/>
    <w:rsid w:val="00AD71EB"/>
    <w:rsid w:val="00AE2098"/>
    <w:rsid w:val="00B04314"/>
    <w:rsid w:val="00B168BB"/>
    <w:rsid w:val="00B17769"/>
    <w:rsid w:val="00B226B6"/>
    <w:rsid w:val="00B24003"/>
    <w:rsid w:val="00B25AD5"/>
    <w:rsid w:val="00B27256"/>
    <w:rsid w:val="00B36B53"/>
    <w:rsid w:val="00B403BF"/>
    <w:rsid w:val="00B404A3"/>
    <w:rsid w:val="00B4142B"/>
    <w:rsid w:val="00B51C5A"/>
    <w:rsid w:val="00B605B3"/>
    <w:rsid w:val="00B608D9"/>
    <w:rsid w:val="00B609F9"/>
    <w:rsid w:val="00B63C72"/>
    <w:rsid w:val="00B70D5D"/>
    <w:rsid w:val="00B840E6"/>
    <w:rsid w:val="00B851F1"/>
    <w:rsid w:val="00BA0430"/>
    <w:rsid w:val="00BA4055"/>
    <w:rsid w:val="00BA7FB6"/>
    <w:rsid w:val="00BB63D6"/>
    <w:rsid w:val="00BC4CC4"/>
    <w:rsid w:val="00BC74F0"/>
    <w:rsid w:val="00BD15A3"/>
    <w:rsid w:val="00BD4D9C"/>
    <w:rsid w:val="00BF03B7"/>
    <w:rsid w:val="00BF0505"/>
    <w:rsid w:val="00BF08BE"/>
    <w:rsid w:val="00BF7F2D"/>
    <w:rsid w:val="00C070B2"/>
    <w:rsid w:val="00C07F8F"/>
    <w:rsid w:val="00C105D0"/>
    <w:rsid w:val="00C1112C"/>
    <w:rsid w:val="00C20BFE"/>
    <w:rsid w:val="00C2189E"/>
    <w:rsid w:val="00C24272"/>
    <w:rsid w:val="00C24E87"/>
    <w:rsid w:val="00C2659E"/>
    <w:rsid w:val="00C3250A"/>
    <w:rsid w:val="00C44658"/>
    <w:rsid w:val="00C47208"/>
    <w:rsid w:val="00C61632"/>
    <w:rsid w:val="00C62D46"/>
    <w:rsid w:val="00C65558"/>
    <w:rsid w:val="00C76214"/>
    <w:rsid w:val="00C767F6"/>
    <w:rsid w:val="00C770DA"/>
    <w:rsid w:val="00C774EE"/>
    <w:rsid w:val="00C94765"/>
    <w:rsid w:val="00C96A7B"/>
    <w:rsid w:val="00C96B0C"/>
    <w:rsid w:val="00CA5E0F"/>
    <w:rsid w:val="00CA6F9C"/>
    <w:rsid w:val="00CA72EB"/>
    <w:rsid w:val="00CC1778"/>
    <w:rsid w:val="00CC3485"/>
    <w:rsid w:val="00CE36EC"/>
    <w:rsid w:val="00CE4376"/>
    <w:rsid w:val="00CE575B"/>
    <w:rsid w:val="00CF04BE"/>
    <w:rsid w:val="00CF1327"/>
    <w:rsid w:val="00CF1375"/>
    <w:rsid w:val="00CF2489"/>
    <w:rsid w:val="00CF32A4"/>
    <w:rsid w:val="00CF3DE8"/>
    <w:rsid w:val="00D0493F"/>
    <w:rsid w:val="00D065BD"/>
    <w:rsid w:val="00D15AF0"/>
    <w:rsid w:val="00D16D25"/>
    <w:rsid w:val="00D17BB6"/>
    <w:rsid w:val="00D2157A"/>
    <w:rsid w:val="00D22EAD"/>
    <w:rsid w:val="00D271BA"/>
    <w:rsid w:val="00D32430"/>
    <w:rsid w:val="00D32EBF"/>
    <w:rsid w:val="00D4175D"/>
    <w:rsid w:val="00D45C5E"/>
    <w:rsid w:val="00D466A6"/>
    <w:rsid w:val="00D5162C"/>
    <w:rsid w:val="00D55EF6"/>
    <w:rsid w:val="00D56F91"/>
    <w:rsid w:val="00D738B5"/>
    <w:rsid w:val="00D8264C"/>
    <w:rsid w:val="00D83186"/>
    <w:rsid w:val="00D8671C"/>
    <w:rsid w:val="00D870B3"/>
    <w:rsid w:val="00D91914"/>
    <w:rsid w:val="00D94C89"/>
    <w:rsid w:val="00DA1820"/>
    <w:rsid w:val="00DA2077"/>
    <w:rsid w:val="00DA335A"/>
    <w:rsid w:val="00DA57C3"/>
    <w:rsid w:val="00DC298E"/>
    <w:rsid w:val="00DC3855"/>
    <w:rsid w:val="00DC6538"/>
    <w:rsid w:val="00DD178E"/>
    <w:rsid w:val="00DE314F"/>
    <w:rsid w:val="00DF09F2"/>
    <w:rsid w:val="00DF32DC"/>
    <w:rsid w:val="00DF406F"/>
    <w:rsid w:val="00E17283"/>
    <w:rsid w:val="00E22135"/>
    <w:rsid w:val="00E242A8"/>
    <w:rsid w:val="00E274B8"/>
    <w:rsid w:val="00E30521"/>
    <w:rsid w:val="00E362CA"/>
    <w:rsid w:val="00E3634A"/>
    <w:rsid w:val="00E40D30"/>
    <w:rsid w:val="00E41E49"/>
    <w:rsid w:val="00E532E6"/>
    <w:rsid w:val="00E62A69"/>
    <w:rsid w:val="00E63136"/>
    <w:rsid w:val="00E65E53"/>
    <w:rsid w:val="00E66B5A"/>
    <w:rsid w:val="00E672ED"/>
    <w:rsid w:val="00E72707"/>
    <w:rsid w:val="00E7501A"/>
    <w:rsid w:val="00E81454"/>
    <w:rsid w:val="00E964B8"/>
    <w:rsid w:val="00EA0558"/>
    <w:rsid w:val="00EA1EC9"/>
    <w:rsid w:val="00EB255D"/>
    <w:rsid w:val="00ED4973"/>
    <w:rsid w:val="00ED4C04"/>
    <w:rsid w:val="00ED713E"/>
    <w:rsid w:val="00EF2A89"/>
    <w:rsid w:val="00EF3C31"/>
    <w:rsid w:val="00F01132"/>
    <w:rsid w:val="00F019ED"/>
    <w:rsid w:val="00F03927"/>
    <w:rsid w:val="00F03DF6"/>
    <w:rsid w:val="00F0586E"/>
    <w:rsid w:val="00F15C41"/>
    <w:rsid w:val="00F23AB9"/>
    <w:rsid w:val="00F33A52"/>
    <w:rsid w:val="00F33EF7"/>
    <w:rsid w:val="00F42080"/>
    <w:rsid w:val="00F426EA"/>
    <w:rsid w:val="00F43932"/>
    <w:rsid w:val="00F51C49"/>
    <w:rsid w:val="00F627B7"/>
    <w:rsid w:val="00F718A6"/>
    <w:rsid w:val="00F90DCB"/>
    <w:rsid w:val="00F95AF2"/>
    <w:rsid w:val="00FA062C"/>
    <w:rsid w:val="00FA194A"/>
    <w:rsid w:val="00FA224D"/>
    <w:rsid w:val="00FB405A"/>
    <w:rsid w:val="00FB42F6"/>
    <w:rsid w:val="00FC6B42"/>
    <w:rsid w:val="00FD044C"/>
    <w:rsid w:val="00FE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ED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paragraph" w:styleId="CommentSubject">
    <w:name w:val="annotation subject"/>
    <w:basedOn w:val="CommentText"/>
    <w:next w:val="CommentText"/>
    <w:link w:val="CommentSubjectChar"/>
    <w:rsid w:val="00E532E6"/>
    <w:rPr>
      <w:rFonts w:ascii="Times New Roman" w:eastAsia="Times New Roman" w:hAnsi="Times New Roman"/>
      <w:b/>
      <w:bCs/>
    </w:rPr>
  </w:style>
  <w:style w:type="character" w:customStyle="1" w:styleId="CommentSubjectChar">
    <w:name w:val="Comment Subject Char"/>
    <w:link w:val="CommentSubject"/>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 w:type="table" w:styleId="TableGrid">
    <w:name w:val="Table Grid"/>
    <w:basedOn w:val="TableNormal"/>
    <w:rsid w:val="0075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62A69"/>
    <w:rPr>
      <w:sz w:val="24"/>
    </w:rPr>
  </w:style>
  <w:style w:type="character" w:styleId="FollowedHyperlink">
    <w:name w:val="FollowedHyperlink"/>
    <w:basedOn w:val="DefaultParagraphFont"/>
    <w:rsid w:val="00613C4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paragraph" w:styleId="CommentSubject">
    <w:name w:val="annotation subject"/>
    <w:basedOn w:val="CommentText"/>
    <w:next w:val="CommentText"/>
    <w:link w:val="CommentSubjectChar"/>
    <w:rsid w:val="00E532E6"/>
    <w:rPr>
      <w:rFonts w:ascii="Times New Roman" w:eastAsia="Times New Roman" w:hAnsi="Times New Roman"/>
      <w:b/>
      <w:bCs/>
    </w:rPr>
  </w:style>
  <w:style w:type="character" w:customStyle="1" w:styleId="CommentSubjectChar">
    <w:name w:val="Comment Subject Char"/>
    <w:link w:val="CommentSubject"/>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 w:type="table" w:styleId="TableGrid">
    <w:name w:val="Table Grid"/>
    <w:basedOn w:val="TableNormal"/>
    <w:rsid w:val="0075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62A69"/>
    <w:rPr>
      <w:sz w:val="24"/>
    </w:rPr>
  </w:style>
  <w:style w:type="character" w:styleId="FollowedHyperlink">
    <w:name w:val="FollowedHyperlink"/>
    <w:basedOn w:val="DefaultParagraphFont"/>
    <w:rsid w:val="00613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49388739">
      <w:bodyDiv w:val="1"/>
      <w:marLeft w:val="0"/>
      <w:marRight w:val="0"/>
      <w:marTop w:val="0"/>
      <w:marBottom w:val="0"/>
      <w:divBdr>
        <w:top w:val="none" w:sz="0" w:space="0" w:color="auto"/>
        <w:left w:val="none" w:sz="0" w:space="0" w:color="auto"/>
        <w:bottom w:val="none" w:sz="0" w:space="0" w:color="auto"/>
        <w:right w:val="none" w:sz="0" w:space="0" w:color="auto"/>
      </w:divBdr>
    </w:div>
    <w:div w:id="1400788078">
      <w:bodyDiv w:val="1"/>
      <w:marLeft w:val="0"/>
      <w:marRight w:val="0"/>
      <w:marTop w:val="0"/>
      <w:marBottom w:val="0"/>
      <w:divBdr>
        <w:top w:val="none" w:sz="0" w:space="0" w:color="auto"/>
        <w:left w:val="none" w:sz="0" w:space="0" w:color="auto"/>
        <w:bottom w:val="none" w:sz="0" w:space="0" w:color="auto"/>
        <w:right w:val="none" w:sz="0" w:space="0" w:color="auto"/>
      </w:divBdr>
    </w:div>
    <w:div w:id="1508864266">
      <w:bodyDiv w:val="1"/>
      <w:marLeft w:val="0"/>
      <w:marRight w:val="0"/>
      <w:marTop w:val="0"/>
      <w:marBottom w:val="0"/>
      <w:divBdr>
        <w:top w:val="none" w:sz="0" w:space="0" w:color="auto"/>
        <w:left w:val="none" w:sz="0" w:space="0" w:color="auto"/>
        <w:bottom w:val="none" w:sz="0" w:space="0" w:color="auto"/>
        <w:right w:val="none" w:sz="0" w:space="0" w:color="auto"/>
      </w:divBdr>
    </w:div>
    <w:div w:id="19092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lists/environmental-monitoring-data-for-tritium-in-groundwater-at-pilgrim-nuclear-power-station" TargetMode="External"/><Relationship Id="rId2" Type="http://schemas.openxmlformats.org/officeDocument/2006/relationships/hyperlink" Target="https://www.mass.gov/lists/environmental-monitoring-data-for-tritium-in-groundwater-at-pilgrim-nuclear-power-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dph3\Center%20for%20Environmental%20Health\Bureau%20for%20Environmental%20Health\Programs\Toxicology\Projects\Radiation\Pilgrim\Tritium%20Investigate\Report\2019\Tritium%20QC%20Jan-Jun_2019\Tritium%20linechart%20Jan-Jun_19.xlsm"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DPH-FP-CO-121\dph3\Center%20for%20Environmental%20Health\Bureau%20for%20Environmental%20Health\Programs\Toxicology\Projects\Radiation\Pilgrim\Tritium%20Investigate\Report\2019\Tritium%20QC%20Jan-Jun_2019\Tritium%20linechart%20Jan-Jun_19.xlsm"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DPH-FP-CO-121\dph3\Center%20for%20Environmental%20Health\Bureau%20for%20Environmental%20Health\Programs\Toxicology\Projects\Radiation\Pilgrim\Tritium%20Investigate\Report\2019\Tritium%20QC%20Jan-Jun_2019\Tritium%20linechart%20Jan-Jun_19.xlsm"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DPH-FP-CO-121\dph3\Center%20for%20Environmental%20Health\Bureau%20for%20Environmental%20Health\Programs\Toxicology\Projects\Radiation\Pilgrim\Tritium%20Investigate\Report\2019\Tritium%20QC%20Jan-Jun_2019\Tritium%20linechart%20Jan-Jun_19.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pPr>
            <a:r>
              <a:rPr lang="en-US" sz="1400" baseline="0"/>
              <a:t>a) 2019 Wells of Interest</a:t>
            </a:r>
          </a:p>
        </c:rich>
      </c:tx>
      <c:layout>
        <c:manualLayout>
          <c:xMode val="edge"/>
          <c:yMode val="edge"/>
          <c:x val="0.0168174327046328"/>
          <c:y val="0.00807591307417834"/>
        </c:manualLayout>
      </c:layout>
      <c:overlay val="0"/>
    </c:title>
    <c:autoTitleDeleted val="0"/>
    <c:plotArea>
      <c:layout>
        <c:manualLayout>
          <c:layoutTarget val="inner"/>
          <c:xMode val="edge"/>
          <c:yMode val="edge"/>
          <c:x val="0.111353774576628"/>
          <c:y val="0.0819497562804649"/>
          <c:w val="0.869697043683493"/>
          <c:h val="0.695798714815821"/>
        </c:manualLayout>
      </c:layout>
      <c:lineChart>
        <c:grouping val="standard"/>
        <c:varyColors val="0"/>
        <c:ser>
          <c:idx val="0"/>
          <c:order val="0"/>
          <c:tx>
            <c:v>Entergy MW-209</c:v>
          </c:tx>
          <c:spPr>
            <a:ln>
              <a:solidFill>
                <a:srgbClr val="4F81BD"/>
              </a:solidFill>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data'!$B$284:$B$295</c:f>
              <c:numCache>
                <c:formatCode>General</c:formatCode>
                <c:ptCount val="12"/>
                <c:pt idx="4" formatCode="#,##0">
                  <c:v>7560.0</c:v>
                </c:pt>
                <c:pt idx="6" formatCode="#,##0">
                  <c:v>6430.0</c:v>
                </c:pt>
                <c:pt idx="7" formatCode="#,##0">
                  <c:v>6940.0</c:v>
                </c:pt>
                <c:pt idx="8" formatCode="#,##0">
                  <c:v>4810.0</c:v>
                </c:pt>
                <c:pt idx="9" formatCode="#,##0">
                  <c:v>3810.0</c:v>
                </c:pt>
                <c:pt idx="11" formatCode="#,##0">
                  <c:v>3360.0</c:v>
                </c:pt>
              </c:numCache>
            </c:numRef>
          </c:val>
          <c:smooth val="0"/>
          <c:extLst xmlns:c16r2="http://schemas.microsoft.com/office/drawing/2015/06/chart">
            <c:ext xmlns:c16="http://schemas.microsoft.com/office/drawing/2014/chart" uri="{C3380CC4-5D6E-409C-BE32-E72D297353CC}">
              <c16:uniqueId val="{00000000-9B85-49DD-8A78-E2A15ADBEEF7}"/>
            </c:ext>
          </c:extLst>
        </c:ser>
        <c:ser>
          <c:idx val="1"/>
          <c:order val="1"/>
          <c:tx>
            <c:v>MERL MW-209</c:v>
          </c:tx>
          <c:spPr>
            <a:ln>
              <a:solidFill>
                <a:srgbClr val="4F81BD"/>
              </a:solidFill>
              <a:prstDash val="dash"/>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data'!$C$284:$C$295</c:f>
              <c:numCache>
                <c:formatCode>General</c:formatCode>
                <c:ptCount val="12"/>
                <c:pt idx="4" formatCode="#,##0">
                  <c:v>7101.0</c:v>
                </c:pt>
                <c:pt idx="6" formatCode="#,##0">
                  <c:v>6458.0</c:v>
                </c:pt>
                <c:pt idx="7" formatCode="#,##0">
                  <c:v>6735.0</c:v>
                </c:pt>
                <c:pt idx="8" formatCode="#,##0">
                  <c:v>4644.0</c:v>
                </c:pt>
                <c:pt idx="9" formatCode="#,##0">
                  <c:v>3806.0</c:v>
                </c:pt>
                <c:pt idx="11" formatCode="#,##0">
                  <c:v>3548.0</c:v>
                </c:pt>
              </c:numCache>
            </c:numRef>
          </c:val>
          <c:smooth val="0"/>
          <c:extLst xmlns:c16r2="http://schemas.microsoft.com/office/drawing/2015/06/chart">
            <c:ext xmlns:c16="http://schemas.microsoft.com/office/drawing/2014/chart" uri="{C3380CC4-5D6E-409C-BE32-E72D297353CC}">
              <c16:uniqueId val="{00000001-9B85-49DD-8A78-E2A15ADBEEF7}"/>
            </c:ext>
          </c:extLst>
        </c:ser>
        <c:ser>
          <c:idx val="2"/>
          <c:order val="2"/>
          <c:tx>
            <c:v>Entergy MW-215</c:v>
          </c:tx>
          <c:spPr>
            <a:ln>
              <a:solidFill>
                <a:srgbClr val="403152"/>
              </a:solidFill>
              <a:prstDash val="solid"/>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data'!$F$284:$F$295</c:f>
              <c:numCache>
                <c:formatCode>General</c:formatCode>
                <c:ptCount val="12"/>
                <c:pt idx="1">
                  <c:v>4120.0</c:v>
                </c:pt>
                <c:pt idx="2">
                  <c:v>2510.0</c:v>
                </c:pt>
                <c:pt idx="3">
                  <c:v>2070.0</c:v>
                </c:pt>
                <c:pt idx="5">
                  <c:v>1860.0</c:v>
                </c:pt>
                <c:pt idx="7">
                  <c:v>1970.0</c:v>
                </c:pt>
                <c:pt idx="8">
                  <c:v>1170.0</c:v>
                </c:pt>
                <c:pt idx="9">
                  <c:v>1080.0</c:v>
                </c:pt>
                <c:pt idx="11">
                  <c:v>771.0</c:v>
                </c:pt>
              </c:numCache>
            </c:numRef>
          </c:val>
          <c:smooth val="0"/>
          <c:extLst xmlns:c16r2="http://schemas.microsoft.com/office/drawing/2015/06/chart">
            <c:ext xmlns:c16="http://schemas.microsoft.com/office/drawing/2014/chart" uri="{C3380CC4-5D6E-409C-BE32-E72D297353CC}">
              <c16:uniqueId val="{00000002-9B85-49DD-8A78-E2A15ADBEEF7}"/>
            </c:ext>
          </c:extLst>
        </c:ser>
        <c:ser>
          <c:idx val="3"/>
          <c:order val="3"/>
          <c:tx>
            <c:v>MERL MW-215</c:v>
          </c:tx>
          <c:spPr>
            <a:ln>
              <a:solidFill>
                <a:srgbClr val="403152"/>
              </a:solidFill>
              <a:prstDash val="dash"/>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data'!$G$284:$G$295</c:f>
              <c:numCache>
                <c:formatCode>General</c:formatCode>
                <c:ptCount val="12"/>
                <c:pt idx="1">
                  <c:v>3952.0</c:v>
                </c:pt>
                <c:pt idx="2">
                  <c:v>2444.0</c:v>
                </c:pt>
                <c:pt idx="3">
                  <c:v>2080.0</c:v>
                </c:pt>
                <c:pt idx="5">
                  <c:v>1621.0</c:v>
                </c:pt>
                <c:pt idx="7">
                  <c:v>1893.0</c:v>
                </c:pt>
                <c:pt idx="8">
                  <c:v>941.0</c:v>
                </c:pt>
                <c:pt idx="9">
                  <c:v>926.0</c:v>
                </c:pt>
                <c:pt idx="11">
                  <c:v>610.0</c:v>
                </c:pt>
              </c:numCache>
            </c:numRef>
          </c:val>
          <c:smooth val="0"/>
          <c:extLst xmlns:c16r2="http://schemas.microsoft.com/office/drawing/2015/06/chart">
            <c:ext xmlns:c16="http://schemas.microsoft.com/office/drawing/2014/chart" uri="{C3380CC4-5D6E-409C-BE32-E72D297353CC}">
              <c16:uniqueId val="{00000003-9B85-49DD-8A78-E2A15ADBEEF7}"/>
            </c:ext>
          </c:extLst>
        </c:ser>
        <c:ser>
          <c:idx val="4"/>
          <c:order val="4"/>
          <c:tx>
            <c:v>Entergy MW-216</c:v>
          </c:tx>
          <c:spPr>
            <a:ln>
              <a:solidFill>
                <a:srgbClr val="8EB4E3"/>
              </a:solidFill>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data'!$H$284:$H$295</c:f>
              <c:numCache>
                <c:formatCode>General</c:formatCode>
                <c:ptCount val="12"/>
                <c:pt idx="1">
                  <c:v>1420.0</c:v>
                </c:pt>
                <c:pt idx="2">
                  <c:v>1550.0</c:v>
                </c:pt>
                <c:pt idx="5">
                  <c:v>709.0</c:v>
                </c:pt>
                <c:pt idx="10">
                  <c:v>3140.0</c:v>
                </c:pt>
              </c:numCache>
            </c:numRef>
          </c:val>
          <c:smooth val="0"/>
          <c:extLst xmlns:c16r2="http://schemas.microsoft.com/office/drawing/2015/06/chart">
            <c:ext xmlns:c16="http://schemas.microsoft.com/office/drawing/2014/chart" uri="{C3380CC4-5D6E-409C-BE32-E72D297353CC}">
              <c16:uniqueId val="{00000004-9B85-49DD-8A78-E2A15ADBEEF7}"/>
            </c:ext>
          </c:extLst>
        </c:ser>
        <c:ser>
          <c:idx val="5"/>
          <c:order val="5"/>
          <c:tx>
            <c:v>MERL MW-216</c:v>
          </c:tx>
          <c:spPr>
            <a:ln>
              <a:solidFill>
                <a:srgbClr val="8EB4E3"/>
              </a:solidFill>
              <a:prstDash val="dash"/>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data'!$I$284:$I$295</c:f>
              <c:numCache>
                <c:formatCode>General</c:formatCode>
                <c:ptCount val="12"/>
                <c:pt idx="1">
                  <c:v>1277.0</c:v>
                </c:pt>
                <c:pt idx="2">
                  <c:v>1541.0</c:v>
                </c:pt>
                <c:pt idx="5">
                  <c:v>746.0</c:v>
                </c:pt>
                <c:pt idx="10">
                  <c:v>2817.0</c:v>
                </c:pt>
              </c:numCache>
            </c:numRef>
          </c:val>
          <c:smooth val="0"/>
          <c:extLst xmlns:c16r2="http://schemas.microsoft.com/office/drawing/2015/06/chart">
            <c:ext xmlns:c16="http://schemas.microsoft.com/office/drawing/2014/chart" uri="{C3380CC4-5D6E-409C-BE32-E72D297353CC}">
              <c16:uniqueId val="{00000005-9B85-49DD-8A78-E2A15ADBEEF7}"/>
            </c:ext>
          </c:extLst>
        </c:ser>
        <c:ser>
          <c:idx val="10"/>
          <c:order val="6"/>
          <c:tx>
            <c:v>NRA Screening Level</c:v>
          </c:tx>
          <c:spPr>
            <a:ln>
              <a:solidFill>
                <a:srgbClr val="FF0000"/>
              </a:solidFill>
            </a:ln>
          </c:spPr>
          <c:marker>
            <c:symbol val="none"/>
          </c:marker>
          <c:cat>
            <c:numRef>
              <c:f>'wells of interest data'!$A$284:$A$295</c:f>
              <c:numCache>
                <c:formatCode>m/d/yyyy</c:formatCode>
                <c:ptCount val="12"/>
                <c:pt idx="0">
                  <c:v>43472.0</c:v>
                </c:pt>
                <c:pt idx="1">
                  <c:v>43479.0</c:v>
                </c:pt>
                <c:pt idx="2">
                  <c:v>43500.0</c:v>
                </c:pt>
                <c:pt idx="3">
                  <c:v>43521.0</c:v>
                </c:pt>
                <c:pt idx="4">
                  <c:v>43528.0</c:v>
                </c:pt>
                <c:pt idx="5">
                  <c:v>43542.0</c:v>
                </c:pt>
                <c:pt idx="6">
                  <c:v>43549.0</c:v>
                </c:pt>
                <c:pt idx="7">
                  <c:v>43563.0</c:v>
                </c:pt>
                <c:pt idx="8">
                  <c:v>43584.0</c:v>
                </c:pt>
                <c:pt idx="9">
                  <c:v>43605.0</c:v>
                </c:pt>
                <c:pt idx="10">
                  <c:v>43619.0</c:v>
                </c:pt>
                <c:pt idx="11">
                  <c:v>43626.0</c:v>
                </c:pt>
              </c:numCache>
            </c:numRef>
          </c:cat>
          <c:val>
            <c:numRef>
              <c:f>'wells of interest data'!$N$284:$N$295</c:f>
              <c:numCache>
                <c:formatCode>General</c:formatCode>
                <c:ptCount val="12"/>
                <c:pt idx="0">
                  <c:v>3000.0</c:v>
                </c:pt>
                <c:pt idx="1">
                  <c:v>3000.0</c:v>
                </c:pt>
                <c:pt idx="2">
                  <c:v>3000.0</c:v>
                </c:pt>
                <c:pt idx="3">
                  <c:v>3000.0</c:v>
                </c:pt>
                <c:pt idx="5">
                  <c:v>3000.0</c:v>
                </c:pt>
                <c:pt idx="7">
                  <c:v>3000.0</c:v>
                </c:pt>
                <c:pt idx="8">
                  <c:v>3000.0</c:v>
                </c:pt>
                <c:pt idx="9">
                  <c:v>3000.0</c:v>
                </c:pt>
                <c:pt idx="10">
                  <c:v>3000.0</c:v>
                </c:pt>
                <c:pt idx="11">
                  <c:v>3000.0</c:v>
                </c:pt>
              </c:numCache>
            </c:numRef>
          </c:val>
          <c:smooth val="0"/>
          <c:extLst xmlns:c16r2="http://schemas.microsoft.com/office/drawing/2015/06/chart">
            <c:ext xmlns:c16="http://schemas.microsoft.com/office/drawing/2014/chart" uri="{C3380CC4-5D6E-409C-BE32-E72D297353CC}">
              <c16:uniqueId val="{00000006-9B85-49DD-8A78-E2A15ADBEEF7}"/>
            </c:ext>
          </c:extLst>
        </c:ser>
        <c:dLbls>
          <c:showLegendKey val="0"/>
          <c:showVal val="0"/>
          <c:showCatName val="0"/>
          <c:showSerName val="0"/>
          <c:showPercent val="0"/>
          <c:showBubbleSize val="0"/>
        </c:dLbls>
        <c:marker val="1"/>
        <c:smooth val="0"/>
        <c:axId val="2020088104"/>
        <c:axId val="2066664216"/>
      </c:lineChart>
      <c:dateAx>
        <c:axId val="2020088104"/>
        <c:scaling>
          <c:orientation val="minMax"/>
          <c:max val="43626.0"/>
          <c:min val="43472.0"/>
        </c:scaling>
        <c:delete val="0"/>
        <c:axPos val="b"/>
        <c:title>
          <c:tx>
            <c:rich>
              <a:bodyPr/>
              <a:lstStyle/>
              <a:p>
                <a:pPr>
                  <a:defRPr sz="1400" b="0" i="0" baseline="0"/>
                </a:pPr>
                <a:r>
                  <a:rPr lang="en-US" sz="1400" b="0" i="0" baseline="0"/>
                  <a:t>Sample Date 2019</a:t>
                </a:r>
              </a:p>
            </c:rich>
          </c:tx>
          <c:layout>
            <c:manualLayout>
              <c:xMode val="edge"/>
              <c:yMode val="edge"/>
              <c:x val="0.420195914496425"/>
              <c:y val="0.817326972059527"/>
            </c:manualLayout>
          </c:layout>
          <c:overlay val="0"/>
        </c:title>
        <c:numFmt formatCode="[$-409]mmm;@" sourceLinked="0"/>
        <c:majorTickMark val="none"/>
        <c:minorTickMark val="none"/>
        <c:tickLblPos val="nextTo"/>
        <c:crossAx val="2066664216"/>
        <c:crosses val="autoZero"/>
        <c:auto val="1"/>
        <c:lblOffset val="100"/>
        <c:baseTimeUnit val="days"/>
        <c:majorUnit val="1.0"/>
        <c:majorTimeUnit val="months"/>
      </c:dateAx>
      <c:valAx>
        <c:axId val="2066664216"/>
        <c:scaling>
          <c:orientation val="minMax"/>
          <c:max val="8000.0"/>
        </c:scaling>
        <c:delete val="0"/>
        <c:axPos val="l"/>
        <c:majorGridlines/>
        <c:title>
          <c:tx>
            <c:rich>
              <a:bodyPr/>
              <a:lstStyle/>
              <a:p>
                <a:pPr>
                  <a:defRPr sz="1400" b="0" i="0" baseline="0"/>
                </a:pPr>
                <a:r>
                  <a:rPr lang="en-US" sz="1400" b="0" i="0" baseline="0"/>
                  <a:t>Tritium Concentration (pCi/L)</a:t>
                </a:r>
              </a:p>
            </c:rich>
          </c:tx>
          <c:overlay val="0"/>
        </c:title>
        <c:numFmt formatCode="#,##0" sourceLinked="0"/>
        <c:majorTickMark val="none"/>
        <c:minorTickMark val="none"/>
        <c:tickLblPos val="nextTo"/>
        <c:crossAx val="2020088104"/>
        <c:crosses val="autoZero"/>
        <c:crossBetween val="between"/>
        <c:majorUnit val="1000.0"/>
      </c:valAx>
    </c:plotArea>
    <c:legend>
      <c:legendPos val="b"/>
      <c:layout>
        <c:manualLayout>
          <c:xMode val="edge"/>
          <c:yMode val="edge"/>
          <c:x val="0.27364704610022"/>
          <c:y val="0.881334057380758"/>
          <c:w val="0.540400279422437"/>
          <c:h val="0.117424201285184"/>
        </c:manualLayout>
      </c:layout>
      <c:overlay val="0"/>
    </c:legend>
    <c:plotVisOnly val="1"/>
    <c:dispBlanksAs val="span"/>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b) MW-216</a:t>
            </a:r>
          </a:p>
        </c:rich>
      </c:tx>
      <c:layout>
        <c:manualLayout>
          <c:xMode val="edge"/>
          <c:yMode val="edge"/>
          <c:x val="0.161146687897112"/>
          <c:y val="0.0153068738952234"/>
        </c:manualLayout>
      </c:layout>
      <c:overlay val="0"/>
    </c:title>
    <c:autoTitleDeleted val="0"/>
    <c:plotArea>
      <c:layout>
        <c:manualLayout>
          <c:layoutTarget val="inner"/>
          <c:xMode val="edge"/>
          <c:yMode val="edge"/>
          <c:x val="0.24438947155897"/>
          <c:y val="0.0915138932178014"/>
          <c:w val="0.684536538195884"/>
          <c:h val="0.713800508766741"/>
        </c:manualLayout>
      </c:layout>
      <c:lineChart>
        <c:grouping val="standard"/>
        <c:varyColors val="0"/>
        <c:ser>
          <c:idx val="2"/>
          <c:order val="0"/>
          <c:tx>
            <c:v>Entergy</c:v>
          </c:tx>
          <c:spPr>
            <a:ln w="9525">
              <a:solidFill>
                <a:srgbClr val="1F497D">
                  <a:lumMod val="60000"/>
                  <a:lumOff val="40000"/>
                </a:srgbClr>
              </a:solidFill>
            </a:ln>
          </c:spPr>
          <c:marker>
            <c:symbol val="square"/>
            <c:size val="2"/>
            <c:spPr>
              <a:solidFill>
                <a:srgbClr val="1F497D">
                  <a:lumMod val="60000"/>
                  <a:lumOff val="40000"/>
                </a:srgbClr>
              </a:solidFill>
              <a:ln w="12700">
                <a:solidFill>
                  <a:srgbClr val="1F497D">
                    <a:lumMod val="60000"/>
                    <a:lumOff val="40000"/>
                  </a:srgbClr>
                </a:solidFill>
              </a:ln>
            </c:spPr>
          </c:marker>
          <c:cat>
            <c:numRef>
              <c:f>'wells of interest data'!$A$3:$A$293</c:f>
              <c:numCache>
                <c:formatCode>m/d/yyyy</c:formatCode>
                <c:ptCount val="291"/>
                <c:pt idx="0">
                  <c:v>41172.0</c:v>
                </c:pt>
                <c:pt idx="1">
                  <c:v>41178.0</c:v>
                </c:pt>
                <c:pt idx="2">
                  <c:v>41185.0</c:v>
                </c:pt>
                <c:pt idx="3">
                  <c:v>41191.0</c:v>
                </c:pt>
                <c:pt idx="4">
                  <c:v>41199.0</c:v>
                </c:pt>
                <c:pt idx="5">
                  <c:v>41207.0</c:v>
                </c:pt>
                <c:pt idx="6">
                  <c:v>41214.0</c:v>
                </c:pt>
                <c:pt idx="7">
                  <c:v>41219.0</c:v>
                </c:pt>
                <c:pt idx="8">
                  <c:v>41228.0</c:v>
                </c:pt>
                <c:pt idx="9">
                  <c:v>41234.0</c:v>
                </c:pt>
                <c:pt idx="10">
                  <c:v>41242.0</c:v>
                </c:pt>
                <c:pt idx="11">
                  <c:v>41247.0</c:v>
                </c:pt>
                <c:pt idx="12">
                  <c:v>41257.0</c:v>
                </c:pt>
                <c:pt idx="13">
                  <c:v>41264.0</c:v>
                </c:pt>
                <c:pt idx="14">
                  <c:v>41270.0</c:v>
                </c:pt>
                <c:pt idx="15">
                  <c:v>41278.0</c:v>
                </c:pt>
                <c:pt idx="16">
                  <c:v>41285.0</c:v>
                </c:pt>
                <c:pt idx="17">
                  <c:v>41291.0</c:v>
                </c:pt>
                <c:pt idx="18">
                  <c:v>41298.0</c:v>
                </c:pt>
                <c:pt idx="19">
                  <c:v>41303.0</c:v>
                </c:pt>
                <c:pt idx="20">
                  <c:v>41312.0</c:v>
                </c:pt>
                <c:pt idx="21">
                  <c:v>41319.0</c:v>
                </c:pt>
                <c:pt idx="22">
                  <c:v>41325.0</c:v>
                </c:pt>
                <c:pt idx="23">
                  <c:v>41334.0</c:v>
                </c:pt>
                <c:pt idx="24">
                  <c:v>41340.0</c:v>
                </c:pt>
                <c:pt idx="25">
                  <c:v>41344.0</c:v>
                </c:pt>
                <c:pt idx="26">
                  <c:v>41353.0</c:v>
                </c:pt>
                <c:pt idx="27">
                  <c:v>41361.0</c:v>
                </c:pt>
                <c:pt idx="28">
                  <c:v>41367.0</c:v>
                </c:pt>
                <c:pt idx="29">
                  <c:v>41375.0</c:v>
                </c:pt>
                <c:pt idx="30">
                  <c:v>41382.0</c:v>
                </c:pt>
                <c:pt idx="31">
                  <c:v>41387.0</c:v>
                </c:pt>
                <c:pt idx="32">
                  <c:v>41390.0</c:v>
                </c:pt>
                <c:pt idx="33">
                  <c:v>41394.0</c:v>
                </c:pt>
                <c:pt idx="34">
                  <c:v>41403.0</c:v>
                </c:pt>
                <c:pt idx="35">
                  <c:v>41407.0</c:v>
                </c:pt>
                <c:pt idx="36">
                  <c:v>41415.0</c:v>
                </c:pt>
                <c:pt idx="37">
                  <c:v>41422.0</c:v>
                </c:pt>
                <c:pt idx="38">
                  <c:v>41429.0</c:v>
                </c:pt>
                <c:pt idx="39">
                  <c:v>41435.0</c:v>
                </c:pt>
                <c:pt idx="40">
                  <c:v>41442.0</c:v>
                </c:pt>
                <c:pt idx="41">
                  <c:v>41450.0</c:v>
                </c:pt>
                <c:pt idx="42">
                  <c:v>41456.0</c:v>
                </c:pt>
                <c:pt idx="43">
                  <c:v>41463.0</c:v>
                </c:pt>
                <c:pt idx="44">
                  <c:v>41471.0</c:v>
                </c:pt>
                <c:pt idx="45">
                  <c:v>41477.0</c:v>
                </c:pt>
                <c:pt idx="46">
                  <c:v>41484.0</c:v>
                </c:pt>
                <c:pt idx="47">
                  <c:v>41491.0</c:v>
                </c:pt>
                <c:pt idx="48">
                  <c:v>41499.0</c:v>
                </c:pt>
                <c:pt idx="49">
                  <c:v>41506.0</c:v>
                </c:pt>
                <c:pt idx="50">
                  <c:v>41513.0</c:v>
                </c:pt>
                <c:pt idx="51">
                  <c:v>41520.0</c:v>
                </c:pt>
                <c:pt idx="52">
                  <c:v>41527.0</c:v>
                </c:pt>
                <c:pt idx="53">
                  <c:v>41534.0</c:v>
                </c:pt>
                <c:pt idx="54">
                  <c:v>41541.0</c:v>
                </c:pt>
                <c:pt idx="55">
                  <c:v>41548.0</c:v>
                </c:pt>
                <c:pt idx="56">
                  <c:v>41555.0</c:v>
                </c:pt>
                <c:pt idx="57">
                  <c:v>41562.0</c:v>
                </c:pt>
                <c:pt idx="58">
                  <c:v>41569.0</c:v>
                </c:pt>
                <c:pt idx="59">
                  <c:v>41576.0</c:v>
                </c:pt>
                <c:pt idx="60">
                  <c:v>41582.0</c:v>
                </c:pt>
                <c:pt idx="61">
                  <c:v>41596.0</c:v>
                </c:pt>
                <c:pt idx="62">
                  <c:v>41603.0</c:v>
                </c:pt>
                <c:pt idx="63">
                  <c:v>41610.0</c:v>
                </c:pt>
                <c:pt idx="64">
                  <c:v>41619.0</c:v>
                </c:pt>
                <c:pt idx="65">
                  <c:v>41624.0</c:v>
                </c:pt>
                <c:pt idx="66">
                  <c:v>41631.0</c:v>
                </c:pt>
                <c:pt idx="67">
                  <c:v>41638.0</c:v>
                </c:pt>
                <c:pt idx="68">
                  <c:v>41645.0</c:v>
                </c:pt>
                <c:pt idx="69">
                  <c:v>41648.0</c:v>
                </c:pt>
                <c:pt idx="70">
                  <c:v>41652.0</c:v>
                </c:pt>
                <c:pt idx="71">
                  <c:v>41659.0</c:v>
                </c:pt>
                <c:pt idx="72">
                  <c:v>41666.0</c:v>
                </c:pt>
                <c:pt idx="73">
                  <c:v>41673.0</c:v>
                </c:pt>
                <c:pt idx="74">
                  <c:v>41680.0</c:v>
                </c:pt>
                <c:pt idx="75">
                  <c:v>41689.0</c:v>
                </c:pt>
                <c:pt idx="76">
                  <c:v>41694.0</c:v>
                </c:pt>
                <c:pt idx="77">
                  <c:v>41702.0</c:v>
                </c:pt>
                <c:pt idx="78">
                  <c:v>41708.0</c:v>
                </c:pt>
                <c:pt idx="79">
                  <c:v>41715.0</c:v>
                </c:pt>
                <c:pt idx="80">
                  <c:v>41722.0</c:v>
                </c:pt>
                <c:pt idx="81">
                  <c:v>41730.0</c:v>
                </c:pt>
                <c:pt idx="82">
                  <c:v>41736.0</c:v>
                </c:pt>
                <c:pt idx="83">
                  <c:v>41743.0</c:v>
                </c:pt>
                <c:pt idx="84">
                  <c:v>41750.0</c:v>
                </c:pt>
                <c:pt idx="85">
                  <c:v>41758.0</c:v>
                </c:pt>
                <c:pt idx="86">
                  <c:v>41764.0</c:v>
                </c:pt>
                <c:pt idx="87">
                  <c:v>41771.0</c:v>
                </c:pt>
                <c:pt idx="88">
                  <c:v>41778.0</c:v>
                </c:pt>
                <c:pt idx="89">
                  <c:v>41786.0</c:v>
                </c:pt>
                <c:pt idx="90">
                  <c:v>41792.0</c:v>
                </c:pt>
                <c:pt idx="91">
                  <c:v>41799.0</c:v>
                </c:pt>
                <c:pt idx="92">
                  <c:v>41806.0</c:v>
                </c:pt>
                <c:pt idx="93">
                  <c:v>41813.0</c:v>
                </c:pt>
                <c:pt idx="94">
                  <c:v>41820.0</c:v>
                </c:pt>
                <c:pt idx="95">
                  <c:v>41827.0</c:v>
                </c:pt>
                <c:pt idx="96">
                  <c:v>41834.0</c:v>
                </c:pt>
                <c:pt idx="97">
                  <c:v>41841.0</c:v>
                </c:pt>
                <c:pt idx="98">
                  <c:v>41848.0</c:v>
                </c:pt>
                <c:pt idx="99">
                  <c:v>41855.0</c:v>
                </c:pt>
                <c:pt idx="100">
                  <c:v>41862.0</c:v>
                </c:pt>
                <c:pt idx="101">
                  <c:v>41869.0</c:v>
                </c:pt>
                <c:pt idx="102">
                  <c:v>41876.0</c:v>
                </c:pt>
                <c:pt idx="103">
                  <c:v>41884.0</c:v>
                </c:pt>
                <c:pt idx="104">
                  <c:v>41890.0</c:v>
                </c:pt>
                <c:pt idx="105">
                  <c:v>41897.0</c:v>
                </c:pt>
                <c:pt idx="106">
                  <c:v>41904.0</c:v>
                </c:pt>
                <c:pt idx="107">
                  <c:v>41911.0</c:v>
                </c:pt>
                <c:pt idx="108">
                  <c:v>41918.0</c:v>
                </c:pt>
                <c:pt idx="109">
                  <c:v>41925.0</c:v>
                </c:pt>
                <c:pt idx="110">
                  <c:v>41932.0</c:v>
                </c:pt>
                <c:pt idx="111">
                  <c:v>41939.0</c:v>
                </c:pt>
                <c:pt idx="112">
                  <c:v>41946.0</c:v>
                </c:pt>
                <c:pt idx="113">
                  <c:v>41953.0</c:v>
                </c:pt>
                <c:pt idx="114">
                  <c:v>41960.0</c:v>
                </c:pt>
                <c:pt idx="115">
                  <c:v>41968.0</c:v>
                </c:pt>
                <c:pt idx="116">
                  <c:v>41974.0</c:v>
                </c:pt>
                <c:pt idx="117">
                  <c:v>41981.0</c:v>
                </c:pt>
                <c:pt idx="118">
                  <c:v>41988.0</c:v>
                </c:pt>
                <c:pt idx="119">
                  <c:v>41995.0</c:v>
                </c:pt>
                <c:pt idx="120">
                  <c:v>42002.0</c:v>
                </c:pt>
                <c:pt idx="121">
                  <c:v>42019.0</c:v>
                </c:pt>
                <c:pt idx="122">
                  <c:v>42026.0</c:v>
                </c:pt>
                <c:pt idx="123">
                  <c:v>42039.0</c:v>
                </c:pt>
                <c:pt idx="124">
                  <c:v>42047.0</c:v>
                </c:pt>
                <c:pt idx="125">
                  <c:v>42054.0</c:v>
                </c:pt>
                <c:pt idx="126">
                  <c:v>42058.0</c:v>
                </c:pt>
                <c:pt idx="127">
                  <c:v>42066.0</c:v>
                </c:pt>
                <c:pt idx="128">
                  <c:v>42072.0</c:v>
                </c:pt>
                <c:pt idx="129">
                  <c:v>42079.0</c:v>
                </c:pt>
                <c:pt idx="130">
                  <c:v>42086.0</c:v>
                </c:pt>
                <c:pt idx="131">
                  <c:v>42093.0</c:v>
                </c:pt>
                <c:pt idx="132">
                  <c:v>42101.0</c:v>
                </c:pt>
                <c:pt idx="133">
                  <c:v>42107.0</c:v>
                </c:pt>
                <c:pt idx="134">
                  <c:v>42114.0</c:v>
                </c:pt>
                <c:pt idx="135">
                  <c:v>42123.0</c:v>
                </c:pt>
                <c:pt idx="136">
                  <c:v>42128.0</c:v>
                </c:pt>
                <c:pt idx="137">
                  <c:v>42136.0</c:v>
                </c:pt>
                <c:pt idx="138">
                  <c:v>42142.0</c:v>
                </c:pt>
                <c:pt idx="139">
                  <c:v>42150.0</c:v>
                </c:pt>
                <c:pt idx="140">
                  <c:v>42156.0</c:v>
                </c:pt>
                <c:pt idx="141">
                  <c:v>42164.0</c:v>
                </c:pt>
                <c:pt idx="142">
                  <c:v>42171.0</c:v>
                </c:pt>
                <c:pt idx="143">
                  <c:v>42177.0</c:v>
                </c:pt>
                <c:pt idx="144">
                  <c:v>42185.0</c:v>
                </c:pt>
                <c:pt idx="145">
                  <c:v>42191.0</c:v>
                </c:pt>
                <c:pt idx="146">
                  <c:v>42198.0</c:v>
                </c:pt>
                <c:pt idx="147">
                  <c:v>42206.0</c:v>
                </c:pt>
                <c:pt idx="148">
                  <c:v>42212.0</c:v>
                </c:pt>
                <c:pt idx="149">
                  <c:v>42219.0</c:v>
                </c:pt>
                <c:pt idx="150">
                  <c:v>42228.0</c:v>
                </c:pt>
                <c:pt idx="151">
                  <c:v>42233.0</c:v>
                </c:pt>
                <c:pt idx="152">
                  <c:v>42241.0</c:v>
                </c:pt>
                <c:pt idx="153">
                  <c:v>42247.0</c:v>
                </c:pt>
                <c:pt idx="154">
                  <c:v>42255.0</c:v>
                </c:pt>
                <c:pt idx="155">
                  <c:v>42262.0</c:v>
                </c:pt>
                <c:pt idx="156">
                  <c:v>42269.0</c:v>
                </c:pt>
                <c:pt idx="157">
                  <c:v>42278.0</c:v>
                </c:pt>
                <c:pt idx="158">
                  <c:v>42283.0</c:v>
                </c:pt>
                <c:pt idx="159">
                  <c:v>42289.0</c:v>
                </c:pt>
                <c:pt idx="160">
                  <c:v>42296.0</c:v>
                </c:pt>
                <c:pt idx="161">
                  <c:v>42303.0</c:v>
                </c:pt>
                <c:pt idx="162">
                  <c:v>42310.0</c:v>
                </c:pt>
                <c:pt idx="163">
                  <c:v>42317.0</c:v>
                </c:pt>
                <c:pt idx="164">
                  <c:v>42324.0</c:v>
                </c:pt>
                <c:pt idx="165">
                  <c:v>42332.0</c:v>
                </c:pt>
                <c:pt idx="166">
                  <c:v>42339.0</c:v>
                </c:pt>
                <c:pt idx="167">
                  <c:v>42346.0</c:v>
                </c:pt>
                <c:pt idx="168">
                  <c:v>42354.0</c:v>
                </c:pt>
                <c:pt idx="169">
                  <c:v>42360.0</c:v>
                </c:pt>
                <c:pt idx="170">
                  <c:v>42367.0</c:v>
                </c:pt>
                <c:pt idx="171">
                  <c:v>42375.0</c:v>
                </c:pt>
                <c:pt idx="172">
                  <c:v>42380.0</c:v>
                </c:pt>
                <c:pt idx="173">
                  <c:v>42387.0</c:v>
                </c:pt>
                <c:pt idx="174">
                  <c:v>42395.0</c:v>
                </c:pt>
                <c:pt idx="175">
                  <c:v>42401.0</c:v>
                </c:pt>
                <c:pt idx="176">
                  <c:v>42410.0</c:v>
                </c:pt>
                <c:pt idx="177">
                  <c:v>42415.0</c:v>
                </c:pt>
                <c:pt idx="178">
                  <c:v>42423.0</c:v>
                </c:pt>
                <c:pt idx="179">
                  <c:v>42429.0</c:v>
                </c:pt>
                <c:pt idx="180">
                  <c:v>42436.0</c:v>
                </c:pt>
                <c:pt idx="181">
                  <c:v>42443.0</c:v>
                </c:pt>
                <c:pt idx="182">
                  <c:v>42451.0</c:v>
                </c:pt>
                <c:pt idx="183">
                  <c:v>42458.0</c:v>
                </c:pt>
                <c:pt idx="184">
                  <c:v>42464.0</c:v>
                </c:pt>
                <c:pt idx="185">
                  <c:v>42471.0</c:v>
                </c:pt>
                <c:pt idx="186">
                  <c:v>42478.0</c:v>
                </c:pt>
                <c:pt idx="187">
                  <c:v>42485.0</c:v>
                </c:pt>
                <c:pt idx="188">
                  <c:v>42493.0</c:v>
                </c:pt>
                <c:pt idx="189">
                  <c:v>42500.0</c:v>
                </c:pt>
                <c:pt idx="190">
                  <c:v>42507.0</c:v>
                </c:pt>
                <c:pt idx="191">
                  <c:v>42513.0</c:v>
                </c:pt>
                <c:pt idx="192">
                  <c:v>42521.0</c:v>
                </c:pt>
                <c:pt idx="193">
                  <c:v>42529.0</c:v>
                </c:pt>
                <c:pt idx="194">
                  <c:v>42534.0</c:v>
                </c:pt>
                <c:pt idx="195">
                  <c:v>42541.0</c:v>
                </c:pt>
                <c:pt idx="196">
                  <c:v>42548.0</c:v>
                </c:pt>
                <c:pt idx="197">
                  <c:v>42556.0</c:v>
                </c:pt>
                <c:pt idx="198">
                  <c:v>42562.0</c:v>
                </c:pt>
                <c:pt idx="199">
                  <c:v>42570.0</c:v>
                </c:pt>
                <c:pt idx="200">
                  <c:v>42577.0</c:v>
                </c:pt>
                <c:pt idx="201">
                  <c:v>42585.0</c:v>
                </c:pt>
                <c:pt idx="202">
                  <c:v>42591.0</c:v>
                </c:pt>
                <c:pt idx="203">
                  <c:v>42597.0</c:v>
                </c:pt>
                <c:pt idx="204">
                  <c:v>42604.0</c:v>
                </c:pt>
                <c:pt idx="205">
                  <c:v>42611.0</c:v>
                </c:pt>
                <c:pt idx="206">
                  <c:v>42619.0</c:v>
                </c:pt>
                <c:pt idx="207">
                  <c:v>42625.0</c:v>
                </c:pt>
                <c:pt idx="208">
                  <c:v>42633.0</c:v>
                </c:pt>
                <c:pt idx="209">
                  <c:v>42642.0</c:v>
                </c:pt>
                <c:pt idx="210">
                  <c:v>42647.0</c:v>
                </c:pt>
                <c:pt idx="211">
                  <c:v>42653.0</c:v>
                </c:pt>
                <c:pt idx="212">
                  <c:v>42677.0</c:v>
                </c:pt>
                <c:pt idx="213">
                  <c:v>42688.0</c:v>
                </c:pt>
                <c:pt idx="214">
                  <c:v>42711.0</c:v>
                </c:pt>
                <c:pt idx="215">
                  <c:v>42731.0</c:v>
                </c:pt>
                <c:pt idx="216">
                  <c:v>42754.0</c:v>
                </c:pt>
                <c:pt idx="217">
                  <c:v>42772.0</c:v>
                </c:pt>
                <c:pt idx="218">
                  <c:v>42787.0</c:v>
                </c:pt>
                <c:pt idx="219">
                  <c:v>42794.0</c:v>
                </c:pt>
                <c:pt idx="220">
                  <c:v>42814.0</c:v>
                </c:pt>
                <c:pt idx="221">
                  <c:v>42839.0</c:v>
                </c:pt>
                <c:pt idx="222">
                  <c:v>42852.0</c:v>
                </c:pt>
                <c:pt idx="223">
                  <c:v>42874.0</c:v>
                </c:pt>
                <c:pt idx="224">
                  <c:v>42895.0</c:v>
                </c:pt>
                <c:pt idx="225">
                  <c:v>42901.0</c:v>
                </c:pt>
                <c:pt idx="226">
                  <c:v>42914.0</c:v>
                </c:pt>
                <c:pt idx="227">
                  <c:v>42935.0</c:v>
                </c:pt>
                <c:pt idx="228">
                  <c:v>42958.0</c:v>
                </c:pt>
                <c:pt idx="229">
                  <c:v>42975.0</c:v>
                </c:pt>
                <c:pt idx="230">
                  <c:v>42999.0</c:v>
                </c:pt>
                <c:pt idx="231">
                  <c:v>43018.0</c:v>
                </c:pt>
                <c:pt idx="232">
                  <c:v>43038.0</c:v>
                </c:pt>
                <c:pt idx="233">
                  <c:v>43048.0</c:v>
                </c:pt>
                <c:pt idx="234">
                  <c:v>43059.0</c:v>
                </c:pt>
                <c:pt idx="235">
                  <c:v>43080.0</c:v>
                </c:pt>
                <c:pt idx="236">
                  <c:v>43089.0</c:v>
                </c:pt>
                <c:pt idx="237">
                  <c:v>43101.0</c:v>
                </c:pt>
                <c:pt idx="238">
                  <c:v>43115.0</c:v>
                </c:pt>
                <c:pt idx="239">
                  <c:v>43122.0</c:v>
                </c:pt>
                <c:pt idx="240">
                  <c:v>43129.0</c:v>
                </c:pt>
                <c:pt idx="241">
                  <c:v>43143.0</c:v>
                </c:pt>
                <c:pt idx="242">
                  <c:v>43164.0</c:v>
                </c:pt>
                <c:pt idx="243">
                  <c:v>43185.0</c:v>
                </c:pt>
                <c:pt idx="244">
                  <c:v>43206.0</c:v>
                </c:pt>
                <c:pt idx="245">
                  <c:v>43220.0</c:v>
                </c:pt>
                <c:pt idx="246">
                  <c:v>43248.0</c:v>
                </c:pt>
                <c:pt idx="247">
                  <c:v>43255.0</c:v>
                </c:pt>
                <c:pt idx="248">
                  <c:v>43262.0</c:v>
                </c:pt>
                <c:pt idx="249">
                  <c:v>43269.0</c:v>
                </c:pt>
                <c:pt idx="250">
                  <c:v>43276.0</c:v>
                </c:pt>
                <c:pt idx="251">
                  <c:v>43277.0</c:v>
                </c:pt>
                <c:pt idx="252">
                  <c:v>43278.0</c:v>
                </c:pt>
                <c:pt idx="253">
                  <c:v>43290.0</c:v>
                </c:pt>
                <c:pt idx="254">
                  <c:v>43297.0</c:v>
                </c:pt>
                <c:pt idx="255">
                  <c:v>43304.0</c:v>
                </c:pt>
                <c:pt idx="256">
                  <c:v>43311.0</c:v>
                </c:pt>
                <c:pt idx="257">
                  <c:v>43318.0</c:v>
                </c:pt>
                <c:pt idx="258">
                  <c:v>43325.0</c:v>
                </c:pt>
                <c:pt idx="259">
                  <c:v>43332.0</c:v>
                </c:pt>
                <c:pt idx="260">
                  <c:v>43339.0</c:v>
                </c:pt>
                <c:pt idx="261">
                  <c:v>43346.0</c:v>
                </c:pt>
                <c:pt idx="262">
                  <c:v>43353.0</c:v>
                </c:pt>
                <c:pt idx="263">
                  <c:v>43360.0</c:v>
                </c:pt>
                <c:pt idx="264">
                  <c:v>43367.0</c:v>
                </c:pt>
                <c:pt idx="265">
                  <c:v>43374.0</c:v>
                </c:pt>
                <c:pt idx="266">
                  <c:v>43381.0</c:v>
                </c:pt>
                <c:pt idx="267">
                  <c:v>43388.0</c:v>
                </c:pt>
                <c:pt idx="268">
                  <c:v>43395.0</c:v>
                </c:pt>
                <c:pt idx="269">
                  <c:v>43402.0</c:v>
                </c:pt>
                <c:pt idx="270">
                  <c:v>43409.0</c:v>
                </c:pt>
                <c:pt idx="271">
                  <c:v>43416.0</c:v>
                </c:pt>
                <c:pt idx="272">
                  <c:v>43423.0</c:v>
                </c:pt>
                <c:pt idx="273">
                  <c:v>43430.0</c:v>
                </c:pt>
                <c:pt idx="274">
                  <c:v>43437.0</c:v>
                </c:pt>
                <c:pt idx="275">
                  <c:v>43444.0</c:v>
                </c:pt>
                <c:pt idx="276">
                  <c:v>43451.0</c:v>
                </c:pt>
                <c:pt idx="277">
                  <c:v>43458.0</c:v>
                </c:pt>
                <c:pt idx="278">
                  <c:v>43465.0</c:v>
                </c:pt>
                <c:pt idx="279">
                  <c:v>43472.0</c:v>
                </c:pt>
                <c:pt idx="280">
                  <c:v>43479.0</c:v>
                </c:pt>
                <c:pt idx="281">
                  <c:v>43500.0</c:v>
                </c:pt>
                <c:pt idx="282">
                  <c:v>43521.0</c:v>
                </c:pt>
                <c:pt idx="283">
                  <c:v>43528.0</c:v>
                </c:pt>
                <c:pt idx="284">
                  <c:v>43542.0</c:v>
                </c:pt>
                <c:pt idx="285">
                  <c:v>43549.0</c:v>
                </c:pt>
                <c:pt idx="286">
                  <c:v>43563.0</c:v>
                </c:pt>
                <c:pt idx="287">
                  <c:v>43584.0</c:v>
                </c:pt>
                <c:pt idx="288">
                  <c:v>43605.0</c:v>
                </c:pt>
                <c:pt idx="289">
                  <c:v>43619.0</c:v>
                </c:pt>
                <c:pt idx="290">
                  <c:v>43626.0</c:v>
                </c:pt>
              </c:numCache>
            </c:numRef>
          </c:cat>
          <c:val>
            <c:numRef>
              <c:f>'wells of interest data'!$H$3:$H$293</c:f>
              <c:numCache>
                <c:formatCode>0</c:formatCode>
                <c:ptCount val="291"/>
                <c:pt idx="0">
                  <c:v>3150.0</c:v>
                </c:pt>
                <c:pt idx="1">
                  <c:v>3230.0</c:v>
                </c:pt>
                <c:pt idx="2">
                  <c:v>2250.0</c:v>
                </c:pt>
                <c:pt idx="3">
                  <c:v>2670.0</c:v>
                </c:pt>
                <c:pt idx="4">
                  <c:v>4800.0</c:v>
                </c:pt>
                <c:pt idx="5">
                  <c:v>4430.0</c:v>
                </c:pt>
                <c:pt idx="6">
                  <c:v>7620.0</c:v>
                </c:pt>
                <c:pt idx="7">
                  <c:v>3060.0</c:v>
                </c:pt>
                <c:pt idx="8">
                  <c:v>2460.0</c:v>
                </c:pt>
                <c:pt idx="9">
                  <c:v>3670.0</c:v>
                </c:pt>
                <c:pt idx="10">
                  <c:v>3960.0</c:v>
                </c:pt>
                <c:pt idx="11">
                  <c:v>3740.0</c:v>
                </c:pt>
                <c:pt idx="12">
                  <c:v>5540.0</c:v>
                </c:pt>
                <c:pt idx="13">
                  <c:v>5430.0</c:v>
                </c:pt>
                <c:pt idx="14">
                  <c:v>5240.0</c:v>
                </c:pt>
                <c:pt idx="15">
                  <c:v>2870.0</c:v>
                </c:pt>
                <c:pt idx="16">
                  <c:v>2440.0</c:v>
                </c:pt>
                <c:pt idx="17">
                  <c:v>4580.0</c:v>
                </c:pt>
                <c:pt idx="18">
                  <c:v>3650.0</c:v>
                </c:pt>
                <c:pt idx="19">
                  <c:v>4000.0</c:v>
                </c:pt>
                <c:pt idx="20">
                  <c:v>5410.0</c:v>
                </c:pt>
                <c:pt idx="21">
                  <c:v>4940.0</c:v>
                </c:pt>
                <c:pt idx="22">
                  <c:v>1430.0</c:v>
                </c:pt>
                <c:pt idx="23">
                  <c:v>4020.0</c:v>
                </c:pt>
                <c:pt idx="24">
                  <c:v>3570.0</c:v>
                </c:pt>
                <c:pt idx="25">
                  <c:v>2610.0</c:v>
                </c:pt>
                <c:pt idx="26">
                  <c:v>1780.0</c:v>
                </c:pt>
                <c:pt idx="27">
                  <c:v>1120.0</c:v>
                </c:pt>
                <c:pt idx="28">
                  <c:v>630.0</c:v>
                </c:pt>
                <c:pt idx="29">
                  <c:v>1960.0</c:v>
                </c:pt>
                <c:pt idx="30">
                  <c:v>699.0</c:v>
                </c:pt>
                <c:pt idx="31">
                  <c:v>1890.0</c:v>
                </c:pt>
                <c:pt idx="32">
                  <c:v>1790.0</c:v>
                </c:pt>
                <c:pt idx="33">
                  <c:v>1690.0</c:v>
                </c:pt>
                <c:pt idx="34">
                  <c:v>2680.0</c:v>
                </c:pt>
                <c:pt idx="35">
                  <c:v>2730.0</c:v>
                </c:pt>
                <c:pt idx="36">
                  <c:v>3450.0</c:v>
                </c:pt>
                <c:pt idx="37">
                  <c:v>3710.0</c:v>
                </c:pt>
                <c:pt idx="38">
                  <c:v>4270.0</c:v>
                </c:pt>
                <c:pt idx="39">
                  <c:v>6400.0</c:v>
                </c:pt>
                <c:pt idx="40">
                  <c:v>5460.0</c:v>
                </c:pt>
                <c:pt idx="41">
                  <c:v>3020.0</c:v>
                </c:pt>
                <c:pt idx="42">
                  <c:v>3670.0</c:v>
                </c:pt>
                <c:pt idx="43">
                  <c:v>4200.0</c:v>
                </c:pt>
                <c:pt idx="44">
                  <c:v>2300.0</c:v>
                </c:pt>
                <c:pt idx="45">
                  <c:v>3790.0</c:v>
                </c:pt>
                <c:pt idx="46">
                  <c:v>3660.0</c:v>
                </c:pt>
                <c:pt idx="47">
                  <c:v>4690.0</c:v>
                </c:pt>
                <c:pt idx="48">
                  <c:v>4290.0</c:v>
                </c:pt>
                <c:pt idx="49">
                  <c:v>3820.0</c:v>
                </c:pt>
                <c:pt idx="50">
                  <c:v>4360.0</c:v>
                </c:pt>
                <c:pt idx="51">
                  <c:v>5590.0</c:v>
                </c:pt>
                <c:pt idx="52">
                  <c:v>3330.0</c:v>
                </c:pt>
                <c:pt idx="53">
                  <c:v>5720.0</c:v>
                </c:pt>
                <c:pt idx="54">
                  <c:v>6230.0</c:v>
                </c:pt>
                <c:pt idx="55">
                  <c:v>6460.0</c:v>
                </c:pt>
                <c:pt idx="56">
                  <c:v>5820.0</c:v>
                </c:pt>
                <c:pt idx="57">
                  <c:v>5430.0</c:v>
                </c:pt>
                <c:pt idx="58">
                  <c:v>4960.0</c:v>
                </c:pt>
                <c:pt idx="59">
                  <c:v>3850.0</c:v>
                </c:pt>
                <c:pt idx="60">
                  <c:v>7800.0</c:v>
                </c:pt>
                <c:pt idx="61">
                  <c:v>8700.0</c:v>
                </c:pt>
                <c:pt idx="62">
                  <c:v>3920.0</c:v>
                </c:pt>
                <c:pt idx="63">
                  <c:v>6140.0</c:v>
                </c:pt>
                <c:pt idx="64">
                  <c:v>4680.0</c:v>
                </c:pt>
                <c:pt idx="65">
                  <c:v>5250.0</c:v>
                </c:pt>
                <c:pt idx="66">
                  <c:v>5350.0</c:v>
                </c:pt>
                <c:pt idx="67">
                  <c:v>4760.0</c:v>
                </c:pt>
                <c:pt idx="68">
                  <c:v>4570.0</c:v>
                </c:pt>
                <c:pt idx="69">
                  <c:v>4200.0</c:v>
                </c:pt>
                <c:pt idx="70">
                  <c:v>3850.0</c:v>
                </c:pt>
                <c:pt idx="71">
                  <c:v>3360.0</c:v>
                </c:pt>
                <c:pt idx="72">
                  <c:v>2710.0</c:v>
                </c:pt>
                <c:pt idx="73">
                  <c:v>3050.0</c:v>
                </c:pt>
                <c:pt idx="74">
                  <c:v>2720.0</c:v>
                </c:pt>
                <c:pt idx="75">
                  <c:v>2560.0</c:v>
                </c:pt>
                <c:pt idx="76">
                  <c:v>2510.0</c:v>
                </c:pt>
                <c:pt idx="77">
                  <c:v>1170.0</c:v>
                </c:pt>
                <c:pt idx="78">
                  <c:v>1250.0</c:v>
                </c:pt>
                <c:pt idx="79">
                  <c:v>1150.0</c:v>
                </c:pt>
                <c:pt idx="80">
                  <c:v>1050.0</c:v>
                </c:pt>
                <c:pt idx="81">
                  <c:v>2890.0</c:v>
                </c:pt>
                <c:pt idx="82">
                  <c:v>1230.0</c:v>
                </c:pt>
                <c:pt idx="83">
                  <c:v>1840.0</c:v>
                </c:pt>
                <c:pt idx="84">
                  <c:v>1750.0</c:v>
                </c:pt>
                <c:pt idx="85">
                  <c:v>2400.0</c:v>
                </c:pt>
                <c:pt idx="86">
                  <c:v>1490.0</c:v>
                </c:pt>
                <c:pt idx="87">
                  <c:v>1170.0</c:v>
                </c:pt>
                <c:pt idx="88">
                  <c:v>1940.0</c:v>
                </c:pt>
                <c:pt idx="89">
                  <c:v>2630.0</c:v>
                </c:pt>
                <c:pt idx="90">
                  <c:v>1680.0</c:v>
                </c:pt>
                <c:pt idx="91">
                  <c:v>1400.0</c:v>
                </c:pt>
                <c:pt idx="92">
                  <c:v>5970.0</c:v>
                </c:pt>
                <c:pt idx="93">
                  <c:v>4790.0</c:v>
                </c:pt>
                <c:pt idx="94">
                  <c:v>3380.0</c:v>
                </c:pt>
                <c:pt idx="95">
                  <c:v>4320.0</c:v>
                </c:pt>
                <c:pt idx="96">
                  <c:v>5910.0</c:v>
                </c:pt>
                <c:pt idx="97">
                  <c:v>1990.0</c:v>
                </c:pt>
                <c:pt idx="98">
                  <c:v>4910.0</c:v>
                </c:pt>
                <c:pt idx="99">
                  <c:v>2230.0</c:v>
                </c:pt>
                <c:pt idx="100">
                  <c:v>5120.0</c:v>
                </c:pt>
                <c:pt idx="101">
                  <c:v>4110.0</c:v>
                </c:pt>
                <c:pt idx="102">
                  <c:v>3680.0</c:v>
                </c:pt>
                <c:pt idx="103">
                  <c:v>2770.0</c:v>
                </c:pt>
                <c:pt idx="104">
                  <c:v>5450.0</c:v>
                </c:pt>
                <c:pt idx="105">
                  <c:v>4740.0</c:v>
                </c:pt>
                <c:pt idx="106">
                  <c:v>3090.0</c:v>
                </c:pt>
                <c:pt idx="107">
                  <c:v>5430.0</c:v>
                </c:pt>
                <c:pt idx="108">
                  <c:v>6610.0</c:v>
                </c:pt>
                <c:pt idx="109">
                  <c:v>3180.0</c:v>
                </c:pt>
                <c:pt idx="110">
                  <c:v>5940.0</c:v>
                </c:pt>
                <c:pt idx="111">
                  <c:v>4630.0</c:v>
                </c:pt>
                <c:pt idx="112">
                  <c:v>4380.0</c:v>
                </c:pt>
                <c:pt idx="113">
                  <c:v>3320.0</c:v>
                </c:pt>
                <c:pt idx="114">
                  <c:v>1590.0</c:v>
                </c:pt>
                <c:pt idx="115">
                  <c:v>5600.0</c:v>
                </c:pt>
                <c:pt idx="116">
                  <c:v>2680.0</c:v>
                </c:pt>
                <c:pt idx="117">
                  <c:v>5060.0</c:v>
                </c:pt>
                <c:pt idx="118">
                  <c:v>1650.0</c:v>
                </c:pt>
                <c:pt idx="119">
                  <c:v>1820.0</c:v>
                </c:pt>
                <c:pt idx="120">
                  <c:v>1320.0</c:v>
                </c:pt>
                <c:pt idx="121">
                  <c:v>2830.0</c:v>
                </c:pt>
                <c:pt idx="122">
                  <c:v>1980.0</c:v>
                </c:pt>
                <c:pt idx="123">
                  <c:v>2580.0</c:v>
                </c:pt>
                <c:pt idx="124">
                  <c:v>3220.0</c:v>
                </c:pt>
                <c:pt idx="125">
                  <c:v>2000.0</c:v>
                </c:pt>
                <c:pt idx="126">
                  <c:v>1000.0</c:v>
                </c:pt>
                <c:pt idx="127">
                  <c:v>2060.0</c:v>
                </c:pt>
                <c:pt idx="128">
                  <c:v>1830.0</c:v>
                </c:pt>
                <c:pt idx="129">
                  <c:v>3070.0</c:v>
                </c:pt>
                <c:pt idx="130">
                  <c:v>548.0</c:v>
                </c:pt>
                <c:pt idx="131">
                  <c:v>1000.0</c:v>
                </c:pt>
                <c:pt idx="132">
                  <c:v>420.0</c:v>
                </c:pt>
                <c:pt idx="133">
                  <c:v>947.0</c:v>
                </c:pt>
                <c:pt idx="134">
                  <c:v>1240.0</c:v>
                </c:pt>
                <c:pt idx="135">
                  <c:v>1440.0</c:v>
                </c:pt>
                <c:pt idx="136">
                  <c:v>682.0</c:v>
                </c:pt>
                <c:pt idx="137">
                  <c:v>1580.0</c:v>
                </c:pt>
                <c:pt idx="138">
                  <c:v>2240.0</c:v>
                </c:pt>
                <c:pt idx="139">
                  <c:v>991.0</c:v>
                </c:pt>
                <c:pt idx="140">
                  <c:v>1400.0</c:v>
                </c:pt>
                <c:pt idx="141">
                  <c:v>2730.0</c:v>
                </c:pt>
                <c:pt idx="142">
                  <c:v>3050.0</c:v>
                </c:pt>
                <c:pt idx="143">
                  <c:v>2360.0</c:v>
                </c:pt>
                <c:pt idx="144">
                  <c:v>3330.0</c:v>
                </c:pt>
                <c:pt idx="145">
                  <c:v>2290.0</c:v>
                </c:pt>
                <c:pt idx="146">
                  <c:v>3250.0</c:v>
                </c:pt>
                <c:pt idx="147">
                  <c:v>3360.0</c:v>
                </c:pt>
                <c:pt idx="148">
                  <c:v>2700.0</c:v>
                </c:pt>
                <c:pt idx="149">
                  <c:v>2930.0</c:v>
                </c:pt>
                <c:pt idx="150">
                  <c:v>3600.0</c:v>
                </c:pt>
                <c:pt idx="151">
                  <c:v>1490.0</c:v>
                </c:pt>
                <c:pt idx="152">
                  <c:v>1480.0</c:v>
                </c:pt>
                <c:pt idx="153">
                  <c:v>3480.0</c:v>
                </c:pt>
                <c:pt idx="154">
                  <c:v>2490.0</c:v>
                </c:pt>
                <c:pt idx="155">
                  <c:v>3650.0</c:v>
                </c:pt>
                <c:pt idx="156">
                  <c:v>3630.0</c:v>
                </c:pt>
                <c:pt idx="157">
                  <c:v>4300.0</c:v>
                </c:pt>
                <c:pt idx="158">
                  <c:v>4280.0</c:v>
                </c:pt>
                <c:pt idx="159">
                  <c:v>3130.0</c:v>
                </c:pt>
                <c:pt idx="160">
                  <c:v>2540.0</c:v>
                </c:pt>
                <c:pt idx="161">
                  <c:v>3280.0</c:v>
                </c:pt>
                <c:pt idx="162">
                  <c:v>4110.0</c:v>
                </c:pt>
                <c:pt idx="163">
                  <c:v>2480.0</c:v>
                </c:pt>
                <c:pt idx="164">
                  <c:v>3090.0</c:v>
                </c:pt>
                <c:pt idx="165">
                  <c:v>3770.0</c:v>
                </c:pt>
                <c:pt idx="166">
                  <c:v>2680.0</c:v>
                </c:pt>
                <c:pt idx="167">
                  <c:v>2940.0</c:v>
                </c:pt>
                <c:pt idx="168">
                  <c:v>3610.0</c:v>
                </c:pt>
                <c:pt idx="169">
                  <c:v>2620.0</c:v>
                </c:pt>
                <c:pt idx="170">
                  <c:v>2970.0</c:v>
                </c:pt>
                <c:pt idx="171">
                  <c:v>3280.0</c:v>
                </c:pt>
                <c:pt idx="172">
                  <c:v>3310.0</c:v>
                </c:pt>
                <c:pt idx="173">
                  <c:v>2720.0</c:v>
                </c:pt>
                <c:pt idx="174">
                  <c:v>2140.0</c:v>
                </c:pt>
                <c:pt idx="175">
                  <c:v>2320.0</c:v>
                </c:pt>
                <c:pt idx="176">
                  <c:v>2890.0</c:v>
                </c:pt>
                <c:pt idx="177">
                  <c:v>1140.0</c:v>
                </c:pt>
                <c:pt idx="178">
                  <c:v>1270.0</c:v>
                </c:pt>
                <c:pt idx="179">
                  <c:v>1470.0</c:v>
                </c:pt>
                <c:pt idx="180">
                  <c:v>1880.0</c:v>
                </c:pt>
                <c:pt idx="181">
                  <c:v>1600.0</c:v>
                </c:pt>
                <c:pt idx="182">
                  <c:v>903.0</c:v>
                </c:pt>
                <c:pt idx="183">
                  <c:v>2310.0</c:v>
                </c:pt>
                <c:pt idx="184">
                  <c:v>1600.0</c:v>
                </c:pt>
                <c:pt idx="185">
                  <c:v>1750.0</c:v>
                </c:pt>
                <c:pt idx="186">
                  <c:v>2010.0</c:v>
                </c:pt>
                <c:pt idx="187">
                  <c:v>1520.0</c:v>
                </c:pt>
                <c:pt idx="188">
                  <c:v>1490.0</c:v>
                </c:pt>
                <c:pt idx="189">
                  <c:v>1140.0</c:v>
                </c:pt>
                <c:pt idx="190">
                  <c:v>1330.0</c:v>
                </c:pt>
                <c:pt idx="191">
                  <c:v>2330.0</c:v>
                </c:pt>
                <c:pt idx="192">
                  <c:v>2150.0</c:v>
                </c:pt>
                <c:pt idx="193">
                  <c:v>2800.0</c:v>
                </c:pt>
                <c:pt idx="194">
                  <c:v>2150.0</c:v>
                </c:pt>
                <c:pt idx="195">
                  <c:v>1660.0</c:v>
                </c:pt>
                <c:pt idx="196">
                  <c:v>2650.0</c:v>
                </c:pt>
                <c:pt idx="197">
                  <c:v>2800.0</c:v>
                </c:pt>
                <c:pt idx="198">
                  <c:v>3300.0</c:v>
                </c:pt>
                <c:pt idx="199">
                  <c:v>2200.0</c:v>
                </c:pt>
                <c:pt idx="200">
                  <c:v>4120.0</c:v>
                </c:pt>
                <c:pt idx="201">
                  <c:v>2410.0</c:v>
                </c:pt>
                <c:pt idx="202">
                  <c:v>2910.0</c:v>
                </c:pt>
                <c:pt idx="203">
                  <c:v>3720.0</c:v>
                </c:pt>
                <c:pt idx="204">
                  <c:v>3960.0</c:v>
                </c:pt>
                <c:pt idx="205">
                  <c:v>3620.0</c:v>
                </c:pt>
                <c:pt idx="206">
                  <c:v>5430.0</c:v>
                </c:pt>
                <c:pt idx="207">
                  <c:v>4170.0</c:v>
                </c:pt>
                <c:pt idx="208">
                  <c:v>4510.0</c:v>
                </c:pt>
                <c:pt idx="209">
                  <c:v>5080.0</c:v>
                </c:pt>
                <c:pt idx="210">
                  <c:v>4180.0</c:v>
                </c:pt>
                <c:pt idx="211">
                  <c:v>4510.0</c:v>
                </c:pt>
                <c:pt idx="212">
                  <c:v>2730.0</c:v>
                </c:pt>
                <c:pt idx="213">
                  <c:v>3480.0</c:v>
                </c:pt>
                <c:pt idx="214">
                  <c:v>3340.0</c:v>
                </c:pt>
                <c:pt idx="215">
                  <c:v>2240.0</c:v>
                </c:pt>
                <c:pt idx="216">
                  <c:v>3220.0</c:v>
                </c:pt>
                <c:pt idx="217">
                  <c:v>1590.0</c:v>
                </c:pt>
                <c:pt idx="219">
                  <c:v>659.0</c:v>
                </c:pt>
                <c:pt idx="220">
                  <c:v>1710.0</c:v>
                </c:pt>
                <c:pt idx="221">
                  <c:v>1070.0</c:v>
                </c:pt>
                <c:pt idx="222">
                  <c:v>1080.0</c:v>
                </c:pt>
                <c:pt idx="223">
                  <c:v>1060.0</c:v>
                </c:pt>
                <c:pt idx="225">
                  <c:v>968.0</c:v>
                </c:pt>
                <c:pt idx="226">
                  <c:v>957.0</c:v>
                </c:pt>
                <c:pt idx="227">
                  <c:v>1240.0</c:v>
                </c:pt>
                <c:pt idx="228">
                  <c:v>1290.0</c:v>
                </c:pt>
                <c:pt idx="229">
                  <c:v>2990.0</c:v>
                </c:pt>
                <c:pt idx="230">
                  <c:v>3860.0</c:v>
                </c:pt>
                <c:pt idx="231">
                  <c:v>2580.0</c:v>
                </c:pt>
                <c:pt idx="232">
                  <c:v>2850.0</c:v>
                </c:pt>
                <c:pt idx="234">
                  <c:v>2090.0</c:v>
                </c:pt>
                <c:pt idx="235">
                  <c:v>1715.0</c:v>
                </c:pt>
                <c:pt idx="237" formatCode="General">
                  <c:v>1670.0</c:v>
                </c:pt>
                <c:pt idx="239" formatCode="General">
                  <c:v>1230.0</c:v>
                </c:pt>
                <c:pt idx="241" formatCode="General">
                  <c:v>1210.0</c:v>
                </c:pt>
                <c:pt idx="242" formatCode="General">
                  <c:v>1460.0</c:v>
                </c:pt>
                <c:pt idx="243" formatCode="General">
                  <c:v>575.0</c:v>
                </c:pt>
                <c:pt idx="244" formatCode="General">
                  <c:v>601.0</c:v>
                </c:pt>
                <c:pt idx="245" formatCode="General">
                  <c:v>699.0</c:v>
                </c:pt>
                <c:pt idx="246" formatCode="General">
                  <c:v>1670.0</c:v>
                </c:pt>
                <c:pt idx="253" formatCode="General">
                  <c:v>1820.0</c:v>
                </c:pt>
                <c:pt idx="259" formatCode="General">
                  <c:v>3000.0</c:v>
                </c:pt>
                <c:pt idx="262" formatCode="General">
                  <c:v>2690.0</c:v>
                </c:pt>
                <c:pt idx="265" formatCode="General">
                  <c:v>1810.0</c:v>
                </c:pt>
                <c:pt idx="268" formatCode="General">
                  <c:v>2170.0</c:v>
                </c:pt>
                <c:pt idx="271" formatCode="General">
                  <c:v>723.0</c:v>
                </c:pt>
                <c:pt idx="274" formatCode="General">
                  <c:v>1380.0</c:v>
                </c:pt>
                <c:pt idx="277" formatCode="General">
                  <c:v>1280.0</c:v>
                </c:pt>
                <c:pt idx="280" formatCode="General">
                  <c:v>1420.0</c:v>
                </c:pt>
                <c:pt idx="281" formatCode="General">
                  <c:v>1550.0</c:v>
                </c:pt>
                <c:pt idx="284" formatCode="General">
                  <c:v>709.0</c:v>
                </c:pt>
                <c:pt idx="289" formatCode="General">
                  <c:v>3140.0</c:v>
                </c:pt>
              </c:numCache>
            </c:numRef>
          </c:val>
          <c:smooth val="0"/>
          <c:extLst xmlns:c16r2="http://schemas.microsoft.com/office/drawing/2015/06/chart">
            <c:ext xmlns:c16="http://schemas.microsoft.com/office/drawing/2014/chart" uri="{C3380CC4-5D6E-409C-BE32-E72D297353CC}">
              <c16:uniqueId val="{00000000-A55F-4316-B85D-645BD32D81AB}"/>
            </c:ext>
          </c:extLst>
        </c:ser>
        <c:ser>
          <c:idx val="0"/>
          <c:order val="1"/>
          <c:tx>
            <c:v>MERL</c:v>
          </c:tx>
          <c:spPr>
            <a:ln w="9525">
              <a:solidFill>
                <a:srgbClr val="1F497D">
                  <a:lumMod val="60000"/>
                  <a:lumOff val="40000"/>
                </a:srgbClr>
              </a:solidFill>
              <a:prstDash val="dash"/>
            </a:ln>
          </c:spPr>
          <c:marker>
            <c:symbol val="circle"/>
            <c:size val="2"/>
            <c:spPr>
              <a:solidFill>
                <a:srgbClr val="1F497D">
                  <a:lumMod val="60000"/>
                  <a:lumOff val="40000"/>
                  <a:alpha val="67000"/>
                </a:srgbClr>
              </a:solidFill>
              <a:ln>
                <a:solidFill>
                  <a:srgbClr val="1F497D">
                    <a:lumMod val="60000"/>
                    <a:lumOff val="40000"/>
                  </a:srgbClr>
                </a:solidFill>
              </a:ln>
            </c:spPr>
          </c:marker>
          <c:cat>
            <c:numRef>
              <c:f>'wells of interest data'!$A$3:$A$293</c:f>
              <c:numCache>
                <c:formatCode>m/d/yyyy</c:formatCode>
                <c:ptCount val="291"/>
                <c:pt idx="0">
                  <c:v>41172.0</c:v>
                </c:pt>
                <c:pt idx="1">
                  <c:v>41178.0</c:v>
                </c:pt>
                <c:pt idx="2">
                  <c:v>41185.0</c:v>
                </c:pt>
                <c:pt idx="3">
                  <c:v>41191.0</c:v>
                </c:pt>
                <c:pt idx="4">
                  <c:v>41199.0</c:v>
                </c:pt>
                <c:pt idx="5">
                  <c:v>41207.0</c:v>
                </c:pt>
                <c:pt idx="6">
                  <c:v>41214.0</c:v>
                </c:pt>
                <c:pt idx="7">
                  <c:v>41219.0</c:v>
                </c:pt>
                <c:pt idx="8">
                  <c:v>41228.0</c:v>
                </c:pt>
                <c:pt idx="9">
                  <c:v>41234.0</c:v>
                </c:pt>
                <c:pt idx="10">
                  <c:v>41242.0</c:v>
                </c:pt>
                <c:pt idx="11">
                  <c:v>41247.0</c:v>
                </c:pt>
                <c:pt idx="12">
                  <c:v>41257.0</c:v>
                </c:pt>
                <c:pt idx="13">
                  <c:v>41264.0</c:v>
                </c:pt>
                <c:pt idx="14">
                  <c:v>41270.0</c:v>
                </c:pt>
                <c:pt idx="15">
                  <c:v>41278.0</c:v>
                </c:pt>
                <c:pt idx="16">
                  <c:v>41285.0</c:v>
                </c:pt>
                <c:pt idx="17">
                  <c:v>41291.0</c:v>
                </c:pt>
                <c:pt idx="18">
                  <c:v>41298.0</c:v>
                </c:pt>
                <c:pt idx="19">
                  <c:v>41303.0</c:v>
                </c:pt>
                <c:pt idx="20">
                  <c:v>41312.0</c:v>
                </c:pt>
                <c:pt idx="21">
                  <c:v>41319.0</c:v>
                </c:pt>
                <c:pt idx="22">
                  <c:v>41325.0</c:v>
                </c:pt>
                <c:pt idx="23">
                  <c:v>41334.0</c:v>
                </c:pt>
                <c:pt idx="24">
                  <c:v>41340.0</c:v>
                </c:pt>
                <c:pt idx="25">
                  <c:v>41344.0</c:v>
                </c:pt>
                <c:pt idx="26">
                  <c:v>41353.0</c:v>
                </c:pt>
                <c:pt idx="27">
                  <c:v>41361.0</c:v>
                </c:pt>
                <c:pt idx="28">
                  <c:v>41367.0</c:v>
                </c:pt>
                <c:pt idx="29">
                  <c:v>41375.0</c:v>
                </c:pt>
                <c:pt idx="30">
                  <c:v>41382.0</c:v>
                </c:pt>
                <c:pt idx="31">
                  <c:v>41387.0</c:v>
                </c:pt>
                <c:pt idx="32">
                  <c:v>41390.0</c:v>
                </c:pt>
                <c:pt idx="33">
                  <c:v>41394.0</c:v>
                </c:pt>
                <c:pt idx="34">
                  <c:v>41403.0</c:v>
                </c:pt>
                <c:pt idx="35">
                  <c:v>41407.0</c:v>
                </c:pt>
                <c:pt idx="36">
                  <c:v>41415.0</c:v>
                </c:pt>
                <c:pt idx="37">
                  <c:v>41422.0</c:v>
                </c:pt>
                <c:pt idx="38">
                  <c:v>41429.0</c:v>
                </c:pt>
                <c:pt idx="39">
                  <c:v>41435.0</c:v>
                </c:pt>
                <c:pt idx="40">
                  <c:v>41442.0</c:v>
                </c:pt>
                <c:pt idx="41">
                  <c:v>41450.0</c:v>
                </c:pt>
                <c:pt idx="42">
                  <c:v>41456.0</c:v>
                </c:pt>
                <c:pt idx="43">
                  <c:v>41463.0</c:v>
                </c:pt>
                <c:pt idx="44">
                  <c:v>41471.0</c:v>
                </c:pt>
                <c:pt idx="45">
                  <c:v>41477.0</c:v>
                </c:pt>
                <c:pt idx="46">
                  <c:v>41484.0</c:v>
                </c:pt>
                <c:pt idx="47">
                  <c:v>41491.0</c:v>
                </c:pt>
                <c:pt idx="48">
                  <c:v>41499.0</c:v>
                </c:pt>
                <c:pt idx="49">
                  <c:v>41506.0</c:v>
                </c:pt>
                <c:pt idx="50">
                  <c:v>41513.0</c:v>
                </c:pt>
                <c:pt idx="51">
                  <c:v>41520.0</c:v>
                </c:pt>
                <c:pt idx="52">
                  <c:v>41527.0</c:v>
                </c:pt>
                <c:pt idx="53">
                  <c:v>41534.0</c:v>
                </c:pt>
                <c:pt idx="54">
                  <c:v>41541.0</c:v>
                </c:pt>
                <c:pt idx="55">
                  <c:v>41548.0</c:v>
                </c:pt>
                <c:pt idx="56">
                  <c:v>41555.0</c:v>
                </c:pt>
                <c:pt idx="57">
                  <c:v>41562.0</c:v>
                </c:pt>
                <c:pt idx="58">
                  <c:v>41569.0</c:v>
                </c:pt>
                <c:pt idx="59">
                  <c:v>41576.0</c:v>
                </c:pt>
                <c:pt idx="60">
                  <c:v>41582.0</c:v>
                </c:pt>
                <c:pt idx="61">
                  <c:v>41596.0</c:v>
                </c:pt>
                <c:pt idx="62">
                  <c:v>41603.0</c:v>
                </c:pt>
                <c:pt idx="63">
                  <c:v>41610.0</c:v>
                </c:pt>
                <c:pt idx="64">
                  <c:v>41619.0</c:v>
                </c:pt>
                <c:pt idx="65">
                  <c:v>41624.0</c:v>
                </c:pt>
                <c:pt idx="66">
                  <c:v>41631.0</c:v>
                </c:pt>
                <c:pt idx="67">
                  <c:v>41638.0</c:v>
                </c:pt>
                <c:pt idx="68">
                  <c:v>41645.0</c:v>
                </c:pt>
                <c:pt idx="69">
                  <c:v>41648.0</c:v>
                </c:pt>
                <c:pt idx="70">
                  <c:v>41652.0</c:v>
                </c:pt>
                <c:pt idx="71">
                  <c:v>41659.0</c:v>
                </c:pt>
                <c:pt idx="72">
                  <c:v>41666.0</c:v>
                </c:pt>
                <c:pt idx="73">
                  <c:v>41673.0</c:v>
                </c:pt>
                <c:pt idx="74">
                  <c:v>41680.0</c:v>
                </c:pt>
                <c:pt idx="75">
                  <c:v>41689.0</c:v>
                </c:pt>
                <c:pt idx="76">
                  <c:v>41694.0</c:v>
                </c:pt>
                <c:pt idx="77">
                  <c:v>41702.0</c:v>
                </c:pt>
                <c:pt idx="78">
                  <c:v>41708.0</c:v>
                </c:pt>
                <c:pt idx="79">
                  <c:v>41715.0</c:v>
                </c:pt>
                <c:pt idx="80">
                  <c:v>41722.0</c:v>
                </c:pt>
                <c:pt idx="81">
                  <c:v>41730.0</c:v>
                </c:pt>
                <c:pt idx="82">
                  <c:v>41736.0</c:v>
                </c:pt>
                <c:pt idx="83">
                  <c:v>41743.0</c:v>
                </c:pt>
                <c:pt idx="84">
                  <c:v>41750.0</c:v>
                </c:pt>
                <c:pt idx="85">
                  <c:v>41758.0</c:v>
                </c:pt>
                <c:pt idx="86">
                  <c:v>41764.0</c:v>
                </c:pt>
                <c:pt idx="87">
                  <c:v>41771.0</c:v>
                </c:pt>
                <c:pt idx="88">
                  <c:v>41778.0</c:v>
                </c:pt>
                <c:pt idx="89">
                  <c:v>41786.0</c:v>
                </c:pt>
                <c:pt idx="90">
                  <c:v>41792.0</c:v>
                </c:pt>
                <c:pt idx="91">
                  <c:v>41799.0</c:v>
                </c:pt>
                <c:pt idx="92">
                  <c:v>41806.0</c:v>
                </c:pt>
                <c:pt idx="93">
                  <c:v>41813.0</c:v>
                </c:pt>
                <c:pt idx="94">
                  <c:v>41820.0</c:v>
                </c:pt>
                <c:pt idx="95">
                  <c:v>41827.0</c:v>
                </c:pt>
                <c:pt idx="96">
                  <c:v>41834.0</c:v>
                </c:pt>
                <c:pt idx="97">
                  <c:v>41841.0</c:v>
                </c:pt>
                <c:pt idx="98">
                  <c:v>41848.0</c:v>
                </c:pt>
                <c:pt idx="99">
                  <c:v>41855.0</c:v>
                </c:pt>
                <c:pt idx="100">
                  <c:v>41862.0</c:v>
                </c:pt>
                <c:pt idx="101">
                  <c:v>41869.0</c:v>
                </c:pt>
                <c:pt idx="102">
                  <c:v>41876.0</c:v>
                </c:pt>
                <c:pt idx="103">
                  <c:v>41884.0</c:v>
                </c:pt>
                <c:pt idx="104">
                  <c:v>41890.0</c:v>
                </c:pt>
                <c:pt idx="105">
                  <c:v>41897.0</c:v>
                </c:pt>
                <c:pt idx="106">
                  <c:v>41904.0</c:v>
                </c:pt>
                <c:pt idx="107">
                  <c:v>41911.0</c:v>
                </c:pt>
                <c:pt idx="108">
                  <c:v>41918.0</c:v>
                </c:pt>
                <c:pt idx="109">
                  <c:v>41925.0</c:v>
                </c:pt>
                <c:pt idx="110">
                  <c:v>41932.0</c:v>
                </c:pt>
                <c:pt idx="111">
                  <c:v>41939.0</c:v>
                </c:pt>
                <c:pt idx="112">
                  <c:v>41946.0</c:v>
                </c:pt>
                <c:pt idx="113">
                  <c:v>41953.0</c:v>
                </c:pt>
                <c:pt idx="114">
                  <c:v>41960.0</c:v>
                </c:pt>
                <c:pt idx="115">
                  <c:v>41968.0</c:v>
                </c:pt>
                <c:pt idx="116">
                  <c:v>41974.0</c:v>
                </c:pt>
                <c:pt idx="117">
                  <c:v>41981.0</c:v>
                </c:pt>
                <c:pt idx="118">
                  <c:v>41988.0</c:v>
                </c:pt>
                <c:pt idx="119">
                  <c:v>41995.0</c:v>
                </c:pt>
                <c:pt idx="120">
                  <c:v>42002.0</c:v>
                </c:pt>
                <c:pt idx="121">
                  <c:v>42019.0</c:v>
                </c:pt>
                <c:pt idx="122">
                  <c:v>42026.0</c:v>
                </c:pt>
                <c:pt idx="123">
                  <c:v>42039.0</c:v>
                </c:pt>
                <c:pt idx="124">
                  <c:v>42047.0</c:v>
                </c:pt>
                <c:pt idx="125">
                  <c:v>42054.0</c:v>
                </c:pt>
                <c:pt idx="126">
                  <c:v>42058.0</c:v>
                </c:pt>
                <c:pt idx="127">
                  <c:v>42066.0</c:v>
                </c:pt>
                <c:pt idx="128">
                  <c:v>42072.0</c:v>
                </c:pt>
                <c:pt idx="129">
                  <c:v>42079.0</c:v>
                </c:pt>
                <c:pt idx="130">
                  <c:v>42086.0</c:v>
                </c:pt>
                <c:pt idx="131">
                  <c:v>42093.0</c:v>
                </c:pt>
                <c:pt idx="132">
                  <c:v>42101.0</c:v>
                </c:pt>
                <c:pt idx="133">
                  <c:v>42107.0</c:v>
                </c:pt>
                <c:pt idx="134">
                  <c:v>42114.0</c:v>
                </c:pt>
                <c:pt idx="135">
                  <c:v>42123.0</c:v>
                </c:pt>
                <c:pt idx="136">
                  <c:v>42128.0</c:v>
                </c:pt>
                <c:pt idx="137">
                  <c:v>42136.0</c:v>
                </c:pt>
                <c:pt idx="138">
                  <c:v>42142.0</c:v>
                </c:pt>
                <c:pt idx="139">
                  <c:v>42150.0</c:v>
                </c:pt>
                <c:pt idx="140">
                  <c:v>42156.0</c:v>
                </c:pt>
                <c:pt idx="141">
                  <c:v>42164.0</c:v>
                </c:pt>
                <c:pt idx="142">
                  <c:v>42171.0</c:v>
                </c:pt>
                <c:pt idx="143">
                  <c:v>42177.0</c:v>
                </c:pt>
                <c:pt idx="144">
                  <c:v>42185.0</c:v>
                </c:pt>
                <c:pt idx="145">
                  <c:v>42191.0</c:v>
                </c:pt>
                <c:pt idx="146">
                  <c:v>42198.0</c:v>
                </c:pt>
                <c:pt idx="147">
                  <c:v>42206.0</c:v>
                </c:pt>
                <c:pt idx="148">
                  <c:v>42212.0</c:v>
                </c:pt>
                <c:pt idx="149">
                  <c:v>42219.0</c:v>
                </c:pt>
                <c:pt idx="150">
                  <c:v>42228.0</c:v>
                </c:pt>
                <c:pt idx="151">
                  <c:v>42233.0</c:v>
                </c:pt>
                <c:pt idx="152">
                  <c:v>42241.0</c:v>
                </c:pt>
                <c:pt idx="153">
                  <c:v>42247.0</c:v>
                </c:pt>
                <c:pt idx="154">
                  <c:v>42255.0</c:v>
                </c:pt>
                <c:pt idx="155">
                  <c:v>42262.0</c:v>
                </c:pt>
                <c:pt idx="156">
                  <c:v>42269.0</c:v>
                </c:pt>
                <c:pt idx="157">
                  <c:v>42278.0</c:v>
                </c:pt>
                <c:pt idx="158">
                  <c:v>42283.0</c:v>
                </c:pt>
                <c:pt idx="159">
                  <c:v>42289.0</c:v>
                </c:pt>
                <c:pt idx="160">
                  <c:v>42296.0</c:v>
                </c:pt>
                <c:pt idx="161">
                  <c:v>42303.0</c:v>
                </c:pt>
                <c:pt idx="162">
                  <c:v>42310.0</c:v>
                </c:pt>
                <c:pt idx="163">
                  <c:v>42317.0</c:v>
                </c:pt>
                <c:pt idx="164">
                  <c:v>42324.0</c:v>
                </c:pt>
                <c:pt idx="165">
                  <c:v>42332.0</c:v>
                </c:pt>
                <c:pt idx="166">
                  <c:v>42339.0</c:v>
                </c:pt>
                <c:pt idx="167">
                  <c:v>42346.0</c:v>
                </c:pt>
                <c:pt idx="168">
                  <c:v>42354.0</c:v>
                </c:pt>
                <c:pt idx="169">
                  <c:v>42360.0</c:v>
                </c:pt>
                <c:pt idx="170">
                  <c:v>42367.0</c:v>
                </c:pt>
                <c:pt idx="171">
                  <c:v>42375.0</c:v>
                </c:pt>
                <c:pt idx="172">
                  <c:v>42380.0</c:v>
                </c:pt>
                <c:pt idx="173">
                  <c:v>42387.0</c:v>
                </c:pt>
                <c:pt idx="174">
                  <c:v>42395.0</c:v>
                </c:pt>
                <c:pt idx="175">
                  <c:v>42401.0</c:v>
                </c:pt>
                <c:pt idx="176">
                  <c:v>42410.0</c:v>
                </c:pt>
                <c:pt idx="177">
                  <c:v>42415.0</c:v>
                </c:pt>
                <c:pt idx="178">
                  <c:v>42423.0</c:v>
                </c:pt>
                <c:pt idx="179">
                  <c:v>42429.0</c:v>
                </c:pt>
                <c:pt idx="180">
                  <c:v>42436.0</c:v>
                </c:pt>
                <c:pt idx="181">
                  <c:v>42443.0</c:v>
                </c:pt>
                <c:pt idx="182">
                  <c:v>42451.0</c:v>
                </c:pt>
                <c:pt idx="183">
                  <c:v>42458.0</c:v>
                </c:pt>
                <c:pt idx="184">
                  <c:v>42464.0</c:v>
                </c:pt>
                <c:pt idx="185">
                  <c:v>42471.0</c:v>
                </c:pt>
                <c:pt idx="186">
                  <c:v>42478.0</c:v>
                </c:pt>
                <c:pt idx="187">
                  <c:v>42485.0</c:v>
                </c:pt>
                <c:pt idx="188">
                  <c:v>42493.0</c:v>
                </c:pt>
                <c:pt idx="189">
                  <c:v>42500.0</c:v>
                </c:pt>
                <c:pt idx="190">
                  <c:v>42507.0</c:v>
                </c:pt>
                <c:pt idx="191">
                  <c:v>42513.0</c:v>
                </c:pt>
                <c:pt idx="192">
                  <c:v>42521.0</c:v>
                </c:pt>
                <c:pt idx="193">
                  <c:v>42529.0</c:v>
                </c:pt>
                <c:pt idx="194">
                  <c:v>42534.0</c:v>
                </c:pt>
                <c:pt idx="195">
                  <c:v>42541.0</c:v>
                </c:pt>
                <c:pt idx="196">
                  <c:v>42548.0</c:v>
                </c:pt>
                <c:pt idx="197">
                  <c:v>42556.0</c:v>
                </c:pt>
                <c:pt idx="198">
                  <c:v>42562.0</c:v>
                </c:pt>
                <c:pt idx="199">
                  <c:v>42570.0</c:v>
                </c:pt>
                <c:pt idx="200">
                  <c:v>42577.0</c:v>
                </c:pt>
                <c:pt idx="201">
                  <c:v>42585.0</c:v>
                </c:pt>
                <c:pt idx="202">
                  <c:v>42591.0</c:v>
                </c:pt>
                <c:pt idx="203">
                  <c:v>42597.0</c:v>
                </c:pt>
                <c:pt idx="204">
                  <c:v>42604.0</c:v>
                </c:pt>
                <c:pt idx="205">
                  <c:v>42611.0</c:v>
                </c:pt>
                <c:pt idx="206">
                  <c:v>42619.0</c:v>
                </c:pt>
                <c:pt idx="207">
                  <c:v>42625.0</c:v>
                </c:pt>
                <c:pt idx="208">
                  <c:v>42633.0</c:v>
                </c:pt>
                <c:pt idx="209">
                  <c:v>42642.0</c:v>
                </c:pt>
                <c:pt idx="210">
                  <c:v>42647.0</c:v>
                </c:pt>
                <c:pt idx="211">
                  <c:v>42653.0</c:v>
                </c:pt>
                <c:pt idx="212">
                  <c:v>42677.0</c:v>
                </c:pt>
                <c:pt idx="213">
                  <c:v>42688.0</c:v>
                </c:pt>
                <c:pt idx="214">
                  <c:v>42711.0</c:v>
                </c:pt>
                <c:pt idx="215">
                  <c:v>42731.0</c:v>
                </c:pt>
                <c:pt idx="216">
                  <c:v>42754.0</c:v>
                </c:pt>
                <c:pt idx="217">
                  <c:v>42772.0</c:v>
                </c:pt>
                <c:pt idx="218">
                  <c:v>42787.0</c:v>
                </c:pt>
                <c:pt idx="219">
                  <c:v>42794.0</c:v>
                </c:pt>
                <c:pt idx="220">
                  <c:v>42814.0</c:v>
                </c:pt>
                <c:pt idx="221">
                  <c:v>42839.0</c:v>
                </c:pt>
                <c:pt idx="222">
                  <c:v>42852.0</c:v>
                </c:pt>
                <c:pt idx="223">
                  <c:v>42874.0</c:v>
                </c:pt>
                <c:pt idx="224">
                  <c:v>42895.0</c:v>
                </c:pt>
                <c:pt idx="225">
                  <c:v>42901.0</c:v>
                </c:pt>
                <c:pt idx="226">
                  <c:v>42914.0</c:v>
                </c:pt>
                <c:pt idx="227">
                  <c:v>42935.0</c:v>
                </c:pt>
                <c:pt idx="228">
                  <c:v>42958.0</c:v>
                </c:pt>
                <c:pt idx="229">
                  <c:v>42975.0</c:v>
                </c:pt>
                <c:pt idx="230">
                  <c:v>42999.0</c:v>
                </c:pt>
                <c:pt idx="231">
                  <c:v>43018.0</c:v>
                </c:pt>
                <c:pt idx="232">
                  <c:v>43038.0</c:v>
                </c:pt>
                <c:pt idx="233">
                  <c:v>43048.0</c:v>
                </c:pt>
                <c:pt idx="234">
                  <c:v>43059.0</c:v>
                </c:pt>
                <c:pt idx="235">
                  <c:v>43080.0</c:v>
                </c:pt>
                <c:pt idx="236">
                  <c:v>43089.0</c:v>
                </c:pt>
                <c:pt idx="237">
                  <c:v>43101.0</c:v>
                </c:pt>
                <c:pt idx="238">
                  <c:v>43115.0</c:v>
                </c:pt>
                <c:pt idx="239">
                  <c:v>43122.0</c:v>
                </c:pt>
                <c:pt idx="240">
                  <c:v>43129.0</c:v>
                </c:pt>
                <c:pt idx="241">
                  <c:v>43143.0</c:v>
                </c:pt>
                <c:pt idx="242">
                  <c:v>43164.0</c:v>
                </c:pt>
                <c:pt idx="243">
                  <c:v>43185.0</c:v>
                </c:pt>
                <c:pt idx="244">
                  <c:v>43206.0</c:v>
                </c:pt>
                <c:pt idx="245">
                  <c:v>43220.0</c:v>
                </c:pt>
                <c:pt idx="246">
                  <c:v>43248.0</c:v>
                </c:pt>
                <c:pt idx="247">
                  <c:v>43255.0</c:v>
                </c:pt>
                <c:pt idx="248">
                  <c:v>43262.0</c:v>
                </c:pt>
                <c:pt idx="249">
                  <c:v>43269.0</c:v>
                </c:pt>
                <c:pt idx="250">
                  <c:v>43276.0</c:v>
                </c:pt>
                <c:pt idx="251">
                  <c:v>43277.0</c:v>
                </c:pt>
                <c:pt idx="252">
                  <c:v>43278.0</c:v>
                </c:pt>
                <c:pt idx="253">
                  <c:v>43290.0</c:v>
                </c:pt>
                <c:pt idx="254">
                  <c:v>43297.0</c:v>
                </c:pt>
                <c:pt idx="255">
                  <c:v>43304.0</c:v>
                </c:pt>
                <c:pt idx="256">
                  <c:v>43311.0</c:v>
                </c:pt>
                <c:pt idx="257">
                  <c:v>43318.0</c:v>
                </c:pt>
                <c:pt idx="258">
                  <c:v>43325.0</c:v>
                </c:pt>
                <c:pt idx="259">
                  <c:v>43332.0</c:v>
                </c:pt>
                <c:pt idx="260">
                  <c:v>43339.0</c:v>
                </c:pt>
                <c:pt idx="261">
                  <c:v>43346.0</c:v>
                </c:pt>
                <c:pt idx="262">
                  <c:v>43353.0</c:v>
                </c:pt>
                <c:pt idx="263">
                  <c:v>43360.0</c:v>
                </c:pt>
                <c:pt idx="264">
                  <c:v>43367.0</c:v>
                </c:pt>
                <c:pt idx="265">
                  <c:v>43374.0</c:v>
                </c:pt>
                <c:pt idx="266">
                  <c:v>43381.0</c:v>
                </c:pt>
                <c:pt idx="267">
                  <c:v>43388.0</c:v>
                </c:pt>
                <c:pt idx="268">
                  <c:v>43395.0</c:v>
                </c:pt>
                <c:pt idx="269">
                  <c:v>43402.0</c:v>
                </c:pt>
                <c:pt idx="270">
                  <c:v>43409.0</c:v>
                </c:pt>
                <c:pt idx="271">
                  <c:v>43416.0</c:v>
                </c:pt>
                <c:pt idx="272">
                  <c:v>43423.0</c:v>
                </c:pt>
                <c:pt idx="273">
                  <c:v>43430.0</c:v>
                </c:pt>
                <c:pt idx="274">
                  <c:v>43437.0</c:v>
                </c:pt>
                <c:pt idx="275">
                  <c:v>43444.0</c:v>
                </c:pt>
                <c:pt idx="276">
                  <c:v>43451.0</c:v>
                </c:pt>
                <c:pt idx="277">
                  <c:v>43458.0</c:v>
                </c:pt>
                <c:pt idx="278">
                  <c:v>43465.0</c:v>
                </c:pt>
                <c:pt idx="279">
                  <c:v>43472.0</c:v>
                </c:pt>
                <c:pt idx="280">
                  <c:v>43479.0</c:v>
                </c:pt>
                <c:pt idx="281">
                  <c:v>43500.0</c:v>
                </c:pt>
                <c:pt idx="282">
                  <c:v>43521.0</c:v>
                </c:pt>
                <c:pt idx="283">
                  <c:v>43528.0</c:v>
                </c:pt>
                <c:pt idx="284">
                  <c:v>43542.0</c:v>
                </c:pt>
                <c:pt idx="285">
                  <c:v>43549.0</c:v>
                </c:pt>
                <c:pt idx="286">
                  <c:v>43563.0</c:v>
                </c:pt>
                <c:pt idx="287">
                  <c:v>43584.0</c:v>
                </c:pt>
                <c:pt idx="288">
                  <c:v>43605.0</c:v>
                </c:pt>
                <c:pt idx="289">
                  <c:v>43619.0</c:v>
                </c:pt>
                <c:pt idx="290">
                  <c:v>43626.0</c:v>
                </c:pt>
              </c:numCache>
            </c:numRef>
          </c:cat>
          <c:val>
            <c:numRef>
              <c:f>'wells of interest data'!$J$3:$J$293</c:f>
              <c:numCache>
                <c:formatCode>0</c:formatCode>
                <c:ptCount val="291"/>
                <c:pt idx="0">
                  <c:v>2741.0</c:v>
                </c:pt>
                <c:pt idx="1">
                  <c:v>3373.0</c:v>
                </c:pt>
                <c:pt idx="2">
                  <c:v>3088.0</c:v>
                </c:pt>
                <c:pt idx="3">
                  <c:v>3345.0</c:v>
                </c:pt>
                <c:pt idx="4">
                  <c:v>4889.0</c:v>
                </c:pt>
                <c:pt idx="5">
                  <c:v>4204.0</c:v>
                </c:pt>
                <c:pt idx="6">
                  <c:v>8077.0</c:v>
                </c:pt>
                <c:pt idx="7">
                  <c:v>3648.0</c:v>
                </c:pt>
                <c:pt idx="8">
                  <c:v>3148.0</c:v>
                </c:pt>
                <c:pt idx="9">
                  <c:v>3656.0</c:v>
                </c:pt>
                <c:pt idx="10">
                  <c:v>4668.0</c:v>
                </c:pt>
                <c:pt idx="11">
                  <c:v>4598.0</c:v>
                </c:pt>
                <c:pt idx="12">
                  <c:v>5587.0</c:v>
                </c:pt>
                <c:pt idx="13">
                  <c:v>5767.0</c:v>
                </c:pt>
                <c:pt idx="14">
                  <c:v>6471.0</c:v>
                </c:pt>
                <c:pt idx="15">
                  <c:v>3138.0</c:v>
                </c:pt>
                <c:pt idx="16">
                  <c:v>3451.0</c:v>
                </c:pt>
                <c:pt idx="17">
                  <c:v>4811.0</c:v>
                </c:pt>
                <c:pt idx="18">
                  <c:v>4111.0</c:v>
                </c:pt>
                <c:pt idx="19">
                  <c:v>4539.0</c:v>
                </c:pt>
                <c:pt idx="20">
                  <c:v>5368.0</c:v>
                </c:pt>
                <c:pt idx="21">
                  <c:v>5461.0</c:v>
                </c:pt>
                <c:pt idx="22">
                  <c:v>1658.0</c:v>
                </c:pt>
                <c:pt idx="23">
                  <c:v>4027.0</c:v>
                </c:pt>
                <c:pt idx="24">
                  <c:v>3588.0</c:v>
                </c:pt>
                <c:pt idx="25">
                  <c:v>2820.0</c:v>
                </c:pt>
                <c:pt idx="26">
                  <c:v>1864.0</c:v>
                </c:pt>
                <c:pt idx="27">
                  <c:v>1300.0</c:v>
                </c:pt>
                <c:pt idx="28">
                  <c:v>786.0</c:v>
                </c:pt>
                <c:pt idx="29">
                  <c:v>1955.0</c:v>
                </c:pt>
                <c:pt idx="30">
                  <c:v>899.0</c:v>
                </c:pt>
                <c:pt idx="31">
                  <c:v>1300.0</c:v>
                </c:pt>
                <c:pt idx="32">
                  <c:v>1700.0</c:v>
                </c:pt>
                <c:pt idx="33">
                  <c:v>2125.0</c:v>
                </c:pt>
                <c:pt idx="34">
                  <c:v>2933.0</c:v>
                </c:pt>
                <c:pt idx="35">
                  <c:v>3404.0</c:v>
                </c:pt>
                <c:pt idx="36">
                  <c:v>3671.0</c:v>
                </c:pt>
                <c:pt idx="37">
                  <c:v>4520.0</c:v>
                </c:pt>
                <c:pt idx="38">
                  <c:v>5077.0</c:v>
                </c:pt>
                <c:pt idx="39">
                  <c:v>6310.0</c:v>
                </c:pt>
                <c:pt idx="40">
                  <c:v>5638.0</c:v>
                </c:pt>
                <c:pt idx="41">
                  <c:v>3341.0</c:v>
                </c:pt>
                <c:pt idx="42">
                  <c:v>4159.0</c:v>
                </c:pt>
                <c:pt idx="43">
                  <c:v>4951.0</c:v>
                </c:pt>
                <c:pt idx="44">
                  <c:v>2295.0</c:v>
                </c:pt>
                <c:pt idx="45">
                  <c:v>4882.0</c:v>
                </c:pt>
                <c:pt idx="46">
                  <c:v>3470.0</c:v>
                </c:pt>
                <c:pt idx="47">
                  <c:v>5307.0</c:v>
                </c:pt>
                <c:pt idx="48">
                  <c:v>4440.0</c:v>
                </c:pt>
                <c:pt idx="49">
                  <c:v>4146.0</c:v>
                </c:pt>
                <c:pt idx="50">
                  <c:v>4676.0</c:v>
                </c:pt>
                <c:pt idx="51">
                  <c:v>5779.0</c:v>
                </c:pt>
                <c:pt idx="52">
                  <c:v>3935.0</c:v>
                </c:pt>
                <c:pt idx="53">
                  <c:v>5000.0</c:v>
                </c:pt>
                <c:pt idx="54">
                  <c:v>6165.0</c:v>
                </c:pt>
                <c:pt idx="55">
                  <c:v>5917.0</c:v>
                </c:pt>
                <c:pt idx="56">
                  <c:v>5609.0</c:v>
                </c:pt>
                <c:pt idx="57">
                  <c:v>5667.0</c:v>
                </c:pt>
                <c:pt idx="58">
                  <c:v>5130.0</c:v>
                </c:pt>
                <c:pt idx="59">
                  <c:v>4656.0</c:v>
                </c:pt>
                <c:pt idx="60">
                  <c:v>8927.0</c:v>
                </c:pt>
                <c:pt idx="61">
                  <c:v>8602.0</c:v>
                </c:pt>
                <c:pt idx="62">
                  <c:v>4511.0</c:v>
                </c:pt>
                <c:pt idx="63">
                  <c:v>6832.0</c:v>
                </c:pt>
                <c:pt idx="64">
                  <c:v>5162.0</c:v>
                </c:pt>
                <c:pt idx="65">
                  <c:v>5737.0</c:v>
                </c:pt>
                <c:pt idx="66">
                  <c:v>4925.0</c:v>
                </c:pt>
                <c:pt idx="67">
                  <c:v>5595.0</c:v>
                </c:pt>
                <c:pt idx="68">
                  <c:v>4743.0</c:v>
                </c:pt>
                <c:pt idx="69">
                  <c:v>4700.0</c:v>
                </c:pt>
                <c:pt idx="70">
                  <c:v>4638.0</c:v>
                </c:pt>
                <c:pt idx="71">
                  <c:v>3760.0</c:v>
                </c:pt>
                <c:pt idx="72">
                  <c:v>3242.0</c:v>
                </c:pt>
                <c:pt idx="73">
                  <c:v>3080.0</c:v>
                </c:pt>
                <c:pt idx="74">
                  <c:v>3271.0</c:v>
                </c:pt>
                <c:pt idx="75">
                  <c:v>1969.0</c:v>
                </c:pt>
                <c:pt idx="76">
                  <c:v>2713.0</c:v>
                </c:pt>
                <c:pt idx="77">
                  <c:v>1439.0</c:v>
                </c:pt>
                <c:pt idx="78">
                  <c:v>1348.0</c:v>
                </c:pt>
                <c:pt idx="79">
                  <c:v>1054.0</c:v>
                </c:pt>
                <c:pt idx="80">
                  <c:v>1177.0</c:v>
                </c:pt>
                <c:pt idx="81">
                  <c:v>2720.0</c:v>
                </c:pt>
                <c:pt idx="82">
                  <c:v>1484.0</c:v>
                </c:pt>
                <c:pt idx="83">
                  <c:v>1439.0</c:v>
                </c:pt>
                <c:pt idx="84">
                  <c:v>1268.0</c:v>
                </c:pt>
                <c:pt idx="85">
                  <c:v>2085.0</c:v>
                </c:pt>
                <c:pt idx="86">
                  <c:v>1571.0</c:v>
                </c:pt>
                <c:pt idx="87">
                  <c:v>1219.0</c:v>
                </c:pt>
                <c:pt idx="88">
                  <c:v>1441.0</c:v>
                </c:pt>
                <c:pt idx="89">
                  <c:v>2533.0</c:v>
                </c:pt>
                <c:pt idx="90">
                  <c:v>1766.0</c:v>
                </c:pt>
                <c:pt idx="91">
                  <c:v>1801.0</c:v>
                </c:pt>
                <c:pt idx="92">
                  <c:v>4903.0</c:v>
                </c:pt>
                <c:pt idx="93">
                  <c:v>4141.0</c:v>
                </c:pt>
                <c:pt idx="94">
                  <c:v>3041.0</c:v>
                </c:pt>
                <c:pt idx="95">
                  <c:v>3585.0</c:v>
                </c:pt>
                <c:pt idx="96">
                  <c:v>4909.0</c:v>
                </c:pt>
                <c:pt idx="97">
                  <c:v>996.0</c:v>
                </c:pt>
                <c:pt idx="98">
                  <c:v>5191.0</c:v>
                </c:pt>
                <c:pt idx="99">
                  <c:v>2017.0</c:v>
                </c:pt>
                <c:pt idx="100">
                  <c:v>4709.0</c:v>
                </c:pt>
                <c:pt idx="101">
                  <c:v>3739.0</c:v>
                </c:pt>
                <c:pt idx="102">
                  <c:v>4012.0</c:v>
                </c:pt>
                <c:pt idx="103">
                  <c:v>2992.0</c:v>
                </c:pt>
                <c:pt idx="104">
                  <c:v>5271.0</c:v>
                </c:pt>
                <c:pt idx="105">
                  <c:v>4418.0</c:v>
                </c:pt>
                <c:pt idx="106">
                  <c:v>3465.0</c:v>
                </c:pt>
                <c:pt idx="107">
                  <c:v>5399.0</c:v>
                </c:pt>
                <c:pt idx="108">
                  <c:v>6257.0</c:v>
                </c:pt>
                <c:pt idx="109">
                  <c:v>3573.0</c:v>
                </c:pt>
                <c:pt idx="110">
                  <c:v>6127.0</c:v>
                </c:pt>
                <c:pt idx="111">
                  <c:v>5060.0</c:v>
                </c:pt>
                <c:pt idx="112">
                  <c:v>4810.0</c:v>
                </c:pt>
                <c:pt idx="113">
                  <c:v>3521.0</c:v>
                </c:pt>
                <c:pt idx="114">
                  <c:v>1618.0</c:v>
                </c:pt>
                <c:pt idx="115">
                  <c:v>5012.0</c:v>
                </c:pt>
                <c:pt idx="116">
                  <c:v>2766.0</c:v>
                </c:pt>
                <c:pt idx="117">
                  <c:v>3849.0</c:v>
                </c:pt>
                <c:pt idx="118">
                  <c:v>1917.0</c:v>
                </c:pt>
                <c:pt idx="119">
                  <c:v>2354.0</c:v>
                </c:pt>
                <c:pt idx="120">
                  <c:v>1432.0</c:v>
                </c:pt>
                <c:pt idx="121">
                  <c:v>2285.0</c:v>
                </c:pt>
                <c:pt idx="122">
                  <c:v>1882.0</c:v>
                </c:pt>
                <c:pt idx="123">
                  <c:v>2371.0</c:v>
                </c:pt>
                <c:pt idx="124">
                  <c:v>3572.0</c:v>
                </c:pt>
                <c:pt idx="126">
                  <c:v>1163.0</c:v>
                </c:pt>
                <c:pt idx="127">
                  <c:v>1946.0</c:v>
                </c:pt>
                <c:pt idx="128">
                  <c:v>1811.0</c:v>
                </c:pt>
                <c:pt idx="129">
                  <c:v>2895.0</c:v>
                </c:pt>
                <c:pt idx="130">
                  <c:v>570.0</c:v>
                </c:pt>
                <c:pt idx="131">
                  <c:v>1194.0</c:v>
                </c:pt>
                <c:pt idx="132">
                  <c:v>1028.578351316737</c:v>
                </c:pt>
                <c:pt idx="133">
                  <c:v>1227.113453390825</c:v>
                </c:pt>
                <c:pt idx="134">
                  <c:v>1869.653068043551</c:v>
                </c:pt>
                <c:pt idx="135">
                  <c:v>2078.97199039957</c:v>
                </c:pt>
                <c:pt idx="136">
                  <c:v>1294.263013013013</c:v>
                </c:pt>
                <c:pt idx="137">
                  <c:v>1643.157472753885</c:v>
                </c:pt>
                <c:pt idx="138">
                  <c:v>2227.652409691244</c:v>
                </c:pt>
                <c:pt idx="139">
                  <c:v>964.0143287942025</c:v>
                </c:pt>
                <c:pt idx="140">
                  <c:v>2076.647984121294</c:v>
                </c:pt>
                <c:pt idx="141">
                  <c:v>2428.827656543988</c:v>
                </c:pt>
                <c:pt idx="142">
                  <c:v>2962.62300649691</c:v>
                </c:pt>
                <c:pt idx="143">
                  <c:v>2194.558371601173</c:v>
                </c:pt>
                <c:pt idx="144">
                  <c:v>3043.633888957628</c:v>
                </c:pt>
                <c:pt idx="145">
                  <c:v>2785.893339453103</c:v>
                </c:pt>
                <c:pt idx="146">
                  <c:v>3170.109553088277</c:v>
                </c:pt>
                <c:pt idx="147">
                  <c:v>3275.599959775929</c:v>
                </c:pt>
                <c:pt idx="148">
                  <c:v>2622.586556422127</c:v>
                </c:pt>
                <c:pt idx="149">
                  <c:v>2546.452247002587</c:v>
                </c:pt>
                <c:pt idx="150">
                  <c:v>3696.583816480122</c:v>
                </c:pt>
                <c:pt idx="151">
                  <c:v>3514.800932793787</c:v>
                </c:pt>
                <c:pt idx="152">
                  <c:v>3288.539688736668</c:v>
                </c:pt>
                <c:pt idx="153">
                  <c:v>3647.4921267548</c:v>
                </c:pt>
                <c:pt idx="154">
                  <c:v>2613.294663985907</c:v>
                </c:pt>
                <c:pt idx="155">
                  <c:v>4178.637298716038</c:v>
                </c:pt>
                <c:pt idx="156">
                  <c:v>3481.930206068137</c:v>
                </c:pt>
                <c:pt idx="157">
                  <c:v>3936.047048039119</c:v>
                </c:pt>
                <c:pt idx="158">
                  <c:v>3819.326907659143</c:v>
                </c:pt>
                <c:pt idx="159">
                  <c:v>3050.542318634424</c:v>
                </c:pt>
                <c:pt idx="160">
                  <c:v>2570.625725758556</c:v>
                </c:pt>
                <c:pt idx="161">
                  <c:v>3159.460943645457</c:v>
                </c:pt>
                <c:pt idx="162">
                  <c:v>3603.382650145239</c:v>
                </c:pt>
                <c:pt idx="163">
                  <c:v>2809.773356033198</c:v>
                </c:pt>
                <c:pt idx="164">
                  <c:v>2857.83156761489</c:v>
                </c:pt>
                <c:pt idx="165">
                  <c:v>3721.414847877787</c:v>
                </c:pt>
                <c:pt idx="166">
                  <c:v>2799.761087053905</c:v>
                </c:pt>
                <c:pt idx="167">
                  <c:v>2658.908908908909</c:v>
                </c:pt>
                <c:pt idx="168">
                  <c:v>3842.896246930078</c:v>
                </c:pt>
                <c:pt idx="169">
                  <c:v>2520.795649450619</c:v>
                </c:pt>
                <c:pt idx="170">
                  <c:v>2902.292536438877</c:v>
                </c:pt>
                <c:pt idx="171">
                  <c:v>2820.821147092334</c:v>
                </c:pt>
                <c:pt idx="172">
                  <c:v>3112.675561489341</c:v>
                </c:pt>
                <c:pt idx="173">
                  <c:v>3043.186789923082</c:v>
                </c:pt>
                <c:pt idx="174">
                  <c:v>2283.533533533535</c:v>
                </c:pt>
                <c:pt idx="175">
                  <c:v>1996.8345927048</c:v>
                </c:pt>
                <c:pt idx="176">
                  <c:v>2449.222888135432</c:v>
                </c:pt>
                <c:pt idx="177">
                  <c:v>1224.210458002207</c:v>
                </c:pt>
                <c:pt idx="178">
                  <c:v>1296.526789947843</c:v>
                </c:pt>
                <c:pt idx="179">
                  <c:v>1511.060521834273</c:v>
                </c:pt>
                <c:pt idx="180">
                  <c:v>1746.005140239132</c:v>
                </c:pt>
                <c:pt idx="181">
                  <c:v>1737.755275491125</c:v>
                </c:pt>
                <c:pt idx="182">
                  <c:v>1163.601205198543</c:v>
                </c:pt>
                <c:pt idx="183">
                  <c:v>1769.305126519389</c:v>
                </c:pt>
                <c:pt idx="184">
                  <c:v>1545.404318527643</c:v>
                </c:pt>
                <c:pt idx="185">
                  <c:v>1343.50659253003</c:v>
                </c:pt>
                <c:pt idx="186">
                  <c:v>1746.005140239132</c:v>
                </c:pt>
                <c:pt idx="187">
                  <c:v>1500.774734075799</c:v>
                </c:pt>
                <c:pt idx="188">
                  <c:v>1897.097881426971</c:v>
                </c:pt>
                <c:pt idx="189">
                  <c:v>1264.056454114933</c:v>
                </c:pt>
                <c:pt idx="190">
                  <c:v>1314.608323725875</c:v>
                </c:pt>
                <c:pt idx="191">
                  <c:v>1976.046496594442</c:v>
                </c:pt>
                <c:pt idx="192">
                  <c:v>2013.554516805492</c:v>
                </c:pt>
                <c:pt idx="193">
                  <c:v>2632.645687748394</c:v>
                </c:pt>
                <c:pt idx="194">
                  <c:v>2711.317070584805</c:v>
                </c:pt>
                <c:pt idx="195">
                  <c:v>1426.0</c:v>
                </c:pt>
                <c:pt idx="196">
                  <c:v>2833.0</c:v>
                </c:pt>
                <c:pt idx="197">
                  <c:v>2917.740749599157</c:v>
                </c:pt>
                <c:pt idx="198">
                  <c:v>3391.63558588019</c:v>
                </c:pt>
                <c:pt idx="199">
                  <c:v>2633.622866673713</c:v>
                </c:pt>
                <c:pt idx="200">
                  <c:v>4674.2405334094</c:v>
                </c:pt>
                <c:pt idx="201">
                  <c:v>2833.972143117272</c:v>
                </c:pt>
                <c:pt idx="202">
                  <c:v>3014.13171999448</c:v>
                </c:pt>
                <c:pt idx="203">
                  <c:v>4404.156631879405</c:v>
                </c:pt>
                <c:pt idx="204">
                  <c:v>4345.499985034869</c:v>
                </c:pt>
                <c:pt idx="205">
                  <c:v>4358.650819494194</c:v>
                </c:pt>
                <c:pt idx="206">
                  <c:v>5755.963604800814</c:v>
                </c:pt>
                <c:pt idx="207">
                  <c:v>4711.84045461214</c:v>
                </c:pt>
                <c:pt idx="208">
                  <c:v>3974.222510181414</c:v>
                </c:pt>
                <c:pt idx="209">
                  <c:v>5819.603850425768</c:v>
                </c:pt>
                <c:pt idx="210">
                  <c:v>4156.352470959212</c:v>
                </c:pt>
                <c:pt idx="211">
                  <c:v>5559.624041219134</c:v>
                </c:pt>
                <c:pt idx="212">
                  <c:v>3309.884808355755</c:v>
                </c:pt>
                <c:pt idx="213">
                  <c:v>3955.417505230495</c:v>
                </c:pt>
                <c:pt idx="214">
                  <c:v>3701.441073976764</c:v>
                </c:pt>
                <c:pt idx="215">
                  <c:v>2692.409326106461</c:v>
                </c:pt>
                <c:pt idx="216">
                  <c:v>3117.0</c:v>
                </c:pt>
                <c:pt idx="217">
                  <c:v>2071.0</c:v>
                </c:pt>
                <c:pt idx="219">
                  <c:v>910.9</c:v>
                </c:pt>
                <c:pt idx="220">
                  <c:v>1434.0</c:v>
                </c:pt>
                <c:pt idx="221">
                  <c:v>1005.0</c:v>
                </c:pt>
                <c:pt idx="222">
                  <c:v>976.7</c:v>
                </c:pt>
                <c:pt idx="223">
                  <c:v>1005.0</c:v>
                </c:pt>
                <c:pt idx="225">
                  <c:v>1056.0</c:v>
                </c:pt>
                <c:pt idx="226">
                  <c:v>953.8</c:v>
                </c:pt>
                <c:pt idx="228">
                  <c:v>1478.1</c:v>
                </c:pt>
                <c:pt idx="229">
                  <c:v>2939.2</c:v>
                </c:pt>
                <c:pt idx="230">
                  <c:v>3796.1</c:v>
                </c:pt>
                <c:pt idx="231">
                  <c:v>2190.1</c:v>
                </c:pt>
                <c:pt idx="232">
                  <c:v>2746.8</c:v>
                </c:pt>
                <c:pt idx="234">
                  <c:v>1648.7</c:v>
                </c:pt>
                <c:pt idx="235">
                  <c:v>1690.7</c:v>
                </c:pt>
                <c:pt idx="237">
                  <c:v>1480.0</c:v>
                </c:pt>
                <c:pt idx="239">
                  <c:v>1522.0</c:v>
                </c:pt>
                <c:pt idx="241">
                  <c:v>1231.0</c:v>
                </c:pt>
                <c:pt idx="242">
                  <c:v>1670.0</c:v>
                </c:pt>
                <c:pt idx="243">
                  <c:v>584.0</c:v>
                </c:pt>
                <c:pt idx="244">
                  <c:v>492.0</c:v>
                </c:pt>
                <c:pt idx="245">
                  <c:v>724.0</c:v>
                </c:pt>
                <c:pt idx="246">
                  <c:v>1514.0</c:v>
                </c:pt>
                <c:pt idx="249">
                  <c:v>1818.0</c:v>
                </c:pt>
                <c:pt idx="253">
                  <c:v>1731.0</c:v>
                </c:pt>
                <c:pt idx="256">
                  <c:v>1966.0</c:v>
                </c:pt>
                <c:pt idx="259">
                  <c:v>3009.0</c:v>
                </c:pt>
                <c:pt idx="262">
                  <c:v>2181.0</c:v>
                </c:pt>
                <c:pt idx="265">
                  <c:v>1845.0</c:v>
                </c:pt>
                <c:pt idx="268">
                  <c:v>2117.0</c:v>
                </c:pt>
                <c:pt idx="271">
                  <c:v>810.0</c:v>
                </c:pt>
                <c:pt idx="274">
                  <c:v>1091.0</c:v>
                </c:pt>
                <c:pt idx="277">
                  <c:v>1332.0</c:v>
                </c:pt>
                <c:pt idx="280" formatCode="General">
                  <c:v>1277.0</c:v>
                </c:pt>
                <c:pt idx="281" formatCode="General">
                  <c:v>1541.0</c:v>
                </c:pt>
                <c:pt idx="284" formatCode="General">
                  <c:v>746.0</c:v>
                </c:pt>
                <c:pt idx="289" formatCode="General">
                  <c:v>2817.0</c:v>
                </c:pt>
              </c:numCache>
            </c:numRef>
          </c:val>
          <c:smooth val="0"/>
          <c:extLst xmlns:c16r2="http://schemas.microsoft.com/office/drawing/2015/06/chart">
            <c:ext xmlns:c16="http://schemas.microsoft.com/office/drawing/2014/chart" uri="{C3380CC4-5D6E-409C-BE32-E72D297353CC}">
              <c16:uniqueId val="{00000001-A55F-4316-B85D-645BD32D81AB}"/>
            </c:ext>
          </c:extLst>
        </c:ser>
        <c:dLbls>
          <c:showLegendKey val="0"/>
          <c:showVal val="0"/>
          <c:showCatName val="0"/>
          <c:showSerName val="0"/>
          <c:showPercent val="0"/>
          <c:showBubbleSize val="0"/>
        </c:dLbls>
        <c:marker val="1"/>
        <c:smooth val="0"/>
        <c:axId val="2073533864"/>
        <c:axId val="2073541400"/>
      </c:lineChart>
      <c:dateAx>
        <c:axId val="2073533864"/>
        <c:scaling>
          <c:orientation val="minMax"/>
          <c:min val="41172.0"/>
        </c:scaling>
        <c:delete val="0"/>
        <c:axPos val="b"/>
        <c:majorGridlines>
          <c:spPr>
            <a:ln>
              <a:noFill/>
            </a:ln>
          </c:spPr>
        </c:majorGridlines>
        <c:title>
          <c:tx>
            <c:rich>
              <a:bodyPr/>
              <a:lstStyle/>
              <a:p>
                <a:pPr>
                  <a:defRPr sz="1000" b="1"/>
                </a:pPr>
                <a:r>
                  <a:rPr lang="en-US" sz="1000" b="1"/>
                  <a:t>2012 - 2019</a:t>
                </a:r>
              </a:p>
            </c:rich>
          </c:tx>
          <c:layout>
            <c:manualLayout>
              <c:xMode val="edge"/>
              <c:yMode val="edge"/>
              <c:x val="0.441765714863547"/>
              <c:y val="0.950684627053441"/>
            </c:manualLayout>
          </c:layout>
          <c:overlay val="0"/>
        </c:title>
        <c:numFmt formatCode="[$-409]mmm\-yy;@" sourceLinked="0"/>
        <c:majorTickMark val="out"/>
        <c:minorTickMark val="none"/>
        <c:tickLblPos val="nextTo"/>
        <c:spPr>
          <a:noFill/>
          <a:ln w="25400">
            <a:solidFill>
              <a:sysClr val="windowText" lastClr="000000">
                <a:lumMod val="50000"/>
                <a:lumOff val="50000"/>
              </a:sysClr>
            </a:solidFill>
          </a:ln>
        </c:spPr>
        <c:txPr>
          <a:bodyPr rot="-1980000"/>
          <a:lstStyle/>
          <a:p>
            <a:pPr>
              <a:defRPr sz="700" baseline="0">
                <a:solidFill>
                  <a:schemeClr val="tx1"/>
                </a:solidFill>
                <a:latin typeface="+mn-lt"/>
              </a:defRPr>
            </a:pPr>
            <a:endParaRPr lang="en-US"/>
          </a:p>
        </c:txPr>
        <c:crossAx val="2073541400"/>
        <c:crosses val="autoZero"/>
        <c:auto val="0"/>
        <c:lblOffset val="100"/>
        <c:baseTimeUnit val="days"/>
        <c:majorUnit val="6.0"/>
        <c:majorTimeUnit val="months"/>
        <c:minorUnit val="1.0"/>
        <c:minorTimeUnit val="months"/>
      </c:dateAx>
      <c:valAx>
        <c:axId val="2073541400"/>
        <c:scaling>
          <c:orientation val="minMax"/>
          <c:max val="10000.0"/>
          <c:min val="0.0"/>
        </c:scaling>
        <c:delete val="0"/>
        <c:axPos val="l"/>
        <c:majorGridlines>
          <c:spPr>
            <a:ln>
              <a:solidFill>
                <a:sysClr val="window" lastClr="FFFFFF">
                  <a:lumMod val="65000"/>
                </a:sysClr>
              </a:solidFill>
            </a:ln>
          </c:spPr>
        </c:majorGridlines>
        <c:title>
          <c:tx>
            <c:rich>
              <a:bodyPr rot="-5400000" vert="horz"/>
              <a:lstStyle/>
              <a:p>
                <a:pPr>
                  <a:defRPr sz="1000" b="1">
                    <a:latin typeface="+mn-lt"/>
                    <a:ea typeface="Tahoma" panose="020B0604030504040204" pitchFamily="34" charset="0"/>
                    <a:cs typeface="Tahoma" panose="020B0604030504040204" pitchFamily="34" charset="0"/>
                  </a:defRPr>
                </a:pPr>
                <a:r>
                  <a:rPr lang="en-US" sz="1000" b="1">
                    <a:latin typeface="+mn-lt"/>
                    <a:ea typeface="Tahoma" panose="020B0604030504040204" pitchFamily="34" charset="0"/>
                    <a:cs typeface="Tahoma" panose="020B0604030504040204" pitchFamily="34" charset="0"/>
                  </a:rPr>
                  <a:t>Tritium concentration (pCi/L)</a:t>
                </a:r>
              </a:p>
            </c:rich>
          </c:tx>
          <c:layout>
            <c:manualLayout>
              <c:xMode val="edge"/>
              <c:yMode val="edge"/>
              <c:x val="0.00688293605786039"/>
              <c:y val="0.248054761486363"/>
            </c:manualLayout>
          </c:layout>
          <c:overlay val="0"/>
        </c:title>
        <c:numFmt formatCode="#,##0" sourceLinked="0"/>
        <c:majorTickMark val="none"/>
        <c:minorTickMark val="none"/>
        <c:tickLblPos val="low"/>
        <c:spPr>
          <a:noFill/>
          <a:ln>
            <a:solidFill>
              <a:sysClr val="windowText" lastClr="000000"/>
            </a:solidFill>
          </a:ln>
        </c:spPr>
        <c:txPr>
          <a:bodyPr/>
          <a:lstStyle/>
          <a:p>
            <a:pPr>
              <a:defRPr sz="700" baseline="0">
                <a:solidFill>
                  <a:sysClr val="windowText" lastClr="000000"/>
                </a:solidFill>
                <a:latin typeface="+mn-lt"/>
                <a:cs typeface="Arial" panose="020B0604020202020204" pitchFamily="34" charset="0"/>
              </a:defRPr>
            </a:pPr>
            <a:endParaRPr lang="en-US"/>
          </a:p>
        </c:txPr>
        <c:crossAx val="2073533864"/>
        <c:crosses val="autoZero"/>
        <c:crossBetween val="midCat"/>
        <c:majorUnit val="2000.0"/>
      </c:valAx>
      <c:spPr>
        <a:noFill/>
        <a:ln w="25400">
          <a:noFill/>
        </a:ln>
      </c:spPr>
    </c:plotArea>
    <c:legend>
      <c:legendPos val="tr"/>
      <c:layout>
        <c:manualLayout>
          <c:xMode val="edge"/>
          <c:yMode val="edge"/>
          <c:x val="0.520873473811725"/>
          <c:y val="0.111009574507412"/>
          <c:w val="0.345853549682808"/>
          <c:h val="0.105960962626151"/>
        </c:manualLayout>
      </c:layout>
      <c:overlay val="1"/>
      <c:spPr>
        <a:ln>
          <a:noFill/>
        </a:ln>
      </c:spPr>
      <c:txPr>
        <a:bodyPr/>
        <a:lstStyle/>
        <a:p>
          <a:pPr>
            <a:defRPr sz="900" baseline="0">
              <a:solidFill>
                <a:sysClr val="windowText" lastClr="000000"/>
              </a:solidFill>
              <a:latin typeface="+mn-lt"/>
            </a:defRPr>
          </a:pPr>
          <a:endParaRPr lang="en-US"/>
        </a:p>
      </c:txPr>
    </c:legend>
    <c:plotVisOnly val="0"/>
    <c:dispBlanksAs val="span"/>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c) MW-218</a:t>
            </a:r>
          </a:p>
        </c:rich>
      </c:tx>
      <c:layout>
        <c:manualLayout>
          <c:xMode val="edge"/>
          <c:yMode val="edge"/>
          <c:x val="0.161146687897112"/>
          <c:y val="0.0153068738952234"/>
        </c:manualLayout>
      </c:layout>
      <c:overlay val="0"/>
    </c:title>
    <c:autoTitleDeleted val="0"/>
    <c:plotArea>
      <c:layout>
        <c:manualLayout>
          <c:layoutTarget val="inner"/>
          <c:xMode val="edge"/>
          <c:yMode val="edge"/>
          <c:x val="0.195171224937123"/>
          <c:y val="0.0915138932178014"/>
          <c:w val="0.768118334714982"/>
          <c:h val="0.713800508766741"/>
        </c:manualLayout>
      </c:layout>
      <c:lineChart>
        <c:grouping val="standard"/>
        <c:varyColors val="0"/>
        <c:ser>
          <c:idx val="1"/>
          <c:order val="0"/>
          <c:tx>
            <c:v>Entery</c:v>
          </c:tx>
          <c:spPr>
            <a:ln w="9525">
              <a:solidFill>
                <a:srgbClr val="2860A4"/>
              </a:solidFill>
            </a:ln>
          </c:spPr>
          <c:marker>
            <c:symbol val="square"/>
            <c:size val="2"/>
            <c:spPr>
              <a:solidFill>
                <a:srgbClr val="002060"/>
              </a:solidFill>
              <a:ln>
                <a:solidFill>
                  <a:srgbClr val="2860A4"/>
                </a:solidFill>
              </a:ln>
            </c:spPr>
          </c:marker>
          <c:cat>
            <c:numRef>
              <c:f>'wells of interest data'!$A$64:$A$293</c:f>
              <c:numCache>
                <c:formatCode>m/d/yyyy</c:formatCode>
                <c:ptCount val="230"/>
                <c:pt idx="0">
                  <c:v>41596.0</c:v>
                </c:pt>
                <c:pt idx="1">
                  <c:v>41603.0</c:v>
                </c:pt>
                <c:pt idx="2">
                  <c:v>41610.0</c:v>
                </c:pt>
                <c:pt idx="3">
                  <c:v>41619.0</c:v>
                </c:pt>
                <c:pt idx="4">
                  <c:v>41624.0</c:v>
                </c:pt>
                <c:pt idx="5">
                  <c:v>41631.0</c:v>
                </c:pt>
                <c:pt idx="6">
                  <c:v>41638.0</c:v>
                </c:pt>
                <c:pt idx="7">
                  <c:v>41645.0</c:v>
                </c:pt>
                <c:pt idx="8">
                  <c:v>41648.0</c:v>
                </c:pt>
                <c:pt idx="9">
                  <c:v>41652.0</c:v>
                </c:pt>
                <c:pt idx="10">
                  <c:v>41659.0</c:v>
                </c:pt>
                <c:pt idx="11">
                  <c:v>41666.0</c:v>
                </c:pt>
                <c:pt idx="12">
                  <c:v>41673.0</c:v>
                </c:pt>
                <c:pt idx="13">
                  <c:v>41680.0</c:v>
                </c:pt>
                <c:pt idx="14">
                  <c:v>41689.0</c:v>
                </c:pt>
                <c:pt idx="15">
                  <c:v>41694.0</c:v>
                </c:pt>
                <c:pt idx="16">
                  <c:v>41702.0</c:v>
                </c:pt>
                <c:pt idx="17">
                  <c:v>41708.0</c:v>
                </c:pt>
                <c:pt idx="18">
                  <c:v>41715.0</c:v>
                </c:pt>
                <c:pt idx="19">
                  <c:v>41722.0</c:v>
                </c:pt>
                <c:pt idx="20">
                  <c:v>41730.0</c:v>
                </c:pt>
                <c:pt idx="21">
                  <c:v>41736.0</c:v>
                </c:pt>
                <c:pt idx="22">
                  <c:v>41743.0</c:v>
                </c:pt>
                <c:pt idx="23">
                  <c:v>41750.0</c:v>
                </c:pt>
                <c:pt idx="24">
                  <c:v>41758.0</c:v>
                </c:pt>
                <c:pt idx="25">
                  <c:v>41764.0</c:v>
                </c:pt>
                <c:pt idx="26">
                  <c:v>41771.0</c:v>
                </c:pt>
                <c:pt idx="27">
                  <c:v>41778.0</c:v>
                </c:pt>
                <c:pt idx="28">
                  <c:v>41786.0</c:v>
                </c:pt>
                <c:pt idx="29">
                  <c:v>41792.0</c:v>
                </c:pt>
                <c:pt idx="30">
                  <c:v>41799.0</c:v>
                </c:pt>
                <c:pt idx="31">
                  <c:v>41806.0</c:v>
                </c:pt>
                <c:pt idx="32">
                  <c:v>41813.0</c:v>
                </c:pt>
                <c:pt idx="33">
                  <c:v>41820.0</c:v>
                </c:pt>
                <c:pt idx="34">
                  <c:v>41827.0</c:v>
                </c:pt>
                <c:pt idx="35">
                  <c:v>41834.0</c:v>
                </c:pt>
                <c:pt idx="36">
                  <c:v>41841.0</c:v>
                </c:pt>
                <c:pt idx="37">
                  <c:v>41848.0</c:v>
                </c:pt>
                <c:pt idx="38">
                  <c:v>41855.0</c:v>
                </c:pt>
                <c:pt idx="39">
                  <c:v>41862.0</c:v>
                </c:pt>
                <c:pt idx="40">
                  <c:v>41869.0</c:v>
                </c:pt>
                <c:pt idx="41">
                  <c:v>41876.0</c:v>
                </c:pt>
                <c:pt idx="42">
                  <c:v>41884.0</c:v>
                </c:pt>
                <c:pt idx="43">
                  <c:v>41890.0</c:v>
                </c:pt>
                <c:pt idx="44">
                  <c:v>41897.0</c:v>
                </c:pt>
                <c:pt idx="45">
                  <c:v>41904.0</c:v>
                </c:pt>
                <c:pt idx="46">
                  <c:v>41911.0</c:v>
                </c:pt>
                <c:pt idx="47">
                  <c:v>41918.0</c:v>
                </c:pt>
                <c:pt idx="48">
                  <c:v>41925.0</c:v>
                </c:pt>
                <c:pt idx="49">
                  <c:v>41932.0</c:v>
                </c:pt>
                <c:pt idx="50">
                  <c:v>41939.0</c:v>
                </c:pt>
                <c:pt idx="51">
                  <c:v>41946.0</c:v>
                </c:pt>
                <c:pt idx="52">
                  <c:v>41953.0</c:v>
                </c:pt>
                <c:pt idx="53">
                  <c:v>41960.0</c:v>
                </c:pt>
                <c:pt idx="54">
                  <c:v>41968.0</c:v>
                </c:pt>
                <c:pt idx="55">
                  <c:v>41974.0</c:v>
                </c:pt>
                <c:pt idx="56">
                  <c:v>41981.0</c:v>
                </c:pt>
                <c:pt idx="57">
                  <c:v>41988.0</c:v>
                </c:pt>
                <c:pt idx="58">
                  <c:v>41995.0</c:v>
                </c:pt>
                <c:pt idx="59">
                  <c:v>42002.0</c:v>
                </c:pt>
                <c:pt idx="60">
                  <c:v>42019.0</c:v>
                </c:pt>
                <c:pt idx="61">
                  <c:v>42026.0</c:v>
                </c:pt>
                <c:pt idx="62">
                  <c:v>42039.0</c:v>
                </c:pt>
                <c:pt idx="63">
                  <c:v>42047.0</c:v>
                </c:pt>
                <c:pt idx="64">
                  <c:v>42054.0</c:v>
                </c:pt>
                <c:pt idx="65">
                  <c:v>42058.0</c:v>
                </c:pt>
                <c:pt idx="66">
                  <c:v>42066.0</c:v>
                </c:pt>
                <c:pt idx="67">
                  <c:v>42072.0</c:v>
                </c:pt>
                <c:pt idx="68">
                  <c:v>42079.0</c:v>
                </c:pt>
                <c:pt idx="69">
                  <c:v>42086.0</c:v>
                </c:pt>
                <c:pt idx="70">
                  <c:v>42093.0</c:v>
                </c:pt>
                <c:pt idx="71">
                  <c:v>42101.0</c:v>
                </c:pt>
                <c:pt idx="72">
                  <c:v>42107.0</c:v>
                </c:pt>
                <c:pt idx="73">
                  <c:v>42114.0</c:v>
                </c:pt>
                <c:pt idx="74">
                  <c:v>42123.0</c:v>
                </c:pt>
                <c:pt idx="75">
                  <c:v>42128.0</c:v>
                </c:pt>
                <c:pt idx="76">
                  <c:v>42136.0</c:v>
                </c:pt>
                <c:pt idx="77">
                  <c:v>42142.0</c:v>
                </c:pt>
                <c:pt idx="78">
                  <c:v>42150.0</c:v>
                </c:pt>
                <c:pt idx="79">
                  <c:v>42156.0</c:v>
                </c:pt>
                <c:pt idx="80">
                  <c:v>42164.0</c:v>
                </c:pt>
                <c:pt idx="81">
                  <c:v>42171.0</c:v>
                </c:pt>
                <c:pt idx="82">
                  <c:v>42177.0</c:v>
                </c:pt>
                <c:pt idx="83">
                  <c:v>42185.0</c:v>
                </c:pt>
                <c:pt idx="84">
                  <c:v>42191.0</c:v>
                </c:pt>
                <c:pt idx="85">
                  <c:v>42198.0</c:v>
                </c:pt>
                <c:pt idx="86">
                  <c:v>42206.0</c:v>
                </c:pt>
                <c:pt idx="87">
                  <c:v>42212.0</c:v>
                </c:pt>
                <c:pt idx="88">
                  <c:v>42219.0</c:v>
                </c:pt>
                <c:pt idx="89">
                  <c:v>42228.0</c:v>
                </c:pt>
                <c:pt idx="90">
                  <c:v>42233.0</c:v>
                </c:pt>
                <c:pt idx="91">
                  <c:v>42241.0</c:v>
                </c:pt>
                <c:pt idx="92">
                  <c:v>42247.0</c:v>
                </c:pt>
                <c:pt idx="93">
                  <c:v>42255.0</c:v>
                </c:pt>
                <c:pt idx="94">
                  <c:v>42262.0</c:v>
                </c:pt>
                <c:pt idx="95">
                  <c:v>42269.0</c:v>
                </c:pt>
                <c:pt idx="96">
                  <c:v>42278.0</c:v>
                </c:pt>
                <c:pt idx="97">
                  <c:v>42283.0</c:v>
                </c:pt>
                <c:pt idx="98">
                  <c:v>42289.0</c:v>
                </c:pt>
                <c:pt idx="99">
                  <c:v>42296.0</c:v>
                </c:pt>
                <c:pt idx="100">
                  <c:v>42303.0</c:v>
                </c:pt>
                <c:pt idx="101">
                  <c:v>42310.0</c:v>
                </c:pt>
                <c:pt idx="102">
                  <c:v>42317.0</c:v>
                </c:pt>
                <c:pt idx="103">
                  <c:v>42324.0</c:v>
                </c:pt>
                <c:pt idx="104">
                  <c:v>42332.0</c:v>
                </c:pt>
                <c:pt idx="105">
                  <c:v>42339.0</c:v>
                </c:pt>
                <c:pt idx="106">
                  <c:v>42346.0</c:v>
                </c:pt>
                <c:pt idx="107">
                  <c:v>42354.0</c:v>
                </c:pt>
                <c:pt idx="108">
                  <c:v>42360.0</c:v>
                </c:pt>
                <c:pt idx="109">
                  <c:v>42367.0</c:v>
                </c:pt>
                <c:pt idx="110">
                  <c:v>42375.0</c:v>
                </c:pt>
                <c:pt idx="111">
                  <c:v>42380.0</c:v>
                </c:pt>
                <c:pt idx="112">
                  <c:v>42387.0</c:v>
                </c:pt>
                <c:pt idx="113">
                  <c:v>42395.0</c:v>
                </c:pt>
                <c:pt idx="114">
                  <c:v>42401.0</c:v>
                </c:pt>
                <c:pt idx="115">
                  <c:v>42410.0</c:v>
                </c:pt>
                <c:pt idx="116">
                  <c:v>42415.0</c:v>
                </c:pt>
                <c:pt idx="117">
                  <c:v>42423.0</c:v>
                </c:pt>
                <c:pt idx="118">
                  <c:v>42429.0</c:v>
                </c:pt>
                <c:pt idx="119">
                  <c:v>42436.0</c:v>
                </c:pt>
                <c:pt idx="120">
                  <c:v>42443.0</c:v>
                </c:pt>
                <c:pt idx="121">
                  <c:v>42451.0</c:v>
                </c:pt>
                <c:pt idx="122">
                  <c:v>42458.0</c:v>
                </c:pt>
                <c:pt idx="123">
                  <c:v>42464.0</c:v>
                </c:pt>
                <c:pt idx="124">
                  <c:v>42471.0</c:v>
                </c:pt>
                <c:pt idx="125">
                  <c:v>42478.0</c:v>
                </c:pt>
                <c:pt idx="126">
                  <c:v>42485.0</c:v>
                </c:pt>
                <c:pt idx="127">
                  <c:v>42493.0</c:v>
                </c:pt>
                <c:pt idx="128">
                  <c:v>42500.0</c:v>
                </c:pt>
                <c:pt idx="129">
                  <c:v>42507.0</c:v>
                </c:pt>
                <c:pt idx="130">
                  <c:v>42513.0</c:v>
                </c:pt>
                <c:pt idx="131">
                  <c:v>42521.0</c:v>
                </c:pt>
                <c:pt idx="132">
                  <c:v>42529.0</c:v>
                </c:pt>
                <c:pt idx="133">
                  <c:v>42534.0</c:v>
                </c:pt>
                <c:pt idx="134">
                  <c:v>42541.0</c:v>
                </c:pt>
                <c:pt idx="135">
                  <c:v>42548.0</c:v>
                </c:pt>
                <c:pt idx="136">
                  <c:v>42556.0</c:v>
                </c:pt>
                <c:pt idx="137">
                  <c:v>42562.0</c:v>
                </c:pt>
                <c:pt idx="138">
                  <c:v>42570.0</c:v>
                </c:pt>
                <c:pt idx="139">
                  <c:v>42577.0</c:v>
                </c:pt>
                <c:pt idx="140">
                  <c:v>42585.0</c:v>
                </c:pt>
                <c:pt idx="141">
                  <c:v>42591.0</c:v>
                </c:pt>
                <c:pt idx="142">
                  <c:v>42597.0</c:v>
                </c:pt>
                <c:pt idx="143">
                  <c:v>42604.0</c:v>
                </c:pt>
                <c:pt idx="144">
                  <c:v>42611.0</c:v>
                </c:pt>
                <c:pt idx="145">
                  <c:v>42619.0</c:v>
                </c:pt>
                <c:pt idx="146">
                  <c:v>42625.0</c:v>
                </c:pt>
                <c:pt idx="147">
                  <c:v>42633.0</c:v>
                </c:pt>
                <c:pt idx="148">
                  <c:v>42642.0</c:v>
                </c:pt>
                <c:pt idx="149">
                  <c:v>42647.0</c:v>
                </c:pt>
                <c:pt idx="150">
                  <c:v>42653.0</c:v>
                </c:pt>
                <c:pt idx="151">
                  <c:v>42677.0</c:v>
                </c:pt>
                <c:pt idx="152">
                  <c:v>42688.0</c:v>
                </c:pt>
                <c:pt idx="153">
                  <c:v>42711.0</c:v>
                </c:pt>
                <c:pt idx="154">
                  <c:v>42731.0</c:v>
                </c:pt>
                <c:pt idx="155">
                  <c:v>42754.0</c:v>
                </c:pt>
                <c:pt idx="156">
                  <c:v>42772.0</c:v>
                </c:pt>
                <c:pt idx="157">
                  <c:v>42787.0</c:v>
                </c:pt>
                <c:pt idx="158">
                  <c:v>42794.0</c:v>
                </c:pt>
                <c:pt idx="159">
                  <c:v>42814.0</c:v>
                </c:pt>
                <c:pt idx="160">
                  <c:v>42839.0</c:v>
                </c:pt>
                <c:pt idx="161">
                  <c:v>42852.0</c:v>
                </c:pt>
                <c:pt idx="162">
                  <c:v>42874.0</c:v>
                </c:pt>
                <c:pt idx="163">
                  <c:v>42895.0</c:v>
                </c:pt>
                <c:pt idx="164">
                  <c:v>42901.0</c:v>
                </c:pt>
                <c:pt idx="165">
                  <c:v>42914.0</c:v>
                </c:pt>
                <c:pt idx="166">
                  <c:v>42935.0</c:v>
                </c:pt>
                <c:pt idx="167">
                  <c:v>42958.0</c:v>
                </c:pt>
                <c:pt idx="168">
                  <c:v>42975.0</c:v>
                </c:pt>
                <c:pt idx="169">
                  <c:v>42999.0</c:v>
                </c:pt>
                <c:pt idx="170">
                  <c:v>43018.0</c:v>
                </c:pt>
                <c:pt idx="171">
                  <c:v>43038.0</c:v>
                </c:pt>
                <c:pt idx="172">
                  <c:v>43048.0</c:v>
                </c:pt>
                <c:pt idx="173">
                  <c:v>43059.0</c:v>
                </c:pt>
                <c:pt idx="174">
                  <c:v>43080.0</c:v>
                </c:pt>
                <c:pt idx="175">
                  <c:v>43089.0</c:v>
                </c:pt>
                <c:pt idx="176">
                  <c:v>43101.0</c:v>
                </c:pt>
                <c:pt idx="177">
                  <c:v>43115.0</c:v>
                </c:pt>
                <c:pt idx="178">
                  <c:v>43122.0</c:v>
                </c:pt>
                <c:pt idx="179">
                  <c:v>43129.0</c:v>
                </c:pt>
                <c:pt idx="180">
                  <c:v>43143.0</c:v>
                </c:pt>
                <c:pt idx="181">
                  <c:v>43164.0</c:v>
                </c:pt>
                <c:pt idx="182">
                  <c:v>43185.0</c:v>
                </c:pt>
                <c:pt idx="183">
                  <c:v>43206.0</c:v>
                </c:pt>
                <c:pt idx="184">
                  <c:v>43220.0</c:v>
                </c:pt>
                <c:pt idx="185">
                  <c:v>43248.0</c:v>
                </c:pt>
                <c:pt idx="186">
                  <c:v>43255.0</c:v>
                </c:pt>
                <c:pt idx="187">
                  <c:v>43262.0</c:v>
                </c:pt>
                <c:pt idx="188">
                  <c:v>43269.0</c:v>
                </c:pt>
                <c:pt idx="189">
                  <c:v>43276.0</c:v>
                </c:pt>
                <c:pt idx="190">
                  <c:v>43277.0</c:v>
                </c:pt>
                <c:pt idx="191">
                  <c:v>43278.0</c:v>
                </c:pt>
                <c:pt idx="192">
                  <c:v>43290.0</c:v>
                </c:pt>
                <c:pt idx="193">
                  <c:v>43297.0</c:v>
                </c:pt>
                <c:pt idx="194">
                  <c:v>43304.0</c:v>
                </c:pt>
                <c:pt idx="195">
                  <c:v>43311.0</c:v>
                </c:pt>
                <c:pt idx="196">
                  <c:v>43318.0</c:v>
                </c:pt>
                <c:pt idx="197">
                  <c:v>43325.0</c:v>
                </c:pt>
                <c:pt idx="198">
                  <c:v>43332.0</c:v>
                </c:pt>
                <c:pt idx="199">
                  <c:v>43339.0</c:v>
                </c:pt>
                <c:pt idx="200">
                  <c:v>43346.0</c:v>
                </c:pt>
                <c:pt idx="201">
                  <c:v>43353.0</c:v>
                </c:pt>
                <c:pt idx="202">
                  <c:v>43360.0</c:v>
                </c:pt>
                <c:pt idx="203">
                  <c:v>43367.0</c:v>
                </c:pt>
                <c:pt idx="204">
                  <c:v>43374.0</c:v>
                </c:pt>
                <c:pt idx="205">
                  <c:v>43381.0</c:v>
                </c:pt>
                <c:pt idx="206">
                  <c:v>43388.0</c:v>
                </c:pt>
                <c:pt idx="207">
                  <c:v>43395.0</c:v>
                </c:pt>
                <c:pt idx="208">
                  <c:v>43402.0</c:v>
                </c:pt>
                <c:pt idx="209">
                  <c:v>43409.0</c:v>
                </c:pt>
                <c:pt idx="210">
                  <c:v>43416.0</c:v>
                </c:pt>
                <c:pt idx="211">
                  <c:v>43423.0</c:v>
                </c:pt>
                <c:pt idx="212">
                  <c:v>43430.0</c:v>
                </c:pt>
                <c:pt idx="213">
                  <c:v>43437.0</c:v>
                </c:pt>
                <c:pt idx="214">
                  <c:v>43444.0</c:v>
                </c:pt>
                <c:pt idx="215">
                  <c:v>43451.0</c:v>
                </c:pt>
                <c:pt idx="216">
                  <c:v>43458.0</c:v>
                </c:pt>
                <c:pt idx="217">
                  <c:v>43465.0</c:v>
                </c:pt>
                <c:pt idx="218">
                  <c:v>43472.0</c:v>
                </c:pt>
                <c:pt idx="219">
                  <c:v>43479.0</c:v>
                </c:pt>
                <c:pt idx="220">
                  <c:v>43500.0</c:v>
                </c:pt>
                <c:pt idx="221">
                  <c:v>43521.0</c:v>
                </c:pt>
                <c:pt idx="222">
                  <c:v>43528.0</c:v>
                </c:pt>
                <c:pt idx="223">
                  <c:v>43542.0</c:v>
                </c:pt>
                <c:pt idx="224">
                  <c:v>43549.0</c:v>
                </c:pt>
                <c:pt idx="225">
                  <c:v>43563.0</c:v>
                </c:pt>
                <c:pt idx="226">
                  <c:v>43584.0</c:v>
                </c:pt>
                <c:pt idx="227">
                  <c:v>43605.0</c:v>
                </c:pt>
                <c:pt idx="228">
                  <c:v>43619.0</c:v>
                </c:pt>
                <c:pt idx="229">
                  <c:v>43626.0</c:v>
                </c:pt>
              </c:numCache>
            </c:numRef>
          </c:cat>
          <c:val>
            <c:numRef>
              <c:f>'wells of interest data'!$I$64:$I$293</c:f>
              <c:numCache>
                <c:formatCode>0</c:formatCode>
                <c:ptCount val="230"/>
                <c:pt idx="0">
                  <c:v>4590.0</c:v>
                </c:pt>
                <c:pt idx="1">
                  <c:v>5810.0</c:v>
                </c:pt>
                <c:pt idx="2">
                  <c:v>4220.0</c:v>
                </c:pt>
                <c:pt idx="3">
                  <c:v>3950.0</c:v>
                </c:pt>
                <c:pt idx="4">
                  <c:v>3070.0</c:v>
                </c:pt>
                <c:pt idx="5">
                  <c:v>3650.0</c:v>
                </c:pt>
                <c:pt idx="6">
                  <c:v>2630.0</c:v>
                </c:pt>
                <c:pt idx="7">
                  <c:v>1580.0</c:v>
                </c:pt>
                <c:pt idx="8">
                  <c:v>3000.0</c:v>
                </c:pt>
                <c:pt idx="9">
                  <c:v>4730.0</c:v>
                </c:pt>
                <c:pt idx="10">
                  <c:v>3220.0</c:v>
                </c:pt>
                <c:pt idx="11">
                  <c:v>2930.0</c:v>
                </c:pt>
                <c:pt idx="12">
                  <c:v>2400.0</c:v>
                </c:pt>
                <c:pt idx="13">
                  <c:v>2410.0</c:v>
                </c:pt>
                <c:pt idx="14">
                  <c:v>2030.0</c:v>
                </c:pt>
                <c:pt idx="15">
                  <c:v>2000.0</c:v>
                </c:pt>
                <c:pt idx="16">
                  <c:v>1680.0</c:v>
                </c:pt>
                <c:pt idx="17">
                  <c:v>1420.0</c:v>
                </c:pt>
                <c:pt idx="18">
                  <c:v>1640.0</c:v>
                </c:pt>
                <c:pt idx="19">
                  <c:v>1860.0</c:v>
                </c:pt>
                <c:pt idx="20">
                  <c:v>1550.0</c:v>
                </c:pt>
                <c:pt idx="21">
                  <c:v>1600.0</c:v>
                </c:pt>
                <c:pt idx="22">
                  <c:v>1380.0</c:v>
                </c:pt>
                <c:pt idx="23">
                  <c:v>1530.0</c:v>
                </c:pt>
                <c:pt idx="24">
                  <c:v>1250.0</c:v>
                </c:pt>
                <c:pt idx="25">
                  <c:v>1440.0</c:v>
                </c:pt>
                <c:pt idx="26">
                  <c:v>1280.0</c:v>
                </c:pt>
                <c:pt idx="27">
                  <c:v>1070.0</c:v>
                </c:pt>
                <c:pt idx="28">
                  <c:v>1210.0</c:v>
                </c:pt>
                <c:pt idx="29">
                  <c:v>1120.0</c:v>
                </c:pt>
                <c:pt idx="30">
                  <c:v>1280.0</c:v>
                </c:pt>
                <c:pt idx="31">
                  <c:v>1320.0</c:v>
                </c:pt>
                <c:pt idx="32">
                  <c:v>1170.0</c:v>
                </c:pt>
                <c:pt idx="33">
                  <c:v>1950.0</c:v>
                </c:pt>
                <c:pt idx="34">
                  <c:v>2650.0</c:v>
                </c:pt>
                <c:pt idx="35">
                  <c:v>2220.0</c:v>
                </c:pt>
                <c:pt idx="36">
                  <c:v>1920.0</c:v>
                </c:pt>
                <c:pt idx="37">
                  <c:v>1670.0</c:v>
                </c:pt>
                <c:pt idx="38">
                  <c:v>2360.0</c:v>
                </c:pt>
                <c:pt idx="39">
                  <c:v>1980.0</c:v>
                </c:pt>
                <c:pt idx="40">
                  <c:v>2020.0</c:v>
                </c:pt>
                <c:pt idx="41">
                  <c:v>2050.0</c:v>
                </c:pt>
                <c:pt idx="42">
                  <c:v>2120.0</c:v>
                </c:pt>
                <c:pt idx="43">
                  <c:v>2140.0</c:v>
                </c:pt>
                <c:pt idx="44">
                  <c:v>2110.0</c:v>
                </c:pt>
                <c:pt idx="45">
                  <c:v>2090.0</c:v>
                </c:pt>
                <c:pt idx="46">
                  <c:v>2300.0</c:v>
                </c:pt>
                <c:pt idx="47">
                  <c:v>2310.0</c:v>
                </c:pt>
                <c:pt idx="48">
                  <c:v>3030.0</c:v>
                </c:pt>
                <c:pt idx="49">
                  <c:v>3200.0</c:v>
                </c:pt>
                <c:pt idx="50">
                  <c:v>1860.0</c:v>
                </c:pt>
                <c:pt idx="51">
                  <c:v>1920.0</c:v>
                </c:pt>
                <c:pt idx="52">
                  <c:v>2640.0</c:v>
                </c:pt>
                <c:pt idx="53">
                  <c:v>3150.0</c:v>
                </c:pt>
                <c:pt idx="54">
                  <c:v>4010.0</c:v>
                </c:pt>
                <c:pt idx="55">
                  <c:v>3240.0</c:v>
                </c:pt>
                <c:pt idx="56">
                  <c:v>3210.0</c:v>
                </c:pt>
                <c:pt idx="57">
                  <c:v>2930.0</c:v>
                </c:pt>
                <c:pt idx="58">
                  <c:v>3300.0</c:v>
                </c:pt>
                <c:pt idx="59">
                  <c:v>3820.0</c:v>
                </c:pt>
                <c:pt idx="60">
                  <c:v>2050.0</c:v>
                </c:pt>
                <c:pt idx="61">
                  <c:v>2330.0</c:v>
                </c:pt>
                <c:pt idx="62">
                  <c:v>2240.0</c:v>
                </c:pt>
                <c:pt idx="63">
                  <c:v>1710.0</c:v>
                </c:pt>
                <c:pt idx="64">
                  <c:v>2200.0</c:v>
                </c:pt>
                <c:pt idx="65">
                  <c:v>3530.0</c:v>
                </c:pt>
                <c:pt idx="66">
                  <c:v>3960.0</c:v>
                </c:pt>
                <c:pt idx="67">
                  <c:v>3450.0</c:v>
                </c:pt>
                <c:pt idx="68">
                  <c:v>2190.0</c:v>
                </c:pt>
                <c:pt idx="69">
                  <c:v>1960.0</c:v>
                </c:pt>
                <c:pt idx="70">
                  <c:v>1980.0</c:v>
                </c:pt>
                <c:pt idx="71">
                  <c:v>1550.0</c:v>
                </c:pt>
                <c:pt idx="72">
                  <c:v>1560.0</c:v>
                </c:pt>
                <c:pt idx="73">
                  <c:v>1210.0</c:v>
                </c:pt>
                <c:pt idx="74">
                  <c:v>1510.0</c:v>
                </c:pt>
                <c:pt idx="75">
                  <c:v>1420.0</c:v>
                </c:pt>
                <c:pt idx="76">
                  <c:v>4040.0</c:v>
                </c:pt>
                <c:pt idx="77">
                  <c:v>3000.0</c:v>
                </c:pt>
                <c:pt idx="78">
                  <c:v>2740.0</c:v>
                </c:pt>
                <c:pt idx="79">
                  <c:v>2150.0</c:v>
                </c:pt>
                <c:pt idx="80">
                  <c:v>1720.0</c:v>
                </c:pt>
                <c:pt idx="81">
                  <c:v>1780.0</c:v>
                </c:pt>
                <c:pt idx="82">
                  <c:v>1680.0</c:v>
                </c:pt>
                <c:pt idx="83">
                  <c:v>2060.0</c:v>
                </c:pt>
                <c:pt idx="84">
                  <c:v>2610.0</c:v>
                </c:pt>
                <c:pt idx="85">
                  <c:v>1690.0</c:v>
                </c:pt>
                <c:pt idx="86">
                  <c:v>1940.0</c:v>
                </c:pt>
                <c:pt idx="87">
                  <c:v>1980.0</c:v>
                </c:pt>
                <c:pt idx="88">
                  <c:v>1750.0</c:v>
                </c:pt>
                <c:pt idx="89">
                  <c:v>1490.0</c:v>
                </c:pt>
                <c:pt idx="90">
                  <c:v>1460.0</c:v>
                </c:pt>
                <c:pt idx="91">
                  <c:v>2070.0</c:v>
                </c:pt>
                <c:pt idx="92">
                  <c:v>1440.0</c:v>
                </c:pt>
                <c:pt idx="93">
                  <c:v>1940.0</c:v>
                </c:pt>
                <c:pt idx="94">
                  <c:v>1430.0</c:v>
                </c:pt>
                <c:pt idx="95">
                  <c:v>1340.0</c:v>
                </c:pt>
                <c:pt idx="96">
                  <c:v>1470.0</c:v>
                </c:pt>
                <c:pt idx="97">
                  <c:v>1280.0</c:v>
                </c:pt>
                <c:pt idx="98">
                  <c:v>1810.0</c:v>
                </c:pt>
                <c:pt idx="99">
                  <c:v>1760.0</c:v>
                </c:pt>
                <c:pt idx="100">
                  <c:v>1630.0</c:v>
                </c:pt>
                <c:pt idx="101">
                  <c:v>1620.0</c:v>
                </c:pt>
                <c:pt idx="102">
                  <c:v>1690.0</c:v>
                </c:pt>
                <c:pt idx="103">
                  <c:v>1270.0</c:v>
                </c:pt>
                <c:pt idx="104">
                  <c:v>1870.0</c:v>
                </c:pt>
                <c:pt idx="105">
                  <c:v>1740.0</c:v>
                </c:pt>
                <c:pt idx="106">
                  <c:v>1790.0</c:v>
                </c:pt>
                <c:pt idx="107">
                  <c:v>1880.0</c:v>
                </c:pt>
                <c:pt idx="108">
                  <c:v>1330.0</c:v>
                </c:pt>
                <c:pt idx="109">
                  <c:v>1330.0</c:v>
                </c:pt>
                <c:pt idx="110">
                  <c:v>1880.0</c:v>
                </c:pt>
                <c:pt idx="111">
                  <c:v>2000.0</c:v>
                </c:pt>
                <c:pt idx="112">
                  <c:v>1640.0</c:v>
                </c:pt>
                <c:pt idx="113">
                  <c:v>1760.0</c:v>
                </c:pt>
                <c:pt idx="114">
                  <c:v>2090.0</c:v>
                </c:pt>
                <c:pt idx="115">
                  <c:v>2480.0</c:v>
                </c:pt>
                <c:pt idx="116">
                  <c:v>3210.0</c:v>
                </c:pt>
                <c:pt idx="117">
                  <c:v>3680.0</c:v>
                </c:pt>
                <c:pt idx="118">
                  <c:v>5570.0</c:v>
                </c:pt>
                <c:pt idx="119">
                  <c:v>5590.0</c:v>
                </c:pt>
                <c:pt idx="120">
                  <c:v>5840.0</c:v>
                </c:pt>
                <c:pt idx="121">
                  <c:v>4280.0</c:v>
                </c:pt>
                <c:pt idx="122">
                  <c:v>5600.0</c:v>
                </c:pt>
                <c:pt idx="123">
                  <c:v>6020.0</c:v>
                </c:pt>
                <c:pt idx="124">
                  <c:v>6070.0</c:v>
                </c:pt>
                <c:pt idx="125">
                  <c:v>5580.0</c:v>
                </c:pt>
                <c:pt idx="126">
                  <c:v>4060.0</c:v>
                </c:pt>
                <c:pt idx="127">
                  <c:v>4710.0</c:v>
                </c:pt>
                <c:pt idx="128">
                  <c:v>2670.0</c:v>
                </c:pt>
                <c:pt idx="129">
                  <c:v>3720.0</c:v>
                </c:pt>
                <c:pt idx="130">
                  <c:v>2780.0</c:v>
                </c:pt>
                <c:pt idx="131">
                  <c:v>3430.0</c:v>
                </c:pt>
                <c:pt idx="132">
                  <c:v>3810.0</c:v>
                </c:pt>
                <c:pt idx="133">
                  <c:v>3930.0</c:v>
                </c:pt>
                <c:pt idx="134">
                  <c:v>3950.0</c:v>
                </c:pt>
                <c:pt idx="135">
                  <c:v>3280.0</c:v>
                </c:pt>
                <c:pt idx="136">
                  <c:v>3940.0</c:v>
                </c:pt>
                <c:pt idx="137">
                  <c:v>3780.0</c:v>
                </c:pt>
                <c:pt idx="138">
                  <c:v>3600.0</c:v>
                </c:pt>
                <c:pt idx="139">
                  <c:v>3620.0</c:v>
                </c:pt>
                <c:pt idx="140">
                  <c:v>3560.0</c:v>
                </c:pt>
                <c:pt idx="141">
                  <c:v>3390.0</c:v>
                </c:pt>
                <c:pt idx="142">
                  <c:v>3030.0</c:v>
                </c:pt>
                <c:pt idx="143">
                  <c:v>3190.0</c:v>
                </c:pt>
                <c:pt idx="144">
                  <c:v>3050.0</c:v>
                </c:pt>
                <c:pt idx="145">
                  <c:v>2970.0</c:v>
                </c:pt>
                <c:pt idx="146">
                  <c:v>3700.0</c:v>
                </c:pt>
                <c:pt idx="147">
                  <c:v>3630.0</c:v>
                </c:pt>
                <c:pt idx="148">
                  <c:v>2580.0</c:v>
                </c:pt>
                <c:pt idx="149">
                  <c:v>3020.0</c:v>
                </c:pt>
                <c:pt idx="150">
                  <c:v>2510.0</c:v>
                </c:pt>
                <c:pt idx="151">
                  <c:v>2230.0</c:v>
                </c:pt>
                <c:pt idx="152">
                  <c:v>2430.0</c:v>
                </c:pt>
                <c:pt idx="153">
                  <c:v>2660.0</c:v>
                </c:pt>
                <c:pt idx="154">
                  <c:v>3020.0</c:v>
                </c:pt>
                <c:pt idx="155">
                  <c:v>3770.0</c:v>
                </c:pt>
                <c:pt idx="156">
                  <c:v>2470.0</c:v>
                </c:pt>
                <c:pt idx="158">
                  <c:v>1810.0</c:v>
                </c:pt>
                <c:pt idx="159">
                  <c:v>3080.0</c:v>
                </c:pt>
                <c:pt idx="160">
                  <c:v>1890.0</c:v>
                </c:pt>
                <c:pt idx="161">
                  <c:v>1880.0</c:v>
                </c:pt>
                <c:pt idx="162">
                  <c:v>1640.0</c:v>
                </c:pt>
                <c:pt idx="163">
                  <c:v>2250.0</c:v>
                </c:pt>
                <c:pt idx="165">
                  <c:v>2330.0</c:v>
                </c:pt>
                <c:pt idx="166">
                  <c:v>1910.0</c:v>
                </c:pt>
                <c:pt idx="167">
                  <c:v>2600.0</c:v>
                </c:pt>
                <c:pt idx="168">
                  <c:v>2930.0</c:v>
                </c:pt>
                <c:pt idx="169">
                  <c:v>2700.0</c:v>
                </c:pt>
                <c:pt idx="171">
                  <c:v>2470.0</c:v>
                </c:pt>
                <c:pt idx="173">
                  <c:v>1990.0</c:v>
                </c:pt>
                <c:pt idx="174">
                  <c:v>2160.0</c:v>
                </c:pt>
                <c:pt idx="175">
                  <c:v>2140.0</c:v>
                </c:pt>
                <c:pt idx="176" formatCode="General">
                  <c:v>2170.0</c:v>
                </c:pt>
                <c:pt idx="178" formatCode="General">
                  <c:v>2200.0</c:v>
                </c:pt>
                <c:pt idx="180" formatCode="General">
                  <c:v>2090.0</c:v>
                </c:pt>
                <c:pt idx="181" formatCode="General">
                  <c:v>1710.0</c:v>
                </c:pt>
                <c:pt idx="182" formatCode="General">
                  <c:v>1170.0</c:v>
                </c:pt>
                <c:pt idx="183" formatCode="General">
                  <c:v>1270.0</c:v>
                </c:pt>
                <c:pt idx="184" formatCode="General">
                  <c:v>1080.0</c:v>
                </c:pt>
                <c:pt idx="185" formatCode="General">
                  <c:v>1270.0</c:v>
                </c:pt>
                <c:pt idx="188" formatCode="General">
                  <c:v>1320.0</c:v>
                </c:pt>
                <c:pt idx="192" formatCode="General">
                  <c:v>1110.0</c:v>
                </c:pt>
                <c:pt idx="198" formatCode="General">
                  <c:v>1280.0</c:v>
                </c:pt>
                <c:pt idx="201" formatCode="General">
                  <c:v>1170.0</c:v>
                </c:pt>
                <c:pt idx="204" formatCode="General">
                  <c:v>1340.0</c:v>
                </c:pt>
                <c:pt idx="207" formatCode="General">
                  <c:v>1630.0</c:v>
                </c:pt>
                <c:pt idx="210" formatCode="General">
                  <c:v>1150.0</c:v>
                </c:pt>
                <c:pt idx="213" formatCode="General">
                  <c:v>1130.0</c:v>
                </c:pt>
                <c:pt idx="216" formatCode="General">
                  <c:v>1170.0</c:v>
                </c:pt>
                <c:pt idx="219" formatCode="General">
                  <c:v>1180.0</c:v>
                </c:pt>
                <c:pt idx="220" formatCode="General">
                  <c:v>1160.0</c:v>
                </c:pt>
                <c:pt idx="223" formatCode="General">
                  <c:v>1130.0</c:v>
                </c:pt>
                <c:pt idx="229" formatCode="General">
                  <c:v>1020.0</c:v>
                </c:pt>
              </c:numCache>
            </c:numRef>
          </c:val>
          <c:smooth val="0"/>
          <c:extLst xmlns:c16r2="http://schemas.microsoft.com/office/drawing/2015/06/chart">
            <c:ext xmlns:c16="http://schemas.microsoft.com/office/drawing/2014/chart" uri="{C3380CC4-5D6E-409C-BE32-E72D297353CC}">
              <c16:uniqueId val="{00000000-5AE6-49E5-B903-148CC1BB2967}"/>
            </c:ext>
          </c:extLst>
        </c:ser>
        <c:ser>
          <c:idx val="2"/>
          <c:order val="1"/>
          <c:tx>
            <c:v>MERL</c:v>
          </c:tx>
          <c:spPr>
            <a:ln w="9525">
              <a:solidFill>
                <a:srgbClr val="2860A4"/>
              </a:solidFill>
              <a:prstDash val="dash"/>
            </a:ln>
          </c:spPr>
          <c:marker>
            <c:symbol val="circle"/>
            <c:size val="2"/>
            <c:spPr>
              <a:solidFill>
                <a:srgbClr val="002060"/>
              </a:solidFill>
              <a:ln>
                <a:solidFill>
                  <a:srgbClr val="2860A4"/>
                </a:solidFill>
              </a:ln>
            </c:spPr>
          </c:marker>
          <c:cat>
            <c:numRef>
              <c:f>'wells of interest data'!$A$64:$A$293</c:f>
              <c:numCache>
                <c:formatCode>m/d/yyyy</c:formatCode>
                <c:ptCount val="230"/>
                <c:pt idx="0">
                  <c:v>41596.0</c:v>
                </c:pt>
                <c:pt idx="1">
                  <c:v>41603.0</c:v>
                </c:pt>
                <c:pt idx="2">
                  <c:v>41610.0</c:v>
                </c:pt>
                <c:pt idx="3">
                  <c:v>41619.0</c:v>
                </c:pt>
                <c:pt idx="4">
                  <c:v>41624.0</c:v>
                </c:pt>
                <c:pt idx="5">
                  <c:v>41631.0</c:v>
                </c:pt>
                <c:pt idx="6">
                  <c:v>41638.0</c:v>
                </c:pt>
                <c:pt idx="7">
                  <c:v>41645.0</c:v>
                </c:pt>
                <c:pt idx="8">
                  <c:v>41648.0</c:v>
                </c:pt>
                <c:pt idx="9">
                  <c:v>41652.0</c:v>
                </c:pt>
                <c:pt idx="10">
                  <c:v>41659.0</c:v>
                </c:pt>
                <c:pt idx="11">
                  <c:v>41666.0</c:v>
                </c:pt>
                <c:pt idx="12">
                  <c:v>41673.0</c:v>
                </c:pt>
                <c:pt idx="13">
                  <c:v>41680.0</c:v>
                </c:pt>
                <c:pt idx="14">
                  <c:v>41689.0</c:v>
                </c:pt>
                <c:pt idx="15">
                  <c:v>41694.0</c:v>
                </c:pt>
                <c:pt idx="16">
                  <c:v>41702.0</c:v>
                </c:pt>
                <c:pt idx="17">
                  <c:v>41708.0</c:v>
                </c:pt>
                <c:pt idx="18">
                  <c:v>41715.0</c:v>
                </c:pt>
                <c:pt idx="19">
                  <c:v>41722.0</c:v>
                </c:pt>
                <c:pt idx="20">
                  <c:v>41730.0</c:v>
                </c:pt>
                <c:pt idx="21">
                  <c:v>41736.0</c:v>
                </c:pt>
                <c:pt idx="22">
                  <c:v>41743.0</c:v>
                </c:pt>
                <c:pt idx="23">
                  <c:v>41750.0</c:v>
                </c:pt>
                <c:pt idx="24">
                  <c:v>41758.0</c:v>
                </c:pt>
                <c:pt idx="25">
                  <c:v>41764.0</c:v>
                </c:pt>
                <c:pt idx="26">
                  <c:v>41771.0</c:v>
                </c:pt>
                <c:pt idx="27">
                  <c:v>41778.0</c:v>
                </c:pt>
                <c:pt idx="28">
                  <c:v>41786.0</c:v>
                </c:pt>
                <c:pt idx="29">
                  <c:v>41792.0</c:v>
                </c:pt>
                <c:pt idx="30">
                  <c:v>41799.0</c:v>
                </c:pt>
                <c:pt idx="31">
                  <c:v>41806.0</c:v>
                </c:pt>
                <c:pt idx="32">
                  <c:v>41813.0</c:v>
                </c:pt>
                <c:pt idx="33">
                  <c:v>41820.0</c:v>
                </c:pt>
                <c:pt idx="34">
                  <c:v>41827.0</c:v>
                </c:pt>
                <c:pt idx="35">
                  <c:v>41834.0</c:v>
                </c:pt>
                <c:pt idx="36">
                  <c:v>41841.0</c:v>
                </c:pt>
                <c:pt idx="37">
                  <c:v>41848.0</c:v>
                </c:pt>
                <c:pt idx="38">
                  <c:v>41855.0</c:v>
                </c:pt>
                <c:pt idx="39">
                  <c:v>41862.0</c:v>
                </c:pt>
                <c:pt idx="40">
                  <c:v>41869.0</c:v>
                </c:pt>
                <c:pt idx="41">
                  <c:v>41876.0</c:v>
                </c:pt>
                <c:pt idx="42">
                  <c:v>41884.0</c:v>
                </c:pt>
                <c:pt idx="43">
                  <c:v>41890.0</c:v>
                </c:pt>
                <c:pt idx="44">
                  <c:v>41897.0</c:v>
                </c:pt>
                <c:pt idx="45">
                  <c:v>41904.0</c:v>
                </c:pt>
                <c:pt idx="46">
                  <c:v>41911.0</c:v>
                </c:pt>
                <c:pt idx="47">
                  <c:v>41918.0</c:v>
                </c:pt>
                <c:pt idx="48">
                  <c:v>41925.0</c:v>
                </c:pt>
                <c:pt idx="49">
                  <c:v>41932.0</c:v>
                </c:pt>
                <c:pt idx="50">
                  <c:v>41939.0</c:v>
                </c:pt>
                <c:pt idx="51">
                  <c:v>41946.0</c:v>
                </c:pt>
                <c:pt idx="52">
                  <c:v>41953.0</c:v>
                </c:pt>
                <c:pt idx="53">
                  <c:v>41960.0</c:v>
                </c:pt>
                <c:pt idx="54">
                  <c:v>41968.0</c:v>
                </c:pt>
                <c:pt idx="55">
                  <c:v>41974.0</c:v>
                </c:pt>
                <c:pt idx="56">
                  <c:v>41981.0</c:v>
                </c:pt>
                <c:pt idx="57">
                  <c:v>41988.0</c:v>
                </c:pt>
                <c:pt idx="58">
                  <c:v>41995.0</c:v>
                </c:pt>
                <c:pt idx="59">
                  <c:v>42002.0</c:v>
                </c:pt>
                <c:pt idx="60">
                  <c:v>42019.0</c:v>
                </c:pt>
                <c:pt idx="61">
                  <c:v>42026.0</c:v>
                </c:pt>
                <c:pt idx="62">
                  <c:v>42039.0</c:v>
                </c:pt>
                <c:pt idx="63">
                  <c:v>42047.0</c:v>
                </c:pt>
                <c:pt idx="64">
                  <c:v>42054.0</c:v>
                </c:pt>
                <c:pt idx="65">
                  <c:v>42058.0</c:v>
                </c:pt>
                <c:pt idx="66">
                  <c:v>42066.0</c:v>
                </c:pt>
                <c:pt idx="67">
                  <c:v>42072.0</c:v>
                </c:pt>
                <c:pt idx="68">
                  <c:v>42079.0</c:v>
                </c:pt>
                <c:pt idx="69">
                  <c:v>42086.0</c:v>
                </c:pt>
                <c:pt idx="70">
                  <c:v>42093.0</c:v>
                </c:pt>
                <c:pt idx="71">
                  <c:v>42101.0</c:v>
                </c:pt>
                <c:pt idx="72">
                  <c:v>42107.0</c:v>
                </c:pt>
                <c:pt idx="73">
                  <c:v>42114.0</c:v>
                </c:pt>
                <c:pt idx="74">
                  <c:v>42123.0</c:v>
                </c:pt>
                <c:pt idx="75">
                  <c:v>42128.0</c:v>
                </c:pt>
                <c:pt idx="76">
                  <c:v>42136.0</c:v>
                </c:pt>
                <c:pt idx="77">
                  <c:v>42142.0</c:v>
                </c:pt>
                <c:pt idx="78">
                  <c:v>42150.0</c:v>
                </c:pt>
                <c:pt idx="79">
                  <c:v>42156.0</c:v>
                </c:pt>
                <c:pt idx="80">
                  <c:v>42164.0</c:v>
                </c:pt>
                <c:pt idx="81">
                  <c:v>42171.0</c:v>
                </c:pt>
                <c:pt idx="82">
                  <c:v>42177.0</c:v>
                </c:pt>
                <c:pt idx="83">
                  <c:v>42185.0</c:v>
                </c:pt>
                <c:pt idx="84">
                  <c:v>42191.0</c:v>
                </c:pt>
                <c:pt idx="85">
                  <c:v>42198.0</c:v>
                </c:pt>
                <c:pt idx="86">
                  <c:v>42206.0</c:v>
                </c:pt>
                <c:pt idx="87">
                  <c:v>42212.0</c:v>
                </c:pt>
                <c:pt idx="88">
                  <c:v>42219.0</c:v>
                </c:pt>
                <c:pt idx="89">
                  <c:v>42228.0</c:v>
                </c:pt>
                <c:pt idx="90">
                  <c:v>42233.0</c:v>
                </c:pt>
                <c:pt idx="91">
                  <c:v>42241.0</c:v>
                </c:pt>
                <c:pt idx="92">
                  <c:v>42247.0</c:v>
                </c:pt>
                <c:pt idx="93">
                  <c:v>42255.0</c:v>
                </c:pt>
                <c:pt idx="94">
                  <c:v>42262.0</c:v>
                </c:pt>
                <c:pt idx="95">
                  <c:v>42269.0</c:v>
                </c:pt>
                <c:pt idx="96">
                  <c:v>42278.0</c:v>
                </c:pt>
                <c:pt idx="97">
                  <c:v>42283.0</c:v>
                </c:pt>
                <c:pt idx="98">
                  <c:v>42289.0</c:v>
                </c:pt>
                <c:pt idx="99">
                  <c:v>42296.0</c:v>
                </c:pt>
                <c:pt idx="100">
                  <c:v>42303.0</c:v>
                </c:pt>
                <c:pt idx="101">
                  <c:v>42310.0</c:v>
                </c:pt>
                <c:pt idx="102">
                  <c:v>42317.0</c:v>
                </c:pt>
                <c:pt idx="103">
                  <c:v>42324.0</c:v>
                </c:pt>
                <c:pt idx="104">
                  <c:v>42332.0</c:v>
                </c:pt>
                <c:pt idx="105">
                  <c:v>42339.0</c:v>
                </c:pt>
                <c:pt idx="106">
                  <c:v>42346.0</c:v>
                </c:pt>
                <c:pt idx="107">
                  <c:v>42354.0</c:v>
                </c:pt>
                <c:pt idx="108">
                  <c:v>42360.0</c:v>
                </c:pt>
                <c:pt idx="109">
                  <c:v>42367.0</c:v>
                </c:pt>
                <c:pt idx="110">
                  <c:v>42375.0</c:v>
                </c:pt>
                <c:pt idx="111">
                  <c:v>42380.0</c:v>
                </c:pt>
                <c:pt idx="112">
                  <c:v>42387.0</c:v>
                </c:pt>
                <c:pt idx="113">
                  <c:v>42395.0</c:v>
                </c:pt>
                <c:pt idx="114">
                  <c:v>42401.0</c:v>
                </c:pt>
                <c:pt idx="115">
                  <c:v>42410.0</c:v>
                </c:pt>
                <c:pt idx="116">
                  <c:v>42415.0</c:v>
                </c:pt>
                <c:pt idx="117">
                  <c:v>42423.0</c:v>
                </c:pt>
                <c:pt idx="118">
                  <c:v>42429.0</c:v>
                </c:pt>
                <c:pt idx="119">
                  <c:v>42436.0</c:v>
                </c:pt>
                <c:pt idx="120">
                  <c:v>42443.0</c:v>
                </c:pt>
                <c:pt idx="121">
                  <c:v>42451.0</c:v>
                </c:pt>
                <c:pt idx="122">
                  <c:v>42458.0</c:v>
                </c:pt>
                <c:pt idx="123">
                  <c:v>42464.0</c:v>
                </c:pt>
                <c:pt idx="124">
                  <c:v>42471.0</c:v>
                </c:pt>
                <c:pt idx="125">
                  <c:v>42478.0</c:v>
                </c:pt>
                <c:pt idx="126">
                  <c:v>42485.0</c:v>
                </c:pt>
                <c:pt idx="127">
                  <c:v>42493.0</c:v>
                </c:pt>
                <c:pt idx="128">
                  <c:v>42500.0</c:v>
                </c:pt>
                <c:pt idx="129">
                  <c:v>42507.0</c:v>
                </c:pt>
                <c:pt idx="130">
                  <c:v>42513.0</c:v>
                </c:pt>
                <c:pt idx="131">
                  <c:v>42521.0</c:v>
                </c:pt>
                <c:pt idx="132">
                  <c:v>42529.0</c:v>
                </c:pt>
                <c:pt idx="133">
                  <c:v>42534.0</c:v>
                </c:pt>
                <c:pt idx="134">
                  <c:v>42541.0</c:v>
                </c:pt>
                <c:pt idx="135">
                  <c:v>42548.0</c:v>
                </c:pt>
                <c:pt idx="136">
                  <c:v>42556.0</c:v>
                </c:pt>
                <c:pt idx="137">
                  <c:v>42562.0</c:v>
                </c:pt>
                <c:pt idx="138">
                  <c:v>42570.0</c:v>
                </c:pt>
                <c:pt idx="139">
                  <c:v>42577.0</c:v>
                </c:pt>
                <c:pt idx="140">
                  <c:v>42585.0</c:v>
                </c:pt>
                <c:pt idx="141">
                  <c:v>42591.0</c:v>
                </c:pt>
                <c:pt idx="142">
                  <c:v>42597.0</c:v>
                </c:pt>
                <c:pt idx="143">
                  <c:v>42604.0</c:v>
                </c:pt>
                <c:pt idx="144">
                  <c:v>42611.0</c:v>
                </c:pt>
                <c:pt idx="145">
                  <c:v>42619.0</c:v>
                </c:pt>
                <c:pt idx="146">
                  <c:v>42625.0</c:v>
                </c:pt>
                <c:pt idx="147">
                  <c:v>42633.0</c:v>
                </c:pt>
                <c:pt idx="148">
                  <c:v>42642.0</c:v>
                </c:pt>
                <c:pt idx="149">
                  <c:v>42647.0</c:v>
                </c:pt>
                <c:pt idx="150">
                  <c:v>42653.0</c:v>
                </c:pt>
                <c:pt idx="151">
                  <c:v>42677.0</c:v>
                </c:pt>
                <c:pt idx="152">
                  <c:v>42688.0</c:v>
                </c:pt>
                <c:pt idx="153">
                  <c:v>42711.0</c:v>
                </c:pt>
                <c:pt idx="154">
                  <c:v>42731.0</c:v>
                </c:pt>
                <c:pt idx="155">
                  <c:v>42754.0</c:v>
                </c:pt>
                <c:pt idx="156">
                  <c:v>42772.0</c:v>
                </c:pt>
                <c:pt idx="157">
                  <c:v>42787.0</c:v>
                </c:pt>
                <c:pt idx="158">
                  <c:v>42794.0</c:v>
                </c:pt>
                <c:pt idx="159">
                  <c:v>42814.0</c:v>
                </c:pt>
                <c:pt idx="160">
                  <c:v>42839.0</c:v>
                </c:pt>
                <c:pt idx="161">
                  <c:v>42852.0</c:v>
                </c:pt>
                <c:pt idx="162">
                  <c:v>42874.0</c:v>
                </c:pt>
                <c:pt idx="163">
                  <c:v>42895.0</c:v>
                </c:pt>
                <c:pt idx="164">
                  <c:v>42901.0</c:v>
                </c:pt>
                <c:pt idx="165">
                  <c:v>42914.0</c:v>
                </c:pt>
                <c:pt idx="166">
                  <c:v>42935.0</c:v>
                </c:pt>
                <c:pt idx="167">
                  <c:v>42958.0</c:v>
                </c:pt>
                <c:pt idx="168">
                  <c:v>42975.0</c:v>
                </c:pt>
                <c:pt idx="169">
                  <c:v>42999.0</c:v>
                </c:pt>
                <c:pt idx="170">
                  <c:v>43018.0</c:v>
                </c:pt>
                <c:pt idx="171">
                  <c:v>43038.0</c:v>
                </c:pt>
                <c:pt idx="172">
                  <c:v>43048.0</c:v>
                </c:pt>
                <c:pt idx="173">
                  <c:v>43059.0</c:v>
                </c:pt>
                <c:pt idx="174">
                  <c:v>43080.0</c:v>
                </c:pt>
                <c:pt idx="175">
                  <c:v>43089.0</c:v>
                </c:pt>
                <c:pt idx="176">
                  <c:v>43101.0</c:v>
                </c:pt>
                <c:pt idx="177">
                  <c:v>43115.0</c:v>
                </c:pt>
                <c:pt idx="178">
                  <c:v>43122.0</c:v>
                </c:pt>
                <c:pt idx="179">
                  <c:v>43129.0</c:v>
                </c:pt>
                <c:pt idx="180">
                  <c:v>43143.0</c:v>
                </c:pt>
                <c:pt idx="181">
                  <c:v>43164.0</c:v>
                </c:pt>
                <c:pt idx="182">
                  <c:v>43185.0</c:v>
                </c:pt>
                <c:pt idx="183">
                  <c:v>43206.0</c:v>
                </c:pt>
                <c:pt idx="184">
                  <c:v>43220.0</c:v>
                </c:pt>
                <c:pt idx="185">
                  <c:v>43248.0</c:v>
                </c:pt>
                <c:pt idx="186">
                  <c:v>43255.0</c:v>
                </c:pt>
                <c:pt idx="187">
                  <c:v>43262.0</c:v>
                </c:pt>
                <c:pt idx="188">
                  <c:v>43269.0</c:v>
                </c:pt>
                <c:pt idx="189">
                  <c:v>43276.0</c:v>
                </c:pt>
                <c:pt idx="190">
                  <c:v>43277.0</c:v>
                </c:pt>
                <c:pt idx="191">
                  <c:v>43278.0</c:v>
                </c:pt>
                <c:pt idx="192">
                  <c:v>43290.0</c:v>
                </c:pt>
                <c:pt idx="193">
                  <c:v>43297.0</c:v>
                </c:pt>
                <c:pt idx="194">
                  <c:v>43304.0</c:v>
                </c:pt>
                <c:pt idx="195">
                  <c:v>43311.0</c:v>
                </c:pt>
                <c:pt idx="196">
                  <c:v>43318.0</c:v>
                </c:pt>
                <c:pt idx="197">
                  <c:v>43325.0</c:v>
                </c:pt>
                <c:pt idx="198">
                  <c:v>43332.0</c:v>
                </c:pt>
                <c:pt idx="199">
                  <c:v>43339.0</c:v>
                </c:pt>
                <c:pt idx="200">
                  <c:v>43346.0</c:v>
                </c:pt>
                <c:pt idx="201">
                  <c:v>43353.0</c:v>
                </c:pt>
                <c:pt idx="202">
                  <c:v>43360.0</c:v>
                </c:pt>
                <c:pt idx="203">
                  <c:v>43367.0</c:v>
                </c:pt>
                <c:pt idx="204">
                  <c:v>43374.0</c:v>
                </c:pt>
                <c:pt idx="205">
                  <c:v>43381.0</c:v>
                </c:pt>
                <c:pt idx="206">
                  <c:v>43388.0</c:v>
                </c:pt>
                <c:pt idx="207">
                  <c:v>43395.0</c:v>
                </c:pt>
                <c:pt idx="208">
                  <c:v>43402.0</c:v>
                </c:pt>
                <c:pt idx="209">
                  <c:v>43409.0</c:v>
                </c:pt>
                <c:pt idx="210">
                  <c:v>43416.0</c:v>
                </c:pt>
                <c:pt idx="211">
                  <c:v>43423.0</c:v>
                </c:pt>
                <c:pt idx="212">
                  <c:v>43430.0</c:v>
                </c:pt>
                <c:pt idx="213">
                  <c:v>43437.0</c:v>
                </c:pt>
                <c:pt idx="214">
                  <c:v>43444.0</c:v>
                </c:pt>
                <c:pt idx="215">
                  <c:v>43451.0</c:v>
                </c:pt>
                <c:pt idx="216">
                  <c:v>43458.0</c:v>
                </c:pt>
                <c:pt idx="217">
                  <c:v>43465.0</c:v>
                </c:pt>
                <c:pt idx="218">
                  <c:v>43472.0</c:v>
                </c:pt>
                <c:pt idx="219">
                  <c:v>43479.0</c:v>
                </c:pt>
                <c:pt idx="220">
                  <c:v>43500.0</c:v>
                </c:pt>
                <c:pt idx="221">
                  <c:v>43521.0</c:v>
                </c:pt>
                <c:pt idx="222">
                  <c:v>43528.0</c:v>
                </c:pt>
                <c:pt idx="223">
                  <c:v>43542.0</c:v>
                </c:pt>
                <c:pt idx="224">
                  <c:v>43549.0</c:v>
                </c:pt>
                <c:pt idx="225">
                  <c:v>43563.0</c:v>
                </c:pt>
                <c:pt idx="226">
                  <c:v>43584.0</c:v>
                </c:pt>
                <c:pt idx="227">
                  <c:v>43605.0</c:v>
                </c:pt>
                <c:pt idx="228">
                  <c:v>43619.0</c:v>
                </c:pt>
                <c:pt idx="229">
                  <c:v>43626.0</c:v>
                </c:pt>
              </c:numCache>
            </c:numRef>
          </c:cat>
          <c:val>
            <c:numRef>
              <c:f>'wells of interest data'!$K$64:$K$293</c:f>
              <c:numCache>
                <c:formatCode>0</c:formatCode>
                <c:ptCount val="230"/>
                <c:pt idx="0">
                  <c:v>4887.0</c:v>
                </c:pt>
                <c:pt idx="1">
                  <c:v>5831.0</c:v>
                </c:pt>
                <c:pt idx="2">
                  <c:v>5045.0</c:v>
                </c:pt>
                <c:pt idx="3">
                  <c:v>3823.0</c:v>
                </c:pt>
                <c:pt idx="4">
                  <c:v>3879.0</c:v>
                </c:pt>
                <c:pt idx="7">
                  <c:v>2346.0</c:v>
                </c:pt>
                <c:pt idx="9">
                  <c:v>5733.0</c:v>
                </c:pt>
                <c:pt idx="10">
                  <c:v>3293.0</c:v>
                </c:pt>
                <c:pt idx="11">
                  <c:v>3147.0</c:v>
                </c:pt>
                <c:pt idx="12">
                  <c:v>2607.0</c:v>
                </c:pt>
                <c:pt idx="14">
                  <c:v>2582.0</c:v>
                </c:pt>
                <c:pt idx="15">
                  <c:v>2280.0</c:v>
                </c:pt>
                <c:pt idx="16">
                  <c:v>1973.0</c:v>
                </c:pt>
                <c:pt idx="17">
                  <c:v>2008.0</c:v>
                </c:pt>
                <c:pt idx="18">
                  <c:v>1989.0</c:v>
                </c:pt>
                <c:pt idx="19">
                  <c:v>2063.0</c:v>
                </c:pt>
                <c:pt idx="20">
                  <c:v>1441.0</c:v>
                </c:pt>
                <c:pt idx="21">
                  <c:v>1814.0</c:v>
                </c:pt>
                <c:pt idx="22">
                  <c:v>1518.0</c:v>
                </c:pt>
                <c:pt idx="23">
                  <c:v>1091.0</c:v>
                </c:pt>
                <c:pt idx="24">
                  <c:v>1565.0</c:v>
                </c:pt>
                <c:pt idx="25">
                  <c:v>1180.0</c:v>
                </c:pt>
                <c:pt idx="26">
                  <c:v>1594.0</c:v>
                </c:pt>
                <c:pt idx="27">
                  <c:v>982.0</c:v>
                </c:pt>
                <c:pt idx="28">
                  <c:v>994.0</c:v>
                </c:pt>
                <c:pt idx="29">
                  <c:v>962.0</c:v>
                </c:pt>
                <c:pt idx="30">
                  <c:v>1107.0</c:v>
                </c:pt>
                <c:pt idx="31">
                  <c:v>1049.0</c:v>
                </c:pt>
                <c:pt idx="32">
                  <c:v>1437.0</c:v>
                </c:pt>
                <c:pt idx="33">
                  <c:v>1651.0</c:v>
                </c:pt>
                <c:pt idx="34">
                  <c:v>2090.0</c:v>
                </c:pt>
                <c:pt idx="35">
                  <c:v>1997.0</c:v>
                </c:pt>
                <c:pt idx="36">
                  <c:v>1683.0</c:v>
                </c:pt>
                <c:pt idx="37">
                  <c:v>2064.0</c:v>
                </c:pt>
                <c:pt idx="38">
                  <c:v>1801.0</c:v>
                </c:pt>
                <c:pt idx="39">
                  <c:v>1943.0</c:v>
                </c:pt>
                <c:pt idx="40">
                  <c:v>2002.0</c:v>
                </c:pt>
                <c:pt idx="41">
                  <c:v>2221.0</c:v>
                </c:pt>
                <c:pt idx="42">
                  <c:v>1987.0</c:v>
                </c:pt>
                <c:pt idx="43">
                  <c:v>2057.0</c:v>
                </c:pt>
                <c:pt idx="44">
                  <c:v>1781.0</c:v>
                </c:pt>
                <c:pt idx="45">
                  <c:v>2055.0</c:v>
                </c:pt>
                <c:pt idx="46">
                  <c:v>2346.0</c:v>
                </c:pt>
                <c:pt idx="47">
                  <c:v>2061.0</c:v>
                </c:pt>
                <c:pt idx="48">
                  <c:v>2889.0</c:v>
                </c:pt>
                <c:pt idx="49">
                  <c:v>3127.0</c:v>
                </c:pt>
                <c:pt idx="50">
                  <c:v>2395.0</c:v>
                </c:pt>
                <c:pt idx="51">
                  <c:v>1817.0</c:v>
                </c:pt>
                <c:pt idx="52">
                  <c:v>2791.0</c:v>
                </c:pt>
                <c:pt idx="53">
                  <c:v>2895.0</c:v>
                </c:pt>
                <c:pt idx="54">
                  <c:v>3427.0</c:v>
                </c:pt>
                <c:pt idx="55">
                  <c:v>2979.0</c:v>
                </c:pt>
                <c:pt idx="56">
                  <c:v>2850.0</c:v>
                </c:pt>
                <c:pt idx="57">
                  <c:v>3226.0</c:v>
                </c:pt>
                <c:pt idx="58">
                  <c:v>3080.0</c:v>
                </c:pt>
                <c:pt idx="59">
                  <c:v>3152.0</c:v>
                </c:pt>
                <c:pt idx="60">
                  <c:v>1977.0</c:v>
                </c:pt>
                <c:pt idx="61">
                  <c:v>2066.0</c:v>
                </c:pt>
                <c:pt idx="62">
                  <c:v>2384.0</c:v>
                </c:pt>
                <c:pt idx="63">
                  <c:v>1651.0</c:v>
                </c:pt>
                <c:pt idx="65">
                  <c:v>2908.0</c:v>
                </c:pt>
                <c:pt idx="66">
                  <c:v>3597.0</c:v>
                </c:pt>
                <c:pt idx="67">
                  <c:v>2942.0</c:v>
                </c:pt>
                <c:pt idx="68">
                  <c:v>1714.0</c:v>
                </c:pt>
                <c:pt idx="69">
                  <c:v>2131.0</c:v>
                </c:pt>
                <c:pt idx="70">
                  <c:v>1497.0</c:v>
                </c:pt>
                <c:pt idx="71">
                  <c:v>1920.830302515028</c:v>
                </c:pt>
                <c:pt idx="72">
                  <c:v>1590.926106161564</c:v>
                </c:pt>
                <c:pt idx="73">
                  <c:v>1612.105503696886</c:v>
                </c:pt>
                <c:pt idx="74">
                  <c:v>1585.513463341518</c:v>
                </c:pt>
                <c:pt idx="75">
                  <c:v>1889.276272099637</c:v>
                </c:pt>
                <c:pt idx="76">
                  <c:v>4246.881196621231</c:v>
                </c:pt>
                <c:pt idx="77">
                  <c:v>2846.423771838136</c:v>
                </c:pt>
                <c:pt idx="78">
                  <c:v>2408.3528360763</c:v>
                </c:pt>
                <c:pt idx="79">
                  <c:v>1590.233229338288</c:v>
                </c:pt>
                <c:pt idx="80">
                  <c:v>1772.030230945463</c:v>
                </c:pt>
                <c:pt idx="81">
                  <c:v>3016.278770659042</c:v>
                </c:pt>
                <c:pt idx="82">
                  <c:v>1580.01457124549</c:v>
                </c:pt>
                <c:pt idx="83">
                  <c:v>1194.656827880512</c:v>
                </c:pt>
                <c:pt idx="84">
                  <c:v>1213.3715746997</c:v>
                </c:pt>
                <c:pt idx="85">
                  <c:v>1667.242086501831</c:v>
                </c:pt>
                <c:pt idx="86">
                  <c:v>1715.510868828946</c:v>
                </c:pt>
                <c:pt idx="87">
                  <c:v>3115.836858469471</c:v>
                </c:pt>
                <c:pt idx="88">
                  <c:v>1643.792687355756</c:v>
                </c:pt>
                <c:pt idx="89">
                  <c:v>1511.283270240925</c:v>
                </c:pt>
                <c:pt idx="90">
                  <c:v>1518.536364565538</c:v>
                </c:pt>
                <c:pt idx="91">
                  <c:v>1443.137081434954</c:v>
                </c:pt>
                <c:pt idx="92">
                  <c:v>1372.872048325096</c:v>
                </c:pt>
                <c:pt idx="93">
                  <c:v>1372.917833924744</c:v>
                </c:pt>
                <c:pt idx="94">
                  <c:v>1542.359524931047</c:v>
                </c:pt>
                <c:pt idx="95">
                  <c:v>1548.932940838172</c:v>
                </c:pt>
                <c:pt idx="96">
                  <c:v>1526.82444349111</c:v>
                </c:pt>
                <c:pt idx="97">
                  <c:v>1236.850135238823</c:v>
                </c:pt>
                <c:pt idx="98">
                  <c:v>1432.174862999707</c:v>
                </c:pt>
                <c:pt idx="99">
                  <c:v>1382.080792388027</c:v>
                </c:pt>
                <c:pt idx="100">
                  <c:v>1305.248701082035</c:v>
                </c:pt>
                <c:pt idx="101">
                  <c:v>1445.652367311353</c:v>
                </c:pt>
                <c:pt idx="102">
                  <c:v>1540.143084260731</c:v>
                </c:pt>
                <c:pt idx="103">
                  <c:v>1432.711551366792</c:v>
                </c:pt>
                <c:pt idx="104">
                  <c:v>1679.310889837205</c:v>
                </c:pt>
                <c:pt idx="105">
                  <c:v>1617.09521515032</c:v>
                </c:pt>
                <c:pt idx="106">
                  <c:v>1549.479051924438</c:v>
                </c:pt>
                <c:pt idx="107">
                  <c:v>1569.851253395557</c:v>
                </c:pt>
                <c:pt idx="108">
                  <c:v>1751.792429620778</c:v>
                </c:pt>
                <c:pt idx="109">
                  <c:v>1471.89236172287</c:v>
                </c:pt>
                <c:pt idx="110">
                  <c:v>1506.762629643985</c:v>
                </c:pt>
                <c:pt idx="111">
                  <c:v>1691.755231794294</c:v>
                </c:pt>
                <c:pt idx="112">
                  <c:v>1441.63243478312</c:v>
                </c:pt>
                <c:pt idx="113">
                  <c:v>1645.171229861784</c:v>
                </c:pt>
                <c:pt idx="114">
                  <c:v>1672.628510863805</c:v>
                </c:pt>
                <c:pt idx="115">
                  <c:v>2212.693652286561</c:v>
                </c:pt>
                <c:pt idx="116">
                  <c:v>2890.857152964483</c:v>
                </c:pt>
                <c:pt idx="117">
                  <c:v>3483.952702702704</c:v>
                </c:pt>
                <c:pt idx="118">
                  <c:v>5218.722968559676</c:v>
                </c:pt>
                <c:pt idx="119">
                  <c:v>6481.070822999824</c:v>
                </c:pt>
                <c:pt idx="120">
                  <c:v>5892.873974210456</c:v>
                </c:pt>
                <c:pt idx="121">
                  <c:v>4980.004980004978</c:v>
                </c:pt>
                <c:pt idx="122">
                  <c:v>5399.389372678187</c:v>
                </c:pt>
                <c:pt idx="123">
                  <c:v>5568.257078831095</c:v>
                </c:pt>
                <c:pt idx="124">
                  <c:v>5117.42210960961</c:v>
                </c:pt>
                <c:pt idx="125">
                  <c:v>5261.65583838603</c:v>
                </c:pt>
                <c:pt idx="126">
                  <c:v>4814.307365163031</c:v>
                </c:pt>
                <c:pt idx="127">
                  <c:v>4055.73103048014</c:v>
                </c:pt>
                <c:pt idx="128">
                  <c:v>3193.791459097581</c:v>
                </c:pt>
                <c:pt idx="129">
                  <c:v>3129.345298606</c:v>
                </c:pt>
                <c:pt idx="130">
                  <c:v>3334.769849576227</c:v>
                </c:pt>
                <c:pt idx="131">
                  <c:v>3769.643951994978</c:v>
                </c:pt>
                <c:pt idx="132">
                  <c:v>3926.623992413466</c:v>
                </c:pt>
                <c:pt idx="133">
                  <c:v>3783.827974475456</c:v>
                </c:pt>
                <c:pt idx="134">
                  <c:v>3762.0</c:v>
                </c:pt>
                <c:pt idx="135">
                  <c:v>3478.0</c:v>
                </c:pt>
                <c:pt idx="136">
                  <c:v>3761.724808768257</c:v>
                </c:pt>
                <c:pt idx="137">
                  <c:v>3890.921917023059</c:v>
                </c:pt>
                <c:pt idx="138">
                  <c:v>3928.346951602766</c:v>
                </c:pt>
                <c:pt idx="139">
                  <c:v>3983.954280690185</c:v>
                </c:pt>
                <c:pt idx="140">
                  <c:v>4030.934908418352</c:v>
                </c:pt>
                <c:pt idx="141">
                  <c:v>3671.582029790984</c:v>
                </c:pt>
                <c:pt idx="142">
                  <c:v>3710.970633666372</c:v>
                </c:pt>
                <c:pt idx="143">
                  <c:v>3736.929160235932</c:v>
                </c:pt>
                <c:pt idx="144">
                  <c:v>3741.195193185825</c:v>
                </c:pt>
                <c:pt idx="145">
                  <c:v>3605.776435117752</c:v>
                </c:pt>
                <c:pt idx="146">
                  <c:v>4086.47567927808</c:v>
                </c:pt>
                <c:pt idx="147">
                  <c:v>3321.320293247715</c:v>
                </c:pt>
                <c:pt idx="148">
                  <c:v>2453.139245592076</c:v>
                </c:pt>
                <c:pt idx="149">
                  <c:v>3286.770432788132</c:v>
                </c:pt>
                <c:pt idx="150">
                  <c:v>3184.615620731464</c:v>
                </c:pt>
                <c:pt idx="151">
                  <c:v>2641.5</c:v>
                </c:pt>
                <c:pt idx="152">
                  <c:v>2776.040756646405</c:v>
                </c:pt>
                <c:pt idx="153">
                  <c:v>2939.971647396715</c:v>
                </c:pt>
                <c:pt idx="154">
                  <c:v>3608.200036771466</c:v>
                </c:pt>
                <c:pt idx="155">
                  <c:v>3320.0</c:v>
                </c:pt>
                <c:pt idx="156">
                  <c:v>3224.0</c:v>
                </c:pt>
                <c:pt idx="158">
                  <c:v>2311.0</c:v>
                </c:pt>
                <c:pt idx="159">
                  <c:v>2551.0</c:v>
                </c:pt>
                <c:pt idx="160">
                  <c:v>1889.0</c:v>
                </c:pt>
                <c:pt idx="161">
                  <c:v>2154.0</c:v>
                </c:pt>
                <c:pt idx="162">
                  <c:v>1853.0</c:v>
                </c:pt>
                <c:pt idx="163">
                  <c:v>1965.0</c:v>
                </c:pt>
                <c:pt idx="165">
                  <c:v>2070.0</c:v>
                </c:pt>
                <c:pt idx="166">
                  <c:v>2237.2</c:v>
                </c:pt>
                <c:pt idx="167">
                  <c:v>2442.6</c:v>
                </c:pt>
                <c:pt idx="168">
                  <c:v>2462.9</c:v>
                </c:pt>
                <c:pt idx="169">
                  <c:v>2388.3</c:v>
                </c:pt>
                <c:pt idx="170">
                  <c:v>2374.0</c:v>
                </c:pt>
                <c:pt idx="171">
                  <c:v>2169.3</c:v>
                </c:pt>
                <c:pt idx="173">
                  <c:v>2172.1</c:v>
                </c:pt>
                <c:pt idx="174">
                  <c:v>2169.3</c:v>
                </c:pt>
                <c:pt idx="175">
                  <c:v>2299.5</c:v>
                </c:pt>
                <c:pt idx="176">
                  <c:v>2066.0</c:v>
                </c:pt>
                <c:pt idx="178">
                  <c:v>2283.0</c:v>
                </c:pt>
                <c:pt idx="180">
                  <c:v>2126.0</c:v>
                </c:pt>
                <c:pt idx="181">
                  <c:v>1797.0</c:v>
                </c:pt>
                <c:pt idx="182">
                  <c:v>1193.0</c:v>
                </c:pt>
                <c:pt idx="183">
                  <c:v>1115.0</c:v>
                </c:pt>
                <c:pt idx="184">
                  <c:v>1249.0</c:v>
                </c:pt>
                <c:pt idx="185">
                  <c:v>1140.0</c:v>
                </c:pt>
                <c:pt idx="188">
                  <c:v>1103.0</c:v>
                </c:pt>
                <c:pt idx="192">
                  <c:v>1128.0</c:v>
                </c:pt>
                <c:pt idx="195">
                  <c:v>1084.0</c:v>
                </c:pt>
                <c:pt idx="198">
                  <c:v>1031.0</c:v>
                </c:pt>
                <c:pt idx="201">
                  <c:v>1023.0</c:v>
                </c:pt>
                <c:pt idx="204">
                  <c:v>1095.0</c:v>
                </c:pt>
                <c:pt idx="207">
                  <c:v>1344.0</c:v>
                </c:pt>
                <c:pt idx="210">
                  <c:v>1279.0</c:v>
                </c:pt>
                <c:pt idx="213">
                  <c:v>1150.0</c:v>
                </c:pt>
                <c:pt idx="216">
                  <c:v>976.0</c:v>
                </c:pt>
                <c:pt idx="219" formatCode="General">
                  <c:v>996.0</c:v>
                </c:pt>
                <c:pt idx="220" formatCode="General">
                  <c:v>951.0</c:v>
                </c:pt>
                <c:pt idx="223" formatCode="General">
                  <c:v>995.0</c:v>
                </c:pt>
                <c:pt idx="229" formatCode="General">
                  <c:v>1069.0</c:v>
                </c:pt>
              </c:numCache>
            </c:numRef>
          </c:val>
          <c:smooth val="0"/>
          <c:extLst xmlns:c16r2="http://schemas.microsoft.com/office/drawing/2015/06/chart">
            <c:ext xmlns:c16="http://schemas.microsoft.com/office/drawing/2014/chart" uri="{C3380CC4-5D6E-409C-BE32-E72D297353CC}">
              <c16:uniqueId val="{00000001-5AE6-49E5-B903-148CC1BB2967}"/>
            </c:ext>
          </c:extLst>
        </c:ser>
        <c:dLbls>
          <c:showLegendKey val="0"/>
          <c:showVal val="0"/>
          <c:showCatName val="0"/>
          <c:showSerName val="0"/>
          <c:showPercent val="0"/>
          <c:showBubbleSize val="0"/>
        </c:dLbls>
        <c:marker val="1"/>
        <c:smooth val="0"/>
        <c:axId val="2074917144"/>
        <c:axId val="2074921704"/>
      </c:lineChart>
      <c:dateAx>
        <c:axId val="2074917144"/>
        <c:scaling>
          <c:orientation val="minMax"/>
        </c:scaling>
        <c:delete val="0"/>
        <c:axPos val="b"/>
        <c:majorGridlines>
          <c:spPr>
            <a:ln>
              <a:noFill/>
            </a:ln>
          </c:spPr>
        </c:majorGridlines>
        <c:title>
          <c:tx>
            <c:rich>
              <a:bodyPr/>
              <a:lstStyle/>
              <a:p>
                <a:pPr>
                  <a:defRPr sz="1000" b="1"/>
                </a:pPr>
                <a:r>
                  <a:rPr lang="en-US" sz="1000" b="1"/>
                  <a:t>2013 - 2019</a:t>
                </a:r>
              </a:p>
            </c:rich>
          </c:tx>
          <c:layout>
            <c:manualLayout>
              <c:xMode val="edge"/>
              <c:yMode val="edge"/>
              <c:x val="0.441765714863547"/>
              <c:y val="0.950684627053441"/>
            </c:manualLayout>
          </c:layout>
          <c:overlay val="0"/>
        </c:title>
        <c:numFmt formatCode="[$-409]mmm\-yy;@" sourceLinked="0"/>
        <c:majorTickMark val="out"/>
        <c:minorTickMark val="none"/>
        <c:tickLblPos val="nextTo"/>
        <c:spPr>
          <a:noFill/>
          <a:ln w="25400">
            <a:solidFill>
              <a:sysClr val="windowText" lastClr="000000">
                <a:lumMod val="50000"/>
                <a:lumOff val="50000"/>
              </a:sysClr>
            </a:solidFill>
          </a:ln>
        </c:spPr>
        <c:txPr>
          <a:bodyPr rot="-1980000"/>
          <a:lstStyle/>
          <a:p>
            <a:pPr>
              <a:defRPr sz="700" baseline="0">
                <a:solidFill>
                  <a:schemeClr val="tx1"/>
                </a:solidFill>
                <a:latin typeface="+mn-lt"/>
              </a:defRPr>
            </a:pPr>
            <a:endParaRPr lang="en-US"/>
          </a:p>
        </c:txPr>
        <c:crossAx val="2074921704"/>
        <c:crosses val="autoZero"/>
        <c:auto val="0"/>
        <c:lblOffset val="100"/>
        <c:baseTimeUnit val="days"/>
        <c:majorUnit val="6.0"/>
        <c:majorTimeUnit val="months"/>
        <c:minorUnit val="1.0"/>
        <c:minorTimeUnit val="months"/>
      </c:dateAx>
      <c:valAx>
        <c:axId val="2074921704"/>
        <c:scaling>
          <c:orientation val="minMax"/>
          <c:max val="10000.0"/>
          <c:min val="0.0"/>
        </c:scaling>
        <c:delete val="0"/>
        <c:axPos val="l"/>
        <c:majorGridlines>
          <c:spPr>
            <a:ln>
              <a:solidFill>
                <a:sysClr val="window" lastClr="FFFFFF">
                  <a:lumMod val="65000"/>
                </a:sysClr>
              </a:solidFill>
            </a:ln>
          </c:spPr>
        </c:majorGridlines>
        <c:numFmt formatCode="#,##0" sourceLinked="0"/>
        <c:majorTickMark val="none"/>
        <c:minorTickMark val="none"/>
        <c:tickLblPos val="low"/>
        <c:spPr>
          <a:noFill/>
          <a:ln>
            <a:solidFill>
              <a:sysClr val="windowText" lastClr="000000"/>
            </a:solidFill>
          </a:ln>
        </c:spPr>
        <c:txPr>
          <a:bodyPr/>
          <a:lstStyle/>
          <a:p>
            <a:pPr>
              <a:defRPr sz="700" baseline="0">
                <a:solidFill>
                  <a:sysClr val="windowText" lastClr="000000"/>
                </a:solidFill>
                <a:latin typeface="+mn-lt"/>
                <a:cs typeface="Arial" panose="020B0604020202020204" pitchFamily="34" charset="0"/>
              </a:defRPr>
            </a:pPr>
            <a:endParaRPr lang="en-US"/>
          </a:p>
        </c:txPr>
        <c:crossAx val="2074917144"/>
        <c:crosses val="autoZero"/>
        <c:crossBetween val="midCat"/>
        <c:majorUnit val="2000.0"/>
      </c:valAx>
      <c:spPr>
        <a:noFill/>
        <a:ln w="6350">
          <a:solidFill>
            <a:sysClr val="window" lastClr="FFFFFF">
              <a:lumMod val="85000"/>
            </a:sysClr>
          </a:solidFill>
        </a:ln>
      </c:spPr>
    </c:plotArea>
    <c:legend>
      <c:legendPos val="tr"/>
      <c:layout>
        <c:manualLayout>
          <c:xMode val="edge"/>
          <c:yMode val="edge"/>
          <c:x val="0.554767705318887"/>
          <c:y val="0.115909947876234"/>
          <c:w val="0.336255468066492"/>
          <c:h val="0.11271191453181"/>
        </c:manualLayout>
      </c:layout>
      <c:overlay val="1"/>
      <c:spPr>
        <a:ln>
          <a:noFill/>
        </a:ln>
      </c:spPr>
      <c:txPr>
        <a:bodyPr/>
        <a:lstStyle/>
        <a:p>
          <a:pPr>
            <a:defRPr sz="900" baseline="0">
              <a:solidFill>
                <a:sysClr val="windowText" lastClr="000000"/>
              </a:solidFill>
              <a:latin typeface="+mn-lt"/>
            </a:defRPr>
          </a:pPr>
          <a:endParaRPr lang="en-US"/>
        </a:p>
      </c:txPr>
    </c:legend>
    <c:plotVisOnly val="0"/>
    <c:dispBlanksAs val="span"/>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d) MW 219</a:t>
            </a:r>
          </a:p>
        </c:rich>
      </c:tx>
      <c:layout>
        <c:manualLayout>
          <c:xMode val="edge"/>
          <c:yMode val="edge"/>
          <c:x val="0.13347883313315"/>
          <c:y val="0.0221198168258011"/>
        </c:manualLayout>
      </c:layout>
      <c:overlay val="0"/>
    </c:title>
    <c:autoTitleDeleted val="0"/>
    <c:plotArea>
      <c:layout>
        <c:manualLayout>
          <c:layoutTarget val="inner"/>
          <c:xMode val="edge"/>
          <c:yMode val="edge"/>
          <c:x val="0.143734444959086"/>
          <c:y val="0.0960722041111188"/>
          <c:w val="0.643915392928825"/>
          <c:h val="0.701043185301095"/>
        </c:manualLayout>
      </c:layout>
      <c:lineChart>
        <c:grouping val="standard"/>
        <c:varyColors val="0"/>
        <c:ser>
          <c:idx val="1"/>
          <c:order val="0"/>
          <c:tx>
            <c:v>Entergy</c:v>
          </c:tx>
          <c:spPr>
            <a:ln w="9525">
              <a:solidFill>
                <a:sysClr val="windowText" lastClr="000000">
                  <a:lumMod val="50000"/>
                  <a:lumOff val="50000"/>
                </a:sysClr>
              </a:solidFill>
            </a:ln>
          </c:spPr>
          <c:marker>
            <c:symbol val="square"/>
            <c:size val="2"/>
            <c:spPr>
              <a:solidFill>
                <a:sysClr val="window" lastClr="FFFFFF">
                  <a:lumMod val="50000"/>
                </a:sysClr>
              </a:solidFill>
              <a:ln>
                <a:solidFill>
                  <a:sysClr val="windowText" lastClr="000000">
                    <a:lumMod val="50000"/>
                    <a:lumOff val="50000"/>
                  </a:sysClr>
                </a:solidFill>
              </a:ln>
            </c:spPr>
          </c:marker>
          <c:cat>
            <c:numRef>
              <c:f>'data mw219'!$A$2:$A$153</c:f>
              <c:numCache>
                <c:formatCode>m/d/yyyy</c:formatCode>
                <c:ptCount val="152"/>
                <c:pt idx="0">
                  <c:v>42019.0</c:v>
                </c:pt>
                <c:pt idx="1">
                  <c:v>42026.0</c:v>
                </c:pt>
                <c:pt idx="2">
                  <c:v>42039.0</c:v>
                </c:pt>
                <c:pt idx="3">
                  <c:v>42047.0</c:v>
                </c:pt>
                <c:pt idx="4">
                  <c:v>42054.0</c:v>
                </c:pt>
                <c:pt idx="5">
                  <c:v>42058.0</c:v>
                </c:pt>
                <c:pt idx="6">
                  <c:v>42066.0</c:v>
                </c:pt>
                <c:pt idx="7">
                  <c:v>42072.0</c:v>
                </c:pt>
                <c:pt idx="8">
                  <c:v>42079.0</c:v>
                </c:pt>
                <c:pt idx="9">
                  <c:v>42086.0</c:v>
                </c:pt>
                <c:pt idx="10">
                  <c:v>42093.0</c:v>
                </c:pt>
                <c:pt idx="11">
                  <c:v>42101.0</c:v>
                </c:pt>
                <c:pt idx="12">
                  <c:v>42107.0</c:v>
                </c:pt>
                <c:pt idx="13">
                  <c:v>42114.0</c:v>
                </c:pt>
                <c:pt idx="14">
                  <c:v>42123.0</c:v>
                </c:pt>
                <c:pt idx="15">
                  <c:v>42128.0</c:v>
                </c:pt>
                <c:pt idx="16">
                  <c:v>42136.0</c:v>
                </c:pt>
                <c:pt idx="17">
                  <c:v>42142.0</c:v>
                </c:pt>
                <c:pt idx="18">
                  <c:v>42150.0</c:v>
                </c:pt>
                <c:pt idx="19">
                  <c:v>42156.0</c:v>
                </c:pt>
                <c:pt idx="20">
                  <c:v>42164.0</c:v>
                </c:pt>
                <c:pt idx="21">
                  <c:v>42171.0</c:v>
                </c:pt>
                <c:pt idx="22">
                  <c:v>42177.0</c:v>
                </c:pt>
                <c:pt idx="23">
                  <c:v>42185.0</c:v>
                </c:pt>
                <c:pt idx="24">
                  <c:v>42191.0</c:v>
                </c:pt>
                <c:pt idx="25">
                  <c:v>42198.0</c:v>
                </c:pt>
                <c:pt idx="26">
                  <c:v>42206.0</c:v>
                </c:pt>
                <c:pt idx="27">
                  <c:v>42212.0</c:v>
                </c:pt>
                <c:pt idx="28">
                  <c:v>42219.0</c:v>
                </c:pt>
                <c:pt idx="29">
                  <c:v>42228.0</c:v>
                </c:pt>
                <c:pt idx="30">
                  <c:v>42233.0</c:v>
                </c:pt>
                <c:pt idx="31">
                  <c:v>42241.0</c:v>
                </c:pt>
                <c:pt idx="32">
                  <c:v>42247.0</c:v>
                </c:pt>
                <c:pt idx="33">
                  <c:v>42255.0</c:v>
                </c:pt>
                <c:pt idx="34">
                  <c:v>42262.0</c:v>
                </c:pt>
                <c:pt idx="35">
                  <c:v>42269.0</c:v>
                </c:pt>
                <c:pt idx="36">
                  <c:v>42278.0</c:v>
                </c:pt>
                <c:pt idx="37">
                  <c:v>42283.0</c:v>
                </c:pt>
                <c:pt idx="38">
                  <c:v>42289.0</c:v>
                </c:pt>
                <c:pt idx="39">
                  <c:v>42296.0</c:v>
                </c:pt>
                <c:pt idx="40">
                  <c:v>42303.0</c:v>
                </c:pt>
                <c:pt idx="41">
                  <c:v>42310.0</c:v>
                </c:pt>
                <c:pt idx="42">
                  <c:v>42317.0</c:v>
                </c:pt>
                <c:pt idx="43">
                  <c:v>42324.0</c:v>
                </c:pt>
                <c:pt idx="44">
                  <c:v>42332.0</c:v>
                </c:pt>
                <c:pt idx="45">
                  <c:v>42339.0</c:v>
                </c:pt>
                <c:pt idx="46">
                  <c:v>42346.0</c:v>
                </c:pt>
                <c:pt idx="47">
                  <c:v>42354.0</c:v>
                </c:pt>
                <c:pt idx="48">
                  <c:v>42360.0</c:v>
                </c:pt>
                <c:pt idx="49">
                  <c:v>42367.0</c:v>
                </c:pt>
                <c:pt idx="50">
                  <c:v>42374.0</c:v>
                </c:pt>
                <c:pt idx="51">
                  <c:v>42380.0</c:v>
                </c:pt>
                <c:pt idx="52">
                  <c:v>42387.0</c:v>
                </c:pt>
                <c:pt idx="53">
                  <c:v>42395.0</c:v>
                </c:pt>
                <c:pt idx="54">
                  <c:v>42401.0</c:v>
                </c:pt>
                <c:pt idx="55">
                  <c:v>42410.0</c:v>
                </c:pt>
                <c:pt idx="56">
                  <c:v>42415.0</c:v>
                </c:pt>
                <c:pt idx="57">
                  <c:v>42423.0</c:v>
                </c:pt>
                <c:pt idx="58">
                  <c:v>42429.0</c:v>
                </c:pt>
                <c:pt idx="59">
                  <c:v>42436.0</c:v>
                </c:pt>
                <c:pt idx="60">
                  <c:v>42443.0</c:v>
                </c:pt>
                <c:pt idx="61">
                  <c:v>42451.0</c:v>
                </c:pt>
                <c:pt idx="62">
                  <c:v>42458.0</c:v>
                </c:pt>
                <c:pt idx="63">
                  <c:v>42464.0</c:v>
                </c:pt>
                <c:pt idx="64">
                  <c:v>42471.0</c:v>
                </c:pt>
                <c:pt idx="65">
                  <c:v>42478.0</c:v>
                </c:pt>
                <c:pt idx="66">
                  <c:v>42485.0</c:v>
                </c:pt>
                <c:pt idx="67">
                  <c:v>42493.0</c:v>
                </c:pt>
                <c:pt idx="68">
                  <c:v>42500.0</c:v>
                </c:pt>
                <c:pt idx="69">
                  <c:v>42507.0</c:v>
                </c:pt>
                <c:pt idx="70">
                  <c:v>42513.0</c:v>
                </c:pt>
                <c:pt idx="71">
                  <c:v>42521.0</c:v>
                </c:pt>
                <c:pt idx="72">
                  <c:v>42529.0</c:v>
                </c:pt>
                <c:pt idx="73">
                  <c:v>42534.0</c:v>
                </c:pt>
                <c:pt idx="74">
                  <c:v>42541.0</c:v>
                </c:pt>
                <c:pt idx="75">
                  <c:v>42548.0</c:v>
                </c:pt>
                <c:pt idx="76">
                  <c:v>42556.0</c:v>
                </c:pt>
                <c:pt idx="77">
                  <c:v>42619.0</c:v>
                </c:pt>
                <c:pt idx="78">
                  <c:v>42647.0</c:v>
                </c:pt>
                <c:pt idx="79">
                  <c:v>42688.0</c:v>
                </c:pt>
                <c:pt idx="80">
                  <c:v>42754.0</c:v>
                </c:pt>
                <c:pt idx="81">
                  <c:v>42772.0</c:v>
                </c:pt>
                <c:pt idx="82">
                  <c:v>42787.0</c:v>
                </c:pt>
                <c:pt idx="83">
                  <c:v>42794.0</c:v>
                </c:pt>
                <c:pt idx="84">
                  <c:v>42814.0</c:v>
                </c:pt>
                <c:pt idx="85">
                  <c:v>42839.0</c:v>
                </c:pt>
                <c:pt idx="86">
                  <c:v>42852.0</c:v>
                </c:pt>
                <c:pt idx="87">
                  <c:v>42874.0</c:v>
                </c:pt>
                <c:pt idx="88">
                  <c:v>42895.0</c:v>
                </c:pt>
                <c:pt idx="89">
                  <c:v>42901.0</c:v>
                </c:pt>
                <c:pt idx="90">
                  <c:v>42914.0</c:v>
                </c:pt>
                <c:pt idx="91">
                  <c:v>42935.0</c:v>
                </c:pt>
                <c:pt idx="92">
                  <c:v>42958.0</c:v>
                </c:pt>
                <c:pt idx="93">
                  <c:v>42975.0</c:v>
                </c:pt>
                <c:pt idx="94">
                  <c:v>42999.0</c:v>
                </c:pt>
                <c:pt idx="95">
                  <c:v>43018.0</c:v>
                </c:pt>
                <c:pt idx="96">
                  <c:v>43038.0</c:v>
                </c:pt>
                <c:pt idx="97">
                  <c:v>43048.0</c:v>
                </c:pt>
                <c:pt idx="98">
                  <c:v>43059.0</c:v>
                </c:pt>
                <c:pt idx="99">
                  <c:v>43080.0</c:v>
                </c:pt>
                <c:pt idx="100">
                  <c:v>43089.0</c:v>
                </c:pt>
                <c:pt idx="101">
                  <c:v>43101.0</c:v>
                </c:pt>
                <c:pt idx="102">
                  <c:v>43115.0</c:v>
                </c:pt>
                <c:pt idx="103">
                  <c:v>43122.0</c:v>
                </c:pt>
                <c:pt idx="104">
                  <c:v>43129.0</c:v>
                </c:pt>
                <c:pt idx="105">
                  <c:v>43143.0</c:v>
                </c:pt>
                <c:pt idx="106">
                  <c:v>43164.0</c:v>
                </c:pt>
                <c:pt idx="107">
                  <c:v>43185.0</c:v>
                </c:pt>
                <c:pt idx="108">
                  <c:v>43206.0</c:v>
                </c:pt>
                <c:pt idx="109">
                  <c:v>43220.0</c:v>
                </c:pt>
                <c:pt idx="110">
                  <c:v>43248.0</c:v>
                </c:pt>
                <c:pt idx="111">
                  <c:v>43255.0</c:v>
                </c:pt>
                <c:pt idx="112">
                  <c:v>43262.0</c:v>
                </c:pt>
                <c:pt idx="113">
                  <c:v>43269.0</c:v>
                </c:pt>
                <c:pt idx="114">
                  <c:v>43276.0</c:v>
                </c:pt>
                <c:pt idx="115">
                  <c:v>43277.0</c:v>
                </c:pt>
                <c:pt idx="116">
                  <c:v>43278.0</c:v>
                </c:pt>
                <c:pt idx="117">
                  <c:v>43290.0</c:v>
                </c:pt>
                <c:pt idx="118">
                  <c:v>43297.0</c:v>
                </c:pt>
                <c:pt idx="119">
                  <c:v>43304.0</c:v>
                </c:pt>
                <c:pt idx="120">
                  <c:v>43311.0</c:v>
                </c:pt>
                <c:pt idx="121">
                  <c:v>43318.0</c:v>
                </c:pt>
                <c:pt idx="122">
                  <c:v>43325.0</c:v>
                </c:pt>
                <c:pt idx="123">
                  <c:v>43332.0</c:v>
                </c:pt>
                <c:pt idx="124">
                  <c:v>43339.0</c:v>
                </c:pt>
                <c:pt idx="125">
                  <c:v>43346.0</c:v>
                </c:pt>
                <c:pt idx="126">
                  <c:v>43353.0</c:v>
                </c:pt>
                <c:pt idx="127">
                  <c:v>43360.0</c:v>
                </c:pt>
                <c:pt idx="128">
                  <c:v>43367.0</c:v>
                </c:pt>
                <c:pt idx="129">
                  <c:v>43374.0</c:v>
                </c:pt>
                <c:pt idx="130">
                  <c:v>43381.0</c:v>
                </c:pt>
                <c:pt idx="131">
                  <c:v>43388.0</c:v>
                </c:pt>
                <c:pt idx="132">
                  <c:v>43395.0</c:v>
                </c:pt>
                <c:pt idx="133">
                  <c:v>43402.0</c:v>
                </c:pt>
                <c:pt idx="134">
                  <c:v>43409.0</c:v>
                </c:pt>
                <c:pt idx="135">
                  <c:v>43416.0</c:v>
                </c:pt>
                <c:pt idx="136">
                  <c:v>43423.0</c:v>
                </c:pt>
                <c:pt idx="137">
                  <c:v>43430.0</c:v>
                </c:pt>
                <c:pt idx="138">
                  <c:v>43437.0</c:v>
                </c:pt>
                <c:pt idx="139">
                  <c:v>43444.0</c:v>
                </c:pt>
                <c:pt idx="140">
                  <c:v>43451.0</c:v>
                </c:pt>
                <c:pt idx="141">
                  <c:v>43458.0</c:v>
                </c:pt>
                <c:pt idx="142">
                  <c:v>43465.0</c:v>
                </c:pt>
                <c:pt idx="143">
                  <c:v>43472.0</c:v>
                </c:pt>
                <c:pt idx="144">
                  <c:v>43479.0</c:v>
                </c:pt>
                <c:pt idx="145">
                  <c:v>43500.0</c:v>
                </c:pt>
                <c:pt idx="146">
                  <c:v>43521.0</c:v>
                </c:pt>
                <c:pt idx="147">
                  <c:v>43542.0</c:v>
                </c:pt>
                <c:pt idx="148">
                  <c:v>43563.0</c:v>
                </c:pt>
                <c:pt idx="149">
                  <c:v>43584.0</c:v>
                </c:pt>
                <c:pt idx="150">
                  <c:v>43605.0</c:v>
                </c:pt>
                <c:pt idx="151">
                  <c:v>43626.0</c:v>
                </c:pt>
              </c:numCache>
            </c:numRef>
          </c:cat>
          <c:val>
            <c:numRef>
              <c:f>'data mw219'!$B$2:$B$153</c:f>
              <c:numCache>
                <c:formatCode>General</c:formatCode>
                <c:ptCount val="152"/>
                <c:pt idx="0">
                  <c:v>899.0</c:v>
                </c:pt>
                <c:pt idx="1">
                  <c:v>676.0</c:v>
                </c:pt>
                <c:pt idx="2">
                  <c:v>927.0</c:v>
                </c:pt>
                <c:pt idx="4">
                  <c:v>1300.0</c:v>
                </c:pt>
                <c:pt idx="5">
                  <c:v>2060.0</c:v>
                </c:pt>
                <c:pt idx="7">
                  <c:v>571.0</c:v>
                </c:pt>
                <c:pt idx="8">
                  <c:v>1710.0</c:v>
                </c:pt>
                <c:pt idx="9">
                  <c:v>1340.0</c:v>
                </c:pt>
                <c:pt idx="10">
                  <c:v>1120.0</c:v>
                </c:pt>
                <c:pt idx="11">
                  <c:v>829.0</c:v>
                </c:pt>
                <c:pt idx="12">
                  <c:v>1210.0</c:v>
                </c:pt>
                <c:pt idx="13">
                  <c:v>1310.0</c:v>
                </c:pt>
                <c:pt idx="17">
                  <c:v>1240.0</c:v>
                </c:pt>
                <c:pt idx="19">
                  <c:v>410.0</c:v>
                </c:pt>
                <c:pt idx="24">
                  <c:v>1290.0</c:v>
                </c:pt>
                <c:pt idx="28">
                  <c:v>1140.0</c:v>
                </c:pt>
                <c:pt idx="32" formatCode="0">
                  <c:v>1340.0</c:v>
                </c:pt>
                <c:pt idx="37" formatCode="0">
                  <c:v>1170.0</c:v>
                </c:pt>
                <c:pt idx="41" formatCode="0">
                  <c:v>1260.0</c:v>
                </c:pt>
                <c:pt idx="43" formatCode="0">
                  <c:v>1060.0</c:v>
                </c:pt>
                <c:pt idx="46" formatCode="0">
                  <c:v>1310.0</c:v>
                </c:pt>
                <c:pt idx="50">
                  <c:v>1370.0</c:v>
                </c:pt>
                <c:pt idx="54">
                  <c:v>1210.0</c:v>
                </c:pt>
                <c:pt idx="59">
                  <c:v>1140.0</c:v>
                </c:pt>
                <c:pt idx="61">
                  <c:v>1220.0</c:v>
                </c:pt>
                <c:pt idx="63">
                  <c:v>1030.0</c:v>
                </c:pt>
                <c:pt idx="67">
                  <c:v>754.0</c:v>
                </c:pt>
                <c:pt idx="72">
                  <c:v>1210.0</c:v>
                </c:pt>
                <c:pt idx="76">
                  <c:v>762.0</c:v>
                </c:pt>
                <c:pt idx="77">
                  <c:v>1180.0</c:v>
                </c:pt>
                <c:pt idx="78">
                  <c:v>1080.0</c:v>
                </c:pt>
                <c:pt idx="79" formatCode="0">
                  <c:v>859.0</c:v>
                </c:pt>
                <c:pt idx="82" formatCode="0">
                  <c:v>841.2</c:v>
                </c:pt>
                <c:pt idx="89">
                  <c:v>1721.0</c:v>
                </c:pt>
                <c:pt idx="91">
                  <c:v>1330.6</c:v>
                </c:pt>
                <c:pt idx="93">
                  <c:v>3158.7</c:v>
                </c:pt>
                <c:pt idx="96">
                  <c:v>2244.9</c:v>
                </c:pt>
                <c:pt idx="98">
                  <c:v>5395.8</c:v>
                </c:pt>
                <c:pt idx="99">
                  <c:v>3332.1</c:v>
                </c:pt>
                <c:pt idx="100">
                  <c:v>5315.0</c:v>
                </c:pt>
                <c:pt idx="101">
                  <c:v>2210.0</c:v>
                </c:pt>
                <c:pt idx="102">
                  <c:v>2260.0</c:v>
                </c:pt>
                <c:pt idx="103">
                  <c:v>1060.0</c:v>
                </c:pt>
                <c:pt idx="104">
                  <c:v>4410.0</c:v>
                </c:pt>
                <c:pt idx="105">
                  <c:v>1110.0</c:v>
                </c:pt>
                <c:pt idx="106">
                  <c:v>747.0</c:v>
                </c:pt>
                <c:pt idx="107">
                  <c:v>3680.0</c:v>
                </c:pt>
                <c:pt idx="108">
                  <c:v>1320.0</c:v>
                </c:pt>
                <c:pt idx="109">
                  <c:v>5560.0</c:v>
                </c:pt>
                <c:pt idx="110">
                  <c:v>12200.0</c:v>
                </c:pt>
                <c:pt idx="111">
                  <c:v>4950.0</c:v>
                </c:pt>
                <c:pt idx="112">
                  <c:v>14500.0</c:v>
                </c:pt>
                <c:pt idx="113">
                  <c:v>19000.0</c:v>
                </c:pt>
                <c:pt idx="114">
                  <c:v>18200.0</c:v>
                </c:pt>
                <c:pt idx="115">
                  <c:v>19200.0</c:v>
                </c:pt>
                <c:pt idx="116">
                  <c:v>17700.0</c:v>
                </c:pt>
                <c:pt idx="117">
                  <c:v>20500.0</c:v>
                </c:pt>
                <c:pt idx="118">
                  <c:v>34500.0</c:v>
                </c:pt>
                <c:pt idx="119">
                  <c:v>33000.0</c:v>
                </c:pt>
                <c:pt idx="120">
                  <c:v>31500.0</c:v>
                </c:pt>
                <c:pt idx="121">
                  <c:v>11200.0</c:v>
                </c:pt>
                <c:pt idx="122">
                  <c:v>26500.0</c:v>
                </c:pt>
                <c:pt idx="123">
                  <c:v>1910.0</c:v>
                </c:pt>
                <c:pt idx="124">
                  <c:v>34300.0</c:v>
                </c:pt>
                <c:pt idx="125">
                  <c:v>22000.0</c:v>
                </c:pt>
                <c:pt idx="126">
                  <c:v>4290.0</c:v>
                </c:pt>
                <c:pt idx="127">
                  <c:v>25900.0</c:v>
                </c:pt>
                <c:pt idx="128">
                  <c:v>19900.0</c:v>
                </c:pt>
                <c:pt idx="129">
                  <c:v>13300.0</c:v>
                </c:pt>
                <c:pt idx="130">
                  <c:v>13800.0</c:v>
                </c:pt>
                <c:pt idx="131">
                  <c:v>10000.0</c:v>
                </c:pt>
                <c:pt idx="132">
                  <c:v>6410.0</c:v>
                </c:pt>
                <c:pt idx="133">
                  <c:v>722.0</c:v>
                </c:pt>
                <c:pt idx="134">
                  <c:v>1920.0</c:v>
                </c:pt>
                <c:pt idx="135">
                  <c:v>3280.0</c:v>
                </c:pt>
                <c:pt idx="136">
                  <c:v>1960.0</c:v>
                </c:pt>
                <c:pt idx="137">
                  <c:v>603.0</c:v>
                </c:pt>
                <c:pt idx="138">
                  <c:v>1230.0</c:v>
                </c:pt>
                <c:pt idx="139">
                  <c:v>3410.0</c:v>
                </c:pt>
                <c:pt idx="140">
                  <c:v>589.0</c:v>
                </c:pt>
                <c:pt idx="141">
                  <c:v>1140.0</c:v>
                </c:pt>
                <c:pt idx="143">
                  <c:v>991.0</c:v>
                </c:pt>
                <c:pt idx="144">
                  <c:v>1140.0</c:v>
                </c:pt>
                <c:pt idx="145">
                  <c:v>834.0</c:v>
                </c:pt>
                <c:pt idx="146">
                  <c:v>546.0</c:v>
                </c:pt>
                <c:pt idx="147">
                  <c:v>834.0</c:v>
                </c:pt>
                <c:pt idx="148">
                  <c:v>368.0</c:v>
                </c:pt>
                <c:pt idx="149">
                  <c:v>681.0</c:v>
                </c:pt>
                <c:pt idx="150">
                  <c:v>825.0</c:v>
                </c:pt>
                <c:pt idx="151">
                  <c:v>845.0</c:v>
                </c:pt>
              </c:numCache>
            </c:numRef>
          </c:val>
          <c:smooth val="0"/>
          <c:extLst xmlns:c16r2="http://schemas.microsoft.com/office/drawing/2015/06/chart">
            <c:ext xmlns:c16="http://schemas.microsoft.com/office/drawing/2014/chart" uri="{C3380CC4-5D6E-409C-BE32-E72D297353CC}">
              <c16:uniqueId val="{00000000-2DB8-48C2-AB8B-BB0B82128CD3}"/>
            </c:ext>
          </c:extLst>
        </c:ser>
        <c:ser>
          <c:idx val="3"/>
          <c:order val="1"/>
          <c:tx>
            <c:v>MERL</c:v>
          </c:tx>
          <c:spPr>
            <a:ln w="15875">
              <a:solidFill>
                <a:sysClr val="windowText" lastClr="000000">
                  <a:lumMod val="50000"/>
                  <a:lumOff val="50000"/>
                </a:sysClr>
              </a:solidFill>
              <a:prstDash val="dash"/>
            </a:ln>
          </c:spPr>
          <c:marker>
            <c:symbol val="circle"/>
            <c:size val="2"/>
            <c:spPr>
              <a:solidFill>
                <a:sysClr val="window" lastClr="FFFFFF">
                  <a:lumMod val="75000"/>
                </a:sysClr>
              </a:solidFill>
              <a:ln>
                <a:solidFill>
                  <a:sysClr val="windowText" lastClr="000000">
                    <a:lumMod val="50000"/>
                    <a:lumOff val="50000"/>
                  </a:sysClr>
                </a:solidFill>
              </a:ln>
            </c:spPr>
          </c:marker>
          <c:cat>
            <c:numRef>
              <c:f>'data mw219'!$A$2:$A$153</c:f>
              <c:numCache>
                <c:formatCode>m/d/yyyy</c:formatCode>
                <c:ptCount val="152"/>
                <c:pt idx="0">
                  <c:v>42019.0</c:v>
                </c:pt>
                <c:pt idx="1">
                  <c:v>42026.0</c:v>
                </c:pt>
                <c:pt idx="2">
                  <c:v>42039.0</c:v>
                </c:pt>
                <c:pt idx="3">
                  <c:v>42047.0</c:v>
                </c:pt>
                <c:pt idx="4">
                  <c:v>42054.0</c:v>
                </c:pt>
                <c:pt idx="5">
                  <c:v>42058.0</c:v>
                </c:pt>
                <c:pt idx="6">
                  <c:v>42066.0</c:v>
                </c:pt>
                <c:pt idx="7">
                  <c:v>42072.0</c:v>
                </c:pt>
                <c:pt idx="8">
                  <c:v>42079.0</c:v>
                </c:pt>
                <c:pt idx="9">
                  <c:v>42086.0</c:v>
                </c:pt>
                <c:pt idx="10">
                  <c:v>42093.0</c:v>
                </c:pt>
                <c:pt idx="11">
                  <c:v>42101.0</c:v>
                </c:pt>
                <c:pt idx="12">
                  <c:v>42107.0</c:v>
                </c:pt>
                <c:pt idx="13">
                  <c:v>42114.0</c:v>
                </c:pt>
                <c:pt idx="14">
                  <c:v>42123.0</c:v>
                </c:pt>
                <c:pt idx="15">
                  <c:v>42128.0</c:v>
                </c:pt>
                <c:pt idx="16">
                  <c:v>42136.0</c:v>
                </c:pt>
                <c:pt idx="17">
                  <c:v>42142.0</c:v>
                </c:pt>
                <c:pt idx="18">
                  <c:v>42150.0</c:v>
                </c:pt>
                <c:pt idx="19">
                  <c:v>42156.0</c:v>
                </c:pt>
                <c:pt idx="20">
                  <c:v>42164.0</c:v>
                </c:pt>
                <c:pt idx="21">
                  <c:v>42171.0</c:v>
                </c:pt>
                <c:pt idx="22">
                  <c:v>42177.0</c:v>
                </c:pt>
                <c:pt idx="23">
                  <c:v>42185.0</c:v>
                </c:pt>
                <c:pt idx="24">
                  <c:v>42191.0</c:v>
                </c:pt>
                <c:pt idx="25">
                  <c:v>42198.0</c:v>
                </c:pt>
                <c:pt idx="26">
                  <c:v>42206.0</c:v>
                </c:pt>
                <c:pt idx="27">
                  <c:v>42212.0</c:v>
                </c:pt>
                <c:pt idx="28">
                  <c:v>42219.0</c:v>
                </c:pt>
                <c:pt idx="29">
                  <c:v>42228.0</c:v>
                </c:pt>
                <c:pt idx="30">
                  <c:v>42233.0</c:v>
                </c:pt>
                <c:pt idx="31">
                  <c:v>42241.0</c:v>
                </c:pt>
                <c:pt idx="32">
                  <c:v>42247.0</c:v>
                </c:pt>
                <c:pt idx="33">
                  <c:v>42255.0</c:v>
                </c:pt>
                <c:pt idx="34">
                  <c:v>42262.0</c:v>
                </c:pt>
                <c:pt idx="35">
                  <c:v>42269.0</c:v>
                </c:pt>
                <c:pt idx="36">
                  <c:v>42278.0</c:v>
                </c:pt>
                <c:pt idx="37">
                  <c:v>42283.0</c:v>
                </c:pt>
                <c:pt idx="38">
                  <c:v>42289.0</c:v>
                </c:pt>
                <c:pt idx="39">
                  <c:v>42296.0</c:v>
                </c:pt>
                <c:pt idx="40">
                  <c:v>42303.0</c:v>
                </c:pt>
                <c:pt idx="41">
                  <c:v>42310.0</c:v>
                </c:pt>
                <c:pt idx="42">
                  <c:v>42317.0</c:v>
                </c:pt>
                <c:pt idx="43">
                  <c:v>42324.0</c:v>
                </c:pt>
                <c:pt idx="44">
                  <c:v>42332.0</c:v>
                </c:pt>
                <c:pt idx="45">
                  <c:v>42339.0</c:v>
                </c:pt>
                <c:pt idx="46">
                  <c:v>42346.0</c:v>
                </c:pt>
                <c:pt idx="47">
                  <c:v>42354.0</c:v>
                </c:pt>
                <c:pt idx="48">
                  <c:v>42360.0</c:v>
                </c:pt>
                <c:pt idx="49">
                  <c:v>42367.0</c:v>
                </c:pt>
                <c:pt idx="50">
                  <c:v>42374.0</c:v>
                </c:pt>
                <c:pt idx="51">
                  <c:v>42380.0</c:v>
                </c:pt>
                <c:pt idx="52">
                  <c:v>42387.0</c:v>
                </c:pt>
                <c:pt idx="53">
                  <c:v>42395.0</c:v>
                </c:pt>
                <c:pt idx="54">
                  <c:v>42401.0</c:v>
                </c:pt>
                <c:pt idx="55">
                  <c:v>42410.0</c:v>
                </c:pt>
                <c:pt idx="56">
                  <c:v>42415.0</c:v>
                </c:pt>
                <c:pt idx="57">
                  <c:v>42423.0</c:v>
                </c:pt>
                <c:pt idx="58">
                  <c:v>42429.0</c:v>
                </c:pt>
                <c:pt idx="59">
                  <c:v>42436.0</c:v>
                </c:pt>
                <c:pt idx="60">
                  <c:v>42443.0</c:v>
                </c:pt>
                <c:pt idx="61">
                  <c:v>42451.0</c:v>
                </c:pt>
                <c:pt idx="62">
                  <c:v>42458.0</c:v>
                </c:pt>
                <c:pt idx="63">
                  <c:v>42464.0</c:v>
                </c:pt>
                <c:pt idx="64">
                  <c:v>42471.0</c:v>
                </c:pt>
                <c:pt idx="65">
                  <c:v>42478.0</c:v>
                </c:pt>
                <c:pt idx="66">
                  <c:v>42485.0</c:v>
                </c:pt>
                <c:pt idx="67">
                  <c:v>42493.0</c:v>
                </c:pt>
                <c:pt idx="68">
                  <c:v>42500.0</c:v>
                </c:pt>
                <c:pt idx="69">
                  <c:v>42507.0</c:v>
                </c:pt>
                <c:pt idx="70">
                  <c:v>42513.0</c:v>
                </c:pt>
                <c:pt idx="71">
                  <c:v>42521.0</c:v>
                </c:pt>
                <c:pt idx="72">
                  <c:v>42529.0</c:v>
                </c:pt>
                <c:pt idx="73">
                  <c:v>42534.0</c:v>
                </c:pt>
                <c:pt idx="74">
                  <c:v>42541.0</c:v>
                </c:pt>
                <c:pt idx="75">
                  <c:v>42548.0</c:v>
                </c:pt>
                <c:pt idx="76">
                  <c:v>42556.0</c:v>
                </c:pt>
                <c:pt idx="77">
                  <c:v>42619.0</c:v>
                </c:pt>
                <c:pt idx="78">
                  <c:v>42647.0</c:v>
                </c:pt>
                <c:pt idx="79">
                  <c:v>42688.0</c:v>
                </c:pt>
                <c:pt idx="80">
                  <c:v>42754.0</c:v>
                </c:pt>
                <c:pt idx="81">
                  <c:v>42772.0</c:v>
                </c:pt>
                <c:pt idx="82">
                  <c:v>42787.0</c:v>
                </c:pt>
                <c:pt idx="83">
                  <c:v>42794.0</c:v>
                </c:pt>
                <c:pt idx="84">
                  <c:v>42814.0</c:v>
                </c:pt>
                <c:pt idx="85">
                  <c:v>42839.0</c:v>
                </c:pt>
                <c:pt idx="86">
                  <c:v>42852.0</c:v>
                </c:pt>
                <c:pt idx="87">
                  <c:v>42874.0</c:v>
                </c:pt>
                <c:pt idx="88">
                  <c:v>42895.0</c:v>
                </c:pt>
                <c:pt idx="89">
                  <c:v>42901.0</c:v>
                </c:pt>
                <c:pt idx="90">
                  <c:v>42914.0</c:v>
                </c:pt>
                <c:pt idx="91">
                  <c:v>42935.0</c:v>
                </c:pt>
                <c:pt idx="92">
                  <c:v>42958.0</c:v>
                </c:pt>
                <c:pt idx="93">
                  <c:v>42975.0</c:v>
                </c:pt>
                <c:pt idx="94">
                  <c:v>42999.0</c:v>
                </c:pt>
                <c:pt idx="95">
                  <c:v>43018.0</c:v>
                </c:pt>
                <c:pt idx="96">
                  <c:v>43038.0</c:v>
                </c:pt>
                <c:pt idx="97">
                  <c:v>43048.0</c:v>
                </c:pt>
                <c:pt idx="98">
                  <c:v>43059.0</c:v>
                </c:pt>
                <c:pt idx="99">
                  <c:v>43080.0</c:v>
                </c:pt>
                <c:pt idx="100">
                  <c:v>43089.0</c:v>
                </c:pt>
                <c:pt idx="101">
                  <c:v>43101.0</c:v>
                </c:pt>
                <c:pt idx="102">
                  <c:v>43115.0</c:v>
                </c:pt>
                <c:pt idx="103">
                  <c:v>43122.0</c:v>
                </c:pt>
                <c:pt idx="104">
                  <c:v>43129.0</c:v>
                </c:pt>
                <c:pt idx="105">
                  <c:v>43143.0</c:v>
                </c:pt>
                <c:pt idx="106">
                  <c:v>43164.0</c:v>
                </c:pt>
                <c:pt idx="107">
                  <c:v>43185.0</c:v>
                </c:pt>
                <c:pt idx="108">
                  <c:v>43206.0</c:v>
                </c:pt>
                <c:pt idx="109">
                  <c:v>43220.0</c:v>
                </c:pt>
                <c:pt idx="110">
                  <c:v>43248.0</c:v>
                </c:pt>
                <c:pt idx="111">
                  <c:v>43255.0</c:v>
                </c:pt>
                <c:pt idx="112">
                  <c:v>43262.0</c:v>
                </c:pt>
                <c:pt idx="113">
                  <c:v>43269.0</c:v>
                </c:pt>
                <c:pt idx="114">
                  <c:v>43276.0</c:v>
                </c:pt>
                <c:pt idx="115">
                  <c:v>43277.0</c:v>
                </c:pt>
                <c:pt idx="116">
                  <c:v>43278.0</c:v>
                </c:pt>
                <c:pt idx="117">
                  <c:v>43290.0</c:v>
                </c:pt>
                <c:pt idx="118">
                  <c:v>43297.0</c:v>
                </c:pt>
                <c:pt idx="119">
                  <c:v>43304.0</c:v>
                </c:pt>
                <c:pt idx="120">
                  <c:v>43311.0</c:v>
                </c:pt>
                <c:pt idx="121">
                  <c:v>43318.0</c:v>
                </c:pt>
                <c:pt idx="122">
                  <c:v>43325.0</c:v>
                </c:pt>
                <c:pt idx="123">
                  <c:v>43332.0</c:v>
                </c:pt>
                <c:pt idx="124">
                  <c:v>43339.0</c:v>
                </c:pt>
                <c:pt idx="125">
                  <c:v>43346.0</c:v>
                </c:pt>
                <c:pt idx="126">
                  <c:v>43353.0</c:v>
                </c:pt>
                <c:pt idx="127">
                  <c:v>43360.0</c:v>
                </c:pt>
                <c:pt idx="128">
                  <c:v>43367.0</c:v>
                </c:pt>
                <c:pt idx="129">
                  <c:v>43374.0</c:v>
                </c:pt>
                <c:pt idx="130">
                  <c:v>43381.0</c:v>
                </c:pt>
                <c:pt idx="131">
                  <c:v>43388.0</c:v>
                </c:pt>
                <c:pt idx="132">
                  <c:v>43395.0</c:v>
                </c:pt>
                <c:pt idx="133">
                  <c:v>43402.0</c:v>
                </c:pt>
                <c:pt idx="134">
                  <c:v>43409.0</c:v>
                </c:pt>
                <c:pt idx="135">
                  <c:v>43416.0</c:v>
                </c:pt>
                <c:pt idx="136">
                  <c:v>43423.0</c:v>
                </c:pt>
                <c:pt idx="137">
                  <c:v>43430.0</c:v>
                </c:pt>
                <c:pt idx="138">
                  <c:v>43437.0</c:v>
                </c:pt>
                <c:pt idx="139">
                  <c:v>43444.0</c:v>
                </c:pt>
                <c:pt idx="140">
                  <c:v>43451.0</c:v>
                </c:pt>
                <c:pt idx="141">
                  <c:v>43458.0</c:v>
                </c:pt>
                <c:pt idx="142">
                  <c:v>43465.0</c:v>
                </c:pt>
                <c:pt idx="143">
                  <c:v>43472.0</c:v>
                </c:pt>
                <c:pt idx="144">
                  <c:v>43479.0</c:v>
                </c:pt>
                <c:pt idx="145">
                  <c:v>43500.0</c:v>
                </c:pt>
                <c:pt idx="146">
                  <c:v>43521.0</c:v>
                </c:pt>
                <c:pt idx="147">
                  <c:v>43542.0</c:v>
                </c:pt>
                <c:pt idx="148">
                  <c:v>43563.0</c:v>
                </c:pt>
                <c:pt idx="149">
                  <c:v>43584.0</c:v>
                </c:pt>
                <c:pt idx="150">
                  <c:v>43605.0</c:v>
                </c:pt>
                <c:pt idx="151">
                  <c:v>43626.0</c:v>
                </c:pt>
              </c:numCache>
            </c:numRef>
          </c:cat>
          <c:val>
            <c:numRef>
              <c:f>'data mw219'!$C$2:$C$153</c:f>
              <c:numCache>
                <c:formatCode>General</c:formatCode>
                <c:ptCount val="152"/>
                <c:pt idx="0">
                  <c:v>830.0</c:v>
                </c:pt>
                <c:pt idx="1">
                  <c:v>970.0</c:v>
                </c:pt>
                <c:pt idx="2">
                  <c:v>1009.0</c:v>
                </c:pt>
                <c:pt idx="4">
                  <c:v>1215.0</c:v>
                </c:pt>
                <c:pt idx="5">
                  <c:v>1799.0</c:v>
                </c:pt>
                <c:pt idx="7">
                  <c:v>1014.0</c:v>
                </c:pt>
                <c:pt idx="8">
                  <c:v>1852.0</c:v>
                </c:pt>
                <c:pt idx="9">
                  <c:v>1294.0</c:v>
                </c:pt>
                <c:pt idx="10">
                  <c:v>1024.0</c:v>
                </c:pt>
                <c:pt idx="11">
                  <c:v>1467.0</c:v>
                </c:pt>
                <c:pt idx="12">
                  <c:v>1134.0</c:v>
                </c:pt>
                <c:pt idx="13">
                  <c:v>1249.0</c:v>
                </c:pt>
                <c:pt idx="17">
                  <c:v>946.0</c:v>
                </c:pt>
                <c:pt idx="19">
                  <c:v>438.0</c:v>
                </c:pt>
                <c:pt idx="24">
                  <c:v>608.0</c:v>
                </c:pt>
                <c:pt idx="28">
                  <c:v>881.0</c:v>
                </c:pt>
                <c:pt idx="32" formatCode="0">
                  <c:v>1046.057525415323</c:v>
                </c:pt>
                <c:pt idx="37" formatCode="0">
                  <c:v>1127.617190179256</c:v>
                </c:pt>
                <c:pt idx="41" formatCode="0">
                  <c:v>1151.175709566288</c:v>
                </c:pt>
                <c:pt idx="43" formatCode="0">
                  <c:v>952.3069867897452</c:v>
                </c:pt>
                <c:pt idx="46" formatCode="0">
                  <c:v>1194.04423879132</c:v>
                </c:pt>
                <c:pt idx="50" formatCode="0">
                  <c:v>1320.969062904546</c:v>
                </c:pt>
                <c:pt idx="54" formatCode="0">
                  <c:v>1027.96052631579</c:v>
                </c:pt>
                <c:pt idx="59" formatCode="0">
                  <c:v>1240.32696228801</c:v>
                </c:pt>
                <c:pt idx="61" formatCode="0">
                  <c:v>1159.90990990991</c:v>
                </c:pt>
                <c:pt idx="63" formatCode="0">
                  <c:v>699.4686241507243</c:v>
                </c:pt>
                <c:pt idx="67" formatCode="0">
                  <c:v>629.5000998390831</c:v>
                </c:pt>
                <c:pt idx="72" formatCode="0">
                  <c:v>958.4445055091165</c:v>
                </c:pt>
                <c:pt idx="76" formatCode="0">
                  <c:v>822.6811904252538</c:v>
                </c:pt>
                <c:pt idx="77" formatCode="0">
                  <c:v>1279.177245199896</c:v>
                </c:pt>
                <c:pt idx="78" formatCode="0">
                  <c:v>1302.62289546787</c:v>
                </c:pt>
                <c:pt idx="79" formatCode="0">
                  <c:v>983.6413754324202</c:v>
                </c:pt>
                <c:pt idx="82">
                  <c:v>909.0</c:v>
                </c:pt>
                <c:pt idx="89">
                  <c:v>1660.0</c:v>
                </c:pt>
                <c:pt idx="93">
                  <c:v>3210.0</c:v>
                </c:pt>
                <c:pt idx="96">
                  <c:v>1750.0</c:v>
                </c:pt>
                <c:pt idx="98">
                  <c:v>6030.0</c:v>
                </c:pt>
                <c:pt idx="99">
                  <c:v>3900.0</c:v>
                </c:pt>
                <c:pt idx="100">
                  <c:v>5840.0</c:v>
                </c:pt>
                <c:pt idx="101">
                  <c:v>3674.0</c:v>
                </c:pt>
                <c:pt idx="102">
                  <c:v>2376.0</c:v>
                </c:pt>
                <c:pt idx="103">
                  <c:v>967.0</c:v>
                </c:pt>
                <c:pt idx="104">
                  <c:v>4590.0</c:v>
                </c:pt>
                <c:pt idx="105">
                  <c:v>843.0</c:v>
                </c:pt>
                <c:pt idx="106">
                  <c:v>750.0</c:v>
                </c:pt>
                <c:pt idx="107">
                  <c:v>4513.0</c:v>
                </c:pt>
                <c:pt idx="108">
                  <c:v>793.0</c:v>
                </c:pt>
                <c:pt idx="109">
                  <c:v>4978.0</c:v>
                </c:pt>
                <c:pt idx="110">
                  <c:v>11638.0</c:v>
                </c:pt>
                <c:pt idx="111">
                  <c:v>6489.0</c:v>
                </c:pt>
                <c:pt idx="112">
                  <c:v>15816.0</c:v>
                </c:pt>
                <c:pt idx="113">
                  <c:v>18125.0</c:v>
                </c:pt>
                <c:pt idx="115">
                  <c:v>18755.0</c:v>
                </c:pt>
                <c:pt idx="116">
                  <c:v>16716.0</c:v>
                </c:pt>
                <c:pt idx="118">
                  <c:v>31784.0</c:v>
                </c:pt>
                <c:pt idx="120">
                  <c:v>40500.0</c:v>
                </c:pt>
                <c:pt idx="121">
                  <c:v>9772.0</c:v>
                </c:pt>
                <c:pt idx="122">
                  <c:v>25336.0</c:v>
                </c:pt>
                <c:pt idx="123">
                  <c:v>1163.0</c:v>
                </c:pt>
                <c:pt idx="124">
                  <c:v>31690.0</c:v>
                </c:pt>
                <c:pt idx="125">
                  <c:v>23116.0</c:v>
                </c:pt>
                <c:pt idx="126">
                  <c:v>6690.0</c:v>
                </c:pt>
                <c:pt idx="127">
                  <c:v>24116.0</c:v>
                </c:pt>
                <c:pt idx="128">
                  <c:v>18016.0</c:v>
                </c:pt>
                <c:pt idx="129">
                  <c:v>12296.0</c:v>
                </c:pt>
                <c:pt idx="130">
                  <c:v>14989.0</c:v>
                </c:pt>
                <c:pt idx="131">
                  <c:v>11271.0</c:v>
                </c:pt>
                <c:pt idx="132">
                  <c:v>5793.0</c:v>
                </c:pt>
                <c:pt idx="133">
                  <c:v>1023.0</c:v>
                </c:pt>
                <c:pt idx="134">
                  <c:v>2270.0</c:v>
                </c:pt>
                <c:pt idx="135">
                  <c:v>3548.0</c:v>
                </c:pt>
                <c:pt idx="136">
                  <c:v>1684.0</c:v>
                </c:pt>
                <c:pt idx="137">
                  <c:v>865.0</c:v>
                </c:pt>
                <c:pt idx="138">
                  <c:v>1151.0</c:v>
                </c:pt>
                <c:pt idx="139">
                  <c:v>3444.0</c:v>
                </c:pt>
                <c:pt idx="140">
                  <c:v>738.0</c:v>
                </c:pt>
                <c:pt idx="141">
                  <c:v>953.0</c:v>
                </c:pt>
                <c:pt idx="142">
                  <c:v>584.0</c:v>
                </c:pt>
                <c:pt idx="143">
                  <c:v>958.0</c:v>
                </c:pt>
                <c:pt idx="144">
                  <c:v>1183.0</c:v>
                </c:pt>
                <c:pt idx="145">
                  <c:v>763.0</c:v>
                </c:pt>
                <c:pt idx="146">
                  <c:v>835.0</c:v>
                </c:pt>
                <c:pt idx="147">
                  <c:v>471.0</c:v>
                </c:pt>
                <c:pt idx="148">
                  <c:v>638.0</c:v>
                </c:pt>
                <c:pt idx="149">
                  <c:v>713.0</c:v>
                </c:pt>
                <c:pt idx="150">
                  <c:v>644.0</c:v>
                </c:pt>
                <c:pt idx="151">
                  <c:v>716.0</c:v>
                </c:pt>
              </c:numCache>
            </c:numRef>
          </c:val>
          <c:smooth val="0"/>
          <c:extLst xmlns:c16r2="http://schemas.microsoft.com/office/drawing/2015/06/chart">
            <c:ext xmlns:c16="http://schemas.microsoft.com/office/drawing/2014/chart" uri="{C3380CC4-5D6E-409C-BE32-E72D297353CC}">
              <c16:uniqueId val="{00000001-2DB8-48C2-AB8B-BB0B82128CD3}"/>
            </c:ext>
          </c:extLst>
        </c:ser>
        <c:dLbls>
          <c:showLegendKey val="0"/>
          <c:showVal val="0"/>
          <c:showCatName val="0"/>
          <c:showSerName val="0"/>
          <c:showPercent val="0"/>
          <c:showBubbleSize val="0"/>
        </c:dLbls>
        <c:marker val="1"/>
        <c:smooth val="0"/>
        <c:axId val="2075003608"/>
        <c:axId val="2075010856"/>
      </c:lineChart>
      <c:dateAx>
        <c:axId val="2075003608"/>
        <c:scaling>
          <c:orientation val="minMax"/>
          <c:max val="43626.0"/>
        </c:scaling>
        <c:delete val="0"/>
        <c:axPos val="b"/>
        <c:title>
          <c:tx>
            <c:rich>
              <a:bodyPr/>
              <a:lstStyle/>
              <a:p>
                <a:pPr>
                  <a:defRPr sz="1000"/>
                </a:pPr>
                <a:r>
                  <a:rPr lang="en-US" sz="1000"/>
                  <a:t>2015 -2019</a:t>
                </a:r>
              </a:p>
            </c:rich>
          </c:tx>
          <c:layout>
            <c:manualLayout>
              <c:xMode val="edge"/>
              <c:yMode val="edge"/>
              <c:x val="0.444561859947446"/>
              <c:y val="0.912367255959184"/>
            </c:manualLayout>
          </c:layout>
          <c:overlay val="0"/>
        </c:title>
        <c:numFmt formatCode="[$-409]mmm\-yy;@" sourceLinked="0"/>
        <c:majorTickMark val="out"/>
        <c:minorTickMark val="none"/>
        <c:tickLblPos val="nextTo"/>
        <c:spPr>
          <a:noFill/>
          <a:ln w="22225">
            <a:solidFill>
              <a:sysClr val="windowText" lastClr="000000">
                <a:lumMod val="50000"/>
                <a:lumOff val="50000"/>
              </a:sysClr>
            </a:solidFill>
          </a:ln>
        </c:spPr>
        <c:txPr>
          <a:bodyPr rot="-2700000" vert="horz"/>
          <a:lstStyle/>
          <a:p>
            <a:pPr>
              <a:defRPr/>
            </a:pPr>
            <a:endParaRPr lang="en-US"/>
          </a:p>
        </c:txPr>
        <c:crossAx val="2075010856"/>
        <c:crosses val="autoZero"/>
        <c:auto val="0"/>
        <c:lblOffset val="100"/>
        <c:baseTimeUnit val="days"/>
        <c:majorUnit val="6.0"/>
        <c:majorTimeUnit val="months"/>
        <c:minorUnit val="6.0"/>
        <c:minorTimeUnit val="months"/>
      </c:dateAx>
      <c:valAx>
        <c:axId val="2075010856"/>
        <c:scaling>
          <c:orientation val="minMax"/>
          <c:max val="45000.0"/>
          <c:min val="0.0"/>
        </c:scaling>
        <c:delete val="0"/>
        <c:axPos val="l"/>
        <c:majorGridlines>
          <c:spPr>
            <a:ln>
              <a:solidFill>
                <a:sysClr val="window" lastClr="FFFFFF">
                  <a:lumMod val="65000"/>
                </a:sysClr>
              </a:solidFill>
            </a:ln>
          </c:spPr>
        </c:majorGridlines>
        <c:numFmt formatCode="#,##0" sourceLinked="0"/>
        <c:majorTickMark val="none"/>
        <c:minorTickMark val="none"/>
        <c:tickLblPos val="nextTo"/>
        <c:spPr>
          <a:ln w="19050">
            <a:solidFill>
              <a:sysClr val="windowText" lastClr="000000">
                <a:lumMod val="65000"/>
                <a:lumOff val="35000"/>
              </a:sysClr>
            </a:solidFill>
          </a:ln>
        </c:spPr>
        <c:crossAx val="2075003608"/>
        <c:crosses val="autoZero"/>
        <c:crossBetween val="midCat"/>
        <c:majorUnit val="5000.0"/>
      </c:valAx>
      <c:spPr>
        <a:noFill/>
        <a:ln w="6350">
          <a:noFill/>
        </a:ln>
      </c:spPr>
    </c:plotArea>
    <c:legend>
      <c:legendPos val="r"/>
      <c:layout>
        <c:manualLayout>
          <c:xMode val="edge"/>
          <c:yMode val="edge"/>
          <c:x val="0.227392759111218"/>
          <c:y val="0.121040880163952"/>
          <c:w val="0.326343291058083"/>
          <c:h val="0.124664725128537"/>
        </c:manualLayout>
      </c:layout>
      <c:overlay val="0"/>
      <c:txPr>
        <a:bodyPr/>
        <a:lstStyle/>
        <a:p>
          <a:pPr>
            <a:defRPr sz="900"/>
          </a:pPr>
          <a:endParaRPr lang="en-US"/>
        </a:p>
      </c:txPr>
    </c:legend>
    <c:plotVisOnly val="0"/>
    <c:dispBlanksAs val="span"/>
    <c:showDLblsOverMax val="0"/>
  </c:chart>
  <c:spPr>
    <a:noFill/>
    <a:ln>
      <a:noFill/>
    </a:ln>
  </c:spPr>
  <c:txPr>
    <a:bodyPr/>
    <a:lstStyle/>
    <a:p>
      <a:pPr>
        <a:defRPr sz="700"/>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0.44259</cdr:x>
      <cdr:y>0.45235</cdr:y>
    </cdr:from>
    <cdr:to>
      <cdr:x>0.68883</cdr:x>
      <cdr:y>0.48707</cdr:y>
    </cdr:to>
    <cdr:sp macro="" textlink="">
      <cdr:nvSpPr>
        <cdr:cNvPr id="2" name="TextBox 1"/>
        <cdr:cNvSpPr txBox="1"/>
      </cdr:nvSpPr>
      <cdr:spPr>
        <a:xfrm xmlns:a="http://schemas.openxmlformats.org/drawingml/2006/main">
          <a:off x="2588438" y="1706226"/>
          <a:ext cx="1440098" cy="1309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C00000"/>
              </a:solidFill>
              <a:effectLst/>
              <a:latin typeface="+mn-lt"/>
              <a:ea typeface="+mn-ea"/>
              <a:cs typeface="+mn-cs"/>
            </a:rPr>
            <a:t>NRC screening level</a:t>
          </a:r>
          <a:endParaRPr lang="en-US" sz="1100" b="1">
            <a:solidFill>
              <a:srgbClr val="C00000"/>
            </a:solidFill>
          </a:endParaRPr>
        </a:p>
      </cdr:txBody>
    </cdr:sp>
  </cdr:relSizeAnchor>
  <cdr:relSizeAnchor xmlns:cdr="http://schemas.openxmlformats.org/drawingml/2006/chartDrawing">
    <cdr:from>
      <cdr:x>0.27297</cdr:x>
      <cdr:y>0.09944</cdr:y>
    </cdr:from>
    <cdr:to>
      <cdr:x>0.397</cdr:x>
      <cdr:y>0.17488</cdr:y>
    </cdr:to>
    <cdr:sp macro="" textlink="">
      <cdr:nvSpPr>
        <cdr:cNvPr id="3" name="TextBox 2"/>
        <cdr:cNvSpPr txBox="1"/>
      </cdr:nvSpPr>
      <cdr:spPr>
        <a:xfrm xmlns:a="http://schemas.openxmlformats.org/drawingml/2006/main">
          <a:off x="1640640" y="384567"/>
          <a:ext cx="745455" cy="2917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7,560 pCi/L</a:t>
          </a:r>
        </a:p>
      </cdr:txBody>
    </cdr:sp>
  </cdr:relSizeAnchor>
  <cdr:relSizeAnchor xmlns:cdr="http://schemas.openxmlformats.org/drawingml/2006/chartDrawing">
    <cdr:from>
      <cdr:x>0.71391</cdr:x>
      <cdr:y>0.24236</cdr:y>
    </cdr:from>
    <cdr:to>
      <cdr:x>0.74927</cdr:x>
      <cdr:y>0.29274</cdr:y>
    </cdr:to>
    <cdr:cxnSp macro="">
      <cdr:nvCxnSpPr>
        <cdr:cNvPr id="4" name="Straight Arrow Connector 3"/>
        <cdr:cNvCxnSpPr/>
      </cdr:nvCxnSpPr>
      <cdr:spPr>
        <a:xfrm xmlns:a="http://schemas.openxmlformats.org/drawingml/2006/main" flipH="1">
          <a:off x="4175185" y="914160"/>
          <a:ext cx="206782" cy="19002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0.22125</cdr:x>
      <cdr:y>0.46655</cdr:y>
    </cdr:from>
    <cdr:to>
      <cdr:x>0.27562</cdr:x>
      <cdr:y>0.46852</cdr:y>
    </cdr:to>
    <cdr:cxnSp macro="">
      <cdr:nvCxnSpPr>
        <cdr:cNvPr id="5" name="Straight Arrow Connector 4"/>
        <cdr:cNvCxnSpPr/>
      </cdr:nvCxnSpPr>
      <cdr:spPr>
        <a:xfrm xmlns:a="http://schemas.openxmlformats.org/drawingml/2006/main" flipH="1" flipV="1">
          <a:off x="1293962" y="1759789"/>
          <a:ext cx="317967" cy="742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0.68883</cdr:x>
      <cdr:y>0.55575</cdr:y>
    </cdr:from>
    <cdr:to>
      <cdr:x>0.74488</cdr:x>
      <cdr:y>0.58541</cdr:y>
    </cdr:to>
    <cdr:cxnSp macro="">
      <cdr:nvCxnSpPr>
        <cdr:cNvPr id="7" name="Straight Arrow Connector 6"/>
        <cdr:cNvCxnSpPr/>
      </cdr:nvCxnSpPr>
      <cdr:spPr>
        <a:xfrm xmlns:a="http://schemas.openxmlformats.org/drawingml/2006/main">
          <a:off x="4028536" y="2096220"/>
          <a:ext cx="327804" cy="11190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CDAE-B4C2-6044-B805-52B77893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Settings\KMarshall\DPH Letterhead.dot</Template>
  <TotalTime>0</TotalTime>
  <Pages>4</Pages>
  <Words>862</Words>
  <Characters>4917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5768</CharactersWithSpaces>
  <SharedDoc>false</SharedDoc>
  <HLinks>
    <vt:vector size="12" baseType="variant">
      <vt:variant>
        <vt:i4>3342384</vt:i4>
      </vt:variant>
      <vt:variant>
        <vt:i4>3</vt:i4>
      </vt:variant>
      <vt:variant>
        <vt:i4>0</vt:i4>
      </vt:variant>
      <vt:variant>
        <vt:i4>5</vt:i4>
      </vt:variant>
      <vt:variant>
        <vt:lpwstr>http://www.mass.gov/eohhs/gov/departments/dph/programs/environmental-health/exposure-topics/radiation/environmental-monitoring.html</vt:lpwstr>
      </vt:variant>
      <vt:variant>
        <vt:lpwstr/>
      </vt:variant>
      <vt:variant>
        <vt:i4>1900545</vt:i4>
      </vt:variant>
      <vt:variant>
        <vt:i4>0</vt:i4>
      </vt:variant>
      <vt:variant>
        <vt:i4>0</vt:i4>
      </vt:variant>
      <vt:variant>
        <vt:i4>5</vt:i4>
      </vt:variant>
      <vt:variant>
        <vt:lpwstr>https://www.mass.gov/lists/environmental-monitoring-data-for-tritium-in-groundwater-at-pilgrim-nuclear-power-station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Erdman</dc:creator>
  <cp:keywords>3H update report;DRAFT</cp:keywords>
  <cp:lastModifiedBy>Richard Blanchet</cp:lastModifiedBy>
  <cp:revision>2</cp:revision>
  <cp:lastPrinted>2019-11-25T15:38:00Z</cp:lastPrinted>
  <dcterms:created xsi:type="dcterms:W3CDTF">2020-06-24T15:47:00Z</dcterms:created>
  <dcterms:modified xsi:type="dcterms:W3CDTF">2020-06-24T15:47:00Z</dcterms:modified>
</cp:coreProperties>
</file>