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Meeting held by video conference and phone</w:t>
      </w:r>
    </w:p>
    <w:p w14:paraId="6BED1951" w14:textId="4F777768"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870541">
        <w:rPr>
          <w:rFonts w:ascii="Times New Roman" w:hAnsi="Times New Roman"/>
          <w:b/>
          <w:sz w:val="24"/>
          <w:szCs w:val="24"/>
        </w:rPr>
        <w:t>April 9</w:t>
      </w:r>
      <w:r w:rsidR="00AB6D67">
        <w:rPr>
          <w:rFonts w:ascii="Times New Roman" w:hAnsi="Times New Roman"/>
          <w:b/>
          <w:sz w:val="24"/>
          <w:szCs w:val="24"/>
        </w:rPr>
        <w:t>, 2024</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BF54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240DC1B2" w14:textId="77777777" w:rsidR="00745E56" w:rsidRDefault="00745E56" w:rsidP="00745E56">
      <w:pPr>
        <w:spacing w:after="0" w:line="240" w:lineRule="auto"/>
        <w:rPr>
          <w:rFonts w:ascii="Times New Roman" w:hAnsi="Times New Roman"/>
          <w:sz w:val="24"/>
          <w:szCs w:val="24"/>
        </w:rPr>
      </w:pPr>
      <w:r>
        <w:rPr>
          <w:rFonts w:ascii="Times New Roman" w:hAnsi="Times New Roman"/>
          <w:sz w:val="24"/>
          <w:szCs w:val="24"/>
        </w:rPr>
        <w:t xml:space="preserve">LeRoy Kelley, DPM Chair </w:t>
      </w:r>
    </w:p>
    <w:p w14:paraId="4993164A" w14:textId="5E17669E"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 xml:space="preserve">Raymond Murano, DPM </w:t>
      </w:r>
      <w:r w:rsidR="00745E56">
        <w:rPr>
          <w:rFonts w:ascii="Times New Roman" w:hAnsi="Times New Roman"/>
          <w:sz w:val="24"/>
          <w:szCs w:val="24"/>
        </w:rPr>
        <w:t>Secretary</w:t>
      </w:r>
    </w:p>
    <w:p w14:paraId="6E7EAA62" w14:textId="77777777" w:rsidR="00745E56"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r w:rsidR="00745E56">
        <w:rPr>
          <w:rFonts w:ascii="Times New Roman" w:hAnsi="Times New Roman"/>
          <w:sz w:val="24"/>
          <w:szCs w:val="24"/>
        </w:rPr>
        <w:t xml:space="preserve">                                 </w:t>
      </w:r>
    </w:p>
    <w:p w14:paraId="2A74A5A8" w14:textId="77777777" w:rsidR="00745E56" w:rsidRDefault="00745E56" w:rsidP="0088040B">
      <w:pPr>
        <w:spacing w:after="0" w:line="240" w:lineRule="auto"/>
        <w:rPr>
          <w:rFonts w:ascii="Times New Roman" w:hAnsi="Times New Roman"/>
          <w:sz w:val="24"/>
          <w:szCs w:val="24"/>
        </w:rPr>
      </w:pPr>
    </w:p>
    <w:p w14:paraId="0068A04A" w14:textId="77777777" w:rsidR="005E0770" w:rsidRDefault="005E0770" w:rsidP="0088040B">
      <w:pPr>
        <w:spacing w:after="0" w:line="240" w:lineRule="auto"/>
        <w:rPr>
          <w:rFonts w:ascii="Times New Roman" w:hAnsi="Times New Roman"/>
          <w:b/>
          <w:sz w:val="24"/>
          <w:szCs w:val="24"/>
          <w:u w:val="single"/>
        </w:rPr>
      </w:pPr>
    </w:p>
    <w:p w14:paraId="7E6F391C" w14:textId="1E69B0C2" w:rsidR="00E57ADE" w:rsidRDefault="00F20988" w:rsidP="005A02C8">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65355BF8" w14:textId="77777777" w:rsidR="005E0770" w:rsidRDefault="005E0770" w:rsidP="005E0770">
      <w:pPr>
        <w:spacing w:after="0" w:line="240" w:lineRule="auto"/>
        <w:rPr>
          <w:rFonts w:ascii="Times New Roman" w:hAnsi="Times New Roman"/>
          <w:sz w:val="24"/>
          <w:szCs w:val="24"/>
        </w:rPr>
      </w:pPr>
      <w:r>
        <w:rPr>
          <w:rFonts w:ascii="Times New Roman" w:hAnsi="Times New Roman"/>
          <w:sz w:val="24"/>
          <w:szCs w:val="24"/>
        </w:rPr>
        <w:t>Jaqueline Petrillo,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494B6D4C" w14:textId="3D077BDB" w:rsidR="00275AFD" w:rsidRDefault="00275AFD" w:rsidP="0088040B">
      <w:pPr>
        <w:spacing w:after="0" w:line="240" w:lineRule="auto"/>
        <w:rPr>
          <w:rFonts w:ascii="Times New Roman" w:hAnsi="Times New Roman"/>
          <w:sz w:val="24"/>
          <w:szCs w:val="24"/>
        </w:rPr>
      </w:pPr>
      <w:r>
        <w:rPr>
          <w:rFonts w:ascii="Times New Roman" w:hAnsi="Times New Roman"/>
          <w:sz w:val="24"/>
          <w:szCs w:val="24"/>
        </w:rPr>
        <w:t xml:space="preserve">Lauren McShane, </w:t>
      </w:r>
      <w:r w:rsidR="00AA0D92">
        <w:rPr>
          <w:rFonts w:ascii="Times New Roman" w:hAnsi="Times New Roman"/>
          <w:sz w:val="24"/>
          <w:szCs w:val="24"/>
        </w:rPr>
        <w:t>Chief Investigator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2ACF9641" w14:textId="7523857E" w:rsidR="00064996" w:rsidRDefault="005E0770" w:rsidP="0088040B">
      <w:pPr>
        <w:spacing w:after="0" w:line="240" w:lineRule="auto"/>
        <w:rPr>
          <w:rFonts w:ascii="Times New Roman" w:hAnsi="Times New Roman"/>
          <w:sz w:val="24"/>
          <w:szCs w:val="24"/>
        </w:rPr>
      </w:pPr>
      <w:r>
        <w:rPr>
          <w:rFonts w:ascii="Times New Roman" w:hAnsi="Times New Roman"/>
          <w:sz w:val="24"/>
          <w:szCs w:val="24"/>
        </w:rPr>
        <w:t>Christian Carl, Intern</w:t>
      </w:r>
    </w:p>
    <w:p w14:paraId="3911E920" w14:textId="7501C7E6" w:rsidR="005E0770" w:rsidRDefault="005E0770" w:rsidP="0088040B">
      <w:pPr>
        <w:spacing w:after="0" w:line="240" w:lineRule="auto"/>
        <w:rPr>
          <w:rFonts w:ascii="Times New Roman" w:hAnsi="Times New Roman"/>
          <w:sz w:val="24"/>
          <w:szCs w:val="24"/>
        </w:rPr>
        <w:sectPr w:rsidR="005E0770" w:rsidSect="00BF548B">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38DA69D8" w14:textId="204A2F52" w:rsidR="007016D9" w:rsidRDefault="005E0770" w:rsidP="00B27ABB">
      <w:pPr>
        <w:spacing w:after="0" w:line="240" w:lineRule="auto"/>
        <w:rPr>
          <w:rFonts w:ascii="Times New Roman" w:hAnsi="Times New Roman"/>
          <w:sz w:val="24"/>
          <w:szCs w:val="24"/>
        </w:rPr>
      </w:pPr>
      <w:r w:rsidRPr="005E0770">
        <w:rPr>
          <w:rFonts w:ascii="Times New Roman" w:hAnsi="Times New Roman"/>
          <w:sz w:val="24"/>
          <w:szCs w:val="24"/>
        </w:rPr>
        <w:t>Felix Martinez, PhD Public Member</w:t>
      </w:r>
    </w:p>
    <w:p w14:paraId="0B530E48" w14:textId="77777777" w:rsidR="00AB6D67" w:rsidRDefault="00AB6D67"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2B24A812" w14:textId="77777777" w:rsidR="00644FE7" w:rsidRDefault="00644FE7" w:rsidP="00644FE7">
      <w:pPr>
        <w:spacing w:after="0" w:line="240" w:lineRule="auto"/>
        <w:rPr>
          <w:rFonts w:ascii="Times New Roman" w:hAnsi="Times New Roman"/>
          <w:sz w:val="24"/>
          <w:szCs w:val="24"/>
        </w:rPr>
      </w:pPr>
      <w:r>
        <w:rPr>
          <w:rFonts w:ascii="Times New Roman" w:hAnsi="Times New Roman"/>
          <w:sz w:val="24"/>
          <w:szCs w:val="24"/>
        </w:rPr>
        <w:t xml:space="preserve">Mark Molloy, Esq. </w:t>
      </w:r>
    </w:p>
    <w:p w14:paraId="1B43ED8C" w14:textId="77777777" w:rsidR="006A0CE2" w:rsidRDefault="006A0CE2" w:rsidP="00F413AE">
      <w:pPr>
        <w:spacing w:after="0" w:line="240" w:lineRule="auto"/>
        <w:ind w:left="720"/>
        <w:rPr>
          <w:rFonts w:ascii="Times New Roman" w:hAnsi="Times New Roman"/>
          <w:b/>
          <w:snapToGrid w:val="0"/>
          <w:sz w:val="24"/>
          <w:szCs w:val="24"/>
        </w:rPr>
      </w:pPr>
    </w:p>
    <w:p w14:paraId="7AAC44E2" w14:textId="43C9F80D"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26B30FC2" w:rsidR="0088040B" w:rsidRDefault="00140C57" w:rsidP="00723BD4">
      <w:pPr>
        <w:spacing w:after="0" w:line="240" w:lineRule="auto"/>
        <w:ind w:left="720"/>
        <w:rPr>
          <w:rFonts w:ascii="Times New Roman" w:hAnsi="Times New Roman"/>
          <w:b/>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745E56">
        <w:rPr>
          <w:rFonts w:ascii="Times New Roman" w:hAnsi="Times New Roman"/>
          <w:sz w:val="24"/>
          <w:szCs w:val="24"/>
        </w:rPr>
        <w:t>Kelley</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644FE7">
        <w:rPr>
          <w:rFonts w:ascii="Times New Roman" w:hAnsi="Times New Roman"/>
          <w:sz w:val="24"/>
          <w:szCs w:val="24"/>
        </w:rPr>
        <w:t>04</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w:t>
      </w:r>
      <w:r w:rsidR="003F2097">
        <w:rPr>
          <w:rFonts w:ascii="Times New Roman" w:hAnsi="Times New Roman"/>
          <w:b/>
          <w:sz w:val="24"/>
          <w:szCs w:val="24"/>
        </w:rPr>
        <w:t>video</w:t>
      </w:r>
      <w:r w:rsidR="001E56EE">
        <w:rPr>
          <w:rFonts w:ascii="Times New Roman" w:hAnsi="Times New Roman"/>
          <w:b/>
          <w:sz w:val="24"/>
          <w:szCs w:val="24"/>
        </w:rPr>
        <w:t>; Dr. Schneider present</w:t>
      </w:r>
      <w:r w:rsidR="008E78D2">
        <w:rPr>
          <w:rFonts w:ascii="Times New Roman" w:hAnsi="Times New Roman"/>
          <w:b/>
          <w:sz w:val="24"/>
          <w:szCs w:val="24"/>
        </w:rPr>
        <w:t xml:space="preserve"> by </w:t>
      </w:r>
      <w:r w:rsidR="00006256">
        <w:rPr>
          <w:rFonts w:ascii="Times New Roman" w:hAnsi="Times New Roman"/>
          <w:b/>
          <w:sz w:val="24"/>
          <w:szCs w:val="24"/>
        </w:rPr>
        <w:t>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AF0FEDE" w14:textId="77777777" w:rsidR="00354999" w:rsidRDefault="00354999" w:rsidP="00723BD4">
      <w:pPr>
        <w:spacing w:after="0" w:line="240" w:lineRule="auto"/>
        <w:ind w:left="720"/>
        <w:rPr>
          <w:rFonts w:ascii="Times New Roman" w:hAnsi="Times New Roman"/>
          <w:b/>
          <w:sz w:val="24"/>
          <w:szCs w:val="24"/>
        </w:rPr>
      </w:pPr>
    </w:p>
    <w:p w14:paraId="28E0D7C6" w14:textId="2FC9C2E1" w:rsidR="00354999" w:rsidRPr="00354999" w:rsidRDefault="00354999" w:rsidP="00723BD4">
      <w:pPr>
        <w:spacing w:after="0" w:line="240" w:lineRule="auto"/>
        <w:ind w:left="720"/>
        <w:rPr>
          <w:rFonts w:ascii="Times New Roman" w:hAnsi="Times New Roman"/>
          <w:bCs/>
          <w:sz w:val="24"/>
          <w:szCs w:val="24"/>
        </w:rPr>
      </w:pPr>
      <w:r w:rsidRPr="00354999">
        <w:rPr>
          <w:rFonts w:ascii="Times New Roman" w:hAnsi="Times New Roman"/>
          <w:bCs/>
          <w:sz w:val="24"/>
          <w:szCs w:val="24"/>
        </w:rPr>
        <w:t xml:space="preserve">Board counsel addressed the Board regarding a change to </w:t>
      </w:r>
      <w:r>
        <w:rPr>
          <w:rFonts w:ascii="Times New Roman" w:hAnsi="Times New Roman"/>
          <w:bCs/>
          <w:sz w:val="24"/>
          <w:szCs w:val="24"/>
        </w:rPr>
        <w:t>the order of</w:t>
      </w:r>
      <w:r w:rsidRPr="00354999">
        <w:rPr>
          <w:rFonts w:ascii="Times New Roman" w:hAnsi="Times New Roman"/>
          <w:bCs/>
          <w:sz w:val="24"/>
          <w:szCs w:val="24"/>
        </w:rPr>
        <w:t xml:space="preserve"> public session meetings. As part of the Health Professions Licensure protocol, public comments must be submitted in writing to the executive director or board staff </w:t>
      </w:r>
      <w:r>
        <w:rPr>
          <w:rFonts w:ascii="Times New Roman" w:hAnsi="Times New Roman"/>
          <w:bCs/>
          <w:sz w:val="24"/>
          <w:szCs w:val="24"/>
        </w:rPr>
        <w:t xml:space="preserve">prior to the scheduled meeting </w:t>
      </w:r>
      <w:r w:rsidRPr="00354999">
        <w:rPr>
          <w:rFonts w:ascii="Times New Roman" w:hAnsi="Times New Roman"/>
          <w:bCs/>
          <w:sz w:val="24"/>
          <w:szCs w:val="24"/>
        </w:rPr>
        <w:t xml:space="preserve">so that they may be considered for adding to the public agenda. Public comments that are not listed on the agenda will no longer be discussed in meetings.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4A145804" w:rsidR="000657C6" w:rsidRPr="00FD4244" w:rsidRDefault="00870541"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February 13, 2024</w:t>
      </w:r>
      <w:r w:rsidR="00C126B0">
        <w:rPr>
          <w:rFonts w:ascii="Times New Roman" w:hAnsi="Times New Roman"/>
          <w:sz w:val="24"/>
          <w:szCs w:val="24"/>
        </w:rPr>
        <w:t>,</w:t>
      </w:r>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48451400"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745E56">
        <w:rPr>
          <w:rFonts w:ascii="Times New Roman" w:hAnsi="Times New Roman"/>
          <w:b/>
          <w:sz w:val="24"/>
          <w:szCs w:val="24"/>
        </w:rPr>
        <w:t xml:space="preserve">Murano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minutes of the</w:t>
      </w:r>
      <w:r w:rsidR="005F526C">
        <w:rPr>
          <w:rFonts w:ascii="Times New Roman" w:hAnsi="Times New Roman"/>
          <w:b/>
          <w:sz w:val="24"/>
          <w:szCs w:val="24"/>
        </w:rPr>
        <w:t xml:space="preserve"> </w:t>
      </w:r>
      <w:r w:rsidR="00870541">
        <w:rPr>
          <w:rFonts w:ascii="Times New Roman" w:hAnsi="Times New Roman"/>
          <w:b/>
          <w:sz w:val="24"/>
          <w:szCs w:val="24"/>
        </w:rPr>
        <w:t>February 13, 2024</w:t>
      </w:r>
      <w:r w:rsidRPr="00FD4244">
        <w:rPr>
          <w:rFonts w:ascii="Times New Roman" w:hAnsi="Times New Roman"/>
          <w:b/>
          <w:sz w:val="24"/>
          <w:szCs w:val="24"/>
        </w:rPr>
        <w:t xml:space="preserve"> Board Meeting.  Dr. </w:t>
      </w:r>
      <w:r w:rsidR="00FB5073">
        <w:rPr>
          <w:rFonts w:ascii="Times New Roman" w:hAnsi="Times New Roman"/>
          <w:b/>
          <w:sz w:val="24"/>
          <w:szCs w:val="24"/>
        </w:rPr>
        <w:t>Schneider</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5AFCC685" w14:textId="5AD1A8FB" w:rsidR="00D3124B" w:rsidRPr="00D3124B" w:rsidRDefault="00BD2AE6" w:rsidP="001D3E9C">
      <w:pPr>
        <w:pStyle w:val="ListParagraph"/>
        <w:numPr>
          <w:ilvl w:val="0"/>
          <w:numId w:val="1"/>
        </w:numPr>
        <w:spacing w:after="0" w:line="240" w:lineRule="auto"/>
        <w:rPr>
          <w:rFonts w:ascii="Times New Roman" w:hAnsi="Times New Roman"/>
          <w:b/>
          <w:sz w:val="24"/>
          <w:szCs w:val="24"/>
        </w:rPr>
      </w:pPr>
      <w:r w:rsidRPr="00D3124B">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lastRenderedPageBreak/>
        <w:t>Board Chair</w:t>
      </w:r>
      <w:r w:rsidRPr="00EE04CE">
        <w:rPr>
          <w:rFonts w:ascii="Times New Roman" w:eastAsia="Times New Roman" w:hAnsi="Times New Roman"/>
          <w:color w:val="000000"/>
          <w:sz w:val="24"/>
          <w:szCs w:val="24"/>
        </w:rPr>
        <w:t xml:space="preserve"> </w:t>
      </w:r>
    </w:p>
    <w:p w14:paraId="66B375CB" w14:textId="77777777" w:rsidR="00BD2AE6" w:rsidRPr="00B605C2" w:rsidRDefault="00BD2AE6" w:rsidP="00B605C2">
      <w:pPr>
        <w:spacing w:after="0" w:line="240" w:lineRule="auto"/>
        <w:ind w:firstLine="720"/>
        <w:jc w:val="both"/>
        <w:rPr>
          <w:rFonts w:ascii="Times New Roman" w:eastAsia="Times New Roman" w:hAnsi="Times New Roman"/>
          <w:color w:val="000000"/>
          <w:sz w:val="24"/>
          <w:szCs w:val="24"/>
        </w:rPr>
      </w:pPr>
      <w:r w:rsidRPr="00B605C2">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ACC48F3" w14:textId="25D18C11" w:rsidR="009A72B4" w:rsidRDefault="00870541" w:rsidP="003F2097">
      <w:pP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r w:rsidR="00F02DC1">
        <w:rPr>
          <w:rFonts w:ascii="Times New Roman" w:eastAsia="Times New Roman" w:hAnsi="Times New Roman"/>
          <w:color w:val="000000"/>
          <w:sz w:val="24"/>
          <w:szCs w:val="24"/>
        </w:rPr>
        <w:t xml:space="preserve"> </w:t>
      </w:r>
    </w:p>
    <w:p w14:paraId="4F4F692E" w14:textId="77777777" w:rsidR="00745E56" w:rsidRDefault="00745E56" w:rsidP="009A72B4">
      <w:pPr>
        <w:spacing w:after="0" w:line="240" w:lineRule="auto"/>
        <w:ind w:left="720"/>
        <w:jc w:val="both"/>
        <w:rPr>
          <w:rFonts w:ascii="Times New Roman" w:eastAsia="Times New Roman" w:hAnsi="Times New Roman"/>
          <w:color w:val="000000"/>
          <w:sz w:val="24"/>
          <w:szCs w:val="24"/>
        </w:rPr>
      </w:pPr>
    </w:p>
    <w:p w14:paraId="26BBA375" w14:textId="29BE2006" w:rsidR="00D3124B" w:rsidRDefault="00D3124B" w:rsidP="00D3124B">
      <w:pPr>
        <w:pStyle w:val="ListParagraph"/>
        <w:numPr>
          <w:ilvl w:val="0"/>
          <w:numId w:val="2"/>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Board Counsel Report </w:t>
      </w:r>
    </w:p>
    <w:p w14:paraId="3E2A325D" w14:textId="77777777" w:rsidR="00424D6B" w:rsidRPr="00424D6B" w:rsidRDefault="00424D6B" w:rsidP="00424D6B">
      <w:pPr>
        <w:spacing w:after="0" w:line="240" w:lineRule="auto"/>
        <w:jc w:val="both"/>
        <w:rPr>
          <w:rFonts w:ascii="Times New Roman" w:eastAsia="Times New Roman" w:hAnsi="Times New Roman"/>
          <w:b/>
          <w:color w:val="000000"/>
          <w:sz w:val="24"/>
          <w:szCs w:val="24"/>
        </w:rPr>
      </w:pPr>
    </w:p>
    <w:p w14:paraId="098D6441" w14:textId="142DFF04" w:rsidR="005C3E2F" w:rsidRDefault="00424D6B" w:rsidP="00C021C3">
      <w:pPr>
        <w:pStyle w:val="ListParagraph"/>
        <w:spacing w:after="0" w:line="240" w:lineRule="auto"/>
        <w:jc w:val="both"/>
        <w:rPr>
          <w:rFonts w:ascii="Times New Roman" w:eastAsia="Times New Roman" w:hAnsi="Times New Roman"/>
          <w:bCs/>
          <w:color w:val="000000"/>
          <w:sz w:val="24"/>
          <w:szCs w:val="24"/>
        </w:rPr>
      </w:pPr>
      <w:r w:rsidRPr="00424D6B">
        <w:rPr>
          <w:rFonts w:ascii="Times New Roman" w:eastAsia="Times New Roman" w:hAnsi="Times New Roman"/>
          <w:bCs/>
          <w:color w:val="000000"/>
          <w:sz w:val="24"/>
          <w:szCs w:val="24"/>
        </w:rPr>
        <w:t xml:space="preserve">Ms. Petrillo </w:t>
      </w:r>
      <w:r w:rsidR="003811E0">
        <w:rPr>
          <w:rFonts w:ascii="Times New Roman" w:eastAsia="Times New Roman" w:hAnsi="Times New Roman"/>
          <w:bCs/>
          <w:color w:val="000000"/>
          <w:sz w:val="24"/>
          <w:szCs w:val="24"/>
        </w:rPr>
        <w:t xml:space="preserve">addressed the inquiry from the Radiation Control Program regarding the </w:t>
      </w:r>
      <w:r w:rsidR="003811E0" w:rsidRPr="003811E0">
        <w:rPr>
          <w:rFonts w:ascii="Times New Roman" w:eastAsia="Times New Roman" w:hAnsi="Times New Roman"/>
          <w:bCs/>
          <w:color w:val="000000"/>
          <w:sz w:val="24"/>
          <w:szCs w:val="24"/>
        </w:rPr>
        <w:t>supervision of assistants taking X-rays</w:t>
      </w:r>
      <w:r w:rsidR="003811E0">
        <w:rPr>
          <w:rFonts w:ascii="Times New Roman" w:eastAsia="Times New Roman" w:hAnsi="Times New Roman"/>
          <w:bCs/>
          <w:color w:val="000000"/>
          <w:sz w:val="24"/>
          <w:szCs w:val="24"/>
        </w:rPr>
        <w:t xml:space="preserve">. </w:t>
      </w:r>
      <w:r w:rsidR="0066147F">
        <w:rPr>
          <w:rFonts w:ascii="Times New Roman" w:eastAsia="Times New Roman" w:hAnsi="Times New Roman"/>
          <w:bCs/>
          <w:color w:val="000000"/>
          <w:sz w:val="24"/>
          <w:szCs w:val="24"/>
        </w:rPr>
        <w:t xml:space="preserve">She noted that </w:t>
      </w:r>
      <w:r w:rsidR="003811E0">
        <w:rPr>
          <w:rFonts w:ascii="Times New Roman" w:eastAsia="Times New Roman" w:hAnsi="Times New Roman"/>
          <w:bCs/>
          <w:color w:val="000000"/>
          <w:sz w:val="24"/>
          <w:szCs w:val="24"/>
        </w:rPr>
        <w:t xml:space="preserve">249 CMR 4.01 </w:t>
      </w:r>
      <w:r w:rsidR="0066147F">
        <w:rPr>
          <w:rFonts w:ascii="Times New Roman" w:eastAsia="Times New Roman" w:hAnsi="Times New Roman"/>
          <w:bCs/>
          <w:color w:val="000000"/>
          <w:sz w:val="24"/>
          <w:szCs w:val="24"/>
        </w:rPr>
        <w:t xml:space="preserve">permits </w:t>
      </w:r>
      <w:r w:rsidR="003811E0">
        <w:rPr>
          <w:rFonts w:ascii="Times New Roman" w:eastAsia="Times New Roman" w:hAnsi="Times New Roman"/>
          <w:bCs/>
          <w:color w:val="000000"/>
          <w:sz w:val="24"/>
          <w:szCs w:val="24"/>
        </w:rPr>
        <w:t xml:space="preserve">assistants </w:t>
      </w:r>
      <w:r w:rsidR="0066147F">
        <w:rPr>
          <w:rFonts w:ascii="Times New Roman" w:eastAsia="Times New Roman" w:hAnsi="Times New Roman"/>
          <w:bCs/>
          <w:color w:val="000000"/>
          <w:sz w:val="24"/>
          <w:szCs w:val="24"/>
        </w:rPr>
        <w:t xml:space="preserve">to </w:t>
      </w:r>
      <w:r w:rsidR="003811E0">
        <w:rPr>
          <w:rFonts w:ascii="Times New Roman" w:eastAsia="Times New Roman" w:hAnsi="Times New Roman"/>
          <w:bCs/>
          <w:color w:val="000000"/>
          <w:sz w:val="24"/>
          <w:szCs w:val="24"/>
        </w:rPr>
        <w:t>take x-rays under the supervision of the podiatrist</w:t>
      </w:r>
      <w:r w:rsidR="0066147F">
        <w:rPr>
          <w:rFonts w:ascii="Times New Roman" w:eastAsia="Times New Roman" w:hAnsi="Times New Roman"/>
          <w:bCs/>
          <w:color w:val="000000"/>
          <w:sz w:val="24"/>
          <w:szCs w:val="24"/>
        </w:rPr>
        <w:t xml:space="preserve"> but does not define the term supervision in the regulations. The question is whether the podiatrist must be physically present when the assistant is taking X-rays. </w:t>
      </w:r>
      <w:r w:rsidR="005E4B9F">
        <w:rPr>
          <w:rFonts w:ascii="Times New Roman" w:eastAsia="Times New Roman" w:hAnsi="Times New Roman"/>
          <w:bCs/>
          <w:color w:val="000000"/>
          <w:sz w:val="24"/>
          <w:szCs w:val="24"/>
        </w:rPr>
        <w:t>She requested the Board</w:t>
      </w:r>
      <w:r w:rsidR="005C3E2F">
        <w:rPr>
          <w:rFonts w:ascii="Times New Roman" w:eastAsia="Times New Roman" w:hAnsi="Times New Roman"/>
          <w:bCs/>
          <w:color w:val="000000"/>
          <w:sz w:val="24"/>
          <w:szCs w:val="24"/>
        </w:rPr>
        <w:t>’s opinion</w:t>
      </w:r>
      <w:r w:rsidR="005E4B9F">
        <w:rPr>
          <w:rFonts w:ascii="Times New Roman" w:eastAsia="Times New Roman" w:hAnsi="Times New Roman"/>
          <w:bCs/>
          <w:color w:val="000000"/>
          <w:sz w:val="24"/>
          <w:szCs w:val="24"/>
        </w:rPr>
        <w:t xml:space="preserve"> so that the Board </w:t>
      </w:r>
      <w:r w:rsidR="00A20688">
        <w:rPr>
          <w:rFonts w:ascii="Times New Roman" w:eastAsia="Times New Roman" w:hAnsi="Times New Roman"/>
          <w:bCs/>
          <w:color w:val="000000"/>
          <w:sz w:val="24"/>
          <w:szCs w:val="24"/>
        </w:rPr>
        <w:t>could</w:t>
      </w:r>
      <w:r w:rsidR="005E4B9F">
        <w:rPr>
          <w:rFonts w:ascii="Times New Roman" w:eastAsia="Times New Roman" w:hAnsi="Times New Roman"/>
          <w:bCs/>
          <w:color w:val="000000"/>
          <w:sz w:val="24"/>
          <w:szCs w:val="24"/>
        </w:rPr>
        <w:t xml:space="preserve"> offer sub-regulatory guidance on this topic. Board members stated that supervision in this regard </w:t>
      </w:r>
      <w:r w:rsidR="009130DE">
        <w:rPr>
          <w:rFonts w:ascii="Times New Roman" w:eastAsia="Times New Roman" w:hAnsi="Times New Roman"/>
          <w:bCs/>
          <w:color w:val="000000"/>
          <w:sz w:val="24"/>
          <w:szCs w:val="24"/>
        </w:rPr>
        <w:t>means</w:t>
      </w:r>
      <w:r w:rsidR="005E4B9F">
        <w:rPr>
          <w:rFonts w:ascii="Times New Roman" w:eastAsia="Times New Roman" w:hAnsi="Times New Roman"/>
          <w:bCs/>
          <w:color w:val="000000"/>
          <w:sz w:val="24"/>
          <w:szCs w:val="24"/>
        </w:rPr>
        <w:t xml:space="preserve"> that the podiatrist</w:t>
      </w:r>
      <w:r w:rsidR="00C021C3">
        <w:rPr>
          <w:rFonts w:ascii="Times New Roman" w:eastAsia="Times New Roman" w:hAnsi="Times New Roman"/>
          <w:bCs/>
          <w:color w:val="000000"/>
          <w:sz w:val="24"/>
          <w:szCs w:val="24"/>
        </w:rPr>
        <w:t xml:space="preserve"> has trained the assistant and</w:t>
      </w:r>
      <w:r w:rsidR="005E4B9F">
        <w:rPr>
          <w:rFonts w:ascii="Times New Roman" w:eastAsia="Times New Roman" w:hAnsi="Times New Roman"/>
          <w:bCs/>
          <w:color w:val="000000"/>
          <w:sz w:val="24"/>
          <w:szCs w:val="24"/>
        </w:rPr>
        <w:t xml:space="preserve"> is readily available</w:t>
      </w:r>
      <w:r w:rsidR="00DB5178">
        <w:rPr>
          <w:rFonts w:ascii="Times New Roman" w:eastAsia="Times New Roman" w:hAnsi="Times New Roman"/>
          <w:bCs/>
          <w:color w:val="000000"/>
          <w:sz w:val="24"/>
          <w:szCs w:val="24"/>
        </w:rPr>
        <w:t xml:space="preserve"> </w:t>
      </w:r>
      <w:r w:rsidR="00C021C3">
        <w:rPr>
          <w:rFonts w:ascii="Times New Roman" w:eastAsia="Times New Roman" w:hAnsi="Times New Roman"/>
          <w:bCs/>
          <w:color w:val="000000"/>
          <w:sz w:val="24"/>
          <w:szCs w:val="24"/>
        </w:rPr>
        <w:t xml:space="preserve">for guidance </w:t>
      </w:r>
      <w:r w:rsidR="00DB5178">
        <w:rPr>
          <w:rFonts w:ascii="Times New Roman" w:eastAsia="Times New Roman" w:hAnsi="Times New Roman"/>
          <w:bCs/>
          <w:color w:val="000000"/>
          <w:sz w:val="24"/>
          <w:szCs w:val="24"/>
        </w:rPr>
        <w:t xml:space="preserve">either by being physically </w:t>
      </w:r>
      <w:r w:rsidR="009130DE">
        <w:rPr>
          <w:rFonts w:ascii="Times New Roman" w:eastAsia="Times New Roman" w:hAnsi="Times New Roman"/>
          <w:bCs/>
          <w:color w:val="000000"/>
          <w:sz w:val="24"/>
          <w:szCs w:val="24"/>
        </w:rPr>
        <w:t>present</w:t>
      </w:r>
      <w:r w:rsidR="00DB5178">
        <w:rPr>
          <w:rFonts w:ascii="Times New Roman" w:eastAsia="Times New Roman" w:hAnsi="Times New Roman"/>
          <w:bCs/>
          <w:color w:val="000000"/>
          <w:sz w:val="24"/>
          <w:szCs w:val="24"/>
        </w:rPr>
        <w:t xml:space="preserve"> or accessible by electronic means.</w:t>
      </w:r>
      <w:r w:rsidR="00C021C3">
        <w:rPr>
          <w:rFonts w:ascii="Times New Roman" w:eastAsia="Times New Roman" w:hAnsi="Times New Roman"/>
          <w:bCs/>
          <w:color w:val="000000"/>
          <w:sz w:val="24"/>
          <w:szCs w:val="24"/>
        </w:rPr>
        <w:t xml:space="preserve"> </w:t>
      </w:r>
      <w:r w:rsidR="009130DE">
        <w:rPr>
          <w:rFonts w:ascii="Times New Roman" w:eastAsia="Times New Roman" w:hAnsi="Times New Roman"/>
          <w:bCs/>
          <w:color w:val="000000"/>
          <w:sz w:val="24"/>
          <w:szCs w:val="24"/>
        </w:rPr>
        <w:t xml:space="preserve"> The </w:t>
      </w:r>
      <w:r w:rsidR="009D35A3">
        <w:rPr>
          <w:rFonts w:ascii="Times New Roman" w:eastAsia="Times New Roman" w:hAnsi="Times New Roman"/>
          <w:bCs/>
          <w:color w:val="000000"/>
          <w:sz w:val="24"/>
          <w:szCs w:val="24"/>
        </w:rPr>
        <w:t>Board</w:t>
      </w:r>
      <w:r w:rsidR="009130DE">
        <w:rPr>
          <w:rFonts w:ascii="Times New Roman" w:eastAsia="Times New Roman" w:hAnsi="Times New Roman"/>
          <w:bCs/>
          <w:color w:val="000000"/>
          <w:sz w:val="24"/>
          <w:szCs w:val="24"/>
        </w:rPr>
        <w:t xml:space="preserve"> noted that </w:t>
      </w:r>
      <w:r w:rsidR="009D35A3">
        <w:rPr>
          <w:rFonts w:ascii="Times New Roman" w:eastAsia="Times New Roman" w:hAnsi="Times New Roman"/>
          <w:bCs/>
          <w:color w:val="000000"/>
          <w:sz w:val="24"/>
          <w:szCs w:val="24"/>
        </w:rPr>
        <w:t xml:space="preserve">the </w:t>
      </w:r>
      <w:r w:rsidR="00A20688">
        <w:rPr>
          <w:rFonts w:ascii="Times New Roman" w:eastAsia="Times New Roman" w:hAnsi="Times New Roman"/>
          <w:bCs/>
          <w:color w:val="000000"/>
          <w:sz w:val="24"/>
          <w:szCs w:val="24"/>
        </w:rPr>
        <w:t xml:space="preserve">supervision </w:t>
      </w:r>
      <w:r w:rsidR="009D35A3">
        <w:rPr>
          <w:rFonts w:ascii="Times New Roman" w:eastAsia="Times New Roman" w:hAnsi="Times New Roman"/>
          <w:bCs/>
          <w:color w:val="000000"/>
          <w:sz w:val="24"/>
          <w:szCs w:val="24"/>
        </w:rPr>
        <w:t xml:space="preserve">of assistants </w:t>
      </w:r>
      <w:r w:rsidR="00A20688">
        <w:rPr>
          <w:rFonts w:ascii="Times New Roman" w:eastAsia="Times New Roman" w:hAnsi="Times New Roman"/>
          <w:bCs/>
          <w:color w:val="000000"/>
          <w:sz w:val="24"/>
          <w:szCs w:val="24"/>
        </w:rPr>
        <w:t xml:space="preserve">is not set by </w:t>
      </w:r>
      <w:r w:rsidR="005C3E2F">
        <w:rPr>
          <w:rFonts w:ascii="Times New Roman" w:eastAsia="Times New Roman" w:hAnsi="Times New Roman"/>
          <w:bCs/>
          <w:color w:val="000000"/>
          <w:sz w:val="24"/>
          <w:szCs w:val="24"/>
        </w:rPr>
        <w:t>governing</w:t>
      </w:r>
      <w:r w:rsidR="00A20688">
        <w:rPr>
          <w:rFonts w:ascii="Times New Roman" w:eastAsia="Times New Roman" w:hAnsi="Times New Roman"/>
          <w:bCs/>
          <w:color w:val="000000"/>
          <w:sz w:val="24"/>
          <w:szCs w:val="24"/>
        </w:rPr>
        <w:t xml:space="preserve"> organizations and does not conflict with </w:t>
      </w:r>
      <w:r w:rsidR="005C3E2F">
        <w:rPr>
          <w:rFonts w:ascii="Times New Roman" w:eastAsia="Times New Roman" w:hAnsi="Times New Roman"/>
          <w:bCs/>
          <w:color w:val="000000"/>
          <w:sz w:val="24"/>
          <w:szCs w:val="24"/>
        </w:rPr>
        <w:t xml:space="preserve">national </w:t>
      </w:r>
      <w:r w:rsidR="00A20688">
        <w:rPr>
          <w:rFonts w:ascii="Times New Roman" w:eastAsia="Times New Roman" w:hAnsi="Times New Roman"/>
          <w:bCs/>
          <w:color w:val="000000"/>
          <w:sz w:val="24"/>
          <w:szCs w:val="24"/>
        </w:rPr>
        <w:t xml:space="preserve">standards. </w:t>
      </w:r>
      <w:r w:rsidR="005C3E2F">
        <w:rPr>
          <w:rFonts w:ascii="Times New Roman" w:eastAsia="Times New Roman" w:hAnsi="Times New Roman"/>
          <w:bCs/>
          <w:color w:val="000000"/>
          <w:sz w:val="24"/>
          <w:szCs w:val="24"/>
        </w:rPr>
        <w:t xml:space="preserve">Board counsel recommended that the Board consider </w:t>
      </w:r>
      <w:r w:rsidR="00C021C3">
        <w:rPr>
          <w:rFonts w:ascii="Times New Roman" w:eastAsia="Times New Roman" w:hAnsi="Times New Roman"/>
          <w:bCs/>
          <w:color w:val="000000"/>
          <w:sz w:val="24"/>
          <w:szCs w:val="24"/>
        </w:rPr>
        <w:t>whether specific restrictions should be in place to protect the public health, welfare, and safety</w:t>
      </w:r>
      <w:r w:rsidR="005C3E2F">
        <w:rPr>
          <w:rFonts w:ascii="Times New Roman" w:eastAsia="Times New Roman" w:hAnsi="Times New Roman"/>
          <w:bCs/>
          <w:color w:val="000000"/>
          <w:sz w:val="24"/>
          <w:szCs w:val="24"/>
        </w:rPr>
        <w:t xml:space="preserve"> regardless of practice setting</w:t>
      </w:r>
      <w:r w:rsidR="008D5CA3">
        <w:rPr>
          <w:rFonts w:ascii="Times New Roman" w:eastAsia="Times New Roman" w:hAnsi="Times New Roman"/>
          <w:bCs/>
          <w:color w:val="000000"/>
          <w:sz w:val="24"/>
          <w:szCs w:val="24"/>
        </w:rPr>
        <w:t xml:space="preserve">. The Board agreed </w:t>
      </w:r>
      <w:r w:rsidR="009D35A3">
        <w:rPr>
          <w:rFonts w:ascii="Times New Roman" w:eastAsia="Times New Roman" w:hAnsi="Times New Roman"/>
          <w:bCs/>
          <w:color w:val="000000"/>
          <w:sz w:val="24"/>
          <w:szCs w:val="24"/>
        </w:rPr>
        <w:t>that the practice of supervision should ensure that the assistant</w:t>
      </w:r>
      <w:r w:rsidR="004252B0">
        <w:rPr>
          <w:rFonts w:ascii="Times New Roman" w:eastAsia="Times New Roman" w:hAnsi="Times New Roman"/>
          <w:bCs/>
          <w:color w:val="000000"/>
          <w:sz w:val="24"/>
          <w:szCs w:val="24"/>
        </w:rPr>
        <w:t xml:space="preserve"> receives appropriate radiation safety training in an office setting properly certified by the </w:t>
      </w:r>
      <w:r w:rsidR="009D35A3">
        <w:rPr>
          <w:rFonts w:ascii="Times New Roman" w:eastAsia="Times New Roman" w:hAnsi="Times New Roman"/>
          <w:bCs/>
          <w:color w:val="000000"/>
          <w:sz w:val="24"/>
          <w:szCs w:val="24"/>
        </w:rPr>
        <w:t>DPH Radiation Control Program, and</w:t>
      </w:r>
      <w:r w:rsidR="004252B0">
        <w:rPr>
          <w:rFonts w:ascii="Times New Roman" w:eastAsia="Times New Roman" w:hAnsi="Times New Roman"/>
          <w:bCs/>
          <w:color w:val="000000"/>
          <w:sz w:val="24"/>
          <w:szCs w:val="24"/>
        </w:rPr>
        <w:t xml:space="preserve"> </w:t>
      </w:r>
      <w:r w:rsidR="009D35A3">
        <w:rPr>
          <w:rFonts w:ascii="Times New Roman" w:eastAsia="Times New Roman" w:hAnsi="Times New Roman"/>
          <w:bCs/>
          <w:color w:val="000000"/>
          <w:sz w:val="24"/>
          <w:szCs w:val="24"/>
        </w:rPr>
        <w:t>that</w:t>
      </w:r>
      <w:r w:rsidR="004252B0">
        <w:rPr>
          <w:rFonts w:ascii="Times New Roman" w:eastAsia="Times New Roman" w:hAnsi="Times New Roman"/>
          <w:bCs/>
          <w:color w:val="000000"/>
          <w:sz w:val="24"/>
          <w:szCs w:val="24"/>
        </w:rPr>
        <w:t xml:space="preserve"> </w:t>
      </w:r>
      <w:r w:rsidR="009D35A3">
        <w:rPr>
          <w:rFonts w:ascii="Times New Roman" w:eastAsia="Times New Roman" w:hAnsi="Times New Roman"/>
          <w:bCs/>
          <w:color w:val="000000"/>
          <w:sz w:val="24"/>
          <w:szCs w:val="24"/>
        </w:rPr>
        <w:t xml:space="preserve">the </w:t>
      </w:r>
      <w:r w:rsidR="004252B0">
        <w:rPr>
          <w:rFonts w:ascii="Times New Roman" w:eastAsia="Times New Roman" w:hAnsi="Times New Roman"/>
          <w:bCs/>
          <w:color w:val="000000"/>
          <w:sz w:val="24"/>
          <w:szCs w:val="24"/>
        </w:rPr>
        <w:t>podiatrist must be on the premises or available</w:t>
      </w:r>
      <w:r w:rsidR="009D35A3">
        <w:rPr>
          <w:rFonts w:ascii="Times New Roman" w:eastAsia="Times New Roman" w:hAnsi="Times New Roman"/>
          <w:bCs/>
          <w:color w:val="000000"/>
          <w:sz w:val="24"/>
          <w:szCs w:val="24"/>
        </w:rPr>
        <w:t xml:space="preserve"> by electronic means</w:t>
      </w:r>
      <w:r w:rsidR="004252B0">
        <w:rPr>
          <w:rFonts w:ascii="Times New Roman" w:eastAsia="Times New Roman" w:hAnsi="Times New Roman"/>
          <w:bCs/>
          <w:color w:val="000000"/>
          <w:sz w:val="24"/>
          <w:szCs w:val="24"/>
        </w:rPr>
        <w:t xml:space="preserve">. The Board instructed counsel to present a draft of </w:t>
      </w:r>
      <w:r w:rsidR="00FF5994">
        <w:rPr>
          <w:rFonts w:ascii="Times New Roman" w:eastAsia="Times New Roman" w:hAnsi="Times New Roman"/>
          <w:bCs/>
          <w:color w:val="000000"/>
          <w:sz w:val="24"/>
          <w:szCs w:val="24"/>
        </w:rPr>
        <w:t xml:space="preserve">a </w:t>
      </w:r>
      <w:r w:rsidR="004252B0">
        <w:rPr>
          <w:rFonts w:ascii="Times New Roman" w:eastAsia="Times New Roman" w:hAnsi="Times New Roman"/>
          <w:bCs/>
          <w:color w:val="000000"/>
          <w:sz w:val="24"/>
          <w:szCs w:val="24"/>
        </w:rPr>
        <w:t xml:space="preserve">best practice on supervision at a subsequent meeting.  </w:t>
      </w:r>
    </w:p>
    <w:p w14:paraId="19F4718E" w14:textId="77777777" w:rsidR="006A0CE2" w:rsidRDefault="006A0CE2" w:rsidP="00424D6B">
      <w:pPr>
        <w:spacing w:after="0" w:line="240" w:lineRule="auto"/>
        <w:jc w:val="both"/>
        <w:rPr>
          <w:rFonts w:ascii="Times New Roman" w:eastAsia="Times New Roman" w:hAnsi="Times New Roman"/>
          <w:sz w:val="24"/>
          <w:szCs w:val="24"/>
        </w:rPr>
      </w:pPr>
    </w:p>
    <w:p w14:paraId="0BE83A6C" w14:textId="1F83E24E" w:rsidR="00B675C4" w:rsidRPr="00854D72" w:rsidRDefault="00B675C4" w:rsidP="00B675C4">
      <w:pPr>
        <w:pStyle w:val="ListParagraph"/>
        <w:numPr>
          <w:ilvl w:val="0"/>
          <w:numId w:val="1"/>
        </w:numPr>
        <w:spacing w:after="0" w:line="240" w:lineRule="auto"/>
        <w:jc w:val="both"/>
        <w:rPr>
          <w:rFonts w:ascii="Times New Roman" w:eastAsia="Times New Roman" w:hAnsi="Times New Roman"/>
          <w:color w:val="000000"/>
          <w:sz w:val="12"/>
          <w:szCs w:val="12"/>
        </w:rPr>
      </w:pPr>
      <w:r w:rsidRPr="00854D72">
        <w:rPr>
          <w:rFonts w:ascii="Times New Roman" w:eastAsia="Times New Roman" w:hAnsi="Times New Roman"/>
          <w:b/>
          <w:color w:val="000000"/>
          <w:sz w:val="24"/>
          <w:szCs w:val="24"/>
        </w:rPr>
        <w:t>Board Discussion</w:t>
      </w:r>
      <w:r w:rsidR="009077EF">
        <w:rPr>
          <w:rFonts w:ascii="Times New Roman" w:eastAsia="Times New Roman" w:hAnsi="Times New Roman"/>
          <w:b/>
          <w:color w:val="000000"/>
          <w:sz w:val="24"/>
          <w:szCs w:val="24"/>
        </w:rPr>
        <w:t>:</w:t>
      </w:r>
    </w:p>
    <w:p w14:paraId="2EEF8752" w14:textId="62A2F652" w:rsidR="00247B87" w:rsidRDefault="004C09EE" w:rsidP="000D6A15">
      <w:pPr>
        <w:pStyle w:val="ListParagraph"/>
        <w:numPr>
          <w:ilvl w:val="0"/>
          <w:numId w:val="2"/>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Podiatry Limited License</w:t>
      </w:r>
    </w:p>
    <w:p w14:paraId="7C2ED675" w14:textId="77777777" w:rsidR="004C09EE" w:rsidRPr="004C09EE" w:rsidRDefault="004C09EE" w:rsidP="004C09EE">
      <w:pPr>
        <w:pStyle w:val="ListParagraph"/>
        <w:spacing w:after="0" w:line="240" w:lineRule="auto"/>
        <w:jc w:val="both"/>
        <w:rPr>
          <w:rFonts w:ascii="Times New Roman" w:eastAsia="Times New Roman" w:hAnsi="Times New Roman"/>
          <w:bCs/>
          <w:color w:val="000000"/>
          <w:sz w:val="24"/>
          <w:szCs w:val="24"/>
        </w:rPr>
      </w:pPr>
    </w:p>
    <w:p w14:paraId="6199A839" w14:textId="25850B79" w:rsidR="00C126B0" w:rsidRDefault="004C09EE" w:rsidP="004C09EE">
      <w:pPr>
        <w:pStyle w:val="ListParagraph"/>
        <w:spacing w:after="0" w:line="240" w:lineRule="auto"/>
        <w:jc w:val="both"/>
        <w:rPr>
          <w:rFonts w:ascii="Times New Roman" w:eastAsia="Times New Roman" w:hAnsi="Times New Roman"/>
          <w:b/>
          <w:color w:val="000000"/>
          <w:sz w:val="24"/>
          <w:szCs w:val="24"/>
        </w:rPr>
      </w:pPr>
      <w:r>
        <w:rPr>
          <w:rFonts w:ascii="Times New Roman" w:eastAsia="Times New Roman" w:hAnsi="Times New Roman"/>
          <w:bCs/>
          <w:color w:val="000000"/>
          <w:sz w:val="24"/>
          <w:szCs w:val="24"/>
        </w:rPr>
        <w:t xml:space="preserve">Mr. Burke </w:t>
      </w:r>
      <w:r w:rsidR="00C0604F">
        <w:rPr>
          <w:rFonts w:ascii="Times New Roman" w:eastAsia="Times New Roman" w:hAnsi="Times New Roman"/>
          <w:bCs/>
          <w:color w:val="000000"/>
          <w:sz w:val="24"/>
          <w:szCs w:val="24"/>
        </w:rPr>
        <w:t>provided</w:t>
      </w:r>
      <w:r>
        <w:rPr>
          <w:rFonts w:ascii="Times New Roman" w:eastAsia="Times New Roman" w:hAnsi="Times New Roman"/>
          <w:bCs/>
          <w:color w:val="000000"/>
          <w:sz w:val="24"/>
          <w:szCs w:val="24"/>
        </w:rPr>
        <w:t xml:space="preserve"> an update on the </w:t>
      </w:r>
      <w:r w:rsidR="00C0604F">
        <w:rPr>
          <w:rFonts w:ascii="Times New Roman" w:eastAsia="Times New Roman" w:hAnsi="Times New Roman"/>
          <w:bCs/>
          <w:color w:val="000000"/>
          <w:sz w:val="24"/>
          <w:szCs w:val="24"/>
        </w:rPr>
        <w:t xml:space="preserve">licensing process for incoming podiatric residents. Board vendor staff </w:t>
      </w:r>
      <w:r>
        <w:rPr>
          <w:rFonts w:ascii="Times New Roman" w:eastAsia="Times New Roman" w:hAnsi="Times New Roman"/>
          <w:bCs/>
          <w:color w:val="000000"/>
          <w:sz w:val="24"/>
          <w:szCs w:val="24"/>
        </w:rPr>
        <w:t xml:space="preserve">will </w:t>
      </w:r>
      <w:r w:rsidR="00C0604F">
        <w:rPr>
          <w:rFonts w:ascii="Times New Roman" w:eastAsia="Times New Roman" w:hAnsi="Times New Roman"/>
          <w:bCs/>
          <w:color w:val="000000"/>
          <w:sz w:val="24"/>
          <w:szCs w:val="24"/>
        </w:rPr>
        <w:t xml:space="preserve">be responsible for entering application data into the new electronic licensing system and board staff will monitor. </w:t>
      </w:r>
      <w:r w:rsidR="00BC7BC8">
        <w:rPr>
          <w:rFonts w:ascii="Times New Roman" w:eastAsia="Times New Roman" w:hAnsi="Times New Roman"/>
          <w:bCs/>
          <w:color w:val="000000"/>
          <w:sz w:val="24"/>
          <w:szCs w:val="24"/>
        </w:rPr>
        <w:t xml:space="preserve">The vendor and staff will conduct a test of licensing procedures prior to going live. </w:t>
      </w:r>
      <w:r w:rsidR="00C0604F">
        <w:rPr>
          <w:rFonts w:ascii="Times New Roman" w:eastAsia="Times New Roman" w:hAnsi="Times New Roman"/>
          <w:bCs/>
          <w:color w:val="000000"/>
          <w:sz w:val="24"/>
          <w:szCs w:val="24"/>
        </w:rPr>
        <w:t xml:space="preserve">He </w:t>
      </w:r>
      <w:r w:rsidR="00BC7BC8">
        <w:rPr>
          <w:rFonts w:ascii="Times New Roman" w:eastAsia="Times New Roman" w:hAnsi="Times New Roman"/>
          <w:bCs/>
          <w:color w:val="000000"/>
          <w:sz w:val="24"/>
          <w:szCs w:val="24"/>
        </w:rPr>
        <w:t>noted</w:t>
      </w:r>
      <w:r w:rsidR="00C0604F">
        <w:rPr>
          <w:rFonts w:ascii="Times New Roman" w:eastAsia="Times New Roman" w:hAnsi="Times New Roman"/>
          <w:bCs/>
          <w:color w:val="000000"/>
          <w:sz w:val="24"/>
          <w:szCs w:val="24"/>
        </w:rPr>
        <w:t xml:space="preserve"> that upon completion of the application, a </w:t>
      </w:r>
      <w:r w:rsidR="004252B0">
        <w:rPr>
          <w:rFonts w:ascii="Times New Roman" w:eastAsia="Times New Roman" w:hAnsi="Times New Roman"/>
          <w:bCs/>
          <w:color w:val="000000"/>
          <w:sz w:val="24"/>
          <w:szCs w:val="24"/>
        </w:rPr>
        <w:t xml:space="preserve">certificate </w:t>
      </w:r>
      <w:r w:rsidR="00C0604F">
        <w:rPr>
          <w:rFonts w:ascii="Times New Roman" w:eastAsia="Times New Roman" w:hAnsi="Times New Roman"/>
          <w:bCs/>
          <w:color w:val="000000"/>
          <w:sz w:val="24"/>
          <w:szCs w:val="24"/>
        </w:rPr>
        <w:t>will be issued to the licensed resident with the start date of the residency and the name of healthcare facility or hospital. Residents should share the certificate with the residency program director.</w:t>
      </w:r>
      <w:r w:rsidR="00BC7BC8">
        <w:rPr>
          <w:rFonts w:ascii="Times New Roman" w:eastAsia="Times New Roman" w:hAnsi="Times New Roman"/>
          <w:bCs/>
          <w:color w:val="000000"/>
          <w:sz w:val="24"/>
          <w:szCs w:val="24"/>
        </w:rPr>
        <w:t xml:space="preserve"> License</w:t>
      </w:r>
      <w:r>
        <w:rPr>
          <w:rFonts w:ascii="Times New Roman" w:eastAsia="Times New Roman" w:hAnsi="Times New Roman"/>
          <w:bCs/>
          <w:color w:val="000000"/>
          <w:sz w:val="24"/>
          <w:szCs w:val="24"/>
        </w:rPr>
        <w:t xml:space="preserve"> cards will </w:t>
      </w:r>
      <w:r w:rsidR="00BC7BC8">
        <w:rPr>
          <w:rFonts w:ascii="Times New Roman" w:eastAsia="Times New Roman" w:hAnsi="Times New Roman"/>
          <w:bCs/>
          <w:color w:val="000000"/>
          <w:sz w:val="24"/>
          <w:szCs w:val="24"/>
        </w:rPr>
        <w:t>include only</w:t>
      </w:r>
      <w:r>
        <w:rPr>
          <w:rFonts w:ascii="Times New Roman" w:eastAsia="Times New Roman" w:hAnsi="Times New Roman"/>
          <w:bCs/>
          <w:color w:val="000000"/>
          <w:sz w:val="24"/>
          <w:szCs w:val="24"/>
        </w:rPr>
        <w:t xml:space="preserve"> </w:t>
      </w:r>
      <w:r w:rsidR="00BC7BC8">
        <w:rPr>
          <w:rFonts w:ascii="Times New Roman" w:eastAsia="Times New Roman" w:hAnsi="Times New Roman"/>
          <w:bCs/>
          <w:color w:val="000000"/>
          <w:sz w:val="24"/>
          <w:szCs w:val="24"/>
        </w:rPr>
        <w:t>the</w:t>
      </w:r>
      <w:r>
        <w:rPr>
          <w:rFonts w:ascii="Times New Roman" w:eastAsia="Times New Roman" w:hAnsi="Times New Roman"/>
          <w:bCs/>
          <w:color w:val="000000"/>
          <w:sz w:val="24"/>
          <w:szCs w:val="24"/>
        </w:rPr>
        <w:t xml:space="preserve"> </w:t>
      </w:r>
      <w:r w:rsidR="00BC7BC8">
        <w:rPr>
          <w:rFonts w:ascii="Times New Roman" w:eastAsia="Times New Roman" w:hAnsi="Times New Roman"/>
          <w:bCs/>
          <w:color w:val="000000"/>
          <w:sz w:val="24"/>
          <w:szCs w:val="24"/>
        </w:rPr>
        <w:t xml:space="preserve">residency </w:t>
      </w:r>
      <w:r>
        <w:rPr>
          <w:rFonts w:ascii="Times New Roman" w:eastAsia="Times New Roman" w:hAnsi="Times New Roman"/>
          <w:bCs/>
          <w:color w:val="000000"/>
          <w:sz w:val="24"/>
          <w:szCs w:val="24"/>
        </w:rPr>
        <w:t xml:space="preserve">expiration date. </w:t>
      </w:r>
      <w:r w:rsidR="00BC7BC8">
        <w:rPr>
          <w:rFonts w:ascii="Times New Roman" w:eastAsia="Times New Roman" w:hAnsi="Times New Roman"/>
          <w:bCs/>
          <w:color w:val="000000"/>
          <w:sz w:val="24"/>
          <w:szCs w:val="24"/>
        </w:rPr>
        <w:t>He reported that the Part III examination is now being offered by a new vendor. He will monitor to assist podiatric residents with exam registration. Board members noted that not all residencies begin on July 1</w:t>
      </w:r>
      <w:r w:rsidR="00BC7BC8" w:rsidRPr="00BC7BC8">
        <w:rPr>
          <w:rFonts w:ascii="Times New Roman" w:eastAsia="Times New Roman" w:hAnsi="Times New Roman"/>
          <w:bCs/>
          <w:color w:val="000000"/>
          <w:sz w:val="24"/>
          <w:szCs w:val="24"/>
          <w:vertAlign w:val="superscript"/>
        </w:rPr>
        <w:t>st</w:t>
      </w:r>
      <w:r w:rsidR="00BC7BC8">
        <w:rPr>
          <w:rFonts w:ascii="Times New Roman" w:eastAsia="Times New Roman" w:hAnsi="Times New Roman"/>
          <w:bCs/>
          <w:color w:val="000000"/>
          <w:sz w:val="24"/>
          <w:szCs w:val="24"/>
        </w:rPr>
        <w:t xml:space="preserve">. Some residents will begin treating patients prior to that date. </w:t>
      </w:r>
      <w:r w:rsidR="00113333">
        <w:rPr>
          <w:rFonts w:ascii="Times New Roman" w:eastAsia="Times New Roman" w:hAnsi="Times New Roman"/>
          <w:bCs/>
          <w:color w:val="000000"/>
          <w:sz w:val="24"/>
          <w:szCs w:val="24"/>
        </w:rPr>
        <w:t xml:space="preserve">Part III examination is not required for limited license in Massachusetts but is required for full licensure. Incoming residents should list their start date on the residency affidavit in the application. </w:t>
      </w:r>
    </w:p>
    <w:p w14:paraId="38B9B97C" w14:textId="1DF52BAF" w:rsidR="00854D72" w:rsidRPr="00C126B0" w:rsidRDefault="00971948" w:rsidP="00C126B0">
      <w:pPr>
        <w:spacing w:after="0" w:line="240" w:lineRule="auto"/>
        <w:ind w:left="720"/>
        <w:jc w:val="both"/>
        <w:rPr>
          <w:rFonts w:ascii="Times New Roman" w:eastAsia="Times New Roman" w:hAnsi="Times New Roman"/>
          <w:b/>
          <w:color w:val="000000"/>
          <w:sz w:val="24"/>
          <w:szCs w:val="24"/>
        </w:rPr>
      </w:pPr>
      <w:r>
        <w:rPr>
          <w:rFonts w:ascii="Times New Roman" w:eastAsia="Times New Roman" w:hAnsi="Times New Roman"/>
          <w:bCs/>
          <w:color w:val="000000"/>
          <w:sz w:val="24"/>
          <w:szCs w:val="24"/>
        </w:rPr>
        <w:lastRenderedPageBreak/>
        <w:t xml:space="preserve"> </w:t>
      </w:r>
    </w:p>
    <w:p w14:paraId="58B8ED03" w14:textId="30394852" w:rsidR="00745E56" w:rsidRPr="00854D72" w:rsidRDefault="00745E56" w:rsidP="004C09EE">
      <w:pPr>
        <w:spacing w:after="0" w:line="240" w:lineRule="auto"/>
        <w:ind w:left="720"/>
        <w:jc w:val="both"/>
        <w:rPr>
          <w:rFonts w:ascii="Times New Roman" w:eastAsia="Times New Roman" w:hAnsi="Times New Roman"/>
          <w:b/>
          <w:color w:val="000000"/>
          <w:sz w:val="24"/>
          <w:szCs w:val="24"/>
        </w:rPr>
      </w:pPr>
      <w:r w:rsidRPr="00854D72">
        <w:rPr>
          <w:rFonts w:ascii="Times New Roman" w:eastAsia="Times New Roman" w:hAnsi="Times New Roman"/>
          <w:b/>
          <w:color w:val="000000"/>
          <w:sz w:val="24"/>
          <w:szCs w:val="24"/>
        </w:rPr>
        <w:t>At 10:</w:t>
      </w:r>
      <w:r w:rsidR="004C09EE">
        <w:rPr>
          <w:rFonts w:ascii="Times New Roman" w:eastAsia="Times New Roman" w:hAnsi="Times New Roman"/>
          <w:b/>
          <w:color w:val="000000"/>
          <w:sz w:val="24"/>
          <w:szCs w:val="24"/>
        </w:rPr>
        <w:t>45</w:t>
      </w:r>
      <w:r w:rsidRPr="00854D72">
        <w:rPr>
          <w:rFonts w:ascii="Times New Roman" w:eastAsia="Times New Roman" w:hAnsi="Times New Roman"/>
          <w:b/>
          <w:color w:val="000000"/>
          <w:sz w:val="24"/>
          <w:szCs w:val="24"/>
        </w:rPr>
        <w:t xml:space="preserve"> a.m., Dr. </w:t>
      </w:r>
      <w:r w:rsidR="00C126B0">
        <w:rPr>
          <w:rFonts w:ascii="Times New Roman" w:eastAsia="Times New Roman" w:hAnsi="Times New Roman"/>
          <w:b/>
          <w:color w:val="000000"/>
          <w:sz w:val="24"/>
          <w:szCs w:val="24"/>
        </w:rPr>
        <w:t>Kelley</w:t>
      </w:r>
      <w:r w:rsidRPr="00854D72">
        <w:rPr>
          <w:rFonts w:ascii="Times New Roman" w:eastAsia="Times New Roman" w:hAnsi="Times New Roman"/>
          <w:b/>
          <w:color w:val="000000"/>
          <w:sz w:val="24"/>
          <w:szCs w:val="24"/>
        </w:rPr>
        <w:t xml:space="preserve"> made a motion, seconded by Dr.</w:t>
      </w:r>
      <w:r w:rsidR="00C126B0">
        <w:rPr>
          <w:rFonts w:ascii="Times New Roman" w:eastAsia="Times New Roman" w:hAnsi="Times New Roman"/>
          <w:b/>
          <w:color w:val="000000"/>
          <w:sz w:val="24"/>
          <w:szCs w:val="24"/>
        </w:rPr>
        <w:t xml:space="preserve"> </w:t>
      </w:r>
      <w:r w:rsidR="004C09EE">
        <w:rPr>
          <w:rFonts w:ascii="Times New Roman" w:eastAsia="Times New Roman" w:hAnsi="Times New Roman"/>
          <w:b/>
          <w:color w:val="000000"/>
          <w:sz w:val="24"/>
          <w:szCs w:val="24"/>
        </w:rPr>
        <w:t>Schneider</w:t>
      </w:r>
      <w:r w:rsidR="00BF0F7A">
        <w:rPr>
          <w:rFonts w:ascii="Times New Roman" w:eastAsia="Times New Roman" w:hAnsi="Times New Roman"/>
          <w:b/>
          <w:color w:val="000000"/>
          <w:sz w:val="24"/>
          <w:szCs w:val="24"/>
        </w:rPr>
        <w:t>,</w:t>
      </w:r>
      <w:r w:rsidRPr="00854D72">
        <w:rPr>
          <w:rFonts w:ascii="Times New Roman" w:eastAsia="Times New Roman" w:hAnsi="Times New Roman"/>
          <w:b/>
          <w:color w:val="000000"/>
          <w:sz w:val="24"/>
          <w:szCs w:val="24"/>
        </w:rPr>
        <w:t xml:space="preserve"> to adjourn the public meeting and to enter into closed session to conduct investigatory conference, pursuant to M.G.L. c. 112, §65C, and at the conclusion of the closed session, not return to the public meeting.</w:t>
      </w:r>
    </w:p>
    <w:p w14:paraId="61140962" w14:textId="77777777" w:rsidR="00745E56" w:rsidRDefault="00745E56" w:rsidP="00745E56">
      <w:pPr>
        <w:pStyle w:val="ListParagraph"/>
        <w:rPr>
          <w:rFonts w:ascii="Times New Roman" w:eastAsia="Times New Roman" w:hAnsi="Times New Roman"/>
          <w:b/>
          <w:bCs/>
          <w:sz w:val="24"/>
          <w:szCs w:val="24"/>
        </w:rPr>
      </w:pPr>
    </w:p>
    <w:p w14:paraId="62587DFE" w14:textId="434C0257" w:rsidR="003127A9" w:rsidRPr="00CE73B6" w:rsidRDefault="00F26D48" w:rsidP="00CE73B6">
      <w:pPr>
        <w:pStyle w:val="ListParagraph"/>
        <w:numPr>
          <w:ilvl w:val="0"/>
          <w:numId w:val="1"/>
        </w:numPr>
        <w:rPr>
          <w:rFonts w:ascii="Times New Roman" w:eastAsia="Times New Roman" w:hAnsi="Times New Roman"/>
          <w:b/>
          <w:bCs/>
          <w:sz w:val="24"/>
          <w:szCs w:val="24"/>
        </w:rPr>
      </w:pPr>
      <w:r w:rsidRPr="00CE73B6">
        <w:rPr>
          <w:rFonts w:ascii="Times New Roman" w:eastAsia="Times New Roman" w:hAnsi="Times New Roman"/>
          <w:b/>
          <w:bCs/>
          <w:sz w:val="24"/>
          <w:szCs w:val="24"/>
        </w:rPr>
        <w:t>Investigative Matters and Settlement Offers - [Closed Session Pursuant to M.G.L. c. 112, § 65C]:</w:t>
      </w:r>
      <w:r w:rsidR="003127A9" w:rsidRPr="00CE73B6">
        <w:rPr>
          <w:rFonts w:ascii="Times New Roman" w:eastAsia="Times New Roman" w:hAnsi="Times New Roman"/>
          <w:b/>
          <w:bCs/>
          <w:sz w:val="24"/>
          <w:szCs w:val="24"/>
        </w:rPr>
        <w:t xml:space="preserve"> </w:t>
      </w:r>
    </w:p>
    <w:p w14:paraId="5563FF58" w14:textId="77777777" w:rsidR="00B675C4" w:rsidRDefault="00B675C4" w:rsidP="00B675C4">
      <w:pPr>
        <w:pStyle w:val="ListParagraph"/>
        <w:rPr>
          <w:rFonts w:ascii="Times New Roman" w:eastAsia="Times New Roman" w:hAnsi="Times New Roman"/>
          <w:sz w:val="24"/>
          <w:szCs w:val="24"/>
        </w:rPr>
      </w:pPr>
    </w:p>
    <w:p w14:paraId="68EB224C" w14:textId="1F8FAEFA" w:rsidR="0006308A" w:rsidRDefault="0006308A" w:rsidP="00B675C4">
      <w:pPr>
        <w:pStyle w:val="ListParagraph"/>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5B1A523C" w14:textId="77777777" w:rsidR="0006308A" w:rsidRDefault="0006308A" w:rsidP="00B675C4">
      <w:pPr>
        <w:pStyle w:val="ListParagraph"/>
        <w:rPr>
          <w:rFonts w:ascii="Times New Roman" w:eastAsia="Times New Roman" w:hAnsi="Times New Roman"/>
          <w:sz w:val="24"/>
          <w:szCs w:val="24"/>
        </w:rPr>
      </w:pPr>
    </w:p>
    <w:p w14:paraId="54251EBA" w14:textId="60982A41" w:rsidR="00745E56" w:rsidRDefault="00745E56" w:rsidP="00B675C4">
      <w:pPr>
        <w:pStyle w:val="ListParagraph"/>
        <w:numPr>
          <w:ilvl w:val="2"/>
          <w:numId w:val="1"/>
        </w:numPr>
        <w:rPr>
          <w:rFonts w:ascii="Times New Roman" w:eastAsia="Times New Roman" w:hAnsi="Times New Roman"/>
          <w:sz w:val="24"/>
          <w:szCs w:val="24"/>
        </w:rPr>
      </w:pPr>
      <w:r w:rsidRPr="00745E56">
        <w:rPr>
          <w:rFonts w:ascii="Times New Roman" w:eastAsia="Times New Roman" w:hAnsi="Times New Roman"/>
          <w:sz w:val="24"/>
          <w:szCs w:val="24"/>
        </w:rPr>
        <w:t>CASE-202</w:t>
      </w:r>
      <w:r w:rsidR="00113333">
        <w:rPr>
          <w:rFonts w:ascii="Times New Roman" w:eastAsia="Times New Roman" w:hAnsi="Times New Roman"/>
          <w:sz w:val="24"/>
          <w:szCs w:val="24"/>
        </w:rPr>
        <w:t>2</w:t>
      </w:r>
      <w:r w:rsidRPr="00745E56">
        <w:rPr>
          <w:rFonts w:ascii="Times New Roman" w:eastAsia="Times New Roman" w:hAnsi="Times New Roman"/>
          <w:sz w:val="24"/>
          <w:szCs w:val="24"/>
        </w:rPr>
        <w:t>-0</w:t>
      </w:r>
      <w:r w:rsidR="00113333">
        <w:rPr>
          <w:rFonts w:ascii="Times New Roman" w:eastAsia="Times New Roman" w:hAnsi="Times New Roman"/>
          <w:sz w:val="24"/>
          <w:szCs w:val="24"/>
        </w:rPr>
        <w:t>516</w:t>
      </w:r>
      <w:r w:rsidRPr="00745E56">
        <w:rPr>
          <w:rFonts w:ascii="Times New Roman" w:eastAsia="Times New Roman" w:hAnsi="Times New Roman"/>
          <w:sz w:val="24"/>
          <w:szCs w:val="24"/>
        </w:rPr>
        <w:t xml:space="preserve"> – Dismissed</w:t>
      </w:r>
      <w:r w:rsidR="00B675C4">
        <w:rPr>
          <w:rFonts w:ascii="Times New Roman" w:eastAsia="Times New Roman" w:hAnsi="Times New Roman"/>
          <w:sz w:val="24"/>
          <w:szCs w:val="24"/>
        </w:rPr>
        <w:t>.</w:t>
      </w:r>
    </w:p>
    <w:p w14:paraId="1FFA508E" w14:textId="2EE022D0" w:rsidR="00D3734D" w:rsidRPr="00745E56" w:rsidRDefault="00D3734D" w:rsidP="00B675C4">
      <w:pPr>
        <w:pStyle w:val="ListParagraph"/>
        <w:numPr>
          <w:ilvl w:val="2"/>
          <w:numId w:val="1"/>
        </w:numPr>
        <w:rPr>
          <w:rFonts w:ascii="Times New Roman" w:eastAsia="Times New Roman" w:hAnsi="Times New Roman"/>
          <w:sz w:val="24"/>
          <w:szCs w:val="24"/>
        </w:rPr>
      </w:pPr>
      <w:r>
        <w:rPr>
          <w:rFonts w:ascii="Times New Roman" w:eastAsia="Times New Roman" w:hAnsi="Times New Roman"/>
          <w:sz w:val="24"/>
          <w:szCs w:val="24"/>
        </w:rPr>
        <w:t xml:space="preserve">CASE-2023-0002 – Dismissed. </w:t>
      </w:r>
    </w:p>
    <w:p w14:paraId="254D4388" w14:textId="61D78988" w:rsidR="00C60780" w:rsidRPr="005009A0" w:rsidRDefault="00C60780" w:rsidP="003127A9">
      <w:pPr>
        <w:pStyle w:val="ListParagraph"/>
        <w:spacing w:after="0" w:line="240" w:lineRule="auto"/>
        <w:rPr>
          <w:rFonts w:ascii="Times New Roman" w:eastAsia="Times New Roman" w:hAnsi="Times New Roman"/>
          <w:b/>
          <w:bCs/>
          <w:color w:val="000000"/>
          <w:sz w:val="24"/>
          <w:szCs w:val="24"/>
        </w:rPr>
      </w:pPr>
    </w:p>
    <w:p w14:paraId="532AEDE8" w14:textId="77777777" w:rsidR="005009A0" w:rsidRDefault="00B10F7A" w:rsidP="005009A0">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6005B4D5" w14:textId="77777777" w:rsidR="005009A0" w:rsidRDefault="005009A0" w:rsidP="005009A0">
      <w:pPr>
        <w:pStyle w:val="ListParagraph"/>
        <w:spacing w:after="0" w:line="240" w:lineRule="auto"/>
        <w:jc w:val="both"/>
        <w:rPr>
          <w:rFonts w:ascii="Times New Roman" w:eastAsia="Times New Roman" w:hAnsi="Times New Roman"/>
          <w:b/>
          <w:bCs/>
          <w:color w:val="000000"/>
          <w:sz w:val="24"/>
          <w:szCs w:val="24"/>
        </w:rPr>
      </w:pPr>
    </w:p>
    <w:p w14:paraId="0D9B6A7B" w14:textId="30DF6BB6" w:rsidR="00320D67" w:rsidRDefault="005009A0" w:rsidP="005009A0">
      <w:pPr>
        <w:pStyle w:val="ListParagraph"/>
        <w:spacing w:after="0" w:line="240" w:lineRule="auto"/>
        <w:jc w:val="both"/>
        <w:rPr>
          <w:rFonts w:ascii="Times New Roman" w:hAnsi="Times New Roman"/>
          <w:b/>
          <w:bCs/>
          <w:sz w:val="24"/>
          <w:szCs w:val="24"/>
        </w:rPr>
      </w:pPr>
      <w:r>
        <w:rPr>
          <w:rFonts w:ascii="Times New Roman" w:eastAsia="Times New Roman" w:hAnsi="Times New Roman"/>
          <w:b/>
          <w:bCs/>
          <w:color w:val="000000"/>
          <w:sz w:val="24"/>
          <w:szCs w:val="24"/>
        </w:rPr>
        <w:t>A</w:t>
      </w:r>
      <w:r w:rsidR="00347685" w:rsidRPr="005009A0">
        <w:rPr>
          <w:rFonts w:ascii="Times New Roman" w:eastAsia="Times New Roman" w:hAnsi="Times New Roman"/>
          <w:b/>
          <w:color w:val="000000"/>
          <w:sz w:val="24"/>
          <w:szCs w:val="24"/>
        </w:rPr>
        <w:t xml:space="preserve">t </w:t>
      </w:r>
      <w:r w:rsidR="00D3734D">
        <w:rPr>
          <w:rFonts w:ascii="Times New Roman" w:eastAsia="Times New Roman" w:hAnsi="Times New Roman"/>
          <w:b/>
          <w:color w:val="000000"/>
          <w:sz w:val="24"/>
          <w:szCs w:val="24"/>
        </w:rPr>
        <w:t>11:07</w:t>
      </w:r>
      <w:r w:rsidR="0006308A"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 xml:space="preserve">am, Dr. </w:t>
      </w:r>
      <w:r w:rsidR="0006308A" w:rsidRPr="005009A0">
        <w:rPr>
          <w:rFonts w:ascii="Times New Roman" w:eastAsia="Times New Roman" w:hAnsi="Times New Roman"/>
          <w:b/>
          <w:color w:val="000000"/>
          <w:sz w:val="24"/>
          <w:szCs w:val="24"/>
        </w:rPr>
        <w:t>Kelley</w:t>
      </w:r>
      <w:r w:rsidR="00DE3821"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moved to adjourn the public meeting</w:t>
      </w:r>
      <w:r w:rsidR="00686BBA" w:rsidRPr="005009A0">
        <w:rPr>
          <w:rFonts w:ascii="Times New Roman" w:eastAsia="Times New Roman" w:hAnsi="Times New Roman"/>
          <w:b/>
          <w:color w:val="000000"/>
          <w:sz w:val="24"/>
          <w:szCs w:val="24"/>
        </w:rPr>
        <w:t>.</w:t>
      </w:r>
      <w:r w:rsidR="00347685" w:rsidRPr="005009A0">
        <w:rPr>
          <w:rFonts w:ascii="Times New Roman" w:eastAsia="Times New Roman" w:hAnsi="Times New Roman"/>
          <w:b/>
          <w:color w:val="000000"/>
          <w:sz w:val="24"/>
          <w:szCs w:val="24"/>
        </w:rPr>
        <w:t xml:space="preserve"> </w:t>
      </w:r>
      <w:r w:rsidR="00686BBA"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Dr.</w:t>
      </w:r>
      <w:r w:rsidR="00605E19" w:rsidRPr="005009A0">
        <w:rPr>
          <w:rFonts w:ascii="Times New Roman" w:eastAsia="Times New Roman" w:hAnsi="Times New Roman"/>
          <w:b/>
          <w:color w:val="000000"/>
          <w:sz w:val="24"/>
          <w:szCs w:val="24"/>
        </w:rPr>
        <w:t xml:space="preserve"> </w:t>
      </w:r>
      <w:r w:rsidR="00745E56" w:rsidRPr="005009A0">
        <w:rPr>
          <w:rFonts w:ascii="Times New Roman" w:eastAsia="Times New Roman" w:hAnsi="Times New Roman"/>
          <w:b/>
          <w:color w:val="000000"/>
          <w:sz w:val="24"/>
          <w:szCs w:val="24"/>
        </w:rPr>
        <w:t xml:space="preserve">Murano </w:t>
      </w:r>
      <w:r w:rsidR="00347685" w:rsidRPr="005009A0">
        <w:rPr>
          <w:rFonts w:ascii="Times New Roman" w:eastAsia="Times New Roman" w:hAnsi="Times New Roman"/>
          <w:b/>
          <w:color w:val="000000"/>
          <w:sz w:val="24"/>
          <w:szCs w:val="24"/>
        </w:rPr>
        <w:t xml:space="preserve">seconded. </w:t>
      </w:r>
      <w:r w:rsidR="00320D67" w:rsidRPr="005009A0">
        <w:rPr>
          <w:rFonts w:ascii="Times New Roman" w:hAnsi="Times New Roman"/>
          <w:b/>
          <w:bCs/>
          <w:sz w:val="24"/>
          <w:szCs w:val="24"/>
        </w:rPr>
        <w:t>The motion passed by roll call vote: Dr. Murano – “Yes”; Dr. Schneider – “Yes”; Dr. Kelley – “Yes”</w:t>
      </w:r>
      <w:r w:rsidR="00F861D8" w:rsidRPr="005009A0">
        <w:rPr>
          <w:rFonts w:ascii="Times New Roman" w:hAnsi="Times New Roman"/>
          <w:b/>
          <w:bCs/>
          <w:sz w:val="24"/>
          <w:szCs w:val="24"/>
        </w:rPr>
        <w:t>.</w:t>
      </w:r>
    </w:p>
    <w:p w14:paraId="7B062525" w14:textId="77777777" w:rsidR="00C7207B" w:rsidRPr="005009A0" w:rsidRDefault="00C7207B" w:rsidP="005009A0">
      <w:pPr>
        <w:pStyle w:val="ListParagraph"/>
        <w:spacing w:after="0" w:line="240" w:lineRule="auto"/>
        <w:jc w:val="both"/>
        <w:rPr>
          <w:rFonts w:ascii="Times New Roman" w:eastAsia="Times New Roman" w:hAnsi="Times New Roman"/>
          <w:b/>
          <w:bCs/>
          <w:color w:val="000000"/>
          <w:sz w:val="24"/>
          <w:szCs w:val="24"/>
        </w:rPr>
      </w:pP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48C70F1B" w:rsidR="00605E19" w:rsidRDefault="00805956" w:rsidP="00B10F7A">
      <w:pPr>
        <w:spacing w:after="0" w:line="240" w:lineRule="auto"/>
        <w:ind w:left="720"/>
        <w:rPr>
          <w:rFonts w:ascii="Times New Roman" w:hAnsi="Times New Roman"/>
          <w:sz w:val="24"/>
          <w:szCs w:val="24"/>
        </w:rPr>
      </w:pPr>
      <w:r w:rsidRPr="00914E96">
        <w:rPr>
          <w:noProof/>
        </w:rPr>
        <w:drawing>
          <wp:inline distT="0" distB="0" distL="0" distR="0" wp14:anchorId="77D7E5A0" wp14:editId="16D371F2">
            <wp:extent cx="1568450" cy="444500"/>
            <wp:effectExtent l="0" t="0" r="0" b="0"/>
            <wp:docPr id="111048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6B530F24" w:rsidR="00C434A9" w:rsidRDefault="00F47CDB" w:rsidP="00B10F7A">
      <w:pPr>
        <w:pStyle w:val="ListParagraph"/>
        <w:numPr>
          <w:ilvl w:val="0"/>
          <w:numId w:val="3"/>
        </w:numPr>
        <w:spacing w:after="0" w:line="240" w:lineRule="auto"/>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06308A">
        <w:rPr>
          <w:rFonts w:ascii="Times New Roman" w:hAnsi="Times New Roman"/>
          <w:snapToGrid w:val="0"/>
        </w:rPr>
        <w:t xml:space="preserve"> </w:t>
      </w:r>
      <w:r w:rsidR="00D3734D">
        <w:rPr>
          <w:rFonts w:ascii="Times New Roman" w:hAnsi="Times New Roman"/>
          <w:snapToGrid w:val="0"/>
        </w:rPr>
        <w:t xml:space="preserve">the April 9, 2024 </w:t>
      </w:r>
      <w:r w:rsidR="00C434A9" w:rsidRPr="00243779">
        <w:rPr>
          <w:rFonts w:ascii="Times New Roman" w:hAnsi="Times New Roman"/>
          <w:snapToGrid w:val="0"/>
        </w:rPr>
        <w:t xml:space="preserve">meeting </w:t>
      </w:r>
    </w:p>
    <w:p w14:paraId="798D555B" w14:textId="1BB86E73" w:rsidR="002770B4" w:rsidRDefault="00320D67" w:rsidP="002770B4">
      <w:pPr>
        <w:pStyle w:val="ListParagraph"/>
        <w:numPr>
          <w:ilvl w:val="0"/>
          <w:numId w:val="3"/>
        </w:numPr>
        <w:spacing w:after="0" w:line="240" w:lineRule="auto"/>
        <w:rPr>
          <w:rFonts w:ascii="Times New Roman" w:hAnsi="Times New Roman"/>
          <w:snapToGrid w:val="0"/>
        </w:rPr>
      </w:pPr>
      <w:bookmarkStart w:id="1" w:name="_Hlk102661883"/>
      <w:r w:rsidRPr="00F26D48">
        <w:rPr>
          <w:rFonts w:ascii="Times New Roman" w:hAnsi="Times New Roman"/>
          <w:snapToGrid w:val="0"/>
        </w:rPr>
        <w:t xml:space="preserve">Public </w:t>
      </w:r>
      <w:r w:rsidR="00A90A94">
        <w:rPr>
          <w:rFonts w:ascii="Times New Roman" w:hAnsi="Times New Roman"/>
          <w:snapToGrid w:val="0"/>
        </w:rPr>
        <w:t>s</w:t>
      </w:r>
      <w:r w:rsidRPr="00F26D48">
        <w:rPr>
          <w:rFonts w:ascii="Times New Roman" w:hAnsi="Times New Roman"/>
          <w:snapToGrid w:val="0"/>
        </w:rPr>
        <w:t xml:space="preserve">ession </w:t>
      </w:r>
      <w:r w:rsidR="00A90A94">
        <w:rPr>
          <w:rFonts w:ascii="Times New Roman" w:hAnsi="Times New Roman"/>
          <w:snapToGrid w:val="0"/>
        </w:rPr>
        <w:t>m</w:t>
      </w:r>
      <w:r w:rsidRPr="00F26D48">
        <w:rPr>
          <w:rFonts w:ascii="Times New Roman" w:hAnsi="Times New Roman"/>
          <w:snapToGrid w:val="0"/>
        </w:rPr>
        <w:t xml:space="preserve">inutes for </w:t>
      </w:r>
      <w:r w:rsidR="00D3734D" w:rsidRPr="00D3734D">
        <w:rPr>
          <w:rFonts w:ascii="Times New Roman" w:hAnsi="Times New Roman"/>
          <w:snapToGrid w:val="0"/>
        </w:rPr>
        <w:t xml:space="preserve">February 13, 2024 </w:t>
      </w:r>
      <w:r w:rsidR="00F26D48">
        <w:rPr>
          <w:rFonts w:ascii="Times New Roman" w:hAnsi="Times New Roman"/>
          <w:snapToGrid w:val="0"/>
        </w:rPr>
        <w:t>meeting</w:t>
      </w:r>
    </w:p>
    <w:bookmarkEnd w:id="1"/>
    <w:p w14:paraId="7E1903A1" w14:textId="62AA12E3" w:rsidR="006B5CB6" w:rsidRDefault="0006308A" w:rsidP="00D3734D">
      <w:pPr>
        <w:pStyle w:val="ListParagraph"/>
        <w:numPr>
          <w:ilvl w:val="0"/>
          <w:numId w:val="3"/>
        </w:numPr>
        <w:rPr>
          <w:rFonts w:ascii="Times New Roman" w:hAnsi="Times New Roman"/>
          <w:snapToGrid w:val="0"/>
        </w:rPr>
      </w:pPr>
      <w:r>
        <w:rPr>
          <w:rFonts w:ascii="Times New Roman" w:hAnsi="Times New Roman"/>
          <w:snapToGrid w:val="0"/>
        </w:rPr>
        <w:t xml:space="preserve">Correspondence from the </w:t>
      </w:r>
      <w:r w:rsidR="00D3734D">
        <w:rPr>
          <w:rFonts w:ascii="Times New Roman" w:hAnsi="Times New Roman"/>
          <w:snapToGrid w:val="0"/>
        </w:rPr>
        <w:t xml:space="preserve">DPH Radiation Control Program on supervision of assistants taking X-rays. </w:t>
      </w:r>
    </w:p>
    <w:p w14:paraId="05327595" w14:textId="77777777" w:rsidR="008D06A9" w:rsidRPr="008F2309" w:rsidRDefault="008D06A9" w:rsidP="008D06A9">
      <w:pPr>
        <w:pStyle w:val="ListParagraph"/>
        <w:spacing w:after="0" w:line="240" w:lineRule="auto"/>
        <w:ind w:left="1800"/>
        <w:rPr>
          <w:rFonts w:ascii="Times New Roman" w:hAnsi="Times New Roman"/>
          <w:snapToGrid w:val="0"/>
        </w:rPr>
      </w:pPr>
    </w:p>
    <w:sectPr w:rsidR="008D06A9" w:rsidRPr="008F2309" w:rsidSect="00BF54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71EC1" w14:textId="77777777" w:rsidR="00BF548B" w:rsidRDefault="00BF548B" w:rsidP="0011657A">
      <w:pPr>
        <w:spacing w:after="0" w:line="240" w:lineRule="auto"/>
      </w:pPr>
      <w:r>
        <w:separator/>
      </w:r>
    </w:p>
  </w:endnote>
  <w:endnote w:type="continuationSeparator" w:id="0">
    <w:p w14:paraId="599CC183" w14:textId="77777777" w:rsidR="00BF548B" w:rsidRDefault="00BF548B"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B94C3" w14:textId="77777777" w:rsidR="00BF548B" w:rsidRDefault="00BF548B" w:rsidP="0011657A">
      <w:pPr>
        <w:spacing w:after="0" w:line="240" w:lineRule="auto"/>
      </w:pPr>
      <w:r>
        <w:separator/>
      </w:r>
    </w:p>
  </w:footnote>
  <w:footnote w:type="continuationSeparator" w:id="0">
    <w:p w14:paraId="776A8C10" w14:textId="77777777" w:rsidR="00BF548B" w:rsidRDefault="00BF548B"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057E" w14:textId="232DB2C4"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A23BA" w14:textId="2B2FC2E6"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0A53C" w14:textId="2D940918"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F93"/>
    <w:multiLevelType w:val="hybridMultilevel"/>
    <w:tmpl w:val="E592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C47C7B"/>
    <w:multiLevelType w:val="hybridMultilevel"/>
    <w:tmpl w:val="898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7"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C22D56"/>
    <w:multiLevelType w:val="hybridMultilevel"/>
    <w:tmpl w:val="EDFA2FE2"/>
    <w:lvl w:ilvl="0" w:tplc="7B3C2704">
      <w:start w:val="1"/>
      <w:numFmt w:val="decimal"/>
      <w:lvlText w:val="%1."/>
      <w:lvlJc w:val="left"/>
      <w:pPr>
        <w:ind w:left="180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1746FB"/>
    <w:multiLevelType w:val="hybridMultilevel"/>
    <w:tmpl w:val="B86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05F"/>
    <w:multiLevelType w:val="hybridMultilevel"/>
    <w:tmpl w:val="9C6A35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734584"/>
    <w:multiLevelType w:val="hybridMultilevel"/>
    <w:tmpl w:val="D6EE0CD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3F74"/>
    <w:multiLevelType w:val="hybridMultilevel"/>
    <w:tmpl w:val="D87A4DC8"/>
    <w:lvl w:ilvl="0" w:tplc="46C2D9F8">
      <w:start w:val="1"/>
      <w:numFmt w:val="upperRoman"/>
      <w:lvlText w:val="%1."/>
      <w:lvlJc w:val="left"/>
      <w:pPr>
        <w:ind w:left="720" w:hanging="720"/>
      </w:pPr>
      <w:rPr>
        <w:rFonts w:ascii="Times New Roman" w:hAnsi="Times New Roman" w:hint="default"/>
        <w:b/>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15"/>
  </w:num>
  <w:num w:numId="2" w16cid:durableId="1193616982">
    <w:abstractNumId w:val="13"/>
  </w:num>
  <w:num w:numId="3" w16cid:durableId="193075692">
    <w:abstractNumId w:val="8"/>
  </w:num>
  <w:num w:numId="4" w16cid:durableId="1129650">
    <w:abstractNumId w:val="11"/>
  </w:num>
  <w:num w:numId="5" w16cid:durableId="1141464746">
    <w:abstractNumId w:val="0"/>
  </w:num>
  <w:num w:numId="6" w16cid:durableId="346181821">
    <w:abstractNumId w:val="6"/>
  </w:num>
  <w:num w:numId="7" w16cid:durableId="309019303">
    <w:abstractNumId w:val="9"/>
  </w:num>
  <w:num w:numId="8" w16cid:durableId="1674336631">
    <w:abstractNumId w:val="14"/>
  </w:num>
  <w:num w:numId="9" w16cid:durableId="1412505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4"/>
  </w:num>
  <w:num w:numId="11" w16cid:durableId="1010721438">
    <w:abstractNumId w:val="1"/>
  </w:num>
  <w:num w:numId="12" w16cid:durableId="240263802">
    <w:abstractNumId w:val="3"/>
  </w:num>
  <w:num w:numId="13" w16cid:durableId="1283420149">
    <w:abstractNumId w:val="7"/>
  </w:num>
  <w:num w:numId="14" w16cid:durableId="1765103824">
    <w:abstractNumId w:val="12"/>
  </w:num>
  <w:num w:numId="15" w16cid:durableId="301154273">
    <w:abstractNumId w:val="10"/>
  </w:num>
  <w:num w:numId="16" w16cid:durableId="2075002549">
    <w:abstractNumId w:val="2"/>
  </w:num>
  <w:num w:numId="17" w16cid:durableId="6396994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05F55"/>
    <w:rsid w:val="00006256"/>
    <w:rsid w:val="00011288"/>
    <w:rsid w:val="000121E6"/>
    <w:rsid w:val="00015E23"/>
    <w:rsid w:val="00021355"/>
    <w:rsid w:val="00024E8F"/>
    <w:rsid w:val="00025988"/>
    <w:rsid w:val="00025C21"/>
    <w:rsid w:val="00025E4D"/>
    <w:rsid w:val="000266A4"/>
    <w:rsid w:val="00027C73"/>
    <w:rsid w:val="000300A0"/>
    <w:rsid w:val="00033693"/>
    <w:rsid w:val="0003479B"/>
    <w:rsid w:val="00042503"/>
    <w:rsid w:val="0004406A"/>
    <w:rsid w:val="00046CBD"/>
    <w:rsid w:val="0005113C"/>
    <w:rsid w:val="00052434"/>
    <w:rsid w:val="000544C0"/>
    <w:rsid w:val="0005565B"/>
    <w:rsid w:val="000574A4"/>
    <w:rsid w:val="0006183B"/>
    <w:rsid w:val="000626C9"/>
    <w:rsid w:val="0006308A"/>
    <w:rsid w:val="00063677"/>
    <w:rsid w:val="00064996"/>
    <w:rsid w:val="000657C6"/>
    <w:rsid w:val="000677BB"/>
    <w:rsid w:val="000679CB"/>
    <w:rsid w:val="000744EA"/>
    <w:rsid w:val="00076663"/>
    <w:rsid w:val="00076ECE"/>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64DC"/>
    <w:rsid w:val="000D29CD"/>
    <w:rsid w:val="000D402B"/>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333"/>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67E97"/>
    <w:rsid w:val="0017191A"/>
    <w:rsid w:val="00175367"/>
    <w:rsid w:val="0017585A"/>
    <w:rsid w:val="001768DA"/>
    <w:rsid w:val="00177BF6"/>
    <w:rsid w:val="00177E2D"/>
    <w:rsid w:val="00182037"/>
    <w:rsid w:val="00182B0F"/>
    <w:rsid w:val="00183F26"/>
    <w:rsid w:val="00184AC5"/>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71C9"/>
    <w:rsid w:val="00200560"/>
    <w:rsid w:val="002009D8"/>
    <w:rsid w:val="00200A1D"/>
    <w:rsid w:val="00200BF6"/>
    <w:rsid w:val="00202966"/>
    <w:rsid w:val="002039BE"/>
    <w:rsid w:val="00205302"/>
    <w:rsid w:val="002064AC"/>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7"/>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5AFD"/>
    <w:rsid w:val="00276EF8"/>
    <w:rsid w:val="002770B4"/>
    <w:rsid w:val="00282FC6"/>
    <w:rsid w:val="00284B72"/>
    <w:rsid w:val="00285DB1"/>
    <w:rsid w:val="00286B21"/>
    <w:rsid w:val="00286DCD"/>
    <w:rsid w:val="00294CD8"/>
    <w:rsid w:val="002A17EE"/>
    <w:rsid w:val="002B0220"/>
    <w:rsid w:val="002B0407"/>
    <w:rsid w:val="002B34E0"/>
    <w:rsid w:val="002B3FA9"/>
    <w:rsid w:val="002B40BB"/>
    <w:rsid w:val="002B452B"/>
    <w:rsid w:val="002B7068"/>
    <w:rsid w:val="002C22CD"/>
    <w:rsid w:val="002C2D8C"/>
    <w:rsid w:val="002C2E65"/>
    <w:rsid w:val="002D1CA0"/>
    <w:rsid w:val="002E07FA"/>
    <w:rsid w:val="002E25E7"/>
    <w:rsid w:val="002E44A7"/>
    <w:rsid w:val="002E48C3"/>
    <w:rsid w:val="002E4C95"/>
    <w:rsid w:val="002E609B"/>
    <w:rsid w:val="002E6DAE"/>
    <w:rsid w:val="002E7496"/>
    <w:rsid w:val="002E78CB"/>
    <w:rsid w:val="002F00E6"/>
    <w:rsid w:val="002F0B30"/>
    <w:rsid w:val="002F1BF4"/>
    <w:rsid w:val="002F28AB"/>
    <w:rsid w:val="002F3842"/>
    <w:rsid w:val="002F6DE8"/>
    <w:rsid w:val="00300D45"/>
    <w:rsid w:val="003031EB"/>
    <w:rsid w:val="00305427"/>
    <w:rsid w:val="003054D2"/>
    <w:rsid w:val="00305C5F"/>
    <w:rsid w:val="003127A9"/>
    <w:rsid w:val="00313788"/>
    <w:rsid w:val="003152DC"/>
    <w:rsid w:val="00315B69"/>
    <w:rsid w:val="00320872"/>
    <w:rsid w:val="00320976"/>
    <w:rsid w:val="00320D67"/>
    <w:rsid w:val="00321044"/>
    <w:rsid w:val="00321EC4"/>
    <w:rsid w:val="003245B5"/>
    <w:rsid w:val="00326D87"/>
    <w:rsid w:val="00327754"/>
    <w:rsid w:val="0033234F"/>
    <w:rsid w:val="003364E7"/>
    <w:rsid w:val="00337817"/>
    <w:rsid w:val="00341137"/>
    <w:rsid w:val="00343033"/>
    <w:rsid w:val="00347685"/>
    <w:rsid w:val="00347A8D"/>
    <w:rsid w:val="003512DE"/>
    <w:rsid w:val="003519A5"/>
    <w:rsid w:val="003538C4"/>
    <w:rsid w:val="00353B80"/>
    <w:rsid w:val="00353EEF"/>
    <w:rsid w:val="00354999"/>
    <w:rsid w:val="00356CE9"/>
    <w:rsid w:val="0036435E"/>
    <w:rsid w:val="0036520E"/>
    <w:rsid w:val="00366162"/>
    <w:rsid w:val="00366B88"/>
    <w:rsid w:val="003676FC"/>
    <w:rsid w:val="00370A13"/>
    <w:rsid w:val="00373474"/>
    <w:rsid w:val="00376902"/>
    <w:rsid w:val="00376CB8"/>
    <w:rsid w:val="00377F86"/>
    <w:rsid w:val="003811E0"/>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25A0"/>
    <w:rsid w:val="003D33E7"/>
    <w:rsid w:val="003D3B00"/>
    <w:rsid w:val="003D40EA"/>
    <w:rsid w:val="003D5A89"/>
    <w:rsid w:val="003D73E2"/>
    <w:rsid w:val="003E17DD"/>
    <w:rsid w:val="003E1CBC"/>
    <w:rsid w:val="003E3EC3"/>
    <w:rsid w:val="003E72EF"/>
    <w:rsid w:val="003E7444"/>
    <w:rsid w:val="003F0C74"/>
    <w:rsid w:val="003F2097"/>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24D6B"/>
    <w:rsid w:val="004252B0"/>
    <w:rsid w:val="004300FD"/>
    <w:rsid w:val="0043114E"/>
    <w:rsid w:val="00431199"/>
    <w:rsid w:val="00432222"/>
    <w:rsid w:val="004356FD"/>
    <w:rsid w:val="004369B1"/>
    <w:rsid w:val="00436E75"/>
    <w:rsid w:val="00443CB3"/>
    <w:rsid w:val="00444B16"/>
    <w:rsid w:val="00445DB2"/>
    <w:rsid w:val="004500FE"/>
    <w:rsid w:val="00455EB3"/>
    <w:rsid w:val="004614B9"/>
    <w:rsid w:val="00461E38"/>
    <w:rsid w:val="0046204C"/>
    <w:rsid w:val="00463DD2"/>
    <w:rsid w:val="0046472E"/>
    <w:rsid w:val="00470CF9"/>
    <w:rsid w:val="004716A7"/>
    <w:rsid w:val="00471909"/>
    <w:rsid w:val="00471C29"/>
    <w:rsid w:val="0047224E"/>
    <w:rsid w:val="00472E8E"/>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9EE"/>
    <w:rsid w:val="004C0AE9"/>
    <w:rsid w:val="004C1851"/>
    <w:rsid w:val="004C1D9F"/>
    <w:rsid w:val="004C4689"/>
    <w:rsid w:val="004C4962"/>
    <w:rsid w:val="004C5142"/>
    <w:rsid w:val="004C54E0"/>
    <w:rsid w:val="004C5AF0"/>
    <w:rsid w:val="004D1243"/>
    <w:rsid w:val="004D2DA4"/>
    <w:rsid w:val="004E27EB"/>
    <w:rsid w:val="004E308A"/>
    <w:rsid w:val="004E432F"/>
    <w:rsid w:val="004E4FCF"/>
    <w:rsid w:val="004E787D"/>
    <w:rsid w:val="004E7ADF"/>
    <w:rsid w:val="004F0BBF"/>
    <w:rsid w:val="004F22C9"/>
    <w:rsid w:val="004F338C"/>
    <w:rsid w:val="004F3D68"/>
    <w:rsid w:val="004F6B93"/>
    <w:rsid w:val="004F78FD"/>
    <w:rsid w:val="005009A0"/>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98A"/>
    <w:rsid w:val="00542E65"/>
    <w:rsid w:val="005431FD"/>
    <w:rsid w:val="005455EE"/>
    <w:rsid w:val="00545B4E"/>
    <w:rsid w:val="00547093"/>
    <w:rsid w:val="00547E10"/>
    <w:rsid w:val="00547F48"/>
    <w:rsid w:val="00560978"/>
    <w:rsid w:val="00562B73"/>
    <w:rsid w:val="0056315C"/>
    <w:rsid w:val="0056353B"/>
    <w:rsid w:val="00566619"/>
    <w:rsid w:val="005670BA"/>
    <w:rsid w:val="00567B7F"/>
    <w:rsid w:val="00570DE7"/>
    <w:rsid w:val="00570F60"/>
    <w:rsid w:val="00570FBE"/>
    <w:rsid w:val="005717C8"/>
    <w:rsid w:val="0057326E"/>
    <w:rsid w:val="00574CDA"/>
    <w:rsid w:val="005811D6"/>
    <w:rsid w:val="00581700"/>
    <w:rsid w:val="00591EAF"/>
    <w:rsid w:val="00592E26"/>
    <w:rsid w:val="0059452C"/>
    <w:rsid w:val="00594C87"/>
    <w:rsid w:val="00594F94"/>
    <w:rsid w:val="00596DE8"/>
    <w:rsid w:val="00596E9C"/>
    <w:rsid w:val="005A02C8"/>
    <w:rsid w:val="005A0676"/>
    <w:rsid w:val="005A0A11"/>
    <w:rsid w:val="005A404E"/>
    <w:rsid w:val="005A4A11"/>
    <w:rsid w:val="005A6C1B"/>
    <w:rsid w:val="005B2B1D"/>
    <w:rsid w:val="005B3713"/>
    <w:rsid w:val="005B3823"/>
    <w:rsid w:val="005B3B6C"/>
    <w:rsid w:val="005B5510"/>
    <w:rsid w:val="005B6143"/>
    <w:rsid w:val="005B6171"/>
    <w:rsid w:val="005C0614"/>
    <w:rsid w:val="005C3E2F"/>
    <w:rsid w:val="005C4E37"/>
    <w:rsid w:val="005D00E3"/>
    <w:rsid w:val="005D0F38"/>
    <w:rsid w:val="005D1174"/>
    <w:rsid w:val="005D171A"/>
    <w:rsid w:val="005D1CCF"/>
    <w:rsid w:val="005D2137"/>
    <w:rsid w:val="005D3326"/>
    <w:rsid w:val="005D3A2A"/>
    <w:rsid w:val="005D4457"/>
    <w:rsid w:val="005D4FB1"/>
    <w:rsid w:val="005D52BF"/>
    <w:rsid w:val="005E0770"/>
    <w:rsid w:val="005E333B"/>
    <w:rsid w:val="005E3687"/>
    <w:rsid w:val="005E4616"/>
    <w:rsid w:val="005E4B9F"/>
    <w:rsid w:val="005E62CF"/>
    <w:rsid w:val="005E7ADD"/>
    <w:rsid w:val="005F1F10"/>
    <w:rsid w:val="005F2807"/>
    <w:rsid w:val="005F526C"/>
    <w:rsid w:val="005F6808"/>
    <w:rsid w:val="00602166"/>
    <w:rsid w:val="00605E19"/>
    <w:rsid w:val="00606383"/>
    <w:rsid w:val="00606B55"/>
    <w:rsid w:val="0061153A"/>
    <w:rsid w:val="00612C86"/>
    <w:rsid w:val="00612CBC"/>
    <w:rsid w:val="00613FD0"/>
    <w:rsid w:val="00614528"/>
    <w:rsid w:val="00615861"/>
    <w:rsid w:val="00616023"/>
    <w:rsid w:val="0062099D"/>
    <w:rsid w:val="00620B21"/>
    <w:rsid w:val="00620F96"/>
    <w:rsid w:val="00623FE3"/>
    <w:rsid w:val="00624D25"/>
    <w:rsid w:val="00626FBB"/>
    <w:rsid w:val="006422CF"/>
    <w:rsid w:val="00642809"/>
    <w:rsid w:val="00644149"/>
    <w:rsid w:val="00644E7B"/>
    <w:rsid w:val="00644FE7"/>
    <w:rsid w:val="006468B0"/>
    <w:rsid w:val="00650B0A"/>
    <w:rsid w:val="00651910"/>
    <w:rsid w:val="00657788"/>
    <w:rsid w:val="00657CD1"/>
    <w:rsid w:val="0066147F"/>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0CE2"/>
    <w:rsid w:val="006A196F"/>
    <w:rsid w:val="006A78C5"/>
    <w:rsid w:val="006B2F53"/>
    <w:rsid w:val="006B4227"/>
    <w:rsid w:val="006B5BE0"/>
    <w:rsid w:val="006B5CB6"/>
    <w:rsid w:val="006B6515"/>
    <w:rsid w:val="006B752A"/>
    <w:rsid w:val="006C08D3"/>
    <w:rsid w:val="006C658D"/>
    <w:rsid w:val="006D0C85"/>
    <w:rsid w:val="006D2F13"/>
    <w:rsid w:val="006D5065"/>
    <w:rsid w:val="006D634E"/>
    <w:rsid w:val="006E0C82"/>
    <w:rsid w:val="006E6195"/>
    <w:rsid w:val="006F0B0F"/>
    <w:rsid w:val="006F2216"/>
    <w:rsid w:val="006F43D9"/>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5E56"/>
    <w:rsid w:val="007462C7"/>
    <w:rsid w:val="00746EAF"/>
    <w:rsid w:val="00747FDE"/>
    <w:rsid w:val="0075146E"/>
    <w:rsid w:val="00751AC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2C67"/>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05956"/>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11FF"/>
    <w:rsid w:val="00832881"/>
    <w:rsid w:val="0083298C"/>
    <w:rsid w:val="00834FEC"/>
    <w:rsid w:val="00835394"/>
    <w:rsid w:val="0083680D"/>
    <w:rsid w:val="008405D2"/>
    <w:rsid w:val="008418F7"/>
    <w:rsid w:val="008437B1"/>
    <w:rsid w:val="008442F3"/>
    <w:rsid w:val="008460A0"/>
    <w:rsid w:val="008468A9"/>
    <w:rsid w:val="008515B6"/>
    <w:rsid w:val="00853D35"/>
    <w:rsid w:val="00854D72"/>
    <w:rsid w:val="00854EBD"/>
    <w:rsid w:val="00863370"/>
    <w:rsid w:val="0086379B"/>
    <w:rsid w:val="00866166"/>
    <w:rsid w:val="00870541"/>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580D"/>
    <w:rsid w:val="008B69AF"/>
    <w:rsid w:val="008C53D8"/>
    <w:rsid w:val="008C5EBA"/>
    <w:rsid w:val="008C7BB6"/>
    <w:rsid w:val="008C7D54"/>
    <w:rsid w:val="008D06A9"/>
    <w:rsid w:val="008D0BA9"/>
    <w:rsid w:val="008D1AD4"/>
    <w:rsid w:val="008D23C8"/>
    <w:rsid w:val="008D3CF8"/>
    <w:rsid w:val="008D5CA3"/>
    <w:rsid w:val="008D63FF"/>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077EF"/>
    <w:rsid w:val="009100F0"/>
    <w:rsid w:val="009130DE"/>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169D"/>
    <w:rsid w:val="00971948"/>
    <w:rsid w:val="00973839"/>
    <w:rsid w:val="00974C24"/>
    <w:rsid w:val="00975205"/>
    <w:rsid w:val="0097674F"/>
    <w:rsid w:val="00981F4B"/>
    <w:rsid w:val="009838CB"/>
    <w:rsid w:val="009840E1"/>
    <w:rsid w:val="00986A40"/>
    <w:rsid w:val="00987347"/>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A68E4"/>
    <w:rsid w:val="009A72B4"/>
    <w:rsid w:val="009B1511"/>
    <w:rsid w:val="009B2B44"/>
    <w:rsid w:val="009B3B8E"/>
    <w:rsid w:val="009B3F83"/>
    <w:rsid w:val="009B691F"/>
    <w:rsid w:val="009B778F"/>
    <w:rsid w:val="009C0EC4"/>
    <w:rsid w:val="009C236F"/>
    <w:rsid w:val="009C3956"/>
    <w:rsid w:val="009C5EE1"/>
    <w:rsid w:val="009C60D4"/>
    <w:rsid w:val="009D0A76"/>
    <w:rsid w:val="009D35A3"/>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0688"/>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0A94"/>
    <w:rsid w:val="00A92EED"/>
    <w:rsid w:val="00A972CF"/>
    <w:rsid w:val="00A9743C"/>
    <w:rsid w:val="00AA0D92"/>
    <w:rsid w:val="00AB2369"/>
    <w:rsid w:val="00AB23BE"/>
    <w:rsid w:val="00AB2BE0"/>
    <w:rsid w:val="00AB6D67"/>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013"/>
    <w:rsid w:val="00B13D3C"/>
    <w:rsid w:val="00B1518B"/>
    <w:rsid w:val="00B154B9"/>
    <w:rsid w:val="00B15AFB"/>
    <w:rsid w:val="00B17551"/>
    <w:rsid w:val="00B24F96"/>
    <w:rsid w:val="00B2556F"/>
    <w:rsid w:val="00B25639"/>
    <w:rsid w:val="00B25E0F"/>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2AB3"/>
    <w:rsid w:val="00B55129"/>
    <w:rsid w:val="00B55D61"/>
    <w:rsid w:val="00B5649E"/>
    <w:rsid w:val="00B56ABD"/>
    <w:rsid w:val="00B579BA"/>
    <w:rsid w:val="00B605C2"/>
    <w:rsid w:val="00B66370"/>
    <w:rsid w:val="00B674C2"/>
    <w:rsid w:val="00B675C4"/>
    <w:rsid w:val="00B701EE"/>
    <w:rsid w:val="00B724BC"/>
    <w:rsid w:val="00B72C6E"/>
    <w:rsid w:val="00B73D7A"/>
    <w:rsid w:val="00B75E4E"/>
    <w:rsid w:val="00B75F88"/>
    <w:rsid w:val="00B77136"/>
    <w:rsid w:val="00B80784"/>
    <w:rsid w:val="00B8340E"/>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AE7"/>
    <w:rsid w:val="00BB0D4C"/>
    <w:rsid w:val="00BB17CF"/>
    <w:rsid w:val="00BB254D"/>
    <w:rsid w:val="00BB3A0E"/>
    <w:rsid w:val="00BB3C15"/>
    <w:rsid w:val="00BB5D32"/>
    <w:rsid w:val="00BC395F"/>
    <w:rsid w:val="00BC4A3D"/>
    <w:rsid w:val="00BC4E2E"/>
    <w:rsid w:val="00BC6603"/>
    <w:rsid w:val="00BC7B65"/>
    <w:rsid w:val="00BC7BC8"/>
    <w:rsid w:val="00BD058B"/>
    <w:rsid w:val="00BD292A"/>
    <w:rsid w:val="00BD2AE6"/>
    <w:rsid w:val="00BD41CF"/>
    <w:rsid w:val="00BD4B1E"/>
    <w:rsid w:val="00BD4E4F"/>
    <w:rsid w:val="00BD5213"/>
    <w:rsid w:val="00BD52B1"/>
    <w:rsid w:val="00BD63D5"/>
    <w:rsid w:val="00BD64EF"/>
    <w:rsid w:val="00BE1E23"/>
    <w:rsid w:val="00BE2513"/>
    <w:rsid w:val="00BE3BF3"/>
    <w:rsid w:val="00BE3D72"/>
    <w:rsid w:val="00BE7C61"/>
    <w:rsid w:val="00BF0927"/>
    <w:rsid w:val="00BF0F7A"/>
    <w:rsid w:val="00BF1488"/>
    <w:rsid w:val="00BF1E7F"/>
    <w:rsid w:val="00BF548B"/>
    <w:rsid w:val="00C00C76"/>
    <w:rsid w:val="00C021C3"/>
    <w:rsid w:val="00C05148"/>
    <w:rsid w:val="00C0604F"/>
    <w:rsid w:val="00C0782B"/>
    <w:rsid w:val="00C126B0"/>
    <w:rsid w:val="00C12F85"/>
    <w:rsid w:val="00C13CCC"/>
    <w:rsid w:val="00C14289"/>
    <w:rsid w:val="00C14644"/>
    <w:rsid w:val="00C17F89"/>
    <w:rsid w:val="00C22811"/>
    <w:rsid w:val="00C241FD"/>
    <w:rsid w:val="00C26889"/>
    <w:rsid w:val="00C31776"/>
    <w:rsid w:val="00C3199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780"/>
    <w:rsid w:val="00C60B12"/>
    <w:rsid w:val="00C60D59"/>
    <w:rsid w:val="00C61ECA"/>
    <w:rsid w:val="00C6336A"/>
    <w:rsid w:val="00C645D6"/>
    <w:rsid w:val="00C67D3B"/>
    <w:rsid w:val="00C708B0"/>
    <w:rsid w:val="00C70B80"/>
    <w:rsid w:val="00C70F80"/>
    <w:rsid w:val="00C71971"/>
    <w:rsid w:val="00C71F2C"/>
    <w:rsid w:val="00C7207B"/>
    <w:rsid w:val="00C72E50"/>
    <w:rsid w:val="00C74865"/>
    <w:rsid w:val="00C7528A"/>
    <w:rsid w:val="00C758A9"/>
    <w:rsid w:val="00C81BBC"/>
    <w:rsid w:val="00C8291C"/>
    <w:rsid w:val="00C831A8"/>
    <w:rsid w:val="00C86290"/>
    <w:rsid w:val="00C92D47"/>
    <w:rsid w:val="00C93BB3"/>
    <w:rsid w:val="00C945E2"/>
    <w:rsid w:val="00C95162"/>
    <w:rsid w:val="00C956BA"/>
    <w:rsid w:val="00C96690"/>
    <w:rsid w:val="00CA40F4"/>
    <w:rsid w:val="00CA6302"/>
    <w:rsid w:val="00CA70FD"/>
    <w:rsid w:val="00CA7B6C"/>
    <w:rsid w:val="00CB011B"/>
    <w:rsid w:val="00CB240B"/>
    <w:rsid w:val="00CC1EF0"/>
    <w:rsid w:val="00CC1FC8"/>
    <w:rsid w:val="00CC660F"/>
    <w:rsid w:val="00CC68C8"/>
    <w:rsid w:val="00CD1072"/>
    <w:rsid w:val="00CD36BF"/>
    <w:rsid w:val="00CD5972"/>
    <w:rsid w:val="00CD7352"/>
    <w:rsid w:val="00CD759C"/>
    <w:rsid w:val="00CE021B"/>
    <w:rsid w:val="00CE102B"/>
    <w:rsid w:val="00CE1A7D"/>
    <w:rsid w:val="00CE28E8"/>
    <w:rsid w:val="00CE4E0B"/>
    <w:rsid w:val="00CE517A"/>
    <w:rsid w:val="00CE5259"/>
    <w:rsid w:val="00CE6112"/>
    <w:rsid w:val="00CE73B6"/>
    <w:rsid w:val="00CF7772"/>
    <w:rsid w:val="00D0165F"/>
    <w:rsid w:val="00D01F3B"/>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3734D"/>
    <w:rsid w:val="00D3737B"/>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0CEB"/>
    <w:rsid w:val="00D81BAA"/>
    <w:rsid w:val="00D83564"/>
    <w:rsid w:val="00D83BD3"/>
    <w:rsid w:val="00D83D5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178"/>
    <w:rsid w:val="00DB59A2"/>
    <w:rsid w:val="00DC188A"/>
    <w:rsid w:val="00DC3318"/>
    <w:rsid w:val="00DC4D9F"/>
    <w:rsid w:val="00DD159D"/>
    <w:rsid w:val="00DD3B79"/>
    <w:rsid w:val="00DD585F"/>
    <w:rsid w:val="00DE06A6"/>
    <w:rsid w:val="00DE0A11"/>
    <w:rsid w:val="00DE22C1"/>
    <w:rsid w:val="00DE382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0C0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96A48"/>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05AD"/>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2DC1"/>
    <w:rsid w:val="00F052DB"/>
    <w:rsid w:val="00F0632C"/>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028"/>
    <w:rsid w:val="00F82373"/>
    <w:rsid w:val="00F861D8"/>
    <w:rsid w:val="00F9317B"/>
    <w:rsid w:val="00F93614"/>
    <w:rsid w:val="00F9602F"/>
    <w:rsid w:val="00F96F6F"/>
    <w:rsid w:val="00FA2068"/>
    <w:rsid w:val="00FA3306"/>
    <w:rsid w:val="00FA44A0"/>
    <w:rsid w:val="00FA570F"/>
    <w:rsid w:val="00FA5B60"/>
    <w:rsid w:val="00FA6F25"/>
    <w:rsid w:val="00FB0F25"/>
    <w:rsid w:val="00FB35B9"/>
    <w:rsid w:val="00FB4737"/>
    <w:rsid w:val="00FB5073"/>
    <w:rsid w:val="00FB5B70"/>
    <w:rsid w:val="00FB7B16"/>
    <w:rsid w:val="00FC1AFF"/>
    <w:rsid w:val="00FC25F0"/>
    <w:rsid w:val="00FC76CB"/>
    <w:rsid w:val="00FD22C3"/>
    <w:rsid w:val="00FD2B76"/>
    <w:rsid w:val="00FD406B"/>
    <w:rsid w:val="00FD4244"/>
    <w:rsid w:val="00FE0008"/>
    <w:rsid w:val="00FE058A"/>
    <w:rsid w:val="00FE10D7"/>
    <w:rsid w:val="00FE4B09"/>
    <w:rsid w:val="00FE6CDE"/>
    <w:rsid w:val="00FF0E93"/>
    <w:rsid w:val="00FF1943"/>
    <w:rsid w:val="00FF2BC9"/>
    <w:rsid w:val="00FF3E74"/>
    <w:rsid w:val="00FF528E"/>
    <w:rsid w:val="00FF599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2.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3.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1aa89635-f952-467d-bcc0-3e04454c0616"/>
  </ds:schemaRefs>
</ds:datastoreItem>
</file>

<file path=customXml/itemProps4.xml><?xml version="1.0" encoding="utf-8"?>
<ds:datastoreItem xmlns:ds="http://schemas.openxmlformats.org/officeDocument/2006/customXml" ds:itemID="{C202E96B-C057-4148-8A34-7234D168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2024-05-14T16:20:00Z</cp:lastPrinted>
  <dcterms:created xsi:type="dcterms:W3CDTF">2024-05-14T16:19:00Z</dcterms:created>
  <dcterms:modified xsi:type="dcterms:W3CDTF">2024-05-14T16:20:00Z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