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947" w:rsidRDefault="00EA2947" w:rsidP="00EA2947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The </w:t>
      </w: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  <w:sz w:val="36"/>
            </w:rPr>
            <w:t>Commonwealth</w:t>
          </w:r>
        </w:smartTag>
        <w:r>
          <w:rPr>
            <w:rFonts w:ascii="Arial" w:hAnsi="Arial"/>
            <w:sz w:val="36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  <w:sz w:val="36"/>
            </w:rPr>
            <w:t>Massachusetts</w:t>
          </w:r>
        </w:smartTag>
      </w:smartTag>
    </w:p>
    <w:p w:rsidR="00EA2947" w:rsidRDefault="00EA2947" w:rsidP="00EA2947">
      <w:pPr>
        <w:pStyle w:val="ExecOffice"/>
        <w:framePr w:w="6926" w:wrap="notBeside" w:vAnchor="page" w:x="2884" w:y="711"/>
      </w:pPr>
      <w:r>
        <w:t>Executive Office of Health and Human Services</w:t>
      </w:r>
    </w:p>
    <w:p w:rsidR="00EA2947" w:rsidRDefault="00EA2947" w:rsidP="00EA2947">
      <w:pPr>
        <w:pStyle w:val="ExecOffice"/>
        <w:framePr w:w="6926" w:wrap="notBeside" w:vAnchor="page" w:x="2884" w:y="711"/>
      </w:pPr>
      <w:r>
        <w:t>Department of Public Health</w:t>
      </w:r>
    </w:p>
    <w:p w:rsidR="00EA2947" w:rsidRDefault="00EA2947" w:rsidP="00EA2947">
      <w:pPr>
        <w:pStyle w:val="ExecOffice"/>
        <w:framePr w:w="6926" w:wrap="notBeside" w:vAnchor="page" w:x="2884" w:y="711"/>
      </w:pPr>
      <w:r>
        <w:t>Bureau of Health Care Safety and Quality</w:t>
      </w:r>
    </w:p>
    <w:p w:rsidR="009F19FF" w:rsidRDefault="009F19FF" w:rsidP="00EA2947">
      <w:pPr>
        <w:pStyle w:val="ExecOffice"/>
        <w:framePr w:w="6926" w:wrap="notBeside" w:vAnchor="page" w:x="2884" w:y="711"/>
      </w:pPr>
      <w:r>
        <w:t>Office of Emergency Medical Services</w:t>
      </w:r>
    </w:p>
    <w:p w:rsidR="009F19FF" w:rsidRPr="009F19FF" w:rsidRDefault="009F19FF" w:rsidP="00EA2947">
      <w:pPr>
        <w:pStyle w:val="ExecOffice"/>
        <w:framePr w:w="6926" w:wrap="notBeside" w:vAnchor="page" w:x="2884" w:y="711"/>
        <w:rPr>
          <w:b/>
        </w:rPr>
      </w:pPr>
      <w:r>
        <w:rPr>
          <w:b/>
        </w:rPr>
        <w:t>Mobile Integrated Health Care (MIH) Program</w:t>
      </w:r>
    </w:p>
    <w:p w:rsidR="00EA2947" w:rsidRPr="009F19FF" w:rsidRDefault="00EA2947" w:rsidP="009F19FF">
      <w:pPr>
        <w:pStyle w:val="ExecOffice"/>
        <w:framePr w:w="6926" w:wrap="notBeside" w:vAnchor="page" w:x="2884" w:y="711"/>
        <w:rPr>
          <w:sz w:val="24"/>
          <w:szCs w:val="24"/>
        </w:rPr>
      </w:pPr>
      <w:r w:rsidRPr="009F19FF">
        <w:rPr>
          <w:sz w:val="24"/>
          <w:szCs w:val="24"/>
        </w:rPr>
        <w:t>99 Chauncy St</w:t>
      </w:r>
      <w:r w:rsidR="009F19FF">
        <w:rPr>
          <w:sz w:val="24"/>
          <w:szCs w:val="24"/>
        </w:rPr>
        <w:t>reet</w:t>
      </w:r>
      <w:r w:rsidRPr="009F19FF">
        <w:rPr>
          <w:sz w:val="24"/>
          <w:szCs w:val="24"/>
        </w:rPr>
        <w:t>, 11</w:t>
      </w:r>
      <w:r w:rsidRPr="009F19FF">
        <w:rPr>
          <w:sz w:val="24"/>
          <w:szCs w:val="24"/>
          <w:vertAlign w:val="superscript"/>
        </w:rPr>
        <w:t>th</w:t>
      </w:r>
      <w:r w:rsidRPr="009F19FF">
        <w:rPr>
          <w:sz w:val="24"/>
          <w:szCs w:val="24"/>
        </w:rPr>
        <w:t xml:space="preserve"> Floor</w:t>
      </w:r>
      <w:r w:rsidR="009F19FF">
        <w:rPr>
          <w:sz w:val="24"/>
          <w:szCs w:val="24"/>
        </w:rPr>
        <w:t xml:space="preserve">, </w:t>
      </w:r>
      <w:r w:rsidRPr="009F19FF">
        <w:rPr>
          <w:sz w:val="24"/>
          <w:szCs w:val="24"/>
        </w:rPr>
        <w:t>Boston, MA  02111</w:t>
      </w:r>
    </w:p>
    <w:p w:rsidR="00EA2947" w:rsidRDefault="00EA2947" w:rsidP="00EA2947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69C35724" wp14:editId="05F2FCEA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947" w:rsidRDefault="00EA2947" w:rsidP="00EA2947"/>
    <w:p w:rsidR="00EA2947" w:rsidRDefault="00EA2947" w:rsidP="00EA2947"/>
    <w:p w:rsidR="00EA2947" w:rsidRDefault="00EA2947" w:rsidP="00EA29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DD41A6" wp14:editId="242C5054">
                <wp:simplePos x="0" y="0"/>
                <wp:positionH relativeFrom="column">
                  <wp:posOffset>-565785</wp:posOffset>
                </wp:positionH>
                <wp:positionV relativeFrom="paragraph">
                  <wp:posOffset>124460</wp:posOffset>
                </wp:positionV>
                <wp:extent cx="1572895" cy="951230"/>
                <wp:effectExtent l="0" t="1270" r="254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951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947" w:rsidRDefault="00EA2947" w:rsidP="00EA294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EA2947" w:rsidRDefault="00EA2947" w:rsidP="00EA294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:rsidR="00EA2947" w:rsidRDefault="00EA2947" w:rsidP="00EA294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44.55pt;margin-top:9.8pt;width:123.85pt;height:7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2wRgQIAAA8FAAAOAAAAZHJzL2Uyb0RvYy54bWysVFtv2yAUfp+0/4B4T32p08ZWnapJl2lS&#10;d5Ha/QACOEbDwIDE7qr99x1wkmbdJk3T/IC5HL5z+b7D1fXQSbTj1gmtapydpRhxRTUTalPjzw+r&#10;yQwj54liRGrFa/zIHb6ev3511ZuK57rVknGLAES5qjc1br03VZI42vKOuDNtuILDRtuOeFjaTcIs&#10;6QG9k0mephdJry0zVlPuHOzejod4HvGbhlP/sWkc90jWGGLzcbRxXIcxmV+RamOJaQXdh0H+IYqO&#10;CAVOj1C3xBO0teIXqE5Qq51u/BnVXaKbRlAec4BssvRFNvctMTzmAsVx5lgm9/9g6YfdJ4sEq/E5&#10;Rop0QNEDHzxa6AGdh+r0xlVgdG/AzA+wDSzHTJ250/SLQ0ovW6I2/MZa3becMIguCzeTk6sjjgsg&#10;6/69ZuCGbL2OQENju1A6KAYCdGDp8chMCIUGl9PLfFZOMaJwVk6z/DxSl5DqcNtY599y3aEwqbEF&#10;5iM62d05H6Ih1cEkOHNaCrYSUsaF3ayX0qIdAZWs4hcTeGEmVTBWOlwbEccdCBJ8hLMQbmT9qczy&#10;Il3k5WR1MbucFKtiOikv09kkzcpFeZEWZXG7+h4CzIqqFYxxdScUPygwK/6O4X0vjNqJGkR9qE8+&#10;HSn6Y5Jp/H6XZCc8NKQUXY1nRyNSBWLfKAZpk8oTIcd58nP4scpQg8M/ViXKIDA/asAP6wFQgjbW&#10;mj2CIKwGvoB1eEVg0mr7DaMeOrLG7uuWWI6RfKdAVGVWFKGF46IAQcDCnp6sT0+IogBVY4/ROF36&#10;se23xopNC55GGSt9A0JsRNTIc1R7+ULXxWT2L0Ro69N1tHp+x+Y/AAAA//8DAFBLAwQUAAYACAAA&#10;ACEAXqdLPN0AAAAKAQAADwAAAGRycy9kb3ducmV2LnhtbEyPQU+DQBCF7yb+h82YeDHtUtNSQJZG&#10;TTReW/sDBpgCkZ0l7LbQf+/0pLc3eV/evJfvZturC42+c2xgtYxAEVeu7rgxcPz+WCSgfECusXdM&#10;Bq7kYVfc3+WY1W7iPV0OoVESwj5DA20IQ6a1r1qy6JduIBbv5EaLQc6x0fWIk4TbXj9HUawtdiwf&#10;WhzovaXq53C2Bk5f09MmncrPcNzu1/EbdtvSXY15fJhfX0AFmsMfDLf6Uh0K6VS6M9de9QYWSboS&#10;VIw0BnUDNomIUkScrkEXuf4/ofgFAAD//wMAUEsBAi0AFAAGAAgAAAAhALaDOJL+AAAA4QEAABMA&#10;AAAAAAAAAAAAAAAAAAAAAFtDb250ZW50X1R5cGVzXS54bWxQSwECLQAUAAYACAAAACEAOP0h/9YA&#10;AACUAQAACwAAAAAAAAAAAAAAAAAvAQAAX3JlbHMvLnJlbHNQSwECLQAUAAYACAAAACEAaJNsEYEC&#10;AAAPBQAADgAAAAAAAAAAAAAAAAAuAgAAZHJzL2Uyb0RvYy54bWxQSwECLQAUAAYACAAAACEAXqdL&#10;PN0AAAAKAQAADwAAAAAAAAAAAAAAAADbBAAAZHJzL2Rvd25yZXYueG1sUEsFBgAAAAAEAAQA8wAA&#10;AOUFAAAAAA==&#10;" stroked="f">
                <v:textbox>
                  <w:txbxContent>
                    <w:p w:rsidR="00EA2947" w:rsidRDefault="00EA2947" w:rsidP="00EA294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EA2947" w:rsidRDefault="00EA2947" w:rsidP="00EA294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:rsidR="00EA2947" w:rsidRDefault="00EA2947" w:rsidP="00EA2947">
                      <w:pPr>
                        <w:pStyle w:val="Governor"/>
                      </w:pPr>
                      <w:r>
                        <w:t>Governor</w:t>
                      </w:r>
                    </w:p>
                    <w:p w:rsidR="00EA2947" w:rsidRDefault="00EA2947" w:rsidP="00EA294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:rsidR="00EA2947" w:rsidRDefault="00EA2947" w:rsidP="00EA2947">
                      <w:pPr>
                        <w:pStyle w:val="Governor"/>
                      </w:pPr>
                      <w:r>
                        <w:t>Lieutenant Governor</w:t>
                      </w:r>
                    </w:p>
                    <w:p w:rsidR="00EA2947" w:rsidRDefault="00EA2947" w:rsidP="00EA2947">
                      <w:pPr>
                        <w:pStyle w:val="Governor"/>
                      </w:pPr>
                    </w:p>
                    <w:p w:rsidR="00EA2947" w:rsidRDefault="00EA2947" w:rsidP="00EA2947">
                      <w:pPr>
                        <w:pStyle w:val="Governor"/>
                      </w:pPr>
                    </w:p>
                    <w:p w:rsidR="00EA2947" w:rsidRDefault="00EA2947" w:rsidP="00EA2947">
                      <w:pPr>
                        <w:pStyle w:val="Governor"/>
                      </w:pPr>
                    </w:p>
                    <w:p w:rsidR="00EA2947" w:rsidRDefault="00EA2947" w:rsidP="00EA2947">
                      <w:pPr>
                        <w:pStyle w:val="Governor"/>
                      </w:pPr>
                    </w:p>
                    <w:p w:rsidR="00EA2947" w:rsidRDefault="00EA2947" w:rsidP="00EA2947">
                      <w:pPr>
                        <w:pStyle w:val="Governor"/>
                      </w:pPr>
                    </w:p>
                    <w:p w:rsidR="00EA2947" w:rsidRDefault="00EA2947" w:rsidP="00EA2947">
                      <w:pPr>
                        <w:pStyle w:val="Governor"/>
                      </w:pPr>
                    </w:p>
                    <w:p w:rsidR="00EA2947" w:rsidRDefault="00EA2947" w:rsidP="00EA2947">
                      <w:pPr>
                        <w:pStyle w:val="Governor"/>
                      </w:pPr>
                    </w:p>
                    <w:p w:rsidR="00EA2947" w:rsidRDefault="00EA2947" w:rsidP="00EA2947">
                      <w:pPr>
                        <w:pStyle w:val="Governor"/>
                      </w:pPr>
                    </w:p>
                    <w:p w:rsidR="00EA2947" w:rsidRDefault="00EA2947" w:rsidP="00EA2947">
                      <w:pPr>
                        <w:pStyle w:val="Governor"/>
                      </w:pPr>
                    </w:p>
                    <w:p w:rsidR="00EA2947" w:rsidRDefault="00EA2947" w:rsidP="00EA2947">
                      <w:pPr>
                        <w:pStyle w:val="Governo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263E2" wp14:editId="038EA5E1">
                <wp:simplePos x="0" y="0"/>
                <wp:positionH relativeFrom="column">
                  <wp:posOffset>4391025</wp:posOffset>
                </wp:positionH>
                <wp:positionV relativeFrom="paragraph">
                  <wp:posOffset>10795</wp:posOffset>
                </wp:positionV>
                <wp:extent cx="1943100" cy="1136015"/>
                <wp:effectExtent l="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A2947" w:rsidRDefault="00EA2947" w:rsidP="00EA2947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:rsidR="00EA2947" w:rsidRPr="003A7AFC" w:rsidRDefault="00EA2947" w:rsidP="00EA2947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:rsidR="00EA2947" w:rsidRDefault="00EA2947" w:rsidP="00EA2947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:rsidR="00EA2947" w:rsidRDefault="00EA2947" w:rsidP="00EA294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:rsidR="00EA2947" w:rsidRDefault="00EA2947" w:rsidP="00EA294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:rsidR="00EA2947" w:rsidRPr="004813AC" w:rsidRDefault="00EA2947" w:rsidP="00EA29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:rsidR="00EA2947" w:rsidRPr="004813AC" w:rsidRDefault="00EA2947" w:rsidP="00EA294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:rsidR="00EA2947" w:rsidRPr="00FC6B42" w:rsidRDefault="00EA2947" w:rsidP="00EA2947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45.75pt;margin-top:.85pt;width:153pt;height:89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fKzgwIAABcFAAAOAAAAZHJzL2Uyb0RvYy54bWysVNmO2yAUfa/Uf0C8Z7zUycTWOKNZ6qrS&#10;dJFm+gEEcIyKgQKJPa36773gJJPpIlVV/WCD7+Xc5ZzLxeXYS7Tj1gmtapydpRhxRTUTalPjTw/N&#10;bImR80QxIrXiNX7kDl+uXr64GEzFc91pybhFAKJcNZgad96bKkkc7XhP3Jk2XIGx1bYnHrZ2kzBL&#10;BkDvZZKn6SIZtGXGasqdg7+3kxGvIn7bcuo/tK3jHskaQ24+vm18r8M7WV2QamOJ6QTdp0H+IYue&#10;CAVBj1C3xBO0teIXqF5Qq51u/RnVfaLbVlAea4BqsvSnau47YnisBZrjzLFN7v/B0ve7jxYJVuMc&#10;I0V6oOiBjx5d6xHloTuDcRU43Rtw8yP8BpZjpc7cafrZIaVvOqI2/MpaPXScMMguCyeTk6MTjgsg&#10;6+GdZhCGbL2OQGNr+9A6aAYCdGDp8chMSIWGkGXxKkvBRMGWZa8WaTaPMUh1OG6s82+47lFY1NgC&#10;9RGe7O6cD+mQ6uASojktBWuElHFjN+sbadGOgEya+OzRn7lJFZyVDscmxOkPZAkxgi3kG2n/VmZ5&#10;kV7n5axZLM9nRVPMZ+V5upylWXldLtKiLG6b7yHBrKg6wRhXd0LxgwSz4u8o3g/DJJ4oQjTUuJzn&#10;84mjPxaZxud3RfbCw0RK0dd4eXQiVWD2tWJQNqk8EXJaJ8/Tj12GHhy+sStRB4H6SQR+XI9RcFEk&#10;QSNrzR5BGFYDbUAx3Caw6LT9itEAk1lj92VLLMdIvlUgrjIrijDKcVPMz3PY2FPL+tRCFAWoGnuM&#10;puWNn8Z/a6zYdBDpIOcrEGQjolSestrLGKYv1rS/KcJ4n+6j19N9tvoBAAD//wMAUEsDBBQABgAI&#10;AAAAIQByDVjj3AAAAAkBAAAPAAAAZHJzL2Rvd25yZXYueG1sTI/BTsMwEETvSPyDtUjcqFOkpk0a&#10;p6qouHBAoiDB0Y2dOKq9tmw3DX/PcoLj04xm3za72Vk26ZhGjwKWiwKYxs6rEQcBH+/PDxtgKUtU&#10;0nrUAr51gl17e9PIWvkrvunpmAdGI5hqKcDkHGrOU2e0k2nhg0bKeh+dzIRx4CrKK407yx+LouRO&#10;jkgXjAz6yejufLw4AZ/OjOoQX796ZafDS79fhTkGIe7v5v0WWNZz/ivDrz6pQ0tOJ39BlZgVUFbL&#10;FVUpWAOjvKrWxCfiTVECbxv+/4P2BwAA//8DAFBLAQItABQABgAIAAAAIQC2gziS/gAAAOEBAAAT&#10;AAAAAAAAAAAAAAAAAAAAAABbQ29udGVudF9UeXBlc10ueG1sUEsBAi0AFAAGAAgAAAAhADj9If/W&#10;AAAAlAEAAAsAAAAAAAAAAAAAAAAALwEAAF9yZWxzLy5yZWxzUEsBAi0AFAAGAAgAAAAhAN2d8rOD&#10;AgAAFwUAAA4AAAAAAAAAAAAAAAAALgIAAGRycy9lMm9Eb2MueG1sUEsBAi0AFAAGAAgAAAAhAHIN&#10;WOPcAAAACQEAAA8AAAAAAAAAAAAAAAAA3QQAAGRycy9kb3ducmV2LnhtbFBLBQYAAAAABAAEAPMA&#10;AADmBQAAAAA=&#10;" stroked="f">
                <v:textbox style="mso-fit-shape-to-text:t">
                  <w:txbxContent>
                    <w:p w:rsidR="00EA2947" w:rsidRDefault="00EA2947" w:rsidP="00EA2947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:rsidR="00EA2947" w:rsidRPr="003A7AFC" w:rsidRDefault="00EA2947" w:rsidP="00EA2947">
                      <w:pPr>
                        <w:pStyle w:val="Weld"/>
                      </w:pPr>
                      <w:r>
                        <w:t>MARYLOU SUDDERS</w:t>
                      </w:r>
                    </w:p>
                    <w:p w:rsidR="00EA2947" w:rsidRDefault="00EA2947" w:rsidP="00EA2947">
                      <w:pPr>
                        <w:pStyle w:val="Governor"/>
                      </w:pPr>
                      <w:r>
                        <w:t>Secretary</w:t>
                      </w:r>
                    </w:p>
                    <w:p w:rsidR="00EA2947" w:rsidRDefault="00EA2947" w:rsidP="00EA294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:rsidR="00EA2947" w:rsidRDefault="00EA2947" w:rsidP="00EA294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:rsidR="00EA2947" w:rsidRPr="004813AC" w:rsidRDefault="00EA2947" w:rsidP="00EA294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:rsidR="00EA2947" w:rsidRPr="004813AC" w:rsidRDefault="00EA2947" w:rsidP="00EA2947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:rsidR="00EA2947" w:rsidRPr="00FC6B42" w:rsidRDefault="00EA2947" w:rsidP="00EA2947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A2947" w:rsidRDefault="00EA2947" w:rsidP="00EA2947"/>
    <w:p w:rsidR="00EA2947" w:rsidRDefault="00EA2947" w:rsidP="00EA2947"/>
    <w:p w:rsidR="00EA2947" w:rsidRDefault="00EA2947" w:rsidP="00EA2947"/>
    <w:p w:rsidR="00EA2947" w:rsidRPr="008E679C" w:rsidRDefault="00EA2947" w:rsidP="00EA2947"/>
    <w:p w:rsidR="00EA2947" w:rsidRDefault="00EA2947" w:rsidP="00EA2947"/>
    <w:p w:rsidR="00EA2947" w:rsidRPr="00A55473" w:rsidRDefault="00EA2947" w:rsidP="00EA2947">
      <w:pPr>
        <w:rPr>
          <w:sz w:val="22"/>
          <w:szCs w:val="22"/>
        </w:rPr>
      </w:pPr>
    </w:p>
    <w:p w:rsidR="00EA2947" w:rsidRDefault="00EA2947" w:rsidP="00EA2947">
      <w:pPr>
        <w:rPr>
          <w:rFonts w:ascii="Arial" w:hAnsi="Arial" w:cs="Arial"/>
          <w:szCs w:val="24"/>
        </w:rPr>
      </w:pPr>
      <w:r w:rsidRPr="00462B31">
        <w:rPr>
          <w:rFonts w:ascii="Arial" w:hAnsi="Arial" w:cs="Arial"/>
          <w:b/>
          <w:szCs w:val="24"/>
        </w:rPr>
        <w:t>TO:</w:t>
      </w:r>
      <w:r w:rsidRPr="00462B31">
        <w:rPr>
          <w:rFonts w:ascii="Arial" w:hAnsi="Arial" w:cs="Arial"/>
          <w:szCs w:val="24"/>
        </w:rPr>
        <w:t xml:space="preserve"> </w:t>
      </w:r>
      <w:r w:rsidRPr="00462B31">
        <w:rPr>
          <w:rFonts w:ascii="Arial" w:hAnsi="Arial" w:cs="Arial"/>
          <w:szCs w:val="24"/>
        </w:rPr>
        <w:tab/>
      </w:r>
      <w:r w:rsidRPr="00462B31">
        <w:rPr>
          <w:rFonts w:ascii="Arial" w:hAnsi="Arial" w:cs="Arial"/>
          <w:szCs w:val="24"/>
        </w:rPr>
        <w:tab/>
        <w:t>M</w:t>
      </w:r>
      <w:r w:rsidR="00D028A7" w:rsidRPr="00462B31">
        <w:rPr>
          <w:rFonts w:ascii="Arial" w:hAnsi="Arial" w:cs="Arial"/>
          <w:szCs w:val="24"/>
        </w:rPr>
        <w:t xml:space="preserve">obile </w:t>
      </w:r>
      <w:r w:rsidRPr="00462B31">
        <w:rPr>
          <w:rFonts w:ascii="Arial" w:hAnsi="Arial" w:cs="Arial"/>
          <w:szCs w:val="24"/>
        </w:rPr>
        <w:t>I</w:t>
      </w:r>
      <w:r w:rsidR="00D028A7" w:rsidRPr="00462B31">
        <w:rPr>
          <w:rFonts w:ascii="Arial" w:hAnsi="Arial" w:cs="Arial"/>
          <w:szCs w:val="24"/>
        </w:rPr>
        <w:t xml:space="preserve">ntegrated </w:t>
      </w:r>
      <w:r w:rsidRPr="00462B31">
        <w:rPr>
          <w:rFonts w:ascii="Arial" w:hAnsi="Arial" w:cs="Arial"/>
          <w:szCs w:val="24"/>
        </w:rPr>
        <w:t>H</w:t>
      </w:r>
      <w:r w:rsidR="00D028A7" w:rsidRPr="00462B31">
        <w:rPr>
          <w:rFonts w:ascii="Arial" w:hAnsi="Arial" w:cs="Arial"/>
          <w:szCs w:val="24"/>
        </w:rPr>
        <w:t>ealth</w:t>
      </w:r>
      <w:r w:rsidRPr="00462B31">
        <w:rPr>
          <w:rFonts w:ascii="Arial" w:hAnsi="Arial" w:cs="Arial"/>
          <w:szCs w:val="24"/>
        </w:rPr>
        <w:t xml:space="preserve"> </w:t>
      </w:r>
      <w:r w:rsidR="00720698" w:rsidRPr="00462B31">
        <w:rPr>
          <w:rFonts w:ascii="Arial" w:hAnsi="Arial" w:cs="Arial"/>
          <w:szCs w:val="24"/>
        </w:rPr>
        <w:t xml:space="preserve">Program </w:t>
      </w:r>
      <w:r w:rsidRPr="00462B31">
        <w:rPr>
          <w:rFonts w:ascii="Arial" w:hAnsi="Arial" w:cs="Arial"/>
          <w:szCs w:val="24"/>
        </w:rPr>
        <w:t>Applicants</w:t>
      </w:r>
    </w:p>
    <w:p w:rsidR="00C071DF" w:rsidRDefault="00C071DF" w:rsidP="00C071DF">
      <w:pPr>
        <w:tabs>
          <w:tab w:val="left" w:pos="1440"/>
        </w:tabs>
        <w:ind w:left="14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Mobile Integrated Health Care Program with ED Avoidance Component Applicants</w:t>
      </w:r>
    </w:p>
    <w:p w:rsidR="00EA2947" w:rsidRPr="00462B31" w:rsidRDefault="00EA2947" w:rsidP="00EA2947">
      <w:pPr>
        <w:rPr>
          <w:rFonts w:ascii="Arial" w:hAnsi="Arial" w:cs="Arial"/>
          <w:szCs w:val="24"/>
        </w:rPr>
      </w:pPr>
      <w:bookmarkStart w:id="0" w:name="_GoBack"/>
      <w:bookmarkEnd w:id="0"/>
    </w:p>
    <w:p w:rsidR="00EA2947" w:rsidRPr="00462B31" w:rsidRDefault="00EA2947" w:rsidP="00EA2947">
      <w:pPr>
        <w:rPr>
          <w:rFonts w:ascii="Arial" w:hAnsi="Arial" w:cs="Arial"/>
          <w:szCs w:val="24"/>
        </w:rPr>
      </w:pPr>
      <w:r w:rsidRPr="00462B31">
        <w:rPr>
          <w:rFonts w:ascii="Arial" w:hAnsi="Arial" w:cs="Arial"/>
          <w:b/>
          <w:szCs w:val="24"/>
        </w:rPr>
        <w:t>FROM:</w:t>
      </w:r>
      <w:r w:rsidRPr="00462B31">
        <w:rPr>
          <w:rFonts w:ascii="Arial" w:hAnsi="Arial" w:cs="Arial"/>
          <w:szCs w:val="24"/>
        </w:rPr>
        <w:tab/>
      </w:r>
      <w:r w:rsidR="00462B31" w:rsidRPr="00462B31">
        <w:rPr>
          <w:rFonts w:ascii="Arial" w:hAnsi="Arial" w:cs="Arial"/>
          <w:szCs w:val="24"/>
        </w:rPr>
        <w:t xml:space="preserve">Elizabeth </w:t>
      </w:r>
      <w:r w:rsidR="002A293A">
        <w:rPr>
          <w:rFonts w:ascii="Arial" w:hAnsi="Arial" w:cs="Arial"/>
          <w:szCs w:val="24"/>
        </w:rPr>
        <w:t xml:space="preserve">D. Kelley, </w:t>
      </w:r>
      <w:r w:rsidR="00462B31" w:rsidRPr="00462B31">
        <w:rPr>
          <w:rFonts w:ascii="Arial" w:hAnsi="Arial" w:cs="Arial"/>
          <w:szCs w:val="24"/>
        </w:rPr>
        <w:t>MBA, MPH, Bureau Director</w:t>
      </w:r>
    </w:p>
    <w:p w:rsidR="00EA2947" w:rsidRPr="00462B31" w:rsidRDefault="00EA2947" w:rsidP="00EA2947">
      <w:pPr>
        <w:rPr>
          <w:rFonts w:ascii="Arial" w:hAnsi="Arial" w:cs="Arial"/>
          <w:b/>
          <w:szCs w:val="24"/>
        </w:rPr>
      </w:pPr>
    </w:p>
    <w:p w:rsidR="00EA2947" w:rsidRPr="002A293A" w:rsidRDefault="00EA2947" w:rsidP="00EA2947">
      <w:pPr>
        <w:tabs>
          <w:tab w:val="left" w:pos="1440"/>
        </w:tabs>
        <w:rPr>
          <w:rFonts w:ascii="Arial" w:hAnsi="Arial" w:cs="Arial"/>
          <w:szCs w:val="24"/>
        </w:rPr>
      </w:pPr>
      <w:r w:rsidRPr="00462B31">
        <w:rPr>
          <w:rFonts w:ascii="Arial" w:hAnsi="Arial" w:cs="Arial"/>
          <w:b/>
          <w:szCs w:val="24"/>
        </w:rPr>
        <w:t>DATE:</w:t>
      </w:r>
      <w:r w:rsidRPr="00462B31">
        <w:rPr>
          <w:rFonts w:ascii="Arial" w:hAnsi="Arial" w:cs="Arial"/>
          <w:b/>
          <w:szCs w:val="24"/>
        </w:rPr>
        <w:tab/>
      </w:r>
      <w:r w:rsidR="002A293A">
        <w:rPr>
          <w:rFonts w:ascii="Arial" w:hAnsi="Arial" w:cs="Arial"/>
          <w:szCs w:val="24"/>
        </w:rPr>
        <w:t xml:space="preserve">November </w:t>
      </w:r>
      <w:r w:rsidR="009F19FF">
        <w:rPr>
          <w:rFonts w:ascii="Arial" w:hAnsi="Arial" w:cs="Arial"/>
          <w:szCs w:val="24"/>
        </w:rPr>
        <w:t>26</w:t>
      </w:r>
      <w:r w:rsidR="002A293A">
        <w:rPr>
          <w:rFonts w:ascii="Arial" w:hAnsi="Arial" w:cs="Arial"/>
          <w:szCs w:val="24"/>
        </w:rPr>
        <w:t>, 2018</w:t>
      </w:r>
    </w:p>
    <w:p w:rsidR="00EA2947" w:rsidRPr="00462B31" w:rsidRDefault="00EA2947" w:rsidP="00EA2947">
      <w:pPr>
        <w:rPr>
          <w:rFonts w:ascii="Arial" w:hAnsi="Arial" w:cs="Arial"/>
          <w:szCs w:val="24"/>
        </w:rPr>
      </w:pPr>
    </w:p>
    <w:p w:rsidR="00EA2947" w:rsidRPr="00462B31" w:rsidRDefault="00EA2947" w:rsidP="00EA2947">
      <w:pPr>
        <w:ind w:left="1440" w:hanging="1440"/>
        <w:rPr>
          <w:rFonts w:ascii="Arial" w:hAnsi="Arial" w:cs="Arial"/>
          <w:szCs w:val="24"/>
        </w:rPr>
      </w:pPr>
      <w:r w:rsidRPr="00462B31">
        <w:rPr>
          <w:rFonts w:ascii="Arial" w:hAnsi="Arial" w:cs="Arial"/>
          <w:b/>
          <w:szCs w:val="24"/>
        </w:rPr>
        <w:t>RE:</w:t>
      </w:r>
      <w:r w:rsidRPr="00462B31">
        <w:rPr>
          <w:rFonts w:ascii="Arial" w:hAnsi="Arial" w:cs="Arial"/>
          <w:szCs w:val="24"/>
        </w:rPr>
        <w:tab/>
        <w:t xml:space="preserve">Policies and Procedures for obtaining informed consent </w:t>
      </w:r>
    </w:p>
    <w:p w:rsidR="00EA2947" w:rsidRPr="00462B31" w:rsidRDefault="00EA2947" w:rsidP="00EA2947">
      <w:pPr>
        <w:rPr>
          <w:rFonts w:ascii="Arial" w:hAnsi="Arial" w:cs="Arial"/>
          <w:szCs w:val="24"/>
        </w:rPr>
      </w:pPr>
    </w:p>
    <w:p w:rsidR="00933CDE" w:rsidRPr="00462B31" w:rsidRDefault="00933CDE" w:rsidP="00933CDE">
      <w:pPr>
        <w:rPr>
          <w:rFonts w:ascii="Arial" w:hAnsi="Arial" w:cs="Arial"/>
          <w:szCs w:val="24"/>
        </w:rPr>
      </w:pPr>
    </w:p>
    <w:p w:rsidR="00933CDE" w:rsidRPr="00462B31" w:rsidRDefault="00933CDE" w:rsidP="00933CDE">
      <w:pPr>
        <w:rPr>
          <w:rFonts w:ascii="Arial" w:hAnsi="Arial" w:cs="Arial"/>
          <w:b/>
          <w:szCs w:val="24"/>
        </w:rPr>
      </w:pPr>
    </w:p>
    <w:p w:rsidR="00F1587C" w:rsidRPr="00462B31" w:rsidRDefault="00B9019E" w:rsidP="00933CDE">
      <w:pPr>
        <w:rPr>
          <w:rFonts w:ascii="Arial" w:hAnsi="Arial" w:cs="Arial"/>
          <w:szCs w:val="24"/>
        </w:rPr>
      </w:pPr>
      <w:r w:rsidRPr="00462B31">
        <w:rPr>
          <w:rFonts w:ascii="Arial" w:hAnsi="Arial" w:cs="Arial"/>
          <w:szCs w:val="24"/>
        </w:rPr>
        <w:t xml:space="preserve">In accordance with 105 CMR 173.100(A)(8)(f), </w:t>
      </w:r>
      <w:r w:rsidR="008E584B" w:rsidRPr="00462B31">
        <w:rPr>
          <w:rFonts w:ascii="Arial" w:hAnsi="Arial" w:cs="Arial"/>
          <w:szCs w:val="24"/>
        </w:rPr>
        <w:t>M</w:t>
      </w:r>
      <w:r w:rsidR="00720698" w:rsidRPr="00462B31">
        <w:rPr>
          <w:rFonts w:ascii="Arial" w:hAnsi="Arial" w:cs="Arial"/>
          <w:szCs w:val="24"/>
        </w:rPr>
        <w:t xml:space="preserve">obile </w:t>
      </w:r>
      <w:r w:rsidR="008E584B" w:rsidRPr="00462B31">
        <w:rPr>
          <w:rFonts w:ascii="Arial" w:hAnsi="Arial" w:cs="Arial"/>
          <w:szCs w:val="24"/>
        </w:rPr>
        <w:t>I</w:t>
      </w:r>
      <w:r w:rsidR="00720698" w:rsidRPr="00462B31">
        <w:rPr>
          <w:rFonts w:ascii="Arial" w:hAnsi="Arial" w:cs="Arial"/>
          <w:szCs w:val="24"/>
        </w:rPr>
        <w:t xml:space="preserve">ntegrated </w:t>
      </w:r>
      <w:r w:rsidR="008E584B" w:rsidRPr="00462B31">
        <w:rPr>
          <w:rFonts w:ascii="Arial" w:hAnsi="Arial" w:cs="Arial"/>
          <w:szCs w:val="24"/>
        </w:rPr>
        <w:t>H</w:t>
      </w:r>
      <w:r w:rsidR="00720698" w:rsidRPr="00462B31">
        <w:rPr>
          <w:rFonts w:ascii="Arial" w:hAnsi="Arial" w:cs="Arial"/>
          <w:szCs w:val="24"/>
        </w:rPr>
        <w:t>ealth (MIH) Program</w:t>
      </w:r>
      <w:r w:rsidR="008E584B" w:rsidRPr="00462B31">
        <w:rPr>
          <w:rFonts w:ascii="Arial" w:hAnsi="Arial" w:cs="Arial"/>
          <w:szCs w:val="24"/>
        </w:rPr>
        <w:t xml:space="preserve"> applicants must have policies and procedures addressing the process for obtaining a patient’s informed consent at each clinical encounter. This </w:t>
      </w:r>
      <w:r w:rsidR="00C24B50" w:rsidRPr="00462B31">
        <w:rPr>
          <w:rFonts w:ascii="Arial" w:hAnsi="Arial" w:cs="Arial"/>
          <w:szCs w:val="24"/>
        </w:rPr>
        <w:t>document</w:t>
      </w:r>
      <w:r w:rsidR="008E584B" w:rsidRPr="00462B31">
        <w:rPr>
          <w:rFonts w:ascii="Arial" w:hAnsi="Arial" w:cs="Arial"/>
          <w:szCs w:val="24"/>
        </w:rPr>
        <w:t xml:space="preserve"> provides specific </w:t>
      </w:r>
      <w:r w:rsidR="00F1587C" w:rsidRPr="00462B31">
        <w:rPr>
          <w:rFonts w:ascii="Arial" w:hAnsi="Arial" w:cs="Arial"/>
          <w:szCs w:val="24"/>
        </w:rPr>
        <w:t xml:space="preserve">information that must be included within the MIH </w:t>
      </w:r>
      <w:r w:rsidR="00720698" w:rsidRPr="00462B31">
        <w:rPr>
          <w:rFonts w:ascii="Arial" w:hAnsi="Arial" w:cs="Arial"/>
          <w:szCs w:val="24"/>
        </w:rPr>
        <w:t>P</w:t>
      </w:r>
      <w:r w:rsidR="00F1587C" w:rsidRPr="00462B31">
        <w:rPr>
          <w:rFonts w:ascii="Arial" w:hAnsi="Arial" w:cs="Arial"/>
          <w:szCs w:val="24"/>
        </w:rPr>
        <w:t xml:space="preserve">rogram’s policies and procedures </w:t>
      </w:r>
      <w:r w:rsidR="008E584B" w:rsidRPr="00462B31">
        <w:rPr>
          <w:rFonts w:ascii="Arial" w:hAnsi="Arial" w:cs="Arial"/>
          <w:szCs w:val="24"/>
        </w:rPr>
        <w:t xml:space="preserve">for </w:t>
      </w:r>
      <w:r w:rsidR="00F1587C" w:rsidRPr="00462B31">
        <w:rPr>
          <w:rFonts w:ascii="Arial" w:hAnsi="Arial" w:cs="Arial"/>
          <w:szCs w:val="24"/>
        </w:rPr>
        <w:t xml:space="preserve">obtaining </w:t>
      </w:r>
      <w:r w:rsidR="008E584B" w:rsidRPr="00462B31">
        <w:rPr>
          <w:rFonts w:ascii="Arial" w:hAnsi="Arial" w:cs="Arial"/>
          <w:szCs w:val="24"/>
        </w:rPr>
        <w:t xml:space="preserve">a patient’s informed consent.  </w:t>
      </w:r>
    </w:p>
    <w:p w:rsidR="00D4217F" w:rsidRPr="00462B31" w:rsidRDefault="00D4217F" w:rsidP="00D4217F">
      <w:pPr>
        <w:rPr>
          <w:rFonts w:ascii="Arial" w:hAnsi="Arial" w:cs="Arial"/>
          <w:color w:val="000000"/>
          <w:szCs w:val="24"/>
        </w:rPr>
      </w:pPr>
    </w:p>
    <w:p w:rsidR="00D62AD7" w:rsidRPr="00462B31" w:rsidRDefault="00D4217F" w:rsidP="00187E30">
      <w:pPr>
        <w:rPr>
          <w:rFonts w:ascii="Arial" w:hAnsi="Arial" w:cs="Arial"/>
          <w:b/>
          <w:color w:val="000000"/>
          <w:szCs w:val="24"/>
        </w:rPr>
      </w:pPr>
      <w:r w:rsidRPr="00462B31">
        <w:rPr>
          <w:rFonts w:ascii="Arial" w:hAnsi="Arial" w:cs="Arial"/>
          <w:b/>
          <w:color w:val="000000"/>
          <w:szCs w:val="24"/>
        </w:rPr>
        <w:t xml:space="preserve">MIH </w:t>
      </w:r>
      <w:r w:rsidR="00A71408" w:rsidRPr="00462B31">
        <w:rPr>
          <w:rFonts w:ascii="Arial" w:hAnsi="Arial" w:cs="Arial"/>
          <w:b/>
          <w:color w:val="000000"/>
          <w:szCs w:val="24"/>
        </w:rPr>
        <w:t>Programs</w:t>
      </w:r>
      <w:r w:rsidR="00281DF7" w:rsidRPr="00462B31">
        <w:rPr>
          <w:rFonts w:ascii="Arial" w:hAnsi="Arial" w:cs="Arial"/>
          <w:b/>
          <w:color w:val="000000"/>
          <w:szCs w:val="24"/>
        </w:rPr>
        <w:t xml:space="preserve"> </w:t>
      </w:r>
    </w:p>
    <w:p w:rsidR="00D4217F" w:rsidRPr="00462B31" w:rsidRDefault="00D4217F" w:rsidP="00187E30">
      <w:pPr>
        <w:rPr>
          <w:rFonts w:ascii="Arial" w:hAnsi="Arial" w:cs="Arial"/>
          <w:color w:val="000000"/>
          <w:szCs w:val="24"/>
        </w:rPr>
      </w:pPr>
      <w:r w:rsidRPr="00462B31">
        <w:rPr>
          <w:rFonts w:ascii="Arial" w:hAnsi="Arial" w:cs="Arial"/>
          <w:color w:val="000000"/>
          <w:szCs w:val="24"/>
        </w:rPr>
        <w:t>The policies and procedures of an MIH program must outline</w:t>
      </w:r>
      <w:r w:rsidR="00187E30" w:rsidRPr="00462B31">
        <w:rPr>
          <w:rFonts w:ascii="Arial" w:hAnsi="Arial" w:cs="Arial"/>
          <w:color w:val="000000"/>
          <w:szCs w:val="24"/>
        </w:rPr>
        <w:t xml:space="preserve"> </w:t>
      </w:r>
      <w:r w:rsidRPr="00462B31">
        <w:rPr>
          <w:rFonts w:ascii="Arial" w:hAnsi="Arial" w:cs="Arial"/>
          <w:color w:val="000000"/>
          <w:szCs w:val="24"/>
        </w:rPr>
        <w:t>the method by which verbal and written consent for a patient to be treated as an MIH patient will be obtained and documented</w:t>
      </w:r>
      <w:r w:rsidR="00663DC7" w:rsidRPr="00462B31">
        <w:rPr>
          <w:rFonts w:ascii="Arial" w:hAnsi="Arial" w:cs="Arial"/>
          <w:color w:val="000000"/>
          <w:szCs w:val="24"/>
        </w:rPr>
        <w:t>, including a</w:t>
      </w:r>
      <w:r w:rsidR="00A71408" w:rsidRPr="00462B31">
        <w:rPr>
          <w:rFonts w:ascii="Arial" w:hAnsi="Arial" w:cs="Arial"/>
          <w:color w:val="000000"/>
          <w:szCs w:val="24"/>
        </w:rPr>
        <w:t xml:space="preserve"> </w:t>
      </w:r>
      <w:r w:rsidRPr="00462B31">
        <w:rPr>
          <w:rFonts w:ascii="Arial" w:hAnsi="Arial" w:cs="Arial"/>
          <w:color w:val="000000"/>
          <w:szCs w:val="24"/>
        </w:rPr>
        <w:t>descri</w:t>
      </w:r>
      <w:r w:rsidR="00A71408" w:rsidRPr="00462B31">
        <w:rPr>
          <w:rFonts w:ascii="Arial" w:hAnsi="Arial" w:cs="Arial"/>
          <w:color w:val="000000"/>
          <w:szCs w:val="24"/>
        </w:rPr>
        <w:t xml:space="preserve">ption of </w:t>
      </w:r>
      <w:r w:rsidR="00663DC7" w:rsidRPr="00462B31">
        <w:rPr>
          <w:rFonts w:ascii="Arial" w:hAnsi="Arial" w:cs="Arial"/>
          <w:color w:val="000000"/>
          <w:szCs w:val="24"/>
        </w:rPr>
        <w:t>how patient</w:t>
      </w:r>
      <w:r w:rsidR="00187E30" w:rsidRPr="00462B31">
        <w:rPr>
          <w:rFonts w:ascii="Arial" w:hAnsi="Arial" w:cs="Arial"/>
          <w:color w:val="000000"/>
          <w:szCs w:val="24"/>
        </w:rPr>
        <w:t>s</w:t>
      </w:r>
      <w:r w:rsidR="00663DC7" w:rsidRPr="00462B31">
        <w:rPr>
          <w:rFonts w:ascii="Arial" w:hAnsi="Arial" w:cs="Arial"/>
          <w:color w:val="000000"/>
          <w:szCs w:val="24"/>
        </w:rPr>
        <w:t xml:space="preserve"> will be </w:t>
      </w:r>
      <w:r w:rsidR="00A71408" w:rsidRPr="00462B31">
        <w:rPr>
          <w:rFonts w:ascii="Arial" w:hAnsi="Arial" w:cs="Arial"/>
          <w:color w:val="000000"/>
          <w:szCs w:val="24"/>
        </w:rPr>
        <w:t>enroll</w:t>
      </w:r>
      <w:r w:rsidR="00663DC7" w:rsidRPr="00462B31">
        <w:rPr>
          <w:rFonts w:ascii="Arial" w:hAnsi="Arial" w:cs="Arial"/>
          <w:color w:val="000000"/>
          <w:szCs w:val="24"/>
        </w:rPr>
        <w:t xml:space="preserve">ed in the </w:t>
      </w:r>
      <w:r w:rsidRPr="00462B31">
        <w:rPr>
          <w:rFonts w:ascii="Arial" w:hAnsi="Arial" w:cs="Arial"/>
          <w:color w:val="000000"/>
          <w:szCs w:val="24"/>
        </w:rPr>
        <w:t xml:space="preserve">program. </w:t>
      </w:r>
    </w:p>
    <w:p w:rsidR="00ED3E23" w:rsidRPr="00462B31" w:rsidRDefault="00ED3E23" w:rsidP="00933CDE">
      <w:pPr>
        <w:rPr>
          <w:rFonts w:ascii="Arial" w:hAnsi="Arial" w:cs="Arial"/>
          <w:szCs w:val="24"/>
        </w:rPr>
      </w:pPr>
    </w:p>
    <w:p w:rsidR="00B455CC" w:rsidRPr="00462B31" w:rsidRDefault="00B455CC" w:rsidP="00187E30">
      <w:pPr>
        <w:pStyle w:val="ListParagraph"/>
        <w:ind w:left="780"/>
        <w:rPr>
          <w:rFonts w:ascii="Arial" w:hAnsi="Arial" w:cs="Arial"/>
          <w:b/>
          <w:szCs w:val="24"/>
        </w:rPr>
      </w:pPr>
    </w:p>
    <w:p w:rsidR="00057DD4" w:rsidRPr="00462B31" w:rsidRDefault="00057DD4" w:rsidP="00933CDE">
      <w:pPr>
        <w:rPr>
          <w:rFonts w:ascii="Arial" w:hAnsi="Arial" w:cs="Arial"/>
          <w:b/>
          <w:szCs w:val="24"/>
        </w:rPr>
      </w:pPr>
      <w:r w:rsidRPr="00462B31">
        <w:rPr>
          <w:rFonts w:ascii="Arial" w:hAnsi="Arial" w:cs="Arial"/>
          <w:b/>
          <w:szCs w:val="24"/>
        </w:rPr>
        <w:t xml:space="preserve">MIH with ED Avoidance </w:t>
      </w:r>
      <w:r w:rsidR="00A71408" w:rsidRPr="00462B31">
        <w:rPr>
          <w:rFonts w:ascii="Arial" w:hAnsi="Arial" w:cs="Arial"/>
          <w:b/>
          <w:szCs w:val="24"/>
        </w:rPr>
        <w:t>Component</w:t>
      </w:r>
    </w:p>
    <w:p w:rsidR="00B455CC" w:rsidRPr="00462B31" w:rsidRDefault="00A71408" w:rsidP="00A71408">
      <w:pPr>
        <w:rPr>
          <w:rFonts w:ascii="Arial" w:hAnsi="Arial" w:cs="Arial"/>
          <w:szCs w:val="24"/>
        </w:rPr>
      </w:pPr>
      <w:r w:rsidRPr="00462B31">
        <w:rPr>
          <w:rFonts w:ascii="Arial" w:hAnsi="Arial" w:cs="Arial"/>
          <w:szCs w:val="24"/>
        </w:rPr>
        <w:t xml:space="preserve">In addition to the requirements above, the </w:t>
      </w:r>
      <w:r w:rsidR="00057DD4" w:rsidRPr="00462B31">
        <w:rPr>
          <w:rFonts w:ascii="Arial" w:hAnsi="Arial" w:cs="Arial"/>
          <w:szCs w:val="24"/>
        </w:rPr>
        <w:t xml:space="preserve">informed consent policies and procedures for MIH Programs with </w:t>
      </w:r>
      <w:r w:rsidRPr="00462B31">
        <w:rPr>
          <w:rFonts w:ascii="Arial" w:hAnsi="Arial" w:cs="Arial"/>
          <w:szCs w:val="24"/>
        </w:rPr>
        <w:t xml:space="preserve">an </w:t>
      </w:r>
      <w:r w:rsidR="00057DD4" w:rsidRPr="00462B31">
        <w:rPr>
          <w:rFonts w:ascii="Arial" w:hAnsi="Arial" w:cs="Arial"/>
          <w:szCs w:val="24"/>
        </w:rPr>
        <w:t>ED Avoidance</w:t>
      </w:r>
      <w:r w:rsidRPr="00462B31">
        <w:rPr>
          <w:rFonts w:ascii="Arial" w:hAnsi="Arial" w:cs="Arial"/>
          <w:szCs w:val="24"/>
        </w:rPr>
        <w:t xml:space="preserve"> component</w:t>
      </w:r>
      <w:r w:rsidR="00057DD4" w:rsidRPr="00462B31">
        <w:rPr>
          <w:rFonts w:ascii="Arial" w:hAnsi="Arial" w:cs="Arial"/>
          <w:szCs w:val="24"/>
        </w:rPr>
        <w:t xml:space="preserve"> must</w:t>
      </w:r>
      <w:r w:rsidR="004B14AB" w:rsidRPr="00462B31">
        <w:rPr>
          <w:rFonts w:ascii="Arial" w:hAnsi="Arial" w:cs="Arial"/>
          <w:szCs w:val="24"/>
        </w:rPr>
        <w:t xml:space="preserve"> specifically outline:</w:t>
      </w:r>
      <w:r w:rsidR="004B14AB" w:rsidRPr="00462B31" w:rsidDel="00B455CC">
        <w:rPr>
          <w:rFonts w:ascii="Arial" w:hAnsi="Arial" w:cs="Arial"/>
          <w:szCs w:val="24"/>
        </w:rPr>
        <w:t xml:space="preserve"> </w:t>
      </w:r>
    </w:p>
    <w:p w:rsidR="004B14AB" w:rsidRPr="00462B31" w:rsidRDefault="004B14AB" w:rsidP="004B14AB">
      <w:pPr>
        <w:jc w:val="both"/>
        <w:rPr>
          <w:rFonts w:ascii="Arial" w:hAnsi="Arial" w:cs="Arial"/>
          <w:szCs w:val="24"/>
        </w:rPr>
      </w:pPr>
    </w:p>
    <w:p w:rsidR="00281DF7" w:rsidRPr="00462B31" w:rsidRDefault="00281DF7" w:rsidP="004B14A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62B31">
        <w:rPr>
          <w:rFonts w:ascii="Arial" w:hAnsi="Arial" w:cs="Arial"/>
          <w:szCs w:val="24"/>
        </w:rPr>
        <w:t xml:space="preserve">When patients are eligible for inclusion in the MIH with ED </w:t>
      </w:r>
      <w:r w:rsidR="002A15ED" w:rsidRPr="00462B31">
        <w:rPr>
          <w:rFonts w:ascii="Arial" w:hAnsi="Arial" w:cs="Arial"/>
          <w:szCs w:val="24"/>
        </w:rPr>
        <w:t>A</w:t>
      </w:r>
      <w:r w:rsidRPr="00462B31">
        <w:rPr>
          <w:rFonts w:ascii="Arial" w:hAnsi="Arial" w:cs="Arial"/>
          <w:szCs w:val="24"/>
        </w:rPr>
        <w:t>voidance program</w:t>
      </w:r>
      <w:r w:rsidR="002A15ED" w:rsidRPr="00462B31">
        <w:rPr>
          <w:rFonts w:ascii="Arial" w:hAnsi="Arial" w:cs="Arial"/>
          <w:szCs w:val="24"/>
        </w:rPr>
        <w:t>;</w:t>
      </w:r>
    </w:p>
    <w:p w:rsidR="004B14AB" w:rsidRPr="00462B31" w:rsidRDefault="00B87D0F" w:rsidP="004B14A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62B31">
        <w:rPr>
          <w:rFonts w:ascii="Arial" w:hAnsi="Arial" w:cs="Arial"/>
          <w:szCs w:val="24"/>
        </w:rPr>
        <w:t xml:space="preserve">How </w:t>
      </w:r>
      <w:r w:rsidR="004B14AB" w:rsidRPr="00462B31">
        <w:rPr>
          <w:rFonts w:ascii="Arial" w:hAnsi="Arial" w:cs="Arial"/>
          <w:szCs w:val="24"/>
        </w:rPr>
        <w:t>written refusal to transport will be obtained;</w:t>
      </w:r>
    </w:p>
    <w:p w:rsidR="004B14AB" w:rsidRPr="00462B31" w:rsidRDefault="00B87D0F" w:rsidP="004B14A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62B31">
        <w:rPr>
          <w:rFonts w:ascii="Arial" w:hAnsi="Arial" w:cs="Arial"/>
          <w:szCs w:val="24"/>
        </w:rPr>
        <w:lastRenderedPageBreak/>
        <w:t xml:space="preserve">How </w:t>
      </w:r>
      <w:r w:rsidR="004B14AB" w:rsidRPr="00462B31">
        <w:rPr>
          <w:rFonts w:ascii="Arial" w:hAnsi="Arial" w:cs="Arial"/>
          <w:szCs w:val="24"/>
        </w:rPr>
        <w:t>written consent will be obtained for a patient to be treated as an MIH patient;</w:t>
      </w:r>
    </w:p>
    <w:p w:rsidR="004B14AB" w:rsidRPr="00462B31" w:rsidRDefault="00B87D0F" w:rsidP="004B14AB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462B31">
        <w:rPr>
          <w:rFonts w:ascii="Arial" w:hAnsi="Arial" w:cs="Arial"/>
          <w:szCs w:val="24"/>
        </w:rPr>
        <w:t xml:space="preserve">Describe how </w:t>
      </w:r>
      <w:r w:rsidR="004B14AB" w:rsidRPr="00462B31">
        <w:rPr>
          <w:rFonts w:ascii="Arial" w:hAnsi="Arial" w:cs="Arial"/>
          <w:szCs w:val="24"/>
        </w:rPr>
        <w:t xml:space="preserve">refusal and consent will occur after </w:t>
      </w:r>
      <w:r w:rsidRPr="00462B31">
        <w:rPr>
          <w:rFonts w:ascii="Arial" w:hAnsi="Arial" w:cs="Arial"/>
          <w:szCs w:val="24"/>
        </w:rPr>
        <w:t>consultation</w:t>
      </w:r>
      <w:r w:rsidR="004B14AB" w:rsidRPr="00462B31">
        <w:rPr>
          <w:rFonts w:ascii="Arial" w:hAnsi="Arial" w:cs="Arial"/>
          <w:szCs w:val="24"/>
        </w:rPr>
        <w:t xml:space="preserve"> with on-line medical direction and in accordance with ED Avoidance Protocols</w:t>
      </w:r>
      <w:r w:rsidR="002A15ED" w:rsidRPr="00462B31">
        <w:rPr>
          <w:rFonts w:ascii="Arial" w:hAnsi="Arial" w:cs="Arial"/>
          <w:szCs w:val="24"/>
        </w:rPr>
        <w:t>.</w:t>
      </w:r>
      <w:r w:rsidR="004B14AB" w:rsidRPr="00462B31">
        <w:rPr>
          <w:rFonts w:ascii="Arial" w:hAnsi="Arial" w:cs="Arial"/>
          <w:szCs w:val="24"/>
        </w:rPr>
        <w:t xml:space="preserve">  </w:t>
      </w:r>
    </w:p>
    <w:p w:rsidR="004B14AB" w:rsidRPr="00462B31" w:rsidRDefault="004B14AB" w:rsidP="004B14AB">
      <w:pPr>
        <w:rPr>
          <w:rFonts w:ascii="Arial" w:hAnsi="Arial" w:cs="Arial"/>
          <w:color w:val="000000"/>
          <w:szCs w:val="24"/>
        </w:rPr>
      </w:pPr>
      <w:r w:rsidRPr="00462B31">
        <w:rPr>
          <w:rFonts w:ascii="Arial" w:hAnsi="Arial" w:cs="Arial"/>
          <w:szCs w:val="24"/>
        </w:rPr>
        <w:t xml:space="preserve"> </w:t>
      </w:r>
    </w:p>
    <w:p w:rsidR="00A71408" w:rsidRPr="00462B31" w:rsidRDefault="00A71408">
      <w:pPr>
        <w:rPr>
          <w:rFonts w:ascii="Arial" w:hAnsi="Arial" w:cs="Arial"/>
          <w:color w:val="000000"/>
          <w:szCs w:val="24"/>
        </w:rPr>
      </w:pPr>
    </w:p>
    <w:p w:rsidR="00B87D0F" w:rsidRPr="00462B31" w:rsidRDefault="005D2B2A" w:rsidP="00933CDE">
      <w:pPr>
        <w:rPr>
          <w:rFonts w:ascii="Arial" w:hAnsi="Arial" w:cs="Arial"/>
          <w:color w:val="000000"/>
          <w:szCs w:val="24"/>
        </w:rPr>
      </w:pPr>
      <w:r w:rsidRPr="00462B31">
        <w:rPr>
          <w:rFonts w:ascii="Arial" w:hAnsi="Arial" w:cs="Arial"/>
          <w:color w:val="000000"/>
          <w:szCs w:val="24"/>
        </w:rPr>
        <w:t>Consistent with 105 CMR 173.</w:t>
      </w:r>
      <w:r w:rsidR="000C0CF6" w:rsidRPr="00462B31">
        <w:rPr>
          <w:rFonts w:ascii="Arial" w:hAnsi="Arial" w:cs="Arial"/>
          <w:color w:val="000000"/>
          <w:szCs w:val="24"/>
        </w:rPr>
        <w:t>100(A</w:t>
      </w:r>
      <w:proofErr w:type="gramStart"/>
      <w:r w:rsidR="000C0CF6" w:rsidRPr="00462B31">
        <w:rPr>
          <w:rFonts w:ascii="Arial" w:hAnsi="Arial" w:cs="Arial"/>
          <w:color w:val="000000"/>
          <w:szCs w:val="24"/>
        </w:rPr>
        <w:t>)(</w:t>
      </w:r>
      <w:proofErr w:type="gramEnd"/>
      <w:r w:rsidR="000C0CF6" w:rsidRPr="00462B31">
        <w:rPr>
          <w:rFonts w:ascii="Arial" w:hAnsi="Arial" w:cs="Arial"/>
          <w:color w:val="000000"/>
          <w:szCs w:val="24"/>
        </w:rPr>
        <w:t>2)</w:t>
      </w:r>
      <w:r w:rsidRPr="00462B31">
        <w:rPr>
          <w:rFonts w:ascii="Arial" w:hAnsi="Arial" w:cs="Arial"/>
          <w:color w:val="000000"/>
          <w:szCs w:val="24"/>
        </w:rPr>
        <w:t xml:space="preserve">, a responding paramedic who is part of an MIH Program with ED Avoidance </w:t>
      </w:r>
      <w:r w:rsidR="009B5E71" w:rsidRPr="00462B31">
        <w:rPr>
          <w:rFonts w:ascii="Arial" w:hAnsi="Arial" w:cs="Arial"/>
          <w:color w:val="000000"/>
          <w:szCs w:val="24"/>
        </w:rPr>
        <w:t xml:space="preserve">component </w:t>
      </w:r>
      <w:r w:rsidRPr="00462B31">
        <w:rPr>
          <w:rFonts w:ascii="Arial" w:hAnsi="Arial" w:cs="Arial"/>
          <w:color w:val="000000"/>
          <w:szCs w:val="24"/>
        </w:rPr>
        <w:t xml:space="preserve">may request consent to treat the patient as an MIH patient and </w:t>
      </w:r>
      <w:r w:rsidR="00B87D0F" w:rsidRPr="00462B31">
        <w:rPr>
          <w:rFonts w:ascii="Arial" w:hAnsi="Arial" w:cs="Arial"/>
          <w:color w:val="000000"/>
          <w:szCs w:val="24"/>
        </w:rPr>
        <w:t xml:space="preserve">obtain </w:t>
      </w:r>
      <w:r w:rsidRPr="00462B31">
        <w:rPr>
          <w:rFonts w:ascii="Arial" w:hAnsi="Arial" w:cs="Arial"/>
          <w:color w:val="000000"/>
          <w:szCs w:val="24"/>
        </w:rPr>
        <w:t>the patient’s refusal to transport</w:t>
      </w:r>
      <w:r w:rsidR="000C0CF6" w:rsidRPr="00462B31">
        <w:rPr>
          <w:rFonts w:ascii="Arial" w:hAnsi="Arial" w:cs="Arial"/>
          <w:color w:val="000000"/>
          <w:szCs w:val="24"/>
        </w:rPr>
        <w:t xml:space="preserve"> </w:t>
      </w:r>
      <w:r w:rsidR="000C0CF6" w:rsidRPr="00462B31">
        <w:rPr>
          <w:rFonts w:ascii="Arial" w:hAnsi="Arial" w:cs="Arial"/>
          <w:b/>
          <w:i/>
          <w:color w:val="000000"/>
          <w:szCs w:val="24"/>
        </w:rPr>
        <w:t>only</w:t>
      </w:r>
      <w:r w:rsidRPr="00462B31">
        <w:rPr>
          <w:rFonts w:ascii="Arial" w:hAnsi="Arial" w:cs="Arial"/>
          <w:color w:val="000000"/>
          <w:szCs w:val="24"/>
        </w:rPr>
        <w:t xml:space="preserve"> </w:t>
      </w:r>
      <w:r w:rsidR="00B87D0F" w:rsidRPr="00462B31">
        <w:rPr>
          <w:rFonts w:ascii="Arial" w:hAnsi="Arial" w:cs="Arial"/>
          <w:color w:val="000000"/>
          <w:szCs w:val="24"/>
        </w:rPr>
        <w:t xml:space="preserve">after </w:t>
      </w:r>
      <w:r w:rsidRPr="00462B31">
        <w:rPr>
          <w:rFonts w:ascii="Arial" w:hAnsi="Arial" w:cs="Arial"/>
          <w:color w:val="000000"/>
          <w:szCs w:val="24"/>
        </w:rPr>
        <w:t>a</w:t>
      </w:r>
      <w:r w:rsidR="000C0CF6" w:rsidRPr="00462B31">
        <w:rPr>
          <w:rFonts w:ascii="Arial" w:hAnsi="Arial" w:cs="Arial"/>
          <w:color w:val="000000"/>
          <w:szCs w:val="24"/>
        </w:rPr>
        <w:t>n assessment and consultation with on</w:t>
      </w:r>
      <w:r w:rsidR="009B5E71" w:rsidRPr="00462B31">
        <w:rPr>
          <w:rFonts w:ascii="Arial" w:hAnsi="Arial" w:cs="Arial"/>
          <w:color w:val="000000"/>
          <w:szCs w:val="24"/>
        </w:rPr>
        <w:t>-</w:t>
      </w:r>
      <w:r w:rsidR="000C0CF6" w:rsidRPr="00462B31">
        <w:rPr>
          <w:rFonts w:ascii="Arial" w:hAnsi="Arial" w:cs="Arial"/>
          <w:color w:val="000000"/>
          <w:szCs w:val="24"/>
        </w:rPr>
        <w:t xml:space="preserve">line medical direction which result in a </w:t>
      </w:r>
      <w:r w:rsidRPr="00462B31">
        <w:rPr>
          <w:rFonts w:ascii="Arial" w:hAnsi="Arial" w:cs="Arial"/>
          <w:color w:val="000000"/>
          <w:szCs w:val="24"/>
        </w:rPr>
        <w:t>finding that the patient may be more appropriately managed as an MIH patient</w:t>
      </w:r>
      <w:r w:rsidR="000C0CF6" w:rsidRPr="00462B31">
        <w:rPr>
          <w:rFonts w:ascii="Arial" w:hAnsi="Arial" w:cs="Arial"/>
          <w:color w:val="000000"/>
          <w:szCs w:val="24"/>
        </w:rPr>
        <w:t xml:space="preserve">.  </w:t>
      </w:r>
    </w:p>
    <w:p w:rsidR="001244EC" w:rsidRPr="00462B31" w:rsidRDefault="001244EC" w:rsidP="00933CDE">
      <w:pPr>
        <w:rPr>
          <w:rFonts w:ascii="Arial" w:hAnsi="Arial" w:cs="Arial"/>
          <w:color w:val="000000"/>
          <w:szCs w:val="24"/>
        </w:rPr>
      </w:pPr>
    </w:p>
    <w:p w:rsidR="003D0591" w:rsidRPr="00462B31" w:rsidRDefault="001244EC" w:rsidP="00933CDE">
      <w:pPr>
        <w:rPr>
          <w:rFonts w:ascii="Arial" w:hAnsi="Arial" w:cs="Arial"/>
          <w:color w:val="000000"/>
          <w:szCs w:val="24"/>
        </w:rPr>
      </w:pPr>
      <w:r w:rsidRPr="00462B31">
        <w:rPr>
          <w:rFonts w:ascii="Arial" w:hAnsi="Arial" w:cs="Arial"/>
          <w:color w:val="000000"/>
          <w:szCs w:val="24"/>
        </w:rPr>
        <w:t>Additional guidance on ED Avoidance, including Department-established protocols for transferring patient care to an MIH Program, may be found at:</w:t>
      </w:r>
      <w:r w:rsidR="002811DB" w:rsidRPr="00462B31">
        <w:rPr>
          <w:rFonts w:ascii="Arial" w:hAnsi="Arial" w:cs="Arial"/>
          <w:color w:val="000000"/>
          <w:szCs w:val="24"/>
        </w:rPr>
        <w:t xml:space="preserve"> </w:t>
      </w:r>
      <w:hyperlink r:id="rId10" w:history="1">
        <w:r w:rsidR="002811DB" w:rsidRPr="00462B31">
          <w:rPr>
            <w:rStyle w:val="Hyperlink"/>
            <w:rFonts w:ascii="Arial" w:hAnsi="Arial" w:cs="Arial"/>
            <w:szCs w:val="24"/>
          </w:rPr>
          <w:t>www.mass.gov/MIH</w:t>
        </w:r>
      </w:hyperlink>
      <w:r w:rsidR="002811DB" w:rsidRPr="00462B31">
        <w:rPr>
          <w:rFonts w:ascii="Arial" w:hAnsi="Arial" w:cs="Arial"/>
          <w:color w:val="000000"/>
          <w:szCs w:val="24"/>
        </w:rPr>
        <w:t xml:space="preserve">. </w:t>
      </w:r>
      <w:r w:rsidRPr="00462B31">
        <w:rPr>
          <w:rFonts w:ascii="Arial" w:hAnsi="Arial" w:cs="Arial"/>
          <w:color w:val="000000"/>
          <w:szCs w:val="24"/>
        </w:rPr>
        <w:t xml:space="preserve">  </w:t>
      </w:r>
    </w:p>
    <w:p w:rsidR="00B87D0F" w:rsidRPr="00462B31" w:rsidRDefault="00B87D0F" w:rsidP="00E2039B">
      <w:pPr>
        <w:rPr>
          <w:rFonts w:ascii="Arial" w:hAnsi="Arial" w:cs="Arial"/>
          <w:color w:val="000000"/>
          <w:szCs w:val="24"/>
        </w:rPr>
      </w:pPr>
    </w:p>
    <w:p w:rsidR="001642F8" w:rsidRPr="00462B31" w:rsidRDefault="000C0CF6" w:rsidP="001642F8">
      <w:pPr>
        <w:rPr>
          <w:rFonts w:ascii="Arial" w:hAnsi="Arial" w:cs="Arial"/>
          <w:szCs w:val="24"/>
        </w:rPr>
      </w:pPr>
      <w:r w:rsidRPr="00462B31">
        <w:rPr>
          <w:rFonts w:ascii="Arial" w:hAnsi="Arial" w:cs="Arial"/>
          <w:szCs w:val="24"/>
        </w:rPr>
        <w:t>Should you have any questions about these requirements, please contact</w:t>
      </w:r>
      <w:r w:rsidR="00D4217F" w:rsidRPr="00462B31">
        <w:rPr>
          <w:rFonts w:ascii="Arial" w:hAnsi="Arial" w:cs="Arial"/>
          <w:szCs w:val="24"/>
        </w:rPr>
        <w:t xml:space="preserve"> the Department’s MIH program</w:t>
      </w:r>
      <w:r w:rsidR="00281DF7" w:rsidRPr="00462B31">
        <w:rPr>
          <w:rFonts w:ascii="Arial" w:hAnsi="Arial" w:cs="Arial"/>
          <w:szCs w:val="24"/>
        </w:rPr>
        <w:t xml:space="preserve"> at</w:t>
      </w:r>
      <w:r w:rsidRPr="00462B31">
        <w:rPr>
          <w:rFonts w:ascii="Arial" w:hAnsi="Arial" w:cs="Arial"/>
          <w:szCs w:val="24"/>
        </w:rPr>
        <w:t xml:space="preserve"> </w:t>
      </w:r>
      <w:r w:rsidR="0093042B" w:rsidRPr="00462B31">
        <w:rPr>
          <w:rFonts w:ascii="Arial" w:hAnsi="Arial" w:cs="Arial"/>
          <w:szCs w:val="24"/>
        </w:rPr>
        <w:t>617-753-8484 or</w:t>
      </w:r>
      <w:r w:rsidR="00D4217F" w:rsidRPr="00462B31">
        <w:rPr>
          <w:rFonts w:ascii="Arial" w:hAnsi="Arial" w:cs="Arial"/>
          <w:szCs w:val="24"/>
        </w:rPr>
        <w:t xml:space="preserve"> at </w:t>
      </w:r>
      <w:r w:rsidR="001642F8" w:rsidRPr="00462B31">
        <w:rPr>
          <w:rFonts w:ascii="Arial" w:hAnsi="Arial" w:cs="Arial"/>
          <w:szCs w:val="24"/>
        </w:rPr>
        <w:t>MIH @state.ma.us.</w:t>
      </w:r>
    </w:p>
    <w:p w:rsidR="00E00AF2" w:rsidRDefault="00E00AF2"/>
    <w:sectPr w:rsidR="00E00AF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F860DA" w15:done="0"/>
  <w15:commentEx w15:paraId="127E54E0" w15:done="0"/>
  <w15:commentEx w15:paraId="3B97E11D" w15:paraIdParent="127E54E0" w15:done="0"/>
  <w15:commentEx w15:paraId="62733775" w15:done="0"/>
  <w15:commentEx w15:paraId="2656A9B3" w15:done="0"/>
  <w15:commentEx w15:paraId="138AC85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F860DA" w16cid:durableId="1F116DE5"/>
  <w16cid:commentId w16cid:paraId="127E54E0" w16cid:durableId="1F116B4E"/>
  <w16cid:commentId w16cid:paraId="3B97E11D" w16cid:durableId="1F116B62"/>
  <w16cid:commentId w16cid:paraId="62733775" w16cid:durableId="1F1177A0"/>
  <w16cid:commentId w16cid:paraId="2656A9B3" w16cid:durableId="1F117806"/>
  <w16cid:commentId w16cid:paraId="138AC854" w16cid:durableId="1F116B4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685" w:rsidRDefault="00486685" w:rsidP="00C94EE1">
      <w:r>
        <w:separator/>
      </w:r>
    </w:p>
  </w:endnote>
  <w:endnote w:type="continuationSeparator" w:id="0">
    <w:p w:rsidR="00486685" w:rsidRDefault="00486685" w:rsidP="00C94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3638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244EC" w:rsidRDefault="001244E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1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94EE1" w:rsidRDefault="00C94E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685" w:rsidRDefault="00486685" w:rsidP="00C94EE1">
      <w:r>
        <w:separator/>
      </w:r>
    </w:p>
  </w:footnote>
  <w:footnote w:type="continuationSeparator" w:id="0">
    <w:p w:rsidR="00486685" w:rsidRDefault="00486685" w:rsidP="00C94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EE1" w:rsidRDefault="00C94E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67809"/>
    <w:multiLevelType w:val="hybridMultilevel"/>
    <w:tmpl w:val="CDE42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73002B"/>
    <w:multiLevelType w:val="hybridMultilevel"/>
    <w:tmpl w:val="50C4C15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F923BD4"/>
    <w:multiLevelType w:val="hybridMultilevel"/>
    <w:tmpl w:val="117621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A9C3EFB"/>
    <w:multiLevelType w:val="hybridMultilevel"/>
    <w:tmpl w:val="CF16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MK">
    <w15:presenceInfo w15:providerId="None" w15:userId="SM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CDE"/>
    <w:rsid w:val="0000570B"/>
    <w:rsid w:val="00057DD4"/>
    <w:rsid w:val="000C0CF6"/>
    <w:rsid w:val="000D55A8"/>
    <w:rsid w:val="001244EC"/>
    <w:rsid w:val="001642F8"/>
    <w:rsid w:val="00187E30"/>
    <w:rsid w:val="001B5C7F"/>
    <w:rsid w:val="002811DB"/>
    <w:rsid w:val="00281DF7"/>
    <w:rsid w:val="002A15ED"/>
    <w:rsid w:val="002A293A"/>
    <w:rsid w:val="0030082F"/>
    <w:rsid w:val="00380698"/>
    <w:rsid w:val="00383A41"/>
    <w:rsid w:val="003B4B54"/>
    <w:rsid w:val="003D0591"/>
    <w:rsid w:val="00425FF6"/>
    <w:rsid w:val="00427CF8"/>
    <w:rsid w:val="00462B31"/>
    <w:rsid w:val="00486685"/>
    <w:rsid w:val="004906AF"/>
    <w:rsid w:val="004955C1"/>
    <w:rsid w:val="004B14AB"/>
    <w:rsid w:val="00535618"/>
    <w:rsid w:val="005D2B2A"/>
    <w:rsid w:val="00663DC7"/>
    <w:rsid w:val="006D7130"/>
    <w:rsid w:val="006F7AA6"/>
    <w:rsid w:val="00720698"/>
    <w:rsid w:val="00792B1B"/>
    <w:rsid w:val="007B68F8"/>
    <w:rsid w:val="007E3FA3"/>
    <w:rsid w:val="008C3E0A"/>
    <w:rsid w:val="008E584B"/>
    <w:rsid w:val="00905D1B"/>
    <w:rsid w:val="0093042B"/>
    <w:rsid w:val="00933CDE"/>
    <w:rsid w:val="009B249A"/>
    <w:rsid w:val="009B5E71"/>
    <w:rsid w:val="009F19FF"/>
    <w:rsid w:val="00A71408"/>
    <w:rsid w:val="00A72B90"/>
    <w:rsid w:val="00B12C5E"/>
    <w:rsid w:val="00B42697"/>
    <w:rsid w:val="00B455CC"/>
    <w:rsid w:val="00B86B1B"/>
    <w:rsid w:val="00B87D0F"/>
    <w:rsid w:val="00B9019E"/>
    <w:rsid w:val="00BD5C93"/>
    <w:rsid w:val="00BF597D"/>
    <w:rsid w:val="00C071DF"/>
    <w:rsid w:val="00C24B50"/>
    <w:rsid w:val="00C72EC3"/>
    <w:rsid w:val="00C94EE1"/>
    <w:rsid w:val="00CF2CFF"/>
    <w:rsid w:val="00D028A7"/>
    <w:rsid w:val="00D25ED5"/>
    <w:rsid w:val="00D4217F"/>
    <w:rsid w:val="00D62AD7"/>
    <w:rsid w:val="00DB3EA8"/>
    <w:rsid w:val="00E00AF2"/>
    <w:rsid w:val="00E2039B"/>
    <w:rsid w:val="00EA2947"/>
    <w:rsid w:val="00EC4EEF"/>
    <w:rsid w:val="00ED3E23"/>
    <w:rsid w:val="00F1587C"/>
    <w:rsid w:val="00FC5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3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C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C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D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59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49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xecOffice">
    <w:name w:val="Exec Office"/>
    <w:basedOn w:val="Normal"/>
    <w:rsid w:val="00EA294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EA294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A294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Header">
    <w:name w:val="header"/>
    <w:basedOn w:val="Normal"/>
    <w:link w:val="HeaderChar"/>
    <w:uiPriority w:val="99"/>
    <w:unhideWhenUsed/>
    <w:rsid w:val="00C94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EE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94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EE1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0C0C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81D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CD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933C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3CD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3CD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33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CD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D0591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24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249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ExecOffice">
    <w:name w:val="Exec Office"/>
    <w:basedOn w:val="Normal"/>
    <w:rsid w:val="00EA2947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EA2947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EA2947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paragraph" w:styleId="Header">
    <w:name w:val="header"/>
    <w:basedOn w:val="Normal"/>
    <w:link w:val="HeaderChar"/>
    <w:uiPriority w:val="99"/>
    <w:unhideWhenUsed/>
    <w:rsid w:val="00C94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4EE1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C94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4EE1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0C0CF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281D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23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ss.gov/MIH" TargetMode="Externa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8CAB8-4EC8-4AA2-9104-0C3029C8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Phaltankar, Pooja P.  (DPH);Mark Miller</dc:creator>
  <cp:lastModifiedBy> </cp:lastModifiedBy>
  <cp:revision>4</cp:revision>
  <cp:lastPrinted>2018-08-06T13:16:00Z</cp:lastPrinted>
  <dcterms:created xsi:type="dcterms:W3CDTF">2018-11-15T20:06:00Z</dcterms:created>
  <dcterms:modified xsi:type="dcterms:W3CDTF">2018-11-20T20:55:00Z</dcterms:modified>
</cp:coreProperties>
</file>