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81" w:rsidRPr="008B2038" w:rsidRDefault="00E75E81" w:rsidP="00E75E81">
      <w:pPr>
        <w:autoSpaceDE w:val="0"/>
        <w:autoSpaceDN w:val="0"/>
        <w:adjustRightInd w:val="0"/>
        <w:jc w:val="center"/>
      </w:pPr>
      <w:bookmarkStart w:id="0" w:name="_GoBack"/>
      <w:bookmarkEnd w:id="0"/>
      <w:r w:rsidRPr="008B2038">
        <w:t>COMMONWEALTH OF MASSACHUSETTS</w:t>
      </w:r>
    </w:p>
    <w:p w:rsidR="00E75E81" w:rsidRPr="008B2038" w:rsidRDefault="00E75E81" w:rsidP="00E75E81">
      <w:pPr>
        <w:autoSpaceDE w:val="0"/>
        <w:autoSpaceDN w:val="0"/>
        <w:adjustRightInd w:val="0"/>
        <w:jc w:val="center"/>
      </w:pPr>
    </w:p>
    <w:p w:rsidR="00E75E81" w:rsidRPr="008B2038" w:rsidRDefault="00E75E81" w:rsidP="00E75E81">
      <w:pPr>
        <w:autoSpaceDE w:val="0"/>
        <w:autoSpaceDN w:val="0"/>
        <w:adjustRightInd w:val="0"/>
        <w:jc w:val="center"/>
      </w:pPr>
      <w:r w:rsidRPr="008B2038">
        <w:t>BOARD OF REGISTRATION IN MEDICINE</w:t>
      </w:r>
    </w:p>
    <w:p w:rsidR="00E75E81" w:rsidRPr="008B2038" w:rsidRDefault="00E75E81" w:rsidP="00E75E81">
      <w:pPr>
        <w:autoSpaceDE w:val="0"/>
        <w:autoSpaceDN w:val="0"/>
        <w:adjustRightInd w:val="0"/>
        <w:jc w:val="center"/>
      </w:pPr>
    </w:p>
    <w:p w:rsidR="00E75E81" w:rsidRPr="008B2038" w:rsidRDefault="00E75E81" w:rsidP="00E75E81">
      <w:pPr>
        <w:autoSpaceDE w:val="0"/>
        <w:autoSpaceDN w:val="0"/>
        <w:adjustRightInd w:val="0"/>
        <w:jc w:val="center"/>
      </w:pPr>
      <w:r w:rsidRPr="008B2038">
        <w:t>POLICY 03-03</w:t>
      </w:r>
    </w:p>
    <w:p w:rsidR="00E75E81" w:rsidRDefault="00E75E81" w:rsidP="00E75E81">
      <w:pPr>
        <w:autoSpaceDE w:val="0"/>
        <w:autoSpaceDN w:val="0"/>
        <w:adjustRightInd w:val="0"/>
        <w:jc w:val="center"/>
      </w:pPr>
    </w:p>
    <w:p w:rsidR="00E75E81" w:rsidRPr="008B2038" w:rsidRDefault="00E75E81" w:rsidP="00E75E81">
      <w:pPr>
        <w:autoSpaceDE w:val="0"/>
        <w:autoSpaceDN w:val="0"/>
        <w:adjustRightInd w:val="0"/>
        <w:jc w:val="center"/>
      </w:pPr>
      <w:r w:rsidRPr="008B2038">
        <w:t>(Adopted November 12, 2003)</w:t>
      </w:r>
    </w:p>
    <w:p w:rsidR="00E75E81" w:rsidRDefault="00E75E81" w:rsidP="00E75E81">
      <w:pPr>
        <w:autoSpaceDE w:val="0"/>
        <w:autoSpaceDN w:val="0"/>
        <w:adjustRightInd w:val="0"/>
        <w:jc w:val="center"/>
      </w:pPr>
      <w:r w:rsidRPr="008B2038">
        <w:t xml:space="preserve">(Amended </w:t>
      </w:r>
      <w:r>
        <w:t>January 11, 2018</w:t>
      </w:r>
      <w:r w:rsidRPr="008B2038">
        <w:t>)</w:t>
      </w:r>
    </w:p>
    <w:p w:rsidR="00054A3C" w:rsidRPr="008B2038" w:rsidRDefault="00054A3C" w:rsidP="00E75E81">
      <w:pPr>
        <w:autoSpaceDE w:val="0"/>
        <w:autoSpaceDN w:val="0"/>
        <w:adjustRightInd w:val="0"/>
        <w:jc w:val="center"/>
      </w:pPr>
      <w:r>
        <w:t>(Amended June 28, 2018)</w:t>
      </w:r>
    </w:p>
    <w:p w:rsidR="00E75E81" w:rsidRPr="008B2038" w:rsidRDefault="00E75E81" w:rsidP="00E75E81">
      <w:pPr>
        <w:autoSpaceDE w:val="0"/>
        <w:autoSpaceDN w:val="0"/>
        <w:adjustRightInd w:val="0"/>
        <w:jc w:val="center"/>
      </w:pPr>
    </w:p>
    <w:p w:rsidR="00E75E81" w:rsidRPr="008B2038" w:rsidRDefault="00E75E81" w:rsidP="00E75E81">
      <w:pPr>
        <w:autoSpaceDE w:val="0"/>
        <w:autoSpaceDN w:val="0"/>
        <w:adjustRightInd w:val="0"/>
        <w:jc w:val="center"/>
        <w:rPr>
          <w:b/>
        </w:rPr>
      </w:pPr>
      <w:r w:rsidRPr="008B2038">
        <w:rPr>
          <w:b/>
        </w:rPr>
        <w:t>POLICY ON LAPSED LICENSE APPLICATIONS</w:t>
      </w:r>
    </w:p>
    <w:p w:rsidR="00E75E81" w:rsidRPr="008B2038" w:rsidRDefault="00E75E81" w:rsidP="00E75E81">
      <w:pPr>
        <w:autoSpaceDE w:val="0"/>
        <w:autoSpaceDN w:val="0"/>
        <w:adjustRightInd w:val="0"/>
        <w:jc w:val="left"/>
      </w:pPr>
    </w:p>
    <w:p w:rsidR="00E75E81" w:rsidRPr="008B2038" w:rsidRDefault="00E75E81" w:rsidP="00E75E81">
      <w:pPr>
        <w:autoSpaceDE w:val="0"/>
        <w:autoSpaceDN w:val="0"/>
        <w:adjustRightInd w:val="0"/>
      </w:pPr>
      <w:r w:rsidRPr="008B2038">
        <w:t xml:space="preserve">The Board </w:t>
      </w:r>
      <w:r>
        <w:t xml:space="preserve">of Registration in Medicine (Board) </w:t>
      </w:r>
      <w:r w:rsidRPr="008B2038">
        <w:t>adopts the following policy regarding lapsed license applications, effective immediately:</w:t>
      </w:r>
    </w:p>
    <w:p w:rsidR="00E75E81" w:rsidRPr="008B2038" w:rsidRDefault="00E75E81" w:rsidP="00E75E81">
      <w:pPr>
        <w:autoSpaceDE w:val="0"/>
        <w:autoSpaceDN w:val="0"/>
        <w:adjustRightInd w:val="0"/>
      </w:pPr>
    </w:p>
    <w:p w:rsidR="00E75E81" w:rsidRPr="008B2038" w:rsidRDefault="00E75E81" w:rsidP="00E75E81">
      <w:pPr>
        <w:autoSpaceDE w:val="0"/>
        <w:autoSpaceDN w:val="0"/>
        <w:adjustRightInd w:val="0"/>
      </w:pPr>
      <w:r w:rsidRPr="008B2038">
        <w:t xml:space="preserve">The provisions of 243 CMR 2.06 (7) </w:t>
      </w:r>
      <w:proofErr w:type="gramStart"/>
      <w:r w:rsidRPr="008B2038">
        <w:t>apply</w:t>
      </w:r>
      <w:proofErr w:type="gramEnd"/>
      <w:r w:rsidRPr="008B2038">
        <w:t xml:space="preserve"> when a licensee seeks to revive a license that has been revoked by operation of law for failure to renew. When </w:t>
      </w:r>
      <w:r w:rsidR="00B056B9">
        <w:t xml:space="preserve">a </w:t>
      </w:r>
      <w:r w:rsidRPr="008B2038">
        <w:t xml:space="preserve">licensee has answered </w:t>
      </w:r>
      <w:proofErr w:type="gramStart"/>
      <w:r w:rsidRPr="008B2038">
        <w:t>affirmatively</w:t>
      </w:r>
      <w:proofErr w:type="gramEnd"/>
      <w:r w:rsidRPr="008B2038">
        <w:t xml:space="preserve"> to a question on the Supplement to the Licensing Application, </w:t>
      </w:r>
      <w:r w:rsidR="00386C7B">
        <w:t xml:space="preserve">or the licensee has a docketed open complaint, </w:t>
      </w:r>
      <w:r w:rsidRPr="008B2038">
        <w:t>the application shall be reviewed by the Licensing Committee and/or the Board for approval.</w:t>
      </w:r>
    </w:p>
    <w:p w:rsidR="00E75E81" w:rsidRPr="008B2038" w:rsidRDefault="00E75E81" w:rsidP="00E75E81">
      <w:pPr>
        <w:autoSpaceDE w:val="0"/>
        <w:autoSpaceDN w:val="0"/>
        <w:adjustRightInd w:val="0"/>
      </w:pPr>
    </w:p>
    <w:p w:rsidR="00E75E81" w:rsidRPr="008B2038" w:rsidRDefault="00E75E81" w:rsidP="00E75E81">
      <w:pPr>
        <w:autoSpaceDE w:val="0"/>
        <w:autoSpaceDN w:val="0"/>
        <w:adjustRightInd w:val="0"/>
      </w:pPr>
      <w:r w:rsidRPr="008B2038">
        <w:t>In such cases the Board, and/or its Licensing Committee, may request:</w:t>
      </w:r>
    </w:p>
    <w:p w:rsidR="00E75E81" w:rsidRPr="008B2038" w:rsidRDefault="00E75E81" w:rsidP="00E75E81">
      <w:pPr>
        <w:autoSpaceDE w:val="0"/>
        <w:autoSpaceDN w:val="0"/>
        <w:adjustRightInd w:val="0"/>
        <w:ind w:left="720"/>
      </w:pPr>
    </w:p>
    <w:p w:rsidR="00E75E81" w:rsidRPr="008B2038" w:rsidRDefault="00E75E81" w:rsidP="00E75E81">
      <w:pPr>
        <w:autoSpaceDE w:val="0"/>
        <w:autoSpaceDN w:val="0"/>
        <w:adjustRightInd w:val="0"/>
        <w:ind w:left="720"/>
      </w:pPr>
      <w:r w:rsidRPr="008B2038">
        <w:t>1) a personal interview with the applicant (interview to include, but not be limited to, an inquiry regarding the applicant’s practice of medicine during the lapse and the applicant’s plan for practicing medicine in Massachusetts);</w:t>
      </w:r>
    </w:p>
    <w:p w:rsidR="00E75E81" w:rsidRPr="008B2038" w:rsidRDefault="00E75E81" w:rsidP="00E75E81">
      <w:pPr>
        <w:autoSpaceDE w:val="0"/>
        <w:autoSpaceDN w:val="0"/>
        <w:adjustRightInd w:val="0"/>
        <w:ind w:left="720"/>
      </w:pPr>
    </w:p>
    <w:p w:rsidR="00E75E81" w:rsidRPr="008B2038" w:rsidRDefault="00E75E81" w:rsidP="00E75E81">
      <w:pPr>
        <w:autoSpaceDE w:val="0"/>
        <w:autoSpaceDN w:val="0"/>
        <w:adjustRightInd w:val="0"/>
        <w:ind w:left="720"/>
      </w:pPr>
      <w:r w:rsidRPr="008B2038">
        <w:t xml:space="preserve">2) </w:t>
      </w:r>
      <w:proofErr w:type="gramStart"/>
      <w:r w:rsidRPr="008B2038">
        <w:t>an</w:t>
      </w:r>
      <w:proofErr w:type="gramEnd"/>
      <w:r w:rsidRPr="008B2038">
        <w:t xml:space="preserve"> assessment of the applicant’s clinical skills;</w:t>
      </w:r>
    </w:p>
    <w:p w:rsidR="00E75E81" w:rsidRPr="008B2038" w:rsidRDefault="00E75E81" w:rsidP="00E75E81">
      <w:pPr>
        <w:autoSpaceDE w:val="0"/>
        <w:autoSpaceDN w:val="0"/>
        <w:adjustRightInd w:val="0"/>
        <w:ind w:left="720"/>
      </w:pPr>
    </w:p>
    <w:p w:rsidR="00E75E81" w:rsidRPr="008B2038" w:rsidRDefault="00E75E81" w:rsidP="00E75E81">
      <w:pPr>
        <w:autoSpaceDE w:val="0"/>
        <w:autoSpaceDN w:val="0"/>
        <w:adjustRightInd w:val="0"/>
        <w:ind w:left="720"/>
      </w:pPr>
      <w:r w:rsidRPr="008B2038">
        <w:t xml:space="preserve">3) </w:t>
      </w:r>
      <w:proofErr w:type="gramStart"/>
      <w:r w:rsidRPr="008B2038">
        <w:t>a</w:t>
      </w:r>
      <w:proofErr w:type="gramEnd"/>
      <w:r w:rsidRPr="008B2038">
        <w:t xml:space="preserve"> period of clinical supervision of the applicant’s practice of medicine; and</w:t>
      </w:r>
    </w:p>
    <w:p w:rsidR="00E75E81" w:rsidRPr="008B2038" w:rsidRDefault="00E75E81" w:rsidP="00E75E81">
      <w:pPr>
        <w:autoSpaceDE w:val="0"/>
        <w:autoSpaceDN w:val="0"/>
        <w:adjustRightInd w:val="0"/>
        <w:ind w:left="720"/>
      </w:pPr>
    </w:p>
    <w:p w:rsidR="00E75E81" w:rsidRPr="008B2038" w:rsidRDefault="00E75E81" w:rsidP="00E75E81">
      <w:pPr>
        <w:autoSpaceDE w:val="0"/>
        <w:autoSpaceDN w:val="0"/>
        <w:adjustRightInd w:val="0"/>
        <w:ind w:left="720"/>
      </w:pPr>
      <w:r w:rsidRPr="008B2038">
        <w:t xml:space="preserve">4) </w:t>
      </w:r>
      <w:proofErr w:type="gramStart"/>
      <w:r w:rsidRPr="008B2038">
        <w:t>any</w:t>
      </w:r>
      <w:proofErr w:type="gramEnd"/>
      <w:r w:rsidRPr="008B2038">
        <w:t xml:space="preserve"> additional materials the Board </w:t>
      </w:r>
      <w:r>
        <w:t>requires to ensure that the physician complies with all the statutes, regulations and policies for licensure.</w:t>
      </w:r>
    </w:p>
    <w:p w:rsidR="00E75E81" w:rsidRPr="008B2038" w:rsidRDefault="00E75E81" w:rsidP="00E75E81">
      <w:pPr>
        <w:autoSpaceDE w:val="0"/>
        <w:autoSpaceDN w:val="0"/>
        <w:adjustRightInd w:val="0"/>
        <w:ind w:left="720"/>
      </w:pPr>
    </w:p>
    <w:p w:rsidR="00E75E81" w:rsidRPr="008B2038" w:rsidRDefault="00E75E81" w:rsidP="00E75E81">
      <w:pPr>
        <w:autoSpaceDE w:val="0"/>
        <w:autoSpaceDN w:val="0"/>
        <w:adjustRightInd w:val="0"/>
      </w:pPr>
      <w:r w:rsidRPr="008B2038">
        <w:t>The application will be evaluated with attention to these factors, as well as any other relevant information.</w:t>
      </w:r>
    </w:p>
    <w:p w:rsidR="00E75E81" w:rsidRPr="008B2038" w:rsidRDefault="00E75E81" w:rsidP="00E75E81"/>
    <w:p w:rsidR="00E75E81" w:rsidRPr="008B2038" w:rsidRDefault="00E75E81" w:rsidP="00E75E81"/>
    <w:p w:rsidR="00E75E81" w:rsidRPr="008B2038" w:rsidRDefault="00E75E81" w:rsidP="00E75E81"/>
    <w:p w:rsidR="00E75E81" w:rsidRPr="008B2038" w:rsidRDefault="00E75E81" w:rsidP="00E75E81"/>
    <w:p w:rsidR="00E75E81" w:rsidRPr="008B2038" w:rsidRDefault="00E75E81" w:rsidP="00E75E81"/>
    <w:p w:rsidR="008F2EB4" w:rsidRDefault="008F2EB4"/>
    <w:sectPr w:rsidR="008F2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E81" w:rsidRDefault="00E75E81" w:rsidP="00E75E81">
      <w:r>
        <w:separator/>
      </w:r>
    </w:p>
  </w:endnote>
  <w:endnote w:type="continuationSeparator" w:id="0">
    <w:p w:rsidR="00E75E81" w:rsidRDefault="00E75E81" w:rsidP="00E7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E81" w:rsidRDefault="00E75E81" w:rsidP="00E75E81">
      <w:r>
        <w:separator/>
      </w:r>
    </w:p>
  </w:footnote>
  <w:footnote w:type="continuationSeparator" w:id="0">
    <w:p w:rsidR="00E75E81" w:rsidRDefault="00E75E81" w:rsidP="00E75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1B"/>
    <w:rsid w:val="00054A3C"/>
    <w:rsid w:val="002C114B"/>
    <w:rsid w:val="00386C7B"/>
    <w:rsid w:val="004219CD"/>
    <w:rsid w:val="008F2EB4"/>
    <w:rsid w:val="00A47CBB"/>
    <w:rsid w:val="00B056B9"/>
    <w:rsid w:val="00B2381B"/>
    <w:rsid w:val="00C60F8E"/>
    <w:rsid w:val="00D04F68"/>
    <w:rsid w:val="00E75E81"/>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81"/>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E81"/>
    <w:pPr>
      <w:tabs>
        <w:tab w:val="center" w:pos="4680"/>
        <w:tab w:val="right" w:pos="9360"/>
      </w:tabs>
    </w:pPr>
  </w:style>
  <w:style w:type="character" w:customStyle="1" w:styleId="HeaderChar">
    <w:name w:val="Header Char"/>
    <w:basedOn w:val="DefaultParagraphFont"/>
    <w:link w:val="Header"/>
    <w:uiPriority w:val="99"/>
    <w:rsid w:val="00E75E81"/>
    <w:rPr>
      <w:rFonts w:ascii="Times New Roman" w:hAnsi="Times New Roman" w:cs="Times New Roman"/>
      <w:sz w:val="24"/>
      <w:szCs w:val="24"/>
    </w:rPr>
  </w:style>
  <w:style w:type="paragraph" w:styleId="Footer">
    <w:name w:val="footer"/>
    <w:basedOn w:val="Normal"/>
    <w:link w:val="FooterChar"/>
    <w:uiPriority w:val="99"/>
    <w:unhideWhenUsed/>
    <w:rsid w:val="00E75E81"/>
    <w:pPr>
      <w:tabs>
        <w:tab w:val="center" w:pos="4680"/>
        <w:tab w:val="right" w:pos="9360"/>
      </w:tabs>
    </w:pPr>
  </w:style>
  <w:style w:type="character" w:customStyle="1" w:styleId="FooterChar">
    <w:name w:val="Footer Char"/>
    <w:basedOn w:val="DefaultParagraphFont"/>
    <w:link w:val="Footer"/>
    <w:uiPriority w:val="99"/>
    <w:rsid w:val="00E75E8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81"/>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E81"/>
    <w:pPr>
      <w:tabs>
        <w:tab w:val="center" w:pos="4680"/>
        <w:tab w:val="right" w:pos="9360"/>
      </w:tabs>
    </w:pPr>
  </w:style>
  <w:style w:type="character" w:customStyle="1" w:styleId="HeaderChar">
    <w:name w:val="Header Char"/>
    <w:basedOn w:val="DefaultParagraphFont"/>
    <w:link w:val="Header"/>
    <w:uiPriority w:val="99"/>
    <w:rsid w:val="00E75E81"/>
    <w:rPr>
      <w:rFonts w:ascii="Times New Roman" w:hAnsi="Times New Roman" w:cs="Times New Roman"/>
      <w:sz w:val="24"/>
      <w:szCs w:val="24"/>
    </w:rPr>
  </w:style>
  <w:style w:type="paragraph" w:styleId="Footer">
    <w:name w:val="footer"/>
    <w:basedOn w:val="Normal"/>
    <w:link w:val="FooterChar"/>
    <w:uiPriority w:val="99"/>
    <w:unhideWhenUsed/>
    <w:rsid w:val="00E75E81"/>
    <w:pPr>
      <w:tabs>
        <w:tab w:val="center" w:pos="4680"/>
        <w:tab w:val="right" w:pos="9360"/>
      </w:tabs>
    </w:pPr>
  </w:style>
  <w:style w:type="character" w:customStyle="1" w:styleId="FooterChar">
    <w:name w:val="Footer Char"/>
    <w:basedOn w:val="DefaultParagraphFont"/>
    <w:link w:val="Footer"/>
    <w:uiPriority w:val="99"/>
    <w:rsid w:val="00E75E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Prelim Recommendations</dc:creator>
  <cp:lastModifiedBy>eprebensen</cp:lastModifiedBy>
  <cp:revision>4</cp:revision>
  <dcterms:created xsi:type="dcterms:W3CDTF">2018-06-27T20:31:00Z</dcterms:created>
  <dcterms:modified xsi:type="dcterms:W3CDTF">2018-06-29T15:50:00Z</dcterms:modified>
</cp:coreProperties>
</file>