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CE7F80" w14:textId="77777777" w:rsidR="001B6D72" w:rsidRDefault="001B6D72" w:rsidP="001B6D72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COMMONWEALTH OF MASSACHUSETTS</w:t>
      </w:r>
    </w:p>
    <w:p w14:paraId="17FE061A" w14:textId="77777777" w:rsidR="001B6D72" w:rsidRDefault="001B6D72" w:rsidP="001B6D72">
      <w:pPr>
        <w:pStyle w:val="Default"/>
        <w:jc w:val="center"/>
        <w:rPr>
          <w:sz w:val="23"/>
          <w:szCs w:val="23"/>
        </w:rPr>
      </w:pPr>
    </w:p>
    <w:p w14:paraId="073CDA8E" w14:textId="77777777" w:rsidR="001B6D72" w:rsidRDefault="001B6D72" w:rsidP="001B6D72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BOARD OF REGISTRATION IN MEDICINE</w:t>
      </w:r>
    </w:p>
    <w:p w14:paraId="44993B86" w14:textId="77777777" w:rsidR="001B6D72" w:rsidRDefault="001B6D72" w:rsidP="001B6D72">
      <w:pPr>
        <w:pStyle w:val="Default"/>
        <w:jc w:val="center"/>
        <w:rPr>
          <w:sz w:val="23"/>
          <w:szCs w:val="23"/>
        </w:rPr>
      </w:pPr>
    </w:p>
    <w:p w14:paraId="458D5786" w14:textId="77777777" w:rsidR="001B6D72" w:rsidRPr="00EC3744" w:rsidRDefault="001B6D72" w:rsidP="001B6D72">
      <w:pPr>
        <w:pStyle w:val="Default"/>
        <w:jc w:val="center"/>
        <w:rPr>
          <w:b/>
          <w:sz w:val="23"/>
          <w:szCs w:val="23"/>
        </w:rPr>
      </w:pPr>
      <w:r w:rsidRPr="00EC3744">
        <w:rPr>
          <w:b/>
          <w:sz w:val="23"/>
          <w:szCs w:val="23"/>
        </w:rPr>
        <w:t>POLICY ON WITHDRAWING LICENSE APPLICATIONS</w:t>
      </w:r>
    </w:p>
    <w:p w14:paraId="5A639355" w14:textId="77777777" w:rsidR="001B6D72" w:rsidRDefault="001B6D72" w:rsidP="001B6D72">
      <w:pPr>
        <w:pStyle w:val="Default"/>
        <w:jc w:val="center"/>
        <w:rPr>
          <w:sz w:val="23"/>
          <w:szCs w:val="23"/>
        </w:rPr>
      </w:pPr>
    </w:p>
    <w:p w14:paraId="3918140C" w14:textId="77777777" w:rsidR="001B6D72" w:rsidRDefault="001B6D72" w:rsidP="001B6D72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POLICY 2017- 04</w:t>
      </w:r>
      <w:bookmarkStart w:id="0" w:name="_GoBack"/>
      <w:bookmarkEnd w:id="0"/>
    </w:p>
    <w:p w14:paraId="6BC5E6F9" w14:textId="77777777" w:rsidR="001B6D72" w:rsidRDefault="001B6D72" w:rsidP="001B6D72">
      <w:pPr>
        <w:jc w:val="center"/>
        <w:rPr>
          <w:sz w:val="23"/>
          <w:szCs w:val="23"/>
        </w:rPr>
      </w:pPr>
    </w:p>
    <w:p w14:paraId="223ADDC3" w14:textId="77777777" w:rsidR="001B6D72" w:rsidRDefault="001B6D72" w:rsidP="001B6D72">
      <w:pPr>
        <w:jc w:val="center"/>
        <w:rPr>
          <w:sz w:val="23"/>
          <w:szCs w:val="23"/>
        </w:rPr>
      </w:pPr>
      <w:r>
        <w:rPr>
          <w:sz w:val="23"/>
          <w:szCs w:val="23"/>
        </w:rPr>
        <w:t xml:space="preserve">Adopted October </w:t>
      </w:r>
      <w:r w:rsidR="00627CA0">
        <w:rPr>
          <w:sz w:val="23"/>
          <w:szCs w:val="23"/>
        </w:rPr>
        <w:t>26</w:t>
      </w:r>
      <w:r>
        <w:rPr>
          <w:sz w:val="23"/>
          <w:szCs w:val="23"/>
        </w:rPr>
        <w:t>, 2017</w:t>
      </w:r>
    </w:p>
    <w:p w14:paraId="475A4CB1" w14:textId="77777777" w:rsidR="00177A0F" w:rsidRDefault="00177A0F" w:rsidP="001B6D72">
      <w:pPr>
        <w:jc w:val="center"/>
        <w:rPr>
          <w:sz w:val="23"/>
          <w:szCs w:val="23"/>
        </w:rPr>
      </w:pPr>
      <w:r>
        <w:rPr>
          <w:sz w:val="23"/>
          <w:szCs w:val="23"/>
        </w:rPr>
        <w:t>Amended January 14. 2021</w:t>
      </w:r>
    </w:p>
    <w:p w14:paraId="6E3D0DBF" w14:textId="77777777" w:rsidR="001B6D72" w:rsidRDefault="001B6D72" w:rsidP="001B6D72">
      <w:pPr>
        <w:rPr>
          <w:sz w:val="23"/>
          <w:szCs w:val="23"/>
        </w:rPr>
      </w:pPr>
    </w:p>
    <w:p w14:paraId="3745445C" w14:textId="77777777" w:rsidR="001B6D72" w:rsidRDefault="001B6D72" w:rsidP="001B6D72">
      <w:pPr>
        <w:rPr>
          <w:sz w:val="23"/>
          <w:szCs w:val="23"/>
        </w:rPr>
      </w:pPr>
    </w:p>
    <w:p w14:paraId="775C4D84" w14:textId="77777777" w:rsidR="001B6D72" w:rsidRDefault="001B6D72" w:rsidP="001B6D72">
      <w:pPr>
        <w:rPr>
          <w:sz w:val="23"/>
          <w:szCs w:val="23"/>
        </w:rPr>
      </w:pPr>
      <w:r>
        <w:rPr>
          <w:sz w:val="23"/>
          <w:szCs w:val="23"/>
        </w:rPr>
        <w:t xml:space="preserve">The Legislature has granted the Board broad statutory authority to protect the public health.  </w:t>
      </w:r>
      <w:proofErr w:type="gramStart"/>
      <w:r>
        <w:rPr>
          <w:sz w:val="23"/>
          <w:szCs w:val="23"/>
        </w:rPr>
        <w:t>M.G.L. c. 13, § 10; c. 112, §§ 2 and 5.</w:t>
      </w:r>
      <w:proofErr w:type="gramEnd"/>
      <w:r>
        <w:rPr>
          <w:sz w:val="23"/>
          <w:szCs w:val="23"/>
        </w:rPr>
        <w:t xml:space="preserve">  Included within the Board’s express and implied powers to issue or deny a medical license, the Board has the discretionary authority to approve or deny a request by an applicant to withdraw his or her license application.  </w:t>
      </w:r>
      <w:r w:rsidRPr="00672EAD">
        <w:rPr>
          <w:sz w:val="23"/>
          <w:szCs w:val="23"/>
        </w:rPr>
        <w:t>Pursuant to 243 CMR 2.04(1</w:t>
      </w:r>
      <w:r w:rsidR="006360AB">
        <w:rPr>
          <w:sz w:val="23"/>
          <w:szCs w:val="23"/>
        </w:rPr>
        <w:t>5</w:t>
      </w:r>
      <w:r w:rsidRPr="00672EAD">
        <w:rPr>
          <w:sz w:val="23"/>
          <w:szCs w:val="23"/>
        </w:rPr>
        <w:t>),</w:t>
      </w:r>
      <w:r>
        <w:rPr>
          <w:sz w:val="23"/>
          <w:szCs w:val="23"/>
        </w:rPr>
        <w:t xml:space="preserve"> an applicant may withdraw his or </w:t>
      </w:r>
      <w:proofErr w:type="gramStart"/>
      <w:r>
        <w:rPr>
          <w:sz w:val="23"/>
          <w:szCs w:val="23"/>
        </w:rPr>
        <w:t>her  application</w:t>
      </w:r>
      <w:proofErr w:type="gramEnd"/>
      <w:r>
        <w:rPr>
          <w:sz w:val="23"/>
          <w:szCs w:val="23"/>
        </w:rPr>
        <w:t xml:space="preserve"> for licensure prior to its review by the Licensing Committee. </w:t>
      </w:r>
    </w:p>
    <w:p w14:paraId="2B16C7D3" w14:textId="77777777" w:rsidR="001B6D72" w:rsidRDefault="001B6D72" w:rsidP="001B6D72">
      <w:pPr>
        <w:rPr>
          <w:sz w:val="23"/>
          <w:szCs w:val="23"/>
        </w:rPr>
      </w:pPr>
    </w:p>
    <w:p w14:paraId="23FCC1B2" w14:textId="77777777" w:rsidR="001B6D72" w:rsidRDefault="001B6D72" w:rsidP="001B6D72">
      <w:pPr>
        <w:rPr>
          <w:sz w:val="23"/>
          <w:szCs w:val="23"/>
        </w:rPr>
      </w:pPr>
      <w:r>
        <w:rPr>
          <w:sz w:val="23"/>
          <w:szCs w:val="23"/>
        </w:rPr>
        <w:t xml:space="preserve">In the interests of patient safety, the Board of Registration in Medicine (Board) seeks to make its licensing determinations transparent to other state medical boards. Accordingly, </w:t>
      </w:r>
      <w:r w:rsidR="001B18AA">
        <w:rPr>
          <w:sz w:val="23"/>
          <w:szCs w:val="23"/>
        </w:rPr>
        <w:t>once the application has been placed on the agenda of t</w:t>
      </w:r>
      <w:r>
        <w:rPr>
          <w:sz w:val="23"/>
          <w:szCs w:val="23"/>
        </w:rPr>
        <w:t>he Licensing Committee</w:t>
      </w:r>
      <w:r w:rsidR="001B18AA">
        <w:rPr>
          <w:sz w:val="23"/>
          <w:szCs w:val="23"/>
        </w:rPr>
        <w:t>,</w:t>
      </w:r>
      <w:r>
        <w:rPr>
          <w:sz w:val="23"/>
          <w:szCs w:val="23"/>
        </w:rPr>
        <w:t xml:space="preserve"> an applicant generally may not withdraw his or her license application. In extraordinary circumstances, an applicant may ask the full Board for permission to withdraw. </w:t>
      </w:r>
      <w:r w:rsidRPr="00672EAD">
        <w:rPr>
          <w:sz w:val="23"/>
          <w:szCs w:val="23"/>
        </w:rPr>
        <w:t>Only the full Board will hear requests to withdraw.</w:t>
      </w:r>
      <w:r>
        <w:rPr>
          <w:sz w:val="23"/>
          <w:szCs w:val="23"/>
        </w:rPr>
        <w:t xml:space="preserve"> The applicant’s request shall contain an explanation of the reason(s) for withdrawal and state how withdrawal will not harm the public health, safety and welfare. Approval to withdraw a license application shall require a unanimous vote of the Board. </w:t>
      </w:r>
    </w:p>
    <w:p w14:paraId="329F8D8D" w14:textId="77777777" w:rsidR="001B6D72" w:rsidRDefault="001B6D72" w:rsidP="001B6D72"/>
    <w:p w14:paraId="2E06236E" w14:textId="77777777" w:rsidR="001B6D72" w:rsidRDefault="001B6D72" w:rsidP="001B6D72"/>
    <w:p w14:paraId="3C89F832" w14:textId="77777777" w:rsidR="001B6D72" w:rsidRDefault="001B6D72" w:rsidP="001B6D72"/>
    <w:p w14:paraId="140369B6" w14:textId="77777777" w:rsidR="001B6D72" w:rsidRPr="001B6D72" w:rsidRDefault="001B6D72" w:rsidP="001B6D72"/>
    <w:sectPr w:rsidR="001B6D72" w:rsidRPr="001B6D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EB6DCB" w14:textId="77777777" w:rsidR="006360AB" w:rsidRDefault="006360AB" w:rsidP="006360AB">
      <w:r>
        <w:separator/>
      </w:r>
    </w:p>
  </w:endnote>
  <w:endnote w:type="continuationSeparator" w:id="0">
    <w:p w14:paraId="1623EEF3" w14:textId="77777777" w:rsidR="006360AB" w:rsidRDefault="006360AB" w:rsidP="006360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FB32E6" w14:textId="77777777" w:rsidR="006360AB" w:rsidRDefault="006360AB" w:rsidP="006360AB">
      <w:r>
        <w:separator/>
      </w:r>
    </w:p>
  </w:footnote>
  <w:footnote w:type="continuationSeparator" w:id="0">
    <w:p w14:paraId="3187E297" w14:textId="77777777" w:rsidR="006360AB" w:rsidRDefault="006360AB" w:rsidP="006360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6D72"/>
    <w:rsid w:val="00177A0F"/>
    <w:rsid w:val="001B18AA"/>
    <w:rsid w:val="001B6D72"/>
    <w:rsid w:val="002C114B"/>
    <w:rsid w:val="00627CA0"/>
    <w:rsid w:val="006360AB"/>
    <w:rsid w:val="00802447"/>
    <w:rsid w:val="008F2EB4"/>
    <w:rsid w:val="00A47CBB"/>
    <w:rsid w:val="00EC4993"/>
    <w:rsid w:val="00EF4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C4E17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6D72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B6D7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1B6D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B6D7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B6D72"/>
    <w:rPr>
      <w:rFonts w:ascii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360A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60AB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360A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60AB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6D72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B6D7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1B6D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B6D7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B6D72"/>
    <w:rPr>
      <w:rFonts w:ascii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360A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60AB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360A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60AB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211</Words>
  <Characters>1207</Characters>
  <Application>Microsoft Macintosh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1416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Prelim Recommendations</dc:creator>
  <cp:lastModifiedBy>Prebensen Eileen</cp:lastModifiedBy>
  <cp:revision>4</cp:revision>
  <dcterms:created xsi:type="dcterms:W3CDTF">2021-01-15T20:08:00Z</dcterms:created>
  <dcterms:modified xsi:type="dcterms:W3CDTF">2021-02-10T23:28:00Z</dcterms:modified>
</cp:coreProperties>
</file>