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F7771" w14:textId="77777777" w:rsidR="00A968CF" w:rsidRPr="00A968CF" w:rsidRDefault="00A968CF" w:rsidP="00A968CF">
      <w:pPr>
        <w:framePr w:w="6926" w:hSpace="187" w:wrap="notBeside" w:vAnchor="page" w:hAnchor="page" w:x="2334" w:y="181"/>
        <w:jc w:val="center"/>
        <w:rPr>
          <w:rFonts w:ascii="Arial" w:eastAsia="Times New Roman" w:hAnsi="Arial" w:cs="Times New Roman"/>
          <w:sz w:val="36"/>
          <w:szCs w:val="20"/>
        </w:rPr>
      </w:pPr>
      <w:bookmarkStart w:id="0" w:name="_GoBack"/>
      <w:bookmarkEnd w:id="0"/>
      <w:r>
        <w:br w:type="page"/>
      </w:r>
      <w:r w:rsidRPr="00A968CF">
        <w:rPr>
          <w:rFonts w:ascii="Arial" w:eastAsia="Times New Roman" w:hAnsi="Arial" w:cs="Times New Roman"/>
          <w:sz w:val="36"/>
          <w:szCs w:val="20"/>
        </w:rPr>
        <w:t>The Commonwealth of Massachusetts</w:t>
      </w:r>
    </w:p>
    <w:p w14:paraId="7885F9EC" w14:textId="77777777" w:rsidR="00A968CF" w:rsidRPr="00A968CF" w:rsidRDefault="00A968CF" w:rsidP="00A968CF">
      <w:pPr>
        <w:framePr w:w="6926" w:hSpace="187" w:wrap="notBeside" w:vAnchor="page" w:hAnchor="page" w:x="2334" w:y="181"/>
        <w:widowControl/>
        <w:autoSpaceDE/>
        <w:autoSpaceDN/>
        <w:jc w:val="center"/>
        <w:rPr>
          <w:rFonts w:ascii="Arial" w:eastAsia="Times New Roman" w:hAnsi="Arial" w:cs="Times New Roman"/>
          <w:sz w:val="28"/>
          <w:szCs w:val="20"/>
        </w:rPr>
      </w:pPr>
      <w:r w:rsidRPr="00A968CF">
        <w:rPr>
          <w:rFonts w:ascii="Arial" w:eastAsia="Times New Roman" w:hAnsi="Arial" w:cs="Times New Roman"/>
          <w:sz w:val="28"/>
          <w:szCs w:val="20"/>
        </w:rPr>
        <w:t>Executive Office of Health and Human Services</w:t>
      </w:r>
    </w:p>
    <w:p w14:paraId="46D1C4B3" w14:textId="77777777" w:rsidR="00A968CF" w:rsidRPr="00A968CF" w:rsidRDefault="00A968CF" w:rsidP="00A968CF">
      <w:pPr>
        <w:framePr w:w="6926" w:hSpace="187" w:wrap="notBeside" w:vAnchor="page" w:hAnchor="page" w:x="2334" w:y="181"/>
        <w:widowControl/>
        <w:autoSpaceDE/>
        <w:autoSpaceDN/>
        <w:jc w:val="center"/>
        <w:rPr>
          <w:rFonts w:ascii="Arial" w:eastAsia="Times New Roman" w:hAnsi="Arial" w:cs="Times New Roman"/>
          <w:sz w:val="28"/>
          <w:szCs w:val="20"/>
        </w:rPr>
      </w:pPr>
      <w:r w:rsidRPr="00A968CF">
        <w:rPr>
          <w:rFonts w:ascii="Arial" w:eastAsia="Times New Roman" w:hAnsi="Arial" w:cs="Times New Roman"/>
          <w:sz w:val="28"/>
          <w:szCs w:val="20"/>
        </w:rPr>
        <w:t>Department of Public Health</w:t>
      </w:r>
    </w:p>
    <w:p w14:paraId="7873EB81" w14:textId="77777777" w:rsidR="00A968CF" w:rsidRPr="00A968CF" w:rsidRDefault="00A968CF" w:rsidP="00A968CF">
      <w:pPr>
        <w:framePr w:w="6926" w:hSpace="187" w:wrap="notBeside" w:vAnchor="page" w:hAnchor="page" w:x="2334" w:y="181"/>
        <w:widowControl/>
        <w:autoSpaceDE/>
        <w:autoSpaceDN/>
        <w:jc w:val="center"/>
        <w:rPr>
          <w:rFonts w:ascii="Arial" w:eastAsia="Times New Roman" w:hAnsi="Arial" w:cs="Times New Roman"/>
          <w:sz w:val="28"/>
          <w:szCs w:val="20"/>
        </w:rPr>
      </w:pPr>
      <w:r w:rsidRPr="00A968CF">
        <w:rPr>
          <w:rFonts w:ascii="Arial" w:eastAsia="Times New Roman" w:hAnsi="Arial" w:cs="Times New Roman"/>
          <w:sz w:val="28"/>
          <w:szCs w:val="20"/>
        </w:rPr>
        <w:t>Bureau of Health Professions Licensure</w:t>
      </w:r>
    </w:p>
    <w:p w14:paraId="121EA3F6" w14:textId="77777777" w:rsidR="00A968CF" w:rsidRPr="00A968CF" w:rsidRDefault="00A968CF" w:rsidP="00A968CF">
      <w:pPr>
        <w:framePr w:w="6926" w:hSpace="187" w:wrap="notBeside" w:vAnchor="page" w:hAnchor="page" w:x="2334" w:y="181"/>
        <w:widowControl/>
        <w:autoSpaceDE/>
        <w:autoSpaceDN/>
        <w:jc w:val="center"/>
        <w:rPr>
          <w:rFonts w:ascii="Arial" w:eastAsia="Times New Roman" w:hAnsi="Arial" w:cs="Times New Roman"/>
          <w:sz w:val="28"/>
          <w:szCs w:val="20"/>
        </w:rPr>
      </w:pPr>
      <w:r w:rsidRPr="00A968CF">
        <w:rPr>
          <w:rFonts w:ascii="Arial" w:eastAsia="Times New Roman" w:hAnsi="Arial" w:cs="Times New Roman"/>
          <w:sz w:val="28"/>
          <w:szCs w:val="20"/>
        </w:rPr>
        <w:t xml:space="preserve">239 Causeway Street, Suite 500, Boston, MA 02114 </w:t>
      </w:r>
    </w:p>
    <w:p w14:paraId="3C84BDA7" w14:textId="77777777" w:rsidR="00A968CF" w:rsidRPr="00A968CF" w:rsidRDefault="006B188F" w:rsidP="00A968CF">
      <w:pPr>
        <w:framePr w:w="6926" w:hSpace="187" w:wrap="notBeside" w:vAnchor="page" w:hAnchor="page" w:x="2334" w:y="181"/>
        <w:widowControl/>
        <w:autoSpaceDE/>
        <w:autoSpaceDN/>
        <w:jc w:val="center"/>
        <w:rPr>
          <w:rFonts w:ascii="Arial" w:eastAsia="Times New Roman" w:hAnsi="Arial" w:cs="Times New Roman"/>
          <w:sz w:val="2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503312120" behindDoc="0" locked="0" layoutInCell="1" allowOverlap="1" wp14:anchorId="37173301" wp14:editId="100C760C">
                <wp:simplePos x="0" y="0"/>
                <wp:positionH relativeFrom="column">
                  <wp:posOffset>3823335</wp:posOffset>
                </wp:positionH>
                <wp:positionV relativeFrom="paragraph">
                  <wp:posOffset>-948055</wp:posOffset>
                </wp:positionV>
                <wp:extent cx="1572895" cy="786765"/>
                <wp:effectExtent l="0" t="0" r="8255"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19088" w14:textId="77777777" w:rsidR="00A968CF" w:rsidRDefault="00A968CF" w:rsidP="00A968CF">
                            <w:pPr>
                              <w:pStyle w:val="Governor"/>
                              <w:spacing w:after="0"/>
                              <w:rPr>
                                <w:sz w:val="16"/>
                              </w:rPr>
                            </w:pPr>
                          </w:p>
                          <w:p w14:paraId="12425FCA" w14:textId="77777777" w:rsidR="00A968CF" w:rsidRPr="003A7AFC" w:rsidRDefault="00A968CF" w:rsidP="00A968CF">
                            <w:pPr>
                              <w:pStyle w:val="Weld"/>
                            </w:pPr>
                            <w:r>
                              <w:t>MARYLOU SUDDERS</w:t>
                            </w:r>
                          </w:p>
                          <w:p w14:paraId="17618C92" w14:textId="77777777" w:rsidR="00A968CF" w:rsidRDefault="00A968CF" w:rsidP="00A968CF">
                            <w:pPr>
                              <w:pStyle w:val="Governor"/>
                            </w:pPr>
                            <w:r>
                              <w:t>Secretary</w:t>
                            </w:r>
                          </w:p>
                          <w:p w14:paraId="145A7BC2" w14:textId="77777777" w:rsidR="00A968CF" w:rsidRDefault="00A968CF" w:rsidP="00A968CF">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14:paraId="6E4A7639" w14:textId="77777777" w:rsidR="00A968CF" w:rsidRDefault="00A968CF" w:rsidP="00A968CF">
                            <w:pPr>
                              <w:jc w:val="center"/>
                              <w:rPr>
                                <w:rFonts w:ascii="Arial Rounded MT Bold" w:hAnsi="Arial Rounded MT Bold"/>
                                <w:sz w:val="14"/>
                                <w:szCs w:val="14"/>
                              </w:rPr>
                            </w:pPr>
                          </w:p>
                          <w:p w14:paraId="39A6641D" w14:textId="77777777" w:rsidR="00A968CF" w:rsidRPr="00FC6B42" w:rsidRDefault="00A968CF" w:rsidP="00A968CF">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301.05pt;margin-top:-74.65pt;width:123.85pt;height:61.95pt;z-index:503312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2gwIAABE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" stroked="f">
                <v:textbox>
                  <w:txbxContent>
                    <w:p w14:paraId="14F19088" w14:textId="77777777" w:rsidR="00A968CF" w:rsidRDefault="00A968CF" w:rsidP="00A968CF">
                      <w:pPr>
                        <w:pStyle w:val="Governor"/>
                        <w:spacing w:after="0"/>
                        <w:rPr>
                          <w:sz w:val="16"/>
                        </w:rPr>
                      </w:pPr>
                    </w:p>
                    <w:p w14:paraId="12425FCA" w14:textId="77777777" w:rsidR="00A968CF" w:rsidRPr="003A7AFC" w:rsidRDefault="00A968CF" w:rsidP="00A968CF">
                      <w:pPr>
                        <w:pStyle w:val="Weld"/>
                      </w:pPr>
                      <w:r>
                        <w:t>MARYLOU SUDDERS</w:t>
                      </w:r>
                    </w:p>
                    <w:p w14:paraId="17618C92" w14:textId="77777777" w:rsidR="00A968CF" w:rsidRDefault="00A968CF" w:rsidP="00A968CF">
                      <w:pPr>
                        <w:pStyle w:val="Governor"/>
                      </w:pPr>
                      <w:r>
                        <w:t>Secretary</w:t>
                      </w:r>
                    </w:p>
                    <w:p w14:paraId="145A7BC2" w14:textId="77777777" w:rsidR="00A968CF" w:rsidRDefault="00A968CF" w:rsidP="00A968CF">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14:paraId="6E4A7639" w14:textId="77777777" w:rsidR="00A968CF" w:rsidRDefault="00A968CF" w:rsidP="00A968CF">
                      <w:pPr>
                        <w:jc w:val="center"/>
                        <w:rPr>
                          <w:rFonts w:ascii="Arial Rounded MT Bold" w:hAnsi="Arial Rounded MT Bold"/>
                          <w:sz w:val="14"/>
                          <w:szCs w:val="14"/>
                        </w:rPr>
                      </w:pPr>
                    </w:p>
                    <w:p w14:paraId="39A6641D" w14:textId="77777777" w:rsidR="00A968CF" w:rsidRPr="00FC6B42" w:rsidRDefault="00A968CF" w:rsidP="00A968CF">
                      <w:pPr>
                        <w:jc w:val="center"/>
                        <w:rPr>
                          <w:rFonts w:ascii="Arial Rounded MT Bold" w:hAnsi="Arial Rounded MT Bold"/>
                          <w:sz w:val="14"/>
                          <w:szCs w:val="14"/>
                        </w:rPr>
                      </w:pPr>
                    </w:p>
                  </w:txbxContent>
                </v:textbox>
              </v:shape>
            </w:pict>
          </mc:Fallback>
        </mc:AlternateContent>
      </w:r>
    </w:p>
    <w:p w14:paraId="4B6C8CBB" w14:textId="77777777" w:rsidR="00A968CF" w:rsidRPr="00A968CF" w:rsidRDefault="00A968CF" w:rsidP="00A968CF">
      <w:pPr>
        <w:framePr w:w="6926" w:hSpace="187" w:wrap="notBeside" w:vAnchor="page" w:hAnchor="page" w:x="2334" w:y="181"/>
        <w:widowControl/>
        <w:autoSpaceDE/>
        <w:autoSpaceDN/>
        <w:jc w:val="center"/>
        <w:rPr>
          <w:rFonts w:ascii="Arial" w:eastAsia="Times New Roman" w:hAnsi="Arial" w:cs="Arial"/>
          <w:sz w:val="18"/>
          <w:szCs w:val="18"/>
        </w:rPr>
      </w:pPr>
      <w:r w:rsidRPr="00A968CF">
        <w:rPr>
          <w:rFonts w:ascii="Arial" w:eastAsia="Times New Roman" w:hAnsi="Arial" w:cs="Arial"/>
          <w:sz w:val="18"/>
          <w:szCs w:val="18"/>
        </w:rPr>
        <w:t>Tel: 617-973-0800</w:t>
      </w:r>
    </w:p>
    <w:p w14:paraId="1E5FAC57" w14:textId="77777777" w:rsidR="00A968CF" w:rsidRPr="00A968CF" w:rsidRDefault="00A968CF" w:rsidP="00A968CF">
      <w:pPr>
        <w:framePr w:w="6926" w:hSpace="187" w:wrap="notBeside" w:vAnchor="page" w:hAnchor="page" w:x="2334" w:y="181"/>
        <w:widowControl/>
        <w:autoSpaceDE/>
        <w:autoSpaceDN/>
        <w:jc w:val="center"/>
        <w:rPr>
          <w:rFonts w:ascii="Arial" w:eastAsia="Times New Roman" w:hAnsi="Arial" w:cs="Arial"/>
          <w:sz w:val="18"/>
          <w:szCs w:val="18"/>
          <w:lang w:val="fr-FR"/>
        </w:rPr>
      </w:pPr>
      <w:r w:rsidRPr="00A968CF">
        <w:rPr>
          <w:rFonts w:ascii="Arial" w:eastAsia="Times New Roman" w:hAnsi="Arial" w:cs="Arial"/>
          <w:sz w:val="18"/>
          <w:szCs w:val="18"/>
          <w:lang w:val="fr-FR"/>
        </w:rPr>
        <w:t>TTY : 617-973-0988</w:t>
      </w:r>
    </w:p>
    <w:p w14:paraId="5763473E" w14:textId="77777777" w:rsidR="00A968CF" w:rsidRPr="00A968CF" w:rsidRDefault="00652F7C" w:rsidP="00A968CF">
      <w:pPr>
        <w:framePr w:w="6926" w:hSpace="187" w:wrap="notBeside" w:vAnchor="page" w:hAnchor="page" w:x="2334" w:y="181"/>
        <w:widowControl/>
        <w:autoSpaceDE/>
        <w:autoSpaceDN/>
        <w:jc w:val="center"/>
        <w:rPr>
          <w:rFonts w:ascii="Arial" w:eastAsia="Times New Roman" w:hAnsi="Arial" w:cs="Arial"/>
          <w:sz w:val="18"/>
          <w:szCs w:val="18"/>
          <w:lang w:val="fr-FR"/>
        </w:rPr>
      </w:pPr>
      <w:hyperlink r:id="rId9" w:history="1">
        <w:r w:rsidR="00A968CF" w:rsidRPr="00A968CF">
          <w:rPr>
            <w:rFonts w:ascii="Arial" w:eastAsia="Times New Roman" w:hAnsi="Arial" w:cs="Arial"/>
            <w:color w:val="0000FF"/>
            <w:sz w:val="18"/>
            <w:szCs w:val="18"/>
            <w:u w:val="single"/>
            <w:lang w:val="fr-FR"/>
          </w:rPr>
          <w:t>www.mass.gov/dph/boards</w:t>
        </w:r>
      </w:hyperlink>
    </w:p>
    <w:p w14:paraId="16B0F3DC" w14:textId="77777777" w:rsidR="00A968CF" w:rsidRPr="00A968CF" w:rsidRDefault="00A968CF" w:rsidP="00A968CF">
      <w:pPr>
        <w:framePr w:w="6926" w:hSpace="187" w:wrap="notBeside" w:vAnchor="page" w:hAnchor="page" w:x="2334" w:y="181"/>
        <w:widowControl/>
        <w:autoSpaceDE/>
        <w:autoSpaceDN/>
        <w:jc w:val="center"/>
        <w:rPr>
          <w:rFonts w:ascii="Arial" w:eastAsia="Times New Roman" w:hAnsi="Arial" w:cs="Times New Roman"/>
          <w:sz w:val="28"/>
          <w:szCs w:val="20"/>
        </w:rPr>
      </w:pPr>
    </w:p>
    <w:p w14:paraId="1D880CB3" w14:textId="77777777" w:rsidR="00A968CF" w:rsidRPr="00A968CF" w:rsidRDefault="00A968CF" w:rsidP="00A968CF">
      <w:pPr>
        <w:framePr w:w="1927" w:hSpace="180" w:wrap="auto" w:vAnchor="text" w:hAnchor="page" w:x="661" w:y="-944"/>
        <w:widowControl/>
        <w:autoSpaceDE/>
        <w:autoSpaceDN/>
        <w:rPr>
          <w:rFonts w:ascii="LinePrinter" w:eastAsia="Times New Roman" w:hAnsi="LinePrinter" w:cs="Times New Roman"/>
          <w:sz w:val="24"/>
          <w:szCs w:val="20"/>
        </w:rPr>
      </w:pPr>
      <w:r>
        <w:rPr>
          <w:rFonts w:ascii="LinePrinter" w:eastAsia="Times New Roman" w:hAnsi="LinePrinter" w:cs="Times New Roman"/>
          <w:noProof/>
          <w:sz w:val="24"/>
          <w:szCs w:val="20"/>
        </w:rPr>
        <w:drawing>
          <wp:inline distT="0" distB="0" distL="0" distR="0" wp14:anchorId="4919652E" wp14:editId="6E4B5FBD">
            <wp:extent cx="962025" cy="1144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44905"/>
                    </a:xfrm>
                    <a:prstGeom prst="rect">
                      <a:avLst/>
                    </a:prstGeom>
                    <a:noFill/>
                    <a:ln>
                      <a:noFill/>
                    </a:ln>
                  </pic:spPr>
                </pic:pic>
              </a:graphicData>
            </a:graphic>
          </wp:inline>
        </w:drawing>
      </w:r>
    </w:p>
    <w:p w14:paraId="075BF756" w14:textId="77777777" w:rsidR="00817EBD" w:rsidRDefault="00191AB3" w:rsidP="00A968CF">
      <w:pPr>
        <w:widowControl/>
        <w:autoSpaceDE/>
        <w:autoSpaceDN/>
        <w:ind w:left="1440" w:firstLine="720"/>
        <w:rPr>
          <w:rFonts w:ascii="Arial" w:eastAsia="Times New Roman" w:hAnsi="Arial" w:cs="Arial"/>
          <w:b/>
          <w:sz w:val="28"/>
          <w:szCs w:val="28"/>
        </w:rPr>
      </w:pPr>
      <w:r>
        <w:rPr>
          <w:rFonts w:ascii="Times New Roman" w:eastAsia="Times New Roman" w:hAnsi="Times New Roman" w:cs="Times New Roman"/>
          <w:noProof/>
          <w:sz w:val="24"/>
          <w:szCs w:val="20"/>
        </w:rPr>
        <mc:AlternateContent>
          <mc:Choice Requires="wps">
            <w:drawing>
              <wp:anchor distT="0" distB="0" distL="114300" distR="114300" simplePos="0" relativeHeight="503311096" behindDoc="0" locked="0" layoutInCell="1" allowOverlap="1" wp14:anchorId="5CA4C12E" wp14:editId="3793F4BA">
                <wp:simplePos x="0" y="0"/>
                <wp:positionH relativeFrom="column">
                  <wp:posOffset>-820420</wp:posOffset>
                </wp:positionH>
                <wp:positionV relativeFrom="paragraph">
                  <wp:posOffset>814705</wp:posOffset>
                </wp:positionV>
                <wp:extent cx="2383155" cy="7874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057AF" w14:textId="77777777" w:rsidR="00A968CF" w:rsidRDefault="00A968CF" w:rsidP="00A968CF">
                            <w:pPr>
                              <w:pStyle w:val="Governor"/>
                              <w:spacing w:after="0"/>
                              <w:rPr>
                                <w:sz w:val="16"/>
                              </w:rPr>
                            </w:pPr>
                          </w:p>
                          <w:p w14:paraId="77A0AD10" w14:textId="77777777" w:rsidR="00A968CF" w:rsidRDefault="00A968CF" w:rsidP="00A968CF">
                            <w:pPr>
                              <w:pStyle w:val="Governor"/>
                              <w:spacing w:after="0"/>
                              <w:rPr>
                                <w:sz w:val="16"/>
                              </w:rPr>
                            </w:pPr>
                            <w:r>
                              <w:rPr>
                                <w:sz w:val="16"/>
                              </w:rPr>
                              <w:t>CHARLES D. BAKER</w:t>
                            </w:r>
                          </w:p>
                          <w:p w14:paraId="6A1C2C81" w14:textId="77777777" w:rsidR="00A968CF" w:rsidRDefault="00A968CF" w:rsidP="00A968CF">
                            <w:pPr>
                              <w:pStyle w:val="Governor"/>
                            </w:pPr>
                            <w:r>
                              <w:t>Governor</w:t>
                            </w:r>
                          </w:p>
                          <w:p w14:paraId="55E44E11" w14:textId="77777777" w:rsidR="00A968CF" w:rsidRDefault="00A968CF" w:rsidP="00A968CF">
                            <w:pPr>
                              <w:pStyle w:val="Governor"/>
                              <w:spacing w:after="0"/>
                              <w:rPr>
                                <w:sz w:val="16"/>
                              </w:rPr>
                            </w:pPr>
                            <w:r>
                              <w:rPr>
                                <w:sz w:val="16"/>
                              </w:rPr>
                              <w:t>KARYN E. POLITO</w:t>
                            </w:r>
                          </w:p>
                          <w:p w14:paraId="3293D006" w14:textId="77777777" w:rsidR="00A968CF" w:rsidRDefault="00A968CF" w:rsidP="00A968CF">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4.6pt;margin-top:64.15pt;width:187.65pt;height:62pt;z-index:503311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izhw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" stroked="f">
                <v:textbox>
                  <w:txbxContent>
                    <w:p w14:paraId="363057AF" w14:textId="77777777" w:rsidR="00A968CF" w:rsidRDefault="00A968CF" w:rsidP="00A968CF">
                      <w:pPr>
                        <w:pStyle w:val="Governor"/>
                        <w:spacing w:after="0"/>
                        <w:rPr>
                          <w:sz w:val="16"/>
                        </w:rPr>
                      </w:pPr>
                    </w:p>
                    <w:p w14:paraId="77A0AD10" w14:textId="77777777" w:rsidR="00A968CF" w:rsidRDefault="00A968CF" w:rsidP="00A968CF">
                      <w:pPr>
                        <w:pStyle w:val="Governor"/>
                        <w:spacing w:after="0"/>
                        <w:rPr>
                          <w:sz w:val="16"/>
                        </w:rPr>
                      </w:pPr>
                      <w:r>
                        <w:rPr>
                          <w:sz w:val="16"/>
                        </w:rPr>
                        <w:t>CHARLES D. BAKER</w:t>
                      </w:r>
                    </w:p>
                    <w:p w14:paraId="6A1C2C81" w14:textId="77777777" w:rsidR="00A968CF" w:rsidRDefault="00A968CF" w:rsidP="00A968CF">
                      <w:pPr>
                        <w:pStyle w:val="Governor"/>
                      </w:pPr>
                      <w:r>
                        <w:t>Governor</w:t>
                      </w:r>
                    </w:p>
                    <w:p w14:paraId="55E44E11" w14:textId="77777777" w:rsidR="00A968CF" w:rsidRDefault="00A968CF" w:rsidP="00A968CF">
                      <w:pPr>
                        <w:pStyle w:val="Governor"/>
                        <w:spacing w:after="0"/>
                        <w:rPr>
                          <w:sz w:val="16"/>
                        </w:rPr>
                      </w:pPr>
                      <w:r>
                        <w:rPr>
                          <w:sz w:val="16"/>
                        </w:rPr>
                        <w:t>KARYN E. POLITO</w:t>
                      </w:r>
                    </w:p>
                    <w:p w14:paraId="3293D006" w14:textId="77777777" w:rsidR="00A968CF" w:rsidRDefault="00A968CF" w:rsidP="00A968CF">
                      <w:pPr>
                        <w:pStyle w:val="Governor"/>
                      </w:pPr>
                      <w:r>
                        <w:t>Lieutenant Governor</w:t>
                      </w:r>
                    </w:p>
                  </w:txbxContent>
                </v:textbox>
              </v:shape>
            </w:pict>
          </mc:Fallback>
        </mc:AlternateContent>
      </w:r>
    </w:p>
    <w:p w14:paraId="6E2C5C94" w14:textId="77777777" w:rsidR="00A968CF" w:rsidRPr="00A968CF" w:rsidRDefault="00817EBD" w:rsidP="00817EBD">
      <w:pPr>
        <w:widowControl/>
        <w:autoSpaceDE/>
        <w:autoSpaceDN/>
        <w:ind w:left="2160" w:firstLine="720"/>
        <w:rPr>
          <w:rFonts w:ascii="Arial" w:eastAsia="Times New Roman" w:hAnsi="Arial" w:cs="Arial"/>
          <w:b/>
          <w:sz w:val="28"/>
          <w:szCs w:val="28"/>
        </w:rPr>
      </w:pPr>
      <w:r>
        <w:rPr>
          <w:rFonts w:ascii="Arial" w:eastAsia="Times New Roman" w:hAnsi="Arial" w:cs="Arial"/>
          <w:b/>
          <w:sz w:val="28"/>
          <w:szCs w:val="28"/>
        </w:rPr>
        <w:t>T</w:t>
      </w:r>
      <w:r w:rsidR="00A968CF" w:rsidRPr="00A968CF">
        <w:rPr>
          <w:rFonts w:ascii="Arial" w:eastAsia="Times New Roman" w:hAnsi="Arial" w:cs="Arial"/>
          <w:b/>
          <w:sz w:val="28"/>
          <w:szCs w:val="28"/>
        </w:rPr>
        <w:t>he Board of Registration in Pharmacy</w:t>
      </w:r>
    </w:p>
    <w:p w14:paraId="36E89EC4" w14:textId="77777777" w:rsidR="00A968CF" w:rsidRPr="00A968CF" w:rsidRDefault="00A968CF" w:rsidP="00E62E88">
      <w:pPr>
        <w:widowControl/>
        <w:autoSpaceDE/>
        <w:autoSpaceDN/>
        <w:ind w:left="720" w:right="720"/>
        <w:jc w:val="both"/>
        <w:rPr>
          <w:rFonts w:ascii="Arial" w:eastAsia="Times New Roman" w:hAnsi="Arial" w:cs="Arial"/>
          <w:b/>
          <w:sz w:val="24"/>
          <w:szCs w:val="24"/>
        </w:rPr>
      </w:pPr>
    </w:p>
    <w:p w14:paraId="151F8891" w14:textId="0C88C9F8" w:rsidR="00A968CF" w:rsidRPr="00A968CF" w:rsidRDefault="00A968CF" w:rsidP="00BD11D5">
      <w:pPr>
        <w:widowControl/>
        <w:autoSpaceDE/>
        <w:autoSpaceDN/>
        <w:ind w:left="720" w:right="720"/>
        <w:jc w:val="center"/>
        <w:rPr>
          <w:rFonts w:ascii="Arial" w:eastAsia="Times New Roman" w:hAnsi="Arial" w:cs="Arial"/>
          <w:b/>
          <w:sz w:val="24"/>
          <w:szCs w:val="24"/>
        </w:rPr>
      </w:pPr>
      <w:r w:rsidRPr="00A968CF">
        <w:rPr>
          <w:rFonts w:ascii="Arial" w:eastAsia="Times New Roman" w:hAnsi="Arial" w:cs="Arial"/>
          <w:b/>
          <w:sz w:val="24"/>
          <w:szCs w:val="24"/>
        </w:rPr>
        <w:t xml:space="preserve">Policy No. </w:t>
      </w:r>
      <w:r w:rsidRPr="006F7A13">
        <w:rPr>
          <w:rFonts w:ascii="Arial" w:eastAsia="Times New Roman" w:hAnsi="Arial" w:cs="Arial"/>
          <w:b/>
          <w:sz w:val="24"/>
          <w:szCs w:val="24"/>
        </w:rPr>
        <w:t>201</w:t>
      </w:r>
      <w:r w:rsidR="00292279" w:rsidRPr="006F7A13">
        <w:rPr>
          <w:rFonts w:ascii="Arial" w:eastAsia="Times New Roman" w:hAnsi="Arial" w:cs="Arial"/>
          <w:b/>
          <w:sz w:val="24"/>
          <w:szCs w:val="24"/>
        </w:rPr>
        <w:t>8</w:t>
      </w:r>
      <w:r w:rsidRPr="006F7A13">
        <w:rPr>
          <w:rFonts w:ascii="Arial" w:eastAsia="Times New Roman" w:hAnsi="Arial" w:cs="Arial"/>
          <w:b/>
          <w:sz w:val="24"/>
          <w:szCs w:val="24"/>
        </w:rPr>
        <w:t>-</w:t>
      </w:r>
      <w:r w:rsidR="006F7A13" w:rsidRPr="006F7A13">
        <w:rPr>
          <w:rFonts w:ascii="Arial" w:eastAsia="Times New Roman" w:hAnsi="Arial" w:cs="Arial"/>
          <w:b/>
          <w:sz w:val="24"/>
          <w:szCs w:val="24"/>
        </w:rPr>
        <w:t>04</w:t>
      </w:r>
      <w:r w:rsidRPr="00A968CF">
        <w:rPr>
          <w:rFonts w:ascii="Arial" w:eastAsia="Times New Roman" w:hAnsi="Arial" w:cs="Arial"/>
          <w:b/>
          <w:sz w:val="24"/>
          <w:szCs w:val="24"/>
        </w:rPr>
        <w:t>:  Naloxone Dispensing via Standing Order</w:t>
      </w:r>
    </w:p>
    <w:p w14:paraId="75C6E176" w14:textId="77777777" w:rsidR="00A968CF" w:rsidRPr="00A968CF" w:rsidRDefault="00A968CF" w:rsidP="00E62E88">
      <w:pPr>
        <w:widowControl/>
        <w:autoSpaceDE/>
        <w:autoSpaceDN/>
        <w:ind w:left="720" w:right="720"/>
        <w:jc w:val="both"/>
        <w:rPr>
          <w:rFonts w:ascii="Arial" w:eastAsia="Times New Roman" w:hAnsi="Arial" w:cs="Arial"/>
          <w:b/>
          <w:sz w:val="24"/>
          <w:szCs w:val="24"/>
          <w:u w:val="single"/>
        </w:rPr>
      </w:pPr>
    </w:p>
    <w:p w14:paraId="69C4744F" w14:textId="0BAB97A8" w:rsidR="00A968CF" w:rsidRPr="00A968CF" w:rsidRDefault="008E1297" w:rsidP="00E62E88">
      <w:pPr>
        <w:widowControl/>
        <w:autoSpaceDE/>
        <w:autoSpaceDN/>
        <w:ind w:left="720" w:right="720"/>
        <w:rPr>
          <w:rFonts w:ascii="Arial" w:eastAsia="Times New Roman" w:hAnsi="Arial" w:cs="Arial"/>
          <w:sz w:val="24"/>
          <w:szCs w:val="24"/>
        </w:rPr>
      </w:pPr>
      <w:r w:rsidRPr="0073089A">
        <w:rPr>
          <w:rFonts w:ascii="Arial" w:hAnsi="Arial" w:cs="Arial"/>
          <w:sz w:val="24"/>
          <w:szCs w:val="24"/>
        </w:rPr>
        <w:t xml:space="preserve">On August 9, 2018, Governor Baker signed into law chapter 208 of the acts of 2018, </w:t>
      </w:r>
      <w:r w:rsidRPr="0073089A">
        <w:rPr>
          <w:rFonts w:ascii="Arial" w:hAnsi="Arial" w:cs="Arial"/>
          <w:i/>
          <w:sz w:val="24"/>
          <w:szCs w:val="24"/>
        </w:rPr>
        <w:t>An Act for Prevention and Access to Appropriate Care and Treatment of Addiction</w:t>
      </w:r>
      <w:r w:rsidRPr="0073089A">
        <w:rPr>
          <w:rFonts w:ascii="Arial" w:hAnsi="Arial" w:cs="Arial"/>
          <w:sz w:val="24"/>
          <w:szCs w:val="24"/>
        </w:rPr>
        <w:t>.</w:t>
      </w:r>
      <w:r w:rsidRPr="0073089A">
        <w:rPr>
          <w:sz w:val="24"/>
          <w:szCs w:val="24"/>
        </w:rPr>
        <w:t xml:space="preserve">  </w:t>
      </w:r>
      <w:r w:rsidRPr="0073089A">
        <w:rPr>
          <w:rFonts w:ascii="Arial" w:hAnsi="Arial" w:cs="Arial"/>
          <w:sz w:val="24"/>
          <w:szCs w:val="24"/>
        </w:rPr>
        <w:t>The law makes important strides in our work as a state</w:t>
      </w:r>
      <w:r w:rsidRPr="0073089A">
        <w:rPr>
          <w:rFonts w:ascii="Arial" w:hAnsi="Arial"/>
          <w:sz w:val="24"/>
          <w:szCs w:val="24"/>
        </w:rPr>
        <w:t xml:space="preserve"> to</w:t>
      </w:r>
      <w:r w:rsidR="00A968CF" w:rsidRPr="0073089A">
        <w:rPr>
          <w:rFonts w:ascii="Arial" w:eastAsia="Times New Roman" w:hAnsi="Arial" w:cs="Arial"/>
          <w:sz w:val="24"/>
          <w:szCs w:val="24"/>
        </w:rPr>
        <w:t xml:space="preserve"> combat the opioid epidemic,</w:t>
      </w:r>
      <w:r w:rsidRPr="0073089A">
        <w:rPr>
          <w:rFonts w:ascii="Arial" w:eastAsia="Times New Roman" w:hAnsi="Arial" w:cs="Arial"/>
          <w:sz w:val="24"/>
          <w:szCs w:val="24"/>
        </w:rPr>
        <w:t xml:space="preserve"> including th</w:t>
      </w:r>
      <w:r w:rsidR="0073089A">
        <w:rPr>
          <w:rFonts w:ascii="Arial" w:eastAsia="Times New Roman" w:hAnsi="Arial" w:cs="Arial"/>
          <w:sz w:val="24"/>
          <w:szCs w:val="24"/>
        </w:rPr>
        <w:t>orough updates to</w:t>
      </w:r>
      <w:r w:rsidR="00A968CF" w:rsidRPr="0073089A">
        <w:rPr>
          <w:rFonts w:ascii="Arial" w:eastAsia="Times New Roman" w:hAnsi="Arial" w:cs="Arial"/>
          <w:sz w:val="24"/>
          <w:szCs w:val="24"/>
        </w:rPr>
        <w:t xml:space="preserve"> M.G.L. c. 94C section 19B </w:t>
      </w:r>
      <w:r w:rsidR="00BA546D" w:rsidRPr="0073089A">
        <w:rPr>
          <w:rFonts w:ascii="Arial" w:eastAsia="Times New Roman" w:hAnsi="Arial" w:cs="Arial"/>
          <w:sz w:val="24"/>
          <w:szCs w:val="24"/>
        </w:rPr>
        <w:t xml:space="preserve">to </w:t>
      </w:r>
      <w:r w:rsidR="00A968CF" w:rsidRPr="0073089A">
        <w:rPr>
          <w:rFonts w:ascii="Arial" w:eastAsia="Times New Roman" w:hAnsi="Arial" w:cs="Arial"/>
          <w:sz w:val="24"/>
          <w:szCs w:val="24"/>
        </w:rPr>
        <w:t xml:space="preserve">expand </w:t>
      </w:r>
      <w:r w:rsidRPr="0073089A">
        <w:rPr>
          <w:rFonts w:ascii="Arial" w:eastAsia="Times New Roman" w:hAnsi="Arial" w:cs="Arial"/>
          <w:sz w:val="24"/>
          <w:szCs w:val="24"/>
        </w:rPr>
        <w:t xml:space="preserve">access to </w:t>
      </w:r>
      <w:r w:rsidR="00A968CF" w:rsidRPr="0073089A">
        <w:rPr>
          <w:rFonts w:ascii="Arial" w:eastAsia="Times New Roman" w:hAnsi="Arial" w:cs="Arial"/>
          <w:sz w:val="24"/>
          <w:szCs w:val="24"/>
        </w:rPr>
        <w:t>naloxone</w:t>
      </w:r>
      <w:r w:rsidRPr="0073089A">
        <w:rPr>
          <w:rFonts w:ascii="Arial" w:eastAsia="Times New Roman" w:hAnsi="Arial" w:cs="Arial"/>
          <w:sz w:val="24"/>
          <w:szCs w:val="24"/>
        </w:rPr>
        <w:t xml:space="preserve"> through a statewide standing order for </w:t>
      </w:r>
      <w:r w:rsidR="00A968CF" w:rsidRPr="0073089A">
        <w:rPr>
          <w:rFonts w:ascii="Arial" w:eastAsia="Times New Roman" w:hAnsi="Arial" w:cs="Arial"/>
          <w:sz w:val="24"/>
          <w:szCs w:val="24"/>
        </w:rPr>
        <w:t>this life-</w:t>
      </w:r>
      <w:r w:rsidR="00A968CF" w:rsidRPr="00A968CF">
        <w:rPr>
          <w:rFonts w:ascii="Arial" w:eastAsia="Times New Roman" w:hAnsi="Arial" w:cs="Arial"/>
          <w:sz w:val="24"/>
          <w:szCs w:val="24"/>
        </w:rPr>
        <w:t xml:space="preserve">saving medication. The </w:t>
      </w:r>
      <w:r>
        <w:rPr>
          <w:rFonts w:ascii="Arial" w:eastAsia="Times New Roman" w:hAnsi="Arial" w:cs="Arial"/>
          <w:sz w:val="24"/>
          <w:szCs w:val="24"/>
        </w:rPr>
        <w:t xml:space="preserve">statewide standing order preserves the ability of pharmacies to dispense the </w:t>
      </w:r>
      <w:r w:rsidR="00A968CF" w:rsidRPr="00A968CF">
        <w:rPr>
          <w:rFonts w:ascii="Arial" w:eastAsia="Times New Roman" w:hAnsi="Arial" w:cs="Arial"/>
          <w:sz w:val="24"/>
          <w:szCs w:val="24"/>
        </w:rPr>
        <w:t xml:space="preserve">opioid antagonist </w:t>
      </w:r>
      <w:r>
        <w:rPr>
          <w:rFonts w:ascii="Arial" w:eastAsia="Times New Roman" w:hAnsi="Arial" w:cs="Arial"/>
          <w:sz w:val="24"/>
          <w:szCs w:val="24"/>
        </w:rPr>
        <w:t xml:space="preserve">without a prescription to </w:t>
      </w:r>
      <w:r w:rsidR="00A968CF" w:rsidRPr="00A968CF">
        <w:rPr>
          <w:rFonts w:ascii="Arial" w:eastAsia="Times New Roman" w:hAnsi="Arial" w:cs="Arial"/>
          <w:sz w:val="24"/>
          <w:szCs w:val="24"/>
        </w:rPr>
        <w:t xml:space="preserve">any person at risk of experiencing an </w:t>
      </w:r>
      <w:r w:rsidR="00FB17E1">
        <w:rPr>
          <w:rFonts w:ascii="Arial" w:eastAsia="Times New Roman" w:hAnsi="Arial" w:cs="Arial"/>
          <w:sz w:val="24"/>
          <w:szCs w:val="24"/>
        </w:rPr>
        <w:t>opioid</w:t>
      </w:r>
      <w:r w:rsidR="00A968CF" w:rsidRPr="00A968CF">
        <w:rPr>
          <w:rFonts w:ascii="Arial" w:eastAsia="Times New Roman" w:hAnsi="Arial" w:cs="Arial"/>
          <w:sz w:val="24"/>
          <w:szCs w:val="24"/>
        </w:rPr>
        <w:t xml:space="preserve">-related overdose, as well as by family members, friends or other persons in a position to assist individuals at risk of experiencing an </w:t>
      </w:r>
      <w:r w:rsidR="00FB17E1">
        <w:rPr>
          <w:rFonts w:ascii="Arial" w:eastAsia="Times New Roman" w:hAnsi="Arial" w:cs="Arial"/>
          <w:sz w:val="24"/>
          <w:szCs w:val="24"/>
        </w:rPr>
        <w:t>opioid</w:t>
      </w:r>
      <w:r w:rsidR="00A968CF" w:rsidRPr="00A968CF">
        <w:rPr>
          <w:rFonts w:ascii="Arial" w:eastAsia="Times New Roman" w:hAnsi="Arial" w:cs="Arial"/>
          <w:sz w:val="24"/>
          <w:szCs w:val="24"/>
        </w:rPr>
        <w:t>-related overdose</w:t>
      </w:r>
      <w:r>
        <w:rPr>
          <w:rFonts w:ascii="Arial" w:eastAsia="Times New Roman" w:hAnsi="Arial" w:cs="Arial"/>
          <w:sz w:val="24"/>
          <w:szCs w:val="24"/>
        </w:rPr>
        <w:t xml:space="preserve">, while lifting the current requirement that each pharmacy in the Commonwealth have </w:t>
      </w:r>
      <w:r w:rsidR="00195B1E">
        <w:rPr>
          <w:rFonts w:ascii="Arial" w:eastAsia="Times New Roman" w:hAnsi="Arial" w:cs="Arial"/>
          <w:sz w:val="24"/>
          <w:szCs w:val="24"/>
        </w:rPr>
        <w:t>its own</w:t>
      </w:r>
      <w:r>
        <w:rPr>
          <w:rFonts w:ascii="Arial" w:eastAsia="Times New Roman" w:hAnsi="Arial" w:cs="Arial"/>
          <w:sz w:val="24"/>
          <w:szCs w:val="24"/>
        </w:rPr>
        <w:t xml:space="preserve"> pharmacy-specific standing order for</w:t>
      </w:r>
      <w:r w:rsidR="00195B1E">
        <w:rPr>
          <w:rFonts w:ascii="Arial" w:eastAsia="Times New Roman" w:hAnsi="Arial" w:cs="Arial"/>
          <w:sz w:val="24"/>
          <w:szCs w:val="24"/>
        </w:rPr>
        <w:t xml:space="preserve"> dispensing</w:t>
      </w:r>
      <w:r>
        <w:rPr>
          <w:rFonts w:ascii="Arial" w:eastAsia="Times New Roman" w:hAnsi="Arial" w:cs="Arial"/>
          <w:sz w:val="24"/>
          <w:szCs w:val="24"/>
        </w:rPr>
        <w:t xml:space="preserve"> naloxone</w:t>
      </w:r>
      <w:r w:rsidR="00A968CF" w:rsidRPr="00A968CF">
        <w:rPr>
          <w:rFonts w:ascii="Arial" w:eastAsia="Times New Roman" w:hAnsi="Arial" w:cs="Arial"/>
          <w:sz w:val="24"/>
          <w:szCs w:val="24"/>
        </w:rPr>
        <w:t xml:space="preserve">. </w:t>
      </w:r>
    </w:p>
    <w:p w14:paraId="30AEF210" w14:textId="77777777" w:rsidR="00A968CF" w:rsidRPr="00A968CF" w:rsidRDefault="00A968CF" w:rsidP="00E62E88">
      <w:pPr>
        <w:widowControl/>
        <w:autoSpaceDE/>
        <w:autoSpaceDN/>
        <w:ind w:left="720" w:right="720"/>
        <w:rPr>
          <w:rFonts w:ascii="Arial" w:eastAsia="Times New Roman" w:hAnsi="Arial" w:cs="Arial"/>
          <w:sz w:val="24"/>
          <w:szCs w:val="24"/>
        </w:rPr>
      </w:pPr>
    </w:p>
    <w:p w14:paraId="428910DA" w14:textId="2FCFE5CE" w:rsidR="00A968CF" w:rsidRPr="00A968CF" w:rsidRDefault="00A968CF" w:rsidP="00E62E88">
      <w:pPr>
        <w:widowControl/>
        <w:autoSpaceDE/>
        <w:autoSpaceDN/>
        <w:ind w:left="720" w:right="720"/>
        <w:rPr>
          <w:rFonts w:ascii="Arial" w:eastAsia="Times New Roman" w:hAnsi="Arial" w:cs="Arial"/>
          <w:sz w:val="24"/>
          <w:szCs w:val="24"/>
        </w:rPr>
      </w:pPr>
      <w:r w:rsidRPr="00A968CF">
        <w:rPr>
          <w:rFonts w:ascii="Arial" w:eastAsia="Times New Roman" w:hAnsi="Arial" w:cs="Arial"/>
          <w:sz w:val="24"/>
          <w:szCs w:val="24"/>
        </w:rPr>
        <w:t xml:space="preserve">In the face of this ongoing opioid crisis, the Board, through collaboration with the Department of Public Health’s Bureau of Substance Addiction Services, has determined that, compared to the national average, all areas of Massachusetts experience high incidences of opioid-related overdoses or deaths thereby requiring all pharmacies to stock naloxone in accordance with M.G.L. c. 94C section 19C. </w:t>
      </w:r>
    </w:p>
    <w:p w14:paraId="1F584826" w14:textId="77777777" w:rsidR="00A968CF" w:rsidRPr="00A968CF" w:rsidRDefault="00A968CF" w:rsidP="00E62E88">
      <w:pPr>
        <w:widowControl/>
        <w:autoSpaceDE/>
        <w:autoSpaceDN/>
        <w:ind w:left="720" w:right="720"/>
        <w:rPr>
          <w:rFonts w:ascii="Arial" w:eastAsia="Times New Roman" w:hAnsi="Arial" w:cs="Arial"/>
          <w:sz w:val="24"/>
          <w:szCs w:val="24"/>
        </w:rPr>
      </w:pPr>
    </w:p>
    <w:p w14:paraId="18D4A230" w14:textId="0F1222E2" w:rsidR="00A968CF" w:rsidRPr="00A968CF" w:rsidRDefault="00A968CF" w:rsidP="00E62E88">
      <w:pPr>
        <w:widowControl/>
        <w:autoSpaceDE/>
        <w:autoSpaceDN/>
        <w:ind w:left="720" w:right="720"/>
        <w:rPr>
          <w:rFonts w:ascii="Arial" w:eastAsia="Times New Roman" w:hAnsi="Arial" w:cs="Arial"/>
          <w:sz w:val="24"/>
          <w:szCs w:val="24"/>
        </w:rPr>
      </w:pPr>
      <w:r w:rsidRPr="00A968CF">
        <w:rPr>
          <w:rFonts w:ascii="Arial" w:eastAsia="Times New Roman" w:hAnsi="Arial" w:cs="Arial"/>
          <w:sz w:val="24"/>
          <w:szCs w:val="24"/>
        </w:rPr>
        <w:t>All retail pharmacies</w:t>
      </w:r>
      <w:r w:rsidR="00787DFB" w:rsidRPr="00787DFB">
        <w:t xml:space="preserve"> </w:t>
      </w:r>
      <w:r w:rsidR="00787DFB" w:rsidRPr="00787DFB">
        <w:rPr>
          <w:rFonts w:ascii="Arial" w:eastAsia="Times New Roman" w:hAnsi="Arial" w:cs="Arial"/>
          <w:sz w:val="24"/>
          <w:szCs w:val="24"/>
        </w:rPr>
        <w:t>located in</w:t>
      </w:r>
      <w:r w:rsidR="00787DFB">
        <w:rPr>
          <w:rFonts w:ascii="Arial" w:eastAsia="Times New Roman" w:hAnsi="Arial" w:cs="Arial"/>
          <w:sz w:val="24"/>
          <w:szCs w:val="24"/>
        </w:rPr>
        <w:t xml:space="preserve"> </w:t>
      </w:r>
      <w:r w:rsidR="00787DFB" w:rsidRPr="00787DFB">
        <w:rPr>
          <w:rFonts w:ascii="Arial" w:eastAsia="Times New Roman" w:hAnsi="Arial" w:cs="Arial"/>
          <w:sz w:val="24"/>
          <w:szCs w:val="24"/>
        </w:rPr>
        <w:t xml:space="preserve">Massachusetts </w:t>
      </w:r>
      <w:r w:rsidR="00787DFB">
        <w:rPr>
          <w:rFonts w:ascii="Arial" w:eastAsia="Times New Roman" w:hAnsi="Arial" w:cs="Arial"/>
          <w:sz w:val="24"/>
          <w:szCs w:val="24"/>
        </w:rPr>
        <w:t>and</w:t>
      </w:r>
      <w:r w:rsidRPr="00A968CF">
        <w:rPr>
          <w:rFonts w:ascii="Arial" w:eastAsia="Times New Roman" w:hAnsi="Arial" w:cs="Arial"/>
          <w:sz w:val="24"/>
          <w:szCs w:val="24"/>
        </w:rPr>
        <w:t xml:space="preserve"> licensed by the Board </w:t>
      </w:r>
      <w:r w:rsidR="00CF455F">
        <w:rPr>
          <w:rFonts w:ascii="Arial" w:eastAsia="Times New Roman" w:hAnsi="Arial" w:cs="Arial"/>
          <w:sz w:val="24"/>
          <w:szCs w:val="24"/>
        </w:rPr>
        <w:t xml:space="preserve">of Pharmacy </w:t>
      </w:r>
      <w:r w:rsidRPr="00A968CF">
        <w:rPr>
          <w:rFonts w:ascii="Arial" w:eastAsia="Times New Roman" w:hAnsi="Arial" w:cs="Arial"/>
          <w:sz w:val="24"/>
          <w:szCs w:val="24"/>
        </w:rPr>
        <w:t xml:space="preserve">must maintain a continuous, sufficient supply of naloxone rescue kits, or other approved opioid antagonist medication, to meet the needs of the community. Additionally, as required by M.G.L. c. 94C section 19B, each pharmacy must annually report the number of naloxone </w:t>
      </w:r>
      <w:r w:rsidR="00BA546D">
        <w:rPr>
          <w:rFonts w:ascii="Arial" w:eastAsia="Times New Roman" w:hAnsi="Arial" w:cs="Arial"/>
          <w:sz w:val="24"/>
          <w:szCs w:val="24"/>
        </w:rPr>
        <w:t xml:space="preserve">doses </w:t>
      </w:r>
      <w:r w:rsidRPr="00A968CF">
        <w:rPr>
          <w:rFonts w:ascii="Arial" w:eastAsia="Times New Roman" w:hAnsi="Arial" w:cs="Arial"/>
          <w:sz w:val="24"/>
          <w:szCs w:val="24"/>
        </w:rPr>
        <w:t>dispensed.</w:t>
      </w:r>
    </w:p>
    <w:p w14:paraId="305ED0BF" w14:textId="77777777" w:rsidR="00A968CF" w:rsidRPr="00A968CF" w:rsidRDefault="00A968CF" w:rsidP="00E62E88">
      <w:pPr>
        <w:widowControl/>
        <w:autoSpaceDE/>
        <w:autoSpaceDN/>
        <w:ind w:left="720" w:right="720"/>
        <w:rPr>
          <w:rFonts w:ascii="Arial" w:eastAsia="Times New Roman" w:hAnsi="Arial" w:cs="Arial"/>
          <w:sz w:val="24"/>
          <w:szCs w:val="24"/>
        </w:rPr>
      </w:pPr>
    </w:p>
    <w:p w14:paraId="407B09E7" w14:textId="03FBC598" w:rsidR="00A968CF" w:rsidRPr="00672636" w:rsidRDefault="00A968CF" w:rsidP="00E62E88">
      <w:pPr>
        <w:widowControl/>
        <w:autoSpaceDE/>
        <w:autoSpaceDN/>
        <w:ind w:left="720" w:right="720"/>
        <w:rPr>
          <w:rFonts w:ascii="Arial" w:hAnsi="Arial"/>
          <w:sz w:val="24"/>
          <w:u w:val="single"/>
        </w:rPr>
      </w:pPr>
      <w:r w:rsidRPr="00A968CF">
        <w:rPr>
          <w:rFonts w:ascii="Arial" w:eastAsia="Times New Roman" w:hAnsi="Arial" w:cs="Arial"/>
          <w:sz w:val="24"/>
          <w:szCs w:val="24"/>
        </w:rPr>
        <w:t xml:space="preserve">There is no limit to the amount of naloxone that may be dispensed to an individual. Massachusetts state law specifically allows for an individual to obtain naloxone with the intention to administer it to another person. </w:t>
      </w:r>
      <w:r w:rsidRPr="00A968CF">
        <w:rPr>
          <w:rFonts w:ascii="Arial" w:eastAsia="Times New Roman" w:hAnsi="Arial" w:cs="Arial"/>
          <w:sz w:val="24"/>
          <w:szCs w:val="24"/>
          <w:u w:val="single"/>
        </w:rPr>
        <w:t xml:space="preserve">A pharmacy may dispense naloxone either pursuant to a patient-specific prescription or via the </w:t>
      </w:r>
      <w:r w:rsidR="00195B1E">
        <w:rPr>
          <w:rFonts w:ascii="Arial" w:eastAsia="Times New Roman" w:hAnsi="Arial" w:cs="Arial"/>
          <w:sz w:val="24"/>
          <w:szCs w:val="24"/>
          <w:u w:val="single"/>
        </w:rPr>
        <w:t>statewide</w:t>
      </w:r>
      <w:r w:rsidR="00195B1E" w:rsidRPr="00A968CF">
        <w:rPr>
          <w:rFonts w:ascii="Arial" w:eastAsia="Times New Roman" w:hAnsi="Arial" w:cs="Arial"/>
          <w:sz w:val="24"/>
          <w:szCs w:val="24"/>
          <w:u w:val="single"/>
        </w:rPr>
        <w:t xml:space="preserve"> </w:t>
      </w:r>
      <w:r w:rsidRPr="00A968CF">
        <w:rPr>
          <w:rFonts w:ascii="Arial" w:eastAsia="Times New Roman" w:hAnsi="Arial" w:cs="Arial"/>
          <w:sz w:val="24"/>
          <w:szCs w:val="24"/>
          <w:u w:val="single"/>
        </w:rPr>
        <w:t>standing order.</w:t>
      </w:r>
    </w:p>
    <w:p w14:paraId="4B37A694" w14:textId="77777777" w:rsidR="00047262" w:rsidRPr="00672636" w:rsidRDefault="00047262" w:rsidP="00E62E88">
      <w:pPr>
        <w:widowControl/>
        <w:autoSpaceDE/>
        <w:autoSpaceDN/>
        <w:ind w:left="720" w:right="720"/>
        <w:rPr>
          <w:rFonts w:ascii="Arial" w:hAnsi="Arial"/>
          <w:sz w:val="24"/>
          <w:u w:val="single"/>
        </w:rPr>
      </w:pPr>
    </w:p>
    <w:p w14:paraId="30FE566E" w14:textId="1F6F2005" w:rsidR="00047262" w:rsidRPr="00A968CF" w:rsidRDefault="00047262" w:rsidP="00E62E88">
      <w:pPr>
        <w:widowControl/>
        <w:autoSpaceDE/>
        <w:autoSpaceDN/>
        <w:ind w:left="720" w:right="720"/>
        <w:rPr>
          <w:rFonts w:ascii="Arial" w:eastAsia="Times New Roman" w:hAnsi="Arial" w:cs="Arial"/>
          <w:sz w:val="24"/>
          <w:szCs w:val="24"/>
        </w:rPr>
      </w:pPr>
      <w:r>
        <w:rPr>
          <w:rFonts w:ascii="Arial" w:eastAsia="Times New Roman" w:hAnsi="Arial" w:cs="Arial"/>
          <w:sz w:val="24"/>
          <w:szCs w:val="24"/>
          <w:u w:val="single"/>
        </w:rPr>
        <w:t xml:space="preserve">A copy of </w:t>
      </w:r>
      <w:r w:rsidRPr="00672636">
        <w:rPr>
          <w:rFonts w:ascii="Arial" w:hAnsi="Arial"/>
          <w:sz w:val="24"/>
          <w:u w:val="single"/>
        </w:rPr>
        <w:t xml:space="preserve">the </w:t>
      </w:r>
      <w:r>
        <w:rPr>
          <w:rFonts w:ascii="Arial" w:eastAsia="Times New Roman" w:hAnsi="Arial" w:cs="Arial"/>
          <w:sz w:val="24"/>
          <w:szCs w:val="24"/>
          <w:u w:val="single"/>
        </w:rPr>
        <w:t>statewide</w:t>
      </w:r>
      <w:r w:rsidRPr="00672636">
        <w:rPr>
          <w:rFonts w:ascii="Arial" w:hAnsi="Arial"/>
          <w:sz w:val="24"/>
          <w:u w:val="single"/>
        </w:rPr>
        <w:t xml:space="preserve"> standing order </w:t>
      </w:r>
      <w:r>
        <w:rPr>
          <w:rFonts w:ascii="Arial" w:eastAsia="Times New Roman" w:hAnsi="Arial" w:cs="Arial"/>
          <w:sz w:val="24"/>
          <w:szCs w:val="24"/>
          <w:u w:val="single"/>
        </w:rPr>
        <w:t xml:space="preserve">is attached to </w:t>
      </w:r>
      <w:r w:rsidRPr="00672636">
        <w:rPr>
          <w:rFonts w:ascii="Arial" w:hAnsi="Arial"/>
          <w:sz w:val="24"/>
          <w:u w:val="single"/>
        </w:rPr>
        <w:t xml:space="preserve">this </w:t>
      </w:r>
      <w:r w:rsidR="00206958">
        <w:rPr>
          <w:rFonts w:ascii="Arial" w:eastAsia="Times New Roman" w:hAnsi="Arial" w:cs="Arial"/>
          <w:sz w:val="24"/>
          <w:szCs w:val="24"/>
          <w:u w:val="single"/>
        </w:rPr>
        <w:t>Policy.</w:t>
      </w:r>
    </w:p>
    <w:p w14:paraId="28468B8F" w14:textId="77777777" w:rsidR="00A968CF" w:rsidRPr="00A968CF" w:rsidRDefault="00A968CF" w:rsidP="00E62E88">
      <w:pPr>
        <w:widowControl/>
        <w:autoSpaceDE/>
        <w:autoSpaceDN/>
        <w:ind w:left="720" w:right="720"/>
        <w:rPr>
          <w:rFonts w:ascii="Arial" w:eastAsia="Times New Roman" w:hAnsi="Arial" w:cs="Arial"/>
          <w:sz w:val="24"/>
          <w:szCs w:val="24"/>
        </w:rPr>
      </w:pPr>
    </w:p>
    <w:p w14:paraId="3564BF5F" w14:textId="77777777" w:rsidR="00164ABD" w:rsidRDefault="00164ABD">
      <w:pPr>
        <w:rPr>
          <w:rFonts w:ascii="Arial" w:eastAsia="Times New Roman" w:hAnsi="Arial" w:cs="Arial"/>
          <w:b/>
          <w:sz w:val="24"/>
          <w:szCs w:val="24"/>
        </w:rPr>
      </w:pPr>
      <w:r>
        <w:rPr>
          <w:rFonts w:ascii="Arial" w:eastAsia="Times New Roman" w:hAnsi="Arial" w:cs="Arial"/>
          <w:b/>
          <w:sz w:val="24"/>
          <w:szCs w:val="24"/>
        </w:rPr>
        <w:br w:type="page"/>
      </w:r>
    </w:p>
    <w:p w14:paraId="275280A6" w14:textId="77777777" w:rsidR="00BD11D5" w:rsidRDefault="00BD11D5" w:rsidP="00E62E88">
      <w:pPr>
        <w:widowControl/>
        <w:autoSpaceDE/>
        <w:autoSpaceDN/>
        <w:ind w:left="720" w:right="720"/>
        <w:rPr>
          <w:rFonts w:ascii="Arial" w:eastAsia="Times New Roman" w:hAnsi="Arial" w:cs="Arial"/>
          <w:b/>
          <w:sz w:val="24"/>
          <w:szCs w:val="24"/>
        </w:rPr>
      </w:pPr>
    </w:p>
    <w:p w14:paraId="231E2492" w14:textId="77777777" w:rsidR="00BD11D5" w:rsidRDefault="00BD11D5" w:rsidP="00E62E88">
      <w:pPr>
        <w:widowControl/>
        <w:autoSpaceDE/>
        <w:autoSpaceDN/>
        <w:ind w:left="720" w:right="720"/>
        <w:rPr>
          <w:rFonts w:ascii="Arial" w:eastAsia="Times New Roman" w:hAnsi="Arial" w:cs="Arial"/>
          <w:b/>
          <w:sz w:val="24"/>
          <w:szCs w:val="24"/>
        </w:rPr>
      </w:pPr>
    </w:p>
    <w:p w14:paraId="750E71DB" w14:textId="77777777" w:rsidR="00A968CF" w:rsidRPr="00CF56AD" w:rsidRDefault="00047262" w:rsidP="00E62E88">
      <w:pPr>
        <w:widowControl/>
        <w:autoSpaceDE/>
        <w:autoSpaceDN/>
        <w:ind w:left="720" w:right="720"/>
        <w:rPr>
          <w:rFonts w:ascii="Arial" w:eastAsia="Times New Roman" w:hAnsi="Arial" w:cs="Arial"/>
          <w:b/>
          <w:sz w:val="24"/>
          <w:szCs w:val="24"/>
        </w:rPr>
      </w:pPr>
      <w:r>
        <w:rPr>
          <w:rFonts w:ascii="Arial" w:eastAsia="Times New Roman" w:hAnsi="Arial" w:cs="Arial"/>
          <w:b/>
          <w:sz w:val="24"/>
          <w:szCs w:val="24"/>
        </w:rPr>
        <w:t>Dispensing Naloxone:</w:t>
      </w:r>
    </w:p>
    <w:p w14:paraId="4632D04D" w14:textId="77777777" w:rsidR="00A968CF" w:rsidRPr="00A968CF" w:rsidRDefault="00A968CF" w:rsidP="00E62E88">
      <w:pPr>
        <w:widowControl/>
        <w:autoSpaceDE/>
        <w:autoSpaceDN/>
        <w:ind w:left="720" w:right="720"/>
        <w:rPr>
          <w:rFonts w:ascii="Arial" w:eastAsia="Times New Roman" w:hAnsi="Arial" w:cs="Arial"/>
          <w:sz w:val="24"/>
          <w:szCs w:val="24"/>
          <w:u w:val="single"/>
        </w:rPr>
      </w:pPr>
    </w:p>
    <w:p w14:paraId="11F14A0F" w14:textId="6A51E1C2" w:rsidR="00A968CF" w:rsidRPr="00324FDE" w:rsidRDefault="00300076" w:rsidP="00672636">
      <w:pPr>
        <w:widowControl/>
        <w:autoSpaceDE/>
        <w:autoSpaceDN/>
        <w:ind w:left="720" w:right="720"/>
        <w:rPr>
          <w:rFonts w:ascii="Arial" w:eastAsia="Times New Roman" w:hAnsi="Arial" w:cs="Arial"/>
          <w:sz w:val="24"/>
          <w:szCs w:val="24"/>
          <w:u w:val="single"/>
        </w:rPr>
      </w:pPr>
      <w:r>
        <w:rPr>
          <w:rFonts w:ascii="Arial" w:eastAsia="Times New Roman" w:hAnsi="Arial" w:cs="Arial"/>
          <w:sz w:val="24"/>
          <w:szCs w:val="24"/>
        </w:rPr>
        <w:t>N</w:t>
      </w:r>
      <w:r w:rsidR="00A968CF" w:rsidRPr="00A968CF">
        <w:rPr>
          <w:rFonts w:ascii="Arial" w:eastAsia="Times New Roman" w:hAnsi="Arial" w:cs="Arial"/>
          <w:sz w:val="24"/>
          <w:szCs w:val="24"/>
        </w:rPr>
        <w:t xml:space="preserve">aloxone </w:t>
      </w:r>
      <w:r>
        <w:rPr>
          <w:rFonts w:ascii="Arial" w:eastAsia="Times New Roman" w:hAnsi="Arial" w:cs="Arial"/>
          <w:sz w:val="24"/>
          <w:szCs w:val="24"/>
        </w:rPr>
        <w:t xml:space="preserve">should be dispensed </w:t>
      </w:r>
      <w:r w:rsidR="00C52B6F">
        <w:rPr>
          <w:rFonts w:ascii="Arial" w:eastAsia="Times New Roman" w:hAnsi="Arial" w:cs="Arial"/>
          <w:sz w:val="24"/>
          <w:szCs w:val="24"/>
        </w:rPr>
        <w:t xml:space="preserve">in </w:t>
      </w:r>
      <w:r w:rsidR="00A968CF" w:rsidRPr="00A968CF">
        <w:rPr>
          <w:rFonts w:ascii="Arial" w:eastAsia="Times New Roman" w:hAnsi="Arial" w:cs="Arial"/>
          <w:sz w:val="24"/>
          <w:szCs w:val="24"/>
        </w:rPr>
        <w:t>accord</w:t>
      </w:r>
      <w:r w:rsidR="00C52B6F">
        <w:rPr>
          <w:rFonts w:ascii="Arial" w:eastAsia="Times New Roman" w:hAnsi="Arial" w:cs="Arial"/>
          <w:sz w:val="24"/>
          <w:szCs w:val="24"/>
        </w:rPr>
        <w:t>ance</w:t>
      </w:r>
      <w:r w:rsidR="00A968CF" w:rsidRPr="00A968CF">
        <w:rPr>
          <w:rFonts w:ascii="Arial" w:eastAsia="Times New Roman" w:hAnsi="Arial" w:cs="Arial"/>
          <w:sz w:val="24"/>
          <w:szCs w:val="24"/>
        </w:rPr>
        <w:t xml:space="preserve"> </w:t>
      </w:r>
      <w:r w:rsidR="00C52B6F">
        <w:rPr>
          <w:rFonts w:ascii="Arial" w:eastAsia="Times New Roman" w:hAnsi="Arial" w:cs="Arial"/>
          <w:sz w:val="24"/>
          <w:szCs w:val="24"/>
        </w:rPr>
        <w:t>with</w:t>
      </w:r>
      <w:r w:rsidR="00A968CF" w:rsidRPr="00A968CF">
        <w:rPr>
          <w:rFonts w:ascii="Arial" w:eastAsia="Times New Roman" w:hAnsi="Arial" w:cs="Arial"/>
          <w:sz w:val="24"/>
          <w:szCs w:val="24"/>
        </w:rPr>
        <w:t xml:space="preserve"> the following protocol: </w:t>
      </w:r>
    </w:p>
    <w:p w14:paraId="70B2E315" w14:textId="77777777" w:rsidR="00A968CF" w:rsidRPr="00A968CF" w:rsidRDefault="00A968CF" w:rsidP="00672636">
      <w:pPr>
        <w:widowControl/>
        <w:numPr>
          <w:ilvl w:val="0"/>
          <w:numId w:val="7"/>
        </w:numPr>
        <w:autoSpaceDE/>
        <w:autoSpaceDN/>
        <w:ind w:left="1440" w:right="720"/>
        <w:rPr>
          <w:rFonts w:ascii="Arial" w:eastAsia="Times New Roman" w:hAnsi="Arial" w:cs="Arial"/>
          <w:sz w:val="24"/>
          <w:szCs w:val="24"/>
        </w:rPr>
      </w:pPr>
      <w:r w:rsidRPr="00A968CF">
        <w:rPr>
          <w:rFonts w:ascii="Arial" w:eastAsia="Times New Roman" w:hAnsi="Arial" w:cs="Arial"/>
          <w:sz w:val="24"/>
          <w:szCs w:val="24"/>
        </w:rPr>
        <w:t xml:space="preserve">Naloxone rescue kits must be labeled with the expiration date of the included naloxone unit. </w:t>
      </w:r>
    </w:p>
    <w:p w14:paraId="19BEA154" w14:textId="77777777" w:rsidR="00A968CF" w:rsidRPr="00527234" w:rsidRDefault="00A968CF" w:rsidP="00672636">
      <w:pPr>
        <w:widowControl/>
        <w:numPr>
          <w:ilvl w:val="0"/>
          <w:numId w:val="7"/>
        </w:numPr>
        <w:autoSpaceDE/>
        <w:autoSpaceDN/>
        <w:ind w:left="1440" w:right="720"/>
        <w:rPr>
          <w:rFonts w:ascii="Arial" w:eastAsia="Times New Roman" w:hAnsi="Arial" w:cs="Arial"/>
          <w:b/>
          <w:sz w:val="24"/>
          <w:szCs w:val="24"/>
        </w:rPr>
      </w:pPr>
      <w:r w:rsidRPr="00527234">
        <w:rPr>
          <w:rFonts w:ascii="Arial" w:eastAsia="Times New Roman" w:hAnsi="Arial" w:cs="Arial"/>
          <w:b/>
          <w:sz w:val="24"/>
          <w:szCs w:val="24"/>
        </w:rPr>
        <w:t>In place of the name and address, “Naloxone Rescue Kit,” may be used to create a patient profile and prescription label.</w:t>
      </w:r>
    </w:p>
    <w:p w14:paraId="3A0AB73B" w14:textId="77777777" w:rsidR="00EB1559" w:rsidRDefault="00A968CF" w:rsidP="00920D3E">
      <w:pPr>
        <w:pStyle w:val="ListParagraph"/>
        <w:widowControl/>
        <w:numPr>
          <w:ilvl w:val="1"/>
          <w:numId w:val="7"/>
        </w:numPr>
        <w:autoSpaceDE/>
        <w:autoSpaceDN/>
        <w:ind w:right="720"/>
        <w:rPr>
          <w:rFonts w:ascii="Arial" w:eastAsia="Times New Roman" w:hAnsi="Arial" w:cs="Arial"/>
          <w:sz w:val="24"/>
          <w:szCs w:val="24"/>
        </w:rPr>
      </w:pPr>
      <w:r w:rsidRPr="00973C51">
        <w:rPr>
          <w:rFonts w:ascii="Arial" w:eastAsia="Times New Roman" w:hAnsi="Arial" w:cs="Arial"/>
          <w:sz w:val="24"/>
          <w:szCs w:val="24"/>
        </w:rPr>
        <w:t>The pharmacy must counsel t</w:t>
      </w:r>
      <w:r w:rsidR="00527234" w:rsidRPr="00973C51">
        <w:rPr>
          <w:rFonts w:ascii="Arial" w:eastAsia="Times New Roman" w:hAnsi="Arial" w:cs="Arial"/>
          <w:sz w:val="24"/>
          <w:szCs w:val="24"/>
        </w:rPr>
        <w:t>he individual and distribute an</w:t>
      </w:r>
      <w:r w:rsidRPr="00973C51">
        <w:rPr>
          <w:rFonts w:ascii="Arial" w:eastAsia="Times New Roman" w:hAnsi="Arial" w:cs="Arial"/>
          <w:sz w:val="24"/>
          <w:szCs w:val="24"/>
        </w:rPr>
        <w:t xml:space="preserve"> </w:t>
      </w:r>
      <w:r w:rsidR="00C32CB9" w:rsidRPr="00973C51">
        <w:rPr>
          <w:rFonts w:ascii="Arial" w:eastAsia="Times New Roman" w:hAnsi="Arial" w:cs="Arial"/>
          <w:sz w:val="24"/>
          <w:szCs w:val="24"/>
        </w:rPr>
        <w:t>Opioid Antagonist Information Pamphlet</w:t>
      </w:r>
      <w:r w:rsidR="00331ACA" w:rsidRPr="00973C51">
        <w:rPr>
          <w:rFonts w:ascii="Arial" w:eastAsia="Times New Roman" w:hAnsi="Arial" w:cs="Arial"/>
          <w:sz w:val="24"/>
          <w:szCs w:val="24"/>
        </w:rPr>
        <w:t xml:space="preserve"> </w:t>
      </w:r>
      <w:r w:rsidR="00EF584F" w:rsidRPr="00973C51">
        <w:rPr>
          <w:rFonts w:ascii="Arial" w:eastAsia="Times New Roman" w:hAnsi="Arial" w:cs="Arial"/>
          <w:sz w:val="24"/>
          <w:szCs w:val="24"/>
        </w:rPr>
        <w:t>such as the one</w:t>
      </w:r>
      <w:r w:rsidR="00973C51">
        <w:rPr>
          <w:rFonts w:ascii="Arial" w:eastAsia="Times New Roman" w:hAnsi="Arial" w:cs="Arial"/>
          <w:sz w:val="24"/>
          <w:szCs w:val="24"/>
        </w:rPr>
        <w:t>s</w:t>
      </w:r>
      <w:r w:rsidR="00EB1559">
        <w:rPr>
          <w:rFonts w:ascii="Arial" w:eastAsia="Times New Roman" w:hAnsi="Arial" w:cs="Arial"/>
          <w:sz w:val="24"/>
          <w:szCs w:val="24"/>
        </w:rPr>
        <w:t xml:space="preserve"> found here:</w:t>
      </w:r>
    </w:p>
    <w:p w14:paraId="15B0951D" w14:textId="6B5E0CAF" w:rsidR="00973C51" w:rsidRDefault="00652F7C" w:rsidP="00EB1559">
      <w:pPr>
        <w:pStyle w:val="ListParagraph"/>
        <w:widowControl/>
        <w:numPr>
          <w:ilvl w:val="0"/>
          <w:numId w:val="14"/>
        </w:numPr>
        <w:autoSpaceDE/>
        <w:autoSpaceDN/>
        <w:ind w:right="720"/>
        <w:rPr>
          <w:rFonts w:ascii="Arial" w:eastAsia="Times New Roman" w:hAnsi="Arial" w:cs="Arial"/>
          <w:sz w:val="24"/>
          <w:szCs w:val="24"/>
        </w:rPr>
      </w:pPr>
      <w:hyperlink r:id="rId11" w:history="1">
        <w:r w:rsidR="00EB1559" w:rsidRPr="004C2ABA">
          <w:rPr>
            <w:rStyle w:val="Hyperlink"/>
            <w:rFonts w:ascii="Arial" w:eastAsia="Times New Roman" w:hAnsi="Arial" w:cs="Arial"/>
            <w:sz w:val="24"/>
            <w:szCs w:val="24"/>
          </w:rPr>
          <w:t>https://www.getnaloxonenow.org/INFO-ON-HOW-TO-ADMINISTER-NALOXONE.pdf</w:t>
        </w:r>
      </w:hyperlink>
      <w:r w:rsidR="00920D3E" w:rsidRPr="00973C51">
        <w:rPr>
          <w:rFonts w:ascii="Arial" w:eastAsia="Times New Roman" w:hAnsi="Arial" w:cs="Arial"/>
          <w:sz w:val="24"/>
          <w:szCs w:val="24"/>
        </w:rPr>
        <w:t xml:space="preserve"> </w:t>
      </w:r>
    </w:p>
    <w:p w14:paraId="413FE15E" w14:textId="32553900" w:rsidR="00A968CF" w:rsidRPr="00973C51" w:rsidRDefault="00652F7C" w:rsidP="00EB1559">
      <w:pPr>
        <w:pStyle w:val="ListParagraph"/>
        <w:widowControl/>
        <w:numPr>
          <w:ilvl w:val="0"/>
          <w:numId w:val="14"/>
        </w:numPr>
        <w:autoSpaceDE/>
        <w:autoSpaceDN/>
        <w:ind w:right="720"/>
        <w:rPr>
          <w:rFonts w:ascii="Arial" w:eastAsia="Times New Roman" w:hAnsi="Arial" w:cs="Arial"/>
          <w:sz w:val="24"/>
          <w:szCs w:val="24"/>
        </w:rPr>
      </w:pPr>
      <w:hyperlink r:id="rId12" w:history="1">
        <w:r w:rsidR="00920D3E" w:rsidRPr="00973C51">
          <w:rPr>
            <w:rStyle w:val="Hyperlink"/>
            <w:rFonts w:ascii="Arial" w:eastAsia="Times New Roman" w:hAnsi="Arial" w:cs="Arial"/>
            <w:sz w:val="24"/>
            <w:szCs w:val="24"/>
          </w:rPr>
          <w:t>https://harmreduction.org/issues/overdose-prevention/overview/overdose-basics/responding-to-opioid-overdose/call-for-help/</w:t>
        </w:r>
      </w:hyperlink>
    </w:p>
    <w:p w14:paraId="0A72E993" w14:textId="7B107764" w:rsidR="00C46E25" w:rsidRPr="005B0ECD" w:rsidRDefault="00026D09" w:rsidP="00672636">
      <w:pPr>
        <w:widowControl/>
        <w:numPr>
          <w:ilvl w:val="0"/>
          <w:numId w:val="7"/>
        </w:numPr>
        <w:autoSpaceDE/>
        <w:autoSpaceDN/>
        <w:ind w:left="1440" w:right="720"/>
        <w:rPr>
          <w:rFonts w:ascii="Arial" w:hAnsi="Arial"/>
          <w:sz w:val="24"/>
          <w:u w:val="single"/>
        </w:rPr>
      </w:pPr>
      <w:r w:rsidRPr="00C46E25">
        <w:rPr>
          <w:rFonts w:ascii="Arial" w:eastAsia="Times New Roman" w:hAnsi="Arial" w:cs="Arial"/>
          <w:sz w:val="24"/>
          <w:szCs w:val="24"/>
        </w:rPr>
        <w:t>In accordance with the Massachusetts Controlled Substances Act, u</w:t>
      </w:r>
      <w:r w:rsidR="00D62C9D" w:rsidRPr="00C46E25">
        <w:rPr>
          <w:rFonts w:ascii="Arial" w:eastAsia="Times New Roman" w:hAnsi="Arial" w:cs="Arial"/>
          <w:sz w:val="24"/>
          <w:szCs w:val="24"/>
        </w:rPr>
        <w:t>nless the purchaser requests otherwise, t</w:t>
      </w:r>
      <w:r w:rsidR="00A968CF" w:rsidRPr="00C46E25">
        <w:rPr>
          <w:rFonts w:ascii="Arial" w:eastAsia="Times New Roman" w:hAnsi="Arial" w:cs="Arial"/>
          <w:sz w:val="24"/>
          <w:szCs w:val="24"/>
        </w:rPr>
        <w:t>he pharmacy must make a reasonable effort to determine if the purchaser’s insurance cover</w:t>
      </w:r>
      <w:r w:rsidR="00C46E25" w:rsidRPr="005B0ECD">
        <w:rPr>
          <w:rFonts w:ascii="Arial" w:eastAsia="Times New Roman" w:hAnsi="Arial" w:cs="Arial"/>
          <w:sz w:val="24"/>
          <w:szCs w:val="24"/>
        </w:rPr>
        <w:t>s</w:t>
      </w:r>
      <w:r w:rsidR="00A968CF" w:rsidRPr="00C46E25">
        <w:rPr>
          <w:rFonts w:ascii="Arial" w:eastAsia="Times New Roman" w:hAnsi="Arial" w:cs="Arial"/>
          <w:sz w:val="24"/>
          <w:szCs w:val="24"/>
        </w:rPr>
        <w:t xml:space="preserve"> </w:t>
      </w:r>
      <w:r w:rsidR="008D2BD1">
        <w:rPr>
          <w:rFonts w:ascii="Arial" w:eastAsia="Times New Roman" w:hAnsi="Arial" w:cs="Arial"/>
          <w:sz w:val="24"/>
          <w:szCs w:val="24"/>
        </w:rPr>
        <w:t>n</w:t>
      </w:r>
      <w:r w:rsidR="00C46E25" w:rsidRPr="005B0ECD">
        <w:rPr>
          <w:rFonts w:ascii="Arial" w:eastAsia="Times New Roman" w:hAnsi="Arial" w:cs="Arial"/>
          <w:sz w:val="24"/>
          <w:szCs w:val="24"/>
        </w:rPr>
        <w:t>aloxone.</w:t>
      </w:r>
    </w:p>
    <w:p w14:paraId="1B464BD4" w14:textId="25B6ECC2" w:rsidR="00C46E25" w:rsidRPr="005B0ECD" w:rsidRDefault="00C46E25" w:rsidP="00C46E25">
      <w:pPr>
        <w:widowControl/>
        <w:numPr>
          <w:ilvl w:val="0"/>
          <w:numId w:val="7"/>
        </w:numPr>
        <w:autoSpaceDE/>
        <w:autoSpaceDN/>
        <w:ind w:left="1440" w:right="720"/>
        <w:rPr>
          <w:rFonts w:ascii="Arial" w:eastAsia="Times New Roman" w:hAnsi="Arial" w:cs="Arial"/>
          <w:sz w:val="24"/>
          <w:szCs w:val="24"/>
        </w:rPr>
      </w:pPr>
      <w:r w:rsidRPr="005B0ECD">
        <w:rPr>
          <w:rFonts w:ascii="Arial" w:eastAsia="Times New Roman" w:hAnsi="Arial" w:cs="Arial"/>
          <w:sz w:val="24"/>
          <w:szCs w:val="24"/>
        </w:rPr>
        <w:t xml:space="preserve">When an individual presents to the pharmacy to obtain naloxone, the order should be processed under the statewide standing order. </w:t>
      </w:r>
    </w:p>
    <w:p w14:paraId="01B1D2D1" w14:textId="75A5A1B8" w:rsidR="00C46E25" w:rsidRPr="005B0ECD" w:rsidRDefault="00C46E25" w:rsidP="00672636">
      <w:pPr>
        <w:widowControl/>
        <w:numPr>
          <w:ilvl w:val="0"/>
          <w:numId w:val="7"/>
        </w:numPr>
        <w:autoSpaceDE/>
        <w:autoSpaceDN/>
        <w:ind w:left="1440" w:right="720"/>
        <w:rPr>
          <w:rFonts w:ascii="Arial" w:hAnsi="Arial"/>
          <w:sz w:val="24"/>
          <w:u w:val="single"/>
        </w:rPr>
      </w:pPr>
      <w:r w:rsidRPr="005B0ECD">
        <w:rPr>
          <w:rFonts w:ascii="Arial" w:eastAsia="Times New Roman" w:hAnsi="Arial" w:cs="Arial"/>
          <w:sz w:val="24"/>
          <w:szCs w:val="24"/>
        </w:rPr>
        <w:t xml:space="preserve">For insurance billing and cost-sharing purposes, the pharmacy must treat the transaction as the dispensing of a prescription to the person purchasing </w:t>
      </w:r>
      <w:r w:rsidR="008D2BD1">
        <w:rPr>
          <w:rFonts w:ascii="Arial" w:eastAsia="Times New Roman" w:hAnsi="Arial" w:cs="Arial"/>
          <w:sz w:val="24"/>
          <w:szCs w:val="24"/>
        </w:rPr>
        <w:t>n</w:t>
      </w:r>
      <w:r w:rsidRPr="005B0ECD">
        <w:rPr>
          <w:rFonts w:ascii="Arial" w:eastAsia="Times New Roman" w:hAnsi="Arial" w:cs="Arial"/>
          <w:sz w:val="24"/>
          <w:szCs w:val="24"/>
        </w:rPr>
        <w:t xml:space="preserve">aloxone. </w:t>
      </w:r>
    </w:p>
    <w:p w14:paraId="0398849A" w14:textId="6C6C1CFA" w:rsidR="006178FB" w:rsidRDefault="00534C37" w:rsidP="00164ABD">
      <w:pPr>
        <w:widowControl/>
        <w:numPr>
          <w:ilvl w:val="0"/>
          <w:numId w:val="7"/>
        </w:numPr>
        <w:autoSpaceDE/>
        <w:autoSpaceDN/>
        <w:ind w:left="1440" w:right="720"/>
        <w:rPr>
          <w:rFonts w:ascii="Arial" w:eastAsia="Times New Roman" w:hAnsi="Arial" w:cs="Arial"/>
          <w:sz w:val="24"/>
          <w:szCs w:val="24"/>
        </w:rPr>
      </w:pPr>
      <w:r w:rsidRPr="00C46E25">
        <w:rPr>
          <w:rFonts w:ascii="Arial" w:eastAsia="Times New Roman" w:hAnsi="Arial" w:cs="Arial"/>
          <w:b/>
          <w:sz w:val="24"/>
          <w:szCs w:val="24"/>
        </w:rPr>
        <w:t>Annually, b</w:t>
      </w:r>
      <w:r w:rsidR="00A968CF" w:rsidRPr="00C46E25">
        <w:rPr>
          <w:rFonts w:ascii="Arial" w:eastAsia="Times New Roman" w:hAnsi="Arial" w:cs="Arial"/>
          <w:b/>
          <w:sz w:val="24"/>
          <w:szCs w:val="24"/>
        </w:rPr>
        <w:t>y</w:t>
      </w:r>
      <w:r w:rsidR="00A968CF" w:rsidRPr="00331ACA">
        <w:rPr>
          <w:rFonts w:ascii="Arial" w:eastAsia="Times New Roman" w:hAnsi="Arial" w:cs="Arial"/>
          <w:b/>
          <w:sz w:val="24"/>
          <w:szCs w:val="24"/>
        </w:rPr>
        <w:t xml:space="preserve"> January 15</w:t>
      </w:r>
      <w:r w:rsidRPr="00534C37">
        <w:rPr>
          <w:rFonts w:ascii="Arial" w:eastAsia="Times New Roman" w:hAnsi="Arial" w:cs="Arial"/>
          <w:b/>
          <w:sz w:val="24"/>
          <w:szCs w:val="24"/>
          <w:vertAlign w:val="superscript"/>
        </w:rPr>
        <w:t>th</w:t>
      </w:r>
      <w:r w:rsidR="00A968CF" w:rsidRPr="00907F11">
        <w:rPr>
          <w:rFonts w:ascii="Arial" w:eastAsia="Times New Roman" w:hAnsi="Arial" w:cs="Arial"/>
          <w:b/>
          <w:sz w:val="24"/>
          <w:szCs w:val="24"/>
        </w:rPr>
        <w:t xml:space="preserve">, </w:t>
      </w:r>
      <w:r w:rsidR="006178FB" w:rsidRPr="006178FB">
        <w:rPr>
          <w:rFonts w:ascii="Arial" w:eastAsia="Times New Roman" w:hAnsi="Arial" w:cs="Arial"/>
          <w:sz w:val="24"/>
          <w:szCs w:val="24"/>
        </w:rPr>
        <w:t>each pharmacy</w:t>
      </w:r>
      <w:r w:rsidR="006178FB">
        <w:rPr>
          <w:rFonts w:ascii="Arial" w:eastAsia="Times New Roman" w:hAnsi="Arial" w:cs="Arial"/>
          <w:sz w:val="24"/>
          <w:szCs w:val="24"/>
        </w:rPr>
        <w:t xml:space="preserve"> must submit a report via email to </w:t>
      </w:r>
      <w:hyperlink r:id="rId13" w:history="1">
        <w:r w:rsidR="006178FB" w:rsidRPr="00E62E88">
          <w:rPr>
            <w:rFonts w:ascii="Arial" w:eastAsia="Times New Roman" w:hAnsi="Arial" w:cs="Arial"/>
            <w:color w:val="0000FF"/>
            <w:sz w:val="24"/>
            <w:szCs w:val="24"/>
            <w:u w:val="single"/>
          </w:rPr>
          <w:t>naloxonestandingorders@MassMail.State.MA.US</w:t>
        </w:r>
      </w:hyperlink>
      <w:r w:rsidR="006178FB">
        <w:rPr>
          <w:rFonts w:ascii="Arial" w:eastAsia="Times New Roman" w:hAnsi="Arial" w:cs="Arial"/>
          <w:color w:val="0000FF"/>
          <w:sz w:val="24"/>
          <w:szCs w:val="24"/>
          <w:u w:val="single"/>
        </w:rPr>
        <w:t xml:space="preserve">, </w:t>
      </w:r>
      <w:r w:rsidR="006178FB">
        <w:rPr>
          <w:rFonts w:ascii="Arial" w:eastAsia="Times New Roman" w:hAnsi="Arial" w:cs="Arial"/>
          <w:sz w:val="24"/>
          <w:szCs w:val="24"/>
        </w:rPr>
        <w:t>including the following information</w:t>
      </w:r>
      <w:r w:rsidR="006178FB" w:rsidRPr="006178FB">
        <w:rPr>
          <w:rFonts w:ascii="Arial" w:eastAsia="Times New Roman" w:hAnsi="Arial" w:cs="Arial"/>
          <w:sz w:val="24"/>
          <w:szCs w:val="24"/>
        </w:rPr>
        <w:t xml:space="preserve"> </w:t>
      </w:r>
      <w:r w:rsidR="006178FB" w:rsidRPr="00A968CF">
        <w:rPr>
          <w:rFonts w:ascii="Arial" w:eastAsia="Times New Roman" w:hAnsi="Arial" w:cs="Arial"/>
          <w:sz w:val="24"/>
          <w:szCs w:val="24"/>
        </w:rPr>
        <w:t>for the previous calendar year</w:t>
      </w:r>
      <w:r w:rsidR="006178FB">
        <w:rPr>
          <w:rFonts w:ascii="Arial" w:eastAsia="Times New Roman" w:hAnsi="Arial" w:cs="Arial"/>
          <w:sz w:val="24"/>
          <w:szCs w:val="24"/>
        </w:rPr>
        <w:t>:</w:t>
      </w:r>
    </w:p>
    <w:p w14:paraId="287646CE" w14:textId="77777777" w:rsidR="006178FB" w:rsidRDefault="006178FB" w:rsidP="00672636">
      <w:pPr>
        <w:widowControl/>
        <w:numPr>
          <w:ilvl w:val="1"/>
          <w:numId w:val="7"/>
        </w:numPr>
        <w:autoSpaceDE/>
        <w:autoSpaceDN/>
        <w:ind w:left="2160" w:right="720"/>
        <w:rPr>
          <w:rFonts w:ascii="Arial" w:eastAsia="Times New Roman" w:hAnsi="Arial" w:cs="Arial"/>
          <w:sz w:val="24"/>
          <w:szCs w:val="24"/>
        </w:rPr>
      </w:pPr>
      <w:r w:rsidRPr="006178FB">
        <w:rPr>
          <w:rFonts w:ascii="Arial" w:eastAsia="Times New Roman" w:hAnsi="Arial" w:cs="Arial"/>
          <w:sz w:val="24"/>
          <w:szCs w:val="24"/>
        </w:rPr>
        <w:t>The name and</w:t>
      </w:r>
      <w:r>
        <w:rPr>
          <w:rFonts w:ascii="Arial" w:eastAsia="Times New Roman" w:hAnsi="Arial" w:cs="Arial"/>
          <w:b/>
          <w:sz w:val="24"/>
          <w:szCs w:val="24"/>
        </w:rPr>
        <w:t xml:space="preserve"> </w:t>
      </w:r>
      <w:r w:rsidRPr="006178FB">
        <w:rPr>
          <w:rFonts w:ascii="Arial" w:eastAsia="Times New Roman" w:hAnsi="Arial" w:cs="Arial"/>
          <w:sz w:val="24"/>
          <w:szCs w:val="24"/>
        </w:rPr>
        <w:t>zip</w:t>
      </w:r>
      <w:r>
        <w:rPr>
          <w:rFonts w:ascii="Arial" w:eastAsia="Times New Roman" w:hAnsi="Arial" w:cs="Arial"/>
          <w:sz w:val="24"/>
          <w:szCs w:val="24"/>
        </w:rPr>
        <w:t xml:space="preserve"> </w:t>
      </w:r>
      <w:r w:rsidRPr="006178FB">
        <w:rPr>
          <w:rFonts w:ascii="Arial" w:eastAsia="Times New Roman" w:hAnsi="Arial" w:cs="Arial"/>
          <w:sz w:val="24"/>
          <w:szCs w:val="24"/>
        </w:rPr>
        <w:t>code</w:t>
      </w:r>
      <w:r>
        <w:rPr>
          <w:rFonts w:ascii="Arial" w:eastAsia="Times New Roman" w:hAnsi="Arial" w:cs="Arial"/>
          <w:sz w:val="24"/>
          <w:szCs w:val="24"/>
        </w:rPr>
        <w:t xml:space="preserve"> of the pharmacy;</w:t>
      </w:r>
    </w:p>
    <w:p w14:paraId="5934B8E7" w14:textId="4D3C6A24" w:rsidR="006178FB" w:rsidRDefault="001F2129" w:rsidP="00672636">
      <w:pPr>
        <w:widowControl/>
        <w:numPr>
          <w:ilvl w:val="1"/>
          <w:numId w:val="7"/>
        </w:numPr>
        <w:autoSpaceDE/>
        <w:autoSpaceDN/>
        <w:ind w:left="2160" w:right="720"/>
        <w:rPr>
          <w:rFonts w:ascii="Arial" w:eastAsia="Times New Roman" w:hAnsi="Arial" w:cs="Arial"/>
          <w:sz w:val="24"/>
          <w:szCs w:val="24"/>
        </w:rPr>
      </w:pPr>
      <w:r>
        <w:rPr>
          <w:rFonts w:ascii="Arial" w:eastAsia="Times New Roman" w:hAnsi="Arial" w:cs="Arial"/>
          <w:sz w:val="24"/>
          <w:szCs w:val="24"/>
        </w:rPr>
        <w:t>T</w:t>
      </w:r>
      <w:r w:rsidR="00A968CF" w:rsidRPr="00E62E88">
        <w:rPr>
          <w:rFonts w:ascii="Arial" w:eastAsia="Times New Roman" w:hAnsi="Arial" w:cs="Arial"/>
          <w:sz w:val="24"/>
          <w:szCs w:val="24"/>
        </w:rPr>
        <w:t xml:space="preserve">he </w:t>
      </w:r>
      <w:r w:rsidR="00A65AC3" w:rsidRPr="00E62E88">
        <w:rPr>
          <w:rFonts w:ascii="Arial" w:eastAsia="Times New Roman" w:hAnsi="Arial" w:cs="Arial"/>
          <w:sz w:val="24"/>
          <w:szCs w:val="24"/>
        </w:rPr>
        <w:t xml:space="preserve">total </w:t>
      </w:r>
      <w:r w:rsidR="00A968CF" w:rsidRPr="00E62E88">
        <w:rPr>
          <w:rFonts w:ascii="Arial" w:eastAsia="Times New Roman" w:hAnsi="Arial" w:cs="Arial"/>
          <w:sz w:val="24"/>
          <w:szCs w:val="24"/>
        </w:rPr>
        <w:t xml:space="preserve">number of naloxone </w:t>
      </w:r>
      <w:r w:rsidR="00907F11" w:rsidRPr="00E62E88">
        <w:rPr>
          <w:rFonts w:ascii="Arial" w:eastAsia="Times New Roman" w:hAnsi="Arial" w:cs="Arial"/>
          <w:sz w:val="24"/>
          <w:szCs w:val="24"/>
          <w:u w:val="single"/>
        </w:rPr>
        <w:t>doses</w:t>
      </w:r>
      <w:r w:rsidR="00907F11">
        <w:rPr>
          <w:rFonts w:ascii="Arial" w:eastAsia="Times New Roman" w:hAnsi="Arial" w:cs="Arial"/>
          <w:sz w:val="24"/>
          <w:szCs w:val="24"/>
        </w:rPr>
        <w:t xml:space="preserve"> (not prescriptions or manufacturer-supplied units)</w:t>
      </w:r>
      <w:r w:rsidR="00A968CF" w:rsidRPr="00A968CF">
        <w:rPr>
          <w:rFonts w:ascii="Arial" w:eastAsia="Times New Roman" w:hAnsi="Arial" w:cs="Arial"/>
          <w:sz w:val="24"/>
          <w:szCs w:val="24"/>
        </w:rPr>
        <w:t xml:space="preserve"> dispensed</w:t>
      </w:r>
      <w:r w:rsidR="006178FB">
        <w:rPr>
          <w:rFonts w:ascii="Arial" w:eastAsia="Times New Roman" w:hAnsi="Arial" w:cs="Arial"/>
          <w:sz w:val="24"/>
          <w:szCs w:val="24"/>
        </w:rPr>
        <w:t xml:space="preserve">; and </w:t>
      </w:r>
    </w:p>
    <w:p w14:paraId="393CCFB4" w14:textId="3AFD0FEB" w:rsidR="001F2129" w:rsidRDefault="001F2129" w:rsidP="00672636">
      <w:pPr>
        <w:widowControl/>
        <w:numPr>
          <w:ilvl w:val="1"/>
          <w:numId w:val="7"/>
        </w:numPr>
        <w:autoSpaceDE/>
        <w:autoSpaceDN/>
        <w:ind w:left="2160" w:right="720"/>
        <w:rPr>
          <w:rFonts w:ascii="Arial" w:eastAsia="Times New Roman" w:hAnsi="Arial" w:cs="Arial"/>
          <w:sz w:val="24"/>
          <w:szCs w:val="24"/>
        </w:rPr>
      </w:pPr>
      <w:r>
        <w:rPr>
          <w:rFonts w:ascii="Arial" w:eastAsia="Times New Roman" w:hAnsi="Arial" w:cs="Arial"/>
          <w:sz w:val="24"/>
          <w:szCs w:val="24"/>
        </w:rPr>
        <w:t>T</w:t>
      </w:r>
      <w:r w:rsidR="006178FB">
        <w:rPr>
          <w:rFonts w:ascii="Arial" w:eastAsia="Times New Roman" w:hAnsi="Arial" w:cs="Arial"/>
          <w:sz w:val="24"/>
          <w:szCs w:val="24"/>
        </w:rPr>
        <w:t xml:space="preserve">he </w:t>
      </w:r>
      <w:r w:rsidR="007214B7">
        <w:rPr>
          <w:rFonts w:ascii="Arial" w:eastAsia="Times New Roman" w:hAnsi="Arial" w:cs="Arial"/>
          <w:sz w:val="24"/>
          <w:szCs w:val="24"/>
        </w:rPr>
        <w:t xml:space="preserve">total </w:t>
      </w:r>
      <w:r w:rsidR="006178FB">
        <w:rPr>
          <w:rFonts w:ascii="Arial" w:eastAsia="Times New Roman" w:hAnsi="Arial" w:cs="Arial"/>
          <w:sz w:val="24"/>
          <w:szCs w:val="24"/>
        </w:rPr>
        <w:t>number of those doses paid for with insurance</w:t>
      </w:r>
      <w:r>
        <w:rPr>
          <w:rFonts w:ascii="Arial" w:eastAsia="Times New Roman" w:hAnsi="Arial" w:cs="Arial"/>
          <w:sz w:val="24"/>
          <w:szCs w:val="24"/>
        </w:rPr>
        <w:t>.</w:t>
      </w:r>
    </w:p>
    <w:p w14:paraId="283D196F" w14:textId="77777777" w:rsidR="001F2129" w:rsidRDefault="001F2129" w:rsidP="00672636">
      <w:pPr>
        <w:widowControl/>
        <w:autoSpaceDE/>
        <w:autoSpaceDN/>
        <w:ind w:left="1440" w:right="720"/>
        <w:rPr>
          <w:rFonts w:ascii="Arial" w:eastAsia="Times New Roman" w:hAnsi="Arial" w:cs="Arial"/>
          <w:sz w:val="24"/>
          <w:szCs w:val="24"/>
        </w:rPr>
      </w:pPr>
    </w:p>
    <w:p w14:paraId="2F2BCF1B" w14:textId="29AFE6B9" w:rsidR="001F2129" w:rsidRDefault="001F2129" w:rsidP="00672636">
      <w:pPr>
        <w:widowControl/>
        <w:autoSpaceDE/>
        <w:autoSpaceDN/>
        <w:ind w:left="1440" w:right="720"/>
        <w:rPr>
          <w:rFonts w:ascii="Arial" w:eastAsia="Times New Roman" w:hAnsi="Arial" w:cs="Arial"/>
          <w:sz w:val="24"/>
          <w:szCs w:val="24"/>
        </w:rPr>
      </w:pPr>
      <w:r>
        <w:rPr>
          <w:rFonts w:ascii="Arial" w:eastAsia="Times New Roman" w:hAnsi="Arial" w:cs="Arial"/>
          <w:sz w:val="24"/>
          <w:szCs w:val="24"/>
        </w:rPr>
        <w:t xml:space="preserve">While not required, the Board encourages pharmacies to </w:t>
      </w:r>
      <w:r w:rsidR="00527234">
        <w:rPr>
          <w:rFonts w:ascii="Arial" w:eastAsia="Times New Roman" w:hAnsi="Arial" w:cs="Arial"/>
          <w:sz w:val="24"/>
          <w:szCs w:val="24"/>
        </w:rPr>
        <w:t xml:space="preserve">also </w:t>
      </w:r>
      <w:r>
        <w:rPr>
          <w:rFonts w:ascii="Arial" w:eastAsia="Times New Roman" w:hAnsi="Arial" w:cs="Arial"/>
          <w:sz w:val="24"/>
          <w:szCs w:val="24"/>
        </w:rPr>
        <w:t xml:space="preserve">submit information for </w:t>
      </w:r>
      <w:r w:rsidRPr="00527234">
        <w:rPr>
          <w:rFonts w:ascii="Arial" w:eastAsia="Times New Roman" w:hAnsi="Arial" w:cs="Arial"/>
          <w:sz w:val="24"/>
          <w:szCs w:val="24"/>
          <w:u w:val="single"/>
        </w:rPr>
        <w:t>each dispensing event</w:t>
      </w:r>
      <w:r>
        <w:rPr>
          <w:rFonts w:ascii="Arial" w:eastAsia="Times New Roman" w:hAnsi="Arial" w:cs="Arial"/>
          <w:sz w:val="24"/>
          <w:szCs w:val="24"/>
        </w:rPr>
        <w:t xml:space="preserve"> that includes the following:</w:t>
      </w:r>
    </w:p>
    <w:p w14:paraId="0BBA808C" w14:textId="77777777" w:rsidR="001F2129" w:rsidRDefault="001F2129" w:rsidP="00672636">
      <w:pPr>
        <w:pStyle w:val="ListParagraph"/>
        <w:widowControl/>
        <w:numPr>
          <w:ilvl w:val="0"/>
          <w:numId w:val="13"/>
        </w:numPr>
        <w:autoSpaceDE/>
        <w:autoSpaceDN/>
        <w:ind w:right="720"/>
        <w:rPr>
          <w:rFonts w:ascii="Arial" w:eastAsia="Times New Roman" w:hAnsi="Arial" w:cs="Arial"/>
          <w:sz w:val="24"/>
          <w:szCs w:val="24"/>
        </w:rPr>
      </w:pPr>
      <w:r>
        <w:rPr>
          <w:rFonts w:ascii="Arial" w:eastAsia="Times New Roman" w:hAnsi="Arial" w:cs="Arial"/>
          <w:sz w:val="24"/>
          <w:szCs w:val="24"/>
        </w:rPr>
        <w:t>The number of doses dispensed;</w:t>
      </w:r>
    </w:p>
    <w:p w14:paraId="60D18987" w14:textId="77777777" w:rsidR="001F2129" w:rsidRDefault="001F2129" w:rsidP="00672636">
      <w:pPr>
        <w:pStyle w:val="ListParagraph"/>
        <w:widowControl/>
        <w:numPr>
          <w:ilvl w:val="0"/>
          <w:numId w:val="13"/>
        </w:numPr>
        <w:autoSpaceDE/>
        <w:autoSpaceDN/>
        <w:ind w:right="720"/>
        <w:rPr>
          <w:rFonts w:ascii="Arial" w:eastAsia="Times New Roman" w:hAnsi="Arial" w:cs="Arial"/>
          <w:sz w:val="24"/>
          <w:szCs w:val="24"/>
        </w:rPr>
      </w:pPr>
      <w:r>
        <w:rPr>
          <w:rFonts w:ascii="Arial" w:eastAsia="Times New Roman" w:hAnsi="Arial" w:cs="Arial"/>
          <w:sz w:val="24"/>
          <w:szCs w:val="24"/>
        </w:rPr>
        <w:t xml:space="preserve">The date dispensed; </w:t>
      </w:r>
    </w:p>
    <w:p w14:paraId="4E83B160" w14:textId="7E08C3B9" w:rsidR="001F2129" w:rsidRDefault="001F2129" w:rsidP="00672636">
      <w:pPr>
        <w:pStyle w:val="ListParagraph"/>
        <w:widowControl/>
        <w:numPr>
          <w:ilvl w:val="0"/>
          <w:numId w:val="13"/>
        </w:numPr>
        <w:autoSpaceDE/>
        <w:autoSpaceDN/>
        <w:ind w:right="720"/>
        <w:rPr>
          <w:rFonts w:ascii="Arial" w:eastAsia="Times New Roman" w:hAnsi="Arial" w:cs="Arial"/>
          <w:sz w:val="24"/>
          <w:szCs w:val="24"/>
        </w:rPr>
      </w:pPr>
      <w:r>
        <w:rPr>
          <w:rFonts w:ascii="Arial" w:eastAsia="Times New Roman" w:hAnsi="Arial" w:cs="Arial"/>
          <w:sz w:val="24"/>
          <w:szCs w:val="24"/>
        </w:rPr>
        <w:t xml:space="preserve">The zip code of residence for the individual </w:t>
      </w:r>
      <w:r w:rsidR="00456464">
        <w:rPr>
          <w:rFonts w:ascii="Arial" w:eastAsia="Times New Roman" w:hAnsi="Arial" w:cs="Arial"/>
          <w:sz w:val="24"/>
          <w:szCs w:val="24"/>
        </w:rPr>
        <w:t xml:space="preserve">to whom </w:t>
      </w:r>
      <w:r>
        <w:rPr>
          <w:rFonts w:ascii="Arial" w:eastAsia="Times New Roman" w:hAnsi="Arial" w:cs="Arial"/>
          <w:sz w:val="24"/>
          <w:szCs w:val="24"/>
        </w:rPr>
        <w:t>the naloxone</w:t>
      </w:r>
      <w:r w:rsidR="00456464">
        <w:rPr>
          <w:rFonts w:ascii="Arial" w:eastAsia="Times New Roman" w:hAnsi="Arial" w:cs="Arial"/>
          <w:sz w:val="24"/>
          <w:szCs w:val="24"/>
        </w:rPr>
        <w:t xml:space="preserve"> is dispensed</w:t>
      </w:r>
      <w:r>
        <w:rPr>
          <w:rFonts w:ascii="Arial" w:eastAsia="Times New Roman" w:hAnsi="Arial" w:cs="Arial"/>
          <w:sz w:val="24"/>
          <w:szCs w:val="24"/>
        </w:rPr>
        <w:t xml:space="preserve">; and </w:t>
      </w:r>
    </w:p>
    <w:p w14:paraId="642AD5EF" w14:textId="645D5F6B" w:rsidR="00A968CF" w:rsidRPr="00672636" w:rsidRDefault="001F2129" w:rsidP="00672636">
      <w:pPr>
        <w:pStyle w:val="ListParagraph"/>
        <w:widowControl/>
        <w:numPr>
          <w:ilvl w:val="0"/>
          <w:numId w:val="13"/>
        </w:numPr>
        <w:autoSpaceDE/>
        <w:autoSpaceDN/>
        <w:ind w:right="720"/>
        <w:rPr>
          <w:rFonts w:ascii="Arial" w:eastAsia="Times New Roman" w:hAnsi="Arial" w:cs="Arial"/>
          <w:sz w:val="24"/>
          <w:szCs w:val="24"/>
        </w:rPr>
      </w:pPr>
      <w:r>
        <w:rPr>
          <w:rFonts w:ascii="Arial" w:eastAsia="Times New Roman" w:hAnsi="Arial" w:cs="Arial"/>
          <w:sz w:val="24"/>
          <w:szCs w:val="24"/>
        </w:rPr>
        <w:t xml:space="preserve">Whether the naloxone was paid for with insurance.  </w:t>
      </w:r>
      <w:r w:rsidR="00A968CF" w:rsidRPr="00672636">
        <w:rPr>
          <w:rFonts w:ascii="Arial" w:eastAsia="Times New Roman" w:hAnsi="Arial" w:cs="Arial"/>
          <w:sz w:val="24"/>
          <w:szCs w:val="24"/>
        </w:rPr>
        <w:t xml:space="preserve">  </w:t>
      </w:r>
    </w:p>
    <w:p w14:paraId="5A5E17F3" w14:textId="77777777" w:rsidR="00266511" w:rsidRDefault="00A968CF" w:rsidP="00672636">
      <w:pPr>
        <w:widowControl/>
        <w:numPr>
          <w:ilvl w:val="0"/>
          <w:numId w:val="7"/>
        </w:numPr>
        <w:autoSpaceDE/>
        <w:autoSpaceDN/>
        <w:ind w:left="1440" w:right="720"/>
        <w:rPr>
          <w:rFonts w:ascii="Arial" w:eastAsia="Times New Roman" w:hAnsi="Arial" w:cs="Arial"/>
          <w:sz w:val="24"/>
          <w:szCs w:val="24"/>
        </w:rPr>
      </w:pPr>
      <w:r w:rsidRPr="00A968CF">
        <w:rPr>
          <w:rFonts w:ascii="Arial" w:eastAsia="Times New Roman" w:hAnsi="Arial" w:cs="Arial"/>
          <w:sz w:val="24"/>
          <w:szCs w:val="24"/>
        </w:rPr>
        <w:t>The pharmacy should consider advertisements or signage to inform the public that naloxone kits are available</w:t>
      </w:r>
      <w:r w:rsidR="002068BC">
        <w:rPr>
          <w:rFonts w:ascii="Arial" w:eastAsia="Times New Roman" w:hAnsi="Arial" w:cs="Arial"/>
          <w:sz w:val="24"/>
          <w:szCs w:val="24"/>
        </w:rPr>
        <w:t>.</w:t>
      </w:r>
    </w:p>
    <w:p w14:paraId="66C9B538" w14:textId="77777777" w:rsidR="00A968CF" w:rsidRPr="00672636" w:rsidRDefault="00A968CF" w:rsidP="00672636">
      <w:pPr>
        <w:widowControl/>
        <w:autoSpaceDE/>
        <w:autoSpaceDN/>
        <w:ind w:left="1440" w:firstLine="720"/>
      </w:pPr>
    </w:p>
    <w:p w14:paraId="633A0D6B" w14:textId="77777777" w:rsidR="006C270F" w:rsidRPr="00672636" w:rsidRDefault="006C270F" w:rsidP="00672636">
      <w:pPr>
        <w:pStyle w:val="BodyText"/>
        <w:spacing w:before="9"/>
        <w:rPr>
          <w:rFonts w:ascii="Times New Roman"/>
          <w:sz w:val="21"/>
        </w:rPr>
      </w:pPr>
    </w:p>
    <w:p w14:paraId="4521A72D" w14:textId="0773E8D7" w:rsidR="00206958" w:rsidRDefault="00206958">
      <w:pPr>
        <w:rPr>
          <w:rFonts w:ascii="Arial" w:hAnsi="Arial" w:cs="Arial"/>
          <w:sz w:val="24"/>
          <w:szCs w:val="24"/>
        </w:rPr>
      </w:pPr>
      <w:r>
        <w:rPr>
          <w:rFonts w:ascii="Arial" w:hAnsi="Arial" w:cs="Arial"/>
          <w:sz w:val="24"/>
          <w:szCs w:val="24"/>
        </w:rPr>
        <w:br w:type="page"/>
      </w:r>
    </w:p>
    <w:p w14:paraId="04B82A72" w14:textId="0244E003" w:rsidR="006C270F" w:rsidRPr="00266511" w:rsidRDefault="00BD11D5" w:rsidP="00AE01F8">
      <w:pPr>
        <w:widowControl/>
        <w:autoSpaceDE/>
        <w:autoSpaceDN/>
        <w:rPr>
          <w:rFonts w:ascii="Arial" w:hAnsi="Arial" w:cs="Arial"/>
          <w:sz w:val="24"/>
          <w:szCs w:val="24"/>
        </w:rPr>
      </w:pPr>
      <w:r w:rsidRPr="00206958">
        <w:rPr>
          <w:rFonts w:ascii="Arial" w:hAnsi="Arial" w:cs="Arial"/>
          <w:sz w:val="24"/>
          <w:szCs w:val="24"/>
        </w:rPr>
        <w:object w:dxaOrig="9180" w:dyaOrig="11881" w14:anchorId="43836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25pt;height:660pt" o:ole="">
            <v:imagedata r:id="rId14" o:title="" croptop="3178f" cropbottom="9533f" cropleft="3084f"/>
          </v:shape>
          <o:OLEObject Type="Embed" ProgID="Acrobat.Document.11" ShapeID="_x0000_i1025" DrawAspect="Content" ObjectID="_1606128699" r:id="rId15"/>
        </w:object>
      </w:r>
    </w:p>
    <w:sectPr w:rsidR="006C270F" w:rsidRPr="00266511" w:rsidSect="00A968CF">
      <w:footerReference w:type="default" r:id="rId16"/>
      <w:pgSz w:w="12240" w:h="15840"/>
      <w:pgMar w:top="720" w:right="720" w:bottom="576" w:left="72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E0A28" w15:done="0"/>
  <w15:commentEx w15:paraId="442B06ED" w15:done="0"/>
  <w15:commentEx w15:paraId="01ECC2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24CEF" w14:textId="77777777" w:rsidR="00652F7C" w:rsidRDefault="00652F7C" w:rsidP="00331ACA">
      <w:r>
        <w:separator/>
      </w:r>
    </w:p>
  </w:endnote>
  <w:endnote w:type="continuationSeparator" w:id="0">
    <w:p w14:paraId="1987770C" w14:textId="77777777" w:rsidR="00652F7C" w:rsidRDefault="00652F7C" w:rsidP="00331ACA">
      <w:r>
        <w:continuationSeparator/>
      </w:r>
    </w:p>
  </w:endnote>
  <w:endnote w:type="continuationNotice" w:id="1">
    <w:p w14:paraId="70E3AE7C" w14:textId="77777777" w:rsidR="00652F7C" w:rsidRDefault="00652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862"/>
      <w:docPartObj>
        <w:docPartGallery w:val="Page Numbers (Bottom of Page)"/>
        <w:docPartUnique/>
      </w:docPartObj>
    </w:sdtPr>
    <w:sdtEndPr/>
    <w:sdtContent>
      <w:sdt>
        <w:sdtPr>
          <w:id w:val="192284212"/>
          <w:docPartObj>
            <w:docPartGallery w:val="Page Numbers (Top of Page)"/>
            <w:docPartUnique/>
          </w:docPartObj>
        </w:sdtPr>
        <w:sdtEndPr/>
        <w:sdtContent>
          <w:p w14:paraId="4CE33995" w14:textId="77777777" w:rsidR="005D215F" w:rsidRDefault="005D21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2B6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2B61">
              <w:rPr>
                <w:b/>
                <w:bCs/>
                <w:noProof/>
              </w:rPr>
              <w:t>3</w:t>
            </w:r>
            <w:r>
              <w:rPr>
                <w:b/>
                <w:bCs/>
                <w:sz w:val="24"/>
                <w:szCs w:val="24"/>
              </w:rPr>
              <w:fldChar w:fldCharType="end"/>
            </w:r>
          </w:p>
        </w:sdtContent>
      </w:sdt>
    </w:sdtContent>
  </w:sdt>
  <w:p w14:paraId="4424EFA2" w14:textId="13EA6E20" w:rsidR="00D62C9D" w:rsidRDefault="005D215F" w:rsidP="005D215F">
    <w:pPr>
      <w:pStyle w:val="Footer"/>
    </w:pPr>
    <w:r w:rsidRPr="00266511">
      <w:rPr>
        <w:rFonts w:ascii="Arial" w:hAnsi="Arial" w:cs="Arial"/>
      </w:rPr>
      <w:t>Adopted: 10/5/17</w:t>
    </w:r>
    <w:r>
      <w:rPr>
        <w:rFonts w:ascii="Arial" w:hAnsi="Arial" w:cs="Arial"/>
      </w:rPr>
      <w:t xml:space="preserve">; </w:t>
    </w:r>
    <w:r w:rsidRPr="0041030B">
      <w:rPr>
        <w:rFonts w:ascii="Arial" w:hAnsi="Arial" w:cs="Arial"/>
      </w:rPr>
      <w:t xml:space="preserve">revised: </w:t>
    </w:r>
    <w:r w:rsidR="00EB1559">
      <w:rPr>
        <w:rFonts w:ascii="Arial" w:hAnsi="Arial" w:cs="Arial"/>
      </w:rPr>
      <w:t>11/26</w:t>
    </w:r>
    <w:r>
      <w:rPr>
        <w:rFonts w:ascii="Arial" w:hAnsi="Arial" w:cs="Arial"/>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238EE" w14:textId="77777777" w:rsidR="00652F7C" w:rsidRDefault="00652F7C" w:rsidP="00331ACA">
      <w:r>
        <w:separator/>
      </w:r>
    </w:p>
  </w:footnote>
  <w:footnote w:type="continuationSeparator" w:id="0">
    <w:p w14:paraId="4A7C5C81" w14:textId="77777777" w:rsidR="00652F7C" w:rsidRDefault="00652F7C" w:rsidP="00331ACA">
      <w:r>
        <w:continuationSeparator/>
      </w:r>
    </w:p>
  </w:footnote>
  <w:footnote w:type="continuationNotice" w:id="1">
    <w:p w14:paraId="2F8CB6EA" w14:textId="77777777" w:rsidR="00652F7C" w:rsidRDefault="00652F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F1C"/>
    <w:multiLevelType w:val="hybridMultilevel"/>
    <w:tmpl w:val="47BA15FC"/>
    <w:lvl w:ilvl="0" w:tplc="BA806FC0">
      <w:start w:val="1"/>
      <w:numFmt w:val="decimal"/>
      <w:lvlText w:val="%1."/>
      <w:lvlJc w:val="left"/>
      <w:pPr>
        <w:ind w:left="401" w:hanging="361"/>
      </w:pPr>
      <w:rPr>
        <w:rFonts w:ascii="Calibri" w:eastAsia="Calibri" w:hAnsi="Calibri" w:cs="Calibri" w:hint="default"/>
        <w:b/>
        <w:bCs/>
        <w:spacing w:val="-1"/>
        <w:w w:val="99"/>
        <w:sz w:val="19"/>
        <w:szCs w:val="19"/>
      </w:rPr>
    </w:lvl>
    <w:lvl w:ilvl="1" w:tplc="9BEA08CA">
      <w:numFmt w:val="bullet"/>
      <w:lvlText w:val="•"/>
      <w:lvlJc w:val="left"/>
      <w:pPr>
        <w:ind w:left="848" w:hanging="361"/>
      </w:pPr>
      <w:rPr>
        <w:rFonts w:hint="default"/>
      </w:rPr>
    </w:lvl>
    <w:lvl w:ilvl="2" w:tplc="8ED8810A">
      <w:numFmt w:val="bullet"/>
      <w:lvlText w:val="•"/>
      <w:lvlJc w:val="left"/>
      <w:pPr>
        <w:ind w:left="1296" w:hanging="361"/>
      </w:pPr>
      <w:rPr>
        <w:rFonts w:hint="default"/>
      </w:rPr>
    </w:lvl>
    <w:lvl w:ilvl="3" w:tplc="D74AAB74">
      <w:numFmt w:val="bullet"/>
      <w:lvlText w:val="•"/>
      <w:lvlJc w:val="left"/>
      <w:pPr>
        <w:ind w:left="1745" w:hanging="361"/>
      </w:pPr>
      <w:rPr>
        <w:rFonts w:hint="default"/>
      </w:rPr>
    </w:lvl>
    <w:lvl w:ilvl="4" w:tplc="EFB6C3F8">
      <w:numFmt w:val="bullet"/>
      <w:lvlText w:val="•"/>
      <w:lvlJc w:val="left"/>
      <w:pPr>
        <w:ind w:left="2193" w:hanging="361"/>
      </w:pPr>
      <w:rPr>
        <w:rFonts w:hint="default"/>
      </w:rPr>
    </w:lvl>
    <w:lvl w:ilvl="5" w:tplc="A9ACCC26">
      <w:numFmt w:val="bullet"/>
      <w:lvlText w:val="•"/>
      <w:lvlJc w:val="left"/>
      <w:pPr>
        <w:ind w:left="2642" w:hanging="361"/>
      </w:pPr>
      <w:rPr>
        <w:rFonts w:hint="default"/>
      </w:rPr>
    </w:lvl>
    <w:lvl w:ilvl="6" w:tplc="86CCD396">
      <w:numFmt w:val="bullet"/>
      <w:lvlText w:val="•"/>
      <w:lvlJc w:val="left"/>
      <w:pPr>
        <w:ind w:left="3090" w:hanging="361"/>
      </w:pPr>
      <w:rPr>
        <w:rFonts w:hint="default"/>
      </w:rPr>
    </w:lvl>
    <w:lvl w:ilvl="7" w:tplc="C5D038A8">
      <w:numFmt w:val="bullet"/>
      <w:lvlText w:val="•"/>
      <w:lvlJc w:val="left"/>
      <w:pPr>
        <w:ind w:left="3538" w:hanging="361"/>
      </w:pPr>
      <w:rPr>
        <w:rFonts w:hint="default"/>
      </w:rPr>
    </w:lvl>
    <w:lvl w:ilvl="8" w:tplc="F08CEE6E">
      <w:numFmt w:val="bullet"/>
      <w:lvlText w:val="•"/>
      <w:lvlJc w:val="left"/>
      <w:pPr>
        <w:ind w:left="3987" w:hanging="361"/>
      </w:pPr>
      <w:rPr>
        <w:rFonts w:hint="default"/>
      </w:rPr>
    </w:lvl>
  </w:abstractNum>
  <w:abstractNum w:abstractNumId="1">
    <w:nsid w:val="05577B20"/>
    <w:multiLevelType w:val="hybridMultilevel"/>
    <w:tmpl w:val="77EE41AA"/>
    <w:lvl w:ilvl="0" w:tplc="A70299AA">
      <w:numFmt w:val="bullet"/>
      <w:lvlText w:val=""/>
      <w:lvlJc w:val="left"/>
      <w:pPr>
        <w:ind w:left="403" w:hanging="361"/>
      </w:pPr>
      <w:rPr>
        <w:rFonts w:ascii="Symbol" w:eastAsia="Symbol" w:hAnsi="Symbol" w:cs="Symbol" w:hint="default"/>
        <w:w w:val="100"/>
        <w:sz w:val="22"/>
        <w:szCs w:val="22"/>
      </w:rPr>
    </w:lvl>
    <w:lvl w:ilvl="1" w:tplc="95904268">
      <w:numFmt w:val="bullet"/>
      <w:lvlText w:val="o"/>
      <w:lvlJc w:val="left"/>
      <w:pPr>
        <w:ind w:left="1123" w:hanging="360"/>
      </w:pPr>
      <w:rPr>
        <w:rFonts w:ascii="Courier New" w:eastAsia="Courier New" w:hAnsi="Courier New" w:cs="Courier New" w:hint="default"/>
        <w:w w:val="100"/>
        <w:sz w:val="22"/>
        <w:szCs w:val="22"/>
      </w:rPr>
    </w:lvl>
    <w:lvl w:ilvl="2" w:tplc="128AB59E">
      <w:numFmt w:val="bullet"/>
      <w:lvlText w:val="•"/>
      <w:lvlJc w:val="left"/>
      <w:pPr>
        <w:ind w:left="1535" w:hanging="360"/>
      </w:pPr>
      <w:rPr>
        <w:rFonts w:hint="default"/>
      </w:rPr>
    </w:lvl>
    <w:lvl w:ilvl="3" w:tplc="FDF0AA78">
      <w:numFmt w:val="bullet"/>
      <w:lvlText w:val="•"/>
      <w:lvlJc w:val="left"/>
      <w:pPr>
        <w:ind w:left="1950" w:hanging="360"/>
      </w:pPr>
      <w:rPr>
        <w:rFonts w:hint="default"/>
      </w:rPr>
    </w:lvl>
    <w:lvl w:ilvl="4" w:tplc="63B4579C">
      <w:numFmt w:val="bullet"/>
      <w:lvlText w:val="•"/>
      <w:lvlJc w:val="left"/>
      <w:pPr>
        <w:ind w:left="2365" w:hanging="360"/>
      </w:pPr>
      <w:rPr>
        <w:rFonts w:hint="default"/>
      </w:rPr>
    </w:lvl>
    <w:lvl w:ilvl="5" w:tplc="77D002AC">
      <w:numFmt w:val="bullet"/>
      <w:lvlText w:val="•"/>
      <w:lvlJc w:val="left"/>
      <w:pPr>
        <w:ind w:left="2780" w:hanging="360"/>
      </w:pPr>
      <w:rPr>
        <w:rFonts w:hint="default"/>
      </w:rPr>
    </w:lvl>
    <w:lvl w:ilvl="6" w:tplc="DE7AAC2C">
      <w:numFmt w:val="bullet"/>
      <w:lvlText w:val="•"/>
      <w:lvlJc w:val="left"/>
      <w:pPr>
        <w:ind w:left="3195" w:hanging="360"/>
      </w:pPr>
      <w:rPr>
        <w:rFonts w:hint="default"/>
      </w:rPr>
    </w:lvl>
    <w:lvl w:ilvl="7" w:tplc="A08A4C9C">
      <w:numFmt w:val="bullet"/>
      <w:lvlText w:val="•"/>
      <w:lvlJc w:val="left"/>
      <w:pPr>
        <w:ind w:left="3610" w:hanging="360"/>
      </w:pPr>
      <w:rPr>
        <w:rFonts w:hint="default"/>
      </w:rPr>
    </w:lvl>
    <w:lvl w:ilvl="8" w:tplc="88BCFED4">
      <w:numFmt w:val="bullet"/>
      <w:lvlText w:val="•"/>
      <w:lvlJc w:val="left"/>
      <w:pPr>
        <w:ind w:left="4025" w:hanging="360"/>
      </w:pPr>
      <w:rPr>
        <w:rFonts w:hint="default"/>
      </w:rPr>
    </w:lvl>
  </w:abstractNum>
  <w:abstractNum w:abstractNumId="2">
    <w:nsid w:val="38FB3872"/>
    <w:multiLevelType w:val="hybridMultilevel"/>
    <w:tmpl w:val="8D78D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3A2026"/>
    <w:multiLevelType w:val="hybridMultilevel"/>
    <w:tmpl w:val="AD02C92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0623E65"/>
    <w:multiLevelType w:val="hybridMultilevel"/>
    <w:tmpl w:val="B17692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AA0660"/>
    <w:multiLevelType w:val="hybridMultilevel"/>
    <w:tmpl w:val="F5763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D02ED2"/>
    <w:multiLevelType w:val="hybridMultilevel"/>
    <w:tmpl w:val="BF3A9B5C"/>
    <w:lvl w:ilvl="0" w:tplc="813EAE72">
      <w:start w:val="1"/>
      <w:numFmt w:val="decimal"/>
      <w:lvlText w:val="%1."/>
      <w:lvlJc w:val="left"/>
      <w:pPr>
        <w:ind w:left="402" w:hanging="361"/>
      </w:pPr>
      <w:rPr>
        <w:rFonts w:ascii="Calibri" w:eastAsia="Calibri" w:hAnsi="Calibri" w:cs="Calibri" w:hint="default"/>
        <w:b/>
        <w:bCs/>
        <w:spacing w:val="-1"/>
        <w:w w:val="100"/>
        <w:sz w:val="18"/>
        <w:szCs w:val="18"/>
      </w:rPr>
    </w:lvl>
    <w:lvl w:ilvl="1" w:tplc="C5422166">
      <w:numFmt w:val="bullet"/>
      <w:lvlText w:val="•"/>
      <w:lvlJc w:val="left"/>
      <w:pPr>
        <w:ind w:left="848" w:hanging="361"/>
      </w:pPr>
      <w:rPr>
        <w:rFonts w:hint="default"/>
      </w:rPr>
    </w:lvl>
    <w:lvl w:ilvl="2" w:tplc="BD088B2A">
      <w:numFmt w:val="bullet"/>
      <w:lvlText w:val="•"/>
      <w:lvlJc w:val="left"/>
      <w:pPr>
        <w:ind w:left="1296" w:hanging="361"/>
      </w:pPr>
      <w:rPr>
        <w:rFonts w:hint="default"/>
      </w:rPr>
    </w:lvl>
    <w:lvl w:ilvl="3" w:tplc="4AF28818">
      <w:numFmt w:val="bullet"/>
      <w:lvlText w:val="•"/>
      <w:lvlJc w:val="left"/>
      <w:pPr>
        <w:ind w:left="1745" w:hanging="361"/>
      </w:pPr>
      <w:rPr>
        <w:rFonts w:hint="default"/>
      </w:rPr>
    </w:lvl>
    <w:lvl w:ilvl="4" w:tplc="86E8EB2C">
      <w:numFmt w:val="bullet"/>
      <w:lvlText w:val="•"/>
      <w:lvlJc w:val="left"/>
      <w:pPr>
        <w:ind w:left="2193" w:hanging="361"/>
      </w:pPr>
      <w:rPr>
        <w:rFonts w:hint="default"/>
      </w:rPr>
    </w:lvl>
    <w:lvl w:ilvl="5" w:tplc="87CACC8E">
      <w:numFmt w:val="bullet"/>
      <w:lvlText w:val="•"/>
      <w:lvlJc w:val="left"/>
      <w:pPr>
        <w:ind w:left="2642" w:hanging="361"/>
      </w:pPr>
      <w:rPr>
        <w:rFonts w:hint="default"/>
      </w:rPr>
    </w:lvl>
    <w:lvl w:ilvl="6" w:tplc="F822DC4C">
      <w:numFmt w:val="bullet"/>
      <w:lvlText w:val="•"/>
      <w:lvlJc w:val="left"/>
      <w:pPr>
        <w:ind w:left="3090" w:hanging="361"/>
      </w:pPr>
      <w:rPr>
        <w:rFonts w:hint="default"/>
      </w:rPr>
    </w:lvl>
    <w:lvl w:ilvl="7" w:tplc="FB0A4942">
      <w:numFmt w:val="bullet"/>
      <w:lvlText w:val="•"/>
      <w:lvlJc w:val="left"/>
      <w:pPr>
        <w:ind w:left="3538" w:hanging="361"/>
      </w:pPr>
      <w:rPr>
        <w:rFonts w:hint="default"/>
      </w:rPr>
    </w:lvl>
    <w:lvl w:ilvl="8" w:tplc="F3C6A1F0">
      <w:numFmt w:val="bullet"/>
      <w:lvlText w:val="•"/>
      <w:lvlJc w:val="left"/>
      <w:pPr>
        <w:ind w:left="3987" w:hanging="361"/>
      </w:pPr>
      <w:rPr>
        <w:rFonts w:hint="default"/>
      </w:rPr>
    </w:lvl>
  </w:abstractNum>
  <w:abstractNum w:abstractNumId="7">
    <w:nsid w:val="47E14877"/>
    <w:multiLevelType w:val="hybridMultilevel"/>
    <w:tmpl w:val="09961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905D9"/>
    <w:multiLevelType w:val="hybridMultilevel"/>
    <w:tmpl w:val="2DDCB218"/>
    <w:lvl w:ilvl="0" w:tplc="CB40E074">
      <w:numFmt w:val="bullet"/>
      <w:lvlText w:val=""/>
      <w:lvlJc w:val="left"/>
      <w:pPr>
        <w:ind w:left="403" w:hanging="361"/>
      </w:pPr>
      <w:rPr>
        <w:rFonts w:ascii="Symbol" w:eastAsia="Symbol" w:hAnsi="Symbol" w:cs="Symbol" w:hint="default"/>
        <w:color w:val="1A1A1A"/>
        <w:w w:val="100"/>
        <w:sz w:val="21"/>
        <w:szCs w:val="21"/>
      </w:rPr>
    </w:lvl>
    <w:lvl w:ilvl="1" w:tplc="4E1CFED4">
      <w:numFmt w:val="bullet"/>
      <w:lvlText w:val="•"/>
      <w:lvlJc w:val="left"/>
      <w:pPr>
        <w:ind w:left="845" w:hanging="361"/>
      </w:pPr>
      <w:rPr>
        <w:rFonts w:hint="default"/>
      </w:rPr>
    </w:lvl>
    <w:lvl w:ilvl="2" w:tplc="D0B2E494">
      <w:numFmt w:val="bullet"/>
      <w:lvlText w:val="•"/>
      <w:lvlJc w:val="left"/>
      <w:pPr>
        <w:ind w:left="1291" w:hanging="361"/>
      </w:pPr>
      <w:rPr>
        <w:rFonts w:hint="default"/>
      </w:rPr>
    </w:lvl>
    <w:lvl w:ilvl="3" w:tplc="9E5E25E0">
      <w:numFmt w:val="bullet"/>
      <w:lvlText w:val="•"/>
      <w:lvlJc w:val="left"/>
      <w:pPr>
        <w:ind w:left="1736" w:hanging="361"/>
      </w:pPr>
      <w:rPr>
        <w:rFonts w:hint="default"/>
      </w:rPr>
    </w:lvl>
    <w:lvl w:ilvl="4" w:tplc="8B3C0130">
      <w:numFmt w:val="bullet"/>
      <w:lvlText w:val="•"/>
      <w:lvlJc w:val="left"/>
      <w:pPr>
        <w:ind w:left="2182" w:hanging="361"/>
      </w:pPr>
      <w:rPr>
        <w:rFonts w:hint="default"/>
      </w:rPr>
    </w:lvl>
    <w:lvl w:ilvl="5" w:tplc="C52CB744">
      <w:numFmt w:val="bullet"/>
      <w:lvlText w:val="•"/>
      <w:lvlJc w:val="left"/>
      <w:pPr>
        <w:ind w:left="2627" w:hanging="361"/>
      </w:pPr>
      <w:rPr>
        <w:rFonts w:hint="default"/>
      </w:rPr>
    </w:lvl>
    <w:lvl w:ilvl="6" w:tplc="3DC060B2">
      <w:numFmt w:val="bullet"/>
      <w:lvlText w:val="•"/>
      <w:lvlJc w:val="left"/>
      <w:pPr>
        <w:ind w:left="3073" w:hanging="361"/>
      </w:pPr>
      <w:rPr>
        <w:rFonts w:hint="default"/>
      </w:rPr>
    </w:lvl>
    <w:lvl w:ilvl="7" w:tplc="119CDDDC">
      <w:numFmt w:val="bullet"/>
      <w:lvlText w:val="•"/>
      <w:lvlJc w:val="left"/>
      <w:pPr>
        <w:ind w:left="3518" w:hanging="361"/>
      </w:pPr>
      <w:rPr>
        <w:rFonts w:hint="default"/>
      </w:rPr>
    </w:lvl>
    <w:lvl w:ilvl="8" w:tplc="C6229198">
      <w:numFmt w:val="bullet"/>
      <w:lvlText w:val="•"/>
      <w:lvlJc w:val="left"/>
      <w:pPr>
        <w:ind w:left="3964" w:hanging="361"/>
      </w:pPr>
      <w:rPr>
        <w:rFonts w:hint="default"/>
      </w:rPr>
    </w:lvl>
  </w:abstractNum>
  <w:abstractNum w:abstractNumId="9">
    <w:nsid w:val="4F80227D"/>
    <w:multiLevelType w:val="hybridMultilevel"/>
    <w:tmpl w:val="A266BAD6"/>
    <w:lvl w:ilvl="0" w:tplc="4AE6C55E">
      <w:numFmt w:val="bullet"/>
      <w:lvlText w:val="•"/>
      <w:lvlJc w:val="left"/>
      <w:pPr>
        <w:ind w:left="353" w:hanging="311"/>
      </w:pPr>
      <w:rPr>
        <w:rFonts w:ascii="Calibri" w:eastAsia="Calibri" w:hAnsi="Calibri" w:cs="Calibri" w:hint="default"/>
        <w:w w:val="100"/>
        <w:sz w:val="22"/>
        <w:szCs w:val="22"/>
      </w:rPr>
    </w:lvl>
    <w:lvl w:ilvl="1" w:tplc="2266F332">
      <w:numFmt w:val="bullet"/>
      <w:lvlText w:val="•"/>
      <w:lvlJc w:val="left"/>
      <w:pPr>
        <w:ind w:left="1325" w:hanging="311"/>
      </w:pPr>
      <w:rPr>
        <w:rFonts w:hint="default"/>
      </w:rPr>
    </w:lvl>
    <w:lvl w:ilvl="2" w:tplc="642C5C6E">
      <w:numFmt w:val="bullet"/>
      <w:lvlText w:val="•"/>
      <w:lvlJc w:val="left"/>
      <w:pPr>
        <w:ind w:left="2290" w:hanging="311"/>
      </w:pPr>
      <w:rPr>
        <w:rFonts w:hint="default"/>
      </w:rPr>
    </w:lvl>
    <w:lvl w:ilvl="3" w:tplc="45345EA6">
      <w:numFmt w:val="bullet"/>
      <w:lvlText w:val="•"/>
      <w:lvlJc w:val="left"/>
      <w:pPr>
        <w:ind w:left="3255" w:hanging="311"/>
      </w:pPr>
      <w:rPr>
        <w:rFonts w:hint="default"/>
      </w:rPr>
    </w:lvl>
    <w:lvl w:ilvl="4" w:tplc="9E5C9AB4">
      <w:numFmt w:val="bullet"/>
      <w:lvlText w:val="•"/>
      <w:lvlJc w:val="left"/>
      <w:pPr>
        <w:ind w:left="4220" w:hanging="311"/>
      </w:pPr>
      <w:rPr>
        <w:rFonts w:hint="default"/>
      </w:rPr>
    </w:lvl>
    <w:lvl w:ilvl="5" w:tplc="82520D16">
      <w:numFmt w:val="bullet"/>
      <w:lvlText w:val="•"/>
      <w:lvlJc w:val="left"/>
      <w:pPr>
        <w:ind w:left="5185" w:hanging="311"/>
      </w:pPr>
      <w:rPr>
        <w:rFonts w:hint="default"/>
      </w:rPr>
    </w:lvl>
    <w:lvl w:ilvl="6" w:tplc="7EA053C8">
      <w:numFmt w:val="bullet"/>
      <w:lvlText w:val="•"/>
      <w:lvlJc w:val="left"/>
      <w:pPr>
        <w:ind w:left="6150" w:hanging="311"/>
      </w:pPr>
      <w:rPr>
        <w:rFonts w:hint="default"/>
      </w:rPr>
    </w:lvl>
    <w:lvl w:ilvl="7" w:tplc="993E796A">
      <w:numFmt w:val="bullet"/>
      <w:lvlText w:val="•"/>
      <w:lvlJc w:val="left"/>
      <w:pPr>
        <w:ind w:left="7115" w:hanging="311"/>
      </w:pPr>
      <w:rPr>
        <w:rFonts w:hint="default"/>
      </w:rPr>
    </w:lvl>
    <w:lvl w:ilvl="8" w:tplc="4E78C26C">
      <w:numFmt w:val="bullet"/>
      <w:lvlText w:val="•"/>
      <w:lvlJc w:val="left"/>
      <w:pPr>
        <w:ind w:left="8080" w:hanging="311"/>
      </w:pPr>
      <w:rPr>
        <w:rFonts w:hint="default"/>
      </w:rPr>
    </w:lvl>
  </w:abstractNum>
  <w:abstractNum w:abstractNumId="10">
    <w:nsid w:val="68D4681E"/>
    <w:multiLevelType w:val="hybridMultilevel"/>
    <w:tmpl w:val="ADD2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37DDF"/>
    <w:multiLevelType w:val="hybridMultilevel"/>
    <w:tmpl w:val="2EBEB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6C2387"/>
    <w:multiLevelType w:val="hybridMultilevel"/>
    <w:tmpl w:val="08E0C7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2AA3410"/>
    <w:multiLevelType w:val="hybridMultilevel"/>
    <w:tmpl w:val="35124C7C"/>
    <w:lvl w:ilvl="0" w:tplc="AC721374">
      <w:numFmt w:val="bullet"/>
      <w:lvlText w:val=""/>
      <w:lvlJc w:val="left"/>
      <w:pPr>
        <w:ind w:left="360" w:hanging="361"/>
      </w:pPr>
      <w:rPr>
        <w:rFonts w:ascii="Symbol" w:eastAsia="Symbol" w:hAnsi="Symbol" w:cs="Symbol" w:hint="default"/>
        <w:w w:val="100"/>
        <w:sz w:val="24"/>
        <w:szCs w:val="24"/>
      </w:rPr>
    </w:lvl>
    <w:lvl w:ilvl="1" w:tplc="98429ED6">
      <w:numFmt w:val="bullet"/>
      <w:lvlText w:val="•"/>
      <w:lvlJc w:val="left"/>
      <w:pPr>
        <w:ind w:left="1037" w:hanging="361"/>
      </w:pPr>
      <w:rPr>
        <w:rFonts w:hint="default"/>
      </w:rPr>
    </w:lvl>
    <w:lvl w:ilvl="2" w:tplc="FA7C0576">
      <w:numFmt w:val="bullet"/>
      <w:lvlText w:val="•"/>
      <w:lvlJc w:val="left"/>
      <w:pPr>
        <w:ind w:left="1714" w:hanging="361"/>
      </w:pPr>
      <w:rPr>
        <w:rFonts w:hint="default"/>
      </w:rPr>
    </w:lvl>
    <w:lvl w:ilvl="3" w:tplc="EFAC1888">
      <w:numFmt w:val="bullet"/>
      <w:lvlText w:val="•"/>
      <w:lvlJc w:val="left"/>
      <w:pPr>
        <w:ind w:left="2391" w:hanging="361"/>
      </w:pPr>
      <w:rPr>
        <w:rFonts w:hint="default"/>
      </w:rPr>
    </w:lvl>
    <w:lvl w:ilvl="4" w:tplc="8A9C22A8">
      <w:numFmt w:val="bullet"/>
      <w:lvlText w:val="•"/>
      <w:lvlJc w:val="left"/>
      <w:pPr>
        <w:ind w:left="3068" w:hanging="361"/>
      </w:pPr>
      <w:rPr>
        <w:rFonts w:hint="default"/>
      </w:rPr>
    </w:lvl>
    <w:lvl w:ilvl="5" w:tplc="D62AB336">
      <w:numFmt w:val="bullet"/>
      <w:lvlText w:val="•"/>
      <w:lvlJc w:val="left"/>
      <w:pPr>
        <w:ind w:left="3745" w:hanging="361"/>
      </w:pPr>
      <w:rPr>
        <w:rFonts w:hint="default"/>
      </w:rPr>
    </w:lvl>
    <w:lvl w:ilvl="6" w:tplc="9B1E46C2">
      <w:numFmt w:val="bullet"/>
      <w:lvlText w:val="•"/>
      <w:lvlJc w:val="left"/>
      <w:pPr>
        <w:ind w:left="4422" w:hanging="361"/>
      </w:pPr>
      <w:rPr>
        <w:rFonts w:hint="default"/>
      </w:rPr>
    </w:lvl>
    <w:lvl w:ilvl="7" w:tplc="E9C483AA">
      <w:numFmt w:val="bullet"/>
      <w:lvlText w:val="•"/>
      <w:lvlJc w:val="left"/>
      <w:pPr>
        <w:ind w:left="5099" w:hanging="361"/>
      </w:pPr>
      <w:rPr>
        <w:rFonts w:hint="default"/>
      </w:rPr>
    </w:lvl>
    <w:lvl w:ilvl="8" w:tplc="B9428DDA">
      <w:numFmt w:val="bullet"/>
      <w:lvlText w:val="•"/>
      <w:lvlJc w:val="left"/>
      <w:pPr>
        <w:ind w:left="5776" w:hanging="361"/>
      </w:pPr>
      <w:rPr>
        <w:rFonts w:hint="default"/>
      </w:rPr>
    </w:lvl>
  </w:abstractNum>
  <w:num w:numId="1">
    <w:abstractNumId w:val="1"/>
  </w:num>
  <w:num w:numId="2">
    <w:abstractNumId w:val="8"/>
  </w:num>
  <w:num w:numId="3">
    <w:abstractNumId w:val="13"/>
  </w:num>
  <w:num w:numId="4">
    <w:abstractNumId w:val="6"/>
  </w:num>
  <w:num w:numId="5">
    <w:abstractNumId w:val="0"/>
  </w:num>
  <w:num w:numId="6">
    <w:abstractNumId w:val="9"/>
  </w:num>
  <w:num w:numId="7">
    <w:abstractNumId w:val="7"/>
  </w:num>
  <w:num w:numId="8">
    <w:abstractNumId w:val="3"/>
  </w:num>
  <w:num w:numId="9">
    <w:abstractNumId w:val="11"/>
  </w:num>
  <w:num w:numId="10">
    <w:abstractNumId w:val="5"/>
  </w:num>
  <w:num w:numId="11">
    <w:abstractNumId w:val="2"/>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0F"/>
    <w:rsid w:val="00026D09"/>
    <w:rsid w:val="00047262"/>
    <w:rsid w:val="00164ABD"/>
    <w:rsid w:val="00191AB3"/>
    <w:rsid w:val="00194FFE"/>
    <w:rsid w:val="00195B1E"/>
    <w:rsid w:val="001C1060"/>
    <w:rsid w:val="001F2129"/>
    <w:rsid w:val="002068BC"/>
    <w:rsid w:val="00206958"/>
    <w:rsid w:val="00222CBB"/>
    <w:rsid w:val="00266511"/>
    <w:rsid w:val="00292279"/>
    <w:rsid w:val="002A5760"/>
    <w:rsid w:val="00300076"/>
    <w:rsid w:val="00324FDE"/>
    <w:rsid w:val="00331ACA"/>
    <w:rsid w:val="00340556"/>
    <w:rsid w:val="0041030B"/>
    <w:rsid w:val="004138FF"/>
    <w:rsid w:val="00456464"/>
    <w:rsid w:val="004E61FC"/>
    <w:rsid w:val="00527234"/>
    <w:rsid w:val="00531A77"/>
    <w:rsid w:val="00534C37"/>
    <w:rsid w:val="005B0ECD"/>
    <w:rsid w:val="005D215F"/>
    <w:rsid w:val="005D30F0"/>
    <w:rsid w:val="005E5383"/>
    <w:rsid w:val="006178FB"/>
    <w:rsid w:val="00620D6F"/>
    <w:rsid w:val="00640FB3"/>
    <w:rsid w:val="00652F7C"/>
    <w:rsid w:val="006553C1"/>
    <w:rsid w:val="0066578B"/>
    <w:rsid w:val="00672636"/>
    <w:rsid w:val="00683421"/>
    <w:rsid w:val="006A32C5"/>
    <w:rsid w:val="006B188F"/>
    <w:rsid w:val="006C270F"/>
    <w:rsid w:val="006F5100"/>
    <w:rsid w:val="006F794D"/>
    <w:rsid w:val="006F7A13"/>
    <w:rsid w:val="007214B7"/>
    <w:rsid w:val="0073089A"/>
    <w:rsid w:val="007618BD"/>
    <w:rsid w:val="00787DFB"/>
    <w:rsid w:val="00817EBD"/>
    <w:rsid w:val="00836349"/>
    <w:rsid w:val="008414A6"/>
    <w:rsid w:val="008A5F97"/>
    <w:rsid w:val="008D2BD1"/>
    <w:rsid w:val="008E1297"/>
    <w:rsid w:val="008F0464"/>
    <w:rsid w:val="00907F11"/>
    <w:rsid w:val="00920D3E"/>
    <w:rsid w:val="00973C51"/>
    <w:rsid w:val="009740EA"/>
    <w:rsid w:val="009D2B61"/>
    <w:rsid w:val="009F69A2"/>
    <w:rsid w:val="00A65AC3"/>
    <w:rsid w:val="00A968CF"/>
    <w:rsid w:val="00AE01F8"/>
    <w:rsid w:val="00AF6C3F"/>
    <w:rsid w:val="00B31544"/>
    <w:rsid w:val="00B41F82"/>
    <w:rsid w:val="00B92E61"/>
    <w:rsid w:val="00BA382E"/>
    <w:rsid w:val="00BA546D"/>
    <w:rsid w:val="00BD11D5"/>
    <w:rsid w:val="00BD12F5"/>
    <w:rsid w:val="00BE4853"/>
    <w:rsid w:val="00C02291"/>
    <w:rsid w:val="00C10FB8"/>
    <w:rsid w:val="00C16DF7"/>
    <w:rsid w:val="00C32CB9"/>
    <w:rsid w:val="00C359B9"/>
    <w:rsid w:val="00C377AA"/>
    <w:rsid w:val="00C46E25"/>
    <w:rsid w:val="00C52B6F"/>
    <w:rsid w:val="00CF455F"/>
    <w:rsid w:val="00CF56AD"/>
    <w:rsid w:val="00CF7F5C"/>
    <w:rsid w:val="00D62C9D"/>
    <w:rsid w:val="00D955DE"/>
    <w:rsid w:val="00D979EF"/>
    <w:rsid w:val="00E524E5"/>
    <w:rsid w:val="00E62E88"/>
    <w:rsid w:val="00EB0C68"/>
    <w:rsid w:val="00EB1559"/>
    <w:rsid w:val="00EE05FD"/>
    <w:rsid w:val="00EE0D83"/>
    <w:rsid w:val="00EF584F"/>
    <w:rsid w:val="00F13A5F"/>
    <w:rsid w:val="00F27A2E"/>
    <w:rsid w:val="00F57AEE"/>
    <w:rsid w:val="00F70288"/>
    <w:rsid w:val="00FB17E1"/>
    <w:rsid w:val="00FC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2" w:lineRule="exact"/>
      <w:ind w:left="1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68CF"/>
    <w:rPr>
      <w:rFonts w:ascii="Tahoma" w:hAnsi="Tahoma" w:cs="Tahoma"/>
      <w:sz w:val="16"/>
      <w:szCs w:val="16"/>
    </w:rPr>
  </w:style>
  <w:style w:type="character" w:customStyle="1" w:styleId="BalloonTextChar">
    <w:name w:val="Balloon Text Char"/>
    <w:basedOn w:val="DefaultParagraphFont"/>
    <w:link w:val="BalloonText"/>
    <w:uiPriority w:val="99"/>
    <w:semiHidden/>
    <w:rsid w:val="00A968CF"/>
    <w:rPr>
      <w:rFonts w:ascii="Tahoma" w:eastAsia="Calibri" w:hAnsi="Tahoma" w:cs="Tahoma"/>
      <w:sz w:val="16"/>
      <w:szCs w:val="16"/>
    </w:rPr>
  </w:style>
  <w:style w:type="paragraph" w:customStyle="1" w:styleId="Weld">
    <w:name w:val="Weld"/>
    <w:basedOn w:val="Normal"/>
    <w:rsid w:val="00A968CF"/>
    <w:pPr>
      <w:framePr w:hSpace="187" w:wrap="notBeside" w:vAnchor="text" w:hAnchor="page" w:x="546" w:y="141"/>
      <w:widowControl/>
      <w:autoSpaceDE/>
      <w:autoSpaceDN/>
      <w:jc w:val="center"/>
    </w:pPr>
    <w:rPr>
      <w:rFonts w:ascii="Arial Rounded MT Bold" w:eastAsia="Times New Roman" w:hAnsi="Arial Rounded MT Bold" w:cs="Times New Roman"/>
      <w:sz w:val="16"/>
      <w:szCs w:val="20"/>
    </w:rPr>
  </w:style>
  <w:style w:type="paragraph" w:customStyle="1" w:styleId="Governor">
    <w:name w:val="Governor"/>
    <w:basedOn w:val="Normal"/>
    <w:rsid w:val="00A968CF"/>
    <w:pPr>
      <w:framePr w:hSpace="187" w:wrap="notBeside" w:vAnchor="text" w:hAnchor="page" w:x="546" w:y="141"/>
      <w:widowControl/>
      <w:autoSpaceDE/>
      <w:autoSpaceDN/>
      <w:spacing w:after="120"/>
      <w:jc w:val="center"/>
    </w:pPr>
    <w:rPr>
      <w:rFonts w:ascii="Arial Rounded MT Bold" w:eastAsia="Times New Roman" w:hAnsi="Arial Rounded MT Bold" w:cs="Times New Roman"/>
      <w:sz w:val="14"/>
      <w:szCs w:val="20"/>
    </w:rPr>
  </w:style>
  <w:style w:type="character" w:styleId="Hyperlink">
    <w:name w:val="Hyperlink"/>
    <w:basedOn w:val="DefaultParagraphFont"/>
    <w:uiPriority w:val="99"/>
    <w:unhideWhenUsed/>
    <w:rsid w:val="00C32CB9"/>
    <w:rPr>
      <w:color w:val="0000FF" w:themeColor="hyperlink"/>
      <w:u w:val="single"/>
    </w:rPr>
  </w:style>
  <w:style w:type="paragraph" w:styleId="Header">
    <w:name w:val="header"/>
    <w:basedOn w:val="Normal"/>
    <w:link w:val="HeaderChar"/>
    <w:uiPriority w:val="99"/>
    <w:unhideWhenUsed/>
    <w:rsid w:val="00331ACA"/>
    <w:pPr>
      <w:tabs>
        <w:tab w:val="center" w:pos="4680"/>
        <w:tab w:val="right" w:pos="9360"/>
      </w:tabs>
    </w:pPr>
  </w:style>
  <w:style w:type="character" w:customStyle="1" w:styleId="HeaderChar">
    <w:name w:val="Header Char"/>
    <w:basedOn w:val="DefaultParagraphFont"/>
    <w:link w:val="Header"/>
    <w:uiPriority w:val="99"/>
    <w:rsid w:val="00331ACA"/>
    <w:rPr>
      <w:rFonts w:ascii="Calibri" w:eastAsia="Calibri" w:hAnsi="Calibri" w:cs="Calibri"/>
    </w:rPr>
  </w:style>
  <w:style w:type="paragraph" w:styleId="Footer">
    <w:name w:val="footer"/>
    <w:basedOn w:val="Normal"/>
    <w:link w:val="FooterChar"/>
    <w:uiPriority w:val="99"/>
    <w:unhideWhenUsed/>
    <w:rsid w:val="00331ACA"/>
    <w:pPr>
      <w:tabs>
        <w:tab w:val="center" w:pos="4680"/>
        <w:tab w:val="right" w:pos="9360"/>
      </w:tabs>
    </w:pPr>
  </w:style>
  <w:style w:type="character" w:customStyle="1" w:styleId="FooterChar">
    <w:name w:val="Footer Char"/>
    <w:basedOn w:val="DefaultParagraphFont"/>
    <w:link w:val="Footer"/>
    <w:uiPriority w:val="99"/>
    <w:rsid w:val="00331ACA"/>
    <w:rPr>
      <w:rFonts w:ascii="Calibri" w:eastAsia="Calibri" w:hAnsi="Calibri" w:cs="Calibri"/>
    </w:rPr>
  </w:style>
  <w:style w:type="character" w:styleId="CommentReference">
    <w:name w:val="annotation reference"/>
    <w:basedOn w:val="DefaultParagraphFont"/>
    <w:uiPriority w:val="99"/>
    <w:semiHidden/>
    <w:unhideWhenUsed/>
    <w:rsid w:val="00BA546D"/>
    <w:rPr>
      <w:sz w:val="16"/>
      <w:szCs w:val="16"/>
    </w:rPr>
  </w:style>
  <w:style w:type="paragraph" w:styleId="CommentText">
    <w:name w:val="annotation text"/>
    <w:basedOn w:val="Normal"/>
    <w:link w:val="CommentTextChar"/>
    <w:uiPriority w:val="99"/>
    <w:semiHidden/>
    <w:unhideWhenUsed/>
    <w:rsid w:val="00BA546D"/>
    <w:rPr>
      <w:sz w:val="20"/>
      <w:szCs w:val="20"/>
    </w:rPr>
  </w:style>
  <w:style w:type="character" w:customStyle="1" w:styleId="CommentTextChar">
    <w:name w:val="Comment Text Char"/>
    <w:basedOn w:val="DefaultParagraphFont"/>
    <w:link w:val="CommentText"/>
    <w:uiPriority w:val="99"/>
    <w:semiHidden/>
    <w:rsid w:val="00BA546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546D"/>
    <w:rPr>
      <w:b/>
      <w:bCs/>
    </w:rPr>
  </w:style>
  <w:style w:type="character" w:customStyle="1" w:styleId="CommentSubjectChar">
    <w:name w:val="Comment Subject Char"/>
    <w:basedOn w:val="CommentTextChar"/>
    <w:link w:val="CommentSubject"/>
    <w:uiPriority w:val="99"/>
    <w:semiHidden/>
    <w:rsid w:val="00BA546D"/>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EB0C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2" w:lineRule="exact"/>
      <w:ind w:left="1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68CF"/>
    <w:rPr>
      <w:rFonts w:ascii="Tahoma" w:hAnsi="Tahoma" w:cs="Tahoma"/>
      <w:sz w:val="16"/>
      <w:szCs w:val="16"/>
    </w:rPr>
  </w:style>
  <w:style w:type="character" w:customStyle="1" w:styleId="BalloonTextChar">
    <w:name w:val="Balloon Text Char"/>
    <w:basedOn w:val="DefaultParagraphFont"/>
    <w:link w:val="BalloonText"/>
    <w:uiPriority w:val="99"/>
    <w:semiHidden/>
    <w:rsid w:val="00A968CF"/>
    <w:rPr>
      <w:rFonts w:ascii="Tahoma" w:eastAsia="Calibri" w:hAnsi="Tahoma" w:cs="Tahoma"/>
      <w:sz w:val="16"/>
      <w:szCs w:val="16"/>
    </w:rPr>
  </w:style>
  <w:style w:type="paragraph" w:customStyle="1" w:styleId="Weld">
    <w:name w:val="Weld"/>
    <w:basedOn w:val="Normal"/>
    <w:rsid w:val="00A968CF"/>
    <w:pPr>
      <w:framePr w:hSpace="187" w:wrap="notBeside" w:vAnchor="text" w:hAnchor="page" w:x="546" w:y="141"/>
      <w:widowControl/>
      <w:autoSpaceDE/>
      <w:autoSpaceDN/>
      <w:jc w:val="center"/>
    </w:pPr>
    <w:rPr>
      <w:rFonts w:ascii="Arial Rounded MT Bold" w:eastAsia="Times New Roman" w:hAnsi="Arial Rounded MT Bold" w:cs="Times New Roman"/>
      <w:sz w:val="16"/>
      <w:szCs w:val="20"/>
    </w:rPr>
  </w:style>
  <w:style w:type="paragraph" w:customStyle="1" w:styleId="Governor">
    <w:name w:val="Governor"/>
    <w:basedOn w:val="Normal"/>
    <w:rsid w:val="00A968CF"/>
    <w:pPr>
      <w:framePr w:hSpace="187" w:wrap="notBeside" w:vAnchor="text" w:hAnchor="page" w:x="546" w:y="141"/>
      <w:widowControl/>
      <w:autoSpaceDE/>
      <w:autoSpaceDN/>
      <w:spacing w:after="120"/>
      <w:jc w:val="center"/>
    </w:pPr>
    <w:rPr>
      <w:rFonts w:ascii="Arial Rounded MT Bold" w:eastAsia="Times New Roman" w:hAnsi="Arial Rounded MT Bold" w:cs="Times New Roman"/>
      <w:sz w:val="14"/>
      <w:szCs w:val="20"/>
    </w:rPr>
  </w:style>
  <w:style w:type="character" w:styleId="Hyperlink">
    <w:name w:val="Hyperlink"/>
    <w:basedOn w:val="DefaultParagraphFont"/>
    <w:uiPriority w:val="99"/>
    <w:unhideWhenUsed/>
    <w:rsid w:val="00C32CB9"/>
    <w:rPr>
      <w:color w:val="0000FF" w:themeColor="hyperlink"/>
      <w:u w:val="single"/>
    </w:rPr>
  </w:style>
  <w:style w:type="paragraph" w:styleId="Header">
    <w:name w:val="header"/>
    <w:basedOn w:val="Normal"/>
    <w:link w:val="HeaderChar"/>
    <w:uiPriority w:val="99"/>
    <w:unhideWhenUsed/>
    <w:rsid w:val="00331ACA"/>
    <w:pPr>
      <w:tabs>
        <w:tab w:val="center" w:pos="4680"/>
        <w:tab w:val="right" w:pos="9360"/>
      </w:tabs>
    </w:pPr>
  </w:style>
  <w:style w:type="character" w:customStyle="1" w:styleId="HeaderChar">
    <w:name w:val="Header Char"/>
    <w:basedOn w:val="DefaultParagraphFont"/>
    <w:link w:val="Header"/>
    <w:uiPriority w:val="99"/>
    <w:rsid w:val="00331ACA"/>
    <w:rPr>
      <w:rFonts w:ascii="Calibri" w:eastAsia="Calibri" w:hAnsi="Calibri" w:cs="Calibri"/>
    </w:rPr>
  </w:style>
  <w:style w:type="paragraph" w:styleId="Footer">
    <w:name w:val="footer"/>
    <w:basedOn w:val="Normal"/>
    <w:link w:val="FooterChar"/>
    <w:uiPriority w:val="99"/>
    <w:unhideWhenUsed/>
    <w:rsid w:val="00331ACA"/>
    <w:pPr>
      <w:tabs>
        <w:tab w:val="center" w:pos="4680"/>
        <w:tab w:val="right" w:pos="9360"/>
      </w:tabs>
    </w:pPr>
  </w:style>
  <w:style w:type="character" w:customStyle="1" w:styleId="FooterChar">
    <w:name w:val="Footer Char"/>
    <w:basedOn w:val="DefaultParagraphFont"/>
    <w:link w:val="Footer"/>
    <w:uiPriority w:val="99"/>
    <w:rsid w:val="00331ACA"/>
    <w:rPr>
      <w:rFonts w:ascii="Calibri" w:eastAsia="Calibri" w:hAnsi="Calibri" w:cs="Calibri"/>
    </w:rPr>
  </w:style>
  <w:style w:type="character" w:styleId="CommentReference">
    <w:name w:val="annotation reference"/>
    <w:basedOn w:val="DefaultParagraphFont"/>
    <w:uiPriority w:val="99"/>
    <w:semiHidden/>
    <w:unhideWhenUsed/>
    <w:rsid w:val="00BA546D"/>
    <w:rPr>
      <w:sz w:val="16"/>
      <w:szCs w:val="16"/>
    </w:rPr>
  </w:style>
  <w:style w:type="paragraph" w:styleId="CommentText">
    <w:name w:val="annotation text"/>
    <w:basedOn w:val="Normal"/>
    <w:link w:val="CommentTextChar"/>
    <w:uiPriority w:val="99"/>
    <w:semiHidden/>
    <w:unhideWhenUsed/>
    <w:rsid w:val="00BA546D"/>
    <w:rPr>
      <w:sz w:val="20"/>
      <w:szCs w:val="20"/>
    </w:rPr>
  </w:style>
  <w:style w:type="character" w:customStyle="1" w:styleId="CommentTextChar">
    <w:name w:val="Comment Text Char"/>
    <w:basedOn w:val="DefaultParagraphFont"/>
    <w:link w:val="CommentText"/>
    <w:uiPriority w:val="99"/>
    <w:semiHidden/>
    <w:rsid w:val="00BA546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546D"/>
    <w:rPr>
      <w:b/>
      <w:bCs/>
    </w:rPr>
  </w:style>
  <w:style w:type="character" w:customStyle="1" w:styleId="CommentSubjectChar">
    <w:name w:val="Comment Subject Char"/>
    <w:basedOn w:val="CommentTextChar"/>
    <w:link w:val="CommentSubject"/>
    <w:uiPriority w:val="99"/>
    <w:semiHidden/>
    <w:rsid w:val="00BA546D"/>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EB0C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loxonestandingorders@MassMail.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armreduction.org/issues/overdose-prevention/overview/overdose-basics/responding-to-opioid-overdose/call-for-hel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tnaloxonenow.org/INFO-ON-HOW-TO-ADMINISTER-NALOXONE.pd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ss.gov/dph/boards"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6A94-5B5E-4CFC-9891-9BFE282A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DiNatale</dc:creator>
  <cp:lastModifiedBy> </cp:lastModifiedBy>
  <cp:revision>2</cp:revision>
  <cp:lastPrinted>2018-10-02T17:55:00Z</cp:lastPrinted>
  <dcterms:created xsi:type="dcterms:W3CDTF">2018-12-12T19:05:00Z</dcterms:created>
  <dcterms:modified xsi:type="dcterms:W3CDTF">2018-12-12T19:05:00Z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Microsoft® Word 2013</vt:lpwstr>
  </property>
  <property fmtid="{D5CDD505-2E9C-101B-9397-08002B2CF9AE}" pid="4" name="LastSaved">
    <vt:filetime>2018-05-01T00:00:00Z</vt:filetime>
  </property>
</Properties>
</file>