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4FDEC" w14:textId="77777777" w:rsidR="007972EC" w:rsidRDefault="007972EC" w:rsidP="007972EC">
      <w:pPr>
        <w:jc w:val="center"/>
      </w:pPr>
      <w:r>
        <w:t>COMMONWEALTH OF MASSACHUSETTS</w:t>
      </w:r>
    </w:p>
    <w:p w14:paraId="4A8E2392" w14:textId="77777777" w:rsidR="007972EC" w:rsidRDefault="007972EC" w:rsidP="007972EC">
      <w:pPr>
        <w:jc w:val="center"/>
      </w:pPr>
      <w:r>
        <w:t>BOARD OF REGISTRATION IN MEDICINE</w:t>
      </w:r>
    </w:p>
    <w:p w14:paraId="49F773E7" w14:textId="77777777" w:rsidR="007972EC" w:rsidRDefault="007972EC" w:rsidP="007972EC">
      <w:pPr>
        <w:jc w:val="center"/>
      </w:pPr>
    </w:p>
    <w:p w14:paraId="352632EB" w14:textId="77777777" w:rsidR="007972EC" w:rsidRDefault="007972EC" w:rsidP="007972EC">
      <w:pPr>
        <w:jc w:val="center"/>
      </w:pPr>
    </w:p>
    <w:p w14:paraId="157C3E96" w14:textId="264C5AD4" w:rsidR="007972EC" w:rsidRDefault="007972EC" w:rsidP="007972EC">
      <w:pPr>
        <w:jc w:val="center"/>
      </w:pPr>
      <w:r>
        <w:t>POLICY 202</w:t>
      </w:r>
      <w:r w:rsidR="00081B86">
        <w:t>2</w:t>
      </w:r>
      <w:r>
        <w:t>-05</w:t>
      </w:r>
    </w:p>
    <w:p w14:paraId="5A79B278" w14:textId="77777777" w:rsidR="007972EC" w:rsidRDefault="007972EC" w:rsidP="007972EC">
      <w:pPr>
        <w:jc w:val="center"/>
      </w:pPr>
    </w:p>
    <w:p w14:paraId="0E9B9D25" w14:textId="77777777" w:rsidR="00081B86" w:rsidRDefault="007972EC" w:rsidP="007972EC">
      <w:pPr>
        <w:jc w:val="center"/>
        <w:rPr>
          <w:rFonts w:eastAsia="Times New Roman"/>
        </w:rPr>
      </w:pPr>
      <w:r>
        <w:t xml:space="preserve">INTERIM POLICY ON </w:t>
      </w:r>
      <w:r w:rsidR="00081B86">
        <w:rPr>
          <w:rFonts w:eastAsia="Times New Roman"/>
        </w:rPr>
        <w:t>POST-GRADUATE TRAINING REQUIREMENT</w:t>
      </w:r>
    </w:p>
    <w:p w14:paraId="09C0855B" w14:textId="35B57D7B" w:rsidR="007972EC" w:rsidRDefault="00081B86" w:rsidP="007972EC">
      <w:pPr>
        <w:jc w:val="center"/>
      </w:pPr>
      <w:r>
        <w:rPr>
          <w:rFonts w:eastAsia="Times New Roman"/>
        </w:rPr>
        <w:t>FOR INTERNATIONAL MEDICAL GRADUATES</w:t>
      </w:r>
    </w:p>
    <w:p w14:paraId="39C8ACC8" w14:textId="3493BCA5" w:rsidR="007972EC" w:rsidRDefault="007972EC" w:rsidP="007972EC">
      <w:pPr>
        <w:jc w:val="center"/>
      </w:pPr>
    </w:p>
    <w:p w14:paraId="22B8C3C2" w14:textId="77777777" w:rsidR="002B0888" w:rsidRDefault="002B0888" w:rsidP="007972EC">
      <w:pPr>
        <w:jc w:val="center"/>
      </w:pPr>
    </w:p>
    <w:p w14:paraId="62993B63" w14:textId="4B0E0851" w:rsidR="007972EC" w:rsidRDefault="007972EC" w:rsidP="007972EC">
      <w:pPr>
        <w:jc w:val="center"/>
      </w:pPr>
      <w:r>
        <w:t xml:space="preserve">June </w:t>
      </w:r>
      <w:r w:rsidR="00081B86">
        <w:t>16</w:t>
      </w:r>
      <w:r>
        <w:t>, 202</w:t>
      </w:r>
      <w:r w:rsidR="00081B86">
        <w:t>2</w:t>
      </w:r>
    </w:p>
    <w:p w14:paraId="22C47779" w14:textId="253ABDB3" w:rsidR="007972EC" w:rsidRDefault="007972EC" w:rsidP="007972EC">
      <w:pPr>
        <w:jc w:val="both"/>
      </w:pPr>
    </w:p>
    <w:p w14:paraId="598C35CC" w14:textId="77777777" w:rsidR="002B0888" w:rsidRPr="00F77359" w:rsidRDefault="002B0888" w:rsidP="007972EC">
      <w:pPr>
        <w:jc w:val="both"/>
      </w:pPr>
    </w:p>
    <w:p w14:paraId="66281860" w14:textId="72F8AEAB" w:rsidR="007972EC" w:rsidRPr="002B0888" w:rsidRDefault="00ED66EB" w:rsidP="007972EC">
      <w:pPr>
        <w:jc w:val="both"/>
        <w:rPr>
          <w:rFonts w:ascii="Times New Roman" w:hAnsi="Times New Roman"/>
        </w:rPr>
      </w:pPr>
      <w:r>
        <w:rPr>
          <w:rFonts w:ascii="Times New Roman" w:hAnsi="Times New Roman"/>
        </w:rPr>
        <w:t>On May 28</w:t>
      </w:r>
      <w:r w:rsidRPr="002B0888">
        <w:rPr>
          <w:rFonts w:ascii="Times New Roman" w:hAnsi="Times New Roman"/>
        </w:rPr>
        <w:t xml:space="preserve">, 2021, pursuant to Section 2A of Chapter 17 of the General Laws, Governor Charles D. Baker declared that an emergency exists that is detrimental to the public health in the Commonwealth due to the continuing threat of COVID-19.  </w:t>
      </w:r>
      <w:r w:rsidR="00081B86" w:rsidRPr="002B0888">
        <w:rPr>
          <w:rFonts w:ascii="Times New Roman" w:hAnsi="Times New Roman"/>
        </w:rPr>
        <w:t>On January 14, 2022, the Commissioner of Public Health issued COVID-19 Public Health Emergency Order No. 2022-04 to take actions necessary to prepare for, respond to, and mitigate the spread of COVID-19 by ordering that the Board of Registration in Medicine</w:t>
      </w:r>
      <w:r w:rsidR="00C31C42" w:rsidRPr="002B0888">
        <w:rPr>
          <w:rFonts w:ascii="Times New Roman" w:hAnsi="Times New Roman"/>
        </w:rPr>
        <w:t xml:space="preserve"> </w:t>
      </w:r>
      <w:r w:rsidR="00081B86" w:rsidRPr="002B0888">
        <w:rPr>
          <w:rFonts w:ascii="Times New Roman" w:hAnsi="Times New Roman"/>
        </w:rPr>
        <w:t xml:space="preserve">allow for expedited licensure of physicians who are </w:t>
      </w:r>
      <w:r w:rsidR="00C31C42" w:rsidRPr="002B0888">
        <w:rPr>
          <w:rFonts w:ascii="Times New Roman" w:hAnsi="Times New Roman"/>
        </w:rPr>
        <w:t xml:space="preserve">graduates of International Medical Schools and who are currently practicing in a United States jurisdiction.  </w:t>
      </w:r>
      <w:r w:rsidR="007972EC" w:rsidRPr="002B0888">
        <w:rPr>
          <w:rFonts w:ascii="Times New Roman" w:hAnsi="Times New Roman"/>
        </w:rPr>
        <w:t xml:space="preserve">Accordingly, the Board of Registration in Medicine issues this Policy </w:t>
      </w:r>
      <w:proofErr w:type="gramStart"/>
      <w:r w:rsidR="007972EC" w:rsidRPr="002B0888">
        <w:rPr>
          <w:rFonts w:ascii="Times New Roman" w:hAnsi="Times New Roman"/>
        </w:rPr>
        <w:t>in order to</w:t>
      </w:r>
      <w:proofErr w:type="gramEnd"/>
      <w:r w:rsidR="007972EC" w:rsidRPr="002B0888">
        <w:rPr>
          <w:rFonts w:ascii="Times New Roman" w:hAnsi="Times New Roman"/>
        </w:rPr>
        <w:t xml:space="preserve"> </w:t>
      </w:r>
      <w:r w:rsidR="00C31C42" w:rsidRPr="002B0888">
        <w:rPr>
          <w:rFonts w:ascii="Times New Roman" w:hAnsi="Times New Roman"/>
        </w:rPr>
        <w:t>implement and maintain consistency with COVID-19 Public Health Emergency Order No. 2022-04</w:t>
      </w:r>
      <w:r w:rsidR="002B0888" w:rsidRPr="002B0888">
        <w:rPr>
          <w:rFonts w:ascii="Times New Roman" w:hAnsi="Times New Roman"/>
        </w:rPr>
        <w:t xml:space="preserve"> and to ensure there is no interruption in patient care</w:t>
      </w:r>
      <w:r w:rsidR="007972EC" w:rsidRPr="002B0888">
        <w:rPr>
          <w:rFonts w:ascii="Times New Roman" w:hAnsi="Times New Roman"/>
        </w:rPr>
        <w:t xml:space="preserve">.    </w:t>
      </w:r>
    </w:p>
    <w:p w14:paraId="2B3BF64A" w14:textId="11745740" w:rsidR="007972EC" w:rsidRPr="002B0888" w:rsidRDefault="007972EC" w:rsidP="007972EC">
      <w:pPr>
        <w:jc w:val="both"/>
        <w:rPr>
          <w:rFonts w:ascii="Times New Roman" w:hAnsi="Times New Roman"/>
        </w:rPr>
      </w:pPr>
    </w:p>
    <w:p w14:paraId="3743EAF9" w14:textId="0BE5F084" w:rsidR="00C31C42" w:rsidRPr="002B0888" w:rsidRDefault="00C31C42" w:rsidP="007972EC">
      <w:pPr>
        <w:jc w:val="both"/>
        <w:rPr>
          <w:rFonts w:ascii="Times New Roman" w:hAnsi="Times New Roman"/>
        </w:rPr>
      </w:pPr>
      <w:r w:rsidRPr="002B0888">
        <w:rPr>
          <w:rFonts w:ascii="Times New Roman" w:hAnsi="Times New Roman"/>
        </w:rPr>
        <w:t xml:space="preserve">Specifically, all graduates of </w:t>
      </w:r>
      <w:r w:rsidR="002B0888" w:rsidRPr="002B0888">
        <w:rPr>
          <w:rFonts w:ascii="Times New Roman" w:hAnsi="Times New Roman"/>
        </w:rPr>
        <w:t>International Medical Schools who have satisfactorily completed at least two years of postgraduate medical training in a program approved by the Accreditation Council for Graduate Medical Education or the American Osteopathic Association or in an accredited Canadian program and who are currently practicing in a United States Jurisdiction shall be eligible for licensure. The Board shall review and approve such applications by expedited process.</w:t>
      </w:r>
    </w:p>
    <w:p w14:paraId="3EC48CA0" w14:textId="4951D4F9" w:rsidR="00C31C42" w:rsidRPr="002B0888" w:rsidRDefault="00C31C42" w:rsidP="007972EC">
      <w:pPr>
        <w:jc w:val="both"/>
        <w:rPr>
          <w:rFonts w:ascii="Times New Roman" w:hAnsi="Times New Roman"/>
        </w:rPr>
      </w:pPr>
    </w:p>
    <w:p w14:paraId="6364423A" w14:textId="21E1B4B2" w:rsidR="002B0888" w:rsidRPr="002B0888" w:rsidRDefault="002B0888" w:rsidP="007972EC">
      <w:pPr>
        <w:jc w:val="both"/>
        <w:rPr>
          <w:rFonts w:ascii="Times New Roman" w:hAnsi="Times New Roman"/>
        </w:rPr>
      </w:pPr>
      <w:r w:rsidRPr="002B0888">
        <w:rPr>
          <w:rFonts w:ascii="Times New Roman" w:hAnsi="Times New Roman"/>
        </w:rPr>
        <w:t xml:space="preserve">Board </w:t>
      </w:r>
      <w:r>
        <w:rPr>
          <w:rFonts w:ascii="Times New Roman" w:hAnsi="Times New Roman"/>
        </w:rPr>
        <w:t xml:space="preserve">staff </w:t>
      </w:r>
      <w:r w:rsidRPr="002B0888">
        <w:rPr>
          <w:rFonts w:ascii="Times New Roman" w:hAnsi="Times New Roman"/>
        </w:rPr>
        <w:t xml:space="preserve">shall notify the </w:t>
      </w:r>
      <w:r>
        <w:rPr>
          <w:rFonts w:ascii="Times New Roman" w:hAnsi="Times New Roman"/>
        </w:rPr>
        <w:t>Board Chair</w:t>
      </w:r>
      <w:r w:rsidRPr="002B0888">
        <w:rPr>
          <w:rFonts w:ascii="Times New Roman" w:hAnsi="Times New Roman"/>
        </w:rPr>
        <w:t xml:space="preserve"> when it becomes aware of any individual instance where, due to special concerns, application of this </w:t>
      </w:r>
      <w:r>
        <w:rPr>
          <w:rFonts w:ascii="Times New Roman" w:hAnsi="Times New Roman"/>
        </w:rPr>
        <w:t>policy</w:t>
      </w:r>
      <w:r w:rsidRPr="002B0888">
        <w:rPr>
          <w:rFonts w:ascii="Times New Roman" w:hAnsi="Times New Roman"/>
        </w:rPr>
        <w:t xml:space="preserve"> may be contrary to the public interest. The </w:t>
      </w:r>
      <w:r>
        <w:rPr>
          <w:rFonts w:ascii="Times New Roman" w:hAnsi="Times New Roman"/>
        </w:rPr>
        <w:t>Board Chair</w:t>
      </w:r>
      <w:r w:rsidRPr="002B0888">
        <w:rPr>
          <w:rFonts w:ascii="Times New Roman" w:hAnsi="Times New Roman"/>
        </w:rPr>
        <w:t xml:space="preserve"> shall determine whether to apply or suspend the terms of this </w:t>
      </w:r>
      <w:r>
        <w:rPr>
          <w:rFonts w:ascii="Times New Roman" w:hAnsi="Times New Roman"/>
        </w:rPr>
        <w:t>policy</w:t>
      </w:r>
      <w:r w:rsidRPr="002B0888">
        <w:rPr>
          <w:rFonts w:ascii="Times New Roman" w:hAnsi="Times New Roman"/>
        </w:rPr>
        <w:t xml:space="preserve"> in any such individual instance. </w:t>
      </w:r>
      <w:r>
        <w:rPr>
          <w:rFonts w:ascii="Times New Roman" w:hAnsi="Times New Roman"/>
        </w:rPr>
        <w:t xml:space="preserve"> </w:t>
      </w:r>
      <w:r w:rsidRPr="002B0888">
        <w:rPr>
          <w:rFonts w:ascii="Times New Roman" w:hAnsi="Times New Roman"/>
        </w:rPr>
        <w:t xml:space="preserve">All applicable statutes, regulations, and guidance not inconsistent with this </w:t>
      </w:r>
      <w:r>
        <w:rPr>
          <w:rFonts w:ascii="Times New Roman" w:hAnsi="Times New Roman"/>
        </w:rPr>
        <w:t>policy</w:t>
      </w:r>
      <w:r w:rsidRPr="002B0888">
        <w:rPr>
          <w:rFonts w:ascii="Times New Roman" w:hAnsi="Times New Roman"/>
        </w:rPr>
        <w:t xml:space="preserve"> remain in effect. This </w:t>
      </w:r>
      <w:r>
        <w:rPr>
          <w:rFonts w:ascii="Times New Roman" w:hAnsi="Times New Roman"/>
        </w:rPr>
        <w:t>policy</w:t>
      </w:r>
      <w:r w:rsidRPr="002B0888">
        <w:rPr>
          <w:rFonts w:ascii="Times New Roman" w:hAnsi="Times New Roman"/>
        </w:rPr>
        <w:t xml:space="preserve"> is effective immediately and shall remain in effect until rescinded by </w:t>
      </w:r>
      <w:r>
        <w:rPr>
          <w:rFonts w:ascii="Times New Roman" w:hAnsi="Times New Roman"/>
        </w:rPr>
        <w:t>the Board</w:t>
      </w:r>
      <w:r w:rsidRPr="002B0888">
        <w:rPr>
          <w:rFonts w:ascii="Times New Roman" w:hAnsi="Times New Roman"/>
        </w:rPr>
        <w:t>.</w:t>
      </w:r>
    </w:p>
    <w:sectPr w:rsidR="002B0888" w:rsidRPr="002B08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4E12B" w14:textId="77777777" w:rsidR="002B0888" w:rsidRDefault="002B0888" w:rsidP="002B0888">
      <w:r>
        <w:separator/>
      </w:r>
    </w:p>
  </w:endnote>
  <w:endnote w:type="continuationSeparator" w:id="0">
    <w:p w14:paraId="72DEC27E" w14:textId="77777777" w:rsidR="002B0888" w:rsidRDefault="002B0888" w:rsidP="002B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2553" w14:textId="77777777" w:rsidR="002B0888" w:rsidRDefault="002B0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5815" w14:textId="77777777" w:rsidR="002B0888" w:rsidRDefault="002B0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B917" w14:textId="77777777" w:rsidR="002B0888" w:rsidRDefault="002B0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CA070" w14:textId="77777777" w:rsidR="002B0888" w:rsidRDefault="002B0888" w:rsidP="002B0888">
      <w:r>
        <w:separator/>
      </w:r>
    </w:p>
  </w:footnote>
  <w:footnote w:type="continuationSeparator" w:id="0">
    <w:p w14:paraId="4ED2FCC7" w14:textId="77777777" w:rsidR="002B0888" w:rsidRDefault="002B0888" w:rsidP="002B0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4C0F" w14:textId="77777777" w:rsidR="002B0888" w:rsidRDefault="002B0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873E" w14:textId="7D212704" w:rsidR="002B0888" w:rsidRDefault="002B0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6867" w14:textId="77777777" w:rsidR="002B0888" w:rsidRDefault="002B0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EC"/>
    <w:rsid w:val="00035FF4"/>
    <w:rsid w:val="00081B86"/>
    <w:rsid w:val="000E62FC"/>
    <w:rsid w:val="00167EB3"/>
    <w:rsid w:val="002B0888"/>
    <w:rsid w:val="00372804"/>
    <w:rsid w:val="00386939"/>
    <w:rsid w:val="003F1283"/>
    <w:rsid w:val="004C2F8C"/>
    <w:rsid w:val="006A4E6D"/>
    <w:rsid w:val="00750406"/>
    <w:rsid w:val="007972EC"/>
    <w:rsid w:val="007F58AE"/>
    <w:rsid w:val="00A32423"/>
    <w:rsid w:val="00B70D6D"/>
    <w:rsid w:val="00C31C42"/>
    <w:rsid w:val="00CB1846"/>
    <w:rsid w:val="00DF2368"/>
    <w:rsid w:val="00E5627B"/>
    <w:rsid w:val="00ED66EB"/>
    <w:rsid w:val="00F77359"/>
    <w:rsid w:val="00FF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B4A58B"/>
  <w15:chartTrackingRefBased/>
  <w15:docId w15:val="{20D23DF9-8E64-41F6-AAA8-6769A234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2EC"/>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72EC"/>
    <w:rPr>
      <w:color w:val="0563C1" w:themeColor="hyperlink"/>
      <w:u w:val="single"/>
    </w:rPr>
  </w:style>
  <w:style w:type="character" w:styleId="FollowedHyperlink">
    <w:name w:val="FollowedHyperlink"/>
    <w:basedOn w:val="DefaultParagraphFont"/>
    <w:uiPriority w:val="99"/>
    <w:semiHidden/>
    <w:unhideWhenUsed/>
    <w:rsid w:val="007F58AE"/>
    <w:rPr>
      <w:color w:val="954F72" w:themeColor="followedHyperlink"/>
      <w:u w:val="single"/>
    </w:rPr>
  </w:style>
  <w:style w:type="paragraph" w:styleId="Revision">
    <w:name w:val="Revision"/>
    <w:hidden/>
    <w:uiPriority w:val="99"/>
    <w:semiHidden/>
    <w:rsid w:val="00E5627B"/>
    <w:pPr>
      <w:spacing w:after="0" w:line="240" w:lineRule="auto"/>
    </w:pPr>
    <w:rPr>
      <w:rFonts w:ascii="Cambria" w:eastAsia="MS Mincho" w:hAnsi="Cambria" w:cs="Times New Roman"/>
      <w:sz w:val="24"/>
      <w:szCs w:val="24"/>
    </w:rPr>
  </w:style>
  <w:style w:type="paragraph" w:styleId="Header">
    <w:name w:val="header"/>
    <w:basedOn w:val="Normal"/>
    <w:link w:val="HeaderChar"/>
    <w:uiPriority w:val="99"/>
    <w:unhideWhenUsed/>
    <w:rsid w:val="002B0888"/>
    <w:pPr>
      <w:tabs>
        <w:tab w:val="center" w:pos="4680"/>
        <w:tab w:val="right" w:pos="9360"/>
      </w:tabs>
    </w:pPr>
  </w:style>
  <w:style w:type="character" w:customStyle="1" w:styleId="HeaderChar">
    <w:name w:val="Header Char"/>
    <w:basedOn w:val="DefaultParagraphFont"/>
    <w:link w:val="Header"/>
    <w:uiPriority w:val="99"/>
    <w:rsid w:val="002B0888"/>
    <w:rPr>
      <w:rFonts w:ascii="Cambria" w:eastAsia="MS Mincho" w:hAnsi="Cambria" w:cs="Times New Roman"/>
      <w:sz w:val="24"/>
      <w:szCs w:val="24"/>
    </w:rPr>
  </w:style>
  <w:style w:type="paragraph" w:styleId="Footer">
    <w:name w:val="footer"/>
    <w:basedOn w:val="Normal"/>
    <w:link w:val="FooterChar"/>
    <w:uiPriority w:val="99"/>
    <w:unhideWhenUsed/>
    <w:rsid w:val="002B0888"/>
    <w:pPr>
      <w:tabs>
        <w:tab w:val="center" w:pos="4680"/>
        <w:tab w:val="right" w:pos="9360"/>
      </w:tabs>
    </w:pPr>
  </w:style>
  <w:style w:type="character" w:customStyle="1" w:styleId="FooterChar">
    <w:name w:val="Footer Char"/>
    <w:basedOn w:val="DefaultParagraphFont"/>
    <w:link w:val="Footer"/>
    <w:uiPriority w:val="99"/>
    <w:rsid w:val="002B0888"/>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59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308</Words>
  <Characters>1759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Prebensen, Eileen (MED)</dc:creator>
  <cp:keywords/>
  <dc:description/>
  <cp:lastModifiedBy>Hanson, Dennis (DPH)</cp:lastModifiedBy>
  <cp:revision>2</cp:revision>
  <dcterms:created xsi:type="dcterms:W3CDTF">2022-08-09T16:17:00Z</dcterms:created>
  <dcterms:modified xsi:type="dcterms:W3CDTF">2022-08-09T16:17:00Z</dcterms:modified>
</cp:coreProperties>
</file>