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2FC7F" w14:textId="77777777" w:rsidR="00C04343" w:rsidRDefault="00000000">
      <w:pPr>
        <w:pStyle w:val="BodyText"/>
        <w:spacing w:before="78"/>
        <w:ind w:left="2519" w:right="2437"/>
        <w:jc w:val="center"/>
      </w:pPr>
      <w:bookmarkStart w:id="0" w:name="Tab_2:__Proposed_Policy_2023-0x"/>
      <w:bookmarkEnd w:id="0"/>
      <w:r>
        <w:t>COMMONWEALTH</w:t>
      </w:r>
      <w:r>
        <w:rPr>
          <w:spacing w:val="-14"/>
        </w:rPr>
        <w:t xml:space="preserve"> </w:t>
      </w:r>
      <w:r>
        <w:t>OF</w:t>
      </w:r>
      <w:r>
        <w:rPr>
          <w:spacing w:val="-14"/>
        </w:rPr>
        <w:t xml:space="preserve"> </w:t>
      </w:r>
      <w:r>
        <w:t>MASSACHUSETTS BOARD</w:t>
      </w:r>
      <w:r>
        <w:rPr>
          <w:spacing w:val="-12"/>
        </w:rPr>
        <w:t xml:space="preserve"> </w:t>
      </w:r>
      <w:r>
        <w:t>OF</w:t>
      </w:r>
      <w:r>
        <w:rPr>
          <w:spacing w:val="-9"/>
        </w:rPr>
        <w:t xml:space="preserve"> </w:t>
      </w:r>
      <w:r>
        <w:t>REGISTRATION</w:t>
      </w:r>
      <w:r>
        <w:rPr>
          <w:spacing w:val="-10"/>
        </w:rPr>
        <w:t xml:space="preserve"> </w:t>
      </w:r>
      <w:r>
        <w:t>IN</w:t>
      </w:r>
      <w:r>
        <w:rPr>
          <w:spacing w:val="-9"/>
        </w:rPr>
        <w:t xml:space="preserve"> </w:t>
      </w:r>
      <w:r>
        <w:rPr>
          <w:spacing w:val="-2"/>
        </w:rPr>
        <w:t>MEDICINE</w:t>
      </w:r>
    </w:p>
    <w:p w14:paraId="2572FC80" w14:textId="77777777" w:rsidR="00C04343" w:rsidRDefault="00C04343">
      <w:pPr>
        <w:pStyle w:val="BodyText"/>
        <w:rPr>
          <w:sz w:val="24"/>
        </w:rPr>
      </w:pPr>
    </w:p>
    <w:p w14:paraId="2572FC81" w14:textId="77777777" w:rsidR="00C04343" w:rsidRDefault="00C04343">
      <w:pPr>
        <w:pStyle w:val="BodyText"/>
        <w:spacing w:before="1"/>
        <w:rPr>
          <w:sz w:val="20"/>
        </w:rPr>
      </w:pPr>
    </w:p>
    <w:p w14:paraId="2572FC82" w14:textId="7B3A7F6F" w:rsidR="00C04343" w:rsidRDefault="00000000">
      <w:pPr>
        <w:pStyle w:val="BodyText"/>
        <w:ind w:left="2519" w:right="2298"/>
        <w:jc w:val="center"/>
      </w:pPr>
      <w:r>
        <w:rPr>
          <w:spacing w:val="-2"/>
        </w:rPr>
        <w:t>POLICY</w:t>
      </w:r>
      <w:r>
        <w:rPr>
          <w:spacing w:val="1"/>
        </w:rPr>
        <w:t xml:space="preserve"> </w:t>
      </w:r>
      <w:r>
        <w:rPr>
          <w:spacing w:val="-2"/>
        </w:rPr>
        <w:t>2023-</w:t>
      </w:r>
      <w:r>
        <w:rPr>
          <w:spacing w:val="-5"/>
        </w:rPr>
        <w:t>0</w:t>
      </w:r>
      <w:r w:rsidR="00F1666C">
        <w:rPr>
          <w:spacing w:val="-5"/>
        </w:rPr>
        <w:t>3</w:t>
      </w:r>
    </w:p>
    <w:p w14:paraId="2572FC83" w14:textId="77777777" w:rsidR="00C04343" w:rsidRDefault="00C04343">
      <w:pPr>
        <w:pStyle w:val="BodyText"/>
        <w:rPr>
          <w:sz w:val="24"/>
        </w:rPr>
      </w:pPr>
    </w:p>
    <w:p w14:paraId="2572FC84" w14:textId="77777777" w:rsidR="00C04343" w:rsidRDefault="00C04343">
      <w:pPr>
        <w:pStyle w:val="BodyText"/>
        <w:spacing w:before="2"/>
        <w:rPr>
          <w:sz w:val="20"/>
        </w:rPr>
      </w:pPr>
    </w:p>
    <w:p w14:paraId="2572FC85" w14:textId="77777777" w:rsidR="00C04343" w:rsidRDefault="00000000">
      <w:pPr>
        <w:pStyle w:val="BodyText"/>
        <w:ind w:left="2059" w:right="1975"/>
        <w:jc w:val="center"/>
      </w:pPr>
      <w:r>
        <w:t>POLICY</w:t>
      </w:r>
      <w:r>
        <w:rPr>
          <w:spacing w:val="-10"/>
        </w:rPr>
        <w:t xml:space="preserve"> </w:t>
      </w:r>
      <w:r>
        <w:t>ON</w:t>
      </w:r>
      <w:r>
        <w:rPr>
          <w:spacing w:val="-10"/>
        </w:rPr>
        <w:t xml:space="preserve"> </w:t>
      </w:r>
      <w:r>
        <w:t>PROVISIONALLY</w:t>
      </w:r>
      <w:r>
        <w:rPr>
          <w:spacing w:val="-10"/>
        </w:rPr>
        <w:t xml:space="preserve"> </w:t>
      </w:r>
      <w:r>
        <w:t>ISSUED</w:t>
      </w:r>
      <w:r>
        <w:rPr>
          <w:spacing w:val="-10"/>
        </w:rPr>
        <w:t xml:space="preserve"> </w:t>
      </w:r>
      <w:r>
        <w:t>FULL</w:t>
      </w:r>
      <w:r>
        <w:rPr>
          <w:spacing w:val="-10"/>
        </w:rPr>
        <w:t xml:space="preserve"> </w:t>
      </w:r>
      <w:r>
        <w:t>LICENSES FOR QUALIFIED APPLICANTS</w:t>
      </w:r>
    </w:p>
    <w:p w14:paraId="2572FC86" w14:textId="77777777" w:rsidR="00C04343" w:rsidRDefault="00C04343">
      <w:pPr>
        <w:pStyle w:val="BodyText"/>
        <w:spacing w:before="1"/>
      </w:pPr>
    </w:p>
    <w:p w14:paraId="2572FC87" w14:textId="082E14BF" w:rsidR="00C04343" w:rsidRDefault="00000000">
      <w:pPr>
        <w:pStyle w:val="BodyText"/>
        <w:ind w:left="2519" w:right="2437"/>
        <w:jc w:val="center"/>
      </w:pPr>
      <w:r>
        <w:t>Issued September 21,</w:t>
      </w:r>
      <w:r>
        <w:rPr>
          <w:spacing w:val="-3"/>
        </w:rPr>
        <w:t xml:space="preserve"> </w:t>
      </w:r>
      <w:r>
        <w:rPr>
          <w:spacing w:val="-4"/>
        </w:rPr>
        <w:t>2023</w:t>
      </w:r>
    </w:p>
    <w:p w14:paraId="2572FC88" w14:textId="77777777" w:rsidR="00C04343" w:rsidRDefault="00C04343">
      <w:pPr>
        <w:pStyle w:val="BodyText"/>
        <w:spacing w:before="11"/>
        <w:rPr>
          <w:sz w:val="21"/>
        </w:rPr>
      </w:pPr>
    </w:p>
    <w:p w14:paraId="2572FC89" w14:textId="77777777" w:rsidR="00C04343" w:rsidRDefault="00000000">
      <w:pPr>
        <w:ind w:left="479" w:right="395"/>
        <w:jc w:val="both"/>
        <w:rPr>
          <w:sz w:val="24"/>
        </w:rPr>
      </w:pPr>
      <w:r>
        <w:rPr>
          <w:sz w:val="24"/>
        </w:rPr>
        <w:t>In order to ensure an adequate supply of physicians to staff hospitals, and to eliminate</w:t>
      </w:r>
      <w:r>
        <w:rPr>
          <w:spacing w:val="40"/>
          <w:sz w:val="24"/>
        </w:rPr>
        <w:t xml:space="preserve"> </w:t>
      </w:r>
      <w:r>
        <w:rPr>
          <w:sz w:val="24"/>
        </w:rPr>
        <w:t>any</w:t>
      </w:r>
      <w:r>
        <w:rPr>
          <w:spacing w:val="40"/>
          <w:sz w:val="24"/>
        </w:rPr>
        <w:t xml:space="preserve"> </w:t>
      </w:r>
      <w:r>
        <w:rPr>
          <w:sz w:val="24"/>
        </w:rPr>
        <w:t>administrative</w:t>
      </w:r>
      <w:r>
        <w:rPr>
          <w:spacing w:val="80"/>
          <w:w w:val="150"/>
          <w:sz w:val="24"/>
        </w:rPr>
        <w:t xml:space="preserve"> </w:t>
      </w:r>
      <w:r>
        <w:rPr>
          <w:sz w:val="24"/>
        </w:rPr>
        <w:t>delays</w:t>
      </w:r>
      <w:r>
        <w:rPr>
          <w:spacing w:val="80"/>
          <w:w w:val="150"/>
          <w:sz w:val="24"/>
        </w:rPr>
        <w:t xml:space="preserve"> </w:t>
      </w:r>
      <w:r>
        <w:rPr>
          <w:sz w:val="24"/>
        </w:rPr>
        <w:t>for</w:t>
      </w:r>
      <w:r>
        <w:rPr>
          <w:spacing w:val="80"/>
          <w:w w:val="150"/>
          <w:sz w:val="24"/>
        </w:rPr>
        <w:t xml:space="preserve"> </w:t>
      </w:r>
      <w:r>
        <w:rPr>
          <w:sz w:val="24"/>
        </w:rPr>
        <w:t>physicians</w:t>
      </w:r>
      <w:r>
        <w:rPr>
          <w:spacing w:val="80"/>
          <w:w w:val="150"/>
          <w:sz w:val="24"/>
        </w:rPr>
        <w:t xml:space="preserve"> </w:t>
      </w:r>
      <w:r>
        <w:rPr>
          <w:sz w:val="24"/>
        </w:rPr>
        <w:t>who</w:t>
      </w:r>
      <w:r>
        <w:rPr>
          <w:spacing w:val="80"/>
          <w:w w:val="150"/>
          <w:sz w:val="24"/>
        </w:rPr>
        <w:t xml:space="preserve"> </w:t>
      </w:r>
      <w:r>
        <w:rPr>
          <w:sz w:val="24"/>
        </w:rPr>
        <w:t>qualify</w:t>
      </w:r>
      <w:r>
        <w:rPr>
          <w:spacing w:val="80"/>
          <w:w w:val="150"/>
          <w:sz w:val="24"/>
        </w:rPr>
        <w:t xml:space="preserve"> </w:t>
      </w:r>
      <w:r>
        <w:rPr>
          <w:sz w:val="24"/>
        </w:rPr>
        <w:t>for</w:t>
      </w:r>
      <w:r>
        <w:rPr>
          <w:spacing w:val="80"/>
          <w:w w:val="150"/>
          <w:sz w:val="24"/>
        </w:rPr>
        <w:t xml:space="preserve"> </w:t>
      </w:r>
      <w:r>
        <w:rPr>
          <w:sz w:val="24"/>
        </w:rPr>
        <w:t>full</w:t>
      </w:r>
      <w:r>
        <w:rPr>
          <w:spacing w:val="80"/>
          <w:w w:val="150"/>
          <w:sz w:val="24"/>
        </w:rPr>
        <w:t xml:space="preserve"> </w:t>
      </w:r>
      <w:r>
        <w:rPr>
          <w:sz w:val="24"/>
        </w:rPr>
        <w:t>licensure,</w:t>
      </w:r>
      <w:r>
        <w:rPr>
          <w:spacing w:val="80"/>
          <w:w w:val="150"/>
          <w:sz w:val="24"/>
        </w:rPr>
        <w:t xml:space="preserve"> </w:t>
      </w:r>
      <w:r>
        <w:rPr>
          <w:sz w:val="24"/>
        </w:rPr>
        <w:t>the Board</w:t>
      </w:r>
      <w:r>
        <w:rPr>
          <w:spacing w:val="40"/>
          <w:sz w:val="24"/>
        </w:rPr>
        <w:t xml:space="preserve"> </w:t>
      </w:r>
      <w:r>
        <w:rPr>
          <w:sz w:val="24"/>
        </w:rPr>
        <w:t>of</w:t>
      </w:r>
      <w:r>
        <w:rPr>
          <w:spacing w:val="40"/>
          <w:sz w:val="24"/>
        </w:rPr>
        <w:t xml:space="preserve"> </w:t>
      </w:r>
      <w:r>
        <w:rPr>
          <w:sz w:val="24"/>
        </w:rPr>
        <w:t xml:space="preserve">Registration in Medicine will </w:t>
      </w:r>
      <w:r>
        <w:rPr>
          <w:i/>
          <w:sz w:val="24"/>
        </w:rPr>
        <w:t xml:space="preserve">provisionally </w:t>
      </w:r>
      <w:r>
        <w:rPr>
          <w:sz w:val="24"/>
        </w:rPr>
        <w:t>issue a full license to qualifying</w:t>
      </w:r>
      <w:r>
        <w:rPr>
          <w:spacing w:val="80"/>
          <w:sz w:val="24"/>
        </w:rPr>
        <w:t xml:space="preserve"> </w:t>
      </w:r>
      <w:r>
        <w:rPr>
          <w:sz w:val="24"/>
        </w:rPr>
        <w:t>full</w:t>
      </w:r>
      <w:r>
        <w:rPr>
          <w:spacing w:val="40"/>
          <w:sz w:val="24"/>
        </w:rPr>
        <w:t xml:space="preserve"> </w:t>
      </w:r>
      <w:r>
        <w:rPr>
          <w:sz w:val="24"/>
        </w:rPr>
        <w:t>license</w:t>
      </w:r>
      <w:r>
        <w:rPr>
          <w:spacing w:val="40"/>
          <w:sz w:val="24"/>
        </w:rPr>
        <w:t xml:space="preserve"> </w:t>
      </w:r>
      <w:r>
        <w:rPr>
          <w:sz w:val="24"/>
        </w:rPr>
        <w:t>applicants</w:t>
      </w:r>
      <w:r>
        <w:rPr>
          <w:spacing w:val="40"/>
          <w:sz w:val="24"/>
        </w:rPr>
        <w:t xml:space="preserve"> </w:t>
      </w:r>
      <w:r>
        <w:rPr>
          <w:sz w:val="24"/>
        </w:rPr>
        <w:t>who</w:t>
      </w:r>
      <w:r>
        <w:rPr>
          <w:spacing w:val="40"/>
          <w:sz w:val="24"/>
        </w:rPr>
        <w:t xml:space="preserve"> </w:t>
      </w:r>
      <w:r>
        <w:rPr>
          <w:sz w:val="24"/>
        </w:rPr>
        <w:t>meet</w:t>
      </w:r>
      <w:r>
        <w:rPr>
          <w:spacing w:val="40"/>
          <w:sz w:val="24"/>
        </w:rPr>
        <w:t xml:space="preserve"> </w:t>
      </w:r>
      <w:r>
        <w:rPr>
          <w:sz w:val="24"/>
        </w:rPr>
        <w:t>specific</w:t>
      </w:r>
      <w:r>
        <w:rPr>
          <w:spacing w:val="40"/>
          <w:sz w:val="24"/>
        </w:rPr>
        <w:t xml:space="preserve"> </w:t>
      </w:r>
      <w:r>
        <w:rPr>
          <w:sz w:val="24"/>
        </w:rPr>
        <w:t>criteria.</w:t>
      </w:r>
      <w:r>
        <w:rPr>
          <w:spacing w:val="40"/>
          <w:sz w:val="24"/>
        </w:rPr>
        <w:t xml:space="preserve">  </w:t>
      </w:r>
      <w:r>
        <w:rPr>
          <w:sz w:val="24"/>
        </w:rPr>
        <w:t>The</w:t>
      </w:r>
      <w:r>
        <w:rPr>
          <w:spacing w:val="40"/>
          <w:sz w:val="24"/>
        </w:rPr>
        <w:t xml:space="preserve"> </w:t>
      </w:r>
      <w:r>
        <w:rPr>
          <w:sz w:val="24"/>
        </w:rPr>
        <w:t>provisionally</w:t>
      </w:r>
      <w:r>
        <w:rPr>
          <w:spacing w:val="40"/>
          <w:sz w:val="24"/>
        </w:rPr>
        <w:t xml:space="preserve"> </w:t>
      </w:r>
      <w:r>
        <w:rPr>
          <w:sz w:val="24"/>
        </w:rPr>
        <w:t>issued</w:t>
      </w:r>
      <w:r>
        <w:rPr>
          <w:spacing w:val="40"/>
          <w:sz w:val="24"/>
        </w:rPr>
        <w:t xml:space="preserve"> </w:t>
      </w:r>
      <w:r>
        <w:rPr>
          <w:sz w:val="24"/>
        </w:rPr>
        <w:t>full license</w:t>
      </w:r>
      <w:r>
        <w:rPr>
          <w:spacing w:val="40"/>
          <w:sz w:val="24"/>
        </w:rPr>
        <w:t xml:space="preserve"> </w:t>
      </w:r>
      <w:r>
        <w:rPr>
          <w:sz w:val="24"/>
        </w:rPr>
        <w:t>will</w:t>
      </w:r>
      <w:r>
        <w:rPr>
          <w:spacing w:val="40"/>
          <w:sz w:val="24"/>
        </w:rPr>
        <w:t xml:space="preserve"> </w:t>
      </w:r>
      <w:r>
        <w:rPr>
          <w:sz w:val="24"/>
        </w:rPr>
        <w:t>allow</w:t>
      </w:r>
      <w:r>
        <w:rPr>
          <w:spacing w:val="40"/>
          <w:sz w:val="24"/>
        </w:rPr>
        <w:t xml:space="preserve"> </w:t>
      </w:r>
      <w:r>
        <w:rPr>
          <w:sz w:val="24"/>
        </w:rPr>
        <w:t>qualifying full licensees to practice medicine in Massachusetts while the Board completes the administrative review of the application.</w:t>
      </w:r>
    </w:p>
    <w:p w14:paraId="0909C72D" w14:textId="77777777" w:rsidR="00F1666C" w:rsidRDefault="00F1666C">
      <w:pPr>
        <w:ind w:left="479" w:right="395"/>
        <w:jc w:val="both"/>
        <w:rPr>
          <w:sz w:val="24"/>
        </w:rPr>
      </w:pPr>
    </w:p>
    <w:p w14:paraId="2572FC8A" w14:textId="77777777" w:rsidR="00C04343" w:rsidRDefault="00000000">
      <w:pPr>
        <w:pStyle w:val="ListParagraph"/>
        <w:numPr>
          <w:ilvl w:val="0"/>
          <w:numId w:val="1"/>
        </w:numPr>
        <w:tabs>
          <w:tab w:val="left" w:pos="839"/>
        </w:tabs>
        <w:spacing w:before="21"/>
        <w:ind w:hanging="359"/>
        <w:jc w:val="both"/>
      </w:pPr>
      <w:r>
        <w:t>This</w:t>
      </w:r>
      <w:r>
        <w:rPr>
          <w:spacing w:val="-3"/>
        </w:rPr>
        <w:t xml:space="preserve"> </w:t>
      </w:r>
      <w:r>
        <w:t>policy</w:t>
      </w:r>
      <w:r>
        <w:rPr>
          <w:spacing w:val="-2"/>
        </w:rPr>
        <w:t xml:space="preserve"> </w:t>
      </w:r>
      <w:r>
        <w:t>shall</w:t>
      </w:r>
      <w:r>
        <w:rPr>
          <w:spacing w:val="-2"/>
        </w:rPr>
        <w:t xml:space="preserve"> </w:t>
      </w:r>
      <w:r>
        <w:t>apply</w:t>
      </w:r>
      <w:r>
        <w:rPr>
          <w:spacing w:val="-5"/>
        </w:rPr>
        <w:t xml:space="preserve"> </w:t>
      </w:r>
      <w:r>
        <w:t>in</w:t>
      </w:r>
      <w:r>
        <w:rPr>
          <w:spacing w:val="-5"/>
        </w:rPr>
        <w:t xml:space="preserve"> </w:t>
      </w:r>
      <w:r>
        <w:t>those</w:t>
      </w:r>
      <w:r>
        <w:rPr>
          <w:spacing w:val="-4"/>
        </w:rPr>
        <w:t xml:space="preserve"> </w:t>
      </w:r>
      <w:r>
        <w:t>instances</w:t>
      </w:r>
      <w:r>
        <w:rPr>
          <w:spacing w:val="-2"/>
        </w:rPr>
        <w:t xml:space="preserve"> where:</w:t>
      </w:r>
    </w:p>
    <w:p w14:paraId="2572FC8B" w14:textId="77777777" w:rsidR="00C04343" w:rsidRDefault="00000000">
      <w:pPr>
        <w:pStyle w:val="ListParagraph"/>
        <w:numPr>
          <w:ilvl w:val="1"/>
          <w:numId w:val="1"/>
        </w:numPr>
        <w:tabs>
          <w:tab w:val="left" w:pos="1558"/>
        </w:tabs>
        <w:spacing w:before="40"/>
        <w:ind w:left="1558" w:hanging="359"/>
        <w:jc w:val="both"/>
      </w:pPr>
      <w:r>
        <w:t>an</w:t>
      </w:r>
      <w:r>
        <w:rPr>
          <w:spacing w:val="-4"/>
        </w:rPr>
        <w:t xml:space="preserve"> </w:t>
      </w:r>
      <w:r>
        <w:t>applicant</w:t>
      </w:r>
      <w:r>
        <w:rPr>
          <w:spacing w:val="-2"/>
        </w:rPr>
        <w:t xml:space="preserve"> </w:t>
      </w:r>
      <w:r>
        <w:t>has</w:t>
      </w:r>
      <w:r>
        <w:rPr>
          <w:spacing w:val="-5"/>
        </w:rPr>
        <w:t xml:space="preserve"> </w:t>
      </w:r>
      <w:r>
        <w:t>submitted</w:t>
      </w:r>
      <w:r>
        <w:rPr>
          <w:spacing w:val="-5"/>
        </w:rPr>
        <w:t xml:space="preserve"> </w:t>
      </w:r>
      <w:r>
        <w:t>a</w:t>
      </w:r>
      <w:r>
        <w:rPr>
          <w:spacing w:val="-3"/>
        </w:rPr>
        <w:t xml:space="preserve"> </w:t>
      </w:r>
      <w:r>
        <w:t>Full</w:t>
      </w:r>
      <w:r>
        <w:rPr>
          <w:spacing w:val="-3"/>
        </w:rPr>
        <w:t xml:space="preserve"> </w:t>
      </w:r>
      <w:r>
        <w:t>License</w:t>
      </w:r>
      <w:r>
        <w:rPr>
          <w:spacing w:val="-3"/>
        </w:rPr>
        <w:t xml:space="preserve"> </w:t>
      </w:r>
      <w:r>
        <w:t>Application</w:t>
      </w:r>
      <w:r>
        <w:rPr>
          <w:spacing w:val="-6"/>
        </w:rPr>
        <w:t xml:space="preserve"> </w:t>
      </w:r>
      <w:r>
        <w:t>and</w:t>
      </w:r>
      <w:r>
        <w:rPr>
          <w:spacing w:val="-3"/>
        </w:rPr>
        <w:t xml:space="preserve"> </w:t>
      </w:r>
      <w:r>
        <w:t>application</w:t>
      </w:r>
      <w:r>
        <w:rPr>
          <w:spacing w:val="-5"/>
        </w:rPr>
        <w:t xml:space="preserve"> </w:t>
      </w:r>
      <w:r>
        <w:t>fee,</w:t>
      </w:r>
      <w:r>
        <w:rPr>
          <w:spacing w:val="-3"/>
        </w:rPr>
        <w:t xml:space="preserve"> </w:t>
      </w:r>
      <w:r>
        <w:rPr>
          <w:spacing w:val="-5"/>
        </w:rPr>
        <w:t>and</w:t>
      </w:r>
    </w:p>
    <w:p w14:paraId="2572FC8C" w14:textId="77777777" w:rsidR="00C04343" w:rsidRDefault="00000000">
      <w:pPr>
        <w:pStyle w:val="ListParagraph"/>
        <w:numPr>
          <w:ilvl w:val="1"/>
          <w:numId w:val="1"/>
        </w:numPr>
        <w:tabs>
          <w:tab w:val="left" w:pos="1558"/>
          <w:tab w:val="left" w:pos="1560"/>
        </w:tabs>
        <w:spacing w:before="36" w:line="276" w:lineRule="auto"/>
        <w:ind w:left="1560" w:right="395" w:hanging="361"/>
        <w:jc w:val="both"/>
      </w:pPr>
      <w:r>
        <w:t xml:space="preserve">A Massachusetts healthcare facility (as defined by M.G.L. c. 111, </w:t>
      </w:r>
      <w:r>
        <w:rPr>
          <w:rFonts w:ascii="Calibri" w:hAnsi="Calibri"/>
        </w:rPr>
        <w:t xml:space="preserve">§ </w:t>
      </w:r>
      <w:r>
        <w:t>1) has made a request to the Board’s Executive Director or Director of Licensing for issuance of a provisional license to the applicant.</w:t>
      </w:r>
    </w:p>
    <w:p w14:paraId="20BCB83F" w14:textId="77777777" w:rsidR="00F1666C" w:rsidRDefault="00F1666C" w:rsidP="00F1666C">
      <w:pPr>
        <w:pStyle w:val="ListParagraph"/>
        <w:tabs>
          <w:tab w:val="left" w:pos="1558"/>
          <w:tab w:val="left" w:pos="1560"/>
        </w:tabs>
        <w:spacing w:before="36" w:line="276" w:lineRule="auto"/>
        <w:ind w:left="1560" w:right="395" w:firstLine="0"/>
        <w:jc w:val="left"/>
      </w:pPr>
    </w:p>
    <w:p w14:paraId="2572FC8D" w14:textId="77777777" w:rsidR="00C04343" w:rsidRDefault="00000000">
      <w:pPr>
        <w:pStyle w:val="ListParagraph"/>
        <w:numPr>
          <w:ilvl w:val="0"/>
          <w:numId w:val="1"/>
        </w:numPr>
        <w:tabs>
          <w:tab w:val="left" w:pos="839"/>
        </w:tabs>
        <w:spacing w:before="1" w:line="276" w:lineRule="auto"/>
        <w:ind w:right="396"/>
        <w:jc w:val="both"/>
      </w:pPr>
      <w:r>
        <w:t xml:space="preserve">Where the criteria in paragraph 1a and 1b have been met, the Board will conduct a review of the application and supporting documentation to determine if </w:t>
      </w:r>
      <w:proofErr w:type="gramStart"/>
      <w:r>
        <w:t>all of</w:t>
      </w:r>
      <w:proofErr w:type="gramEnd"/>
      <w:r>
        <w:t xml:space="preserve"> the following provisional full license qualifying criteria have been met:</w:t>
      </w:r>
    </w:p>
    <w:p w14:paraId="2572FC8E" w14:textId="77777777" w:rsidR="00C04343" w:rsidRDefault="00000000">
      <w:pPr>
        <w:pStyle w:val="ListParagraph"/>
        <w:numPr>
          <w:ilvl w:val="1"/>
          <w:numId w:val="1"/>
        </w:numPr>
        <w:tabs>
          <w:tab w:val="left" w:pos="1198"/>
          <w:tab w:val="left" w:pos="1200"/>
        </w:tabs>
        <w:ind w:right="398" w:hanging="361"/>
        <w:jc w:val="both"/>
      </w:pPr>
      <w:r>
        <w:t xml:space="preserve">The application includes an FCVS Physician Profile which includes the following </w:t>
      </w:r>
      <w:r>
        <w:rPr>
          <w:spacing w:val="-2"/>
        </w:rPr>
        <w:t>information</w:t>
      </w:r>
    </w:p>
    <w:p w14:paraId="2572FC8F" w14:textId="77777777" w:rsidR="00C04343" w:rsidRDefault="00000000">
      <w:pPr>
        <w:pStyle w:val="ListParagraph"/>
        <w:numPr>
          <w:ilvl w:val="2"/>
          <w:numId w:val="1"/>
        </w:numPr>
        <w:tabs>
          <w:tab w:val="left" w:pos="2278"/>
        </w:tabs>
        <w:spacing w:line="251" w:lineRule="exact"/>
        <w:ind w:left="2278" w:hanging="294"/>
        <w:jc w:val="left"/>
      </w:pPr>
      <w:r>
        <w:t>Official</w:t>
      </w:r>
      <w:r>
        <w:rPr>
          <w:spacing w:val="-7"/>
        </w:rPr>
        <w:t xml:space="preserve"> </w:t>
      </w:r>
      <w:r>
        <w:t>examaination</w:t>
      </w:r>
      <w:r>
        <w:rPr>
          <w:spacing w:val="-8"/>
        </w:rPr>
        <w:t xml:space="preserve"> </w:t>
      </w:r>
      <w:r>
        <w:t>scores</w:t>
      </w:r>
      <w:r>
        <w:rPr>
          <w:spacing w:val="-6"/>
        </w:rPr>
        <w:t xml:space="preserve"> </w:t>
      </w:r>
      <w:r>
        <w:t>(USMLE,</w:t>
      </w:r>
      <w:r>
        <w:rPr>
          <w:spacing w:val="-6"/>
        </w:rPr>
        <w:t xml:space="preserve"> </w:t>
      </w:r>
      <w:r>
        <w:t>FLEX,</w:t>
      </w:r>
      <w:r>
        <w:rPr>
          <w:spacing w:val="-5"/>
        </w:rPr>
        <w:t xml:space="preserve"> </w:t>
      </w:r>
      <w:r>
        <w:t>COMLEX,</w:t>
      </w:r>
      <w:r>
        <w:rPr>
          <w:spacing w:val="-6"/>
        </w:rPr>
        <w:t xml:space="preserve"> </w:t>
      </w:r>
      <w:r>
        <w:t>LMCC,</w:t>
      </w:r>
      <w:r>
        <w:rPr>
          <w:spacing w:val="-5"/>
        </w:rPr>
        <w:t xml:space="preserve"> </w:t>
      </w:r>
      <w:r>
        <w:rPr>
          <w:spacing w:val="-2"/>
        </w:rPr>
        <w:t>etc.);</w:t>
      </w:r>
    </w:p>
    <w:p w14:paraId="2572FC90" w14:textId="77777777" w:rsidR="00C04343" w:rsidRDefault="00000000">
      <w:pPr>
        <w:pStyle w:val="ListParagraph"/>
        <w:numPr>
          <w:ilvl w:val="2"/>
          <w:numId w:val="1"/>
        </w:numPr>
        <w:tabs>
          <w:tab w:val="left" w:pos="2278"/>
        </w:tabs>
        <w:spacing w:line="252" w:lineRule="exact"/>
        <w:ind w:left="2278" w:hanging="356"/>
        <w:jc w:val="left"/>
      </w:pPr>
      <w:r>
        <w:t>Verification</w:t>
      </w:r>
      <w:r>
        <w:rPr>
          <w:spacing w:val="-4"/>
        </w:rPr>
        <w:t xml:space="preserve"> </w:t>
      </w:r>
      <w:r>
        <w:t>of</w:t>
      </w:r>
      <w:r>
        <w:rPr>
          <w:spacing w:val="-2"/>
        </w:rPr>
        <w:t xml:space="preserve"> </w:t>
      </w:r>
      <w:r>
        <w:t>all</w:t>
      </w:r>
      <w:r>
        <w:rPr>
          <w:spacing w:val="-5"/>
        </w:rPr>
        <w:t xml:space="preserve"> </w:t>
      </w:r>
      <w:r>
        <w:t>medical</w:t>
      </w:r>
      <w:r>
        <w:rPr>
          <w:spacing w:val="-4"/>
        </w:rPr>
        <w:t xml:space="preserve"> </w:t>
      </w:r>
      <w:r>
        <w:rPr>
          <w:spacing w:val="-2"/>
        </w:rPr>
        <w:t>education</w:t>
      </w:r>
    </w:p>
    <w:p w14:paraId="2572FC91" w14:textId="77777777" w:rsidR="00C04343" w:rsidRDefault="00000000">
      <w:pPr>
        <w:pStyle w:val="ListParagraph"/>
        <w:numPr>
          <w:ilvl w:val="2"/>
          <w:numId w:val="1"/>
        </w:numPr>
        <w:tabs>
          <w:tab w:val="left" w:pos="2277"/>
          <w:tab w:val="left" w:pos="2279"/>
        </w:tabs>
        <w:ind w:left="2279" w:right="391" w:hanging="418"/>
        <w:jc w:val="left"/>
      </w:pPr>
      <w:r>
        <w:t>Verification</w:t>
      </w:r>
      <w:r>
        <w:rPr>
          <w:spacing w:val="-15"/>
        </w:rPr>
        <w:t xml:space="preserve"> </w:t>
      </w:r>
      <w:r>
        <w:t>of</w:t>
      </w:r>
      <w:r>
        <w:rPr>
          <w:spacing w:val="-14"/>
        </w:rPr>
        <w:t xml:space="preserve"> </w:t>
      </w:r>
      <w:r>
        <w:t>all</w:t>
      </w:r>
      <w:r>
        <w:rPr>
          <w:spacing w:val="-14"/>
        </w:rPr>
        <w:t xml:space="preserve"> </w:t>
      </w:r>
      <w:r>
        <w:t>U.S.</w:t>
      </w:r>
      <w:r>
        <w:rPr>
          <w:spacing w:val="-15"/>
        </w:rPr>
        <w:t xml:space="preserve"> </w:t>
      </w:r>
      <w:r>
        <w:t>and</w:t>
      </w:r>
      <w:r>
        <w:rPr>
          <w:spacing w:val="-15"/>
        </w:rPr>
        <w:t xml:space="preserve"> </w:t>
      </w:r>
      <w:r>
        <w:t>Canadian</w:t>
      </w:r>
      <w:r>
        <w:rPr>
          <w:spacing w:val="-15"/>
        </w:rPr>
        <w:t xml:space="preserve"> </w:t>
      </w:r>
      <w:r>
        <w:t>postgraduate</w:t>
      </w:r>
      <w:r>
        <w:rPr>
          <w:spacing w:val="-14"/>
        </w:rPr>
        <w:t xml:space="preserve"> </w:t>
      </w:r>
      <w:r>
        <w:t>training,</w:t>
      </w:r>
      <w:r>
        <w:rPr>
          <w:spacing w:val="-15"/>
        </w:rPr>
        <w:t xml:space="preserve"> </w:t>
      </w:r>
      <w:r>
        <w:t>including</w:t>
      </w:r>
      <w:r>
        <w:rPr>
          <w:spacing w:val="-15"/>
        </w:rPr>
        <w:t xml:space="preserve"> </w:t>
      </w:r>
      <w:r>
        <w:t>any</w:t>
      </w:r>
      <w:r>
        <w:rPr>
          <w:spacing w:val="-15"/>
        </w:rPr>
        <w:t xml:space="preserve"> </w:t>
      </w:r>
      <w:r>
        <w:t>non- accredited postgraduate training;</w:t>
      </w:r>
    </w:p>
    <w:p w14:paraId="2572FC92" w14:textId="77777777" w:rsidR="00C04343" w:rsidRDefault="00000000">
      <w:pPr>
        <w:pStyle w:val="ListParagraph"/>
        <w:numPr>
          <w:ilvl w:val="2"/>
          <w:numId w:val="1"/>
        </w:numPr>
        <w:tabs>
          <w:tab w:val="left" w:pos="2278"/>
        </w:tabs>
        <w:spacing w:line="252" w:lineRule="exact"/>
        <w:ind w:left="2278" w:hanging="404"/>
        <w:jc w:val="left"/>
      </w:pPr>
      <w:r>
        <w:t>National</w:t>
      </w:r>
      <w:r>
        <w:rPr>
          <w:spacing w:val="-4"/>
        </w:rPr>
        <w:t xml:space="preserve"> </w:t>
      </w:r>
      <w:r>
        <w:t>Practitioner</w:t>
      </w:r>
      <w:r>
        <w:rPr>
          <w:spacing w:val="-3"/>
        </w:rPr>
        <w:t xml:space="preserve"> </w:t>
      </w:r>
      <w:r>
        <w:t>Data</w:t>
      </w:r>
      <w:r>
        <w:rPr>
          <w:spacing w:val="-6"/>
        </w:rPr>
        <w:t xml:space="preserve"> </w:t>
      </w:r>
      <w:r>
        <w:t>Bank</w:t>
      </w:r>
      <w:r>
        <w:rPr>
          <w:spacing w:val="-4"/>
        </w:rPr>
        <w:t xml:space="preserve"> </w:t>
      </w:r>
      <w:r>
        <w:t>report;</w:t>
      </w:r>
      <w:r>
        <w:rPr>
          <w:spacing w:val="-5"/>
        </w:rPr>
        <w:t xml:space="preserve"> and</w:t>
      </w:r>
    </w:p>
    <w:p w14:paraId="2572FC93" w14:textId="77777777" w:rsidR="00C04343" w:rsidRDefault="00000000">
      <w:pPr>
        <w:pStyle w:val="ListParagraph"/>
        <w:numPr>
          <w:ilvl w:val="2"/>
          <w:numId w:val="1"/>
        </w:numPr>
        <w:tabs>
          <w:tab w:val="left" w:pos="2278"/>
        </w:tabs>
        <w:spacing w:line="252" w:lineRule="exact"/>
        <w:ind w:left="2278" w:hanging="344"/>
        <w:jc w:val="left"/>
      </w:pPr>
      <w:r>
        <w:t>ECFMG</w:t>
      </w:r>
      <w:r>
        <w:rPr>
          <w:spacing w:val="-5"/>
        </w:rPr>
        <w:t xml:space="preserve"> </w:t>
      </w:r>
      <w:r>
        <w:t>Certificate,</w:t>
      </w:r>
      <w:r>
        <w:rPr>
          <w:spacing w:val="-6"/>
        </w:rPr>
        <w:t xml:space="preserve"> </w:t>
      </w:r>
      <w:r>
        <w:t>an</w:t>
      </w:r>
      <w:r>
        <w:rPr>
          <w:spacing w:val="-7"/>
        </w:rPr>
        <w:t xml:space="preserve"> </w:t>
      </w:r>
      <w:r>
        <w:t>international</w:t>
      </w:r>
      <w:r>
        <w:rPr>
          <w:spacing w:val="-5"/>
        </w:rPr>
        <w:t xml:space="preserve"> </w:t>
      </w:r>
      <w:r>
        <w:t>medical</w:t>
      </w:r>
      <w:r>
        <w:rPr>
          <w:spacing w:val="-2"/>
        </w:rPr>
        <w:t xml:space="preserve"> graduate.</w:t>
      </w:r>
    </w:p>
    <w:p w14:paraId="2572FC94" w14:textId="77777777" w:rsidR="00C04343" w:rsidRDefault="00000000">
      <w:pPr>
        <w:pStyle w:val="ListParagraph"/>
        <w:numPr>
          <w:ilvl w:val="1"/>
          <w:numId w:val="1"/>
        </w:numPr>
        <w:tabs>
          <w:tab w:val="left" w:pos="1198"/>
          <w:tab w:val="left" w:pos="1200"/>
        </w:tabs>
        <w:spacing w:before="1"/>
        <w:ind w:right="396" w:hanging="361"/>
        <w:jc w:val="both"/>
      </w:pPr>
      <w:r>
        <w:t>The</w:t>
      </w:r>
      <w:r>
        <w:rPr>
          <w:spacing w:val="-11"/>
        </w:rPr>
        <w:t xml:space="preserve"> </w:t>
      </w:r>
      <w:r>
        <w:t>applicant</w:t>
      </w:r>
      <w:r>
        <w:rPr>
          <w:spacing w:val="-13"/>
        </w:rPr>
        <w:t xml:space="preserve"> </w:t>
      </w:r>
      <w:r>
        <w:t>meets</w:t>
      </w:r>
      <w:r>
        <w:rPr>
          <w:spacing w:val="-11"/>
        </w:rPr>
        <w:t xml:space="preserve"> </w:t>
      </w:r>
      <w:r>
        <w:t>all</w:t>
      </w:r>
      <w:r>
        <w:rPr>
          <w:spacing w:val="-11"/>
        </w:rPr>
        <w:t xml:space="preserve"> </w:t>
      </w:r>
      <w:r>
        <w:t>statutory</w:t>
      </w:r>
      <w:r>
        <w:rPr>
          <w:spacing w:val="-14"/>
        </w:rPr>
        <w:t xml:space="preserve"> </w:t>
      </w:r>
      <w:r>
        <w:t>requirements</w:t>
      </w:r>
      <w:r>
        <w:rPr>
          <w:spacing w:val="-11"/>
        </w:rPr>
        <w:t xml:space="preserve"> </w:t>
      </w:r>
      <w:r>
        <w:t>for</w:t>
      </w:r>
      <w:r>
        <w:rPr>
          <w:spacing w:val="-13"/>
        </w:rPr>
        <w:t xml:space="preserve"> </w:t>
      </w:r>
      <w:r>
        <w:t>full</w:t>
      </w:r>
      <w:r>
        <w:rPr>
          <w:spacing w:val="-11"/>
        </w:rPr>
        <w:t xml:space="preserve"> </w:t>
      </w:r>
      <w:r>
        <w:t>licensure</w:t>
      </w:r>
      <w:r>
        <w:rPr>
          <w:spacing w:val="-12"/>
        </w:rPr>
        <w:t xml:space="preserve"> </w:t>
      </w:r>
      <w:r>
        <w:t>set</w:t>
      </w:r>
      <w:r>
        <w:rPr>
          <w:spacing w:val="-11"/>
        </w:rPr>
        <w:t xml:space="preserve"> </w:t>
      </w:r>
      <w:r>
        <w:t>in</w:t>
      </w:r>
      <w:r>
        <w:rPr>
          <w:spacing w:val="-14"/>
        </w:rPr>
        <w:t xml:space="preserve"> </w:t>
      </w:r>
      <w:r>
        <w:t>M.G.L.</w:t>
      </w:r>
      <w:r>
        <w:rPr>
          <w:spacing w:val="-12"/>
        </w:rPr>
        <w:t xml:space="preserve"> </w:t>
      </w:r>
      <w:r>
        <w:t>c.</w:t>
      </w:r>
      <w:r>
        <w:rPr>
          <w:spacing w:val="-14"/>
        </w:rPr>
        <w:t xml:space="preserve"> </w:t>
      </w:r>
      <w:r>
        <w:t>112</w:t>
      </w:r>
      <w:r>
        <w:rPr>
          <w:spacing w:val="-12"/>
        </w:rPr>
        <w:t xml:space="preserve"> </w:t>
      </w:r>
      <w:r>
        <w:t>except to</w:t>
      </w:r>
      <w:r>
        <w:rPr>
          <w:spacing w:val="-5"/>
        </w:rPr>
        <w:t xml:space="preserve"> </w:t>
      </w:r>
      <w:r>
        <w:t>the</w:t>
      </w:r>
      <w:r>
        <w:rPr>
          <w:spacing w:val="-4"/>
        </w:rPr>
        <w:t xml:space="preserve"> </w:t>
      </w:r>
      <w:r>
        <w:t>extent</w:t>
      </w:r>
      <w:r>
        <w:rPr>
          <w:spacing w:val="-4"/>
        </w:rPr>
        <w:t xml:space="preserve"> </w:t>
      </w:r>
      <w:r>
        <w:t>that</w:t>
      </w:r>
      <w:r>
        <w:rPr>
          <w:spacing w:val="-4"/>
        </w:rPr>
        <w:t xml:space="preserve"> </w:t>
      </w:r>
      <w:r>
        <w:t>primary</w:t>
      </w:r>
      <w:r>
        <w:rPr>
          <w:spacing w:val="-5"/>
        </w:rPr>
        <w:t xml:space="preserve"> </w:t>
      </w:r>
      <w:r>
        <w:t>source</w:t>
      </w:r>
      <w:r>
        <w:rPr>
          <w:spacing w:val="-4"/>
        </w:rPr>
        <w:t xml:space="preserve"> </w:t>
      </w:r>
      <w:r>
        <w:t>documentation</w:t>
      </w:r>
      <w:r>
        <w:rPr>
          <w:spacing w:val="-5"/>
        </w:rPr>
        <w:t xml:space="preserve"> </w:t>
      </w:r>
      <w:r>
        <w:t>not</w:t>
      </w:r>
      <w:r>
        <w:rPr>
          <w:spacing w:val="-4"/>
        </w:rPr>
        <w:t xml:space="preserve"> </w:t>
      </w:r>
      <w:r>
        <w:t>yet</w:t>
      </w:r>
      <w:r>
        <w:rPr>
          <w:spacing w:val="-4"/>
        </w:rPr>
        <w:t xml:space="preserve"> </w:t>
      </w:r>
      <w:r>
        <w:t>received</w:t>
      </w:r>
      <w:r>
        <w:rPr>
          <w:spacing w:val="-5"/>
        </w:rPr>
        <w:t xml:space="preserve"> </w:t>
      </w:r>
      <w:r>
        <w:t>by</w:t>
      </w:r>
      <w:r>
        <w:rPr>
          <w:spacing w:val="-5"/>
        </w:rPr>
        <w:t xml:space="preserve"> </w:t>
      </w:r>
      <w:r>
        <w:t>the</w:t>
      </w:r>
      <w:r>
        <w:rPr>
          <w:spacing w:val="-4"/>
        </w:rPr>
        <w:t xml:space="preserve"> </w:t>
      </w:r>
      <w:r>
        <w:t>Board</w:t>
      </w:r>
      <w:r>
        <w:rPr>
          <w:spacing w:val="-7"/>
        </w:rPr>
        <w:t xml:space="preserve"> </w:t>
      </w:r>
      <w:r>
        <w:t>may</w:t>
      </w:r>
      <w:r>
        <w:rPr>
          <w:spacing w:val="-5"/>
        </w:rPr>
        <w:t xml:space="preserve"> </w:t>
      </w:r>
      <w:r>
        <w:t xml:space="preserve">verify; </w:t>
      </w:r>
      <w:r>
        <w:rPr>
          <w:spacing w:val="-4"/>
        </w:rPr>
        <w:t>and</w:t>
      </w:r>
    </w:p>
    <w:p w14:paraId="2572FC95" w14:textId="77777777" w:rsidR="00C04343" w:rsidRDefault="00000000">
      <w:pPr>
        <w:pStyle w:val="ListParagraph"/>
        <w:numPr>
          <w:ilvl w:val="1"/>
          <w:numId w:val="1"/>
        </w:numPr>
        <w:tabs>
          <w:tab w:val="left" w:pos="1199"/>
        </w:tabs>
        <w:spacing w:line="252" w:lineRule="exact"/>
        <w:ind w:left="1199" w:hanging="359"/>
        <w:jc w:val="both"/>
      </w:pPr>
      <w:r>
        <w:t>The</w:t>
      </w:r>
      <w:r>
        <w:rPr>
          <w:spacing w:val="-5"/>
        </w:rPr>
        <w:t xml:space="preserve"> </w:t>
      </w:r>
      <w:r>
        <w:t>Full</w:t>
      </w:r>
      <w:r>
        <w:rPr>
          <w:spacing w:val="-4"/>
        </w:rPr>
        <w:t xml:space="preserve"> </w:t>
      </w:r>
      <w:r>
        <w:t>License</w:t>
      </w:r>
      <w:r>
        <w:rPr>
          <w:spacing w:val="-5"/>
        </w:rPr>
        <w:t xml:space="preserve"> </w:t>
      </w:r>
      <w:r>
        <w:t>Application</w:t>
      </w:r>
      <w:r>
        <w:rPr>
          <w:spacing w:val="-5"/>
        </w:rPr>
        <w:t xml:space="preserve"> </w:t>
      </w:r>
      <w:r>
        <w:rPr>
          <w:spacing w:val="-2"/>
        </w:rPr>
        <w:t>either</w:t>
      </w:r>
    </w:p>
    <w:p w14:paraId="2572FC96" w14:textId="77777777" w:rsidR="00C04343" w:rsidRDefault="00000000">
      <w:pPr>
        <w:pStyle w:val="ListParagraph"/>
        <w:numPr>
          <w:ilvl w:val="2"/>
          <w:numId w:val="1"/>
        </w:numPr>
        <w:tabs>
          <w:tab w:val="left" w:pos="2278"/>
          <w:tab w:val="left" w:pos="2280"/>
        </w:tabs>
        <w:spacing w:before="1"/>
        <w:ind w:right="397" w:hanging="296"/>
        <w:jc w:val="both"/>
      </w:pPr>
      <w:r>
        <w:t>does not require Licensing</w:t>
      </w:r>
      <w:r>
        <w:rPr>
          <w:spacing w:val="-2"/>
        </w:rPr>
        <w:t xml:space="preserve"> </w:t>
      </w:r>
      <w:r>
        <w:t>Committee review</w:t>
      </w:r>
      <w:r>
        <w:rPr>
          <w:spacing w:val="-2"/>
        </w:rPr>
        <w:t xml:space="preserve"> </w:t>
      </w:r>
      <w:r>
        <w:t>pursuant</w:t>
      </w:r>
      <w:r>
        <w:rPr>
          <w:spacing w:val="-2"/>
        </w:rPr>
        <w:t xml:space="preserve"> </w:t>
      </w:r>
      <w:r>
        <w:t>to</w:t>
      </w:r>
      <w:r>
        <w:rPr>
          <w:spacing w:val="-1"/>
        </w:rPr>
        <w:t xml:space="preserve"> </w:t>
      </w:r>
      <w:r>
        <w:t>243</w:t>
      </w:r>
      <w:r>
        <w:rPr>
          <w:spacing w:val="-1"/>
        </w:rPr>
        <w:t xml:space="preserve"> </w:t>
      </w:r>
      <w:r>
        <w:t>CMR</w:t>
      </w:r>
      <w:r>
        <w:rPr>
          <w:spacing w:val="-2"/>
        </w:rPr>
        <w:t xml:space="preserve"> </w:t>
      </w:r>
      <w:r>
        <w:t>2.00</w:t>
      </w:r>
      <w:r>
        <w:rPr>
          <w:spacing w:val="-1"/>
        </w:rPr>
        <w:t xml:space="preserve"> </w:t>
      </w:r>
      <w:r>
        <w:t>and Policy 19-05, or</w:t>
      </w:r>
    </w:p>
    <w:p w14:paraId="2572FC97" w14:textId="77777777" w:rsidR="00C04343" w:rsidRDefault="00000000">
      <w:pPr>
        <w:pStyle w:val="ListParagraph"/>
        <w:numPr>
          <w:ilvl w:val="2"/>
          <w:numId w:val="1"/>
        </w:numPr>
        <w:tabs>
          <w:tab w:val="left" w:pos="2278"/>
        </w:tabs>
        <w:spacing w:line="251" w:lineRule="exact"/>
        <w:ind w:left="2278" w:hanging="356"/>
        <w:jc w:val="both"/>
      </w:pPr>
      <w:r>
        <w:t>has</w:t>
      </w:r>
      <w:r>
        <w:rPr>
          <w:spacing w:val="-2"/>
        </w:rPr>
        <w:t xml:space="preserve"> </w:t>
      </w:r>
      <w:r>
        <w:t>been</w:t>
      </w:r>
      <w:r>
        <w:rPr>
          <w:spacing w:val="-1"/>
        </w:rPr>
        <w:t xml:space="preserve"> </w:t>
      </w:r>
      <w:r>
        <w:t>approved</w:t>
      </w:r>
      <w:r>
        <w:rPr>
          <w:spacing w:val="-2"/>
        </w:rPr>
        <w:t xml:space="preserve"> </w:t>
      </w:r>
      <w:r>
        <w:t>by</w:t>
      </w:r>
      <w:r>
        <w:rPr>
          <w:spacing w:val="-4"/>
        </w:rPr>
        <w:t xml:space="preserve"> </w:t>
      </w:r>
      <w:r>
        <w:t>the</w:t>
      </w:r>
      <w:r>
        <w:rPr>
          <w:spacing w:val="-2"/>
        </w:rPr>
        <w:t xml:space="preserve"> </w:t>
      </w:r>
      <w:r>
        <w:t>Chair</w:t>
      </w:r>
      <w:r>
        <w:rPr>
          <w:spacing w:val="-3"/>
        </w:rPr>
        <w:t xml:space="preserve"> </w:t>
      </w:r>
      <w:r>
        <w:t>of</w:t>
      </w:r>
      <w:r>
        <w:rPr>
          <w:spacing w:val="-4"/>
        </w:rPr>
        <w:t xml:space="preserve"> </w:t>
      </w:r>
      <w:r>
        <w:t>the</w:t>
      </w:r>
      <w:r>
        <w:rPr>
          <w:spacing w:val="-1"/>
        </w:rPr>
        <w:t xml:space="preserve"> </w:t>
      </w:r>
      <w:r>
        <w:t>Board</w:t>
      </w:r>
      <w:r>
        <w:rPr>
          <w:spacing w:val="-5"/>
        </w:rPr>
        <w:t xml:space="preserve"> </w:t>
      </w:r>
      <w:r>
        <w:t>or his</w:t>
      </w:r>
      <w:r>
        <w:rPr>
          <w:spacing w:val="-1"/>
        </w:rPr>
        <w:t xml:space="preserve"> </w:t>
      </w:r>
      <w:r>
        <w:rPr>
          <w:spacing w:val="-2"/>
        </w:rPr>
        <w:t>designee.</w:t>
      </w:r>
    </w:p>
    <w:p w14:paraId="2572FC98" w14:textId="77777777" w:rsidR="00C04343" w:rsidRDefault="00C04343">
      <w:pPr>
        <w:pStyle w:val="BodyText"/>
        <w:spacing w:before="2"/>
      </w:pPr>
    </w:p>
    <w:p w14:paraId="2572FC99" w14:textId="77777777" w:rsidR="00C04343" w:rsidRDefault="00000000">
      <w:pPr>
        <w:pStyle w:val="ListParagraph"/>
        <w:numPr>
          <w:ilvl w:val="0"/>
          <w:numId w:val="1"/>
        </w:numPr>
        <w:tabs>
          <w:tab w:val="left" w:pos="840"/>
        </w:tabs>
        <w:spacing w:line="276" w:lineRule="auto"/>
        <w:ind w:left="840" w:right="393"/>
        <w:jc w:val="both"/>
        <w:rPr>
          <w:sz w:val="24"/>
        </w:rPr>
      </w:pPr>
      <w:r>
        <w:t>If the criteria in paragraphs 1 and 2 have been met, the Board will provisionally issue a full license to the applicant.</w:t>
      </w:r>
      <w:r>
        <w:rPr>
          <w:spacing w:val="40"/>
        </w:rPr>
        <w:t xml:space="preserve"> </w:t>
      </w:r>
      <w:r>
        <w:t>This provisionally issued full license shall be valid until either the Board approves the full license, or the Board has cancelled the provisionally issued license in accordance with this policy.</w:t>
      </w:r>
      <w:r>
        <w:rPr>
          <w:spacing w:val="40"/>
        </w:rPr>
        <w:t xml:space="preserve"> </w:t>
      </w:r>
      <w:r>
        <w:t>Written notice of approval, or cancellation, will be sent to the applicant.</w:t>
      </w:r>
      <w:r>
        <w:rPr>
          <w:spacing w:val="40"/>
        </w:rPr>
        <w:t xml:space="preserve"> </w:t>
      </w:r>
      <w:r>
        <w:t>Written notice may consist of a letter or an email sent to the applicant at an email address provided by the applicant on his or her application.</w:t>
      </w:r>
    </w:p>
    <w:p w14:paraId="2572FC9A" w14:textId="77777777" w:rsidR="00C04343" w:rsidRDefault="00C04343">
      <w:pPr>
        <w:spacing w:line="276" w:lineRule="auto"/>
        <w:jc w:val="both"/>
        <w:rPr>
          <w:sz w:val="24"/>
        </w:rPr>
        <w:sectPr w:rsidR="00C04343">
          <w:pgSz w:w="12240" w:h="15840"/>
          <w:pgMar w:top="1360" w:right="1400" w:bottom="280" w:left="1320" w:header="720" w:footer="720" w:gutter="0"/>
          <w:cols w:space="720"/>
        </w:sectPr>
      </w:pPr>
    </w:p>
    <w:p w14:paraId="2572FC9B" w14:textId="77777777" w:rsidR="00C04343" w:rsidRDefault="00000000">
      <w:pPr>
        <w:pStyle w:val="ListParagraph"/>
        <w:numPr>
          <w:ilvl w:val="0"/>
          <w:numId w:val="1"/>
        </w:numPr>
        <w:tabs>
          <w:tab w:val="left" w:pos="839"/>
        </w:tabs>
        <w:spacing w:before="76" w:line="271" w:lineRule="auto"/>
        <w:ind w:right="395"/>
        <w:jc w:val="both"/>
        <w:rPr>
          <w:sz w:val="24"/>
        </w:rPr>
      </w:pPr>
      <w:r>
        <w:lastRenderedPageBreak/>
        <w:t>At any point prior to the Board issuing written notice that the full license has been approved, the Board may cancel a provisionally issued full license on any of the following bases:</w:t>
      </w:r>
    </w:p>
    <w:p w14:paraId="2572FC9C" w14:textId="77777777" w:rsidR="00C04343" w:rsidRDefault="00000000">
      <w:pPr>
        <w:pStyle w:val="ListParagraph"/>
        <w:numPr>
          <w:ilvl w:val="1"/>
          <w:numId w:val="1"/>
        </w:numPr>
        <w:tabs>
          <w:tab w:val="left" w:pos="1200"/>
        </w:tabs>
        <w:spacing w:before="2" w:line="273" w:lineRule="auto"/>
        <w:ind w:right="395"/>
        <w:jc w:val="both"/>
        <w:rPr>
          <w:sz w:val="24"/>
        </w:rPr>
      </w:pPr>
      <w:r>
        <w:t>The Board does not receive required primary source documentation within 90 days of the the provisional license issue date and the Board cannot otherwise verify to its satisfaction the information that the primary source documentation would have verified;</w:t>
      </w:r>
    </w:p>
    <w:p w14:paraId="2572FC9D" w14:textId="6ADEAB64" w:rsidR="00C04343" w:rsidRDefault="00000000">
      <w:pPr>
        <w:pStyle w:val="ListParagraph"/>
        <w:numPr>
          <w:ilvl w:val="1"/>
          <w:numId w:val="1"/>
        </w:numPr>
        <w:tabs>
          <w:tab w:val="left" w:pos="1200"/>
        </w:tabs>
        <w:spacing w:before="1" w:line="273" w:lineRule="auto"/>
        <w:ind w:right="395"/>
        <w:jc w:val="both"/>
        <w:rPr>
          <w:sz w:val="24"/>
        </w:rPr>
      </w:pPr>
      <w:r>
        <w:t>The Board</w:t>
      </w:r>
      <w:r>
        <w:rPr>
          <w:spacing w:val="-1"/>
        </w:rPr>
        <w:t xml:space="preserve"> </w:t>
      </w:r>
      <w:r>
        <w:t xml:space="preserve">receives the required primary source </w:t>
      </w:r>
      <w:proofErr w:type="gramStart"/>
      <w:r>
        <w:t>documentation</w:t>
      </w:r>
      <w:proofErr w:type="gramEnd"/>
      <w:r>
        <w:rPr>
          <w:spacing w:val="-1"/>
        </w:rPr>
        <w:t xml:space="preserve"> </w:t>
      </w:r>
      <w:r>
        <w:t>and</w:t>
      </w:r>
      <w:r>
        <w:rPr>
          <w:spacing w:val="-1"/>
        </w:rPr>
        <w:t xml:space="preserve"> </w:t>
      </w:r>
      <w:r>
        <w:t>the Board</w:t>
      </w:r>
      <w:r>
        <w:rPr>
          <w:spacing w:val="-1"/>
        </w:rPr>
        <w:t xml:space="preserve"> </w:t>
      </w:r>
      <w:r>
        <w:t>determines that it is materially inconsistent with information provided by the applicant in connection with the application; or</w:t>
      </w:r>
    </w:p>
    <w:p w14:paraId="2572FC9E" w14:textId="77777777" w:rsidR="00C04343" w:rsidRDefault="00000000">
      <w:pPr>
        <w:pStyle w:val="ListParagraph"/>
        <w:numPr>
          <w:ilvl w:val="1"/>
          <w:numId w:val="1"/>
        </w:numPr>
        <w:tabs>
          <w:tab w:val="left" w:pos="1200"/>
        </w:tabs>
        <w:spacing w:line="271" w:lineRule="auto"/>
        <w:ind w:right="394"/>
        <w:jc w:val="both"/>
        <w:rPr>
          <w:sz w:val="24"/>
        </w:rPr>
      </w:pPr>
      <w:r>
        <w:t>The Board receives additional information that warrants review by the Licensing Committee pursuant to 243 CMR 2.00 and Policy 19-05;</w:t>
      </w:r>
    </w:p>
    <w:p w14:paraId="74F12F5F" w14:textId="77777777" w:rsidR="00824A48" w:rsidRDefault="00824A48" w:rsidP="00824A48">
      <w:pPr>
        <w:pStyle w:val="ListParagraph"/>
        <w:tabs>
          <w:tab w:val="left" w:pos="839"/>
        </w:tabs>
        <w:spacing w:before="6" w:line="276" w:lineRule="auto"/>
        <w:ind w:left="839" w:right="395" w:firstLine="0"/>
        <w:jc w:val="left"/>
      </w:pPr>
    </w:p>
    <w:p w14:paraId="2572FC9F" w14:textId="77B85065" w:rsidR="00C04343" w:rsidRDefault="00000000">
      <w:pPr>
        <w:pStyle w:val="ListParagraph"/>
        <w:numPr>
          <w:ilvl w:val="0"/>
          <w:numId w:val="1"/>
        </w:numPr>
        <w:tabs>
          <w:tab w:val="left" w:pos="839"/>
        </w:tabs>
        <w:spacing w:before="6" w:line="276" w:lineRule="auto"/>
        <w:ind w:right="395"/>
        <w:jc w:val="both"/>
      </w:pPr>
      <w:r>
        <w:t>The</w:t>
      </w:r>
      <w:r>
        <w:rPr>
          <w:spacing w:val="-8"/>
        </w:rPr>
        <w:t xml:space="preserve"> </w:t>
      </w:r>
      <w:r>
        <w:t>applicant</w:t>
      </w:r>
      <w:r>
        <w:rPr>
          <w:spacing w:val="-9"/>
        </w:rPr>
        <w:t xml:space="preserve"> </w:t>
      </w:r>
      <w:r>
        <w:t>must</w:t>
      </w:r>
      <w:r>
        <w:rPr>
          <w:spacing w:val="-7"/>
        </w:rPr>
        <w:t xml:space="preserve"> </w:t>
      </w:r>
      <w:r>
        <w:t>cease</w:t>
      </w:r>
      <w:r>
        <w:rPr>
          <w:spacing w:val="-8"/>
        </w:rPr>
        <w:t xml:space="preserve"> </w:t>
      </w:r>
      <w:r>
        <w:t>all</w:t>
      </w:r>
      <w:r>
        <w:rPr>
          <w:spacing w:val="-7"/>
        </w:rPr>
        <w:t xml:space="preserve"> </w:t>
      </w:r>
      <w:r>
        <w:t>clinical</w:t>
      </w:r>
      <w:r>
        <w:rPr>
          <w:spacing w:val="-7"/>
        </w:rPr>
        <w:t xml:space="preserve"> </w:t>
      </w:r>
      <w:r>
        <w:t>activities</w:t>
      </w:r>
      <w:r>
        <w:rPr>
          <w:spacing w:val="-8"/>
        </w:rPr>
        <w:t xml:space="preserve"> </w:t>
      </w:r>
      <w:r>
        <w:t>immediately</w:t>
      </w:r>
      <w:r>
        <w:rPr>
          <w:spacing w:val="-8"/>
        </w:rPr>
        <w:t xml:space="preserve"> </w:t>
      </w:r>
      <w:r>
        <w:t>upon</w:t>
      </w:r>
      <w:r>
        <w:rPr>
          <w:spacing w:val="-10"/>
        </w:rPr>
        <w:t xml:space="preserve"> </w:t>
      </w:r>
      <w:r>
        <w:t>receipt</w:t>
      </w:r>
      <w:r>
        <w:rPr>
          <w:spacing w:val="-7"/>
        </w:rPr>
        <w:t xml:space="preserve"> </w:t>
      </w:r>
      <w:r>
        <w:t>of</w:t>
      </w:r>
      <w:r>
        <w:rPr>
          <w:spacing w:val="-7"/>
        </w:rPr>
        <w:t xml:space="preserve"> </w:t>
      </w:r>
      <w:r>
        <w:t>written</w:t>
      </w:r>
      <w:r>
        <w:rPr>
          <w:spacing w:val="-10"/>
        </w:rPr>
        <w:t xml:space="preserve"> </w:t>
      </w:r>
      <w:r>
        <w:t>notice</w:t>
      </w:r>
      <w:r>
        <w:rPr>
          <w:spacing w:val="-8"/>
        </w:rPr>
        <w:t xml:space="preserve"> </w:t>
      </w:r>
      <w:r>
        <w:t>from the Board of cancellation of the provisionally issued full license.</w:t>
      </w:r>
    </w:p>
    <w:p w14:paraId="2572FCA0" w14:textId="77777777" w:rsidR="00C04343" w:rsidRDefault="00000000">
      <w:pPr>
        <w:pStyle w:val="BodyText"/>
        <w:rPr>
          <w:sz w:val="23"/>
        </w:rPr>
      </w:pPr>
      <w:r>
        <w:rPr>
          <w:noProof/>
        </w:rPr>
        <mc:AlternateContent>
          <mc:Choice Requires="wps">
            <w:drawing>
              <wp:anchor distT="0" distB="0" distL="0" distR="0" simplePos="0" relativeHeight="487588352" behindDoc="1" locked="0" layoutInCell="1" allowOverlap="1" wp14:anchorId="2572FCA5" wp14:editId="2572FCA6">
                <wp:simplePos x="0" y="0"/>
                <wp:positionH relativeFrom="page">
                  <wp:posOffset>1124711</wp:posOffset>
                </wp:positionH>
                <wp:positionV relativeFrom="paragraph">
                  <wp:posOffset>183198</wp:posOffset>
                </wp:positionV>
                <wp:extent cx="5523230" cy="370840"/>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3230" cy="370840"/>
                        </a:xfrm>
                        <a:prstGeom prst="rect">
                          <a:avLst/>
                        </a:prstGeom>
                        <a:solidFill>
                          <a:srgbClr val="FCFCFC"/>
                        </a:solidFill>
                      </wps:spPr>
                      <wps:txbx>
                        <w:txbxContent>
                          <w:p w14:paraId="2572FCA7" w14:textId="77777777" w:rsidR="00C04343" w:rsidRDefault="00000000">
                            <w:pPr>
                              <w:pStyle w:val="BodyText"/>
                              <w:spacing w:before="1" w:line="276" w:lineRule="auto"/>
                              <w:ind w:left="388" w:hanging="360"/>
                              <w:rPr>
                                <w:color w:val="000000"/>
                              </w:rPr>
                            </w:pPr>
                            <w:r>
                              <w:rPr>
                                <w:color w:val="000000"/>
                              </w:rPr>
                              <w:t>6.</w:t>
                            </w:r>
                            <w:r>
                              <w:rPr>
                                <w:color w:val="000000"/>
                                <w:spacing w:val="80"/>
                                <w:w w:val="150"/>
                              </w:rPr>
                              <w:t xml:space="preserve"> </w:t>
                            </w:r>
                            <w:r>
                              <w:rPr>
                                <w:color w:val="000000"/>
                              </w:rPr>
                              <w:t>A</w:t>
                            </w:r>
                            <w:r>
                              <w:rPr>
                                <w:color w:val="000000"/>
                                <w:spacing w:val="-2"/>
                              </w:rPr>
                              <w:t xml:space="preserve"> </w:t>
                            </w:r>
                            <w:r>
                              <w:rPr>
                                <w:color w:val="000000"/>
                              </w:rPr>
                              <w:t>provisionally</w:t>
                            </w:r>
                            <w:r>
                              <w:rPr>
                                <w:color w:val="000000"/>
                                <w:spacing w:val="-4"/>
                              </w:rPr>
                              <w:t xml:space="preserve"> </w:t>
                            </w:r>
                            <w:r>
                              <w:rPr>
                                <w:color w:val="000000"/>
                              </w:rPr>
                              <w:t>issued</w:t>
                            </w:r>
                            <w:r>
                              <w:rPr>
                                <w:color w:val="000000"/>
                                <w:spacing w:val="-4"/>
                              </w:rPr>
                              <w:t xml:space="preserve"> </w:t>
                            </w:r>
                            <w:r>
                              <w:rPr>
                                <w:color w:val="000000"/>
                              </w:rPr>
                              <w:t>full</w:t>
                            </w:r>
                            <w:r>
                              <w:rPr>
                                <w:color w:val="000000"/>
                                <w:spacing w:val="-3"/>
                              </w:rPr>
                              <w:t xml:space="preserve"> </w:t>
                            </w:r>
                            <w:r>
                              <w:rPr>
                                <w:color w:val="000000"/>
                              </w:rPr>
                              <w:t>license</w:t>
                            </w:r>
                            <w:r>
                              <w:rPr>
                                <w:color w:val="000000"/>
                                <w:spacing w:val="-3"/>
                              </w:rPr>
                              <w:t xml:space="preserve"> </w:t>
                            </w:r>
                            <w:r>
                              <w:rPr>
                                <w:color w:val="000000"/>
                              </w:rPr>
                              <w:t>may</w:t>
                            </w:r>
                            <w:r>
                              <w:rPr>
                                <w:color w:val="000000"/>
                                <w:spacing w:val="-1"/>
                              </w:rPr>
                              <w:t xml:space="preserve"> </w:t>
                            </w:r>
                            <w:r>
                              <w:rPr>
                                <w:color w:val="000000"/>
                              </w:rPr>
                              <w:t>be</w:t>
                            </w:r>
                            <w:r>
                              <w:rPr>
                                <w:color w:val="000000"/>
                                <w:spacing w:val="-3"/>
                              </w:rPr>
                              <w:t xml:space="preserve"> </w:t>
                            </w:r>
                            <w:r>
                              <w:rPr>
                                <w:color w:val="000000"/>
                              </w:rPr>
                              <w:t>disciplined</w:t>
                            </w:r>
                            <w:r>
                              <w:rPr>
                                <w:color w:val="000000"/>
                                <w:spacing w:val="-4"/>
                              </w:rPr>
                              <w:t xml:space="preserve"> </w:t>
                            </w:r>
                            <w:r>
                              <w:rPr>
                                <w:color w:val="000000"/>
                              </w:rPr>
                              <w:t>by</w:t>
                            </w:r>
                            <w:r>
                              <w:rPr>
                                <w:color w:val="000000"/>
                                <w:spacing w:val="-1"/>
                              </w:rPr>
                              <w:t xml:space="preserve"> </w:t>
                            </w:r>
                            <w:r>
                              <w:rPr>
                                <w:color w:val="000000"/>
                              </w:rPr>
                              <w:t>the</w:t>
                            </w:r>
                            <w:r>
                              <w:rPr>
                                <w:color w:val="000000"/>
                                <w:spacing w:val="-1"/>
                              </w:rPr>
                              <w:t xml:space="preserve"> </w:t>
                            </w:r>
                            <w:r>
                              <w:rPr>
                                <w:color w:val="000000"/>
                              </w:rPr>
                              <w:t>Board</w:t>
                            </w:r>
                            <w:r>
                              <w:rPr>
                                <w:color w:val="000000"/>
                                <w:spacing w:val="-4"/>
                              </w:rPr>
                              <w:t xml:space="preserve"> </w:t>
                            </w:r>
                            <w:r>
                              <w:rPr>
                                <w:color w:val="000000"/>
                              </w:rPr>
                              <w:t>at</w:t>
                            </w:r>
                            <w:r>
                              <w:rPr>
                                <w:color w:val="000000"/>
                                <w:spacing w:val="-3"/>
                              </w:rPr>
                              <w:t xml:space="preserve"> </w:t>
                            </w:r>
                            <w:r>
                              <w:rPr>
                                <w:color w:val="000000"/>
                              </w:rPr>
                              <w:t>any</w:t>
                            </w:r>
                            <w:r>
                              <w:rPr>
                                <w:color w:val="000000"/>
                                <w:spacing w:val="-4"/>
                              </w:rPr>
                              <w:t xml:space="preserve"> </w:t>
                            </w:r>
                            <w:r>
                              <w:rPr>
                                <w:color w:val="000000"/>
                              </w:rPr>
                              <w:t>time</w:t>
                            </w:r>
                            <w:r>
                              <w:rPr>
                                <w:color w:val="000000"/>
                                <w:spacing w:val="-3"/>
                              </w:rPr>
                              <w:t xml:space="preserve"> </w:t>
                            </w:r>
                            <w:r>
                              <w:rPr>
                                <w:color w:val="000000"/>
                              </w:rPr>
                              <w:t>for any</w:t>
                            </w:r>
                            <w:r>
                              <w:rPr>
                                <w:color w:val="000000"/>
                                <w:spacing w:val="-1"/>
                              </w:rPr>
                              <w:t xml:space="preserve"> </w:t>
                            </w:r>
                            <w:r>
                              <w:rPr>
                                <w:color w:val="000000"/>
                              </w:rPr>
                              <w:t>of</w:t>
                            </w:r>
                            <w:r>
                              <w:rPr>
                                <w:color w:val="000000"/>
                                <w:spacing w:val="-3"/>
                              </w:rPr>
                              <w:t xml:space="preserve"> </w:t>
                            </w:r>
                            <w:r>
                              <w:rPr>
                                <w:color w:val="000000"/>
                              </w:rPr>
                              <w:t>the grounds</w:t>
                            </w:r>
                            <w:r>
                              <w:rPr>
                                <w:color w:val="000000"/>
                                <w:spacing w:val="-5"/>
                              </w:rPr>
                              <w:t xml:space="preserve"> </w:t>
                            </w:r>
                            <w:r>
                              <w:rPr>
                                <w:color w:val="000000"/>
                              </w:rPr>
                              <w:t>that</w:t>
                            </w:r>
                            <w:r>
                              <w:rPr>
                                <w:color w:val="000000"/>
                                <w:spacing w:val="-2"/>
                              </w:rPr>
                              <w:t xml:space="preserve"> </w:t>
                            </w:r>
                            <w:r>
                              <w:rPr>
                                <w:color w:val="000000"/>
                              </w:rPr>
                              <w:t>would</w:t>
                            </w:r>
                            <w:r>
                              <w:rPr>
                                <w:color w:val="000000"/>
                                <w:spacing w:val="-6"/>
                              </w:rPr>
                              <w:t xml:space="preserve"> </w:t>
                            </w:r>
                            <w:r>
                              <w:rPr>
                                <w:color w:val="000000"/>
                              </w:rPr>
                              <w:t>subject</w:t>
                            </w:r>
                            <w:r>
                              <w:rPr>
                                <w:color w:val="000000"/>
                                <w:spacing w:val="-4"/>
                              </w:rPr>
                              <w:t xml:space="preserve"> </w:t>
                            </w:r>
                            <w:r>
                              <w:rPr>
                                <w:color w:val="000000"/>
                              </w:rPr>
                              <w:t>the</w:t>
                            </w:r>
                            <w:r>
                              <w:rPr>
                                <w:color w:val="000000"/>
                                <w:spacing w:val="-3"/>
                              </w:rPr>
                              <w:t xml:space="preserve"> </w:t>
                            </w:r>
                            <w:r>
                              <w:rPr>
                                <w:color w:val="000000"/>
                              </w:rPr>
                              <w:t>holder</w:t>
                            </w:r>
                            <w:r>
                              <w:rPr>
                                <w:color w:val="000000"/>
                                <w:spacing w:val="-2"/>
                              </w:rPr>
                              <w:t xml:space="preserve"> </w:t>
                            </w:r>
                            <w:r>
                              <w:rPr>
                                <w:color w:val="000000"/>
                              </w:rPr>
                              <w:t>of</w:t>
                            </w:r>
                            <w:r>
                              <w:rPr>
                                <w:color w:val="000000"/>
                                <w:spacing w:val="-1"/>
                              </w:rPr>
                              <w:t xml:space="preserve"> </w:t>
                            </w:r>
                            <w:r>
                              <w:rPr>
                                <w:color w:val="000000"/>
                              </w:rPr>
                              <w:t>a</w:t>
                            </w:r>
                            <w:r>
                              <w:rPr>
                                <w:color w:val="000000"/>
                                <w:spacing w:val="-3"/>
                              </w:rPr>
                              <w:t xml:space="preserve"> </w:t>
                            </w:r>
                            <w:r>
                              <w:rPr>
                                <w:color w:val="000000"/>
                              </w:rPr>
                              <w:t>physician’s</w:t>
                            </w:r>
                            <w:r>
                              <w:rPr>
                                <w:color w:val="000000"/>
                                <w:spacing w:val="-3"/>
                              </w:rPr>
                              <w:t xml:space="preserve"> </w:t>
                            </w:r>
                            <w:r>
                              <w:rPr>
                                <w:color w:val="000000"/>
                              </w:rPr>
                              <w:t>license</w:t>
                            </w:r>
                            <w:r>
                              <w:rPr>
                                <w:color w:val="000000"/>
                                <w:spacing w:val="-5"/>
                              </w:rPr>
                              <w:t xml:space="preserve"> </w:t>
                            </w:r>
                            <w:r>
                              <w:rPr>
                                <w:color w:val="000000"/>
                              </w:rPr>
                              <w:t>to</w:t>
                            </w:r>
                            <w:r>
                              <w:rPr>
                                <w:color w:val="000000"/>
                                <w:spacing w:val="-2"/>
                              </w:rPr>
                              <w:t xml:space="preserve"> </w:t>
                            </w:r>
                            <w:r>
                              <w:rPr>
                                <w:color w:val="000000"/>
                              </w:rPr>
                              <w:t>discipline</w:t>
                            </w:r>
                            <w:r>
                              <w:rPr>
                                <w:color w:val="000000"/>
                                <w:spacing w:val="-5"/>
                              </w:rPr>
                              <w:t xml:space="preserve"> </w:t>
                            </w:r>
                            <w:r>
                              <w:rPr>
                                <w:color w:val="000000"/>
                              </w:rPr>
                              <w:t>in</w:t>
                            </w:r>
                            <w:r>
                              <w:rPr>
                                <w:color w:val="000000"/>
                                <w:spacing w:val="-5"/>
                              </w:rPr>
                              <w:t xml:space="preserve"> </w:t>
                            </w:r>
                            <w:r>
                              <w:rPr>
                                <w:color w:val="000000"/>
                                <w:spacing w:val="-2"/>
                              </w:rPr>
                              <w:t>Massachusetts.</w:t>
                            </w:r>
                          </w:p>
                        </w:txbxContent>
                      </wps:txbx>
                      <wps:bodyPr wrap="square" lIns="0" tIns="0" rIns="0" bIns="0" rtlCol="0">
                        <a:noAutofit/>
                      </wps:bodyPr>
                    </wps:wsp>
                  </a:graphicData>
                </a:graphic>
              </wp:anchor>
            </w:drawing>
          </mc:Choice>
          <mc:Fallback>
            <w:pict>
              <v:shapetype w14:anchorId="2572FCA5" id="_x0000_t202" coordsize="21600,21600" o:spt="202" path="m,l,21600r21600,l21600,xe">
                <v:stroke joinstyle="miter"/>
                <v:path gradientshapeok="t" o:connecttype="rect"/>
              </v:shapetype>
              <v:shape id="Textbox 3" o:spid="_x0000_s1026" type="#_x0000_t202" style="position:absolute;margin-left:88.55pt;margin-top:14.45pt;width:434.9pt;height:29.2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" fillcolor="#fcfcfc" stroked="f">
                <v:textbox inset="0,0,0,0">
                  <w:txbxContent>
                    <w:p w14:paraId="2572FCA7" w14:textId="77777777" w:rsidR="00C04343" w:rsidRDefault="00000000">
                      <w:pPr>
                        <w:pStyle w:val="BodyText"/>
                        <w:spacing w:before="1" w:line="276" w:lineRule="auto"/>
                        <w:ind w:left="388" w:hanging="360"/>
                        <w:rPr>
                          <w:color w:val="000000"/>
                        </w:rPr>
                      </w:pPr>
                      <w:r>
                        <w:rPr>
                          <w:color w:val="000000"/>
                        </w:rPr>
                        <w:t>6.</w:t>
                      </w:r>
                      <w:r>
                        <w:rPr>
                          <w:color w:val="000000"/>
                          <w:spacing w:val="80"/>
                          <w:w w:val="150"/>
                        </w:rPr>
                        <w:t xml:space="preserve"> </w:t>
                      </w:r>
                      <w:r>
                        <w:rPr>
                          <w:color w:val="000000"/>
                        </w:rPr>
                        <w:t>A</w:t>
                      </w:r>
                      <w:r>
                        <w:rPr>
                          <w:color w:val="000000"/>
                          <w:spacing w:val="-2"/>
                        </w:rPr>
                        <w:t xml:space="preserve"> </w:t>
                      </w:r>
                      <w:r>
                        <w:rPr>
                          <w:color w:val="000000"/>
                        </w:rPr>
                        <w:t>provisionally</w:t>
                      </w:r>
                      <w:r>
                        <w:rPr>
                          <w:color w:val="000000"/>
                          <w:spacing w:val="-4"/>
                        </w:rPr>
                        <w:t xml:space="preserve"> </w:t>
                      </w:r>
                      <w:r>
                        <w:rPr>
                          <w:color w:val="000000"/>
                        </w:rPr>
                        <w:t>issued</w:t>
                      </w:r>
                      <w:r>
                        <w:rPr>
                          <w:color w:val="000000"/>
                          <w:spacing w:val="-4"/>
                        </w:rPr>
                        <w:t xml:space="preserve"> </w:t>
                      </w:r>
                      <w:r>
                        <w:rPr>
                          <w:color w:val="000000"/>
                        </w:rPr>
                        <w:t>full</w:t>
                      </w:r>
                      <w:r>
                        <w:rPr>
                          <w:color w:val="000000"/>
                          <w:spacing w:val="-3"/>
                        </w:rPr>
                        <w:t xml:space="preserve"> </w:t>
                      </w:r>
                      <w:r>
                        <w:rPr>
                          <w:color w:val="000000"/>
                        </w:rPr>
                        <w:t>license</w:t>
                      </w:r>
                      <w:r>
                        <w:rPr>
                          <w:color w:val="000000"/>
                          <w:spacing w:val="-3"/>
                        </w:rPr>
                        <w:t xml:space="preserve"> </w:t>
                      </w:r>
                      <w:r>
                        <w:rPr>
                          <w:color w:val="000000"/>
                        </w:rPr>
                        <w:t>may</w:t>
                      </w:r>
                      <w:r>
                        <w:rPr>
                          <w:color w:val="000000"/>
                          <w:spacing w:val="-1"/>
                        </w:rPr>
                        <w:t xml:space="preserve"> </w:t>
                      </w:r>
                      <w:r>
                        <w:rPr>
                          <w:color w:val="000000"/>
                        </w:rPr>
                        <w:t>be</w:t>
                      </w:r>
                      <w:r>
                        <w:rPr>
                          <w:color w:val="000000"/>
                          <w:spacing w:val="-3"/>
                        </w:rPr>
                        <w:t xml:space="preserve"> </w:t>
                      </w:r>
                      <w:r>
                        <w:rPr>
                          <w:color w:val="000000"/>
                        </w:rPr>
                        <w:t>disciplined</w:t>
                      </w:r>
                      <w:r>
                        <w:rPr>
                          <w:color w:val="000000"/>
                          <w:spacing w:val="-4"/>
                        </w:rPr>
                        <w:t xml:space="preserve"> </w:t>
                      </w:r>
                      <w:r>
                        <w:rPr>
                          <w:color w:val="000000"/>
                        </w:rPr>
                        <w:t>by</w:t>
                      </w:r>
                      <w:r>
                        <w:rPr>
                          <w:color w:val="000000"/>
                          <w:spacing w:val="-1"/>
                        </w:rPr>
                        <w:t xml:space="preserve"> </w:t>
                      </w:r>
                      <w:r>
                        <w:rPr>
                          <w:color w:val="000000"/>
                        </w:rPr>
                        <w:t>the</w:t>
                      </w:r>
                      <w:r>
                        <w:rPr>
                          <w:color w:val="000000"/>
                          <w:spacing w:val="-1"/>
                        </w:rPr>
                        <w:t xml:space="preserve"> </w:t>
                      </w:r>
                      <w:r>
                        <w:rPr>
                          <w:color w:val="000000"/>
                        </w:rPr>
                        <w:t>Board</w:t>
                      </w:r>
                      <w:r>
                        <w:rPr>
                          <w:color w:val="000000"/>
                          <w:spacing w:val="-4"/>
                        </w:rPr>
                        <w:t xml:space="preserve"> </w:t>
                      </w:r>
                      <w:r>
                        <w:rPr>
                          <w:color w:val="000000"/>
                        </w:rPr>
                        <w:t>at</w:t>
                      </w:r>
                      <w:r>
                        <w:rPr>
                          <w:color w:val="000000"/>
                          <w:spacing w:val="-3"/>
                        </w:rPr>
                        <w:t xml:space="preserve"> </w:t>
                      </w:r>
                      <w:r>
                        <w:rPr>
                          <w:color w:val="000000"/>
                        </w:rPr>
                        <w:t>any</w:t>
                      </w:r>
                      <w:r>
                        <w:rPr>
                          <w:color w:val="000000"/>
                          <w:spacing w:val="-4"/>
                        </w:rPr>
                        <w:t xml:space="preserve"> </w:t>
                      </w:r>
                      <w:r>
                        <w:rPr>
                          <w:color w:val="000000"/>
                        </w:rPr>
                        <w:t>time</w:t>
                      </w:r>
                      <w:r>
                        <w:rPr>
                          <w:color w:val="000000"/>
                          <w:spacing w:val="-3"/>
                        </w:rPr>
                        <w:t xml:space="preserve"> </w:t>
                      </w:r>
                      <w:r>
                        <w:rPr>
                          <w:color w:val="000000"/>
                        </w:rPr>
                        <w:t>for any</w:t>
                      </w:r>
                      <w:r>
                        <w:rPr>
                          <w:color w:val="000000"/>
                          <w:spacing w:val="-1"/>
                        </w:rPr>
                        <w:t xml:space="preserve"> </w:t>
                      </w:r>
                      <w:r>
                        <w:rPr>
                          <w:color w:val="000000"/>
                        </w:rPr>
                        <w:t>of</w:t>
                      </w:r>
                      <w:r>
                        <w:rPr>
                          <w:color w:val="000000"/>
                          <w:spacing w:val="-3"/>
                        </w:rPr>
                        <w:t xml:space="preserve"> </w:t>
                      </w:r>
                      <w:r>
                        <w:rPr>
                          <w:color w:val="000000"/>
                        </w:rPr>
                        <w:t>the grounds</w:t>
                      </w:r>
                      <w:r>
                        <w:rPr>
                          <w:color w:val="000000"/>
                          <w:spacing w:val="-5"/>
                        </w:rPr>
                        <w:t xml:space="preserve"> </w:t>
                      </w:r>
                      <w:r>
                        <w:rPr>
                          <w:color w:val="000000"/>
                        </w:rPr>
                        <w:t>that</w:t>
                      </w:r>
                      <w:r>
                        <w:rPr>
                          <w:color w:val="000000"/>
                          <w:spacing w:val="-2"/>
                        </w:rPr>
                        <w:t xml:space="preserve"> </w:t>
                      </w:r>
                      <w:r>
                        <w:rPr>
                          <w:color w:val="000000"/>
                        </w:rPr>
                        <w:t>would</w:t>
                      </w:r>
                      <w:r>
                        <w:rPr>
                          <w:color w:val="000000"/>
                          <w:spacing w:val="-6"/>
                        </w:rPr>
                        <w:t xml:space="preserve"> </w:t>
                      </w:r>
                      <w:r>
                        <w:rPr>
                          <w:color w:val="000000"/>
                        </w:rPr>
                        <w:t>subject</w:t>
                      </w:r>
                      <w:r>
                        <w:rPr>
                          <w:color w:val="000000"/>
                          <w:spacing w:val="-4"/>
                        </w:rPr>
                        <w:t xml:space="preserve"> </w:t>
                      </w:r>
                      <w:r>
                        <w:rPr>
                          <w:color w:val="000000"/>
                        </w:rPr>
                        <w:t>the</w:t>
                      </w:r>
                      <w:r>
                        <w:rPr>
                          <w:color w:val="000000"/>
                          <w:spacing w:val="-3"/>
                        </w:rPr>
                        <w:t xml:space="preserve"> </w:t>
                      </w:r>
                      <w:r>
                        <w:rPr>
                          <w:color w:val="000000"/>
                        </w:rPr>
                        <w:t>holder</w:t>
                      </w:r>
                      <w:r>
                        <w:rPr>
                          <w:color w:val="000000"/>
                          <w:spacing w:val="-2"/>
                        </w:rPr>
                        <w:t xml:space="preserve"> </w:t>
                      </w:r>
                      <w:r>
                        <w:rPr>
                          <w:color w:val="000000"/>
                        </w:rPr>
                        <w:t>of</w:t>
                      </w:r>
                      <w:r>
                        <w:rPr>
                          <w:color w:val="000000"/>
                          <w:spacing w:val="-1"/>
                        </w:rPr>
                        <w:t xml:space="preserve"> </w:t>
                      </w:r>
                      <w:r>
                        <w:rPr>
                          <w:color w:val="000000"/>
                        </w:rPr>
                        <w:t>a</w:t>
                      </w:r>
                      <w:r>
                        <w:rPr>
                          <w:color w:val="000000"/>
                          <w:spacing w:val="-3"/>
                        </w:rPr>
                        <w:t xml:space="preserve"> </w:t>
                      </w:r>
                      <w:r>
                        <w:rPr>
                          <w:color w:val="000000"/>
                        </w:rPr>
                        <w:t>physician’s</w:t>
                      </w:r>
                      <w:r>
                        <w:rPr>
                          <w:color w:val="000000"/>
                          <w:spacing w:val="-3"/>
                        </w:rPr>
                        <w:t xml:space="preserve"> </w:t>
                      </w:r>
                      <w:r>
                        <w:rPr>
                          <w:color w:val="000000"/>
                        </w:rPr>
                        <w:t>license</w:t>
                      </w:r>
                      <w:r>
                        <w:rPr>
                          <w:color w:val="000000"/>
                          <w:spacing w:val="-5"/>
                        </w:rPr>
                        <w:t xml:space="preserve"> </w:t>
                      </w:r>
                      <w:r>
                        <w:rPr>
                          <w:color w:val="000000"/>
                        </w:rPr>
                        <w:t>to</w:t>
                      </w:r>
                      <w:r>
                        <w:rPr>
                          <w:color w:val="000000"/>
                          <w:spacing w:val="-2"/>
                        </w:rPr>
                        <w:t xml:space="preserve"> </w:t>
                      </w:r>
                      <w:r>
                        <w:rPr>
                          <w:color w:val="000000"/>
                        </w:rPr>
                        <w:t>discipline</w:t>
                      </w:r>
                      <w:r>
                        <w:rPr>
                          <w:color w:val="000000"/>
                          <w:spacing w:val="-5"/>
                        </w:rPr>
                        <w:t xml:space="preserve"> </w:t>
                      </w:r>
                      <w:r>
                        <w:rPr>
                          <w:color w:val="000000"/>
                        </w:rPr>
                        <w:t>in</w:t>
                      </w:r>
                      <w:r>
                        <w:rPr>
                          <w:color w:val="000000"/>
                          <w:spacing w:val="-5"/>
                        </w:rPr>
                        <w:t xml:space="preserve"> </w:t>
                      </w:r>
                      <w:r>
                        <w:rPr>
                          <w:color w:val="000000"/>
                          <w:spacing w:val="-2"/>
                        </w:rPr>
                        <w:t>Massachusetts.</w:t>
                      </w:r>
                    </w:p>
                  </w:txbxContent>
                </v:textbox>
                <w10:wrap type="topAndBottom" anchorx="page"/>
              </v:shape>
            </w:pict>
          </mc:Fallback>
        </mc:AlternateContent>
      </w:r>
    </w:p>
    <w:sectPr w:rsidR="00C04343">
      <w:pgSz w:w="12240" w:h="15840"/>
      <w:pgMar w:top="1680" w:right="140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455DE5"/>
    <w:multiLevelType w:val="hybridMultilevel"/>
    <w:tmpl w:val="BD5E4F22"/>
    <w:lvl w:ilvl="0" w:tplc="1EBA18B0">
      <w:start w:val="1"/>
      <w:numFmt w:val="decimal"/>
      <w:lvlText w:val="%1."/>
      <w:lvlJc w:val="left"/>
      <w:pPr>
        <w:ind w:left="839" w:hanging="360"/>
        <w:jc w:val="left"/>
      </w:pPr>
      <w:rPr>
        <w:rFonts w:hint="default"/>
        <w:spacing w:val="0"/>
        <w:w w:val="100"/>
        <w:lang w:val="en-US" w:eastAsia="en-US" w:bidi="ar-SA"/>
      </w:rPr>
    </w:lvl>
    <w:lvl w:ilvl="1" w:tplc="639236F2">
      <w:start w:val="1"/>
      <w:numFmt w:val="lowerLetter"/>
      <w:lvlText w:val="%2."/>
      <w:lvlJc w:val="left"/>
      <w:pPr>
        <w:ind w:left="1200" w:hanging="360"/>
        <w:jc w:val="left"/>
      </w:pPr>
      <w:rPr>
        <w:rFonts w:hint="default"/>
        <w:spacing w:val="-1"/>
        <w:w w:val="100"/>
        <w:lang w:val="en-US" w:eastAsia="en-US" w:bidi="ar-SA"/>
      </w:rPr>
    </w:lvl>
    <w:lvl w:ilvl="2" w:tplc="296A3EA8">
      <w:start w:val="1"/>
      <w:numFmt w:val="lowerRoman"/>
      <w:lvlText w:val="%3."/>
      <w:lvlJc w:val="left"/>
      <w:pPr>
        <w:ind w:left="2280" w:hanging="360"/>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3" w:tplc="0E309BA0">
      <w:numFmt w:val="bullet"/>
      <w:lvlText w:val="•"/>
      <w:lvlJc w:val="left"/>
      <w:pPr>
        <w:ind w:left="2280" w:hanging="360"/>
      </w:pPr>
      <w:rPr>
        <w:rFonts w:hint="default"/>
        <w:lang w:val="en-US" w:eastAsia="en-US" w:bidi="ar-SA"/>
      </w:rPr>
    </w:lvl>
    <w:lvl w:ilvl="4" w:tplc="EBCA4306">
      <w:numFmt w:val="bullet"/>
      <w:lvlText w:val="•"/>
      <w:lvlJc w:val="left"/>
      <w:pPr>
        <w:ind w:left="3314" w:hanging="360"/>
      </w:pPr>
      <w:rPr>
        <w:rFonts w:hint="default"/>
        <w:lang w:val="en-US" w:eastAsia="en-US" w:bidi="ar-SA"/>
      </w:rPr>
    </w:lvl>
    <w:lvl w:ilvl="5" w:tplc="9634CE54">
      <w:numFmt w:val="bullet"/>
      <w:lvlText w:val="•"/>
      <w:lvlJc w:val="left"/>
      <w:pPr>
        <w:ind w:left="4348" w:hanging="360"/>
      </w:pPr>
      <w:rPr>
        <w:rFonts w:hint="default"/>
        <w:lang w:val="en-US" w:eastAsia="en-US" w:bidi="ar-SA"/>
      </w:rPr>
    </w:lvl>
    <w:lvl w:ilvl="6" w:tplc="E60C02A6">
      <w:numFmt w:val="bullet"/>
      <w:lvlText w:val="•"/>
      <w:lvlJc w:val="left"/>
      <w:pPr>
        <w:ind w:left="5382" w:hanging="360"/>
      </w:pPr>
      <w:rPr>
        <w:rFonts w:hint="default"/>
        <w:lang w:val="en-US" w:eastAsia="en-US" w:bidi="ar-SA"/>
      </w:rPr>
    </w:lvl>
    <w:lvl w:ilvl="7" w:tplc="1B7A6C44">
      <w:numFmt w:val="bullet"/>
      <w:lvlText w:val="•"/>
      <w:lvlJc w:val="left"/>
      <w:pPr>
        <w:ind w:left="6417" w:hanging="360"/>
      </w:pPr>
      <w:rPr>
        <w:rFonts w:hint="default"/>
        <w:lang w:val="en-US" w:eastAsia="en-US" w:bidi="ar-SA"/>
      </w:rPr>
    </w:lvl>
    <w:lvl w:ilvl="8" w:tplc="08D643A2">
      <w:numFmt w:val="bullet"/>
      <w:lvlText w:val="•"/>
      <w:lvlJc w:val="left"/>
      <w:pPr>
        <w:ind w:left="7451" w:hanging="360"/>
      </w:pPr>
      <w:rPr>
        <w:rFonts w:hint="default"/>
        <w:lang w:val="en-US" w:eastAsia="en-US" w:bidi="ar-SA"/>
      </w:rPr>
    </w:lvl>
  </w:abstractNum>
  <w:abstractNum w:abstractNumId="1" w15:restartNumberingAfterBreak="0">
    <w:nsid w:val="5A390DB9"/>
    <w:multiLevelType w:val="hybridMultilevel"/>
    <w:tmpl w:val="2C74ADDC"/>
    <w:lvl w:ilvl="0" w:tplc="7C1CBC66">
      <w:numFmt w:val="bullet"/>
      <w:lvlText w:val=""/>
      <w:lvlJc w:val="left"/>
      <w:pPr>
        <w:ind w:left="1200" w:hanging="360"/>
      </w:pPr>
      <w:rPr>
        <w:rFonts w:ascii="Symbol" w:eastAsia="Symbol" w:hAnsi="Symbol" w:cs="Symbol" w:hint="default"/>
        <w:b w:val="0"/>
        <w:bCs w:val="0"/>
        <w:i w:val="0"/>
        <w:iCs w:val="0"/>
        <w:spacing w:val="0"/>
        <w:w w:val="100"/>
        <w:sz w:val="24"/>
        <w:szCs w:val="24"/>
        <w:lang w:val="en-US" w:eastAsia="en-US" w:bidi="ar-SA"/>
      </w:rPr>
    </w:lvl>
    <w:lvl w:ilvl="1" w:tplc="47B42E12">
      <w:numFmt w:val="bullet"/>
      <w:lvlText w:val="o"/>
      <w:lvlJc w:val="left"/>
      <w:pPr>
        <w:ind w:left="1920" w:hanging="360"/>
      </w:pPr>
      <w:rPr>
        <w:rFonts w:ascii="Courier New" w:eastAsia="Courier New" w:hAnsi="Courier New" w:cs="Courier New" w:hint="default"/>
        <w:b w:val="0"/>
        <w:bCs w:val="0"/>
        <w:i w:val="0"/>
        <w:iCs w:val="0"/>
        <w:spacing w:val="0"/>
        <w:w w:val="100"/>
        <w:sz w:val="24"/>
        <w:szCs w:val="24"/>
        <w:lang w:val="en-US" w:eastAsia="en-US" w:bidi="ar-SA"/>
      </w:rPr>
    </w:lvl>
    <w:lvl w:ilvl="2" w:tplc="C5C6F650">
      <w:numFmt w:val="bullet"/>
      <w:lvlText w:val="•"/>
      <w:lvlJc w:val="left"/>
      <w:pPr>
        <w:ind w:left="2764" w:hanging="360"/>
      </w:pPr>
      <w:rPr>
        <w:rFonts w:hint="default"/>
        <w:lang w:val="en-US" w:eastAsia="en-US" w:bidi="ar-SA"/>
      </w:rPr>
    </w:lvl>
    <w:lvl w:ilvl="3" w:tplc="194262F0">
      <w:numFmt w:val="bullet"/>
      <w:lvlText w:val="•"/>
      <w:lvlJc w:val="left"/>
      <w:pPr>
        <w:ind w:left="3608" w:hanging="360"/>
      </w:pPr>
      <w:rPr>
        <w:rFonts w:hint="default"/>
        <w:lang w:val="en-US" w:eastAsia="en-US" w:bidi="ar-SA"/>
      </w:rPr>
    </w:lvl>
    <w:lvl w:ilvl="4" w:tplc="12B033F8">
      <w:numFmt w:val="bullet"/>
      <w:lvlText w:val="•"/>
      <w:lvlJc w:val="left"/>
      <w:pPr>
        <w:ind w:left="4453" w:hanging="360"/>
      </w:pPr>
      <w:rPr>
        <w:rFonts w:hint="default"/>
        <w:lang w:val="en-US" w:eastAsia="en-US" w:bidi="ar-SA"/>
      </w:rPr>
    </w:lvl>
    <w:lvl w:ilvl="5" w:tplc="1D90836A">
      <w:numFmt w:val="bullet"/>
      <w:lvlText w:val="•"/>
      <w:lvlJc w:val="left"/>
      <w:pPr>
        <w:ind w:left="5297" w:hanging="360"/>
      </w:pPr>
      <w:rPr>
        <w:rFonts w:hint="default"/>
        <w:lang w:val="en-US" w:eastAsia="en-US" w:bidi="ar-SA"/>
      </w:rPr>
    </w:lvl>
    <w:lvl w:ilvl="6" w:tplc="0C2C77FA">
      <w:numFmt w:val="bullet"/>
      <w:lvlText w:val="•"/>
      <w:lvlJc w:val="left"/>
      <w:pPr>
        <w:ind w:left="6142" w:hanging="360"/>
      </w:pPr>
      <w:rPr>
        <w:rFonts w:hint="default"/>
        <w:lang w:val="en-US" w:eastAsia="en-US" w:bidi="ar-SA"/>
      </w:rPr>
    </w:lvl>
    <w:lvl w:ilvl="7" w:tplc="2C702C84">
      <w:numFmt w:val="bullet"/>
      <w:lvlText w:val="•"/>
      <w:lvlJc w:val="left"/>
      <w:pPr>
        <w:ind w:left="6986" w:hanging="360"/>
      </w:pPr>
      <w:rPr>
        <w:rFonts w:hint="default"/>
        <w:lang w:val="en-US" w:eastAsia="en-US" w:bidi="ar-SA"/>
      </w:rPr>
    </w:lvl>
    <w:lvl w:ilvl="8" w:tplc="3E5A6812">
      <w:numFmt w:val="bullet"/>
      <w:lvlText w:val="•"/>
      <w:lvlJc w:val="left"/>
      <w:pPr>
        <w:ind w:left="7831" w:hanging="360"/>
      </w:pPr>
      <w:rPr>
        <w:rFonts w:hint="default"/>
        <w:lang w:val="en-US" w:eastAsia="en-US" w:bidi="ar-SA"/>
      </w:rPr>
    </w:lvl>
  </w:abstractNum>
  <w:abstractNum w:abstractNumId="2" w15:restartNumberingAfterBreak="0">
    <w:nsid w:val="7BF54846"/>
    <w:multiLevelType w:val="hybridMultilevel"/>
    <w:tmpl w:val="BF7A2D06"/>
    <w:lvl w:ilvl="0" w:tplc="9B742E02">
      <w:start w:val="1"/>
      <w:numFmt w:val="decimal"/>
      <w:lvlText w:val="(%1)"/>
      <w:lvlJc w:val="left"/>
      <w:pPr>
        <w:ind w:left="838" w:hanging="361"/>
        <w:jc w:val="left"/>
      </w:pPr>
      <w:rPr>
        <w:rFonts w:ascii="Calibri" w:eastAsia="Calibri" w:hAnsi="Calibri" w:cs="Calibri" w:hint="default"/>
        <w:b w:val="0"/>
        <w:bCs w:val="0"/>
        <w:i w:val="0"/>
        <w:iCs w:val="0"/>
        <w:spacing w:val="0"/>
        <w:w w:val="100"/>
        <w:sz w:val="22"/>
        <w:szCs w:val="22"/>
        <w:lang w:val="en-US" w:eastAsia="en-US" w:bidi="ar-SA"/>
      </w:rPr>
    </w:lvl>
    <w:lvl w:ilvl="1" w:tplc="639E2420">
      <w:numFmt w:val="bullet"/>
      <w:lvlText w:val="•"/>
      <w:lvlJc w:val="left"/>
      <w:pPr>
        <w:ind w:left="1708" w:hanging="361"/>
      </w:pPr>
      <w:rPr>
        <w:rFonts w:hint="default"/>
        <w:lang w:val="en-US" w:eastAsia="en-US" w:bidi="ar-SA"/>
      </w:rPr>
    </w:lvl>
    <w:lvl w:ilvl="2" w:tplc="238E6650">
      <w:numFmt w:val="bullet"/>
      <w:lvlText w:val="•"/>
      <w:lvlJc w:val="left"/>
      <w:pPr>
        <w:ind w:left="2576" w:hanging="361"/>
      </w:pPr>
      <w:rPr>
        <w:rFonts w:hint="default"/>
        <w:lang w:val="en-US" w:eastAsia="en-US" w:bidi="ar-SA"/>
      </w:rPr>
    </w:lvl>
    <w:lvl w:ilvl="3" w:tplc="7988C204">
      <w:numFmt w:val="bullet"/>
      <w:lvlText w:val="•"/>
      <w:lvlJc w:val="left"/>
      <w:pPr>
        <w:ind w:left="3444" w:hanging="361"/>
      </w:pPr>
      <w:rPr>
        <w:rFonts w:hint="default"/>
        <w:lang w:val="en-US" w:eastAsia="en-US" w:bidi="ar-SA"/>
      </w:rPr>
    </w:lvl>
    <w:lvl w:ilvl="4" w:tplc="B156DE1C">
      <w:numFmt w:val="bullet"/>
      <w:lvlText w:val="•"/>
      <w:lvlJc w:val="left"/>
      <w:pPr>
        <w:ind w:left="4312" w:hanging="361"/>
      </w:pPr>
      <w:rPr>
        <w:rFonts w:hint="default"/>
        <w:lang w:val="en-US" w:eastAsia="en-US" w:bidi="ar-SA"/>
      </w:rPr>
    </w:lvl>
    <w:lvl w:ilvl="5" w:tplc="84F05F72">
      <w:numFmt w:val="bullet"/>
      <w:lvlText w:val="•"/>
      <w:lvlJc w:val="left"/>
      <w:pPr>
        <w:ind w:left="5180" w:hanging="361"/>
      </w:pPr>
      <w:rPr>
        <w:rFonts w:hint="default"/>
        <w:lang w:val="en-US" w:eastAsia="en-US" w:bidi="ar-SA"/>
      </w:rPr>
    </w:lvl>
    <w:lvl w:ilvl="6" w:tplc="FA647FB6">
      <w:numFmt w:val="bullet"/>
      <w:lvlText w:val="•"/>
      <w:lvlJc w:val="left"/>
      <w:pPr>
        <w:ind w:left="6048" w:hanging="361"/>
      </w:pPr>
      <w:rPr>
        <w:rFonts w:hint="default"/>
        <w:lang w:val="en-US" w:eastAsia="en-US" w:bidi="ar-SA"/>
      </w:rPr>
    </w:lvl>
    <w:lvl w:ilvl="7" w:tplc="010475F8">
      <w:numFmt w:val="bullet"/>
      <w:lvlText w:val="•"/>
      <w:lvlJc w:val="left"/>
      <w:pPr>
        <w:ind w:left="6916" w:hanging="361"/>
      </w:pPr>
      <w:rPr>
        <w:rFonts w:hint="default"/>
        <w:lang w:val="en-US" w:eastAsia="en-US" w:bidi="ar-SA"/>
      </w:rPr>
    </w:lvl>
    <w:lvl w:ilvl="8" w:tplc="3D6606F4">
      <w:numFmt w:val="bullet"/>
      <w:lvlText w:val="•"/>
      <w:lvlJc w:val="left"/>
      <w:pPr>
        <w:ind w:left="7784" w:hanging="361"/>
      </w:pPr>
      <w:rPr>
        <w:rFonts w:hint="default"/>
        <w:lang w:val="en-US" w:eastAsia="en-US" w:bidi="ar-SA"/>
      </w:rPr>
    </w:lvl>
  </w:abstractNum>
  <w:num w:numId="1" w16cid:durableId="1101073001">
    <w:abstractNumId w:val="0"/>
  </w:num>
  <w:num w:numId="2" w16cid:durableId="2035881260">
    <w:abstractNumId w:val="1"/>
  </w:num>
  <w:num w:numId="3" w16cid:durableId="21456586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343"/>
    <w:rsid w:val="003A0E47"/>
    <w:rsid w:val="00824A48"/>
    <w:rsid w:val="00C04343"/>
    <w:rsid w:val="00C732AA"/>
    <w:rsid w:val="00F16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2FC4D"/>
  <w15:docId w15:val="{DA9BE7A9-C5DC-4241-BACE-4B011A0D4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200"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593</Words>
  <Characters>2915</Characters>
  <Application>Microsoft Office Word</Application>
  <DocSecurity>0</DocSecurity>
  <Lines>66</Lines>
  <Paragraphs>21</Paragraphs>
  <ScaleCrop>false</ScaleCrop>
  <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Berg, Vita (DPH)</dc:creator>
  <dc:description/>
  <cp:lastModifiedBy>Berg, Vita (DPH)</cp:lastModifiedBy>
  <cp:revision>5</cp:revision>
  <dcterms:created xsi:type="dcterms:W3CDTF">2023-09-21T20:15:00Z</dcterms:created>
  <dcterms:modified xsi:type="dcterms:W3CDTF">2023-09-21T20:17:00Z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2023-09-13T00:00:00Z</vt:filetime>
  </property>
  <property fmtid="{D5CDD505-2E9C-101B-9397-08002B2CF9AE}" pid="3" name="Creator">
    <vt:lpwstr>Acrobat PDFMaker 23 for Word</vt:lpwstr>
  </property>
  <property fmtid="{D5CDD505-2E9C-101B-9397-08002B2CF9AE}" pid="4" name="LastSaved">
    <vt:filetime>2023-09-21T00:00:00Z</vt:filetime>
  </property>
  <property fmtid="{D5CDD505-2E9C-101B-9397-08002B2CF9AE}" pid="5" name="Producer">
    <vt:lpwstr>Adobe PDF Library 23.3.60</vt:lpwstr>
  </property>
  <property fmtid="{D5CDD505-2E9C-101B-9397-08002B2CF9AE}" pid="6" name="SourceModified">
    <vt:lpwstr>D:20230913200849</vt:lpwstr>
  </property>
</Properties>
</file>