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0B432" w14:textId="77777777" w:rsidR="009B7CA8" w:rsidRDefault="00D2312E">
      <w:pPr>
        <w:pStyle w:val="Heading1"/>
        <w:spacing w:before="79"/>
        <w:ind w:left="2101" w:right="2120"/>
      </w:pPr>
      <w:r>
        <w:t>COMMONWEALTH</w:t>
      </w:r>
      <w:r>
        <w:rPr>
          <w:spacing w:val="-15"/>
        </w:rPr>
        <w:t xml:space="preserve"> </w:t>
      </w:r>
      <w:r>
        <w:t>OF</w:t>
      </w:r>
      <w:r>
        <w:rPr>
          <w:spacing w:val="-15"/>
        </w:rPr>
        <w:t xml:space="preserve"> </w:t>
      </w:r>
      <w:r>
        <w:t>MASSACHUSETTS BOARD</w:t>
      </w:r>
      <w:r>
        <w:rPr>
          <w:spacing w:val="-5"/>
        </w:rPr>
        <w:t xml:space="preserve"> </w:t>
      </w:r>
      <w:r>
        <w:t>OF</w:t>
      </w:r>
      <w:r>
        <w:rPr>
          <w:spacing w:val="-5"/>
        </w:rPr>
        <w:t xml:space="preserve"> </w:t>
      </w:r>
      <w:r>
        <w:t>REGISTRATION</w:t>
      </w:r>
      <w:r>
        <w:rPr>
          <w:spacing w:val="-3"/>
        </w:rPr>
        <w:t xml:space="preserve"> </w:t>
      </w:r>
      <w:r>
        <w:t>IN</w:t>
      </w:r>
      <w:r>
        <w:rPr>
          <w:spacing w:val="-4"/>
        </w:rPr>
        <w:t xml:space="preserve"> </w:t>
      </w:r>
      <w:r>
        <w:rPr>
          <w:spacing w:val="-2"/>
        </w:rPr>
        <w:t>MEDICINE</w:t>
      </w:r>
    </w:p>
    <w:p w14:paraId="12BD99C4" w14:textId="77777777" w:rsidR="009B7CA8" w:rsidRDefault="009B7CA8">
      <w:pPr>
        <w:pStyle w:val="BodyText"/>
      </w:pPr>
    </w:p>
    <w:p w14:paraId="0EC09F24" w14:textId="2F3B5E75" w:rsidR="009B7CA8" w:rsidRDefault="00D2312E">
      <w:pPr>
        <w:ind w:right="19"/>
        <w:jc w:val="center"/>
        <w:rPr>
          <w:sz w:val="24"/>
        </w:rPr>
      </w:pPr>
      <w:r>
        <w:rPr>
          <w:sz w:val="24"/>
        </w:rPr>
        <w:t>POLICY</w:t>
      </w:r>
      <w:r>
        <w:rPr>
          <w:spacing w:val="-9"/>
          <w:sz w:val="24"/>
        </w:rPr>
        <w:t xml:space="preserve"> </w:t>
      </w:r>
      <w:r>
        <w:rPr>
          <w:sz w:val="24"/>
        </w:rPr>
        <w:t>25-</w:t>
      </w:r>
      <w:r w:rsidR="005E3377">
        <w:rPr>
          <w:spacing w:val="-5"/>
          <w:sz w:val="24"/>
        </w:rPr>
        <w:t>0</w:t>
      </w:r>
      <w:r w:rsidR="005E3377">
        <w:rPr>
          <w:spacing w:val="-5"/>
          <w:sz w:val="24"/>
        </w:rPr>
        <w:t>1</w:t>
      </w:r>
    </w:p>
    <w:p w14:paraId="0EA5DEA1" w14:textId="4368FED9" w:rsidR="009B7CA8" w:rsidRDefault="00D2312E">
      <w:pPr>
        <w:pStyle w:val="BodyText"/>
        <w:spacing w:before="2" w:line="550" w:lineRule="atLeast"/>
        <w:ind w:left="2557" w:right="2368" w:firstLine="1168"/>
      </w:pPr>
      <w:r>
        <w:t xml:space="preserve">Adopted May 1, 2025 </w:t>
      </w:r>
    </w:p>
    <w:p w14:paraId="0C5A82F5" w14:textId="77777777" w:rsidR="009B7CA8" w:rsidRDefault="00D2312E">
      <w:pPr>
        <w:pStyle w:val="Heading1"/>
        <w:spacing w:before="2"/>
        <w:ind w:left="925"/>
        <w:jc w:val="left"/>
      </w:pPr>
      <w:r>
        <w:t>RESIGNATIONS</w:t>
      </w:r>
      <w:r>
        <w:rPr>
          <w:spacing w:val="-6"/>
        </w:rPr>
        <w:t xml:space="preserve"> </w:t>
      </w:r>
      <w:r>
        <w:t>AND</w:t>
      </w:r>
      <w:r>
        <w:rPr>
          <w:spacing w:val="-3"/>
        </w:rPr>
        <w:t xml:space="preserve"> </w:t>
      </w:r>
      <w:r>
        <w:t>VOLUNTARY</w:t>
      </w:r>
      <w:r>
        <w:rPr>
          <w:spacing w:val="-4"/>
        </w:rPr>
        <w:t xml:space="preserve"> </w:t>
      </w:r>
      <w:r>
        <w:t>AGREEMENTS</w:t>
      </w:r>
      <w:r>
        <w:rPr>
          <w:spacing w:val="-4"/>
        </w:rPr>
        <w:t xml:space="preserve"> </w:t>
      </w:r>
      <w:r>
        <w:t>NOT</w:t>
      </w:r>
      <w:r>
        <w:rPr>
          <w:spacing w:val="-4"/>
        </w:rPr>
        <w:t xml:space="preserve"> </w:t>
      </w:r>
      <w:r>
        <w:t>TO</w:t>
      </w:r>
      <w:r>
        <w:rPr>
          <w:spacing w:val="-4"/>
        </w:rPr>
        <w:t xml:space="preserve"> </w:t>
      </w:r>
      <w:r>
        <w:rPr>
          <w:spacing w:val="-2"/>
        </w:rPr>
        <w:t>PRACTICE</w:t>
      </w:r>
    </w:p>
    <w:p w14:paraId="075EBAE3" w14:textId="77777777" w:rsidR="009B7CA8" w:rsidRDefault="009B7CA8">
      <w:pPr>
        <w:pStyle w:val="BodyText"/>
      </w:pPr>
    </w:p>
    <w:p w14:paraId="58344DB0" w14:textId="77777777" w:rsidR="009B7CA8" w:rsidRDefault="009B7CA8">
      <w:pPr>
        <w:pStyle w:val="BodyText"/>
      </w:pPr>
    </w:p>
    <w:p w14:paraId="69952DC1" w14:textId="77777777" w:rsidR="009B7CA8" w:rsidRDefault="00D2312E">
      <w:pPr>
        <w:pStyle w:val="BodyText"/>
        <w:ind w:left="100" w:right="114" w:firstLine="720"/>
        <w:jc w:val="both"/>
      </w:pPr>
      <w:r>
        <w:t>The Board of Registration in Medicine (Board) adopts this policy in order to streamline and facilitate acceptance, processing and timely implementation of certain Board actions relating to tendered Resignations and Voluntary Agreements Not to Practice.</w:t>
      </w:r>
    </w:p>
    <w:p w14:paraId="1B0936A2" w14:textId="77777777" w:rsidR="009B7CA8" w:rsidRDefault="009B7CA8">
      <w:pPr>
        <w:pStyle w:val="BodyText"/>
      </w:pPr>
    </w:p>
    <w:p w14:paraId="4B819F72" w14:textId="3118006F" w:rsidR="009B7CA8" w:rsidRDefault="00D2312E">
      <w:pPr>
        <w:pStyle w:val="ListParagraph"/>
        <w:numPr>
          <w:ilvl w:val="0"/>
          <w:numId w:val="1"/>
        </w:numPr>
        <w:tabs>
          <w:tab w:val="left" w:pos="819"/>
        </w:tabs>
        <w:spacing w:line="259" w:lineRule="auto"/>
        <w:ind w:left="819" w:right="115"/>
        <w:jc w:val="both"/>
        <w:rPr>
          <w:sz w:val="24"/>
        </w:rPr>
      </w:pPr>
      <w:r>
        <w:rPr>
          <w:sz w:val="24"/>
          <w:u w:val="single"/>
        </w:rPr>
        <w:t>Resignations</w:t>
      </w:r>
      <w:r>
        <w:rPr>
          <w:sz w:val="24"/>
        </w:rPr>
        <w:t>.</w:t>
      </w:r>
      <w:r>
        <w:rPr>
          <w:spacing w:val="40"/>
          <w:sz w:val="24"/>
        </w:rPr>
        <w:t xml:space="preserve"> </w:t>
      </w:r>
      <w:r>
        <w:rPr>
          <w:sz w:val="24"/>
        </w:rPr>
        <w:t>The Board Chair or his/her Board designee is authorized to accept Resignations</w:t>
      </w:r>
      <w:r>
        <w:rPr>
          <w:spacing w:val="-10"/>
          <w:sz w:val="24"/>
        </w:rPr>
        <w:t xml:space="preserve"> </w:t>
      </w:r>
      <w:r>
        <w:rPr>
          <w:sz w:val="24"/>
        </w:rPr>
        <w:t>under</w:t>
      </w:r>
      <w:r>
        <w:rPr>
          <w:spacing w:val="-11"/>
          <w:sz w:val="24"/>
        </w:rPr>
        <w:t xml:space="preserve"> </w:t>
      </w:r>
      <w:r>
        <w:rPr>
          <w:sz w:val="24"/>
        </w:rPr>
        <w:t>243</w:t>
      </w:r>
      <w:r>
        <w:rPr>
          <w:spacing w:val="-13"/>
          <w:sz w:val="24"/>
        </w:rPr>
        <w:t xml:space="preserve"> </w:t>
      </w:r>
      <w:r>
        <w:rPr>
          <w:sz w:val="24"/>
        </w:rPr>
        <w:t>CMR</w:t>
      </w:r>
      <w:r>
        <w:rPr>
          <w:spacing w:val="-10"/>
          <w:sz w:val="24"/>
        </w:rPr>
        <w:t xml:space="preserve"> </w:t>
      </w:r>
      <w:r>
        <w:rPr>
          <w:sz w:val="24"/>
        </w:rPr>
        <w:t>1.05(5)(a)</w:t>
      </w:r>
      <w:r>
        <w:rPr>
          <w:spacing w:val="-11"/>
          <w:sz w:val="24"/>
        </w:rPr>
        <w:t xml:space="preserve"> </w:t>
      </w:r>
      <w:r>
        <w:rPr>
          <w:sz w:val="24"/>
        </w:rPr>
        <w:t>or</w:t>
      </w:r>
      <w:r>
        <w:rPr>
          <w:spacing w:val="-11"/>
          <w:sz w:val="24"/>
        </w:rPr>
        <w:t xml:space="preserve"> </w:t>
      </w:r>
      <w:r>
        <w:rPr>
          <w:sz w:val="24"/>
        </w:rPr>
        <w:t>(b)</w:t>
      </w:r>
      <w:r w:rsidR="002822C9">
        <w:rPr>
          <w:sz w:val="24"/>
        </w:rPr>
        <w:t>,</w:t>
      </w:r>
      <w:r>
        <w:rPr>
          <w:spacing w:val="-12"/>
          <w:sz w:val="24"/>
        </w:rPr>
        <w:t xml:space="preserve"> </w:t>
      </w:r>
      <w:r>
        <w:rPr>
          <w:sz w:val="24"/>
        </w:rPr>
        <w:t>provided</w:t>
      </w:r>
      <w:r>
        <w:rPr>
          <w:spacing w:val="-11"/>
          <w:sz w:val="24"/>
        </w:rPr>
        <w:t xml:space="preserve"> </w:t>
      </w:r>
      <w:r>
        <w:rPr>
          <w:sz w:val="24"/>
        </w:rPr>
        <w:t>that</w:t>
      </w:r>
      <w:r>
        <w:rPr>
          <w:spacing w:val="-10"/>
          <w:sz w:val="24"/>
        </w:rPr>
        <w:t xml:space="preserve"> </w:t>
      </w:r>
      <w:r>
        <w:rPr>
          <w:sz w:val="24"/>
        </w:rPr>
        <w:t>the</w:t>
      </w:r>
      <w:r>
        <w:rPr>
          <w:spacing w:val="-12"/>
          <w:sz w:val="24"/>
        </w:rPr>
        <w:t xml:space="preserve"> </w:t>
      </w:r>
      <w:r>
        <w:rPr>
          <w:sz w:val="24"/>
        </w:rPr>
        <w:t>physician</w:t>
      </w:r>
      <w:r>
        <w:rPr>
          <w:spacing w:val="-13"/>
          <w:sz w:val="24"/>
        </w:rPr>
        <w:t xml:space="preserve"> </w:t>
      </w:r>
      <w:r>
        <w:rPr>
          <w:sz w:val="24"/>
        </w:rPr>
        <w:t>has</w:t>
      </w:r>
      <w:r>
        <w:rPr>
          <w:spacing w:val="-10"/>
          <w:sz w:val="24"/>
        </w:rPr>
        <w:t xml:space="preserve"> </w:t>
      </w:r>
      <w:r>
        <w:rPr>
          <w:sz w:val="24"/>
        </w:rPr>
        <w:t>one</w:t>
      </w:r>
      <w:r>
        <w:rPr>
          <w:spacing w:val="-12"/>
          <w:sz w:val="24"/>
        </w:rPr>
        <w:t xml:space="preserve"> </w:t>
      </w:r>
      <w:r>
        <w:rPr>
          <w:sz w:val="24"/>
        </w:rPr>
        <w:t>or</w:t>
      </w:r>
      <w:r>
        <w:rPr>
          <w:spacing w:val="-11"/>
          <w:sz w:val="24"/>
        </w:rPr>
        <w:t xml:space="preserve"> </w:t>
      </w:r>
      <w:r>
        <w:rPr>
          <w:sz w:val="24"/>
        </w:rPr>
        <w:t>more complaints pending at the time of tendering the resignation and the following conditions have been met:</w:t>
      </w:r>
    </w:p>
    <w:p w14:paraId="46CEB3E7" w14:textId="77777777" w:rsidR="009B7CA8" w:rsidRDefault="00D2312E">
      <w:pPr>
        <w:pStyle w:val="ListParagraph"/>
        <w:numPr>
          <w:ilvl w:val="1"/>
          <w:numId w:val="1"/>
        </w:numPr>
        <w:tabs>
          <w:tab w:val="left" w:pos="1179"/>
        </w:tabs>
        <w:spacing w:line="259" w:lineRule="auto"/>
        <w:ind w:left="1179"/>
        <w:jc w:val="both"/>
        <w:rPr>
          <w:sz w:val="24"/>
        </w:rPr>
      </w:pPr>
      <w:r>
        <w:rPr>
          <w:sz w:val="24"/>
        </w:rPr>
        <w:t>All patients or victims identified in any of the pending complaints have been notified of an opportunity to present a Victim Witness Impact Statement and none have submitted a written statement or expressed intent to provide an oral statement to the board; and</w:t>
      </w:r>
    </w:p>
    <w:p w14:paraId="02D87672" w14:textId="77777777" w:rsidR="009B7CA8" w:rsidRDefault="00D2312E">
      <w:pPr>
        <w:pStyle w:val="ListParagraph"/>
        <w:numPr>
          <w:ilvl w:val="1"/>
          <w:numId w:val="1"/>
        </w:numPr>
        <w:tabs>
          <w:tab w:val="left" w:pos="1179"/>
        </w:tabs>
        <w:spacing w:line="259" w:lineRule="auto"/>
        <w:ind w:left="1179"/>
        <w:jc w:val="both"/>
        <w:rPr>
          <w:sz w:val="24"/>
        </w:rPr>
      </w:pPr>
      <w:r>
        <w:rPr>
          <w:sz w:val="24"/>
        </w:rPr>
        <w:t>There are no pending Recommended Decisions issued by the Division of Administrative Law</w:t>
      </w:r>
      <w:r>
        <w:rPr>
          <w:spacing w:val="-3"/>
          <w:sz w:val="24"/>
        </w:rPr>
        <w:t xml:space="preserve"> </w:t>
      </w:r>
      <w:r>
        <w:rPr>
          <w:sz w:val="24"/>
        </w:rPr>
        <w:t>Appeals with respect to any of the complaints.</w:t>
      </w:r>
    </w:p>
    <w:p w14:paraId="45449881" w14:textId="77777777" w:rsidR="009B7CA8" w:rsidRDefault="009B7CA8">
      <w:pPr>
        <w:pStyle w:val="BodyText"/>
        <w:spacing w:before="19"/>
      </w:pPr>
    </w:p>
    <w:p w14:paraId="739B6354" w14:textId="5F0D60E3" w:rsidR="009B7CA8" w:rsidRDefault="00D2312E">
      <w:pPr>
        <w:pStyle w:val="ListParagraph"/>
        <w:numPr>
          <w:ilvl w:val="0"/>
          <w:numId w:val="1"/>
        </w:numPr>
        <w:tabs>
          <w:tab w:val="left" w:pos="820"/>
        </w:tabs>
        <w:spacing w:before="1" w:line="259" w:lineRule="auto"/>
        <w:ind w:right="116"/>
        <w:jc w:val="both"/>
        <w:rPr>
          <w:sz w:val="24"/>
        </w:rPr>
      </w:pPr>
      <w:r>
        <w:rPr>
          <w:spacing w:val="-2"/>
          <w:sz w:val="24"/>
          <w:u w:val="single"/>
        </w:rPr>
        <w:t>Voluntary</w:t>
      </w:r>
      <w:r>
        <w:rPr>
          <w:spacing w:val="-13"/>
          <w:sz w:val="24"/>
          <w:u w:val="single"/>
        </w:rPr>
        <w:t xml:space="preserve"> </w:t>
      </w:r>
      <w:r>
        <w:rPr>
          <w:spacing w:val="-2"/>
          <w:sz w:val="24"/>
          <w:u w:val="single"/>
        </w:rPr>
        <w:t>Agreements</w:t>
      </w:r>
      <w:r>
        <w:rPr>
          <w:spacing w:val="-13"/>
          <w:sz w:val="24"/>
          <w:u w:val="single"/>
        </w:rPr>
        <w:t xml:space="preserve"> </w:t>
      </w:r>
      <w:r>
        <w:rPr>
          <w:spacing w:val="-2"/>
          <w:sz w:val="24"/>
          <w:u w:val="single"/>
        </w:rPr>
        <w:t>Not</w:t>
      </w:r>
      <w:r>
        <w:rPr>
          <w:spacing w:val="-12"/>
          <w:sz w:val="24"/>
          <w:u w:val="single"/>
        </w:rPr>
        <w:t xml:space="preserve"> </w:t>
      </w:r>
      <w:r>
        <w:rPr>
          <w:spacing w:val="-2"/>
          <w:sz w:val="24"/>
          <w:u w:val="single"/>
        </w:rPr>
        <w:t>to</w:t>
      </w:r>
      <w:r>
        <w:rPr>
          <w:spacing w:val="-9"/>
          <w:sz w:val="24"/>
          <w:u w:val="single"/>
        </w:rPr>
        <w:t xml:space="preserve"> </w:t>
      </w:r>
      <w:r>
        <w:rPr>
          <w:spacing w:val="-2"/>
          <w:sz w:val="24"/>
          <w:u w:val="single"/>
        </w:rPr>
        <w:t>Practice</w:t>
      </w:r>
      <w:r>
        <w:rPr>
          <w:spacing w:val="-10"/>
          <w:sz w:val="24"/>
          <w:u w:val="single"/>
        </w:rPr>
        <w:t xml:space="preserve"> </w:t>
      </w:r>
      <w:r>
        <w:rPr>
          <w:spacing w:val="-2"/>
          <w:sz w:val="24"/>
          <w:u w:val="single"/>
        </w:rPr>
        <w:t>(VANP)</w:t>
      </w:r>
      <w:r>
        <w:rPr>
          <w:spacing w:val="-2"/>
          <w:sz w:val="24"/>
        </w:rPr>
        <w:t>.</w:t>
      </w:r>
      <w:r>
        <w:rPr>
          <w:spacing w:val="38"/>
          <w:sz w:val="24"/>
        </w:rPr>
        <w:t xml:space="preserve"> </w:t>
      </w:r>
      <w:r>
        <w:rPr>
          <w:spacing w:val="-2"/>
          <w:sz w:val="24"/>
        </w:rPr>
        <w:t>The</w:t>
      </w:r>
      <w:r>
        <w:rPr>
          <w:spacing w:val="-10"/>
          <w:sz w:val="24"/>
        </w:rPr>
        <w:t xml:space="preserve"> </w:t>
      </w:r>
      <w:r>
        <w:rPr>
          <w:spacing w:val="-2"/>
          <w:sz w:val="24"/>
        </w:rPr>
        <w:t>Board</w:t>
      </w:r>
      <w:r>
        <w:rPr>
          <w:spacing w:val="-9"/>
          <w:sz w:val="24"/>
        </w:rPr>
        <w:t xml:space="preserve"> </w:t>
      </w:r>
      <w:r>
        <w:rPr>
          <w:spacing w:val="-2"/>
          <w:sz w:val="24"/>
        </w:rPr>
        <w:t>Chair</w:t>
      </w:r>
      <w:r>
        <w:rPr>
          <w:spacing w:val="-10"/>
          <w:sz w:val="24"/>
        </w:rPr>
        <w:t xml:space="preserve"> </w:t>
      </w:r>
      <w:r>
        <w:rPr>
          <w:spacing w:val="-2"/>
          <w:sz w:val="24"/>
        </w:rPr>
        <w:t>or</w:t>
      </w:r>
      <w:r>
        <w:rPr>
          <w:spacing w:val="-10"/>
          <w:sz w:val="24"/>
        </w:rPr>
        <w:t xml:space="preserve"> </w:t>
      </w:r>
      <w:r>
        <w:rPr>
          <w:spacing w:val="-2"/>
          <w:sz w:val="24"/>
        </w:rPr>
        <w:t>his/her</w:t>
      </w:r>
      <w:r>
        <w:rPr>
          <w:spacing w:val="-7"/>
          <w:sz w:val="24"/>
        </w:rPr>
        <w:t xml:space="preserve"> </w:t>
      </w:r>
      <w:r>
        <w:rPr>
          <w:spacing w:val="-2"/>
          <w:sz w:val="24"/>
        </w:rPr>
        <w:t>Board</w:t>
      </w:r>
      <w:r>
        <w:rPr>
          <w:spacing w:val="-9"/>
          <w:sz w:val="24"/>
        </w:rPr>
        <w:t xml:space="preserve"> </w:t>
      </w:r>
      <w:r>
        <w:rPr>
          <w:spacing w:val="-2"/>
          <w:sz w:val="24"/>
        </w:rPr>
        <w:t xml:space="preserve">designee </w:t>
      </w:r>
      <w:r>
        <w:rPr>
          <w:sz w:val="24"/>
        </w:rPr>
        <w:t xml:space="preserve">is authorized to accept a VANP </w:t>
      </w:r>
      <w:r w:rsidR="002822C9">
        <w:rPr>
          <w:sz w:val="24"/>
        </w:rPr>
        <w:t xml:space="preserve">under Board Policy 2005-02, “Voluntary Agreements Not to Practice Medicine,” </w:t>
      </w:r>
      <w:r>
        <w:rPr>
          <w:sz w:val="24"/>
        </w:rPr>
        <w:t>provided that the physician has one or more complaints pending</w:t>
      </w:r>
      <w:r>
        <w:rPr>
          <w:spacing w:val="-8"/>
          <w:sz w:val="24"/>
        </w:rPr>
        <w:t xml:space="preserve"> </w:t>
      </w:r>
      <w:r>
        <w:rPr>
          <w:sz w:val="24"/>
        </w:rPr>
        <w:t>at</w:t>
      </w:r>
      <w:r>
        <w:rPr>
          <w:spacing w:val="-6"/>
          <w:sz w:val="24"/>
        </w:rPr>
        <w:t xml:space="preserve"> </w:t>
      </w:r>
      <w:r>
        <w:rPr>
          <w:sz w:val="24"/>
        </w:rPr>
        <w:t>the</w:t>
      </w:r>
      <w:r>
        <w:rPr>
          <w:spacing w:val="-8"/>
          <w:sz w:val="24"/>
        </w:rPr>
        <w:t xml:space="preserve"> </w:t>
      </w:r>
      <w:r>
        <w:rPr>
          <w:sz w:val="24"/>
        </w:rPr>
        <w:t>time</w:t>
      </w:r>
      <w:r>
        <w:rPr>
          <w:spacing w:val="-8"/>
          <w:sz w:val="24"/>
        </w:rPr>
        <w:t xml:space="preserve"> </w:t>
      </w:r>
      <w:r>
        <w:rPr>
          <w:sz w:val="24"/>
        </w:rPr>
        <w:t>of</w:t>
      </w:r>
      <w:r>
        <w:rPr>
          <w:spacing w:val="-8"/>
          <w:sz w:val="24"/>
        </w:rPr>
        <w:t xml:space="preserve"> </w:t>
      </w:r>
      <w:r>
        <w:rPr>
          <w:sz w:val="24"/>
        </w:rPr>
        <w:t>signing</w:t>
      </w:r>
      <w:r>
        <w:rPr>
          <w:spacing w:val="-7"/>
          <w:sz w:val="24"/>
        </w:rPr>
        <w:t xml:space="preserve"> </w:t>
      </w:r>
      <w:r>
        <w:rPr>
          <w:sz w:val="24"/>
        </w:rPr>
        <w:t>the</w:t>
      </w:r>
      <w:r>
        <w:rPr>
          <w:spacing w:val="-13"/>
          <w:sz w:val="24"/>
        </w:rPr>
        <w:t xml:space="preserve"> </w:t>
      </w:r>
      <w:r>
        <w:rPr>
          <w:sz w:val="24"/>
        </w:rPr>
        <w:t>VANP</w:t>
      </w:r>
      <w:r>
        <w:rPr>
          <w:spacing w:val="-15"/>
          <w:sz w:val="24"/>
        </w:rPr>
        <w:t xml:space="preserve"> </w:t>
      </w:r>
      <w:r>
        <w:rPr>
          <w:sz w:val="24"/>
        </w:rPr>
        <w:t>and</w:t>
      </w:r>
      <w:r>
        <w:rPr>
          <w:spacing w:val="-7"/>
          <w:sz w:val="24"/>
        </w:rPr>
        <w:t xml:space="preserve"> </w:t>
      </w:r>
      <w:r>
        <w:rPr>
          <w:sz w:val="24"/>
        </w:rPr>
        <w:t>the</w:t>
      </w:r>
      <w:r>
        <w:rPr>
          <w:spacing w:val="-8"/>
          <w:sz w:val="24"/>
        </w:rPr>
        <w:t xml:space="preserve"> </w:t>
      </w:r>
      <w:r>
        <w:rPr>
          <w:sz w:val="24"/>
        </w:rPr>
        <w:t>Board</w:t>
      </w:r>
      <w:r>
        <w:rPr>
          <w:spacing w:val="-7"/>
          <w:sz w:val="24"/>
        </w:rPr>
        <w:t xml:space="preserve"> </w:t>
      </w:r>
      <w:r>
        <w:rPr>
          <w:sz w:val="24"/>
        </w:rPr>
        <w:t>Chair</w:t>
      </w:r>
      <w:r>
        <w:rPr>
          <w:spacing w:val="-8"/>
          <w:sz w:val="24"/>
        </w:rPr>
        <w:t xml:space="preserve"> </w:t>
      </w:r>
      <w:r>
        <w:rPr>
          <w:sz w:val="24"/>
        </w:rPr>
        <w:t>believes</w:t>
      </w:r>
      <w:r>
        <w:rPr>
          <w:spacing w:val="-7"/>
          <w:sz w:val="24"/>
        </w:rPr>
        <w:t xml:space="preserve"> </w:t>
      </w:r>
      <w:r>
        <w:rPr>
          <w:sz w:val="24"/>
        </w:rPr>
        <w:t>that</w:t>
      </w:r>
      <w:r>
        <w:rPr>
          <w:spacing w:val="-6"/>
          <w:sz w:val="24"/>
        </w:rPr>
        <w:t xml:space="preserve"> </w:t>
      </w:r>
      <w:r>
        <w:rPr>
          <w:sz w:val="24"/>
        </w:rPr>
        <w:t>facts</w:t>
      </w:r>
      <w:r>
        <w:rPr>
          <w:spacing w:val="-7"/>
          <w:sz w:val="24"/>
        </w:rPr>
        <w:t xml:space="preserve"> </w:t>
      </w:r>
      <w:r>
        <w:rPr>
          <w:sz w:val="24"/>
        </w:rPr>
        <w:t>alleged</w:t>
      </w:r>
      <w:r>
        <w:rPr>
          <w:spacing w:val="-7"/>
          <w:sz w:val="24"/>
        </w:rPr>
        <w:t xml:space="preserve"> </w:t>
      </w:r>
      <w:r>
        <w:rPr>
          <w:sz w:val="24"/>
        </w:rPr>
        <w:t>or information obtained in the investigation of the complaints, if true, present an immediate threat to public health, safety or welfare.</w:t>
      </w:r>
    </w:p>
    <w:p w14:paraId="2B3E95E3" w14:textId="77777777" w:rsidR="009B7CA8" w:rsidRDefault="009B7CA8">
      <w:pPr>
        <w:pStyle w:val="BodyText"/>
        <w:spacing w:before="19"/>
      </w:pPr>
    </w:p>
    <w:p w14:paraId="1B08EF6C" w14:textId="1831892E" w:rsidR="009B7CA8" w:rsidRDefault="00D2312E">
      <w:pPr>
        <w:pStyle w:val="ListParagraph"/>
        <w:numPr>
          <w:ilvl w:val="0"/>
          <w:numId w:val="1"/>
        </w:numPr>
        <w:tabs>
          <w:tab w:val="left" w:pos="820"/>
        </w:tabs>
        <w:spacing w:line="259" w:lineRule="auto"/>
        <w:ind w:right="116"/>
        <w:jc w:val="both"/>
        <w:rPr>
          <w:sz w:val="24"/>
        </w:rPr>
      </w:pPr>
      <w:r>
        <w:rPr>
          <w:sz w:val="24"/>
        </w:rPr>
        <w:t>A</w:t>
      </w:r>
      <w:r>
        <w:rPr>
          <w:spacing w:val="-15"/>
          <w:sz w:val="24"/>
        </w:rPr>
        <w:t xml:space="preserve"> </w:t>
      </w:r>
      <w:r>
        <w:rPr>
          <w:sz w:val="24"/>
        </w:rPr>
        <w:t>Resignation</w:t>
      </w:r>
      <w:r>
        <w:rPr>
          <w:spacing w:val="-12"/>
          <w:sz w:val="24"/>
        </w:rPr>
        <w:t xml:space="preserve"> </w:t>
      </w:r>
      <w:r>
        <w:rPr>
          <w:sz w:val="24"/>
        </w:rPr>
        <w:t>or</w:t>
      </w:r>
      <w:r>
        <w:rPr>
          <w:spacing w:val="-12"/>
          <w:sz w:val="24"/>
        </w:rPr>
        <w:t xml:space="preserve"> </w:t>
      </w:r>
      <w:r>
        <w:rPr>
          <w:sz w:val="24"/>
        </w:rPr>
        <w:t>VANP</w:t>
      </w:r>
      <w:r>
        <w:rPr>
          <w:spacing w:val="-15"/>
          <w:sz w:val="24"/>
        </w:rPr>
        <w:t xml:space="preserve"> </w:t>
      </w:r>
      <w:r>
        <w:rPr>
          <w:sz w:val="24"/>
        </w:rPr>
        <w:t>accepted</w:t>
      </w:r>
      <w:r>
        <w:rPr>
          <w:spacing w:val="-8"/>
          <w:sz w:val="24"/>
        </w:rPr>
        <w:t xml:space="preserve"> </w:t>
      </w:r>
      <w:r>
        <w:rPr>
          <w:sz w:val="24"/>
        </w:rPr>
        <w:t>pursuant</w:t>
      </w:r>
      <w:r>
        <w:rPr>
          <w:spacing w:val="-7"/>
          <w:sz w:val="24"/>
        </w:rPr>
        <w:t xml:space="preserve"> </w:t>
      </w:r>
      <w:r>
        <w:rPr>
          <w:sz w:val="24"/>
        </w:rPr>
        <w:t>to</w:t>
      </w:r>
      <w:r>
        <w:rPr>
          <w:spacing w:val="-8"/>
          <w:sz w:val="24"/>
        </w:rPr>
        <w:t xml:space="preserve"> </w:t>
      </w:r>
      <w:r>
        <w:rPr>
          <w:sz w:val="24"/>
        </w:rPr>
        <w:t>this</w:t>
      </w:r>
      <w:r>
        <w:rPr>
          <w:spacing w:val="-8"/>
          <w:sz w:val="24"/>
        </w:rPr>
        <w:t xml:space="preserve"> </w:t>
      </w:r>
      <w:r>
        <w:rPr>
          <w:sz w:val="24"/>
        </w:rPr>
        <w:t>policy</w:t>
      </w:r>
      <w:r>
        <w:rPr>
          <w:spacing w:val="-8"/>
          <w:sz w:val="24"/>
        </w:rPr>
        <w:t xml:space="preserve"> </w:t>
      </w:r>
      <w:r>
        <w:rPr>
          <w:sz w:val="24"/>
        </w:rPr>
        <w:t>shall</w:t>
      </w:r>
      <w:r>
        <w:rPr>
          <w:spacing w:val="-7"/>
          <w:sz w:val="24"/>
        </w:rPr>
        <w:t xml:space="preserve"> </w:t>
      </w:r>
      <w:r>
        <w:rPr>
          <w:sz w:val="24"/>
        </w:rPr>
        <w:t>be</w:t>
      </w:r>
      <w:r>
        <w:rPr>
          <w:spacing w:val="-9"/>
          <w:sz w:val="24"/>
        </w:rPr>
        <w:t xml:space="preserve"> </w:t>
      </w:r>
      <w:r>
        <w:rPr>
          <w:sz w:val="24"/>
        </w:rPr>
        <w:t>effective</w:t>
      </w:r>
      <w:r>
        <w:rPr>
          <w:spacing w:val="-9"/>
          <w:sz w:val="24"/>
        </w:rPr>
        <w:t xml:space="preserve"> </w:t>
      </w:r>
      <w:r>
        <w:rPr>
          <w:sz w:val="24"/>
        </w:rPr>
        <w:t>as</w:t>
      </w:r>
      <w:r>
        <w:rPr>
          <w:spacing w:val="-5"/>
          <w:sz w:val="24"/>
        </w:rPr>
        <w:t xml:space="preserve"> </w:t>
      </w:r>
      <w:r>
        <w:rPr>
          <w:sz w:val="24"/>
        </w:rPr>
        <w:t>of</w:t>
      </w:r>
      <w:r>
        <w:rPr>
          <w:spacing w:val="-9"/>
          <w:sz w:val="24"/>
        </w:rPr>
        <w:t xml:space="preserve"> </w:t>
      </w:r>
      <w:r>
        <w:rPr>
          <w:sz w:val="24"/>
        </w:rPr>
        <w:t>the</w:t>
      </w:r>
      <w:r>
        <w:rPr>
          <w:spacing w:val="-9"/>
          <w:sz w:val="24"/>
        </w:rPr>
        <w:t xml:space="preserve"> </w:t>
      </w:r>
      <w:r>
        <w:rPr>
          <w:sz w:val="24"/>
        </w:rPr>
        <w:t>date</w:t>
      </w:r>
      <w:r>
        <w:rPr>
          <w:spacing w:val="-9"/>
          <w:sz w:val="24"/>
        </w:rPr>
        <w:t xml:space="preserve"> </w:t>
      </w:r>
      <w:r>
        <w:rPr>
          <w:sz w:val="24"/>
        </w:rPr>
        <w:t>of acceptance</w:t>
      </w:r>
      <w:r w:rsidR="002822C9">
        <w:rPr>
          <w:sz w:val="24"/>
        </w:rPr>
        <w:t xml:space="preserve"> by the Board Chair or designee</w:t>
      </w:r>
      <w:r>
        <w:rPr>
          <w:sz w:val="24"/>
        </w:rPr>
        <w:t>.</w:t>
      </w:r>
      <w:r>
        <w:rPr>
          <w:spacing w:val="40"/>
          <w:sz w:val="24"/>
        </w:rPr>
        <w:t xml:space="preserve"> </w:t>
      </w:r>
      <w:r>
        <w:rPr>
          <w:sz w:val="24"/>
        </w:rPr>
        <w:t>A resignation or VANP accepted pursuant to this policy shall be set on the agenda</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next</w:t>
      </w:r>
      <w:r>
        <w:rPr>
          <w:spacing w:val="-3"/>
          <w:sz w:val="24"/>
        </w:rPr>
        <w:t xml:space="preserve"> </w:t>
      </w:r>
      <w:r>
        <w:rPr>
          <w:sz w:val="24"/>
        </w:rPr>
        <w:t>available</w:t>
      </w:r>
      <w:r>
        <w:rPr>
          <w:spacing w:val="-4"/>
          <w:sz w:val="24"/>
        </w:rPr>
        <w:t xml:space="preserve"> </w:t>
      </w:r>
      <w:r>
        <w:rPr>
          <w:sz w:val="24"/>
        </w:rPr>
        <w:t>regularly</w:t>
      </w:r>
      <w:r>
        <w:rPr>
          <w:spacing w:val="-3"/>
          <w:sz w:val="24"/>
        </w:rPr>
        <w:t xml:space="preserve"> </w:t>
      </w:r>
      <w:r>
        <w:rPr>
          <w:sz w:val="24"/>
        </w:rPr>
        <w:t>scheduled</w:t>
      </w:r>
      <w:r>
        <w:rPr>
          <w:spacing w:val="-1"/>
          <w:sz w:val="24"/>
        </w:rPr>
        <w:t xml:space="preserve"> </w:t>
      </w:r>
      <w:r>
        <w:rPr>
          <w:sz w:val="24"/>
        </w:rPr>
        <w:t>meeting</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full</w:t>
      </w:r>
      <w:r>
        <w:rPr>
          <w:spacing w:val="-3"/>
          <w:sz w:val="24"/>
        </w:rPr>
        <w:t xml:space="preserve"> </w:t>
      </w:r>
      <w:r>
        <w:rPr>
          <w:sz w:val="24"/>
        </w:rPr>
        <w:t>Board</w:t>
      </w:r>
      <w:r>
        <w:rPr>
          <w:spacing w:val="-1"/>
          <w:sz w:val="24"/>
        </w:rPr>
        <w:t xml:space="preserve"> </w:t>
      </w:r>
      <w:r>
        <w:rPr>
          <w:sz w:val="24"/>
        </w:rPr>
        <w:t>for</w:t>
      </w:r>
      <w:r>
        <w:rPr>
          <w:spacing w:val="-4"/>
          <w:sz w:val="24"/>
        </w:rPr>
        <w:t xml:space="preserve"> </w:t>
      </w:r>
      <w:r>
        <w:rPr>
          <w:sz w:val="24"/>
        </w:rPr>
        <w:t>ratification.</w:t>
      </w:r>
    </w:p>
    <w:p w14:paraId="40D5C06D" w14:textId="77777777" w:rsidR="009B7CA8" w:rsidRDefault="009B7CA8">
      <w:pPr>
        <w:pStyle w:val="BodyText"/>
        <w:spacing w:before="22"/>
      </w:pPr>
    </w:p>
    <w:p w14:paraId="6343E64B" w14:textId="77777777" w:rsidR="009B7CA8" w:rsidRDefault="00D2312E">
      <w:pPr>
        <w:pStyle w:val="ListParagraph"/>
        <w:numPr>
          <w:ilvl w:val="0"/>
          <w:numId w:val="1"/>
        </w:numPr>
        <w:tabs>
          <w:tab w:val="left" w:pos="820"/>
        </w:tabs>
        <w:spacing w:before="1" w:line="259" w:lineRule="auto"/>
        <w:ind w:right="119"/>
        <w:jc w:val="both"/>
        <w:rPr>
          <w:sz w:val="24"/>
        </w:rPr>
      </w:pPr>
      <w:r>
        <w:rPr>
          <w:sz w:val="24"/>
        </w:rPr>
        <w:t>Nothing in this policy shall prevent the full Board from considering and approving a proposed Resignation or</w:t>
      </w:r>
      <w:r>
        <w:rPr>
          <w:spacing w:val="-2"/>
          <w:sz w:val="24"/>
        </w:rPr>
        <w:t xml:space="preserve"> </w:t>
      </w:r>
      <w:r>
        <w:rPr>
          <w:sz w:val="24"/>
        </w:rPr>
        <w:t>VANP</w:t>
      </w:r>
      <w:r>
        <w:rPr>
          <w:spacing w:val="-8"/>
          <w:sz w:val="24"/>
        </w:rPr>
        <w:t xml:space="preserve"> </w:t>
      </w:r>
      <w:r>
        <w:rPr>
          <w:sz w:val="24"/>
        </w:rPr>
        <w:t>that does not meet the criteria for streamlined acceptance under this policy.</w:t>
      </w:r>
    </w:p>
    <w:p w14:paraId="3EE6BD23" w14:textId="77777777" w:rsidR="009B7CA8" w:rsidRDefault="009B7CA8">
      <w:pPr>
        <w:pStyle w:val="BodyText"/>
        <w:spacing w:before="20"/>
      </w:pPr>
    </w:p>
    <w:p w14:paraId="34F2C527" w14:textId="77777777" w:rsidR="009B7CA8" w:rsidRDefault="00D2312E">
      <w:pPr>
        <w:pStyle w:val="ListParagraph"/>
        <w:numPr>
          <w:ilvl w:val="0"/>
          <w:numId w:val="1"/>
        </w:numPr>
        <w:tabs>
          <w:tab w:val="left" w:pos="820"/>
        </w:tabs>
        <w:spacing w:line="259" w:lineRule="auto"/>
        <w:ind w:right="117"/>
        <w:jc w:val="both"/>
        <w:rPr>
          <w:sz w:val="24"/>
        </w:rPr>
      </w:pPr>
      <w:r>
        <w:rPr>
          <w:sz w:val="24"/>
          <w:u w:val="single"/>
        </w:rPr>
        <w:t>Termination of an existing VANP</w:t>
      </w:r>
      <w:r>
        <w:rPr>
          <w:sz w:val="24"/>
        </w:rPr>
        <w:t>.</w:t>
      </w:r>
      <w:r>
        <w:rPr>
          <w:spacing w:val="40"/>
          <w:sz w:val="24"/>
        </w:rPr>
        <w:t xml:space="preserve"> </w:t>
      </w:r>
      <w:r>
        <w:rPr>
          <w:sz w:val="24"/>
        </w:rPr>
        <w:t>Board staff are authorized to terminate any existing VANP</w:t>
      </w:r>
      <w:r>
        <w:rPr>
          <w:spacing w:val="-1"/>
          <w:sz w:val="24"/>
        </w:rPr>
        <w:t xml:space="preserve"> </w:t>
      </w:r>
      <w:r>
        <w:rPr>
          <w:sz w:val="24"/>
        </w:rPr>
        <w:t>upon any final resolution of the complaints pending at the time that the physician signed the VANP.</w:t>
      </w:r>
    </w:p>
    <w:sectPr w:rsidR="009B7CA8">
      <w:type w:val="continuous"/>
      <w:pgSz w:w="12240" w:h="15840"/>
      <w:pgMar w:top="13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76F00"/>
    <w:multiLevelType w:val="hybridMultilevel"/>
    <w:tmpl w:val="6AB298F8"/>
    <w:lvl w:ilvl="0" w:tplc="10D04896">
      <w:start w:val="1"/>
      <w:numFmt w:val="decimal"/>
      <w:lvlText w:val="%1."/>
      <w:lvlJc w:val="left"/>
      <w:pPr>
        <w:ind w:left="8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5200F64">
      <w:start w:val="1"/>
      <w:numFmt w:val="lowerLetter"/>
      <w:lvlText w:val="%2."/>
      <w:lvlJc w:val="left"/>
      <w:pPr>
        <w:ind w:left="118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EE4A3F46">
      <w:numFmt w:val="bullet"/>
      <w:lvlText w:val="•"/>
      <w:lvlJc w:val="left"/>
      <w:pPr>
        <w:ind w:left="2113" w:hanging="360"/>
      </w:pPr>
      <w:rPr>
        <w:rFonts w:hint="default"/>
        <w:lang w:val="en-US" w:eastAsia="en-US" w:bidi="ar-SA"/>
      </w:rPr>
    </w:lvl>
    <w:lvl w:ilvl="3" w:tplc="DB86372C">
      <w:numFmt w:val="bullet"/>
      <w:lvlText w:val="•"/>
      <w:lvlJc w:val="left"/>
      <w:pPr>
        <w:ind w:left="3046" w:hanging="360"/>
      </w:pPr>
      <w:rPr>
        <w:rFonts w:hint="default"/>
        <w:lang w:val="en-US" w:eastAsia="en-US" w:bidi="ar-SA"/>
      </w:rPr>
    </w:lvl>
    <w:lvl w:ilvl="4" w:tplc="1598D574">
      <w:numFmt w:val="bullet"/>
      <w:lvlText w:val="•"/>
      <w:lvlJc w:val="left"/>
      <w:pPr>
        <w:ind w:left="3980" w:hanging="360"/>
      </w:pPr>
      <w:rPr>
        <w:rFonts w:hint="default"/>
        <w:lang w:val="en-US" w:eastAsia="en-US" w:bidi="ar-SA"/>
      </w:rPr>
    </w:lvl>
    <w:lvl w:ilvl="5" w:tplc="555412AE">
      <w:numFmt w:val="bullet"/>
      <w:lvlText w:val="•"/>
      <w:lvlJc w:val="left"/>
      <w:pPr>
        <w:ind w:left="4913" w:hanging="360"/>
      </w:pPr>
      <w:rPr>
        <w:rFonts w:hint="default"/>
        <w:lang w:val="en-US" w:eastAsia="en-US" w:bidi="ar-SA"/>
      </w:rPr>
    </w:lvl>
    <w:lvl w:ilvl="6" w:tplc="E8FCB6A0">
      <w:numFmt w:val="bullet"/>
      <w:lvlText w:val="•"/>
      <w:lvlJc w:val="left"/>
      <w:pPr>
        <w:ind w:left="5846" w:hanging="360"/>
      </w:pPr>
      <w:rPr>
        <w:rFonts w:hint="default"/>
        <w:lang w:val="en-US" w:eastAsia="en-US" w:bidi="ar-SA"/>
      </w:rPr>
    </w:lvl>
    <w:lvl w:ilvl="7" w:tplc="A0568AEC">
      <w:numFmt w:val="bullet"/>
      <w:lvlText w:val="•"/>
      <w:lvlJc w:val="left"/>
      <w:pPr>
        <w:ind w:left="6780" w:hanging="360"/>
      </w:pPr>
      <w:rPr>
        <w:rFonts w:hint="default"/>
        <w:lang w:val="en-US" w:eastAsia="en-US" w:bidi="ar-SA"/>
      </w:rPr>
    </w:lvl>
    <w:lvl w:ilvl="8" w:tplc="07B02524">
      <w:numFmt w:val="bullet"/>
      <w:lvlText w:val="•"/>
      <w:lvlJc w:val="left"/>
      <w:pPr>
        <w:ind w:left="7713" w:hanging="360"/>
      </w:pPr>
      <w:rPr>
        <w:rFonts w:hint="default"/>
        <w:lang w:val="en-US" w:eastAsia="en-US" w:bidi="ar-SA"/>
      </w:rPr>
    </w:lvl>
  </w:abstractNum>
  <w:num w:numId="1" w16cid:durableId="897860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B7CA8"/>
    <w:rsid w:val="000A3F3E"/>
    <w:rsid w:val="002822C9"/>
    <w:rsid w:val="005E3377"/>
    <w:rsid w:val="007927F7"/>
    <w:rsid w:val="00806D57"/>
    <w:rsid w:val="009B7CA8"/>
    <w:rsid w:val="00CE67A6"/>
    <w:rsid w:val="00D23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CD758"/>
  <w15:docId w15:val="{AAA9FA1D-53BC-4851-9DFE-B3FDDB34E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jc w:val="center"/>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right="114" w:hanging="360"/>
      <w:jc w:val="both"/>
    </w:pPr>
  </w:style>
  <w:style w:type="paragraph" w:customStyle="1" w:styleId="TableParagraph">
    <w:name w:val="Table Paragraph"/>
    <w:basedOn w:val="Normal"/>
    <w:uiPriority w:val="1"/>
    <w:qFormat/>
  </w:style>
  <w:style w:type="paragraph" w:styleId="Revision">
    <w:name w:val="Revision"/>
    <w:hidden/>
    <w:uiPriority w:val="99"/>
    <w:semiHidden/>
    <w:rsid w:val="002822C9"/>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1910</Characters>
  <Application>Microsoft Office Word</Application>
  <DocSecurity>0</DocSecurity>
  <Lines>15</Lines>
  <Paragraphs>4</Paragraphs>
  <ScaleCrop>false</ScaleCrop>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Prebensen, Eileen (MED)</dc:creator>
  <dc:description/>
  <cp:lastModifiedBy>Hanson, Dennis (DPH)</cp:lastModifiedBy>
  <cp:revision>4</cp:revision>
  <dcterms:created xsi:type="dcterms:W3CDTF">2025-04-29T16:14:00Z</dcterms:created>
  <dcterms:modified xsi:type="dcterms:W3CDTF">2025-05-02T20:12:00Z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2025-04-28T00:00:00Z</vt:filetime>
  </property>
  <property fmtid="{D5CDD505-2E9C-101B-9397-08002B2CF9AE}" pid="3" name="Creator">
    <vt:lpwstr>Acrobat PDFMaker 25 for Word</vt:lpwstr>
  </property>
  <property fmtid="{D5CDD505-2E9C-101B-9397-08002B2CF9AE}" pid="4" name="LastSaved">
    <vt:filetime>2025-04-28T00:00:00Z</vt:filetime>
  </property>
  <property fmtid="{D5CDD505-2E9C-101B-9397-08002B2CF9AE}" pid="5" name="Producer">
    <vt:lpwstr>Adobe PDF Library 25.1.211</vt:lpwstr>
  </property>
  <property fmtid="{D5CDD505-2E9C-101B-9397-08002B2CF9AE}" pid="6" name="SourceModified">
    <vt:lpwstr/>
  </property>
</Properties>
</file>