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B9255" w14:textId="6EB891B2" w:rsidR="008C628C" w:rsidRDefault="008C628C" w:rsidP="008C628C">
      <w:pPr>
        <w:widowControl w:val="0"/>
        <w:autoSpaceDE w:val="0"/>
        <w:autoSpaceDN w:val="0"/>
        <w:spacing w:after="0" w:line="240" w:lineRule="auto"/>
        <w:jc w:val="cente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4EF8B023" wp14:editId="56BB6904">
                <wp:simplePos x="0" y="0"/>
                <wp:positionH relativeFrom="page">
                  <wp:posOffset>494665</wp:posOffset>
                </wp:positionH>
                <wp:positionV relativeFrom="page">
                  <wp:posOffset>8363585</wp:posOffset>
                </wp:positionV>
                <wp:extent cx="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C9EA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95pt,658.55pt" to="38.95pt,6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" strokeweight=".1273mm">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3589FEAA" wp14:editId="489D64DD">
                <wp:simplePos x="0" y="0"/>
                <wp:positionH relativeFrom="page">
                  <wp:posOffset>490220</wp:posOffset>
                </wp:positionH>
                <wp:positionV relativeFrom="page">
                  <wp:posOffset>7301230</wp:posOffset>
                </wp:positionV>
                <wp:extent cx="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4A4B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6pt,574.9pt" to="38.6pt,5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" strokeweight=".1273mm">
                <w10:wrap anchorx="page" anchory="page"/>
              </v:line>
            </w:pict>
          </mc:Fallback>
        </mc:AlternateContent>
      </w:r>
      <w:r>
        <w:rPr>
          <w:rFonts w:ascii="Times New Roman" w:eastAsia="Times New Roman" w:hAnsi="Times New Roman" w:cs="Times New Roman"/>
          <w:sz w:val="24"/>
          <w:szCs w:val="24"/>
        </w:rPr>
        <w:t xml:space="preserve">COMMONWEALTH OF MASSACHUSETTS </w:t>
      </w:r>
    </w:p>
    <w:p w14:paraId="132980CD" w14:textId="77777777" w:rsidR="008C628C" w:rsidRDefault="008C628C" w:rsidP="008C628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BOARD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REGISTRATION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MEDICINE</w:t>
      </w:r>
    </w:p>
    <w:p w14:paraId="3A3EFB9C" w14:textId="77777777" w:rsidR="008C628C" w:rsidRDefault="008C628C" w:rsidP="008C628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ON ACUPUNCTURE</w:t>
      </w:r>
    </w:p>
    <w:p w14:paraId="1D475FEC" w14:textId="77777777" w:rsidR="008C628C" w:rsidRDefault="008C628C" w:rsidP="008C628C">
      <w:pPr>
        <w:widowControl w:val="0"/>
        <w:autoSpaceDE w:val="0"/>
        <w:autoSpaceDN w:val="0"/>
        <w:spacing w:after="0" w:line="240" w:lineRule="auto"/>
        <w:jc w:val="center"/>
        <w:rPr>
          <w:rFonts w:ascii="Times New Roman" w:eastAsia="Times New Roman" w:hAnsi="Times New Roman" w:cs="Times New Roman"/>
          <w:sz w:val="24"/>
          <w:szCs w:val="24"/>
        </w:rPr>
      </w:pPr>
    </w:p>
    <w:p w14:paraId="5637A8D0" w14:textId="3BF41888" w:rsidR="008C628C" w:rsidRDefault="008C628C" w:rsidP="008C628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POLICY 2026-01</w:t>
      </w:r>
    </w:p>
    <w:p w14:paraId="305429BA" w14:textId="77777777" w:rsidR="008C628C" w:rsidRDefault="008C628C" w:rsidP="008C628C">
      <w:pPr>
        <w:widowControl w:val="0"/>
        <w:autoSpaceDE w:val="0"/>
        <w:autoSpaceDN w:val="0"/>
        <w:spacing w:after="0" w:line="240" w:lineRule="auto"/>
        <w:jc w:val="center"/>
        <w:rPr>
          <w:rFonts w:ascii="Times New Roman" w:eastAsia="Times New Roman" w:hAnsi="Times New Roman" w:cs="Times New Roman"/>
          <w:sz w:val="24"/>
          <w:szCs w:val="24"/>
        </w:rPr>
      </w:pPr>
    </w:p>
    <w:p w14:paraId="27D18935" w14:textId="31EF977B" w:rsidR="008C628C" w:rsidRDefault="008C628C" w:rsidP="008C628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ENGLISH LANGUAGE PROFICIENCY REQUIREMENT</w:t>
      </w:r>
    </w:p>
    <w:p w14:paraId="2C89786B" w14:textId="77777777" w:rsidR="008C628C" w:rsidRDefault="008C628C" w:rsidP="008C628C">
      <w:pPr>
        <w:widowControl w:val="0"/>
        <w:autoSpaceDE w:val="0"/>
        <w:autoSpaceDN w:val="0"/>
        <w:spacing w:after="0" w:line="240" w:lineRule="auto"/>
        <w:jc w:val="center"/>
        <w:rPr>
          <w:rFonts w:ascii="Times New Roman" w:eastAsia="Times New Roman" w:hAnsi="Times New Roman" w:cs="Times New Roman"/>
          <w:sz w:val="24"/>
          <w:szCs w:val="24"/>
        </w:rPr>
      </w:pPr>
    </w:p>
    <w:p w14:paraId="30DD6342" w14:textId="2B0FF7DA" w:rsidR="008C628C" w:rsidRDefault="008C628C" w:rsidP="008C628C">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16, 2026</w:t>
      </w:r>
    </w:p>
    <w:p w14:paraId="1976A1C7" w14:textId="77777777" w:rsidR="008C628C" w:rsidRDefault="008C628C" w:rsidP="008C628C">
      <w:pPr>
        <w:widowControl w:val="0"/>
        <w:autoSpaceDE w:val="0"/>
        <w:autoSpaceDN w:val="0"/>
        <w:spacing w:after="0" w:line="240" w:lineRule="auto"/>
        <w:jc w:val="center"/>
        <w:rPr>
          <w:rFonts w:ascii="Times New Roman" w:eastAsia="Times New Roman" w:hAnsi="Times New Roman" w:cs="Times New Roman"/>
          <w:sz w:val="24"/>
          <w:szCs w:val="24"/>
        </w:rPr>
      </w:pPr>
    </w:p>
    <w:p w14:paraId="589BDFB2" w14:textId="25938AF9" w:rsidR="00A563DA" w:rsidRDefault="00A563DA" w:rsidP="00BA569F">
      <w:pPr>
        <w:widowControl w:val="0"/>
        <w:autoSpaceDE w:val="0"/>
        <w:autoSpaceDN w:val="0"/>
        <w:spacing w:after="0" w:line="240" w:lineRule="auto"/>
        <w:ind w:right="630"/>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sz w:val="24"/>
          <w:szCs w:val="24"/>
        </w:rPr>
        <w:t>The Massachusetts acupuncture statutes require each applicant to “</w:t>
      </w:r>
      <w:r w:rsidR="00E321E2" w:rsidRPr="00E321E2">
        <w:rPr>
          <w:rFonts w:ascii="Times New Roman" w:hAnsi="Times New Roman" w:cs="Times New Roman"/>
          <w:color w:val="333333"/>
          <w:sz w:val="24"/>
          <w:szCs w:val="24"/>
          <w:shd w:val="clear" w:color="auto" w:fill="FFFFFF"/>
        </w:rPr>
        <w:t>demonstrate sufficient knowledge of the English language so that he may understand and be understood by patients and physicians, or have a translator available to communicate with patients and physicians</w:t>
      </w:r>
      <w:r>
        <w:rPr>
          <w:rFonts w:ascii="Times New Roman" w:hAnsi="Times New Roman" w:cs="Times New Roman"/>
          <w:color w:val="333333"/>
          <w:sz w:val="24"/>
          <w:szCs w:val="24"/>
          <w:shd w:val="clear" w:color="auto" w:fill="FFFFFF"/>
        </w:rPr>
        <w:t xml:space="preserve">.” Mass. Gen. Laws c. 112, § 152(c). The Committee on Acupuncture’s regulations </w:t>
      </w:r>
      <w:r w:rsidR="00E92897">
        <w:rPr>
          <w:rFonts w:ascii="Times New Roman" w:hAnsi="Times New Roman" w:cs="Times New Roman"/>
          <w:color w:val="333333"/>
          <w:sz w:val="24"/>
          <w:szCs w:val="24"/>
          <w:shd w:val="clear" w:color="auto" w:fill="FFFFFF"/>
        </w:rPr>
        <w:t xml:space="preserve">add a test </w:t>
      </w:r>
      <w:r>
        <w:rPr>
          <w:rFonts w:ascii="Times New Roman" w:hAnsi="Times New Roman" w:cs="Times New Roman"/>
          <w:color w:val="333333"/>
          <w:sz w:val="24"/>
          <w:szCs w:val="24"/>
          <w:shd w:val="clear" w:color="auto" w:fill="FFFFFF"/>
        </w:rPr>
        <w:t>requirement</w:t>
      </w:r>
      <w:r w:rsidR="00BA569F">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p>
    <w:p w14:paraId="5CC3F2C7" w14:textId="77777777" w:rsidR="00A563DA" w:rsidRDefault="00A563DA" w:rsidP="00E321E2">
      <w:pPr>
        <w:widowControl w:val="0"/>
        <w:autoSpaceDE w:val="0"/>
        <w:autoSpaceDN w:val="0"/>
        <w:spacing w:after="0" w:line="240" w:lineRule="auto"/>
        <w:jc w:val="both"/>
        <w:rPr>
          <w:rFonts w:ascii="Times New Roman" w:hAnsi="Times New Roman" w:cs="Times New Roman"/>
          <w:color w:val="333333"/>
          <w:sz w:val="24"/>
          <w:szCs w:val="24"/>
          <w:shd w:val="clear" w:color="auto" w:fill="FFFFFF"/>
        </w:rPr>
      </w:pPr>
    </w:p>
    <w:p w14:paraId="7E6FADCD" w14:textId="0FBF6167" w:rsidR="008C628C" w:rsidRPr="00E321E2" w:rsidRDefault="00A563DA" w:rsidP="00BA569F">
      <w:pPr>
        <w:widowControl w:val="0"/>
        <w:autoSpaceDE w:val="0"/>
        <w:autoSpaceDN w:val="0"/>
        <w:spacing w:after="0" w:line="240" w:lineRule="auto"/>
        <w:ind w:left="720" w:right="1440"/>
        <w:jc w:val="both"/>
        <w:rPr>
          <w:rFonts w:ascii="Times New Roman" w:eastAsia="Times New Roman" w:hAnsi="Times New Roman" w:cs="Times New Roman"/>
          <w:sz w:val="24"/>
          <w:szCs w:val="24"/>
        </w:rPr>
      </w:pPr>
      <w:r>
        <w:rPr>
          <w:rFonts w:ascii="Times New Roman" w:hAnsi="Times New Roman" w:cs="Times New Roman"/>
          <w:color w:val="333333"/>
          <w:sz w:val="24"/>
          <w:szCs w:val="24"/>
          <w:shd w:val="clear" w:color="auto" w:fill="FFFFFF"/>
        </w:rPr>
        <w:t xml:space="preserve">An applicant shall demonstrate sufficient knowledge of the English language to understand and be understood by patients, physicians, and Board and Committee personnel, by submitting to the Committee proof of achieving the passing score on the TOEFL examination, or by certifying that he/she will employ the services of an interpreter at his/her own expense.   </w:t>
      </w:r>
    </w:p>
    <w:p w14:paraId="2BD833BF" w14:textId="1F38430A" w:rsidR="00A563DA" w:rsidRDefault="00A563DA" w:rsidP="00A563DA">
      <w:pPr>
        <w:widowControl w:val="0"/>
        <w:autoSpaceDE w:val="0"/>
        <w:autoSpaceDN w:val="0"/>
        <w:spacing w:after="0" w:line="240" w:lineRule="auto"/>
        <w:ind w:left="1440" w:right="14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243 CMR 5.02(3)(c)</w:t>
      </w:r>
    </w:p>
    <w:p w14:paraId="14EAD74A" w14:textId="77777777" w:rsidR="006A21D1" w:rsidRDefault="006A21D1" w:rsidP="00A563DA">
      <w:pPr>
        <w:widowControl w:val="0"/>
        <w:autoSpaceDE w:val="0"/>
        <w:autoSpaceDN w:val="0"/>
        <w:spacing w:after="0" w:line="240" w:lineRule="auto"/>
        <w:ind w:left="1440" w:right="1440"/>
        <w:jc w:val="right"/>
        <w:rPr>
          <w:rFonts w:ascii="Times New Roman" w:eastAsia="Times New Roman" w:hAnsi="Times New Roman" w:cs="Times New Roman"/>
          <w:sz w:val="24"/>
          <w:szCs w:val="24"/>
        </w:rPr>
      </w:pPr>
    </w:p>
    <w:p w14:paraId="593CE124" w14:textId="194CC459" w:rsidR="000C4935" w:rsidRDefault="006A21D1" w:rsidP="006A21D1">
      <w:pPr>
        <w:ind w:right="720"/>
        <w:jc w:val="both"/>
        <w:rPr>
          <w:rFonts w:ascii="Times New Roman" w:hAnsi="Times New Roman" w:cs="Times New Roman"/>
          <w:sz w:val="24"/>
          <w:szCs w:val="24"/>
        </w:rPr>
      </w:pPr>
      <w:r w:rsidRPr="006A21D1">
        <w:rPr>
          <w:rFonts w:ascii="Times New Roman" w:hAnsi="Times New Roman" w:cs="Times New Roman"/>
          <w:sz w:val="24"/>
          <w:szCs w:val="24"/>
        </w:rPr>
        <w:t xml:space="preserve">The </w:t>
      </w:r>
      <w:r>
        <w:rPr>
          <w:rFonts w:ascii="Times New Roman" w:hAnsi="Times New Roman" w:cs="Times New Roman"/>
          <w:sz w:val="24"/>
          <w:szCs w:val="24"/>
        </w:rPr>
        <w:t xml:space="preserve">Committee, in consultation with the Board’s Director of Licensing, shall approve examinations of English language proficiency that applicants may use to demonstrate sufficient knowledge of English. The Committee, in consultation with the Board’s Director of Licensing, shall determine the passing score for each examination approved by the Committee.  </w:t>
      </w:r>
    </w:p>
    <w:p w14:paraId="2CB12B14" w14:textId="054E6EA8" w:rsidR="00E92897" w:rsidRPr="00E92897" w:rsidRDefault="00E92897" w:rsidP="006A21D1">
      <w:pPr>
        <w:ind w:right="720"/>
        <w:jc w:val="both"/>
        <w:rPr>
          <w:rFonts w:ascii="Times New Roman" w:hAnsi="Times New Roman" w:cs="Times New Roman"/>
          <w:b/>
          <w:bCs/>
          <w:sz w:val="24"/>
          <w:szCs w:val="24"/>
          <w:u w:val="single"/>
        </w:rPr>
      </w:pPr>
      <w:r w:rsidRPr="00E92897">
        <w:rPr>
          <w:rFonts w:ascii="Times New Roman" w:hAnsi="Times New Roman" w:cs="Times New Roman"/>
          <w:b/>
          <w:bCs/>
          <w:sz w:val="24"/>
          <w:szCs w:val="24"/>
          <w:u w:val="single"/>
        </w:rPr>
        <w:t>Waiver of English Proficiency Test Requirement</w:t>
      </w:r>
    </w:p>
    <w:p w14:paraId="60A10D93" w14:textId="77777777" w:rsidR="00450A15" w:rsidRDefault="00F36202" w:rsidP="006A21D1">
      <w:pPr>
        <w:ind w:right="720"/>
        <w:jc w:val="both"/>
        <w:rPr>
          <w:rFonts w:ascii="Times New Roman" w:hAnsi="Times New Roman" w:cs="Times New Roman"/>
          <w:sz w:val="24"/>
          <w:szCs w:val="24"/>
        </w:rPr>
      </w:pPr>
      <w:r>
        <w:rPr>
          <w:rFonts w:ascii="Times New Roman" w:hAnsi="Times New Roman" w:cs="Times New Roman"/>
          <w:sz w:val="24"/>
          <w:szCs w:val="24"/>
        </w:rPr>
        <w:t xml:space="preserve">International applicants whose native language is not English </w:t>
      </w:r>
      <w:r w:rsidR="002449E6">
        <w:rPr>
          <w:rFonts w:ascii="Times New Roman" w:hAnsi="Times New Roman" w:cs="Times New Roman"/>
          <w:sz w:val="24"/>
          <w:szCs w:val="24"/>
        </w:rPr>
        <w:t xml:space="preserve">will need to demonstrate sufficient knowledge of the English language. </w:t>
      </w:r>
      <w:r>
        <w:rPr>
          <w:rFonts w:ascii="Times New Roman" w:hAnsi="Times New Roman" w:cs="Times New Roman"/>
          <w:sz w:val="24"/>
          <w:szCs w:val="24"/>
        </w:rPr>
        <w:t xml:space="preserve">If the applicant’s </w:t>
      </w:r>
      <w:r>
        <w:rPr>
          <w:rFonts w:ascii="Times New Roman" w:hAnsi="Times New Roman" w:cs="Times New Roman"/>
          <w:sz w:val="24"/>
          <w:szCs w:val="24"/>
        </w:rPr>
        <w:t xml:space="preserve">high school, college </w:t>
      </w:r>
      <w:r>
        <w:rPr>
          <w:rFonts w:ascii="Times New Roman" w:hAnsi="Times New Roman" w:cs="Times New Roman"/>
          <w:sz w:val="24"/>
          <w:szCs w:val="24"/>
        </w:rPr>
        <w:t xml:space="preserve">or </w:t>
      </w:r>
      <w:r>
        <w:rPr>
          <w:rFonts w:ascii="Times New Roman" w:hAnsi="Times New Roman" w:cs="Times New Roman"/>
          <w:sz w:val="24"/>
          <w:szCs w:val="24"/>
        </w:rPr>
        <w:t xml:space="preserve">acupuncture school </w:t>
      </w:r>
      <w:r w:rsidR="00450A15">
        <w:rPr>
          <w:rFonts w:ascii="Times New Roman" w:hAnsi="Times New Roman" w:cs="Times New Roman"/>
          <w:sz w:val="24"/>
          <w:szCs w:val="24"/>
        </w:rPr>
        <w:t xml:space="preserve">had </w:t>
      </w:r>
      <w:r>
        <w:rPr>
          <w:rFonts w:ascii="Times New Roman" w:hAnsi="Times New Roman" w:cs="Times New Roman"/>
          <w:sz w:val="24"/>
          <w:szCs w:val="24"/>
        </w:rPr>
        <w:t xml:space="preserve">English </w:t>
      </w:r>
      <w:r w:rsidR="00450A15">
        <w:rPr>
          <w:rFonts w:ascii="Times New Roman" w:hAnsi="Times New Roman" w:cs="Times New Roman"/>
          <w:sz w:val="24"/>
          <w:szCs w:val="24"/>
        </w:rPr>
        <w:t>as</w:t>
      </w:r>
      <w:r>
        <w:rPr>
          <w:rFonts w:ascii="Times New Roman" w:hAnsi="Times New Roman" w:cs="Times New Roman"/>
          <w:sz w:val="24"/>
          <w:szCs w:val="24"/>
        </w:rPr>
        <w:t xml:space="preserve"> the primary language of instruction and curriculum</w:t>
      </w:r>
      <w:r w:rsidR="00450A15">
        <w:rPr>
          <w:rFonts w:ascii="Times New Roman" w:hAnsi="Times New Roman" w:cs="Times New Roman"/>
          <w:sz w:val="24"/>
          <w:szCs w:val="24"/>
        </w:rPr>
        <w:t>,</w:t>
      </w:r>
      <w:r>
        <w:rPr>
          <w:rFonts w:ascii="Times New Roman" w:hAnsi="Times New Roman" w:cs="Times New Roman"/>
          <w:sz w:val="24"/>
          <w:szCs w:val="24"/>
        </w:rPr>
        <w:t xml:space="preserve"> </w:t>
      </w:r>
      <w:r w:rsidR="00450A15">
        <w:rPr>
          <w:rFonts w:ascii="Times New Roman" w:hAnsi="Times New Roman" w:cs="Times New Roman"/>
          <w:sz w:val="24"/>
          <w:szCs w:val="24"/>
        </w:rPr>
        <w:t xml:space="preserve">the applicant is exempted from the test requirement. </w:t>
      </w:r>
    </w:p>
    <w:p w14:paraId="4542A74E" w14:textId="53437F9A" w:rsidR="002449E6" w:rsidRDefault="00905EF6" w:rsidP="006A21D1">
      <w:pPr>
        <w:ind w:right="720"/>
        <w:jc w:val="both"/>
        <w:rPr>
          <w:rFonts w:ascii="Times New Roman" w:hAnsi="Times New Roman" w:cs="Times New Roman"/>
          <w:sz w:val="24"/>
          <w:szCs w:val="24"/>
        </w:rPr>
      </w:pPr>
      <w:r>
        <w:rPr>
          <w:rFonts w:ascii="Times New Roman" w:hAnsi="Times New Roman" w:cs="Times New Roman"/>
          <w:sz w:val="24"/>
          <w:szCs w:val="24"/>
        </w:rPr>
        <w:t xml:space="preserve">An applicant may ask the Committee to waive the English proficiency </w:t>
      </w:r>
      <w:r w:rsidR="00E92897">
        <w:rPr>
          <w:rFonts w:ascii="Times New Roman" w:hAnsi="Times New Roman" w:cs="Times New Roman"/>
          <w:sz w:val="24"/>
          <w:szCs w:val="24"/>
        </w:rPr>
        <w:t xml:space="preserve">test </w:t>
      </w:r>
      <w:r>
        <w:rPr>
          <w:rFonts w:ascii="Times New Roman" w:hAnsi="Times New Roman" w:cs="Times New Roman"/>
          <w:sz w:val="24"/>
          <w:szCs w:val="24"/>
        </w:rPr>
        <w:t xml:space="preserve">requirement by explaining in writing how he/she has attained a level of English language proficiency that </w:t>
      </w:r>
      <w:r w:rsidR="00450A15">
        <w:rPr>
          <w:rFonts w:ascii="Times New Roman" w:hAnsi="Times New Roman" w:cs="Times New Roman"/>
          <w:sz w:val="24"/>
          <w:szCs w:val="24"/>
        </w:rPr>
        <w:t xml:space="preserve">is </w:t>
      </w:r>
      <w:r>
        <w:rPr>
          <w:rFonts w:ascii="Times New Roman" w:hAnsi="Times New Roman" w:cs="Times New Roman"/>
          <w:sz w:val="24"/>
          <w:szCs w:val="24"/>
        </w:rPr>
        <w:t xml:space="preserve">satisfactory to the Committee. The applicant seeking waiver may include </w:t>
      </w:r>
      <w:r w:rsidR="00701201">
        <w:rPr>
          <w:rFonts w:ascii="Times New Roman" w:hAnsi="Times New Roman" w:cs="Times New Roman"/>
          <w:sz w:val="24"/>
          <w:szCs w:val="24"/>
        </w:rPr>
        <w:t xml:space="preserve">personal or </w:t>
      </w:r>
      <w:r w:rsidR="00E92897">
        <w:rPr>
          <w:rFonts w:ascii="Times New Roman" w:hAnsi="Times New Roman" w:cs="Times New Roman"/>
          <w:sz w:val="24"/>
          <w:szCs w:val="24"/>
        </w:rPr>
        <w:t xml:space="preserve">professional </w:t>
      </w:r>
      <w:r>
        <w:rPr>
          <w:rFonts w:ascii="Times New Roman" w:hAnsi="Times New Roman" w:cs="Times New Roman"/>
          <w:sz w:val="24"/>
          <w:szCs w:val="24"/>
        </w:rPr>
        <w:t xml:space="preserve">references that can attest to the applicant’s proficiency. The </w:t>
      </w:r>
      <w:r w:rsidR="00E92897">
        <w:rPr>
          <w:rFonts w:ascii="Times New Roman" w:hAnsi="Times New Roman" w:cs="Times New Roman"/>
          <w:sz w:val="24"/>
          <w:szCs w:val="24"/>
        </w:rPr>
        <w:t xml:space="preserve">decision to waive the test requirement is in the discretion of the </w:t>
      </w:r>
      <w:r>
        <w:rPr>
          <w:rFonts w:ascii="Times New Roman" w:hAnsi="Times New Roman" w:cs="Times New Roman"/>
          <w:sz w:val="24"/>
          <w:szCs w:val="24"/>
        </w:rPr>
        <w:t>Committee</w:t>
      </w:r>
      <w:r w:rsidR="00E92897">
        <w:rPr>
          <w:rFonts w:ascii="Times New Roman" w:hAnsi="Times New Roman" w:cs="Times New Roman"/>
          <w:sz w:val="24"/>
          <w:szCs w:val="24"/>
        </w:rPr>
        <w:t xml:space="preserve"> on Acupuncture. </w:t>
      </w:r>
    </w:p>
    <w:p w14:paraId="54079212" w14:textId="77777777" w:rsidR="006A21D1" w:rsidRPr="006A21D1" w:rsidRDefault="006A21D1" w:rsidP="006A21D1">
      <w:pPr>
        <w:ind w:right="720"/>
        <w:jc w:val="both"/>
        <w:rPr>
          <w:rFonts w:ascii="Times New Roman" w:hAnsi="Times New Roman" w:cs="Times New Roman"/>
          <w:sz w:val="24"/>
          <w:szCs w:val="24"/>
        </w:rPr>
      </w:pPr>
    </w:p>
    <w:sectPr w:rsidR="006A21D1" w:rsidRPr="006A21D1" w:rsidSect="00A563DA">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8C"/>
    <w:rsid w:val="00080142"/>
    <w:rsid w:val="000C4935"/>
    <w:rsid w:val="002449E6"/>
    <w:rsid w:val="0028627F"/>
    <w:rsid w:val="003C4DFB"/>
    <w:rsid w:val="00450A15"/>
    <w:rsid w:val="006A21D1"/>
    <w:rsid w:val="00701201"/>
    <w:rsid w:val="0073734B"/>
    <w:rsid w:val="008279FA"/>
    <w:rsid w:val="008C628C"/>
    <w:rsid w:val="008E65D0"/>
    <w:rsid w:val="008F65CB"/>
    <w:rsid w:val="00905EF6"/>
    <w:rsid w:val="009B0B82"/>
    <w:rsid w:val="00A4214A"/>
    <w:rsid w:val="00A563DA"/>
    <w:rsid w:val="00BA569F"/>
    <w:rsid w:val="00BE45B8"/>
    <w:rsid w:val="00CF49E1"/>
    <w:rsid w:val="00D64BE5"/>
    <w:rsid w:val="00E321E2"/>
    <w:rsid w:val="00E92897"/>
    <w:rsid w:val="00F3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2BC3"/>
  <w15:chartTrackingRefBased/>
  <w15:docId w15:val="{73FBC35F-09DD-4378-8CEC-0947CE93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28C"/>
    <w:pPr>
      <w:spacing w:line="252" w:lineRule="auto"/>
    </w:pPr>
    <w:rPr>
      <w:rFonts w:asciiTheme="minorHAnsi" w:hAnsiTheme="minorHAnsi" w:cstheme="minorBidi"/>
      <w:color w:val="auto"/>
      <w:kern w:val="0"/>
      <w:sz w:val="22"/>
      <w:szCs w:val="22"/>
      <w14:ligatures w14:val="none"/>
    </w:rPr>
  </w:style>
  <w:style w:type="paragraph" w:styleId="Heading1">
    <w:name w:val="heading 1"/>
    <w:basedOn w:val="Normal"/>
    <w:next w:val="Normal"/>
    <w:link w:val="Heading1Char"/>
    <w:uiPriority w:val="9"/>
    <w:qFormat/>
    <w:rsid w:val="008C628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628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628C"/>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628C"/>
    <w:pPr>
      <w:keepNext/>
      <w:keepLines/>
      <w:spacing w:before="80" w:after="40" w:line="259"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628C"/>
    <w:pPr>
      <w:keepNext/>
      <w:keepLines/>
      <w:spacing w:before="80" w:after="40" w:line="259"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628C"/>
    <w:pPr>
      <w:keepNext/>
      <w:keepLines/>
      <w:spacing w:before="40" w:after="0" w:line="259"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628C"/>
    <w:pPr>
      <w:keepNext/>
      <w:keepLines/>
      <w:spacing w:before="40" w:after="0" w:line="259"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628C"/>
    <w:pPr>
      <w:keepNext/>
      <w:keepLines/>
      <w:spacing w:after="0" w:line="259"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628C"/>
    <w:pPr>
      <w:keepNext/>
      <w:keepLines/>
      <w:spacing w:after="0" w:line="259"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2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2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C62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C62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62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62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62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628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628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C628C"/>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62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628C"/>
    <w:pPr>
      <w:spacing w:before="160" w:line="259" w:lineRule="auto"/>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628C"/>
    <w:rPr>
      <w:i/>
      <w:iCs/>
      <w:color w:val="404040" w:themeColor="text1" w:themeTint="BF"/>
    </w:rPr>
  </w:style>
  <w:style w:type="paragraph" w:styleId="ListParagraph">
    <w:name w:val="List Paragraph"/>
    <w:basedOn w:val="Normal"/>
    <w:uiPriority w:val="34"/>
    <w:qFormat/>
    <w:rsid w:val="008C628C"/>
    <w:pPr>
      <w:spacing w:line="259" w:lineRule="auto"/>
      <w:ind w:left="720"/>
      <w:contextualSpacing/>
    </w:pPr>
    <w:rPr>
      <w:rFonts w:ascii="Times New Roman" w:hAnsi="Times New Roman" w:cs="Times New Roman"/>
      <w:color w:val="000000" w:themeColor="text1"/>
      <w:kern w:val="2"/>
      <w:sz w:val="24"/>
      <w:szCs w:val="24"/>
      <w14:ligatures w14:val="standardContextual"/>
    </w:rPr>
  </w:style>
  <w:style w:type="character" w:styleId="IntenseEmphasis">
    <w:name w:val="Intense Emphasis"/>
    <w:basedOn w:val="DefaultParagraphFont"/>
    <w:uiPriority w:val="21"/>
    <w:qFormat/>
    <w:rsid w:val="008C628C"/>
    <w:rPr>
      <w:i/>
      <w:iCs/>
      <w:color w:val="0F4761" w:themeColor="accent1" w:themeShade="BF"/>
    </w:rPr>
  </w:style>
  <w:style w:type="paragraph" w:styleId="IntenseQuote">
    <w:name w:val="Intense Quote"/>
    <w:basedOn w:val="Normal"/>
    <w:next w:val="Normal"/>
    <w:link w:val="IntenseQuoteChar"/>
    <w:uiPriority w:val="30"/>
    <w:qFormat/>
    <w:rsid w:val="008C628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628C"/>
    <w:rPr>
      <w:i/>
      <w:iCs/>
      <w:color w:val="0F4761" w:themeColor="accent1" w:themeShade="BF"/>
    </w:rPr>
  </w:style>
  <w:style w:type="character" w:styleId="IntenseReference">
    <w:name w:val="Intense Reference"/>
    <w:basedOn w:val="DefaultParagraphFont"/>
    <w:uiPriority w:val="32"/>
    <w:qFormat/>
    <w:rsid w:val="008C62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F412F-EDBE-4CF3-922E-1FE602C09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Prebensen, Eileen</dc:creator>
  <cp:keywords/>
  <dc:description/>
  <cp:lastModifiedBy>Prebensen, Eileen </cp:lastModifiedBy>
  <cp:revision>6</cp:revision>
  <cp:lastPrinted>2026-03-25T16:52:00Z</cp:lastPrinted>
  <dcterms:created xsi:type="dcterms:W3CDTF">2026-03-24T20:50:00Z</dcterms:created>
  <dcterms:modified xsi:type="dcterms:W3CDTF">2026-03-25T16:52:00Z</dcterms:modified>
</cp:coreProperties>
</file>