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7830" w14:textId="77777777" w:rsidR="00DD1E4F" w:rsidRDefault="00000000">
      <w:pPr>
        <w:pStyle w:val="BodyText"/>
        <w:spacing w:before="79"/>
        <w:ind w:left="2813" w:right="2805"/>
        <w:jc w:val="center"/>
      </w:pPr>
      <w:r>
        <w:t>COMMONWEALTH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MASSACHUSETTS 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MEDICINE </w:t>
      </w:r>
    </w:p>
    <w:p w14:paraId="716CE76F" w14:textId="77777777" w:rsidR="00DD1E4F" w:rsidRDefault="00DD1E4F">
      <w:pPr>
        <w:pStyle w:val="BodyText"/>
        <w:spacing w:before="79"/>
        <w:ind w:left="2813" w:right="2805"/>
        <w:jc w:val="center"/>
      </w:pPr>
    </w:p>
    <w:p w14:paraId="251382F7" w14:textId="30B3811C" w:rsidR="00935FAF" w:rsidRDefault="00000000">
      <w:pPr>
        <w:pStyle w:val="BodyText"/>
        <w:spacing w:before="79"/>
        <w:ind w:left="2813" w:right="2805"/>
        <w:jc w:val="center"/>
      </w:pPr>
      <w:r>
        <w:t>POLICY 98-02</w:t>
      </w:r>
    </w:p>
    <w:p w14:paraId="251382FB" w14:textId="77777777" w:rsidR="00935FAF" w:rsidRPr="00861479" w:rsidRDefault="00935FAF">
      <w:pPr>
        <w:pStyle w:val="BodyText"/>
        <w:spacing w:before="10"/>
        <w:rPr>
          <w:color w:val="000000" w:themeColor="text1"/>
          <w:sz w:val="22"/>
        </w:rPr>
      </w:pPr>
    </w:p>
    <w:p w14:paraId="0AF3CA65" w14:textId="77777777" w:rsidR="00DD1E4F" w:rsidRDefault="00000000" w:rsidP="00DD1E4F">
      <w:pPr>
        <w:pStyle w:val="BodyText"/>
        <w:spacing w:before="79"/>
        <w:ind w:left="2700" w:right="2190" w:hanging="630"/>
        <w:jc w:val="center"/>
        <w:rPr>
          <w:color w:val="000000" w:themeColor="text1"/>
          <w:spacing w:val="-2"/>
        </w:rPr>
      </w:pPr>
      <w:r w:rsidRPr="00861479">
        <w:rPr>
          <w:color w:val="000000" w:themeColor="text1"/>
        </w:rPr>
        <w:t>POLICY</w:t>
      </w:r>
      <w:r w:rsidRPr="00861479">
        <w:rPr>
          <w:color w:val="000000" w:themeColor="text1"/>
          <w:spacing w:val="-4"/>
        </w:rPr>
        <w:t xml:space="preserve"> </w:t>
      </w:r>
      <w:r w:rsidRPr="00861479">
        <w:rPr>
          <w:color w:val="000000" w:themeColor="text1"/>
        </w:rPr>
        <w:t>ON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RELEASE</w:t>
      </w:r>
      <w:r w:rsidRPr="00861479">
        <w:rPr>
          <w:color w:val="000000" w:themeColor="text1"/>
          <w:spacing w:val="-5"/>
        </w:rPr>
        <w:t xml:space="preserve"> </w:t>
      </w:r>
      <w:r w:rsidRPr="00861479">
        <w:rPr>
          <w:color w:val="000000" w:themeColor="text1"/>
        </w:rPr>
        <w:t>OF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PHYSICIAN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  <w:spacing w:val="-2"/>
        </w:rPr>
        <w:t>ADDRESSES</w:t>
      </w:r>
    </w:p>
    <w:p w14:paraId="747177B9" w14:textId="77777777" w:rsidR="00DD1E4F" w:rsidRDefault="00DD1E4F" w:rsidP="00DD1E4F">
      <w:pPr>
        <w:pStyle w:val="BodyText"/>
        <w:spacing w:before="79"/>
        <w:ind w:left="2813" w:right="2805"/>
        <w:jc w:val="center"/>
      </w:pPr>
    </w:p>
    <w:p w14:paraId="45A82DD4" w14:textId="77777777" w:rsidR="00DD1E4F" w:rsidRPr="00861479" w:rsidRDefault="00DD1E4F" w:rsidP="00DD1E4F">
      <w:pPr>
        <w:pStyle w:val="BodyText"/>
        <w:spacing w:before="1" w:line="264" w:lineRule="exact"/>
        <w:ind w:left="2809" w:right="2805"/>
        <w:jc w:val="center"/>
        <w:rPr>
          <w:color w:val="000000" w:themeColor="text1"/>
        </w:rPr>
      </w:pPr>
      <w:r w:rsidRPr="00861479">
        <w:rPr>
          <w:color w:val="000000" w:themeColor="text1"/>
        </w:rPr>
        <w:t>(Adopted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November</w:t>
      </w:r>
      <w:r w:rsidRPr="00861479">
        <w:rPr>
          <w:color w:val="000000" w:themeColor="text1"/>
          <w:spacing w:val="-2"/>
        </w:rPr>
        <w:t xml:space="preserve"> </w:t>
      </w:r>
      <w:r w:rsidRPr="00861479">
        <w:rPr>
          <w:color w:val="000000" w:themeColor="text1"/>
        </w:rPr>
        <w:t>20,</w:t>
      </w:r>
      <w:r w:rsidRPr="00861479">
        <w:rPr>
          <w:color w:val="000000" w:themeColor="text1"/>
          <w:spacing w:val="-2"/>
        </w:rPr>
        <w:t xml:space="preserve"> 1998)</w:t>
      </w:r>
    </w:p>
    <w:p w14:paraId="5FF2ED23" w14:textId="77777777" w:rsidR="00DD1E4F" w:rsidRPr="00861479" w:rsidRDefault="00DD1E4F" w:rsidP="00DD1E4F">
      <w:pPr>
        <w:pStyle w:val="BodyText"/>
        <w:spacing w:line="264" w:lineRule="exact"/>
        <w:ind w:left="2809" w:right="2805"/>
        <w:jc w:val="center"/>
        <w:rPr>
          <w:color w:val="000000" w:themeColor="text1"/>
        </w:rPr>
      </w:pPr>
      <w:r w:rsidRPr="00861479">
        <w:rPr>
          <w:color w:val="000000" w:themeColor="text1"/>
        </w:rPr>
        <w:t>(Amended</w:t>
      </w:r>
      <w:r w:rsidRPr="00861479">
        <w:rPr>
          <w:color w:val="000000" w:themeColor="text1"/>
          <w:spacing w:val="-6"/>
        </w:rPr>
        <w:t xml:space="preserve"> </w:t>
      </w:r>
      <w:r w:rsidRPr="00861479">
        <w:rPr>
          <w:color w:val="000000" w:themeColor="text1"/>
        </w:rPr>
        <w:t>September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24,</w:t>
      </w:r>
      <w:r w:rsidRPr="00861479">
        <w:rPr>
          <w:color w:val="000000" w:themeColor="text1"/>
          <w:spacing w:val="-5"/>
        </w:rPr>
        <w:t xml:space="preserve"> </w:t>
      </w:r>
      <w:r w:rsidRPr="00861479">
        <w:rPr>
          <w:color w:val="000000" w:themeColor="text1"/>
          <w:spacing w:val="-2"/>
        </w:rPr>
        <w:t>2020)</w:t>
      </w:r>
    </w:p>
    <w:p w14:paraId="058050BA" w14:textId="77777777" w:rsidR="00DD1E4F" w:rsidRPr="00861479" w:rsidRDefault="00DD1E4F" w:rsidP="00DD1E4F">
      <w:pPr>
        <w:pStyle w:val="BodyText"/>
        <w:spacing w:line="264" w:lineRule="exact"/>
        <w:ind w:left="2809" w:right="2805"/>
        <w:jc w:val="center"/>
        <w:rPr>
          <w:color w:val="000000" w:themeColor="text1"/>
        </w:rPr>
      </w:pPr>
      <w:r w:rsidRPr="00861479">
        <w:rPr>
          <w:color w:val="000000" w:themeColor="text1"/>
        </w:rPr>
        <w:t>(Amended</w:t>
      </w:r>
      <w:r w:rsidRPr="00861479">
        <w:rPr>
          <w:color w:val="000000" w:themeColor="text1"/>
          <w:spacing w:val="-6"/>
        </w:rPr>
        <w:t xml:space="preserve"> </w:t>
      </w:r>
      <w:r w:rsidRPr="00861479">
        <w:rPr>
          <w:color w:val="000000" w:themeColor="text1"/>
        </w:rPr>
        <w:t>September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21,</w:t>
      </w:r>
      <w:r w:rsidRPr="00861479">
        <w:rPr>
          <w:color w:val="000000" w:themeColor="text1"/>
          <w:spacing w:val="-5"/>
        </w:rPr>
        <w:t xml:space="preserve"> </w:t>
      </w:r>
      <w:r w:rsidRPr="00861479">
        <w:rPr>
          <w:color w:val="000000" w:themeColor="text1"/>
          <w:spacing w:val="-2"/>
        </w:rPr>
        <w:t>2023)</w:t>
      </w:r>
    </w:p>
    <w:p w14:paraId="251382FC" w14:textId="26A5B076" w:rsidR="00935FAF" w:rsidRPr="00861479" w:rsidRDefault="00935FAF">
      <w:pPr>
        <w:pStyle w:val="BodyText"/>
        <w:ind w:left="2361" w:right="2358"/>
        <w:jc w:val="center"/>
        <w:rPr>
          <w:color w:val="000000" w:themeColor="text1"/>
        </w:rPr>
      </w:pPr>
    </w:p>
    <w:p w14:paraId="251382FD" w14:textId="77777777" w:rsidR="00935FAF" w:rsidRPr="00861479" w:rsidRDefault="00935FAF">
      <w:pPr>
        <w:pStyle w:val="BodyText"/>
        <w:rPr>
          <w:color w:val="000000" w:themeColor="text1"/>
          <w:sz w:val="26"/>
        </w:rPr>
      </w:pPr>
    </w:p>
    <w:p w14:paraId="251382FE" w14:textId="77777777" w:rsidR="00935FAF" w:rsidRPr="00861479" w:rsidRDefault="00000000">
      <w:pPr>
        <w:pStyle w:val="BodyText"/>
        <w:spacing w:before="231"/>
        <w:ind w:left="116"/>
        <w:jc w:val="both"/>
        <w:rPr>
          <w:color w:val="000000" w:themeColor="text1"/>
        </w:rPr>
      </w:pPr>
      <w:r w:rsidRPr="00861479">
        <w:rPr>
          <w:color w:val="000000" w:themeColor="text1"/>
        </w:rPr>
        <w:t>The</w:t>
      </w:r>
      <w:r w:rsidRPr="00861479">
        <w:rPr>
          <w:color w:val="000000" w:themeColor="text1"/>
          <w:spacing w:val="-4"/>
        </w:rPr>
        <w:t xml:space="preserve"> </w:t>
      </w:r>
      <w:r w:rsidRPr="00861479">
        <w:rPr>
          <w:color w:val="000000" w:themeColor="text1"/>
        </w:rPr>
        <w:t>Board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has</w:t>
      </w:r>
      <w:r w:rsidRPr="00861479">
        <w:rPr>
          <w:color w:val="000000" w:themeColor="text1"/>
          <w:spacing w:val="-6"/>
        </w:rPr>
        <w:t xml:space="preserve"> </w:t>
      </w:r>
      <w:r w:rsidRPr="00861479">
        <w:rPr>
          <w:color w:val="000000" w:themeColor="text1"/>
        </w:rPr>
        <w:t>adopted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the</w:t>
      </w:r>
      <w:r w:rsidRPr="00861479">
        <w:rPr>
          <w:color w:val="000000" w:themeColor="text1"/>
          <w:spacing w:val="-1"/>
        </w:rPr>
        <w:t xml:space="preserve"> </w:t>
      </w:r>
      <w:r w:rsidRPr="00861479">
        <w:rPr>
          <w:color w:val="000000" w:themeColor="text1"/>
        </w:rPr>
        <w:t>following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policy</w:t>
      </w:r>
      <w:r w:rsidRPr="00861479">
        <w:rPr>
          <w:color w:val="000000" w:themeColor="text1"/>
          <w:spacing w:val="-3"/>
        </w:rPr>
        <w:t xml:space="preserve"> </w:t>
      </w:r>
      <w:r w:rsidRPr="00861479">
        <w:rPr>
          <w:color w:val="000000" w:themeColor="text1"/>
        </w:rPr>
        <w:t>regarding</w:t>
      </w:r>
      <w:r w:rsidRPr="00861479">
        <w:rPr>
          <w:color w:val="000000" w:themeColor="text1"/>
          <w:spacing w:val="-2"/>
        </w:rPr>
        <w:t xml:space="preserve"> </w:t>
      </w:r>
      <w:r w:rsidRPr="00861479">
        <w:rPr>
          <w:color w:val="000000" w:themeColor="text1"/>
        </w:rPr>
        <w:t>release</w:t>
      </w:r>
      <w:r w:rsidRPr="00861479">
        <w:rPr>
          <w:color w:val="000000" w:themeColor="text1"/>
          <w:spacing w:val="-5"/>
        </w:rPr>
        <w:t xml:space="preserve"> </w:t>
      </w:r>
      <w:r w:rsidRPr="00861479">
        <w:rPr>
          <w:color w:val="000000" w:themeColor="text1"/>
        </w:rPr>
        <w:t>to</w:t>
      </w:r>
      <w:r w:rsidRPr="00861479">
        <w:rPr>
          <w:color w:val="000000" w:themeColor="text1"/>
          <w:spacing w:val="-2"/>
        </w:rPr>
        <w:t xml:space="preserve"> </w:t>
      </w:r>
      <w:r w:rsidRPr="00861479">
        <w:rPr>
          <w:color w:val="000000" w:themeColor="text1"/>
        </w:rPr>
        <w:t>the</w:t>
      </w:r>
      <w:r w:rsidRPr="00861479">
        <w:rPr>
          <w:color w:val="000000" w:themeColor="text1"/>
          <w:spacing w:val="-2"/>
        </w:rPr>
        <w:t xml:space="preserve"> </w:t>
      </w:r>
      <w:r w:rsidRPr="00861479">
        <w:rPr>
          <w:color w:val="000000" w:themeColor="text1"/>
        </w:rPr>
        <w:t>public</w:t>
      </w:r>
      <w:r w:rsidRPr="00861479">
        <w:rPr>
          <w:color w:val="000000" w:themeColor="text1"/>
          <w:spacing w:val="-1"/>
        </w:rPr>
        <w:t xml:space="preserve"> </w:t>
      </w:r>
      <w:r w:rsidRPr="00861479">
        <w:rPr>
          <w:color w:val="000000" w:themeColor="text1"/>
        </w:rPr>
        <w:t>of</w:t>
      </w:r>
      <w:r w:rsidRPr="00861479">
        <w:rPr>
          <w:color w:val="000000" w:themeColor="text1"/>
          <w:spacing w:val="-6"/>
        </w:rPr>
        <w:t xml:space="preserve"> </w:t>
      </w:r>
      <w:r w:rsidRPr="00861479">
        <w:rPr>
          <w:color w:val="000000" w:themeColor="text1"/>
        </w:rPr>
        <w:t>physician</w:t>
      </w:r>
      <w:r w:rsidRPr="00861479">
        <w:rPr>
          <w:color w:val="000000" w:themeColor="text1"/>
          <w:spacing w:val="-2"/>
        </w:rPr>
        <w:t xml:space="preserve"> addresses:</w:t>
      </w:r>
    </w:p>
    <w:p w14:paraId="251382FF" w14:textId="77777777" w:rsidR="00935FAF" w:rsidRPr="00861479" w:rsidRDefault="00935FAF">
      <w:pPr>
        <w:pStyle w:val="BodyText"/>
        <w:spacing w:before="11"/>
        <w:rPr>
          <w:color w:val="000000" w:themeColor="text1"/>
          <w:sz w:val="22"/>
        </w:rPr>
      </w:pPr>
    </w:p>
    <w:p w14:paraId="25138300" w14:textId="5DBC550C" w:rsidR="00935FAF" w:rsidRPr="00861479" w:rsidRDefault="00000000">
      <w:pPr>
        <w:pStyle w:val="BodyText"/>
        <w:ind w:left="115" w:right="106"/>
        <w:jc w:val="both"/>
        <w:rPr>
          <w:color w:val="000000" w:themeColor="text1"/>
        </w:rPr>
      </w:pPr>
      <w:r w:rsidRPr="00861479">
        <w:rPr>
          <w:color w:val="000000" w:themeColor="text1"/>
        </w:rPr>
        <w:t xml:space="preserve">The Board makes a licensee’s business address available to the public and includes it in the physician’s Profile. </w:t>
      </w:r>
    </w:p>
    <w:p w14:paraId="25138301" w14:textId="77777777" w:rsidR="00935FAF" w:rsidRPr="00861479" w:rsidRDefault="00935FAF">
      <w:pPr>
        <w:pStyle w:val="BodyText"/>
        <w:spacing w:before="1"/>
        <w:rPr>
          <w:color w:val="000000" w:themeColor="text1"/>
          <w:sz w:val="15"/>
        </w:rPr>
      </w:pPr>
    </w:p>
    <w:p w14:paraId="25138304" w14:textId="77777777" w:rsidR="00935FAF" w:rsidRPr="00861479" w:rsidRDefault="00000000">
      <w:pPr>
        <w:pStyle w:val="Title"/>
        <w:spacing w:before="90"/>
        <w:rPr>
          <w:color w:val="000000" w:themeColor="text1"/>
        </w:rPr>
      </w:pPr>
      <w:r w:rsidRPr="00861479">
        <w:rPr>
          <w:color w:val="000000" w:themeColor="text1"/>
        </w:rPr>
        <w:t xml:space="preserve">When a physician fails to provide a business address, or when a physician uses a home address as a business address, the Board will treat the physician’s home address as a public record and release the home address on the Public Profile or in response to public record requests or designated agency </w:t>
      </w:r>
      <w:r w:rsidRPr="00861479">
        <w:rPr>
          <w:color w:val="000000" w:themeColor="text1"/>
          <w:spacing w:val="-2"/>
        </w:rPr>
        <w:t>requests.</w:t>
      </w:r>
    </w:p>
    <w:p w14:paraId="25138305" w14:textId="77777777" w:rsidR="00935FAF" w:rsidRPr="00861479" w:rsidRDefault="00935FAF">
      <w:pPr>
        <w:pStyle w:val="BodyText"/>
        <w:rPr>
          <w:color w:val="000000" w:themeColor="text1"/>
          <w:sz w:val="24"/>
        </w:rPr>
      </w:pPr>
    </w:p>
    <w:p w14:paraId="25138306" w14:textId="77777777" w:rsidR="00935FAF" w:rsidRPr="00861479" w:rsidRDefault="00000000">
      <w:pPr>
        <w:pStyle w:val="Title"/>
        <w:ind w:right="107"/>
        <w:rPr>
          <w:color w:val="000000" w:themeColor="text1"/>
        </w:rPr>
      </w:pPr>
      <w:r w:rsidRPr="00861479">
        <w:rPr>
          <w:color w:val="000000" w:themeColor="text1"/>
        </w:rPr>
        <w:t>The Board will consider public records requests on a case-by-case basis, governed by the Massachusetts Fair Information Practices Act, M.G.L. c. 66A, and the Massachusetts Public Records Law, M.G.L. c. 4, § 7(26), their exemptions and relevant case law.</w:t>
      </w:r>
    </w:p>
    <w:sectPr w:rsidR="00935FAF" w:rsidRPr="00861479">
      <w:type w:val="continuous"/>
      <w:pgSz w:w="12240" w:h="15840"/>
      <w:pgMar w:top="1360" w:right="10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AF"/>
    <w:rsid w:val="001D4180"/>
    <w:rsid w:val="006025D0"/>
    <w:rsid w:val="00861479"/>
    <w:rsid w:val="00926BE2"/>
    <w:rsid w:val="00935FAF"/>
    <w:rsid w:val="00D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82F7"/>
  <w15:docId w15:val="{DA9BE7A9-C5DC-4241-BACE-4B011A0D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15" w:right="10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18</Lines>
  <Paragraphs>8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Douglas, Tara (DPH)</dc:creator>
  <cp:lastModifiedBy>Berg, Vita (DPH)</cp:lastModifiedBy>
  <cp:revision>6</cp:revision>
  <dcterms:created xsi:type="dcterms:W3CDTF">2023-09-21T20:20:00Z</dcterms:created>
  <dcterms:modified xsi:type="dcterms:W3CDTF">2023-09-21T20:23:00Z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2023-09-21T00:00:00Z</vt:filetime>
  </property>
  <property fmtid="{D5CDD505-2E9C-101B-9397-08002B2CF9AE}" pid="5" name="Producer">
    <vt:lpwstr>Adobe PDF Library 23.3.60</vt:lpwstr>
  </property>
</Properties>
</file>