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8892080"/>
        <w:docPartObj>
          <w:docPartGallery w:val="Cover Pages"/>
          <w:docPartUnique/>
        </w:docPartObj>
      </w:sdtPr>
      <w:sdtEndPr>
        <w:rPr>
          <w:rFonts w:eastAsiaTheme="minorEastAsia"/>
          <w:szCs w:val="24"/>
        </w:rPr>
      </w:sdtEndPr>
      <w:sdtContent>
        <w:p w14:paraId="19EBFE32" w14:textId="17C55EF2" w:rsidR="00AB6527" w:rsidRDefault="001B504B">
          <w:r>
            <w:rPr>
              <w:rFonts w:ascii="Times New Roman" w:hAnsi="Times New Roman" w:cs="Times New Roman"/>
              <w:noProof/>
            </w:rPr>
            <w:drawing>
              <wp:anchor distT="0" distB="0" distL="114300" distR="114300" simplePos="0" relativeHeight="251658240" behindDoc="1" locked="0" layoutInCell="1" allowOverlap="1" wp14:anchorId="2D43EF1D" wp14:editId="5F6BA8D3">
                <wp:simplePos x="0" y="0"/>
                <wp:positionH relativeFrom="column">
                  <wp:posOffset>2177702</wp:posOffset>
                </wp:positionH>
                <wp:positionV relativeFrom="page">
                  <wp:posOffset>1123183</wp:posOffset>
                </wp:positionV>
                <wp:extent cx="1466850" cy="742950"/>
                <wp:effectExtent l="0" t="0" r="0" b="0"/>
                <wp:wrapTight wrapText="bothSides">
                  <wp:wrapPolygon edited="0">
                    <wp:start x="0" y="0"/>
                    <wp:lineTo x="0" y="21046"/>
                    <wp:lineTo x="21319" y="21046"/>
                    <wp:lineTo x="21319" y="0"/>
                    <wp:lineTo x="0" y="0"/>
                  </wp:wrapPolygon>
                </wp:wrapTight>
                <wp:docPr id="693013169" name="Picture 1"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013169" name="Picture 1" descr="MassHealth Logo"/>
                        <pic:cNvPicPr/>
                      </pic:nvPicPr>
                      <pic:blipFill>
                        <a:blip r:embed="rId11">
                          <a:extLst>
                            <a:ext uri="{28A0092B-C50C-407E-A947-70E740481C1C}">
                              <a14:useLocalDpi xmlns:a14="http://schemas.microsoft.com/office/drawing/2010/main" val="0"/>
                            </a:ext>
                          </a:extLst>
                        </a:blip>
                        <a:stretch>
                          <a:fillRect/>
                        </a:stretch>
                      </pic:blipFill>
                      <pic:spPr>
                        <a:xfrm>
                          <a:off x="0" y="0"/>
                          <a:ext cx="1466850" cy="742950"/>
                        </a:xfrm>
                        <a:prstGeom prst="rect">
                          <a:avLst/>
                        </a:prstGeom>
                      </pic:spPr>
                    </pic:pic>
                  </a:graphicData>
                </a:graphic>
              </wp:anchor>
            </w:drawing>
          </w:r>
        </w:p>
        <w:p w14:paraId="02ECF509" w14:textId="59DD795C" w:rsidR="001B504B" w:rsidRDefault="001B504B" w:rsidP="001B504B">
          <w:pPr>
            <w:pStyle w:val="Subtitle"/>
            <w:ind w:left="720"/>
            <w:rPr>
              <w:rFonts w:ascii="Times New Roman" w:hAnsi="Times New Roman" w:cs="Times New Roman"/>
              <w:b/>
              <w:bCs/>
              <w:color w:val="auto"/>
              <w:sz w:val="28"/>
              <w:szCs w:val="28"/>
            </w:rPr>
          </w:pPr>
        </w:p>
        <w:p w14:paraId="0D358759" w14:textId="63B8609E" w:rsidR="001B504B" w:rsidRDefault="001B504B" w:rsidP="001B504B">
          <w:pPr>
            <w:pStyle w:val="Subtitle"/>
            <w:ind w:left="720"/>
            <w:rPr>
              <w:rFonts w:ascii="Times New Roman" w:hAnsi="Times New Roman" w:cs="Times New Roman"/>
              <w:b/>
              <w:bCs/>
              <w:color w:val="auto"/>
              <w:sz w:val="28"/>
              <w:szCs w:val="28"/>
            </w:rPr>
          </w:pPr>
        </w:p>
        <w:p w14:paraId="6F91C4E2" w14:textId="4DA63F13" w:rsidR="001B504B" w:rsidRDefault="001B504B" w:rsidP="001B504B">
          <w:pPr>
            <w:pStyle w:val="Subtitle"/>
            <w:ind w:left="720"/>
            <w:rPr>
              <w:rFonts w:ascii="Times New Roman" w:hAnsi="Times New Roman" w:cs="Times New Roman"/>
              <w:b/>
              <w:bCs/>
              <w:color w:val="auto"/>
              <w:sz w:val="28"/>
              <w:szCs w:val="28"/>
            </w:rPr>
          </w:pPr>
        </w:p>
        <w:p w14:paraId="4FD74BE4" w14:textId="21C8788D" w:rsidR="001B504B" w:rsidRPr="00192446" w:rsidRDefault="001B504B" w:rsidP="001B504B">
          <w:pPr>
            <w:pStyle w:val="Heading1"/>
            <w:rPr>
              <w:sz w:val="36"/>
              <w:szCs w:val="36"/>
            </w:rPr>
          </w:pPr>
          <w:bookmarkStart w:id="0" w:name="_Toc216256608"/>
          <w:r w:rsidRPr="00192446">
            <w:rPr>
              <w:sz w:val="36"/>
              <w:szCs w:val="36"/>
            </w:rPr>
            <w:t>Policy for ABI-N and MFP-CL Waivers</w:t>
          </w:r>
          <w:bookmarkEnd w:id="0"/>
        </w:p>
        <w:p w14:paraId="24F7C826" w14:textId="6CA6FFED" w:rsidR="001B504B" w:rsidRPr="001B504B" w:rsidRDefault="001B504B" w:rsidP="001B504B">
          <w:pPr>
            <w:pStyle w:val="Subtitle"/>
            <w:ind w:left="720"/>
            <w:rPr>
              <w:rFonts w:ascii="Times New Roman" w:hAnsi="Times New Roman" w:cs="Times New Roman"/>
              <w:b/>
              <w:bCs/>
              <w:color w:val="auto"/>
              <w:sz w:val="28"/>
              <w:szCs w:val="28"/>
            </w:rPr>
          </w:pPr>
          <w:r w:rsidRPr="001B504B">
            <w:rPr>
              <w:rFonts w:ascii="Times New Roman" w:hAnsi="Times New Roman" w:cs="Times New Roman"/>
              <w:b/>
              <w:bCs/>
              <w:color w:val="auto"/>
              <w:sz w:val="28"/>
              <w:szCs w:val="28"/>
            </w:rPr>
            <w:t xml:space="preserve">Acquired Brain Injury-Non-Residential Habilitation Waiver Program </w:t>
          </w:r>
        </w:p>
        <w:p w14:paraId="465ECF4C" w14:textId="77777777" w:rsidR="001B504B" w:rsidRPr="001B504B" w:rsidRDefault="001B504B" w:rsidP="001B504B">
          <w:pPr>
            <w:pStyle w:val="Subtitle"/>
            <w:ind w:left="720"/>
            <w:rPr>
              <w:rFonts w:ascii="Times New Roman" w:hAnsi="Times New Roman" w:cs="Times New Roman"/>
              <w:b/>
              <w:bCs/>
              <w:noProof/>
              <w:color w:val="auto"/>
              <w:sz w:val="28"/>
              <w:szCs w:val="28"/>
            </w:rPr>
          </w:pPr>
          <w:r w:rsidRPr="001B504B">
            <w:rPr>
              <w:rFonts w:ascii="Times New Roman" w:hAnsi="Times New Roman" w:cs="Times New Roman"/>
              <w:b/>
              <w:bCs/>
              <w:color w:val="auto"/>
              <w:sz w:val="28"/>
              <w:szCs w:val="28"/>
            </w:rPr>
            <w:t>Moving Forward Plan-Community Living Waiver Program</w:t>
          </w:r>
          <w:r w:rsidRPr="001B504B">
            <w:rPr>
              <w:rFonts w:ascii="Times New Roman" w:hAnsi="Times New Roman" w:cs="Times New Roman"/>
              <w:b/>
              <w:bCs/>
              <w:noProof/>
              <w:color w:val="auto"/>
              <w:sz w:val="28"/>
              <w:szCs w:val="28"/>
            </w:rPr>
            <w:t xml:space="preserve"> </w:t>
          </w:r>
        </w:p>
        <w:p w14:paraId="4516E214" w14:textId="09D83465" w:rsidR="00AB6527" w:rsidRDefault="00120E5F" w:rsidP="001B504B">
          <w:pPr>
            <w:spacing w:line="276" w:lineRule="auto"/>
            <w:rPr>
              <w:rFonts w:ascii="Times New Roman" w:eastAsiaTheme="minorEastAsia" w:hAnsi="Times New Roman" w:cs="Times New Roman"/>
              <w:b/>
              <w:szCs w:val="24"/>
            </w:rPr>
          </w:pPr>
        </w:p>
      </w:sdtContent>
    </w:sdt>
    <w:sdt>
      <w:sdtPr>
        <w:rPr>
          <w:rFonts w:ascii="Century Gothic" w:eastAsiaTheme="minorHAnsi" w:hAnsi="Century Gothic" w:cstheme="minorBidi"/>
          <w:color w:val="auto"/>
          <w:sz w:val="24"/>
          <w:szCs w:val="22"/>
        </w:rPr>
        <w:id w:val="817002489"/>
        <w:docPartObj>
          <w:docPartGallery w:val="Table of Contents"/>
          <w:docPartUnique/>
        </w:docPartObj>
      </w:sdtPr>
      <w:sdtEndPr>
        <w:rPr>
          <w:b/>
          <w:bCs/>
          <w:noProof/>
        </w:rPr>
      </w:sdtEndPr>
      <w:sdtContent>
        <w:p w14:paraId="6322B57A" w14:textId="30E47140" w:rsidR="00735FBD" w:rsidRPr="00735FBD" w:rsidRDefault="004827BC" w:rsidP="00735FBD">
          <w:pPr>
            <w:pStyle w:val="TOCHeading"/>
            <w:rPr>
              <w:rFonts w:ascii="Times New Roman" w:hAnsi="Times New Roman" w:cs="Times New Roman"/>
              <w:color w:val="auto"/>
              <w:sz w:val="28"/>
              <w:szCs w:val="28"/>
            </w:rPr>
          </w:pPr>
          <w:r w:rsidRPr="00735FBD">
            <w:rPr>
              <w:rFonts w:ascii="Times New Roman" w:hAnsi="Times New Roman" w:cs="Times New Roman"/>
              <w:b/>
              <w:bCs/>
              <w:color w:val="auto"/>
              <w:sz w:val="28"/>
              <w:szCs w:val="28"/>
            </w:rPr>
            <w:t>Contents</w:t>
          </w:r>
          <w:r w:rsidRPr="00735FBD">
            <w:rPr>
              <w:rFonts w:ascii="Times New Roman" w:hAnsi="Times New Roman" w:cs="Times New Roman"/>
            </w:rPr>
            <w:fldChar w:fldCharType="begin"/>
          </w:r>
          <w:r w:rsidRPr="00735FBD">
            <w:rPr>
              <w:rFonts w:ascii="Times New Roman" w:hAnsi="Times New Roman" w:cs="Times New Roman"/>
            </w:rPr>
            <w:instrText xml:space="preserve"> TOC \o "1-3" \h \z \u </w:instrText>
          </w:r>
          <w:r w:rsidRPr="00735FBD">
            <w:rPr>
              <w:rFonts w:ascii="Times New Roman" w:hAnsi="Times New Roman" w:cs="Times New Roman"/>
            </w:rPr>
            <w:fldChar w:fldCharType="separate"/>
          </w:r>
          <w:hyperlink w:anchor="_Toc216256608" w:history="1"/>
        </w:p>
        <w:p w14:paraId="4598F97D" w14:textId="460AE995" w:rsidR="00735FBD" w:rsidRPr="00735FBD" w:rsidRDefault="00735FBD">
          <w:pPr>
            <w:pStyle w:val="TOC2"/>
            <w:rPr>
              <w:rFonts w:ascii="Times New Roman" w:eastAsiaTheme="minorEastAsia" w:hAnsi="Times New Roman" w:cs="Times New Roman"/>
              <w:noProof/>
              <w:kern w:val="2"/>
              <w:szCs w:val="24"/>
              <w14:ligatures w14:val="standardContextual"/>
            </w:rPr>
          </w:pPr>
          <w:hyperlink w:anchor="_Toc216256609" w:history="1">
            <w:r w:rsidRPr="00735FBD">
              <w:rPr>
                <w:rStyle w:val="Hyperlink"/>
                <w:rFonts w:ascii="Times New Roman" w:hAnsi="Times New Roman" w:cs="Times New Roman"/>
                <w:noProof/>
              </w:rPr>
              <w:t>I.</w:t>
            </w:r>
            <w:r w:rsidRPr="00735FBD">
              <w:rPr>
                <w:rFonts w:ascii="Times New Roman" w:eastAsiaTheme="minorEastAsia" w:hAnsi="Times New Roman" w:cs="Times New Roman"/>
                <w:noProof/>
                <w:kern w:val="2"/>
                <w:szCs w:val="24"/>
                <w14:ligatures w14:val="standardContextual"/>
              </w:rPr>
              <w:tab/>
            </w:r>
            <w:r w:rsidRPr="00735FBD">
              <w:rPr>
                <w:rStyle w:val="Hyperlink"/>
                <w:rFonts w:ascii="Times New Roman" w:hAnsi="Times New Roman" w:cs="Times New Roman"/>
                <w:noProof/>
              </w:rPr>
              <w:t>Purpose</w:t>
            </w:r>
            <w:r w:rsidRPr="00735FBD">
              <w:rPr>
                <w:rFonts w:ascii="Times New Roman" w:hAnsi="Times New Roman" w:cs="Times New Roman"/>
                <w:noProof/>
                <w:webHidden/>
              </w:rPr>
              <w:tab/>
            </w:r>
            <w:r w:rsidRPr="00735FBD">
              <w:rPr>
                <w:rFonts w:ascii="Times New Roman" w:hAnsi="Times New Roman" w:cs="Times New Roman"/>
                <w:noProof/>
                <w:webHidden/>
              </w:rPr>
              <w:fldChar w:fldCharType="begin"/>
            </w:r>
            <w:r w:rsidRPr="00735FBD">
              <w:rPr>
                <w:rFonts w:ascii="Times New Roman" w:hAnsi="Times New Roman" w:cs="Times New Roman"/>
                <w:noProof/>
                <w:webHidden/>
              </w:rPr>
              <w:instrText xml:space="preserve"> PAGEREF _Toc216256609 \h </w:instrText>
            </w:r>
            <w:r w:rsidRPr="00735FBD">
              <w:rPr>
                <w:rFonts w:ascii="Times New Roman" w:hAnsi="Times New Roman" w:cs="Times New Roman"/>
                <w:noProof/>
                <w:webHidden/>
              </w:rPr>
            </w:r>
            <w:r w:rsidRPr="00735FBD">
              <w:rPr>
                <w:rFonts w:ascii="Times New Roman" w:hAnsi="Times New Roman" w:cs="Times New Roman"/>
                <w:noProof/>
                <w:webHidden/>
              </w:rPr>
              <w:fldChar w:fldCharType="separate"/>
            </w:r>
            <w:r w:rsidR="00120E5F">
              <w:rPr>
                <w:rFonts w:ascii="Times New Roman" w:hAnsi="Times New Roman" w:cs="Times New Roman"/>
                <w:noProof/>
                <w:webHidden/>
              </w:rPr>
              <w:t>1</w:t>
            </w:r>
            <w:r w:rsidRPr="00735FBD">
              <w:rPr>
                <w:rFonts w:ascii="Times New Roman" w:hAnsi="Times New Roman" w:cs="Times New Roman"/>
                <w:noProof/>
                <w:webHidden/>
              </w:rPr>
              <w:fldChar w:fldCharType="end"/>
            </w:r>
          </w:hyperlink>
        </w:p>
        <w:p w14:paraId="18A80708" w14:textId="1279CE90" w:rsidR="00735FBD" w:rsidRPr="00735FBD" w:rsidRDefault="00735FBD">
          <w:pPr>
            <w:pStyle w:val="TOC2"/>
            <w:rPr>
              <w:rFonts w:ascii="Times New Roman" w:eastAsiaTheme="minorEastAsia" w:hAnsi="Times New Roman" w:cs="Times New Roman"/>
              <w:noProof/>
              <w:kern w:val="2"/>
              <w:szCs w:val="24"/>
              <w14:ligatures w14:val="standardContextual"/>
            </w:rPr>
          </w:pPr>
          <w:hyperlink w:anchor="_Toc216256610" w:history="1">
            <w:r w:rsidRPr="00735FBD">
              <w:rPr>
                <w:rStyle w:val="Hyperlink"/>
                <w:rFonts w:ascii="Times New Roman" w:hAnsi="Times New Roman" w:cs="Times New Roman"/>
                <w:noProof/>
              </w:rPr>
              <w:t>II.</w:t>
            </w:r>
            <w:r w:rsidRPr="00735FBD">
              <w:rPr>
                <w:rFonts w:ascii="Times New Roman" w:eastAsiaTheme="minorEastAsia" w:hAnsi="Times New Roman" w:cs="Times New Roman"/>
                <w:noProof/>
                <w:kern w:val="2"/>
                <w:szCs w:val="24"/>
                <w14:ligatures w14:val="standardContextual"/>
              </w:rPr>
              <w:tab/>
            </w:r>
            <w:r w:rsidRPr="00735FBD">
              <w:rPr>
                <w:rStyle w:val="Hyperlink"/>
                <w:rFonts w:ascii="Times New Roman" w:hAnsi="Times New Roman" w:cs="Times New Roman"/>
                <w:noProof/>
              </w:rPr>
              <w:t>Scope</w:t>
            </w:r>
            <w:r w:rsidRPr="00735FBD">
              <w:rPr>
                <w:rFonts w:ascii="Times New Roman" w:hAnsi="Times New Roman" w:cs="Times New Roman"/>
                <w:noProof/>
                <w:webHidden/>
              </w:rPr>
              <w:tab/>
            </w:r>
            <w:r w:rsidRPr="00735FBD">
              <w:rPr>
                <w:rFonts w:ascii="Times New Roman" w:hAnsi="Times New Roman" w:cs="Times New Roman"/>
                <w:noProof/>
                <w:webHidden/>
              </w:rPr>
              <w:fldChar w:fldCharType="begin"/>
            </w:r>
            <w:r w:rsidRPr="00735FBD">
              <w:rPr>
                <w:rFonts w:ascii="Times New Roman" w:hAnsi="Times New Roman" w:cs="Times New Roman"/>
                <w:noProof/>
                <w:webHidden/>
              </w:rPr>
              <w:instrText xml:space="preserve"> PAGEREF _Toc216256610 \h </w:instrText>
            </w:r>
            <w:r w:rsidRPr="00735FBD">
              <w:rPr>
                <w:rFonts w:ascii="Times New Roman" w:hAnsi="Times New Roman" w:cs="Times New Roman"/>
                <w:noProof/>
                <w:webHidden/>
              </w:rPr>
            </w:r>
            <w:r w:rsidRPr="00735FBD">
              <w:rPr>
                <w:rFonts w:ascii="Times New Roman" w:hAnsi="Times New Roman" w:cs="Times New Roman"/>
                <w:noProof/>
                <w:webHidden/>
              </w:rPr>
              <w:fldChar w:fldCharType="separate"/>
            </w:r>
            <w:r w:rsidR="00120E5F">
              <w:rPr>
                <w:rFonts w:ascii="Times New Roman" w:hAnsi="Times New Roman" w:cs="Times New Roman"/>
                <w:noProof/>
                <w:webHidden/>
              </w:rPr>
              <w:t>1</w:t>
            </w:r>
            <w:r w:rsidRPr="00735FBD">
              <w:rPr>
                <w:rFonts w:ascii="Times New Roman" w:hAnsi="Times New Roman" w:cs="Times New Roman"/>
                <w:noProof/>
                <w:webHidden/>
              </w:rPr>
              <w:fldChar w:fldCharType="end"/>
            </w:r>
          </w:hyperlink>
        </w:p>
        <w:p w14:paraId="0122707D" w14:textId="2F90CCA8" w:rsidR="00735FBD" w:rsidRPr="00735FBD" w:rsidRDefault="00735FBD">
          <w:pPr>
            <w:pStyle w:val="TOC2"/>
            <w:rPr>
              <w:rFonts w:ascii="Times New Roman" w:eastAsiaTheme="minorEastAsia" w:hAnsi="Times New Roman" w:cs="Times New Roman"/>
              <w:noProof/>
              <w:kern w:val="2"/>
              <w:szCs w:val="24"/>
              <w14:ligatures w14:val="standardContextual"/>
            </w:rPr>
          </w:pPr>
          <w:hyperlink w:anchor="_Toc216256611" w:history="1">
            <w:r w:rsidRPr="00735FBD">
              <w:rPr>
                <w:rStyle w:val="Hyperlink"/>
                <w:rFonts w:ascii="Times New Roman" w:hAnsi="Times New Roman" w:cs="Times New Roman"/>
                <w:noProof/>
              </w:rPr>
              <w:t>III.</w:t>
            </w:r>
            <w:r w:rsidRPr="00735FBD">
              <w:rPr>
                <w:rFonts w:ascii="Times New Roman" w:eastAsiaTheme="minorEastAsia" w:hAnsi="Times New Roman" w:cs="Times New Roman"/>
                <w:noProof/>
                <w:kern w:val="2"/>
                <w:szCs w:val="24"/>
                <w14:ligatures w14:val="standardContextual"/>
              </w:rPr>
              <w:tab/>
            </w:r>
            <w:r w:rsidRPr="00735FBD">
              <w:rPr>
                <w:rStyle w:val="Hyperlink"/>
                <w:rFonts w:ascii="Times New Roman" w:hAnsi="Times New Roman" w:cs="Times New Roman"/>
                <w:noProof/>
              </w:rPr>
              <w:t>Definitions</w:t>
            </w:r>
            <w:r w:rsidRPr="00735FBD">
              <w:rPr>
                <w:rFonts w:ascii="Times New Roman" w:hAnsi="Times New Roman" w:cs="Times New Roman"/>
                <w:noProof/>
                <w:webHidden/>
              </w:rPr>
              <w:tab/>
            </w:r>
            <w:r w:rsidRPr="00735FBD">
              <w:rPr>
                <w:rFonts w:ascii="Times New Roman" w:hAnsi="Times New Roman" w:cs="Times New Roman"/>
                <w:noProof/>
                <w:webHidden/>
              </w:rPr>
              <w:fldChar w:fldCharType="begin"/>
            </w:r>
            <w:r w:rsidRPr="00735FBD">
              <w:rPr>
                <w:rFonts w:ascii="Times New Roman" w:hAnsi="Times New Roman" w:cs="Times New Roman"/>
                <w:noProof/>
                <w:webHidden/>
              </w:rPr>
              <w:instrText xml:space="preserve"> PAGEREF _Toc216256611 \h </w:instrText>
            </w:r>
            <w:r w:rsidRPr="00735FBD">
              <w:rPr>
                <w:rFonts w:ascii="Times New Roman" w:hAnsi="Times New Roman" w:cs="Times New Roman"/>
                <w:noProof/>
                <w:webHidden/>
              </w:rPr>
            </w:r>
            <w:r w:rsidRPr="00735FBD">
              <w:rPr>
                <w:rFonts w:ascii="Times New Roman" w:hAnsi="Times New Roman" w:cs="Times New Roman"/>
                <w:noProof/>
                <w:webHidden/>
              </w:rPr>
              <w:fldChar w:fldCharType="separate"/>
            </w:r>
            <w:r w:rsidR="00120E5F">
              <w:rPr>
                <w:rFonts w:ascii="Times New Roman" w:hAnsi="Times New Roman" w:cs="Times New Roman"/>
                <w:noProof/>
                <w:webHidden/>
              </w:rPr>
              <w:t>1</w:t>
            </w:r>
            <w:r w:rsidRPr="00735FBD">
              <w:rPr>
                <w:rFonts w:ascii="Times New Roman" w:hAnsi="Times New Roman" w:cs="Times New Roman"/>
                <w:noProof/>
                <w:webHidden/>
              </w:rPr>
              <w:fldChar w:fldCharType="end"/>
            </w:r>
          </w:hyperlink>
        </w:p>
        <w:p w14:paraId="21420FD4" w14:textId="0F769EF7" w:rsidR="00735FBD" w:rsidRPr="00735FBD" w:rsidRDefault="00735FBD">
          <w:pPr>
            <w:pStyle w:val="TOC2"/>
            <w:rPr>
              <w:rFonts w:ascii="Times New Roman" w:eastAsiaTheme="minorEastAsia" w:hAnsi="Times New Roman" w:cs="Times New Roman"/>
              <w:noProof/>
              <w:kern w:val="2"/>
              <w:szCs w:val="24"/>
              <w14:ligatures w14:val="standardContextual"/>
            </w:rPr>
          </w:pPr>
          <w:hyperlink w:anchor="_Toc216256612" w:history="1">
            <w:r w:rsidRPr="00735FBD">
              <w:rPr>
                <w:rStyle w:val="Hyperlink"/>
                <w:rFonts w:ascii="Times New Roman" w:hAnsi="Times New Roman" w:cs="Times New Roman"/>
                <w:noProof/>
              </w:rPr>
              <w:t>IV.</w:t>
            </w:r>
            <w:r w:rsidRPr="00735FBD">
              <w:rPr>
                <w:rFonts w:ascii="Times New Roman" w:eastAsiaTheme="minorEastAsia" w:hAnsi="Times New Roman" w:cs="Times New Roman"/>
                <w:noProof/>
                <w:kern w:val="2"/>
                <w:szCs w:val="24"/>
                <w14:ligatures w14:val="standardContextual"/>
              </w:rPr>
              <w:tab/>
            </w:r>
            <w:r w:rsidRPr="00735FBD">
              <w:rPr>
                <w:rStyle w:val="Hyperlink"/>
                <w:rFonts w:ascii="Times New Roman" w:hAnsi="Times New Roman" w:cs="Times New Roman"/>
                <w:noProof/>
              </w:rPr>
              <w:t>Policy</w:t>
            </w:r>
            <w:r w:rsidRPr="00735FBD">
              <w:rPr>
                <w:rFonts w:ascii="Times New Roman" w:hAnsi="Times New Roman" w:cs="Times New Roman"/>
                <w:noProof/>
                <w:webHidden/>
              </w:rPr>
              <w:tab/>
            </w:r>
            <w:r w:rsidRPr="00735FBD">
              <w:rPr>
                <w:rFonts w:ascii="Times New Roman" w:hAnsi="Times New Roman" w:cs="Times New Roman"/>
                <w:noProof/>
                <w:webHidden/>
              </w:rPr>
              <w:fldChar w:fldCharType="begin"/>
            </w:r>
            <w:r w:rsidRPr="00735FBD">
              <w:rPr>
                <w:rFonts w:ascii="Times New Roman" w:hAnsi="Times New Roman" w:cs="Times New Roman"/>
                <w:noProof/>
                <w:webHidden/>
              </w:rPr>
              <w:instrText xml:space="preserve"> PAGEREF _Toc216256612 \h </w:instrText>
            </w:r>
            <w:r w:rsidRPr="00735FBD">
              <w:rPr>
                <w:rFonts w:ascii="Times New Roman" w:hAnsi="Times New Roman" w:cs="Times New Roman"/>
                <w:noProof/>
                <w:webHidden/>
              </w:rPr>
            </w:r>
            <w:r w:rsidRPr="00735FBD">
              <w:rPr>
                <w:rFonts w:ascii="Times New Roman" w:hAnsi="Times New Roman" w:cs="Times New Roman"/>
                <w:noProof/>
                <w:webHidden/>
              </w:rPr>
              <w:fldChar w:fldCharType="separate"/>
            </w:r>
            <w:r w:rsidR="00120E5F">
              <w:rPr>
                <w:rFonts w:ascii="Times New Roman" w:hAnsi="Times New Roman" w:cs="Times New Roman"/>
                <w:noProof/>
                <w:webHidden/>
              </w:rPr>
              <w:t>3</w:t>
            </w:r>
            <w:r w:rsidRPr="00735FBD">
              <w:rPr>
                <w:rFonts w:ascii="Times New Roman" w:hAnsi="Times New Roman" w:cs="Times New Roman"/>
                <w:noProof/>
                <w:webHidden/>
              </w:rPr>
              <w:fldChar w:fldCharType="end"/>
            </w:r>
          </w:hyperlink>
        </w:p>
        <w:p w14:paraId="1993C60E" w14:textId="7E65F621" w:rsidR="00AB6527" w:rsidRPr="001B504B" w:rsidRDefault="004827BC" w:rsidP="001B504B">
          <w:r w:rsidRPr="00735FBD">
            <w:rPr>
              <w:rFonts w:ascii="Times New Roman" w:hAnsi="Times New Roman" w:cs="Times New Roman"/>
              <w:b/>
              <w:bCs/>
              <w:noProof/>
            </w:rPr>
            <w:fldChar w:fldCharType="end"/>
          </w:r>
        </w:p>
      </w:sdtContent>
    </w:sdt>
    <w:p w14:paraId="2F2DFDA9" w14:textId="77777777" w:rsidR="00AB6527" w:rsidRDefault="00AB6527" w:rsidP="001E389D">
      <w:pPr>
        <w:widowControl w:val="0"/>
        <w:autoSpaceDE w:val="0"/>
        <w:autoSpaceDN w:val="0"/>
        <w:adjustRightInd w:val="0"/>
        <w:spacing w:before="200" w:after="400"/>
        <w:ind w:right="100"/>
        <w:contextualSpacing/>
        <w:rPr>
          <w:rFonts w:ascii="Times New Roman" w:eastAsiaTheme="minorEastAsia" w:hAnsi="Times New Roman" w:cs="Times New Roman"/>
          <w:b/>
          <w:szCs w:val="24"/>
        </w:rPr>
      </w:pPr>
    </w:p>
    <w:p w14:paraId="1E7FA0CF" w14:textId="77777777" w:rsidR="00AB6527" w:rsidRDefault="00AB6527" w:rsidP="001E389D">
      <w:pPr>
        <w:widowControl w:val="0"/>
        <w:autoSpaceDE w:val="0"/>
        <w:autoSpaceDN w:val="0"/>
        <w:adjustRightInd w:val="0"/>
        <w:spacing w:before="200"/>
        <w:ind w:right="101"/>
        <w:contextualSpacing/>
        <w:rPr>
          <w:rFonts w:ascii="Times New Roman" w:eastAsiaTheme="minorEastAsia" w:hAnsi="Times New Roman" w:cs="Times New Roman"/>
          <w:b/>
          <w:szCs w:val="24"/>
        </w:rPr>
        <w:sectPr w:rsidR="00AB6527" w:rsidSect="00861B7E">
          <w:headerReference w:type="default" r:id="rId12"/>
          <w:footerReference w:type="default" r:id="rId13"/>
          <w:pgSz w:w="12240" w:h="15840"/>
          <w:pgMar w:top="1440" w:right="1440" w:bottom="1440" w:left="1440" w:header="720" w:footer="576" w:gutter="0"/>
          <w:pgNumType w:start="0"/>
          <w:cols w:space="720"/>
          <w:titlePg/>
          <w:docGrid w:linePitch="360"/>
        </w:sectPr>
      </w:pPr>
    </w:p>
    <w:p w14:paraId="7C2C541D" w14:textId="77777777" w:rsidR="000A60DF" w:rsidRPr="00AB6527" w:rsidRDefault="005438B8" w:rsidP="00BC547A">
      <w:pPr>
        <w:pStyle w:val="Heading2"/>
      </w:pPr>
      <w:bookmarkStart w:id="1" w:name="_Toc213328481"/>
      <w:bookmarkStart w:id="2" w:name="_Toc216256609"/>
      <w:bookmarkEnd w:id="1"/>
      <w:r w:rsidRPr="00AB6527">
        <w:lastRenderedPageBreak/>
        <w:t>Purpose</w:t>
      </w:r>
      <w:bookmarkEnd w:id="2"/>
    </w:p>
    <w:p w14:paraId="3DACE13A" w14:textId="77777777" w:rsidR="00AB6527" w:rsidRDefault="007F65D4" w:rsidP="001E389D">
      <w:pPr>
        <w:widowControl w:val="0"/>
        <w:autoSpaceDE w:val="0"/>
        <w:autoSpaceDN w:val="0"/>
        <w:adjustRightInd w:val="0"/>
        <w:spacing w:before="120" w:after="120"/>
        <w:ind w:left="360" w:right="101"/>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The purpose of this policy </w:t>
      </w:r>
      <w:r w:rsidR="00AB6527">
        <w:rPr>
          <w:rFonts w:ascii="Times New Roman" w:eastAsiaTheme="minorEastAsia" w:hAnsi="Times New Roman" w:cs="Times New Roman"/>
          <w:szCs w:val="24"/>
        </w:rPr>
        <w:t xml:space="preserve">document </w:t>
      </w:r>
      <w:r w:rsidRPr="00522AB3">
        <w:rPr>
          <w:rFonts w:ascii="Times New Roman" w:eastAsiaTheme="minorEastAsia" w:hAnsi="Times New Roman" w:cs="Times New Roman"/>
          <w:szCs w:val="24"/>
        </w:rPr>
        <w:t xml:space="preserve">is to </w:t>
      </w:r>
    </w:p>
    <w:p w14:paraId="680B9348" w14:textId="2D21848B" w:rsidR="00AB6527" w:rsidRDefault="00AB6527" w:rsidP="00AB6527">
      <w:pPr>
        <w:pStyle w:val="ListParagraph"/>
        <w:widowControl w:val="0"/>
        <w:numPr>
          <w:ilvl w:val="0"/>
          <w:numId w:val="24"/>
        </w:numPr>
        <w:autoSpaceDE w:val="0"/>
        <w:autoSpaceDN w:val="0"/>
        <w:adjustRightInd w:val="0"/>
        <w:spacing w:before="120" w:after="120"/>
        <w:ind w:right="101"/>
        <w:rPr>
          <w:rFonts w:ascii="Times New Roman" w:eastAsiaTheme="minorEastAsia" w:hAnsi="Times New Roman" w:cs="Times New Roman"/>
          <w:szCs w:val="24"/>
        </w:rPr>
      </w:pPr>
      <w:r>
        <w:rPr>
          <w:rFonts w:ascii="Times New Roman" w:eastAsiaTheme="minorEastAsia" w:hAnsi="Times New Roman" w:cs="Times New Roman"/>
          <w:szCs w:val="24"/>
        </w:rPr>
        <w:t>L</w:t>
      </w:r>
      <w:r w:rsidR="00A8437E" w:rsidRPr="00E16991">
        <w:rPr>
          <w:rFonts w:ascii="Times New Roman" w:eastAsiaTheme="minorEastAsia" w:hAnsi="Times New Roman" w:cs="Times New Roman"/>
          <w:szCs w:val="24"/>
        </w:rPr>
        <w:t>ay out the process</w:t>
      </w:r>
      <w:r w:rsidR="00B6173E" w:rsidRPr="00E16991">
        <w:rPr>
          <w:rFonts w:ascii="Times New Roman" w:eastAsiaTheme="minorEastAsia" w:hAnsi="Times New Roman" w:cs="Times New Roman"/>
          <w:szCs w:val="24"/>
        </w:rPr>
        <w:t>, principles,</w:t>
      </w:r>
      <w:r w:rsidR="00A8437E" w:rsidRPr="00E16991">
        <w:rPr>
          <w:rFonts w:ascii="Times New Roman" w:eastAsiaTheme="minorEastAsia" w:hAnsi="Times New Roman" w:cs="Times New Roman"/>
          <w:szCs w:val="24"/>
        </w:rPr>
        <w:t xml:space="preserve"> and method of </w:t>
      </w:r>
      <w:r w:rsidR="00321A9B" w:rsidRPr="00E16991">
        <w:rPr>
          <w:rFonts w:ascii="Times New Roman" w:eastAsiaTheme="minorEastAsia" w:hAnsi="Times New Roman" w:cs="Times New Roman"/>
          <w:szCs w:val="24"/>
        </w:rPr>
        <w:t>person-centered</w:t>
      </w:r>
      <w:r w:rsidR="00A8437E" w:rsidRPr="00E16991">
        <w:rPr>
          <w:rFonts w:ascii="Times New Roman" w:eastAsiaTheme="minorEastAsia" w:hAnsi="Times New Roman" w:cs="Times New Roman"/>
          <w:szCs w:val="24"/>
        </w:rPr>
        <w:t xml:space="preserve"> planning and informal </w:t>
      </w:r>
      <w:r w:rsidR="00EF475C" w:rsidRPr="00E16991">
        <w:rPr>
          <w:rFonts w:ascii="Times New Roman" w:eastAsiaTheme="minorEastAsia" w:hAnsi="Times New Roman" w:cs="Times New Roman"/>
          <w:szCs w:val="24"/>
        </w:rPr>
        <w:t>c</w:t>
      </w:r>
      <w:r w:rsidR="00A02DBE" w:rsidRPr="00E16991">
        <w:rPr>
          <w:rFonts w:ascii="Times New Roman" w:eastAsiaTheme="minorEastAsia" w:hAnsi="Times New Roman" w:cs="Times New Roman"/>
          <w:szCs w:val="24"/>
        </w:rPr>
        <w:t>onference</w:t>
      </w:r>
      <w:r w:rsidR="00B6173E" w:rsidRPr="00E16991">
        <w:rPr>
          <w:rFonts w:ascii="Times New Roman" w:eastAsiaTheme="minorEastAsia" w:hAnsi="Times New Roman" w:cs="Times New Roman"/>
          <w:szCs w:val="24"/>
        </w:rPr>
        <w:t>s under the Acquired Brain Injury</w:t>
      </w:r>
      <w:r>
        <w:rPr>
          <w:rFonts w:ascii="Times New Roman" w:eastAsiaTheme="minorEastAsia" w:hAnsi="Times New Roman" w:cs="Times New Roman"/>
          <w:szCs w:val="24"/>
        </w:rPr>
        <w:t>-</w:t>
      </w:r>
      <w:r w:rsidR="00215D0B" w:rsidRPr="00E16991">
        <w:rPr>
          <w:rFonts w:ascii="Times New Roman" w:eastAsiaTheme="minorEastAsia" w:hAnsi="Times New Roman" w:cs="Times New Roman"/>
          <w:szCs w:val="24"/>
        </w:rPr>
        <w:t xml:space="preserve">Non </w:t>
      </w:r>
      <w:r w:rsidR="00B6173E" w:rsidRPr="00E16991">
        <w:rPr>
          <w:rFonts w:ascii="Times New Roman" w:eastAsiaTheme="minorEastAsia" w:hAnsi="Times New Roman" w:cs="Times New Roman"/>
          <w:szCs w:val="24"/>
        </w:rPr>
        <w:t>Residential Habilitation (ABI-</w:t>
      </w:r>
      <w:r w:rsidR="00215D0B" w:rsidRPr="00E16991">
        <w:rPr>
          <w:rFonts w:ascii="Times New Roman" w:eastAsiaTheme="minorEastAsia" w:hAnsi="Times New Roman" w:cs="Times New Roman"/>
          <w:szCs w:val="24"/>
        </w:rPr>
        <w:t xml:space="preserve">N) and </w:t>
      </w:r>
      <w:r w:rsidR="00A60955" w:rsidRPr="00E16991">
        <w:rPr>
          <w:rFonts w:ascii="Times New Roman" w:eastAsiaTheme="minorEastAsia" w:hAnsi="Times New Roman" w:cs="Times New Roman"/>
          <w:szCs w:val="24"/>
        </w:rPr>
        <w:t>Moving Forward Plan</w:t>
      </w:r>
      <w:r w:rsidR="00215D0B" w:rsidRPr="00E16991">
        <w:rPr>
          <w:rFonts w:ascii="Times New Roman" w:eastAsiaTheme="minorEastAsia" w:hAnsi="Times New Roman" w:cs="Times New Roman"/>
          <w:szCs w:val="24"/>
        </w:rPr>
        <w:t xml:space="preserve"> Community Living</w:t>
      </w:r>
      <w:r w:rsidR="00B6173E" w:rsidRPr="00E16991">
        <w:rPr>
          <w:rFonts w:ascii="Times New Roman" w:eastAsiaTheme="minorEastAsia" w:hAnsi="Times New Roman" w:cs="Times New Roman"/>
          <w:szCs w:val="24"/>
        </w:rPr>
        <w:t xml:space="preserve"> (MFP-</w:t>
      </w:r>
      <w:r w:rsidR="00215D0B" w:rsidRPr="00E16991">
        <w:rPr>
          <w:rFonts w:ascii="Times New Roman" w:eastAsiaTheme="minorEastAsia" w:hAnsi="Times New Roman" w:cs="Times New Roman"/>
          <w:szCs w:val="24"/>
        </w:rPr>
        <w:t>CL</w:t>
      </w:r>
      <w:r w:rsidR="00B6173E" w:rsidRPr="00E16991">
        <w:rPr>
          <w:rFonts w:ascii="Times New Roman" w:eastAsiaTheme="minorEastAsia" w:hAnsi="Times New Roman" w:cs="Times New Roman"/>
          <w:szCs w:val="24"/>
        </w:rPr>
        <w:t xml:space="preserve">) Home and Community-based Services Waivers (“the Waivers”); </w:t>
      </w:r>
    </w:p>
    <w:p w14:paraId="1E1672FF" w14:textId="592D1D49" w:rsidR="00AB6527" w:rsidRDefault="00AB6527" w:rsidP="00AB6527">
      <w:pPr>
        <w:pStyle w:val="ListParagraph"/>
        <w:widowControl w:val="0"/>
        <w:numPr>
          <w:ilvl w:val="0"/>
          <w:numId w:val="24"/>
        </w:numPr>
        <w:autoSpaceDE w:val="0"/>
        <w:autoSpaceDN w:val="0"/>
        <w:adjustRightInd w:val="0"/>
        <w:spacing w:before="120" w:after="120"/>
        <w:ind w:right="101"/>
        <w:rPr>
          <w:rFonts w:ascii="Times New Roman" w:eastAsiaTheme="minorEastAsia" w:hAnsi="Times New Roman" w:cs="Times New Roman"/>
          <w:szCs w:val="24"/>
        </w:rPr>
      </w:pPr>
      <w:r>
        <w:rPr>
          <w:rFonts w:ascii="Times New Roman" w:eastAsiaTheme="minorEastAsia" w:hAnsi="Times New Roman" w:cs="Times New Roman"/>
          <w:szCs w:val="24"/>
        </w:rPr>
        <w:t>D</w:t>
      </w:r>
      <w:r w:rsidR="00B6173E" w:rsidRPr="00E16991">
        <w:rPr>
          <w:rFonts w:ascii="Times New Roman" w:eastAsiaTheme="minorEastAsia" w:hAnsi="Times New Roman" w:cs="Times New Roman"/>
          <w:szCs w:val="24"/>
        </w:rPr>
        <w:t>efine</w:t>
      </w:r>
      <w:r w:rsidR="00A8437E" w:rsidRPr="00E16991">
        <w:rPr>
          <w:rFonts w:ascii="Times New Roman" w:eastAsiaTheme="minorEastAsia" w:hAnsi="Times New Roman" w:cs="Times New Roman"/>
          <w:szCs w:val="24"/>
        </w:rPr>
        <w:t xml:space="preserve"> </w:t>
      </w:r>
      <w:r w:rsidR="00B6173E" w:rsidRPr="00E16991">
        <w:rPr>
          <w:rFonts w:ascii="Times New Roman" w:eastAsiaTheme="minorEastAsia" w:hAnsi="Times New Roman" w:cs="Times New Roman"/>
          <w:szCs w:val="24"/>
        </w:rPr>
        <w:t xml:space="preserve">and </w:t>
      </w:r>
      <w:r w:rsidR="00A8437E" w:rsidRPr="00E16991">
        <w:rPr>
          <w:rFonts w:ascii="Times New Roman" w:eastAsiaTheme="minorEastAsia" w:hAnsi="Times New Roman" w:cs="Times New Roman"/>
          <w:szCs w:val="24"/>
        </w:rPr>
        <w:t xml:space="preserve">safeguard the individual rights </w:t>
      </w:r>
      <w:r w:rsidR="009225FC" w:rsidRPr="00E16991">
        <w:rPr>
          <w:rFonts w:ascii="Times New Roman" w:eastAsiaTheme="minorEastAsia" w:hAnsi="Times New Roman" w:cs="Times New Roman"/>
          <w:szCs w:val="24"/>
        </w:rPr>
        <w:t xml:space="preserve">of </w:t>
      </w:r>
      <w:r w:rsidR="00B6173E" w:rsidRPr="00E16991">
        <w:rPr>
          <w:rFonts w:ascii="Times New Roman" w:eastAsiaTheme="minorEastAsia" w:hAnsi="Times New Roman" w:cs="Times New Roman"/>
          <w:szCs w:val="24"/>
        </w:rPr>
        <w:t xml:space="preserve">Waiver </w:t>
      </w:r>
      <w:r w:rsidR="00A8437E" w:rsidRPr="00E16991">
        <w:rPr>
          <w:rFonts w:ascii="Times New Roman" w:eastAsiaTheme="minorEastAsia" w:hAnsi="Times New Roman" w:cs="Times New Roman"/>
          <w:szCs w:val="24"/>
        </w:rPr>
        <w:t xml:space="preserve">participants </w:t>
      </w:r>
      <w:r w:rsidR="00B6173E" w:rsidRPr="00E16991">
        <w:rPr>
          <w:rFonts w:ascii="Times New Roman" w:eastAsiaTheme="minorEastAsia" w:hAnsi="Times New Roman" w:cs="Times New Roman"/>
          <w:szCs w:val="24"/>
        </w:rPr>
        <w:t xml:space="preserve">in these Waivers; and </w:t>
      </w:r>
    </w:p>
    <w:p w14:paraId="4BA3CEE0" w14:textId="3924AC27" w:rsidR="00E600DF" w:rsidRPr="00E16991" w:rsidRDefault="00AB6527" w:rsidP="00BC547A">
      <w:pPr>
        <w:pStyle w:val="ListParagraph"/>
        <w:widowControl w:val="0"/>
        <w:numPr>
          <w:ilvl w:val="0"/>
          <w:numId w:val="24"/>
        </w:numPr>
        <w:autoSpaceDE w:val="0"/>
        <w:autoSpaceDN w:val="0"/>
        <w:adjustRightInd w:val="0"/>
        <w:spacing w:before="120" w:after="120"/>
        <w:ind w:right="101"/>
        <w:rPr>
          <w:rFonts w:ascii="Times New Roman" w:eastAsiaTheme="minorEastAsia" w:hAnsi="Times New Roman" w:cs="Times New Roman"/>
          <w:szCs w:val="24"/>
        </w:rPr>
      </w:pPr>
      <w:r>
        <w:rPr>
          <w:rFonts w:ascii="Times New Roman" w:eastAsiaTheme="minorEastAsia" w:hAnsi="Times New Roman" w:cs="Times New Roman"/>
          <w:szCs w:val="24"/>
        </w:rPr>
        <w:t>I</w:t>
      </w:r>
      <w:r w:rsidR="00B6173E" w:rsidRPr="00E16991">
        <w:rPr>
          <w:rFonts w:ascii="Times New Roman" w:eastAsiaTheme="minorEastAsia" w:hAnsi="Times New Roman" w:cs="Times New Roman"/>
          <w:szCs w:val="24"/>
        </w:rPr>
        <w:t xml:space="preserve">ndicate the applicable regulations governing </w:t>
      </w:r>
      <w:r w:rsidR="004F4694" w:rsidRPr="00E16991">
        <w:rPr>
          <w:rFonts w:ascii="Times New Roman" w:eastAsiaTheme="minorEastAsia" w:hAnsi="Times New Roman" w:cs="Times New Roman"/>
          <w:szCs w:val="24"/>
        </w:rPr>
        <w:t xml:space="preserve">the </w:t>
      </w:r>
      <w:r w:rsidR="00B6173E" w:rsidRPr="00E16991">
        <w:rPr>
          <w:rFonts w:ascii="Times New Roman" w:eastAsiaTheme="minorEastAsia" w:hAnsi="Times New Roman" w:cs="Times New Roman"/>
          <w:szCs w:val="24"/>
        </w:rPr>
        <w:t xml:space="preserve">investigation and reporting responsibilities of the </w:t>
      </w:r>
      <w:r w:rsidR="005527F6" w:rsidRPr="00E16991">
        <w:rPr>
          <w:rFonts w:ascii="Times New Roman" w:eastAsiaTheme="minorEastAsia" w:hAnsi="Times New Roman" w:cs="Times New Roman"/>
          <w:szCs w:val="24"/>
        </w:rPr>
        <w:t>s</w:t>
      </w:r>
      <w:r w:rsidR="00B6173E" w:rsidRPr="00E16991">
        <w:rPr>
          <w:rFonts w:ascii="Times New Roman" w:eastAsiaTheme="minorEastAsia" w:hAnsi="Times New Roman" w:cs="Times New Roman"/>
          <w:szCs w:val="24"/>
        </w:rPr>
        <w:t xml:space="preserve">tate </w:t>
      </w:r>
      <w:r w:rsidR="005527F6" w:rsidRPr="00E16991">
        <w:rPr>
          <w:rFonts w:ascii="Times New Roman" w:eastAsiaTheme="minorEastAsia" w:hAnsi="Times New Roman" w:cs="Times New Roman"/>
          <w:szCs w:val="24"/>
        </w:rPr>
        <w:t>a</w:t>
      </w:r>
      <w:r w:rsidR="00B6173E" w:rsidRPr="00E16991">
        <w:rPr>
          <w:rFonts w:ascii="Times New Roman" w:eastAsiaTheme="minorEastAsia" w:hAnsi="Times New Roman" w:cs="Times New Roman"/>
          <w:szCs w:val="24"/>
        </w:rPr>
        <w:t>gency and providers under these Waivers</w:t>
      </w:r>
      <w:r w:rsidR="00A8437E" w:rsidRPr="00E16991">
        <w:rPr>
          <w:rFonts w:ascii="Times New Roman" w:eastAsiaTheme="minorEastAsia" w:hAnsi="Times New Roman" w:cs="Times New Roman"/>
          <w:szCs w:val="24"/>
        </w:rPr>
        <w:t>.</w:t>
      </w:r>
      <w:r w:rsidR="00FA2E01" w:rsidRPr="00E16991">
        <w:rPr>
          <w:rFonts w:ascii="Times New Roman" w:eastAsiaTheme="minorEastAsia" w:hAnsi="Times New Roman" w:cs="Times New Roman"/>
          <w:szCs w:val="24"/>
        </w:rPr>
        <w:t xml:space="preserve"> </w:t>
      </w:r>
    </w:p>
    <w:p w14:paraId="66444868" w14:textId="77777777" w:rsidR="000A60DF" w:rsidRPr="00522AB3" w:rsidRDefault="005438B8" w:rsidP="00BC547A">
      <w:pPr>
        <w:pStyle w:val="Heading2"/>
      </w:pPr>
      <w:bookmarkStart w:id="3" w:name="_Toc216256610"/>
      <w:r w:rsidRPr="00522AB3">
        <w:t>Scope</w:t>
      </w:r>
      <w:bookmarkEnd w:id="3"/>
    </w:p>
    <w:p w14:paraId="649AA03C" w14:textId="0DD43AA9" w:rsidR="00E600DF" w:rsidRPr="00522AB3" w:rsidRDefault="007F65D4" w:rsidP="001E389D">
      <w:pPr>
        <w:widowControl w:val="0"/>
        <w:autoSpaceDE w:val="0"/>
        <w:autoSpaceDN w:val="0"/>
        <w:adjustRightInd w:val="0"/>
        <w:spacing w:before="120" w:after="120"/>
        <w:ind w:left="360" w:right="101"/>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This policy applies to </w:t>
      </w:r>
      <w:r w:rsidRPr="007472A9">
        <w:rPr>
          <w:rFonts w:ascii="Times New Roman" w:eastAsiaTheme="minorEastAsia" w:hAnsi="Times New Roman" w:cs="Times New Roman"/>
          <w:szCs w:val="24"/>
        </w:rPr>
        <w:t xml:space="preserve">the </w:t>
      </w:r>
      <w:r w:rsidR="005527F6">
        <w:rPr>
          <w:rFonts w:ascii="Times New Roman" w:eastAsiaTheme="minorEastAsia" w:hAnsi="Times New Roman" w:cs="Times New Roman"/>
          <w:szCs w:val="24"/>
        </w:rPr>
        <w:t>s</w:t>
      </w:r>
      <w:r w:rsidR="00755BA3">
        <w:rPr>
          <w:rFonts w:ascii="Times New Roman" w:eastAsiaTheme="minorEastAsia" w:hAnsi="Times New Roman" w:cs="Times New Roman"/>
          <w:szCs w:val="24"/>
        </w:rPr>
        <w:t xml:space="preserve">tate </w:t>
      </w:r>
      <w:r w:rsidR="005527F6">
        <w:rPr>
          <w:rFonts w:ascii="Times New Roman" w:eastAsiaTheme="minorEastAsia" w:hAnsi="Times New Roman" w:cs="Times New Roman"/>
          <w:szCs w:val="24"/>
        </w:rPr>
        <w:t>a</w:t>
      </w:r>
      <w:r w:rsidR="00755BA3">
        <w:rPr>
          <w:rFonts w:ascii="Times New Roman" w:eastAsiaTheme="minorEastAsia" w:hAnsi="Times New Roman" w:cs="Times New Roman"/>
          <w:szCs w:val="24"/>
        </w:rPr>
        <w:t>gency responsible for the</w:t>
      </w:r>
      <w:r w:rsidR="00F23371" w:rsidRPr="007472A9">
        <w:rPr>
          <w:rFonts w:ascii="Times New Roman" w:eastAsiaTheme="minorEastAsia" w:hAnsi="Times New Roman" w:cs="Times New Roman"/>
          <w:szCs w:val="24"/>
        </w:rPr>
        <w:t xml:space="preserve"> operation of the </w:t>
      </w:r>
      <w:r w:rsidR="00215D0B">
        <w:rPr>
          <w:rFonts w:ascii="Times New Roman" w:eastAsiaTheme="minorEastAsia" w:hAnsi="Times New Roman" w:cs="Times New Roman"/>
          <w:szCs w:val="24"/>
        </w:rPr>
        <w:t>ABI-N</w:t>
      </w:r>
      <w:r w:rsidR="00F23371" w:rsidRPr="007472A9">
        <w:rPr>
          <w:rFonts w:ascii="Times New Roman" w:eastAsiaTheme="minorEastAsia" w:hAnsi="Times New Roman" w:cs="Times New Roman"/>
          <w:szCs w:val="24"/>
        </w:rPr>
        <w:t xml:space="preserve"> and </w:t>
      </w:r>
      <w:r w:rsidR="00215D0B">
        <w:rPr>
          <w:rFonts w:ascii="Times New Roman" w:eastAsiaTheme="minorEastAsia" w:hAnsi="Times New Roman" w:cs="Times New Roman"/>
          <w:szCs w:val="24"/>
        </w:rPr>
        <w:t>MFP-CL</w:t>
      </w:r>
      <w:r w:rsidR="00F23371" w:rsidRPr="007472A9">
        <w:rPr>
          <w:rFonts w:ascii="Times New Roman" w:eastAsiaTheme="minorEastAsia" w:hAnsi="Times New Roman" w:cs="Times New Roman"/>
          <w:szCs w:val="24"/>
        </w:rPr>
        <w:t xml:space="preserve"> Waiver programs. </w:t>
      </w:r>
      <w:r w:rsidR="00A8437E" w:rsidRPr="007472A9">
        <w:rPr>
          <w:rFonts w:ascii="Times New Roman" w:eastAsiaTheme="minorEastAsia" w:hAnsi="Times New Roman" w:cs="Times New Roman"/>
          <w:szCs w:val="24"/>
        </w:rPr>
        <w:t xml:space="preserve">This policy </w:t>
      </w:r>
      <w:r w:rsidR="00144158" w:rsidRPr="007472A9">
        <w:rPr>
          <w:rFonts w:ascii="Times New Roman" w:eastAsiaTheme="minorEastAsia" w:hAnsi="Times New Roman" w:cs="Times New Roman"/>
          <w:szCs w:val="24"/>
        </w:rPr>
        <w:t>provides protections</w:t>
      </w:r>
      <w:r w:rsidR="004B4C42">
        <w:rPr>
          <w:rFonts w:ascii="Times New Roman" w:eastAsiaTheme="minorEastAsia" w:hAnsi="Times New Roman" w:cs="Times New Roman"/>
          <w:szCs w:val="24"/>
        </w:rPr>
        <w:t xml:space="preserve"> for</w:t>
      </w:r>
      <w:r w:rsidR="00144158" w:rsidRPr="007472A9">
        <w:rPr>
          <w:rFonts w:ascii="Times New Roman" w:eastAsiaTheme="minorEastAsia" w:hAnsi="Times New Roman" w:cs="Times New Roman"/>
          <w:szCs w:val="24"/>
        </w:rPr>
        <w:t xml:space="preserve"> and defines responsibilities of the individuals that are receiving services and supports through these Waivers </w:t>
      </w:r>
      <w:r w:rsidR="00A8437E" w:rsidRPr="007472A9">
        <w:rPr>
          <w:rFonts w:ascii="Times New Roman" w:eastAsiaTheme="minorEastAsia" w:hAnsi="Times New Roman" w:cs="Times New Roman"/>
          <w:szCs w:val="24"/>
        </w:rPr>
        <w:t xml:space="preserve">as well as the </w:t>
      </w:r>
      <w:r w:rsidR="00B6173E">
        <w:rPr>
          <w:rFonts w:ascii="Times New Roman" w:eastAsiaTheme="minorEastAsia" w:hAnsi="Times New Roman" w:cs="Times New Roman"/>
          <w:szCs w:val="24"/>
        </w:rPr>
        <w:t xml:space="preserve">obligations and </w:t>
      </w:r>
      <w:r w:rsidR="00A8437E" w:rsidRPr="007472A9">
        <w:rPr>
          <w:rFonts w:ascii="Times New Roman" w:eastAsiaTheme="minorEastAsia" w:hAnsi="Times New Roman" w:cs="Times New Roman"/>
          <w:szCs w:val="24"/>
        </w:rPr>
        <w:t>responsibilities</w:t>
      </w:r>
      <w:r w:rsidR="00A8437E">
        <w:rPr>
          <w:rFonts w:ascii="Times New Roman" w:eastAsiaTheme="minorEastAsia" w:hAnsi="Times New Roman" w:cs="Times New Roman"/>
          <w:szCs w:val="24"/>
        </w:rPr>
        <w:t xml:space="preserve"> of the </w:t>
      </w:r>
      <w:r w:rsidR="005527F6">
        <w:rPr>
          <w:rFonts w:ascii="Times New Roman" w:eastAsiaTheme="minorEastAsia" w:hAnsi="Times New Roman" w:cs="Times New Roman"/>
          <w:szCs w:val="24"/>
        </w:rPr>
        <w:t>s</w:t>
      </w:r>
      <w:r w:rsidR="009225FC">
        <w:rPr>
          <w:rFonts w:ascii="Times New Roman" w:eastAsiaTheme="minorEastAsia" w:hAnsi="Times New Roman" w:cs="Times New Roman"/>
          <w:szCs w:val="24"/>
        </w:rPr>
        <w:t xml:space="preserve">tate </w:t>
      </w:r>
      <w:r w:rsidR="005527F6">
        <w:rPr>
          <w:rFonts w:ascii="Times New Roman" w:eastAsiaTheme="minorEastAsia" w:hAnsi="Times New Roman" w:cs="Times New Roman"/>
          <w:szCs w:val="24"/>
        </w:rPr>
        <w:t>a</w:t>
      </w:r>
      <w:r w:rsidR="009225FC">
        <w:rPr>
          <w:rFonts w:ascii="Times New Roman" w:eastAsiaTheme="minorEastAsia" w:hAnsi="Times New Roman" w:cs="Times New Roman"/>
          <w:szCs w:val="24"/>
        </w:rPr>
        <w:t>gency and</w:t>
      </w:r>
      <w:r w:rsidR="00A8437E">
        <w:rPr>
          <w:rFonts w:ascii="Times New Roman" w:eastAsiaTheme="minorEastAsia" w:hAnsi="Times New Roman" w:cs="Times New Roman"/>
          <w:szCs w:val="24"/>
        </w:rPr>
        <w:t xml:space="preserve"> </w:t>
      </w:r>
      <w:r w:rsidR="003E6B40">
        <w:rPr>
          <w:rFonts w:ascii="Times New Roman" w:eastAsiaTheme="minorEastAsia" w:hAnsi="Times New Roman" w:cs="Times New Roman"/>
          <w:szCs w:val="24"/>
        </w:rPr>
        <w:t xml:space="preserve">the </w:t>
      </w:r>
      <w:r w:rsidR="00B6173E">
        <w:rPr>
          <w:rFonts w:ascii="Times New Roman" w:eastAsiaTheme="minorEastAsia" w:hAnsi="Times New Roman" w:cs="Times New Roman"/>
          <w:szCs w:val="24"/>
        </w:rPr>
        <w:t xml:space="preserve">Waiver </w:t>
      </w:r>
      <w:r w:rsidR="00A8437E">
        <w:rPr>
          <w:rFonts w:ascii="Times New Roman" w:eastAsiaTheme="minorEastAsia" w:hAnsi="Times New Roman" w:cs="Times New Roman"/>
          <w:szCs w:val="24"/>
        </w:rPr>
        <w:t>providers coordinating and providing services and supports</w:t>
      </w:r>
      <w:r w:rsidR="00B6173E">
        <w:rPr>
          <w:rFonts w:ascii="Times New Roman" w:eastAsiaTheme="minorEastAsia" w:hAnsi="Times New Roman" w:cs="Times New Roman"/>
          <w:szCs w:val="24"/>
        </w:rPr>
        <w:t xml:space="preserve"> under the </w:t>
      </w:r>
      <w:r w:rsidR="00215D0B">
        <w:rPr>
          <w:rFonts w:ascii="Times New Roman" w:eastAsiaTheme="minorEastAsia" w:hAnsi="Times New Roman" w:cs="Times New Roman"/>
          <w:szCs w:val="24"/>
        </w:rPr>
        <w:t>ABI-N</w:t>
      </w:r>
      <w:r w:rsidR="00B6173E">
        <w:rPr>
          <w:rFonts w:ascii="Times New Roman" w:eastAsiaTheme="minorEastAsia" w:hAnsi="Times New Roman" w:cs="Times New Roman"/>
          <w:szCs w:val="24"/>
        </w:rPr>
        <w:t xml:space="preserve"> and </w:t>
      </w:r>
      <w:r w:rsidR="00215D0B">
        <w:rPr>
          <w:rFonts w:ascii="Times New Roman" w:eastAsiaTheme="minorEastAsia" w:hAnsi="Times New Roman" w:cs="Times New Roman"/>
          <w:szCs w:val="24"/>
        </w:rPr>
        <w:t>MFP-CL</w:t>
      </w:r>
      <w:r w:rsidR="00B6173E">
        <w:rPr>
          <w:rFonts w:ascii="Times New Roman" w:eastAsiaTheme="minorEastAsia" w:hAnsi="Times New Roman" w:cs="Times New Roman"/>
          <w:szCs w:val="24"/>
        </w:rPr>
        <w:t xml:space="preserve"> Waivers</w:t>
      </w:r>
      <w:r w:rsidR="00144158">
        <w:rPr>
          <w:rFonts w:ascii="Times New Roman" w:eastAsiaTheme="minorEastAsia" w:hAnsi="Times New Roman" w:cs="Times New Roman"/>
          <w:szCs w:val="24"/>
        </w:rPr>
        <w:t>.</w:t>
      </w:r>
      <w:r w:rsidR="00053A2F" w:rsidRPr="00053A2F">
        <w:rPr>
          <w:rFonts w:ascii="Times New Roman" w:hAnsi="Times New Roman" w:cs="Times New Roman"/>
          <w:szCs w:val="24"/>
        </w:rPr>
        <w:t xml:space="preserve"> </w:t>
      </w:r>
      <w:r w:rsidR="00053A2F" w:rsidRPr="00053A2F">
        <w:rPr>
          <w:rFonts w:ascii="Times New Roman" w:eastAsiaTheme="minorEastAsia" w:hAnsi="Times New Roman" w:cs="Times New Roman"/>
          <w:szCs w:val="24"/>
        </w:rPr>
        <w:t xml:space="preserve">In the event of </w:t>
      </w:r>
      <w:r w:rsidR="004B4C42">
        <w:rPr>
          <w:rFonts w:ascii="Times New Roman" w:eastAsiaTheme="minorEastAsia" w:hAnsi="Times New Roman" w:cs="Times New Roman"/>
          <w:szCs w:val="24"/>
        </w:rPr>
        <w:t>a</w:t>
      </w:r>
      <w:r w:rsidR="004B4C42" w:rsidRPr="00053A2F">
        <w:rPr>
          <w:rFonts w:ascii="Times New Roman" w:eastAsiaTheme="minorEastAsia" w:hAnsi="Times New Roman" w:cs="Times New Roman"/>
          <w:szCs w:val="24"/>
        </w:rPr>
        <w:t xml:space="preserve"> </w:t>
      </w:r>
      <w:r w:rsidR="00053A2F" w:rsidRPr="00053A2F">
        <w:rPr>
          <w:rFonts w:ascii="Times New Roman" w:eastAsiaTheme="minorEastAsia" w:hAnsi="Times New Roman" w:cs="Times New Roman"/>
          <w:szCs w:val="24"/>
        </w:rPr>
        <w:t xml:space="preserve">conflict </w:t>
      </w:r>
      <w:r w:rsidR="00F07FDF">
        <w:rPr>
          <w:rFonts w:ascii="Times New Roman" w:eastAsiaTheme="minorEastAsia" w:hAnsi="Times New Roman" w:cs="Times New Roman"/>
          <w:szCs w:val="24"/>
        </w:rPr>
        <w:t>in</w:t>
      </w:r>
      <w:r w:rsidR="004B4C42">
        <w:rPr>
          <w:rFonts w:ascii="Times New Roman" w:eastAsiaTheme="minorEastAsia" w:hAnsi="Times New Roman" w:cs="Times New Roman"/>
          <w:szCs w:val="24"/>
        </w:rPr>
        <w:t xml:space="preserve"> the</w:t>
      </w:r>
      <w:r w:rsidR="00F07FDF">
        <w:rPr>
          <w:rFonts w:ascii="Times New Roman" w:eastAsiaTheme="minorEastAsia" w:hAnsi="Times New Roman" w:cs="Times New Roman"/>
          <w:szCs w:val="24"/>
        </w:rPr>
        <w:t xml:space="preserve"> interpretation between this p</w:t>
      </w:r>
      <w:r w:rsidR="00053A2F" w:rsidRPr="00053A2F">
        <w:rPr>
          <w:rFonts w:ascii="Times New Roman" w:eastAsiaTheme="minorEastAsia" w:hAnsi="Times New Roman" w:cs="Times New Roman"/>
          <w:szCs w:val="24"/>
        </w:rPr>
        <w:t xml:space="preserve">olicy and the referenced Waivers, </w:t>
      </w:r>
      <w:r w:rsidR="002369DE">
        <w:rPr>
          <w:rFonts w:ascii="Times New Roman" w:eastAsiaTheme="minorEastAsia" w:hAnsi="Times New Roman" w:cs="Times New Roman"/>
          <w:szCs w:val="24"/>
        </w:rPr>
        <w:t xml:space="preserve">the conflict will be resolved in favor of other authority and laws, such as </w:t>
      </w:r>
      <w:r w:rsidR="00053A2F" w:rsidRPr="00053A2F">
        <w:rPr>
          <w:rFonts w:ascii="Times New Roman" w:eastAsiaTheme="minorEastAsia" w:hAnsi="Times New Roman" w:cs="Times New Roman"/>
          <w:szCs w:val="24"/>
        </w:rPr>
        <w:t xml:space="preserve">MassHealth regulations, </w:t>
      </w:r>
      <w:r w:rsidR="00053A2F">
        <w:rPr>
          <w:rFonts w:ascii="Times New Roman" w:eastAsiaTheme="minorEastAsia" w:hAnsi="Times New Roman" w:cs="Times New Roman"/>
          <w:szCs w:val="24"/>
        </w:rPr>
        <w:t xml:space="preserve">applicable case law, or </w:t>
      </w:r>
      <w:r w:rsidR="00053A2F" w:rsidRPr="00053A2F">
        <w:rPr>
          <w:rFonts w:ascii="Times New Roman" w:eastAsiaTheme="minorEastAsia" w:hAnsi="Times New Roman" w:cs="Times New Roman"/>
          <w:szCs w:val="24"/>
        </w:rPr>
        <w:t xml:space="preserve">other applicable </w:t>
      </w:r>
      <w:r w:rsidR="00053A2F">
        <w:rPr>
          <w:rFonts w:ascii="Times New Roman" w:eastAsiaTheme="minorEastAsia" w:hAnsi="Times New Roman" w:cs="Times New Roman"/>
          <w:szCs w:val="24"/>
        </w:rPr>
        <w:t>statutes or laws</w:t>
      </w:r>
      <w:r w:rsidR="002369DE">
        <w:rPr>
          <w:rFonts w:ascii="Times New Roman" w:eastAsiaTheme="minorEastAsia" w:hAnsi="Times New Roman" w:cs="Times New Roman"/>
          <w:szCs w:val="24"/>
        </w:rPr>
        <w:t>.</w:t>
      </w:r>
    </w:p>
    <w:p w14:paraId="1B021190" w14:textId="77777777" w:rsidR="00FA2E01" w:rsidRPr="003E6B40" w:rsidRDefault="003E6B40" w:rsidP="00BC547A">
      <w:pPr>
        <w:pStyle w:val="Heading2"/>
      </w:pPr>
      <w:bookmarkStart w:id="4" w:name="_Toc216256611"/>
      <w:r>
        <w:t>Definitions</w:t>
      </w:r>
      <w:bookmarkEnd w:id="4"/>
    </w:p>
    <w:p w14:paraId="39688D24" w14:textId="548BA22A" w:rsidR="00DB2423" w:rsidRDefault="00DB2423" w:rsidP="001E389D">
      <w:pPr>
        <w:widowControl w:val="0"/>
        <w:autoSpaceDE w:val="0"/>
        <w:autoSpaceDN w:val="0"/>
        <w:adjustRightInd w:val="0"/>
        <w:spacing w:before="120" w:after="120"/>
        <w:ind w:left="360" w:right="101"/>
        <w:rPr>
          <w:rFonts w:ascii="Times New Roman" w:eastAsiaTheme="minorEastAsia" w:hAnsi="Times New Roman" w:cs="Times New Roman"/>
          <w:szCs w:val="24"/>
        </w:rPr>
      </w:pPr>
      <w:r w:rsidRPr="005C050C">
        <w:rPr>
          <w:rFonts w:ascii="Times New Roman" w:eastAsiaTheme="minorEastAsia" w:hAnsi="Times New Roman" w:cs="Times New Roman"/>
          <w:b/>
          <w:szCs w:val="24"/>
          <w:u w:val="single"/>
        </w:rPr>
        <w:t>Case Manager</w:t>
      </w:r>
      <w:r w:rsidR="00605D80">
        <w:rPr>
          <w:rFonts w:ascii="Times New Roman" w:eastAsiaTheme="minorEastAsia" w:hAnsi="Times New Roman" w:cs="Times New Roman"/>
          <w:b/>
          <w:szCs w:val="24"/>
        </w:rPr>
        <w:t>.</w:t>
      </w:r>
      <w:r w:rsidRPr="004411D2">
        <w:rPr>
          <w:rFonts w:ascii="Times New Roman" w:eastAsiaTheme="minorEastAsia" w:hAnsi="Times New Roman" w:cs="Times New Roman"/>
          <w:b/>
          <w:szCs w:val="24"/>
        </w:rPr>
        <w:t xml:space="preserve"> </w:t>
      </w:r>
      <w:r w:rsidR="001B7BF7">
        <w:rPr>
          <w:rFonts w:ascii="Times New Roman" w:eastAsiaTheme="minorEastAsia" w:hAnsi="Times New Roman" w:cs="Times New Roman"/>
          <w:b/>
          <w:szCs w:val="24"/>
        </w:rPr>
        <w:t xml:space="preserve"> </w:t>
      </w:r>
      <w:r w:rsidR="001B7BF7">
        <w:rPr>
          <w:rFonts w:ascii="Times New Roman" w:eastAsiaTheme="minorEastAsia" w:hAnsi="Times New Roman" w:cs="Times New Roman"/>
          <w:szCs w:val="24"/>
        </w:rPr>
        <w:t>T</w:t>
      </w:r>
      <w:r w:rsidRPr="004411D2">
        <w:rPr>
          <w:rFonts w:ascii="Times New Roman" w:eastAsiaTheme="minorEastAsia" w:hAnsi="Times New Roman" w:cs="Times New Roman"/>
          <w:szCs w:val="24"/>
        </w:rPr>
        <w:t>he person designated by the state agency to arrange, coordinate, monitor, or to remain informed about</w:t>
      </w:r>
      <w:r w:rsidR="007E167C">
        <w:rPr>
          <w:rFonts w:ascii="Times New Roman" w:eastAsiaTheme="minorEastAsia" w:hAnsi="Times New Roman" w:cs="Times New Roman"/>
          <w:szCs w:val="24"/>
        </w:rPr>
        <w:t xml:space="preserve"> </w:t>
      </w:r>
      <w:r w:rsidRPr="004411D2">
        <w:rPr>
          <w:rFonts w:ascii="Times New Roman" w:eastAsiaTheme="minorEastAsia" w:hAnsi="Times New Roman" w:cs="Times New Roman"/>
          <w:szCs w:val="24"/>
        </w:rPr>
        <w:t xml:space="preserve">services or supports provided, purchased, or arranged by </w:t>
      </w:r>
      <w:r w:rsidR="004713F7" w:rsidRPr="004411D2">
        <w:rPr>
          <w:rFonts w:ascii="Times New Roman" w:eastAsiaTheme="minorEastAsia" w:hAnsi="Times New Roman" w:cs="Times New Roman"/>
          <w:szCs w:val="24"/>
        </w:rPr>
        <w:t>the state</w:t>
      </w:r>
      <w:r w:rsidRPr="004411D2">
        <w:rPr>
          <w:rFonts w:ascii="Times New Roman" w:eastAsiaTheme="minorEastAsia" w:hAnsi="Times New Roman" w:cs="Times New Roman"/>
          <w:szCs w:val="24"/>
        </w:rPr>
        <w:t xml:space="preserve"> agency for a particular participant and to </w:t>
      </w:r>
      <w:r w:rsidR="000538E4">
        <w:rPr>
          <w:rFonts w:ascii="Times New Roman" w:eastAsiaTheme="minorEastAsia" w:hAnsi="Times New Roman" w:cs="Times New Roman"/>
          <w:szCs w:val="24"/>
        </w:rPr>
        <w:t>facilitate</w:t>
      </w:r>
      <w:r w:rsidRPr="004411D2">
        <w:rPr>
          <w:rFonts w:ascii="Times New Roman" w:eastAsiaTheme="minorEastAsia" w:hAnsi="Times New Roman" w:cs="Times New Roman"/>
          <w:szCs w:val="24"/>
        </w:rPr>
        <w:t xml:space="preserve"> the development of a </w:t>
      </w:r>
      <w:r w:rsidR="005527F6" w:rsidRPr="005527F6">
        <w:rPr>
          <w:rFonts w:ascii="Times New Roman" w:eastAsiaTheme="minorEastAsia" w:hAnsi="Times New Roman" w:cs="Times New Roman"/>
          <w:szCs w:val="24"/>
        </w:rPr>
        <w:t xml:space="preserve">Person Centered Plan </w:t>
      </w:r>
      <w:r w:rsidR="005527F6">
        <w:rPr>
          <w:rFonts w:ascii="Times New Roman" w:eastAsiaTheme="minorEastAsia" w:hAnsi="Times New Roman" w:cs="Times New Roman"/>
          <w:szCs w:val="24"/>
        </w:rPr>
        <w:t>(</w:t>
      </w:r>
      <w:r w:rsidR="004A733D">
        <w:rPr>
          <w:rFonts w:ascii="Times New Roman" w:eastAsiaTheme="minorEastAsia" w:hAnsi="Times New Roman" w:cs="Times New Roman"/>
          <w:szCs w:val="24"/>
        </w:rPr>
        <w:t>PCP</w:t>
      </w:r>
      <w:r w:rsidR="005527F6">
        <w:rPr>
          <w:rFonts w:ascii="Times New Roman" w:eastAsiaTheme="minorEastAsia" w:hAnsi="Times New Roman" w:cs="Times New Roman"/>
          <w:szCs w:val="24"/>
        </w:rPr>
        <w:t>)</w:t>
      </w:r>
      <w:r w:rsidRPr="004411D2">
        <w:rPr>
          <w:rFonts w:ascii="Times New Roman" w:eastAsiaTheme="minorEastAsia" w:hAnsi="Times New Roman" w:cs="Times New Roman"/>
          <w:szCs w:val="24"/>
        </w:rPr>
        <w:t>.</w:t>
      </w:r>
    </w:p>
    <w:p w14:paraId="1B2BCFF2" w14:textId="5945A799" w:rsidR="00A65DC7" w:rsidRPr="00A65DC7" w:rsidRDefault="00A65DC7" w:rsidP="001E389D">
      <w:pPr>
        <w:widowControl w:val="0"/>
        <w:autoSpaceDE w:val="0"/>
        <w:autoSpaceDN w:val="0"/>
        <w:adjustRightInd w:val="0"/>
        <w:spacing w:after="120"/>
        <w:ind w:left="360" w:right="101"/>
        <w:rPr>
          <w:rFonts w:ascii="Times New Roman" w:eastAsiaTheme="minorEastAsia" w:hAnsi="Times New Roman" w:cs="Times New Roman"/>
        </w:rPr>
      </w:pPr>
      <w:r w:rsidRPr="005C050C">
        <w:rPr>
          <w:rFonts w:ascii="Times New Roman" w:eastAsiaTheme="minorEastAsia" w:hAnsi="Times New Roman" w:cs="Times New Roman"/>
          <w:b/>
          <w:u w:val="single"/>
        </w:rPr>
        <w:t>Consent</w:t>
      </w:r>
      <w:r w:rsidR="00605D80">
        <w:rPr>
          <w:rFonts w:ascii="Times New Roman" w:eastAsiaTheme="minorEastAsia" w:hAnsi="Times New Roman" w:cs="Times New Roman"/>
          <w:b/>
        </w:rPr>
        <w:t>.</w:t>
      </w:r>
      <w:r w:rsidRPr="1CD757B6">
        <w:rPr>
          <w:rFonts w:ascii="Times New Roman" w:eastAsiaTheme="minorEastAsia" w:hAnsi="Times New Roman" w:cs="Times New Roman"/>
        </w:rPr>
        <w:t xml:space="preserve"> </w:t>
      </w:r>
      <w:r w:rsidR="001B7BF7">
        <w:rPr>
          <w:rFonts w:ascii="Times New Roman" w:eastAsiaTheme="minorEastAsia" w:hAnsi="Times New Roman" w:cs="Times New Roman"/>
        </w:rPr>
        <w:t xml:space="preserve"> V</w:t>
      </w:r>
      <w:r w:rsidRPr="1CD757B6">
        <w:rPr>
          <w:rFonts w:ascii="Times New Roman" w:eastAsiaTheme="minorEastAsia" w:hAnsi="Times New Roman" w:cs="Times New Roman"/>
        </w:rPr>
        <w:t xml:space="preserve">oluntary approval given by </w:t>
      </w:r>
      <w:r w:rsidR="007472A9" w:rsidRPr="1CD757B6">
        <w:rPr>
          <w:rFonts w:ascii="Times New Roman" w:eastAsiaTheme="minorEastAsia" w:hAnsi="Times New Roman" w:cs="Times New Roman"/>
        </w:rPr>
        <w:t xml:space="preserve">written or </w:t>
      </w:r>
      <w:r w:rsidR="00605D80">
        <w:rPr>
          <w:rFonts w:ascii="Times New Roman" w:eastAsiaTheme="minorEastAsia" w:hAnsi="Times New Roman" w:cs="Times New Roman"/>
        </w:rPr>
        <w:t>spoken</w:t>
      </w:r>
      <w:r w:rsidR="00605D80" w:rsidRPr="1CD757B6">
        <w:rPr>
          <w:rFonts w:ascii="Times New Roman" w:eastAsiaTheme="minorEastAsia" w:hAnsi="Times New Roman" w:cs="Times New Roman"/>
        </w:rPr>
        <w:t xml:space="preserve"> </w:t>
      </w:r>
      <w:r w:rsidR="007472A9" w:rsidRPr="1CD757B6">
        <w:rPr>
          <w:rFonts w:ascii="Times New Roman" w:eastAsiaTheme="minorEastAsia" w:hAnsi="Times New Roman" w:cs="Times New Roman"/>
        </w:rPr>
        <w:t>word, or implied by the action of a person, with adequate information and sufficient understanding to comprehend the consequences of the decision.</w:t>
      </w:r>
    </w:p>
    <w:p w14:paraId="12D2E252" w14:textId="3DF6BDAE" w:rsidR="00A67DD8" w:rsidRDefault="00A67DD8" w:rsidP="001E389D">
      <w:pPr>
        <w:widowControl w:val="0"/>
        <w:autoSpaceDE w:val="0"/>
        <w:autoSpaceDN w:val="0"/>
        <w:adjustRightInd w:val="0"/>
        <w:spacing w:after="120"/>
        <w:ind w:left="360" w:right="101"/>
        <w:rPr>
          <w:rFonts w:ascii="Times New Roman" w:eastAsiaTheme="minorEastAsia" w:hAnsi="Times New Roman" w:cs="Times New Roman"/>
          <w:szCs w:val="24"/>
        </w:rPr>
      </w:pPr>
      <w:r w:rsidRPr="005C050C">
        <w:rPr>
          <w:rFonts w:ascii="Times New Roman" w:eastAsiaTheme="minorEastAsia" w:hAnsi="Times New Roman" w:cs="Times New Roman"/>
          <w:b/>
          <w:szCs w:val="24"/>
          <w:u w:val="single"/>
        </w:rPr>
        <w:t>Designated Representative</w:t>
      </w:r>
      <w:r w:rsidR="005C050C">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1B7BF7">
        <w:rPr>
          <w:rFonts w:ascii="Times New Roman" w:eastAsiaTheme="minorEastAsia" w:hAnsi="Times New Roman" w:cs="Times New Roman"/>
          <w:szCs w:val="24"/>
        </w:rPr>
        <w:t xml:space="preserve"> A</w:t>
      </w:r>
      <w:r>
        <w:rPr>
          <w:rFonts w:ascii="Times New Roman" w:eastAsiaTheme="minorEastAsia" w:hAnsi="Times New Roman" w:cs="Times New Roman"/>
          <w:szCs w:val="24"/>
        </w:rPr>
        <w:t xml:space="preserve"> person who has come forward as an advocate for the Waiver participant</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 xml:space="preserve">s interests, </w:t>
      </w:r>
      <w:r w:rsidR="00404F1B">
        <w:rPr>
          <w:rFonts w:ascii="Times New Roman" w:eastAsiaTheme="minorEastAsia" w:hAnsi="Times New Roman" w:cs="Times New Roman"/>
          <w:szCs w:val="24"/>
        </w:rPr>
        <w:t>and</w:t>
      </w:r>
      <w:r>
        <w:rPr>
          <w:rFonts w:ascii="Times New Roman" w:eastAsiaTheme="minorEastAsia" w:hAnsi="Times New Roman" w:cs="Times New Roman"/>
          <w:szCs w:val="24"/>
        </w:rPr>
        <w:t xml:space="preserve"> whom the participant has, through consent, chosen as a representative in connection with the development and review of the </w:t>
      </w:r>
      <w:r w:rsidR="00321A9B">
        <w:rPr>
          <w:rFonts w:ascii="Times New Roman" w:eastAsiaTheme="minorEastAsia" w:hAnsi="Times New Roman" w:cs="Times New Roman"/>
          <w:szCs w:val="24"/>
        </w:rPr>
        <w:t>PCP</w:t>
      </w:r>
      <w:r>
        <w:rPr>
          <w:rFonts w:ascii="Times New Roman" w:eastAsiaTheme="minorEastAsia" w:hAnsi="Times New Roman" w:cs="Times New Roman"/>
          <w:szCs w:val="24"/>
        </w:rPr>
        <w:t xml:space="preserve">, and who is acknowledged by the </w:t>
      </w:r>
      <w:r w:rsidR="005527F6">
        <w:rPr>
          <w:rFonts w:ascii="Times New Roman" w:eastAsiaTheme="minorEastAsia" w:hAnsi="Times New Roman" w:cs="Times New Roman"/>
          <w:szCs w:val="24"/>
        </w:rPr>
        <w:t>s</w:t>
      </w:r>
      <w:r>
        <w:rPr>
          <w:rFonts w:ascii="Times New Roman" w:eastAsiaTheme="minorEastAsia" w:hAnsi="Times New Roman" w:cs="Times New Roman"/>
          <w:szCs w:val="24"/>
        </w:rPr>
        <w:t xml:space="preserve">tate </w:t>
      </w:r>
      <w:r w:rsidR="005527F6">
        <w:rPr>
          <w:rFonts w:ascii="Times New Roman" w:eastAsiaTheme="minorEastAsia" w:hAnsi="Times New Roman" w:cs="Times New Roman"/>
          <w:szCs w:val="24"/>
        </w:rPr>
        <w:t>a</w:t>
      </w:r>
      <w:r>
        <w:rPr>
          <w:rFonts w:ascii="Times New Roman" w:eastAsiaTheme="minorEastAsia" w:hAnsi="Times New Roman" w:cs="Times New Roman"/>
          <w:szCs w:val="24"/>
        </w:rPr>
        <w:t>gency to be the designated representative for the individual in connection with such service planning in accordance with this policy.</w:t>
      </w:r>
    </w:p>
    <w:p w14:paraId="40D589FA" w14:textId="184BA92F" w:rsidR="00404F1B" w:rsidRPr="00404F1B" w:rsidRDefault="00404F1B" w:rsidP="001E389D">
      <w:pPr>
        <w:widowControl w:val="0"/>
        <w:autoSpaceDE w:val="0"/>
        <w:autoSpaceDN w:val="0"/>
        <w:adjustRightInd w:val="0"/>
        <w:spacing w:after="120"/>
        <w:ind w:left="360" w:right="101"/>
        <w:rPr>
          <w:rFonts w:ascii="Times New Roman" w:eastAsiaTheme="minorEastAsia" w:hAnsi="Times New Roman" w:cs="Times New Roman"/>
          <w:szCs w:val="24"/>
        </w:rPr>
      </w:pPr>
      <w:r w:rsidRPr="005C050C">
        <w:rPr>
          <w:rFonts w:ascii="Times New Roman" w:eastAsiaTheme="minorEastAsia" w:hAnsi="Times New Roman" w:cs="Times New Roman"/>
          <w:b/>
          <w:szCs w:val="24"/>
          <w:u w:val="single"/>
        </w:rPr>
        <w:t>Disabled Person</w:t>
      </w:r>
      <w:r w:rsidR="00453FD6" w:rsidRPr="005C050C">
        <w:rPr>
          <w:rFonts w:ascii="Times New Roman" w:eastAsiaTheme="minorEastAsia" w:hAnsi="Times New Roman" w:cs="Times New Roman"/>
          <w:b/>
          <w:szCs w:val="24"/>
          <w:u w:val="single"/>
        </w:rPr>
        <w:t>’</w:t>
      </w:r>
      <w:r w:rsidRPr="005C050C">
        <w:rPr>
          <w:rFonts w:ascii="Times New Roman" w:eastAsiaTheme="minorEastAsia" w:hAnsi="Times New Roman" w:cs="Times New Roman"/>
          <w:b/>
          <w:szCs w:val="24"/>
          <w:u w:val="single"/>
        </w:rPr>
        <w:t>s Protection Commission (DPPC)</w:t>
      </w:r>
      <w:r w:rsidR="005C050C">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2A7D5C">
        <w:rPr>
          <w:rFonts w:ascii="Times New Roman" w:eastAsiaTheme="minorEastAsia" w:hAnsi="Times New Roman" w:cs="Times New Roman"/>
          <w:szCs w:val="24"/>
        </w:rPr>
        <w:t xml:space="preserve"> T</w:t>
      </w:r>
      <w:r w:rsidR="00B7682C">
        <w:rPr>
          <w:rFonts w:ascii="Times New Roman" w:eastAsiaTheme="minorEastAsia" w:hAnsi="Times New Roman" w:cs="Times New Roman"/>
          <w:szCs w:val="24"/>
        </w:rPr>
        <w:t xml:space="preserve">he commission established under </w:t>
      </w:r>
      <w:r w:rsidR="004A733D">
        <w:rPr>
          <w:rFonts w:ascii="Times New Roman" w:eastAsiaTheme="minorEastAsia" w:hAnsi="Times New Roman" w:cs="Times New Roman"/>
          <w:szCs w:val="24"/>
        </w:rPr>
        <w:t>M.</w:t>
      </w:r>
      <w:r w:rsidR="00B7682C">
        <w:rPr>
          <w:rFonts w:ascii="Times New Roman" w:eastAsiaTheme="minorEastAsia" w:hAnsi="Times New Roman" w:cs="Times New Roman"/>
          <w:szCs w:val="24"/>
        </w:rPr>
        <w:t>G.L. c.</w:t>
      </w:r>
      <w:r w:rsidR="007E167C">
        <w:rPr>
          <w:rFonts w:ascii="Times New Roman" w:eastAsiaTheme="minorEastAsia" w:hAnsi="Times New Roman" w:cs="Times New Roman"/>
          <w:szCs w:val="24"/>
        </w:rPr>
        <w:t xml:space="preserve"> </w:t>
      </w:r>
      <w:r w:rsidR="00B7682C">
        <w:rPr>
          <w:rFonts w:ascii="Times New Roman" w:eastAsiaTheme="minorEastAsia" w:hAnsi="Times New Roman" w:cs="Times New Roman"/>
          <w:szCs w:val="24"/>
        </w:rPr>
        <w:t xml:space="preserve">19C to provide for the investigation and remediation of </w:t>
      </w:r>
      <w:r>
        <w:rPr>
          <w:rFonts w:ascii="Times New Roman" w:eastAsiaTheme="minorEastAsia" w:hAnsi="Times New Roman" w:cs="Times New Roman"/>
          <w:szCs w:val="24"/>
        </w:rPr>
        <w:t xml:space="preserve">instances of abuse and neglect committed against </w:t>
      </w:r>
      <w:r w:rsidR="0070203C">
        <w:rPr>
          <w:rFonts w:ascii="Times New Roman" w:eastAsiaTheme="minorEastAsia" w:hAnsi="Times New Roman" w:cs="Times New Roman"/>
          <w:szCs w:val="24"/>
        </w:rPr>
        <w:t xml:space="preserve">persons </w:t>
      </w:r>
      <w:r>
        <w:rPr>
          <w:rFonts w:ascii="Times New Roman" w:eastAsiaTheme="minorEastAsia" w:hAnsi="Times New Roman" w:cs="Times New Roman"/>
          <w:szCs w:val="24"/>
        </w:rPr>
        <w:t>with disabilities.</w:t>
      </w:r>
    </w:p>
    <w:p w14:paraId="5B707B84" w14:textId="54C73830" w:rsidR="00B352FC" w:rsidRDefault="00B352FC" w:rsidP="001E389D">
      <w:pPr>
        <w:widowControl w:val="0"/>
        <w:autoSpaceDE w:val="0"/>
        <w:autoSpaceDN w:val="0"/>
        <w:adjustRightInd w:val="0"/>
        <w:spacing w:after="120"/>
        <w:ind w:left="360" w:right="101"/>
        <w:rPr>
          <w:rFonts w:ascii="Times New Roman" w:eastAsiaTheme="minorEastAsia" w:hAnsi="Times New Roman" w:cs="Times New Roman"/>
          <w:szCs w:val="24"/>
        </w:rPr>
      </w:pPr>
      <w:r w:rsidRPr="005C050C">
        <w:rPr>
          <w:rFonts w:ascii="Times New Roman" w:eastAsiaTheme="minorEastAsia" w:hAnsi="Times New Roman" w:cs="Times New Roman"/>
          <w:b/>
          <w:szCs w:val="24"/>
          <w:u w:val="single"/>
        </w:rPr>
        <w:t>Home and Community Based Services Director</w:t>
      </w:r>
      <w:r w:rsidR="005C050C">
        <w:rPr>
          <w:rFonts w:ascii="Times New Roman" w:eastAsiaTheme="minorEastAsia" w:hAnsi="Times New Roman" w:cs="Times New Roman"/>
          <w:b/>
          <w:szCs w:val="24"/>
        </w:rPr>
        <w:t>.</w:t>
      </w:r>
      <w:r>
        <w:rPr>
          <w:rFonts w:ascii="Times New Roman" w:eastAsiaTheme="minorEastAsia" w:hAnsi="Times New Roman" w:cs="Times New Roman"/>
          <w:szCs w:val="24"/>
        </w:rPr>
        <w:t xml:space="preserve"> A </w:t>
      </w:r>
      <w:r w:rsidR="005527F6">
        <w:rPr>
          <w:rFonts w:ascii="Times New Roman" w:eastAsiaTheme="minorEastAsia" w:hAnsi="Times New Roman" w:cs="Times New Roman"/>
          <w:szCs w:val="24"/>
        </w:rPr>
        <w:t>s</w:t>
      </w:r>
      <w:r>
        <w:rPr>
          <w:rFonts w:ascii="Times New Roman" w:eastAsiaTheme="minorEastAsia" w:hAnsi="Times New Roman" w:cs="Times New Roman"/>
          <w:szCs w:val="24"/>
        </w:rPr>
        <w:t xml:space="preserve">tate </w:t>
      </w:r>
      <w:r w:rsidR="005527F6">
        <w:rPr>
          <w:rFonts w:ascii="Times New Roman" w:eastAsiaTheme="minorEastAsia" w:hAnsi="Times New Roman" w:cs="Times New Roman"/>
          <w:szCs w:val="24"/>
        </w:rPr>
        <w:t>a</w:t>
      </w:r>
      <w:r>
        <w:rPr>
          <w:rFonts w:ascii="Times New Roman" w:eastAsiaTheme="minorEastAsia" w:hAnsi="Times New Roman" w:cs="Times New Roman"/>
          <w:szCs w:val="24"/>
        </w:rPr>
        <w:t xml:space="preserve">gency employee charged with the implementation of the overall HCBS Waiver Program operational service delivery system for the </w:t>
      </w:r>
      <w:r w:rsidR="005527F6">
        <w:rPr>
          <w:rFonts w:ascii="Times New Roman" w:eastAsiaTheme="minorEastAsia" w:hAnsi="Times New Roman" w:cs="Times New Roman"/>
          <w:szCs w:val="24"/>
        </w:rPr>
        <w:t>s</w:t>
      </w:r>
      <w:r>
        <w:rPr>
          <w:rFonts w:ascii="Times New Roman" w:eastAsiaTheme="minorEastAsia" w:hAnsi="Times New Roman" w:cs="Times New Roman"/>
          <w:szCs w:val="24"/>
        </w:rPr>
        <w:t xml:space="preserve">tate </w:t>
      </w:r>
      <w:r w:rsidR="005527F6">
        <w:rPr>
          <w:rFonts w:ascii="Times New Roman" w:eastAsiaTheme="minorEastAsia" w:hAnsi="Times New Roman" w:cs="Times New Roman"/>
          <w:szCs w:val="24"/>
        </w:rPr>
        <w:t>a</w:t>
      </w:r>
      <w:r>
        <w:rPr>
          <w:rFonts w:ascii="Times New Roman" w:eastAsiaTheme="minorEastAsia" w:hAnsi="Times New Roman" w:cs="Times New Roman"/>
          <w:szCs w:val="24"/>
        </w:rPr>
        <w:t>gency responsible for the operation of the Waiver.</w:t>
      </w:r>
    </w:p>
    <w:p w14:paraId="3A61DD84" w14:textId="7BD2E1EF" w:rsidR="00AB6527" w:rsidRDefault="00A65DC7" w:rsidP="00B5739C">
      <w:pPr>
        <w:widowControl w:val="0"/>
        <w:autoSpaceDE w:val="0"/>
        <w:autoSpaceDN w:val="0"/>
        <w:adjustRightInd w:val="0"/>
        <w:spacing w:after="120"/>
        <w:ind w:left="360" w:right="101"/>
        <w:rPr>
          <w:rFonts w:ascii="Times New Roman" w:eastAsiaTheme="minorEastAsia" w:hAnsi="Times New Roman" w:cs="Times New Roman"/>
          <w:szCs w:val="24"/>
        </w:rPr>
      </w:pPr>
      <w:r w:rsidRPr="005C050C">
        <w:rPr>
          <w:rFonts w:ascii="Times New Roman" w:eastAsiaTheme="minorEastAsia" w:hAnsi="Times New Roman" w:cs="Times New Roman"/>
          <w:b/>
          <w:szCs w:val="24"/>
          <w:u w:val="single"/>
        </w:rPr>
        <w:t>Home and Community-based Service (HCBS) Waiver Program</w:t>
      </w:r>
      <w:r w:rsidR="00B7682C" w:rsidRPr="005C050C">
        <w:rPr>
          <w:rFonts w:ascii="Times New Roman" w:eastAsiaTheme="minorEastAsia" w:hAnsi="Times New Roman" w:cs="Times New Roman"/>
          <w:b/>
          <w:szCs w:val="24"/>
          <w:u w:val="single"/>
        </w:rPr>
        <w:t xml:space="preserve"> (Waiver)</w:t>
      </w:r>
      <w:r w:rsidR="005C050C">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2A7D5C">
        <w:rPr>
          <w:rFonts w:ascii="Times New Roman" w:eastAsiaTheme="minorEastAsia" w:hAnsi="Times New Roman" w:cs="Times New Roman"/>
          <w:szCs w:val="24"/>
        </w:rPr>
        <w:t xml:space="preserve"> O</w:t>
      </w:r>
      <w:r w:rsidR="007472A9">
        <w:rPr>
          <w:rFonts w:ascii="Times New Roman" w:eastAsiaTheme="minorEastAsia" w:hAnsi="Times New Roman" w:cs="Times New Roman"/>
          <w:szCs w:val="24"/>
        </w:rPr>
        <w:t>ne</w:t>
      </w:r>
      <w:r w:rsidR="006B6FCC">
        <w:rPr>
          <w:rFonts w:ascii="Times New Roman" w:eastAsiaTheme="minorEastAsia" w:hAnsi="Times New Roman" w:cs="Times New Roman"/>
          <w:szCs w:val="24"/>
        </w:rPr>
        <w:t xml:space="preserve"> or both</w:t>
      </w:r>
      <w:r w:rsidR="007472A9">
        <w:rPr>
          <w:rFonts w:ascii="Times New Roman" w:eastAsiaTheme="minorEastAsia" w:hAnsi="Times New Roman" w:cs="Times New Roman"/>
          <w:szCs w:val="24"/>
        </w:rPr>
        <w:t xml:space="preserve"> of the following programs established </w:t>
      </w:r>
      <w:r w:rsidR="00A9646A">
        <w:rPr>
          <w:rFonts w:ascii="Times New Roman" w:eastAsiaTheme="minorEastAsia" w:hAnsi="Times New Roman" w:cs="Times New Roman"/>
          <w:szCs w:val="24"/>
        </w:rPr>
        <w:t>under</w:t>
      </w:r>
      <w:r w:rsidR="007472A9">
        <w:rPr>
          <w:rFonts w:ascii="Times New Roman" w:eastAsiaTheme="minorEastAsia" w:hAnsi="Times New Roman" w:cs="Times New Roman"/>
          <w:szCs w:val="24"/>
        </w:rPr>
        <w:t xml:space="preserve"> 42 U.S.C. 1396n: Acquired Brain Injury</w:t>
      </w:r>
      <w:r w:rsidR="00AB6527">
        <w:rPr>
          <w:rFonts w:ascii="Times New Roman" w:eastAsiaTheme="minorEastAsia" w:hAnsi="Times New Roman" w:cs="Times New Roman"/>
          <w:szCs w:val="24"/>
        </w:rPr>
        <w:t>-</w:t>
      </w:r>
      <w:r w:rsidR="004827BC">
        <w:rPr>
          <w:rFonts w:ascii="Times New Roman" w:eastAsiaTheme="minorEastAsia" w:hAnsi="Times New Roman" w:cs="Times New Roman"/>
          <w:szCs w:val="24"/>
        </w:rPr>
        <w:t>Non-Residential</w:t>
      </w:r>
      <w:r w:rsidR="007472A9">
        <w:rPr>
          <w:rFonts w:ascii="Times New Roman" w:eastAsiaTheme="minorEastAsia" w:hAnsi="Times New Roman" w:cs="Times New Roman"/>
          <w:szCs w:val="24"/>
        </w:rPr>
        <w:t xml:space="preserve"> Habilitation (</w:t>
      </w:r>
      <w:r w:rsidR="00215D0B">
        <w:rPr>
          <w:rFonts w:ascii="Times New Roman" w:eastAsiaTheme="minorEastAsia" w:hAnsi="Times New Roman" w:cs="Times New Roman"/>
          <w:szCs w:val="24"/>
        </w:rPr>
        <w:t>ABI-N</w:t>
      </w:r>
      <w:r w:rsidR="007472A9">
        <w:rPr>
          <w:rFonts w:ascii="Times New Roman" w:eastAsiaTheme="minorEastAsia" w:hAnsi="Times New Roman" w:cs="Times New Roman"/>
          <w:szCs w:val="24"/>
        </w:rPr>
        <w:t>)</w:t>
      </w:r>
      <w:r w:rsidR="0062016C">
        <w:rPr>
          <w:rFonts w:ascii="Times New Roman" w:eastAsiaTheme="minorEastAsia" w:hAnsi="Times New Roman" w:cs="Times New Roman"/>
          <w:szCs w:val="24"/>
        </w:rPr>
        <w:t xml:space="preserve">; </w:t>
      </w:r>
      <w:r w:rsidR="009B7266">
        <w:rPr>
          <w:rFonts w:ascii="Times New Roman" w:eastAsiaTheme="minorEastAsia" w:hAnsi="Times New Roman" w:cs="Times New Roman"/>
          <w:szCs w:val="24"/>
        </w:rPr>
        <w:t>Moving Forward Plan</w:t>
      </w:r>
      <w:r w:rsidR="00AB6527">
        <w:rPr>
          <w:rFonts w:ascii="Times New Roman" w:eastAsiaTheme="minorEastAsia" w:hAnsi="Times New Roman" w:cs="Times New Roman"/>
          <w:szCs w:val="24"/>
        </w:rPr>
        <w:t>-</w:t>
      </w:r>
      <w:r w:rsidR="00215D0B">
        <w:rPr>
          <w:rFonts w:ascii="Times New Roman" w:eastAsiaTheme="minorEastAsia" w:hAnsi="Times New Roman" w:cs="Times New Roman"/>
          <w:szCs w:val="24"/>
        </w:rPr>
        <w:t>Community Living</w:t>
      </w:r>
      <w:r w:rsidR="007472A9">
        <w:rPr>
          <w:rFonts w:ascii="Times New Roman" w:eastAsiaTheme="minorEastAsia" w:hAnsi="Times New Roman" w:cs="Times New Roman"/>
          <w:szCs w:val="24"/>
        </w:rPr>
        <w:t xml:space="preserve"> (</w:t>
      </w:r>
      <w:r w:rsidR="00215D0B">
        <w:rPr>
          <w:rFonts w:ascii="Times New Roman" w:eastAsiaTheme="minorEastAsia" w:hAnsi="Times New Roman" w:cs="Times New Roman"/>
          <w:szCs w:val="24"/>
        </w:rPr>
        <w:t>MFP-CL</w:t>
      </w:r>
      <w:r w:rsidR="007472A9">
        <w:rPr>
          <w:rFonts w:ascii="Times New Roman" w:eastAsiaTheme="minorEastAsia" w:hAnsi="Times New Roman" w:cs="Times New Roman"/>
          <w:szCs w:val="24"/>
        </w:rPr>
        <w:t>).</w:t>
      </w:r>
    </w:p>
    <w:p w14:paraId="506CE031" w14:textId="4B4D733B" w:rsidR="00560BCE" w:rsidRDefault="00560BCE" w:rsidP="00B5739C">
      <w:pPr>
        <w:widowControl w:val="0"/>
        <w:autoSpaceDE w:val="0"/>
        <w:autoSpaceDN w:val="0"/>
        <w:adjustRightInd w:val="0"/>
        <w:spacing w:after="120"/>
        <w:ind w:left="360" w:right="101"/>
        <w:rPr>
          <w:rFonts w:ascii="Times New Roman" w:eastAsiaTheme="minorEastAsia" w:hAnsi="Times New Roman" w:cs="Times New Roman"/>
          <w:szCs w:val="24"/>
        </w:rPr>
      </w:pPr>
      <w:r w:rsidRPr="005C050C">
        <w:rPr>
          <w:rFonts w:ascii="Times New Roman" w:eastAsiaTheme="minorEastAsia" w:hAnsi="Times New Roman" w:cs="Times New Roman"/>
          <w:b/>
          <w:szCs w:val="24"/>
          <w:u w:val="single"/>
        </w:rPr>
        <w:t>L</w:t>
      </w:r>
      <w:r w:rsidR="00105B83" w:rsidRPr="005C050C">
        <w:rPr>
          <w:rFonts w:ascii="Times New Roman" w:eastAsiaTheme="minorEastAsia" w:hAnsi="Times New Roman" w:cs="Times New Roman"/>
          <w:b/>
          <w:szCs w:val="24"/>
          <w:u w:val="single"/>
        </w:rPr>
        <w:t>egal Representative or L</w:t>
      </w:r>
      <w:r w:rsidRPr="005C050C">
        <w:rPr>
          <w:rFonts w:ascii="Times New Roman" w:eastAsiaTheme="minorEastAsia" w:hAnsi="Times New Roman" w:cs="Times New Roman"/>
          <w:b/>
          <w:szCs w:val="24"/>
          <w:u w:val="single"/>
        </w:rPr>
        <w:t>egally Authorized Representative (LAR)</w:t>
      </w:r>
      <w:r w:rsidR="005C050C" w:rsidRPr="005C050C">
        <w:rPr>
          <w:rFonts w:ascii="Times New Roman" w:eastAsiaTheme="minorEastAsia" w:hAnsi="Times New Roman" w:cs="Times New Roman"/>
          <w:b/>
          <w:bCs/>
          <w:szCs w:val="24"/>
        </w:rPr>
        <w:t>.</w:t>
      </w:r>
      <w:r w:rsidR="002A7D5C">
        <w:rPr>
          <w:rFonts w:ascii="Times New Roman" w:eastAsiaTheme="minorEastAsia" w:hAnsi="Times New Roman" w:cs="Times New Roman"/>
          <w:szCs w:val="24"/>
        </w:rPr>
        <w:t xml:space="preserve"> </w:t>
      </w:r>
      <w:r>
        <w:rPr>
          <w:rFonts w:ascii="Times New Roman" w:eastAsiaTheme="minorEastAsia" w:hAnsi="Times New Roman" w:cs="Times New Roman"/>
          <w:szCs w:val="24"/>
        </w:rPr>
        <w:t xml:space="preserve"> </w:t>
      </w:r>
      <w:r w:rsidR="002A7D5C">
        <w:rPr>
          <w:rFonts w:ascii="Times New Roman" w:eastAsiaTheme="minorEastAsia" w:hAnsi="Times New Roman" w:cs="Times New Roman"/>
          <w:szCs w:val="24"/>
        </w:rPr>
        <w:t>A</w:t>
      </w:r>
      <w:r>
        <w:rPr>
          <w:rFonts w:ascii="Times New Roman" w:eastAsiaTheme="minorEastAsia" w:hAnsi="Times New Roman" w:cs="Times New Roman"/>
          <w:szCs w:val="24"/>
        </w:rPr>
        <w:t xml:space="preserve"> person representing </w:t>
      </w:r>
      <w:r>
        <w:rPr>
          <w:rFonts w:ascii="Times New Roman" w:eastAsiaTheme="minorEastAsia" w:hAnsi="Times New Roman" w:cs="Times New Roman"/>
          <w:szCs w:val="24"/>
        </w:rPr>
        <w:lastRenderedPageBreak/>
        <w:t xml:space="preserve">the participant in connection with a particular matter, including a health care agent, durable power of attorney, representative payee, </w:t>
      </w:r>
      <w:r w:rsidR="00B6173E">
        <w:rPr>
          <w:rFonts w:ascii="Times New Roman" w:eastAsiaTheme="minorEastAsia" w:hAnsi="Times New Roman" w:cs="Times New Roman"/>
          <w:szCs w:val="24"/>
        </w:rPr>
        <w:t xml:space="preserve">legal advocate/attorney, </w:t>
      </w:r>
      <w:r>
        <w:rPr>
          <w:rFonts w:ascii="Times New Roman" w:eastAsiaTheme="minorEastAsia" w:hAnsi="Times New Roman" w:cs="Times New Roman"/>
          <w:szCs w:val="24"/>
        </w:rPr>
        <w:t>or court-appointed guardian or conservator.</w:t>
      </w:r>
    </w:p>
    <w:p w14:paraId="164421C6" w14:textId="4E094F80" w:rsidR="007472A9" w:rsidRDefault="007472A9" w:rsidP="00B5739C">
      <w:pPr>
        <w:widowControl w:val="0"/>
        <w:autoSpaceDE w:val="0"/>
        <w:autoSpaceDN w:val="0"/>
        <w:adjustRightInd w:val="0"/>
        <w:spacing w:after="120"/>
        <w:ind w:left="360" w:right="101"/>
        <w:rPr>
          <w:rFonts w:ascii="Times New Roman" w:eastAsiaTheme="minorEastAsia" w:hAnsi="Times New Roman" w:cs="Times New Roman"/>
          <w:szCs w:val="24"/>
        </w:rPr>
      </w:pPr>
      <w:r w:rsidRPr="005C050C">
        <w:rPr>
          <w:rFonts w:ascii="Times New Roman" w:eastAsiaTheme="minorEastAsia" w:hAnsi="Times New Roman" w:cs="Times New Roman"/>
          <w:b/>
          <w:szCs w:val="24"/>
          <w:u w:val="single"/>
        </w:rPr>
        <w:t>Least Restrictive</w:t>
      </w:r>
      <w:r w:rsidR="005C050C">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2A7D5C">
        <w:rPr>
          <w:rFonts w:ascii="Times New Roman" w:eastAsiaTheme="minorEastAsia" w:hAnsi="Times New Roman" w:cs="Times New Roman"/>
          <w:szCs w:val="24"/>
        </w:rPr>
        <w:t xml:space="preserve"> S</w:t>
      </w:r>
      <w:r>
        <w:rPr>
          <w:rFonts w:ascii="Times New Roman" w:eastAsiaTheme="minorEastAsia" w:hAnsi="Times New Roman" w:cs="Times New Roman"/>
          <w:szCs w:val="24"/>
        </w:rPr>
        <w:t xml:space="preserve">ettings, modes of services, and styles of living or working that are most </w:t>
      </w:r>
      <w:r w:rsidR="008D682B">
        <w:rPr>
          <w:rFonts w:ascii="Times New Roman" w:eastAsiaTheme="minorEastAsia" w:hAnsi="Times New Roman" w:cs="Times New Roman"/>
          <w:szCs w:val="24"/>
        </w:rPr>
        <w:t>like</w:t>
      </w:r>
      <w:r>
        <w:rPr>
          <w:rFonts w:ascii="Times New Roman" w:eastAsiaTheme="minorEastAsia" w:hAnsi="Times New Roman" w:cs="Times New Roman"/>
          <w:szCs w:val="24"/>
        </w:rPr>
        <w:t xml:space="preserve"> and most integrated with what is typical and age-appropriate in the community, and which interfere the least with the Waiver participant</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s independence.</w:t>
      </w:r>
    </w:p>
    <w:p w14:paraId="581FA70B" w14:textId="2EA4B0F7" w:rsidR="00805DA5" w:rsidRDefault="003E3945" w:rsidP="00B5739C">
      <w:pPr>
        <w:widowControl w:val="0"/>
        <w:autoSpaceDE w:val="0"/>
        <w:autoSpaceDN w:val="0"/>
        <w:adjustRightInd w:val="0"/>
        <w:spacing w:after="120"/>
        <w:ind w:left="360" w:right="101"/>
        <w:rPr>
          <w:rFonts w:ascii="Times New Roman" w:eastAsiaTheme="minorEastAsia" w:hAnsi="Times New Roman" w:cs="Times New Roman"/>
          <w:szCs w:val="24"/>
        </w:rPr>
      </w:pPr>
      <w:r w:rsidRPr="005C050C">
        <w:rPr>
          <w:rFonts w:ascii="Times New Roman" w:eastAsiaTheme="minorEastAsia" w:hAnsi="Times New Roman" w:cs="Times New Roman"/>
          <w:b/>
          <w:szCs w:val="24"/>
          <w:u w:val="single"/>
        </w:rPr>
        <w:t>MassAbility</w:t>
      </w:r>
      <w:r w:rsidR="005C050C">
        <w:rPr>
          <w:rFonts w:ascii="Times New Roman" w:eastAsiaTheme="minorEastAsia" w:hAnsi="Times New Roman" w:cs="Times New Roman"/>
          <w:b/>
          <w:szCs w:val="24"/>
        </w:rPr>
        <w:t>.</w:t>
      </w:r>
      <w:r w:rsidR="00805DA5">
        <w:rPr>
          <w:rFonts w:ascii="Times New Roman" w:eastAsiaTheme="minorEastAsia" w:hAnsi="Times New Roman" w:cs="Times New Roman"/>
          <w:szCs w:val="24"/>
        </w:rPr>
        <w:t xml:space="preserve"> </w:t>
      </w:r>
      <w:r w:rsidR="004F4694">
        <w:rPr>
          <w:rFonts w:ascii="Times New Roman" w:eastAsiaTheme="minorEastAsia" w:hAnsi="Times New Roman" w:cs="Times New Roman"/>
          <w:szCs w:val="24"/>
        </w:rPr>
        <w:t xml:space="preserve"> T</w:t>
      </w:r>
      <w:r w:rsidR="00805DA5">
        <w:rPr>
          <w:rFonts w:ascii="Times New Roman" w:eastAsiaTheme="minorEastAsia" w:hAnsi="Times New Roman" w:cs="Times New Roman"/>
          <w:szCs w:val="24"/>
        </w:rPr>
        <w:t xml:space="preserve">he state </w:t>
      </w:r>
      <w:r w:rsidR="000C6386">
        <w:rPr>
          <w:rFonts w:ascii="Times New Roman" w:eastAsiaTheme="minorEastAsia" w:hAnsi="Times New Roman" w:cs="Times New Roman"/>
          <w:szCs w:val="24"/>
        </w:rPr>
        <w:t xml:space="preserve">commission </w:t>
      </w:r>
      <w:r w:rsidR="00805DA5">
        <w:rPr>
          <w:rFonts w:ascii="Times New Roman" w:eastAsiaTheme="minorEastAsia" w:hAnsi="Times New Roman" w:cs="Times New Roman"/>
          <w:szCs w:val="24"/>
        </w:rPr>
        <w:t xml:space="preserve">organized under </w:t>
      </w:r>
      <w:r w:rsidR="00805DA5" w:rsidRPr="004411D2">
        <w:rPr>
          <w:rFonts w:ascii="Times New Roman" w:eastAsiaTheme="minorEastAsia" w:hAnsi="Times New Roman" w:cs="Times New Roman"/>
          <w:szCs w:val="24"/>
        </w:rPr>
        <w:t>M.G.L. c. 6</w:t>
      </w:r>
      <w:r w:rsidR="00805DA5">
        <w:rPr>
          <w:rFonts w:ascii="Times New Roman" w:eastAsiaTheme="minorEastAsia" w:hAnsi="Times New Roman" w:cs="Times New Roman"/>
          <w:szCs w:val="24"/>
        </w:rPr>
        <w:t>,</w:t>
      </w:r>
      <w:r w:rsidR="00805DA5" w:rsidRPr="004411D2">
        <w:rPr>
          <w:rFonts w:ascii="Times New Roman" w:eastAsiaTheme="minorEastAsia" w:hAnsi="Times New Roman" w:cs="Times New Roman"/>
          <w:szCs w:val="24"/>
        </w:rPr>
        <w:t xml:space="preserve"> Sec. 74.</w:t>
      </w:r>
    </w:p>
    <w:p w14:paraId="29C95B37" w14:textId="1B383484" w:rsidR="00915237" w:rsidRDefault="00915237" w:rsidP="00B5739C">
      <w:pPr>
        <w:widowControl w:val="0"/>
        <w:autoSpaceDE w:val="0"/>
        <w:autoSpaceDN w:val="0"/>
        <w:adjustRightInd w:val="0"/>
        <w:spacing w:after="120"/>
        <w:ind w:left="360" w:right="101"/>
        <w:rPr>
          <w:rFonts w:ascii="Times New Roman" w:eastAsiaTheme="minorEastAsia" w:hAnsi="Times New Roman" w:cs="Times New Roman"/>
          <w:b/>
          <w:szCs w:val="24"/>
        </w:rPr>
      </w:pPr>
      <w:r w:rsidRPr="005C050C">
        <w:rPr>
          <w:rFonts w:ascii="Times New Roman" w:eastAsiaTheme="minorEastAsia" w:hAnsi="Times New Roman" w:cs="Times New Roman"/>
          <w:b/>
          <w:szCs w:val="24"/>
          <w:u w:val="single"/>
        </w:rPr>
        <w:t>MassHealth</w:t>
      </w:r>
      <w:r w:rsidR="005C050C">
        <w:rPr>
          <w:rFonts w:ascii="Times New Roman" w:eastAsiaTheme="minorEastAsia" w:hAnsi="Times New Roman" w:cs="Times New Roman"/>
          <w:b/>
          <w:szCs w:val="24"/>
        </w:rPr>
        <w:t>.</w:t>
      </w:r>
      <w:r w:rsidR="001343EC">
        <w:rPr>
          <w:rFonts w:ascii="Times New Roman" w:eastAsiaTheme="minorEastAsia" w:hAnsi="Times New Roman" w:cs="Times New Roman"/>
          <w:b/>
          <w:szCs w:val="24"/>
        </w:rPr>
        <w:t xml:space="preserve"> </w:t>
      </w:r>
      <w:r w:rsidR="004F4694">
        <w:rPr>
          <w:rFonts w:ascii="Times New Roman" w:eastAsiaTheme="minorEastAsia" w:hAnsi="Times New Roman" w:cs="Times New Roman"/>
          <w:b/>
          <w:szCs w:val="24"/>
        </w:rPr>
        <w:t xml:space="preserve"> </w:t>
      </w:r>
      <w:r w:rsidR="004F4694">
        <w:rPr>
          <w:rFonts w:ascii="Times New Roman" w:eastAsiaTheme="minorEastAsia" w:hAnsi="Times New Roman" w:cs="Times New Roman"/>
          <w:szCs w:val="24"/>
        </w:rPr>
        <w:t>T</w:t>
      </w:r>
      <w:r w:rsidR="00727CEF" w:rsidRPr="008C272E">
        <w:rPr>
          <w:rFonts w:ascii="Times New Roman" w:eastAsiaTheme="minorEastAsia" w:hAnsi="Times New Roman" w:cs="Times New Roman"/>
          <w:szCs w:val="24"/>
        </w:rPr>
        <w:t>he medical assistance and benefit programs administered by the Executive Office of Health and Human Services</w:t>
      </w:r>
      <w:r w:rsidR="006C5EF9">
        <w:rPr>
          <w:rFonts w:ascii="Times New Roman" w:eastAsiaTheme="minorEastAsia" w:hAnsi="Times New Roman" w:cs="Times New Roman"/>
          <w:szCs w:val="24"/>
        </w:rPr>
        <w:t xml:space="preserve"> (EOHHS)</w:t>
      </w:r>
      <w:r w:rsidR="00727CEF" w:rsidRPr="008C272E">
        <w:rPr>
          <w:rFonts w:ascii="Times New Roman" w:eastAsiaTheme="minorEastAsia" w:hAnsi="Times New Roman" w:cs="Times New Roman"/>
          <w:szCs w:val="24"/>
        </w:rPr>
        <w:t xml:space="preserve"> </w:t>
      </w:r>
      <w:r w:rsidR="006C5EF9">
        <w:rPr>
          <w:rFonts w:ascii="Times New Roman" w:eastAsiaTheme="minorEastAsia" w:hAnsi="Times New Roman" w:cs="Times New Roman"/>
          <w:szCs w:val="24"/>
        </w:rPr>
        <w:t>under</w:t>
      </w:r>
      <w:r w:rsidR="00727CEF" w:rsidRPr="008C272E">
        <w:rPr>
          <w:rFonts w:ascii="Times New Roman" w:eastAsiaTheme="minorEastAsia" w:hAnsi="Times New Roman" w:cs="Times New Roman"/>
          <w:szCs w:val="24"/>
        </w:rPr>
        <w:t xml:space="preserve"> the provisions of M.G.L. c. 118E and </w:t>
      </w:r>
      <w:r w:rsidR="006C5EF9">
        <w:rPr>
          <w:rFonts w:ascii="Times New Roman" w:eastAsiaTheme="minorEastAsia" w:hAnsi="Times New Roman" w:cs="Times New Roman"/>
          <w:szCs w:val="24"/>
        </w:rPr>
        <w:t>following</w:t>
      </w:r>
      <w:r w:rsidR="00727CEF" w:rsidRPr="008C272E">
        <w:rPr>
          <w:rFonts w:ascii="Times New Roman" w:eastAsiaTheme="minorEastAsia" w:hAnsi="Times New Roman" w:cs="Times New Roman"/>
          <w:szCs w:val="24"/>
        </w:rPr>
        <w:t xml:space="preserve"> Title XIX of the Social Security Act (42 U.S.C. 1396</w:t>
      </w:r>
      <w:r w:rsidR="00695D98">
        <w:rPr>
          <w:rFonts w:ascii="Times New Roman" w:eastAsiaTheme="minorEastAsia" w:hAnsi="Times New Roman" w:cs="Times New Roman"/>
          <w:szCs w:val="24"/>
        </w:rPr>
        <w:t xml:space="preserve"> et seq.</w:t>
      </w:r>
      <w:r w:rsidR="00727CEF" w:rsidRPr="008C272E">
        <w:rPr>
          <w:rFonts w:ascii="Times New Roman" w:eastAsiaTheme="minorEastAsia" w:hAnsi="Times New Roman" w:cs="Times New Roman"/>
          <w:szCs w:val="24"/>
        </w:rPr>
        <w:t>), Tit</w:t>
      </w:r>
      <w:r w:rsidR="009F742E">
        <w:rPr>
          <w:rFonts w:ascii="Times New Roman" w:eastAsiaTheme="minorEastAsia" w:hAnsi="Times New Roman" w:cs="Times New Roman"/>
          <w:szCs w:val="24"/>
        </w:rPr>
        <w:t>le</w:t>
      </w:r>
      <w:r w:rsidR="00727CEF" w:rsidRPr="008C272E">
        <w:rPr>
          <w:rFonts w:ascii="Times New Roman" w:eastAsiaTheme="minorEastAsia" w:hAnsi="Times New Roman" w:cs="Times New Roman"/>
          <w:szCs w:val="24"/>
        </w:rPr>
        <w:t xml:space="preserve"> XXI of the Social Security Act (42 U.S.C. 1397</w:t>
      </w:r>
      <w:r w:rsidR="00695D98">
        <w:rPr>
          <w:rFonts w:ascii="Times New Roman" w:eastAsiaTheme="minorEastAsia" w:hAnsi="Times New Roman" w:cs="Times New Roman"/>
          <w:szCs w:val="24"/>
        </w:rPr>
        <w:t xml:space="preserve"> et seq.</w:t>
      </w:r>
      <w:r w:rsidR="00727CEF" w:rsidRPr="008C272E">
        <w:rPr>
          <w:rFonts w:ascii="Times New Roman" w:eastAsiaTheme="minorEastAsia" w:hAnsi="Times New Roman" w:cs="Times New Roman"/>
          <w:szCs w:val="24"/>
        </w:rPr>
        <w:t>), M.G.L. c. 118E, and other applicable laws and waivers to provide and pay for medical services to eligible members.</w:t>
      </w:r>
    </w:p>
    <w:p w14:paraId="6ACC6B18" w14:textId="69736571" w:rsidR="00AB6527" w:rsidRDefault="00523FF0" w:rsidP="00B5739C">
      <w:pPr>
        <w:widowControl w:val="0"/>
        <w:autoSpaceDE w:val="0"/>
        <w:autoSpaceDN w:val="0"/>
        <w:adjustRightInd w:val="0"/>
        <w:spacing w:after="120"/>
        <w:ind w:left="360" w:right="101"/>
        <w:rPr>
          <w:rFonts w:ascii="Times New Roman" w:eastAsiaTheme="minorEastAsia" w:hAnsi="Times New Roman" w:cs="Times New Roman"/>
          <w:szCs w:val="24"/>
        </w:rPr>
      </w:pPr>
      <w:r w:rsidRPr="005C050C">
        <w:rPr>
          <w:rFonts w:ascii="Times New Roman" w:eastAsiaTheme="minorEastAsia" w:hAnsi="Times New Roman" w:cs="Times New Roman"/>
          <w:b/>
          <w:szCs w:val="24"/>
          <w:u w:val="single"/>
        </w:rPr>
        <w:t>Objective</w:t>
      </w:r>
      <w:r w:rsidR="005C050C">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4F4694">
        <w:rPr>
          <w:rFonts w:ascii="Times New Roman" w:eastAsiaTheme="minorEastAsia" w:hAnsi="Times New Roman" w:cs="Times New Roman"/>
          <w:szCs w:val="24"/>
        </w:rPr>
        <w:t xml:space="preserve"> </w:t>
      </w:r>
      <w:r w:rsidR="006C5EF9">
        <w:rPr>
          <w:rFonts w:ascii="Times New Roman" w:eastAsiaTheme="minorEastAsia" w:hAnsi="Times New Roman" w:cs="Times New Roman"/>
          <w:szCs w:val="24"/>
        </w:rPr>
        <w:t>S</w:t>
      </w:r>
      <w:r>
        <w:rPr>
          <w:rFonts w:ascii="Times New Roman" w:eastAsiaTheme="minorEastAsia" w:hAnsi="Times New Roman" w:cs="Times New Roman"/>
          <w:szCs w:val="24"/>
        </w:rPr>
        <w:t>hort term outcomes stated in behavioral or otherwise measurable terms, expected to be achieved through the provision of a particular service or support, the implementation of a particular intervention strategy, or a change o</w:t>
      </w:r>
      <w:r w:rsidR="00184755">
        <w:rPr>
          <w:rFonts w:ascii="Times New Roman" w:eastAsiaTheme="minorEastAsia" w:hAnsi="Times New Roman" w:cs="Times New Roman"/>
          <w:szCs w:val="24"/>
        </w:rPr>
        <w:t>r</w:t>
      </w:r>
      <w:r>
        <w:rPr>
          <w:rFonts w:ascii="Times New Roman" w:eastAsiaTheme="minorEastAsia" w:hAnsi="Times New Roman" w:cs="Times New Roman"/>
          <w:szCs w:val="24"/>
        </w:rPr>
        <w:t xml:space="preserve"> modification of the environment.</w:t>
      </w:r>
    </w:p>
    <w:p w14:paraId="50D53122" w14:textId="268D0682" w:rsidR="00497774" w:rsidRDefault="0036081C" w:rsidP="00B5739C">
      <w:pPr>
        <w:widowControl w:val="0"/>
        <w:autoSpaceDE w:val="0"/>
        <w:autoSpaceDN w:val="0"/>
        <w:adjustRightInd w:val="0"/>
        <w:spacing w:after="120"/>
        <w:ind w:left="360" w:right="101"/>
        <w:rPr>
          <w:rFonts w:ascii="Times New Roman" w:eastAsiaTheme="minorEastAsia" w:hAnsi="Times New Roman" w:cs="Times New Roman"/>
          <w:szCs w:val="24"/>
        </w:rPr>
      </w:pPr>
      <w:r w:rsidRPr="005C050C">
        <w:rPr>
          <w:rFonts w:ascii="Times New Roman" w:eastAsiaTheme="minorEastAsia" w:hAnsi="Times New Roman" w:cs="Times New Roman"/>
          <w:b/>
          <w:szCs w:val="24"/>
          <w:u w:val="single"/>
        </w:rPr>
        <w:t>Participant</w:t>
      </w:r>
      <w:r w:rsidR="005C050C">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4F4694">
        <w:rPr>
          <w:rFonts w:ascii="Times New Roman" w:eastAsiaTheme="minorEastAsia" w:hAnsi="Times New Roman" w:cs="Times New Roman"/>
          <w:szCs w:val="24"/>
        </w:rPr>
        <w:t xml:space="preserve"> </w:t>
      </w:r>
      <w:r w:rsidR="002A7D5C">
        <w:rPr>
          <w:rFonts w:ascii="Times New Roman" w:eastAsiaTheme="minorEastAsia" w:hAnsi="Times New Roman" w:cs="Times New Roman"/>
          <w:szCs w:val="24"/>
        </w:rPr>
        <w:t>S</w:t>
      </w:r>
      <w:r>
        <w:rPr>
          <w:rFonts w:ascii="Times New Roman" w:eastAsiaTheme="minorEastAsia" w:hAnsi="Times New Roman" w:cs="Times New Roman"/>
          <w:szCs w:val="24"/>
        </w:rPr>
        <w:t>ee Waiver Participant</w:t>
      </w:r>
      <w:r w:rsidR="009F742E">
        <w:rPr>
          <w:rFonts w:ascii="Times New Roman" w:eastAsiaTheme="minorEastAsia" w:hAnsi="Times New Roman" w:cs="Times New Roman"/>
          <w:szCs w:val="24"/>
        </w:rPr>
        <w:t>.</w:t>
      </w:r>
    </w:p>
    <w:p w14:paraId="0A8A1D95" w14:textId="70EBD9E9" w:rsidR="00627C29" w:rsidRDefault="00903C62" w:rsidP="00B5739C">
      <w:pPr>
        <w:widowControl w:val="0"/>
        <w:autoSpaceDE w:val="0"/>
        <w:autoSpaceDN w:val="0"/>
        <w:adjustRightInd w:val="0"/>
        <w:spacing w:after="120"/>
        <w:ind w:left="360" w:right="101"/>
        <w:rPr>
          <w:rFonts w:ascii="Times New Roman" w:eastAsiaTheme="minorEastAsia" w:hAnsi="Times New Roman" w:cs="Times New Roman"/>
          <w:szCs w:val="24"/>
        </w:rPr>
      </w:pPr>
      <w:bookmarkStart w:id="5" w:name="_Hlk211842631"/>
      <w:r w:rsidRPr="005C050C">
        <w:rPr>
          <w:rFonts w:ascii="Times New Roman" w:eastAsiaTheme="minorEastAsia" w:hAnsi="Times New Roman" w:cs="Times New Roman"/>
          <w:b/>
          <w:szCs w:val="24"/>
          <w:u w:val="single"/>
        </w:rPr>
        <w:t>Person Centered Plan</w:t>
      </w:r>
      <w:r w:rsidR="000C48D4" w:rsidRPr="005C050C">
        <w:rPr>
          <w:rFonts w:ascii="Times New Roman" w:eastAsiaTheme="minorEastAsia" w:hAnsi="Times New Roman" w:cs="Times New Roman"/>
          <w:b/>
          <w:szCs w:val="24"/>
          <w:u w:val="single"/>
        </w:rPr>
        <w:t xml:space="preserve"> </w:t>
      </w:r>
      <w:bookmarkEnd w:id="5"/>
      <w:r w:rsidR="000C48D4" w:rsidRPr="005C050C">
        <w:rPr>
          <w:rFonts w:ascii="Times New Roman" w:eastAsiaTheme="minorEastAsia" w:hAnsi="Times New Roman" w:cs="Times New Roman"/>
          <w:b/>
          <w:szCs w:val="24"/>
          <w:u w:val="single"/>
        </w:rPr>
        <w:t>(PCP)</w:t>
      </w:r>
      <w:r w:rsidR="005C050C">
        <w:rPr>
          <w:rFonts w:ascii="Times New Roman" w:eastAsiaTheme="minorEastAsia" w:hAnsi="Times New Roman" w:cs="Times New Roman"/>
          <w:b/>
          <w:szCs w:val="24"/>
        </w:rPr>
        <w:t>.</w:t>
      </w:r>
      <w:r w:rsidR="000C48D4">
        <w:rPr>
          <w:rFonts w:ascii="Times New Roman" w:eastAsiaTheme="minorEastAsia" w:hAnsi="Times New Roman" w:cs="Times New Roman"/>
          <w:szCs w:val="24"/>
        </w:rPr>
        <w:t xml:space="preserve"> </w:t>
      </w:r>
      <w:r>
        <w:rPr>
          <w:rFonts w:ascii="Times New Roman" w:eastAsiaTheme="minorEastAsia" w:hAnsi="Times New Roman" w:cs="Times New Roman"/>
          <w:szCs w:val="24"/>
        </w:rPr>
        <w:t xml:space="preserve"> </w:t>
      </w:r>
      <w:r w:rsidR="002A7D5C">
        <w:rPr>
          <w:rFonts w:ascii="Times New Roman" w:eastAsiaTheme="minorEastAsia" w:hAnsi="Times New Roman" w:cs="Times New Roman"/>
          <w:szCs w:val="24"/>
        </w:rPr>
        <w:t>T</w:t>
      </w:r>
      <w:r>
        <w:rPr>
          <w:rFonts w:ascii="Times New Roman" w:eastAsiaTheme="minorEastAsia" w:hAnsi="Times New Roman" w:cs="Times New Roman"/>
          <w:szCs w:val="24"/>
        </w:rPr>
        <w:t>he documents</w:t>
      </w:r>
      <w:r w:rsidR="009219BC">
        <w:rPr>
          <w:rFonts w:ascii="Times New Roman" w:eastAsiaTheme="minorEastAsia" w:hAnsi="Times New Roman" w:cs="Times New Roman"/>
          <w:szCs w:val="24"/>
        </w:rPr>
        <w:t>, including the individual service plan</w:t>
      </w:r>
      <w:r w:rsidR="00261D25">
        <w:rPr>
          <w:rFonts w:ascii="Times New Roman" w:eastAsiaTheme="minorEastAsia" w:hAnsi="Times New Roman" w:cs="Times New Roman"/>
          <w:szCs w:val="24"/>
        </w:rPr>
        <w:t>,</w:t>
      </w:r>
      <w:r w:rsidR="009219BC">
        <w:rPr>
          <w:rFonts w:ascii="Times New Roman" w:eastAsiaTheme="minorEastAsia" w:hAnsi="Times New Roman" w:cs="Times New Roman"/>
          <w:szCs w:val="24"/>
        </w:rPr>
        <w:t xml:space="preserve"> plan of care,</w:t>
      </w:r>
      <w:r>
        <w:rPr>
          <w:rFonts w:ascii="Times New Roman" w:eastAsiaTheme="minorEastAsia" w:hAnsi="Times New Roman" w:cs="Times New Roman"/>
          <w:szCs w:val="24"/>
        </w:rPr>
        <w:t xml:space="preserve"> </w:t>
      </w:r>
      <w:r w:rsidR="00261D25">
        <w:rPr>
          <w:rFonts w:ascii="Times New Roman" w:eastAsiaTheme="minorEastAsia" w:hAnsi="Times New Roman" w:cs="Times New Roman"/>
          <w:szCs w:val="24"/>
        </w:rPr>
        <w:t>and</w:t>
      </w:r>
      <w:r w:rsidR="006921E5">
        <w:rPr>
          <w:rFonts w:ascii="Times New Roman" w:eastAsiaTheme="minorEastAsia" w:hAnsi="Times New Roman" w:cs="Times New Roman"/>
          <w:szCs w:val="24"/>
        </w:rPr>
        <w:t xml:space="preserve"> 24-hour</w:t>
      </w:r>
      <w:r w:rsidR="00261D25">
        <w:rPr>
          <w:rFonts w:ascii="Times New Roman" w:eastAsiaTheme="minorEastAsia" w:hAnsi="Times New Roman" w:cs="Times New Roman"/>
          <w:szCs w:val="24"/>
        </w:rPr>
        <w:t xml:space="preserve"> backup plan </w:t>
      </w:r>
      <w:r>
        <w:rPr>
          <w:rFonts w:ascii="Times New Roman" w:eastAsiaTheme="minorEastAsia" w:hAnsi="Times New Roman" w:cs="Times New Roman"/>
          <w:szCs w:val="24"/>
        </w:rPr>
        <w:t xml:space="preserve">developed by the </w:t>
      </w:r>
      <w:r w:rsidR="000C48D4">
        <w:rPr>
          <w:rFonts w:ascii="Times New Roman" w:eastAsiaTheme="minorEastAsia" w:hAnsi="Times New Roman" w:cs="Times New Roman"/>
          <w:szCs w:val="24"/>
        </w:rPr>
        <w:t>participant</w:t>
      </w:r>
      <w:r w:rsidR="00CE7B89">
        <w:rPr>
          <w:rFonts w:ascii="Times New Roman" w:eastAsiaTheme="minorEastAsia" w:hAnsi="Times New Roman" w:cs="Times New Roman"/>
          <w:szCs w:val="24"/>
        </w:rPr>
        <w:t xml:space="preserve">, </w:t>
      </w:r>
      <w:r w:rsidR="006C3CEF">
        <w:rPr>
          <w:rFonts w:ascii="Times New Roman" w:eastAsiaTheme="minorEastAsia" w:hAnsi="Times New Roman" w:cs="Times New Roman"/>
          <w:szCs w:val="24"/>
        </w:rPr>
        <w:t>their</w:t>
      </w:r>
      <w:r w:rsidR="00CE7B89">
        <w:rPr>
          <w:rFonts w:ascii="Times New Roman" w:eastAsiaTheme="minorEastAsia" w:hAnsi="Times New Roman" w:cs="Times New Roman"/>
          <w:szCs w:val="24"/>
        </w:rPr>
        <w:t xml:space="preserve"> guardian or LAR,</w:t>
      </w:r>
      <w:r>
        <w:rPr>
          <w:rFonts w:ascii="Times New Roman" w:eastAsiaTheme="minorEastAsia" w:hAnsi="Times New Roman" w:cs="Times New Roman"/>
          <w:szCs w:val="24"/>
        </w:rPr>
        <w:t xml:space="preserve"> and </w:t>
      </w:r>
      <w:r w:rsidR="006C3CEF">
        <w:rPr>
          <w:rFonts w:ascii="Times New Roman" w:eastAsiaTheme="minorEastAsia" w:hAnsi="Times New Roman" w:cs="Times New Roman"/>
          <w:szCs w:val="24"/>
        </w:rPr>
        <w:t>their</w:t>
      </w:r>
      <w:r w:rsidR="00CE7B89" w:rsidRPr="009219BC">
        <w:rPr>
          <w:rFonts w:ascii="Times New Roman" w:eastAsiaTheme="minorEastAsia" w:hAnsi="Times New Roman" w:cs="Times New Roman"/>
          <w:szCs w:val="24"/>
        </w:rPr>
        <w:t xml:space="preserve"> </w:t>
      </w:r>
      <w:r w:rsidR="00A2572E" w:rsidRPr="009219BC">
        <w:rPr>
          <w:rFonts w:ascii="Times New Roman" w:eastAsiaTheme="minorEastAsia" w:hAnsi="Times New Roman" w:cs="Times New Roman"/>
          <w:szCs w:val="24"/>
        </w:rPr>
        <w:t>c</w:t>
      </w:r>
      <w:r w:rsidR="00CE7B89" w:rsidRPr="009219BC">
        <w:rPr>
          <w:rFonts w:ascii="Times New Roman" w:eastAsiaTheme="minorEastAsia" w:hAnsi="Times New Roman" w:cs="Times New Roman"/>
          <w:szCs w:val="24"/>
        </w:rPr>
        <w:t xml:space="preserve">ase </w:t>
      </w:r>
      <w:r w:rsidR="00A2572E" w:rsidRPr="009219BC">
        <w:rPr>
          <w:rFonts w:ascii="Times New Roman" w:eastAsiaTheme="minorEastAsia" w:hAnsi="Times New Roman" w:cs="Times New Roman"/>
          <w:szCs w:val="24"/>
        </w:rPr>
        <w:t>m</w:t>
      </w:r>
      <w:r w:rsidR="00CE7B89" w:rsidRPr="009219BC">
        <w:rPr>
          <w:rFonts w:ascii="Times New Roman" w:eastAsiaTheme="minorEastAsia" w:hAnsi="Times New Roman" w:cs="Times New Roman"/>
          <w:szCs w:val="24"/>
        </w:rPr>
        <w:t>anager</w:t>
      </w:r>
      <w:r w:rsidR="006C5EF9">
        <w:rPr>
          <w:rFonts w:ascii="Times New Roman" w:eastAsiaTheme="minorEastAsia" w:hAnsi="Times New Roman" w:cs="Times New Roman"/>
          <w:szCs w:val="24"/>
        </w:rPr>
        <w:t>.</w:t>
      </w:r>
      <w:r w:rsidRPr="009219BC">
        <w:rPr>
          <w:rFonts w:ascii="Times New Roman" w:eastAsiaTheme="minorEastAsia" w:hAnsi="Times New Roman" w:cs="Times New Roman"/>
          <w:szCs w:val="24"/>
        </w:rPr>
        <w:t xml:space="preserve"> </w:t>
      </w:r>
      <w:r w:rsidR="006C5EF9">
        <w:rPr>
          <w:rFonts w:ascii="Times New Roman" w:eastAsiaTheme="minorEastAsia" w:hAnsi="Times New Roman" w:cs="Times New Roman"/>
          <w:szCs w:val="24"/>
        </w:rPr>
        <w:t>These documents</w:t>
      </w:r>
      <w:r w:rsidRPr="009219BC">
        <w:rPr>
          <w:rFonts w:ascii="Times New Roman" w:eastAsiaTheme="minorEastAsia" w:hAnsi="Times New Roman" w:cs="Times New Roman"/>
          <w:szCs w:val="24"/>
        </w:rPr>
        <w:t xml:space="preserve"> present the </w:t>
      </w:r>
      <w:r w:rsidR="000C48D4" w:rsidRPr="009219BC">
        <w:rPr>
          <w:rFonts w:ascii="Times New Roman" w:eastAsiaTheme="minorEastAsia" w:hAnsi="Times New Roman" w:cs="Times New Roman"/>
          <w:szCs w:val="24"/>
        </w:rPr>
        <w:t xml:space="preserve">vision </w:t>
      </w:r>
      <w:r w:rsidR="00212A97" w:rsidRPr="009219BC">
        <w:rPr>
          <w:rFonts w:ascii="Times New Roman" w:eastAsiaTheme="minorEastAsia" w:hAnsi="Times New Roman" w:cs="Times New Roman"/>
          <w:szCs w:val="24"/>
        </w:rPr>
        <w:t xml:space="preserve">and goals </w:t>
      </w:r>
      <w:r w:rsidR="000C48D4" w:rsidRPr="009219BC">
        <w:rPr>
          <w:rFonts w:ascii="Times New Roman" w:eastAsiaTheme="minorEastAsia" w:hAnsi="Times New Roman" w:cs="Times New Roman"/>
          <w:szCs w:val="24"/>
        </w:rPr>
        <w:t>of the participant</w:t>
      </w:r>
      <w:r w:rsidR="00321A9B" w:rsidRPr="009219BC">
        <w:rPr>
          <w:rFonts w:ascii="Times New Roman" w:eastAsiaTheme="minorEastAsia" w:hAnsi="Times New Roman" w:cs="Times New Roman"/>
          <w:szCs w:val="24"/>
        </w:rPr>
        <w:t xml:space="preserve"> </w:t>
      </w:r>
      <w:r w:rsidR="00212A97" w:rsidRPr="009219BC">
        <w:rPr>
          <w:rFonts w:ascii="Times New Roman" w:eastAsiaTheme="minorEastAsia" w:hAnsi="Times New Roman" w:cs="Times New Roman"/>
          <w:szCs w:val="24"/>
        </w:rPr>
        <w:t xml:space="preserve">transitioning to and living </w:t>
      </w:r>
      <w:r w:rsidR="00321A9B" w:rsidRPr="009219BC">
        <w:rPr>
          <w:rFonts w:ascii="Times New Roman" w:eastAsiaTheme="minorEastAsia" w:hAnsi="Times New Roman" w:cs="Times New Roman"/>
          <w:szCs w:val="24"/>
        </w:rPr>
        <w:t>in</w:t>
      </w:r>
      <w:r w:rsidR="00212A97" w:rsidRPr="009219BC">
        <w:rPr>
          <w:rFonts w:ascii="Times New Roman" w:eastAsiaTheme="minorEastAsia" w:hAnsi="Times New Roman" w:cs="Times New Roman"/>
          <w:szCs w:val="24"/>
        </w:rPr>
        <w:t xml:space="preserve"> the</w:t>
      </w:r>
      <w:r w:rsidR="00321A9B" w:rsidRPr="009219BC">
        <w:rPr>
          <w:rFonts w:ascii="Times New Roman" w:eastAsiaTheme="minorEastAsia" w:hAnsi="Times New Roman" w:cs="Times New Roman"/>
          <w:szCs w:val="24"/>
        </w:rPr>
        <w:t xml:space="preserve"> </w:t>
      </w:r>
      <w:r w:rsidR="008B6D6D" w:rsidRPr="009219BC">
        <w:rPr>
          <w:rFonts w:ascii="Times New Roman" w:eastAsiaTheme="minorEastAsia" w:hAnsi="Times New Roman" w:cs="Times New Roman"/>
          <w:szCs w:val="24"/>
        </w:rPr>
        <w:t>community and</w:t>
      </w:r>
      <w:r w:rsidR="00CE7B89" w:rsidRPr="009219BC">
        <w:rPr>
          <w:rFonts w:ascii="Times New Roman" w:eastAsiaTheme="minorEastAsia" w:hAnsi="Times New Roman" w:cs="Times New Roman"/>
          <w:szCs w:val="24"/>
        </w:rPr>
        <w:t xml:space="preserve"> use </w:t>
      </w:r>
      <w:r w:rsidR="00B41FED" w:rsidRPr="009219BC">
        <w:rPr>
          <w:rFonts w:ascii="Times New Roman" w:eastAsiaTheme="minorEastAsia" w:hAnsi="Times New Roman" w:cs="Times New Roman"/>
          <w:szCs w:val="24"/>
        </w:rPr>
        <w:t xml:space="preserve">the </w:t>
      </w:r>
      <w:r w:rsidR="000C6386">
        <w:rPr>
          <w:rFonts w:ascii="Times New Roman" w:eastAsiaTheme="minorEastAsia" w:hAnsi="Times New Roman" w:cs="Times New Roman"/>
          <w:szCs w:val="24"/>
        </w:rPr>
        <w:t>p</w:t>
      </w:r>
      <w:r w:rsidR="00B41FED" w:rsidRPr="009219BC">
        <w:rPr>
          <w:rFonts w:ascii="Times New Roman" w:eastAsiaTheme="minorEastAsia" w:hAnsi="Times New Roman" w:cs="Times New Roman"/>
          <w:szCs w:val="24"/>
        </w:rPr>
        <w:t xml:space="preserve">articipant’s </w:t>
      </w:r>
      <w:r w:rsidR="00CE7B89" w:rsidRPr="009219BC">
        <w:rPr>
          <w:rFonts w:ascii="Times New Roman" w:eastAsiaTheme="minorEastAsia" w:hAnsi="Times New Roman" w:cs="Times New Roman"/>
          <w:szCs w:val="24"/>
        </w:rPr>
        <w:t>vision</w:t>
      </w:r>
      <w:r w:rsidR="000C48D4" w:rsidRPr="009219BC">
        <w:rPr>
          <w:rFonts w:ascii="Times New Roman" w:eastAsiaTheme="minorEastAsia" w:hAnsi="Times New Roman" w:cs="Times New Roman"/>
          <w:szCs w:val="24"/>
        </w:rPr>
        <w:t xml:space="preserve"> </w:t>
      </w:r>
      <w:r w:rsidR="00212A97" w:rsidRPr="009219BC">
        <w:rPr>
          <w:rFonts w:ascii="Times New Roman" w:eastAsiaTheme="minorEastAsia" w:hAnsi="Times New Roman" w:cs="Times New Roman"/>
          <w:szCs w:val="24"/>
        </w:rPr>
        <w:t xml:space="preserve">and set of goals </w:t>
      </w:r>
      <w:r w:rsidR="000C48D4" w:rsidRPr="009219BC">
        <w:rPr>
          <w:rFonts w:ascii="Times New Roman" w:eastAsiaTheme="minorEastAsia" w:hAnsi="Times New Roman" w:cs="Times New Roman"/>
          <w:szCs w:val="24"/>
        </w:rPr>
        <w:t>to guide and</w:t>
      </w:r>
      <w:r w:rsidR="00CE7B89" w:rsidRPr="009219BC">
        <w:rPr>
          <w:rFonts w:ascii="Times New Roman" w:eastAsiaTheme="minorEastAsia" w:hAnsi="Times New Roman" w:cs="Times New Roman"/>
          <w:szCs w:val="24"/>
        </w:rPr>
        <w:t xml:space="preserve"> focus</w:t>
      </w:r>
      <w:r w:rsidR="000C48D4" w:rsidRPr="009219BC">
        <w:rPr>
          <w:rFonts w:ascii="Times New Roman" w:eastAsiaTheme="minorEastAsia" w:hAnsi="Times New Roman" w:cs="Times New Roman"/>
          <w:szCs w:val="24"/>
        </w:rPr>
        <w:t xml:space="preserve"> </w:t>
      </w:r>
      <w:r w:rsidR="006C3CEF">
        <w:rPr>
          <w:rFonts w:ascii="Times New Roman" w:eastAsiaTheme="minorEastAsia" w:hAnsi="Times New Roman" w:cs="Times New Roman"/>
          <w:szCs w:val="24"/>
        </w:rPr>
        <w:t>their</w:t>
      </w:r>
      <w:r w:rsidR="000C48D4" w:rsidRPr="009219BC">
        <w:rPr>
          <w:rFonts w:ascii="Times New Roman" w:eastAsiaTheme="minorEastAsia" w:hAnsi="Times New Roman" w:cs="Times New Roman"/>
          <w:szCs w:val="24"/>
        </w:rPr>
        <w:t xml:space="preserve"> </w:t>
      </w:r>
      <w:r w:rsidR="00BB1F62" w:rsidRPr="009219BC">
        <w:rPr>
          <w:rFonts w:ascii="Times New Roman" w:eastAsiaTheme="minorEastAsia" w:hAnsi="Times New Roman" w:cs="Times New Roman"/>
          <w:szCs w:val="24"/>
        </w:rPr>
        <w:t xml:space="preserve">authorized </w:t>
      </w:r>
      <w:r w:rsidR="000C48D4" w:rsidRPr="009219BC">
        <w:rPr>
          <w:rFonts w:ascii="Times New Roman" w:eastAsiaTheme="minorEastAsia" w:hAnsi="Times New Roman" w:cs="Times New Roman"/>
          <w:szCs w:val="24"/>
        </w:rPr>
        <w:t>community services.</w:t>
      </w:r>
      <w:r w:rsidR="009219BC" w:rsidRPr="009219BC">
        <w:rPr>
          <w:rFonts w:ascii="Times New Roman" w:eastAsiaTheme="minorEastAsia" w:hAnsi="Times New Roman" w:cs="Times New Roman"/>
          <w:szCs w:val="24"/>
        </w:rPr>
        <w:t xml:space="preserve"> The P</w:t>
      </w:r>
      <w:r w:rsidR="00183D75">
        <w:rPr>
          <w:rFonts w:ascii="Times New Roman" w:eastAsiaTheme="minorEastAsia" w:hAnsi="Times New Roman" w:cs="Times New Roman"/>
          <w:szCs w:val="24"/>
        </w:rPr>
        <w:t xml:space="preserve">erson </w:t>
      </w:r>
      <w:r w:rsidR="009219BC" w:rsidRPr="009219BC">
        <w:rPr>
          <w:rFonts w:ascii="Times New Roman" w:eastAsiaTheme="minorEastAsia" w:hAnsi="Times New Roman" w:cs="Times New Roman"/>
          <w:szCs w:val="24"/>
        </w:rPr>
        <w:t>C</w:t>
      </w:r>
      <w:r w:rsidR="00183D75">
        <w:rPr>
          <w:rFonts w:ascii="Times New Roman" w:eastAsiaTheme="minorEastAsia" w:hAnsi="Times New Roman" w:cs="Times New Roman"/>
          <w:szCs w:val="24"/>
        </w:rPr>
        <w:t xml:space="preserve">entered </w:t>
      </w:r>
      <w:r w:rsidR="009219BC" w:rsidRPr="009219BC">
        <w:rPr>
          <w:rFonts w:ascii="Times New Roman" w:eastAsiaTheme="minorEastAsia" w:hAnsi="Times New Roman" w:cs="Times New Roman"/>
          <w:szCs w:val="24"/>
        </w:rPr>
        <w:t>P</w:t>
      </w:r>
      <w:r w:rsidR="00183D75">
        <w:rPr>
          <w:rFonts w:ascii="Times New Roman" w:eastAsiaTheme="minorEastAsia" w:hAnsi="Times New Roman" w:cs="Times New Roman"/>
          <w:szCs w:val="24"/>
        </w:rPr>
        <w:t>lan</w:t>
      </w:r>
      <w:r w:rsidR="009219BC" w:rsidRPr="009219BC">
        <w:rPr>
          <w:rFonts w:ascii="Times New Roman" w:eastAsiaTheme="minorEastAsia" w:hAnsi="Times New Roman" w:cs="Times New Roman"/>
          <w:szCs w:val="24"/>
        </w:rPr>
        <w:t xml:space="preserve"> </w:t>
      </w:r>
      <w:r w:rsidR="009219BC" w:rsidRPr="009219BC">
        <w:rPr>
          <w:rFonts w:ascii="Times New Roman" w:hAnsi="Times New Roman" w:cs="Times New Roman"/>
          <w:szCs w:val="24"/>
        </w:rPr>
        <w:t xml:space="preserve">is developed, implemented, reviewed, and modified according to the requirements of this </w:t>
      </w:r>
      <w:r w:rsidR="006C5EF9">
        <w:rPr>
          <w:rFonts w:ascii="Times New Roman" w:hAnsi="Times New Roman" w:cs="Times New Roman"/>
          <w:szCs w:val="24"/>
        </w:rPr>
        <w:t>p</w:t>
      </w:r>
      <w:r w:rsidR="009219BC" w:rsidRPr="009219BC">
        <w:rPr>
          <w:rFonts w:ascii="Times New Roman" w:hAnsi="Times New Roman" w:cs="Times New Roman"/>
          <w:szCs w:val="24"/>
        </w:rPr>
        <w:t>olicy.</w:t>
      </w:r>
    </w:p>
    <w:p w14:paraId="45ED5008" w14:textId="0D5965DD" w:rsidR="000C48D4" w:rsidRDefault="005976EB" w:rsidP="00B5739C">
      <w:pPr>
        <w:widowControl w:val="0"/>
        <w:autoSpaceDE w:val="0"/>
        <w:autoSpaceDN w:val="0"/>
        <w:adjustRightInd w:val="0"/>
        <w:spacing w:after="120"/>
        <w:ind w:left="360" w:right="101"/>
        <w:rPr>
          <w:rFonts w:ascii="Times New Roman" w:eastAsiaTheme="minorEastAsia" w:hAnsi="Times New Roman" w:cs="Times New Roman"/>
          <w:szCs w:val="24"/>
        </w:rPr>
      </w:pPr>
      <w:r w:rsidRPr="005C050C">
        <w:rPr>
          <w:rFonts w:ascii="Times New Roman" w:eastAsiaTheme="minorEastAsia" w:hAnsi="Times New Roman" w:cs="Times New Roman"/>
          <w:b/>
          <w:szCs w:val="24"/>
          <w:u w:val="single"/>
        </w:rPr>
        <w:t>P</w:t>
      </w:r>
      <w:r w:rsidR="009F0D65" w:rsidRPr="005C050C">
        <w:rPr>
          <w:rFonts w:ascii="Times New Roman" w:eastAsiaTheme="minorEastAsia" w:hAnsi="Times New Roman" w:cs="Times New Roman"/>
          <w:b/>
          <w:szCs w:val="24"/>
          <w:u w:val="single"/>
        </w:rPr>
        <w:t>erson</w:t>
      </w:r>
      <w:r w:rsidR="00C217A7" w:rsidRPr="005C050C">
        <w:rPr>
          <w:rFonts w:ascii="Times New Roman" w:eastAsiaTheme="minorEastAsia" w:hAnsi="Times New Roman" w:cs="Times New Roman"/>
          <w:b/>
          <w:szCs w:val="24"/>
          <w:u w:val="single"/>
        </w:rPr>
        <w:t>-</w:t>
      </w:r>
      <w:r w:rsidRPr="005C050C">
        <w:rPr>
          <w:rFonts w:ascii="Times New Roman" w:eastAsiaTheme="minorEastAsia" w:hAnsi="Times New Roman" w:cs="Times New Roman"/>
          <w:b/>
          <w:szCs w:val="24"/>
          <w:u w:val="single"/>
        </w:rPr>
        <w:t>C</w:t>
      </w:r>
      <w:r w:rsidR="009F0D65" w:rsidRPr="005C050C">
        <w:rPr>
          <w:rFonts w:ascii="Times New Roman" w:eastAsiaTheme="minorEastAsia" w:hAnsi="Times New Roman" w:cs="Times New Roman"/>
          <w:b/>
          <w:szCs w:val="24"/>
          <w:u w:val="single"/>
        </w:rPr>
        <w:t xml:space="preserve">entered </w:t>
      </w:r>
      <w:r w:rsidRPr="005C050C">
        <w:rPr>
          <w:rFonts w:ascii="Times New Roman" w:eastAsiaTheme="minorEastAsia" w:hAnsi="Times New Roman" w:cs="Times New Roman"/>
          <w:b/>
          <w:szCs w:val="24"/>
          <w:u w:val="single"/>
        </w:rPr>
        <w:t>P</w:t>
      </w:r>
      <w:r w:rsidR="009F0D65" w:rsidRPr="005C050C">
        <w:rPr>
          <w:rFonts w:ascii="Times New Roman" w:eastAsiaTheme="minorEastAsia" w:hAnsi="Times New Roman" w:cs="Times New Roman"/>
          <w:b/>
          <w:szCs w:val="24"/>
          <w:u w:val="single"/>
        </w:rPr>
        <w:t>lanning</w:t>
      </w:r>
      <w:r w:rsidRPr="005C050C">
        <w:rPr>
          <w:rFonts w:ascii="Times New Roman" w:eastAsiaTheme="minorEastAsia" w:hAnsi="Times New Roman" w:cs="Times New Roman"/>
          <w:b/>
          <w:szCs w:val="24"/>
          <w:u w:val="single"/>
        </w:rPr>
        <w:t xml:space="preserve"> Team</w:t>
      </w:r>
      <w:r w:rsidR="005C050C">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4F4694">
        <w:rPr>
          <w:rFonts w:ascii="Times New Roman" w:eastAsiaTheme="minorEastAsia" w:hAnsi="Times New Roman" w:cs="Times New Roman"/>
          <w:szCs w:val="24"/>
        </w:rPr>
        <w:t xml:space="preserve"> </w:t>
      </w:r>
      <w:r w:rsidR="004F6481">
        <w:rPr>
          <w:rFonts w:ascii="Times New Roman" w:eastAsiaTheme="minorEastAsia" w:hAnsi="Times New Roman" w:cs="Times New Roman"/>
          <w:szCs w:val="24"/>
        </w:rPr>
        <w:t xml:space="preserve">An interdisciplinary team that is coordinated by the </w:t>
      </w:r>
      <w:r w:rsidR="00D6583D">
        <w:rPr>
          <w:rFonts w:ascii="Times New Roman" w:eastAsiaTheme="minorEastAsia" w:hAnsi="Times New Roman" w:cs="Times New Roman"/>
          <w:szCs w:val="24"/>
        </w:rPr>
        <w:t>participant and</w:t>
      </w:r>
      <w:r w:rsidR="004F6481">
        <w:rPr>
          <w:rFonts w:ascii="Times New Roman" w:eastAsiaTheme="minorEastAsia" w:hAnsi="Times New Roman" w:cs="Times New Roman"/>
          <w:szCs w:val="24"/>
        </w:rPr>
        <w:t xml:space="preserve"> </w:t>
      </w:r>
      <w:r w:rsidR="00C217A7">
        <w:rPr>
          <w:rFonts w:ascii="Times New Roman" w:eastAsiaTheme="minorEastAsia" w:hAnsi="Times New Roman" w:cs="Times New Roman"/>
          <w:szCs w:val="24"/>
        </w:rPr>
        <w:t>c</w:t>
      </w:r>
      <w:r w:rsidR="004F6481">
        <w:rPr>
          <w:rFonts w:ascii="Times New Roman" w:eastAsiaTheme="minorEastAsia" w:hAnsi="Times New Roman" w:cs="Times New Roman"/>
          <w:szCs w:val="24"/>
        </w:rPr>
        <w:t xml:space="preserve">ase </w:t>
      </w:r>
      <w:r w:rsidR="00C217A7">
        <w:rPr>
          <w:rFonts w:ascii="Times New Roman" w:eastAsiaTheme="minorEastAsia" w:hAnsi="Times New Roman" w:cs="Times New Roman"/>
          <w:szCs w:val="24"/>
        </w:rPr>
        <w:t>m</w:t>
      </w:r>
      <w:r w:rsidR="004F6481">
        <w:rPr>
          <w:rFonts w:ascii="Times New Roman" w:eastAsiaTheme="minorEastAsia" w:hAnsi="Times New Roman" w:cs="Times New Roman"/>
          <w:szCs w:val="24"/>
        </w:rPr>
        <w:t>anager and includes their guardian</w:t>
      </w:r>
      <w:r w:rsidR="00DB6031">
        <w:rPr>
          <w:rFonts w:ascii="Times New Roman" w:eastAsiaTheme="minorEastAsia" w:hAnsi="Times New Roman" w:cs="Times New Roman"/>
          <w:szCs w:val="24"/>
        </w:rPr>
        <w:t xml:space="preserve">, LAR or </w:t>
      </w:r>
      <w:r w:rsidR="00C217A7">
        <w:rPr>
          <w:rFonts w:ascii="Times New Roman" w:eastAsiaTheme="minorEastAsia" w:hAnsi="Times New Roman" w:cs="Times New Roman"/>
          <w:szCs w:val="24"/>
        </w:rPr>
        <w:t>d</w:t>
      </w:r>
      <w:r w:rsidR="00DB6031">
        <w:rPr>
          <w:rFonts w:ascii="Times New Roman" w:eastAsiaTheme="minorEastAsia" w:hAnsi="Times New Roman" w:cs="Times New Roman"/>
          <w:szCs w:val="24"/>
        </w:rPr>
        <w:t xml:space="preserve">esignated </w:t>
      </w:r>
      <w:r w:rsidR="00C217A7">
        <w:rPr>
          <w:rFonts w:ascii="Times New Roman" w:eastAsiaTheme="minorEastAsia" w:hAnsi="Times New Roman" w:cs="Times New Roman"/>
          <w:szCs w:val="24"/>
        </w:rPr>
        <w:t>r</w:t>
      </w:r>
      <w:r w:rsidR="00DB6031">
        <w:rPr>
          <w:rFonts w:ascii="Times New Roman" w:eastAsiaTheme="minorEastAsia" w:hAnsi="Times New Roman" w:cs="Times New Roman"/>
          <w:szCs w:val="24"/>
        </w:rPr>
        <w:t>epresentative</w:t>
      </w:r>
      <w:r w:rsidR="00954119">
        <w:rPr>
          <w:rFonts w:ascii="Times New Roman" w:eastAsiaTheme="minorEastAsia" w:hAnsi="Times New Roman" w:cs="Times New Roman"/>
          <w:szCs w:val="24"/>
        </w:rPr>
        <w:t>, relevant waiver service providers, other persons as chosen by the participant and other appropriate pro</w:t>
      </w:r>
      <w:r w:rsidR="00D2027D">
        <w:rPr>
          <w:rFonts w:ascii="Times New Roman" w:eastAsiaTheme="minorEastAsia" w:hAnsi="Times New Roman" w:cs="Times New Roman"/>
          <w:szCs w:val="24"/>
        </w:rPr>
        <w:t>f</w:t>
      </w:r>
      <w:r w:rsidR="00954119">
        <w:rPr>
          <w:rFonts w:ascii="Times New Roman" w:eastAsiaTheme="minorEastAsia" w:hAnsi="Times New Roman" w:cs="Times New Roman"/>
          <w:szCs w:val="24"/>
        </w:rPr>
        <w:t xml:space="preserve">essionals. </w:t>
      </w:r>
      <w:r w:rsidR="000649A6">
        <w:rPr>
          <w:rFonts w:ascii="Times New Roman" w:eastAsiaTheme="minorEastAsia" w:hAnsi="Times New Roman" w:cs="Times New Roman"/>
          <w:szCs w:val="24"/>
        </w:rPr>
        <w:t xml:space="preserve">The </w:t>
      </w:r>
      <w:r w:rsidR="00D6583D">
        <w:rPr>
          <w:rFonts w:ascii="Times New Roman" w:eastAsiaTheme="minorEastAsia" w:hAnsi="Times New Roman" w:cs="Times New Roman"/>
          <w:szCs w:val="24"/>
        </w:rPr>
        <w:t>PCP</w:t>
      </w:r>
      <w:r w:rsidR="000649A6">
        <w:rPr>
          <w:rFonts w:ascii="Times New Roman" w:eastAsiaTheme="minorEastAsia" w:hAnsi="Times New Roman" w:cs="Times New Roman"/>
          <w:szCs w:val="24"/>
        </w:rPr>
        <w:t xml:space="preserve"> planning process </w:t>
      </w:r>
      <w:r w:rsidR="00003F0B">
        <w:rPr>
          <w:rFonts w:ascii="Times New Roman" w:eastAsiaTheme="minorEastAsia" w:hAnsi="Times New Roman" w:cs="Times New Roman"/>
          <w:szCs w:val="24"/>
        </w:rPr>
        <w:t xml:space="preserve">develops </w:t>
      </w:r>
      <w:r>
        <w:rPr>
          <w:rFonts w:ascii="Times New Roman" w:eastAsiaTheme="minorEastAsia" w:hAnsi="Times New Roman" w:cs="Times New Roman"/>
          <w:szCs w:val="24"/>
        </w:rPr>
        <w:t xml:space="preserve"> the initial or subsequent written plans to guide service provision for the participant</w:t>
      </w:r>
      <w:r w:rsidR="00003F0B">
        <w:rPr>
          <w:rFonts w:ascii="Times New Roman" w:eastAsiaTheme="minorEastAsia" w:hAnsi="Times New Roman" w:cs="Times New Roman"/>
          <w:szCs w:val="24"/>
        </w:rPr>
        <w:t xml:space="preserve"> to live safely in the community</w:t>
      </w:r>
      <w:r>
        <w:rPr>
          <w:rFonts w:ascii="Times New Roman" w:eastAsiaTheme="minorEastAsia" w:hAnsi="Times New Roman" w:cs="Times New Roman"/>
          <w:szCs w:val="24"/>
        </w:rPr>
        <w:t xml:space="preserve">.  </w:t>
      </w:r>
    </w:p>
    <w:p w14:paraId="4FAC25DA" w14:textId="21274EA5" w:rsidR="00952650" w:rsidRPr="00952650" w:rsidRDefault="00523FF0" w:rsidP="00B5739C">
      <w:pPr>
        <w:widowControl w:val="0"/>
        <w:autoSpaceDE w:val="0"/>
        <w:autoSpaceDN w:val="0"/>
        <w:adjustRightInd w:val="0"/>
        <w:spacing w:after="120"/>
        <w:ind w:left="360" w:right="101"/>
        <w:rPr>
          <w:rFonts w:ascii="Times New Roman" w:eastAsiaTheme="minorEastAsia" w:hAnsi="Times New Roman" w:cs="Times New Roman"/>
          <w:szCs w:val="24"/>
        </w:rPr>
      </w:pPr>
      <w:r w:rsidRPr="005C050C">
        <w:rPr>
          <w:rFonts w:ascii="Times New Roman" w:eastAsiaTheme="minorEastAsia" w:hAnsi="Times New Roman" w:cs="Times New Roman"/>
          <w:b/>
          <w:szCs w:val="24"/>
          <w:u w:val="single"/>
        </w:rPr>
        <w:t>Provider</w:t>
      </w:r>
      <w:r w:rsidR="005C050C">
        <w:rPr>
          <w:rFonts w:ascii="Times New Roman" w:eastAsiaTheme="minorEastAsia" w:hAnsi="Times New Roman" w:cs="Times New Roman"/>
          <w:b/>
          <w:szCs w:val="24"/>
        </w:rPr>
        <w:t>.</w:t>
      </w:r>
      <w:r w:rsidR="00D67510">
        <w:rPr>
          <w:rFonts w:ascii="Times New Roman" w:eastAsiaTheme="minorEastAsia" w:hAnsi="Times New Roman" w:cs="Times New Roman"/>
          <w:b/>
          <w:szCs w:val="24"/>
        </w:rPr>
        <w:t xml:space="preserve"> </w:t>
      </w:r>
      <w:r w:rsidR="00952650">
        <w:rPr>
          <w:rFonts w:ascii="Times New Roman" w:eastAsiaTheme="minorEastAsia" w:hAnsi="Times New Roman" w:cs="Times New Roman"/>
          <w:szCs w:val="24"/>
        </w:rPr>
        <w:t xml:space="preserve"> </w:t>
      </w:r>
      <w:r w:rsidR="004F4694">
        <w:rPr>
          <w:rFonts w:ascii="Times New Roman" w:eastAsiaTheme="minorEastAsia" w:hAnsi="Times New Roman" w:cs="Times New Roman"/>
          <w:szCs w:val="24"/>
        </w:rPr>
        <w:t>T</w:t>
      </w:r>
      <w:r w:rsidR="00952650" w:rsidRPr="00D67510">
        <w:rPr>
          <w:rFonts w:ascii="Times New Roman" w:eastAsiaTheme="minorEastAsia" w:hAnsi="Times New Roman" w:cs="Times New Roman"/>
          <w:szCs w:val="24"/>
        </w:rPr>
        <w:t>he individual</w:t>
      </w:r>
      <w:r w:rsidRPr="00D67510">
        <w:rPr>
          <w:rFonts w:ascii="Times New Roman" w:eastAsiaTheme="minorEastAsia" w:hAnsi="Times New Roman" w:cs="Times New Roman"/>
          <w:szCs w:val="24"/>
        </w:rPr>
        <w:t xml:space="preserve"> or other legal entity </w:t>
      </w:r>
      <w:r w:rsidR="008006F7">
        <w:rPr>
          <w:rFonts w:ascii="Times New Roman" w:eastAsiaTheme="minorEastAsia" w:hAnsi="Times New Roman" w:cs="Times New Roman"/>
          <w:szCs w:val="24"/>
        </w:rPr>
        <w:t xml:space="preserve">approved as a MassHealth provider of HCBS Waiver services </w:t>
      </w:r>
      <w:r w:rsidRPr="00D67510">
        <w:rPr>
          <w:rFonts w:ascii="Times New Roman" w:eastAsiaTheme="minorEastAsia" w:hAnsi="Times New Roman" w:cs="Times New Roman"/>
          <w:szCs w:val="24"/>
        </w:rPr>
        <w:t>with day-to-day responsibility for the operation of services or supports</w:t>
      </w:r>
      <w:r w:rsidR="005C7D2F">
        <w:rPr>
          <w:rFonts w:ascii="Times New Roman" w:eastAsiaTheme="minorEastAsia" w:hAnsi="Times New Roman" w:cs="Times New Roman"/>
          <w:szCs w:val="24"/>
        </w:rPr>
        <w:t xml:space="preserve"> and regulated or overseen by </w:t>
      </w:r>
      <w:r w:rsidR="001A1A6F">
        <w:rPr>
          <w:rFonts w:ascii="Times New Roman" w:eastAsiaTheme="minorEastAsia" w:hAnsi="Times New Roman" w:cs="Times New Roman"/>
          <w:szCs w:val="24"/>
        </w:rPr>
        <w:t>MassHealth, as applicable</w:t>
      </w:r>
      <w:r w:rsidR="00952650">
        <w:rPr>
          <w:rFonts w:ascii="Times New Roman" w:eastAsiaTheme="minorEastAsia" w:hAnsi="Times New Roman" w:cs="Times New Roman"/>
          <w:szCs w:val="24"/>
        </w:rPr>
        <w:t>.</w:t>
      </w:r>
    </w:p>
    <w:p w14:paraId="7E7EB58A" w14:textId="3E23A627" w:rsidR="00952650" w:rsidRDefault="00215D0B" w:rsidP="00B5739C">
      <w:pPr>
        <w:widowControl w:val="0"/>
        <w:autoSpaceDE w:val="0"/>
        <w:autoSpaceDN w:val="0"/>
        <w:adjustRightInd w:val="0"/>
        <w:spacing w:after="120"/>
        <w:ind w:left="360" w:right="101"/>
        <w:rPr>
          <w:rFonts w:ascii="Times New Roman" w:eastAsiaTheme="minorEastAsia" w:hAnsi="Times New Roman" w:cs="Times New Roman"/>
          <w:szCs w:val="24"/>
        </w:rPr>
      </w:pPr>
      <w:r w:rsidRPr="005C050C">
        <w:rPr>
          <w:rFonts w:ascii="Times New Roman" w:eastAsiaTheme="minorEastAsia" w:hAnsi="Times New Roman" w:cs="Times New Roman"/>
          <w:b/>
          <w:szCs w:val="24"/>
          <w:u w:val="single"/>
        </w:rPr>
        <w:t>Regional Waiver Supervisor</w:t>
      </w:r>
      <w:r w:rsidR="005C050C">
        <w:rPr>
          <w:rFonts w:ascii="Times New Roman" w:eastAsiaTheme="minorEastAsia" w:hAnsi="Times New Roman" w:cs="Times New Roman"/>
          <w:b/>
          <w:szCs w:val="24"/>
        </w:rPr>
        <w:t>.</w:t>
      </w:r>
      <w:r w:rsidR="00952650">
        <w:rPr>
          <w:rFonts w:ascii="Times New Roman" w:eastAsiaTheme="minorEastAsia" w:hAnsi="Times New Roman" w:cs="Times New Roman"/>
          <w:szCs w:val="24"/>
        </w:rPr>
        <w:t xml:space="preserve"> </w:t>
      </w:r>
      <w:r w:rsidR="004F4694">
        <w:rPr>
          <w:rFonts w:ascii="Times New Roman" w:eastAsiaTheme="minorEastAsia" w:hAnsi="Times New Roman" w:cs="Times New Roman"/>
          <w:szCs w:val="24"/>
        </w:rPr>
        <w:t xml:space="preserve"> </w:t>
      </w:r>
      <w:r w:rsidR="00E8363A">
        <w:rPr>
          <w:rFonts w:ascii="Times New Roman" w:eastAsiaTheme="minorEastAsia" w:hAnsi="Times New Roman" w:cs="Times New Roman"/>
          <w:szCs w:val="24"/>
        </w:rPr>
        <w:t xml:space="preserve">A </w:t>
      </w:r>
      <w:r w:rsidR="005527F6">
        <w:rPr>
          <w:rFonts w:ascii="Times New Roman" w:eastAsiaTheme="minorEastAsia" w:hAnsi="Times New Roman" w:cs="Times New Roman"/>
          <w:szCs w:val="24"/>
        </w:rPr>
        <w:t>s</w:t>
      </w:r>
      <w:r w:rsidR="00E8363A">
        <w:rPr>
          <w:rFonts w:ascii="Times New Roman" w:eastAsiaTheme="minorEastAsia" w:hAnsi="Times New Roman" w:cs="Times New Roman"/>
          <w:szCs w:val="24"/>
        </w:rPr>
        <w:t>tate</w:t>
      </w:r>
      <w:r w:rsidR="00AC3331">
        <w:rPr>
          <w:rFonts w:ascii="Times New Roman" w:eastAsiaTheme="minorEastAsia" w:hAnsi="Times New Roman" w:cs="Times New Roman"/>
          <w:szCs w:val="24"/>
        </w:rPr>
        <w:t xml:space="preserve"> </w:t>
      </w:r>
      <w:r w:rsidR="005527F6">
        <w:rPr>
          <w:rFonts w:ascii="Times New Roman" w:eastAsiaTheme="minorEastAsia" w:hAnsi="Times New Roman" w:cs="Times New Roman"/>
          <w:szCs w:val="24"/>
        </w:rPr>
        <w:t>a</w:t>
      </w:r>
      <w:r w:rsidR="00AC3331">
        <w:rPr>
          <w:rFonts w:ascii="Times New Roman" w:eastAsiaTheme="minorEastAsia" w:hAnsi="Times New Roman" w:cs="Times New Roman"/>
          <w:szCs w:val="24"/>
        </w:rPr>
        <w:t>gency</w:t>
      </w:r>
      <w:r w:rsidR="00E8363A">
        <w:rPr>
          <w:rFonts w:ascii="Times New Roman" w:eastAsiaTheme="minorEastAsia" w:hAnsi="Times New Roman" w:cs="Times New Roman"/>
          <w:szCs w:val="24"/>
        </w:rPr>
        <w:t xml:space="preserve"> employee charged with the implementation of the overall HCBS Waiver Program operational service delivery system </w:t>
      </w:r>
      <w:r w:rsidR="00915237">
        <w:rPr>
          <w:rFonts w:ascii="Times New Roman" w:eastAsiaTheme="minorEastAsia" w:hAnsi="Times New Roman" w:cs="Times New Roman"/>
          <w:szCs w:val="24"/>
        </w:rPr>
        <w:t xml:space="preserve">for the geographic region designated by the </w:t>
      </w:r>
      <w:r w:rsidR="005527F6">
        <w:rPr>
          <w:rFonts w:ascii="Times New Roman" w:eastAsiaTheme="minorEastAsia" w:hAnsi="Times New Roman" w:cs="Times New Roman"/>
          <w:szCs w:val="24"/>
        </w:rPr>
        <w:t>s</w:t>
      </w:r>
      <w:r w:rsidR="00915237">
        <w:rPr>
          <w:rFonts w:ascii="Times New Roman" w:eastAsiaTheme="minorEastAsia" w:hAnsi="Times New Roman" w:cs="Times New Roman"/>
          <w:szCs w:val="24"/>
        </w:rPr>
        <w:t xml:space="preserve">tate </w:t>
      </w:r>
      <w:r w:rsidR="005527F6">
        <w:rPr>
          <w:rFonts w:ascii="Times New Roman" w:eastAsiaTheme="minorEastAsia" w:hAnsi="Times New Roman" w:cs="Times New Roman"/>
          <w:szCs w:val="24"/>
        </w:rPr>
        <w:t>a</w:t>
      </w:r>
      <w:r w:rsidR="00915237">
        <w:rPr>
          <w:rFonts w:ascii="Times New Roman" w:eastAsiaTheme="minorEastAsia" w:hAnsi="Times New Roman" w:cs="Times New Roman"/>
          <w:szCs w:val="24"/>
        </w:rPr>
        <w:t>gency responsible for the operation of the Waiver</w:t>
      </w:r>
      <w:r w:rsidR="00E8363A">
        <w:rPr>
          <w:rFonts w:ascii="Times New Roman" w:eastAsiaTheme="minorEastAsia" w:hAnsi="Times New Roman" w:cs="Times New Roman"/>
          <w:szCs w:val="24"/>
        </w:rPr>
        <w:t>.</w:t>
      </w:r>
    </w:p>
    <w:p w14:paraId="5D8F1044" w14:textId="3F0BC41E" w:rsidR="0036081C" w:rsidRDefault="0036081C" w:rsidP="00B5739C">
      <w:pPr>
        <w:widowControl w:val="0"/>
        <w:autoSpaceDE w:val="0"/>
        <w:autoSpaceDN w:val="0"/>
        <w:adjustRightInd w:val="0"/>
        <w:spacing w:after="120"/>
        <w:ind w:left="360" w:right="101"/>
        <w:rPr>
          <w:rFonts w:ascii="Times New Roman" w:eastAsiaTheme="minorEastAsia" w:hAnsi="Times New Roman" w:cs="Times New Roman"/>
          <w:szCs w:val="24"/>
        </w:rPr>
      </w:pPr>
      <w:r w:rsidRPr="005C050C">
        <w:rPr>
          <w:rFonts w:ascii="Times New Roman" w:eastAsiaTheme="minorEastAsia" w:hAnsi="Times New Roman" w:cs="Times New Roman"/>
          <w:b/>
          <w:szCs w:val="24"/>
          <w:u w:val="single"/>
        </w:rPr>
        <w:t>Representative</w:t>
      </w:r>
      <w:r w:rsidR="005C050C">
        <w:rPr>
          <w:rFonts w:ascii="Times New Roman" w:eastAsiaTheme="minorEastAsia" w:hAnsi="Times New Roman" w:cs="Times New Roman"/>
          <w:b/>
          <w:szCs w:val="24"/>
        </w:rPr>
        <w:t>.</w:t>
      </w:r>
      <w:r w:rsidR="004F4694">
        <w:rPr>
          <w:rFonts w:ascii="Times New Roman" w:eastAsiaTheme="minorEastAsia" w:hAnsi="Times New Roman" w:cs="Times New Roman"/>
          <w:b/>
          <w:szCs w:val="24"/>
        </w:rPr>
        <w:t xml:space="preserve"> </w:t>
      </w:r>
      <w:r>
        <w:rPr>
          <w:rFonts w:ascii="Times New Roman" w:eastAsiaTheme="minorEastAsia" w:hAnsi="Times New Roman" w:cs="Times New Roman"/>
          <w:szCs w:val="24"/>
        </w:rPr>
        <w:t xml:space="preserve"> </w:t>
      </w:r>
      <w:r w:rsidR="004F4694">
        <w:rPr>
          <w:rFonts w:ascii="Times New Roman" w:eastAsiaTheme="minorEastAsia" w:hAnsi="Times New Roman" w:cs="Times New Roman"/>
          <w:szCs w:val="24"/>
        </w:rPr>
        <w:t>S</w:t>
      </w:r>
      <w:r>
        <w:rPr>
          <w:rFonts w:ascii="Times New Roman" w:eastAsiaTheme="minorEastAsia" w:hAnsi="Times New Roman" w:cs="Times New Roman"/>
          <w:szCs w:val="24"/>
        </w:rPr>
        <w:t xml:space="preserve">ee </w:t>
      </w:r>
      <w:r w:rsidR="000C6386">
        <w:rPr>
          <w:rFonts w:ascii="Times New Roman" w:eastAsiaTheme="minorEastAsia" w:hAnsi="Times New Roman" w:cs="Times New Roman"/>
          <w:szCs w:val="24"/>
        </w:rPr>
        <w:t>D</w:t>
      </w:r>
      <w:r>
        <w:rPr>
          <w:rFonts w:ascii="Times New Roman" w:eastAsiaTheme="minorEastAsia" w:hAnsi="Times New Roman" w:cs="Times New Roman"/>
          <w:szCs w:val="24"/>
        </w:rPr>
        <w:t xml:space="preserve">esignated </w:t>
      </w:r>
      <w:r w:rsidR="000C6386">
        <w:rPr>
          <w:rFonts w:ascii="Times New Roman" w:eastAsiaTheme="minorEastAsia" w:hAnsi="Times New Roman" w:cs="Times New Roman"/>
          <w:szCs w:val="24"/>
        </w:rPr>
        <w:t>R</w:t>
      </w:r>
      <w:r>
        <w:rPr>
          <w:rFonts w:ascii="Times New Roman" w:eastAsiaTheme="minorEastAsia" w:hAnsi="Times New Roman" w:cs="Times New Roman"/>
          <w:szCs w:val="24"/>
        </w:rPr>
        <w:t>epresentative</w:t>
      </w:r>
      <w:r w:rsidR="00AC3331">
        <w:rPr>
          <w:rFonts w:ascii="Times New Roman" w:eastAsiaTheme="minorEastAsia" w:hAnsi="Times New Roman" w:cs="Times New Roman"/>
          <w:szCs w:val="24"/>
        </w:rPr>
        <w:t>.</w:t>
      </w:r>
    </w:p>
    <w:p w14:paraId="6308467E" w14:textId="57880134" w:rsidR="00952650" w:rsidRPr="00952650" w:rsidRDefault="00952650" w:rsidP="00B5739C">
      <w:pPr>
        <w:widowControl w:val="0"/>
        <w:autoSpaceDE w:val="0"/>
        <w:autoSpaceDN w:val="0"/>
        <w:adjustRightInd w:val="0"/>
        <w:spacing w:after="120"/>
        <w:ind w:left="360" w:right="101"/>
        <w:rPr>
          <w:rFonts w:ascii="Times New Roman" w:eastAsiaTheme="minorEastAsia" w:hAnsi="Times New Roman" w:cs="Times New Roman"/>
          <w:szCs w:val="24"/>
        </w:rPr>
      </w:pPr>
      <w:r w:rsidRPr="005C050C">
        <w:rPr>
          <w:rFonts w:ascii="Times New Roman" w:eastAsiaTheme="minorEastAsia" w:hAnsi="Times New Roman" w:cs="Times New Roman"/>
          <w:b/>
          <w:szCs w:val="24"/>
          <w:u w:val="single"/>
        </w:rPr>
        <w:t>Services</w:t>
      </w:r>
      <w:r w:rsidR="005C050C">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2A7D5C">
        <w:rPr>
          <w:rFonts w:ascii="Times New Roman" w:eastAsiaTheme="minorEastAsia" w:hAnsi="Times New Roman" w:cs="Times New Roman"/>
          <w:szCs w:val="24"/>
        </w:rPr>
        <w:t xml:space="preserve"> </w:t>
      </w:r>
      <w:r w:rsidR="003A796E">
        <w:rPr>
          <w:rFonts w:ascii="Times New Roman" w:eastAsiaTheme="minorEastAsia" w:hAnsi="Times New Roman" w:cs="Times New Roman"/>
          <w:szCs w:val="24"/>
        </w:rPr>
        <w:t>Home and community-based waiver services</w:t>
      </w:r>
      <w:r w:rsidR="00B6173E">
        <w:rPr>
          <w:rFonts w:ascii="Times New Roman" w:eastAsiaTheme="minorEastAsia" w:hAnsi="Times New Roman" w:cs="Times New Roman"/>
          <w:szCs w:val="24"/>
        </w:rPr>
        <w:t xml:space="preserve"> covered under the Waiver in which the Waiver participant is enrolled and as described in </w:t>
      </w:r>
      <w:r w:rsidR="00B6173E" w:rsidRPr="006B6FCC">
        <w:rPr>
          <w:rFonts w:ascii="Times New Roman" w:eastAsiaTheme="minorEastAsia" w:hAnsi="Times New Roman" w:cs="Times New Roman"/>
          <w:szCs w:val="24"/>
        </w:rPr>
        <w:t>Appendix C</w:t>
      </w:r>
      <w:r w:rsidR="00B6173E">
        <w:rPr>
          <w:rFonts w:ascii="Times New Roman" w:eastAsiaTheme="minorEastAsia" w:hAnsi="Times New Roman" w:cs="Times New Roman"/>
          <w:szCs w:val="24"/>
        </w:rPr>
        <w:t xml:space="preserve"> of the applicable federally</w:t>
      </w:r>
      <w:r w:rsidR="004827BC">
        <w:rPr>
          <w:rFonts w:ascii="Times New Roman" w:eastAsiaTheme="minorEastAsia" w:hAnsi="Times New Roman" w:cs="Times New Roman"/>
          <w:szCs w:val="24"/>
        </w:rPr>
        <w:t xml:space="preserve"> </w:t>
      </w:r>
      <w:r w:rsidR="00B6173E">
        <w:rPr>
          <w:rFonts w:ascii="Times New Roman" w:eastAsiaTheme="minorEastAsia" w:hAnsi="Times New Roman" w:cs="Times New Roman"/>
          <w:szCs w:val="24"/>
        </w:rPr>
        <w:t>approved Waiver application</w:t>
      </w:r>
      <w:r>
        <w:rPr>
          <w:rFonts w:ascii="Times New Roman" w:eastAsiaTheme="minorEastAsia" w:hAnsi="Times New Roman" w:cs="Times New Roman"/>
          <w:szCs w:val="24"/>
        </w:rPr>
        <w:t>.</w:t>
      </w:r>
    </w:p>
    <w:p w14:paraId="47E700AA" w14:textId="7B38DFC6" w:rsidR="00A65DC7" w:rsidRDefault="00A65DC7" w:rsidP="00B5739C">
      <w:pPr>
        <w:widowControl w:val="0"/>
        <w:autoSpaceDE w:val="0"/>
        <w:autoSpaceDN w:val="0"/>
        <w:adjustRightInd w:val="0"/>
        <w:spacing w:after="120"/>
        <w:ind w:left="360" w:right="101"/>
        <w:rPr>
          <w:rFonts w:ascii="Times New Roman" w:eastAsiaTheme="minorEastAsia" w:hAnsi="Times New Roman" w:cs="Times New Roman"/>
          <w:szCs w:val="24"/>
        </w:rPr>
      </w:pPr>
      <w:r w:rsidRPr="005C050C">
        <w:rPr>
          <w:rFonts w:ascii="Times New Roman" w:eastAsiaTheme="minorEastAsia" w:hAnsi="Times New Roman" w:cs="Times New Roman"/>
          <w:b/>
          <w:szCs w:val="24"/>
          <w:u w:val="single"/>
        </w:rPr>
        <w:t>State Agency</w:t>
      </w:r>
      <w:r w:rsidR="005C050C">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4F4694">
        <w:rPr>
          <w:rFonts w:ascii="Times New Roman" w:eastAsiaTheme="minorEastAsia" w:hAnsi="Times New Roman" w:cs="Times New Roman"/>
          <w:szCs w:val="24"/>
        </w:rPr>
        <w:t xml:space="preserve"> </w:t>
      </w:r>
      <w:r w:rsidR="00895B02">
        <w:rPr>
          <w:rFonts w:ascii="Times New Roman" w:eastAsiaTheme="minorEastAsia" w:hAnsi="Times New Roman" w:cs="Times New Roman"/>
          <w:szCs w:val="24"/>
        </w:rPr>
        <w:t>MassAbility</w:t>
      </w:r>
      <w:r w:rsidR="00527491">
        <w:rPr>
          <w:rFonts w:ascii="Times New Roman" w:eastAsiaTheme="minorEastAsia" w:hAnsi="Times New Roman" w:cs="Times New Roman"/>
          <w:szCs w:val="24"/>
        </w:rPr>
        <w:t xml:space="preserve"> in it</w:t>
      </w:r>
      <w:r w:rsidR="009F742E">
        <w:rPr>
          <w:rFonts w:ascii="Times New Roman" w:eastAsiaTheme="minorEastAsia" w:hAnsi="Times New Roman" w:cs="Times New Roman"/>
          <w:szCs w:val="24"/>
        </w:rPr>
        <w:t>s operation of the HCBS Waivers</w:t>
      </w:r>
      <w:r w:rsidR="00DA53C8">
        <w:rPr>
          <w:rFonts w:ascii="Times New Roman" w:eastAsiaTheme="minorEastAsia" w:hAnsi="Times New Roman" w:cs="Times New Roman"/>
          <w:szCs w:val="24"/>
        </w:rPr>
        <w:t xml:space="preserve"> and </w:t>
      </w:r>
      <w:r w:rsidR="00A9717E">
        <w:rPr>
          <w:rFonts w:ascii="Times New Roman" w:eastAsiaTheme="minorEastAsia" w:hAnsi="Times New Roman" w:cs="Times New Roman"/>
          <w:szCs w:val="24"/>
        </w:rPr>
        <w:t>under</w:t>
      </w:r>
      <w:r w:rsidR="00DA53C8">
        <w:rPr>
          <w:rFonts w:ascii="Times New Roman" w:eastAsiaTheme="minorEastAsia" w:hAnsi="Times New Roman" w:cs="Times New Roman"/>
          <w:szCs w:val="24"/>
        </w:rPr>
        <w:t xml:space="preserve"> an Interdepartmental</w:t>
      </w:r>
      <w:r w:rsidR="00527491">
        <w:rPr>
          <w:rFonts w:ascii="Times New Roman" w:eastAsiaTheme="minorEastAsia" w:hAnsi="Times New Roman" w:cs="Times New Roman"/>
          <w:szCs w:val="24"/>
        </w:rPr>
        <w:t xml:space="preserve"> Service Agreement with </w:t>
      </w:r>
      <w:r w:rsidR="006C5EF9">
        <w:rPr>
          <w:rFonts w:ascii="Times New Roman" w:eastAsiaTheme="minorEastAsia" w:hAnsi="Times New Roman" w:cs="Times New Roman"/>
          <w:szCs w:val="24"/>
        </w:rPr>
        <w:t>EOHHS</w:t>
      </w:r>
      <w:r w:rsidR="006325C8">
        <w:rPr>
          <w:rFonts w:ascii="Times New Roman" w:eastAsiaTheme="minorEastAsia" w:hAnsi="Times New Roman" w:cs="Times New Roman"/>
          <w:szCs w:val="24"/>
        </w:rPr>
        <w:t>.</w:t>
      </w:r>
    </w:p>
    <w:p w14:paraId="29649360" w14:textId="77FB04E3" w:rsidR="00952650" w:rsidRDefault="00952650" w:rsidP="00B5739C">
      <w:pPr>
        <w:widowControl w:val="0"/>
        <w:autoSpaceDE w:val="0"/>
        <w:autoSpaceDN w:val="0"/>
        <w:adjustRightInd w:val="0"/>
        <w:spacing w:after="120"/>
        <w:ind w:left="360" w:right="101"/>
        <w:rPr>
          <w:rFonts w:ascii="Times New Roman" w:eastAsiaTheme="minorEastAsia" w:hAnsi="Times New Roman" w:cs="Times New Roman"/>
          <w:szCs w:val="24"/>
        </w:rPr>
      </w:pPr>
      <w:r w:rsidRPr="005C050C">
        <w:rPr>
          <w:rFonts w:ascii="Times New Roman" w:eastAsiaTheme="minorEastAsia" w:hAnsi="Times New Roman" w:cs="Times New Roman"/>
          <w:b/>
          <w:szCs w:val="24"/>
          <w:u w:val="single"/>
        </w:rPr>
        <w:t>Supports</w:t>
      </w:r>
      <w:r w:rsidR="005C050C">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4F4694">
        <w:rPr>
          <w:rFonts w:ascii="Times New Roman" w:eastAsiaTheme="minorEastAsia" w:hAnsi="Times New Roman" w:cs="Times New Roman"/>
          <w:szCs w:val="24"/>
        </w:rPr>
        <w:t xml:space="preserve"> R</w:t>
      </w:r>
      <w:r>
        <w:rPr>
          <w:rFonts w:ascii="Times New Roman" w:eastAsiaTheme="minorEastAsia" w:hAnsi="Times New Roman" w:cs="Times New Roman"/>
          <w:szCs w:val="24"/>
        </w:rPr>
        <w:t xml:space="preserve">esources and strategies that promote the interests and causes of Waiver participants and that enable participants to access resources, information, and relationships </w:t>
      </w:r>
      <w:r>
        <w:rPr>
          <w:rFonts w:ascii="Times New Roman" w:eastAsiaTheme="minorEastAsia" w:hAnsi="Times New Roman" w:cs="Times New Roman"/>
          <w:szCs w:val="24"/>
        </w:rPr>
        <w:lastRenderedPageBreak/>
        <w:t>inherent in integrated work and living environments, and that result in participants</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 xml:space="preserve"> enhanced independence, productivity, community integration, and satisfaction.</w:t>
      </w:r>
    </w:p>
    <w:p w14:paraId="501ADDFD" w14:textId="451A8774" w:rsidR="00952650" w:rsidRDefault="00952650" w:rsidP="00B5739C">
      <w:pPr>
        <w:widowControl w:val="0"/>
        <w:autoSpaceDE w:val="0"/>
        <w:autoSpaceDN w:val="0"/>
        <w:adjustRightInd w:val="0"/>
        <w:spacing w:after="120"/>
        <w:ind w:left="360" w:right="101"/>
        <w:rPr>
          <w:rFonts w:ascii="Times New Roman" w:eastAsiaTheme="minorEastAsia" w:hAnsi="Times New Roman" w:cs="Times New Roman"/>
          <w:szCs w:val="24"/>
        </w:rPr>
      </w:pPr>
      <w:r w:rsidRPr="005C050C">
        <w:rPr>
          <w:rFonts w:ascii="Times New Roman" w:eastAsiaTheme="minorEastAsia" w:hAnsi="Times New Roman" w:cs="Times New Roman"/>
          <w:b/>
          <w:szCs w:val="24"/>
          <w:u w:val="single"/>
        </w:rPr>
        <w:t>Vision Statement</w:t>
      </w:r>
      <w:r w:rsidR="005C050C">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4F4694">
        <w:rPr>
          <w:rFonts w:ascii="Times New Roman" w:eastAsiaTheme="minorEastAsia" w:hAnsi="Times New Roman" w:cs="Times New Roman"/>
          <w:szCs w:val="24"/>
        </w:rPr>
        <w:t xml:space="preserve"> A </w:t>
      </w:r>
      <w:r>
        <w:rPr>
          <w:rFonts w:ascii="Times New Roman" w:eastAsiaTheme="minorEastAsia" w:hAnsi="Times New Roman" w:cs="Times New Roman"/>
          <w:szCs w:val="24"/>
        </w:rPr>
        <w:t xml:space="preserve">statement of what is important to the Waiver participant in </w:t>
      </w:r>
      <w:r w:rsidR="00DE50B5">
        <w:rPr>
          <w:rFonts w:ascii="Times New Roman" w:eastAsiaTheme="minorEastAsia" w:hAnsi="Times New Roman" w:cs="Times New Roman"/>
          <w:szCs w:val="24"/>
        </w:rPr>
        <w:t>their</w:t>
      </w:r>
      <w:r>
        <w:rPr>
          <w:rFonts w:ascii="Times New Roman" w:eastAsiaTheme="minorEastAsia" w:hAnsi="Times New Roman" w:cs="Times New Roman"/>
          <w:szCs w:val="24"/>
        </w:rPr>
        <w:t xml:space="preserve"> life. It describes the participant</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 xml:space="preserve">s preferences on how </w:t>
      </w:r>
      <w:r w:rsidR="00DE50B5">
        <w:rPr>
          <w:rFonts w:ascii="Times New Roman" w:eastAsiaTheme="minorEastAsia" w:hAnsi="Times New Roman" w:cs="Times New Roman"/>
          <w:szCs w:val="24"/>
        </w:rPr>
        <w:t>they</w:t>
      </w:r>
      <w:r>
        <w:rPr>
          <w:rFonts w:ascii="Times New Roman" w:eastAsiaTheme="minorEastAsia" w:hAnsi="Times New Roman" w:cs="Times New Roman"/>
          <w:szCs w:val="24"/>
        </w:rPr>
        <w:t xml:space="preserve"> wish to live, work, and spend </w:t>
      </w:r>
      <w:r w:rsidR="00402482">
        <w:rPr>
          <w:rFonts w:ascii="Times New Roman" w:eastAsiaTheme="minorEastAsia" w:hAnsi="Times New Roman" w:cs="Times New Roman"/>
          <w:szCs w:val="24"/>
        </w:rPr>
        <w:t>their</w:t>
      </w:r>
      <w:r>
        <w:rPr>
          <w:rFonts w:ascii="Times New Roman" w:eastAsiaTheme="minorEastAsia" w:hAnsi="Times New Roman" w:cs="Times New Roman"/>
          <w:szCs w:val="24"/>
        </w:rPr>
        <w:t xml:space="preserve"> leisure time and identifies interests, relationships, and activities </w:t>
      </w:r>
      <w:r w:rsidR="00402482">
        <w:rPr>
          <w:rFonts w:ascii="Times New Roman" w:eastAsiaTheme="minorEastAsia" w:hAnsi="Times New Roman" w:cs="Times New Roman"/>
          <w:szCs w:val="24"/>
        </w:rPr>
        <w:t>they</w:t>
      </w:r>
      <w:r>
        <w:rPr>
          <w:rFonts w:ascii="Times New Roman" w:eastAsiaTheme="minorEastAsia" w:hAnsi="Times New Roman" w:cs="Times New Roman"/>
          <w:szCs w:val="24"/>
        </w:rPr>
        <w:t xml:space="preserve"> would like to continue or explore. If the participant is unable to fully express </w:t>
      </w:r>
      <w:r w:rsidR="00FB0EEC">
        <w:rPr>
          <w:rFonts w:ascii="Times New Roman" w:eastAsiaTheme="minorEastAsia" w:hAnsi="Times New Roman" w:cs="Times New Roman"/>
          <w:szCs w:val="24"/>
        </w:rPr>
        <w:t xml:space="preserve"> themselves</w:t>
      </w:r>
      <w:r>
        <w:rPr>
          <w:rFonts w:ascii="Times New Roman" w:eastAsiaTheme="minorEastAsia" w:hAnsi="Times New Roman" w:cs="Times New Roman"/>
          <w:szCs w:val="24"/>
        </w:rPr>
        <w:t xml:space="preserve">, the </w:t>
      </w:r>
      <w:r w:rsidR="00DD4860">
        <w:rPr>
          <w:rFonts w:ascii="Times New Roman" w:eastAsiaTheme="minorEastAsia" w:hAnsi="Times New Roman" w:cs="Times New Roman"/>
          <w:szCs w:val="24"/>
        </w:rPr>
        <w:t xml:space="preserve">PCP </w:t>
      </w:r>
      <w:r>
        <w:rPr>
          <w:rFonts w:ascii="Times New Roman" w:eastAsiaTheme="minorEastAsia" w:hAnsi="Times New Roman" w:cs="Times New Roman"/>
          <w:szCs w:val="24"/>
        </w:rPr>
        <w:t>team will assist in the development of the participant</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s vision statement. The vision statement expresses the participant</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 xml:space="preserve">s vision; it does not create any enforceable rights and is not binding on the </w:t>
      </w:r>
      <w:r w:rsidR="005527F6">
        <w:rPr>
          <w:rFonts w:ascii="Times New Roman" w:eastAsiaTheme="minorEastAsia" w:hAnsi="Times New Roman" w:cs="Times New Roman"/>
          <w:szCs w:val="24"/>
        </w:rPr>
        <w:t>s</w:t>
      </w:r>
      <w:r>
        <w:rPr>
          <w:rFonts w:ascii="Times New Roman" w:eastAsiaTheme="minorEastAsia" w:hAnsi="Times New Roman" w:cs="Times New Roman"/>
          <w:szCs w:val="24"/>
        </w:rPr>
        <w:t xml:space="preserve">tate </w:t>
      </w:r>
      <w:r w:rsidR="005527F6">
        <w:rPr>
          <w:rFonts w:ascii="Times New Roman" w:eastAsiaTheme="minorEastAsia" w:hAnsi="Times New Roman" w:cs="Times New Roman"/>
          <w:szCs w:val="24"/>
        </w:rPr>
        <w:t>a</w:t>
      </w:r>
      <w:r>
        <w:rPr>
          <w:rFonts w:ascii="Times New Roman" w:eastAsiaTheme="minorEastAsia" w:hAnsi="Times New Roman" w:cs="Times New Roman"/>
          <w:szCs w:val="24"/>
        </w:rPr>
        <w:t>gency.</w:t>
      </w:r>
    </w:p>
    <w:p w14:paraId="2498DEBB" w14:textId="4590B2CB" w:rsidR="00A65DC7" w:rsidRDefault="003E6B40" w:rsidP="00B5739C">
      <w:pPr>
        <w:widowControl w:val="0"/>
        <w:autoSpaceDE w:val="0"/>
        <w:autoSpaceDN w:val="0"/>
        <w:adjustRightInd w:val="0"/>
        <w:spacing w:after="120"/>
        <w:ind w:left="360" w:right="101"/>
        <w:rPr>
          <w:rFonts w:ascii="Times New Roman" w:eastAsiaTheme="minorEastAsia" w:hAnsi="Times New Roman" w:cs="Times New Roman"/>
          <w:szCs w:val="24"/>
        </w:rPr>
      </w:pPr>
      <w:r w:rsidRPr="005C050C">
        <w:rPr>
          <w:rFonts w:ascii="Times New Roman" w:eastAsiaTheme="minorEastAsia" w:hAnsi="Times New Roman" w:cs="Times New Roman"/>
          <w:b/>
          <w:szCs w:val="24"/>
          <w:u w:val="single"/>
        </w:rPr>
        <w:t>Waiver Participant</w:t>
      </w:r>
      <w:r w:rsidR="005C050C">
        <w:rPr>
          <w:rFonts w:ascii="Times New Roman" w:eastAsiaTheme="minorEastAsia" w:hAnsi="Times New Roman" w:cs="Times New Roman"/>
          <w:b/>
          <w:szCs w:val="24"/>
        </w:rPr>
        <w:t>.</w:t>
      </w:r>
      <w:r w:rsidR="002A7D5C">
        <w:rPr>
          <w:rFonts w:ascii="Times New Roman" w:eastAsiaTheme="minorEastAsia" w:hAnsi="Times New Roman" w:cs="Times New Roman"/>
          <w:b/>
          <w:szCs w:val="24"/>
        </w:rPr>
        <w:t xml:space="preserve"> </w:t>
      </w:r>
      <w:r>
        <w:rPr>
          <w:rFonts w:ascii="Times New Roman" w:eastAsiaTheme="minorEastAsia" w:hAnsi="Times New Roman" w:cs="Times New Roman"/>
          <w:szCs w:val="24"/>
        </w:rPr>
        <w:t xml:space="preserve"> </w:t>
      </w:r>
      <w:r w:rsidR="002A7D5C">
        <w:rPr>
          <w:rFonts w:ascii="Times New Roman" w:eastAsiaTheme="minorEastAsia" w:hAnsi="Times New Roman" w:cs="Times New Roman"/>
          <w:szCs w:val="24"/>
        </w:rPr>
        <w:t>A</w:t>
      </w:r>
      <w:r w:rsidR="007472A9">
        <w:rPr>
          <w:rFonts w:ascii="Times New Roman" w:eastAsiaTheme="minorEastAsia" w:hAnsi="Times New Roman" w:cs="Times New Roman"/>
          <w:szCs w:val="24"/>
        </w:rPr>
        <w:t xml:space="preserve"> MassHealth member who </w:t>
      </w:r>
      <w:r w:rsidR="00B6173E">
        <w:rPr>
          <w:rFonts w:ascii="Times New Roman" w:eastAsiaTheme="minorEastAsia" w:hAnsi="Times New Roman" w:cs="Times New Roman"/>
          <w:szCs w:val="24"/>
        </w:rPr>
        <w:t xml:space="preserve">has been determined eligible for, and is enrolled in, an </w:t>
      </w:r>
      <w:r w:rsidR="00215D0B">
        <w:rPr>
          <w:rFonts w:ascii="Times New Roman" w:eastAsiaTheme="minorEastAsia" w:hAnsi="Times New Roman" w:cs="Times New Roman"/>
          <w:szCs w:val="24"/>
        </w:rPr>
        <w:t>ABI-N</w:t>
      </w:r>
      <w:r w:rsidR="00B6173E">
        <w:rPr>
          <w:rFonts w:ascii="Times New Roman" w:eastAsiaTheme="minorEastAsia" w:hAnsi="Times New Roman" w:cs="Times New Roman"/>
          <w:szCs w:val="24"/>
        </w:rPr>
        <w:t xml:space="preserve"> or </w:t>
      </w:r>
      <w:r w:rsidR="00215D0B">
        <w:rPr>
          <w:rFonts w:ascii="Times New Roman" w:eastAsiaTheme="minorEastAsia" w:hAnsi="Times New Roman" w:cs="Times New Roman"/>
          <w:szCs w:val="24"/>
        </w:rPr>
        <w:t>MFP-CL</w:t>
      </w:r>
      <w:r w:rsidR="00C428D4">
        <w:rPr>
          <w:rFonts w:ascii="Times New Roman" w:eastAsiaTheme="minorEastAsia" w:hAnsi="Times New Roman" w:cs="Times New Roman"/>
          <w:szCs w:val="24"/>
        </w:rPr>
        <w:t xml:space="preserve"> </w:t>
      </w:r>
      <w:r w:rsidR="007472A9">
        <w:rPr>
          <w:rFonts w:ascii="Times New Roman" w:eastAsiaTheme="minorEastAsia" w:hAnsi="Times New Roman" w:cs="Times New Roman"/>
          <w:szCs w:val="24"/>
        </w:rPr>
        <w:t>Waiver.</w:t>
      </w:r>
    </w:p>
    <w:p w14:paraId="56B593C9" w14:textId="7FE05C0F" w:rsidR="000A60DF" w:rsidRPr="002A7D5C" w:rsidRDefault="003E6B40" w:rsidP="00BC547A">
      <w:pPr>
        <w:pStyle w:val="Heading2"/>
      </w:pPr>
      <w:bookmarkStart w:id="6" w:name="_Toc216256612"/>
      <w:r>
        <w:t>Policy</w:t>
      </w:r>
      <w:bookmarkEnd w:id="6"/>
    </w:p>
    <w:p w14:paraId="0EF35FB6" w14:textId="5B600C9C" w:rsidR="000A60DF" w:rsidRDefault="00A2572E" w:rsidP="001E389D">
      <w:pPr>
        <w:pStyle w:val="ListParagraph"/>
        <w:widowControl w:val="0"/>
        <w:numPr>
          <w:ilvl w:val="0"/>
          <w:numId w:val="3"/>
        </w:numPr>
        <w:autoSpaceDE w:val="0"/>
        <w:autoSpaceDN w:val="0"/>
        <w:adjustRightInd w:val="0"/>
        <w:spacing w:before="120" w:after="120"/>
        <w:ind w:right="101"/>
        <w:contextualSpacing w:val="0"/>
        <w:rPr>
          <w:rFonts w:ascii="Times New Roman" w:eastAsiaTheme="minorEastAsia" w:hAnsi="Times New Roman" w:cs="Times New Roman"/>
          <w:szCs w:val="24"/>
        </w:rPr>
      </w:pPr>
      <w:r w:rsidRPr="00164399">
        <w:rPr>
          <w:rFonts w:ascii="Times New Roman" w:eastAsiaTheme="minorEastAsia" w:hAnsi="Times New Roman" w:cs="Times New Roman"/>
          <w:b/>
          <w:bCs/>
          <w:szCs w:val="24"/>
        </w:rPr>
        <w:t>Person</w:t>
      </w:r>
      <w:r w:rsidR="005976EB" w:rsidRPr="00164399">
        <w:rPr>
          <w:rFonts w:ascii="Times New Roman" w:eastAsiaTheme="minorEastAsia" w:hAnsi="Times New Roman" w:cs="Times New Roman"/>
          <w:b/>
          <w:bCs/>
          <w:szCs w:val="24"/>
        </w:rPr>
        <w:t>-</w:t>
      </w:r>
      <w:r w:rsidRPr="00164399">
        <w:rPr>
          <w:rFonts w:ascii="Times New Roman" w:eastAsiaTheme="minorEastAsia" w:hAnsi="Times New Roman" w:cs="Times New Roman"/>
          <w:b/>
          <w:bCs/>
          <w:szCs w:val="24"/>
        </w:rPr>
        <w:t xml:space="preserve">Centered </w:t>
      </w:r>
      <w:r w:rsidR="005438B8" w:rsidRPr="00164399">
        <w:rPr>
          <w:rFonts w:ascii="Times New Roman" w:eastAsiaTheme="minorEastAsia" w:hAnsi="Times New Roman" w:cs="Times New Roman"/>
          <w:b/>
          <w:bCs/>
          <w:szCs w:val="24"/>
        </w:rPr>
        <w:t>Planning</w:t>
      </w:r>
      <w:r w:rsidR="00164399" w:rsidRPr="00E42B3D">
        <w:rPr>
          <w:rFonts w:ascii="Times New Roman" w:eastAsiaTheme="minorEastAsia" w:hAnsi="Times New Roman" w:cs="Times New Roman"/>
          <w:b/>
          <w:bCs/>
          <w:szCs w:val="24"/>
        </w:rPr>
        <w:t>.</w:t>
      </w:r>
      <w:r w:rsidR="005F363D">
        <w:rPr>
          <w:rFonts w:ascii="Times New Roman" w:eastAsiaTheme="minorEastAsia" w:hAnsi="Times New Roman" w:cs="Times New Roman"/>
          <w:szCs w:val="24"/>
        </w:rPr>
        <w:t xml:space="preserve"> </w:t>
      </w:r>
      <w:r w:rsidR="004E1275">
        <w:rPr>
          <w:rFonts w:ascii="Times New Roman" w:eastAsiaTheme="minorEastAsia" w:hAnsi="Times New Roman" w:cs="Times New Roman"/>
          <w:szCs w:val="24"/>
        </w:rPr>
        <w:t xml:space="preserve"> </w:t>
      </w:r>
      <w:r w:rsidR="00875B43">
        <w:rPr>
          <w:rFonts w:ascii="Times New Roman" w:eastAsiaTheme="minorEastAsia" w:hAnsi="Times New Roman" w:cs="Times New Roman"/>
          <w:szCs w:val="24"/>
        </w:rPr>
        <w:t>This section describes</w:t>
      </w:r>
      <w:r w:rsidR="005F363D">
        <w:rPr>
          <w:rFonts w:ascii="Times New Roman" w:eastAsiaTheme="minorEastAsia" w:hAnsi="Times New Roman" w:cs="Times New Roman"/>
          <w:szCs w:val="24"/>
        </w:rPr>
        <w:t xml:space="preserve"> </w:t>
      </w:r>
      <w:r w:rsidR="003554CE">
        <w:rPr>
          <w:rFonts w:ascii="Times New Roman" w:eastAsiaTheme="minorEastAsia" w:hAnsi="Times New Roman" w:cs="Times New Roman"/>
          <w:szCs w:val="24"/>
        </w:rPr>
        <w:t xml:space="preserve">the </w:t>
      </w:r>
      <w:r w:rsidR="005F363D">
        <w:rPr>
          <w:rFonts w:ascii="Times New Roman" w:eastAsiaTheme="minorEastAsia" w:hAnsi="Times New Roman" w:cs="Times New Roman"/>
          <w:szCs w:val="24"/>
        </w:rPr>
        <w:t xml:space="preserve">principles and timelines for planning and developing a </w:t>
      </w:r>
      <w:r w:rsidR="00C217A7">
        <w:rPr>
          <w:rFonts w:ascii="Times New Roman" w:eastAsiaTheme="minorEastAsia" w:hAnsi="Times New Roman" w:cs="Times New Roman"/>
          <w:szCs w:val="24"/>
        </w:rPr>
        <w:t>p</w:t>
      </w:r>
      <w:r w:rsidR="00EA6112">
        <w:rPr>
          <w:rFonts w:ascii="Times New Roman" w:eastAsiaTheme="minorEastAsia" w:hAnsi="Times New Roman" w:cs="Times New Roman"/>
          <w:szCs w:val="24"/>
        </w:rPr>
        <w:t>erson-</w:t>
      </w:r>
      <w:r w:rsidR="00C217A7">
        <w:rPr>
          <w:rFonts w:ascii="Times New Roman" w:eastAsiaTheme="minorEastAsia" w:hAnsi="Times New Roman" w:cs="Times New Roman"/>
          <w:szCs w:val="24"/>
        </w:rPr>
        <w:t>c</w:t>
      </w:r>
      <w:r w:rsidR="00EA6112">
        <w:rPr>
          <w:rFonts w:ascii="Times New Roman" w:eastAsiaTheme="minorEastAsia" w:hAnsi="Times New Roman" w:cs="Times New Roman"/>
          <w:szCs w:val="24"/>
        </w:rPr>
        <w:t>entered</w:t>
      </w:r>
      <w:r w:rsidR="005F363D">
        <w:rPr>
          <w:rFonts w:ascii="Times New Roman" w:eastAsiaTheme="minorEastAsia" w:hAnsi="Times New Roman" w:cs="Times New Roman"/>
          <w:szCs w:val="24"/>
        </w:rPr>
        <w:t xml:space="preserve"> </w:t>
      </w:r>
      <w:r w:rsidR="00C217A7">
        <w:rPr>
          <w:rFonts w:ascii="Times New Roman" w:eastAsiaTheme="minorEastAsia" w:hAnsi="Times New Roman" w:cs="Times New Roman"/>
          <w:szCs w:val="24"/>
        </w:rPr>
        <w:t>p</w:t>
      </w:r>
      <w:r w:rsidR="005F363D">
        <w:rPr>
          <w:rFonts w:ascii="Times New Roman" w:eastAsiaTheme="minorEastAsia" w:hAnsi="Times New Roman" w:cs="Times New Roman"/>
          <w:szCs w:val="24"/>
        </w:rPr>
        <w:t>lan</w:t>
      </w:r>
      <w:r w:rsidR="00C217A7">
        <w:rPr>
          <w:rFonts w:ascii="Times New Roman" w:eastAsiaTheme="minorEastAsia" w:hAnsi="Times New Roman" w:cs="Times New Roman"/>
          <w:szCs w:val="24"/>
        </w:rPr>
        <w:t xml:space="preserve"> (PCP)</w:t>
      </w:r>
      <w:r w:rsidR="005F363D">
        <w:rPr>
          <w:rFonts w:ascii="Times New Roman" w:eastAsiaTheme="minorEastAsia" w:hAnsi="Times New Roman" w:cs="Times New Roman"/>
          <w:szCs w:val="24"/>
        </w:rPr>
        <w:t xml:space="preserve"> for individuals served under the </w:t>
      </w:r>
      <w:r w:rsidR="00215D0B">
        <w:rPr>
          <w:rFonts w:ascii="Times New Roman" w:eastAsiaTheme="minorEastAsia" w:hAnsi="Times New Roman" w:cs="Times New Roman"/>
          <w:szCs w:val="24"/>
        </w:rPr>
        <w:t>ABI-N</w:t>
      </w:r>
      <w:r w:rsidR="005F363D">
        <w:rPr>
          <w:rFonts w:ascii="Times New Roman" w:eastAsiaTheme="minorEastAsia" w:hAnsi="Times New Roman" w:cs="Times New Roman"/>
          <w:szCs w:val="24"/>
        </w:rPr>
        <w:t xml:space="preserve"> or </w:t>
      </w:r>
      <w:r w:rsidR="00215D0B">
        <w:rPr>
          <w:rFonts w:ascii="Times New Roman" w:eastAsiaTheme="minorEastAsia" w:hAnsi="Times New Roman" w:cs="Times New Roman"/>
          <w:szCs w:val="24"/>
        </w:rPr>
        <w:t>MFP-CL</w:t>
      </w:r>
      <w:r w:rsidR="005F363D">
        <w:rPr>
          <w:rFonts w:ascii="Times New Roman" w:eastAsiaTheme="minorEastAsia" w:hAnsi="Times New Roman" w:cs="Times New Roman"/>
          <w:szCs w:val="24"/>
        </w:rPr>
        <w:t xml:space="preserve"> Waivers. </w:t>
      </w:r>
      <w:r w:rsidR="004B48EF">
        <w:rPr>
          <w:rFonts w:ascii="Times New Roman" w:eastAsiaTheme="minorEastAsia" w:hAnsi="Times New Roman" w:cs="Times New Roman"/>
          <w:szCs w:val="24"/>
        </w:rPr>
        <w:t xml:space="preserve">Regardless of </w:t>
      </w:r>
      <w:r w:rsidR="005F363D">
        <w:rPr>
          <w:rFonts w:ascii="Times New Roman" w:eastAsiaTheme="minorEastAsia" w:hAnsi="Times New Roman" w:cs="Times New Roman"/>
          <w:szCs w:val="24"/>
        </w:rPr>
        <w:t xml:space="preserve">any language contained here, the grounds for </w:t>
      </w:r>
      <w:r w:rsidR="003554CE">
        <w:rPr>
          <w:rFonts w:ascii="Times New Roman" w:eastAsiaTheme="minorEastAsia" w:hAnsi="Times New Roman" w:cs="Times New Roman"/>
          <w:szCs w:val="24"/>
        </w:rPr>
        <w:t>an</w:t>
      </w:r>
      <w:r w:rsidR="005F363D">
        <w:rPr>
          <w:rFonts w:ascii="Times New Roman" w:eastAsiaTheme="minorEastAsia" w:hAnsi="Times New Roman" w:cs="Times New Roman"/>
          <w:szCs w:val="24"/>
        </w:rPr>
        <w:t xml:space="preserve"> appeal of a </w:t>
      </w:r>
      <w:r w:rsidR="00C217A7">
        <w:rPr>
          <w:rFonts w:ascii="Times New Roman" w:eastAsiaTheme="minorEastAsia" w:hAnsi="Times New Roman" w:cs="Times New Roman"/>
          <w:szCs w:val="24"/>
        </w:rPr>
        <w:t xml:space="preserve">PCP </w:t>
      </w:r>
      <w:r w:rsidR="00BF1753">
        <w:rPr>
          <w:rFonts w:ascii="Times New Roman" w:eastAsiaTheme="minorEastAsia" w:hAnsi="Times New Roman" w:cs="Times New Roman"/>
          <w:szCs w:val="24"/>
        </w:rPr>
        <w:t xml:space="preserve">must </w:t>
      </w:r>
      <w:r w:rsidR="004B48EF">
        <w:rPr>
          <w:rFonts w:ascii="Times New Roman" w:eastAsiaTheme="minorEastAsia" w:hAnsi="Times New Roman" w:cs="Times New Roman"/>
          <w:szCs w:val="24"/>
        </w:rPr>
        <w:t>follow</w:t>
      </w:r>
      <w:r w:rsidR="00005017">
        <w:rPr>
          <w:rFonts w:ascii="Times New Roman" w:eastAsiaTheme="minorEastAsia" w:hAnsi="Times New Roman" w:cs="Times New Roman"/>
          <w:szCs w:val="24"/>
        </w:rPr>
        <w:t xml:space="preserve"> and </w:t>
      </w:r>
      <w:r w:rsidR="00BF1753">
        <w:rPr>
          <w:rFonts w:ascii="Times New Roman" w:eastAsiaTheme="minorEastAsia" w:hAnsi="Times New Roman" w:cs="Times New Roman"/>
          <w:szCs w:val="24"/>
        </w:rPr>
        <w:t xml:space="preserve">be </w:t>
      </w:r>
      <w:r w:rsidR="00005017">
        <w:rPr>
          <w:rFonts w:ascii="Times New Roman" w:eastAsiaTheme="minorEastAsia" w:hAnsi="Times New Roman" w:cs="Times New Roman"/>
          <w:szCs w:val="24"/>
        </w:rPr>
        <w:t>limited to the grounds set forth in</w:t>
      </w:r>
      <w:r w:rsidR="00E2529C">
        <w:rPr>
          <w:rFonts w:ascii="Times New Roman" w:eastAsiaTheme="minorEastAsia" w:hAnsi="Times New Roman" w:cs="Times New Roman"/>
          <w:szCs w:val="24"/>
        </w:rPr>
        <w:t xml:space="preserve"> the MassHealth Fair Hearing regulation at</w:t>
      </w:r>
      <w:r w:rsidR="00005017">
        <w:rPr>
          <w:rFonts w:ascii="Times New Roman" w:eastAsiaTheme="minorEastAsia" w:hAnsi="Times New Roman" w:cs="Times New Roman"/>
          <w:szCs w:val="24"/>
        </w:rPr>
        <w:t xml:space="preserve"> </w:t>
      </w:r>
      <w:r w:rsidR="00E2529C">
        <w:rPr>
          <w:rFonts w:ascii="Times New Roman" w:eastAsiaTheme="minorEastAsia" w:hAnsi="Times New Roman" w:cs="Times New Roman"/>
          <w:szCs w:val="24"/>
        </w:rPr>
        <w:t xml:space="preserve">130 CMR 610.032: </w:t>
      </w:r>
      <w:r w:rsidR="003E7771">
        <w:rPr>
          <w:rFonts w:ascii="Times New Roman" w:eastAsiaTheme="minorEastAsia" w:hAnsi="Times New Roman" w:cs="Times New Roman"/>
          <w:szCs w:val="24"/>
        </w:rPr>
        <w:t xml:space="preserve"> </w:t>
      </w:r>
      <w:r w:rsidR="00E2529C" w:rsidRPr="00E2529C">
        <w:rPr>
          <w:rFonts w:ascii="Times New Roman" w:eastAsiaTheme="minorEastAsia" w:hAnsi="Times New Roman" w:cs="Times New Roman"/>
          <w:i/>
          <w:szCs w:val="24"/>
        </w:rPr>
        <w:t>Grounds for Appeal</w:t>
      </w:r>
      <w:r w:rsidR="005F363D">
        <w:rPr>
          <w:rFonts w:ascii="Times New Roman" w:eastAsiaTheme="minorEastAsia" w:hAnsi="Times New Roman" w:cs="Times New Roman"/>
          <w:szCs w:val="24"/>
        </w:rPr>
        <w:t xml:space="preserve">.   </w:t>
      </w:r>
    </w:p>
    <w:p w14:paraId="354768D4" w14:textId="2451C8A7" w:rsidR="0027277E" w:rsidRDefault="0027277E" w:rsidP="001E389D">
      <w:pPr>
        <w:pStyle w:val="ListParagraph"/>
        <w:widowControl w:val="0"/>
        <w:numPr>
          <w:ilvl w:val="1"/>
          <w:numId w:val="3"/>
        </w:numPr>
        <w:tabs>
          <w:tab w:val="left" w:pos="1530"/>
        </w:tabs>
        <w:autoSpaceDE w:val="0"/>
        <w:autoSpaceDN w:val="0"/>
        <w:adjustRightInd w:val="0"/>
        <w:spacing w:before="200" w:after="120"/>
        <w:ind w:right="101"/>
        <w:contextualSpacing w:val="0"/>
        <w:rPr>
          <w:rFonts w:ascii="Times New Roman" w:eastAsiaTheme="minorEastAsia" w:hAnsi="Times New Roman" w:cs="Times New Roman"/>
          <w:szCs w:val="24"/>
        </w:rPr>
      </w:pPr>
      <w:r w:rsidRPr="00DC6435">
        <w:rPr>
          <w:rFonts w:ascii="Times New Roman" w:eastAsiaTheme="minorEastAsia" w:hAnsi="Times New Roman" w:cs="Times New Roman"/>
          <w:szCs w:val="24"/>
          <w:u w:val="single"/>
        </w:rPr>
        <w:t>Ap</w:t>
      </w:r>
      <w:r w:rsidRPr="00144158">
        <w:rPr>
          <w:rFonts w:ascii="Times New Roman" w:eastAsiaTheme="minorEastAsia" w:hAnsi="Times New Roman" w:cs="Times New Roman"/>
          <w:szCs w:val="24"/>
          <w:u w:val="single"/>
        </w:rPr>
        <w:t xml:space="preserve">plication and Scope of </w:t>
      </w:r>
      <w:r w:rsidR="00DD4860">
        <w:rPr>
          <w:rFonts w:ascii="Times New Roman" w:eastAsiaTheme="minorEastAsia" w:hAnsi="Times New Roman" w:cs="Times New Roman"/>
          <w:szCs w:val="24"/>
          <w:u w:val="single"/>
        </w:rPr>
        <w:t>Person</w:t>
      </w:r>
      <w:r w:rsidR="00C217A7">
        <w:rPr>
          <w:rFonts w:ascii="Times New Roman" w:eastAsiaTheme="minorEastAsia" w:hAnsi="Times New Roman" w:cs="Times New Roman"/>
          <w:szCs w:val="24"/>
          <w:u w:val="single"/>
        </w:rPr>
        <w:t>-</w:t>
      </w:r>
      <w:r w:rsidR="00DD4860">
        <w:rPr>
          <w:rFonts w:ascii="Times New Roman" w:eastAsiaTheme="minorEastAsia" w:hAnsi="Times New Roman" w:cs="Times New Roman"/>
          <w:szCs w:val="24"/>
          <w:u w:val="single"/>
        </w:rPr>
        <w:t>Centered</w:t>
      </w:r>
      <w:r w:rsidRPr="007472A9">
        <w:rPr>
          <w:rFonts w:ascii="Times New Roman" w:eastAsiaTheme="minorEastAsia" w:hAnsi="Times New Roman" w:cs="Times New Roman"/>
          <w:szCs w:val="24"/>
          <w:u w:val="single"/>
        </w:rPr>
        <w:t xml:space="preserve"> Plans</w:t>
      </w:r>
      <w:r w:rsidR="00E42B3D">
        <w:rPr>
          <w:rFonts w:ascii="Times New Roman" w:eastAsiaTheme="minorEastAsia" w:hAnsi="Times New Roman" w:cs="Times New Roman"/>
          <w:szCs w:val="24"/>
        </w:rPr>
        <w:t>.</w:t>
      </w:r>
      <w:r w:rsidRPr="00522AB3">
        <w:rPr>
          <w:rFonts w:ascii="Times New Roman" w:eastAsiaTheme="minorEastAsia" w:hAnsi="Times New Roman" w:cs="Times New Roman"/>
          <w:szCs w:val="24"/>
        </w:rPr>
        <w:t xml:space="preserve"> </w:t>
      </w:r>
      <w:r w:rsidR="005527F6">
        <w:rPr>
          <w:rFonts w:ascii="Times New Roman" w:eastAsiaTheme="minorEastAsia" w:hAnsi="Times New Roman" w:cs="Times New Roman"/>
          <w:szCs w:val="24"/>
        </w:rPr>
        <w:t>A</w:t>
      </w:r>
      <w:r w:rsidRPr="00522AB3">
        <w:rPr>
          <w:rFonts w:ascii="Times New Roman" w:eastAsiaTheme="minorEastAsia" w:hAnsi="Times New Roman" w:cs="Times New Roman"/>
          <w:szCs w:val="24"/>
        </w:rPr>
        <w:t xml:space="preserve">ll Waiver participants </w:t>
      </w:r>
      <w:r w:rsidR="00BF1753">
        <w:rPr>
          <w:rFonts w:ascii="Times New Roman" w:eastAsiaTheme="minorEastAsia" w:hAnsi="Times New Roman" w:cs="Times New Roman"/>
          <w:szCs w:val="24"/>
        </w:rPr>
        <w:t>must</w:t>
      </w:r>
      <w:r w:rsidRPr="00522AB3">
        <w:rPr>
          <w:rFonts w:ascii="Times New Roman" w:eastAsiaTheme="minorEastAsia" w:hAnsi="Times New Roman" w:cs="Times New Roman"/>
          <w:szCs w:val="24"/>
        </w:rPr>
        <w:t xml:space="preserve"> receive services under the Waiver programs in accordance with the </w:t>
      </w:r>
      <w:r w:rsidR="00DC6435">
        <w:rPr>
          <w:rFonts w:ascii="Times New Roman" w:eastAsiaTheme="minorEastAsia" w:hAnsi="Times New Roman" w:cs="Times New Roman"/>
          <w:szCs w:val="24"/>
        </w:rPr>
        <w:t xml:space="preserve">requirements of the Waiver provisions and the </w:t>
      </w:r>
      <w:r w:rsidR="00C217A7">
        <w:rPr>
          <w:rFonts w:ascii="Times New Roman" w:eastAsiaTheme="minorEastAsia" w:hAnsi="Times New Roman" w:cs="Times New Roman"/>
          <w:szCs w:val="24"/>
        </w:rPr>
        <w:t>PCP</w:t>
      </w:r>
      <w:r w:rsidRPr="00522AB3">
        <w:rPr>
          <w:rFonts w:ascii="Times New Roman" w:eastAsiaTheme="minorEastAsia" w:hAnsi="Times New Roman" w:cs="Times New Roman"/>
          <w:szCs w:val="24"/>
        </w:rPr>
        <w:t>.</w:t>
      </w:r>
    </w:p>
    <w:p w14:paraId="61CCBDDD" w14:textId="20487669" w:rsidR="00453FD6" w:rsidRPr="001B40F2" w:rsidRDefault="00F23371" w:rsidP="001E389D">
      <w:pPr>
        <w:pStyle w:val="ListParagraph"/>
        <w:widowControl w:val="0"/>
        <w:numPr>
          <w:ilvl w:val="1"/>
          <w:numId w:val="3"/>
        </w:numPr>
        <w:autoSpaceDE w:val="0"/>
        <w:autoSpaceDN w:val="0"/>
        <w:adjustRightInd w:val="0"/>
        <w:spacing w:before="120" w:after="120"/>
        <w:ind w:right="101"/>
        <w:contextualSpacing w:val="0"/>
        <w:rPr>
          <w:rFonts w:ascii="Times New Roman" w:eastAsiaTheme="minorEastAsia" w:hAnsi="Times New Roman" w:cs="Times New Roman"/>
          <w:szCs w:val="24"/>
        </w:rPr>
      </w:pPr>
      <w:r w:rsidRPr="00522AB3">
        <w:rPr>
          <w:rFonts w:ascii="Times New Roman" w:eastAsiaTheme="minorEastAsia" w:hAnsi="Times New Roman" w:cs="Times New Roman"/>
          <w:szCs w:val="24"/>
          <w:u w:val="single"/>
        </w:rPr>
        <w:t xml:space="preserve">Principles of </w:t>
      </w:r>
      <w:r w:rsidR="00A2572E">
        <w:rPr>
          <w:rFonts w:ascii="Times New Roman" w:eastAsiaTheme="minorEastAsia" w:hAnsi="Times New Roman" w:cs="Times New Roman"/>
          <w:szCs w:val="24"/>
          <w:u w:val="single"/>
        </w:rPr>
        <w:t>Person-</w:t>
      </w:r>
      <w:r w:rsidR="00DD4860">
        <w:rPr>
          <w:rFonts w:ascii="Times New Roman" w:eastAsiaTheme="minorEastAsia" w:hAnsi="Times New Roman" w:cs="Times New Roman"/>
          <w:szCs w:val="24"/>
          <w:u w:val="single"/>
        </w:rPr>
        <w:t>Centered</w:t>
      </w:r>
      <w:r w:rsidRPr="00522AB3">
        <w:rPr>
          <w:rFonts w:ascii="Times New Roman" w:eastAsiaTheme="minorEastAsia" w:hAnsi="Times New Roman" w:cs="Times New Roman"/>
          <w:szCs w:val="24"/>
          <w:u w:val="single"/>
        </w:rPr>
        <w:t xml:space="preserve"> Planning</w:t>
      </w:r>
      <w:r w:rsidR="00E42B3D">
        <w:rPr>
          <w:rFonts w:ascii="Times New Roman" w:eastAsiaTheme="minorEastAsia" w:hAnsi="Times New Roman" w:cs="Times New Roman"/>
          <w:szCs w:val="24"/>
        </w:rPr>
        <w:t>.</w:t>
      </w:r>
      <w:r w:rsidRPr="00522AB3">
        <w:rPr>
          <w:rFonts w:ascii="Times New Roman" w:eastAsiaTheme="minorEastAsia" w:hAnsi="Times New Roman" w:cs="Times New Roman"/>
          <w:szCs w:val="24"/>
        </w:rPr>
        <w:t xml:space="preserve"> The following principles govern </w:t>
      </w:r>
      <w:r w:rsidR="00A2572E">
        <w:rPr>
          <w:rFonts w:ascii="Times New Roman" w:eastAsiaTheme="minorEastAsia" w:hAnsi="Times New Roman" w:cs="Times New Roman"/>
          <w:szCs w:val="24"/>
        </w:rPr>
        <w:t>person-centered</w:t>
      </w:r>
      <w:r w:rsidR="00A2572E" w:rsidRPr="00522AB3">
        <w:rPr>
          <w:rFonts w:ascii="Times New Roman" w:eastAsiaTheme="minorEastAsia" w:hAnsi="Times New Roman" w:cs="Times New Roman"/>
          <w:szCs w:val="24"/>
        </w:rPr>
        <w:t xml:space="preserve"> </w:t>
      </w:r>
      <w:r w:rsidRPr="00522AB3">
        <w:rPr>
          <w:rFonts w:ascii="Times New Roman" w:eastAsiaTheme="minorEastAsia" w:hAnsi="Times New Roman" w:cs="Times New Roman"/>
          <w:szCs w:val="24"/>
        </w:rPr>
        <w:t>planning</w:t>
      </w:r>
      <w:r w:rsidR="00C217A7">
        <w:rPr>
          <w:rFonts w:ascii="Times New Roman" w:eastAsiaTheme="minorEastAsia" w:hAnsi="Times New Roman" w:cs="Times New Roman"/>
          <w:szCs w:val="24"/>
        </w:rPr>
        <w:t>.</w:t>
      </w:r>
    </w:p>
    <w:p w14:paraId="069CA46D" w14:textId="5BC3A124" w:rsidR="00F23371" w:rsidRDefault="00F23371"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Respect for the dignity and rights of each </w:t>
      </w:r>
      <w:r w:rsidR="005405A3">
        <w:rPr>
          <w:rFonts w:ascii="Times New Roman" w:eastAsiaTheme="minorEastAsia" w:hAnsi="Times New Roman" w:cs="Times New Roman"/>
          <w:szCs w:val="24"/>
        </w:rPr>
        <w:t>participant</w:t>
      </w:r>
      <w:r w:rsidR="009F742E">
        <w:rPr>
          <w:rFonts w:ascii="Times New Roman" w:eastAsiaTheme="minorEastAsia" w:hAnsi="Times New Roman" w:cs="Times New Roman"/>
          <w:szCs w:val="24"/>
        </w:rPr>
        <w:t>;</w:t>
      </w:r>
    </w:p>
    <w:p w14:paraId="74BDE22F" w14:textId="16F360E1" w:rsidR="00F23371" w:rsidRDefault="00C217A7"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h</w:t>
      </w:r>
      <w:r w:rsidR="00F23371" w:rsidRPr="00522AB3">
        <w:rPr>
          <w:rFonts w:ascii="Times New Roman" w:eastAsiaTheme="minorEastAsia" w:hAnsi="Times New Roman" w:cs="Times New Roman"/>
          <w:szCs w:val="24"/>
        </w:rPr>
        <w:t>umane and adequate care and treatment</w:t>
      </w:r>
      <w:r w:rsidR="009F742E">
        <w:rPr>
          <w:rFonts w:ascii="Times New Roman" w:eastAsiaTheme="minorEastAsia" w:hAnsi="Times New Roman" w:cs="Times New Roman"/>
          <w:szCs w:val="24"/>
        </w:rPr>
        <w:t>;</w:t>
      </w:r>
    </w:p>
    <w:p w14:paraId="62ACBE0F" w14:textId="11D85D33" w:rsidR="00F23371" w:rsidRPr="00522AB3" w:rsidRDefault="00C217A7"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d</w:t>
      </w:r>
      <w:r w:rsidR="00F23371" w:rsidRPr="00522AB3">
        <w:rPr>
          <w:rFonts w:ascii="Times New Roman" w:eastAsiaTheme="minorEastAsia" w:hAnsi="Times New Roman" w:cs="Times New Roman"/>
          <w:szCs w:val="24"/>
        </w:rPr>
        <w:t>elf-determination and freedom of choice to the person</w:t>
      </w:r>
      <w:r w:rsidR="00453FD6">
        <w:rPr>
          <w:rFonts w:ascii="Times New Roman" w:eastAsiaTheme="minorEastAsia" w:hAnsi="Times New Roman" w:cs="Times New Roman"/>
          <w:szCs w:val="24"/>
        </w:rPr>
        <w:t>’</w:t>
      </w:r>
      <w:r w:rsidR="00F23371" w:rsidRPr="00522AB3">
        <w:rPr>
          <w:rFonts w:ascii="Times New Roman" w:eastAsiaTheme="minorEastAsia" w:hAnsi="Times New Roman" w:cs="Times New Roman"/>
          <w:szCs w:val="24"/>
        </w:rPr>
        <w:t>s fullest capacity</w:t>
      </w:r>
      <w:r w:rsidR="009F742E">
        <w:rPr>
          <w:rFonts w:ascii="Times New Roman" w:eastAsiaTheme="minorEastAsia" w:hAnsi="Times New Roman" w:cs="Times New Roman"/>
          <w:szCs w:val="24"/>
        </w:rPr>
        <w:t>;</w:t>
      </w:r>
    </w:p>
    <w:p w14:paraId="7139CB2A" w14:textId="347C2F9D" w:rsidR="00F23371" w:rsidRPr="00522AB3" w:rsidRDefault="003C4A58"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t</w:t>
      </w:r>
      <w:r w:rsidR="00F23371" w:rsidRPr="00522AB3">
        <w:rPr>
          <w:rFonts w:ascii="Times New Roman" w:eastAsiaTheme="minorEastAsia" w:hAnsi="Times New Roman" w:cs="Times New Roman"/>
          <w:szCs w:val="24"/>
        </w:rPr>
        <w:t>he opportunity to live and receive services in the least restrictive and most typical setting possible</w:t>
      </w:r>
      <w:r w:rsidR="009F742E">
        <w:rPr>
          <w:rFonts w:ascii="Times New Roman" w:eastAsiaTheme="minorEastAsia" w:hAnsi="Times New Roman" w:cs="Times New Roman"/>
          <w:szCs w:val="24"/>
        </w:rPr>
        <w:t>;</w:t>
      </w:r>
    </w:p>
    <w:p w14:paraId="529698A7" w14:textId="1B3B7BD2" w:rsidR="00F23371" w:rsidRPr="00522AB3" w:rsidRDefault="003C4A58"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t</w:t>
      </w:r>
      <w:r w:rsidR="00F23371" w:rsidRPr="00522AB3">
        <w:rPr>
          <w:rFonts w:ascii="Times New Roman" w:eastAsiaTheme="minorEastAsia" w:hAnsi="Times New Roman" w:cs="Times New Roman"/>
          <w:szCs w:val="24"/>
        </w:rPr>
        <w:t xml:space="preserve">he opportunity to undergo typical developmental experiences, even though such experiences </w:t>
      </w:r>
      <w:r w:rsidR="0027277E" w:rsidRPr="00522AB3">
        <w:rPr>
          <w:rFonts w:ascii="Times New Roman" w:eastAsiaTheme="minorEastAsia" w:hAnsi="Times New Roman" w:cs="Times New Roman"/>
          <w:szCs w:val="24"/>
        </w:rPr>
        <w:t>may entail an element of risk, provided that the person</w:t>
      </w:r>
      <w:r w:rsidR="00453FD6">
        <w:rPr>
          <w:rFonts w:ascii="Times New Roman" w:eastAsiaTheme="minorEastAsia" w:hAnsi="Times New Roman" w:cs="Times New Roman"/>
          <w:szCs w:val="24"/>
        </w:rPr>
        <w:t>’</w:t>
      </w:r>
      <w:r w:rsidR="0027277E" w:rsidRPr="00522AB3">
        <w:rPr>
          <w:rFonts w:ascii="Times New Roman" w:eastAsiaTheme="minorEastAsia" w:hAnsi="Times New Roman" w:cs="Times New Roman"/>
          <w:szCs w:val="24"/>
        </w:rPr>
        <w:t>s safety and well-being will not be unreasonably jeopardized</w:t>
      </w:r>
      <w:r w:rsidR="009F742E">
        <w:rPr>
          <w:rFonts w:ascii="Times New Roman" w:eastAsiaTheme="minorEastAsia" w:hAnsi="Times New Roman" w:cs="Times New Roman"/>
          <w:szCs w:val="24"/>
        </w:rPr>
        <w:t>; and</w:t>
      </w:r>
    </w:p>
    <w:p w14:paraId="07A60D3C" w14:textId="5409DC56" w:rsidR="0027277E" w:rsidRDefault="003C4A58" w:rsidP="001E389D">
      <w:pPr>
        <w:pStyle w:val="ListParagraph"/>
        <w:widowControl w:val="0"/>
        <w:numPr>
          <w:ilvl w:val="2"/>
          <w:numId w:val="3"/>
        </w:numPr>
        <w:autoSpaceDE w:val="0"/>
        <w:autoSpaceDN w:val="0"/>
        <w:adjustRightInd w:val="0"/>
        <w:spacing w:after="12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t</w:t>
      </w:r>
      <w:r w:rsidR="0027277E" w:rsidRPr="00522AB3">
        <w:rPr>
          <w:rFonts w:ascii="Times New Roman" w:eastAsiaTheme="minorEastAsia" w:hAnsi="Times New Roman" w:cs="Times New Roman"/>
          <w:szCs w:val="24"/>
        </w:rPr>
        <w:t xml:space="preserve">he opportunity to engage in activities and styles of living that encourage and maintain the integration of the </w:t>
      </w:r>
      <w:r w:rsidR="005405A3">
        <w:rPr>
          <w:rFonts w:ascii="Times New Roman" w:eastAsiaTheme="minorEastAsia" w:hAnsi="Times New Roman" w:cs="Times New Roman"/>
          <w:szCs w:val="24"/>
        </w:rPr>
        <w:t>participant</w:t>
      </w:r>
      <w:r w:rsidR="0027277E" w:rsidRPr="00522AB3">
        <w:rPr>
          <w:rFonts w:ascii="Times New Roman" w:eastAsiaTheme="minorEastAsia" w:hAnsi="Times New Roman" w:cs="Times New Roman"/>
          <w:szCs w:val="24"/>
        </w:rPr>
        <w:t xml:space="preserve"> in the community through individualized social and physical environments.</w:t>
      </w:r>
    </w:p>
    <w:p w14:paraId="78207B1D" w14:textId="1956C029" w:rsidR="0027277E" w:rsidRPr="00522AB3" w:rsidRDefault="0027277E" w:rsidP="001E389D">
      <w:pPr>
        <w:pStyle w:val="ListParagraph"/>
        <w:widowControl w:val="0"/>
        <w:numPr>
          <w:ilvl w:val="1"/>
          <w:numId w:val="3"/>
        </w:numPr>
        <w:autoSpaceDE w:val="0"/>
        <w:autoSpaceDN w:val="0"/>
        <w:adjustRightInd w:val="0"/>
        <w:spacing w:before="120" w:after="120"/>
        <w:ind w:right="101"/>
        <w:contextualSpacing w:val="0"/>
        <w:rPr>
          <w:rFonts w:ascii="Times New Roman" w:eastAsiaTheme="minorEastAsia" w:hAnsi="Times New Roman" w:cs="Times New Roman"/>
          <w:szCs w:val="24"/>
        </w:rPr>
      </w:pPr>
      <w:r w:rsidRPr="00522AB3">
        <w:rPr>
          <w:rFonts w:ascii="Times New Roman" w:eastAsiaTheme="minorEastAsia" w:hAnsi="Times New Roman" w:cs="Times New Roman"/>
          <w:szCs w:val="24"/>
          <w:u w:val="single"/>
        </w:rPr>
        <w:t xml:space="preserve">Participation in </w:t>
      </w:r>
      <w:r w:rsidR="00A2572E">
        <w:rPr>
          <w:rFonts w:ascii="Times New Roman" w:eastAsiaTheme="minorEastAsia" w:hAnsi="Times New Roman" w:cs="Times New Roman"/>
          <w:szCs w:val="24"/>
          <w:u w:val="single"/>
        </w:rPr>
        <w:t>Person-</w:t>
      </w:r>
      <w:r w:rsidR="00DD4860">
        <w:rPr>
          <w:rFonts w:ascii="Times New Roman" w:eastAsiaTheme="minorEastAsia" w:hAnsi="Times New Roman" w:cs="Times New Roman"/>
          <w:szCs w:val="24"/>
          <w:u w:val="single"/>
        </w:rPr>
        <w:t>Centered</w:t>
      </w:r>
      <w:r w:rsidRPr="00522AB3">
        <w:rPr>
          <w:rFonts w:ascii="Times New Roman" w:eastAsiaTheme="minorEastAsia" w:hAnsi="Times New Roman" w:cs="Times New Roman"/>
          <w:szCs w:val="24"/>
          <w:u w:val="single"/>
        </w:rPr>
        <w:t xml:space="preserve"> Planning</w:t>
      </w:r>
      <w:r w:rsidR="00E42B3D">
        <w:rPr>
          <w:rFonts w:ascii="Times New Roman" w:eastAsiaTheme="minorEastAsia" w:hAnsi="Times New Roman" w:cs="Times New Roman"/>
          <w:szCs w:val="24"/>
        </w:rPr>
        <w:t>.</w:t>
      </w:r>
    </w:p>
    <w:p w14:paraId="13434184" w14:textId="3E751431" w:rsidR="0027277E" w:rsidRPr="00522AB3" w:rsidRDefault="00B106B7"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3C4A58">
        <w:rPr>
          <w:rFonts w:ascii="Times New Roman" w:eastAsiaTheme="minorEastAsia" w:hAnsi="Times New Roman" w:cs="Times New Roman"/>
          <w:szCs w:val="24"/>
          <w:u w:val="single"/>
        </w:rPr>
        <w:t xml:space="preserve">The </w:t>
      </w:r>
      <w:r w:rsidR="00DD4860" w:rsidRPr="003C4A58">
        <w:rPr>
          <w:rFonts w:ascii="Times New Roman" w:eastAsiaTheme="minorEastAsia" w:hAnsi="Times New Roman" w:cs="Times New Roman"/>
          <w:szCs w:val="24"/>
          <w:u w:val="single"/>
        </w:rPr>
        <w:t xml:space="preserve">PCP </w:t>
      </w:r>
      <w:r w:rsidRPr="003C4A58">
        <w:rPr>
          <w:rFonts w:ascii="Times New Roman" w:eastAsiaTheme="minorEastAsia" w:hAnsi="Times New Roman" w:cs="Times New Roman"/>
          <w:szCs w:val="24"/>
          <w:u w:val="single"/>
        </w:rPr>
        <w:t>Team</w:t>
      </w:r>
      <w:r w:rsidR="00E42B3D">
        <w:rPr>
          <w:rFonts w:ascii="Times New Roman" w:eastAsiaTheme="minorEastAsia" w:hAnsi="Times New Roman" w:cs="Times New Roman"/>
          <w:szCs w:val="24"/>
        </w:rPr>
        <w:t>.</w:t>
      </w:r>
      <w:r w:rsidRPr="00522AB3">
        <w:rPr>
          <w:rFonts w:ascii="Times New Roman" w:eastAsiaTheme="minorEastAsia" w:hAnsi="Times New Roman" w:cs="Times New Roman"/>
          <w:szCs w:val="24"/>
        </w:rPr>
        <w:t xml:space="preserve"> </w:t>
      </w:r>
      <w:r w:rsidR="0027277E" w:rsidRPr="00522AB3">
        <w:rPr>
          <w:rFonts w:ascii="Times New Roman" w:eastAsiaTheme="minorEastAsia" w:hAnsi="Times New Roman" w:cs="Times New Roman"/>
          <w:szCs w:val="24"/>
        </w:rPr>
        <w:t>A</w:t>
      </w:r>
      <w:r w:rsidR="00DD4860">
        <w:rPr>
          <w:rFonts w:ascii="Times New Roman" w:eastAsiaTheme="minorEastAsia" w:hAnsi="Times New Roman" w:cs="Times New Roman"/>
          <w:szCs w:val="24"/>
        </w:rPr>
        <w:t xml:space="preserve"> PCP</w:t>
      </w:r>
      <w:r w:rsidR="0027277E" w:rsidRPr="00522AB3">
        <w:rPr>
          <w:rFonts w:ascii="Times New Roman" w:eastAsiaTheme="minorEastAsia" w:hAnsi="Times New Roman" w:cs="Times New Roman"/>
          <w:szCs w:val="24"/>
        </w:rPr>
        <w:t xml:space="preserve"> </w:t>
      </w:r>
      <w:r w:rsidR="00BF1753">
        <w:rPr>
          <w:rFonts w:ascii="Times New Roman" w:eastAsiaTheme="minorEastAsia" w:hAnsi="Times New Roman" w:cs="Times New Roman"/>
          <w:szCs w:val="24"/>
        </w:rPr>
        <w:t>must</w:t>
      </w:r>
      <w:r w:rsidR="0027277E" w:rsidRPr="00522AB3">
        <w:rPr>
          <w:rFonts w:ascii="Times New Roman" w:eastAsiaTheme="minorEastAsia" w:hAnsi="Times New Roman" w:cs="Times New Roman"/>
          <w:szCs w:val="24"/>
        </w:rPr>
        <w:t xml:space="preserve"> be developed </w:t>
      </w:r>
      <w:r w:rsidR="0005409D">
        <w:rPr>
          <w:rFonts w:ascii="Times New Roman" w:eastAsiaTheme="minorEastAsia" w:hAnsi="Times New Roman" w:cs="Times New Roman"/>
          <w:szCs w:val="24"/>
        </w:rPr>
        <w:t xml:space="preserve">by </w:t>
      </w:r>
      <w:r w:rsidR="0027277E" w:rsidRPr="00522AB3">
        <w:rPr>
          <w:rFonts w:ascii="Times New Roman" w:eastAsiaTheme="minorEastAsia" w:hAnsi="Times New Roman" w:cs="Times New Roman"/>
          <w:szCs w:val="24"/>
        </w:rPr>
        <w:t xml:space="preserve">the </w:t>
      </w:r>
      <w:r w:rsidR="00144158">
        <w:rPr>
          <w:rFonts w:ascii="Times New Roman" w:eastAsiaTheme="minorEastAsia" w:hAnsi="Times New Roman" w:cs="Times New Roman"/>
          <w:szCs w:val="24"/>
        </w:rPr>
        <w:t>participant</w:t>
      </w:r>
      <w:r w:rsidR="0005409D">
        <w:rPr>
          <w:rFonts w:ascii="Times New Roman" w:eastAsiaTheme="minorEastAsia" w:hAnsi="Times New Roman" w:cs="Times New Roman"/>
          <w:szCs w:val="24"/>
        </w:rPr>
        <w:t>, the case manager</w:t>
      </w:r>
      <w:r w:rsidR="007820A3">
        <w:rPr>
          <w:rFonts w:ascii="Times New Roman" w:eastAsiaTheme="minorEastAsia" w:hAnsi="Times New Roman" w:cs="Times New Roman"/>
          <w:szCs w:val="24"/>
        </w:rPr>
        <w:t>,</w:t>
      </w:r>
      <w:r w:rsidR="0005409D">
        <w:rPr>
          <w:rFonts w:ascii="Times New Roman" w:eastAsiaTheme="minorEastAsia" w:hAnsi="Times New Roman" w:cs="Times New Roman"/>
          <w:szCs w:val="24"/>
        </w:rPr>
        <w:t xml:space="preserve"> and the individuals chosen by the participant to support the planning process. This may include</w:t>
      </w:r>
      <w:r w:rsidR="001A5DF5">
        <w:rPr>
          <w:rFonts w:ascii="Times New Roman" w:eastAsiaTheme="minorEastAsia" w:hAnsi="Times New Roman" w:cs="Times New Roman"/>
          <w:szCs w:val="24"/>
        </w:rPr>
        <w:t xml:space="preserve"> </w:t>
      </w:r>
      <w:r w:rsidR="0027277E" w:rsidRPr="00522AB3">
        <w:rPr>
          <w:rFonts w:ascii="Times New Roman" w:eastAsiaTheme="minorEastAsia" w:hAnsi="Times New Roman" w:cs="Times New Roman"/>
          <w:szCs w:val="24"/>
        </w:rPr>
        <w:t xml:space="preserve">the </w:t>
      </w:r>
      <w:r w:rsidR="005405A3">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27277E" w:rsidRPr="00522AB3">
        <w:rPr>
          <w:rFonts w:ascii="Times New Roman" w:eastAsiaTheme="minorEastAsia" w:hAnsi="Times New Roman" w:cs="Times New Roman"/>
          <w:szCs w:val="24"/>
        </w:rPr>
        <w:t xml:space="preserve">s family </w:t>
      </w:r>
      <w:r w:rsidR="00CE7B89">
        <w:rPr>
          <w:rFonts w:ascii="Times New Roman" w:eastAsiaTheme="minorEastAsia" w:hAnsi="Times New Roman" w:cs="Times New Roman"/>
          <w:szCs w:val="24"/>
        </w:rPr>
        <w:t xml:space="preserve">as requested by the participant or </w:t>
      </w:r>
      <w:r w:rsidR="003C4A58">
        <w:rPr>
          <w:rFonts w:ascii="Times New Roman" w:eastAsiaTheme="minorEastAsia" w:hAnsi="Times New Roman" w:cs="Times New Roman"/>
          <w:szCs w:val="24"/>
        </w:rPr>
        <w:t>their</w:t>
      </w:r>
      <w:r w:rsidR="00CE7B89">
        <w:rPr>
          <w:rFonts w:ascii="Times New Roman" w:eastAsiaTheme="minorEastAsia" w:hAnsi="Times New Roman" w:cs="Times New Roman"/>
          <w:szCs w:val="24"/>
        </w:rPr>
        <w:t xml:space="preserve"> </w:t>
      </w:r>
      <w:r w:rsidR="0027277E" w:rsidRPr="00522AB3">
        <w:rPr>
          <w:rFonts w:ascii="Times New Roman" w:eastAsiaTheme="minorEastAsia" w:hAnsi="Times New Roman" w:cs="Times New Roman"/>
          <w:szCs w:val="24"/>
        </w:rPr>
        <w:t>guardian</w:t>
      </w:r>
      <w:r w:rsidR="00E8363A">
        <w:rPr>
          <w:rFonts w:ascii="Times New Roman" w:eastAsiaTheme="minorEastAsia" w:hAnsi="Times New Roman" w:cs="Times New Roman"/>
          <w:szCs w:val="24"/>
        </w:rPr>
        <w:t xml:space="preserve"> or LAR</w:t>
      </w:r>
      <w:r w:rsidR="00465DF2">
        <w:rPr>
          <w:rFonts w:ascii="Times New Roman" w:eastAsiaTheme="minorEastAsia" w:hAnsi="Times New Roman" w:cs="Times New Roman"/>
          <w:szCs w:val="24"/>
        </w:rPr>
        <w:t>,</w:t>
      </w:r>
      <w:r w:rsidR="0027277E" w:rsidRPr="00522AB3">
        <w:rPr>
          <w:rFonts w:ascii="Times New Roman" w:eastAsiaTheme="minorEastAsia" w:hAnsi="Times New Roman" w:cs="Times New Roman"/>
          <w:szCs w:val="24"/>
        </w:rPr>
        <w:t xml:space="preserve"> </w:t>
      </w:r>
      <w:r w:rsidR="0081228D">
        <w:rPr>
          <w:rFonts w:ascii="Times New Roman" w:eastAsiaTheme="minorEastAsia" w:hAnsi="Times New Roman" w:cs="Times New Roman"/>
          <w:szCs w:val="24"/>
        </w:rPr>
        <w:t>if applicable</w:t>
      </w:r>
      <w:r w:rsidR="0027277E" w:rsidRPr="00522AB3">
        <w:rPr>
          <w:rFonts w:ascii="Times New Roman" w:eastAsiaTheme="minorEastAsia" w:hAnsi="Times New Roman" w:cs="Times New Roman"/>
          <w:szCs w:val="24"/>
        </w:rPr>
        <w:t xml:space="preserve">, </w:t>
      </w:r>
      <w:r w:rsidR="00CB101C" w:rsidRPr="00522AB3">
        <w:rPr>
          <w:rFonts w:ascii="Times New Roman" w:eastAsiaTheme="minorEastAsia" w:hAnsi="Times New Roman" w:cs="Times New Roman"/>
          <w:szCs w:val="24"/>
        </w:rPr>
        <w:t xml:space="preserve">the provider(s) of applicable services to be included in the </w:t>
      </w:r>
      <w:r w:rsidR="00DD4860">
        <w:rPr>
          <w:rFonts w:ascii="Times New Roman" w:eastAsiaTheme="minorEastAsia" w:hAnsi="Times New Roman" w:cs="Times New Roman"/>
          <w:szCs w:val="24"/>
        </w:rPr>
        <w:t>PCP</w:t>
      </w:r>
      <w:r w:rsidR="00CB101C" w:rsidRPr="00522AB3">
        <w:rPr>
          <w:rFonts w:ascii="Times New Roman" w:eastAsiaTheme="minorEastAsia" w:hAnsi="Times New Roman" w:cs="Times New Roman"/>
          <w:szCs w:val="24"/>
        </w:rPr>
        <w:t xml:space="preserve">, designated representatives of the </w:t>
      </w:r>
      <w:r w:rsidR="005405A3">
        <w:rPr>
          <w:rFonts w:ascii="Times New Roman" w:eastAsiaTheme="minorEastAsia" w:hAnsi="Times New Roman" w:cs="Times New Roman"/>
          <w:szCs w:val="24"/>
        </w:rPr>
        <w:t>participant</w:t>
      </w:r>
      <w:r w:rsidR="00CB101C" w:rsidRPr="00522AB3">
        <w:rPr>
          <w:rFonts w:ascii="Times New Roman" w:eastAsiaTheme="minorEastAsia" w:hAnsi="Times New Roman" w:cs="Times New Roman"/>
          <w:szCs w:val="24"/>
        </w:rPr>
        <w:t xml:space="preserve">, </w:t>
      </w:r>
      <w:r w:rsidR="00C9375F">
        <w:rPr>
          <w:rFonts w:ascii="Times New Roman" w:eastAsiaTheme="minorEastAsia" w:hAnsi="Times New Roman" w:cs="Times New Roman"/>
          <w:szCs w:val="24"/>
        </w:rPr>
        <w:t xml:space="preserve">and any </w:t>
      </w:r>
      <w:r w:rsidR="00CB101C" w:rsidRPr="00522AB3">
        <w:rPr>
          <w:rFonts w:ascii="Times New Roman" w:eastAsiaTheme="minorEastAsia" w:hAnsi="Times New Roman" w:cs="Times New Roman"/>
          <w:szCs w:val="24"/>
        </w:rPr>
        <w:t xml:space="preserve">others who provide friendship and support to the </w:t>
      </w:r>
      <w:r w:rsidR="005405A3">
        <w:rPr>
          <w:rFonts w:ascii="Times New Roman" w:eastAsiaTheme="minorEastAsia" w:hAnsi="Times New Roman" w:cs="Times New Roman"/>
          <w:szCs w:val="24"/>
        </w:rPr>
        <w:t>participant</w:t>
      </w:r>
      <w:r w:rsidR="00C9375F">
        <w:rPr>
          <w:rFonts w:ascii="Times New Roman" w:eastAsiaTheme="minorEastAsia" w:hAnsi="Times New Roman" w:cs="Times New Roman"/>
          <w:szCs w:val="24"/>
        </w:rPr>
        <w:t xml:space="preserve"> or those that </w:t>
      </w:r>
      <w:r w:rsidR="00CB101C" w:rsidRPr="00522AB3">
        <w:rPr>
          <w:rFonts w:ascii="Times New Roman" w:eastAsiaTheme="minorEastAsia" w:hAnsi="Times New Roman" w:cs="Times New Roman"/>
          <w:szCs w:val="24"/>
        </w:rPr>
        <w:t xml:space="preserve">the participant considers necessary unless the </w:t>
      </w:r>
      <w:r w:rsidR="005405A3">
        <w:rPr>
          <w:rFonts w:ascii="Times New Roman" w:eastAsiaTheme="minorEastAsia" w:hAnsi="Times New Roman" w:cs="Times New Roman"/>
          <w:szCs w:val="24"/>
        </w:rPr>
        <w:t>participant</w:t>
      </w:r>
      <w:r w:rsidR="00CB101C" w:rsidRPr="00522AB3">
        <w:rPr>
          <w:rFonts w:ascii="Times New Roman" w:eastAsiaTheme="minorEastAsia" w:hAnsi="Times New Roman" w:cs="Times New Roman"/>
          <w:szCs w:val="24"/>
        </w:rPr>
        <w:t xml:space="preserve"> or guardian knowingly objects to such person</w:t>
      </w:r>
      <w:r w:rsidR="00453FD6">
        <w:rPr>
          <w:rFonts w:ascii="Times New Roman" w:eastAsiaTheme="minorEastAsia" w:hAnsi="Times New Roman" w:cs="Times New Roman"/>
          <w:szCs w:val="24"/>
        </w:rPr>
        <w:t>’</w:t>
      </w:r>
      <w:r w:rsidR="00CB101C" w:rsidRPr="00522AB3">
        <w:rPr>
          <w:rFonts w:ascii="Times New Roman" w:eastAsiaTheme="minorEastAsia" w:hAnsi="Times New Roman" w:cs="Times New Roman"/>
          <w:szCs w:val="24"/>
        </w:rPr>
        <w:t>s participation.</w:t>
      </w:r>
    </w:p>
    <w:p w14:paraId="700E338A" w14:textId="6B5289B5" w:rsidR="00453FD6" w:rsidRPr="001B40F2" w:rsidRDefault="00B106B7"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lastRenderedPageBreak/>
        <w:t xml:space="preserve">The </w:t>
      </w:r>
      <w:r w:rsidR="005527F6">
        <w:rPr>
          <w:rFonts w:ascii="Times New Roman" w:eastAsiaTheme="minorEastAsia" w:hAnsi="Times New Roman" w:cs="Times New Roman"/>
          <w:szCs w:val="24"/>
        </w:rPr>
        <w:t>s</w:t>
      </w:r>
      <w:r w:rsidRPr="00522AB3">
        <w:rPr>
          <w:rFonts w:ascii="Times New Roman" w:eastAsiaTheme="minorEastAsia" w:hAnsi="Times New Roman" w:cs="Times New Roman"/>
          <w:szCs w:val="24"/>
        </w:rPr>
        <w:t xml:space="preserve">tate </w:t>
      </w:r>
      <w:r w:rsidR="005527F6">
        <w:rPr>
          <w:rFonts w:ascii="Times New Roman" w:eastAsiaTheme="minorEastAsia" w:hAnsi="Times New Roman" w:cs="Times New Roman"/>
          <w:szCs w:val="24"/>
        </w:rPr>
        <w:t>a</w:t>
      </w:r>
      <w:r w:rsidRPr="00522AB3">
        <w:rPr>
          <w:rFonts w:ascii="Times New Roman" w:eastAsiaTheme="minorEastAsia" w:hAnsi="Times New Roman" w:cs="Times New Roman"/>
          <w:szCs w:val="24"/>
        </w:rPr>
        <w:t xml:space="preserve">gency </w:t>
      </w:r>
      <w:r w:rsidR="00BF1753">
        <w:rPr>
          <w:rFonts w:ascii="Times New Roman" w:eastAsiaTheme="minorEastAsia" w:hAnsi="Times New Roman" w:cs="Times New Roman"/>
          <w:szCs w:val="24"/>
        </w:rPr>
        <w:t>will</w:t>
      </w:r>
      <w:r w:rsidRPr="00522AB3">
        <w:rPr>
          <w:rFonts w:ascii="Times New Roman" w:eastAsiaTheme="minorEastAsia" w:hAnsi="Times New Roman" w:cs="Times New Roman"/>
          <w:szCs w:val="24"/>
        </w:rPr>
        <w:t xml:space="preserve"> provide reasonable assistance and accommodation to enable the </w:t>
      </w:r>
      <w:r w:rsidR="00144158">
        <w:rPr>
          <w:rFonts w:ascii="Times New Roman" w:eastAsiaTheme="minorEastAsia" w:hAnsi="Times New Roman" w:cs="Times New Roman"/>
          <w:szCs w:val="24"/>
        </w:rPr>
        <w:t>participant</w:t>
      </w:r>
      <w:r w:rsidRPr="00522AB3">
        <w:rPr>
          <w:rFonts w:ascii="Times New Roman" w:eastAsiaTheme="minorEastAsia" w:hAnsi="Times New Roman" w:cs="Times New Roman"/>
          <w:szCs w:val="24"/>
        </w:rPr>
        <w:t xml:space="preserve"> and other members of the </w:t>
      </w:r>
      <w:r w:rsidR="00DD4860">
        <w:rPr>
          <w:rFonts w:ascii="Times New Roman" w:eastAsiaTheme="minorEastAsia" w:hAnsi="Times New Roman" w:cs="Times New Roman"/>
          <w:szCs w:val="24"/>
        </w:rPr>
        <w:t>PCP</w:t>
      </w:r>
      <w:r w:rsidRPr="00522AB3">
        <w:rPr>
          <w:rFonts w:ascii="Times New Roman" w:eastAsiaTheme="minorEastAsia" w:hAnsi="Times New Roman" w:cs="Times New Roman"/>
          <w:szCs w:val="24"/>
        </w:rPr>
        <w:t xml:space="preserve"> Team to participate meaningfully in the development, review, and modification of the </w:t>
      </w:r>
      <w:r w:rsidR="00DD4860">
        <w:rPr>
          <w:rFonts w:ascii="Times New Roman" w:eastAsiaTheme="minorEastAsia" w:hAnsi="Times New Roman" w:cs="Times New Roman"/>
          <w:szCs w:val="24"/>
        </w:rPr>
        <w:t>PCP</w:t>
      </w:r>
      <w:r w:rsidRPr="00522AB3">
        <w:rPr>
          <w:rFonts w:ascii="Times New Roman" w:eastAsiaTheme="minorEastAsia" w:hAnsi="Times New Roman" w:cs="Times New Roman"/>
          <w:szCs w:val="24"/>
        </w:rPr>
        <w:t>.</w:t>
      </w:r>
    </w:p>
    <w:p w14:paraId="6BDC2B71" w14:textId="7EFB9A40" w:rsidR="00B106B7" w:rsidRPr="00522AB3" w:rsidRDefault="00B106B7" w:rsidP="001E389D">
      <w:pPr>
        <w:pStyle w:val="ListParagraph"/>
        <w:widowControl w:val="0"/>
        <w:numPr>
          <w:ilvl w:val="2"/>
          <w:numId w:val="3"/>
        </w:numPr>
        <w:autoSpaceDE w:val="0"/>
        <w:autoSpaceDN w:val="0"/>
        <w:adjustRightInd w:val="0"/>
        <w:spacing w:after="120"/>
        <w:ind w:left="2160" w:right="101" w:hanging="360"/>
        <w:contextualSpacing w:val="0"/>
        <w:rPr>
          <w:rFonts w:ascii="Times New Roman" w:eastAsiaTheme="minorEastAsia" w:hAnsi="Times New Roman" w:cs="Times New Roman"/>
          <w:szCs w:val="24"/>
        </w:rPr>
      </w:pPr>
      <w:r w:rsidRPr="001B40F2">
        <w:rPr>
          <w:rFonts w:ascii="Times New Roman" w:eastAsiaTheme="minorEastAsia" w:hAnsi="Times New Roman" w:cs="Times New Roman"/>
          <w:szCs w:val="24"/>
        </w:rPr>
        <w:t xml:space="preserve">The </w:t>
      </w:r>
      <w:r w:rsidR="00144158" w:rsidRPr="001B40F2">
        <w:rPr>
          <w:rFonts w:ascii="Times New Roman" w:eastAsiaTheme="minorEastAsia" w:hAnsi="Times New Roman" w:cs="Times New Roman"/>
          <w:szCs w:val="24"/>
        </w:rPr>
        <w:t>participant</w:t>
      </w:r>
      <w:r w:rsidR="00D46130" w:rsidRPr="001B40F2">
        <w:rPr>
          <w:rFonts w:ascii="Times New Roman" w:eastAsiaTheme="minorEastAsia" w:hAnsi="Times New Roman" w:cs="Times New Roman"/>
          <w:szCs w:val="24"/>
        </w:rPr>
        <w:t xml:space="preserve"> </w:t>
      </w:r>
      <w:r w:rsidR="00BF1753">
        <w:rPr>
          <w:rFonts w:ascii="Times New Roman" w:eastAsiaTheme="minorEastAsia" w:hAnsi="Times New Roman" w:cs="Times New Roman"/>
          <w:szCs w:val="24"/>
        </w:rPr>
        <w:t>must</w:t>
      </w:r>
      <w:r w:rsidRPr="001B40F2">
        <w:rPr>
          <w:rFonts w:ascii="Times New Roman" w:eastAsiaTheme="minorEastAsia" w:hAnsi="Times New Roman" w:cs="Times New Roman"/>
          <w:szCs w:val="24"/>
        </w:rPr>
        <w:t xml:space="preserve"> </w:t>
      </w:r>
      <w:r w:rsidR="00D46130" w:rsidRPr="001B40F2">
        <w:rPr>
          <w:rFonts w:ascii="Times New Roman" w:eastAsiaTheme="minorEastAsia" w:hAnsi="Times New Roman" w:cs="Times New Roman"/>
          <w:szCs w:val="24"/>
        </w:rPr>
        <w:t xml:space="preserve">be involved as fully as possible to </w:t>
      </w:r>
      <w:r w:rsidRPr="001B40F2">
        <w:rPr>
          <w:rFonts w:ascii="Times New Roman" w:eastAsiaTheme="minorEastAsia" w:hAnsi="Times New Roman" w:cs="Times New Roman"/>
          <w:szCs w:val="24"/>
        </w:rPr>
        <w:t>participate in the</w:t>
      </w:r>
      <w:r w:rsidRPr="00522AB3">
        <w:rPr>
          <w:rFonts w:ascii="Times New Roman" w:eastAsiaTheme="minorEastAsia" w:hAnsi="Times New Roman" w:cs="Times New Roman"/>
          <w:szCs w:val="24"/>
        </w:rPr>
        <w:t xml:space="preserve"> process, work with </w:t>
      </w:r>
      <w:r w:rsidR="00380774">
        <w:rPr>
          <w:rFonts w:ascii="Times New Roman" w:eastAsiaTheme="minorEastAsia" w:hAnsi="Times New Roman" w:cs="Times New Roman"/>
          <w:szCs w:val="24"/>
        </w:rPr>
        <w:t xml:space="preserve">the </w:t>
      </w:r>
      <w:r w:rsidR="00D54703">
        <w:rPr>
          <w:rFonts w:ascii="Times New Roman" w:eastAsiaTheme="minorEastAsia" w:hAnsi="Times New Roman" w:cs="Times New Roman"/>
          <w:szCs w:val="24"/>
        </w:rPr>
        <w:t>case manager</w:t>
      </w:r>
      <w:r w:rsidR="00380774">
        <w:rPr>
          <w:rFonts w:ascii="Times New Roman" w:eastAsiaTheme="minorEastAsia" w:hAnsi="Times New Roman" w:cs="Times New Roman"/>
          <w:szCs w:val="24"/>
        </w:rPr>
        <w:t xml:space="preserve"> </w:t>
      </w:r>
      <w:r w:rsidRPr="00522AB3">
        <w:rPr>
          <w:rFonts w:ascii="Times New Roman" w:eastAsiaTheme="minorEastAsia" w:hAnsi="Times New Roman" w:cs="Times New Roman"/>
          <w:szCs w:val="24"/>
        </w:rPr>
        <w:t>to develop the vision statement, determine the</w:t>
      </w:r>
      <w:r w:rsidR="00CE7B89">
        <w:rPr>
          <w:rFonts w:ascii="Times New Roman" w:eastAsiaTheme="minorEastAsia" w:hAnsi="Times New Roman" w:cs="Times New Roman"/>
          <w:szCs w:val="24"/>
        </w:rPr>
        <w:t xml:space="preserve"> agenda for</w:t>
      </w:r>
      <w:r w:rsidRPr="00522AB3">
        <w:rPr>
          <w:rFonts w:ascii="Times New Roman" w:eastAsiaTheme="minorEastAsia" w:hAnsi="Times New Roman" w:cs="Times New Roman"/>
          <w:szCs w:val="24"/>
        </w:rPr>
        <w:t xml:space="preserve"> </w:t>
      </w:r>
      <w:r w:rsidR="00CB62C4">
        <w:rPr>
          <w:rFonts w:ascii="Times New Roman" w:eastAsiaTheme="minorEastAsia" w:hAnsi="Times New Roman" w:cs="Times New Roman"/>
          <w:szCs w:val="24"/>
        </w:rPr>
        <w:t xml:space="preserve">the </w:t>
      </w:r>
      <w:r w:rsidRPr="00522AB3">
        <w:rPr>
          <w:rFonts w:ascii="Times New Roman" w:eastAsiaTheme="minorEastAsia" w:hAnsi="Times New Roman" w:cs="Times New Roman"/>
          <w:szCs w:val="24"/>
        </w:rPr>
        <w:t xml:space="preserve">format of the </w:t>
      </w:r>
      <w:r w:rsidR="00DD4860">
        <w:rPr>
          <w:rFonts w:ascii="Times New Roman" w:eastAsiaTheme="minorEastAsia" w:hAnsi="Times New Roman" w:cs="Times New Roman"/>
          <w:szCs w:val="24"/>
        </w:rPr>
        <w:t>PCP</w:t>
      </w:r>
      <w:r w:rsidRPr="00522AB3">
        <w:rPr>
          <w:rFonts w:ascii="Times New Roman" w:eastAsiaTheme="minorEastAsia" w:hAnsi="Times New Roman" w:cs="Times New Roman"/>
          <w:szCs w:val="24"/>
        </w:rPr>
        <w:t xml:space="preserve"> meeting, determine who to invite to the </w:t>
      </w:r>
      <w:r w:rsidR="00DD4860">
        <w:rPr>
          <w:rFonts w:ascii="Times New Roman" w:eastAsiaTheme="minorEastAsia" w:hAnsi="Times New Roman" w:cs="Times New Roman"/>
          <w:szCs w:val="24"/>
        </w:rPr>
        <w:t>PCP</w:t>
      </w:r>
      <w:r w:rsidRPr="00522AB3">
        <w:rPr>
          <w:rFonts w:ascii="Times New Roman" w:eastAsiaTheme="minorEastAsia" w:hAnsi="Times New Roman" w:cs="Times New Roman"/>
          <w:szCs w:val="24"/>
        </w:rPr>
        <w:t xml:space="preserve"> meeting, indicate </w:t>
      </w:r>
      <w:r w:rsidR="00B350F3" w:rsidRPr="00522AB3">
        <w:rPr>
          <w:rFonts w:ascii="Times New Roman" w:eastAsiaTheme="minorEastAsia" w:hAnsi="Times New Roman" w:cs="Times New Roman"/>
          <w:szCs w:val="24"/>
        </w:rPr>
        <w:t xml:space="preserve">approval of or concerns related to the </w:t>
      </w:r>
      <w:r w:rsidR="00DD4860">
        <w:rPr>
          <w:rFonts w:ascii="Times New Roman" w:eastAsiaTheme="minorEastAsia" w:hAnsi="Times New Roman" w:cs="Times New Roman"/>
          <w:szCs w:val="24"/>
        </w:rPr>
        <w:t>PCP</w:t>
      </w:r>
      <w:r w:rsidR="00B350F3" w:rsidRPr="00522AB3">
        <w:rPr>
          <w:rFonts w:ascii="Times New Roman" w:eastAsiaTheme="minorEastAsia" w:hAnsi="Times New Roman" w:cs="Times New Roman"/>
          <w:szCs w:val="24"/>
        </w:rPr>
        <w:t xml:space="preserve">, participate fully in the implementation, modification, and review of the </w:t>
      </w:r>
      <w:r w:rsidR="00DD4860">
        <w:rPr>
          <w:rFonts w:ascii="Times New Roman" w:eastAsiaTheme="minorEastAsia" w:hAnsi="Times New Roman" w:cs="Times New Roman"/>
          <w:szCs w:val="24"/>
        </w:rPr>
        <w:t>PCP</w:t>
      </w:r>
      <w:r w:rsidR="00B350F3" w:rsidRPr="00522AB3">
        <w:rPr>
          <w:rFonts w:ascii="Times New Roman" w:eastAsiaTheme="minorEastAsia" w:hAnsi="Times New Roman" w:cs="Times New Roman"/>
          <w:szCs w:val="24"/>
        </w:rPr>
        <w:t xml:space="preserve">, and provide ongoing feedback about satisfaction </w:t>
      </w:r>
      <w:r w:rsidR="00D46130">
        <w:rPr>
          <w:rFonts w:ascii="Times New Roman" w:eastAsiaTheme="minorEastAsia" w:hAnsi="Times New Roman" w:cs="Times New Roman"/>
          <w:szCs w:val="24"/>
        </w:rPr>
        <w:t>with</w:t>
      </w:r>
      <w:r w:rsidR="00B350F3" w:rsidRPr="00522AB3">
        <w:rPr>
          <w:rFonts w:ascii="Times New Roman" w:eastAsiaTheme="minorEastAsia" w:hAnsi="Times New Roman" w:cs="Times New Roman"/>
          <w:szCs w:val="24"/>
        </w:rPr>
        <w:t xml:space="preserve"> </w:t>
      </w:r>
      <w:r w:rsidR="00DD4860">
        <w:rPr>
          <w:rFonts w:ascii="Times New Roman" w:eastAsiaTheme="minorEastAsia" w:hAnsi="Times New Roman" w:cs="Times New Roman"/>
          <w:szCs w:val="24"/>
        </w:rPr>
        <w:t>PCP</w:t>
      </w:r>
      <w:r w:rsidR="00B350F3" w:rsidRPr="00522AB3">
        <w:rPr>
          <w:rFonts w:ascii="Times New Roman" w:eastAsiaTheme="minorEastAsia" w:hAnsi="Times New Roman" w:cs="Times New Roman"/>
          <w:szCs w:val="24"/>
        </w:rPr>
        <w:t xml:space="preserve"> implementation and </w:t>
      </w:r>
      <w:r w:rsidR="00D46130">
        <w:rPr>
          <w:rFonts w:ascii="Times New Roman" w:eastAsiaTheme="minorEastAsia" w:hAnsi="Times New Roman" w:cs="Times New Roman"/>
          <w:szCs w:val="24"/>
        </w:rPr>
        <w:t xml:space="preserve">the </w:t>
      </w:r>
      <w:r w:rsidR="00B350F3" w:rsidRPr="00522AB3">
        <w:rPr>
          <w:rFonts w:ascii="Times New Roman" w:eastAsiaTheme="minorEastAsia" w:hAnsi="Times New Roman" w:cs="Times New Roman"/>
          <w:szCs w:val="24"/>
        </w:rPr>
        <w:t>need for modification.</w:t>
      </w:r>
    </w:p>
    <w:p w14:paraId="35F931C7" w14:textId="3E8AC9CC" w:rsidR="00BA31EB" w:rsidRPr="00522AB3" w:rsidRDefault="00D54703" w:rsidP="001E389D">
      <w:pPr>
        <w:pStyle w:val="ListParagraph"/>
        <w:widowControl w:val="0"/>
        <w:numPr>
          <w:ilvl w:val="1"/>
          <w:numId w:val="3"/>
        </w:numPr>
        <w:autoSpaceDE w:val="0"/>
        <w:autoSpaceDN w:val="0"/>
        <w:adjustRightInd w:val="0"/>
        <w:spacing w:before="120" w:after="120"/>
        <w:ind w:right="101"/>
        <w:contextualSpacing w:val="0"/>
        <w:rPr>
          <w:rFonts w:ascii="Times New Roman" w:eastAsiaTheme="minorEastAsia" w:hAnsi="Times New Roman" w:cs="Times New Roman"/>
          <w:szCs w:val="24"/>
        </w:rPr>
      </w:pPr>
      <w:r>
        <w:rPr>
          <w:rFonts w:ascii="Times New Roman" w:eastAsiaTheme="minorEastAsia" w:hAnsi="Times New Roman" w:cs="Times New Roman"/>
          <w:szCs w:val="24"/>
          <w:u w:val="single"/>
        </w:rPr>
        <w:t xml:space="preserve">Case </w:t>
      </w:r>
      <w:r w:rsidR="000A2D6D">
        <w:rPr>
          <w:rFonts w:ascii="Times New Roman" w:eastAsiaTheme="minorEastAsia" w:hAnsi="Times New Roman" w:cs="Times New Roman"/>
          <w:szCs w:val="24"/>
          <w:u w:val="single"/>
        </w:rPr>
        <w:t>M</w:t>
      </w:r>
      <w:r>
        <w:rPr>
          <w:rFonts w:ascii="Times New Roman" w:eastAsiaTheme="minorEastAsia" w:hAnsi="Times New Roman" w:cs="Times New Roman"/>
          <w:szCs w:val="24"/>
          <w:u w:val="single"/>
        </w:rPr>
        <w:t>anager</w:t>
      </w:r>
      <w:r w:rsidR="00380774">
        <w:rPr>
          <w:rFonts w:ascii="Times New Roman" w:eastAsiaTheme="minorEastAsia" w:hAnsi="Times New Roman" w:cs="Times New Roman"/>
          <w:szCs w:val="24"/>
          <w:u w:val="single"/>
        </w:rPr>
        <w:t xml:space="preserve"> </w:t>
      </w:r>
      <w:r w:rsidR="00BA31EB" w:rsidRPr="00522AB3">
        <w:rPr>
          <w:rFonts w:ascii="Times New Roman" w:eastAsiaTheme="minorEastAsia" w:hAnsi="Times New Roman" w:cs="Times New Roman"/>
          <w:szCs w:val="24"/>
          <w:u w:val="single"/>
        </w:rPr>
        <w:t>Responsibilities</w:t>
      </w:r>
      <w:r w:rsidR="00E42B3D">
        <w:rPr>
          <w:rFonts w:ascii="Times New Roman" w:eastAsiaTheme="minorEastAsia" w:hAnsi="Times New Roman" w:cs="Times New Roman"/>
          <w:szCs w:val="24"/>
        </w:rPr>
        <w:t>.</w:t>
      </w:r>
      <w:r w:rsidR="00380774">
        <w:rPr>
          <w:rFonts w:ascii="Times New Roman" w:eastAsiaTheme="minorEastAsia" w:hAnsi="Times New Roman" w:cs="Times New Roman"/>
          <w:szCs w:val="24"/>
        </w:rPr>
        <w:t xml:space="preserve"> The </w:t>
      </w:r>
      <w:r>
        <w:rPr>
          <w:rFonts w:ascii="Times New Roman" w:eastAsiaTheme="minorEastAsia" w:hAnsi="Times New Roman" w:cs="Times New Roman"/>
          <w:szCs w:val="24"/>
        </w:rPr>
        <w:t>case manager</w:t>
      </w:r>
      <w:r w:rsidR="00BA31EB" w:rsidRPr="00522AB3">
        <w:rPr>
          <w:rFonts w:ascii="Times New Roman" w:eastAsiaTheme="minorEastAsia" w:hAnsi="Times New Roman" w:cs="Times New Roman"/>
          <w:szCs w:val="24"/>
        </w:rPr>
        <w:t xml:space="preserve"> </w:t>
      </w:r>
      <w:r w:rsidR="003C4A58">
        <w:rPr>
          <w:rFonts w:ascii="Times New Roman" w:eastAsiaTheme="minorEastAsia" w:hAnsi="Times New Roman" w:cs="Times New Roman"/>
          <w:szCs w:val="24"/>
        </w:rPr>
        <w:t>ha</w:t>
      </w:r>
      <w:r w:rsidR="00BF1753">
        <w:rPr>
          <w:rFonts w:ascii="Times New Roman" w:eastAsiaTheme="minorEastAsia" w:hAnsi="Times New Roman" w:cs="Times New Roman"/>
          <w:szCs w:val="24"/>
        </w:rPr>
        <w:t>s</w:t>
      </w:r>
      <w:r w:rsidR="003C4A58">
        <w:rPr>
          <w:rFonts w:ascii="Times New Roman" w:eastAsiaTheme="minorEastAsia" w:hAnsi="Times New Roman" w:cs="Times New Roman"/>
          <w:szCs w:val="24"/>
        </w:rPr>
        <w:t xml:space="preserve"> the following responsibilities.</w:t>
      </w:r>
    </w:p>
    <w:p w14:paraId="34F8012B" w14:textId="51A88D23" w:rsidR="00BA31EB" w:rsidRPr="002A68E1" w:rsidRDefault="00BA31EB"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Explain the purpose of the </w:t>
      </w:r>
      <w:r w:rsidR="00DD4860">
        <w:rPr>
          <w:rFonts w:ascii="Times New Roman" w:eastAsiaTheme="minorEastAsia" w:hAnsi="Times New Roman" w:cs="Times New Roman"/>
          <w:szCs w:val="24"/>
        </w:rPr>
        <w:t>PCP</w:t>
      </w:r>
      <w:r w:rsidRPr="00522AB3">
        <w:rPr>
          <w:rFonts w:ascii="Times New Roman" w:eastAsiaTheme="minorEastAsia" w:hAnsi="Times New Roman" w:cs="Times New Roman"/>
          <w:szCs w:val="24"/>
        </w:rPr>
        <w:t xml:space="preserve"> and the </w:t>
      </w:r>
      <w:r w:rsidR="00DD4860">
        <w:rPr>
          <w:rFonts w:ascii="Times New Roman" w:eastAsiaTheme="minorEastAsia" w:hAnsi="Times New Roman" w:cs="Times New Roman"/>
          <w:szCs w:val="24"/>
        </w:rPr>
        <w:t>PCP</w:t>
      </w:r>
      <w:r w:rsidRPr="00522AB3">
        <w:rPr>
          <w:rFonts w:ascii="Times New Roman" w:eastAsiaTheme="minorEastAsia" w:hAnsi="Times New Roman" w:cs="Times New Roman"/>
          <w:szCs w:val="24"/>
        </w:rPr>
        <w:t xml:space="preserve"> meeting to the </w:t>
      </w:r>
      <w:r w:rsidR="00D46130">
        <w:rPr>
          <w:rFonts w:ascii="Times New Roman" w:eastAsiaTheme="minorEastAsia" w:hAnsi="Times New Roman" w:cs="Times New Roman"/>
          <w:szCs w:val="24"/>
        </w:rPr>
        <w:t>participant</w:t>
      </w:r>
      <w:r w:rsidRPr="00522AB3">
        <w:rPr>
          <w:rFonts w:ascii="Times New Roman" w:eastAsiaTheme="minorEastAsia" w:hAnsi="Times New Roman" w:cs="Times New Roman"/>
          <w:szCs w:val="24"/>
        </w:rPr>
        <w:t xml:space="preserve"> and guardian</w:t>
      </w:r>
      <w:r w:rsidR="00E8363A">
        <w:rPr>
          <w:rFonts w:ascii="Times New Roman" w:eastAsiaTheme="minorEastAsia" w:hAnsi="Times New Roman" w:cs="Times New Roman"/>
          <w:szCs w:val="24"/>
        </w:rPr>
        <w:t xml:space="preserve"> or LAR</w:t>
      </w:r>
      <w:r w:rsidR="00465DF2">
        <w:rPr>
          <w:rFonts w:ascii="Times New Roman" w:eastAsiaTheme="minorEastAsia" w:hAnsi="Times New Roman" w:cs="Times New Roman"/>
          <w:szCs w:val="24"/>
        </w:rPr>
        <w:t xml:space="preserve">, </w:t>
      </w:r>
      <w:r w:rsidR="0081228D">
        <w:rPr>
          <w:rFonts w:ascii="Times New Roman" w:eastAsiaTheme="minorEastAsia" w:hAnsi="Times New Roman" w:cs="Times New Roman"/>
          <w:szCs w:val="24"/>
        </w:rPr>
        <w:t>if applicable</w:t>
      </w:r>
      <w:r w:rsidR="00465DF2">
        <w:rPr>
          <w:rFonts w:ascii="Times New Roman" w:eastAsiaTheme="minorEastAsia" w:hAnsi="Times New Roman" w:cs="Times New Roman"/>
          <w:szCs w:val="24"/>
        </w:rPr>
        <w:t>,</w:t>
      </w:r>
      <w:r w:rsidR="00706B34">
        <w:rPr>
          <w:rFonts w:ascii="Times New Roman" w:eastAsiaTheme="minorEastAsia" w:hAnsi="Times New Roman" w:cs="Times New Roman"/>
          <w:szCs w:val="24"/>
        </w:rPr>
        <w:t xml:space="preserve"> </w:t>
      </w:r>
      <w:r w:rsidR="005C7D2F">
        <w:rPr>
          <w:rFonts w:ascii="Times New Roman" w:eastAsiaTheme="minorEastAsia" w:hAnsi="Times New Roman" w:cs="Times New Roman"/>
          <w:szCs w:val="24"/>
        </w:rPr>
        <w:t>at least 45 days prior to the pro</w:t>
      </w:r>
      <w:r w:rsidR="001A1A6F">
        <w:rPr>
          <w:rFonts w:ascii="Times New Roman" w:eastAsiaTheme="minorEastAsia" w:hAnsi="Times New Roman" w:cs="Times New Roman"/>
          <w:szCs w:val="24"/>
        </w:rPr>
        <w:t>j</w:t>
      </w:r>
      <w:r w:rsidR="005C7D2F">
        <w:rPr>
          <w:rFonts w:ascii="Times New Roman" w:eastAsiaTheme="minorEastAsia" w:hAnsi="Times New Roman" w:cs="Times New Roman"/>
          <w:szCs w:val="24"/>
        </w:rPr>
        <w:t xml:space="preserve">ected date of the </w:t>
      </w:r>
      <w:r w:rsidR="001A1A6F">
        <w:rPr>
          <w:rFonts w:ascii="Times New Roman" w:eastAsiaTheme="minorEastAsia" w:hAnsi="Times New Roman" w:cs="Times New Roman"/>
          <w:szCs w:val="24"/>
        </w:rPr>
        <w:t>PC</w:t>
      </w:r>
      <w:r w:rsidR="005C7D2F">
        <w:rPr>
          <w:rFonts w:ascii="Times New Roman" w:eastAsiaTheme="minorEastAsia" w:hAnsi="Times New Roman" w:cs="Times New Roman"/>
          <w:szCs w:val="24"/>
        </w:rPr>
        <w:t xml:space="preserve">P meeting. </w:t>
      </w:r>
      <w:r w:rsidR="001A1A6F">
        <w:rPr>
          <w:rFonts w:ascii="Times New Roman" w:eastAsiaTheme="minorEastAsia" w:hAnsi="Times New Roman" w:cs="Times New Roman"/>
          <w:szCs w:val="24"/>
        </w:rPr>
        <w:t xml:space="preserve">The 45 day period </w:t>
      </w:r>
      <w:r w:rsidR="00BF1753">
        <w:rPr>
          <w:rFonts w:ascii="Times New Roman" w:eastAsiaTheme="minorEastAsia" w:hAnsi="Times New Roman" w:cs="Times New Roman"/>
          <w:szCs w:val="24"/>
        </w:rPr>
        <w:t xml:space="preserve">does </w:t>
      </w:r>
      <w:r w:rsidR="001A1A6F">
        <w:rPr>
          <w:rFonts w:ascii="Times New Roman" w:eastAsiaTheme="minorEastAsia" w:hAnsi="Times New Roman" w:cs="Times New Roman"/>
          <w:szCs w:val="24"/>
        </w:rPr>
        <w:t xml:space="preserve">not apply in situations in which a shorter period is necessary to avoid undue delay in </w:t>
      </w:r>
      <w:r w:rsidR="008006F7">
        <w:rPr>
          <w:rFonts w:ascii="Times New Roman" w:eastAsiaTheme="minorEastAsia" w:hAnsi="Times New Roman" w:cs="Times New Roman"/>
          <w:szCs w:val="24"/>
        </w:rPr>
        <w:t>initiati</w:t>
      </w:r>
      <w:r w:rsidR="00BF1753">
        <w:rPr>
          <w:rFonts w:ascii="Times New Roman" w:eastAsiaTheme="minorEastAsia" w:hAnsi="Times New Roman" w:cs="Times New Roman"/>
          <w:szCs w:val="24"/>
        </w:rPr>
        <w:t>ng</w:t>
      </w:r>
      <w:r w:rsidR="001A1A6F">
        <w:rPr>
          <w:rFonts w:ascii="Times New Roman" w:eastAsiaTheme="minorEastAsia" w:hAnsi="Times New Roman" w:cs="Times New Roman"/>
          <w:szCs w:val="24"/>
        </w:rPr>
        <w:t xml:space="preserve"> services and supports, such as when the participant has already transitioned to the community</w:t>
      </w:r>
      <w:r w:rsidR="002B5593">
        <w:rPr>
          <w:rFonts w:ascii="Times New Roman" w:eastAsiaTheme="minorEastAsia" w:hAnsi="Times New Roman" w:cs="Times New Roman"/>
          <w:szCs w:val="24"/>
        </w:rPr>
        <w:t>;</w:t>
      </w:r>
    </w:p>
    <w:p w14:paraId="38F873BC" w14:textId="04D83035" w:rsidR="00BA31EB" w:rsidRPr="00522AB3" w:rsidRDefault="003C4A58"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d</w:t>
      </w:r>
      <w:r w:rsidR="00BA31EB" w:rsidRPr="00522AB3">
        <w:rPr>
          <w:rFonts w:ascii="Times New Roman" w:eastAsiaTheme="minorEastAsia" w:hAnsi="Times New Roman" w:cs="Times New Roman"/>
          <w:szCs w:val="24"/>
        </w:rPr>
        <w:t xml:space="preserve">evelop an understanding of the </w:t>
      </w:r>
      <w:r w:rsidR="00D46130">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D46130">
        <w:rPr>
          <w:rFonts w:ascii="Times New Roman" w:eastAsiaTheme="minorEastAsia" w:hAnsi="Times New Roman" w:cs="Times New Roman"/>
          <w:szCs w:val="24"/>
        </w:rPr>
        <w:t>s</w:t>
      </w:r>
      <w:r w:rsidR="00BA31EB" w:rsidRPr="00522AB3">
        <w:rPr>
          <w:rFonts w:ascii="Times New Roman" w:eastAsiaTheme="minorEastAsia" w:hAnsi="Times New Roman" w:cs="Times New Roman"/>
          <w:szCs w:val="24"/>
        </w:rPr>
        <w:t xml:space="preserve"> vision statement, goals, satisfaction with services, and current circumstances</w:t>
      </w:r>
      <w:r w:rsidR="00C9375F">
        <w:rPr>
          <w:rFonts w:ascii="Times New Roman" w:eastAsiaTheme="minorEastAsia" w:hAnsi="Times New Roman" w:cs="Times New Roman"/>
          <w:szCs w:val="24"/>
        </w:rPr>
        <w:t>;</w:t>
      </w:r>
    </w:p>
    <w:p w14:paraId="0413122F" w14:textId="74BE25E3" w:rsidR="00BA31EB" w:rsidRPr="00522AB3" w:rsidRDefault="00B01766"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i</w:t>
      </w:r>
      <w:r w:rsidR="00BA31EB" w:rsidRPr="00522AB3">
        <w:rPr>
          <w:rFonts w:ascii="Times New Roman" w:eastAsiaTheme="minorEastAsia" w:hAnsi="Times New Roman" w:cs="Times New Roman"/>
          <w:szCs w:val="24"/>
        </w:rPr>
        <w:t xml:space="preserve">n conjunction with the </w:t>
      </w:r>
      <w:r w:rsidR="00D46130">
        <w:rPr>
          <w:rFonts w:ascii="Times New Roman" w:eastAsiaTheme="minorEastAsia" w:hAnsi="Times New Roman" w:cs="Times New Roman"/>
          <w:szCs w:val="24"/>
        </w:rPr>
        <w:t>participant</w:t>
      </w:r>
      <w:r w:rsidR="00E8363A">
        <w:rPr>
          <w:rFonts w:ascii="Times New Roman" w:eastAsiaTheme="minorEastAsia" w:hAnsi="Times New Roman" w:cs="Times New Roman"/>
          <w:szCs w:val="24"/>
        </w:rPr>
        <w:t xml:space="preserve"> and</w:t>
      </w:r>
      <w:r w:rsidR="00BA31EB" w:rsidRPr="00522AB3">
        <w:rPr>
          <w:rFonts w:ascii="Times New Roman" w:eastAsiaTheme="minorEastAsia" w:hAnsi="Times New Roman" w:cs="Times New Roman"/>
          <w:szCs w:val="24"/>
        </w:rPr>
        <w:t xml:space="preserve"> guardian</w:t>
      </w:r>
      <w:r w:rsidR="00E8363A">
        <w:rPr>
          <w:rFonts w:ascii="Times New Roman" w:eastAsiaTheme="minorEastAsia" w:hAnsi="Times New Roman" w:cs="Times New Roman"/>
          <w:szCs w:val="24"/>
        </w:rPr>
        <w:t xml:space="preserve"> or LAR</w:t>
      </w:r>
      <w:r w:rsidR="00BA31EB" w:rsidRPr="00522AB3">
        <w:rPr>
          <w:rFonts w:ascii="Times New Roman" w:eastAsiaTheme="minorEastAsia" w:hAnsi="Times New Roman" w:cs="Times New Roman"/>
          <w:szCs w:val="24"/>
        </w:rPr>
        <w:t>,</w:t>
      </w:r>
      <w:r w:rsidR="00465DF2">
        <w:rPr>
          <w:rFonts w:ascii="Times New Roman" w:eastAsiaTheme="minorEastAsia" w:hAnsi="Times New Roman" w:cs="Times New Roman"/>
          <w:szCs w:val="24"/>
        </w:rPr>
        <w:t xml:space="preserve"> </w:t>
      </w:r>
      <w:r w:rsidR="0081228D">
        <w:rPr>
          <w:rFonts w:ascii="Times New Roman" w:eastAsiaTheme="minorEastAsia" w:hAnsi="Times New Roman" w:cs="Times New Roman"/>
          <w:szCs w:val="24"/>
        </w:rPr>
        <w:t>if applicable</w:t>
      </w:r>
      <w:r w:rsidR="00465DF2">
        <w:rPr>
          <w:rFonts w:ascii="Times New Roman" w:eastAsiaTheme="minorEastAsia" w:hAnsi="Times New Roman" w:cs="Times New Roman"/>
          <w:szCs w:val="24"/>
        </w:rPr>
        <w:t>,</w:t>
      </w:r>
      <w:r w:rsidR="00BA31EB" w:rsidRPr="00522AB3">
        <w:rPr>
          <w:rFonts w:ascii="Times New Roman" w:eastAsiaTheme="minorEastAsia" w:hAnsi="Times New Roman" w:cs="Times New Roman"/>
          <w:szCs w:val="24"/>
        </w:rPr>
        <w:t xml:space="preserve"> determine the issues to be reviewed at the </w:t>
      </w:r>
      <w:r w:rsidR="00DD4860">
        <w:rPr>
          <w:rFonts w:ascii="Times New Roman" w:eastAsiaTheme="minorEastAsia" w:hAnsi="Times New Roman" w:cs="Times New Roman"/>
          <w:szCs w:val="24"/>
        </w:rPr>
        <w:t>PCP</w:t>
      </w:r>
      <w:r w:rsidR="00BA31EB" w:rsidRPr="00522AB3">
        <w:rPr>
          <w:rFonts w:ascii="Times New Roman" w:eastAsiaTheme="minorEastAsia" w:hAnsi="Times New Roman" w:cs="Times New Roman"/>
          <w:szCs w:val="24"/>
        </w:rPr>
        <w:t xml:space="preserve"> meeting, who should be invited to attend, and when and where the </w:t>
      </w:r>
      <w:r w:rsidR="00DD4860">
        <w:rPr>
          <w:rFonts w:ascii="Times New Roman" w:eastAsiaTheme="minorEastAsia" w:hAnsi="Times New Roman" w:cs="Times New Roman"/>
          <w:szCs w:val="24"/>
        </w:rPr>
        <w:t>PCP</w:t>
      </w:r>
      <w:r w:rsidR="00BA31EB" w:rsidRPr="00522AB3">
        <w:rPr>
          <w:rFonts w:ascii="Times New Roman" w:eastAsiaTheme="minorEastAsia" w:hAnsi="Times New Roman" w:cs="Times New Roman"/>
          <w:szCs w:val="24"/>
        </w:rPr>
        <w:t xml:space="preserve"> meeting should be held</w:t>
      </w:r>
      <w:r w:rsidR="00C9375F">
        <w:rPr>
          <w:rFonts w:ascii="Times New Roman" w:eastAsiaTheme="minorEastAsia" w:hAnsi="Times New Roman" w:cs="Times New Roman"/>
          <w:szCs w:val="24"/>
        </w:rPr>
        <w:t>;</w:t>
      </w:r>
    </w:p>
    <w:p w14:paraId="16744780" w14:textId="616EA3FA" w:rsidR="00BA31EB" w:rsidRPr="00D46130" w:rsidRDefault="00B01766"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c</w:t>
      </w:r>
      <w:r w:rsidR="00BA31EB" w:rsidRPr="00522AB3">
        <w:rPr>
          <w:rFonts w:ascii="Times New Roman" w:eastAsiaTheme="minorEastAsia" w:hAnsi="Times New Roman" w:cs="Times New Roman"/>
          <w:szCs w:val="24"/>
        </w:rPr>
        <w:t xml:space="preserve">onduct an in-person meeting with the </w:t>
      </w:r>
      <w:r w:rsidR="00D46130">
        <w:rPr>
          <w:rFonts w:ascii="Times New Roman" w:eastAsiaTheme="minorEastAsia" w:hAnsi="Times New Roman" w:cs="Times New Roman"/>
          <w:szCs w:val="24"/>
        </w:rPr>
        <w:t>participant</w:t>
      </w:r>
      <w:r w:rsidR="00BA31EB" w:rsidRPr="00522AB3">
        <w:rPr>
          <w:rFonts w:ascii="Times New Roman" w:eastAsiaTheme="minorEastAsia" w:hAnsi="Times New Roman" w:cs="Times New Roman"/>
          <w:szCs w:val="24"/>
        </w:rPr>
        <w:t xml:space="preserve"> and, </w:t>
      </w:r>
      <w:r>
        <w:rPr>
          <w:rFonts w:ascii="Times New Roman" w:eastAsiaTheme="minorEastAsia" w:hAnsi="Times New Roman" w:cs="Times New Roman"/>
          <w:szCs w:val="24"/>
        </w:rPr>
        <w:t xml:space="preserve">if </w:t>
      </w:r>
      <w:r w:rsidR="00BF6C43">
        <w:rPr>
          <w:rFonts w:ascii="Times New Roman" w:eastAsiaTheme="minorEastAsia" w:hAnsi="Times New Roman" w:cs="Times New Roman"/>
          <w:szCs w:val="24"/>
        </w:rPr>
        <w:t>applicable</w:t>
      </w:r>
      <w:r w:rsidR="00BA31EB" w:rsidRPr="00522AB3">
        <w:rPr>
          <w:rFonts w:ascii="Times New Roman" w:eastAsiaTheme="minorEastAsia" w:hAnsi="Times New Roman" w:cs="Times New Roman"/>
          <w:szCs w:val="24"/>
        </w:rPr>
        <w:t>, with the guardian</w:t>
      </w:r>
      <w:r w:rsidR="00E8363A">
        <w:rPr>
          <w:rFonts w:ascii="Times New Roman" w:eastAsiaTheme="minorEastAsia" w:hAnsi="Times New Roman" w:cs="Times New Roman"/>
          <w:szCs w:val="24"/>
        </w:rPr>
        <w:t xml:space="preserve"> or LAR</w:t>
      </w:r>
      <w:r w:rsidR="00465DF2">
        <w:rPr>
          <w:rFonts w:ascii="Times New Roman" w:eastAsiaTheme="minorEastAsia" w:hAnsi="Times New Roman" w:cs="Times New Roman"/>
          <w:szCs w:val="24"/>
        </w:rPr>
        <w:t xml:space="preserve">, </w:t>
      </w:r>
      <w:r w:rsidR="00BA31EB" w:rsidRPr="00522AB3">
        <w:rPr>
          <w:rFonts w:ascii="Times New Roman" w:eastAsiaTheme="minorEastAsia" w:hAnsi="Times New Roman" w:cs="Times New Roman"/>
          <w:szCs w:val="24"/>
        </w:rPr>
        <w:t xml:space="preserve">to develop the vision statement for the </w:t>
      </w:r>
      <w:r w:rsidR="00D46130">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D46130">
        <w:rPr>
          <w:rFonts w:ascii="Times New Roman" w:eastAsiaTheme="minorEastAsia" w:hAnsi="Times New Roman" w:cs="Times New Roman"/>
          <w:szCs w:val="24"/>
        </w:rPr>
        <w:t>s</w:t>
      </w:r>
      <w:r w:rsidR="00BA31EB" w:rsidRPr="00D46130">
        <w:rPr>
          <w:rFonts w:ascii="Times New Roman" w:eastAsiaTheme="minorEastAsia" w:hAnsi="Times New Roman" w:cs="Times New Roman"/>
          <w:szCs w:val="24"/>
        </w:rPr>
        <w:t xml:space="preserve"> first </w:t>
      </w:r>
      <w:r w:rsidR="00DD4860">
        <w:rPr>
          <w:rFonts w:ascii="Times New Roman" w:eastAsiaTheme="minorEastAsia" w:hAnsi="Times New Roman" w:cs="Times New Roman"/>
          <w:szCs w:val="24"/>
        </w:rPr>
        <w:t>PCP</w:t>
      </w:r>
      <w:r w:rsidR="00BA31EB" w:rsidRPr="00D46130">
        <w:rPr>
          <w:rFonts w:ascii="Times New Roman" w:eastAsiaTheme="minorEastAsia" w:hAnsi="Times New Roman" w:cs="Times New Roman"/>
          <w:szCs w:val="24"/>
        </w:rPr>
        <w:t xml:space="preserve">, when significant changes have occurred or are anticipated in the </w:t>
      </w:r>
      <w:r w:rsidR="00D46130">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D46130">
        <w:rPr>
          <w:rFonts w:ascii="Times New Roman" w:eastAsiaTheme="minorEastAsia" w:hAnsi="Times New Roman" w:cs="Times New Roman"/>
          <w:szCs w:val="24"/>
        </w:rPr>
        <w:t>s</w:t>
      </w:r>
      <w:r w:rsidR="00BA31EB" w:rsidRPr="00D46130">
        <w:rPr>
          <w:rFonts w:ascii="Times New Roman" w:eastAsiaTheme="minorEastAsia" w:hAnsi="Times New Roman" w:cs="Times New Roman"/>
          <w:szCs w:val="24"/>
        </w:rPr>
        <w:t xml:space="preserve"> life, or at the request of the </w:t>
      </w:r>
      <w:r w:rsidR="005405A3">
        <w:rPr>
          <w:rFonts w:ascii="Times New Roman" w:eastAsiaTheme="minorEastAsia" w:hAnsi="Times New Roman" w:cs="Times New Roman"/>
          <w:szCs w:val="24"/>
        </w:rPr>
        <w:t>participant</w:t>
      </w:r>
      <w:r w:rsidR="00BA31EB" w:rsidRPr="00D46130">
        <w:rPr>
          <w:rFonts w:ascii="Times New Roman" w:eastAsiaTheme="minorEastAsia" w:hAnsi="Times New Roman" w:cs="Times New Roman"/>
          <w:szCs w:val="24"/>
        </w:rPr>
        <w:t xml:space="preserve"> or guardian</w:t>
      </w:r>
      <w:r w:rsidR="00C9375F">
        <w:rPr>
          <w:rFonts w:ascii="Times New Roman" w:eastAsiaTheme="minorEastAsia" w:hAnsi="Times New Roman" w:cs="Times New Roman"/>
          <w:szCs w:val="24"/>
        </w:rPr>
        <w:t>;</w:t>
      </w:r>
    </w:p>
    <w:p w14:paraId="232BCCC5" w14:textId="6C95991D" w:rsidR="00313E42" w:rsidRPr="00522AB3" w:rsidRDefault="00B01766"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c</w:t>
      </w:r>
      <w:r w:rsidR="00313E42" w:rsidRPr="00522AB3">
        <w:rPr>
          <w:rFonts w:ascii="Times New Roman" w:eastAsiaTheme="minorEastAsia" w:hAnsi="Times New Roman" w:cs="Times New Roman"/>
          <w:szCs w:val="24"/>
        </w:rPr>
        <w:t xml:space="preserve">onsult with the </w:t>
      </w:r>
      <w:r w:rsidR="00D46130">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D46130">
        <w:rPr>
          <w:rFonts w:ascii="Times New Roman" w:eastAsiaTheme="minorEastAsia" w:hAnsi="Times New Roman" w:cs="Times New Roman"/>
          <w:szCs w:val="24"/>
        </w:rPr>
        <w:t>s</w:t>
      </w:r>
      <w:r w:rsidR="00313E42" w:rsidRPr="00522AB3">
        <w:rPr>
          <w:rFonts w:ascii="Times New Roman" w:eastAsiaTheme="minorEastAsia" w:hAnsi="Times New Roman" w:cs="Times New Roman"/>
          <w:szCs w:val="24"/>
        </w:rPr>
        <w:t xml:space="preserve"> family and guardian</w:t>
      </w:r>
      <w:r w:rsidR="00E8363A">
        <w:rPr>
          <w:rFonts w:ascii="Times New Roman" w:eastAsiaTheme="minorEastAsia" w:hAnsi="Times New Roman" w:cs="Times New Roman"/>
          <w:szCs w:val="24"/>
        </w:rPr>
        <w:t xml:space="preserve"> or LAR</w:t>
      </w:r>
      <w:r w:rsidR="00313E42" w:rsidRPr="00522AB3">
        <w:rPr>
          <w:rFonts w:ascii="Times New Roman" w:eastAsiaTheme="minorEastAsia" w:hAnsi="Times New Roman" w:cs="Times New Roman"/>
          <w:szCs w:val="24"/>
        </w:rPr>
        <w:t>,</w:t>
      </w:r>
      <w:r w:rsidR="00465DF2">
        <w:rPr>
          <w:rFonts w:ascii="Times New Roman" w:eastAsiaTheme="minorEastAsia" w:hAnsi="Times New Roman" w:cs="Times New Roman"/>
          <w:szCs w:val="24"/>
        </w:rPr>
        <w:t xml:space="preserve"> </w:t>
      </w:r>
      <w:r w:rsidR="0081228D">
        <w:rPr>
          <w:rFonts w:ascii="Times New Roman" w:eastAsiaTheme="minorEastAsia" w:hAnsi="Times New Roman" w:cs="Times New Roman"/>
          <w:szCs w:val="24"/>
        </w:rPr>
        <w:t>if applicable</w:t>
      </w:r>
      <w:r w:rsidR="00465DF2">
        <w:rPr>
          <w:rFonts w:ascii="Times New Roman" w:eastAsiaTheme="minorEastAsia" w:hAnsi="Times New Roman" w:cs="Times New Roman"/>
          <w:szCs w:val="24"/>
        </w:rPr>
        <w:t xml:space="preserve"> and</w:t>
      </w:r>
      <w:r w:rsidR="00313E42" w:rsidRPr="00522AB3">
        <w:rPr>
          <w:rFonts w:ascii="Times New Roman" w:eastAsiaTheme="minorEastAsia" w:hAnsi="Times New Roman" w:cs="Times New Roman"/>
          <w:szCs w:val="24"/>
        </w:rPr>
        <w:t xml:space="preserve"> authorized to do so, related to the </w:t>
      </w:r>
      <w:r w:rsidR="00DD4860">
        <w:rPr>
          <w:rFonts w:ascii="Times New Roman" w:eastAsiaTheme="minorEastAsia" w:hAnsi="Times New Roman" w:cs="Times New Roman"/>
          <w:szCs w:val="24"/>
        </w:rPr>
        <w:t>PCP</w:t>
      </w:r>
      <w:r w:rsidR="00313E42" w:rsidRPr="00522AB3">
        <w:rPr>
          <w:rFonts w:ascii="Times New Roman" w:eastAsiaTheme="minorEastAsia" w:hAnsi="Times New Roman" w:cs="Times New Roman"/>
          <w:szCs w:val="24"/>
        </w:rPr>
        <w:t xml:space="preserve"> process</w:t>
      </w:r>
      <w:r w:rsidR="00C9375F">
        <w:rPr>
          <w:rFonts w:ascii="Times New Roman" w:eastAsiaTheme="minorEastAsia" w:hAnsi="Times New Roman" w:cs="Times New Roman"/>
          <w:szCs w:val="24"/>
        </w:rPr>
        <w:t>;</w:t>
      </w:r>
    </w:p>
    <w:p w14:paraId="69D0DF81" w14:textId="0A5EDF38" w:rsidR="00313E42" w:rsidRPr="002A68E1" w:rsidRDefault="00B01766"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d</w:t>
      </w:r>
      <w:r w:rsidR="00313E42" w:rsidRPr="007A39BC">
        <w:rPr>
          <w:rFonts w:ascii="Times New Roman" w:eastAsiaTheme="minorEastAsia" w:hAnsi="Times New Roman" w:cs="Times New Roman"/>
          <w:szCs w:val="24"/>
        </w:rPr>
        <w:t xml:space="preserve">etermine </w:t>
      </w:r>
      <w:r w:rsidR="00B1779E">
        <w:rPr>
          <w:rFonts w:ascii="Times New Roman" w:eastAsiaTheme="minorEastAsia" w:hAnsi="Times New Roman" w:cs="Times New Roman"/>
          <w:szCs w:val="24"/>
        </w:rPr>
        <w:t xml:space="preserve">with the participant, guardian or LAR, if applicable, </w:t>
      </w:r>
      <w:r w:rsidR="0081228D" w:rsidRPr="007A39BC">
        <w:rPr>
          <w:rFonts w:ascii="Times New Roman" w:eastAsiaTheme="minorEastAsia" w:hAnsi="Times New Roman" w:cs="Times New Roman"/>
          <w:szCs w:val="24"/>
        </w:rPr>
        <w:t>if any</w:t>
      </w:r>
      <w:r w:rsidR="00313E42" w:rsidRPr="007A39BC">
        <w:rPr>
          <w:rFonts w:ascii="Times New Roman" w:eastAsiaTheme="minorEastAsia" w:hAnsi="Times New Roman" w:cs="Times New Roman"/>
          <w:szCs w:val="24"/>
        </w:rPr>
        <w:t xml:space="preserve"> assessments or professional consultations </w:t>
      </w:r>
      <w:r w:rsidR="00CE7B89">
        <w:rPr>
          <w:rFonts w:ascii="Times New Roman" w:eastAsiaTheme="minorEastAsia" w:hAnsi="Times New Roman" w:cs="Times New Roman"/>
          <w:szCs w:val="24"/>
        </w:rPr>
        <w:t xml:space="preserve">would support </w:t>
      </w:r>
      <w:r w:rsidR="00313E42" w:rsidRPr="007A39BC">
        <w:rPr>
          <w:rFonts w:ascii="Times New Roman" w:eastAsiaTheme="minorEastAsia" w:hAnsi="Times New Roman" w:cs="Times New Roman"/>
          <w:szCs w:val="24"/>
        </w:rPr>
        <w:t xml:space="preserve">the development, modification, or review of the </w:t>
      </w:r>
      <w:r w:rsidR="00DD4860">
        <w:rPr>
          <w:rFonts w:ascii="Times New Roman" w:eastAsiaTheme="minorEastAsia" w:hAnsi="Times New Roman" w:cs="Times New Roman"/>
          <w:szCs w:val="24"/>
        </w:rPr>
        <w:t>PCP</w:t>
      </w:r>
      <w:r w:rsidR="00313E42" w:rsidRPr="007A39BC">
        <w:rPr>
          <w:rFonts w:ascii="Times New Roman" w:eastAsiaTheme="minorEastAsia" w:hAnsi="Times New Roman" w:cs="Times New Roman"/>
          <w:szCs w:val="24"/>
        </w:rPr>
        <w:t>, and arrange for such assessments or consultations</w:t>
      </w:r>
      <w:r w:rsidR="002B5593">
        <w:rPr>
          <w:rFonts w:ascii="Times New Roman" w:eastAsiaTheme="minorEastAsia" w:hAnsi="Times New Roman" w:cs="Times New Roman"/>
          <w:szCs w:val="24"/>
        </w:rPr>
        <w:t xml:space="preserve"> at least 45 days prior to the projected date of the PCP meeting. The 45 day period </w:t>
      </w:r>
      <w:r w:rsidR="00C133A0">
        <w:rPr>
          <w:rFonts w:ascii="Times New Roman" w:eastAsiaTheme="minorEastAsia" w:hAnsi="Times New Roman" w:cs="Times New Roman"/>
          <w:szCs w:val="24"/>
        </w:rPr>
        <w:t xml:space="preserve">does </w:t>
      </w:r>
      <w:r w:rsidR="002B5593">
        <w:rPr>
          <w:rFonts w:ascii="Times New Roman" w:eastAsiaTheme="minorEastAsia" w:hAnsi="Times New Roman" w:cs="Times New Roman"/>
          <w:szCs w:val="24"/>
        </w:rPr>
        <w:t xml:space="preserve">not apply in situations in which a shorter </w:t>
      </w:r>
      <w:r w:rsidR="008D682B">
        <w:rPr>
          <w:rFonts w:ascii="Times New Roman" w:eastAsiaTheme="minorEastAsia" w:hAnsi="Times New Roman" w:cs="Times New Roman"/>
          <w:szCs w:val="24"/>
        </w:rPr>
        <w:t>period</w:t>
      </w:r>
      <w:r w:rsidR="002B5593">
        <w:rPr>
          <w:rFonts w:ascii="Times New Roman" w:eastAsiaTheme="minorEastAsia" w:hAnsi="Times New Roman" w:cs="Times New Roman"/>
          <w:szCs w:val="24"/>
        </w:rPr>
        <w:t xml:space="preserve"> is necessary to avoid undue delay of services and supports, such as when a participant has already transitioned to the community</w:t>
      </w:r>
      <w:r w:rsidR="00CE7B89">
        <w:rPr>
          <w:rFonts w:ascii="Times New Roman" w:eastAsiaTheme="minorEastAsia" w:hAnsi="Times New Roman" w:cs="Times New Roman"/>
          <w:szCs w:val="24"/>
        </w:rPr>
        <w:t>;</w:t>
      </w:r>
      <w:r w:rsidR="00313E42" w:rsidRPr="007A39BC">
        <w:rPr>
          <w:rFonts w:ascii="Times New Roman" w:eastAsiaTheme="minorEastAsia" w:hAnsi="Times New Roman" w:cs="Times New Roman"/>
          <w:szCs w:val="24"/>
        </w:rPr>
        <w:t xml:space="preserve"> </w:t>
      </w:r>
    </w:p>
    <w:p w14:paraId="6A39F66F" w14:textId="39A7DDDE" w:rsidR="00313E42" w:rsidRPr="002A68E1" w:rsidRDefault="00B01766"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f</w:t>
      </w:r>
      <w:r w:rsidR="00B1779E">
        <w:rPr>
          <w:rFonts w:ascii="Times New Roman" w:eastAsiaTheme="minorEastAsia" w:hAnsi="Times New Roman" w:cs="Times New Roman"/>
          <w:szCs w:val="24"/>
        </w:rPr>
        <w:t xml:space="preserve">or annual </w:t>
      </w:r>
      <w:r w:rsidR="00DD4860">
        <w:rPr>
          <w:rFonts w:ascii="Times New Roman" w:eastAsiaTheme="minorEastAsia" w:hAnsi="Times New Roman" w:cs="Times New Roman"/>
          <w:szCs w:val="24"/>
        </w:rPr>
        <w:t>PCP</w:t>
      </w:r>
      <w:r w:rsidR="00B1779E">
        <w:rPr>
          <w:rFonts w:ascii="Times New Roman" w:eastAsiaTheme="minorEastAsia" w:hAnsi="Times New Roman" w:cs="Times New Roman"/>
          <w:szCs w:val="24"/>
        </w:rPr>
        <w:t xml:space="preserve"> deve</w:t>
      </w:r>
      <w:r w:rsidR="00FC7887">
        <w:rPr>
          <w:rFonts w:ascii="Times New Roman" w:eastAsiaTheme="minorEastAsia" w:hAnsi="Times New Roman" w:cs="Times New Roman"/>
          <w:szCs w:val="24"/>
        </w:rPr>
        <w:t>l</w:t>
      </w:r>
      <w:r w:rsidR="00B1779E">
        <w:rPr>
          <w:rFonts w:ascii="Times New Roman" w:eastAsiaTheme="minorEastAsia" w:hAnsi="Times New Roman" w:cs="Times New Roman"/>
          <w:szCs w:val="24"/>
        </w:rPr>
        <w:t xml:space="preserve">opment, and for </w:t>
      </w:r>
      <w:r w:rsidR="00D67510">
        <w:rPr>
          <w:rFonts w:ascii="Times New Roman" w:eastAsiaTheme="minorEastAsia" w:hAnsi="Times New Roman" w:cs="Times New Roman"/>
          <w:szCs w:val="24"/>
        </w:rPr>
        <w:t xml:space="preserve">quarterly </w:t>
      </w:r>
      <w:r w:rsidR="00DD4860">
        <w:rPr>
          <w:rFonts w:ascii="Times New Roman" w:eastAsiaTheme="minorEastAsia" w:hAnsi="Times New Roman" w:cs="Times New Roman"/>
          <w:szCs w:val="24"/>
        </w:rPr>
        <w:t>PCP</w:t>
      </w:r>
      <w:r w:rsidR="00D67510">
        <w:rPr>
          <w:rFonts w:ascii="Times New Roman" w:eastAsiaTheme="minorEastAsia" w:hAnsi="Times New Roman" w:cs="Times New Roman"/>
          <w:szCs w:val="24"/>
        </w:rPr>
        <w:t xml:space="preserve"> reviews,</w:t>
      </w:r>
      <w:r w:rsidR="00B1779E">
        <w:rPr>
          <w:rFonts w:ascii="Times New Roman" w:eastAsiaTheme="minorEastAsia" w:hAnsi="Times New Roman" w:cs="Times New Roman"/>
          <w:szCs w:val="24"/>
        </w:rPr>
        <w:t xml:space="preserve"> provide written notice of the date, place, time</w:t>
      </w:r>
      <w:r w:rsidR="000A2D6D">
        <w:rPr>
          <w:rFonts w:ascii="Times New Roman" w:eastAsiaTheme="minorEastAsia" w:hAnsi="Times New Roman" w:cs="Times New Roman"/>
          <w:szCs w:val="24"/>
        </w:rPr>
        <w:t>,</w:t>
      </w:r>
      <w:r w:rsidR="00B1779E">
        <w:rPr>
          <w:rFonts w:ascii="Times New Roman" w:eastAsiaTheme="minorEastAsia" w:hAnsi="Times New Roman" w:cs="Times New Roman"/>
          <w:szCs w:val="24"/>
        </w:rPr>
        <w:t xml:space="preserve"> and purpose of the </w:t>
      </w:r>
      <w:r w:rsidR="00DD4860">
        <w:rPr>
          <w:rFonts w:ascii="Times New Roman" w:eastAsiaTheme="minorEastAsia" w:hAnsi="Times New Roman" w:cs="Times New Roman"/>
          <w:szCs w:val="24"/>
        </w:rPr>
        <w:t>PCP</w:t>
      </w:r>
      <w:r w:rsidR="00B1779E">
        <w:rPr>
          <w:rFonts w:ascii="Times New Roman" w:eastAsiaTheme="minorEastAsia" w:hAnsi="Times New Roman" w:cs="Times New Roman"/>
          <w:szCs w:val="24"/>
        </w:rPr>
        <w:t xml:space="preserve"> meeting a</w:t>
      </w:r>
      <w:r w:rsidR="00D46130" w:rsidRPr="007A39BC">
        <w:rPr>
          <w:rFonts w:ascii="Times New Roman" w:eastAsiaTheme="minorEastAsia" w:hAnsi="Times New Roman" w:cs="Times New Roman"/>
          <w:szCs w:val="24"/>
        </w:rPr>
        <w:t>t least 30 days in advance of</w:t>
      </w:r>
      <w:r w:rsidR="00B1779E">
        <w:rPr>
          <w:rFonts w:ascii="Times New Roman" w:eastAsiaTheme="minorEastAsia" w:hAnsi="Times New Roman" w:cs="Times New Roman"/>
          <w:szCs w:val="24"/>
        </w:rPr>
        <w:t xml:space="preserve"> the</w:t>
      </w:r>
      <w:r w:rsidR="00D46130" w:rsidRPr="007A39BC">
        <w:rPr>
          <w:rFonts w:ascii="Times New Roman" w:eastAsiaTheme="minorEastAsia" w:hAnsi="Times New Roman" w:cs="Times New Roman"/>
          <w:szCs w:val="24"/>
        </w:rPr>
        <w:t xml:space="preserve"> </w:t>
      </w:r>
      <w:r w:rsidR="00DD4860">
        <w:rPr>
          <w:rFonts w:ascii="Times New Roman" w:eastAsiaTheme="minorEastAsia" w:hAnsi="Times New Roman" w:cs="Times New Roman"/>
          <w:szCs w:val="24"/>
        </w:rPr>
        <w:t>PCP</w:t>
      </w:r>
      <w:r w:rsidR="00D46130" w:rsidRPr="007A39BC">
        <w:rPr>
          <w:rFonts w:ascii="Times New Roman" w:eastAsiaTheme="minorEastAsia" w:hAnsi="Times New Roman" w:cs="Times New Roman"/>
          <w:szCs w:val="24"/>
        </w:rPr>
        <w:t xml:space="preserve"> meeting</w:t>
      </w:r>
      <w:r w:rsidR="00B1779E">
        <w:rPr>
          <w:rFonts w:ascii="Times New Roman" w:eastAsiaTheme="minorEastAsia" w:hAnsi="Times New Roman" w:cs="Times New Roman"/>
          <w:szCs w:val="24"/>
        </w:rPr>
        <w:t xml:space="preserve">; </w:t>
      </w:r>
    </w:p>
    <w:p w14:paraId="176748D6" w14:textId="77F7531B" w:rsidR="00313E42" w:rsidRPr="007A39BC" w:rsidRDefault="00E357EC"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w</w:t>
      </w:r>
      <w:r w:rsidR="00DC6435" w:rsidRPr="007A39BC">
        <w:rPr>
          <w:rFonts w:ascii="Times New Roman" w:eastAsiaTheme="minorEastAsia" w:hAnsi="Times New Roman" w:cs="Times New Roman"/>
          <w:szCs w:val="24"/>
        </w:rPr>
        <w:t>ith appropriate authorization and upon request, m</w:t>
      </w:r>
      <w:r w:rsidR="00313E42" w:rsidRPr="007A39BC">
        <w:rPr>
          <w:rFonts w:ascii="Times New Roman" w:eastAsiaTheme="minorEastAsia" w:hAnsi="Times New Roman" w:cs="Times New Roman"/>
          <w:szCs w:val="24"/>
        </w:rPr>
        <w:t xml:space="preserve">ake assessments and consultations available to the </w:t>
      </w:r>
      <w:r w:rsidR="00D46130" w:rsidRPr="007A39BC">
        <w:rPr>
          <w:rFonts w:ascii="Times New Roman" w:eastAsiaTheme="minorEastAsia" w:hAnsi="Times New Roman" w:cs="Times New Roman"/>
          <w:szCs w:val="24"/>
        </w:rPr>
        <w:t>participant</w:t>
      </w:r>
      <w:r w:rsidR="00313E42" w:rsidRPr="007A39BC">
        <w:rPr>
          <w:rFonts w:ascii="Times New Roman" w:eastAsiaTheme="minorEastAsia" w:hAnsi="Times New Roman" w:cs="Times New Roman"/>
          <w:szCs w:val="24"/>
        </w:rPr>
        <w:t xml:space="preserve"> and </w:t>
      </w:r>
      <w:r w:rsidR="00DD4860">
        <w:rPr>
          <w:rFonts w:ascii="Times New Roman" w:eastAsiaTheme="minorEastAsia" w:hAnsi="Times New Roman" w:cs="Times New Roman"/>
          <w:szCs w:val="24"/>
        </w:rPr>
        <w:t>PCP</w:t>
      </w:r>
      <w:r w:rsidR="00313E42" w:rsidRPr="007A39BC">
        <w:rPr>
          <w:rFonts w:ascii="Times New Roman" w:eastAsiaTheme="minorEastAsia" w:hAnsi="Times New Roman" w:cs="Times New Roman"/>
          <w:szCs w:val="24"/>
        </w:rPr>
        <w:t xml:space="preserve"> team at least seven days in advance of the </w:t>
      </w:r>
      <w:r w:rsidR="00DD4860">
        <w:rPr>
          <w:rFonts w:ascii="Times New Roman" w:eastAsiaTheme="minorEastAsia" w:hAnsi="Times New Roman" w:cs="Times New Roman"/>
          <w:szCs w:val="24"/>
        </w:rPr>
        <w:t>PCP</w:t>
      </w:r>
      <w:r w:rsidR="00313E42" w:rsidRPr="007A39BC">
        <w:rPr>
          <w:rFonts w:ascii="Times New Roman" w:eastAsiaTheme="minorEastAsia" w:hAnsi="Times New Roman" w:cs="Times New Roman"/>
          <w:szCs w:val="24"/>
        </w:rPr>
        <w:t xml:space="preserve"> meeting</w:t>
      </w:r>
      <w:r w:rsidR="00C9375F">
        <w:rPr>
          <w:rFonts w:ascii="Times New Roman" w:eastAsiaTheme="minorEastAsia" w:hAnsi="Times New Roman" w:cs="Times New Roman"/>
          <w:szCs w:val="24"/>
        </w:rPr>
        <w:t>;</w:t>
      </w:r>
    </w:p>
    <w:p w14:paraId="7C3D1C51" w14:textId="663C1B42" w:rsidR="00313E42" w:rsidRPr="00522AB3" w:rsidRDefault="00E357EC"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c</w:t>
      </w:r>
      <w:r w:rsidR="00313E42" w:rsidRPr="007A39BC">
        <w:rPr>
          <w:rFonts w:ascii="Times New Roman" w:eastAsiaTheme="minorEastAsia" w:hAnsi="Times New Roman" w:cs="Times New Roman"/>
          <w:szCs w:val="24"/>
        </w:rPr>
        <w:t xml:space="preserve">onvene and facilitate meetings for the development, modification, and review of the </w:t>
      </w:r>
      <w:r w:rsidR="005405A3" w:rsidRPr="007A39BC">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5405A3" w:rsidRPr="007A39BC">
        <w:rPr>
          <w:rFonts w:ascii="Times New Roman" w:eastAsiaTheme="minorEastAsia" w:hAnsi="Times New Roman" w:cs="Times New Roman"/>
          <w:szCs w:val="24"/>
        </w:rPr>
        <w:t>s</w:t>
      </w:r>
      <w:r w:rsidR="00313E42" w:rsidRPr="00522AB3">
        <w:rPr>
          <w:rFonts w:ascii="Times New Roman" w:eastAsiaTheme="minorEastAsia" w:hAnsi="Times New Roman" w:cs="Times New Roman"/>
          <w:szCs w:val="24"/>
        </w:rPr>
        <w:t xml:space="preserve"> </w:t>
      </w:r>
      <w:r w:rsidR="00DD4860">
        <w:rPr>
          <w:rFonts w:ascii="Times New Roman" w:eastAsiaTheme="minorEastAsia" w:hAnsi="Times New Roman" w:cs="Times New Roman"/>
          <w:szCs w:val="24"/>
        </w:rPr>
        <w:t>PCP</w:t>
      </w:r>
      <w:r w:rsidR="00C9375F">
        <w:rPr>
          <w:rFonts w:ascii="Times New Roman" w:eastAsiaTheme="minorEastAsia" w:hAnsi="Times New Roman" w:cs="Times New Roman"/>
          <w:szCs w:val="24"/>
        </w:rPr>
        <w:t>;</w:t>
      </w:r>
    </w:p>
    <w:p w14:paraId="3B732CFF" w14:textId="2AEE94E9" w:rsidR="005405A3" w:rsidRDefault="00E357EC"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e</w:t>
      </w:r>
      <w:r w:rsidR="00313E42" w:rsidRPr="00522AB3">
        <w:rPr>
          <w:rFonts w:ascii="Times New Roman" w:eastAsiaTheme="minorEastAsia" w:hAnsi="Times New Roman" w:cs="Times New Roman"/>
          <w:szCs w:val="24"/>
        </w:rPr>
        <w:t xml:space="preserve">nsure that </w:t>
      </w:r>
      <w:r w:rsidR="00DD4860">
        <w:rPr>
          <w:rFonts w:ascii="Times New Roman" w:eastAsiaTheme="minorEastAsia" w:hAnsi="Times New Roman" w:cs="Times New Roman"/>
          <w:szCs w:val="24"/>
        </w:rPr>
        <w:t>PCP</w:t>
      </w:r>
      <w:r w:rsidR="00313E42" w:rsidRPr="00522AB3">
        <w:rPr>
          <w:rFonts w:ascii="Times New Roman" w:eastAsiaTheme="minorEastAsia" w:hAnsi="Times New Roman" w:cs="Times New Roman"/>
          <w:szCs w:val="24"/>
        </w:rPr>
        <w:t xml:space="preserve"> meetings are conducted in a manner that promotes meaningful participation by the </w:t>
      </w:r>
      <w:r w:rsidR="005405A3">
        <w:rPr>
          <w:rFonts w:ascii="Times New Roman" w:eastAsiaTheme="minorEastAsia" w:hAnsi="Times New Roman" w:cs="Times New Roman"/>
          <w:szCs w:val="24"/>
        </w:rPr>
        <w:t>participant</w:t>
      </w:r>
      <w:r w:rsidR="00C9375F">
        <w:rPr>
          <w:rFonts w:ascii="Times New Roman" w:eastAsiaTheme="minorEastAsia" w:hAnsi="Times New Roman" w:cs="Times New Roman"/>
          <w:szCs w:val="24"/>
        </w:rPr>
        <w:t>;</w:t>
      </w:r>
    </w:p>
    <w:p w14:paraId="17BF2F79" w14:textId="1DD371A2" w:rsidR="00313E42" w:rsidRPr="00522AB3" w:rsidRDefault="00E357EC"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lastRenderedPageBreak/>
        <w:t>a</w:t>
      </w:r>
      <w:r w:rsidR="00313E42" w:rsidRPr="00522AB3">
        <w:rPr>
          <w:rFonts w:ascii="Times New Roman" w:eastAsiaTheme="minorEastAsia" w:hAnsi="Times New Roman" w:cs="Times New Roman"/>
          <w:szCs w:val="24"/>
        </w:rPr>
        <w:t xml:space="preserve">rrange for reasonable assistance and accommodations to enable the </w:t>
      </w:r>
      <w:r w:rsidR="005405A3">
        <w:rPr>
          <w:rFonts w:ascii="Times New Roman" w:eastAsiaTheme="minorEastAsia" w:hAnsi="Times New Roman" w:cs="Times New Roman"/>
          <w:szCs w:val="24"/>
        </w:rPr>
        <w:t>participant</w:t>
      </w:r>
      <w:r w:rsidR="00313E42" w:rsidRPr="00522AB3">
        <w:rPr>
          <w:rFonts w:ascii="Times New Roman" w:eastAsiaTheme="minorEastAsia" w:hAnsi="Times New Roman" w:cs="Times New Roman"/>
          <w:szCs w:val="24"/>
        </w:rPr>
        <w:t xml:space="preserve"> and other members of the </w:t>
      </w:r>
      <w:r w:rsidR="00DD4860">
        <w:rPr>
          <w:rFonts w:ascii="Times New Roman" w:eastAsiaTheme="minorEastAsia" w:hAnsi="Times New Roman" w:cs="Times New Roman"/>
          <w:szCs w:val="24"/>
        </w:rPr>
        <w:t>PCP</w:t>
      </w:r>
      <w:r w:rsidR="00313E42" w:rsidRPr="00522AB3">
        <w:rPr>
          <w:rFonts w:ascii="Times New Roman" w:eastAsiaTheme="minorEastAsia" w:hAnsi="Times New Roman" w:cs="Times New Roman"/>
          <w:szCs w:val="24"/>
        </w:rPr>
        <w:t xml:space="preserve"> team to participate meaningfully in the development, review, and modification of the </w:t>
      </w:r>
      <w:r w:rsidR="00DD4860">
        <w:rPr>
          <w:rFonts w:ascii="Times New Roman" w:eastAsiaTheme="minorEastAsia" w:hAnsi="Times New Roman" w:cs="Times New Roman"/>
          <w:szCs w:val="24"/>
        </w:rPr>
        <w:t>PCP</w:t>
      </w:r>
      <w:r w:rsidR="00C9375F">
        <w:rPr>
          <w:rFonts w:ascii="Times New Roman" w:eastAsiaTheme="minorEastAsia" w:hAnsi="Times New Roman" w:cs="Times New Roman"/>
          <w:szCs w:val="24"/>
        </w:rPr>
        <w:t>;</w:t>
      </w:r>
    </w:p>
    <w:p w14:paraId="659B1209" w14:textId="53BB162A" w:rsidR="00313E42" w:rsidRDefault="00E357EC"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m</w:t>
      </w:r>
      <w:r w:rsidR="00313E42" w:rsidRPr="00522AB3">
        <w:rPr>
          <w:rFonts w:ascii="Times New Roman" w:eastAsiaTheme="minorEastAsia" w:hAnsi="Times New Roman" w:cs="Times New Roman"/>
          <w:szCs w:val="24"/>
        </w:rPr>
        <w:t xml:space="preserve">onitor the implementation of the </w:t>
      </w:r>
      <w:r w:rsidR="00DD4860">
        <w:rPr>
          <w:rFonts w:ascii="Times New Roman" w:eastAsiaTheme="minorEastAsia" w:hAnsi="Times New Roman" w:cs="Times New Roman"/>
          <w:szCs w:val="24"/>
        </w:rPr>
        <w:t>PCP</w:t>
      </w:r>
      <w:r w:rsidR="00313E42" w:rsidRPr="00522AB3">
        <w:rPr>
          <w:rFonts w:ascii="Times New Roman" w:eastAsiaTheme="minorEastAsia" w:hAnsi="Times New Roman" w:cs="Times New Roman"/>
          <w:szCs w:val="24"/>
        </w:rPr>
        <w:t xml:space="preserve"> and the adequacy and appropriateness of supports and services being provided based on the requirements of the </w:t>
      </w:r>
      <w:r w:rsidR="00DD4860">
        <w:rPr>
          <w:rFonts w:ascii="Times New Roman" w:eastAsiaTheme="minorEastAsia" w:hAnsi="Times New Roman" w:cs="Times New Roman"/>
          <w:szCs w:val="24"/>
        </w:rPr>
        <w:t>PCP</w:t>
      </w:r>
      <w:r w:rsidR="00C9375F">
        <w:rPr>
          <w:rFonts w:ascii="Times New Roman" w:eastAsiaTheme="minorEastAsia" w:hAnsi="Times New Roman" w:cs="Times New Roman"/>
          <w:szCs w:val="24"/>
        </w:rPr>
        <w:t>;</w:t>
      </w:r>
    </w:p>
    <w:p w14:paraId="3FF59D62" w14:textId="74E6FC38" w:rsidR="00A53152" w:rsidRPr="00F358C0" w:rsidRDefault="00E357EC"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f</w:t>
      </w:r>
      <w:r w:rsidR="00A53152" w:rsidRPr="00F358C0">
        <w:rPr>
          <w:rFonts w:ascii="Times New Roman" w:eastAsiaTheme="minorEastAsia" w:hAnsi="Times New Roman" w:cs="Times New Roman"/>
          <w:szCs w:val="24"/>
        </w:rPr>
        <w:t>acilitate participants</w:t>
      </w:r>
      <w:r w:rsidR="00453FD6" w:rsidRPr="00F358C0">
        <w:rPr>
          <w:rFonts w:ascii="Times New Roman" w:eastAsiaTheme="minorEastAsia" w:hAnsi="Times New Roman" w:cs="Times New Roman"/>
          <w:szCs w:val="24"/>
        </w:rPr>
        <w:t>’</w:t>
      </w:r>
      <w:r w:rsidR="00A53152" w:rsidRPr="00F358C0">
        <w:rPr>
          <w:rFonts w:ascii="Times New Roman" w:eastAsiaTheme="minorEastAsia" w:hAnsi="Times New Roman" w:cs="Times New Roman"/>
          <w:szCs w:val="24"/>
        </w:rPr>
        <w:t xml:space="preserve"> access to the </w:t>
      </w:r>
      <w:r>
        <w:rPr>
          <w:rFonts w:ascii="Times New Roman" w:eastAsiaTheme="minorEastAsia" w:hAnsi="Times New Roman" w:cs="Times New Roman"/>
          <w:szCs w:val="24"/>
        </w:rPr>
        <w:t>p</w:t>
      </w:r>
      <w:r w:rsidR="005B2D19">
        <w:rPr>
          <w:rFonts w:ascii="Times New Roman" w:eastAsiaTheme="minorEastAsia" w:hAnsi="Times New Roman" w:cs="Times New Roman"/>
          <w:szCs w:val="24"/>
        </w:rPr>
        <w:t>erson</w:t>
      </w:r>
      <w:r>
        <w:rPr>
          <w:rFonts w:ascii="Times New Roman" w:eastAsiaTheme="minorEastAsia" w:hAnsi="Times New Roman" w:cs="Times New Roman"/>
          <w:szCs w:val="24"/>
        </w:rPr>
        <w:t>-c</w:t>
      </w:r>
      <w:r w:rsidR="005B2D19">
        <w:rPr>
          <w:rFonts w:ascii="Times New Roman" w:eastAsiaTheme="minorEastAsia" w:hAnsi="Times New Roman" w:cs="Times New Roman"/>
          <w:szCs w:val="24"/>
        </w:rPr>
        <w:t>entered</w:t>
      </w:r>
      <w:r w:rsidR="005B2D19" w:rsidRPr="00F358C0">
        <w:rPr>
          <w:rFonts w:ascii="Times New Roman" w:eastAsiaTheme="minorEastAsia" w:hAnsi="Times New Roman" w:cs="Times New Roman"/>
          <w:szCs w:val="24"/>
        </w:rPr>
        <w:t xml:space="preserve"> </w:t>
      </w:r>
      <w:r>
        <w:rPr>
          <w:rFonts w:ascii="Times New Roman" w:eastAsiaTheme="minorEastAsia" w:hAnsi="Times New Roman" w:cs="Times New Roman"/>
          <w:szCs w:val="24"/>
        </w:rPr>
        <w:t>p</w:t>
      </w:r>
      <w:r w:rsidR="00A53152" w:rsidRPr="00F358C0">
        <w:rPr>
          <w:rFonts w:ascii="Times New Roman" w:eastAsiaTheme="minorEastAsia" w:hAnsi="Times New Roman" w:cs="Times New Roman"/>
          <w:szCs w:val="24"/>
        </w:rPr>
        <w:t xml:space="preserve">lan </w:t>
      </w:r>
      <w:r>
        <w:rPr>
          <w:rFonts w:ascii="Times New Roman" w:eastAsiaTheme="minorEastAsia" w:hAnsi="Times New Roman" w:cs="Times New Roman"/>
          <w:szCs w:val="24"/>
        </w:rPr>
        <w:t>i</w:t>
      </w:r>
      <w:r w:rsidR="00A53152" w:rsidRPr="00F358C0">
        <w:rPr>
          <w:rFonts w:ascii="Times New Roman" w:eastAsiaTheme="minorEastAsia" w:hAnsi="Times New Roman" w:cs="Times New Roman"/>
          <w:szCs w:val="24"/>
        </w:rPr>
        <w:t xml:space="preserve">nformal </w:t>
      </w:r>
      <w:r>
        <w:rPr>
          <w:rFonts w:ascii="Times New Roman" w:eastAsiaTheme="minorEastAsia" w:hAnsi="Times New Roman" w:cs="Times New Roman"/>
          <w:szCs w:val="24"/>
        </w:rPr>
        <w:t>c</w:t>
      </w:r>
      <w:r w:rsidR="00A02DBE">
        <w:rPr>
          <w:rFonts w:ascii="Times New Roman" w:eastAsiaTheme="minorEastAsia" w:hAnsi="Times New Roman" w:cs="Times New Roman"/>
          <w:szCs w:val="24"/>
        </w:rPr>
        <w:t>onference</w:t>
      </w:r>
      <w:r w:rsidR="00A53152" w:rsidRPr="00F358C0">
        <w:rPr>
          <w:rFonts w:ascii="Times New Roman" w:eastAsiaTheme="minorEastAsia" w:hAnsi="Times New Roman" w:cs="Times New Roman"/>
          <w:szCs w:val="24"/>
        </w:rPr>
        <w:t xml:space="preserve"> </w:t>
      </w:r>
      <w:r>
        <w:rPr>
          <w:rFonts w:ascii="Times New Roman" w:eastAsiaTheme="minorEastAsia" w:hAnsi="Times New Roman" w:cs="Times New Roman"/>
          <w:szCs w:val="24"/>
        </w:rPr>
        <w:t>p</w:t>
      </w:r>
      <w:r w:rsidR="00A53152" w:rsidRPr="00F358C0">
        <w:rPr>
          <w:rFonts w:ascii="Times New Roman" w:eastAsiaTheme="minorEastAsia" w:hAnsi="Times New Roman" w:cs="Times New Roman"/>
          <w:szCs w:val="24"/>
        </w:rPr>
        <w:t>rocess pursuant to this policy</w:t>
      </w:r>
      <w:r w:rsidR="00C9375F">
        <w:rPr>
          <w:rFonts w:ascii="Times New Roman" w:eastAsiaTheme="minorEastAsia" w:hAnsi="Times New Roman" w:cs="Times New Roman"/>
          <w:szCs w:val="24"/>
        </w:rPr>
        <w:t>;</w:t>
      </w:r>
    </w:p>
    <w:p w14:paraId="37B4C790" w14:textId="5C66EED2" w:rsidR="00313E42" w:rsidRPr="00522AB3" w:rsidRDefault="00E357EC"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c</w:t>
      </w:r>
      <w:r w:rsidR="00313E42" w:rsidRPr="00522AB3">
        <w:rPr>
          <w:rFonts w:ascii="Times New Roman" w:eastAsiaTheme="minorEastAsia" w:hAnsi="Times New Roman" w:cs="Times New Roman"/>
          <w:szCs w:val="24"/>
        </w:rPr>
        <w:t xml:space="preserve">oordinate the provision of supports to the </w:t>
      </w:r>
      <w:r w:rsidR="005405A3">
        <w:rPr>
          <w:rFonts w:ascii="Times New Roman" w:eastAsiaTheme="minorEastAsia" w:hAnsi="Times New Roman" w:cs="Times New Roman"/>
          <w:szCs w:val="24"/>
        </w:rPr>
        <w:t>participant</w:t>
      </w:r>
      <w:r w:rsidR="00313E42" w:rsidRPr="00522AB3">
        <w:rPr>
          <w:rFonts w:ascii="Times New Roman" w:eastAsiaTheme="minorEastAsia" w:hAnsi="Times New Roman" w:cs="Times New Roman"/>
          <w:szCs w:val="24"/>
        </w:rPr>
        <w:t xml:space="preserve"> in accordance with the </w:t>
      </w:r>
      <w:r w:rsidR="00DD4860">
        <w:rPr>
          <w:rFonts w:ascii="Times New Roman" w:eastAsiaTheme="minorEastAsia" w:hAnsi="Times New Roman" w:cs="Times New Roman"/>
          <w:szCs w:val="24"/>
        </w:rPr>
        <w:t>PCP</w:t>
      </w:r>
      <w:r w:rsidR="00C9375F">
        <w:rPr>
          <w:rFonts w:ascii="Times New Roman" w:eastAsiaTheme="minorEastAsia" w:hAnsi="Times New Roman" w:cs="Times New Roman"/>
          <w:szCs w:val="24"/>
        </w:rPr>
        <w:t>;</w:t>
      </w:r>
    </w:p>
    <w:p w14:paraId="3F708297" w14:textId="73E4DF81" w:rsidR="00DC6435" w:rsidRPr="00150907" w:rsidRDefault="00E357EC"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o</w:t>
      </w:r>
      <w:r w:rsidR="00313E42" w:rsidRPr="00150907">
        <w:rPr>
          <w:rFonts w:ascii="Times New Roman" w:eastAsiaTheme="minorEastAsia" w:hAnsi="Times New Roman" w:cs="Times New Roman"/>
          <w:szCs w:val="24"/>
        </w:rPr>
        <w:t xml:space="preserve">n a </w:t>
      </w:r>
      <w:r w:rsidR="00150907" w:rsidRPr="00150907">
        <w:rPr>
          <w:rFonts w:ascii="Times New Roman" w:eastAsiaTheme="minorEastAsia" w:hAnsi="Times New Roman" w:cs="Times New Roman"/>
          <w:szCs w:val="24"/>
        </w:rPr>
        <w:t>quarterly</w:t>
      </w:r>
      <w:r w:rsidR="00313E42" w:rsidRPr="00150907">
        <w:rPr>
          <w:rFonts w:ascii="Times New Roman" w:eastAsiaTheme="minorEastAsia" w:hAnsi="Times New Roman" w:cs="Times New Roman"/>
          <w:szCs w:val="24"/>
        </w:rPr>
        <w:t xml:space="preserve"> basis, review and evaluate the implementation of the </w:t>
      </w:r>
      <w:r w:rsidR="00DD4860">
        <w:rPr>
          <w:rFonts w:ascii="Times New Roman" w:eastAsiaTheme="minorEastAsia" w:hAnsi="Times New Roman" w:cs="Times New Roman"/>
          <w:szCs w:val="24"/>
        </w:rPr>
        <w:t>PCP</w:t>
      </w:r>
      <w:r w:rsidR="00313E42" w:rsidRPr="00150907">
        <w:rPr>
          <w:rFonts w:ascii="Times New Roman" w:eastAsiaTheme="minorEastAsia" w:hAnsi="Times New Roman" w:cs="Times New Roman"/>
          <w:szCs w:val="24"/>
        </w:rPr>
        <w:t xml:space="preserve"> and the need for any modifications, as well as the satisfaction of the </w:t>
      </w:r>
      <w:r w:rsidR="005405A3" w:rsidRPr="00150907">
        <w:rPr>
          <w:rFonts w:ascii="Times New Roman" w:eastAsiaTheme="minorEastAsia" w:hAnsi="Times New Roman" w:cs="Times New Roman"/>
          <w:szCs w:val="24"/>
        </w:rPr>
        <w:t>participant</w:t>
      </w:r>
      <w:r w:rsidR="00313E42" w:rsidRPr="00150907">
        <w:rPr>
          <w:rFonts w:ascii="Times New Roman" w:eastAsiaTheme="minorEastAsia" w:hAnsi="Times New Roman" w:cs="Times New Roman"/>
          <w:szCs w:val="24"/>
        </w:rPr>
        <w:t xml:space="preserve"> and the </w:t>
      </w:r>
      <w:r w:rsidR="005405A3" w:rsidRPr="00150907">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313E42" w:rsidRPr="00150907">
        <w:rPr>
          <w:rFonts w:ascii="Times New Roman" w:eastAsiaTheme="minorEastAsia" w:hAnsi="Times New Roman" w:cs="Times New Roman"/>
          <w:szCs w:val="24"/>
        </w:rPr>
        <w:t>s family and guardian</w:t>
      </w:r>
      <w:r w:rsidR="008F67F5" w:rsidRPr="00150907">
        <w:rPr>
          <w:rFonts w:ascii="Times New Roman" w:eastAsiaTheme="minorEastAsia" w:hAnsi="Times New Roman" w:cs="Times New Roman"/>
          <w:szCs w:val="24"/>
        </w:rPr>
        <w:t xml:space="preserve"> and LAR</w:t>
      </w:r>
      <w:r w:rsidR="00465DF2" w:rsidRPr="00150907">
        <w:rPr>
          <w:rFonts w:ascii="Times New Roman" w:eastAsiaTheme="minorEastAsia" w:hAnsi="Times New Roman" w:cs="Times New Roman"/>
          <w:szCs w:val="24"/>
        </w:rPr>
        <w:t xml:space="preserve">, </w:t>
      </w:r>
      <w:r w:rsidR="0081228D" w:rsidRPr="00150907">
        <w:rPr>
          <w:rFonts w:ascii="Times New Roman" w:eastAsiaTheme="minorEastAsia" w:hAnsi="Times New Roman" w:cs="Times New Roman"/>
          <w:szCs w:val="24"/>
        </w:rPr>
        <w:t>if applicable</w:t>
      </w:r>
      <w:r w:rsidR="00465DF2" w:rsidRPr="00150907">
        <w:rPr>
          <w:rFonts w:ascii="Times New Roman" w:eastAsiaTheme="minorEastAsia" w:hAnsi="Times New Roman" w:cs="Times New Roman"/>
          <w:szCs w:val="24"/>
        </w:rPr>
        <w:t>,</w:t>
      </w:r>
      <w:r w:rsidR="00313E42" w:rsidRPr="00150907">
        <w:rPr>
          <w:rFonts w:ascii="Times New Roman" w:eastAsiaTheme="minorEastAsia" w:hAnsi="Times New Roman" w:cs="Times New Roman"/>
          <w:szCs w:val="24"/>
        </w:rPr>
        <w:t xml:space="preserve"> with the supports and services provided</w:t>
      </w:r>
      <w:r w:rsidR="00C9375F">
        <w:rPr>
          <w:rFonts w:ascii="Times New Roman" w:eastAsiaTheme="minorEastAsia" w:hAnsi="Times New Roman" w:cs="Times New Roman"/>
          <w:szCs w:val="24"/>
        </w:rPr>
        <w:t>;</w:t>
      </w:r>
    </w:p>
    <w:p w14:paraId="190F3B7C" w14:textId="2E5F4350" w:rsidR="00313E42" w:rsidRPr="00150907" w:rsidRDefault="00E357EC" w:rsidP="001E389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m</w:t>
      </w:r>
      <w:r w:rsidR="00DC6435" w:rsidRPr="00150907">
        <w:rPr>
          <w:rFonts w:ascii="Times New Roman" w:eastAsiaTheme="minorEastAsia" w:hAnsi="Times New Roman" w:cs="Times New Roman"/>
          <w:szCs w:val="24"/>
        </w:rPr>
        <w:t xml:space="preserve">aintain records of the </w:t>
      </w:r>
      <w:r w:rsidR="00DD4860">
        <w:rPr>
          <w:rFonts w:ascii="Times New Roman" w:eastAsiaTheme="minorEastAsia" w:hAnsi="Times New Roman" w:cs="Times New Roman"/>
          <w:szCs w:val="24"/>
        </w:rPr>
        <w:t>PCP</w:t>
      </w:r>
      <w:r w:rsidR="00DC6435" w:rsidRPr="00150907">
        <w:rPr>
          <w:rFonts w:ascii="Times New Roman" w:eastAsiaTheme="minorEastAsia" w:hAnsi="Times New Roman" w:cs="Times New Roman"/>
          <w:szCs w:val="24"/>
        </w:rPr>
        <w:t xml:space="preserve"> reviews in the participant</w:t>
      </w:r>
      <w:r w:rsidR="00453FD6">
        <w:rPr>
          <w:rFonts w:ascii="Times New Roman" w:eastAsiaTheme="minorEastAsia" w:hAnsi="Times New Roman" w:cs="Times New Roman"/>
          <w:szCs w:val="24"/>
        </w:rPr>
        <w:t>’</w:t>
      </w:r>
      <w:r w:rsidR="00DC6435" w:rsidRPr="00150907">
        <w:rPr>
          <w:rFonts w:ascii="Times New Roman" w:eastAsiaTheme="minorEastAsia" w:hAnsi="Times New Roman" w:cs="Times New Roman"/>
          <w:szCs w:val="24"/>
        </w:rPr>
        <w:t>s record</w:t>
      </w:r>
      <w:r w:rsidR="00C9375F">
        <w:rPr>
          <w:rFonts w:ascii="Times New Roman" w:eastAsiaTheme="minorEastAsia" w:hAnsi="Times New Roman" w:cs="Times New Roman"/>
          <w:szCs w:val="24"/>
        </w:rPr>
        <w:t>; and</w:t>
      </w:r>
    </w:p>
    <w:p w14:paraId="0C646DD4" w14:textId="17A619D3" w:rsidR="00FC7887" w:rsidRDefault="00E357EC" w:rsidP="001E389D">
      <w:pPr>
        <w:pStyle w:val="ListParagraph"/>
        <w:widowControl w:val="0"/>
        <w:numPr>
          <w:ilvl w:val="2"/>
          <w:numId w:val="3"/>
        </w:numPr>
        <w:autoSpaceDE w:val="0"/>
        <w:autoSpaceDN w:val="0"/>
        <w:adjustRightInd w:val="0"/>
        <w:spacing w:after="12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o</w:t>
      </w:r>
      <w:r w:rsidR="00313E42" w:rsidRPr="00150907">
        <w:rPr>
          <w:rFonts w:ascii="Times New Roman" w:eastAsiaTheme="minorEastAsia" w:hAnsi="Times New Roman" w:cs="Times New Roman"/>
          <w:szCs w:val="24"/>
        </w:rPr>
        <w:t>n a quarterly basis,</w:t>
      </w:r>
      <w:r w:rsidR="00313E42" w:rsidRPr="00522AB3">
        <w:rPr>
          <w:rFonts w:ascii="Times New Roman" w:eastAsiaTheme="minorEastAsia" w:hAnsi="Times New Roman" w:cs="Times New Roman"/>
          <w:szCs w:val="24"/>
        </w:rPr>
        <w:t xml:space="preserve"> </w:t>
      </w:r>
      <w:r w:rsidR="008552A3">
        <w:rPr>
          <w:rFonts w:ascii="Times New Roman" w:eastAsiaTheme="minorEastAsia" w:hAnsi="Times New Roman" w:cs="Times New Roman"/>
          <w:szCs w:val="24"/>
        </w:rPr>
        <w:t xml:space="preserve">or more frequently </w:t>
      </w:r>
      <w:r w:rsidR="00E2529C">
        <w:rPr>
          <w:rFonts w:ascii="Times New Roman" w:eastAsiaTheme="minorEastAsia" w:hAnsi="Times New Roman" w:cs="Times New Roman"/>
          <w:szCs w:val="24"/>
        </w:rPr>
        <w:t xml:space="preserve">if beneficial and if the participant agrees, </w:t>
      </w:r>
      <w:r w:rsidR="008F67F5">
        <w:rPr>
          <w:rFonts w:ascii="Times New Roman" w:eastAsiaTheme="minorEastAsia" w:hAnsi="Times New Roman" w:cs="Times New Roman"/>
          <w:szCs w:val="24"/>
        </w:rPr>
        <w:t xml:space="preserve">visit with and </w:t>
      </w:r>
      <w:r w:rsidR="00313E42" w:rsidRPr="00522AB3">
        <w:rPr>
          <w:rFonts w:ascii="Times New Roman" w:eastAsiaTheme="minorEastAsia" w:hAnsi="Times New Roman" w:cs="Times New Roman"/>
          <w:szCs w:val="24"/>
        </w:rPr>
        <w:t xml:space="preserve">discuss any issues with the </w:t>
      </w:r>
      <w:r w:rsidR="005405A3">
        <w:rPr>
          <w:rFonts w:ascii="Times New Roman" w:eastAsiaTheme="minorEastAsia" w:hAnsi="Times New Roman" w:cs="Times New Roman"/>
          <w:szCs w:val="24"/>
        </w:rPr>
        <w:t>participant</w:t>
      </w:r>
      <w:r w:rsidR="00313E42" w:rsidRPr="00522AB3">
        <w:rPr>
          <w:rFonts w:ascii="Times New Roman" w:eastAsiaTheme="minorEastAsia" w:hAnsi="Times New Roman" w:cs="Times New Roman"/>
          <w:szCs w:val="24"/>
        </w:rPr>
        <w:t xml:space="preserve"> related to the services and supports provided</w:t>
      </w:r>
      <w:r w:rsidR="00C9375F">
        <w:rPr>
          <w:rFonts w:ascii="Times New Roman" w:eastAsiaTheme="minorEastAsia" w:hAnsi="Times New Roman" w:cs="Times New Roman"/>
          <w:szCs w:val="24"/>
        </w:rPr>
        <w:t>.</w:t>
      </w:r>
      <w:r w:rsidR="00FC7887">
        <w:rPr>
          <w:rFonts w:ascii="Times New Roman" w:eastAsiaTheme="minorEastAsia" w:hAnsi="Times New Roman" w:cs="Times New Roman"/>
          <w:szCs w:val="24"/>
        </w:rPr>
        <w:t xml:space="preserve"> </w:t>
      </w:r>
    </w:p>
    <w:p w14:paraId="4516AFB5" w14:textId="13A30A6A" w:rsidR="00313E42" w:rsidRPr="00522AB3" w:rsidRDefault="004909E6" w:rsidP="001E389D">
      <w:pPr>
        <w:pStyle w:val="ListParagraph"/>
        <w:widowControl w:val="0"/>
        <w:numPr>
          <w:ilvl w:val="1"/>
          <w:numId w:val="3"/>
        </w:numPr>
        <w:autoSpaceDE w:val="0"/>
        <w:autoSpaceDN w:val="0"/>
        <w:adjustRightInd w:val="0"/>
        <w:spacing w:after="120"/>
        <w:ind w:right="101"/>
        <w:contextualSpacing w:val="0"/>
        <w:rPr>
          <w:rFonts w:ascii="Times New Roman" w:eastAsiaTheme="minorEastAsia" w:hAnsi="Times New Roman" w:cs="Times New Roman"/>
          <w:szCs w:val="24"/>
        </w:rPr>
      </w:pPr>
      <w:r w:rsidRPr="00522AB3">
        <w:rPr>
          <w:rFonts w:ascii="Times New Roman" w:eastAsiaTheme="minorEastAsia" w:hAnsi="Times New Roman" w:cs="Times New Roman"/>
          <w:szCs w:val="24"/>
          <w:u w:val="single"/>
        </w:rPr>
        <w:t>Service Provider Responsibilities</w:t>
      </w:r>
      <w:r w:rsidR="00E42B3D">
        <w:rPr>
          <w:rFonts w:ascii="Times New Roman" w:eastAsiaTheme="minorEastAsia" w:hAnsi="Times New Roman" w:cs="Times New Roman"/>
          <w:szCs w:val="24"/>
        </w:rPr>
        <w:t>.</w:t>
      </w:r>
      <w:r w:rsidRPr="00522AB3">
        <w:rPr>
          <w:rFonts w:ascii="Times New Roman" w:eastAsiaTheme="minorEastAsia" w:hAnsi="Times New Roman" w:cs="Times New Roman"/>
          <w:szCs w:val="24"/>
        </w:rPr>
        <w:t xml:space="preserve"> </w:t>
      </w:r>
      <w:r w:rsidR="00A76F5E">
        <w:rPr>
          <w:rFonts w:ascii="Times New Roman" w:eastAsiaTheme="minorEastAsia" w:hAnsi="Times New Roman" w:cs="Times New Roman"/>
          <w:szCs w:val="24"/>
        </w:rPr>
        <w:t>T</w:t>
      </w:r>
      <w:r w:rsidR="007E04AF">
        <w:rPr>
          <w:rFonts w:ascii="Times New Roman" w:eastAsiaTheme="minorEastAsia" w:hAnsi="Times New Roman" w:cs="Times New Roman"/>
          <w:szCs w:val="24"/>
        </w:rPr>
        <w:t xml:space="preserve">he </w:t>
      </w:r>
      <w:r w:rsidR="005527F6">
        <w:rPr>
          <w:rFonts w:ascii="Times New Roman" w:eastAsiaTheme="minorEastAsia" w:hAnsi="Times New Roman" w:cs="Times New Roman"/>
          <w:szCs w:val="24"/>
        </w:rPr>
        <w:t>s</w:t>
      </w:r>
      <w:r w:rsidR="007E04AF">
        <w:rPr>
          <w:rFonts w:ascii="Times New Roman" w:eastAsiaTheme="minorEastAsia" w:hAnsi="Times New Roman" w:cs="Times New Roman"/>
          <w:szCs w:val="24"/>
        </w:rPr>
        <w:t xml:space="preserve">tate </w:t>
      </w:r>
      <w:r w:rsidR="005527F6">
        <w:rPr>
          <w:rFonts w:ascii="Times New Roman" w:eastAsiaTheme="minorEastAsia" w:hAnsi="Times New Roman" w:cs="Times New Roman"/>
          <w:szCs w:val="24"/>
        </w:rPr>
        <w:t>a</w:t>
      </w:r>
      <w:r w:rsidR="007E04AF">
        <w:rPr>
          <w:rFonts w:ascii="Times New Roman" w:eastAsiaTheme="minorEastAsia" w:hAnsi="Times New Roman" w:cs="Times New Roman"/>
          <w:szCs w:val="24"/>
        </w:rPr>
        <w:t xml:space="preserve">gency </w:t>
      </w:r>
      <w:r w:rsidR="00A76F5E">
        <w:rPr>
          <w:rFonts w:ascii="Times New Roman" w:eastAsiaTheme="minorEastAsia" w:hAnsi="Times New Roman" w:cs="Times New Roman"/>
          <w:szCs w:val="24"/>
        </w:rPr>
        <w:t xml:space="preserve">will </w:t>
      </w:r>
      <w:r w:rsidR="007E04AF">
        <w:rPr>
          <w:rFonts w:ascii="Times New Roman" w:eastAsiaTheme="minorEastAsia" w:hAnsi="Times New Roman" w:cs="Times New Roman"/>
          <w:szCs w:val="24"/>
        </w:rPr>
        <w:t xml:space="preserve">ensure that </w:t>
      </w:r>
      <w:r w:rsidRPr="00522AB3">
        <w:rPr>
          <w:rFonts w:ascii="Times New Roman" w:eastAsiaTheme="minorEastAsia" w:hAnsi="Times New Roman" w:cs="Times New Roman"/>
          <w:szCs w:val="24"/>
        </w:rPr>
        <w:t xml:space="preserve">the providers of services and supports pursuant to the </w:t>
      </w:r>
      <w:r w:rsidR="00DD4860">
        <w:rPr>
          <w:rFonts w:ascii="Times New Roman" w:eastAsiaTheme="minorEastAsia" w:hAnsi="Times New Roman" w:cs="Times New Roman"/>
          <w:szCs w:val="24"/>
        </w:rPr>
        <w:t>Person</w:t>
      </w:r>
      <w:r w:rsidR="00E357EC">
        <w:rPr>
          <w:rFonts w:ascii="Times New Roman" w:eastAsiaTheme="minorEastAsia" w:hAnsi="Times New Roman" w:cs="Times New Roman"/>
          <w:szCs w:val="24"/>
        </w:rPr>
        <w:t>-</w:t>
      </w:r>
      <w:r w:rsidR="00DD4860">
        <w:rPr>
          <w:rFonts w:ascii="Times New Roman" w:eastAsiaTheme="minorEastAsia" w:hAnsi="Times New Roman" w:cs="Times New Roman"/>
          <w:szCs w:val="24"/>
        </w:rPr>
        <w:t>Centered</w:t>
      </w:r>
      <w:r w:rsidRPr="00522AB3">
        <w:rPr>
          <w:rFonts w:ascii="Times New Roman" w:eastAsiaTheme="minorEastAsia" w:hAnsi="Times New Roman" w:cs="Times New Roman"/>
          <w:szCs w:val="24"/>
        </w:rPr>
        <w:t xml:space="preserve"> Plan (</w:t>
      </w:r>
      <w:r w:rsidR="00DD4860">
        <w:rPr>
          <w:rFonts w:ascii="Times New Roman" w:eastAsiaTheme="minorEastAsia" w:hAnsi="Times New Roman" w:cs="Times New Roman"/>
          <w:szCs w:val="24"/>
        </w:rPr>
        <w:t>PCP</w:t>
      </w:r>
      <w:r w:rsidRPr="00522AB3">
        <w:rPr>
          <w:rFonts w:ascii="Times New Roman" w:eastAsiaTheme="minorEastAsia" w:hAnsi="Times New Roman" w:cs="Times New Roman"/>
          <w:szCs w:val="24"/>
        </w:rPr>
        <w:t>):</w:t>
      </w:r>
    </w:p>
    <w:p w14:paraId="13BF0307" w14:textId="261D19CA" w:rsidR="00056734" w:rsidRPr="007A39BC" w:rsidRDefault="00CD2CFC" w:rsidP="00025BD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7A39BC">
        <w:rPr>
          <w:rFonts w:ascii="Times New Roman" w:hAnsi="Times New Roman" w:cs="Times New Roman"/>
          <w:szCs w:val="24"/>
        </w:rPr>
        <w:t xml:space="preserve">Work collaboratively with the </w:t>
      </w:r>
      <w:r w:rsidR="005405A3" w:rsidRPr="007A39BC">
        <w:rPr>
          <w:rFonts w:ascii="Times New Roman" w:hAnsi="Times New Roman" w:cs="Times New Roman"/>
          <w:szCs w:val="24"/>
        </w:rPr>
        <w:t>participant</w:t>
      </w:r>
      <w:r w:rsidRPr="007A39BC">
        <w:rPr>
          <w:rFonts w:ascii="Times New Roman" w:hAnsi="Times New Roman" w:cs="Times New Roman"/>
          <w:szCs w:val="24"/>
        </w:rPr>
        <w:t xml:space="preserve"> and other team members to identify the </w:t>
      </w:r>
      <w:r w:rsidR="005405A3" w:rsidRPr="007A39BC">
        <w:rPr>
          <w:rFonts w:ascii="Times New Roman" w:hAnsi="Times New Roman" w:cs="Times New Roman"/>
          <w:szCs w:val="24"/>
        </w:rPr>
        <w:t>participant</w:t>
      </w:r>
      <w:r w:rsidR="00453FD6">
        <w:rPr>
          <w:rFonts w:ascii="Times New Roman" w:hAnsi="Times New Roman" w:cs="Times New Roman"/>
          <w:szCs w:val="24"/>
        </w:rPr>
        <w:t>’</w:t>
      </w:r>
      <w:r w:rsidR="00056734" w:rsidRPr="007A39BC">
        <w:rPr>
          <w:rFonts w:ascii="Times New Roman" w:hAnsi="Times New Roman" w:cs="Times New Roman"/>
          <w:szCs w:val="24"/>
        </w:rPr>
        <w:t>s goals</w:t>
      </w:r>
      <w:r w:rsidR="00C9375F">
        <w:rPr>
          <w:rFonts w:ascii="Times New Roman" w:hAnsi="Times New Roman" w:cs="Times New Roman"/>
          <w:szCs w:val="24"/>
        </w:rPr>
        <w:t>;</w:t>
      </w:r>
    </w:p>
    <w:p w14:paraId="3CD96B32" w14:textId="2532B2D2" w:rsidR="00CD2CFC" w:rsidRPr="007A39BC" w:rsidRDefault="00BF1753" w:rsidP="00025BD1">
      <w:pPr>
        <w:pStyle w:val="ListParagraph"/>
        <w:widowControl w:val="0"/>
        <w:numPr>
          <w:ilvl w:val="2"/>
          <w:numId w:val="3"/>
        </w:numPr>
        <w:autoSpaceDE w:val="0"/>
        <w:autoSpaceDN w:val="0"/>
        <w:adjustRightInd w:val="0"/>
        <w:spacing w:after="0"/>
        <w:ind w:left="2160" w:right="100" w:hanging="360"/>
        <w:contextualSpacing w:val="0"/>
        <w:rPr>
          <w:rFonts w:ascii="Times New Roman" w:eastAsiaTheme="minorEastAsia" w:hAnsi="Times New Roman" w:cs="Times New Roman"/>
          <w:szCs w:val="24"/>
        </w:rPr>
      </w:pPr>
      <w:r>
        <w:rPr>
          <w:rFonts w:ascii="Times New Roman" w:hAnsi="Times New Roman" w:cs="Times New Roman"/>
          <w:szCs w:val="24"/>
        </w:rPr>
        <w:t>P</w:t>
      </w:r>
      <w:r w:rsidR="00CD2CFC" w:rsidRPr="007A39BC">
        <w:rPr>
          <w:rFonts w:ascii="Times New Roman" w:hAnsi="Times New Roman" w:cs="Times New Roman"/>
          <w:szCs w:val="24"/>
        </w:rPr>
        <w:t xml:space="preserve">articipate in the development </w:t>
      </w:r>
      <w:r w:rsidR="00711CCA" w:rsidRPr="007A39BC">
        <w:rPr>
          <w:rFonts w:ascii="Times New Roman" w:hAnsi="Times New Roman" w:cs="Times New Roman"/>
          <w:szCs w:val="24"/>
        </w:rPr>
        <w:t xml:space="preserve">of </w:t>
      </w:r>
      <w:r w:rsidR="00CD2CFC" w:rsidRPr="007A39BC">
        <w:rPr>
          <w:rFonts w:ascii="Times New Roman" w:hAnsi="Times New Roman" w:cs="Times New Roman"/>
          <w:szCs w:val="24"/>
        </w:rPr>
        <w:t xml:space="preserve">a </w:t>
      </w:r>
      <w:r w:rsidR="00DD4860">
        <w:rPr>
          <w:rFonts w:ascii="Times New Roman" w:hAnsi="Times New Roman" w:cs="Times New Roman"/>
          <w:szCs w:val="24"/>
        </w:rPr>
        <w:t>PCP</w:t>
      </w:r>
      <w:r w:rsidR="00CD2CFC" w:rsidRPr="007A39BC">
        <w:rPr>
          <w:rFonts w:ascii="Times New Roman" w:hAnsi="Times New Roman" w:cs="Times New Roman"/>
          <w:szCs w:val="24"/>
        </w:rPr>
        <w:t xml:space="preserve"> </w:t>
      </w:r>
      <w:r w:rsidR="00D54703">
        <w:rPr>
          <w:rFonts w:ascii="Times New Roman" w:hAnsi="Times New Roman" w:cs="Times New Roman"/>
          <w:szCs w:val="24"/>
        </w:rPr>
        <w:t>as requested by the participant</w:t>
      </w:r>
      <w:r w:rsidR="005C7D2F">
        <w:rPr>
          <w:rFonts w:ascii="Times New Roman" w:hAnsi="Times New Roman" w:cs="Times New Roman"/>
          <w:szCs w:val="24"/>
        </w:rPr>
        <w:t xml:space="preserve">, </w:t>
      </w:r>
      <w:r w:rsidR="002B5593">
        <w:rPr>
          <w:rFonts w:ascii="Times New Roman" w:hAnsi="Times New Roman" w:cs="Times New Roman"/>
          <w:szCs w:val="24"/>
        </w:rPr>
        <w:t xml:space="preserve">and in the event the provider </w:t>
      </w:r>
      <w:r w:rsidR="005C7D2F">
        <w:rPr>
          <w:rFonts w:ascii="Times New Roman" w:hAnsi="Times New Roman" w:cs="Times New Roman"/>
          <w:szCs w:val="24"/>
        </w:rPr>
        <w:t>complet</w:t>
      </w:r>
      <w:r w:rsidR="002B5593">
        <w:rPr>
          <w:rFonts w:ascii="Times New Roman" w:hAnsi="Times New Roman" w:cs="Times New Roman"/>
          <w:szCs w:val="24"/>
        </w:rPr>
        <w:t>es</w:t>
      </w:r>
      <w:r w:rsidR="005C7D2F">
        <w:rPr>
          <w:rFonts w:ascii="Times New Roman" w:hAnsi="Times New Roman" w:cs="Times New Roman"/>
          <w:szCs w:val="24"/>
        </w:rPr>
        <w:t xml:space="preserve"> assessments or professional consultations, forward </w:t>
      </w:r>
      <w:r w:rsidR="009F14CB">
        <w:rPr>
          <w:rFonts w:ascii="Times New Roman" w:hAnsi="Times New Roman" w:cs="Times New Roman"/>
          <w:szCs w:val="24"/>
        </w:rPr>
        <w:t xml:space="preserve">the results of </w:t>
      </w:r>
      <w:r w:rsidR="005C7D2F">
        <w:rPr>
          <w:rFonts w:ascii="Times New Roman" w:hAnsi="Times New Roman" w:cs="Times New Roman"/>
          <w:szCs w:val="24"/>
        </w:rPr>
        <w:t xml:space="preserve">those assessments </w:t>
      </w:r>
      <w:r w:rsidR="009F14CB">
        <w:rPr>
          <w:rFonts w:ascii="Times New Roman" w:hAnsi="Times New Roman" w:cs="Times New Roman"/>
          <w:szCs w:val="24"/>
        </w:rPr>
        <w:t xml:space="preserve">or consultations </w:t>
      </w:r>
      <w:r w:rsidR="005C7D2F">
        <w:rPr>
          <w:rFonts w:ascii="Times New Roman" w:hAnsi="Times New Roman" w:cs="Times New Roman"/>
          <w:szCs w:val="24"/>
        </w:rPr>
        <w:t xml:space="preserve">to the participant’s case manager at least 15 days </w:t>
      </w:r>
      <w:r w:rsidR="002B5593">
        <w:rPr>
          <w:rFonts w:ascii="Times New Roman" w:hAnsi="Times New Roman" w:cs="Times New Roman"/>
          <w:szCs w:val="24"/>
        </w:rPr>
        <w:t>prior to</w:t>
      </w:r>
      <w:r w:rsidR="005C7D2F">
        <w:rPr>
          <w:rFonts w:ascii="Times New Roman" w:hAnsi="Times New Roman" w:cs="Times New Roman"/>
          <w:szCs w:val="24"/>
        </w:rPr>
        <w:t xml:space="preserve"> the PCP meeting</w:t>
      </w:r>
      <w:r w:rsidR="002B5593">
        <w:rPr>
          <w:rFonts w:ascii="Times New Roman" w:hAnsi="Times New Roman" w:cs="Times New Roman"/>
          <w:szCs w:val="24"/>
        </w:rPr>
        <w:t>. The 15</w:t>
      </w:r>
      <w:r w:rsidR="00C133A0">
        <w:rPr>
          <w:rFonts w:ascii="Times New Roman" w:hAnsi="Times New Roman" w:cs="Times New Roman"/>
          <w:szCs w:val="24"/>
        </w:rPr>
        <w:t>-</w:t>
      </w:r>
      <w:r w:rsidR="002B5593">
        <w:rPr>
          <w:rFonts w:ascii="Times New Roman" w:hAnsi="Times New Roman" w:cs="Times New Roman"/>
          <w:szCs w:val="24"/>
        </w:rPr>
        <w:t xml:space="preserve">day period </w:t>
      </w:r>
      <w:r w:rsidR="00C133A0">
        <w:rPr>
          <w:rFonts w:ascii="Times New Roman" w:hAnsi="Times New Roman" w:cs="Times New Roman"/>
          <w:szCs w:val="24"/>
        </w:rPr>
        <w:t xml:space="preserve">does </w:t>
      </w:r>
      <w:r w:rsidR="002B5593">
        <w:rPr>
          <w:rFonts w:ascii="Times New Roman" w:hAnsi="Times New Roman" w:cs="Times New Roman"/>
          <w:szCs w:val="24"/>
        </w:rPr>
        <w:t xml:space="preserve">not apply in situations in which a shorter </w:t>
      </w:r>
      <w:r w:rsidR="008D682B">
        <w:rPr>
          <w:rFonts w:ascii="Times New Roman" w:hAnsi="Times New Roman" w:cs="Times New Roman"/>
          <w:szCs w:val="24"/>
        </w:rPr>
        <w:t>period</w:t>
      </w:r>
      <w:r w:rsidR="002B5593">
        <w:rPr>
          <w:rFonts w:ascii="Times New Roman" w:hAnsi="Times New Roman" w:cs="Times New Roman"/>
          <w:szCs w:val="24"/>
        </w:rPr>
        <w:t xml:space="preserve"> is necessary to avoid undue delay in initiation of services and supports, such as when a participant has already transitioned to the community</w:t>
      </w:r>
      <w:r w:rsidR="00D54703">
        <w:rPr>
          <w:rFonts w:ascii="Times New Roman" w:hAnsi="Times New Roman" w:cs="Times New Roman"/>
          <w:szCs w:val="24"/>
        </w:rPr>
        <w:t xml:space="preserve">; </w:t>
      </w:r>
    </w:p>
    <w:p w14:paraId="15B678BA" w14:textId="2F5989D2" w:rsidR="00CD2CFC" w:rsidRPr="00522AB3" w:rsidRDefault="00BF1753" w:rsidP="00025BD1">
      <w:pPr>
        <w:pStyle w:val="ListParagraph"/>
        <w:widowControl w:val="0"/>
        <w:numPr>
          <w:ilvl w:val="2"/>
          <w:numId w:val="3"/>
        </w:numPr>
        <w:autoSpaceDE w:val="0"/>
        <w:autoSpaceDN w:val="0"/>
        <w:adjustRightInd w:val="0"/>
        <w:spacing w:after="0"/>
        <w:ind w:left="2160" w:right="100" w:hanging="360"/>
        <w:contextualSpacing w:val="0"/>
        <w:rPr>
          <w:rFonts w:ascii="Times New Roman" w:eastAsiaTheme="minorEastAsia" w:hAnsi="Times New Roman" w:cs="Times New Roman"/>
          <w:szCs w:val="24"/>
        </w:rPr>
      </w:pPr>
      <w:r>
        <w:rPr>
          <w:rFonts w:ascii="Times New Roman" w:hAnsi="Times New Roman" w:cs="Times New Roman"/>
          <w:szCs w:val="24"/>
        </w:rPr>
        <w:t>A</w:t>
      </w:r>
      <w:r w:rsidR="00A76F5E">
        <w:rPr>
          <w:rFonts w:ascii="Times New Roman" w:hAnsi="Times New Roman" w:cs="Times New Roman"/>
          <w:szCs w:val="24"/>
        </w:rPr>
        <w:t xml:space="preserve">s </w:t>
      </w:r>
      <w:r w:rsidR="00D54703">
        <w:rPr>
          <w:rFonts w:ascii="Times New Roman" w:hAnsi="Times New Roman" w:cs="Times New Roman"/>
          <w:szCs w:val="24"/>
        </w:rPr>
        <w:t xml:space="preserve">requested by the </w:t>
      </w:r>
      <w:r w:rsidR="007F17DB">
        <w:rPr>
          <w:rFonts w:ascii="Times New Roman" w:hAnsi="Times New Roman" w:cs="Times New Roman"/>
          <w:szCs w:val="24"/>
        </w:rPr>
        <w:t>participant</w:t>
      </w:r>
      <w:r w:rsidR="00D54703">
        <w:rPr>
          <w:rFonts w:ascii="Times New Roman" w:hAnsi="Times New Roman" w:cs="Times New Roman"/>
          <w:szCs w:val="24"/>
        </w:rPr>
        <w:t xml:space="preserve"> and the case </w:t>
      </w:r>
      <w:r w:rsidR="006B0BF9">
        <w:rPr>
          <w:rFonts w:ascii="Times New Roman" w:hAnsi="Times New Roman" w:cs="Times New Roman"/>
          <w:szCs w:val="24"/>
        </w:rPr>
        <w:t>manager,</w:t>
      </w:r>
      <w:r w:rsidR="005C7D2F">
        <w:rPr>
          <w:rFonts w:ascii="Times New Roman" w:hAnsi="Times New Roman" w:cs="Times New Roman"/>
          <w:szCs w:val="24"/>
        </w:rPr>
        <w:t xml:space="preserve"> at least 15 days prior to the PCP meeting, </w:t>
      </w:r>
      <w:r w:rsidR="00D54703">
        <w:rPr>
          <w:rFonts w:ascii="Times New Roman" w:hAnsi="Times New Roman" w:cs="Times New Roman"/>
          <w:szCs w:val="24"/>
        </w:rPr>
        <w:t xml:space="preserve">suggest </w:t>
      </w:r>
      <w:r w:rsidR="005C7D2F">
        <w:rPr>
          <w:rFonts w:ascii="Times New Roman" w:hAnsi="Times New Roman" w:cs="Times New Roman"/>
          <w:szCs w:val="24"/>
        </w:rPr>
        <w:t xml:space="preserve">individualized and measurable </w:t>
      </w:r>
      <w:r w:rsidR="00D54703">
        <w:rPr>
          <w:rFonts w:ascii="Times New Roman" w:hAnsi="Times New Roman" w:cs="Times New Roman"/>
          <w:szCs w:val="24"/>
        </w:rPr>
        <w:t>objectives to support achievement of the goals established by the partic</w:t>
      </w:r>
      <w:r w:rsidR="00FC7887">
        <w:rPr>
          <w:rFonts w:ascii="Times New Roman" w:hAnsi="Times New Roman" w:cs="Times New Roman"/>
          <w:szCs w:val="24"/>
        </w:rPr>
        <w:t>i</w:t>
      </w:r>
      <w:r w:rsidR="00D54703">
        <w:rPr>
          <w:rFonts w:ascii="Times New Roman" w:hAnsi="Times New Roman" w:cs="Times New Roman"/>
          <w:szCs w:val="24"/>
        </w:rPr>
        <w:t>pant, as well as the strategies for attainment of objectives</w:t>
      </w:r>
      <w:r w:rsidR="002B5593">
        <w:rPr>
          <w:rFonts w:ascii="Times New Roman" w:hAnsi="Times New Roman" w:cs="Times New Roman"/>
          <w:szCs w:val="24"/>
        </w:rPr>
        <w:t>. The 15</w:t>
      </w:r>
      <w:r w:rsidR="00C133A0">
        <w:rPr>
          <w:rFonts w:ascii="Times New Roman" w:hAnsi="Times New Roman" w:cs="Times New Roman"/>
          <w:szCs w:val="24"/>
        </w:rPr>
        <w:t>-</w:t>
      </w:r>
      <w:r w:rsidR="002B5593">
        <w:rPr>
          <w:rFonts w:ascii="Times New Roman" w:hAnsi="Times New Roman" w:cs="Times New Roman"/>
          <w:szCs w:val="24"/>
        </w:rPr>
        <w:t xml:space="preserve">day period </w:t>
      </w:r>
      <w:r w:rsidR="00C133A0">
        <w:rPr>
          <w:rFonts w:ascii="Times New Roman" w:hAnsi="Times New Roman" w:cs="Times New Roman"/>
          <w:szCs w:val="24"/>
        </w:rPr>
        <w:t xml:space="preserve">does </w:t>
      </w:r>
      <w:r w:rsidR="002B5593">
        <w:rPr>
          <w:rFonts w:ascii="Times New Roman" w:hAnsi="Times New Roman" w:cs="Times New Roman"/>
          <w:szCs w:val="24"/>
        </w:rPr>
        <w:t xml:space="preserve">not apply in situations in which a shorter </w:t>
      </w:r>
      <w:r w:rsidR="008D682B">
        <w:rPr>
          <w:rFonts w:ascii="Times New Roman" w:hAnsi="Times New Roman" w:cs="Times New Roman"/>
          <w:szCs w:val="24"/>
        </w:rPr>
        <w:t>period</w:t>
      </w:r>
      <w:r w:rsidR="002B5593">
        <w:rPr>
          <w:rFonts w:ascii="Times New Roman" w:hAnsi="Times New Roman" w:cs="Times New Roman"/>
          <w:szCs w:val="24"/>
        </w:rPr>
        <w:t xml:space="preserve"> is necessary to avoid undue delay in initiation of services and supports, such as when a participant has already transitioned to the community</w:t>
      </w:r>
      <w:r w:rsidR="00D54703">
        <w:rPr>
          <w:rFonts w:ascii="Times New Roman" w:hAnsi="Times New Roman" w:cs="Times New Roman"/>
          <w:szCs w:val="24"/>
        </w:rPr>
        <w:t xml:space="preserve">; </w:t>
      </w:r>
    </w:p>
    <w:p w14:paraId="4D9C0D70" w14:textId="236EDE6C" w:rsidR="00CD2CFC" w:rsidRPr="00522AB3" w:rsidRDefault="00BF1753" w:rsidP="00025BD1">
      <w:pPr>
        <w:pStyle w:val="ListParagraph"/>
        <w:widowControl w:val="0"/>
        <w:numPr>
          <w:ilvl w:val="2"/>
          <w:numId w:val="3"/>
        </w:numPr>
        <w:autoSpaceDE w:val="0"/>
        <w:autoSpaceDN w:val="0"/>
        <w:adjustRightInd w:val="0"/>
        <w:spacing w:after="0"/>
        <w:ind w:left="2160" w:right="100" w:hanging="360"/>
        <w:contextualSpacing w:val="0"/>
        <w:rPr>
          <w:rFonts w:ascii="Times New Roman" w:eastAsiaTheme="minorEastAsia" w:hAnsi="Times New Roman" w:cs="Times New Roman"/>
          <w:szCs w:val="24"/>
        </w:rPr>
      </w:pPr>
      <w:r>
        <w:rPr>
          <w:rFonts w:ascii="Times New Roman" w:hAnsi="Times New Roman" w:cs="Times New Roman"/>
          <w:szCs w:val="24"/>
        </w:rPr>
        <w:t>I</w:t>
      </w:r>
      <w:r w:rsidR="00CD2CFC" w:rsidRPr="00522AB3">
        <w:rPr>
          <w:rFonts w:ascii="Times New Roman" w:hAnsi="Times New Roman" w:cs="Times New Roman"/>
          <w:szCs w:val="24"/>
        </w:rPr>
        <w:t xml:space="preserve">mplement the </w:t>
      </w:r>
      <w:r w:rsidR="00DD4860">
        <w:rPr>
          <w:rFonts w:ascii="Times New Roman" w:hAnsi="Times New Roman" w:cs="Times New Roman"/>
          <w:szCs w:val="24"/>
        </w:rPr>
        <w:t>PCP</w:t>
      </w:r>
      <w:r w:rsidR="00CD2CFC" w:rsidRPr="00522AB3">
        <w:rPr>
          <w:rFonts w:ascii="Times New Roman" w:hAnsi="Times New Roman" w:cs="Times New Roman"/>
          <w:szCs w:val="24"/>
        </w:rPr>
        <w:t xml:space="preserve"> by providing the agreed upon supports</w:t>
      </w:r>
      <w:r w:rsidR="00C9375F">
        <w:rPr>
          <w:rFonts w:ascii="Times New Roman" w:hAnsi="Times New Roman" w:cs="Times New Roman"/>
          <w:szCs w:val="24"/>
        </w:rPr>
        <w:t>;</w:t>
      </w:r>
    </w:p>
    <w:p w14:paraId="35B0BD74" w14:textId="1AF6C13F" w:rsidR="00CD2CFC" w:rsidRPr="00522AB3" w:rsidRDefault="00BF1753" w:rsidP="00025BD1">
      <w:pPr>
        <w:pStyle w:val="ListParagraph"/>
        <w:widowControl w:val="0"/>
        <w:numPr>
          <w:ilvl w:val="2"/>
          <w:numId w:val="3"/>
        </w:numPr>
        <w:autoSpaceDE w:val="0"/>
        <w:autoSpaceDN w:val="0"/>
        <w:adjustRightInd w:val="0"/>
        <w:spacing w:after="0"/>
        <w:ind w:left="2160" w:right="100" w:hanging="360"/>
        <w:contextualSpacing w:val="0"/>
        <w:rPr>
          <w:rFonts w:ascii="Times New Roman" w:eastAsiaTheme="minorEastAsia" w:hAnsi="Times New Roman" w:cs="Times New Roman"/>
          <w:szCs w:val="24"/>
        </w:rPr>
      </w:pPr>
      <w:r>
        <w:rPr>
          <w:rFonts w:ascii="Times New Roman" w:hAnsi="Times New Roman" w:cs="Times New Roman"/>
          <w:szCs w:val="24"/>
        </w:rPr>
        <w:t>P</w:t>
      </w:r>
      <w:r w:rsidR="00CD2CFC" w:rsidRPr="00522AB3">
        <w:rPr>
          <w:rFonts w:ascii="Times New Roman" w:hAnsi="Times New Roman" w:cs="Times New Roman"/>
          <w:szCs w:val="24"/>
        </w:rPr>
        <w:t xml:space="preserve">rovide reports regarding the implementation of the </w:t>
      </w:r>
      <w:r w:rsidR="00DD4860">
        <w:rPr>
          <w:rFonts w:ascii="Times New Roman" w:hAnsi="Times New Roman" w:cs="Times New Roman"/>
          <w:szCs w:val="24"/>
        </w:rPr>
        <w:t>PCP</w:t>
      </w:r>
      <w:r w:rsidR="00CD2CFC" w:rsidRPr="00522AB3">
        <w:rPr>
          <w:rFonts w:ascii="Times New Roman" w:hAnsi="Times New Roman" w:cs="Times New Roman"/>
          <w:szCs w:val="24"/>
        </w:rPr>
        <w:t xml:space="preserve"> and provision of services to the </w:t>
      </w:r>
      <w:r w:rsidR="00D54703">
        <w:rPr>
          <w:rFonts w:ascii="Times New Roman" w:hAnsi="Times New Roman" w:cs="Times New Roman"/>
          <w:szCs w:val="24"/>
        </w:rPr>
        <w:t>case manager</w:t>
      </w:r>
      <w:r w:rsidR="00CD2CFC" w:rsidRPr="00522AB3">
        <w:rPr>
          <w:rFonts w:ascii="Times New Roman" w:hAnsi="Times New Roman" w:cs="Times New Roman"/>
          <w:szCs w:val="24"/>
        </w:rPr>
        <w:t xml:space="preserve">, </w:t>
      </w:r>
      <w:r w:rsidR="005405A3">
        <w:rPr>
          <w:rFonts w:ascii="Times New Roman" w:hAnsi="Times New Roman" w:cs="Times New Roman"/>
          <w:szCs w:val="24"/>
        </w:rPr>
        <w:t>participant</w:t>
      </w:r>
      <w:r w:rsidR="00CD2CFC" w:rsidRPr="00522AB3">
        <w:rPr>
          <w:rFonts w:ascii="Times New Roman" w:hAnsi="Times New Roman" w:cs="Times New Roman"/>
          <w:szCs w:val="24"/>
        </w:rPr>
        <w:t>, guardian</w:t>
      </w:r>
      <w:r w:rsidR="003278BA">
        <w:rPr>
          <w:rFonts w:ascii="Times New Roman" w:hAnsi="Times New Roman" w:cs="Times New Roman"/>
          <w:szCs w:val="24"/>
        </w:rPr>
        <w:t xml:space="preserve"> or LAR,</w:t>
      </w:r>
      <w:r w:rsidR="00CD2CFC" w:rsidRPr="00522AB3">
        <w:rPr>
          <w:rFonts w:ascii="Times New Roman" w:hAnsi="Times New Roman" w:cs="Times New Roman"/>
          <w:szCs w:val="24"/>
        </w:rPr>
        <w:t xml:space="preserve"> </w:t>
      </w:r>
      <w:r w:rsidR="0081228D">
        <w:rPr>
          <w:rFonts w:ascii="Times New Roman" w:hAnsi="Times New Roman" w:cs="Times New Roman"/>
          <w:szCs w:val="24"/>
        </w:rPr>
        <w:t>if applicable</w:t>
      </w:r>
      <w:r w:rsidR="00CD2CFC" w:rsidRPr="00522AB3">
        <w:rPr>
          <w:rFonts w:ascii="Times New Roman" w:hAnsi="Times New Roman" w:cs="Times New Roman"/>
          <w:szCs w:val="24"/>
        </w:rPr>
        <w:t xml:space="preserve">, and family, if authorized, </w:t>
      </w:r>
      <w:r w:rsidR="00056734" w:rsidRPr="00150907">
        <w:rPr>
          <w:rFonts w:ascii="Times New Roman" w:hAnsi="Times New Roman" w:cs="Times New Roman"/>
          <w:szCs w:val="24"/>
        </w:rPr>
        <w:t xml:space="preserve">at least </w:t>
      </w:r>
      <w:r w:rsidR="00D54703">
        <w:rPr>
          <w:rFonts w:ascii="Times New Roman" w:hAnsi="Times New Roman" w:cs="Times New Roman"/>
          <w:szCs w:val="24"/>
        </w:rPr>
        <w:t xml:space="preserve">quarterly </w:t>
      </w:r>
      <w:r w:rsidR="00056734" w:rsidRPr="00150907">
        <w:rPr>
          <w:rFonts w:ascii="Times New Roman" w:hAnsi="Times New Roman" w:cs="Times New Roman"/>
          <w:szCs w:val="24"/>
        </w:rPr>
        <w:t>or more frequentl</w:t>
      </w:r>
      <w:r w:rsidR="00380774" w:rsidRPr="00150907">
        <w:rPr>
          <w:rFonts w:ascii="Times New Roman" w:hAnsi="Times New Roman" w:cs="Times New Roman"/>
          <w:szCs w:val="24"/>
        </w:rPr>
        <w:t xml:space="preserve">y if the </w:t>
      </w:r>
      <w:r w:rsidR="00D54703">
        <w:rPr>
          <w:rFonts w:ascii="Times New Roman" w:hAnsi="Times New Roman" w:cs="Times New Roman"/>
          <w:szCs w:val="24"/>
        </w:rPr>
        <w:t>case manager</w:t>
      </w:r>
      <w:r w:rsidR="00380774" w:rsidRPr="00150907">
        <w:rPr>
          <w:rFonts w:ascii="Times New Roman" w:hAnsi="Times New Roman" w:cs="Times New Roman"/>
          <w:szCs w:val="24"/>
        </w:rPr>
        <w:t xml:space="preserve"> </w:t>
      </w:r>
      <w:r w:rsidR="00D54703">
        <w:rPr>
          <w:rFonts w:ascii="Times New Roman" w:hAnsi="Times New Roman" w:cs="Times New Roman"/>
          <w:szCs w:val="24"/>
        </w:rPr>
        <w:t xml:space="preserve">requests; and </w:t>
      </w:r>
    </w:p>
    <w:p w14:paraId="1762CCB0" w14:textId="075B1D15" w:rsidR="00926CDA" w:rsidRPr="00522AB3" w:rsidRDefault="00A76F5E" w:rsidP="00025BD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hAnsi="Times New Roman" w:cs="Times New Roman"/>
          <w:szCs w:val="24"/>
        </w:rPr>
        <w:t>p</w:t>
      </w:r>
      <w:r w:rsidR="00CD2CFC" w:rsidRPr="00522AB3">
        <w:rPr>
          <w:rFonts w:ascii="Times New Roman" w:hAnsi="Times New Roman" w:cs="Times New Roman"/>
          <w:szCs w:val="24"/>
        </w:rPr>
        <w:t xml:space="preserve">romptly notify the </w:t>
      </w:r>
      <w:r w:rsidR="00D54703">
        <w:rPr>
          <w:rFonts w:ascii="Times New Roman" w:hAnsi="Times New Roman" w:cs="Times New Roman"/>
          <w:szCs w:val="24"/>
        </w:rPr>
        <w:t>case manager</w:t>
      </w:r>
      <w:r w:rsidR="00CD2CFC" w:rsidRPr="00522AB3">
        <w:rPr>
          <w:rFonts w:ascii="Times New Roman" w:hAnsi="Times New Roman" w:cs="Times New Roman"/>
          <w:szCs w:val="24"/>
        </w:rPr>
        <w:t xml:space="preserve"> of issues or circumstances </w:t>
      </w:r>
      <w:r w:rsidR="00056734">
        <w:rPr>
          <w:rFonts w:ascii="Times New Roman" w:hAnsi="Times New Roman" w:cs="Times New Roman"/>
          <w:szCs w:val="24"/>
        </w:rPr>
        <w:t>that</w:t>
      </w:r>
      <w:r w:rsidR="00CD2CFC" w:rsidRPr="00522AB3">
        <w:rPr>
          <w:rFonts w:ascii="Times New Roman" w:hAnsi="Times New Roman" w:cs="Times New Roman"/>
          <w:szCs w:val="24"/>
        </w:rPr>
        <w:t xml:space="preserve"> may affect the appropriateness of the current </w:t>
      </w:r>
      <w:r w:rsidR="00DD4860">
        <w:rPr>
          <w:rFonts w:ascii="Times New Roman" w:hAnsi="Times New Roman" w:cs="Times New Roman"/>
          <w:szCs w:val="24"/>
        </w:rPr>
        <w:t>PCP</w:t>
      </w:r>
      <w:r w:rsidR="00CD2CFC" w:rsidRPr="00522AB3">
        <w:rPr>
          <w:rFonts w:ascii="Times New Roman" w:hAnsi="Times New Roman" w:cs="Times New Roman"/>
          <w:szCs w:val="24"/>
        </w:rPr>
        <w:t xml:space="preserve"> or which may warrant modification of the </w:t>
      </w:r>
      <w:r w:rsidR="00DD4860">
        <w:rPr>
          <w:rFonts w:ascii="Times New Roman" w:hAnsi="Times New Roman" w:cs="Times New Roman"/>
          <w:szCs w:val="24"/>
        </w:rPr>
        <w:t>PCP</w:t>
      </w:r>
      <w:r w:rsidR="00C9375F">
        <w:rPr>
          <w:rFonts w:ascii="Times New Roman" w:hAnsi="Times New Roman" w:cs="Times New Roman"/>
          <w:szCs w:val="24"/>
        </w:rPr>
        <w:t>.</w:t>
      </w:r>
    </w:p>
    <w:p w14:paraId="472EFD18" w14:textId="4D776181" w:rsidR="00926CDA" w:rsidRPr="00522AB3" w:rsidRDefault="00CD2CFC" w:rsidP="00025BD1">
      <w:pPr>
        <w:pStyle w:val="ListParagraph"/>
        <w:widowControl w:val="0"/>
        <w:numPr>
          <w:ilvl w:val="1"/>
          <w:numId w:val="3"/>
        </w:numPr>
        <w:autoSpaceDE w:val="0"/>
        <w:autoSpaceDN w:val="0"/>
        <w:adjustRightInd w:val="0"/>
        <w:spacing w:before="120" w:after="120"/>
        <w:ind w:right="101"/>
        <w:contextualSpacing w:val="0"/>
        <w:rPr>
          <w:rFonts w:ascii="Times New Roman" w:eastAsiaTheme="minorEastAsia" w:hAnsi="Times New Roman" w:cs="Times New Roman"/>
          <w:szCs w:val="24"/>
        </w:rPr>
      </w:pPr>
      <w:r w:rsidRPr="00522AB3">
        <w:rPr>
          <w:rFonts w:ascii="Times New Roman" w:hAnsi="Times New Roman" w:cs="Times New Roman"/>
          <w:szCs w:val="24"/>
          <w:u w:val="single"/>
        </w:rPr>
        <w:t>Assessments and Consultations</w:t>
      </w:r>
      <w:r w:rsidR="00892122">
        <w:rPr>
          <w:rFonts w:ascii="Times New Roman" w:hAnsi="Times New Roman" w:cs="Times New Roman"/>
          <w:szCs w:val="24"/>
        </w:rPr>
        <w:t>.</w:t>
      </w:r>
      <w:r w:rsidRPr="00522AB3">
        <w:rPr>
          <w:rFonts w:ascii="Times New Roman" w:hAnsi="Times New Roman" w:cs="Times New Roman"/>
          <w:szCs w:val="24"/>
        </w:rPr>
        <w:t xml:space="preserve"> </w:t>
      </w:r>
    </w:p>
    <w:p w14:paraId="3676687D" w14:textId="77E47883" w:rsidR="00CD2CFC" w:rsidRPr="00522AB3" w:rsidRDefault="00926CDA" w:rsidP="001E389D">
      <w:pPr>
        <w:pStyle w:val="ListParagraph"/>
        <w:widowControl w:val="0"/>
        <w:numPr>
          <w:ilvl w:val="2"/>
          <w:numId w:val="3"/>
        </w:numPr>
        <w:autoSpaceDE w:val="0"/>
        <w:autoSpaceDN w:val="0"/>
        <w:adjustRightInd w:val="0"/>
        <w:spacing w:before="120" w:after="0"/>
        <w:ind w:left="2160" w:right="101" w:hanging="360"/>
        <w:contextualSpacing w:val="0"/>
        <w:rPr>
          <w:rFonts w:ascii="Times New Roman" w:eastAsiaTheme="minorEastAsia" w:hAnsi="Times New Roman" w:cs="Times New Roman"/>
          <w:szCs w:val="24"/>
        </w:rPr>
      </w:pPr>
      <w:r w:rsidRPr="00522AB3">
        <w:rPr>
          <w:rFonts w:ascii="Times New Roman" w:hAnsi="Times New Roman" w:cs="Times New Roman"/>
          <w:szCs w:val="24"/>
        </w:rPr>
        <w:lastRenderedPageBreak/>
        <w:t xml:space="preserve">The purpose of assessments and consultations </w:t>
      </w:r>
      <w:r w:rsidR="005C6618">
        <w:rPr>
          <w:rFonts w:ascii="Times New Roman" w:hAnsi="Times New Roman" w:cs="Times New Roman"/>
          <w:szCs w:val="24"/>
        </w:rPr>
        <w:t>is</w:t>
      </w:r>
      <w:r w:rsidRPr="00522AB3">
        <w:rPr>
          <w:rFonts w:ascii="Times New Roman" w:hAnsi="Times New Roman" w:cs="Times New Roman"/>
          <w:szCs w:val="24"/>
        </w:rPr>
        <w:t xml:space="preserve"> to obtain information that will assist the </w:t>
      </w:r>
      <w:r w:rsidR="005405A3">
        <w:rPr>
          <w:rFonts w:ascii="Times New Roman" w:hAnsi="Times New Roman" w:cs="Times New Roman"/>
          <w:szCs w:val="24"/>
        </w:rPr>
        <w:t>participant</w:t>
      </w:r>
      <w:r w:rsidRPr="00522AB3">
        <w:rPr>
          <w:rFonts w:ascii="Times New Roman" w:hAnsi="Times New Roman" w:cs="Times New Roman"/>
          <w:szCs w:val="24"/>
        </w:rPr>
        <w:t xml:space="preserve"> and other team members to identify the strategies and supports that </w:t>
      </w:r>
      <w:r w:rsidR="00207848" w:rsidRPr="002A68E1">
        <w:rPr>
          <w:rFonts w:ascii="Times New Roman" w:hAnsi="Times New Roman" w:cs="Times New Roman"/>
          <w:szCs w:val="24"/>
        </w:rPr>
        <w:t>are</w:t>
      </w:r>
      <w:r w:rsidRPr="00522AB3">
        <w:rPr>
          <w:rFonts w:ascii="Times New Roman" w:hAnsi="Times New Roman" w:cs="Times New Roman"/>
          <w:szCs w:val="24"/>
        </w:rPr>
        <w:t xml:space="preserve"> likely to be effective in assisting the </w:t>
      </w:r>
      <w:r w:rsidR="005405A3">
        <w:rPr>
          <w:rFonts w:ascii="Times New Roman" w:hAnsi="Times New Roman" w:cs="Times New Roman"/>
          <w:szCs w:val="24"/>
        </w:rPr>
        <w:t>participant</w:t>
      </w:r>
      <w:r w:rsidRPr="00522AB3">
        <w:rPr>
          <w:rFonts w:ascii="Times New Roman" w:hAnsi="Times New Roman" w:cs="Times New Roman"/>
          <w:szCs w:val="24"/>
        </w:rPr>
        <w:t xml:space="preserve"> to attain </w:t>
      </w:r>
      <w:r w:rsidR="003C4A58">
        <w:rPr>
          <w:rFonts w:ascii="Times New Roman" w:hAnsi="Times New Roman" w:cs="Times New Roman"/>
          <w:szCs w:val="24"/>
        </w:rPr>
        <w:t>their</w:t>
      </w:r>
      <w:r w:rsidRPr="00522AB3">
        <w:rPr>
          <w:rFonts w:ascii="Times New Roman" w:hAnsi="Times New Roman" w:cs="Times New Roman"/>
          <w:szCs w:val="24"/>
        </w:rPr>
        <w:t xml:space="preserve"> goals.</w:t>
      </w:r>
    </w:p>
    <w:p w14:paraId="656A2993" w14:textId="4AE1ADCF" w:rsidR="0080408A" w:rsidRPr="00522AB3" w:rsidRDefault="00380774" w:rsidP="001E389D">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hAnsi="Times New Roman" w:cs="Times New Roman"/>
          <w:szCs w:val="24"/>
        </w:rPr>
        <w:t xml:space="preserve">The </w:t>
      </w:r>
      <w:r w:rsidR="00D54703">
        <w:rPr>
          <w:rFonts w:ascii="Times New Roman" w:hAnsi="Times New Roman" w:cs="Times New Roman"/>
          <w:szCs w:val="24"/>
        </w:rPr>
        <w:t>case manager</w:t>
      </w:r>
      <w:r>
        <w:rPr>
          <w:rFonts w:ascii="Times New Roman" w:hAnsi="Times New Roman" w:cs="Times New Roman"/>
          <w:szCs w:val="24"/>
        </w:rPr>
        <w:t xml:space="preserve"> </w:t>
      </w:r>
      <w:r w:rsidR="00C133A0">
        <w:rPr>
          <w:rFonts w:ascii="Times New Roman" w:hAnsi="Times New Roman" w:cs="Times New Roman"/>
          <w:szCs w:val="24"/>
        </w:rPr>
        <w:t>must</w:t>
      </w:r>
      <w:r w:rsidR="00C133A0" w:rsidRPr="00522AB3">
        <w:rPr>
          <w:rFonts w:ascii="Times New Roman" w:hAnsi="Times New Roman" w:cs="Times New Roman"/>
          <w:szCs w:val="24"/>
        </w:rPr>
        <w:t xml:space="preserve"> </w:t>
      </w:r>
      <w:r w:rsidR="0080408A" w:rsidRPr="00522AB3">
        <w:rPr>
          <w:rFonts w:ascii="Times New Roman" w:hAnsi="Times New Roman" w:cs="Times New Roman"/>
          <w:szCs w:val="24"/>
        </w:rPr>
        <w:t xml:space="preserve">determine, in conjunction with the </w:t>
      </w:r>
      <w:r w:rsidR="005405A3">
        <w:rPr>
          <w:rFonts w:ascii="Times New Roman" w:hAnsi="Times New Roman" w:cs="Times New Roman"/>
          <w:szCs w:val="24"/>
        </w:rPr>
        <w:t>participant</w:t>
      </w:r>
      <w:r w:rsidR="0080408A" w:rsidRPr="00522AB3">
        <w:rPr>
          <w:rFonts w:ascii="Times New Roman" w:hAnsi="Times New Roman" w:cs="Times New Roman"/>
          <w:szCs w:val="24"/>
        </w:rPr>
        <w:t xml:space="preserve"> and other </w:t>
      </w:r>
      <w:r w:rsidR="00DD4860">
        <w:rPr>
          <w:rFonts w:ascii="Times New Roman" w:hAnsi="Times New Roman" w:cs="Times New Roman"/>
          <w:szCs w:val="24"/>
        </w:rPr>
        <w:t>PCP</w:t>
      </w:r>
      <w:r w:rsidR="0080408A" w:rsidRPr="00522AB3">
        <w:rPr>
          <w:rFonts w:ascii="Times New Roman" w:hAnsi="Times New Roman" w:cs="Times New Roman"/>
          <w:szCs w:val="24"/>
        </w:rPr>
        <w:t xml:space="preserve"> team members, whether assessments and professional consultations would benefit the </w:t>
      </w:r>
      <w:r w:rsidR="005405A3">
        <w:rPr>
          <w:rFonts w:ascii="Times New Roman" w:hAnsi="Times New Roman" w:cs="Times New Roman"/>
          <w:szCs w:val="24"/>
        </w:rPr>
        <w:t>participant</w:t>
      </w:r>
      <w:r w:rsidR="0080408A" w:rsidRPr="00522AB3">
        <w:rPr>
          <w:rFonts w:ascii="Times New Roman" w:hAnsi="Times New Roman" w:cs="Times New Roman"/>
          <w:szCs w:val="24"/>
        </w:rPr>
        <w:t xml:space="preserve"> or assist the team in identifying strengths and limitations related to the </w:t>
      </w:r>
      <w:r w:rsidR="005405A3">
        <w:rPr>
          <w:rFonts w:ascii="Times New Roman" w:hAnsi="Times New Roman" w:cs="Times New Roman"/>
          <w:szCs w:val="24"/>
        </w:rPr>
        <w:t>participant</w:t>
      </w:r>
      <w:r w:rsidR="00453FD6">
        <w:rPr>
          <w:rFonts w:ascii="Times New Roman" w:hAnsi="Times New Roman" w:cs="Times New Roman"/>
          <w:szCs w:val="24"/>
        </w:rPr>
        <w:t>’</w:t>
      </w:r>
      <w:r w:rsidR="0080408A" w:rsidRPr="00522AB3">
        <w:rPr>
          <w:rFonts w:ascii="Times New Roman" w:hAnsi="Times New Roman" w:cs="Times New Roman"/>
          <w:szCs w:val="24"/>
        </w:rPr>
        <w:t>s ability to</w:t>
      </w:r>
      <w:r w:rsidR="00207848">
        <w:rPr>
          <w:rFonts w:ascii="Times New Roman" w:hAnsi="Times New Roman" w:cs="Times New Roman"/>
          <w:szCs w:val="24"/>
        </w:rPr>
        <w:t xml:space="preserve"> engage fully in the community as </w:t>
      </w:r>
      <w:r w:rsidR="003E3945">
        <w:rPr>
          <w:rFonts w:ascii="Times New Roman" w:hAnsi="Times New Roman" w:cs="Times New Roman"/>
          <w:szCs w:val="24"/>
        </w:rPr>
        <w:t>they</w:t>
      </w:r>
      <w:r w:rsidR="00207848">
        <w:rPr>
          <w:rFonts w:ascii="Times New Roman" w:hAnsi="Times New Roman" w:cs="Times New Roman"/>
          <w:szCs w:val="24"/>
        </w:rPr>
        <w:t xml:space="preserve"> choos</w:t>
      </w:r>
      <w:r w:rsidR="006652D8">
        <w:rPr>
          <w:rFonts w:ascii="Times New Roman" w:hAnsi="Times New Roman" w:cs="Times New Roman"/>
          <w:szCs w:val="24"/>
        </w:rPr>
        <w:t>e</w:t>
      </w:r>
      <w:r w:rsidR="0080408A" w:rsidRPr="00522AB3">
        <w:rPr>
          <w:rFonts w:ascii="Times New Roman" w:hAnsi="Times New Roman" w:cs="Times New Roman"/>
          <w:szCs w:val="24"/>
        </w:rPr>
        <w:t xml:space="preserve">. Such assessments may include, but </w:t>
      </w:r>
      <w:r w:rsidR="00C133A0">
        <w:rPr>
          <w:rFonts w:ascii="Times New Roman" w:hAnsi="Times New Roman" w:cs="Times New Roman"/>
          <w:szCs w:val="24"/>
        </w:rPr>
        <w:t>are</w:t>
      </w:r>
      <w:r w:rsidR="00C133A0" w:rsidRPr="00522AB3">
        <w:rPr>
          <w:rFonts w:ascii="Times New Roman" w:hAnsi="Times New Roman" w:cs="Times New Roman"/>
          <w:szCs w:val="24"/>
        </w:rPr>
        <w:t xml:space="preserve"> </w:t>
      </w:r>
      <w:r w:rsidR="0080408A" w:rsidRPr="00522AB3">
        <w:rPr>
          <w:rFonts w:ascii="Times New Roman" w:hAnsi="Times New Roman" w:cs="Times New Roman"/>
          <w:szCs w:val="24"/>
        </w:rPr>
        <w:t xml:space="preserve">not limited to, an assessment of the </w:t>
      </w:r>
      <w:r w:rsidR="005405A3">
        <w:rPr>
          <w:rFonts w:ascii="Times New Roman" w:hAnsi="Times New Roman" w:cs="Times New Roman"/>
          <w:szCs w:val="24"/>
        </w:rPr>
        <w:t>participant</w:t>
      </w:r>
      <w:r w:rsidR="00453FD6">
        <w:rPr>
          <w:rFonts w:ascii="Times New Roman" w:hAnsi="Times New Roman" w:cs="Times New Roman"/>
          <w:szCs w:val="24"/>
        </w:rPr>
        <w:t>’</w:t>
      </w:r>
      <w:r w:rsidR="0080408A" w:rsidRPr="00522AB3">
        <w:rPr>
          <w:rFonts w:ascii="Times New Roman" w:hAnsi="Times New Roman" w:cs="Times New Roman"/>
          <w:szCs w:val="24"/>
        </w:rPr>
        <w:t xml:space="preserve">s daily living skills, communication skills, psychological status, social network, and whether the </w:t>
      </w:r>
      <w:r w:rsidR="005405A3">
        <w:rPr>
          <w:rFonts w:ascii="Times New Roman" w:hAnsi="Times New Roman" w:cs="Times New Roman"/>
          <w:szCs w:val="24"/>
        </w:rPr>
        <w:t>participant</w:t>
      </w:r>
      <w:r w:rsidR="0080408A" w:rsidRPr="00522AB3">
        <w:rPr>
          <w:rFonts w:ascii="Times New Roman" w:hAnsi="Times New Roman" w:cs="Times New Roman"/>
          <w:szCs w:val="24"/>
        </w:rPr>
        <w:t xml:space="preserve"> would benefit from assistive technology</w:t>
      </w:r>
      <w:r w:rsidR="00476A44">
        <w:rPr>
          <w:rFonts w:ascii="Times New Roman" w:hAnsi="Times New Roman" w:cs="Times New Roman"/>
          <w:szCs w:val="24"/>
        </w:rPr>
        <w:t>.</w:t>
      </w:r>
      <w:r w:rsidR="00A0100F">
        <w:rPr>
          <w:rFonts w:ascii="Times New Roman" w:hAnsi="Times New Roman" w:cs="Times New Roman"/>
          <w:szCs w:val="24"/>
        </w:rPr>
        <w:t xml:space="preserve"> If determined to be beneficial, the case manager </w:t>
      </w:r>
      <w:r w:rsidR="007173A2">
        <w:rPr>
          <w:rFonts w:ascii="Times New Roman" w:hAnsi="Times New Roman" w:cs="Times New Roman"/>
          <w:szCs w:val="24"/>
        </w:rPr>
        <w:t xml:space="preserve">will </w:t>
      </w:r>
      <w:r w:rsidR="00A0100F">
        <w:rPr>
          <w:rFonts w:ascii="Times New Roman" w:hAnsi="Times New Roman" w:cs="Times New Roman"/>
          <w:szCs w:val="24"/>
        </w:rPr>
        <w:t>arrange for such assessments to be conducted</w:t>
      </w:r>
      <w:r w:rsidR="007173A2">
        <w:rPr>
          <w:rFonts w:ascii="Times New Roman" w:hAnsi="Times New Roman" w:cs="Times New Roman"/>
          <w:szCs w:val="24"/>
        </w:rPr>
        <w:t>, with the knowledge and consent of the participant</w:t>
      </w:r>
      <w:r w:rsidR="00A0100F">
        <w:rPr>
          <w:rFonts w:ascii="Times New Roman" w:hAnsi="Times New Roman" w:cs="Times New Roman"/>
          <w:szCs w:val="24"/>
        </w:rPr>
        <w:t>.</w:t>
      </w:r>
      <w:r w:rsidR="00E00414">
        <w:rPr>
          <w:rFonts w:ascii="Times New Roman" w:hAnsi="Times New Roman" w:cs="Times New Roman"/>
          <w:szCs w:val="24"/>
        </w:rPr>
        <w:t xml:space="preserve"> </w:t>
      </w:r>
      <w:r w:rsidR="002B5593">
        <w:rPr>
          <w:rFonts w:ascii="Times New Roman" w:hAnsi="Times New Roman" w:cs="Times New Roman"/>
          <w:szCs w:val="24"/>
        </w:rPr>
        <w:t xml:space="preserve">The </w:t>
      </w:r>
      <w:r w:rsidR="001B7BF7">
        <w:rPr>
          <w:rFonts w:ascii="Times New Roman" w:hAnsi="Times New Roman" w:cs="Times New Roman"/>
          <w:szCs w:val="24"/>
        </w:rPr>
        <w:t>s</w:t>
      </w:r>
      <w:r w:rsidR="002B5593">
        <w:rPr>
          <w:rFonts w:ascii="Times New Roman" w:hAnsi="Times New Roman" w:cs="Times New Roman"/>
          <w:szCs w:val="24"/>
        </w:rPr>
        <w:t xml:space="preserve">tate </w:t>
      </w:r>
      <w:r w:rsidR="001B7BF7">
        <w:rPr>
          <w:rFonts w:ascii="Times New Roman" w:hAnsi="Times New Roman" w:cs="Times New Roman"/>
          <w:szCs w:val="24"/>
        </w:rPr>
        <w:t>a</w:t>
      </w:r>
      <w:r w:rsidR="002B5593">
        <w:rPr>
          <w:rFonts w:ascii="Times New Roman" w:hAnsi="Times New Roman" w:cs="Times New Roman"/>
          <w:szCs w:val="24"/>
        </w:rPr>
        <w:t xml:space="preserve">gency </w:t>
      </w:r>
      <w:r w:rsidR="00C133A0">
        <w:rPr>
          <w:rFonts w:ascii="Times New Roman" w:hAnsi="Times New Roman" w:cs="Times New Roman"/>
          <w:szCs w:val="24"/>
        </w:rPr>
        <w:t xml:space="preserve">will </w:t>
      </w:r>
      <w:r w:rsidR="002B5593">
        <w:rPr>
          <w:rFonts w:ascii="Times New Roman" w:hAnsi="Times New Roman" w:cs="Times New Roman"/>
          <w:szCs w:val="24"/>
        </w:rPr>
        <w:t>make best efforts to ensure that a</w:t>
      </w:r>
      <w:r w:rsidR="00E00414">
        <w:rPr>
          <w:rFonts w:ascii="Times New Roman" w:hAnsi="Times New Roman" w:cs="Times New Roman"/>
          <w:szCs w:val="24"/>
        </w:rPr>
        <w:t>ssessments and consultations reflect the participants’ cultural</w:t>
      </w:r>
      <w:r w:rsidR="009462F2">
        <w:rPr>
          <w:rFonts w:ascii="Times New Roman" w:hAnsi="Times New Roman" w:cs="Times New Roman"/>
          <w:szCs w:val="24"/>
        </w:rPr>
        <w:t>,</w:t>
      </w:r>
      <w:r w:rsidR="00E00414">
        <w:rPr>
          <w:rFonts w:ascii="Times New Roman" w:hAnsi="Times New Roman" w:cs="Times New Roman"/>
          <w:szCs w:val="24"/>
        </w:rPr>
        <w:t xml:space="preserve"> ethnic</w:t>
      </w:r>
      <w:r w:rsidR="009462F2">
        <w:rPr>
          <w:rFonts w:ascii="Times New Roman" w:hAnsi="Times New Roman" w:cs="Times New Roman"/>
          <w:szCs w:val="24"/>
        </w:rPr>
        <w:t>,</w:t>
      </w:r>
      <w:r w:rsidR="00E00414">
        <w:rPr>
          <w:rFonts w:ascii="Times New Roman" w:hAnsi="Times New Roman" w:cs="Times New Roman"/>
          <w:szCs w:val="24"/>
        </w:rPr>
        <w:t xml:space="preserve"> and linguistic background, as well as any need for accommodation based upon disability or other factors</w:t>
      </w:r>
      <w:r w:rsidR="009462F2">
        <w:rPr>
          <w:rFonts w:ascii="Times New Roman" w:hAnsi="Times New Roman" w:cs="Times New Roman"/>
          <w:szCs w:val="24"/>
        </w:rPr>
        <w:t>. All assessments and consultations</w:t>
      </w:r>
      <w:r w:rsidR="00E00414">
        <w:rPr>
          <w:rFonts w:ascii="Times New Roman" w:hAnsi="Times New Roman" w:cs="Times New Roman"/>
          <w:szCs w:val="24"/>
        </w:rPr>
        <w:t xml:space="preserve"> will be conducted with respect for the dignity, comfort and convenience of the participant.</w:t>
      </w:r>
    </w:p>
    <w:p w14:paraId="264EDEBC" w14:textId="7A33135E" w:rsidR="0080408A" w:rsidRPr="003534A5" w:rsidRDefault="0080408A" w:rsidP="00F24CD9">
      <w:pPr>
        <w:pStyle w:val="ListParagraph"/>
        <w:widowControl w:val="0"/>
        <w:numPr>
          <w:ilvl w:val="2"/>
          <w:numId w:val="3"/>
        </w:numPr>
        <w:autoSpaceDE w:val="0"/>
        <w:autoSpaceDN w:val="0"/>
        <w:adjustRightInd w:val="0"/>
        <w:spacing w:after="120"/>
        <w:ind w:left="2160" w:right="101" w:hanging="360"/>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If requested, the </w:t>
      </w:r>
      <w:r w:rsidR="00D54703">
        <w:rPr>
          <w:rFonts w:ascii="Times New Roman" w:hAnsi="Times New Roman" w:cs="Times New Roman"/>
          <w:szCs w:val="24"/>
        </w:rPr>
        <w:t>case manager</w:t>
      </w:r>
      <w:r w:rsidRPr="00522AB3">
        <w:rPr>
          <w:rFonts w:ascii="Times New Roman" w:hAnsi="Times New Roman" w:cs="Times New Roman"/>
          <w:szCs w:val="24"/>
        </w:rPr>
        <w:t xml:space="preserve"> </w:t>
      </w:r>
      <w:r w:rsidR="00C133A0">
        <w:rPr>
          <w:rFonts w:ascii="Times New Roman" w:hAnsi="Times New Roman" w:cs="Times New Roman"/>
          <w:szCs w:val="24"/>
        </w:rPr>
        <w:t>must</w:t>
      </w:r>
      <w:r w:rsidR="00C133A0" w:rsidRPr="00522AB3">
        <w:rPr>
          <w:rFonts w:ascii="Times New Roman" w:hAnsi="Times New Roman" w:cs="Times New Roman"/>
          <w:szCs w:val="24"/>
        </w:rPr>
        <w:t xml:space="preserve"> </w:t>
      </w:r>
      <w:r w:rsidRPr="00522AB3">
        <w:rPr>
          <w:rFonts w:ascii="Times New Roman" w:hAnsi="Times New Roman" w:cs="Times New Roman"/>
          <w:szCs w:val="24"/>
        </w:rPr>
        <w:t xml:space="preserve">meet with the </w:t>
      </w:r>
      <w:r w:rsidR="005405A3">
        <w:rPr>
          <w:rFonts w:ascii="Times New Roman" w:hAnsi="Times New Roman" w:cs="Times New Roman"/>
          <w:szCs w:val="24"/>
        </w:rPr>
        <w:t>participant</w:t>
      </w:r>
      <w:r w:rsidRPr="00522AB3">
        <w:rPr>
          <w:rFonts w:ascii="Times New Roman" w:hAnsi="Times New Roman" w:cs="Times New Roman"/>
          <w:szCs w:val="24"/>
        </w:rPr>
        <w:t xml:space="preserve">, </w:t>
      </w:r>
      <w:r w:rsidR="00B066C7">
        <w:rPr>
          <w:rFonts w:ascii="Times New Roman" w:hAnsi="Times New Roman" w:cs="Times New Roman"/>
          <w:szCs w:val="24"/>
        </w:rPr>
        <w:t>their</w:t>
      </w:r>
      <w:r w:rsidRPr="00522AB3">
        <w:rPr>
          <w:rFonts w:ascii="Times New Roman" w:hAnsi="Times New Roman" w:cs="Times New Roman"/>
          <w:szCs w:val="24"/>
        </w:rPr>
        <w:t xml:space="preserve"> guardian</w:t>
      </w:r>
      <w:r w:rsidR="008F67F5">
        <w:rPr>
          <w:rFonts w:ascii="Times New Roman" w:hAnsi="Times New Roman" w:cs="Times New Roman"/>
          <w:szCs w:val="24"/>
        </w:rPr>
        <w:t xml:space="preserve"> or LAR</w:t>
      </w:r>
      <w:r w:rsidRPr="00522AB3">
        <w:rPr>
          <w:rFonts w:ascii="Times New Roman" w:hAnsi="Times New Roman" w:cs="Times New Roman"/>
          <w:szCs w:val="24"/>
        </w:rPr>
        <w:t>,</w:t>
      </w:r>
      <w:r w:rsidR="00465DF2">
        <w:rPr>
          <w:rFonts w:ascii="Times New Roman" w:hAnsi="Times New Roman" w:cs="Times New Roman"/>
          <w:szCs w:val="24"/>
        </w:rPr>
        <w:t xml:space="preserve"> </w:t>
      </w:r>
      <w:r w:rsidR="0081228D">
        <w:rPr>
          <w:rFonts w:ascii="Times New Roman" w:hAnsi="Times New Roman" w:cs="Times New Roman"/>
          <w:szCs w:val="24"/>
        </w:rPr>
        <w:t>if applicable</w:t>
      </w:r>
      <w:r w:rsidR="00465DF2">
        <w:rPr>
          <w:rFonts w:ascii="Times New Roman" w:hAnsi="Times New Roman" w:cs="Times New Roman"/>
          <w:szCs w:val="24"/>
        </w:rPr>
        <w:t>,</w:t>
      </w:r>
      <w:r w:rsidRPr="00522AB3">
        <w:rPr>
          <w:rFonts w:ascii="Times New Roman" w:hAnsi="Times New Roman" w:cs="Times New Roman"/>
          <w:szCs w:val="24"/>
        </w:rPr>
        <w:t xml:space="preserve"> and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family</w:t>
      </w:r>
      <w:r w:rsidR="008F67F5">
        <w:rPr>
          <w:rFonts w:ascii="Times New Roman" w:hAnsi="Times New Roman" w:cs="Times New Roman"/>
          <w:szCs w:val="24"/>
        </w:rPr>
        <w:t>, if authorized,</w:t>
      </w:r>
      <w:r w:rsidRPr="00522AB3">
        <w:rPr>
          <w:rFonts w:ascii="Times New Roman" w:hAnsi="Times New Roman" w:cs="Times New Roman"/>
          <w:szCs w:val="24"/>
        </w:rPr>
        <w:t xml:space="preserve"> in advance of the </w:t>
      </w:r>
      <w:r w:rsidR="00DD4860">
        <w:rPr>
          <w:rFonts w:ascii="Times New Roman" w:hAnsi="Times New Roman" w:cs="Times New Roman"/>
          <w:szCs w:val="24"/>
        </w:rPr>
        <w:t>PCP</w:t>
      </w:r>
      <w:r w:rsidRPr="00522AB3">
        <w:rPr>
          <w:rFonts w:ascii="Times New Roman" w:hAnsi="Times New Roman" w:cs="Times New Roman"/>
          <w:szCs w:val="24"/>
        </w:rPr>
        <w:t xml:space="preserve"> meeting to discuss the assessments and consultations and </w:t>
      </w:r>
      <w:r w:rsidR="00C133A0">
        <w:rPr>
          <w:rFonts w:ascii="Times New Roman" w:hAnsi="Times New Roman" w:cs="Times New Roman"/>
          <w:szCs w:val="24"/>
        </w:rPr>
        <w:t>must</w:t>
      </w:r>
      <w:r w:rsidRPr="00522AB3">
        <w:rPr>
          <w:rFonts w:ascii="Times New Roman" w:hAnsi="Times New Roman" w:cs="Times New Roman"/>
          <w:szCs w:val="24"/>
        </w:rPr>
        <w:t>, if feasible and requested, arrange an explanatory meeting with the person who performed the assessment or consultation</w:t>
      </w:r>
      <w:r w:rsidR="00476A44">
        <w:rPr>
          <w:rFonts w:ascii="Times New Roman" w:hAnsi="Times New Roman" w:cs="Times New Roman"/>
          <w:szCs w:val="24"/>
        </w:rPr>
        <w:t>.</w:t>
      </w:r>
    </w:p>
    <w:p w14:paraId="4E362770" w14:textId="4F5A5C40" w:rsidR="0080408A" w:rsidRPr="00522AB3" w:rsidRDefault="0080408A" w:rsidP="001E389D">
      <w:pPr>
        <w:pStyle w:val="ListParagraph"/>
        <w:widowControl w:val="0"/>
        <w:numPr>
          <w:ilvl w:val="1"/>
          <w:numId w:val="3"/>
        </w:numPr>
        <w:autoSpaceDE w:val="0"/>
        <w:autoSpaceDN w:val="0"/>
        <w:adjustRightInd w:val="0"/>
        <w:spacing w:after="120"/>
        <w:ind w:right="101"/>
        <w:contextualSpacing w:val="0"/>
        <w:rPr>
          <w:rFonts w:ascii="Times New Roman" w:eastAsiaTheme="minorEastAsia" w:hAnsi="Times New Roman" w:cs="Times New Roman"/>
          <w:szCs w:val="24"/>
        </w:rPr>
      </w:pPr>
      <w:r w:rsidRPr="00522AB3">
        <w:rPr>
          <w:rFonts w:ascii="Times New Roman" w:hAnsi="Times New Roman" w:cs="Times New Roman"/>
          <w:szCs w:val="24"/>
          <w:u w:val="single"/>
        </w:rPr>
        <w:t xml:space="preserve">Development of the </w:t>
      </w:r>
      <w:r w:rsidR="00B066C7">
        <w:rPr>
          <w:rFonts w:ascii="Times New Roman" w:hAnsi="Times New Roman" w:cs="Times New Roman"/>
          <w:szCs w:val="24"/>
          <w:u w:val="single"/>
        </w:rPr>
        <w:t>Person-Centered</w:t>
      </w:r>
      <w:r w:rsidRPr="00522AB3">
        <w:rPr>
          <w:rFonts w:ascii="Times New Roman" w:hAnsi="Times New Roman" w:cs="Times New Roman"/>
          <w:szCs w:val="24"/>
          <w:u w:val="single"/>
        </w:rPr>
        <w:t xml:space="preserve"> Plan (</w:t>
      </w:r>
      <w:r w:rsidR="00DD4860">
        <w:rPr>
          <w:rFonts w:ascii="Times New Roman" w:hAnsi="Times New Roman" w:cs="Times New Roman"/>
          <w:szCs w:val="24"/>
          <w:u w:val="single"/>
        </w:rPr>
        <w:t>PCP</w:t>
      </w:r>
      <w:r w:rsidRPr="00522AB3">
        <w:rPr>
          <w:rFonts w:ascii="Times New Roman" w:hAnsi="Times New Roman" w:cs="Times New Roman"/>
          <w:szCs w:val="24"/>
          <w:u w:val="single"/>
        </w:rPr>
        <w:t>)</w:t>
      </w:r>
      <w:r w:rsidR="00C63122">
        <w:rPr>
          <w:rFonts w:ascii="Times New Roman" w:hAnsi="Times New Roman" w:cs="Times New Roman"/>
          <w:szCs w:val="24"/>
          <w:u w:val="single"/>
        </w:rPr>
        <w:t>.</w:t>
      </w:r>
    </w:p>
    <w:p w14:paraId="2A7D7102" w14:textId="2C3D5B86" w:rsidR="009462F2" w:rsidRPr="009462F2" w:rsidRDefault="00DD4860" w:rsidP="001E389D">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9462F2">
        <w:rPr>
          <w:rFonts w:ascii="Times New Roman" w:hAnsi="Times New Roman" w:cs="Times New Roman"/>
          <w:szCs w:val="24"/>
          <w:u w:val="single"/>
        </w:rPr>
        <w:t>PCP</w:t>
      </w:r>
      <w:r w:rsidR="0080408A" w:rsidRPr="009462F2">
        <w:rPr>
          <w:rFonts w:ascii="Times New Roman" w:hAnsi="Times New Roman" w:cs="Times New Roman"/>
          <w:szCs w:val="24"/>
          <w:u w:val="single"/>
        </w:rPr>
        <w:t xml:space="preserve"> Meeting</w:t>
      </w:r>
      <w:r w:rsidR="0080408A" w:rsidRPr="002A68E1">
        <w:rPr>
          <w:rFonts w:ascii="Times New Roman" w:hAnsi="Times New Roman" w:cs="Times New Roman"/>
          <w:szCs w:val="24"/>
        </w:rPr>
        <w:t xml:space="preserve">. The </w:t>
      </w:r>
      <w:r w:rsidR="00D54703" w:rsidRPr="0062016C">
        <w:rPr>
          <w:rFonts w:ascii="Times New Roman" w:hAnsi="Times New Roman" w:cs="Times New Roman"/>
          <w:szCs w:val="24"/>
        </w:rPr>
        <w:t>case manager</w:t>
      </w:r>
      <w:r w:rsidR="0080408A" w:rsidRPr="0062016C">
        <w:rPr>
          <w:rFonts w:ascii="Times New Roman" w:hAnsi="Times New Roman" w:cs="Times New Roman"/>
          <w:szCs w:val="24"/>
        </w:rPr>
        <w:t xml:space="preserve"> </w:t>
      </w:r>
      <w:r w:rsidR="00C133A0">
        <w:rPr>
          <w:rFonts w:ascii="Times New Roman" w:hAnsi="Times New Roman" w:cs="Times New Roman"/>
          <w:szCs w:val="24"/>
        </w:rPr>
        <w:t>must</w:t>
      </w:r>
      <w:r w:rsidR="00C133A0" w:rsidRPr="0062016C">
        <w:rPr>
          <w:rFonts w:ascii="Times New Roman" w:hAnsi="Times New Roman" w:cs="Times New Roman"/>
          <w:szCs w:val="24"/>
        </w:rPr>
        <w:t xml:space="preserve"> </w:t>
      </w:r>
      <w:r w:rsidR="0080408A" w:rsidRPr="0062016C">
        <w:rPr>
          <w:rFonts w:ascii="Times New Roman" w:hAnsi="Times New Roman" w:cs="Times New Roman"/>
          <w:szCs w:val="24"/>
        </w:rPr>
        <w:t xml:space="preserve">convene and facilitate a meeting with the </w:t>
      </w:r>
      <w:r w:rsidR="005405A3" w:rsidRPr="0062016C">
        <w:rPr>
          <w:rFonts w:ascii="Times New Roman" w:hAnsi="Times New Roman" w:cs="Times New Roman"/>
          <w:szCs w:val="24"/>
        </w:rPr>
        <w:t>participant</w:t>
      </w:r>
      <w:r w:rsidR="0080408A" w:rsidRPr="006B6FCC">
        <w:rPr>
          <w:rFonts w:ascii="Times New Roman" w:hAnsi="Times New Roman" w:cs="Times New Roman"/>
          <w:szCs w:val="24"/>
        </w:rPr>
        <w:t xml:space="preserve"> and other members of the </w:t>
      </w:r>
      <w:r>
        <w:rPr>
          <w:rFonts w:ascii="Times New Roman" w:hAnsi="Times New Roman" w:cs="Times New Roman"/>
          <w:szCs w:val="24"/>
        </w:rPr>
        <w:t>PCP</w:t>
      </w:r>
      <w:r w:rsidR="0080408A" w:rsidRPr="006B6FCC">
        <w:rPr>
          <w:rFonts w:ascii="Times New Roman" w:hAnsi="Times New Roman" w:cs="Times New Roman"/>
          <w:szCs w:val="24"/>
        </w:rPr>
        <w:t xml:space="preserve"> team to develop a support plan which sets forth</w:t>
      </w:r>
      <w:r w:rsidR="009D3864" w:rsidRPr="006B6FCC">
        <w:rPr>
          <w:rFonts w:ascii="Times New Roman" w:hAnsi="Times New Roman" w:cs="Times New Roman"/>
          <w:szCs w:val="24"/>
        </w:rPr>
        <w:t xml:space="preserve"> the following:</w:t>
      </w:r>
      <w:r w:rsidR="0080408A" w:rsidRPr="0010336F">
        <w:rPr>
          <w:rFonts w:ascii="Times New Roman" w:hAnsi="Times New Roman" w:cs="Times New Roman"/>
          <w:szCs w:val="24"/>
        </w:rPr>
        <w:t xml:space="preserve"> </w:t>
      </w:r>
    </w:p>
    <w:p w14:paraId="494F21B5" w14:textId="4B64676A" w:rsidR="009462F2" w:rsidRPr="009462F2" w:rsidRDefault="0080408A" w:rsidP="009462F2">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10336F">
        <w:rPr>
          <w:rFonts w:ascii="Times New Roman" w:hAnsi="Times New Roman" w:cs="Times New Roman"/>
          <w:szCs w:val="24"/>
        </w:rPr>
        <w:t xml:space="preserve">the vision statement and goals of the </w:t>
      </w:r>
      <w:r w:rsidR="005405A3" w:rsidRPr="0010336F">
        <w:rPr>
          <w:rFonts w:ascii="Times New Roman" w:hAnsi="Times New Roman" w:cs="Times New Roman"/>
          <w:szCs w:val="24"/>
        </w:rPr>
        <w:t>participant</w:t>
      </w:r>
      <w:r w:rsidRPr="0010336F">
        <w:rPr>
          <w:rFonts w:ascii="Times New Roman" w:hAnsi="Times New Roman" w:cs="Times New Roman"/>
          <w:szCs w:val="24"/>
        </w:rPr>
        <w:t xml:space="preserve">; </w:t>
      </w:r>
    </w:p>
    <w:p w14:paraId="79BA2EB9" w14:textId="77777777" w:rsidR="009462F2" w:rsidRPr="009462F2" w:rsidRDefault="0080408A" w:rsidP="009462F2">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10336F">
        <w:rPr>
          <w:rFonts w:ascii="Times New Roman" w:hAnsi="Times New Roman" w:cs="Times New Roman"/>
          <w:szCs w:val="24"/>
        </w:rPr>
        <w:t xml:space="preserve">the </w:t>
      </w:r>
      <w:r w:rsidR="007F17DB" w:rsidRPr="00706B34">
        <w:rPr>
          <w:rFonts w:ascii="Times New Roman" w:hAnsi="Times New Roman" w:cs="Times New Roman"/>
          <w:szCs w:val="24"/>
        </w:rPr>
        <w:t xml:space="preserve">services and </w:t>
      </w:r>
      <w:r w:rsidRPr="00706B34">
        <w:rPr>
          <w:rFonts w:ascii="Times New Roman" w:hAnsi="Times New Roman" w:cs="Times New Roman"/>
          <w:szCs w:val="24"/>
        </w:rPr>
        <w:t xml:space="preserve">supports needed by the </w:t>
      </w:r>
      <w:r w:rsidR="005405A3" w:rsidRPr="00706B34">
        <w:rPr>
          <w:rFonts w:ascii="Times New Roman" w:hAnsi="Times New Roman" w:cs="Times New Roman"/>
          <w:szCs w:val="24"/>
        </w:rPr>
        <w:t>participant</w:t>
      </w:r>
      <w:r w:rsidRPr="00706B34">
        <w:rPr>
          <w:rFonts w:ascii="Times New Roman" w:hAnsi="Times New Roman" w:cs="Times New Roman"/>
          <w:szCs w:val="24"/>
        </w:rPr>
        <w:t xml:space="preserve"> to attain those goals</w:t>
      </w:r>
      <w:r w:rsidRPr="00610044">
        <w:rPr>
          <w:rFonts w:ascii="Times New Roman" w:hAnsi="Times New Roman" w:cs="Times New Roman"/>
          <w:szCs w:val="24"/>
        </w:rPr>
        <w:t xml:space="preserve">; </w:t>
      </w:r>
    </w:p>
    <w:p w14:paraId="109C7594" w14:textId="77777777" w:rsidR="009462F2" w:rsidRPr="00C63122" w:rsidRDefault="0080408A" w:rsidP="009462F2">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610044">
        <w:rPr>
          <w:rFonts w:ascii="Times New Roman" w:hAnsi="Times New Roman" w:cs="Times New Roman"/>
          <w:szCs w:val="24"/>
        </w:rPr>
        <w:t xml:space="preserve">the availability of needed supports; </w:t>
      </w:r>
    </w:p>
    <w:p w14:paraId="7E7F9F76" w14:textId="77777777" w:rsidR="009462F2" w:rsidRPr="00C63122" w:rsidRDefault="0080408A" w:rsidP="009462F2">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610044">
        <w:rPr>
          <w:rFonts w:ascii="Times New Roman" w:hAnsi="Times New Roman" w:cs="Times New Roman"/>
          <w:szCs w:val="24"/>
        </w:rPr>
        <w:t xml:space="preserve">the party responsible for providing supports; </w:t>
      </w:r>
    </w:p>
    <w:p w14:paraId="49489581" w14:textId="77777777" w:rsidR="009462F2" w:rsidRPr="00C63122" w:rsidRDefault="0080408A" w:rsidP="009462F2">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610044">
        <w:rPr>
          <w:rFonts w:ascii="Times New Roman" w:hAnsi="Times New Roman" w:cs="Times New Roman"/>
          <w:szCs w:val="24"/>
        </w:rPr>
        <w:t xml:space="preserve">the frequency and duration of supports; and </w:t>
      </w:r>
    </w:p>
    <w:p w14:paraId="5668EF6A" w14:textId="4A9B779D" w:rsidR="00BA72FA" w:rsidRPr="00AB4396" w:rsidRDefault="0080408A" w:rsidP="00C63122">
      <w:pPr>
        <w:pStyle w:val="ListParagraph"/>
        <w:widowControl w:val="0"/>
        <w:numPr>
          <w:ilvl w:val="3"/>
          <w:numId w:val="3"/>
        </w:numPr>
        <w:autoSpaceDE w:val="0"/>
        <w:autoSpaceDN w:val="0"/>
        <w:adjustRightInd w:val="0"/>
        <w:spacing w:after="120"/>
        <w:ind w:right="101"/>
        <w:contextualSpacing w:val="0"/>
        <w:rPr>
          <w:rFonts w:ascii="Times New Roman" w:eastAsiaTheme="minorEastAsia" w:hAnsi="Times New Roman" w:cs="Times New Roman"/>
          <w:szCs w:val="24"/>
        </w:rPr>
      </w:pPr>
      <w:r w:rsidRPr="00610044">
        <w:rPr>
          <w:rFonts w:ascii="Times New Roman" w:hAnsi="Times New Roman" w:cs="Times New Roman"/>
          <w:szCs w:val="24"/>
        </w:rPr>
        <w:t xml:space="preserve">strategies for meeting the support needs of the </w:t>
      </w:r>
      <w:r w:rsidR="005405A3" w:rsidRPr="002A68E1">
        <w:rPr>
          <w:rFonts w:ascii="Times New Roman" w:hAnsi="Times New Roman" w:cs="Times New Roman"/>
          <w:szCs w:val="24"/>
        </w:rPr>
        <w:t>participant</w:t>
      </w:r>
      <w:r w:rsidRPr="002A68E1">
        <w:rPr>
          <w:rFonts w:ascii="Times New Roman" w:hAnsi="Times New Roman" w:cs="Times New Roman"/>
          <w:szCs w:val="24"/>
        </w:rPr>
        <w:t xml:space="preserve">. </w:t>
      </w:r>
    </w:p>
    <w:p w14:paraId="5A8B3807" w14:textId="5891E3E8" w:rsidR="0080408A" w:rsidRPr="00522AB3" w:rsidRDefault="0080408A" w:rsidP="001E389D">
      <w:pPr>
        <w:pStyle w:val="ListParagraph"/>
        <w:widowControl w:val="0"/>
        <w:numPr>
          <w:ilvl w:val="2"/>
          <w:numId w:val="3"/>
        </w:numPr>
        <w:autoSpaceDE w:val="0"/>
        <w:autoSpaceDN w:val="0"/>
        <w:adjustRightInd w:val="0"/>
        <w:spacing w:after="120"/>
        <w:ind w:left="2160" w:right="101" w:hanging="360"/>
        <w:contextualSpacing w:val="0"/>
        <w:rPr>
          <w:rFonts w:ascii="Times New Roman" w:eastAsiaTheme="minorEastAsia" w:hAnsi="Times New Roman" w:cs="Times New Roman"/>
          <w:szCs w:val="24"/>
        </w:rPr>
      </w:pPr>
      <w:r w:rsidRPr="009462F2">
        <w:rPr>
          <w:rFonts w:ascii="Times New Roman" w:hAnsi="Times New Roman" w:cs="Times New Roman"/>
          <w:szCs w:val="24"/>
          <w:u w:val="single"/>
        </w:rPr>
        <w:t>Outcomes</w:t>
      </w:r>
      <w:r w:rsidRPr="00C25EA2">
        <w:rPr>
          <w:rFonts w:ascii="Times New Roman" w:hAnsi="Times New Roman" w:cs="Times New Roman"/>
          <w:szCs w:val="24"/>
        </w:rPr>
        <w:t>.</w:t>
      </w:r>
      <w:r w:rsidRPr="00522AB3">
        <w:rPr>
          <w:rFonts w:ascii="Times New Roman" w:hAnsi="Times New Roman" w:cs="Times New Roman"/>
          <w:szCs w:val="24"/>
        </w:rPr>
        <w:t xml:space="preserve"> The goals, objectives</w:t>
      </w:r>
      <w:r w:rsidR="009D3864">
        <w:rPr>
          <w:rFonts w:ascii="Times New Roman" w:hAnsi="Times New Roman" w:cs="Times New Roman"/>
          <w:szCs w:val="24"/>
        </w:rPr>
        <w:t>,</w:t>
      </w:r>
      <w:r w:rsidRPr="00522AB3">
        <w:rPr>
          <w:rFonts w:ascii="Times New Roman" w:hAnsi="Times New Roman" w:cs="Times New Roman"/>
          <w:szCs w:val="24"/>
        </w:rPr>
        <w:t xml:space="preserve"> and supports or strategies identified in the </w:t>
      </w:r>
      <w:r w:rsidR="00DD4860">
        <w:rPr>
          <w:rFonts w:ascii="Times New Roman" w:hAnsi="Times New Roman" w:cs="Times New Roman"/>
          <w:szCs w:val="24"/>
        </w:rPr>
        <w:t>PCP</w:t>
      </w:r>
      <w:r w:rsidRPr="00522AB3">
        <w:rPr>
          <w:rFonts w:ascii="Times New Roman" w:hAnsi="Times New Roman" w:cs="Times New Roman"/>
          <w:szCs w:val="24"/>
        </w:rPr>
        <w:t xml:space="preserve"> must be consistent with and promote the following outcomes for </w:t>
      </w:r>
      <w:r w:rsidR="005405A3">
        <w:rPr>
          <w:rFonts w:ascii="Times New Roman" w:hAnsi="Times New Roman" w:cs="Times New Roman"/>
          <w:szCs w:val="24"/>
        </w:rPr>
        <w:t>participant</w:t>
      </w:r>
      <w:r w:rsidRPr="00522AB3">
        <w:rPr>
          <w:rFonts w:ascii="Times New Roman" w:hAnsi="Times New Roman" w:cs="Times New Roman"/>
          <w:szCs w:val="24"/>
        </w:rPr>
        <w:t>s</w:t>
      </w:r>
      <w:r w:rsidR="006C53D1">
        <w:rPr>
          <w:rFonts w:ascii="Times New Roman" w:hAnsi="Times New Roman" w:cs="Times New Roman"/>
          <w:szCs w:val="24"/>
        </w:rPr>
        <w:t>.</w:t>
      </w:r>
    </w:p>
    <w:p w14:paraId="29ECC501" w14:textId="2AC5C2FC" w:rsidR="0080408A" w:rsidRPr="00522AB3" w:rsidRDefault="0080408A" w:rsidP="000C1B3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u w:val="single"/>
        </w:rPr>
        <w:t>Rights and Dignity.</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rights are respected, </w:t>
      </w:r>
      <w:r w:rsidR="00E9201E">
        <w:rPr>
          <w:rFonts w:ascii="Times New Roman" w:hAnsi="Times New Roman" w:cs="Times New Roman"/>
          <w:szCs w:val="24"/>
        </w:rPr>
        <w:t>they are</w:t>
      </w:r>
      <w:r w:rsidRPr="00522AB3">
        <w:rPr>
          <w:rFonts w:ascii="Times New Roman" w:hAnsi="Times New Roman" w:cs="Times New Roman"/>
          <w:szCs w:val="24"/>
        </w:rPr>
        <w:t xml:space="preserve"> supported in the responsible exercise of those rights, and other supports are in place to assist, as necessary, in protecting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human and civil rights;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dignity is recognized and affirmed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home and community and in the </w:t>
      </w:r>
      <w:r w:rsidR="005F101F" w:rsidRPr="00522AB3">
        <w:rPr>
          <w:rFonts w:ascii="Times New Roman" w:hAnsi="Times New Roman" w:cs="Times New Roman"/>
          <w:szCs w:val="24"/>
        </w:rPr>
        <w:t>way</w:t>
      </w:r>
      <w:r w:rsidRPr="00522AB3">
        <w:rPr>
          <w:rFonts w:ascii="Times New Roman" w:hAnsi="Times New Roman" w:cs="Times New Roman"/>
          <w:szCs w:val="24"/>
        </w:rPr>
        <w:t xml:space="preserve"> supports are provided.</w:t>
      </w:r>
    </w:p>
    <w:p w14:paraId="0D650940" w14:textId="53BE4FEF" w:rsidR="0080408A" w:rsidRPr="00522AB3" w:rsidRDefault="005405A3" w:rsidP="000C1B3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hAnsi="Times New Roman" w:cs="Times New Roman"/>
          <w:szCs w:val="24"/>
          <w:u w:val="single"/>
        </w:rPr>
        <w:lastRenderedPageBreak/>
        <w:t>Participant</w:t>
      </w:r>
      <w:r w:rsidR="0080408A" w:rsidRPr="00522AB3">
        <w:rPr>
          <w:rFonts w:ascii="Times New Roman" w:hAnsi="Times New Roman" w:cs="Times New Roman"/>
          <w:szCs w:val="24"/>
          <w:u w:val="single"/>
        </w:rPr>
        <w:t xml:space="preserve"> Control.</w:t>
      </w:r>
      <w:r w:rsidR="0080408A" w:rsidRPr="00522AB3">
        <w:rPr>
          <w:rFonts w:ascii="Times New Roman" w:hAnsi="Times New Roman" w:cs="Times New Roman"/>
          <w:szCs w:val="24"/>
        </w:rPr>
        <w:t xml:space="preserve"> The </w:t>
      </w:r>
      <w:r>
        <w:rPr>
          <w:rFonts w:ascii="Times New Roman" w:hAnsi="Times New Roman" w:cs="Times New Roman"/>
          <w:szCs w:val="24"/>
        </w:rPr>
        <w:t>participant</w:t>
      </w:r>
      <w:r w:rsidR="0080408A" w:rsidRPr="00522AB3">
        <w:rPr>
          <w:rFonts w:ascii="Times New Roman" w:hAnsi="Times New Roman" w:cs="Times New Roman"/>
          <w:szCs w:val="24"/>
        </w:rPr>
        <w:t xml:space="preserve"> has opportunities to exercise control and choice in </w:t>
      </w:r>
      <w:r w:rsidR="00363F76">
        <w:rPr>
          <w:rFonts w:ascii="Times New Roman" w:hAnsi="Times New Roman" w:cs="Times New Roman"/>
          <w:szCs w:val="24"/>
        </w:rPr>
        <w:t>their</w:t>
      </w:r>
      <w:r w:rsidR="0080408A" w:rsidRPr="00522AB3">
        <w:rPr>
          <w:rFonts w:ascii="Times New Roman" w:hAnsi="Times New Roman" w:cs="Times New Roman"/>
          <w:szCs w:val="24"/>
        </w:rPr>
        <w:t xml:space="preserve"> life, and has access to education, experiences, and supports to increase </w:t>
      </w:r>
      <w:r w:rsidR="00FE30D7">
        <w:rPr>
          <w:rFonts w:ascii="Times New Roman" w:hAnsi="Times New Roman" w:cs="Times New Roman"/>
          <w:szCs w:val="24"/>
        </w:rPr>
        <w:t>their</w:t>
      </w:r>
      <w:r w:rsidR="0080408A" w:rsidRPr="00522AB3">
        <w:rPr>
          <w:rFonts w:ascii="Times New Roman" w:hAnsi="Times New Roman" w:cs="Times New Roman"/>
          <w:szCs w:val="24"/>
        </w:rPr>
        <w:t xml:space="preserve"> self-determination; the </w:t>
      </w:r>
      <w:r>
        <w:rPr>
          <w:rFonts w:ascii="Times New Roman" w:hAnsi="Times New Roman" w:cs="Times New Roman"/>
          <w:szCs w:val="24"/>
        </w:rPr>
        <w:t>participant</w:t>
      </w:r>
      <w:r w:rsidR="00453FD6">
        <w:rPr>
          <w:rFonts w:ascii="Times New Roman" w:hAnsi="Times New Roman" w:cs="Times New Roman"/>
          <w:szCs w:val="24"/>
        </w:rPr>
        <w:t>’</w:t>
      </w:r>
      <w:r w:rsidR="0080408A" w:rsidRPr="00522AB3">
        <w:rPr>
          <w:rFonts w:ascii="Times New Roman" w:hAnsi="Times New Roman" w:cs="Times New Roman"/>
          <w:szCs w:val="24"/>
        </w:rPr>
        <w:t xml:space="preserve">s opinions and preferences are listened to and treated seriously; the </w:t>
      </w:r>
      <w:r>
        <w:rPr>
          <w:rFonts w:ascii="Times New Roman" w:hAnsi="Times New Roman" w:cs="Times New Roman"/>
          <w:szCs w:val="24"/>
        </w:rPr>
        <w:t>participant</w:t>
      </w:r>
      <w:r w:rsidR="00453FD6">
        <w:rPr>
          <w:rFonts w:ascii="Times New Roman" w:hAnsi="Times New Roman" w:cs="Times New Roman"/>
          <w:szCs w:val="24"/>
        </w:rPr>
        <w:t>’</w:t>
      </w:r>
      <w:r w:rsidR="0080408A" w:rsidRPr="00522AB3">
        <w:rPr>
          <w:rFonts w:ascii="Times New Roman" w:hAnsi="Times New Roman" w:cs="Times New Roman"/>
          <w:szCs w:val="24"/>
        </w:rPr>
        <w:t xml:space="preserve">s needs and preferences are reflected in </w:t>
      </w:r>
      <w:r w:rsidR="00FE30D7">
        <w:rPr>
          <w:rFonts w:ascii="Times New Roman" w:hAnsi="Times New Roman" w:cs="Times New Roman"/>
          <w:szCs w:val="24"/>
        </w:rPr>
        <w:t>their</w:t>
      </w:r>
      <w:r w:rsidR="0080408A" w:rsidRPr="00522AB3">
        <w:rPr>
          <w:rFonts w:ascii="Times New Roman" w:hAnsi="Times New Roman" w:cs="Times New Roman"/>
          <w:szCs w:val="24"/>
        </w:rPr>
        <w:t xml:space="preserve"> activities and routines.</w:t>
      </w:r>
    </w:p>
    <w:p w14:paraId="15FCCFD0" w14:textId="4E1693CD" w:rsidR="0080408A" w:rsidRPr="002A68E1" w:rsidRDefault="0080408A" w:rsidP="000C1B3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u w:val="single"/>
        </w:rPr>
        <w:t>Community Membership.</w:t>
      </w:r>
      <w:r w:rsidRPr="00522AB3">
        <w:rPr>
          <w:rFonts w:ascii="Times New Roman" w:hAnsi="Times New Roman" w:cs="Times New Roman"/>
          <w:szCs w:val="24"/>
        </w:rPr>
        <w:t xml:space="preserve"> </w:t>
      </w:r>
      <w:r w:rsidR="00860B4F">
        <w:rPr>
          <w:rFonts w:ascii="Times New Roman" w:hAnsi="Times New Roman" w:cs="Times New Roman"/>
          <w:szCs w:val="24"/>
        </w:rPr>
        <w:t xml:space="preserve">The </w:t>
      </w:r>
      <w:r w:rsidR="005B2D19">
        <w:rPr>
          <w:rFonts w:ascii="Times New Roman" w:hAnsi="Times New Roman" w:cs="Times New Roman"/>
          <w:szCs w:val="24"/>
        </w:rPr>
        <w:t>p</w:t>
      </w:r>
      <w:r w:rsidR="00860B4F">
        <w:rPr>
          <w:rFonts w:ascii="Times New Roman" w:hAnsi="Times New Roman" w:cs="Times New Roman"/>
          <w:szCs w:val="24"/>
        </w:rPr>
        <w:t>articipant</w:t>
      </w:r>
      <w:r w:rsidRPr="00522AB3">
        <w:rPr>
          <w:rFonts w:ascii="Times New Roman" w:hAnsi="Times New Roman" w:cs="Times New Roman"/>
          <w:szCs w:val="24"/>
        </w:rPr>
        <w:t xml:space="preserve"> has many opportunities to participate in and contribute to the life of </w:t>
      </w:r>
      <w:r w:rsidR="00FE30D7">
        <w:rPr>
          <w:rFonts w:ascii="Times New Roman" w:hAnsi="Times New Roman" w:cs="Times New Roman"/>
          <w:szCs w:val="24"/>
        </w:rPr>
        <w:t>their</w:t>
      </w:r>
      <w:r w:rsidRPr="00522AB3">
        <w:rPr>
          <w:rFonts w:ascii="Times New Roman" w:hAnsi="Times New Roman" w:cs="Times New Roman"/>
          <w:szCs w:val="24"/>
        </w:rPr>
        <w:t xml:space="preserve"> community through work and integrated social and recreational activities</w:t>
      </w:r>
      <w:r w:rsidR="007F17DB">
        <w:rPr>
          <w:rFonts w:ascii="Times New Roman" w:hAnsi="Times New Roman" w:cs="Times New Roman"/>
          <w:szCs w:val="24"/>
        </w:rPr>
        <w:t xml:space="preserve"> as the participant wishes.</w:t>
      </w:r>
      <w:r w:rsidRPr="00522AB3">
        <w:rPr>
          <w:rFonts w:ascii="Times New Roman" w:hAnsi="Times New Roman" w:cs="Times New Roman"/>
          <w:szCs w:val="24"/>
        </w:rPr>
        <w:t xml:space="preserve"> </w:t>
      </w:r>
      <w:r w:rsidR="00BE30E1">
        <w:rPr>
          <w:rFonts w:ascii="Times New Roman" w:hAnsi="Times New Roman" w:cs="Times New Roman"/>
          <w:szCs w:val="24"/>
        </w:rPr>
        <w:t xml:space="preserve">The participant has a home </w:t>
      </w:r>
      <w:r w:rsidR="005F101F">
        <w:rPr>
          <w:rFonts w:ascii="Times New Roman" w:hAnsi="Times New Roman" w:cs="Times New Roman"/>
          <w:szCs w:val="24"/>
        </w:rPr>
        <w:t xml:space="preserve">they have </w:t>
      </w:r>
      <w:r w:rsidR="005F72A6">
        <w:rPr>
          <w:rFonts w:ascii="Times New Roman" w:hAnsi="Times New Roman" w:cs="Times New Roman"/>
          <w:szCs w:val="24"/>
        </w:rPr>
        <w:t>chosen</w:t>
      </w:r>
      <w:r w:rsidR="005F101F">
        <w:rPr>
          <w:rFonts w:ascii="Times New Roman" w:hAnsi="Times New Roman" w:cs="Times New Roman"/>
          <w:szCs w:val="24"/>
        </w:rPr>
        <w:t xml:space="preserve">, </w:t>
      </w:r>
      <w:r w:rsidR="005F72A6">
        <w:rPr>
          <w:rFonts w:ascii="Times New Roman" w:hAnsi="Times New Roman" w:cs="Times New Roman"/>
          <w:szCs w:val="24"/>
        </w:rPr>
        <w:t xml:space="preserve">located in the community of the participant’s choice. The </w:t>
      </w:r>
      <w:r w:rsidR="001B7BF7">
        <w:rPr>
          <w:rFonts w:ascii="Times New Roman" w:hAnsi="Times New Roman" w:cs="Times New Roman"/>
          <w:szCs w:val="24"/>
        </w:rPr>
        <w:t>s</w:t>
      </w:r>
      <w:r w:rsidR="005F72A6">
        <w:rPr>
          <w:rFonts w:ascii="Times New Roman" w:hAnsi="Times New Roman" w:cs="Times New Roman"/>
          <w:szCs w:val="24"/>
        </w:rPr>
        <w:t xml:space="preserve">tate </w:t>
      </w:r>
      <w:r w:rsidR="001B7BF7">
        <w:rPr>
          <w:rFonts w:ascii="Times New Roman" w:hAnsi="Times New Roman" w:cs="Times New Roman"/>
          <w:szCs w:val="24"/>
        </w:rPr>
        <w:t>a</w:t>
      </w:r>
      <w:r w:rsidR="005F72A6">
        <w:rPr>
          <w:rFonts w:ascii="Times New Roman" w:hAnsi="Times New Roman" w:cs="Times New Roman"/>
          <w:szCs w:val="24"/>
        </w:rPr>
        <w:t xml:space="preserve">gency </w:t>
      </w:r>
      <w:r w:rsidR="00C133A0">
        <w:rPr>
          <w:rFonts w:ascii="Times New Roman" w:hAnsi="Times New Roman" w:cs="Times New Roman"/>
          <w:szCs w:val="24"/>
        </w:rPr>
        <w:t xml:space="preserve">will </w:t>
      </w:r>
      <w:r w:rsidR="005F72A6">
        <w:rPr>
          <w:rFonts w:ascii="Times New Roman" w:hAnsi="Times New Roman" w:cs="Times New Roman"/>
          <w:szCs w:val="24"/>
        </w:rPr>
        <w:t>make best efforts to assist the participant</w:t>
      </w:r>
      <w:r w:rsidR="00BE30E1">
        <w:rPr>
          <w:rFonts w:ascii="Times New Roman" w:hAnsi="Times New Roman" w:cs="Times New Roman"/>
          <w:szCs w:val="24"/>
        </w:rPr>
        <w:t xml:space="preserve"> </w:t>
      </w:r>
      <w:r w:rsidR="005F72A6">
        <w:rPr>
          <w:rFonts w:ascii="Times New Roman" w:hAnsi="Times New Roman" w:cs="Times New Roman"/>
          <w:szCs w:val="24"/>
        </w:rPr>
        <w:t xml:space="preserve">in finding or identifying a home that is </w:t>
      </w:r>
      <w:r w:rsidR="00BE30E1">
        <w:rPr>
          <w:rFonts w:ascii="Times New Roman" w:hAnsi="Times New Roman" w:cs="Times New Roman"/>
          <w:szCs w:val="24"/>
        </w:rPr>
        <w:t xml:space="preserve">integrated </w:t>
      </w:r>
      <w:r w:rsidR="008D682B">
        <w:rPr>
          <w:rFonts w:ascii="Times New Roman" w:hAnsi="Times New Roman" w:cs="Times New Roman"/>
          <w:szCs w:val="24"/>
        </w:rPr>
        <w:t>into</w:t>
      </w:r>
      <w:r w:rsidR="00BE30E1">
        <w:rPr>
          <w:rFonts w:ascii="Times New Roman" w:hAnsi="Times New Roman" w:cs="Times New Roman"/>
          <w:szCs w:val="24"/>
        </w:rPr>
        <w:t xml:space="preserve"> the community and </w:t>
      </w:r>
      <w:r w:rsidR="005F101F">
        <w:rPr>
          <w:rFonts w:ascii="Times New Roman" w:hAnsi="Times New Roman" w:cs="Times New Roman"/>
          <w:szCs w:val="24"/>
        </w:rPr>
        <w:t xml:space="preserve">has </w:t>
      </w:r>
      <w:r w:rsidR="00BE30E1">
        <w:rPr>
          <w:rFonts w:ascii="Times New Roman" w:hAnsi="Times New Roman" w:cs="Times New Roman"/>
          <w:szCs w:val="24"/>
        </w:rPr>
        <w:t>access</w:t>
      </w:r>
      <w:r w:rsidR="009F14CB">
        <w:rPr>
          <w:rFonts w:ascii="Times New Roman" w:hAnsi="Times New Roman" w:cs="Times New Roman"/>
          <w:szCs w:val="24"/>
        </w:rPr>
        <w:t xml:space="preserve"> to</w:t>
      </w:r>
      <w:r w:rsidR="00BE30E1">
        <w:rPr>
          <w:rFonts w:ascii="Times New Roman" w:hAnsi="Times New Roman" w:cs="Times New Roman"/>
          <w:szCs w:val="24"/>
        </w:rPr>
        <w:t xml:space="preserve"> transportation services which facilitate community</w:t>
      </w:r>
      <w:r w:rsidR="00E00414">
        <w:rPr>
          <w:rFonts w:ascii="Times New Roman" w:hAnsi="Times New Roman" w:cs="Times New Roman"/>
          <w:szCs w:val="24"/>
        </w:rPr>
        <w:t xml:space="preserve"> participation.</w:t>
      </w:r>
    </w:p>
    <w:p w14:paraId="5680DA45" w14:textId="10C39F5A" w:rsidR="0080408A" w:rsidRPr="00522AB3" w:rsidRDefault="0080408A" w:rsidP="000C1B3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u w:val="single"/>
        </w:rPr>
        <w:t>Relationships.</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Pr="00522AB3">
        <w:rPr>
          <w:rFonts w:ascii="Times New Roman" w:hAnsi="Times New Roman" w:cs="Times New Roman"/>
          <w:szCs w:val="24"/>
        </w:rPr>
        <w:t xml:space="preserve"> has opportunities and support, as needed, to develop, sustain, and strengthen meaningful relationships with family, friends, neighbors and co-workers</w:t>
      </w:r>
      <w:r w:rsidR="00AB4396">
        <w:rPr>
          <w:rFonts w:ascii="Times New Roman" w:hAnsi="Times New Roman" w:cs="Times New Roman"/>
          <w:szCs w:val="24"/>
        </w:rPr>
        <w:t>.</w:t>
      </w:r>
    </w:p>
    <w:p w14:paraId="1696E76C" w14:textId="767BA46A" w:rsidR="0080408A" w:rsidRPr="00522AB3" w:rsidRDefault="0080408A" w:rsidP="000C1B3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u w:val="single"/>
        </w:rPr>
        <w:t>Personal Growth and Accomplishments.</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Pr="00522AB3">
        <w:rPr>
          <w:rFonts w:ascii="Times New Roman" w:hAnsi="Times New Roman" w:cs="Times New Roman"/>
          <w:szCs w:val="24"/>
        </w:rPr>
        <w:t xml:space="preserve"> has access to the supports necessary to enable </w:t>
      </w:r>
      <w:r w:rsidR="00680EC4">
        <w:rPr>
          <w:rFonts w:ascii="Times New Roman" w:hAnsi="Times New Roman" w:cs="Times New Roman"/>
          <w:szCs w:val="24"/>
        </w:rPr>
        <w:t>them</w:t>
      </w:r>
      <w:r w:rsidRPr="00522AB3">
        <w:rPr>
          <w:rFonts w:ascii="Times New Roman" w:hAnsi="Times New Roman" w:cs="Times New Roman"/>
          <w:szCs w:val="24"/>
        </w:rPr>
        <w:t xml:space="preserve"> to contribute to </w:t>
      </w:r>
      <w:r w:rsidR="00680EC4">
        <w:rPr>
          <w:rFonts w:ascii="Times New Roman" w:hAnsi="Times New Roman" w:cs="Times New Roman"/>
          <w:szCs w:val="24"/>
        </w:rPr>
        <w:t>their</w:t>
      </w:r>
      <w:r w:rsidRPr="00522AB3">
        <w:rPr>
          <w:rFonts w:ascii="Times New Roman" w:hAnsi="Times New Roman" w:cs="Times New Roman"/>
          <w:szCs w:val="24"/>
        </w:rPr>
        <w:t xml:space="preserve"> community, be as self-reliant as possible, develop </w:t>
      </w:r>
      <w:r w:rsidR="00680EC4">
        <w:rPr>
          <w:rFonts w:ascii="Times New Roman" w:hAnsi="Times New Roman" w:cs="Times New Roman"/>
          <w:szCs w:val="24"/>
        </w:rPr>
        <w:t>their</w:t>
      </w:r>
      <w:r w:rsidRPr="00522AB3">
        <w:rPr>
          <w:rFonts w:ascii="Times New Roman" w:hAnsi="Times New Roman" w:cs="Times New Roman"/>
          <w:szCs w:val="24"/>
        </w:rPr>
        <w:t xml:space="preserve"> unique talents and abilities, and achieve </w:t>
      </w:r>
      <w:r w:rsidR="00680EC4">
        <w:rPr>
          <w:rFonts w:ascii="Times New Roman" w:hAnsi="Times New Roman" w:cs="Times New Roman"/>
          <w:szCs w:val="24"/>
        </w:rPr>
        <w:t>their</w:t>
      </w:r>
      <w:r w:rsidRPr="00522AB3">
        <w:rPr>
          <w:rFonts w:ascii="Times New Roman" w:hAnsi="Times New Roman" w:cs="Times New Roman"/>
          <w:szCs w:val="24"/>
        </w:rPr>
        <w:t xml:space="preserve"> personal goals</w:t>
      </w:r>
      <w:r w:rsidR="00AB4396">
        <w:rPr>
          <w:rFonts w:ascii="Times New Roman" w:hAnsi="Times New Roman" w:cs="Times New Roman"/>
          <w:szCs w:val="24"/>
        </w:rPr>
        <w:t>.</w:t>
      </w:r>
    </w:p>
    <w:p w14:paraId="3BA31784" w14:textId="053B5163" w:rsidR="0080408A" w:rsidRPr="002A68E1" w:rsidRDefault="0080408A" w:rsidP="000C1B3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u w:val="single"/>
        </w:rPr>
        <w:t>Personal Well-being (Health, Safety, and Economic Security).</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Pr="00522AB3">
        <w:rPr>
          <w:rFonts w:ascii="Times New Roman" w:hAnsi="Times New Roman" w:cs="Times New Roman"/>
          <w:szCs w:val="24"/>
        </w:rPr>
        <w:t xml:space="preserve"> receives health care and related services which are sufficient and appropriate to optimize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health and well-being; </w:t>
      </w:r>
      <w:r w:rsidR="000A0346">
        <w:rPr>
          <w:rFonts w:ascii="Times New Roman" w:hAnsi="Times New Roman" w:cs="Times New Roman"/>
          <w:szCs w:val="24"/>
        </w:rPr>
        <w:t xml:space="preserve"> </w:t>
      </w:r>
      <w:r w:rsidR="00E9201E">
        <w:rPr>
          <w:rFonts w:ascii="Times New Roman" w:hAnsi="Times New Roman" w:cs="Times New Roman"/>
          <w:szCs w:val="24"/>
        </w:rPr>
        <w:t>they live</w:t>
      </w:r>
      <w:r w:rsidR="009D3864">
        <w:rPr>
          <w:rFonts w:ascii="Times New Roman" w:hAnsi="Times New Roman" w:cs="Times New Roman"/>
          <w:szCs w:val="24"/>
        </w:rPr>
        <w:t>,</w:t>
      </w:r>
      <w:r w:rsidRPr="00522AB3">
        <w:rPr>
          <w:rFonts w:ascii="Times New Roman" w:hAnsi="Times New Roman" w:cs="Times New Roman"/>
          <w:szCs w:val="24"/>
        </w:rPr>
        <w:t xml:space="preserve"> and work</w:t>
      </w:r>
      <w:r w:rsidR="006C53D1">
        <w:rPr>
          <w:rFonts w:ascii="Times New Roman" w:hAnsi="Times New Roman" w:cs="Times New Roman"/>
          <w:szCs w:val="24"/>
        </w:rPr>
        <w:t>,</w:t>
      </w:r>
      <w:r w:rsidR="009D3864">
        <w:rPr>
          <w:rFonts w:ascii="Times New Roman" w:hAnsi="Times New Roman" w:cs="Times New Roman"/>
          <w:szCs w:val="24"/>
        </w:rPr>
        <w:t xml:space="preserve"> if applicable,</w:t>
      </w:r>
      <w:r w:rsidRPr="00522AB3">
        <w:rPr>
          <w:rFonts w:ascii="Times New Roman" w:hAnsi="Times New Roman" w:cs="Times New Roman"/>
          <w:szCs w:val="24"/>
        </w:rPr>
        <w:t xml:space="preserve"> in environments that are safe, secure, and are adapted if necessary to meet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needs, and safeguards are in place to respond to emergencies and threats to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health or safety; </w:t>
      </w:r>
      <w:r w:rsidR="00362A3E">
        <w:rPr>
          <w:rFonts w:ascii="Times New Roman" w:hAnsi="Times New Roman" w:cs="Times New Roman"/>
          <w:szCs w:val="24"/>
        </w:rPr>
        <w:t>they are</w:t>
      </w:r>
      <w:r w:rsidR="007F17DB">
        <w:rPr>
          <w:rFonts w:ascii="Times New Roman" w:hAnsi="Times New Roman" w:cs="Times New Roman"/>
          <w:szCs w:val="24"/>
        </w:rPr>
        <w:t xml:space="preserve"> supported in managing </w:t>
      </w:r>
      <w:r w:rsidR="00362A3E">
        <w:rPr>
          <w:rFonts w:ascii="Times New Roman" w:hAnsi="Times New Roman" w:cs="Times New Roman"/>
          <w:szCs w:val="24"/>
        </w:rPr>
        <w:t>their</w:t>
      </w:r>
      <w:r w:rsidR="007F17DB">
        <w:rPr>
          <w:rFonts w:ascii="Times New Roman" w:hAnsi="Times New Roman" w:cs="Times New Roman"/>
          <w:szCs w:val="24"/>
        </w:rPr>
        <w:t xml:space="preserve"> financial resources as </w:t>
      </w:r>
      <w:r w:rsidR="00362A3E">
        <w:rPr>
          <w:rFonts w:ascii="Times New Roman" w:hAnsi="Times New Roman" w:cs="Times New Roman"/>
          <w:szCs w:val="24"/>
        </w:rPr>
        <w:t>they wish</w:t>
      </w:r>
      <w:r w:rsidR="007F17DB">
        <w:rPr>
          <w:rFonts w:ascii="Times New Roman" w:hAnsi="Times New Roman" w:cs="Times New Roman"/>
          <w:szCs w:val="24"/>
        </w:rPr>
        <w:t>.</w:t>
      </w:r>
      <w:r w:rsidRPr="00522AB3">
        <w:rPr>
          <w:rFonts w:ascii="Times New Roman" w:hAnsi="Times New Roman" w:cs="Times New Roman"/>
          <w:szCs w:val="24"/>
        </w:rPr>
        <w:t xml:space="preserve"> </w:t>
      </w:r>
    </w:p>
    <w:p w14:paraId="2F81259D" w14:textId="5A941F3D" w:rsidR="0080408A" w:rsidRPr="00522AB3" w:rsidRDefault="0080408A" w:rsidP="000C1B30">
      <w:pPr>
        <w:pStyle w:val="ListParagraph"/>
        <w:widowControl w:val="0"/>
        <w:numPr>
          <w:ilvl w:val="2"/>
          <w:numId w:val="3"/>
        </w:numPr>
        <w:autoSpaceDE w:val="0"/>
        <w:autoSpaceDN w:val="0"/>
        <w:adjustRightInd w:val="0"/>
        <w:spacing w:before="120" w:after="0"/>
        <w:ind w:left="2160" w:right="101" w:hanging="360"/>
        <w:contextualSpacing w:val="0"/>
        <w:rPr>
          <w:rFonts w:ascii="Times New Roman" w:eastAsiaTheme="minorEastAsia" w:hAnsi="Times New Roman" w:cs="Times New Roman"/>
          <w:szCs w:val="24"/>
        </w:rPr>
      </w:pPr>
      <w:r w:rsidRPr="005F101F">
        <w:rPr>
          <w:rFonts w:ascii="Times New Roman" w:hAnsi="Times New Roman" w:cs="Times New Roman"/>
          <w:szCs w:val="24"/>
          <w:u w:val="single"/>
        </w:rPr>
        <w:t xml:space="preserve">Timing of the </w:t>
      </w:r>
      <w:r w:rsidR="00DD4860" w:rsidRPr="005F101F">
        <w:rPr>
          <w:rFonts w:ascii="Times New Roman" w:hAnsi="Times New Roman" w:cs="Times New Roman"/>
          <w:szCs w:val="24"/>
          <w:u w:val="single"/>
        </w:rPr>
        <w:t>PCP</w:t>
      </w:r>
      <w:r w:rsidRPr="005F101F">
        <w:rPr>
          <w:rFonts w:ascii="Times New Roman" w:hAnsi="Times New Roman" w:cs="Times New Roman"/>
          <w:szCs w:val="24"/>
          <w:u w:val="single"/>
        </w:rPr>
        <w:t xml:space="preserve"> Meeting</w:t>
      </w:r>
      <w:r w:rsidRPr="00C25EA2">
        <w:rPr>
          <w:rFonts w:ascii="Times New Roman" w:hAnsi="Times New Roman" w:cs="Times New Roman"/>
          <w:szCs w:val="24"/>
        </w:rPr>
        <w:t>.</w:t>
      </w:r>
      <w:r w:rsidRPr="00522AB3">
        <w:rPr>
          <w:rFonts w:ascii="Times New Roman" w:hAnsi="Times New Roman" w:cs="Times New Roman"/>
          <w:szCs w:val="24"/>
        </w:rPr>
        <w:t xml:space="preserve"> </w:t>
      </w:r>
      <w:r w:rsidR="00CE573D">
        <w:rPr>
          <w:rFonts w:ascii="Times New Roman" w:hAnsi="Times New Roman" w:cs="Times New Roman"/>
          <w:szCs w:val="24"/>
        </w:rPr>
        <w:t>Before the participant transitions into the community, t</w:t>
      </w:r>
      <w:r w:rsidR="00D106F1">
        <w:rPr>
          <w:rFonts w:ascii="Times New Roman" w:hAnsi="Times New Roman" w:cs="Times New Roman"/>
          <w:szCs w:val="24"/>
        </w:rPr>
        <w:t xml:space="preserve">he </w:t>
      </w:r>
      <w:r w:rsidR="00D54703">
        <w:rPr>
          <w:rFonts w:ascii="Times New Roman" w:hAnsi="Times New Roman" w:cs="Times New Roman"/>
          <w:szCs w:val="24"/>
        </w:rPr>
        <w:t>case manager</w:t>
      </w:r>
      <w:r w:rsidR="00D106F1">
        <w:rPr>
          <w:rFonts w:ascii="Times New Roman" w:hAnsi="Times New Roman" w:cs="Times New Roman"/>
          <w:szCs w:val="24"/>
        </w:rPr>
        <w:t xml:space="preserve"> </w:t>
      </w:r>
      <w:r w:rsidR="007F17DB">
        <w:rPr>
          <w:rFonts w:ascii="Times New Roman" w:hAnsi="Times New Roman" w:cs="Times New Roman"/>
          <w:szCs w:val="24"/>
        </w:rPr>
        <w:t xml:space="preserve">and participant, with input from </w:t>
      </w:r>
      <w:r w:rsidR="00477AE5">
        <w:rPr>
          <w:rFonts w:ascii="Times New Roman" w:hAnsi="Times New Roman" w:cs="Times New Roman"/>
          <w:szCs w:val="24"/>
        </w:rPr>
        <w:t>their</w:t>
      </w:r>
      <w:r w:rsidR="007F17DB">
        <w:rPr>
          <w:rFonts w:ascii="Times New Roman" w:hAnsi="Times New Roman" w:cs="Times New Roman"/>
          <w:szCs w:val="24"/>
        </w:rPr>
        <w:t xml:space="preserve"> guardian or LAR if applicable, </w:t>
      </w:r>
      <w:r w:rsidR="00E16991">
        <w:rPr>
          <w:rFonts w:ascii="Times New Roman" w:hAnsi="Times New Roman" w:cs="Times New Roman"/>
          <w:szCs w:val="24"/>
        </w:rPr>
        <w:t>must</w:t>
      </w:r>
      <w:r w:rsidR="00D106F1">
        <w:rPr>
          <w:rFonts w:ascii="Times New Roman" w:hAnsi="Times New Roman" w:cs="Times New Roman"/>
          <w:szCs w:val="24"/>
        </w:rPr>
        <w:t xml:space="preserve"> develop a </w:t>
      </w:r>
      <w:r w:rsidR="00DD4860">
        <w:rPr>
          <w:rFonts w:ascii="Times New Roman" w:hAnsi="Times New Roman" w:cs="Times New Roman"/>
          <w:szCs w:val="24"/>
        </w:rPr>
        <w:t>PCP</w:t>
      </w:r>
      <w:r w:rsidR="007F17DB">
        <w:rPr>
          <w:rFonts w:ascii="Times New Roman" w:hAnsi="Times New Roman" w:cs="Times New Roman"/>
          <w:szCs w:val="24"/>
        </w:rPr>
        <w:t>.</w:t>
      </w:r>
      <w:r w:rsidR="00D106F1">
        <w:rPr>
          <w:rFonts w:ascii="Times New Roman" w:hAnsi="Times New Roman" w:cs="Times New Roman"/>
          <w:szCs w:val="24"/>
        </w:rPr>
        <w:t xml:space="preserve"> </w:t>
      </w:r>
      <w:r w:rsidRPr="007A39BC">
        <w:rPr>
          <w:rFonts w:ascii="Times New Roman" w:hAnsi="Times New Roman" w:cs="Times New Roman"/>
          <w:szCs w:val="24"/>
        </w:rPr>
        <w:t xml:space="preserve">The </w:t>
      </w:r>
      <w:r w:rsidR="00D54703">
        <w:rPr>
          <w:rFonts w:ascii="Times New Roman" w:hAnsi="Times New Roman" w:cs="Times New Roman"/>
          <w:szCs w:val="24"/>
        </w:rPr>
        <w:t>case manager</w:t>
      </w:r>
      <w:r w:rsidRPr="007A39BC">
        <w:rPr>
          <w:rFonts w:ascii="Times New Roman" w:hAnsi="Times New Roman" w:cs="Times New Roman"/>
          <w:szCs w:val="24"/>
        </w:rPr>
        <w:t xml:space="preserve"> </w:t>
      </w:r>
      <w:r w:rsidR="00600C95">
        <w:rPr>
          <w:rFonts w:ascii="Times New Roman" w:hAnsi="Times New Roman" w:cs="Times New Roman"/>
          <w:szCs w:val="24"/>
        </w:rPr>
        <w:t>will set up</w:t>
      </w:r>
      <w:r w:rsidR="009F06D8">
        <w:rPr>
          <w:rFonts w:ascii="Times New Roman" w:hAnsi="Times New Roman" w:cs="Times New Roman"/>
          <w:szCs w:val="24"/>
        </w:rPr>
        <w:t xml:space="preserve"> a meeting to develop the</w:t>
      </w:r>
      <w:r w:rsidRPr="007A39BC">
        <w:rPr>
          <w:rFonts w:ascii="Times New Roman" w:hAnsi="Times New Roman" w:cs="Times New Roman"/>
          <w:szCs w:val="24"/>
        </w:rPr>
        <w:t xml:space="preserve"> </w:t>
      </w:r>
      <w:r w:rsidR="00DD4860">
        <w:rPr>
          <w:rFonts w:ascii="Times New Roman" w:hAnsi="Times New Roman" w:cs="Times New Roman"/>
          <w:szCs w:val="24"/>
        </w:rPr>
        <w:t>PCP</w:t>
      </w:r>
      <w:r w:rsidRPr="007A39BC">
        <w:rPr>
          <w:rFonts w:ascii="Times New Roman" w:hAnsi="Times New Roman" w:cs="Times New Roman"/>
          <w:szCs w:val="24"/>
        </w:rPr>
        <w:t xml:space="preserve"> </w:t>
      </w:r>
      <w:r w:rsidR="00682994">
        <w:rPr>
          <w:rFonts w:ascii="Times New Roman" w:hAnsi="Times New Roman" w:cs="Times New Roman"/>
          <w:szCs w:val="24"/>
        </w:rPr>
        <w:t xml:space="preserve">prior to </w:t>
      </w:r>
      <w:r w:rsidR="002572F0">
        <w:rPr>
          <w:rFonts w:ascii="Times New Roman" w:hAnsi="Times New Roman" w:cs="Times New Roman"/>
          <w:szCs w:val="24"/>
        </w:rPr>
        <w:t xml:space="preserve">initiation of </w:t>
      </w:r>
      <w:r w:rsidR="00860B4F">
        <w:rPr>
          <w:rFonts w:ascii="Times New Roman" w:hAnsi="Times New Roman" w:cs="Times New Roman"/>
          <w:szCs w:val="24"/>
        </w:rPr>
        <w:t xml:space="preserve">Waiver </w:t>
      </w:r>
      <w:r w:rsidR="002572F0">
        <w:rPr>
          <w:rFonts w:ascii="Times New Roman" w:hAnsi="Times New Roman" w:cs="Times New Roman"/>
          <w:szCs w:val="24"/>
        </w:rPr>
        <w:t>services</w:t>
      </w:r>
      <w:r w:rsidR="00A707B7">
        <w:rPr>
          <w:rFonts w:ascii="Times New Roman" w:hAnsi="Times New Roman" w:cs="Times New Roman"/>
          <w:szCs w:val="24"/>
        </w:rPr>
        <w:t>. A</w:t>
      </w:r>
      <w:r w:rsidR="00600C95">
        <w:rPr>
          <w:rFonts w:ascii="Times New Roman" w:hAnsi="Times New Roman" w:cs="Times New Roman"/>
          <w:szCs w:val="24"/>
        </w:rPr>
        <w:t xml:space="preserve">fter the initial meeting, </w:t>
      </w:r>
      <w:r w:rsidR="00600C95" w:rsidRPr="00C133A0">
        <w:rPr>
          <w:rFonts w:ascii="Times New Roman" w:hAnsi="Times New Roman" w:cs="Times New Roman"/>
          <w:szCs w:val="24"/>
        </w:rPr>
        <w:t>a</w:t>
      </w:r>
      <w:r w:rsidR="00A707B7" w:rsidRPr="00C133A0">
        <w:rPr>
          <w:rFonts w:ascii="Times New Roman" w:hAnsi="Times New Roman" w:cs="Times New Roman"/>
          <w:szCs w:val="24"/>
        </w:rPr>
        <w:t xml:space="preserve"> </w:t>
      </w:r>
      <w:r w:rsidR="00DD4860" w:rsidRPr="00C133A0">
        <w:rPr>
          <w:rFonts w:ascii="Times New Roman" w:hAnsi="Times New Roman" w:cs="Times New Roman"/>
          <w:szCs w:val="24"/>
        </w:rPr>
        <w:t>PCP</w:t>
      </w:r>
      <w:r w:rsidR="00A707B7">
        <w:rPr>
          <w:rFonts w:ascii="Times New Roman" w:hAnsi="Times New Roman" w:cs="Times New Roman"/>
          <w:szCs w:val="24"/>
        </w:rPr>
        <w:t xml:space="preserve"> </w:t>
      </w:r>
      <w:r w:rsidR="00C133A0">
        <w:rPr>
          <w:rFonts w:ascii="Times New Roman" w:hAnsi="Times New Roman" w:cs="Times New Roman"/>
          <w:szCs w:val="24"/>
        </w:rPr>
        <w:t xml:space="preserve">must </w:t>
      </w:r>
      <w:r w:rsidR="00A707B7">
        <w:rPr>
          <w:rFonts w:ascii="Times New Roman" w:hAnsi="Times New Roman" w:cs="Times New Roman"/>
          <w:szCs w:val="24"/>
        </w:rPr>
        <w:t>be developed annually</w:t>
      </w:r>
      <w:r w:rsidR="00476A44">
        <w:rPr>
          <w:rFonts w:ascii="Times New Roman" w:hAnsi="Times New Roman" w:cs="Times New Roman"/>
          <w:szCs w:val="24"/>
        </w:rPr>
        <w:t>.</w:t>
      </w:r>
    </w:p>
    <w:p w14:paraId="19F2775D" w14:textId="44ECB5B0" w:rsidR="0080408A" w:rsidRPr="00522AB3" w:rsidRDefault="00DD4860" w:rsidP="001E389D">
      <w:pPr>
        <w:pStyle w:val="ListParagraph"/>
        <w:widowControl w:val="0"/>
        <w:numPr>
          <w:ilvl w:val="2"/>
          <w:numId w:val="3"/>
        </w:numPr>
        <w:autoSpaceDE w:val="0"/>
        <w:autoSpaceDN w:val="0"/>
        <w:adjustRightInd w:val="0"/>
        <w:spacing w:after="120"/>
        <w:ind w:left="2160" w:right="101" w:hanging="360"/>
        <w:contextualSpacing w:val="0"/>
        <w:rPr>
          <w:rFonts w:ascii="Times New Roman" w:eastAsiaTheme="minorEastAsia" w:hAnsi="Times New Roman" w:cs="Times New Roman"/>
          <w:szCs w:val="24"/>
        </w:rPr>
      </w:pPr>
      <w:r w:rsidRPr="005F101F">
        <w:rPr>
          <w:rFonts w:ascii="Times New Roman" w:hAnsi="Times New Roman" w:cs="Times New Roman"/>
          <w:szCs w:val="24"/>
          <w:u w:val="single"/>
        </w:rPr>
        <w:t>PCP</w:t>
      </w:r>
      <w:r w:rsidR="0080408A" w:rsidRPr="005F101F">
        <w:rPr>
          <w:rFonts w:ascii="Times New Roman" w:hAnsi="Times New Roman" w:cs="Times New Roman"/>
          <w:szCs w:val="24"/>
          <w:u w:val="single"/>
        </w:rPr>
        <w:t xml:space="preserve"> </w:t>
      </w:r>
      <w:r w:rsidR="0021484F" w:rsidRPr="005F101F">
        <w:rPr>
          <w:rFonts w:ascii="Times New Roman" w:hAnsi="Times New Roman" w:cs="Times New Roman"/>
          <w:szCs w:val="24"/>
          <w:u w:val="single"/>
        </w:rPr>
        <w:t xml:space="preserve">Meeting </w:t>
      </w:r>
      <w:r w:rsidR="0080408A" w:rsidRPr="005F101F">
        <w:rPr>
          <w:rFonts w:ascii="Times New Roman" w:hAnsi="Times New Roman" w:cs="Times New Roman"/>
          <w:szCs w:val="24"/>
          <w:u w:val="single"/>
        </w:rPr>
        <w:t>Components</w:t>
      </w:r>
      <w:r w:rsidR="0080408A" w:rsidRPr="00C25EA2">
        <w:rPr>
          <w:rFonts w:ascii="Times New Roman" w:hAnsi="Times New Roman" w:cs="Times New Roman"/>
          <w:szCs w:val="24"/>
        </w:rPr>
        <w:t>.</w:t>
      </w:r>
      <w:r w:rsidR="0080408A" w:rsidRPr="00522AB3">
        <w:rPr>
          <w:rFonts w:ascii="Times New Roman" w:hAnsi="Times New Roman" w:cs="Times New Roman"/>
          <w:szCs w:val="24"/>
        </w:rPr>
        <w:t xml:space="preserve"> The </w:t>
      </w:r>
      <w:r>
        <w:rPr>
          <w:rFonts w:ascii="Times New Roman" w:hAnsi="Times New Roman" w:cs="Times New Roman"/>
          <w:szCs w:val="24"/>
        </w:rPr>
        <w:t>PCP</w:t>
      </w:r>
      <w:r w:rsidR="0080408A" w:rsidRPr="00522AB3">
        <w:rPr>
          <w:rFonts w:ascii="Times New Roman" w:hAnsi="Times New Roman" w:cs="Times New Roman"/>
          <w:szCs w:val="24"/>
        </w:rPr>
        <w:t xml:space="preserve"> meeting </w:t>
      </w:r>
      <w:r w:rsidR="00C133A0">
        <w:rPr>
          <w:rFonts w:ascii="Times New Roman" w:hAnsi="Times New Roman" w:cs="Times New Roman"/>
          <w:szCs w:val="24"/>
        </w:rPr>
        <w:t>must</w:t>
      </w:r>
      <w:r w:rsidR="00C133A0" w:rsidRPr="00522AB3">
        <w:rPr>
          <w:rFonts w:ascii="Times New Roman" w:hAnsi="Times New Roman" w:cs="Times New Roman"/>
          <w:szCs w:val="24"/>
        </w:rPr>
        <w:t xml:space="preserve"> </w:t>
      </w:r>
      <w:r w:rsidR="0080408A" w:rsidRPr="00522AB3">
        <w:rPr>
          <w:rFonts w:ascii="Times New Roman" w:hAnsi="Times New Roman" w:cs="Times New Roman"/>
          <w:szCs w:val="24"/>
        </w:rPr>
        <w:t>include but  not be limited to the following</w:t>
      </w:r>
      <w:r w:rsidR="00476A44">
        <w:rPr>
          <w:rFonts w:ascii="Times New Roman" w:hAnsi="Times New Roman" w:cs="Times New Roman"/>
          <w:szCs w:val="24"/>
        </w:rPr>
        <w:t>:</w:t>
      </w:r>
    </w:p>
    <w:p w14:paraId="15E51756" w14:textId="10A20F14" w:rsidR="0080408A" w:rsidRPr="00522AB3" w:rsidRDefault="0080408A" w:rsidP="000C1B30">
      <w:pPr>
        <w:pStyle w:val="ListParagraph"/>
        <w:widowControl w:val="0"/>
        <w:numPr>
          <w:ilvl w:val="3"/>
          <w:numId w:val="3"/>
        </w:numPr>
        <w:autoSpaceDE w:val="0"/>
        <w:autoSpaceDN w:val="0"/>
        <w:adjustRightInd w:val="0"/>
        <w:spacing w:before="120"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Discussion of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vision statement and goals</w:t>
      </w:r>
      <w:r w:rsidR="007A30FC">
        <w:rPr>
          <w:rFonts w:ascii="Times New Roman" w:hAnsi="Times New Roman" w:cs="Times New Roman"/>
          <w:szCs w:val="24"/>
        </w:rPr>
        <w:t>.</w:t>
      </w:r>
    </w:p>
    <w:p w14:paraId="3EAB4DD2" w14:textId="34291EA0" w:rsidR="0080408A" w:rsidRPr="00522AB3" w:rsidRDefault="0080408A" w:rsidP="000C1B3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Discussion of recent experiences and events that may affect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immediate future, general health, safety, or long-term goals</w:t>
      </w:r>
      <w:r w:rsidR="007A30FC">
        <w:rPr>
          <w:rFonts w:ascii="Times New Roman" w:hAnsi="Times New Roman" w:cs="Times New Roman"/>
          <w:szCs w:val="24"/>
        </w:rPr>
        <w:t>.</w:t>
      </w:r>
    </w:p>
    <w:p w14:paraId="2FA42C29" w14:textId="6F6DBBE2" w:rsidR="0021484F" w:rsidRPr="0021484F" w:rsidRDefault="0080408A" w:rsidP="000C1B3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21484F">
        <w:rPr>
          <w:rFonts w:ascii="Times New Roman" w:hAnsi="Times New Roman" w:cs="Times New Roman"/>
          <w:szCs w:val="24"/>
        </w:rPr>
        <w:t xml:space="preserve">Discussion of the </w:t>
      </w:r>
      <w:r w:rsidR="005405A3" w:rsidRPr="0021484F">
        <w:rPr>
          <w:rFonts w:ascii="Times New Roman" w:hAnsi="Times New Roman" w:cs="Times New Roman"/>
          <w:szCs w:val="24"/>
        </w:rPr>
        <w:t>participant</w:t>
      </w:r>
      <w:r w:rsidR="00453FD6">
        <w:rPr>
          <w:rFonts w:ascii="Times New Roman" w:hAnsi="Times New Roman" w:cs="Times New Roman"/>
          <w:szCs w:val="24"/>
        </w:rPr>
        <w:t>’</w:t>
      </w:r>
      <w:r w:rsidRPr="0021484F">
        <w:rPr>
          <w:rFonts w:ascii="Times New Roman" w:hAnsi="Times New Roman" w:cs="Times New Roman"/>
          <w:szCs w:val="24"/>
        </w:rPr>
        <w:t xml:space="preserve">s </w:t>
      </w:r>
      <w:r w:rsidR="0021484F" w:rsidRPr="0021484F">
        <w:rPr>
          <w:rFonts w:ascii="Times New Roman" w:hAnsi="Times New Roman" w:cs="Times New Roman"/>
          <w:szCs w:val="24"/>
        </w:rPr>
        <w:t xml:space="preserve">satisfaction and </w:t>
      </w:r>
      <w:r w:rsidR="0021484F">
        <w:rPr>
          <w:rFonts w:ascii="Times New Roman" w:hAnsi="Times New Roman" w:cs="Times New Roman"/>
          <w:szCs w:val="24"/>
        </w:rPr>
        <w:t>ability</w:t>
      </w:r>
      <w:r w:rsidR="0021484F" w:rsidRPr="0021484F">
        <w:rPr>
          <w:rFonts w:ascii="Times New Roman" w:hAnsi="Times New Roman" w:cs="Times New Roman"/>
          <w:szCs w:val="24"/>
        </w:rPr>
        <w:t xml:space="preserve"> to achieve </w:t>
      </w:r>
      <w:r w:rsidR="00405744">
        <w:rPr>
          <w:rFonts w:ascii="Times New Roman" w:hAnsi="Times New Roman" w:cs="Times New Roman"/>
          <w:szCs w:val="24"/>
        </w:rPr>
        <w:t>their</w:t>
      </w:r>
      <w:r w:rsidR="0021484F" w:rsidRPr="0021484F">
        <w:rPr>
          <w:rFonts w:ascii="Times New Roman" w:hAnsi="Times New Roman" w:cs="Times New Roman"/>
          <w:szCs w:val="24"/>
        </w:rPr>
        <w:t xml:space="preserve"> goals </w:t>
      </w:r>
      <w:r w:rsidR="008F67F5">
        <w:rPr>
          <w:rFonts w:ascii="Times New Roman" w:hAnsi="Times New Roman" w:cs="Times New Roman"/>
          <w:szCs w:val="24"/>
        </w:rPr>
        <w:t>under the</w:t>
      </w:r>
      <w:r w:rsidR="0021484F" w:rsidRPr="0021484F">
        <w:rPr>
          <w:rFonts w:ascii="Times New Roman" w:hAnsi="Times New Roman" w:cs="Times New Roman"/>
          <w:szCs w:val="24"/>
        </w:rPr>
        <w:t xml:space="preserve"> </w:t>
      </w:r>
      <w:r w:rsidRPr="0021484F">
        <w:rPr>
          <w:rFonts w:ascii="Times New Roman" w:hAnsi="Times New Roman" w:cs="Times New Roman"/>
          <w:szCs w:val="24"/>
        </w:rPr>
        <w:t xml:space="preserve">current circumstances, including </w:t>
      </w:r>
      <w:r w:rsidR="00405744">
        <w:rPr>
          <w:rFonts w:ascii="Times New Roman" w:hAnsi="Times New Roman" w:cs="Times New Roman"/>
          <w:szCs w:val="24"/>
        </w:rPr>
        <w:t>their</w:t>
      </w:r>
      <w:r w:rsidRPr="0021484F">
        <w:rPr>
          <w:rFonts w:ascii="Times New Roman" w:hAnsi="Times New Roman" w:cs="Times New Roman"/>
          <w:szCs w:val="24"/>
        </w:rPr>
        <w:t xml:space="preserve"> home, day or employment, </w:t>
      </w:r>
      <w:r w:rsidR="008F67F5">
        <w:rPr>
          <w:rFonts w:ascii="Times New Roman" w:hAnsi="Times New Roman" w:cs="Times New Roman"/>
          <w:szCs w:val="24"/>
        </w:rPr>
        <w:t>and other</w:t>
      </w:r>
      <w:r w:rsidRPr="0021484F">
        <w:rPr>
          <w:rFonts w:ascii="Times New Roman" w:hAnsi="Times New Roman" w:cs="Times New Roman"/>
          <w:szCs w:val="24"/>
        </w:rPr>
        <w:t xml:space="preserve"> </w:t>
      </w:r>
      <w:r w:rsidR="0021484F" w:rsidRPr="0021484F">
        <w:rPr>
          <w:rFonts w:ascii="Times New Roman" w:hAnsi="Times New Roman" w:cs="Times New Roman"/>
          <w:szCs w:val="24"/>
        </w:rPr>
        <w:t xml:space="preserve">services and </w:t>
      </w:r>
      <w:r w:rsidR="0021484F">
        <w:rPr>
          <w:rFonts w:ascii="Times New Roman" w:hAnsi="Times New Roman" w:cs="Times New Roman"/>
          <w:szCs w:val="24"/>
        </w:rPr>
        <w:t>supports</w:t>
      </w:r>
      <w:r w:rsidR="007A30FC">
        <w:rPr>
          <w:rFonts w:ascii="Times New Roman" w:hAnsi="Times New Roman" w:cs="Times New Roman"/>
          <w:szCs w:val="24"/>
        </w:rPr>
        <w:t>.</w:t>
      </w:r>
    </w:p>
    <w:p w14:paraId="2F1AFE87" w14:textId="5FCDBCE5" w:rsidR="0080408A" w:rsidRPr="0021484F" w:rsidRDefault="0080408A" w:rsidP="000C1B3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21484F">
        <w:rPr>
          <w:rFonts w:ascii="Times New Roman" w:hAnsi="Times New Roman" w:cs="Times New Roman"/>
          <w:szCs w:val="24"/>
        </w:rPr>
        <w:t xml:space="preserve">Identification of goals related to the </w:t>
      </w:r>
      <w:r w:rsidR="005405A3" w:rsidRPr="0021484F">
        <w:rPr>
          <w:rFonts w:ascii="Times New Roman" w:hAnsi="Times New Roman" w:cs="Times New Roman"/>
          <w:szCs w:val="24"/>
        </w:rPr>
        <w:t>participant</w:t>
      </w:r>
      <w:r w:rsidR="00453FD6">
        <w:rPr>
          <w:rFonts w:ascii="Times New Roman" w:hAnsi="Times New Roman" w:cs="Times New Roman"/>
          <w:szCs w:val="24"/>
        </w:rPr>
        <w:t>’</w:t>
      </w:r>
      <w:r w:rsidRPr="0021484F">
        <w:rPr>
          <w:rFonts w:ascii="Times New Roman" w:hAnsi="Times New Roman" w:cs="Times New Roman"/>
          <w:szCs w:val="24"/>
        </w:rPr>
        <w:t xml:space="preserve">s vision statement </w:t>
      </w:r>
      <w:r w:rsidRPr="0021484F">
        <w:rPr>
          <w:rFonts w:ascii="Times New Roman" w:hAnsi="Times New Roman" w:cs="Times New Roman"/>
          <w:szCs w:val="24"/>
        </w:rPr>
        <w:lastRenderedPageBreak/>
        <w:t xml:space="preserve">and address assessed needs of the </w:t>
      </w:r>
      <w:r w:rsidR="005405A3" w:rsidRPr="0021484F">
        <w:rPr>
          <w:rFonts w:ascii="Times New Roman" w:hAnsi="Times New Roman" w:cs="Times New Roman"/>
          <w:szCs w:val="24"/>
        </w:rPr>
        <w:t>participant</w:t>
      </w:r>
      <w:r w:rsidR="007A30FC">
        <w:rPr>
          <w:rFonts w:ascii="Times New Roman" w:hAnsi="Times New Roman" w:cs="Times New Roman"/>
          <w:szCs w:val="24"/>
        </w:rPr>
        <w:t>.</w:t>
      </w:r>
    </w:p>
    <w:p w14:paraId="48EE3847" w14:textId="7F12F57E" w:rsidR="0080408A" w:rsidRPr="00522AB3" w:rsidRDefault="0080408A" w:rsidP="000C1B30">
      <w:pPr>
        <w:pStyle w:val="ListParagraph"/>
        <w:widowControl w:val="0"/>
        <w:numPr>
          <w:ilvl w:val="3"/>
          <w:numId w:val="3"/>
        </w:numPr>
        <w:autoSpaceDE w:val="0"/>
        <w:autoSpaceDN w:val="0"/>
        <w:adjustRightInd w:val="0"/>
        <w:spacing w:after="12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Development of a </w:t>
      </w:r>
      <w:r w:rsidR="005F72A6">
        <w:rPr>
          <w:rFonts w:ascii="Times New Roman" w:hAnsi="Times New Roman" w:cs="Times New Roman"/>
          <w:szCs w:val="24"/>
        </w:rPr>
        <w:t>plan of care</w:t>
      </w:r>
      <w:r w:rsidRPr="00522AB3">
        <w:rPr>
          <w:rFonts w:ascii="Times New Roman" w:hAnsi="Times New Roman" w:cs="Times New Roman"/>
          <w:szCs w:val="24"/>
        </w:rPr>
        <w:t xml:space="preserve"> as a part of the </w:t>
      </w:r>
      <w:r w:rsidR="00DD4860">
        <w:rPr>
          <w:rFonts w:ascii="Times New Roman" w:hAnsi="Times New Roman" w:cs="Times New Roman"/>
          <w:szCs w:val="24"/>
        </w:rPr>
        <w:t>PCP</w:t>
      </w:r>
      <w:r w:rsidRPr="00522AB3">
        <w:rPr>
          <w:rFonts w:ascii="Times New Roman" w:hAnsi="Times New Roman" w:cs="Times New Roman"/>
          <w:szCs w:val="24"/>
        </w:rPr>
        <w:t xml:space="preserve"> </w:t>
      </w:r>
      <w:r w:rsidR="0021484F">
        <w:rPr>
          <w:rFonts w:ascii="Times New Roman" w:hAnsi="Times New Roman" w:cs="Times New Roman"/>
          <w:szCs w:val="24"/>
        </w:rPr>
        <w:t>that</w:t>
      </w:r>
      <w:r w:rsidRPr="00522AB3">
        <w:rPr>
          <w:rFonts w:ascii="Times New Roman" w:hAnsi="Times New Roman" w:cs="Times New Roman"/>
          <w:szCs w:val="24"/>
        </w:rPr>
        <w:t xml:space="preserve"> sets forth</w:t>
      </w:r>
      <w:r w:rsidR="00476A44">
        <w:rPr>
          <w:rFonts w:ascii="Times New Roman" w:hAnsi="Times New Roman" w:cs="Times New Roman"/>
          <w:szCs w:val="24"/>
        </w:rPr>
        <w:t>:</w:t>
      </w:r>
    </w:p>
    <w:p w14:paraId="57C60EBB" w14:textId="77777777" w:rsidR="0080408A" w:rsidRPr="00522AB3" w:rsidRDefault="0080408A" w:rsidP="00E5154C">
      <w:pPr>
        <w:pStyle w:val="ListParagraph"/>
        <w:widowControl w:val="0"/>
        <w:numPr>
          <w:ilvl w:val="4"/>
          <w:numId w:val="25"/>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specific objectives related to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goals</w:t>
      </w:r>
      <w:r w:rsidR="00476A44">
        <w:rPr>
          <w:rFonts w:ascii="Times New Roman" w:hAnsi="Times New Roman" w:cs="Times New Roman"/>
          <w:szCs w:val="24"/>
        </w:rPr>
        <w:t>;</w:t>
      </w:r>
    </w:p>
    <w:p w14:paraId="22755641" w14:textId="0E859A03" w:rsidR="0080408A" w:rsidRPr="00522AB3" w:rsidRDefault="0080408A" w:rsidP="00E5154C">
      <w:pPr>
        <w:pStyle w:val="ListParagraph"/>
        <w:widowControl w:val="0"/>
        <w:numPr>
          <w:ilvl w:val="4"/>
          <w:numId w:val="25"/>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strategies and supports that will be </w:t>
      </w:r>
      <w:r w:rsidR="007A30FC">
        <w:rPr>
          <w:rFonts w:ascii="Times New Roman" w:hAnsi="Times New Roman" w:cs="Times New Roman"/>
          <w:szCs w:val="24"/>
        </w:rPr>
        <w:t xml:space="preserve">used </w:t>
      </w:r>
      <w:r w:rsidRPr="00522AB3">
        <w:rPr>
          <w:rFonts w:ascii="Times New Roman" w:hAnsi="Times New Roman" w:cs="Times New Roman"/>
          <w:szCs w:val="24"/>
        </w:rPr>
        <w:t xml:space="preserve">to assist the </w:t>
      </w:r>
      <w:r w:rsidR="005405A3">
        <w:rPr>
          <w:rFonts w:ascii="Times New Roman" w:hAnsi="Times New Roman" w:cs="Times New Roman"/>
          <w:szCs w:val="24"/>
        </w:rPr>
        <w:t>participant</w:t>
      </w:r>
      <w:r w:rsidRPr="00522AB3">
        <w:rPr>
          <w:rFonts w:ascii="Times New Roman" w:hAnsi="Times New Roman" w:cs="Times New Roman"/>
          <w:szCs w:val="24"/>
        </w:rPr>
        <w:t xml:space="preserve"> to attain goals and objectives, which may include but </w:t>
      </w:r>
      <w:r w:rsidR="00316CA5">
        <w:rPr>
          <w:rFonts w:ascii="Times New Roman" w:hAnsi="Times New Roman" w:cs="Times New Roman"/>
          <w:szCs w:val="24"/>
        </w:rPr>
        <w:t xml:space="preserve">are </w:t>
      </w:r>
      <w:r w:rsidRPr="00522AB3">
        <w:rPr>
          <w:rFonts w:ascii="Times New Roman" w:hAnsi="Times New Roman" w:cs="Times New Roman"/>
          <w:szCs w:val="24"/>
        </w:rPr>
        <w:t>not limited to instruction in skills related to health and safety, self-care, communication, home living, work, leisure, social interactions, community use, self-direction and functional academics, provision of medical, dental</w:t>
      </w:r>
      <w:r w:rsidR="008B59DB">
        <w:rPr>
          <w:rFonts w:ascii="Times New Roman" w:hAnsi="Times New Roman" w:cs="Times New Roman"/>
          <w:szCs w:val="24"/>
        </w:rPr>
        <w:t>,</w:t>
      </w:r>
      <w:r w:rsidRPr="00522AB3">
        <w:rPr>
          <w:rFonts w:ascii="Times New Roman" w:hAnsi="Times New Roman" w:cs="Times New Roman"/>
          <w:szCs w:val="24"/>
        </w:rPr>
        <w:t xml:space="preserve"> and specialty services such as physical or occupational therapy, psychiatric or psychological services, legal or advocacy services, and the party responsible for implementation</w:t>
      </w:r>
      <w:r w:rsidR="00476A44">
        <w:rPr>
          <w:rFonts w:ascii="Times New Roman" w:hAnsi="Times New Roman" w:cs="Times New Roman"/>
          <w:szCs w:val="24"/>
        </w:rPr>
        <w:t>;</w:t>
      </w:r>
    </w:p>
    <w:p w14:paraId="225377BC" w14:textId="77777777" w:rsidR="0080408A" w:rsidRPr="00522AB3" w:rsidRDefault="0080408A" w:rsidP="00E5154C">
      <w:pPr>
        <w:pStyle w:val="ListParagraph"/>
        <w:widowControl w:val="0"/>
        <w:numPr>
          <w:ilvl w:val="4"/>
          <w:numId w:val="25"/>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the settings in which the strategies will be implemented and the</w:t>
      </w:r>
      <w:r w:rsidR="0021484F">
        <w:rPr>
          <w:rFonts w:ascii="Times New Roman" w:hAnsi="Times New Roman" w:cs="Times New Roman"/>
          <w:szCs w:val="24"/>
        </w:rPr>
        <w:t xml:space="preserve"> services and</w:t>
      </w:r>
      <w:r w:rsidRPr="00522AB3">
        <w:rPr>
          <w:rFonts w:ascii="Times New Roman" w:hAnsi="Times New Roman" w:cs="Times New Roman"/>
          <w:szCs w:val="24"/>
        </w:rPr>
        <w:t xml:space="preserve"> supports provided</w:t>
      </w:r>
      <w:r w:rsidR="00476A44">
        <w:rPr>
          <w:rFonts w:ascii="Times New Roman" w:hAnsi="Times New Roman" w:cs="Times New Roman"/>
          <w:szCs w:val="24"/>
        </w:rPr>
        <w:t>;</w:t>
      </w:r>
    </w:p>
    <w:p w14:paraId="6575701E" w14:textId="77777777" w:rsidR="0080408A" w:rsidRPr="00522AB3" w:rsidRDefault="0080408A" w:rsidP="00E5154C">
      <w:pPr>
        <w:pStyle w:val="ListParagraph"/>
        <w:widowControl w:val="0"/>
        <w:numPr>
          <w:ilvl w:val="4"/>
          <w:numId w:val="25"/>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the expected duration and frequency of the supports</w:t>
      </w:r>
      <w:r w:rsidR="00476A44">
        <w:rPr>
          <w:rFonts w:ascii="Times New Roman" w:hAnsi="Times New Roman" w:cs="Times New Roman"/>
          <w:szCs w:val="24"/>
        </w:rPr>
        <w:t>;</w:t>
      </w:r>
    </w:p>
    <w:p w14:paraId="612E4AA6" w14:textId="5BF2BF0F" w:rsidR="008A4464" w:rsidRPr="00A76F5E" w:rsidRDefault="0080408A" w:rsidP="00E5154C">
      <w:pPr>
        <w:pStyle w:val="ListParagraph"/>
        <w:widowControl w:val="0"/>
        <w:numPr>
          <w:ilvl w:val="4"/>
          <w:numId w:val="25"/>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criteria </w:t>
      </w:r>
      <w:r w:rsidR="007A30FC">
        <w:rPr>
          <w:rFonts w:ascii="Times New Roman" w:hAnsi="Times New Roman" w:cs="Times New Roman"/>
          <w:szCs w:val="24"/>
        </w:rPr>
        <w:t>used</w:t>
      </w:r>
      <w:r w:rsidRPr="00522AB3">
        <w:rPr>
          <w:rFonts w:ascii="Times New Roman" w:hAnsi="Times New Roman" w:cs="Times New Roman"/>
          <w:szCs w:val="24"/>
        </w:rPr>
        <w:t xml:space="preserve"> in evaluating the effectiveness of </w:t>
      </w:r>
      <w:r w:rsidR="0021484F">
        <w:rPr>
          <w:rFonts w:ascii="Times New Roman" w:hAnsi="Times New Roman" w:cs="Times New Roman"/>
          <w:szCs w:val="24"/>
        </w:rPr>
        <w:t>services and</w:t>
      </w:r>
      <w:r w:rsidRPr="00522AB3">
        <w:rPr>
          <w:rFonts w:ascii="Times New Roman" w:hAnsi="Times New Roman" w:cs="Times New Roman"/>
          <w:szCs w:val="24"/>
        </w:rPr>
        <w:t xml:space="preserve"> supports in achieving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goals</w:t>
      </w:r>
      <w:r w:rsidR="00476A44">
        <w:rPr>
          <w:rFonts w:ascii="Times New Roman" w:hAnsi="Times New Roman" w:cs="Times New Roman"/>
          <w:szCs w:val="24"/>
        </w:rPr>
        <w:t>;</w:t>
      </w:r>
    </w:p>
    <w:p w14:paraId="46031393" w14:textId="3D225379" w:rsidR="008A4464" w:rsidRPr="00A76F5E" w:rsidRDefault="0080408A" w:rsidP="00E5154C">
      <w:pPr>
        <w:pStyle w:val="ListParagraph"/>
        <w:widowControl w:val="0"/>
        <w:numPr>
          <w:ilvl w:val="4"/>
          <w:numId w:val="25"/>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any unmet support needs and the strategies </w:t>
      </w:r>
      <w:r w:rsidR="0021484F">
        <w:rPr>
          <w:rFonts w:ascii="Times New Roman" w:hAnsi="Times New Roman" w:cs="Times New Roman"/>
          <w:szCs w:val="24"/>
        </w:rPr>
        <w:t>that</w:t>
      </w:r>
      <w:r w:rsidRPr="00522AB3">
        <w:rPr>
          <w:rFonts w:ascii="Times New Roman" w:hAnsi="Times New Roman" w:cs="Times New Roman"/>
          <w:szCs w:val="24"/>
        </w:rPr>
        <w:t xml:space="preserve"> will be </w:t>
      </w:r>
      <w:r w:rsidR="0021484F">
        <w:rPr>
          <w:rFonts w:ascii="Times New Roman" w:hAnsi="Times New Roman" w:cs="Times New Roman"/>
          <w:szCs w:val="24"/>
        </w:rPr>
        <w:t>used</w:t>
      </w:r>
      <w:r w:rsidRPr="00522AB3">
        <w:rPr>
          <w:rFonts w:ascii="Times New Roman" w:hAnsi="Times New Roman" w:cs="Times New Roman"/>
          <w:szCs w:val="24"/>
        </w:rPr>
        <w:t xml:space="preserve"> to address those needs</w:t>
      </w:r>
      <w:r w:rsidR="00476A44">
        <w:rPr>
          <w:rFonts w:ascii="Times New Roman" w:hAnsi="Times New Roman" w:cs="Times New Roman"/>
          <w:szCs w:val="24"/>
        </w:rPr>
        <w:t>;</w:t>
      </w:r>
    </w:p>
    <w:p w14:paraId="0BCFE446" w14:textId="35A08D46" w:rsidR="008A4464" w:rsidRPr="00A76F5E" w:rsidRDefault="00544E51" w:rsidP="00E5154C">
      <w:pPr>
        <w:pStyle w:val="ListParagraph"/>
        <w:widowControl w:val="0"/>
        <w:numPr>
          <w:ilvl w:val="4"/>
          <w:numId w:val="25"/>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w:t>
      </w:r>
      <w:r w:rsidR="00DD4860">
        <w:rPr>
          <w:rFonts w:ascii="Times New Roman" w:hAnsi="Times New Roman" w:cs="Times New Roman"/>
          <w:szCs w:val="24"/>
        </w:rPr>
        <w:t>PCP</w:t>
      </w:r>
      <w:r w:rsidR="0080408A" w:rsidRPr="00522AB3">
        <w:rPr>
          <w:rFonts w:ascii="Times New Roman" w:hAnsi="Times New Roman" w:cs="Times New Roman"/>
          <w:szCs w:val="24"/>
        </w:rPr>
        <w:t xml:space="preserve"> team member(s) responsible for monitoring and reporting on implementation of the </w:t>
      </w:r>
      <w:r w:rsidR="0021484F">
        <w:rPr>
          <w:rFonts w:ascii="Times New Roman" w:hAnsi="Times New Roman" w:cs="Times New Roman"/>
          <w:szCs w:val="24"/>
        </w:rPr>
        <w:t>service</w:t>
      </w:r>
      <w:r w:rsidR="0080408A" w:rsidRPr="00522AB3">
        <w:rPr>
          <w:rFonts w:ascii="Times New Roman" w:hAnsi="Times New Roman" w:cs="Times New Roman"/>
          <w:szCs w:val="24"/>
        </w:rPr>
        <w:t xml:space="preserve"> agreement as well as the format and frequency of such monitoring and reporting</w:t>
      </w:r>
      <w:r w:rsidR="00476A44">
        <w:rPr>
          <w:rFonts w:ascii="Times New Roman" w:hAnsi="Times New Roman" w:cs="Times New Roman"/>
          <w:szCs w:val="24"/>
        </w:rPr>
        <w:t>; and</w:t>
      </w:r>
    </w:p>
    <w:p w14:paraId="4174F6D2" w14:textId="1A20CF50" w:rsidR="00544E51" w:rsidRPr="00522AB3" w:rsidRDefault="00544E51" w:rsidP="00E5154C">
      <w:pPr>
        <w:pStyle w:val="ListParagraph"/>
        <w:widowControl w:val="0"/>
        <w:numPr>
          <w:ilvl w:val="4"/>
          <w:numId w:val="25"/>
        </w:numPr>
        <w:autoSpaceDE w:val="0"/>
        <w:autoSpaceDN w:val="0"/>
        <w:adjustRightInd w:val="0"/>
        <w:spacing w:after="12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date of the </w:t>
      </w:r>
      <w:r w:rsidR="007A30FC">
        <w:rPr>
          <w:rFonts w:ascii="Times New Roman" w:hAnsi="Times New Roman" w:cs="Times New Roman"/>
          <w:szCs w:val="24"/>
        </w:rPr>
        <w:t xml:space="preserve">PCP’s </w:t>
      </w:r>
      <w:r w:rsidRPr="00522AB3">
        <w:rPr>
          <w:rFonts w:ascii="Times New Roman" w:hAnsi="Times New Roman" w:cs="Times New Roman"/>
          <w:szCs w:val="24"/>
        </w:rPr>
        <w:t xml:space="preserve">next review, which can be no later than one year from the date of the </w:t>
      </w:r>
      <w:r w:rsidR="00DD4860">
        <w:rPr>
          <w:rFonts w:ascii="Times New Roman" w:hAnsi="Times New Roman" w:cs="Times New Roman"/>
          <w:szCs w:val="24"/>
        </w:rPr>
        <w:t>PCP</w:t>
      </w:r>
      <w:r w:rsidRPr="00522AB3">
        <w:rPr>
          <w:rFonts w:ascii="Times New Roman" w:hAnsi="Times New Roman" w:cs="Times New Roman"/>
          <w:szCs w:val="24"/>
        </w:rPr>
        <w:t xml:space="preserve"> meeting</w:t>
      </w:r>
      <w:r w:rsidR="00F92D2A">
        <w:rPr>
          <w:rFonts w:ascii="Times New Roman" w:hAnsi="Times New Roman" w:cs="Times New Roman"/>
          <w:szCs w:val="24"/>
        </w:rPr>
        <w:t>.</w:t>
      </w:r>
    </w:p>
    <w:p w14:paraId="54B6EB96" w14:textId="1DECA484" w:rsidR="00544E51" w:rsidRPr="0062016C" w:rsidRDefault="00544E51" w:rsidP="000C1B3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Discussion o</w:t>
      </w:r>
      <w:r w:rsidR="00476A44">
        <w:rPr>
          <w:rFonts w:ascii="Times New Roman" w:hAnsi="Times New Roman" w:cs="Times New Roman"/>
          <w:szCs w:val="24"/>
        </w:rPr>
        <w:t>f newly identified changes in a</w:t>
      </w:r>
      <w:r w:rsidRPr="00522AB3">
        <w:rPr>
          <w:rFonts w:ascii="Times New Roman" w:hAnsi="Times New Roman" w:cs="Times New Roman"/>
          <w:szCs w:val="24"/>
        </w:rPr>
        <w:t xml:space="preserv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abilities or life circumstances, if any, that require monitoring by the </w:t>
      </w:r>
      <w:r w:rsidR="00DD4860">
        <w:rPr>
          <w:rFonts w:ascii="Times New Roman" w:hAnsi="Times New Roman" w:cs="Times New Roman"/>
          <w:szCs w:val="24"/>
        </w:rPr>
        <w:t>PCP</w:t>
      </w:r>
      <w:r w:rsidRPr="00522AB3">
        <w:rPr>
          <w:rFonts w:ascii="Times New Roman" w:hAnsi="Times New Roman" w:cs="Times New Roman"/>
          <w:szCs w:val="24"/>
        </w:rPr>
        <w:t xml:space="preserve"> team </w:t>
      </w:r>
      <w:r w:rsidRPr="007A39BC">
        <w:rPr>
          <w:rFonts w:ascii="Times New Roman" w:hAnsi="Times New Roman" w:cs="Times New Roman"/>
          <w:szCs w:val="24"/>
        </w:rPr>
        <w:t xml:space="preserve">over the course of the </w:t>
      </w:r>
      <w:r w:rsidR="00DD4860">
        <w:rPr>
          <w:rFonts w:ascii="Times New Roman" w:hAnsi="Times New Roman" w:cs="Times New Roman"/>
          <w:szCs w:val="24"/>
        </w:rPr>
        <w:t>PCP</w:t>
      </w:r>
      <w:r w:rsidRPr="007A39BC">
        <w:rPr>
          <w:rFonts w:ascii="Times New Roman" w:hAnsi="Times New Roman" w:cs="Times New Roman"/>
          <w:szCs w:val="24"/>
        </w:rPr>
        <w:t xml:space="preserve"> year</w:t>
      </w:r>
      <w:r w:rsidR="00476A44">
        <w:rPr>
          <w:rFonts w:ascii="Times New Roman" w:hAnsi="Times New Roman" w:cs="Times New Roman"/>
          <w:szCs w:val="24"/>
        </w:rPr>
        <w:t>.</w:t>
      </w:r>
    </w:p>
    <w:p w14:paraId="18B87EBC" w14:textId="294BF954" w:rsidR="002B73AD" w:rsidRPr="007A39BC" w:rsidRDefault="002B73AD" w:rsidP="001E389D">
      <w:pPr>
        <w:pStyle w:val="ListParagraph"/>
        <w:widowControl w:val="0"/>
        <w:numPr>
          <w:ilvl w:val="3"/>
          <w:numId w:val="3"/>
        </w:numPr>
        <w:autoSpaceDE w:val="0"/>
        <w:autoSpaceDN w:val="0"/>
        <w:adjustRightInd w:val="0"/>
        <w:spacing w:after="120"/>
        <w:ind w:right="101"/>
        <w:contextualSpacing w:val="0"/>
        <w:rPr>
          <w:rFonts w:ascii="Times New Roman" w:eastAsiaTheme="minorEastAsia" w:hAnsi="Times New Roman" w:cs="Times New Roman"/>
          <w:szCs w:val="24"/>
        </w:rPr>
      </w:pPr>
      <w:r>
        <w:rPr>
          <w:rFonts w:ascii="Times New Roman" w:hAnsi="Times New Roman" w:cs="Times New Roman"/>
          <w:szCs w:val="24"/>
        </w:rPr>
        <w:t>Discussion of known risk factors and of the services and supports that will increase the ability of the participant to manage these risk</w:t>
      </w:r>
      <w:r w:rsidR="00610044">
        <w:rPr>
          <w:rFonts w:ascii="Times New Roman" w:hAnsi="Times New Roman" w:cs="Times New Roman"/>
          <w:szCs w:val="24"/>
        </w:rPr>
        <w:t xml:space="preserve"> factor</w:t>
      </w:r>
      <w:r>
        <w:rPr>
          <w:rFonts w:ascii="Times New Roman" w:hAnsi="Times New Roman" w:cs="Times New Roman"/>
          <w:szCs w:val="24"/>
        </w:rPr>
        <w:t xml:space="preserve">s to </w:t>
      </w:r>
      <w:r w:rsidR="00610044">
        <w:rPr>
          <w:rFonts w:ascii="Times New Roman" w:hAnsi="Times New Roman" w:cs="Times New Roman"/>
          <w:szCs w:val="24"/>
        </w:rPr>
        <w:t>improve the likelihood</w:t>
      </w:r>
      <w:r>
        <w:rPr>
          <w:rFonts w:ascii="Times New Roman" w:hAnsi="Times New Roman" w:cs="Times New Roman"/>
          <w:szCs w:val="24"/>
        </w:rPr>
        <w:t xml:space="preserve"> of a successful transition to</w:t>
      </w:r>
      <w:r w:rsidR="00355E94">
        <w:rPr>
          <w:rFonts w:ascii="Times New Roman" w:hAnsi="Times New Roman" w:cs="Times New Roman"/>
          <w:szCs w:val="24"/>
        </w:rPr>
        <w:t>, and ongoing tenure in,</w:t>
      </w:r>
      <w:r>
        <w:rPr>
          <w:rFonts w:ascii="Times New Roman" w:hAnsi="Times New Roman" w:cs="Times New Roman"/>
          <w:szCs w:val="24"/>
        </w:rPr>
        <w:t xml:space="preserve"> the community.</w:t>
      </w:r>
    </w:p>
    <w:p w14:paraId="2D87E5DE" w14:textId="77BDE57C" w:rsidR="00544E51" w:rsidRPr="002700E9" w:rsidRDefault="00544E51" w:rsidP="001E389D">
      <w:pPr>
        <w:pStyle w:val="ListParagraph"/>
        <w:widowControl w:val="0"/>
        <w:numPr>
          <w:ilvl w:val="2"/>
          <w:numId w:val="3"/>
        </w:numPr>
        <w:autoSpaceDE w:val="0"/>
        <w:autoSpaceDN w:val="0"/>
        <w:adjustRightInd w:val="0"/>
        <w:spacing w:after="120"/>
        <w:ind w:left="2160" w:right="101" w:hanging="360"/>
        <w:contextualSpacing w:val="0"/>
        <w:rPr>
          <w:rFonts w:ascii="Times New Roman" w:eastAsiaTheme="minorEastAsia" w:hAnsi="Times New Roman" w:cs="Times New Roman"/>
          <w:szCs w:val="24"/>
        </w:rPr>
      </w:pPr>
      <w:r w:rsidRPr="007A30FC">
        <w:rPr>
          <w:rFonts w:ascii="Times New Roman" w:hAnsi="Times New Roman" w:cs="Times New Roman"/>
          <w:szCs w:val="24"/>
          <w:u w:val="single"/>
        </w:rPr>
        <w:t>Distribution, Approval</w:t>
      </w:r>
      <w:r w:rsidR="00C25EA2" w:rsidRPr="007A30FC">
        <w:rPr>
          <w:rFonts w:ascii="Times New Roman" w:hAnsi="Times New Roman" w:cs="Times New Roman"/>
          <w:szCs w:val="24"/>
          <w:u w:val="single"/>
        </w:rPr>
        <w:t>,</w:t>
      </w:r>
      <w:r w:rsidRPr="007A30FC">
        <w:rPr>
          <w:rFonts w:ascii="Times New Roman" w:hAnsi="Times New Roman" w:cs="Times New Roman"/>
          <w:szCs w:val="24"/>
          <w:u w:val="single"/>
        </w:rPr>
        <w:t xml:space="preserve"> and Implementation of the </w:t>
      </w:r>
      <w:r w:rsidR="00DD4860" w:rsidRPr="007A30FC">
        <w:rPr>
          <w:rFonts w:ascii="Times New Roman" w:hAnsi="Times New Roman" w:cs="Times New Roman"/>
          <w:szCs w:val="24"/>
          <w:u w:val="single"/>
        </w:rPr>
        <w:t>PCP</w:t>
      </w:r>
      <w:r w:rsidR="007A30FC">
        <w:rPr>
          <w:rFonts w:ascii="Times New Roman" w:hAnsi="Times New Roman" w:cs="Times New Roman"/>
          <w:szCs w:val="24"/>
        </w:rPr>
        <w:t>.</w:t>
      </w:r>
    </w:p>
    <w:p w14:paraId="79A50403" w14:textId="3881C7EB" w:rsidR="00A76F5E" w:rsidRPr="00A76F5E" w:rsidRDefault="00544E51" w:rsidP="000C1B3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A76F5E">
        <w:rPr>
          <w:rFonts w:ascii="Times New Roman" w:hAnsi="Times New Roman" w:cs="Times New Roman"/>
          <w:szCs w:val="24"/>
        </w:rPr>
        <w:t xml:space="preserve">Within </w:t>
      </w:r>
      <w:r w:rsidR="00217802" w:rsidRPr="00A76F5E">
        <w:rPr>
          <w:rFonts w:ascii="Times New Roman" w:hAnsi="Times New Roman" w:cs="Times New Roman"/>
          <w:szCs w:val="24"/>
        </w:rPr>
        <w:t>30</w:t>
      </w:r>
      <w:r w:rsidRPr="00A76F5E">
        <w:rPr>
          <w:rFonts w:ascii="Times New Roman" w:hAnsi="Times New Roman" w:cs="Times New Roman"/>
          <w:szCs w:val="24"/>
        </w:rPr>
        <w:t xml:space="preserve"> days </w:t>
      </w:r>
      <w:r w:rsidR="007A30FC">
        <w:rPr>
          <w:rFonts w:ascii="Times New Roman" w:hAnsi="Times New Roman" w:cs="Times New Roman"/>
          <w:szCs w:val="24"/>
        </w:rPr>
        <w:t xml:space="preserve">of </w:t>
      </w:r>
      <w:r w:rsidRPr="00A76F5E">
        <w:rPr>
          <w:rFonts w:ascii="Times New Roman" w:hAnsi="Times New Roman" w:cs="Times New Roman"/>
          <w:szCs w:val="24"/>
        </w:rPr>
        <w:t xml:space="preserve">the </w:t>
      </w:r>
      <w:r w:rsidR="00DD4860" w:rsidRPr="00A76F5E">
        <w:rPr>
          <w:rFonts w:ascii="Times New Roman" w:hAnsi="Times New Roman" w:cs="Times New Roman"/>
          <w:szCs w:val="24"/>
        </w:rPr>
        <w:t>PCP</w:t>
      </w:r>
      <w:r w:rsidRPr="00A76F5E">
        <w:rPr>
          <w:rFonts w:ascii="Times New Roman" w:hAnsi="Times New Roman" w:cs="Times New Roman"/>
          <w:szCs w:val="24"/>
        </w:rPr>
        <w:t xml:space="preserve"> meeting, the </w:t>
      </w:r>
      <w:r w:rsidR="00DD4860" w:rsidRPr="00A76F5E">
        <w:rPr>
          <w:rFonts w:ascii="Times New Roman" w:hAnsi="Times New Roman" w:cs="Times New Roman"/>
          <w:szCs w:val="24"/>
        </w:rPr>
        <w:t>PCP</w:t>
      </w:r>
      <w:r w:rsidRPr="00A76F5E">
        <w:rPr>
          <w:rFonts w:ascii="Times New Roman" w:hAnsi="Times New Roman" w:cs="Times New Roman"/>
          <w:szCs w:val="24"/>
        </w:rPr>
        <w:t xml:space="preserve"> </w:t>
      </w:r>
      <w:r w:rsidR="00C133A0">
        <w:rPr>
          <w:rFonts w:ascii="Times New Roman" w:hAnsi="Times New Roman" w:cs="Times New Roman"/>
          <w:szCs w:val="24"/>
        </w:rPr>
        <w:t>must</w:t>
      </w:r>
      <w:r w:rsidR="00C133A0" w:rsidRPr="00A76F5E">
        <w:rPr>
          <w:rFonts w:ascii="Times New Roman" w:hAnsi="Times New Roman" w:cs="Times New Roman"/>
          <w:szCs w:val="24"/>
        </w:rPr>
        <w:t xml:space="preserve"> </w:t>
      </w:r>
      <w:r w:rsidRPr="00A76F5E">
        <w:rPr>
          <w:rFonts w:ascii="Times New Roman" w:hAnsi="Times New Roman" w:cs="Times New Roman"/>
          <w:szCs w:val="24"/>
        </w:rPr>
        <w:t>be reviewed by t</w:t>
      </w:r>
      <w:r w:rsidR="00952650" w:rsidRPr="00A76F5E">
        <w:rPr>
          <w:rFonts w:ascii="Times New Roman" w:hAnsi="Times New Roman" w:cs="Times New Roman"/>
          <w:szCs w:val="24"/>
        </w:rPr>
        <w:t>he</w:t>
      </w:r>
      <w:r w:rsidR="00A707B7" w:rsidRPr="00A76F5E">
        <w:rPr>
          <w:rFonts w:ascii="Times New Roman" w:hAnsi="Times New Roman" w:cs="Times New Roman"/>
          <w:szCs w:val="24"/>
        </w:rPr>
        <w:t xml:space="preserve"> participant </w:t>
      </w:r>
      <w:r w:rsidR="0091381C" w:rsidRPr="00A76F5E">
        <w:rPr>
          <w:rFonts w:ascii="Times New Roman" w:hAnsi="Times New Roman" w:cs="Times New Roman"/>
          <w:szCs w:val="24"/>
        </w:rPr>
        <w:t xml:space="preserve">and the guardian or LAR, if applicable, </w:t>
      </w:r>
      <w:r w:rsidR="00A707B7" w:rsidRPr="00A76F5E">
        <w:rPr>
          <w:rFonts w:ascii="Times New Roman" w:hAnsi="Times New Roman" w:cs="Times New Roman"/>
          <w:szCs w:val="24"/>
        </w:rPr>
        <w:t>and the case manager.</w:t>
      </w:r>
      <w:r w:rsidR="00952650" w:rsidRPr="00A76F5E">
        <w:rPr>
          <w:rFonts w:ascii="Times New Roman" w:hAnsi="Times New Roman" w:cs="Times New Roman"/>
          <w:szCs w:val="24"/>
        </w:rPr>
        <w:t xml:space="preserve"> </w:t>
      </w:r>
      <w:r w:rsidR="0002015B" w:rsidRPr="00A76F5E">
        <w:rPr>
          <w:rFonts w:ascii="Times New Roman" w:hAnsi="Times New Roman" w:cs="Times New Roman"/>
          <w:szCs w:val="24"/>
        </w:rPr>
        <w:t>A notice of appeal rights that are available under Mass Health regulations 130 CMR 610</w:t>
      </w:r>
      <w:r w:rsidR="00A85DDF" w:rsidRPr="00A76F5E">
        <w:rPr>
          <w:rFonts w:ascii="Times New Roman" w:hAnsi="Times New Roman" w:cs="Times New Roman"/>
          <w:szCs w:val="24"/>
        </w:rPr>
        <w:t>.000</w:t>
      </w:r>
      <w:r w:rsidR="0002015B" w:rsidRPr="00A76F5E">
        <w:rPr>
          <w:rFonts w:ascii="Times New Roman" w:hAnsi="Times New Roman" w:cs="Times New Roman"/>
          <w:szCs w:val="24"/>
        </w:rPr>
        <w:t xml:space="preserve">: </w:t>
      </w:r>
      <w:r w:rsidR="0002015B" w:rsidRPr="00A76F5E">
        <w:rPr>
          <w:rFonts w:ascii="Times New Roman" w:hAnsi="Times New Roman" w:cs="Times New Roman"/>
          <w:i/>
          <w:szCs w:val="24"/>
        </w:rPr>
        <w:t>MassHealth: Fair Hearing Rules</w:t>
      </w:r>
      <w:r w:rsidR="0002015B" w:rsidRPr="00A76F5E">
        <w:rPr>
          <w:rFonts w:ascii="Times New Roman" w:hAnsi="Times New Roman" w:cs="Times New Roman"/>
          <w:szCs w:val="24"/>
        </w:rPr>
        <w:t xml:space="preserve"> will be mailed with the PCP.</w:t>
      </w:r>
      <w:r w:rsidR="00355E94" w:rsidRPr="00A76F5E">
        <w:rPr>
          <w:rFonts w:ascii="Times New Roman" w:hAnsi="Times New Roman" w:cs="Times New Roman"/>
          <w:szCs w:val="24"/>
        </w:rPr>
        <w:t xml:space="preserve">  The case manager </w:t>
      </w:r>
      <w:r w:rsidR="00C133A0">
        <w:rPr>
          <w:rFonts w:ascii="Times New Roman" w:hAnsi="Times New Roman" w:cs="Times New Roman"/>
          <w:szCs w:val="24"/>
        </w:rPr>
        <w:t>must</w:t>
      </w:r>
      <w:r w:rsidR="00C133A0" w:rsidRPr="00A76F5E">
        <w:rPr>
          <w:rFonts w:ascii="Times New Roman" w:hAnsi="Times New Roman" w:cs="Times New Roman"/>
          <w:szCs w:val="24"/>
        </w:rPr>
        <w:t xml:space="preserve"> </w:t>
      </w:r>
      <w:r w:rsidR="00355E94" w:rsidRPr="00A76F5E">
        <w:rPr>
          <w:rFonts w:ascii="Times New Roman" w:hAnsi="Times New Roman" w:cs="Times New Roman"/>
          <w:szCs w:val="24"/>
        </w:rPr>
        <w:t xml:space="preserve">provide notice to the participant, </w:t>
      </w:r>
      <w:r w:rsidR="001F67FE" w:rsidRPr="00A76F5E">
        <w:rPr>
          <w:rFonts w:ascii="Times New Roman" w:hAnsi="Times New Roman" w:cs="Times New Roman"/>
          <w:szCs w:val="24"/>
        </w:rPr>
        <w:t>their</w:t>
      </w:r>
      <w:r w:rsidR="00355E94" w:rsidRPr="00A76F5E">
        <w:rPr>
          <w:rFonts w:ascii="Times New Roman" w:hAnsi="Times New Roman" w:cs="Times New Roman"/>
          <w:szCs w:val="24"/>
        </w:rPr>
        <w:t xml:space="preserve"> family, if authorized, and guardian or LAR, if applicable, of </w:t>
      </w:r>
      <w:r w:rsidR="008572D1" w:rsidRPr="00A76F5E">
        <w:rPr>
          <w:rFonts w:ascii="Times New Roman" w:hAnsi="Times New Roman" w:cs="Times New Roman"/>
          <w:szCs w:val="24"/>
        </w:rPr>
        <w:t>their</w:t>
      </w:r>
      <w:r w:rsidR="00355E94" w:rsidRPr="00A76F5E">
        <w:rPr>
          <w:rFonts w:ascii="Times New Roman" w:hAnsi="Times New Roman" w:cs="Times New Roman"/>
          <w:szCs w:val="24"/>
        </w:rPr>
        <w:t xml:space="preserve"> availability </w:t>
      </w:r>
      <w:r w:rsidR="00BE30E1" w:rsidRPr="00A76F5E">
        <w:rPr>
          <w:rFonts w:ascii="Times New Roman" w:hAnsi="Times New Roman" w:cs="Times New Roman"/>
          <w:szCs w:val="24"/>
        </w:rPr>
        <w:t>within ten days of its receipt</w:t>
      </w:r>
      <w:r w:rsidR="006331EF" w:rsidRPr="00A76F5E">
        <w:rPr>
          <w:rFonts w:ascii="Times New Roman" w:hAnsi="Times New Roman" w:cs="Times New Roman"/>
          <w:szCs w:val="24"/>
        </w:rPr>
        <w:t xml:space="preserve"> to explain the PCP</w:t>
      </w:r>
      <w:r w:rsidR="00355E94" w:rsidRPr="00A76F5E">
        <w:rPr>
          <w:rFonts w:ascii="Times New Roman" w:hAnsi="Times New Roman" w:cs="Times New Roman"/>
          <w:szCs w:val="24"/>
        </w:rPr>
        <w:t>.</w:t>
      </w:r>
    </w:p>
    <w:p w14:paraId="44A1790A" w14:textId="33447377" w:rsidR="00FC7887" w:rsidRPr="00A76F5E" w:rsidRDefault="00A707B7" w:rsidP="001E389D">
      <w:pPr>
        <w:pStyle w:val="ListParagraph"/>
        <w:widowControl w:val="0"/>
        <w:numPr>
          <w:ilvl w:val="3"/>
          <w:numId w:val="3"/>
        </w:numPr>
        <w:autoSpaceDE w:val="0"/>
        <w:autoSpaceDN w:val="0"/>
        <w:adjustRightInd w:val="0"/>
        <w:spacing w:after="120"/>
        <w:ind w:right="101"/>
        <w:contextualSpacing w:val="0"/>
        <w:rPr>
          <w:rFonts w:ascii="Times New Roman" w:eastAsiaTheme="minorEastAsia" w:hAnsi="Times New Roman" w:cs="Times New Roman"/>
          <w:szCs w:val="24"/>
        </w:rPr>
      </w:pPr>
      <w:r w:rsidRPr="00A76F5E">
        <w:rPr>
          <w:rFonts w:ascii="Times New Roman" w:hAnsi="Times New Roman" w:cs="Times New Roman"/>
          <w:szCs w:val="24"/>
        </w:rPr>
        <w:t xml:space="preserve">The </w:t>
      </w:r>
      <w:r w:rsidR="00DD4860" w:rsidRPr="00A76F5E">
        <w:rPr>
          <w:rFonts w:ascii="Times New Roman" w:hAnsi="Times New Roman" w:cs="Times New Roman"/>
          <w:szCs w:val="24"/>
        </w:rPr>
        <w:t>PCP</w:t>
      </w:r>
      <w:r w:rsidRPr="00A76F5E">
        <w:rPr>
          <w:rFonts w:ascii="Times New Roman" w:hAnsi="Times New Roman" w:cs="Times New Roman"/>
          <w:szCs w:val="24"/>
        </w:rPr>
        <w:t xml:space="preserve"> will be approved </w:t>
      </w:r>
      <w:r w:rsidR="00610044" w:rsidRPr="00A76F5E">
        <w:rPr>
          <w:rFonts w:ascii="Times New Roman" w:hAnsi="Times New Roman" w:cs="Times New Roman"/>
          <w:szCs w:val="24"/>
        </w:rPr>
        <w:t xml:space="preserve">and </w:t>
      </w:r>
      <w:r w:rsidR="0091381C" w:rsidRPr="00A76F5E">
        <w:rPr>
          <w:rFonts w:ascii="Times New Roman" w:hAnsi="Times New Roman" w:cs="Times New Roman"/>
          <w:szCs w:val="24"/>
        </w:rPr>
        <w:t xml:space="preserve">signed </w:t>
      </w:r>
      <w:r w:rsidRPr="00A76F5E">
        <w:rPr>
          <w:rFonts w:ascii="Times New Roman" w:hAnsi="Times New Roman" w:cs="Times New Roman"/>
          <w:szCs w:val="24"/>
        </w:rPr>
        <w:t xml:space="preserve">by the participant </w:t>
      </w:r>
      <w:r w:rsidR="003F1C73" w:rsidRPr="00A76F5E">
        <w:rPr>
          <w:rFonts w:ascii="Times New Roman" w:hAnsi="Times New Roman" w:cs="Times New Roman"/>
          <w:szCs w:val="24"/>
        </w:rPr>
        <w:t>and</w:t>
      </w:r>
      <w:r w:rsidR="0091381C" w:rsidRPr="00A76F5E">
        <w:rPr>
          <w:rFonts w:ascii="Times New Roman" w:hAnsi="Times New Roman" w:cs="Times New Roman"/>
          <w:szCs w:val="24"/>
        </w:rPr>
        <w:t xml:space="preserve"> </w:t>
      </w:r>
      <w:r w:rsidR="0021699D" w:rsidRPr="00A76F5E">
        <w:rPr>
          <w:rFonts w:ascii="Times New Roman" w:hAnsi="Times New Roman" w:cs="Times New Roman"/>
          <w:szCs w:val="24"/>
        </w:rPr>
        <w:t xml:space="preserve">the </w:t>
      </w:r>
      <w:r w:rsidR="0091381C" w:rsidRPr="00A76F5E">
        <w:rPr>
          <w:rFonts w:ascii="Times New Roman" w:hAnsi="Times New Roman" w:cs="Times New Roman"/>
          <w:szCs w:val="24"/>
        </w:rPr>
        <w:t xml:space="preserve">guardian or LAR, if applicable, </w:t>
      </w:r>
      <w:r w:rsidRPr="00A76F5E">
        <w:rPr>
          <w:rFonts w:ascii="Times New Roman" w:hAnsi="Times New Roman" w:cs="Times New Roman"/>
          <w:szCs w:val="24"/>
        </w:rPr>
        <w:t xml:space="preserve">or modified to </w:t>
      </w:r>
      <w:r w:rsidR="0091381C" w:rsidRPr="00A76F5E">
        <w:rPr>
          <w:rFonts w:ascii="Times New Roman" w:hAnsi="Times New Roman" w:cs="Times New Roman"/>
          <w:szCs w:val="24"/>
        </w:rPr>
        <w:t xml:space="preserve">the </w:t>
      </w:r>
      <w:r w:rsidRPr="00A76F5E">
        <w:rPr>
          <w:rFonts w:ascii="Times New Roman" w:hAnsi="Times New Roman" w:cs="Times New Roman"/>
          <w:szCs w:val="24"/>
        </w:rPr>
        <w:t xml:space="preserve">satisfaction </w:t>
      </w:r>
      <w:r w:rsidR="0091381C" w:rsidRPr="00A76F5E">
        <w:rPr>
          <w:rFonts w:ascii="Times New Roman" w:hAnsi="Times New Roman" w:cs="Times New Roman"/>
          <w:szCs w:val="24"/>
        </w:rPr>
        <w:t xml:space="preserve">of the participant </w:t>
      </w:r>
      <w:r w:rsidR="003F1C73" w:rsidRPr="00A76F5E">
        <w:rPr>
          <w:rFonts w:ascii="Times New Roman" w:hAnsi="Times New Roman" w:cs="Times New Roman"/>
          <w:szCs w:val="24"/>
        </w:rPr>
        <w:t xml:space="preserve">and </w:t>
      </w:r>
      <w:r w:rsidR="0021699D" w:rsidRPr="00A76F5E">
        <w:rPr>
          <w:rFonts w:ascii="Times New Roman" w:hAnsi="Times New Roman" w:cs="Times New Roman"/>
          <w:szCs w:val="24"/>
        </w:rPr>
        <w:t xml:space="preserve">the </w:t>
      </w:r>
      <w:r w:rsidR="0091381C" w:rsidRPr="00A76F5E">
        <w:rPr>
          <w:rFonts w:ascii="Times New Roman" w:hAnsi="Times New Roman" w:cs="Times New Roman"/>
          <w:szCs w:val="24"/>
        </w:rPr>
        <w:t xml:space="preserve">guardian or LAR, if applicable, </w:t>
      </w:r>
      <w:r w:rsidRPr="00A76F5E">
        <w:rPr>
          <w:rFonts w:ascii="Times New Roman" w:hAnsi="Times New Roman" w:cs="Times New Roman"/>
          <w:szCs w:val="24"/>
        </w:rPr>
        <w:t xml:space="preserve">as needed. The </w:t>
      </w:r>
      <w:r w:rsidRPr="00A76F5E">
        <w:rPr>
          <w:rFonts w:ascii="Times New Roman" w:hAnsi="Times New Roman" w:cs="Times New Roman"/>
          <w:szCs w:val="24"/>
        </w:rPr>
        <w:lastRenderedPageBreak/>
        <w:t xml:space="preserve">completed and signed </w:t>
      </w:r>
      <w:r w:rsidR="00DD4860" w:rsidRPr="00A76F5E">
        <w:rPr>
          <w:rFonts w:ascii="Times New Roman" w:hAnsi="Times New Roman" w:cs="Times New Roman"/>
          <w:szCs w:val="24"/>
        </w:rPr>
        <w:t>PCP</w:t>
      </w:r>
      <w:r w:rsidRPr="00A76F5E">
        <w:rPr>
          <w:rFonts w:ascii="Times New Roman" w:hAnsi="Times New Roman" w:cs="Times New Roman"/>
          <w:szCs w:val="24"/>
        </w:rPr>
        <w:t xml:space="preserve"> will </w:t>
      </w:r>
      <w:r w:rsidR="0091381C" w:rsidRPr="00A76F5E">
        <w:rPr>
          <w:rFonts w:ascii="Times New Roman" w:hAnsi="Times New Roman" w:cs="Times New Roman"/>
          <w:szCs w:val="24"/>
        </w:rPr>
        <w:t>be distribut</w:t>
      </w:r>
      <w:r w:rsidRPr="00A76F5E">
        <w:rPr>
          <w:rFonts w:ascii="Times New Roman" w:hAnsi="Times New Roman" w:cs="Times New Roman"/>
          <w:szCs w:val="24"/>
        </w:rPr>
        <w:t xml:space="preserve">ed by the case manager </w:t>
      </w:r>
      <w:r w:rsidR="00544E51" w:rsidRPr="00A76F5E">
        <w:rPr>
          <w:rFonts w:ascii="Times New Roman" w:hAnsi="Times New Roman" w:cs="Times New Roman"/>
          <w:szCs w:val="24"/>
        </w:rPr>
        <w:t xml:space="preserve">to the </w:t>
      </w:r>
      <w:r w:rsidR="005405A3" w:rsidRPr="00A76F5E">
        <w:rPr>
          <w:rFonts w:ascii="Times New Roman" w:hAnsi="Times New Roman" w:cs="Times New Roman"/>
          <w:szCs w:val="24"/>
        </w:rPr>
        <w:t>participant</w:t>
      </w:r>
      <w:r w:rsidR="00544E51" w:rsidRPr="00A76F5E">
        <w:rPr>
          <w:rFonts w:ascii="Times New Roman" w:hAnsi="Times New Roman" w:cs="Times New Roman"/>
          <w:szCs w:val="24"/>
        </w:rPr>
        <w:t>, family, if authorized, guardian</w:t>
      </w:r>
      <w:r w:rsidR="0081228D" w:rsidRPr="00A76F5E">
        <w:rPr>
          <w:rFonts w:ascii="Times New Roman" w:hAnsi="Times New Roman" w:cs="Times New Roman"/>
          <w:szCs w:val="24"/>
        </w:rPr>
        <w:t xml:space="preserve"> or LAR</w:t>
      </w:r>
      <w:r w:rsidR="00544E51" w:rsidRPr="00A76F5E">
        <w:rPr>
          <w:rFonts w:ascii="Times New Roman" w:hAnsi="Times New Roman" w:cs="Times New Roman"/>
          <w:szCs w:val="24"/>
        </w:rPr>
        <w:t xml:space="preserve">, </w:t>
      </w:r>
      <w:r w:rsidR="0081228D" w:rsidRPr="00A76F5E">
        <w:rPr>
          <w:rFonts w:ascii="Times New Roman" w:hAnsi="Times New Roman" w:cs="Times New Roman"/>
          <w:szCs w:val="24"/>
        </w:rPr>
        <w:t>if applicable</w:t>
      </w:r>
      <w:r w:rsidR="00465DF2" w:rsidRPr="00A76F5E">
        <w:rPr>
          <w:rFonts w:ascii="Times New Roman" w:hAnsi="Times New Roman" w:cs="Times New Roman"/>
          <w:szCs w:val="24"/>
        </w:rPr>
        <w:t xml:space="preserve">, </w:t>
      </w:r>
      <w:r w:rsidR="00544E51" w:rsidRPr="00A76F5E">
        <w:rPr>
          <w:rFonts w:ascii="Times New Roman" w:hAnsi="Times New Roman" w:cs="Times New Roman"/>
          <w:szCs w:val="24"/>
        </w:rPr>
        <w:t xml:space="preserve">designated representative, </w:t>
      </w:r>
      <w:r w:rsidR="0081228D" w:rsidRPr="00A76F5E">
        <w:rPr>
          <w:rFonts w:ascii="Times New Roman" w:hAnsi="Times New Roman" w:cs="Times New Roman"/>
          <w:szCs w:val="24"/>
        </w:rPr>
        <w:t>if applicable</w:t>
      </w:r>
      <w:r w:rsidR="00544E51" w:rsidRPr="00A76F5E">
        <w:rPr>
          <w:rFonts w:ascii="Times New Roman" w:hAnsi="Times New Roman" w:cs="Times New Roman"/>
          <w:szCs w:val="24"/>
        </w:rPr>
        <w:t xml:space="preserve">, and providers. </w:t>
      </w:r>
    </w:p>
    <w:p w14:paraId="64821E13" w14:textId="376FBF55" w:rsidR="00544E51" w:rsidRPr="007A39BC" w:rsidRDefault="00544E51" w:rsidP="001E389D">
      <w:pPr>
        <w:pStyle w:val="ListParagraph"/>
        <w:widowControl w:val="0"/>
        <w:numPr>
          <w:ilvl w:val="1"/>
          <w:numId w:val="3"/>
        </w:numPr>
        <w:autoSpaceDE w:val="0"/>
        <w:autoSpaceDN w:val="0"/>
        <w:adjustRightInd w:val="0"/>
        <w:spacing w:after="120"/>
        <w:ind w:right="101"/>
        <w:contextualSpacing w:val="0"/>
        <w:rPr>
          <w:rFonts w:ascii="Times New Roman" w:eastAsiaTheme="minorEastAsia" w:hAnsi="Times New Roman" w:cs="Times New Roman"/>
          <w:szCs w:val="24"/>
        </w:rPr>
      </w:pPr>
      <w:r w:rsidRPr="007A39BC">
        <w:rPr>
          <w:rFonts w:ascii="Times New Roman" w:hAnsi="Times New Roman" w:cs="Times New Roman"/>
          <w:szCs w:val="24"/>
          <w:u w:val="single"/>
        </w:rPr>
        <w:t xml:space="preserve">Review of </w:t>
      </w:r>
      <w:r w:rsidR="00DD4860">
        <w:rPr>
          <w:rFonts w:ascii="Times New Roman" w:hAnsi="Times New Roman" w:cs="Times New Roman"/>
          <w:szCs w:val="24"/>
          <w:u w:val="single"/>
        </w:rPr>
        <w:t>Person Centered</w:t>
      </w:r>
      <w:r w:rsidRPr="007A39BC">
        <w:rPr>
          <w:rFonts w:ascii="Times New Roman" w:hAnsi="Times New Roman" w:cs="Times New Roman"/>
          <w:szCs w:val="24"/>
          <w:u w:val="single"/>
        </w:rPr>
        <w:t xml:space="preserve"> Plans</w:t>
      </w:r>
      <w:r w:rsidR="00A97EF9">
        <w:rPr>
          <w:rFonts w:ascii="Times New Roman" w:hAnsi="Times New Roman" w:cs="Times New Roman"/>
          <w:szCs w:val="24"/>
        </w:rPr>
        <w:t>.</w:t>
      </w:r>
    </w:p>
    <w:p w14:paraId="2480D5B1" w14:textId="2DC1F949" w:rsidR="00544E51" w:rsidRPr="00522AB3" w:rsidRDefault="00544E51" w:rsidP="001E389D">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A97EF9">
        <w:rPr>
          <w:rFonts w:ascii="Times New Roman" w:hAnsi="Times New Roman" w:cs="Times New Roman"/>
          <w:szCs w:val="24"/>
          <w:u w:val="single"/>
        </w:rPr>
        <w:t>Frequency of Review</w:t>
      </w:r>
      <w:r w:rsidRPr="007A39BC">
        <w:rPr>
          <w:rFonts w:ascii="Times New Roman" w:hAnsi="Times New Roman" w:cs="Times New Roman"/>
          <w:szCs w:val="24"/>
        </w:rPr>
        <w:t xml:space="preserve">. The </w:t>
      </w:r>
      <w:r w:rsidR="00DD4860">
        <w:rPr>
          <w:rFonts w:ascii="Times New Roman" w:hAnsi="Times New Roman" w:cs="Times New Roman"/>
          <w:szCs w:val="24"/>
        </w:rPr>
        <w:t>PCP</w:t>
      </w:r>
      <w:r w:rsidRPr="00522AB3">
        <w:rPr>
          <w:rFonts w:ascii="Times New Roman" w:hAnsi="Times New Roman" w:cs="Times New Roman"/>
          <w:szCs w:val="24"/>
        </w:rPr>
        <w:t xml:space="preserve"> </w:t>
      </w:r>
      <w:r w:rsidR="00C133A0">
        <w:rPr>
          <w:rFonts w:ascii="Times New Roman" w:hAnsi="Times New Roman" w:cs="Times New Roman"/>
          <w:szCs w:val="24"/>
        </w:rPr>
        <w:t>must</w:t>
      </w:r>
      <w:r w:rsidR="00C133A0" w:rsidRPr="00522AB3">
        <w:rPr>
          <w:rFonts w:ascii="Times New Roman" w:hAnsi="Times New Roman" w:cs="Times New Roman"/>
          <w:szCs w:val="24"/>
        </w:rPr>
        <w:t xml:space="preserve"> </w:t>
      </w:r>
      <w:r w:rsidRPr="00522AB3">
        <w:rPr>
          <w:rFonts w:ascii="Times New Roman" w:hAnsi="Times New Roman" w:cs="Times New Roman"/>
          <w:szCs w:val="24"/>
        </w:rPr>
        <w:t xml:space="preserve">be </w:t>
      </w:r>
      <w:r w:rsidRPr="00150907">
        <w:rPr>
          <w:rFonts w:ascii="Times New Roman" w:hAnsi="Times New Roman" w:cs="Times New Roman"/>
          <w:szCs w:val="24"/>
        </w:rPr>
        <w:t>reviewed and</w:t>
      </w:r>
      <w:r w:rsidR="009F06D8" w:rsidRPr="00150907">
        <w:rPr>
          <w:rFonts w:ascii="Times New Roman" w:hAnsi="Times New Roman" w:cs="Times New Roman"/>
          <w:szCs w:val="24"/>
        </w:rPr>
        <w:t xml:space="preserve"> </w:t>
      </w:r>
      <w:r w:rsidRPr="00150907">
        <w:rPr>
          <w:rFonts w:ascii="Times New Roman" w:hAnsi="Times New Roman" w:cs="Times New Roman"/>
          <w:szCs w:val="24"/>
        </w:rPr>
        <w:t>update</w:t>
      </w:r>
      <w:r w:rsidR="009F06D8" w:rsidRPr="00150907">
        <w:rPr>
          <w:rFonts w:ascii="Times New Roman" w:hAnsi="Times New Roman" w:cs="Times New Roman"/>
          <w:szCs w:val="24"/>
        </w:rPr>
        <w:t>d</w:t>
      </w:r>
      <w:r w:rsidRPr="00150907">
        <w:rPr>
          <w:rFonts w:ascii="Times New Roman" w:hAnsi="Times New Roman" w:cs="Times New Roman"/>
          <w:szCs w:val="24"/>
        </w:rPr>
        <w:t xml:space="preserve"> on</w:t>
      </w:r>
      <w:r w:rsidR="0091381C">
        <w:rPr>
          <w:rFonts w:ascii="Times New Roman" w:hAnsi="Times New Roman" w:cs="Times New Roman"/>
          <w:szCs w:val="24"/>
        </w:rPr>
        <w:t xml:space="preserve"> a quarterly</w:t>
      </w:r>
      <w:r w:rsidRPr="00150907">
        <w:rPr>
          <w:rFonts w:ascii="Times New Roman" w:hAnsi="Times New Roman" w:cs="Times New Roman"/>
          <w:szCs w:val="24"/>
        </w:rPr>
        <w:t xml:space="preserve"> basis. The </w:t>
      </w:r>
      <w:r w:rsidR="005405A3" w:rsidRPr="00150907">
        <w:rPr>
          <w:rFonts w:ascii="Times New Roman" w:hAnsi="Times New Roman" w:cs="Times New Roman"/>
          <w:szCs w:val="24"/>
        </w:rPr>
        <w:t>partici</w:t>
      </w:r>
      <w:r w:rsidR="005405A3">
        <w:rPr>
          <w:rFonts w:ascii="Times New Roman" w:hAnsi="Times New Roman" w:cs="Times New Roman"/>
          <w:szCs w:val="24"/>
        </w:rPr>
        <w:t>pant</w:t>
      </w:r>
      <w:r w:rsidRPr="00522AB3">
        <w:rPr>
          <w:rFonts w:ascii="Times New Roman" w:hAnsi="Times New Roman" w:cs="Times New Roman"/>
          <w:szCs w:val="24"/>
        </w:rPr>
        <w:t xml:space="preserve"> or other team members may request more frequent reviews depending on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desires, goals, needs, and circumstances</w:t>
      </w:r>
      <w:r w:rsidR="00476A44">
        <w:rPr>
          <w:rFonts w:ascii="Times New Roman" w:hAnsi="Times New Roman" w:cs="Times New Roman"/>
          <w:szCs w:val="24"/>
        </w:rPr>
        <w:t>.</w:t>
      </w:r>
    </w:p>
    <w:p w14:paraId="7FC96D9D" w14:textId="4452FDBA" w:rsidR="00544E51" w:rsidRPr="00522AB3" w:rsidRDefault="00544E51" w:rsidP="001E389D">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150907">
        <w:rPr>
          <w:rFonts w:ascii="Times New Roman" w:hAnsi="Times New Roman" w:cs="Times New Roman"/>
          <w:szCs w:val="24"/>
        </w:rPr>
        <w:t xml:space="preserve">Within one year of the date on which a </w:t>
      </w:r>
      <w:r w:rsidR="00DD4860">
        <w:rPr>
          <w:rFonts w:ascii="Times New Roman" w:hAnsi="Times New Roman" w:cs="Times New Roman"/>
          <w:szCs w:val="24"/>
        </w:rPr>
        <w:t>PCP</w:t>
      </w:r>
      <w:r w:rsidRPr="00150907">
        <w:rPr>
          <w:rFonts w:ascii="Times New Roman" w:hAnsi="Times New Roman" w:cs="Times New Roman"/>
          <w:szCs w:val="24"/>
        </w:rPr>
        <w:t xml:space="preserve"> was developed,</w:t>
      </w:r>
      <w:r w:rsidRPr="00522AB3">
        <w:rPr>
          <w:rFonts w:ascii="Times New Roman" w:hAnsi="Times New Roman" w:cs="Times New Roman"/>
          <w:szCs w:val="24"/>
        </w:rPr>
        <w:t xml:space="preserve"> the </w:t>
      </w:r>
      <w:r w:rsidR="00D54703">
        <w:rPr>
          <w:rFonts w:ascii="Times New Roman" w:hAnsi="Times New Roman" w:cs="Times New Roman"/>
          <w:szCs w:val="24"/>
        </w:rPr>
        <w:t>case manager</w:t>
      </w:r>
      <w:r w:rsidR="00380774">
        <w:rPr>
          <w:rFonts w:ascii="Times New Roman" w:hAnsi="Times New Roman" w:cs="Times New Roman"/>
          <w:szCs w:val="24"/>
        </w:rPr>
        <w:t xml:space="preserve"> </w:t>
      </w:r>
      <w:r w:rsidR="00A97EF9">
        <w:rPr>
          <w:rFonts w:ascii="Times New Roman" w:hAnsi="Times New Roman" w:cs="Times New Roman"/>
          <w:szCs w:val="24"/>
        </w:rPr>
        <w:t>will set up</w:t>
      </w:r>
      <w:r w:rsidRPr="00522AB3">
        <w:rPr>
          <w:rFonts w:ascii="Times New Roman" w:hAnsi="Times New Roman" w:cs="Times New Roman"/>
          <w:szCs w:val="24"/>
        </w:rPr>
        <w:t xml:space="preserve"> a </w:t>
      </w:r>
      <w:r w:rsidR="00A97EF9">
        <w:rPr>
          <w:rFonts w:ascii="Times New Roman" w:hAnsi="Times New Roman" w:cs="Times New Roman"/>
          <w:szCs w:val="24"/>
        </w:rPr>
        <w:t xml:space="preserve">team </w:t>
      </w:r>
      <w:r w:rsidRPr="00522AB3">
        <w:rPr>
          <w:rFonts w:ascii="Times New Roman" w:hAnsi="Times New Roman" w:cs="Times New Roman"/>
          <w:szCs w:val="24"/>
        </w:rPr>
        <w:t xml:space="preserve">meeting to review and update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w:t>
      </w:r>
      <w:r w:rsidR="00DD4860">
        <w:rPr>
          <w:rFonts w:ascii="Times New Roman" w:hAnsi="Times New Roman" w:cs="Times New Roman"/>
          <w:szCs w:val="24"/>
        </w:rPr>
        <w:t>PCP</w:t>
      </w:r>
      <w:r w:rsidR="009F06D8">
        <w:rPr>
          <w:rFonts w:ascii="Times New Roman" w:hAnsi="Times New Roman" w:cs="Times New Roman"/>
          <w:szCs w:val="24"/>
        </w:rPr>
        <w:t xml:space="preserve"> to develop a </w:t>
      </w:r>
      <w:r w:rsidR="00DD4860">
        <w:rPr>
          <w:rFonts w:ascii="Times New Roman" w:hAnsi="Times New Roman" w:cs="Times New Roman"/>
          <w:szCs w:val="24"/>
        </w:rPr>
        <w:t>PCP</w:t>
      </w:r>
      <w:r w:rsidR="009F06D8">
        <w:rPr>
          <w:rFonts w:ascii="Times New Roman" w:hAnsi="Times New Roman" w:cs="Times New Roman"/>
          <w:szCs w:val="24"/>
        </w:rPr>
        <w:t xml:space="preserve"> for the upcoming year</w:t>
      </w:r>
      <w:r w:rsidR="00476A44">
        <w:rPr>
          <w:rFonts w:ascii="Times New Roman" w:hAnsi="Times New Roman" w:cs="Times New Roman"/>
          <w:szCs w:val="24"/>
        </w:rPr>
        <w:t>.</w:t>
      </w:r>
    </w:p>
    <w:p w14:paraId="3E023891" w14:textId="57C430A8" w:rsidR="00544E51" w:rsidRPr="00522AB3" w:rsidRDefault="00544E51" w:rsidP="00A97EF9">
      <w:pPr>
        <w:pStyle w:val="ListParagraph"/>
        <w:widowControl w:val="0"/>
        <w:numPr>
          <w:ilvl w:val="2"/>
          <w:numId w:val="3"/>
        </w:numPr>
        <w:autoSpaceDE w:val="0"/>
        <w:autoSpaceDN w:val="0"/>
        <w:adjustRightInd w:val="0"/>
        <w:spacing w:after="120"/>
        <w:ind w:left="2160" w:right="101" w:hanging="360"/>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w:t>
      </w:r>
      <w:r w:rsidR="00D54703">
        <w:rPr>
          <w:rFonts w:ascii="Times New Roman" w:hAnsi="Times New Roman" w:cs="Times New Roman"/>
          <w:szCs w:val="24"/>
        </w:rPr>
        <w:t>case manager</w:t>
      </w:r>
      <w:r w:rsidRPr="00522AB3">
        <w:rPr>
          <w:rFonts w:ascii="Times New Roman" w:hAnsi="Times New Roman" w:cs="Times New Roman"/>
          <w:szCs w:val="24"/>
        </w:rPr>
        <w:t xml:space="preserve"> </w:t>
      </w:r>
      <w:r w:rsidR="00C133A0">
        <w:rPr>
          <w:rFonts w:ascii="Times New Roman" w:hAnsi="Times New Roman" w:cs="Times New Roman"/>
          <w:szCs w:val="24"/>
        </w:rPr>
        <w:t>must</w:t>
      </w:r>
      <w:r w:rsidR="00C133A0" w:rsidRPr="00522AB3">
        <w:rPr>
          <w:rFonts w:ascii="Times New Roman" w:hAnsi="Times New Roman" w:cs="Times New Roman"/>
          <w:szCs w:val="24"/>
        </w:rPr>
        <w:t xml:space="preserve"> </w:t>
      </w:r>
      <w:r w:rsidRPr="00522AB3">
        <w:rPr>
          <w:rFonts w:ascii="Times New Roman" w:hAnsi="Times New Roman" w:cs="Times New Roman"/>
          <w:szCs w:val="24"/>
        </w:rPr>
        <w:t xml:space="preserve">obtain and distribute any new or updated assessments, review monitoring reports generated by the </w:t>
      </w:r>
      <w:r w:rsidR="001B7BF7">
        <w:rPr>
          <w:rFonts w:ascii="Times New Roman" w:hAnsi="Times New Roman" w:cs="Times New Roman"/>
          <w:szCs w:val="24"/>
        </w:rPr>
        <w:t>s</w:t>
      </w:r>
      <w:r w:rsidR="00CE6F9D">
        <w:rPr>
          <w:rFonts w:ascii="Times New Roman" w:hAnsi="Times New Roman" w:cs="Times New Roman"/>
          <w:szCs w:val="24"/>
        </w:rPr>
        <w:t xml:space="preserve">tate </w:t>
      </w:r>
      <w:r w:rsidR="001B7BF7">
        <w:rPr>
          <w:rFonts w:ascii="Times New Roman" w:hAnsi="Times New Roman" w:cs="Times New Roman"/>
          <w:szCs w:val="24"/>
        </w:rPr>
        <w:t>a</w:t>
      </w:r>
      <w:r w:rsidR="00CE6F9D">
        <w:rPr>
          <w:rFonts w:ascii="Times New Roman" w:hAnsi="Times New Roman" w:cs="Times New Roman"/>
          <w:szCs w:val="24"/>
        </w:rPr>
        <w:t>gency</w:t>
      </w:r>
      <w:r w:rsidRPr="00522AB3">
        <w:rPr>
          <w:rFonts w:ascii="Times New Roman" w:hAnsi="Times New Roman" w:cs="Times New Roman"/>
          <w:szCs w:val="24"/>
        </w:rPr>
        <w:t xml:space="preserve"> and the provider(s), </w:t>
      </w:r>
      <w:r w:rsidR="00EE24B6">
        <w:rPr>
          <w:rFonts w:ascii="Times New Roman" w:hAnsi="Times New Roman" w:cs="Times New Roman"/>
          <w:szCs w:val="24"/>
        </w:rPr>
        <w:t>and</w:t>
      </w:r>
      <w:r w:rsidRPr="00522AB3">
        <w:rPr>
          <w:rFonts w:ascii="Times New Roman" w:hAnsi="Times New Roman" w:cs="Times New Roman"/>
          <w:szCs w:val="24"/>
        </w:rPr>
        <w:t xml:space="preserve"> in consultation with the </w:t>
      </w:r>
      <w:r w:rsidR="005405A3">
        <w:rPr>
          <w:rFonts w:ascii="Times New Roman" w:hAnsi="Times New Roman" w:cs="Times New Roman"/>
          <w:szCs w:val="24"/>
        </w:rPr>
        <w:t>participant</w:t>
      </w:r>
      <w:r w:rsidRPr="00522AB3">
        <w:rPr>
          <w:rFonts w:ascii="Times New Roman" w:hAnsi="Times New Roman" w:cs="Times New Roman"/>
          <w:szCs w:val="24"/>
        </w:rPr>
        <w:t xml:space="preserve"> and other team members, make appropriate revisions to the </w:t>
      </w:r>
      <w:r w:rsidR="00DD4860">
        <w:rPr>
          <w:rFonts w:ascii="Times New Roman" w:hAnsi="Times New Roman" w:cs="Times New Roman"/>
          <w:szCs w:val="24"/>
        </w:rPr>
        <w:t>PCP</w:t>
      </w:r>
      <w:r w:rsidRPr="00522AB3">
        <w:rPr>
          <w:rFonts w:ascii="Times New Roman" w:hAnsi="Times New Roman" w:cs="Times New Roman"/>
          <w:szCs w:val="24"/>
        </w:rPr>
        <w:t xml:space="preserve"> based on a review of the following</w:t>
      </w:r>
      <w:r w:rsidR="00476A44">
        <w:rPr>
          <w:rFonts w:ascii="Times New Roman" w:hAnsi="Times New Roman" w:cs="Times New Roman"/>
          <w:szCs w:val="24"/>
        </w:rPr>
        <w:t>:</w:t>
      </w:r>
    </w:p>
    <w:p w14:paraId="3384D836" w14:textId="77777777" w:rsidR="00544E51" w:rsidRPr="00522AB3" w:rsidRDefault="00544E51" w:rsidP="000C1B3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satisfaction of the </w:t>
      </w:r>
      <w:r w:rsidR="005405A3">
        <w:rPr>
          <w:rFonts w:ascii="Times New Roman" w:hAnsi="Times New Roman" w:cs="Times New Roman"/>
          <w:szCs w:val="24"/>
        </w:rPr>
        <w:t>participant</w:t>
      </w:r>
      <w:r w:rsidRPr="00522AB3">
        <w:rPr>
          <w:rFonts w:ascii="Times New Roman" w:hAnsi="Times New Roman" w:cs="Times New Roman"/>
          <w:szCs w:val="24"/>
        </w:rPr>
        <w:t xml:space="preserve"> and others, including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family and guardian</w:t>
      </w:r>
      <w:r w:rsidR="0081228D">
        <w:rPr>
          <w:rFonts w:ascii="Times New Roman" w:hAnsi="Times New Roman" w:cs="Times New Roman"/>
          <w:szCs w:val="24"/>
        </w:rPr>
        <w:t xml:space="preserve"> or LAR</w:t>
      </w:r>
      <w:r w:rsidRPr="00522AB3">
        <w:rPr>
          <w:rFonts w:ascii="Times New Roman" w:hAnsi="Times New Roman" w:cs="Times New Roman"/>
          <w:szCs w:val="24"/>
        </w:rPr>
        <w:t xml:space="preserve">, </w:t>
      </w:r>
      <w:r w:rsidR="0081228D">
        <w:rPr>
          <w:rFonts w:ascii="Times New Roman" w:hAnsi="Times New Roman" w:cs="Times New Roman"/>
          <w:szCs w:val="24"/>
        </w:rPr>
        <w:t>if applicable</w:t>
      </w:r>
      <w:r w:rsidR="00476A44">
        <w:rPr>
          <w:rFonts w:ascii="Times New Roman" w:hAnsi="Times New Roman" w:cs="Times New Roman"/>
          <w:szCs w:val="24"/>
        </w:rPr>
        <w:t>;</w:t>
      </w:r>
    </w:p>
    <w:p w14:paraId="3D1475DD" w14:textId="237741AF" w:rsidR="00544E51" w:rsidRPr="00522AB3" w:rsidRDefault="00544E51" w:rsidP="000C1B3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progress toward achieving the goals identified in the </w:t>
      </w:r>
      <w:r w:rsidR="00DD4860">
        <w:rPr>
          <w:rFonts w:ascii="Times New Roman" w:hAnsi="Times New Roman" w:cs="Times New Roman"/>
          <w:szCs w:val="24"/>
        </w:rPr>
        <w:t>PCP</w:t>
      </w:r>
      <w:r w:rsidR="00476A44">
        <w:rPr>
          <w:rFonts w:ascii="Times New Roman" w:hAnsi="Times New Roman" w:cs="Times New Roman"/>
          <w:szCs w:val="24"/>
        </w:rPr>
        <w:t>;</w:t>
      </w:r>
    </w:p>
    <w:p w14:paraId="297B417C" w14:textId="77777777" w:rsidR="00544E51" w:rsidRPr="00522AB3" w:rsidRDefault="00544E51" w:rsidP="000C1B3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any significant changes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circumstances or abilities including:</w:t>
      </w:r>
    </w:p>
    <w:p w14:paraId="2FD35396" w14:textId="77777777" w:rsidR="00544E51" w:rsidRPr="00522AB3" w:rsidRDefault="00544E51" w:rsidP="00A97EF9">
      <w:pPr>
        <w:pStyle w:val="ListParagraph"/>
        <w:widowControl w:val="0"/>
        <w:numPr>
          <w:ilvl w:val="4"/>
          <w:numId w:val="2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changes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physical or mental health, including a review of the appropriateness and effectiveness of current medications</w:t>
      </w:r>
      <w:r w:rsidR="00FC7235">
        <w:rPr>
          <w:rFonts w:ascii="Times New Roman" w:hAnsi="Times New Roman" w:cs="Times New Roman"/>
          <w:szCs w:val="24"/>
        </w:rPr>
        <w:t>,</w:t>
      </w:r>
      <w:r w:rsidR="00CE6F9D">
        <w:rPr>
          <w:rFonts w:ascii="Times New Roman" w:hAnsi="Times New Roman" w:cs="Times New Roman"/>
          <w:szCs w:val="24"/>
        </w:rPr>
        <w:t xml:space="preserve"> if applicable</w:t>
      </w:r>
      <w:r w:rsidR="00476A44">
        <w:rPr>
          <w:rFonts w:ascii="Times New Roman" w:hAnsi="Times New Roman" w:cs="Times New Roman"/>
          <w:szCs w:val="24"/>
        </w:rPr>
        <w:t>;</w:t>
      </w:r>
    </w:p>
    <w:p w14:paraId="31E55136" w14:textId="77777777" w:rsidR="00544E51" w:rsidRPr="00522AB3" w:rsidRDefault="00544E51" w:rsidP="00A97EF9">
      <w:pPr>
        <w:pStyle w:val="ListParagraph"/>
        <w:widowControl w:val="0"/>
        <w:numPr>
          <w:ilvl w:val="4"/>
          <w:numId w:val="2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changes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financial resources</w:t>
      </w:r>
      <w:r w:rsidR="00476A44">
        <w:rPr>
          <w:rFonts w:ascii="Times New Roman" w:hAnsi="Times New Roman" w:cs="Times New Roman"/>
          <w:szCs w:val="24"/>
        </w:rPr>
        <w:t>;</w:t>
      </w:r>
    </w:p>
    <w:p w14:paraId="726B6D70" w14:textId="77777777" w:rsidR="00544E51" w:rsidRPr="00522AB3" w:rsidRDefault="00544E51" w:rsidP="00A97EF9">
      <w:pPr>
        <w:pStyle w:val="ListParagraph"/>
        <w:widowControl w:val="0"/>
        <w:numPr>
          <w:ilvl w:val="4"/>
          <w:numId w:val="2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changes which may affect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service</w:t>
      </w:r>
      <w:r w:rsidR="00CE6F9D">
        <w:rPr>
          <w:rFonts w:ascii="Times New Roman" w:hAnsi="Times New Roman" w:cs="Times New Roman"/>
          <w:szCs w:val="24"/>
        </w:rPr>
        <w:t xml:space="preserve"> or</w:t>
      </w:r>
      <w:r w:rsidRPr="00522AB3">
        <w:rPr>
          <w:rFonts w:ascii="Times New Roman" w:hAnsi="Times New Roman" w:cs="Times New Roman"/>
          <w:szCs w:val="24"/>
        </w:rPr>
        <w:t xml:space="preserve"> support needs</w:t>
      </w:r>
      <w:r w:rsidR="00476A44">
        <w:rPr>
          <w:rFonts w:ascii="Times New Roman" w:hAnsi="Times New Roman" w:cs="Times New Roman"/>
          <w:szCs w:val="24"/>
        </w:rPr>
        <w:t>;</w:t>
      </w:r>
    </w:p>
    <w:p w14:paraId="5720D4FE" w14:textId="73A8A698" w:rsidR="00544E51" w:rsidRPr="00522AB3" w:rsidRDefault="00544E51" w:rsidP="00A97EF9">
      <w:pPr>
        <w:pStyle w:val="ListParagraph"/>
        <w:widowControl w:val="0"/>
        <w:numPr>
          <w:ilvl w:val="4"/>
          <w:numId w:val="2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changes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ability to make informed decisions regarding </w:t>
      </w:r>
      <w:r w:rsidR="003C4A58">
        <w:rPr>
          <w:rFonts w:ascii="Times New Roman" w:hAnsi="Times New Roman" w:cs="Times New Roman"/>
          <w:szCs w:val="24"/>
        </w:rPr>
        <w:t>their</w:t>
      </w:r>
      <w:r w:rsidRPr="00522AB3">
        <w:rPr>
          <w:rFonts w:ascii="Times New Roman" w:hAnsi="Times New Roman" w:cs="Times New Roman"/>
          <w:szCs w:val="24"/>
        </w:rPr>
        <w:t xml:space="preserve"> personal or financial affairs</w:t>
      </w:r>
      <w:r w:rsidR="00476A44">
        <w:rPr>
          <w:rFonts w:ascii="Times New Roman" w:hAnsi="Times New Roman" w:cs="Times New Roman"/>
          <w:szCs w:val="24"/>
        </w:rPr>
        <w:t>;</w:t>
      </w:r>
      <w:r w:rsidR="00DA14FF">
        <w:rPr>
          <w:rFonts w:ascii="Times New Roman" w:hAnsi="Times New Roman" w:cs="Times New Roman"/>
          <w:szCs w:val="24"/>
        </w:rPr>
        <w:t xml:space="preserve"> and</w:t>
      </w:r>
    </w:p>
    <w:p w14:paraId="5C4343F5" w14:textId="311F9B6F" w:rsidR="00544E51" w:rsidRPr="00522AB3" w:rsidRDefault="00544E51" w:rsidP="00A97EF9">
      <w:pPr>
        <w:pStyle w:val="ListParagraph"/>
        <w:widowControl w:val="0"/>
        <w:numPr>
          <w:ilvl w:val="4"/>
          <w:numId w:val="23"/>
        </w:numPr>
        <w:autoSpaceDE w:val="0"/>
        <w:autoSpaceDN w:val="0"/>
        <w:adjustRightInd w:val="0"/>
        <w:spacing w:after="12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changes in the availability of needed </w:t>
      </w:r>
      <w:r w:rsidR="00CE6F9D">
        <w:rPr>
          <w:rFonts w:ascii="Times New Roman" w:hAnsi="Times New Roman" w:cs="Times New Roman"/>
          <w:szCs w:val="24"/>
        </w:rPr>
        <w:t xml:space="preserve">services and </w:t>
      </w:r>
      <w:r w:rsidRPr="00522AB3">
        <w:rPr>
          <w:rFonts w:ascii="Times New Roman" w:hAnsi="Times New Roman" w:cs="Times New Roman"/>
          <w:szCs w:val="24"/>
        </w:rPr>
        <w:t>supports</w:t>
      </w:r>
      <w:r w:rsidR="00D3773B">
        <w:rPr>
          <w:rFonts w:ascii="Times New Roman" w:hAnsi="Times New Roman" w:cs="Times New Roman"/>
          <w:szCs w:val="24"/>
        </w:rPr>
        <w:t>;</w:t>
      </w:r>
    </w:p>
    <w:p w14:paraId="6E6D7449" w14:textId="40DC0EC6" w:rsidR="00544E51" w:rsidRPr="00522AB3" w:rsidRDefault="00544E51" w:rsidP="000C1B3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whether the goals identified in the </w:t>
      </w:r>
      <w:r w:rsidR="00DD4860">
        <w:rPr>
          <w:rFonts w:ascii="Times New Roman" w:hAnsi="Times New Roman" w:cs="Times New Roman"/>
          <w:szCs w:val="24"/>
        </w:rPr>
        <w:t>PCP</w:t>
      </w:r>
      <w:r w:rsidRPr="00522AB3">
        <w:rPr>
          <w:rFonts w:ascii="Times New Roman" w:hAnsi="Times New Roman" w:cs="Times New Roman"/>
          <w:szCs w:val="24"/>
        </w:rPr>
        <w:t xml:space="preserve"> are consistent with the </w:t>
      </w:r>
      <w:r w:rsidR="00A97EF9">
        <w:rPr>
          <w:rFonts w:ascii="Times New Roman" w:hAnsi="Times New Roman" w:cs="Times New Roman"/>
          <w:szCs w:val="24"/>
        </w:rPr>
        <w:t xml:space="preserve">participant’s </w:t>
      </w:r>
      <w:r w:rsidRPr="00522AB3">
        <w:rPr>
          <w:rFonts w:ascii="Times New Roman" w:hAnsi="Times New Roman" w:cs="Times New Roman"/>
          <w:szCs w:val="24"/>
        </w:rPr>
        <w:t xml:space="preserve">current desires and needs and whether the strategies and supports identified in the </w:t>
      </w:r>
      <w:r w:rsidR="00DD4860">
        <w:rPr>
          <w:rFonts w:ascii="Times New Roman" w:hAnsi="Times New Roman" w:cs="Times New Roman"/>
          <w:szCs w:val="24"/>
        </w:rPr>
        <w:t>PCP</w:t>
      </w:r>
      <w:r w:rsidRPr="00522AB3">
        <w:rPr>
          <w:rFonts w:ascii="Times New Roman" w:hAnsi="Times New Roman" w:cs="Times New Roman"/>
          <w:szCs w:val="24"/>
        </w:rPr>
        <w:t xml:space="preserve"> continue to be the </w:t>
      </w:r>
      <w:r w:rsidR="002568FD">
        <w:rPr>
          <w:rFonts w:ascii="Times New Roman" w:hAnsi="Times New Roman" w:cs="Times New Roman"/>
          <w:szCs w:val="24"/>
        </w:rPr>
        <w:t>most helpful</w:t>
      </w:r>
      <w:r w:rsidR="002A68E1">
        <w:rPr>
          <w:rFonts w:ascii="Times New Roman" w:hAnsi="Times New Roman" w:cs="Times New Roman"/>
          <w:szCs w:val="24"/>
        </w:rPr>
        <w:t xml:space="preserve"> </w:t>
      </w:r>
      <w:r w:rsidRPr="00522AB3">
        <w:rPr>
          <w:rFonts w:ascii="Times New Roman" w:hAnsi="Times New Roman" w:cs="Times New Roman"/>
          <w:szCs w:val="24"/>
        </w:rPr>
        <w:t xml:space="preserve">strategies and supports </w:t>
      </w:r>
      <w:r w:rsidR="002568FD">
        <w:rPr>
          <w:rFonts w:ascii="Times New Roman" w:hAnsi="Times New Roman" w:cs="Times New Roman"/>
          <w:szCs w:val="24"/>
        </w:rPr>
        <w:t xml:space="preserve">available </w:t>
      </w:r>
      <w:r w:rsidRPr="00522AB3">
        <w:rPr>
          <w:rFonts w:ascii="Times New Roman" w:hAnsi="Times New Roman" w:cs="Times New Roman"/>
          <w:szCs w:val="24"/>
        </w:rPr>
        <w:t>to promote achievement of those goals</w:t>
      </w:r>
      <w:r w:rsidR="00476A44">
        <w:rPr>
          <w:rFonts w:ascii="Times New Roman" w:hAnsi="Times New Roman" w:cs="Times New Roman"/>
          <w:szCs w:val="24"/>
        </w:rPr>
        <w:t>; and</w:t>
      </w:r>
    </w:p>
    <w:p w14:paraId="0B011DB8" w14:textId="552F8DAE" w:rsidR="00544E51" w:rsidRPr="00522AB3" w:rsidRDefault="00544E51" w:rsidP="001E389D">
      <w:pPr>
        <w:pStyle w:val="ListParagraph"/>
        <w:widowControl w:val="0"/>
        <w:numPr>
          <w:ilvl w:val="3"/>
          <w:numId w:val="3"/>
        </w:numPr>
        <w:autoSpaceDE w:val="0"/>
        <w:autoSpaceDN w:val="0"/>
        <w:adjustRightInd w:val="0"/>
        <w:spacing w:after="120"/>
        <w:ind w:right="100"/>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continued effectiveness and appropriateness of any authorizations given by the </w:t>
      </w:r>
      <w:r w:rsidR="005405A3">
        <w:rPr>
          <w:rFonts w:ascii="Times New Roman" w:hAnsi="Times New Roman" w:cs="Times New Roman"/>
          <w:szCs w:val="24"/>
        </w:rPr>
        <w:t>participant</w:t>
      </w:r>
      <w:r w:rsidRPr="00522AB3">
        <w:rPr>
          <w:rFonts w:ascii="Times New Roman" w:hAnsi="Times New Roman" w:cs="Times New Roman"/>
          <w:szCs w:val="24"/>
        </w:rPr>
        <w:t xml:space="preserve">, </w:t>
      </w:r>
      <w:r w:rsidR="003C4A58">
        <w:rPr>
          <w:rFonts w:ascii="Times New Roman" w:hAnsi="Times New Roman" w:cs="Times New Roman"/>
          <w:szCs w:val="24"/>
        </w:rPr>
        <w:t>their</w:t>
      </w:r>
      <w:r w:rsidRPr="00522AB3">
        <w:rPr>
          <w:rFonts w:ascii="Times New Roman" w:hAnsi="Times New Roman" w:cs="Times New Roman"/>
          <w:szCs w:val="24"/>
        </w:rPr>
        <w:t xml:space="preserve"> guardian</w:t>
      </w:r>
      <w:r w:rsidR="0081228D">
        <w:rPr>
          <w:rFonts w:ascii="Times New Roman" w:hAnsi="Times New Roman" w:cs="Times New Roman"/>
          <w:szCs w:val="24"/>
        </w:rPr>
        <w:t xml:space="preserve"> or LAR</w:t>
      </w:r>
      <w:r w:rsidRPr="00522AB3">
        <w:rPr>
          <w:rFonts w:ascii="Times New Roman" w:hAnsi="Times New Roman" w:cs="Times New Roman"/>
          <w:szCs w:val="24"/>
        </w:rPr>
        <w:t xml:space="preserve">, </w:t>
      </w:r>
      <w:r w:rsidR="0081228D">
        <w:rPr>
          <w:rFonts w:ascii="Times New Roman" w:hAnsi="Times New Roman" w:cs="Times New Roman"/>
          <w:szCs w:val="24"/>
        </w:rPr>
        <w:t>if applicable</w:t>
      </w:r>
      <w:r w:rsidRPr="00522AB3">
        <w:rPr>
          <w:rFonts w:ascii="Times New Roman" w:hAnsi="Times New Roman" w:cs="Times New Roman"/>
          <w:szCs w:val="24"/>
        </w:rPr>
        <w:t>, a court, or other authority</w:t>
      </w:r>
      <w:r w:rsidR="00476A44">
        <w:rPr>
          <w:rFonts w:ascii="Times New Roman" w:hAnsi="Times New Roman" w:cs="Times New Roman"/>
          <w:szCs w:val="24"/>
        </w:rPr>
        <w:t>.</w:t>
      </w:r>
    </w:p>
    <w:p w14:paraId="0D2AC5AC" w14:textId="565D5D12" w:rsidR="00522AB3" w:rsidRPr="00522AB3" w:rsidRDefault="00522AB3" w:rsidP="001E389D">
      <w:pPr>
        <w:pStyle w:val="ListParagraph"/>
        <w:widowControl w:val="0"/>
        <w:numPr>
          <w:ilvl w:val="2"/>
          <w:numId w:val="3"/>
        </w:numPr>
        <w:autoSpaceDE w:val="0"/>
        <w:autoSpaceDN w:val="0"/>
        <w:adjustRightInd w:val="0"/>
        <w:spacing w:after="120"/>
        <w:ind w:left="2160" w:right="100" w:hanging="360"/>
        <w:contextualSpacing w:val="0"/>
        <w:rPr>
          <w:rFonts w:ascii="Times New Roman" w:eastAsiaTheme="minorEastAsia" w:hAnsi="Times New Roman" w:cs="Times New Roman"/>
          <w:szCs w:val="24"/>
        </w:rPr>
      </w:pPr>
      <w:r w:rsidRPr="00A97EF9">
        <w:rPr>
          <w:rFonts w:ascii="Times New Roman" w:hAnsi="Times New Roman" w:cs="Times New Roman"/>
          <w:szCs w:val="24"/>
          <w:u w:val="single"/>
        </w:rPr>
        <w:t>Distribution, Approval</w:t>
      </w:r>
      <w:r w:rsidR="00476A44" w:rsidRPr="00A97EF9">
        <w:rPr>
          <w:rFonts w:ascii="Times New Roman" w:hAnsi="Times New Roman" w:cs="Times New Roman"/>
          <w:szCs w:val="24"/>
          <w:u w:val="single"/>
        </w:rPr>
        <w:t>,</w:t>
      </w:r>
      <w:r w:rsidRPr="00A97EF9">
        <w:rPr>
          <w:rFonts w:ascii="Times New Roman" w:hAnsi="Times New Roman" w:cs="Times New Roman"/>
          <w:szCs w:val="24"/>
          <w:u w:val="single"/>
        </w:rPr>
        <w:t xml:space="preserve"> and Implementation</w:t>
      </w:r>
      <w:r w:rsidRPr="00CE6F9D">
        <w:rPr>
          <w:rFonts w:ascii="Times New Roman" w:hAnsi="Times New Roman" w:cs="Times New Roman"/>
          <w:szCs w:val="24"/>
        </w:rPr>
        <w:t>.</w:t>
      </w:r>
      <w:r w:rsidRPr="00522AB3">
        <w:rPr>
          <w:rFonts w:ascii="Times New Roman" w:hAnsi="Times New Roman" w:cs="Times New Roman"/>
          <w:szCs w:val="24"/>
        </w:rPr>
        <w:t xml:space="preserve"> The updated </w:t>
      </w:r>
      <w:r w:rsidR="00DD4860">
        <w:rPr>
          <w:rFonts w:ascii="Times New Roman" w:hAnsi="Times New Roman" w:cs="Times New Roman"/>
          <w:szCs w:val="24"/>
        </w:rPr>
        <w:t>PCP</w:t>
      </w:r>
      <w:r w:rsidRPr="00522AB3">
        <w:rPr>
          <w:rFonts w:ascii="Times New Roman" w:hAnsi="Times New Roman" w:cs="Times New Roman"/>
          <w:szCs w:val="24"/>
        </w:rPr>
        <w:t xml:space="preserve"> </w:t>
      </w:r>
      <w:r w:rsidR="00C133A0">
        <w:rPr>
          <w:rFonts w:ascii="Times New Roman" w:hAnsi="Times New Roman" w:cs="Times New Roman"/>
          <w:szCs w:val="24"/>
        </w:rPr>
        <w:t>must</w:t>
      </w:r>
      <w:r w:rsidR="00C133A0" w:rsidRPr="00522AB3">
        <w:rPr>
          <w:rFonts w:ascii="Times New Roman" w:hAnsi="Times New Roman" w:cs="Times New Roman"/>
          <w:szCs w:val="24"/>
        </w:rPr>
        <w:t xml:space="preserve"> </w:t>
      </w:r>
      <w:r w:rsidRPr="00522AB3">
        <w:rPr>
          <w:rFonts w:ascii="Times New Roman" w:hAnsi="Times New Roman" w:cs="Times New Roman"/>
          <w:szCs w:val="24"/>
        </w:rPr>
        <w:t>be distributed, approved</w:t>
      </w:r>
      <w:r w:rsidR="008B59DB">
        <w:rPr>
          <w:rFonts w:ascii="Times New Roman" w:hAnsi="Times New Roman" w:cs="Times New Roman"/>
          <w:szCs w:val="24"/>
        </w:rPr>
        <w:t>,</w:t>
      </w:r>
      <w:r w:rsidRPr="00522AB3">
        <w:rPr>
          <w:rFonts w:ascii="Times New Roman" w:hAnsi="Times New Roman" w:cs="Times New Roman"/>
          <w:szCs w:val="24"/>
        </w:rPr>
        <w:t xml:space="preserve"> and implemented in accordance with the procedures set forth above</w:t>
      </w:r>
      <w:r w:rsidR="00476A44">
        <w:rPr>
          <w:rFonts w:ascii="Times New Roman" w:hAnsi="Times New Roman" w:cs="Times New Roman"/>
          <w:szCs w:val="24"/>
        </w:rPr>
        <w:t>.</w:t>
      </w:r>
    </w:p>
    <w:p w14:paraId="1155A5FE" w14:textId="1F2D6A5C" w:rsidR="00522AB3" w:rsidRPr="00522AB3" w:rsidRDefault="00522AB3" w:rsidP="001E389D">
      <w:pPr>
        <w:pStyle w:val="ListParagraph"/>
        <w:widowControl w:val="0"/>
        <w:numPr>
          <w:ilvl w:val="1"/>
          <w:numId w:val="3"/>
        </w:numPr>
        <w:autoSpaceDE w:val="0"/>
        <w:autoSpaceDN w:val="0"/>
        <w:adjustRightInd w:val="0"/>
        <w:spacing w:after="120"/>
        <w:ind w:right="100"/>
        <w:contextualSpacing w:val="0"/>
        <w:rPr>
          <w:rFonts w:ascii="Times New Roman" w:eastAsiaTheme="minorEastAsia" w:hAnsi="Times New Roman" w:cs="Times New Roman"/>
          <w:szCs w:val="24"/>
          <w:u w:val="single"/>
        </w:rPr>
      </w:pPr>
      <w:r w:rsidRPr="00522AB3">
        <w:rPr>
          <w:rFonts w:ascii="Times New Roman" w:eastAsiaTheme="minorEastAsia" w:hAnsi="Times New Roman" w:cs="Times New Roman"/>
          <w:szCs w:val="24"/>
          <w:u w:val="single"/>
        </w:rPr>
        <w:t xml:space="preserve">Modification of </w:t>
      </w:r>
      <w:r w:rsidR="00DD4860">
        <w:rPr>
          <w:rFonts w:ascii="Times New Roman" w:eastAsiaTheme="minorEastAsia" w:hAnsi="Times New Roman" w:cs="Times New Roman"/>
          <w:szCs w:val="24"/>
          <w:u w:val="single"/>
        </w:rPr>
        <w:t>Person Centered</w:t>
      </w:r>
      <w:r w:rsidRPr="00522AB3">
        <w:rPr>
          <w:rFonts w:ascii="Times New Roman" w:eastAsiaTheme="minorEastAsia" w:hAnsi="Times New Roman" w:cs="Times New Roman"/>
          <w:szCs w:val="24"/>
          <w:u w:val="single"/>
        </w:rPr>
        <w:t xml:space="preserve"> Plans (</w:t>
      </w:r>
      <w:r w:rsidR="00DD4860">
        <w:rPr>
          <w:rFonts w:ascii="Times New Roman" w:eastAsiaTheme="minorEastAsia" w:hAnsi="Times New Roman" w:cs="Times New Roman"/>
          <w:szCs w:val="24"/>
          <w:u w:val="single"/>
        </w:rPr>
        <w:t>PCP</w:t>
      </w:r>
      <w:r w:rsidR="00E95C82">
        <w:rPr>
          <w:rFonts w:ascii="Times New Roman" w:eastAsiaTheme="minorEastAsia" w:hAnsi="Times New Roman" w:cs="Times New Roman"/>
          <w:szCs w:val="24"/>
          <w:u w:val="single"/>
        </w:rPr>
        <w:t>s</w:t>
      </w:r>
      <w:r w:rsidRPr="00522AB3">
        <w:rPr>
          <w:rFonts w:ascii="Times New Roman" w:eastAsiaTheme="minorEastAsia" w:hAnsi="Times New Roman" w:cs="Times New Roman"/>
          <w:szCs w:val="24"/>
          <w:u w:val="single"/>
        </w:rPr>
        <w:t>)</w:t>
      </w:r>
      <w:r w:rsidR="000C1B30">
        <w:rPr>
          <w:rFonts w:ascii="Times New Roman" w:eastAsiaTheme="minorEastAsia" w:hAnsi="Times New Roman" w:cs="Times New Roman"/>
          <w:szCs w:val="24"/>
          <w:u w:val="single"/>
        </w:rPr>
        <w:t>.</w:t>
      </w:r>
    </w:p>
    <w:p w14:paraId="79DAE18E" w14:textId="5C22764C" w:rsidR="00522AB3" w:rsidRPr="00522AB3" w:rsidRDefault="00522AB3" w:rsidP="001E389D">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w:t>
      </w:r>
      <w:r w:rsidR="00DD4860">
        <w:rPr>
          <w:rFonts w:ascii="Times New Roman" w:hAnsi="Times New Roman" w:cs="Times New Roman"/>
          <w:szCs w:val="24"/>
        </w:rPr>
        <w:t>PCP</w:t>
      </w:r>
      <w:r w:rsidRPr="00522AB3">
        <w:rPr>
          <w:rFonts w:ascii="Times New Roman" w:hAnsi="Times New Roman" w:cs="Times New Roman"/>
          <w:szCs w:val="24"/>
        </w:rPr>
        <w:t xml:space="preserve"> </w:t>
      </w:r>
      <w:r w:rsidR="00C133A0">
        <w:rPr>
          <w:rFonts w:ascii="Times New Roman" w:hAnsi="Times New Roman" w:cs="Times New Roman"/>
          <w:szCs w:val="24"/>
        </w:rPr>
        <w:t>must</w:t>
      </w:r>
      <w:r w:rsidR="00C133A0" w:rsidRPr="00522AB3">
        <w:rPr>
          <w:rFonts w:ascii="Times New Roman" w:hAnsi="Times New Roman" w:cs="Times New Roman"/>
          <w:szCs w:val="24"/>
        </w:rPr>
        <w:t xml:space="preserve"> </w:t>
      </w:r>
      <w:r w:rsidRPr="00522AB3">
        <w:rPr>
          <w:rFonts w:ascii="Times New Roman" w:hAnsi="Times New Roman" w:cs="Times New Roman"/>
          <w:szCs w:val="24"/>
        </w:rPr>
        <w:t xml:space="preserve">be modified when necessary to reflect changes in the </w:t>
      </w:r>
      <w:r w:rsidR="005405A3">
        <w:rPr>
          <w:rFonts w:ascii="Times New Roman" w:hAnsi="Times New Roman" w:cs="Times New Roman"/>
          <w:szCs w:val="24"/>
        </w:rPr>
        <w:lastRenderedPageBreak/>
        <w:t>participant</w:t>
      </w:r>
      <w:r w:rsidR="00453FD6">
        <w:rPr>
          <w:rFonts w:ascii="Times New Roman" w:hAnsi="Times New Roman" w:cs="Times New Roman"/>
          <w:szCs w:val="24"/>
        </w:rPr>
        <w:t>’</w:t>
      </w:r>
      <w:r w:rsidRPr="00522AB3">
        <w:rPr>
          <w:rFonts w:ascii="Times New Roman" w:hAnsi="Times New Roman" w:cs="Times New Roman"/>
          <w:szCs w:val="24"/>
        </w:rPr>
        <w:t xml:space="preserve">s goals and needs, to promote a quality of life for the </w:t>
      </w:r>
      <w:r w:rsidR="005405A3">
        <w:rPr>
          <w:rFonts w:ascii="Times New Roman" w:hAnsi="Times New Roman" w:cs="Times New Roman"/>
          <w:szCs w:val="24"/>
        </w:rPr>
        <w:t>participant</w:t>
      </w:r>
      <w:r w:rsidRPr="00522AB3">
        <w:rPr>
          <w:rFonts w:ascii="Times New Roman" w:hAnsi="Times New Roman" w:cs="Times New Roman"/>
          <w:szCs w:val="24"/>
        </w:rPr>
        <w:t xml:space="preserve"> which is consistent with the outcomes set forth above, or to provide for the least restrictive, most adequate and appropriate </w:t>
      </w:r>
      <w:r w:rsidR="00BF7403">
        <w:rPr>
          <w:rFonts w:ascii="Times New Roman" w:hAnsi="Times New Roman" w:cs="Times New Roman"/>
          <w:szCs w:val="24"/>
        </w:rPr>
        <w:t xml:space="preserve">services and </w:t>
      </w:r>
      <w:r w:rsidRPr="00522AB3">
        <w:rPr>
          <w:rFonts w:ascii="Times New Roman" w:hAnsi="Times New Roman" w:cs="Times New Roman"/>
          <w:szCs w:val="24"/>
        </w:rPr>
        <w:t xml:space="preserve">supports consistent with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desires and needs</w:t>
      </w:r>
      <w:r w:rsidR="00476A44">
        <w:rPr>
          <w:rFonts w:ascii="Times New Roman" w:hAnsi="Times New Roman" w:cs="Times New Roman"/>
          <w:szCs w:val="24"/>
        </w:rPr>
        <w:t>.</w:t>
      </w:r>
    </w:p>
    <w:p w14:paraId="2E466BFB" w14:textId="7F26276F" w:rsidR="00522AB3" w:rsidRPr="00522AB3" w:rsidRDefault="00BF7403" w:rsidP="001E389D">
      <w:pPr>
        <w:pStyle w:val="ListParagraph"/>
        <w:widowControl w:val="0"/>
        <w:numPr>
          <w:ilvl w:val="2"/>
          <w:numId w:val="3"/>
        </w:numPr>
        <w:autoSpaceDE w:val="0"/>
        <w:autoSpaceDN w:val="0"/>
        <w:adjustRightInd w:val="0"/>
        <w:spacing w:after="120"/>
        <w:ind w:left="2160" w:right="100" w:hanging="360"/>
        <w:contextualSpacing w:val="0"/>
        <w:rPr>
          <w:rFonts w:ascii="Times New Roman" w:eastAsiaTheme="minorEastAsia" w:hAnsi="Times New Roman" w:cs="Times New Roman"/>
          <w:szCs w:val="24"/>
        </w:rPr>
      </w:pPr>
      <w:r>
        <w:rPr>
          <w:rFonts w:ascii="Times New Roman" w:hAnsi="Times New Roman" w:cs="Times New Roman"/>
          <w:szCs w:val="24"/>
        </w:rPr>
        <w:t>Any of the following changes,</w:t>
      </w:r>
      <w:r w:rsidR="00522AB3" w:rsidRPr="00522AB3">
        <w:rPr>
          <w:rFonts w:ascii="Times New Roman" w:hAnsi="Times New Roman" w:cs="Times New Roman"/>
          <w:szCs w:val="24"/>
        </w:rPr>
        <w:t xml:space="preserve"> unless proposed as part of the annual review process</w:t>
      </w:r>
      <w:r>
        <w:rPr>
          <w:rFonts w:ascii="Times New Roman" w:hAnsi="Times New Roman" w:cs="Times New Roman"/>
          <w:szCs w:val="24"/>
        </w:rPr>
        <w:t>,</w:t>
      </w:r>
      <w:r w:rsidR="00522AB3" w:rsidRPr="00522AB3">
        <w:rPr>
          <w:rFonts w:ascii="Times New Roman" w:hAnsi="Times New Roman" w:cs="Times New Roman"/>
          <w:szCs w:val="24"/>
        </w:rPr>
        <w:t xml:space="preserve"> </w:t>
      </w:r>
      <w:r w:rsidR="005F0AA6">
        <w:rPr>
          <w:rFonts w:ascii="Times New Roman" w:hAnsi="Times New Roman" w:cs="Times New Roman"/>
          <w:szCs w:val="24"/>
        </w:rPr>
        <w:t>will</w:t>
      </w:r>
      <w:r w:rsidR="00C133A0" w:rsidRPr="00522AB3">
        <w:rPr>
          <w:rFonts w:ascii="Times New Roman" w:hAnsi="Times New Roman" w:cs="Times New Roman"/>
          <w:szCs w:val="24"/>
        </w:rPr>
        <w:t xml:space="preserve"> </w:t>
      </w:r>
      <w:r w:rsidR="00522AB3" w:rsidRPr="00522AB3">
        <w:rPr>
          <w:rFonts w:ascii="Times New Roman" w:hAnsi="Times New Roman" w:cs="Times New Roman"/>
          <w:szCs w:val="24"/>
        </w:rPr>
        <w:t xml:space="preserve">be considered a modification of the </w:t>
      </w:r>
      <w:r w:rsidR="00DD4860">
        <w:rPr>
          <w:rFonts w:ascii="Times New Roman" w:hAnsi="Times New Roman" w:cs="Times New Roman"/>
          <w:szCs w:val="24"/>
        </w:rPr>
        <w:t>PCP</w:t>
      </w:r>
      <w:r w:rsidR="00476A44">
        <w:rPr>
          <w:rFonts w:ascii="Times New Roman" w:hAnsi="Times New Roman" w:cs="Times New Roman"/>
          <w:szCs w:val="24"/>
        </w:rPr>
        <w:t>:</w:t>
      </w:r>
    </w:p>
    <w:p w14:paraId="1E33F9F0" w14:textId="1C5B3E8E" w:rsidR="00522AB3" w:rsidRPr="00522AB3" w:rsidRDefault="003C281F" w:rsidP="000C1B3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hAnsi="Times New Roman" w:cs="Times New Roman"/>
          <w:szCs w:val="24"/>
        </w:rPr>
        <w:t>C</w:t>
      </w:r>
      <w:r w:rsidR="00522AB3" w:rsidRPr="00522AB3">
        <w:rPr>
          <w:rFonts w:ascii="Times New Roman" w:hAnsi="Times New Roman" w:cs="Times New Roman"/>
          <w:szCs w:val="24"/>
        </w:rPr>
        <w:t xml:space="preserve">hange in the goals for the </w:t>
      </w:r>
      <w:r w:rsidR="005405A3">
        <w:rPr>
          <w:rFonts w:ascii="Times New Roman" w:hAnsi="Times New Roman" w:cs="Times New Roman"/>
          <w:szCs w:val="24"/>
        </w:rPr>
        <w:t>participant</w:t>
      </w:r>
      <w:r w:rsidR="00522AB3" w:rsidRPr="00522AB3">
        <w:rPr>
          <w:rFonts w:ascii="Times New Roman" w:hAnsi="Times New Roman" w:cs="Times New Roman"/>
          <w:szCs w:val="24"/>
        </w:rPr>
        <w:t xml:space="preserve"> identified</w:t>
      </w:r>
      <w:r w:rsidR="00476A44">
        <w:rPr>
          <w:rFonts w:ascii="Times New Roman" w:hAnsi="Times New Roman" w:cs="Times New Roman"/>
          <w:szCs w:val="24"/>
        </w:rPr>
        <w:t>;</w:t>
      </w:r>
    </w:p>
    <w:p w14:paraId="11773126" w14:textId="65214853" w:rsidR="00BF7403" w:rsidRPr="00BF7403" w:rsidRDefault="003C281F" w:rsidP="000C1B3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hAnsi="Times New Roman" w:cs="Times New Roman"/>
          <w:szCs w:val="24"/>
        </w:rPr>
        <w:t>C</w:t>
      </w:r>
      <w:r w:rsidR="00522AB3" w:rsidRPr="00522AB3">
        <w:rPr>
          <w:rFonts w:ascii="Times New Roman" w:hAnsi="Times New Roman" w:cs="Times New Roman"/>
          <w:szCs w:val="24"/>
        </w:rPr>
        <w:t>hange in the strategies</w:t>
      </w:r>
      <w:r w:rsidR="007315F7">
        <w:rPr>
          <w:rFonts w:ascii="Times New Roman" w:hAnsi="Times New Roman" w:cs="Times New Roman"/>
          <w:szCs w:val="24"/>
        </w:rPr>
        <w:t xml:space="preserve"> or types of supports identified pursuant to section IV.A.7.d.5.b. of this policy </w:t>
      </w:r>
      <w:r w:rsidR="00BF7403">
        <w:rPr>
          <w:rFonts w:ascii="Times New Roman" w:hAnsi="Times New Roman" w:cs="Times New Roman"/>
          <w:szCs w:val="24"/>
        </w:rPr>
        <w:t>that will be used to assist the participant to attain the identified goals or address unmet support needs</w:t>
      </w:r>
      <w:r w:rsidR="007315F7">
        <w:rPr>
          <w:rFonts w:ascii="Times New Roman" w:hAnsi="Times New Roman" w:cs="Times New Roman"/>
          <w:szCs w:val="24"/>
        </w:rPr>
        <w:t xml:space="preserve"> identified </w:t>
      </w:r>
      <w:r w:rsidR="00E95C82">
        <w:rPr>
          <w:rFonts w:ascii="Times New Roman" w:hAnsi="Times New Roman" w:cs="Times New Roman"/>
          <w:szCs w:val="24"/>
        </w:rPr>
        <w:t>under</w:t>
      </w:r>
      <w:r w:rsidR="007315F7">
        <w:rPr>
          <w:rFonts w:ascii="Times New Roman" w:hAnsi="Times New Roman" w:cs="Times New Roman"/>
          <w:szCs w:val="24"/>
        </w:rPr>
        <w:t xml:space="preserve"> section IV.A.7.d.5.f. of this policy</w:t>
      </w:r>
      <w:r w:rsidR="00476A44">
        <w:rPr>
          <w:rFonts w:ascii="Times New Roman" w:hAnsi="Times New Roman" w:cs="Times New Roman"/>
          <w:szCs w:val="24"/>
        </w:rPr>
        <w:t>;</w:t>
      </w:r>
      <w:r w:rsidR="00FC7887">
        <w:rPr>
          <w:rFonts w:ascii="Times New Roman" w:hAnsi="Times New Roman" w:cs="Times New Roman"/>
          <w:szCs w:val="24"/>
        </w:rPr>
        <w:t xml:space="preserve"> </w:t>
      </w:r>
    </w:p>
    <w:p w14:paraId="22E11300" w14:textId="48E09429" w:rsidR="000C1B30" w:rsidRPr="000C1B30" w:rsidRDefault="003C281F" w:rsidP="000C1B3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hAnsi="Times New Roman" w:cs="Times New Roman"/>
          <w:szCs w:val="24"/>
        </w:rPr>
        <w:t>C</w:t>
      </w:r>
      <w:r w:rsidR="00BF7403">
        <w:rPr>
          <w:rFonts w:ascii="Times New Roman" w:hAnsi="Times New Roman" w:cs="Times New Roman"/>
          <w:szCs w:val="24"/>
        </w:rPr>
        <w:t>hange in the duration or frequency of services and supports</w:t>
      </w:r>
      <w:r w:rsidR="00355E94">
        <w:rPr>
          <w:rFonts w:ascii="Times New Roman" w:hAnsi="Times New Roman" w:cs="Times New Roman"/>
          <w:szCs w:val="24"/>
        </w:rPr>
        <w:t>;</w:t>
      </w:r>
    </w:p>
    <w:p w14:paraId="3E3FA939" w14:textId="4AAE3154" w:rsidR="000C1B30" w:rsidRPr="000C1B30" w:rsidRDefault="003C281F" w:rsidP="000C1B3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hAnsi="Times New Roman" w:cs="Times New Roman"/>
          <w:szCs w:val="24"/>
        </w:rPr>
        <w:t xml:space="preserve">An </w:t>
      </w:r>
      <w:r w:rsidR="000246E4" w:rsidRPr="000C1B30">
        <w:rPr>
          <w:rFonts w:ascii="Times New Roman" w:hAnsi="Times New Roman" w:cs="Times New Roman"/>
          <w:szCs w:val="24"/>
        </w:rPr>
        <w:t>unpla</w:t>
      </w:r>
      <w:r w:rsidR="00BE30E1" w:rsidRPr="000C1B30">
        <w:rPr>
          <w:rFonts w:ascii="Times New Roman" w:hAnsi="Times New Roman" w:cs="Times New Roman"/>
          <w:szCs w:val="24"/>
        </w:rPr>
        <w:t>nned change in the</w:t>
      </w:r>
      <w:r w:rsidR="000246E4" w:rsidRPr="000C1B30">
        <w:rPr>
          <w:rFonts w:ascii="Times New Roman" w:hAnsi="Times New Roman" w:cs="Times New Roman"/>
          <w:szCs w:val="24"/>
        </w:rPr>
        <w:t xml:space="preserve"> participant’s </w:t>
      </w:r>
      <w:r>
        <w:rPr>
          <w:rFonts w:ascii="Times New Roman" w:hAnsi="Times New Roman" w:cs="Times New Roman"/>
          <w:szCs w:val="24"/>
        </w:rPr>
        <w:t>s</w:t>
      </w:r>
      <w:r w:rsidR="00A05028" w:rsidRPr="000C1B30">
        <w:rPr>
          <w:rFonts w:ascii="Times New Roman" w:hAnsi="Times New Roman" w:cs="Times New Roman"/>
          <w:szCs w:val="24"/>
        </w:rPr>
        <w:t xml:space="preserve">hared </w:t>
      </w:r>
      <w:r>
        <w:rPr>
          <w:rFonts w:ascii="Times New Roman" w:hAnsi="Times New Roman" w:cs="Times New Roman"/>
          <w:szCs w:val="24"/>
        </w:rPr>
        <w:t>h</w:t>
      </w:r>
      <w:r w:rsidR="00A05028" w:rsidRPr="000C1B30">
        <w:rPr>
          <w:rFonts w:ascii="Times New Roman" w:hAnsi="Times New Roman" w:cs="Times New Roman"/>
          <w:szCs w:val="24"/>
        </w:rPr>
        <w:t xml:space="preserve">ome </w:t>
      </w:r>
      <w:r>
        <w:rPr>
          <w:rFonts w:ascii="Times New Roman" w:hAnsi="Times New Roman" w:cs="Times New Roman"/>
          <w:szCs w:val="24"/>
        </w:rPr>
        <w:t>s</w:t>
      </w:r>
      <w:r w:rsidR="00A05028" w:rsidRPr="000C1B30">
        <w:rPr>
          <w:rFonts w:ascii="Times New Roman" w:hAnsi="Times New Roman" w:cs="Times New Roman"/>
          <w:szCs w:val="24"/>
        </w:rPr>
        <w:t>upports provider location; and</w:t>
      </w:r>
    </w:p>
    <w:p w14:paraId="0A4AA081" w14:textId="17A7327E" w:rsidR="002700E9" w:rsidRPr="000C1B30" w:rsidRDefault="00C4008E" w:rsidP="000C1B3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0C1B30">
        <w:rPr>
          <w:rFonts w:ascii="Times New Roman" w:hAnsi="Times New Roman" w:cs="Times New Roman"/>
          <w:szCs w:val="24"/>
        </w:rPr>
        <w:t>A</w:t>
      </w:r>
      <w:r w:rsidR="003C281F">
        <w:rPr>
          <w:rFonts w:ascii="Times New Roman" w:hAnsi="Times New Roman" w:cs="Times New Roman"/>
          <w:szCs w:val="24"/>
        </w:rPr>
        <w:t xml:space="preserve"> </w:t>
      </w:r>
      <w:r w:rsidRPr="000C1B30">
        <w:rPr>
          <w:rFonts w:ascii="Times New Roman" w:hAnsi="Times New Roman" w:cs="Times New Roman"/>
          <w:szCs w:val="24"/>
        </w:rPr>
        <w:t>modification that impose</w:t>
      </w:r>
      <w:r w:rsidR="0032755C" w:rsidRPr="000C1B30">
        <w:rPr>
          <w:rFonts w:ascii="Times New Roman" w:hAnsi="Times New Roman" w:cs="Times New Roman"/>
          <w:szCs w:val="24"/>
        </w:rPr>
        <w:t>s</w:t>
      </w:r>
      <w:r w:rsidRPr="000C1B30">
        <w:rPr>
          <w:rFonts w:ascii="Times New Roman" w:hAnsi="Times New Roman" w:cs="Times New Roman"/>
          <w:szCs w:val="24"/>
        </w:rPr>
        <w:t xml:space="preserve"> a restriction or condition upon t</w:t>
      </w:r>
      <w:r w:rsidR="00451780" w:rsidRPr="000C1B30">
        <w:rPr>
          <w:rFonts w:ascii="Times New Roman" w:hAnsi="Times New Roman" w:cs="Times New Roman"/>
          <w:szCs w:val="24"/>
        </w:rPr>
        <w:t>he participant as described in s</w:t>
      </w:r>
      <w:r w:rsidRPr="000C1B30">
        <w:rPr>
          <w:rFonts w:ascii="Times New Roman" w:hAnsi="Times New Roman" w:cs="Times New Roman"/>
          <w:szCs w:val="24"/>
        </w:rPr>
        <w:t>ection IV.A.9.f of this policy.</w:t>
      </w:r>
    </w:p>
    <w:p w14:paraId="6BFC3C58" w14:textId="5E92DCA5" w:rsidR="00522AB3" w:rsidRPr="00522AB3" w:rsidRDefault="00522AB3" w:rsidP="000C1B30">
      <w:pPr>
        <w:pStyle w:val="ListParagraph"/>
        <w:widowControl w:val="0"/>
        <w:numPr>
          <w:ilvl w:val="2"/>
          <w:numId w:val="3"/>
        </w:numPr>
        <w:autoSpaceDE w:val="0"/>
        <w:autoSpaceDN w:val="0"/>
        <w:adjustRightInd w:val="0"/>
        <w:spacing w:before="120" w:after="0"/>
        <w:ind w:left="2160" w:right="101" w:hanging="360"/>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Requests for modifications </w:t>
      </w:r>
      <w:r w:rsidR="00C133A0">
        <w:rPr>
          <w:rFonts w:ascii="Times New Roman" w:hAnsi="Times New Roman" w:cs="Times New Roman"/>
          <w:szCs w:val="24"/>
        </w:rPr>
        <w:t>must</w:t>
      </w:r>
      <w:r w:rsidR="00C133A0" w:rsidRPr="00522AB3">
        <w:rPr>
          <w:rFonts w:ascii="Times New Roman" w:hAnsi="Times New Roman" w:cs="Times New Roman"/>
          <w:szCs w:val="24"/>
        </w:rPr>
        <w:t xml:space="preserve"> </w:t>
      </w:r>
      <w:r w:rsidRPr="00522AB3">
        <w:rPr>
          <w:rFonts w:ascii="Times New Roman" w:hAnsi="Times New Roman" w:cs="Times New Roman"/>
          <w:szCs w:val="24"/>
        </w:rPr>
        <w:t xml:space="preserve">be addressed to the </w:t>
      </w:r>
      <w:r w:rsidR="00D54703">
        <w:rPr>
          <w:rFonts w:ascii="Times New Roman" w:hAnsi="Times New Roman" w:cs="Times New Roman"/>
          <w:szCs w:val="24"/>
        </w:rPr>
        <w:t>case manager</w:t>
      </w:r>
      <w:r w:rsidRPr="00522AB3">
        <w:rPr>
          <w:rFonts w:ascii="Times New Roman" w:hAnsi="Times New Roman" w:cs="Times New Roman"/>
          <w:szCs w:val="24"/>
        </w:rPr>
        <w:t xml:space="preserve"> and may be initiated by the </w:t>
      </w:r>
      <w:r w:rsidR="005405A3">
        <w:rPr>
          <w:rFonts w:ascii="Times New Roman" w:hAnsi="Times New Roman" w:cs="Times New Roman"/>
          <w:szCs w:val="24"/>
        </w:rPr>
        <w:t>participant</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family if authorized,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guar</w:t>
      </w:r>
      <w:r w:rsidR="00380774">
        <w:rPr>
          <w:rFonts w:ascii="Times New Roman" w:hAnsi="Times New Roman" w:cs="Times New Roman"/>
          <w:szCs w:val="24"/>
        </w:rPr>
        <w:t>dian</w:t>
      </w:r>
      <w:r w:rsidR="0081228D">
        <w:rPr>
          <w:rFonts w:ascii="Times New Roman" w:hAnsi="Times New Roman" w:cs="Times New Roman"/>
          <w:szCs w:val="24"/>
        </w:rPr>
        <w:t xml:space="preserve"> or LAR</w:t>
      </w:r>
      <w:r w:rsidR="00380774">
        <w:rPr>
          <w:rFonts w:ascii="Times New Roman" w:hAnsi="Times New Roman" w:cs="Times New Roman"/>
          <w:szCs w:val="24"/>
        </w:rPr>
        <w:t>,</w:t>
      </w:r>
      <w:r w:rsidR="00465DF2">
        <w:rPr>
          <w:rFonts w:ascii="Times New Roman" w:hAnsi="Times New Roman" w:cs="Times New Roman"/>
          <w:szCs w:val="24"/>
        </w:rPr>
        <w:t xml:space="preserve"> </w:t>
      </w:r>
      <w:r w:rsidR="0081228D">
        <w:rPr>
          <w:rFonts w:ascii="Times New Roman" w:hAnsi="Times New Roman" w:cs="Times New Roman"/>
          <w:szCs w:val="24"/>
        </w:rPr>
        <w:t>if applicable</w:t>
      </w:r>
      <w:r w:rsidR="00465DF2">
        <w:rPr>
          <w:rFonts w:ascii="Times New Roman" w:hAnsi="Times New Roman" w:cs="Times New Roman"/>
          <w:szCs w:val="24"/>
        </w:rPr>
        <w:t>,</w:t>
      </w:r>
      <w:r w:rsidR="00380774">
        <w:rPr>
          <w:rFonts w:ascii="Times New Roman" w:hAnsi="Times New Roman" w:cs="Times New Roman"/>
          <w:szCs w:val="24"/>
        </w:rPr>
        <w:t xml:space="preserve"> the </w:t>
      </w:r>
      <w:r w:rsidR="00D54703">
        <w:rPr>
          <w:rFonts w:ascii="Times New Roman" w:hAnsi="Times New Roman" w:cs="Times New Roman"/>
          <w:szCs w:val="24"/>
        </w:rPr>
        <w:t>case manager</w:t>
      </w:r>
      <w:r w:rsidRPr="00522AB3">
        <w:rPr>
          <w:rFonts w:ascii="Times New Roman" w:hAnsi="Times New Roman" w:cs="Times New Roman"/>
          <w:szCs w:val="24"/>
        </w:rPr>
        <w:t xml:space="preserve">, the current provider(s) of services and supports, and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designated representative.</w:t>
      </w:r>
    </w:p>
    <w:p w14:paraId="17F1E511" w14:textId="0448D07D" w:rsidR="00522AB3" w:rsidRPr="007A39BC" w:rsidRDefault="00522AB3" w:rsidP="001E389D">
      <w:pPr>
        <w:pStyle w:val="ListParagraph"/>
        <w:widowControl w:val="0"/>
        <w:numPr>
          <w:ilvl w:val="2"/>
          <w:numId w:val="3"/>
        </w:numPr>
        <w:autoSpaceDE w:val="0"/>
        <w:autoSpaceDN w:val="0"/>
        <w:adjustRightInd w:val="0"/>
        <w:spacing w:after="120"/>
        <w:ind w:left="2160" w:right="101" w:hanging="360"/>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A meeting to determine whether a requested modification should be made </w:t>
      </w:r>
      <w:r w:rsidR="00A8773B">
        <w:rPr>
          <w:rFonts w:ascii="Times New Roman" w:hAnsi="Times New Roman" w:cs="Times New Roman"/>
          <w:szCs w:val="24"/>
        </w:rPr>
        <w:t>will be set up</w:t>
      </w:r>
      <w:r w:rsidRPr="00522AB3">
        <w:rPr>
          <w:rFonts w:ascii="Times New Roman" w:hAnsi="Times New Roman" w:cs="Times New Roman"/>
          <w:szCs w:val="24"/>
        </w:rPr>
        <w:t xml:space="preserve"> by </w:t>
      </w:r>
      <w:r w:rsidRPr="007A39BC">
        <w:rPr>
          <w:rFonts w:ascii="Times New Roman" w:hAnsi="Times New Roman" w:cs="Times New Roman"/>
          <w:szCs w:val="24"/>
        </w:rPr>
        <w:t xml:space="preserve">the </w:t>
      </w:r>
      <w:r w:rsidR="00D54703">
        <w:rPr>
          <w:rFonts w:ascii="Times New Roman" w:hAnsi="Times New Roman" w:cs="Times New Roman"/>
          <w:szCs w:val="24"/>
        </w:rPr>
        <w:t>case manager</w:t>
      </w:r>
      <w:r w:rsidR="00380774" w:rsidRPr="007A39BC">
        <w:rPr>
          <w:rFonts w:ascii="Times New Roman" w:hAnsi="Times New Roman" w:cs="Times New Roman"/>
          <w:szCs w:val="24"/>
        </w:rPr>
        <w:t xml:space="preserve"> </w:t>
      </w:r>
      <w:r w:rsidRPr="007A39BC">
        <w:rPr>
          <w:rFonts w:ascii="Times New Roman" w:hAnsi="Times New Roman" w:cs="Times New Roman"/>
          <w:szCs w:val="24"/>
        </w:rPr>
        <w:t xml:space="preserve">as soon as possible but </w:t>
      </w:r>
      <w:r w:rsidR="00BF7403" w:rsidRPr="007A39BC">
        <w:rPr>
          <w:rFonts w:ascii="Times New Roman" w:hAnsi="Times New Roman" w:cs="Times New Roman"/>
          <w:szCs w:val="24"/>
        </w:rPr>
        <w:t xml:space="preserve">at least </w:t>
      </w:r>
      <w:r w:rsidRPr="007A39BC">
        <w:rPr>
          <w:rFonts w:ascii="Times New Roman" w:hAnsi="Times New Roman" w:cs="Times New Roman"/>
          <w:szCs w:val="24"/>
        </w:rPr>
        <w:t>within 30 days of the request for the modification</w:t>
      </w:r>
      <w:r w:rsidR="00476A44">
        <w:rPr>
          <w:rFonts w:ascii="Times New Roman" w:hAnsi="Times New Roman" w:cs="Times New Roman"/>
          <w:szCs w:val="24"/>
        </w:rPr>
        <w:t>:</w:t>
      </w:r>
    </w:p>
    <w:p w14:paraId="73D34823" w14:textId="4273072B" w:rsidR="00522AB3" w:rsidRPr="007A39BC" w:rsidRDefault="002369DE" w:rsidP="003C281F">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2369DE">
        <w:rPr>
          <w:rFonts w:ascii="Times New Roman" w:hAnsi="Times New Roman" w:cs="Times New Roman"/>
          <w:szCs w:val="24"/>
        </w:rPr>
        <w:t>The participant’s family and service providers may be invited to attend the modification meeting at the request of the participant or the guardian or LAR, if applicable, and designated representative.</w:t>
      </w:r>
      <w:r w:rsidR="002568FD">
        <w:rPr>
          <w:rFonts w:ascii="Times New Roman" w:hAnsi="Times New Roman" w:cs="Times New Roman"/>
          <w:szCs w:val="24"/>
        </w:rPr>
        <w:t xml:space="preserve">  </w:t>
      </w:r>
    </w:p>
    <w:p w14:paraId="46B1E980" w14:textId="5C4A25A6" w:rsidR="00522AB3" w:rsidRPr="007A39BC" w:rsidRDefault="00522AB3" w:rsidP="003C281F">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7A39BC">
        <w:rPr>
          <w:rFonts w:ascii="Times New Roman" w:hAnsi="Times New Roman" w:cs="Times New Roman"/>
          <w:szCs w:val="24"/>
        </w:rPr>
        <w:t>The modification meeting may be held in conjunction with any other meeting</w:t>
      </w:r>
      <w:r w:rsidR="00EC20BD">
        <w:rPr>
          <w:rFonts w:ascii="Times New Roman" w:hAnsi="Times New Roman" w:cs="Times New Roman"/>
          <w:szCs w:val="24"/>
        </w:rPr>
        <w:t xml:space="preserve"> that pertains to the </w:t>
      </w:r>
      <w:r w:rsidR="00DD4860">
        <w:rPr>
          <w:rFonts w:ascii="Times New Roman" w:hAnsi="Times New Roman" w:cs="Times New Roman"/>
          <w:szCs w:val="24"/>
        </w:rPr>
        <w:t>PCP</w:t>
      </w:r>
      <w:r w:rsidRPr="007A39BC">
        <w:rPr>
          <w:rFonts w:ascii="Times New Roman" w:hAnsi="Times New Roman" w:cs="Times New Roman"/>
          <w:szCs w:val="24"/>
        </w:rPr>
        <w:t xml:space="preserve"> that is being held within 30 days of the request for modification</w:t>
      </w:r>
      <w:r w:rsidR="00476A44">
        <w:rPr>
          <w:rFonts w:ascii="Times New Roman" w:hAnsi="Times New Roman" w:cs="Times New Roman"/>
          <w:szCs w:val="24"/>
        </w:rPr>
        <w:t>.</w:t>
      </w:r>
    </w:p>
    <w:p w14:paraId="696DCB18" w14:textId="6687AA2C" w:rsidR="00522AB3" w:rsidRPr="007A39BC" w:rsidRDefault="00522AB3" w:rsidP="001E389D">
      <w:pPr>
        <w:pStyle w:val="ListParagraph"/>
        <w:widowControl w:val="0"/>
        <w:numPr>
          <w:ilvl w:val="3"/>
          <w:numId w:val="3"/>
        </w:numPr>
        <w:autoSpaceDE w:val="0"/>
        <w:autoSpaceDN w:val="0"/>
        <w:adjustRightInd w:val="0"/>
        <w:spacing w:after="120"/>
        <w:ind w:right="101"/>
        <w:contextualSpacing w:val="0"/>
        <w:rPr>
          <w:rFonts w:ascii="Times New Roman" w:eastAsiaTheme="minorEastAsia" w:hAnsi="Times New Roman" w:cs="Times New Roman"/>
          <w:szCs w:val="24"/>
        </w:rPr>
      </w:pPr>
      <w:r w:rsidRPr="007A39BC">
        <w:rPr>
          <w:rFonts w:ascii="Times New Roman" w:hAnsi="Times New Roman" w:cs="Times New Roman"/>
          <w:szCs w:val="24"/>
        </w:rPr>
        <w:t xml:space="preserve">At least </w:t>
      </w:r>
      <w:r w:rsidRPr="004A2E6F">
        <w:rPr>
          <w:rFonts w:ascii="Times New Roman" w:hAnsi="Times New Roman" w:cs="Times New Roman"/>
          <w:szCs w:val="24"/>
        </w:rPr>
        <w:t xml:space="preserve">ten </w:t>
      </w:r>
      <w:r w:rsidR="00BF7403" w:rsidRPr="004A2E6F">
        <w:rPr>
          <w:rFonts w:ascii="Times New Roman" w:hAnsi="Times New Roman" w:cs="Times New Roman"/>
          <w:szCs w:val="24"/>
        </w:rPr>
        <w:t>days</w:t>
      </w:r>
      <w:r w:rsidR="00453FD6" w:rsidRPr="004A2E6F">
        <w:rPr>
          <w:rFonts w:ascii="Times New Roman" w:hAnsi="Times New Roman" w:cs="Times New Roman"/>
          <w:szCs w:val="24"/>
        </w:rPr>
        <w:t>’</w:t>
      </w:r>
      <w:r w:rsidR="00BF7403" w:rsidRPr="004A2E6F">
        <w:rPr>
          <w:rFonts w:ascii="Times New Roman" w:hAnsi="Times New Roman" w:cs="Times New Roman"/>
          <w:szCs w:val="24"/>
        </w:rPr>
        <w:t xml:space="preserve"> notice</w:t>
      </w:r>
      <w:r w:rsidRPr="007A39BC">
        <w:rPr>
          <w:rFonts w:ascii="Times New Roman" w:hAnsi="Times New Roman" w:cs="Times New Roman"/>
          <w:szCs w:val="24"/>
        </w:rPr>
        <w:t xml:space="preserve"> </w:t>
      </w:r>
      <w:r w:rsidR="00C133A0">
        <w:rPr>
          <w:rFonts w:ascii="Times New Roman" w:hAnsi="Times New Roman" w:cs="Times New Roman"/>
          <w:szCs w:val="24"/>
        </w:rPr>
        <w:t>must</w:t>
      </w:r>
      <w:r w:rsidR="00C133A0" w:rsidRPr="007A39BC">
        <w:rPr>
          <w:rFonts w:ascii="Times New Roman" w:hAnsi="Times New Roman" w:cs="Times New Roman"/>
          <w:szCs w:val="24"/>
        </w:rPr>
        <w:t xml:space="preserve"> </w:t>
      </w:r>
      <w:r w:rsidRPr="007A39BC">
        <w:rPr>
          <w:rFonts w:ascii="Times New Roman" w:hAnsi="Times New Roman" w:cs="Times New Roman"/>
          <w:szCs w:val="24"/>
        </w:rPr>
        <w:t xml:space="preserve">be provided to the participant </w:t>
      </w:r>
      <w:r w:rsidR="008C56C6">
        <w:rPr>
          <w:rFonts w:ascii="Times New Roman" w:hAnsi="Times New Roman" w:cs="Times New Roman"/>
          <w:szCs w:val="24"/>
        </w:rPr>
        <w:t>before</w:t>
      </w:r>
      <w:r w:rsidRPr="007A39BC">
        <w:rPr>
          <w:rFonts w:ascii="Times New Roman" w:hAnsi="Times New Roman" w:cs="Times New Roman"/>
          <w:szCs w:val="24"/>
        </w:rPr>
        <w:t xml:space="preserve"> </w:t>
      </w:r>
      <w:r w:rsidR="00A1431F">
        <w:rPr>
          <w:rFonts w:ascii="Times New Roman" w:hAnsi="Times New Roman" w:cs="Times New Roman"/>
          <w:szCs w:val="24"/>
        </w:rPr>
        <w:t>the requested modification</w:t>
      </w:r>
      <w:r w:rsidRPr="007A39BC">
        <w:rPr>
          <w:rFonts w:ascii="Times New Roman" w:hAnsi="Times New Roman" w:cs="Times New Roman"/>
          <w:szCs w:val="24"/>
        </w:rPr>
        <w:t xml:space="preserve"> meeting</w:t>
      </w:r>
      <w:r w:rsidR="00476A44">
        <w:rPr>
          <w:rFonts w:ascii="Times New Roman" w:hAnsi="Times New Roman" w:cs="Times New Roman"/>
          <w:szCs w:val="24"/>
        </w:rPr>
        <w:t>.</w:t>
      </w:r>
    </w:p>
    <w:p w14:paraId="55A28EEC" w14:textId="67488AB5" w:rsidR="00E25016" w:rsidRPr="00E5746E" w:rsidRDefault="00522AB3" w:rsidP="001E389D">
      <w:pPr>
        <w:pStyle w:val="ListParagraph"/>
        <w:widowControl w:val="0"/>
        <w:numPr>
          <w:ilvl w:val="2"/>
          <w:numId w:val="3"/>
        </w:numPr>
        <w:autoSpaceDE w:val="0"/>
        <w:autoSpaceDN w:val="0"/>
        <w:adjustRightInd w:val="0"/>
        <w:spacing w:after="120"/>
        <w:ind w:left="2160" w:right="101" w:hanging="360"/>
        <w:contextualSpacing w:val="0"/>
        <w:rPr>
          <w:rFonts w:ascii="Times New Roman" w:eastAsiaTheme="minorEastAsia" w:hAnsi="Times New Roman" w:cs="Times New Roman"/>
          <w:szCs w:val="24"/>
        </w:rPr>
      </w:pPr>
      <w:r w:rsidRPr="00E5746E">
        <w:rPr>
          <w:rFonts w:ascii="Times New Roman" w:hAnsi="Times New Roman" w:cs="Times New Roman"/>
          <w:szCs w:val="24"/>
        </w:rPr>
        <w:t xml:space="preserve">The modification meeting and any </w:t>
      </w:r>
      <w:r w:rsidR="00A1431F">
        <w:rPr>
          <w:rFonts w:ascii="Times New Roman" w:hAnsi="Times New Roman" w:cs="Times New Roman"/>
          <w:szCs w:val="24"/>
        </w:rPr>
        <w:t xml:space="preserve">related </w:t>
      </w:r>
      <w:r w:rsidRPr="00E5746E">
        <w:rPr>
          <w:rFonts w:ascii="Times New Roman" w:hAnsi="Times New Roman" w:cs="Times New Roman"/>
          <w:szCs w:val="24"/>
        </w:rPr>
        <w:t xml:space="preserve">timeline may be waived by the </w:t>
      </w:r>
      <w:r w:rsidR="00D54703" w:rsidRPr="00E5746E">
        <w:rPr>
          <w:rFonts w:ascii="Times New Roman" w:hAnsi="Times New Roman" w:cs="Times New Roman"/>
          <w:szCs w:val="24"/>
        </w:rPr>
        <w:t>case manager</w:t>
      </w:r>
      <w:r w:rsidRPr="00E5746E">
        <w:rPr>
          <w:rFonts w:ascii="Times New Roman" w:hAnsi="Times New Roman" w:cs="Times New Roman"/>
          <w:szCs w:val="24"/>
        </w:rPr>
        <w:t xml:space="preserve"> at </w:t>
      </w:r>
      <w:r w:rsidR="003C4A58" w:rsidRPr="00E5746E">
        <w:rPr>
          <w:rFonts w:ascii="Times New Roman" w:hAnsi="Times New Roman" w:cs="Times New Roman"/>
          <w:szCs w:val="24"/>
        </w:rPr>
        <w:t>their</w:t>
      </w:r>
      <w:r w:rsidRPr="00E5746E">
        <w:rPr>
          <w:rFonts w:ascii="Times New Roman" w:hAnsi="Times New Roman" w:cs="Times New Roman"/>
          <w:szCs w:val="24"/>
        </w:rPr>
        <w:t xml:space="preserve"> discretion with the documented approval of the </w:t>
      </w:r>
      <w:r w:rsidR="005405A3" w:rsidRPr="00E5746E">
        <w:rPr>
          <w:rFonts w:ascii="Times New Roman" w:hAnsi="Times New Roman" w:cs="Times New Roman"/>
          <w:szCs w:val="24"/>
        </w:rPr>
        <w:t>participant</w:t>
      </w:r>
      <w:r w:rsidRPr="00E5746E">
        <w:rPr>
          <w:rFonts w:ascii="Times New Roman" w:hAnsi="Times New Roman" w:cs="Times New Roman"/>
          <w:szCs w:val="24"/>
        </w:rPr>
        <w:t xml:space="preserve">, if not under guardianship, or the </w:t>
      </w:r>
      <w:r w:rsidR="005405A3" w:rsidRPr="00E5746E">
        <w:rPr>
          <w:rFonts w:ascii="Times New Roman" w:hAnsi="Times New Roman" w:cs="Times New Roman"/>
          <w:szCs w:val="24"/>
        </w:rPr>
        <w:t>participant</w:t>
      </w:r>
      <w:r w:rsidR="00453FD6" w:rsidRPr="00E5746E">
        <w:rPr>
          <w:rFonts w:ascii="Times New Roman" w:hAnsi="Times New Roman" w:cs="Times New Roman"/>
          <w:szCs w:val="24"/>
        </w:rPr>
        <w:t>’</w:t>
      </w:r>
      <w:r w:rsidRPr="00E5746E">
        <w:rPr>
          <w:rFonts w:ascii="Times New Roman" w:hAnsi="Times New Roman" w:cs="Times New Roman"/>
          <w:szCs w:val="24"/>
        </w:rPr>
        <w:t>s guardian</w:t>
      </w:r>
      <w:r w:rsidR="0081228D" w:rsidRPr="00E5746E">
        <w:rPr>
          <w:rFonts w:ascii="Times New Roman" w:hAnsi="Times New Roman" w:cs="Times New Roman"/>
          <w:szCs w:val="24"/>
        </w:rPr>
        <w:t xml:space="preserve"> or LAR</w:t>
      </w:r>
      <w:r w:rsidRPr="00E5746E">
        <w:rPr>
          <w:rFonts w:ascii="Times New Roman" w:hAnsi="Times New Roman" w:cs="Times New Roman"/>
          <w:szCs w:val="24"/>
        </w:rPr>
        <w:t xml:space="preserve">, </w:t>
      </w:r>
      <w:r w:rsidR="0081228D" w:rsidRPr="00E5746E">
        <w:rPr>
          <w:rFonts w:ascii="Times New Roman" w:hAnsi="Times New Roman" w:cs="Times New Roman"/>
          <w:szCs w:val="24"/>
        </w:rPr>
        <w:t>if applicable</w:t>
      </w:r>
      <w:r w:rsidRPr="00E5746E">
        <w:rPr>
          <w:rFonts w:ascii="Times New Roman" w:hAnsi="Times New Roman" w:cs="Times New Roman"/>
          <w:szCs w:val="24"/>
        </w:rPr>
        <w:t xml:space="preserve">, if the </w:t>
      </w:r>
      <w:r w:rsidR="005405A3" w:rsidRPr="00E5746E">
        <w:rPr>
          <w:rFonts w:ascii="Times New Roman" w:hAnsi="Times New Roman" w:cs="Times New Roman"/>
          <w:szCs w:val="24"/>
        </w:rPr>
        <w:t>participant</w:t>
      </w:r>
      <w:r w:rsidRPr="00E5746E">
        <w:rPr>
          <w:rFonts w:ascii="Times New Roman" w:hAnsi="Times New Roman" w:cs="Times New Roman"/>
          <w:szCs w:val="24"/>
        </w:rPr>
        <w:t xml:space="preserve"> does not object.</w:t>
      </w:r>
      <w:r w:rsidR="00E5746E">
        <w:rPr>
          <w:rFonts w:ascii="Times New Roman" w:hAnsi="Times New Roman" w:cs="Times New Roman"/>
          <w:szCs w:val="24"/>
        </w:rPr>
        <w:t xml:space="preserve"> </w:t>
      </w:r>
      <w:r w:rsidR="00E25016" w:rsidRPr="00E5746E">
        <w:rPr>
          <w:rFonts w:ascii="Times New Roman" w:hAnsi="Times New Roman" w:cs="Times New Roman"/>
          <w:szCs w:val="24"/>
        </w:rPr>
        <w:t xml:space="preserve">Any modification that imposes a restriction or condition upon the participant must be supported by a specific assessed need and justified in the </w:t>
      </w:r>
      <w:r w:rsidR="00DD4860" w:rsidRPr="00E5746E">
        <w:rPr>
          <w:rFonts w:ascii="Times New Roman" w:hAnsi="Times New Roman" w:cs="Times New Roman"/>
          <w:szCs w:val="24"/>
        </w:rPr>
        <w:t>PCP</w:t>
      </w:r>
      <w:r w:rsidR="00E25016" w:rsidRPr="00E5746E">
        <w:rPr>
          <w:rFonts w:ascii="Times New Roman" w:hAnsi="Times New Roman" w:cs="Times New Roman"/>
          <w:szCs w:val="24"/>
        </w:rPr>
        <w:t>.</w:t>
      </w:r>
      <w:r w:rsidR="00164399">
        <w:rPr>
          <w:rFonts w:ascii="Times New Roman" w:hAnsi="Times New Roman" w:cs="Times New Roman"/>
          <w:szCs w:val="24"/>
        </w:rPr>
        <w:t xml:space="preserve"> </w:t>
      </w:r>
      <w:r w:rsidR="00E25016" w:rsidRPr="00E5746E">
        <w:rPr>
          <w:rFonts w:ascii="Times New Roman" w:hAnsi="Times New Roman" w:cs="Times New Roman"/>
          <w:szCs w:val="24"/>
        </w:rPr>
        <w:t xml:space="preserve">The following requirements must be documented in the </w:t>
      </w:r>
      <w:r w:rsidR="00DD4860" w:rsidRPr="00E5746E">
        <w:rPr>
          <w:rFonts w:ascii="Times New Roman" w:hAnsi="Times New Roman" w:cs="Times New Roman"/>
          <w:szCs w:val="24"/>
        </w:rPr>
        <w:t>PCP</w:t>
      </w:r>
      <w:r w:rsidR="00A56D4B" w:rsidRPr="00E5746E">
        <w:rPr>
          <w:rFonts w:ascii="Times New Roman" w:hAnsi="Times New Roman" w:cs="Times New Roman"/>
          <w:szCs w:val="24"/>
        </w:rPr>
        <w:t xml:space="preserve"> and their implementation regularly monitored by the case manager</w:t>
      </w:r>
      <w:r w:rsidR="00D743D3">
        <w:rPr>
          <w:rFonts w:ascii="Times New Roman" w:hAnsi="Times New Roman" w:cs="Times New Roman"/>
          <w:szCs w:val="24"/>
        </w:rPr>
        <w:t>.</w:t>
      </w:r>
    </w:p>
    <w:p w14:paraId="5851E0E7" w14:textId="39EBDF7E" w:rsidR="00E25016" w:rsidRDefault="00E25016" w:rsidP="003C281F">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Identify a specific a</w:t>
      </w:r>
      <w:r w:rsidR="00451780">
        <w:rPr>
          <w:rFonts w:ascii="Times New Roman" w:eastAsiaTheme="minorEastAsia" w:hAnsi="Times New Roman" w:cs="Times New Roman"/>
          <w:szCs w:val="24"/>
        </w:rPr>
        <w:t>nd individualized assessed need;</w:t>
      </w:r>
    </w:p>
    <w:p w14:paraId="7DE6A878" w14:textId="64FE3C09" w:rsidR="00451780" w:rsidRPr="00451780" w:rsidRDefault="00A1431F" w:rsidP="003C281F">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d</w:t>
      </w:r>
      <w:r w:rsidR="00E25016">
        <w:rPr>
          <w:rFonts w:ascii="Times New Roman" w:eastAsiaTheme="minorEastAsia" w:hAnsi="Times New Roman" w:cs="Times New Roman"/>
          <w:szCs w:val="24"/>
        </w:rPr>
        <w:t xml:space="preserve">ocument the </w:t>
      </w:r>
      <w:r w:rsidR="00A957DA">
        <w:rPr>
          <w:rFonts w:ascii="Times New Roman" w:eastAsiaTheme="minorEastAsia" w:hAnsi="Times New Roman" w:cs="Times New Roman"/>
          <w:szCs w:val="24"/>
        </w:rPr>
        <w:t>services</w:t>
      </w:r>
      <w:r w:rsidR="00E25016">
        <w:rPr>
          <w:rFonts w:ascii="Times New Roman" w:eastAsiaTheme="minorEastAsia" w:hAnsi="Times New Roman" w:cs="Times New Roman"/>
          <w:szCs w:val="24"/>
        </w:rPr>
        <w:t xml:space="preserve"> and supports used prior to any modifications to the </w:t>
      </w:r>
      <w:r w:rsidR="00DD4860">
        <w:rPr>
          <w:rFonts w:ascii="Times New Roman" w:eastAsiaTheme="minorEastAsia" w:hAnsi="Times New Roman" w:cs="Times New Roman"/>
          <w:szCs w:val="24"/>
        </w:rPr>
        <w:t>PCP</w:t>
      </w:r>
      <w:r w:rsidR="00451780">
        <w:rPr>
          <w:rFonts w:ascii="Times New Roman" w:eastAsiaTheme="minorEastAsia" w:hAnsi="Times New Roman" w:cs="Times New Roman"/>
          <w:szCs w:val="24"/>
        </w:rPr>
        <w:t>;</w:t>
      </w:r>
    </w:p>
    <w:p w14:paraId="375055DF" w14:textId="08520FE5" w:rsidR="00451780" w:rsidRPr="00451780" w:rsidRDefault="00A1431F" w:rsidP="003C281F">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d</w:t>
      </w:r>
      <w:r w:rsidR="00E25016">
        <w:rPr>
          <w:rFonts w:ascii="Times New Roman" w:eastAsiaTheme="minorEastAsia" w:hAnsi="Times New Roman" w:cs="Times New Roman"/>
          <w:szCs w:val="24"/>
        </w:rPr>
        <w:t>ocument less intrusive methods of meeting the need</w:t>
      </w:r>
      <w:r w:rsidR="008D682B">
        <w:rPr>
          <w:rFonts w:ascii="Times New Roman" w:eastAsiaTheme="minorEastAsia" w:hAnsi="Times New Roman" w:cs="Times New Roman"/>
          <w:szCs w:val="24"/>
        </w:rPr>
        <w:t>s</w:t>
      </w:r>
      <w:r w:rsidR="00E25016">
        <w:rPr>
          <w:rFonts w:ascii="Times New Roman" w:eastAsiaTheme="minorEastAsia" w:hAnsi="Times New Roman" w:cs="Times New Roman"/>
          <w:szCs w:val="24"/>
        </w:rPr>
        <w:t xml:space="preserve"> that h</w:t>
      </w:r>
      <w:r w:rsidR="00451780">
        <w:rPr>
          <w:rFonts w:ascii="Times New Roman" w:eastAsiaTheme="minorEastAsia" w:hAnsi="Times New Roman" w:cs="Times New Roman"/>
          <w:szCs w:val="24"/>
        </w:rPr>
        <w:t xml:space="preserve">ave been </w:t>
      </w:r>
      <w:r w:rsidR="00451780">
        <w:rPr>
          <w:rFonts w:ascii="Times New Roman" w:eastAsiaTheme="minorEastAsia" w:hAnsi="Times New Roman" w:cs="Times New Roman"/>
          <w:szCs w:val="24"/>
        </w:rPr>
        <w:lastRenderedPageBreak/>
        <w:t>tried but did not work;</w:t>
      </w:r>
    </w:p>
    <w:p w14:paraId="0D0BE739" w14:textId="4F3889E0" w:rsidR="00451780" w:rsidRPr="00451780" w:rsidRDefault="00402869" w:rsidP="003C281F">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i</w:t>
      </w:r>
      <w:r w:rsidR="00E25016">
        <w:rPr>
          <w:rFonts w:ascii="Times New Roman" w:eastAsiaTheme="minorEastAsia" w:hAnsi="Times New Roman" w:cs="Times New Roman"/>
          <w:szCs w:val="24"/>
        </w:rPr>
        <w:t>nclude a clear description of the condition that is directly proportionat</w:t>
      </w:r>
      <w:r w:rsidR="00451780">
        <w:rPr>
          <w:rFonts w:ascii="Times New Roman" w:eastAsiaTheme="minorEastAsia" w:hAnsi="Times New Roman" w:cs="Times New Roman"/>
          <w:szCs w:val="24"/>
        </w:rPr>
        <w:t>e to the specific assessed need;</w:t>
      </w:r>
    </w:p>
    <w:p w14:paraId="0442A70F" w14:textId="470E2D5E" w:rsidR="00451780" w:rsidRPr="00451780" w:rsidRDefault="00402869" w:rsidP="003C281F">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i</w:t>
      </w:r>
      <w:r w:rsidR="00E25016">
        <w:rPr>
          <w:rFonts w:ascii="Times New Roman" w:eastAsiaTheme="minorEastAsia" w:hAnsi="Times New Roman" w:cs="Times New Roman"/>
          <w:szCs w:val="24"/>
        </w:rPr>
        <w:t>nclude a regular collection and review of data to measure the ongoing ef</w:t>
      </w:r>
      <w:r w:rsidR="00451780">
        <w:rPr>
          <w:rFonts w:ascii="Times New Roman" w:eastAsiaTheme="minorEastAsia" w:hAnsi="Times New Roman" w:cs="Times New Roman"/>
          <w:szCs w:val="24"/>
        </w:rPr>
        <w:t>fectiveness of the modification;</w:t>
      </w:r>
    </w:p>
    <w:p w14:paraId="0ADA638F" w14:textId="05EF4492" w:rsidR="00451780" w:rsidRPr="00451780" w:rsidRDefault="00402869" w:rsidP="003C281F">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i</w:t>
      </w:r>
      <w:r w:rsidR="00E25016">
        <w:rPr>
          <w:rFonts w:ascii="Times New Roman" w:eastAsiaTheme="minorEastAsia" w:hAnsi="Times New Roman" w:cs="Times New Roman"/>
          <w:szCs w:val="24"/>
        </w:rPr>
        <w:t>nclude established time limits for periodic reviews to determine if the modification is still</w:t>
      </w:r>
      <w:r w:rsidR="00451780">
        <w:rPr>
          <w:rFonts w:ascii="Times New Roman" w:eastAsiaTheme="minorEastAsia" w:hAnsi="Times New Roman" w:cs="Times New Roman"/>
          <w:szCs w:val="24"/>
        </w:rPr>
        <w:t xml:space="preserve"> necessary or can be terminated;</w:t>
      </w:r>
    </w:p>
    <w:p w14:paraId="0A07BAE8" w14:textId="47264B36" w:rsidR="00451780" w:rsidRPr="00451780" w:rsidRDefault="00402869" w:rsidP="003C281F">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i</w:t>
      </w:r>
      <w:r w:rsidR="00E25016">
        <w:rPr>
          <w:rFonts w:ascii="Times New Roman" w:eastAsiaTheme="minorEastAsia" w:hAnsi="Times New Roman" w:cs="Times New Roman"/>
          <w:szCs w:val="24"/>
        </w:rPr>
        <w:t>nclude informed consent of the participant, o</w:t>
      </w:r>
      <w:r w:rsidR="00451780">
        <w:rPr>
          <w:rFonts w:ascii="Times New Roman" w:eastAsiaTheme="minorEastAsia" w:hAnsi="Times New Roman" w:cs="Times New Roman"/>
          <w:szCs w:val="24"/>
        </w:rPr>
        <w:t>r guardian or LAR if applicable; and</w:t>
      </w:r>
    </w:p>
    <w:p w14:paraId="57FB4E08" w14:textId="23203CF9" w:rsidR="00E25016" w:rsidRPr="007A39BC" w:rsidRDefault="00402869" w:rsidP="003C281F">
      <w:pPr>
        <w:pStyle w:val="ListParagraph"/>
        <w:widowControl w:val="0"/>
        <w:numPr>
          <w:ilvl w:val="3"/>
          <w:numId w:val="3"/>
        </w:numPr>
        <w:autoSpaceDE w:val="0"/>
        <w:autoSpaceDN w:val="0"/>
        <w:adjustRightInd w:val="0"/>
        <w:spacing w:after="120"/>
        <w:ind w:right="101"/>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i</w:t>
      </w:r>
      <w:r w:rsidR="00E25016">
        <w:rPr>
          <w:rFonts w:ascii="Times New Roman" w:eastAsiaTheme="minorEastAsia" w:hAnsi="Times New Roman" w:cs="Times New Roman"/>
          <w:szCs w:val="24"/>
        </w:rPr>
        <w:t>nclude an assurance that interventions and supports will cause no harm to the individual.</w:t>
      </w:r>
    </w:p>
    <w:p w14:paraId="530095EC" w14:textId="0E1B0D7B" w:rsidR="00FC7887" w:rsidRPr="0062016C" w:rsidRDefault="007773E6" w:rsidP="001E389D">
      <w:pPr>
        <w:pStyle w:val="ListParagraph"/>
        <w:widowControl w:val="0"/>
        <w:numPr>
          <w:ilvl w:val="2"/>
          <w:numId w:val="3"/>
        </w:numPr>
        <w:autoSpaceDE w:val="0"/>
        <w:autoSpaceDN w:val="0"/>
        <w:adjustRightInd w:val="0"/>
        <w:spacing w:after="0"/>
        <w:ind w:left="2160" w:right="100" w:hanging="360"/>
        <w:contextualSpacing w:val="0"/>
        <w:rPr>
          <w:rFonts w:ascii="Times New Roman" w:eastAsiaTheme="minorEastAsia" w:hAnsi="Times New Roman" w:cs="Times New Roman"/>
          <w:szCs w:val="24"/>
        </w:rPr>
      </w:pPr>
      <w:r>
        <w:rPr>
          <w:rFonts w:ascii="Times New Roman" w:hAnsi="Times New Roman" w:cs="Times New Roman"/>
          <w:szCs w:val="24"/>
        </w:rPr>
        <w:t xml:space="preserve">The modified </w:t>
      </w:r>
      <w:r w:rsidR="00DD4860">
        <w:rPr>
          <w:rFonts w:ascii="Times New Roman" w:hAnsi="Times New Roman" w:cs="Times New Roman"/>
          <w:szCs w:val="24"/>
        </w:rPr>
        <w:t>PCP</w:t>
      </w:r>
      <w:r>
        <w:rPr>
          <w:rFonts w:ascii="Times New Roman" w:hAnsi="Times New Roman" w:cs="Times New Roman"/>
          <w:szCs w:val="24"/>
        </w:rPr>
        <w:t xml:space="preserve"> will be approved </w:t>
      </w:r>
      <w:r w:rsidR="00484893">
        <w:rPr>
          <w:rFonts w:ascii="Times New Roman" w:hAnsi="Times New Roman" w:cs="Times New Roman"/>
          <w:szCs w:val="24"/>
        </w:rPr>
        <w:t>and</w:t>
      </w:r>
      <w:r w:rsidR="008C56C6">
        <w:rPr>
          <w:rFonts w:ascii="Times New Roman" w:hAnsi="Times New Roman" w:cs="Times New Roman"/>
          <w:szCs w:val="24"/>
        </w:rPr>
        <w:t xml:space="preserve"> </w:t>
      </w:r>
      <w:r>
        <w:rPr>
          <w:rFonts w:ascii="Times New Roman" w:hAnsi="Times New Roman" w:cs="Times New Roman"/>
          <w:szCs w:val="24"/>
        </w:rPr>
        <w:t xml:space="preserve">signed by the participant or his guardian or LAR, if applicable, or further modified to the satisfaction of the participant or </w:t>
      </w:r>
      <w:r w:rsidR="003C4A58">
        <w:rPr>
          <w:rFonts w:ascii="Times New Roman" w:hAnsi="Times New Roman" w:cs="Times New Roman"/>
          <w:szCs w:val="24"/>
        </w:rPr>
        <w:t>their</w:t>
      </w:r>
      <w:r>
        <w:rPr>
          <w:rFonts w:ascii="Times New Roman" w:hAnsi="Times New Roman" w:cs="Times New Roman"/>
          <w:szCs w:val="24"/>
        </w:rPr>
        <w:t xml:space="preserve"> guardian or LAR, if applicable, as needed. The completed and signed </w:t>
      </w:r>
      <w:r w:rsidR="00DD4860">
        <w:rPr>
          <w:rFonts w:ascii="Times New Roman" w:hAnsi="Times New Roman" w:cs="Times New Roman"/>
          <w:szCs w:val="24"/>
        </w:rPr>
        <w:t>PCP</w:t>
      </w:r>
      <w:r>
        <w:rPr>
          <w:rFonts w:ascii="Times New Roman" w:hAnsi="Times New Roman" w:cs="Times New Roman"/>
          <w:szCs w:val="24"/>
        </w:rPr>
        <w:t xml:space="preserve"> will be distributed by the case manager </w:t>
      </w:r>
      <w:r w:rsidRPr="00CE6F9D">
        <w:rPr>
          <w:rFonts w:ascii="Times New Roman" w:hAnsi="Times New Roman" w:cs="Times New Roman"/>
          <w:szCs w:val="24"/>
        </w:rPr>
        <w:t>to the participant, family, if authorized, guardian</w:t>
      </w:r>
      <w:r>
        <w:rPr>
          <w:rFonts w:ascii="Times New Roman" w:hAnsi="Times New Roman" w:cs="Times New Roman"/>
          <w:szCs w:val="24"/>
        </w:rPr>
        <w:t xml:space="preserve"> or LAR</w:t>
      </w:r>
      <w:r w:rsidRPr="00CE6F9D">
        <w:rPr>
          <w:rFonts w:ascii="Times New Roman" w:hAnsi="Times New Roman" w:cs="Times New Roman"/>
          <w:szCs w:val="24"/>
        </w:rPr>
        <w:t xml:space="preserve">, </w:t>
      </w:r>
      <w:r>
        <w:rPr>
          <w:rFonts w:ascii="Times New Roman" w:hAnsi="Times New Roman" w:cs="Times New Roman"/>
          <w:szCs w:val="24"/>
        </w:rPr>
        <w:t xml:space="preserve">if applicable, </w:t>
      </w:r>
      <w:r w:rsidRPr="00CE6F9D">
        <w:rPr>
          <w:rFonts w:ascii="Times New Roman" w:hAnsi="Times New Roman" w:cs="Times New Roman"/>
          <w:szCs w:val="24"/>
        </w:rPr>
        <w:t xml:space="preserve">designated representative, </w:t>
      </w:r>
      <w:r>
        <w:rPr>
          <w:rFonts w:ascii="Times New Roman" w:hAnsi="Times New Roman" w:cs="Times New Roman"/>
          <w:szCs w:val="24"/>
        </w:rPr>
        <w:t>if applicable</w:t>
      </w:r>
      <w:r w:rsidRPr="00CE6F9D">
        <w:rPr>
          <w:rFonts w:ascii="Times New Roman" w:hAnsi="Times New Roman" w:cs="Times New Roman"/>
          <w:szCs w:val="24"/>
        </w:rPr>
        <w:t xml:space="preserve">, and providers. </w:t>
      </w:r>
    </w:p>
    <w:p w14:paraId="6EE8AFAF" w14:textId="1AAEC780" w:rsidR="00522AB3" w:rsidRPr="00710BB6" w:rsidRDefault="00BF7403" w:rsidP="001E389D">
      <w:pPr>
        <w:pStyle w:val="ListParagraph"/>
        <w:widowControl w:val="0"/>
        <w:numPr>
          <w:ilvl w:val="2"/>
          <w:numId w:val="3"/>
        </w:numPr>
        <w:autoSpaceDE w:val="0"/>
        <w:autoSpaceDN w:val="0"/>
        <w:adjustRightInd w:val="0"/>
        <w:spacing w:after="0"/>
        <w:ind w:left="2160" w:right="100" w:hanging="360"/>
        <w:contextualSpacing w:val="0"/>
        <w:rPr>
          <w:rFonts w:ascii="Times New Roman" w:eastAsiaTheme="minorEastAsia" w:hAnsi="Times New Roman" w:cs="Times New Roman"/>
          <w:szCs w:val="24"/>
        </w:rPr>
      </w:pPr>
      <w:r w:rsidRPr="002369DE">
        <w:rPr>
          <w:rFonts w:ascii="Times New Roman" w:hAnsi="Times New Roman" w:cs="Times New Roman"/>
          <w:szCs w:val="24"/>
          <w:u w:val="single"/>
        </w:rPr>
        <w:t>Emergency Modification</w:t>
      </w:r>
      <w:r w:rsidRPr="007A39BC">
        <w:rPr>
          <w:rFonts w:ascii="Times New Roman" w:hAnsi="Times New Roman" w:cs="Times New Roman"/>
          <w:szCs w:val="24"/>
        </w:rPr>
        <w:t xml:space="preserve">. </w:t>
      </w:r>
      <w:r w:rsidR="00522AB3" w:rsidRPr="007A39BC">
        <w:rPr>
          <w:rFonts w:ascii="Times New Roman" w:hAnsi="Times New Roman" w:cs="Times New Roman"/>
          <w:szCs w:val="24"/>
        </w:rPr>
        <w:t xml:space="preserve">Where modifications are in response to circumstances that pose an emergency involving a serious or immediate threat to the health or safety of the </w:t>
      </w:r>
      <w:r w:rsidR="005405A3" w:rsidRPr="007A39BC">
        <w:rPr>
          <w:rFonts w:ascii="Times New Roman" w:hAnsi="Times New Roman" w:cs="Times New Roman"/>
          <w:szCs w:val="24"/>
        </w:rPr>
        <w:t>participant</w:t>
      </w:r>
      <w:r w:rsidR="00522AB3" w:rsidRPr="007A39BC">
        <w:rPr>
          <w:rFonts w:ascii="Times New Roman" w:hAnsi="Times New Roman" w:cs="Times New Roman"/>
          <w:szCs w:val="24"/>
        </w:rPr>
        <w:t xml:space="preserve"> or others, the modification may be implemented immediately </w:t>
      </w:r>
      <w:r w:rsidR="007773E6">
        <w:rPr>
          <w:rFonts w:ascii="Times New Roman" w:hAnsi="Times New Roman" w:cs="Times New Roman"/>
          <w:szCs w:val="24"/>
        </w:rPr>
        <w:t xml:space="preserve">with the agreement of the participant or </w:t>
      </w:r>
      <w:r w:rsidR="003C4A58">
        <w:rPr>
          <w:rFonts w:ascii="Times New Roman" w:hAnsi="Times New Roman" w:cs="Times New Roman"/>
          <w:szCs w:val="24"/>
        </w:rPr>
        <w:t>their</w:t>
      </w:r>
      <w:r w:rsidR="007773E6">
        <w:rPr>
          <w:rFonts w:ascii="Times New Roman" w:hAnsi="Times New Roman" w:cs="Times New Roman"/>
          <w:szCs w:val="24"/>
        </w:rPr>
        <w:t xml:space="preserve"> guardian</w:t>
      </w:r>
      <w:r w:rsidR="008C56C6">
        <w:rPr>
          <w:rFonts w:ascii="Times New Roman" w:hAnsi="Times New Roman" w:cs="Times New Roman"/>
          <w:szCs w:val="24"/>
        </w:rPr>
        <w:t xml:space="preserve"> or LAR,</w:t>
      </w:r>
      <w:r w:rsidR="007773E6">
        <w:rPr>
          <w:rFonts w:ascii="Times New Roman" w:hAnsi="Times New Roman" w:cs="Times New Roman"/>
          <w:szCs w:val="24"/>
        </w:rPr>
        <w:t xml:space="preserve"> if applicable, or Designated Representative</w:t>
      </w:r>
      <w:r w:rsidR="00060558">
        <w:rPr>
          <w:rFonts w:ascii="Times New Roman" w:hAnsi="Times New Roman" w:cs="Times New Roman"/>
          <w:szCs w:val="24"/>
        </w:rPr>
        <w:t>,</w:t>
      </w:r>
      <w:r w:rsidR="007773E6">
        <w:rPr>
          <w:rFonts w:ascii="Times New Roman" w:hAnsi="Times New Roman" w:cs="Times New Roman"/>
          <w:szCs w:val="24"/>
        </w:rPr>
        <w:t xml:space="preserve"> if applicable</w:t>
      </w:r>
      <w:r w:rsidR="001A0916">
        <w:rPr>
          <w:rFonts w:ascii="Times New Roman" w:hAnsi="Times New Roman" w:cs="Times New Roman"/>
          <w:szCs w:val="24"/>
        </w:rPr>
        <w:t>.</w:t>
      </w:r>
      <w:r w:rsidR="007773E6">
        <w:rPr>
          <w:rFonts w:ascii="Times New Roman" w:hAnsi="Times New Roman" w:cs="Times New Roman"/>
          <w:szCs w:val="24"/>
        </w:rPr>
        <w:t xml:space="preserve"> </w:t>
      </w:r>
      <w:r w:rsidR="001A0916">
        <w:rPr>
          <w:rFonts w:ascii="Times New Roman" w:hAnsi="Times New Roman" w:cs="Times New Roman"/>
          <w:szCs w:val="24"/>
        </w:rPr>
        <w:t>T</w:t>
      </w:r>
      <w:r w:rsidR="00522AB3" w:rsidRPr="007A39BC">
        <w:rPr>
          <w:rFonts w:ascii="Times New Roman" w:hAnsi="Times New Roman" w:cs="Times New Roman"/>
          <w:szCs w:val="24"/>
        </w:rPr>
        <w:t xml:space="preserve">he modification meeting may be postponed to a date no later than 30 days after the emergency. On or before the next business day, the </w:t>
      </w:r>
      <w:r w:rsidR="00D54703">
        <w:rPr>
          <w:rFonts w:ascii="Times New Roman" w:hAnsi="Times New Roman" w:cs="Times New Roman"/>
          <w:szCs w:val="24"/>
        </w:rPr>
        <w:t>case manager</w:t>
      </w:r>
      <w:r w:rsidR="00380774" w:rsidRPr="007A39BC">
        <w:rPr>
          <w:rFonts w:ascii="Times New Roman" w:hAnsi="Times New Roman" w:cs="Times New Roman"/>
          <w:szCs w:val="24"/>
        </w:rPr>
        <w:t xml:space="preserve"> </w:t>
      </w:r>
      <w:r w:rsidR="00C133A0">
        <w:rPr>
          <w:rFonts w:ascii="Times New Roman" w:hAnsi="Times New Roman" w:cs="Times New Roman"/>
          <w:szCs w:val="24"/>
        </w:rPr>
        <w:t>must</w:t>
      </w:r>
      <w:r w:rsidR="00C133A0" w:rsidRPr="007A39BC">
        <w:rPr>
          <w:rFonts w:ascii="Times New Roman" w:hAnsi="Times New Roman" w:cs="Times New Roman"/>
          <w:szCs w:val="24"/>
        </w:rPr>
        <w:t xml:space="preserve"> </w:t>
      </w:r>
      <w:r w:rsidR="00522AB3" w:rsidRPr="007A39BC">
        <w:rPr>
          <w:rFonts w:ascii="Times New Roman" w:hAnsi="Times New Roman" w:cs="Times New Roman"/>
          <w:szCs w:val="24"/>
        </w:rPr>
        <w:t>notify all persons eligible to participate in the modification meeting of the emergency modification.</w:t>
      </w:r>
    </w:p>
    <w:p w14:paraId="7A540423" w14:textId="6884E2E0" w:rsidR="004827BC" w:rsidRDefault="00A957DA" w:rsidP="001E389D">
      <w:pPr>
        <w:pStyle w:val="ListParagraph"/>
        <w:widowControl w:val="0"/>
        <w:numPr>
          <w:ilvl w:val="2"/>
          <w:numId w:val="3"/>
        </w:numPr>
        <w:tabs>
          <w:tab w:val="left" w:pos="7470"/>
        </w:tabs>
        <w:autoSpaceDE w:val="0"/>
        <w:autoSpaceDN w:val="0"/>
        <w:adjustRightInd w:val="0"/>
        <w:spacing w:after="12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 xml:space="preserve">For participants residing at a </w:t>
      </w:r>
      <w:r w:rsidR="001A0916">
        <w:rPr>
          <w:rFonts w:ascii="Times New Roman" w:eastAsiaTheme="minorEastAsia" w:hAnsi="Times New Roman" w:cs="Times New Roman"/>
          <w:szCs w:val="24"/>
        </w:rPr>
        <w:t>s</w:t>
      </w:r>
      <w:r>
        <w:rPr>
          <w:rFonts w:ascii="Times New Roman" w:eastAsiaTheme="minorEastAsia" w:hAnsi="Times New Roman" w:cs="Times New Roman"/>
          <w:szCs w:val="24"/>
        </w:rPr>
        <w:t xml:space="preserve">hared </w:t>
      </w:r>
      <w:r w:rsidR="001A0916">
        <w:rPr>
          <w:rFonts w:ascii="Times New Roman" w:eastAsiaTheme="minorEastAsia" w:hAnsi="Times New Roman" w:cs="Times New Roman"/>
          <w:szCs w:val="24"/>
        </w:rPr>
        <w:t>h</w:t>
      </w:r>
      <w:r>
        <w:rPr>
          <w:rFonts w:ascii="Times New Roman" w:eastAsiaTheme="minorEastAsia" w:hAnsi="Times New Roman" w:cs="Times New Roman"/>
          <w:szCs w:val="24"/>
        </w:rPr>
        <w:t xml:space="preserve">ome </w:t>
      </w:r>
      <w:r w:rsidR="001A0916">
        <w:rPr>
          <w:rFonts w:ascii="Times New Roman" w:eastAsiaTheme="minorEastAsia" w:hAnsi="Times New Roman" w:cs="Times New Roman"/>
          <w:szCs w:val="24"/>
        </w:rPr>
        <w:t>s</w:t>
      </w:r>
      <w:r>
        <w:rPr>
          <w:rFonts w:ascii="Times New Roman" w:eastAsiaTheme="minorEastAsia" w:hAnsi="Times New Roman" w:cs="Times New Roman"/>
          <w:szCs w:val="24"/>
        </w:rPr>
        <w:t>upports provider location, i</w:t>
      </w:r>
      <w:r w:rsidR="00C4008E">
        <w:rPr>
          <w:rFonts w:ascii="Times New Roman" w:eastAsiaTheme="minorEastAsia" w:hAnsi="Times New Roman" w:cs="Times New Roman"/>
          <w:szCs w:val="24"/>
        </w:rPr>
        <w:t xml:space="preserve">n the event that the participant or </w:t>
      </w:r>
      <w:r w:rsidR="001A0916">
        <w:rPr>
          <w:rFonts w:ascii="Times New Roman" w:eastAsiaTheme="minorEastAsia" w:hAnsi="Times New Roman" w:cs="Times New Roman"/>
          <w:szCs w:val="24"/>
        </w:rPr>
        <w:t>s</w:t>
      </w:r>
      <w:r>
        <w:rPr>
          <w:rFonts w:ascii="Times New Roman" w:eastAsiaTheme="minorEastAsia" w:hAnsi="Times New Roman" w:cs="Times New Roman"/>
          <w:szCs w:val="24"/>
        </w:rPr>
        <w:t xml:space="preserve">hared </w:t>
      </w:r>
      <w:r w:rsidR="001A0916">
        <w:rPr>
          <w:rFonts w:ascii="Times New Roman" w:eastAsiaTheme="minorEastAsia" w:hAnsi="Times New Roman" w:cs="Times New Roman"/>
          <w:szCs w:val="24"/>
        </w:rPr>
        <w:t>h</w:t>
      </w:r>
      <w:r>
        <w:rPr>
          <w:rFonts w:ascii="Times New Roman" w:eastAsiaTheme="minorEastAsia" w:hAnsi="Times New Roman" w:cs="Times New Roman"/>
          <w:szCs w:val="24"/>
        </w:rPr>
        <w:t xml:space="preserve">ome </w:t>
      </w:r>
      <w:r w:rsidR="001A0916">
        <w:rPr>
          <w:rFonts w:ascii="Times New Roman" w:eastAsiaTheme="minorEastAsia" w:hAnsi="Times New Roman" w:cs="Times New Roman"/>
          <w:szCs w:val="24"/>
        </w:rPr>
        <w:t>s</w:t>
      </w:r>
      <w:r>
        <w:rPr>
          <w:rFonts w:ascii="Times New Roman" w:eastAsiaTheme="minorEastAsia" w:hAnsi="Times New Roman" w:cs="Times New Roman"/>
          <w:szCs w:val="24"/>
        </w:rPr>
        <w:t>upports</w:t>
      </w:r>
      <w:r w:rsidR="00710BB6">
        <w:rPr>
          <w:rFonts w:ascii="Times New Roman" w:eastAsiaTheme="minorEastAsia" w:hAnsi="Times New Roman" w:cs="Times New Roman"/>
          <w:szCs w:val="24"/>
        </w:rPr>
        <w:t xml:space="preserve"> provider determine that the participant c</w:t>
      </w:r>
      <w:r w:rsidR="00BE30E1">
        <w:rPr>
          <w:rFonts w:ascii="Times New Roman" w:eastAsiaTheme="minorEastAsia" w:hAnsi="Times New Roman" w:cs="Times New Roman"/>
          <w:szCs w:val="24"/>
        </w:rPr>
        <w:t xml:space="preserve">an no longer be safely served in </w:t>
      </w:r>
      <w:r w:rsidR="003C4A58">
        <w:rPr>
          <w:rFonts w:ascii="Times New Roman" w:eastAsiaTheme="minorEastAsia" w:hAnsi="Times New Roman" w:cs="Times New Roman"/>
          <w:szCs w:val="24"/>
        </w:rPr>
        <w:t>their</w:t>
      </w:r>
      <w:r w:rsidR="00BE30E1">
        <w:rPr>
          <w:rFonts w:ascii="Times New Roman" w:eastAsiaTheme="minorEastAsia" w:hAnsi="Times New Roman" w:cs="Times New Roman"/>
          <w:szCs w:val="24"/>
        </w:rPr>
        <w:t xml:space="preserve"> current living arrangement</w:t>
      </w:r>
      <w:r w:rsidR="00710BB6">
        <w:rPr>
          <w:rFonts w:ascii="Times New Roman" w:eastAsiaTheme="minorEastAsia" w:hAnsi="Times New Roman" w:cs="Times New Roman"/>
          <w:szCs w:val="24"/>
        </w:rPr>
        <w:t xml:space="preserve">, the </w:t>
      </w:r>
      <w:r w:rsidR="001B7BF7">
        <w:rPr>
          <w:rFonts w:ascii="Times New Roman" w:eastAsiaTheme="minorEastAsia" w:hAnsi="Times New Roman" w:cs="Times New Roman"/>
          <w:szCs w:val="24"/>
        </w:rPr>
        <w:t>s</w:t>
      </w:r>
      <w:r w:rsidR="00710BB6">
        <w:rPr>
          <w:rFonts w:ascii="Times New Roman" w:eastAsiaTheme="minorEastAsia" w:hAnsi="Times New Roman" w:cs="Times New Roman"/>
          <w:szCs w:val="24"/>
        </w:rPr>
        <w:t xml:space="preserve">tate </w:t>
      </w:r>
      <w:r w:rsidR="001B7BF7">
        <w:rPr>
          <w:rFonts w:ascii="Times New Roman" w:eastAsiaTheme="minorEastAsia" w:hAnsi="Times New Roman" w:cs="Times New Roman"/>
          <w:szCs w:val="24"/>
        </w:rPr>
        <w:t>a</w:t>
      </w:r>
      <w:r w:rsidR="00710BB6">
        <w:rPr>
          <w:rFonts w:ascii="Times New Roman" w:eastAsiaTheme="minorEastAsia" w:hAnsi="Times New Roman" w:cs="Times New Roman"/>
          <w:szCs w:val="24"/>
        </w:rPr>
        <w:t xml:space="preserve">gency </w:t>
      </w:r>
      <w:r w:rsidR="00C133A0">
        <w:rPr>
          <w:rFonts w:ascii="Times New Roman" w:eastAsiaTheme="minorEastAsia" w:hAnsi="Times New Roman" w:cs="Times New Roman"/>
          <w:szCs w:val="24"/>
        </w:rPr>
        <w:t xml:space="preserve">will </w:t>
      </w:r>
      <w:r w:rsidR="00710BB6">
        <w:rPr>
          <w:rFonts w:ascii="Times New Roman" w:eastAsiaTheme="minorEastAsia" w:hAnsi="Times New Roman" w:cs="Times New Roman"/>
          <w:szCs w:val="24"/>
        </w:rPr>
        <w:t>make best efforts to address the identified safety issue, including through the provision of additional services</w:t>
      </w:r>
      <w:r w:rsidR="00BE30E1">
        <w:rPr>
          <w:rFonts w:ascii="Times New Roman" w:eastAsiaTheme="minorEastAsia" w:hAnsi="Times New Roman" w:cs="Times New Roman"/>
          <w:szCs w:val="24"/>
        </w:rPr>
        <w:t xml:space="preserve"> or supports</w:t>
      </w:r>
      <w:r w:rsidR="00710BB6">
        <w:rPr>
          <w:rFonts w:ascii="Times New Roman" w:eastAsiaTheme="minorEastAsia" w:hAnsi="Times New Roman" w:cs="Times New Roman"/>
          <w:szCs w:val="24"/>
        </w:rPr>
        <w:t xml:space="preserve">, as appropriate, and </w:t>
      </w:r>
      <w:r w:rsidR="00C133A0">
        <w:rPr>
          <w:rFonts w:ascii="Times New Roman" w:eastAsiaTheme="minorEastAsia" w:hAnsi="Times New Roman" w:cs="Times New Roman"/>
          <w:szCs w:val="24"/>
        </w:rPr>
        <w:t xml:space="preserve">will </w:t>
      </w:r>
      <w:r w:rsidR="00710BB6">
        <w:rPr>
          <w:rFonts w:ascii="Times New Roman" w:eastAsiaTheme="minorEastAsia" w:hAnsi="Times New Roman" w:cs="Times New Roman"/>
          <w:szCs w:val="24"/>
        </w:rPr>
        <w:t>make</w:t>
      </w:r>
      <w:r w:rsidR="00BE30E1">
        <w:rPr>
          <w:rFonts w:ascii="Times New Roman" w:eastAsiaTheme="minorEastAsia" w:hAnsi="Times New Roman" w:cs="Times New Roman"/>
          <w:szCs w:val="24"/>
        </w:rPr>
        <w:t xml:space="preserve"> reasonable</w:t>
      </w:r>
      <w:r w:rsidR="00710BB6">
        <w:rPr>
          <w:rFonts w:ascii="Times New Roman" w:eastAsiaTheme="minorEastAsia" w:hAnsi="Times New Roman" w:cs="Times New Roman"/>
          <w:szCs w:val="24"/>
        </w:rPr>
        <w:t xml:space="preserve"> efforts to assist the participant in locating an alternative </w:t>
      </w:r>
      <w:r w:rsidR="001A0916">
        <w:rPr>
          <w:rFonts w:ascii="Times New Roman" w:eastAsiaTheme="minorEastAsia" w:hAnsi="Times New Roman" w:cs="Times New Roman"/>
          <w:szCs w:val="24"/>
        </w:rPr>
        <w:t>s</w:t>
      </w:r>
      <w:r>
        <w:rPr>
          <w:rFonts w:ascii="Times New Roman" w:eastAsiaTheme="minorEastAsia" w:hAnsi="Times New Roman" w:cs="Times New Roman"/>
          <w:szCs w:val="24"/>
        </w:rPr>
        <w:t xml:space="preserve">hared </w:t>
      </w:r>
      <w:r w:rsidR="001A0916">
        <w:rPr>
          <w:rFonts w:ascii="Times New Roman" w:eastAsiaTheme="minorEastAsia" w:hAnsi="Times New Roman" w:cs="Times New Roman"/>
          <w:szCs w:val="24"/>
        </w:rPr>
        <w:t>h</w:t>
      </w:r>
      <w:r>
        <w:rPr>
          <w:rFonts w:ascii="Times New Roman" w:eastAsiaTheme="minorEastAsia" w:hAnsi="Times New Roman" w:cs="Times New Roman"/>
          <w:szCs w:val="24"/>
        </w:rPr>
        <w:t xml:space="preserve">ome </w:t>
      </w:r>
      <w:r w:rsidR="001A0916">
        <w:rPr>
          <w:rFonts w:ascii="Times New Roman" w:eastAsiaTheme="minorEastAsia" w:hAnsi="Times New Roman" w:cs="Times New Roman"/>
          <w:szCs w:val="24"/>
        </w:rPr>
        <w:t>s</w:t>
      </w:r>
      <w:r>
        <w:rPr>
          <w:rFonts w:ascii="Times New Roman" w:eastAsiaTheme="minorEastAsia" w:hAnsi="Times New Roman" w:cs="Times New Roman"/>
          <w:szCs w:val="24"/>
        </w:rPr>
        <w:t>upports provider location</w:t>
      </w:r>
      <w:r w:rsidR="00710BB6">
        <w:rPr>
          <w:rFonts w:ascii="Times New Roman" w:eastAsiaTheme="minorEastAsia" w:hAnsi="Times New Roman" w:cs="Times New Roman"/>
          <w:szCs w:val="24"/>
        </w:rPr>
        <w:t>.</w:t>
      </w:r>
      <w:r w:rsidR="004827BC">
        <w:rPr>
          <w:rFonts w:ascii="Times New Roman" w:eastAsiaTheme="minorEastAsia" w:hAnsi="Times New Roman" w:cs="Times New Roman"/>
          <w:szCs w:val="24"/>
        </w:rPr>
        <w:br w:type="page"/>
      </w:r>
    </w:p>
    <w:p w14:paraId="031FD72A" w14:textId="77777777" w:rsidR="00C4008E" w:rsidRPr="00BC547A" w:rsidRDefault="00C4008E" w:rsidP="00BC547A">
      <w:pPr>
        <w:widowControl w:val="0"/>
        <w:tabs>
          <w:tab w:val="left" w:pos="7470"/>
        </w:tabs>
        <w:autoSpaceDE w:val="0"/>
        <w:autoSpaceDN w:val="0"/>
        <w:adjustRightInd w:val="0"/>
        <w:spacing w:after="120"/>
        <w:ind w:right="101"/>
        <w:rPr>
          <w:rFonts w:ascii="Times New Roman" w:eastAsiaTheme="minorEastAsia" w:hAnsi="Times New Roman" w:cs="Times New Roman"/>
          <w:szCs w:val="24"/>
        </w:rPr>
      </w:pPr>
    </w:p>
    <w:p w14:paraId="3A3D7A9C" w14:textId="672C97FE" w:rsidR="000A60DF" w:rsidRPr="00164399" w:rsidRDefault="00DD4860" w:rsidP="001E389D">
      <w:pPr>
        <w:pStyle w:val="ListParagraph"/>
        <w:widowControl w:val="0"/>
        <w:numPr>
          <w:ilvl w:val="0"/>
          <w:numId w:val="3"/>
        </w:numPr>
        <w:autoSpaceDE w:val="0"/>
        <w:autoSpaceDN w:val="0"/>
        <w:adjustRightInd w:val="0"/>
        <w:spacing w:after="120"/>
        <w:ind w:right="101"/>
        <w:contextualSpacing w:val="0"/>
        <w:rPr>
          <w:rFonts w:ascii="Times New Roman" w:eastAsiaTheme="minorEastAsia" w:hAnsi="Times New Roman" w:cs="Times New Roman"/>
          <w:b/>
          <w:bCs/>
          <w:szCs w:val="24"/>
        </w:rPr>
      </w:pPr>
      <w:r w:rsidRPr="00164399">
        <w:rPr>
          <w:rFonts w:ascii="Times New Roman" w:eastAsiaTheme="minorEastAsia" w:hAnsi="Times New Roman" w:cs="Times New Roman"/>
          <w:b/>
          <w:bCs/>
          <w:szCs w:val="24"/>
        </w:rPr>
        <w:t>Person Centered</w:t>
      </w:r>
      <w:r w:rsidR="0003475F" w:rsidRPr="00164399">
        <w:rPr>
          <w:rFonts w:ascii="Times New Roman" w:eastAsiaTheme="minorEastAsia" w:hAnsi="Times New Roman" w:cs="Times New Roman"/>
          <w:b/>
          <w:bCs/>
          <w:szCs w:val="24"/>
        </w:rPr>
        <w:t xml:space="preserve"> Plan</w:t>
      </w:r>
      <w:r w:rsidR="00522AB3" w:rsidRPr="00164399">
        <w:rPr>
          <w:rFonts w:ascii="Times New Roman" w:eastAsiaTheme="minorEastAsia" w:hAnsi="Times New Roman" w:cs="Times New Roman"/>
          <w:b/>
          <w:bCs/>
          <w:szCs w:val="24"/>
        </w:rPr>
        <w:t xml:space="preserve"> </w:t>
      </w:r>
      <w:r w:rsidR="005438B8" w:rsidRPr="00164399">
        <w:rPr>
          <w:rFonts w:ascii="Times New Roman" w:eastAsiaTheme="minorEastAsia" w:hAnsi="Times New Roman" w:cs="Times New Roman"/>
          <w:b/>
          <w:bCs/>
          <w:szCs w:val="24"/>
        </w:rPr>
        <w:t xml:space="preserve">Informal </w:t>
      </w:r>
      <w:r w:rsidR="00A02DBE" w:rsidRPr="00164399">
        <w:rPr>
          <w:rFonts w:ascii="Times New Roman" w:eastAsiaTheme="minorEastAsia" w:hAnsi="Times New Roman" w:cs="Times New Roman"/>
          <w:b/>
          <w:bCs/>
          <w:szCs w:val="24"/>
        </w:rPr>
        <w:t>Conference</w:t>
      </w:r>
      <w:r w:rsidR="008435CA" w:rsidRPr="00164399">
        <w:rPr>
          <w:rFonts w:ascii="Times New Roman" w:eastAsiaTheme="minorEastAsia" w:hAnsi="Times New Roman" w:cs="Times New Roman"/>
          <w:b/>
          <w:bCs/>
          <w:szCs w:val="24"/>
        </w:rPr>
        <w:t xml:space="preserve"> Resolution</w:t>
      </w:r>
      <w:r w:rsidR="005438B8" w:rsidRPr="00164399">
        <w:rPr>
          <w:rFonts w:ascii="Times New Roman" w:eastAsiaTheme="minorEastAsia" w:hAnsi="Times New Roman" w:cs="Times New Roman"/>
          <w:b/>
          <w:bCs/>
          <w:szCs w:val="24"/>
        </w:rPr>
        <w:t xml:space="preserve"> Process</w:t>
      </w:r>
      <w:r w:rsidR="00164399">
        <w:rPr>
          <w:rFonts w:ascii="Times New Roman" w:eastAsiaTheme="minorEastAsia" w:hAnsi="Times New Roman" w:cs="Times New Roman"/>
          <w:b/>
          <w:bCs/>
          <w:szCs w:val="24"/>
        </w:rPr>
        <w:t>.</w:t>
      </w:r>
    </w:p>
    <w:p w14:paraId="794825C3" w14:textId="7897C78C" w:rsidR="00522AB3" w:rsidRPr="00522AB3" w:rsidRDefault="00522AB3" w:rsidP="001E389D">
      <w:pPr>
        <w:pStyle w:val="ListParagraph"/>
        <w:widowControl w:val="0"/>
        <w:numPr>
          <w:ilvl w:val="1"/>
          <w:numId w:val="3"/>
        </w:numPr>
        <w:autoSpaceDE w:val="0"/>
        <w:autoSpaceDN w:val="0"/>
        <w:adjustRightInd w:val="0"/>
        <w:spacing w:after="120"/>
        <w:ind w:right="100"/>
        <w:contextualSpacing w:val="0"/>
        <w:rPr>
          <w:rFonts w:ascii="Times New Roman" w:eastAsiaTheme="minorEastAsia" w:hAnsi="Times New Roman" w:cs="Times New Roman"/>
          <w:szCs w:val="24"/>
          <w:u w:val="single"/>
        </w:rPr>
      </w:pPr>
      <w:r w:rsidRPr="00522AB3">
        <w:rPr>
          <w:rFonts w:ascii="Times New Roman" w:eastAsiaTheme="minorEastAsia" w:hAnsi="Times New Roman" w:cs="Times New Roman"/>
          <w:szCs w:val="24"/>
          <w:u w:val="single"/>
        </w:rPr>
        <w:t xml:space="preserve">Scope and Purpose </w:t>
      </w:r>
      <w:r w:rsidR="00FD648F">
        <w:rPr>
          <w:rFonts w:ascii="Times New Roman" w:eastAsiaTheme="minorEastAsia" w:hAnsi="Times New Roman" w:cs="Times New Roman"/>
          <w:szCs w:val="24"/>
          <w:u w:val="single"/>
        </w:rPr>
        <w:t xml:space="preserve">of </w:t>
      </w:r>
      <w:r w:rsidR="00DD4860">
        <w:rPr>
          <w:rFonts w:ascii="Times New Roman" w:eastAsiaTheme="minorEastAsia" w:hAnsi="Times New Roman" w:cs="Times New Roman"/>
          <w:szCs w:val="24"/>
          <w:u w:val="single"/>
        </w:rPr>
        <w:t>Person Centered</w:t>
      </w:r>
      <w:r w:rsidR="0003475F">
        <w:rPr>
          <w:rFonts w:ascii="Times New Roman" w:eastAsiaTheme="minorEastAsia" w:hAnsi="Times New Roman" w:cs="Times New Roman"/>
          <w:szCs w:val="24"/>
          <w:u w:val="single"/>
        </w:rPr>
        <w:t xml:space="preserve"> Plan</w:t>
      </w:r>
      <w:r>
        <w:rPr>
          <w:rFonts w:ascii="Times New Roman" w:eastAsiaTheme="minorEastAsia" w:hAnsi="Times New Roman" w:cs="Times New Roman"/>
          <w:szCs w:val="24"/>
          <w:u w:val="single"/>
        </w:rPr>
        <w:t xml:space="preserve"> Informal </w:t>
      </w:r>
      <w:r w:rsidR="00A02DBE">
        <w:rPr>
          <w:rFonts w:ascii="Times New Roman" w:eastAsiaTheme="minorEastAsia" w:hAnsi="Times New Roman" w:cs="Times New Roman"/>
          <w:szCs w:val="24"/>
          <w:u w:val="single"/>
        </w:rPr>
        <w:t>Conference</w:t>
      </w:r>
      <w:r>
        <w:rPr>
          <w:rFonts w:ascii="Times New Roman" w:eastAsiaTheme="minorEastAsia" w:hAnsi="Times New Roman" w:cs="Times New Roman"/>
          <w:szCs w:val="24"/>
          <w:u w:val="single"/>
        </w:rPr>
        <w:t>s</w:t>
      </w:r>
      <w:r>
        <w:rPr>
          <w:rFonts w:ascii="Times New Roman" w:eastAsiaTheme="minorEastAsia" w:hAnsi="Times New Roman" w:cs="Times New Roman"/>
          <w:szCs w:val="24"/>
        </w:rPr>
        <w:t xml:space="preserve">: </w:t>
      </w:r>
      <w:r w:rsidRPr="00522AB3">
        <w:rPr>
          <w:rFonts w:ascii="Times New Roman" w:hAnsi="Times New Roman" w:cs="Times New Roman"/>
          <w:szCs w:val="24"/>
        </w:rPr>
        <w:t xml:space="preserve">This section contains the standards and procedures for redress of certain matters </w:t>
      </w:r>
      <w:r w:rsidR="008435CA">
        <w:rPr>
          <w:rFonts w:ascii="Times New Roman" w:hAnsi="Times New Roman" w:cs="Times New Roman"/>
          <w:szCs w:val="24"/>
        </w:rPr>
        <w:t xml:space="preserve">related to service planning </w:t>
      </w:r>
      <w:r w:rsidRPr="00522AB3">
        <w:rPr>
          <w:rFonts w:ascii="Times New Roman" w:hAnsi="Times New Roman" w:cs="Times New Roman"/>
          <w:szCs w:val="24"/>
        </w:rPr>
        <w:t>affecting</w:t>
      </w:r>
      <w:r>
        <w:rPr>
          <w:rFonts w:ascii="Times New Roman" w:hAnsi="Times New Roman" w:cs="Times New Roman"/>
          <w:szCs w:val="24"/>
        </w:rPr>
        <w:t xml:space="preserve"> Waiver participants. The provisions of this section </w:t>
      </w:r>
      <w:r w:rsidR="00C133A0">
        <w:rPr>
          <w:rFonts w:ascii="Times New Roman" w:hAnsi="Times New Roman" w:cs="Times New Roman"/>
          <w:szCs w:val="24"/>
        </w:rPr>
        <w:t xml:space="preserve">do </w:t>
      </w:r>
      <w:r>
        <w:rPr>
          <w:rFonts w:ascii="Times New Roman" w:hAnsi="Times New Roman" w:cs="Times New Roman"/>
          <w:szCs w:val="24"/>
        </w:rPr>
        <w:t xml:space="preserve">not apply to and </w:t>
      </w:r>
      <w:r w:rsidR="00C133A0">
        <w:rPr>
          <w:rFonts w:ascii="Times New Roman" w:hAnsi="Times New Roman" w:cs="Times New Roman"/>
          <w:szCs w:val="24"/>
        </w:rPr>
        <w:t xml:space="preserve">may </w:t>
      </w:r>
      <w:r>
        <w:rPr>
          <w:rFonts w:ascii="Times New Roman" w:hAnsi="Times New Roman" w:cs="Times New Roman"/>
          <w:szCs w:val="24"/>
        </w:rPr>
        <w:t xml:space="preserve">not be used to resolve disagreements within the </w:t>
      </w:r>
      <w:r w:rsidR="001B7BF7">
        <w:rPr>
          <w:rFonts w:ascii="Times New Roman" w:hAnsi="Times New Roman" w:cs="Times New Roman"/>
          <w:szCs w:val="24"/>
        </w:rPr>
        <w:t>s</w:t>
      </w:r>
      <w:r>
        <w:rPr>
          <w:rFonts w:ascii="Times New Roman" w:hAnsi="Times New Roman" w:cs="Times New Roman"/>
          <w:szCs w:val="24"/>
        </w:rPr>
        <w:t xml:space="preserve">tate </w:t>
      </w:r>
      <w:r w:rsidR="001B7BF7">
        <w:rPr>
          <w:rFonts w:ascii="Times New Roman" w:hAnsi="Times New Roman" w:cs="Times New Roman"/>
          <w:szCs w:val="24"/>
        </w:rPr>
        <w:t>a</w:t>
      </w:r>
      <w:r>
        <w:rPr>
          <w:rFonts w:ascii="Times New Roman" w:hAnsi="Times New Roman" w:cs="Times New Roman"/>
          <w:szCs w:val="24"/>
        </w:rPr>
        <w:t xml:space="preserve">gency or between the </w:t>
      </w:r>
      <w:r w:rsidR="001B7BF7">
        <w:rPr>
          <w:rFonts w:ascii="Times New Roman" w:hAnsi="Times New Roman" w:cs="Times New Roman"/>
          <w:szCs w:val="24"/>
        </w:rPr>
        <w:t>s</w:t>
      </w:r>
      <w:r>
        <w:rPr>
          <w:rFonts w:ascii="Times New Roman" w:hAnsi="Times New Roman" w:cs="Times New Roman"/>
          <w:szCs w:val="24"/>
        </w:rPr>
        <w:t xml:space="preserve">tate </w:t>
      </w:r>
      <w:r w:rsidR="001B7BF7">
        <w:rPr>
          <w:rFonts w:ascii="Times New Roman" w:hAnsi="Times New Roman" w:cs="Times New Roman"/>
          <w:szCs w:val="24"/>
        </w:rPr>
        <w:t>a</w:t>
      </w:r>
      <w:r>
        <w:rPr>
          <w:rFonts w:ascii="Times New Roman" w:hAnsi="Times New Roman" w:cs="Times New Roman"/>
          <w:szCs w:val="24"/>
        </w:rPr>
        <w:t xml:space="preserve">gency and providers concerning services or supports to </w:t>
      </w:r>
      <w:r w:rsidR="005405A3">
        <w:rPr>
          <w:rFonts w:ascii="Times New Roman" w:hAnsi="Times New Roman" w:cs="Times New Roman"/>
          <w:szCs w:val="24"/>
        </w:rPr>
        <w:t>participant</w:t>
      </w:r>
      <w:r>
        <w:rPr>
          <w:rFonts w:ascii="Times New Roman" w:hAnsi="Times New Roman" w:cs="Times New Roman"/>
          <w:szCs w:val="24"/>
        </w:rPr>
        <w:t>s.</w:t>
      </w:r>
    </w:p>
    <w:p w14:paraId="53F9CEF4" w14:textId="28CC3A1A" w:rsidR="00130EA4" w:rsidRDefault="00130EA4" w:rsidP="001E389D">
      <w:pPr>
        <w:pStyle w:val="ListParagraph"/>
        <w:widowControl w:val="0"/>
        <w:numPr>
          <w:ilvl w:val="1"/>
          <w:numId w:val="3"/>
        </w:numPr>
        <w:autoSpaceDE w:val="0"/>
        <w:autoSpaceDN w:val="0"/>
        <w:adjustRightInd w:val="0"/>
        <w:spacing w:after="120"/>
        <w:ind w:right="100"/>
        <w:contextualSpacing w:val="0"/>
        <w:rPr>
          <w:rFonts w:ascii="Times New Roman" w:eastAsiaTheme="minorEastAsia" w:hAnsi="Times New Roman" w:cs="Times New Roman"/>
          <w:szCs w:val="24"/>
          <w:u w:val="single"/>
        </w:rPr>
      </w:pPr>
      <w:r>
        <w:rPr>
          <w:rFonts w:ascii="Times New Roman" w:eastAsiaTheme="minorEastAsia" w:hAnsi="Times New Roman" w:cs="Times New Roman"/>
          <w:szCs w:val="24"/>
          <w:u w:val="single"/>
        </w:rPr>
        <w:t>No Limitation of Right to</w:t>
      </w:r>
      <w:r w:rsidR="009A14AB">
        <w:rPr>
          <w:rFonts w:ascii="Times New Roman" w:eastAsiaTheme="minorEastAsia" w:hAnsi="Times New Roman" w:cs="Times New Roman"/>
          <w:szCs w:val="24"/>
          <w:u w:val="single"/>
        </w:rPr>
        <w:t xml:space="preserve"> Fair Hearing</w:t>
      </w:r>
      <w:r w:rsidR="009A14AB">
        <w:rPr>
          <w:rFonts w:ascii="Times New Roman" w:eastAsiaTheme="minorEastAsia" w:hAnsi="Times New Roman" w:cs="Times New Roman"/>
          <w:szCs w:val="24"/>
        </w:rPr>
        <w:t>:</w:t>
      </w:r>
      <w:r w:rsidR="001178DB">
        <w:rPr>
          <w:rFonts w:ascii="Times New Roman" w:eastAsiaTheme="minorEastAsia" w:hAnsi="Times New Roman" w:cs="Times New Roman"/>
          <w:szCs w:val="24"/>
        </w:rPr>
        <w:t xml:space="preserve"> No provision of this policy </w:t>
      </w:r>
      <w:r w:rsidR="000C6386">
        <w:rPr>
          <w:rFonts w:ascii="Times New Roman" w:eastAsiaTheme="minorEastAsia" w:hAnsi="Times New Roman" w:cs="Times New Roman"/>
          <w:szCs w:val="24"/>
        </w:rPr>
        <w:t xml:space="preserve">may </w:t>
      </w:r>
      <w:r w:rsidR="001178DB">
        <w:rPr>
          <w:rFonts w:ascii="Times New Roman" w:eastAsiaTheme="minorEastAsia" w:hAnsi="Times New Roman" w:cs="Times New Roman"/>
          <w:szCs w:val="24"/>
        </w:rPr>
        <w:t>be construed to</w:t>
      </w:r>
      <w:r w:rsidR="001166F9">
        <w:rPr>
          <w:rFonts w:ascii="Times New Roman" w:eastAsiaTheme="minorEastAsia" w:hAnsi="Times New Roman" w:cs="Times New Roman"/>
          <w:szCs w:val="24"/>
        </w:rPr>
        <w:t xml:space="preserve"> limit a Waiver participant</w:t>
      </w:r>
      <w:r w:rsidR="00453FD6">
        <w:rPr>
          <w:rFonts w:ascii="Times New Roman" w:eastAsiaTheme="minorEastAsia" w:hAnsi="Times New Roman" w:cs="Times New Roman"/>
          <w:szCs w:val="24"/>
        </w:rPr>
        <w:t>’</w:t>
      </w:r>
      <w:r w:rsidR="001166F9">
        <w:rPr>
          <w:rFonts w:ascii="Times New Roman" w:eastAsiaTheme="minorEastAsia" w:hAnsi="Times New Roman" w:cs="Times New Roman"/>
          <w:szCs w:val="24"/>
        </w:rPr>
        <w:t xml:space="preserve">s right to a </w:t>
      </w:r>
      <w:r w:rsidR="005517CC">
        <w:rPr>
          <w:rFonts w:ascii="Times New Roman" w:eastAsiaTheme="minorEastAsia" w:hAnsi="Times New Roman" w:cs="Times New Roman"/>
          <w:szCs w:val="24"/>
        </w:rPr>
        <w:t>f</w:t>
      </w:r>
      <w:r w:rsidR="001166F9">
        <w:rPr>
          <w:rFonts w:ascii="Times New Roman" w:eastAsiaTheme="minorEastAsia" w:hAnsi="Times New Roman" w:cs="Times New Roman"/>
          <w:szCs w:val="24"/>
        </w:rPr>
        <w:t xml:space="preserve">air </w:t>
      </w:r>
      <w:r w:rsidR="005517CC">
        <w:rPr>
          <w:rFonts w:ascii="Times New Roman" w:eastAsiaTheme="minorEastAsia" w:hAnsi="Times New Roman" w:cs="Times New Roman"/>
          <w:szCs w:val="24"/>
        </w:rPr>
        <w:t>h</w:t>
      </w:r>
      <w:r w:rsidR="001166F9">
        <w:rPr>
          <w:rFonts w:ascii="Times New Roman" w:eastAsiaTheme="minorEastAsia" w:hAnsi="Times New Roman" w:cs="Times New Roman"/>
          <w:szCs w:val="24"/>
        </w:rPr>
        <w:t xml:space="preserve">earing </w:t>
      </w:r>
      <w:r w:rsidR="00384593">
        <w:rPr>
          <w:rFonts w:ascii="Times New Roman" w:eastAsiaTheme="minorEastAsia" w:hAnsi="Times New Roman" w:cs="Times New Roman"/>
          <w:szCs w:val="24"/>
        </w:rPr>
        <w:t>under</w:t>
      </w:r>
      <w:r w:rsidR="001178DB">
        <w:rPr>
          <w:rFonts w:ascii="Times New Roman" w:eastAsiaTheme="minorEastAsia" w:hAnsi="Times New Roman" w:cs="Times New Roman"/>
          <w:szCs w:val="24"/>
        </w:rPr>
        <w:t xml:space="preserve"> </w:t>
      </w:r>
      <w:r w:rsidR="001166F9">
        <w:rPr>
          <w:rFonts w:ascii="Times New Roman" w:eastAsiaTheme="minorEastAsia" w:hAnsi="Times New Roman" w:cs="Times New Roman"/>
          <w:szCs w:val="24"/>
        </w:rPr>
        <w:t>130 CMR 610</w:t>
      </w:r>
      <w:r w:rsidR="00290AE9">
        <w:rPr>
          <w:rFonts w:ascii="Times New Roman" w:eastAsiaTheme="minorEastAsia" w:hAnsi="Times New Roman" w:cs="Times New Roman"/>
          <w:szCs w:val="24"/>
        </w:rPr>
        <w:t>.000</w:t>
      </w:r>
      <w:r w:rsidR="001166F9">
        <w:rPr>
          <w:rFonts w:ascii="Times New Roman" w:eastAsiaTheme="minorEastAsia" w:hAnsi="Times New Roman" w:cs="Times New Roman"/>
          <w:szCs w:val="24"/>
        </w:rPr>
        <w:t xml:space="preserve">: </w:t>
      </w:r>
      <w:r w:rsidR="001166F9">
        <w:rPr>
          <w:rFonts w:ascii="Times New Roman" w:eastAsiaTheme="minorEastAsia" w:hAnsi="Times New Roman" w:cs="Times New Roman"/>
          <w:i/>
          <w:szCs w:val="24"/>
        </w:rPr>
        <w:t>MassHealth: Fair Hearing Rules</w:t>
      </w:r>
      <w:r w:rsidR="001166F9">
        <w:rPr>
          <w:rFonts w:ascii="Times New Roman" w:eastAsiaTheme="minorEastAsia" w:hAnsi="Times New Roman" w:cs="Times New Roman"/>
          <w:szCs w:val="24"/>
        </w:rPr>
        <w:t xml:space="preserve"> or </w:t>
      </w:r>
      <w:r w:rsidR="001178DB">
        <w:rPr>
          <w:rFonts w:ascii="Times New Roman" w:eastAsiaTheme="minorEastAsia" w:hAnsi="Times New Roman" w:cs="Times New Roman"/>
          <w:szCs w:val="24"/>
        </w:rPr>
        <w:t>require a</w:t>
      </w:r>
      <w:r w:rsidR="009A14AB">
        <w:rPr>
          <w:rFonts w:ascii="Times New Roman" w:eastAsiaTheme="minorEastAsia" w:hAnsi="Times New Roman" w:cs="Times New Roman"/>
          <w:szCs w:val="24"/>
        </w:rPr>
        <w:t xml:space="preserve"> Waiver participant </w:t>
      </w:r>
      <w:r w:rsidR="001178DB">
        <w:rPr>
          <w:rFonts w:ascii="Times New Roman" w:eastAsiaTheme="minorEastAsia" w:hAnsi="Times New Roman" w:cs="Times New Roman"/>
          <w:szCs w:val="24"/>
        </w:rPr>
        <w:t>to</w:t>
      </w:r>
      <w:r w:rsidR="009A14AB">
        <w:rPr>
          <w:rFonts w:ascii="Times New Roman" w:eastAsiaTheme="minorEastAsia" w:hAnsi="Times New Roman" w:cs="Times New Roman"/>
          <w:szCs w:val="24"/>
        </w:rPr>
        <w:t xml:space="preserve"> exhaust the informal </w:t>
      </w:r>
      <w:r w:rsidR="00856697">
        <w:rPr>
          <w:rFonts w:ascii="Times New Roman" w:eastAsiaTheme="minorEastAsia" w:hAnsi="Times New Roman" w:cs="Times New Roman"/>
          <w:szCs w:val="24"/>
        </w:rPr>
        <w:t>c</w:t>
      </w:r>
      <w:r w:rsidR="00A02DBE">
        <w:rPr>
          <w:rFonts w:ascii="Times New Roman" w:eastAsiaTheme="minorEastAsia" w:hAnsi="Times New Roman" w:cs="Times New Roman"/>
          <w:szCs w:val="24"/>
        </w:rPr>
        <w:t>onference</w:t>
      </w:r>
      <w:r w:rsidR="009A14AB">
        <w:rPr>
          <w:rFonts w:ascii="Times New Roman" w:eastAsiaTheme="minorEastAsia" w:hAnsi="Times New Roman" w:cs="Times New Roman"/>
          <w:szCs w:val="24"/>
        </w:rPr>
        <w:t xml:space="preserve"> process prior to </w:t>
      </w:r>
      <w:r w:rsidR="001166F9">
        <w:rPr>
          <w:rFonts w:ascii="Times New Roman" w:eastAsiaTheme="minorEastAsia" w:hAnsi="Times New Roman" w:cs="Times New Roman"/>
          <w:szCs w:val="24"/>
        </w:rPr>
        <w:t>purs</w:t>
      </w:r>
      <w:r w:rsidR="00B848E6">
        <w:rPr>
          <w:rFonts w:ascii="Times New Roman" w:eastAsiaTheme="minorEastAsia" w:hAnsi="Times New Roman" w:cs="Times New Roman"/>
          <w:szCs w:val="24"/>
        </w:rPr>
        <w:t>u</w:t>
      </w:r>
      <w:r w:rsidR="00FA746E">
        <w:rPr>
          <w:rFonts w:ascii="Times New Roman" w:eastAsiaTheme="minorEastAsia" w:hAnsi="Times New Roman" w:cs="Times New Roman"/>
          <w:szCs w:val="24"/>
        </w:rPr>
        <w:t xml:space="preserve">ing a </w:t>
      </w:r>
      <w:r w:rsidR="005517CC">
        <w:rPr>
          <w:rFonts w:ascii="Times New Roman" w:eastAsiaTheme="minorEastAsia" w:hAnsi="Times New Roman" w:cs="Times New Roman"/>
          <w:szCs w:val="24"/>
        </w:rPr>
        <w:t>f</w:t>
      </w:r>
      <w:r w:rsidR="00FA746E">
        <w:rPr>
          <w:rFonts w:ascii="Times New Roman" w:eastAsiaTheme="minorEastAsia" w:hAnsi="Times New Roman" w:cs="Times New Roman"/>
          <w:szCs w:val="24"/>
        </w:rPr>
        <w:t xml:space="preserve">air </w:t>
      </w:r>
      <w:r w:rsidR="005517CC">
        <w:rPr>
          <w:rFonts w:ascii="Times New Roman" w:eastAsiaTheme="minorEastAsia" w:hAnsi="Times New Roman" w:cs="Times New Roman"/>
          <w:szCs w:val="24"/>
        </w:rPr>
        <w:t>h</w:t>
      </w:r>
      <w:r w:rsidR="001166F9">
        <w:rPr>
          <w:rFonts w:ascii="Times New Roman" w:eastAsiaTheme="minorEastAsia" w:hAnsi="Times New Roman" w:cs="Times New Roman"/>
          <w:szCs w:val="24"/>
        </w:rPr>
        <w:t>earing.</w:t>
      </w:r>
      <w:r w:rsidR="00FA746E">
        <w:rPr>
          <w:rFonts w:ascii="Times New Roman" w:eastAsiaTheme="minorEastAsia" w:hAnsi="Times New Roman" w:cs="Times New Roman"/>
          <w:szCs w:val="24"/>
        </w:rPr>
        <w:t xml:space="preserve"> </w:t>
      </w:r>
      <w:r w:rsidR="00097F4D">
        <w:rPr>
          <w:rFonts w:ascii="Times New Roman" w:hAnsi="Times New Roman" w:cs="Times New Roman"/>
          <w:szCs w:val="24"/>
        </w:rPr>
        <w:t>I</w:t>
      </w:r>
      <w:r w:rsidR="00FA746E" w:rsidRPr="00755BA3">
        <w:rPr>
          <w:rFonts w:ascii="Times New Roman" w:hAnsi="Times New Roman" w:cs="Times New Roman"/>
          <w:szCs w:val="24"/>
        </w:rPr>
        <w:t>nformal conferences are</w:t>
      </w:r>
      <w:r w:rsidR="00FA746E">
        <w:rPr>
          <w:rFonts w:ascii="Times New Roman" w:hAnsi="Times New Roman" w:cs="Times New Roman"/>
          <w:szCs w:val="24"/>
        </w:rPr>
        <w:t xml:space="preserve"> not a substitute for a formal Fair H</w:t>
      </w:r>
      <w:r w:rsidR="00FA746E" w:rsidRPr="00755BA3">
        <w:rPr>
          <w:rFonts w:ascii="Times New Roman" w:hAnsi="Times New Roman" w:cs="Times New Roman"/>
          <w:szCs w:val="24"/>
        </w:rPr>
        <w:t>earing available under 130 CMR 610</w:t>
      </w:r>
      <w:r w:rsidR="00290AE9">
        <w:rPr>
          <w:rFonts w:ascii="Times New Roman" w:hAnsi="Times New Roman" w:cs="Times New Roman"/>
          <w:szCs w:val="24"/>
        </w:rPr>
        <w:t>.000</w:t>
      </w:r>
      <w:r w:rsidR="00FA746E" w:rsidRPr="00755BA3">
        <w:rPr>
          <w:rFonts w:ascii="Times New Roman" w:hAnsi="Times New Roman" w:cs="Times New Roman"/>
          <w:szCs w:val="24"/>
        </w:rPr>
        <w:t>.</w:t>
      </w:r>
      <w:r w:rsidR="00FA746E">
        <w:rPr>
          <w:rFonts w:ascii="Times New Roman" w:hAnsi="Times New Roman" w:cs="Times New Roman"/>
          <w:szCs w:val="24"/>
        </w:rPr>
        <w:t xml:space="preserve"> If an available ground for a </w:t>
      </w:r>
      <w:r w:rsidR="005517CC">
        <w:rPr>
          <w:rFonts w:ascii="Times New Roman" w:hAnsi="Times New Roman" w:cs="Times New Roman"/>
          <w:szCs w:val="24"/>
        </w:rPr>
        <w:t>f</w:t>
      </w:r>
      <w:r w:rsidR="00FA746E">
        <w:rPr>
          <w:rFonts w:ascii="Times New Roman" w:hAnsi="Times New Roman" w:cs="Times New Roman"/>
          <w:szCs w:val="24"/>
        </w:rPr>
        <w:t xml:space="preserve">air </w:t>
      </w:r>
      <w:r w:rsidR="005517CC">
        <w:rPr>
          <w:rFonts w:ascii="Times New Roman" w:hAnsi="Times New Roman" w:cs="Times New Roman"/>
          <w:szCs w:val="24"/>
        </w:rPr>
        <w:t>h</w:t>
      </w:r>
      <w:r w:rsidR="00FA746E">
        <w:rPr>
          <w:rFonts w:ascii="Times New Roman" w:hAnsi="Times New Roman" w:cs="Times New Roman"/>
          <w:szCs w:val="24"/>
        </w:rPr>
        <w:t xml:space="preserve">earing is identified at an informal conference, applicable parties to an informal conference retain the right to appeal based on that ground </w:t>
      </w:r>
      <w:r w:rsidR="00F65ECF">
        <w:rPr>
          <w:rFonts w:ascii="Times New Roman" w:hAnsi="Times New Roman" w:cs="Times New Roman"/>
          <w:szCs w:val="24"/>
        </w:rPr>
        <w:t>under</w:t>
      </w:r>
      <w:r w:rsidR="00FA746E">
        <w:rPr>
          <w:rFonts w:ascii="Times New Roman" w:hAnsi="Times New Roman" w:cs="Times New Roman"/>
          <w:szCs w:val="24"/>
        </w:rPr>
        <w:t xml:space="preserve"> 130 CMR 610</w:t>
      </w:r>
      <w:r w:rsidR="00290AE9">
        <w:rPr>
          <w:rFonts w:ascii="Times New Roman" w:hAnsi="Times New Roman" w:cs="Times New Roman"/>
          <w:szCs w:val="24"/>
        </w:rPr>
        <w:t>.000</w:t>
      </w:r>
      <w:r w:rsidR="00FA746E">
        <w:rPr>
          <w:rFonts w:ascii="Times New Roman" w:hAnsi="Times New Roman" w:cs="Times New Roman"/>
          <w:szCs w:val="24"/>
        </w:rPr>
        <w:t>.</w:t>
      </w:r>
    </w:p>
    <w:p w14:paraId="5ECE2E73" w14:textId="0AC71549" w:rsidR="00066164" w:rsidRPr="005F6E53" w:rsidRDefault="0003475F" w:rsidP="001E389D">
      <w:pPr>
        <w:pStyle w:val="ListParagraph"/>
        <w:widowControl w:val="0"/>
        <w:numPr>
          <w:ilvl w:val="1"/>
          <w:numId w:val="3"/>
        </w:numPr>
        <w:autoSpaceDE w:val="0"/>
        <w:autoSpaceDN w:val="0"/>
        <w:adjustRightInd w:val="0"/>
        <w:spacing w:after="120"/>
        <w:ind w:right="100"/>
        <w:contextualSpacing w:val="0"/>
        <w:rPr>
          <w:rFonts w:ascii="Times New Roman" w:eastAsiaTheme="minorEastAsia" w:hAnsi="Times New Roman" w:cs="Times New Roman"/>
          <w:szCs w:val="24"/>
          <w:u w:val="single"/>
        </w:rPr>
      </w:pPr>
      <w:r>
        <w:rPr>
          <w:rFonts w:ascii="Times New Roman" w:eastAsiaTheme="minorEastAsia" w:hAnsi="Times New Roman" w:cs="Times New Roman"/>
          <w:szCs w:val="24"/>
          <w:u w:val="single"/>
        </w:rPr>
        <w:t>Subject Matter of a</w:t>
      </w:r>
      <w:r w:rsidR="005A373D">
        <w:rPr>
          <w:rFonts w:ascii="Times New Roman" w:eastAsiaTheme="minorEastAsia" w:hAnsi="Times New Roman" w:cs="Times New Roman"/>
          <w:szCs w:val="24"/>
          <w:u w:val="single"/>
        </w:rPr>
        <w:t xml:space="preserve"> </w:t>
      </w:r>
      <w:r w:rsidR="00DD4860">
        <w:rPr>
          <w:rFonts w:ascii="Times New Roman" w:eastAsiaTheme="minorEastAsia" w:hAnsi="Times New Roman" w:cs="Times New Roman"/>
          <w:szCs w:val="24"/>
          <w:u w:val="single"/>
        </w:rPr>
        <w:t>Person Centered</w:t>
      </w:r>
      <w:r>
        <w:rPr>
          <w:rFonts w:ascii="Times New Roman" w:eastAsiaTheme="minorEastAsia" w:hAnsi="Times New Roman" w:cs="Times New Roman"/>
          <w:szCs w:val="24"/>
          <w:u w:val="single"/>
        </w:rPr>
        <w:t xml:space="preserve"> Plan Informal </w:t>
      </w:r>
      <w:r w:rsidR="00A02DBE">
        <w:rPr>
          <w:rFonts w:ascii="Times New Roman" w:eastAsiaTheme="minorEastAsia" w:hAnsi="Times New Roman" w:cs="Times New Roman"/>
          <w:szCs w:val="24"/>
          <w:u w:val="single"/>
        </w:rPr>
        <w:t>Conference</w:t>
      </w:r>
      <w:r w:rsidR="00F319D3">
        <w:rPr>
          <w:rFonts w:ascii="Times New Roman" w:eastAsiaTheme="minorEastAsia" w:hAnsi="Times New Roman" w:cs="Times New Roman"/>
          <w:szCs w:val="24"/>
        </w:rPr>
        <w:t>.</w:t>
      </w:r>
      <w:r w:rsidR="005F6E53">
        <w:rPr>
          <w:rFonts w:ascii="Times New Roman" w:eastAsiaTheme="minorEastAsia" w:hAnsi="Times New Roman" w:cs="Times New Roman"/>
          <w:szCs w:val="24"/>
        </w:rPr>
        <w:t xml:space="preserve"> The following issues may be </w:t>
      </w:r>
      <w:r>
        <w:rPr>
          <w:rFonts w:ascii="Times New Roman" w:eastAsiaTheme="minorEastAsia" w:hAnsi="Times New Roman" w:cs="Times New Roman"/>
          <w:szCs w:val="24"/>
        </w:rPr>
        <w:t>the subject of a</w:t>
      </w:r>
      <w:r w:rsidR="005A373D">
        <w:rPr>
          <w:rFonts w:ascii="Times New Roman" w:eastAsiaTheme="minorEastAsia" w:hAnsi="Times New Roman" w:cs="Times New Roman"/>
          <w:szCs w:val="24"/>
        </w:rPr>
        <w:t xml:space="preserve"> </w:t>
      </w:r>
      <w:r w:rsidR="00DD4860">
        <w:rPr>
          <w:rFonts w:ascii="Times New Roman" w:eastAsiaTheme="minorEastAsia" w:hAnsi="Times New Roman" w:cs="Times New Roman"/>
          <w:szCs w:val="24"/>
        </w:rPr>
        <w:t>PCP</w:t>
      </w:r>
      <w:r>
        <w:rPr>
          <w:rFonts w:ascii="Times New Roman" w:eastAsiaTheme="minorEastAsia" w:hAnsi="Times New Roman" w:cs="Times New Roman"/>
          <w:szCs w:val="24"/>
        </w:rPr>
        <w:t xml:space="preserve"> informal </w:t>
      </w:r>
      <w:r w:rsidR="000741E2">
        <w:rPr>
          <w:rFonts w:ascii="Times New Roman" w:eastAsiaTheme="minorEastAsia" w:hAnsi="Times New Roman" w:cs="Times New Roman"/>
          <w:szCs w:val="24"/>
        </w:rPr>
        <w:t xml:space="preserve">conference </w:t>
      </w:r>
      <w:r w:rsidR="00F65ECF">
        <w:rPr>
          <w:rFonts w:ascii="Times New Roman" w:eastAsiaTheme="minorEastAsia" w:hAnsi="Times New Roman" w:cs="Times New Roman"/>
          <w:szCs w:val="24"/>
        </w:rPr>
        <w:t>under</w:t>
      </w:r>
      <w:r w:rsidR="005F6E53">
        <w:rPr>
          <w:rFonts w:ascii="Times New Roman" w:eastAsiaTheme="minorEastAsia" w:hAnsi="Times New Roman" w:cs="Times New Roman"/>
          <w:szCs w:val="24"/>
        </w:rPr>
        <w:t xml:space="preserve"> the procedures set forth below</w:t>
      </w:r>
      <w:r w:rsidR="00F65ECF">
        <w:rPr>
          <w:rFonts w:ascii="Times New Roman" w:eastAsiaTheme="minorEastAsia" w:hAnsi="Times New Roman" w:cs="Times New Roman"/>
          <w:szCs w:val="24"/>
        </w:rPr>
        <w:t>.</w:t>
      </w:r>
    </w:p>
    <w:p w14:paraId="55473659" w14:textId="0ED1D313" w:rsidR="009558FC" w:rsidRPr="009558FC" w:rsidRDefault="009558FC" w:rsidP="001E389D">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u w:val="single"/>
        </w:rPr>
      </w:pPr>
      <w:r w:rsidRPr="009558FC">
        <w:rPr>
          <w:rFonts w:ascii="Times New Roman" w:hAnsi="Times New Roman" w:cs="Times New Roman"/>
          <w:szCs w:val="24"/>
        </w:rPr>
        <w:t xml:space="preserve">Whether the assessments performed or arranged by the </w:t>
      </w:r>
      <w:r w:rsidR="001B7BF7">
        <w:rPr>
          <w:rFonts w:ascii="Times New Roman" w:hAnsi="Times New Roman" w:cs="Times New Roman"/>
          <w:szCs w:val="24"/>
        </w:rPr>
        <w:t>s</w:t>
      </w:r>
      <w:r w:rsidRPr="009558FC">
        <w:rPr>
          <w:rFonts w:ascii="Times New Roman" w:hAnsi="Times New Roman" w:cs="Times New Roman"/>
          <w:szCs w:val="24"/>
        </w:rPr>
        <w:t xml:space="preserve">tate </w:t>
      </w:r>
      <w:r w:rsidR="001B7BF7">
        <w:rPr>
          <w:rFonts w:ascii="Times New Roman" w:hAnsi="Times New Roman" w:cs="Times New Roman"/>
          <w:szCs w:val="24"/>
        </w:rPr>
        <w:t>a</w:t>
      </w:r>
      <w:r w:rsidRPr="009558FC">
        <w:rPr>
          <w:rFonts w:ascii="Times New Roman" w:hAnsi="Times New Roman" w:cs="Times New Roman"/>
          <w:szCs w:val="24"/>
        </w:rPr>
        <w:t>gency to serve as the basis for the development and review of a participant’s PCP were sufficient for that purpose;</w:t>
      </w:r>
    </w:p>
    <w:p w14:paraId="2D73BCE6" w14:textId="229B2F56" w:rsidR="005F6E53" w:rsidRPr="005F6E53" w:rsidRDefault="00F319D3" w:rsidP="001E389D">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u w:val="single"/>
        </w:rPr>
      </w:pPr>
      <w:r>
        <w:rPr>
          <w:rFonts w:ascii="Times New Roman" w:hAnsi="Times New Roman" w:cs="Times New Roman"/>
          <w:szCs w:val="24"/>
        </w:rPr>
        <w:t>w</w:t>
      </w:r>
      <w:r w:rsidR="005F6E53" w:rsidRPr="00522AB3">
        <w:rPr>
          <w:rFonts w:ascii="Times New Roman" w:hAnsi="Times New Roman" w:cs="Times New Roman"/>
          <w:szCs w:val="24"/>
        </w:rPr>
        <w:t xml:space="preserve">hether the goals identified in the </w:t>
      </w:r>
      <w:r w:rsidR="00DD4860">
        <w:rPr>
          <w:rFonts w:ascii="Times New Roman" w:hAnsi="Times New Roman" w:cs="Times New Roman"/>
          <w:szCs w:val="24"/>
        </w:rPr>
        <w:t>PCP</w:t>
      </w:r>
      <w:r w:rsidR="005F6E53" w:rsidRPr="00522AB3">
        <w:rPr>
          <w:rFonts w:ascii="Times New Roman" w:hAnsi="Times New Roman" w:cs="Times New Roman"/>
          <w:szCs w:val="24"/>
        </w:rPr>
        <w:t xml:space="preserve"> are consistent with and promote the outcomes set forth in the </w:t>
      </w:r>
      <w:r w:rsidR="00DD4860">
        <w:rPr>
          <w:rFonts w:ascii="Times New Roman" w:hAnsi="Times New Roman" w:cs="Times New Roman"/>
          <w:szCs w:val="24"/>
        </w:rPr>
        <w:t>PCP</w:t>
      </w:r>
      <w:r w:rsidR="00FA746E">
        <w:rPr>
          <w:rFonts w:ascii="Times New Roman" w:hAnsi="Times New Roman" w:cs="Times New Roman"/>
          <w:szCs w:val="24"/>
        </w:rPr>
        <w:t>;</w:t>
      </w:r>
    </w:p>
    <w:p w14:paraId="624B736B" w14:textId="3673A8E5" w:rsidR="002700E9" w:rsidRPr="00673FF7" w:rsidRDefault="00F319D3" w:rsidP="001E389D">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u w:val="single"/>
        </w:rPr>
      </w:pPr>
      <w:r>
        <w:rPr>
          <w:rFonts w:ascii="Times New Roman" w:hAnsi="Times New Roman" w:cs="Times New Roman"/>
          <w:szCs w:val="24"/>
        </w:rPr>
        <w:t>w</w:t>
      </w:r>
      <w:r w:rsidR="005F6E53" w:rsidRPr="00522AB3">
        <w:rPr>
          <w:rFonts w:ascii="Times New Roman" w:hAnsi="Times New Roman" w:cs="Times New Roman"/>
          <w:szCs w:val="24"/>
        </w:rPr>
        <w:t>hether the types of</w:t>
      </w:r>
      <w:r w:rsidR="005F6E53">
        <w:rPr>
          <w:rFonts w:ascii="Times New Roman" w:hAnsi="Times New Roman" w:cs="Times New Roman"/>
          <w:szCs w:val="24"/>
        </w:rPr>
        <w:t xml:space="preserve"> services and</w:t>
      </w:r>
      <w:r w:rsidR="005F6E53" w:rsidRPr="00522AB3">
        <w:rPr>
          <w:rFonts w:ascii="Times New Roman" w:hAnsi="Times New Roman" w:cs="Times New Roman"/>
          <w:szCs w:val="24"/>
        </w:rPr>
        <w:t xml:space="preserve"> supports identified in the </w:t>
      </w:r>
      <w:r w:rsidR="00DD4860">
        <w:rPr>
          <w:rFonts w:ascii="Times New Roman" w:hAnsi="Times New Roman" w:cs="Times New Roman"/>
          <w:szCs w:val="24"/>
        </w:rPr>
        <w:t>PCP</w:t>
      </w:r>
      <w:r w:rsidR="005F6E53" w:rsidRPr="00522AB3">
        <w:rPr>
          <w:rFonts w:ascii="Times New Roman" w:hAnsi="Times New Roman" w:cs="Times New Roman"/>
          <w:szCs w:val="24"/>
        </w:rPr>
        <w:t xml:space="preserve"> are the least restrictive, appropriate</w:t>
      </w:r>
      <w:r w:rsidR="00037BE8">
        <w:rPr>
          <w:rFonts w:ascii="Times New Roman" w:hAnsi="Times New Roman" w:cs="Times New Roman"/>
          <w:szCs w:val="24"/>
        </w:rPr>
        <w:t>,</w:t>
      </w:r>
      <w:r w:rsidR="005F6E53" w:rsidRPr="00522AB3">
        <w:rPr>
          <w:rFonts w:ascii="Times New Roman" w:hAnsi="Times New Roman" w:cs="Times New Roman"/>
          <w:szCs w:val="24"/>
        </w:rPr>
        <w:t xml:space="preserve"> and available to meet the goals stated in the </w:t>
      </w:r>
      <w:r w:rsidR="00DD4860">
        <w:rPr>
          <w:rFonts w:ascii="Times New Roman" w:hAnsi="Times New Roman" w:cs="Times New Roman"/>
          <w:szCs w:val="24"/>
        </w:rPr>
        <w:t>PCP</w:t>
      </w:r>
      <w:r w:rsidR="00FA746E">
        <w:rPr>
          <w:rFonts w:ascii="Times New Roman" w:hAnsi="Times New Roman" w:cs="Times New Roman"/>
          <w:szCs w:val="24"/>
        </w:rPr>
        <w:t>;</w:t>
      </w:r>
    </w:p>
    <w:p w14:paraId="7C45A535" w14:textId="0E232AF1" w:rsidR="00A957DA" w:rsidRPr="00A957DA" w:rsidRDefault="00F319D3" w:rsidP="001E389D">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u w:val="single"/>
        </w:rPr>
      </w:pPr>
      <w:r>
        <w:rPr>
          <w:rFonts w:ascii="Times New Roman" w:hAnsi="Times New Roman" w:cs="Times New Roman"/>
          <w:szCs w:val="24"/>
        </w:rPr>
        <w:t>a</w:t>
      </w:r>
      <w:r w:rsidR="00F70155">
        <w:rPr>
          <w:rFonts w:ascii="Times New Roman" w:hAnsi="Times New Roman" w:cs="Times New Roman"/>
          <w:szCs w:val="24"/>
        </w:rPr>
        <w:t xml:space="preserve">ny modification to the </w:t>
      </w:r>
      <w:r w:rsidR="00DD4860">
        <w:rPr>
          <w:rFonts w:ascii="Times New Roman" w:hAnsi="Times New Roman" w:cs="Times New Roman"/>
          <w:szCs w:val="24"/>
        </w:rPr>
        <w:t>PCP</w:t>
      </w:r>
      <w:r w:rsidR="00FA746E">
        <w:rPr>
          <w:rFonts w:ascii="Times New Roman" w:hAnsi="Times New Roman" w:cs="Times New Roman"/>
          <w:szCs w:val="24"/>
        </w:rPr>
        <w:t>;</w:t>
      </w:r>
    </w:p>
    <w:p w14:paraId="1730C543" w14:textId="7633198B" w:rsidR="00A957DA" w:rsidRPr="00A957DA" w:rsidRDefault="00F319D3" w:rsidP="001E389D">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u w:val="single"/>
        </w:rPr>
      </w:pPr>
      <w:r>
        <w:rPr>
          <w:rFonts w:ascii="Times New Roman" w:eastAsiaTheme="minorEastAsia" w:hAnsi="Times New Roman" w:cs="Times New Roman"/>
          <w:szCs w:val="24"/>
        </w:rPr>
        <w:t>a</w:t>
      </w:r>
      <w:r w:rsidR="00903972" w:rsidRPr="00A957DA">
        <w:rPr>
          <w:rFonts w:ascii="Times New Roman" w:eastAsiaTheme="minorEastAsia" w:hAnsi="Times New Roman" w:cs="Times New Roman"/>
          <w:szCs w:val="24"/>
        </w:rPr>
        <w:t xml:space="preserve">ny </w:t>
      </w:r>
      <w:r w:rsidR="00903972" w:rsidRPr="00A957DA">
        <w:rPr>
          <w:rFonts w:ascii="Times New Roman" w:hAnsi="Times New Roman" w:cs="Times New Roman"/>
          <w:szCs w:val="24"/>
        </w:rPr>
        <w:t>restriction</w:t>
      </w:r>
      <w:r w:rsidR="00903972">
        <w:rPr>
          <w:rFonts w:ascii="Times New Roman" w:hAnsi="Times New Roman" w:cs="Times New Roman"/>
          <w:szCs w:val="24"/>
        </w:rPr>
        <w:t xml:space="preserve"> or condition imposed upon the participant as described in Section</w:t>
      </w:r>
      <w:r w:rsidR="00836154">
        <w:rPr>
          <w:rFonts w:ascii="Times New Roman" w:hAnsi="Times New Roman" w:cs="Times New Roman"/>
          <w:szCs w:val="24"/>
        </w:rPr>
        <w:t>s</w:t>
      </w:r>
      <w:r w:rsidR="00903972">
        <w:rPr>
          <w:rFonts w:ascii="Times New Roman" w:hAnsi="Times New Roman" w:cs="Times New Roman"/>
          <w:szCs w:val="24"/>
        </w:rPr>
        <w:t xml:space="preserve"> IV.A.9.f </w:t>
      </w:r>
      <w:r w:rsidR="00836154">
        <w:rPr>
          <w:rFonts w:ascii="Times New Roman" w:hAnsi="Times New Roman" w:cs="Times New Roman"/>
          <w:szCs w:val="24"/>
        </w:rPr>
        <w:t xml:space="preserve">or IV.D.6.a. </w:t>
      </w:r>
      <w:r w:rsidR="00903972">
        <w:rPr>
          <w:rFonts w:ascii="Times New Roman" w:hAnsi="Times New Roman" w:cs="Times New Roman"/>
          <w:szCs w:val="24"/>
        </w:rPr>
        <w:t>of this policy</w:t>
      </w:r>
      <w:r w:rsidR="00836154">
        <w:rPr>
          <w:rFonts w:ascii="Times New Roman" w:hAnsi="Times New Roman" w:cs="Times New Roman"/>
          <w:szCs w:val="24"/>
        </w:rPr>
        <w:t>.</w:t>
      </w:r>
    </w:p>
    <w:p w14:paraId="04B0966C" w14:textId="2167D9F7" w:rsidR="002700E9" w:rsidRPr="00903972" w:rsidRDefault="00F319D3" w:rsidP="001E389D">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u w:val="single"/>
        </w:rPr>
      </w:pPr>
      <w:r>
        <w:rPr>
          <w:rFonts w:ascii="Times New Roman" w:hAnsi="Times New Roman" w:cs="Times New Roman"/>
          <w:szCs w:val="24"/>
        </w:rPr>
        <w:t>w</w:t>
      </w:r>
      <w:r w:rsidR="005F6E53" w:rsidRPr="00903972">
        <w:rPr>
          <w:rFonts w:ascii="Times New Roman" w:hAnsi="Times New Roman" w:cs="Times New Roman"/>
          <w:szCs w:val="24"/>
        </w:rPr>
        <w:t xml:space="preserve">hether the </w:t>
      </w:r>
      <w:r w:rsidR="00DD4860" w:rsidRPr="00903972">
        <w:rPr>
          <w:rFonts w:ascii="Times New Roman" w:hAnsi="Times New Roman" w:cs="Times New Roman"/>
          <w:szCs w:val="24"/>
        </w:rPr>
        <w:t>PCP</w:t>
      </w:r>
      <w:r w:rsidR="005F6E53" w:rsidRPr="00903972">
        <w:rPr>
          <w:rFonts w:ascii="Times New Roman" w:hAnsi="Times New Roman" w:cs="Times New Roman"/>
          <w:szCs w:val="24"/>
        </w:rPr>
        <w:t xml:space="preserve"> was developed, reviewed, or modified in accordance with the procedu</w:t>
      </w:r>
      <w:r w:rsidR="00A67DD8" w:rsidRPr="00903972">
        <w:rPr>
          <w:rFonts w:ascii="Times New Roman" w:hAnsi="Times New Roman" w:cs="Times New Roman"/>
          <w:szCs w:val="24"/>
        </w:rPr>
        <w:t>res set forth in in this policy</w:t>
      </w:r>
      <w:r w:rsidR="00FA746E" w:rsidRPr="00903972">
        <w:rPr>
          <w:rFonts w:ascii="Times New Roman" w:hAnsi="Times New Roman" w:cs="Times New Roman"/>
          <w:szCs w:val="24"/>
        </w:rPr>
        <w:t xml:space="preserve">; </w:t>
      </w:r>
    </w:p>
    <w:p w14:paraId="335711A8" w14:textId="2821A4EF" w:rsidR="002700E9" w:rsidRPr="0016538B" w:rsidRDefault="00F319D3" w:rsidP="001E389D">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u w:val="single"/>
        </w:rPr>
      </w:pPr>
      <w:r>
        <w:rPr>
          <w:rFonts w:ascii="Times New Roman" w:hAnsi="Times New Roman" w:cs="Times New Roman"/>
          <w:szCs w:val="24"/>
        </w:rPr>
        <w:t>w</w:t>
      </w:r>
      <w:r w:rsidR="005F6E53" w:rsidRPr="00522AB3">
        <w:rPr>
          <w:rFonts w:ascii="Times New Roman" w:hAnsi="Times New Roman" w:cs="Times New Roman"/>
          <w:szCs w:val="24"/>
        </w:rPr>
        <w:t xml:space="preserve">hether the </w:t>
      </w:r>
      <w:r w:rsidR="00DD4860">
        <w:rPr>
          <w:rFonts w:ascii="Times New Roman" w:hAnsi="Times New Roman" w:cs="Times New Roman"/>
          <w:szCs w:val="24"/>
        </w:rPr>
        <w:t>PCP</w:t>
      </w:r>
      <w:r w:rsidR="005F6E53" w:rsidRPr="00522AB3">
        <w:rPr>
          <w:rFonts w:ascii="Times New Roman" w:hAnsi="Times New Roman" w:cs="Times New Roman"/>
          <w:szCs w:val="24"/>
        </w:rPr>
        <w:t xml:space="preserve"> is being implemented</w:t>
      </w:r>
      <w:r w:rsidR="00C04807">
        <w:rPr>
          <w:rFonts w:ascii="Times New Roman" w:hAnsi="Times New Roman" w:cs="Times New Roman"/>
          <w:szCs w:val="24"/>
        </w:rPr>
        <w:t>;</w:t>
      </w:r>
      <w:r>
        <w:rPr>
          <w:rFonts w:ascii="Times New Roman" w:hAnsi="Times New Roman" w:cs="Times New Roman"/>
          <w:szCs w:val="24"/>
        </w:rPr>
        <w:t xml:space="preserve"> and</w:t>
      </w:r>
    </w:p>
    <w:p w14:paraId="414F7086" w14:textId="67FE4367" w:rsidR="0016538B" w:rsidRPr="00A957DA" w:rsidRDefault="00F319D3" w:rsidP="001E389D">
      <w:pPr>
        <w:pStyle w:val="ListParagraph"/>
        <w:widowControl w:val="0"/>
        <w:numPr>
          <w:ilvl w:val="2"/>
          <w:numId w:val="3"/>
        </w:numPr>
        <w:autoSpaceDE w:val="0"/>
        <w:autoSpaceDN w:val="0"/>
        <w:adjustRightInd w:val="0"/>
        <w:spacing w:after="12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w</w:t>
      </w:r>
      <w:r w:rsidR="0016538B" w:rsidRPr="00A957DA">
        <w:rPr>
          <w:rFonts w:ascii="Times New Roman" w:eastAsiaTheme="minorEastAsia" w:hAnsi="Times New Roman" w:cs="Times New Roman"/>
          <w:szCs w:val="24"/>
        </w:rPr>
        <w:t xml:space="preserve">hether the recommendation of the PCP team </w:t>
      </w:r>
      <w:r w:rsidR="008D682B" w:rsidRPr="00A957DA">
        <w:rPr>
          <w:rFonts w:ascii="Times New Roman" w:eastAsiaTheme="minorEastAsia" w:hAnsi="Times New Roman" w:cs="Times New Roman"/>
          <w:szCs w:val="24"/>
        </w:rPr>
        <w:t>regarding</w:t>
      </w:r>
      <w:r w:rsidR="0016538B" w:rsidRPr="00A957DA">
        <w:rPr>
          <w:rFonts w:ascii="Times New Roman" w:eastAsiaTheme="minorEastAsia" w:hAnsi="Times New Roman" w:cs="Times New Roman"/>
          <w:szCs w:val="24"/>
        </w:rPr>
        <w:t xml:space="preserve"> the participant’s ability to make personal or financial decision</w:t>
      </w:r>
      <w:r w:rsidR="009B17FC">
        <w:rPr>
          <w:rFonts w:ascii="Times New Roman" w:eastAsiaTheme="minorEastAsia" w:hAnsi="Times New Roman" w:cs="Times New Roman"/>
          <w:szCs w:val="24"/>
        </w:rPr>
        <w:t>s</w:t>
      </w:r>
      <w:r w:rsidR="0016538B" w:rsidRPr="00A957DA">
        <w:rPr>
          <w:rFonts w:ascii="Times New Roman" w:eastAsiaTheme="minorEastAsia" w:hAnsi="Times New Roman" w:cs="Times New Roman"/>
          <w:szCs w:val="24"/>
        </w:rPr>
        <w:t xml:space="preserve"> is consistent with the available evidence.</w:t>
      </w:r>
    </w:p>
    <w:p w14:paraId="5FC3A69A" w14:textId="206CC38D" w:rsidR="002700E9" w:rsidRPr="00673FF7" w:rsidRDefault="005F6E53" w:rsidP="001E389D">
      <w:pPr>
        <w:pStyle w:val="ListParagraph"/>
        <w:widowControl w:val="0"/>
        <w:numPr>
          <w:ilvl w:val="1"/>
          <w:numId w:val="3"/>
        </w:numPr>
        <w:autoSpaceDE w:val="0"/>
        <w:autoSpaceDN w:val="0"/>
        <w:adjustRightInd w:val="0"/>
        <w:spacing w:after="120"/>
        <w:ind w:right="101"/>
        <w:contextualSpacing w:val="0"/>
        <w:rPr>
          <w:rFonts w:ascii="Times New Roman" w:eastAsiaTheme="minorEastAsia" w:hAnsi="Times New Roman" w:cs="Times New Roman"/>
          <w:szCs w:val="24"/>
          <w:u w:val="single"/>
        </w:rPr>
      </w:pPr>
      <w:r w:rsidRPr="005F6E53">
        <w:rPr>
          <w:rFonts w:ascii="Times New Roman" w:hAnsi="Times New Roman" w:cs="Times New Roman"/>
          <w:szCs w:val="24"/>
          <w:u w:val="single"/>
        </w:rPr>
        <w:t>Init</w:t>
      </w:r>
      <w:r w:rsidR="001166F9">
        <w:rPr>
          <w:rFonts w:ascii="Times New Roman" w:hAnsi="Times New Roman" w:cs="Times New Roman"/>
          <w:szCs w:val="24"/>
          <w:u w:val="single"/>
        </w:rPr>
        <w:t>iation of a</w:t>
      </w:r>
      <w:r w:rsidR="00300393">
        <w:rPr>
          <w:rFonts w:ascii="Times New Roman" w:hAnsi="Times New Roman" w:cs="Times New Roman"/>
          <w:szCs w:val="24"/>
          <w:u w:val="single"/>
        </w:rPr>
        <w:t xml:space="preserve"> Person Centered</w:t>
      </w:r>
      <w:r w:rsidR="001166F9">
        <w:rPr>
          <w:rFonts w:ascii="Times New Roman" w:hAnsi="Times New Roman" w:cs="Times New Roman"/>
          <w:szCs w:val="24"/>
          <w:u w:val="single"/>
        </w:rPr>
        <w:t xml:space="preserve"> Plan</w:t>
      </w:r>
      <w:r w:rsidRPr="005F6E53">
        <w:rPr>
          <w:rFonts w:ascii="Times New Roman" w:hAnsi="Times New Roman" w:cs="Times New Roman"/>
          <w:szCs w:val="24"/>
          <w:u w:val="single"/>
        </w:rPr>
        <w:t xml:space="preserve"> </w:t>
      </w:r>
      <w:r w:rsidR="001166F9">
        <w:rPr>
          <w:rFonts w:ascii="Times New Roman" w:hAnsi="Times New Roman" w:cs="Times New Roman"/>
          <w:szCs w:val="24"/>
          <w:u w:val="single"/>
        </w:rPr>
        <w:t xml:space="preserve">Informal </w:t>
      </w:r>
      <w:r w:rsidR="000741E2">
        <w:rPr>
          <w:rFonts w:ascii="Times New Roman" w:hAnsi="Times New Roman" w:cs="Times New Roman"/>
          <w:szCs w:val="24"/>
          <w:u w:val="single"/>
        </w:rPr>
        <w:t>Conference</w:t>
      </w:r>
      <w:r w:rsidR="00F319D3">
        <w:rPr>
          <w:rFonts w:ascii="Times New Roman" w:hAnsi="Times New Roman" w:cs="Times New Roman"/>
          <w:szCs w:val="24"/>
        </w:rPr>
        <w:t>.</w:t>
      </w:r>
    </w:p>
    <w:p w14:paraId="4885E035" w14:textId="0796B8BD" w:rsidR="002700E9" w:rsidRPr="00673FF7" w:rsidRDefault="001166F9" w:rsidP="001E389D">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u w:val="single"/>
        </w:rPr>
      </w:pPr>
      <w:r>
        <w:rPr>
          <w:rFonts w:ascii="Times New Roman" w:hAnsi="Times New Roman" w:cs="Times New Roman"/>
          <w:szCs w:val="24"/>
        </w:rPr>
        <w:t>A</w:t>
      </w:r>
      <w:r w:rsidR="005A373D">
        <w:rPr>
          <w:rFonts w:ascii="Times New Roman" w:hAnsi="Times New Roman" w:cs="Times New Roman"/>
          <w:szCs w:val="24"/>
        </w:rPr>
        <w:t xml:space="preserve"> </w:t>
      </w:r>
      <w:r w:rsidR="00DD4860">
        <w:rPr>
          <w:rFonts w:ascii="Times New Roman" w:hAnsi="Times New Roman" w:cs="Times New Roman"/>
          <w:szCs w:val="24"/>
        </w:rPr>
        <w:t>PCP</w:t>
      </w:r>
      <w:r w:rsidR="005F6E53">
        <w:rPr>
          <w:rFonts w:ascii="Times New Roman" w:hAnsi="Times New Roman" w:cs="Times New Roman"/>
          <w:szCs w:val="24"/>
        </w:rPr>
        <w:t xml:space="preserve"> </w:t>
      </w:r>
      <w:r>
        <w:rPr>
          <w:rFonts w:ascii="Times New Roman" w:hAnsi="Times New Roman" w:cs="Times New Roman"/>
          <w:szCs w:val="24"/>
        </w:rPr>
        <w:t xml:space="preserve">informal </w:t>
      </w:r>
      <w:r w:rsidR="00A02DBE">
        <w:rPr>
          <w:rFonts w:ascii="Times New Roman" w:hAnsi="Times New Roman" w:cs="Times New Roman"/>
          <w:szCs w:val="24"/>
        </w:rPr>
        <w:t>conference</w:t>
      </w:r>
      <w:r w:rsidR="000741E2">
        <w:rPr>
          <w:rFonts w:ascii="Times New Roman" w:hAnsi="Times New Roman" w:cs="Times New Roman"/>
          <w:szCs w:val="24"/>
        </w:rPr>
        <w:t xml:space="preserve"> </w:t>
      </w:r>
      <w:r w:rsidR="005F6E53">
        <w:rPr>
          <w:rFonts w:ascii="Times New Roman" w:hAnsi="Times New Roman" w:cs="Times New Roman"/>
          <w:szCs w:val="24"/>
        </w:rPr>
        <w:t xml:space="preserve">may be initiated by the </w:t>
      </w:r>
      <w:r w:rsidR="005405A3">
        <w:rPr>
          <w:rFonts w:ascii="Times New Roman" w:hAnsi="Times New Roman" w:cs="Times New Roman"/>
          <w:szCs w:val="24"/>
        </w:rPr>
        <w:t>participant</w:t>
      </w:r>
      <w:r w:rsidR="005F6E53" w:rsidRPr="00522AB3">
        <w:rPr>
          <w:rFonts w:ascii="Times New Roman" w:hAnsi="Times New Roman" w:cs="Times New Roman"/>
          <w:szCs w:val="24"/>
        </w:rPr>
        <w:t xml:space="preserve"> for whom the </w:t>
      </w:r>
      <w:r w:rsidR="00DD4860">
        <w:rPr>
          <w:rFonts w:ascii="Times New Roman" w:hAnsi="Times New Roman" w:cs="Times New Roman"/>
          <w:szCs w:val="24"/>
        </w:rPr>
        <w:t>PCP</w:t>
      </w:r>
      <w:r w:rsidR="005F6E53" w:rsidRPr="00522AB3">
        <w:rPr>
          <w:rFonts w:ascii="Times New Roman" w:hAnsi="Times New Roman" w:cs="Times New Roman"/>
          <w:szCs w:val="24"/>
        </w:rPr>
        <w:t xml:space="preserve"> has been develope</w:t>
      </w:r>
      <w:r w:rsidR="00465DF2">
        <w:rPr>
          <w:rFonts w:ascii="Times New Roman" w:hAnsi="Times New Roman" w:cs="Times New Roman"/>
          <w:szCs w:val="24"/>
        </w:rPr>
        <w:t xml:space="preserve">d, </w:t>
      </w:r>
      <w:r w:rsidR="003C4A58">
        <w:rPr>
          <w:rFonts w:ascii="Times New Roman" w:hAnsi="Times New Roman" w:cs="Times New Roman"/>
          <w:szCs w:val="24"/>
        </w:rPr>
        <w:t>their</w:t>
      </w:r>
      <w:r w:rsidR="00465DF2">
        <w:rPr>
          <w:rFonts w:ascii="Times New Roman" w:hAnsi="Times New Roman" w:cs="Times New Roman"/>
          <w:szCs w:val="24"/>
        </w:rPr>
        <w:t xml:space="preserve"> guardian,</w:t>
      </w:r>
      <w:r w:rsidR="00904AEE">
        <w:rPr>
          <w:rFonts w:ascii="Times New Roman" w:hAnsi="Times New Roman" w:cs="Times New Roman"/>
          <w:szCs w:val="24"/>
        </w:rPr>
        <w:t xml:space="preserve"> LAR,</w:t>
      </w:r>
      <w:r w:rsidR="00465DF2">
        <w:rPr>
          <w:rFonts w:ascii="Times New Roman" w:hAnsi="Times New Roman" w:cs="Times New Roman"/>
          <w:szCs w:val="24"/>
        </w:rPr>
        <w:t xml:space="preserve"> </w:t>
      </w:r>
      <w:r w:rsidR="004D7527">
        <w:rPr>
          <w:rFonts w:ascii="Times New Roman" w:hAnsi="Times New Roman" w:cs="Times New Roman"/>
          <w:szCs w:val="24"/>
        </w:rPr>
        <w:t>or</w:t>
      </w:r>
      <w:r w:rsidR="005F6E53" w:rsidRPr="00522AB3">
        <w:rPr>
          <w:rFonts w:ascii="Times New Roman" w:hAnsi="Times New Roman" w:cs="Times New Roman"/>
          <w:szCs w:val="24"/>
        </w:rPr>
        <w:t xml:space="preserve"> designated representative, </w:t>
      </w:r>
      <w:r w:rsidR="0081228D">
        <w:rPr>
          <w:rFonts w:ascii="Times New Roman" w:hAnsi="Times New Roman" w:cs="Times New Roman"/>
          <w:szCs w:val="24"/>
        </w:rPr>
        <w:t xml:space="preserve">if </w:t>
      </w:r>
      <w:r w:rsidR="00904AEE">
        <w:rPr>
          <w:rFonts w:ascii="Times New Roman" w:hAnsi="Times New Roman" w:cs="Times New Roman"/>
          <w:szCs w:val="24"/>
        </w:rPr>
        <w:t xml:space="preserve">authorized and </w:t>
      </w:r>
      <w:r w:rsidR="0081228D">
        <w:rPr>
          <w:rFonts w:ascii="Times New Roman" w:hAnsi="Times New Roman" w:cs="Times New Roman"/>
          <w:szCs w:val="24"/>
        </w:rPr>
        <w:t>applicable</w:t>
      </w:r>
      <w:r w:rsidR="00FA746E">
        <w:rPr>
          <w:rFonts w:ascii="Times New Roman" w:hAnsi="Times New Roman" w:cs="Times New Roman"/>
          <w:szCs w:val="24"/>
        </w:rPr>
        <w:t>.</w:t>
      </w:r>
    </w:p>
    <w:p w14:paraId="71A9ED74" w14:textId="58A9F160" w:rsidR="00673FF7" w:rsidRPr="0062016C" w:rsidRDefault="001166F9" w:rsidP="001E389D">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u w:val="single"/>
        </w:rPr>
      </w:pPr>
      <w:r>
        <w:rPr>
          <w:rFonts w:ascii="Times New Roman" w:hAnsi="Times New Roman" w:cs="Times New Roman"/>
          <w:szCs w:val="24"/>
        </w:rPr>
        <w:t>A</w:t>
      </w:r>
      <w:r w:rsidR="005A373D">
        <w:rPr>
          <w:rFonts w:ascii="Times New Roman" w:hAnsi="Times New Roman" w:cs="Times New Roman"/>
          <w:szCs w:val="24"/>
        </w:rPr>
        <w:t xml:space="preserve"> </w:t>
      </w:r>
      <w:r w:rsidR="00DD4860">
        <w:rPr>
          <w:rFonts w:ascii="Times New Roman" w:hAnsi="Times New Roman" w:cs="Times New Roman"/>
          <w:szCs w:val="24"/>
        </w:rPr>
        <w:t>PCP</w:t>
      </w:r>
      <w:r w:rsidR="005A373D">
        <w:rPr>
          <w:rFonts w:ascii="Times New Roman" w:hAnsi="Times New Roman" w:cs="Times New Roman"/>
          <w:szCs w:val="24"/>
        </w:rPr>
        <w:t xml:space="preserve"> </w:t>
      </w:r>
      <w:r>
        <w:rPr>
          <w:rFonts w:ascii="Times New Roman" w:hAnsi="Times New Roman" w:cs="Times New Roman"/>
          <w:szCs w:val="24"/>
        </w:rPr>
        <w:t xml:space="preserve">informal </w:t>
      </w:r>
      <w:r w:rsidR="00A02DBE">
        <w:rPr>
          <w:rFonts w:ascii="Times New Roman" w:hAnsi="Times New Roman" w:cs="Times New Roman"/>
          <w:szCs w:val="24"/>
        </w:rPr>
        <w:t>conference</w:t>
      </w:r>
      <w:r w:rsidR="005F6E53" w:rsidRPr="00522AB3">
        <w:rPr>
          <w:rFonts w:ascii="Times New Roman" w:hAnsi="Times New Roman" w:cs="Times New Roman"/>
          <w:szCs w:val="24"/>
        </w:rPr>
        <w:t xml:space="preserve"> is initiated by notifying in writing the </w:t>
      </w:r>
      <w:r w:rsidR="00F319D3">
        <w:rPr>
          <w:rFonts w:ascii="Times New Roman" w:hAnsi="Times New Roman" w:cs="Times New Roman"/>
          <w:szCs w:val="24"/>
        </w:rPr>
        <w:t>r</w:t>
      </w:r>
      <w:r w:rsidR="005F6E53" w:rsidRPr="00522AB3">
        <w:rPr>
          <w:rFonts w:ascii="Times New Roman" w:hAnsi="Times New Roman" w:cs="Times New Roman"/>
          <w:szCs w:val="24"/>
        </w:rPr>
        <w:t>egional</w:t>
      </w:r>
      <w:r w:rsidR="007773E6">
        <w:rPr>
          <w:rFonts w:ascii="Times New Roman" w:hAnsi="Times New Roman" w:cs="Times New Roman"/>
          <w:szCs w:val="24"/>
        </w:rPr>
        <w:t xml:space="preserve"> </w:t>
      </w:r>
      <w:r w:rsidR="00F319D3">
        <w:rPr>
          <w:rFonts w:ascii="Times New Roman" w:hAnsi="Times New Roman" w:cs="Times New Roman"/>
          <w:szCs w:val="24"/>
        </w:rPr>
        <w:t>w</w:t>
      </w:r>
      <w:r w:rsidR="007773E6">
        <w:rPr>
          <w:rFonts w:ascii="Times New Roman" w:hAnsi="Times New Roman" w:cs="Times New Roman"/>
          <w:szCs w:val="24"/>
        </w:rPr>
        <w:t xml:space="preserve">aiver </w:t>
      </w:r>
      <w:r w:rsidR="00F319D3">
        <w:rPr>
          <w:rFonts w:ascii="Times New Roman" w:hAnsi="Times New Roman" w:cs="Times New Roman"/>
          <w:szCs w:val="24"/>
        </w:rPr>
        <w:t>s</w:t>
      </w:r>
      <w:r w:rsidR="007773E6">
        <w:rPr>
          <w:rFonts w:ascii="Times New Roman" w:hAnsi="Times New Roman" w:cs="Times New Roman"/>
          <w:szCs w:val="24"/>
        </w:rPr>
        <w:t xml:space="preserve">upervisor supervising the </w:t>
      </w:r>
      <w:r w:rsidR="00300393">
        <w:rPr>
          <w:rFonts w:ascii="Times New Roman" w:hAnsi="Times New Roman" w:cs="Times New Roman"/>
          <w:szCs w:val="24"/>
        </w:rPr>
        <w:t>c</w:t>
      </w:r>
      <w:r w:rsidR="007773E6">
        <w:rPr>
          <w:rFonts w:ascii="Times New Roman" w:hAnsi="Times New Roman" w:cs="Times New Roman"/>
          <w:szCs w:val="24"/>
        </w:rPr>
        <w:t xml:space="preserve">ase </w:t>
      </w:r>
      <w:r w:rsidR="00300393">
        <w:rPr>
          <w:rFonts w:ascii="Times New Roman" w:hAnsi="Times New Roman" w:cs="Times New Roman"/>
          <w:szCs w:val="24"/>
        </w:rPr>
        <w:t>m</w:t>
      </w:r>
      <w:r w:rsidR="007773E6">
        <w:rPr>
          <w:rFonts w:ascii="Times New Roman" w:hAnsi="Times New Roman" w:cs="Times New Roman"/>
          <w:szCs w:val="24"/>
        </w:rPr>
        <w:t xml:space="preserve">anager assigned to support the participant. </w:t>
      </w:r>
      <w:r w:rsidR="005F6E53" w:rsidRPr="00522AB3">
        <w:rPr>
          <w:rFonts w:ascii="Times New Roman" w:hAnsi="Times New Roman" w:cs="Times New Roman"/>
          <w:szCs w:val="24"/>
        </w:rPr>
        <w:t xml:space="preserve"> </w:t>
      </w:r>
    </w:p>
    <w:p w14:paraId="7BD77EF0" w14:textId="7C7144D4" w:rsidR="00F358C0" w:rsidRPr="00673FF7" w:rsidRDefault="005F6E53" w:rsidP="001E389D">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u w:val="single"/>
        </w:rPr>
      </w:pPr>
      <w:r w:rsidRPr="00150907">
        <w:rPr>
          <w:rFonts w:ascii="Times New Roman" w:hAnsi="Times New Roman" w:cs="Times New Roman"/>
          <w:szCs w:val="24"/>
        </w:rPr>
        <w:t xml:space="preserve">The </w:t>
      </w:r>
      <w:r w:rsidR="005405A3" w:rsidRPr="00150907">
        <w:rPr>
          <w:rFonts w:ascii="Times New Roman" w:hAnsi="Times New Roman" w:cs="Times New Roman"/>
          <w:szCs w:val="24"/>
        </w:rPr>
        <w:t>participant</w:t>
      </w:r>
      <w:r w:rsidRPr="00150907">
        <w:rPr>
          <w:rFonts w:ascii="Times New Roman" w:hAnsi="Times New Roman" w:cs="Times New Roman"/>
          <w:szCs w:val="24"/>
        </w:rPr>
        <w:t xml:space="preserve"> who is the subject of the </w:t>
      </w:r>
      <w:r w:rsidR="00F319D3">
        <w:rPr>
          <w:rFonts w:ascii="Times New Roman" w:hAnsi="Times New Roman" w:cs="Times New Roman"/>
          <w:szCs w:val="24"/>
        </w:rPr>
        <w:t>p</w:t>
      </w:r>
      <w:r w:rsidR="00300393">
        <w:rPr>
          <w:rFonts w:ascii="Times New Roman" w:hAnsi="Times New Roman" w:cs="Times New Roman"/>
          <w:szCs w:val="24"/>
        </w:rPr>
        <w:t xml:space="preserve">erson </w:t>
      </w:r>
      <w:r w:rsidR="00F319D3">
        <w:rPr>
          <w:rFonts w:ascii="Times New Roman" w:hAnsi="Times New Roman" w:cs="Times New Roman"/>
          <w:szCs w:val="24"/>
        </w:rPr>
        <w:t>c</w:t>
      </w:r>
      <w:r w:rsidR="00300393">
        <w:rPr>
          <w:rFonts w:ascii="Times New Roman" w:hAnsi="Times New Roman" w:cs="Times New Roman"/>
          <w:szCs w:val="24"/>
        </w:rPr>
        <w:t>entered</w:t>
      </w:r>
      <w:r w:rsidR="00300393" w:rsidRPr="00150907">
        <w:rPr>
          <w:rFonts w:ascii="Times New Roman" w:hAnsi="Times New Roman" w:cs="Times New Roman"/>
          <w:szCs w:val="24"/>
        </w:rPr>
        <w:t xml:space="preserve"> </w:t>
      </w:r>
      <w:r w:rsidR="00F319D3">
        <w:rPr>
          <w:rFonts w:ascii="Times New Roman" w:hAnsi="Times New Roman" w:cs="Times New Roman"/>
          <w:szCs w:val="24"/>
        </w:rPr>
        <w:t>p</w:t>
      </w:r>
      <w:r w:rsidR="001166F9" w:rsidRPr="00150907">
        <w:rPr>
          <w:rFonts w:ascii="Times New Roman" w:hAnsi="Times New Roman" w:cs="Times New Roman"/>
          <w:szCs w:val="24"/>
        </w:rPr>
        <w:t xml:space="preserve">lan </w:t>
      </w:r>
      <w:r w:rsidR="00F319D3">
        <w:rPr>
          <w:rFonts w:ascii="Times New Roman" w:hAnsi="Times New Roman" w:cs="Times New Roman"/>
          <w:szCs w:val="24"/>
        </w:rPr>
        <w:t>i</w:t>
      </w:r>
      <w:r w:rsidR="001166F9" w:rsidRPr="00150907">
        <w:rPr>
          <w:rFonts w:ascii="Times New Roman" w:hAnsi="Times New Roman" w:cs="Times New Roman"/>
          <w:szCs w:val="24"/>
        </w:rPr>
        <w:t xml:space="preserve">nformal </w:t>
      </w:r>
      <w:r w:rsidR="00F319D3">
        <w:rPr>
          <w:rFonts w:ascii="Times New Roman" w:hAnsi="Times New Roman" w:cs="Times New Roman"/>
          <w:szCs w:val="24"/>
        </w:rPr>
        <w:lastRenderedPageBreak/>
        <w:t>c</w:t>
      </w:r>
      <w:r w:rsidR="00A02DBE">
        <w:rPr>
          <w:rFonts w:ascii="Times New Roman" w:hAnsi="Times New Roman" w:cs="Times New Roman"/>
          <w:szCs w:val="24"/>
        </w:rPr>
        <w:t>onference</w:t>
      </w:r>
      <w:r w:rsidRPr="00150907">
        <w:rPr>
          <w:rFonts w:ascii="Times New Roman" w:hAnsi="Times New Roman" w:cs="Times New Roman"/>
          <w:szCs w:val="24"/>
        </w:rPr>
        <w:t xml:space="preserve"> </w:t>
      </w:r>
      <w:r w:rsidR="00C133A0">
        <w:rPr>
          <w:rFonts w:ascii="Times New Roman" w:hAnsi="Times New Roman" w:cs="Times New Roman"/>
          <w:szCs w:val="24"/>
        </w:rPr>
        <w:t>must</w:t>
      </w:r>
      <w:r w:rsidR="00C133A0" w:rsidRPr="00150907">
        <w:rPr>
          <w:rFonts w:ascii="Times New Roman" w:hAnsi="Times New Roman" w:cs="Times New Roman"/>
          <w:szCs w:val="24"/>
        </w:rPr>
        <w:t xml:space="preserve"> </w:t>
      </w:r>
      <w:r w:rsidR="00150907">
        <w:rPr>
          <w:rFonts w:ascii="Times New Roman" w:hAnsi="Times New Roman" w:cs="Times New Roman"/>
          <w:szCs w:val="24"/>
        </w:rPr>
        <w:t>be a party</w:t>
      </w:r>
      <w:r w:rsidRPr="00150907">
        <w:rPr>
          <w:rFonts w:ascii="Times New Roman" w:hAnsi="Times New Roman" w:cs="Times New Roman"/>
          <w:szCs w:val="24"/>
        </w:rPr>
        <w:t xml:space="preserve">, </w:t>
      </w:r>
      <w:r w:rsidR="002D745C" w:rsidRPr="00150907">
        <w:rPr>
          <w:rFonts w:ascii="Times New Roman" w:hAnsi="Times New Roman" w:cs="Times New Roman"/>
          <w:szCs w:val="24"/>
        </w:rPr>
        <w:t>whether</w:t>
      </w:r>
      <w:r w:rsidRPr="00522AB3">
        <w:rPr>
          <w:rFonts w:ascii="Times New Roman" w:hAnsi="Times New Roman" w:cs="Times New Roman"/>
          <w:szCs w:val="24"/>
        </w:rPr>
        <w:t xml:space="preserve"> </w:t>
      </w:r>
      <w:r w:rsidR="005710A2">
        <w:rPr>
          <w:rFonts w:ascii="Times New Roman" w:hAnsi="Times New Roman" w:cs="Times New Roman"/>
          <w:szCs w:val="24"/>
        </w:rPr>
        <w:t>they</w:t>
      </w:r>
      <w:r w:rsidRPr="00522AB3">
        <w:rPr>
          <w:rFonts w:ascii="Times New Roman" w:hAnsi="Times New Roman" w:cs="Times New Roman"/>
          <w:szCs w:val="24"/>
        </w:rPr>
        <w:t xml:space="preserve"> initiated the </w:t>
      </w:r>
      <w:r w:rsidR="00F319D3">
        <w:rPr>
          <w:rFonts w:ascii="Times New Roman" w:hAnsi="Times New Roman" w:cs="Times New Roman"/>
          <w:szCs w:val="24"/>
        </w:rPr>
        <w:t>p</w:t>
      </w:r>
      <w:r w:rsidR="00300393">
        <w:rPr>
          <w:rFonts w:ascii="Times New Roman" w:hAnsi="Times New Roman" w:cs="Times New Roman"/>
          <w:szCs w:val="24"/>
        </w:rPr>
        <w:t xml:space="preserve">erson </w:t>
      </w:r>
      <w:r w:rsidR="00F319D3">
        <w:rPr>
          <w:rFonts w:ascii="Times New Roman" w:hAnsi="Times New Roman" w:cs="Times New Roman"/>
          <w:szCs w:val="24"/>
        </w:rPr>
        <w:t>c</w:t>
      </w:r>
      <w:r w:rsidR="00300393">
        <w:rPr>
          <w:rFonts w:ascii="Times New Roman" w:hAnsi="Times New Roman" w:cs="Times New Roman"/>
          <w:szCs w:val="24"/>
        </w:rPr>
        <w:t xml:space="preserve">entered </w:t>
      </w:r>
      <w:r w:rsidR="00F319D3">
        <w:rPr>
          <w:rFonts w:ascii="Times New Roman" w:hAnsi="Times New Roman" w:cs="Times New Roman"/>
          <w:szCs w:val="24"/>
        </w:rPr>
        <w:t>p</w:t>
      </w:r>
      <w:r w:rsidR="00300393">
        <w:rPr>
          <w:rFonts w:ascii="Times New Roman" w:hAnsi="Times New Roman" w:cs="Times New Roman"/>
          <w:szCs w:val="24"/>
        </w:rPr>
        <w:t xml:space="preserve">lan </w:t>
      </w:r>
      <w:r w:rsidR="00F319D3">
        <w:rPr>
          <w:rFonts w:ascii="Times New Roman" w:hAnsi="Times New Roman" w:cs="Times New Roman"/>
          <w:szCs w:val="24"/>
        </w:rPr>
        <w:t>i</w:t>
      </w:r>
      <w:r w:rsidR="001166F9">
        <w:rPr>
          <w:rFonts w:ascii="Times New Roman" w:hAnsi="Times New Roman" w:cs="Times New Roman"/>
          <w:szCs w:val="24"/>
        </w:rPr>
        <w:t xml:space="preserve">nformal </w:t>
      </w:r>
      <w:r w:rsidR="00F319D3">
        <w:rPr>
          <w:rFonts w:ascii="Times New Roman" w:hAnsi="Times New Roman" w:cs="Times New Roman"/>
          <w:szCs w:val="24"/>
        </w:rPr>
        <w:t>c</w:t>
      </w:r>
      <w:r w:rsidR="00A02DBE">
        <w:rPr>
          <w:rFonts w:ascii="Times New Roman" w:hAnsi="Times New Roman" w:cs="Times New Roman"/>
          <w:szCs w:val="24"/>
        </w:rPr>
        <w:t>onference</w:t>
      </w:r>
      <w:r w:rsidR="001166F9">
        <w:rPr>
          <w:rFonts w:ascii="Times New Roman" w:hAnsi="Times New Roman" w:cs="Times New Roman"/>
          <w:szCs w:val="24"/>
        </w:rPr>
        <w:t xml:space="preserve"> process</w:t>
      </w:r>
      <w:r w:rsidR="00FA746E">
        <w:rPr>
          <w:rFonts w:ascii="Times New Roman" w:hAnsi="Times New Roman" w:cs="Times New Roman"/>
          <w:szCs w:val="24"/>
        </w:rPr>
        <w:t>.</w:t>
      </w:r>
    </w:p>
    <w:p w14:paraId="16B357E8" w14:textId="4023402C" w:rsidR="00873A96" w:rsidRPr="00873A96" w:rsidRDefault="005F6E53" w:rsidP="00FB54CD">
      <w:pPr>
        <w:pStyle w:val="ListParagraph"/>
        <w:widowControl w:val="0"/>
        <w:numPr>
          <w:ilvl w:val="1"/>
          <w:numId w:val="3"/>
        </w:numPr>
        <w:tabs>
          <w:tab w:val="left" w:pos="2700"/>
        </w:tabs>
        <w:autoSpaceDE w:val="0"/>
        <w:autoSpaceDN w:val="0"/>
        <w:adjustRightInd w:val="0"/>
        <w:spacing w:before="120" w:after="120"/>
        <w:ind w:right="101"/>
        <w:contextualSpacing w:val="0"/>
        <w:rPr>
          <w:rFonts w:ascii="Times New Roman" w:eastAsiaTheme="minorEastAsia" w:hAnsi="Times New Roman" w:cs="Times New Roman"/>
          <w:szCs w:val="24"/>
          <w:u w:val="single"/>
        </w:rPr>
      </w:pPr>
      <w:r w:rsidRPr="001F63BA">
        <w:rPr>
          <w:rFonts w:ascii="Times New Roman" w:hAnsi="Times New Roman" w:cs="Times New Roman"/>
          <w:szCs w:val="24"/>
          <w:u w:val="single"/>
        </w:rPr>
        <w:t xml:space="preserve">The </w:t>
      </w:r>
      <w:r w:rsidR="00DD4860">
        <w:rPr>
          <w:rFonts w:ascii="Times New Roman" w:hAnsi="Times New Roman" w:cs="Times New Roman"/>
          <w:szCs w:val="24"/>
          <w:u w:val="single"/>
        </w:rPr>
        <w:t>Person Centered</w:t>
      </w:r>
      <w:r w:rsidR="001166F9" w:rsidRPr="00755BA3">
        <w:rPr>
          <w:rFonts w:ascii="Times New Roman" w:hAnsi="Times New Roman" w:cs="Times New Roman"/>
          <w:szCs w:val="24"/>
          <w:u w:val="single"/>
        </w:rPr>
        <w:t xml:space="preserve"> Plan Informal </w:t>
      </w:r>
      <w:r w:rsidR="00A02DBE" w:rsidRPr="00755BA3">
        <w:rPr>
          <w:rFonts w:ascii="Times New Roman" w:hAnsi="Times New Roman" w:cs="Times New Roman"/>
          <w:szCs w:val="24"/>
          <w:u w:val="single"/>
        </w:rPr>
        <w:t>Conference</w:t>
      </w:r>
      <w:r w:rsidRPr="00755BA3">
        <w:rPr>
          <w:rFonts w:ascii="Times New Roman" w:hAnsi="Times New Roman" w:cs="Times New Roman"/>
          <w:szCs w:val="24"/>
          <w:u w:val="single"/>
        </w:rPr>
        <w:t xml:space="preserve"> Process</w:t>
      </w:r>
      <w:r w:rsidR="00FA746E">
        <w:rPr>
          <w:rFonts w:ascii="Times New Roman" w:hAnsi="Times New Roman" w:cs="Times New Roman"/>
          <w:szCs w:val="24"/>
        </w:rPr>
        <w:t xml:space="preserve">. </w:t>
      </w:r>
      <w:r w:rsidR="00915237" w:rsidRPr="00FA746E">
        <w:rPr>
          <w:rFonts w:ascii="Times New Roman" w:hAnsi="Times New Roman" w:cs="Times New Roman"/>
          <w:szCs w:val="24"/>
        </w:rPr>
        <w:t xml:space="preserve">Informal </w:t>
      </w:r>
      <w:r w:rsidR="00F319D3">
        <w:rPr>
          <w:rFonts w:ascii="Times New Roman" w:hAnsi="Times New Roman" w:cs="Times New Roman"/>
          <w:szCs w:val="24"/>
        </w:rPr>
        <w:t>c</w:t>
      </w:r>
      <w:r w:rsidR="00915237" w:rsidRPr="00FA746E">
        <w:rPr>
          <w:rFonts w:ascii="Times New Roman" w:hAnsi="Times New Roman" w:cs="Times New Roman"/>
          <w:szCs w:val="24"/>
        </w:rPr>
        <w:t xml:space="preserve">onferences are a process put in place to facilitate or obviate the need for a </w:t>
      </w:r>
      <w:r w:rsidR="00F319D3">
        <w:rPr>
          <w:rFonts w:ascii="Times New Roman" w:hAnsi="Times New Roman" w:cs="Times New Roman"/>
          <w:szCs w:val="24"/>
        </w:rPr>
        <w:t>f</w:t>
      </w:r>
      <w:r w:rsidR="00FA746E" w:rsidRPr="00FA746E">
        <w:rPr>
          <w:rFonts w:ascii="Times New Roman" w:hAnsi="Times New Roman" w:cs="Times New Roman"/>
          <w:szCs w:val="24"/>
        </w:rPr>
        <w:t xml:space="preserve">air </w:t>
      </w:r>
      <w:r w:rsidR="00F319D3">
        <w:rPr>
          <w:rFonts w:ascii="Times New Roman" w:hAnsi="Times New Roman" w:cs="Times New Roman"/>
          <w:szCs w:val="24"/>
        </w:rPr>
        <w:t>h</w:t>
      </w:r>
      <w:r w:rsidR="00915237" w:rsidRPr="00FA746E">
        <w:rPr>
          <w:rFonts w:ascii="Times New Roman" w:hAnsi="Times New Roman" w:cs="Times New Roman"/>
          <w:szCs w:val="24"/>
        </w:rPr>
        <w:t xml:space="preserve">earing under 130 CMR </w:t>
      </w:r>
      <w:r w:rsidR="007E33A8" w:rsidRPr="00FA746E">
        <w:rPr>
          <w:rFonts w:ascii="Times New Roman" w:hAnsi="Times New Roman" w:cs="Times New Roman"/>
          <w:szCs w:val="24"/>
        </w:rPr>
        <w:t>610</w:t>
      </w:r>
      <w:r w:rsidR="009B17B1">
        <w:rPr>
          <w:rFonts w:ascii="Times New Roman" w:hAnsi="Times New Roman" w:cs="Times New Roman"/>
          <w:szCs w:val="24"/>
        </w:rPr>
        <w:t>.000</w:t>
      </w:r>
      <w:r w:rsidR="00DE57D9">
        <w:rPr>
          <w:rFonts w:ascii="Times New Roman" w:hAnsi="Times New Roman" w:cs="Times New Roman"/>
          <w:szCs w:val="24"/>
        </w:rPr>
        <w:t xml:space="preserve">: </w:t>
      </w:r>
      <w:r w:rsidR="00DE57D9">
        <w:rPr>
          <w:rFonts w:ascii="Times New Roman" w:hAnsi="Times New Roman" w:cs="Times New Roman"/>
          <w:i/>
          <w:szCs w:val="24"/>
        </w:rPr>
        <w:t>MassHealth: Fair Hearing Rules</w:t>
      </w:r>
      <w:r w:rsidR="00FA746E" w:rsidRPr="00FA746E">
        <w:rPr>
          <w:rFonts w:ascii="Times New Roman" w:hAnsi="Times New Roman" w:cs="Times New Roman"/>
          <w:szCs w:val="24"/>
        </w:rPr>
        <w:t xml:space="preserve"> </w:t>
      </w:r>
      <w:r w:rsidR="00915237" w:rsidRPr="00FA746E">
        <w:rPr>
          <w:rFonts w:ascii="Times New Roman" w:hAnsi="Times New Roman" w:cs="Times New Roman"/>
          <w:szCs w:val="24"/>
        </w:rPr>
        <w:t>in ca</w:t>
      </w:r>
      <w:r w:rsidR="00FA746E" w:rsidRPr="00FA746E">
        <w:rPr>
          <w:rFonts w:ascii="Times New Roman" w:hAnsi="Times New Roman" w:cs="Times New Roman"/>
          <w:szCs w:val="24"/>
        </w:rPr>
        <w:t xml:space="preserve">ses </w:t>
      </w:r>
      <w:r w:rsidR="006B0BF9" w:rsidRPr="00FA746E">
        <w:rPr>
          <w:rFonts w:ascii="Times New Roman" w:hAnsi="Times New Roman" w:cs="Times New Roman"/>
          <w:szCs w:val="24"/>
        </w:rPr>
        <w:t>where</w:t>
      </w:r>
      <w:r w:rsidR="00FA746E" w:rsidRPr="00FA746E">
        <w:rPr>
          <w:rFonts w:ascii="Times New Roman" w:hAnsi="Times New Roman" w:cs="Times New Roman"/>
          <w:szCs w:val="24"/>
        </w:rPr>
        <w:t xml:space="preserve"> </w:t>
      </w:r>
      <w:r w:rsidR="00C8203B">
        <w:rPr>
          <w:rFonts w:ascii="Times New Roman" w:hAnsi="Times New Roman" w:cs="Times New Roman"/>
          <w:szCs w:val="24"/>
        </w:rPr>
        <w:t>the issue raised by the participant</w:t>
      </w:r>
      <w:r w:rsidR="00915237" w:rsidRPr="00FA746E">
        <w:rPr>
          <w:rFonts w:ascii="Times New Roman" w:hAnsi="Times New Roman" w:cs="Times New Roman"/>
          <w:szCs w:val="24"/>
        </w:rPr>
        <w:t xml:space="preserve"> is resolved</w:t>
      </w:r>
      <w:r w:rsidR="00C8203B">
        <w:rPr>
          <w:rFonts w:ascii="Times New Roman" w:hAnsi="Times New Roman" w:cs="Times New Roman"/>
          <w:szCs w:val="24"/>
        </w:rPr>
        <w:t xml:space="preserve"> at the </w:t>
      </w:r>
      <w:r w:rsidR="000068E4">
        <w:rPr>
          <w:rFonts w:ascii="Times New Roman" w:hAnsi="Times New Roman" w:cs="Times New Roman"/>
          <w:szCs w:val="24"/>
        </w:rPr>
        <w:t>i</w:t>
      </w:r>
      <w:r w:rsidR="00C8203B">
        <w:rPr>
          <w:rFonts w:ascii="Times New Roman" w:hAnsi="Times New Roman" w:cs="Times New Roman"/>
          <w:szCs w:val="24"/>
        </w:rPr>
        <w:t xml:space="preserve">nformal </w:t>
      </w:r>
      <w:r w:rsidR="000068E4">
        <w:rPr>
          <w:rFonts w:ascii="Times New Roman" w:hAnsi="Times New Roman" w:cs="Times New Roman"/>
          <w:szCs w:val="24"/>
        </w:rPr>
        <w:t>c</w:t>
      </w:r>
      <w:r w:rsidR="00C8203B">
        <w:rPr>
          <w:rFonts w:ascii="Times New Roman" w:hAnsi="Times New Roman" w:cs="Times New Roman"/>
          <w:szCs w:val="24"/>
        </w:rPr>
        <w:t>onference</w:t>
      </w:r>
      <w:r w:rsidR="00755BA3" w:rsidRPr="00FA746E">
        <w:rPr>
          <w:rFonts w:ascii="Times New Roman" w:hAnsi="Times New Roman" w:cs="Times New Roman"/>
          <w:szCs w:val="24"/>
        </w:rPr>
        <w:t xml:space="preserve">. </w:t>
      </w:r>
      <w:r w:rsidR="001A7E09" w:rsidRPr="00FA746E">
        <w:rPr>
          <w:rFonts w:ascii="Times New Roman" w:hAnsi="Times New Roman" w:cs="Times New Roman"/>
          <w:szCs w:val="24"/>
        </w:rPr>
        <w:t xml:space="preserve">If all parties agree on a resolution to the </w:t>
      </w:r>
      <w:r w:rsidR="000068E4">
        <w:rPr>
          <w:rFonts w:ascii="Times New Roman" w:hAnsi="Times New Roman" w:cs="Times New Roman"/>
          <w:szCs w:val="24"/>
        </w:rPr>
        <w:t>i</w:t>
      </w:r>
      <w:r w:rsidR="00FA746E" w:rsidRPr="00FA746E">
        <w:rPr>
          <w:rFonts w:ascii="Times New Roman" w:hAnsi="Times New Roman" w:cs="Times New Roman"/>
          <w:szCs w:val="24"/>
        </w:rPr>
        <w:t xml:space="preserve">nformal </w:t>
      </w:r>
      <w:r w:rsidR="000068E4">
        <w:rPr>
          <w:rFonts w:ascii="Times New Roman" w:hAnsi="Times New Roman" w:cs="Times New Roman"/>
          <w:szCs w:val="24"/>
        </w:rPr>
        <w:t>c</w:t>
      </w:r>
      <w:r w:rsidR="00A02DBE" w:rsidRPr="00FA746E">
        <w:rPr>
          <w:rFonts w:ascii="Times New Roman" w:hAnsi="Times New Roman" w:cs="Times New Roman"/>
          <w:szCs w:val="24"/>
        </w:rPr>
        <w:t>onference</w:t>
      </w:r>
      <w:r w:rsidR="001A7E09" w:rsidRPr="00FA746E">
        <w:rPr>
          <w:rFonts w:ascii="Times New Roman" w:hAnsi="Times New Roman" w:cs="Times New Roman"/>
          <w:szCs w:val="24"/>
        </w:rPr>
        <w:t xml:space="preserve">, the process will end with the </w:t>
      </w:r>
      <w:r w:rsidR="000068E4">
        <w:rPr>
          <w:rFonts w:ascii="Times New Roman" w:hAnsi="Times New Roman" w:cs="Times New Roman"/>
          <w:szCs w:val="24"/>
        </w:rPr>
        <w:t>i</w:t>
      </w:r>
      <w:r w:rsidR="001A7E09" w:rsidRPr="00FA746E">
        <w:rPr>
          <w:rFonts w:ascii="Times New Roman" w:hAnsi="Times New Roman" w:cs="Times New Roman"/>
          <w:szCs w:val="24"/>
        </w:rPr>
        <w:t xml:space="preserve">nformal </w:t>
      </w:r>
      <w:r w:rsidR="000068E4">
        <w:rPr>
          <w:rFonts w:ascii="Times New Roman" w:hAnsi="Times New Roman" w:cs="Times New Roman"/>
          <w:szCs w:val="24"/>
        </w:rPr>
        <w:t>c</w:t>
      </w:r>
      <w:r w:rsidR="001A7E09" w:rsidRPr="00FA746E">
        <w:rPr>
          <w:rFonts w:ascii="Times New Roman" w:hAnsi="Times New Roman" w:cs="Times New Roman"/>
          <w:szCs w:val="24"/>
        </w:rPr>
        <w:t xml:space="preserve">onference. If all parties do not agree on a resolution, </w:t>
      </w:r>
      <w:r w:rsidR="004D5D69">
        <w:rPr>
          <w:rFonts w:ascii="Times New Roman" w:hAnsi="Times New Roman" w:cs="Times New Roman"/>
          <w:szCs w:val="24"/>
        </w:rPr>
        <w:t xml:space="preserve">the Waiver participant may elect to pursue a </w:t>
      </w:r>
      <w:r w:rsidR="000068E4">
        <w:rPr>
          <w:rFonts w:ascii="Times New Roman" w:hAnsi="Times New Roman" w:cs="Times New Roman"/>
          <w:szCs w:val="24"/>
        </w:rPr>
        <w:t>f</w:t>
      </w:r>
      <w:r w:rsidR="004D5D69">
        <w:rPr>
          <w:rFonts w:ascii="Times New Roman" w:hAnsi="Times New Roman" w:cs="Times New Roman"/>
          <w:szCs w:val="24"/>
        </w:rPr>
        <w:t xml:space="preserve">air </w:t>
      </w:r>
      <w:r w:rsidR="000068E4">
        <w:rPr>
          <w:rFonts w:ascii="Times New Roman" w:hAnsi="Times New Roman" w:cs="Times New Roman"/>
          <w:szCs w:val="24"/>
        </w:rPr>
        <w:t>h</w:t>
      </w:r>
      <w:r w:rsidR="004D5D69">
        <w:rPr>
          <w:rFonts w:ascii="Times New Roman" w:hAnsi="Times New Roman" w:cs="Times New Roman"/>
          <w:szCs w:val="24"/>
        </w:rPr>
        <w:t xml:space="preserve">earing in </w:t>
      </w:r>
      <w:r w:rsidR="001A7E09" w:rsidRPr="00FA746E">
        <w:rPr>
          <w:rFonts w:ascii="Times New Roman" w:hAnsi="Times New Roman" w:cs="Times New Roman"/>
          <w:szCs w:val="24"/>
        </w:rPr>
        <w:t>accordance with</w:t>
      </w:r>
      <w:r w:rsidR="004D5D69">
        <w:rPr>
          <w:rFonts w:ascii="Times New Roman" w:hAnsi="Times New Roman" w:cs="Times New Roman"/>
          <w:szCs w:val="24"/>
        </w:rPr>
        <w:t xml:space="preserve"> appeal rights </w:t>
      </w:r>
      <w:r w:rsidR="00915097">
        <w:rPr>
          <w:rFonts w:ascii="Times New Roman" w:hAnsi="Times New Roman" w:cs="Times New Roman"/>
          <w:szCs w:val="24"/>
        </w:rPr>
        <w:t xml:space="preserve">available </w:t>
      </w:r>
      <w:r w:rsidR="004D5D69">
        <w:rPr>
          <w:rFonts w:ascii="Times New Roman" w:hAnsi="Times New Roman" w:cs="Times New Roman"/>
          <w:szCs w:val="24"/>
        </w:rPr>
        <w:t>under</w:t>
      </w:r>
      <w:r w:rsidR="001A7E09" w:rsidRPr="00FA746E">
        <w:rPr>
          <w:rFonts w:ascii="Times New Roman" w:hAnsi="Times New Roman" w:cs="Times New Roman"/>
          <w:szCs w:val="24"/>
        </w:rPr>
        <w:t xml:space="preserve"> 130 CMR</w:t>
      </w:r>
      <w:r w:rsidR="007E33A8" w:rsidRPr="00FA746E">
        <w:rPr>
          <w:rFonts w:ascii="Times New Roman" w:hAnsi="Times New Roman" w:cs="Times New Roman"/>
          <w:szCs w:val="24"/>
        </w:rPr>
        <w:t xml:space="preserve"> 610</w:t>
      </w:r>
      <w:r w:rsidR="009B17B1">
        <w:rPr>
          <w:rFonts w:ascii="Times New Roman" w:hAnsi="Times New Roman" w:cs="Times New Roman"/>
          <w:szCs w:val="24"/>
        </w:rPr>
        <w:t>.000</w:t>
      </w:r>
      <w:r w:rsidR="004D5D69">
        <w:rPr>
          <w:rFonts w:ascii="Times New Roman" w:hAnsi="Times New Roman" w:cs="Times New Roman"/>
          <w:szCs w:val="24"/>
        </w:rPr>
        <w:t xml:space="preserve">, </w:t>
      </w:r>
      <w:r w:rsidR="00DF3A3C">
        <w:rPr>
          <w:rFonts w:ascii="Times New Roman" w:hAnsi="Times New Roman" w:cs="Times New Roman"/>
          <w:szCs w:val="24"/>
        </w:rPr>
        <w:t xml:space="preserve">and as described below </w:t>
      </w:r>
      <w:r w:rsidR="000068E4">
        <w:rPr>
          <w:rFonts w:ascii="Times New Roman" w:hAnsi="Times New Roman" w:cs="Times New Roman"/>
          <w:szCs w:val="24"/>
        </w:rPr>
        <w:t>in</w:t>
      </w:r>
      <w:r w:rsidR="00DF3A3C">
        <w:rPr>
          <w:rFonts w:ascii="Times New Roman" w:hAnsi="Times New Roman" w:cs="Times New Roman"/>
          <w:szCs w:val="24"/>
        </w:rPr>
        <w:t xml:space="preserve"> s</w:t>
      </w:r>
      <w:r w:rsidR="004D5D69">
        <w:rPr>
          <w:rFonts w:ascii="Times New Roman" w:hAnsi="Times New Roman" w:cs="Times New Roman"/>
          <w:szCs w:val="24"/>
        </w:rPr>
        <w:t xml:space="preserve">ection </w:t>
      </w:r>
      <w:r w:rsidR="002902EB">
        <w:rPr>
          <w:rFonts w:ascii="Times New Roman" w:hAnsi="Times New Roman" w:cs="Times New Roman"/>
          <w:szCs w:val="24"/>
        </w:rPr>
        <w:t>IV.</w:t>
      </w:r>
      <w:r w:rsidR="00DE57D9">
        <w:rPr>
          <w:rFonts w:ascii="Times New Roman" w:hAnsi="Times New Roman" w:cs="Times New Roman"/>
          <w:szCs w:val="24"/>
        </w:rPr>
        <w:t>C</w:t>
      </w:r>
      <w:r w:rsidR="00873A96">
        <w:rPr>
          <w:rFonts w:ascii="Times New Roman" w:hAnsi="Times New Roman" w:cs="Times New Roman"/>
          <w:szCs w:val="24"/>
        </w:rPr>
        <w:t xml:space="preserve">. </w:t>
      </w:r>
      <w:r w:rsidR="00A60798">
        <w:rPr>
          <w:rFonts w:ascii="Times New Roman" w:hAnsi="Times New Roman" w:cs="Times New Roman"/>
          <w:szCs w:val="24"/>
        </w:rPr>
        <w:t xml:space="preserve"> </w:t>
      </w:r>
    </w:p>
    <w:p w14:paraId="2E5DDD23" w14:textId="2A1EEAA7" w:rsidR="00873A96" w:rsidRPr="00873A96" w:rsidRDefault="001A7E09" w:rsidP="001E389D">
      <w:pPr>
        <w:pStyle w:val="ListParagraph"/>
        <w:widowControl w:val="0"/>
        <w:numPr>
          <w:ilvl w:val="2"/>
          <w:numId w:val="3"/>
        </w:numPr>
        <w:autoSpaceDE w:val="0"/>
        <w:autoSpaceDN w:val="0"/>
        <w:adjustRightInd w:val="0"/>
        <w:spacing w:after="0"/>
        <w:ind w:left="2347" w:right="101" w:hanging="360"/>
        <w:contextualSpacing w:val="0"/>
        <w:rPr>
          <w:rFonts w:ascii="Times New Roman" w:eastAsiaTheme="minorEastAsia" w:hAnsi="Times New Roman" w:cs="Times New Roman"/>
          <w:szCs w:val="24"/>
          <w:u w:val="single"/>
        </w:rPr>
      </w:pPr>
      <w:r w:rsidRPr="00873A96">
        <w:rPr>
          <w:rFonts w:ascii="Times New Roman" w:hAnsi="Times New Roman" w:cs="Times New Roman"/>
          <w:szCs w:val="24"/>
        </w:rPr>
        <w:t>Participation in an informal conference is voluntary</w:t>
      </w:r>
      <w:r w:rsidR="00873A96">
        <w:rPr>
          <w:rFonts w:ascii="Times New Roman" w:hAnsi="Times New Roman" w:cs="Times New Roman"/>
          <w:szCs w:val="24"/>
        </w:rPr>
        <w:t>.</w:t>
      </w:r>
      <w:r w:rsidR="00A60798">
        <w:rPr>
          <w:rFonts w:ascii="Times New Roman" w:hAnsi="Times New Roman" w:cs="Times New Roman"/>
          <w:szCs w:val="24"/>
        </w:rPr>
        <w:t xml:space="preserve"> </w:t>
      </w:r>
      <w:r w:rsidR="00814469">
        <w:rPr>
          <w:rFonts w:ascii="Times New Roman" w:hAnsi="Times New Roman" w:cs="Times New Roman"/>
          <w:szCs w:val="24"/>
        </w:rPr>
        <w:t>An informal conference is not required for a waiver participant to request an appeal under 130 CMR 610</w:t>
      </w:r>
      <w:r w:rsidR="009B17B1">
        <w:rPr>
          <w:rFonts w:ascii="Times New Roman" w:hAnsi="Times New Roman" w:cs="Times New Roman"/>
          <w:szCs w:val="24"/>
        </w:rPr>
        <w:t>.000</w:t>
      </w:r>
      <w:r w:rsidR="00814469">
        <w:rPr>
          <w:rFonts w:ascii="Times New Roman" w:hAnsi="Times New Roman" w:cs="Times New Roman"/>
          <w:i/>
          <w:szCs w:val="24"/>
        </w:rPr>
        <w:t xml:space="preserve">. </w:t>
      </w:r>
      <w:r w:rsidR="00814469">
        <w:rPr>
          <w:rFonts w:ascii="Times New Roman" w:hAnsi="Times New Roman" w:cs="Times New Roman"/>
          <w:szCs w:val="24"/>
        </w:rPr>
        <w:t>A waiver participant may pursue informal conference and appeal rights simultaneously.</w:t>
      </w:r>
    </w:p>
    <w:p w14:paraId="32F8C61C" w14:textId="7BF04BF3" w:rsidR="00873A96" w:rsidRPr="00873A96" w:rsidRDefault="004D5D69" w:rsidP="001E389D">
      <w:pPr>
        <w:pStyle w:val="ListParagraph"/>
        <w:widowControl w:val="0"/>
        <w:numPr>
          <w:ilvl w:val="2"/>
          <w:numId w:val="3"/>
        </w:numPr>
        <w:autoSpaceDE w:val="0"/>
        <w:autoSpaceDN w:val="0"/>
        <w:adjustRightInd w:val="0"/>
        <w:spacing w:after="0"/>
        <w:ind w:left="2347" w:right="101" w:hanging="360"/>
        <w:contextualSpacing w:val="0"/>
        <w:rPr>
          <w:rFonts w:ascii="Times New Roman" w:eastAsiaTheme="minorEastAsia" w:hAnsi="Times New Roman" w:cs="Times New Roman"/>
          <w:szCs w:val="24"/>
          <w:u w:val="single"/>
        </w:rPr>
      </w:pPr>
      <w:r>
        <w:rPr>
          <w:rFonts w:ascii="Times New Roman" w:hAnsi="Times New Roman" w:cs="Times New Roman"/>
          <w:szCs w:val="24"/>
        </w:rPr>
        <w:t xml:space="preserve">The </w:t>
      </w:r>
      <w:r w:rsidR="000068E4">
        <w:rPr>
          <w:rFonts w:ascii="Times New Roman" w:hAnsi="Times New Roman" w:cs="Times New Roman"/>
          <w:szCs w:val="24"/>
        </w:rPr>
        <w:t>r</w:t>
      </w:r>
      <w:r w:rsidR="005F6E53" w:rsidRPr="00873A96">
        <w:rPr>
          <w:rFonts w:ascii="Times New Roman" w:hAnsi="Times New Roman" w:cs="Times New Roman"/>
          <w:szCs w:val="24"/>
        </w:rPr>
        <w:t>egional</w:t>
      </w:r>
      <w:r w:rsidR="001244C6">
        <w:rPr>
          <w:rFonts w:ascii="Times New Roman" w:hAnsi="Times New Roman" w:cs="Times New Roman"/>
          <w:szCs w:val="24"/>
        </w:rPr>
        <w:t xml:space="preserve"> </w:t>
      </w:r>
      <w:r w:rsidR="000068E4">
        <w:rPr>
          <w:rFonts w:ascii="Times New Roman" w:hAnsi="Times New Roman" w:cs="Times New Roman"/>
          <w:szCs w:val="24"/>
        </w:rPr>
        <w:t>w</w:t>
      </w:r>
      <w:r w:rsidR="001244C6">
        <w:rPr>
          <w:rFonts w:ascii="Times New Roman" w:hAnsi="Times New Roman" w:cs="Times New Roman"/>
          <w:szCs w:val="24"/>
        </w:rPr>
        <w:t xml:space="preserve">aiver </w:t>
      </w:r>
      <w:r w:rsidR="000068E4">
        <w:rPr>
          <w:rFonts w:ascii="Times New Roman" w:hAnsi="Times New Roman" w:cs="Times New Roman"/>
          <w:szCs w:val="24"/>
        </w:rPr>
        <w:t>s</w:t>
      </w:r>
      <w:r w:rsidR="001244C6">
        <w:rPr>
          <w:rFonts w:ascii="Times New Roman" w:hAnsi="Times New Roman" w:cs="Times New Roman"/>
          <w:szCs w:val="24"/>
        </w:rPr>
        <w:t>upervisor</w:t>
      </w:r>
      <w:r w:rsidR="005F6E53" w:rsidRPr="00873A96">
        <w:rPr>
          <w:rFonts w:ascii="Times New Roman" w:hAnsi="Times New Roman" w:cs="Times New Roman"/>
          <w:szCs w:val="24"/>
        </w:rPr>
        <w:t xml:space="preserve"> or designee </w:t>
      </w:r>
      <w:r w:rsidR="00C133A0">
        <w:rPr>
          <w:rFonts w:ascii="Times New Roman" w:hAnsi="Times New Roman" w:cs="Times New Roman"/>
          <w:szCs w:val="24"/>
        </w:rPr>
        <w:t>must</w:t>
      </w:r>
      <w:r w:rsidR="00C133A0" w:rsidRPr="00873A96">
        <w:rPr>
          <w:rFonts w:ascii="Times New Roman" w:hAnsi="Times New Roman" w:cs="Times New Roman"/>
          <w:szCs w:val="24"/>
        </w:rPr>
        <w:t xml:space="preserve"> </w:t>
      </w:r>
      <w:r w:rsidR="005F6E53" w:rsidRPr="00873A96">
        <w:rPr>
          <w:rFonts w:ascii="Times New Roman" w:hAnsi="Times New Roman" w:cs="Times New Roman"/>
          <w:szCs w:val="24"/>
        </w:rPr>
        <w:t xml:space="preserve">hold an informal conference within 30 days of notification of the </w:t>
      </w:r>
      <w:r w:rsidR="001166F9" w:rsidRPr="00873A96">
        <w:rPr>
          <w:rFonts w:ascii="Times New Roman" w:hAnsi="Times New Roman" w:cs="Times New Roman"/>
          <w:szCs w:val="24"/>
        </w:rPr>
        <w:t xml:space="preserve">service plan informal </w:t>
      </w:r>
      <w:r w:rsidR="00A02DBE" w:rsidRPr="00873A96">
        <w:rPr>
          <w:rFonts w:ascii="Times New Roman" w:hAnsi="Times New Roman" w:cs="Times New Roman"/>
          <w:szCs w:val="24"/>
        </w:rPr>
        <w:t>conference</w:t>
      </w:r>
      <w:r w:rsidR="005F6E53" w:rsidRPr="00873A96">
        <w:rPr>
          <w:rFonts w:ascii="Times New Roman" w:hAnsi="Times New Roman" w:cs="Times New Roman"/>
          <w:szCs w:val="24"/>
        </w:rPr>
        <w:t xml:space="preserve">. The official responsible for the conference </w:t>
      </w:r>
      <w:r w:rsidR="00C133A0">
        <w:rPr>
          <w:rFonts w:ascii="Times New Roman" w:hAnsi="Times New Roman" w:cs="Times New Roman"/>
          <w:szCs w:val="24"/>
        </w:rPr>
        <w:t>must</w:t>
      </w:r>
      <w:r w:rsidR="00C133A0" w:rsidRPr="00873A96">
        <w:rPr>
          <w:rFonts w:ascii="Times New Roman" w:hAnsi="Times New Roman" w:cs="Times New Roman"/>
          <w:szCs w:val="24"/>
        </w:rPr>
        <w:t xml:space="preserve"> </w:t>
      </w:r>
      <w:r w:rsidR="005F6E53" w:rsidRPr="00873A96">
        <w:rPr>
          <w:rFonts w:ascii="Times New Roman" w:hAnsi="Times New Roman" w:cs="Times New Roman"/>
          <w:szCs w:val="24"/>
        </w:rPr>
        <w:t xml:space="preserve">notify the </w:t>
      </w:r>
      <w:r w:rsidR="005405A3" w:rsidRPr="00873A96">
        <w:rPr>
          <w:rFonts w:ascii="Times New Roman" w:hAnsi="Times New Roman" w:cs="Times New Roman"/>
          <w:szCs w:val="24"/>
        </w:rPr>
        <w:t>participant</w:t>
      </w:r>
      <w:r w:rsidR="005F6E53" w:rsidRPr="00873A96">
        <w:rPr>
          <w:rFonts w:ascii="Times New Roman" w:hAnsi="Times New Roman" w:cs="Times New Roman"/>
          <w:szCs w:val="24"/>
        </w:rPr>
        <w:t xml:space="preserve">, the </w:t>
      </w:r>
      <w:r w:rsidR="005405A3" w:rsidRPr="00873A96">
        <w:rPr>
          <w:rFonts w:ascii="Times New Roman" w:hAnsi="Times New Roman" w:cs="Times New Roman"/>
          <w:szCs w:val="24"/>
        </w:rPr>
        <w:t>participant</w:t>
      </w:r>
      <w:r w:rsidR="00453FD6" w:rsidRPr="00873A96">
        <w:rPr>
          <w:rFonts w:ascii="Times New Roman" w:hAnsi="Times New Roman" w:cs="Times New Roman"/>
          <w:szCs w:val="24"/>
        </w:rPr>
        <w:t>’</w:t>
      </w:r>
      <w:r w:rsidR="005F6E53" w:rsidRPr="00873A96">
        <w:rPr>
          <w:rFonts w:ascii="Times New Roman" w:hAnsi="Times New Roman" w:cs="Times New Roman"/>
          <w:szCs w:val="24"/>
        </w:rPr>
        <w:t>s guardian,</w:t>
      </w:r>
      <w:r w:rsidR="00904AEE" w:rsidRPr="00873A96">
        <w:rPr>
          <w:rFonts w:ascii="Times New Roman" w:hAnsi="Times New Roman" w:cs="Times New Roman"/>
          <w:szCs w:val="24"/>
        </w:rPr>
        <w:t xml:space="preserve"> LAR, and designated representative,</w:t>
      </w:r>
      <w:r w:rsidR="005F6E53" w:rsidRPr="00873A96">
        <w:rPr>
          <w:rFonts w:ascii="Times New Roman" w:hAnsi="Times New Roman" w:cs="Times New Roman"/>
          <w:szCs w:val="24"/>
        </w:rPr>
        <w:t xml:space="preserve"> </w:t>
      </w:r>
      <w:r w:rsidR="0081228D" w:rsidRPr="00873A96">
        <w:rPr>
          <w:rFonts w:ascii="Times New Roman" w:hAnsi="Times New Roman" w:cs="Times New Roman"/>
          <w:szCs w:val="24"/>
        </w:rPr>
        <w:t>if applicable</w:t>
      </w:r>
      <w:r w:rsidR="00465DF2" w:rsidRPr="00873A96">
        <w:rPr>
          <w:rFonts w:ascii="Times New Roman" w:hAnsi="Times New Roman" w:cs="Times New Roman"/>
          <w:szCs w:val="24"/>
        </w:rPr>
        <w:t xml:space="preserve">, </w:t>
      </w:r>
      <w:r w:rsidR="001244C6">
        <w:rPr>
          <w:rFonts w:ascii="Times New Roman" w:hAnsi="Times New Roman" w:cs="Times New Roman"/>
          <w:szCs w:val="24"/>
        </w:rPr>
        <w:t xml:space="preserve">others as applicable and requested by the participant and his representatives, </w:t>
      </w:r>
      <w:r w:rsidR="005F6E53" w:rsidRPr="00873A96">
        <w:rPr>
          <w:rFonts w:ascii="Times New Roman" w:hAnsi="Times New Roman" w:cs="Times New Roman"/>
          <w:szCs w:val="24"/>
        </w:rPr>
        <w:t xml:space="preserve">and the </w:t>
      </w:r>
      <w:r w:rsidR="00D54703">
        <w:rPr>
          <w:rFonts w:ascii="Times New Roman" w:hAnsi="Times New Roman" w:cs="Times New Roman"/>
          <w:szCs w:val="24"/>
        </w:rPr>
        <w:t>case manager</w:t>
      </w:r>
      <w:r w:rsidR="005F6E53" w:rsidRPr="00873A96">
        <w:rPr>
          <w:rFonts w:ascii="Times New Roman" w:hAnsi="Times New Roman" w:cs="Times New Roman"/>
          <w:szCs w:val="24"/>
        </w:rPr>
        <w:t xml:space="preserve"> of the date of the informal conference</w:t>
      </w:r>
      <w:r w:rsidR="00873A96">
        <w:rPr>
          <w:rFonts w:ascii="Times New Roman" w:hAnsi="Times New Roman" w:cs="Times New Roman"/>
          <w:szCs w:val="24"/>
        </w:rPr>
        <w:t>.</w:t>
      </w:r>
    </w:p>
    <w:p w14:paraId="60012859" w14:textId="74BB1D00" w:rsidR="00873A96" w:rsidRPr="00873A96" w:rsidRDefault="005F6E53" w:rsidP="001E389D">
      <w:pPr>
        <w:pStyle w:val="ListParagraph"/>
        <w:widowControl w:val="0"/>
        <w:numPr>
          <w:ilvl w:val="2"/>
          <w:numId w:val="3"/>
        </w:numPr>
        <w:autoSpaceDE w:val="0"/>
        <w:autoSpaceDN w:val="0"/>
        <w:adjustRightInd w:val="0"/>
        <w:spacing w:after="0"/>
        <w:ind w:left="2347" w:right="101" w:hanging="360"/>
        <w:contextualSpacing w:val="0"/>
        <w:rPr>
          <w:rFonts w:ascii="Times New Roman" w:eastAsiaTheme="minorEastAsia" w:hAnsi="Times New Roman" w:cs="Times New Roman"/>
          <w:szCs w:val="24"/>
          <w:u w:val="single"/>
        </w:rPr>
      </w:pPr>
      <w:r w:rsidRPr="00873A96">
        <w:rPr>
          <w:rFonts w:ascii="Times New Roman" w:hAnsi="Times New Roman" w:cs="Times New Roman"/>
          <w:szCs w:val="24"/>
        </w:rPr>
        <w:t xml:space="preserve">The purpose of such informal conference </w:t>
      </w:r>
      <w:r w:rsidR="00C133A0">
        <w:rPr>
          <w:rFonts w:ascii="Times New Roman" w:hAnsi="Times New Roman" w:cs="Times New Roman"/>
          <w:szCs w:val="24"/>
        </w:rPr>
        <w:t>must</w:t>
      </w:r>
      <w:r w:rsidR="00C133A0" w:rsidRPr="00873A96">
        <w:rPr>
          <w:rFonts w:ascii="Times New Roman" w:hAnsi="Times New Roman" w:cs="Times New Roman"/>
          <w:szCs w:val="24"/>
        </w:rPr>
        <w:t xml:space="preserve"> </w:t>
      </w:r>
      <w:r w:rsidRPr="00873A96">
        <w:rPr>
          <w:rFonts w:ascii="Times New Roman" w:hAnsi="Times New Roman" w:cs="Times New Roman"/>
          <w:szCs w:val="24"/>
        </w:rPr>
        <w:t xml:space="preserve">be to conciliate the issues </w:t>
      </w:r>
      <w:r w:rsidR="00C8203B">
        <w:rPr>
          <w:rFonts w:ascii="Times New Roman" w:hAnsi="Times New Roman" w:cs="Times New Roman"/>
          <w:szCs w:val="24"/>
        </w:rPr>
        <w:t>raised by the participant</w:t>
      </w:r>
      <w:r w:rsidRPr="00873A96">
        <w:rPr>
          <w:rFonts w:ascii="Times New Roman" w:hAnsi="Times New Roman" w:cs="Times New Roman"/>
          <w:szCs w:val="24"/>
        </w:rPr>
        <w:t xml:space="preserve"> and, to the extent that conciliation is not accomplished, to clarify issues for </w:t>
      </w:r>
      <w:r w:rsidR="001166F9" w:rsidRPr="00873A96">
        <w:rPr>
          <w:rFonts w:ascii="Times New Roman" w:hAnsi="Times New Roman" w:cs="Times New Roman"/>
          <w:szCs w:val="24"/>
        </w:rPr>
        <w:t>review</w:t>
      </w:r>
      <w:r w:rsidRPr="00873A96">
        <w:rPr>
          <w:rFonts w:ascii="Times New Roman" w:hAnsi="Times New Roman" w:cs="Times New Roman"/>
          <w:szCs w:val="24"/>
        </w:rPr>
        <w:t xml:space="preserve"> and determine the parties</w:t>
      </w:r>
      <w:r w:rsidR="00453FD6" w:rsidRPr="00873A96">
        <w:rPr>
          <w:rFonts w:ascii="Times New Roman" w:hAnsi="Times New Roman" w:cs="Times New Roman"/>
          <w:szCs w:val="24"/>
        </w:rPr>
        <w:t>’</w:t>
      </w:r>
      <w:r w:rsidRPr="00873A96">
        <w:rPr>
          <w:rFonts w:ascii="Times New Roman" w:hAnsi="Times New Roman" w:cs="Times New Roman"/>
          <w:szCs w:val="24"/>
        </w:rPr>
        <w:t xml:space="preserve"> agreement, </w:t>
      </w:r>
      <w:r w:rsidR="0081228D" w:rsidRPr="00873A96">
        <w:rPr>
          <w:rFonts w:ascii="Times New Roman" w:hAnsi="Times New Roman" w:cs="Times New Roman"/>
          <w:szCs w:val="24"/>
        </w:rPr>
        <w:t>if applicable</w:t>
      </w:r>
      <w:r w:rsidRPr="00873A96">
        <w:rPr>
          <w:rFonts w:ascii="Times New Roman" w:hAnsi="Times New Roman" w:cs="Times New Roman"/>
          <w:szCs w:val="24"/>
        </w:rPr>
        <w:t>, to the material facts of the matter</w:t>
      </w:r>
      <w:r w:rsidR="00873A96">
        <w:rPr>
          <w:rFonts w:ascii="Times New Roman" w:hAnsi="Times New Roman" w:cs="Times New Roman"/>
          <w:szCs w:val="24"/>
        </w:rPr>
        <w:t>.</w:t>
      </w:r>
    </w:p>
    <w:p w14:paraId="6D96DA14" w14:textId="6F0699DF" w:rsidR="001C2193" w:rsidRPr="0041282B" w:rsidRDefault="005F6E53" w:rsidP="001E389D">
      <w:pPr>
        <w:pStyle w:val="ListParagraph"/>
        <w:widowControl w:val="0"/>
        <w:numPr>
          <w:ilvl w:val="2"/>
          <w:numId w:val="3"/>
        </w:numPr>
        <w:autoSpaceDE w:val="0"/>
        <w:autoSpaceDN w:val="0"/>
        <w:adjustRightInd w:val="0"/>
        <w:spacing w:after="0"/>
        <w:ind w:left="2347" w:right="101" w:hanging="360"/>
        <w:contextualSpacing w:val="0"/>
        <w:rPr>
          <w:rFonts w:ascii="Times New Roman" w:eastAsiaTheme="minorEastAsia" w:hAnsi="Times New Roman" w:cs="Times New Roman"/>
          <w:szCs w:val="24"/>
        </w:rPr>
      </w:pPr>
      <w:r w:rsidRPr="00873A96">
        <w:rPr>
          <w:rFonts w:ascii="Times New Roman" w:hAnsi="Times New Roman" w:cs="Times New Roman"/>
          <w:szCs w:val="24"/>
        </w:rPr>
        <w:t xml:space="preserve">Except to the extent that statements of the parties are reduced to an agreed statement of facts, all statements made during the informal conference </w:t>
      </w:r>
      <w:r w:rsidR="00FB54CD">
        <w:rPr>
          <w:rFonts w:ascii="Times New Roman" w:hAnsi="Times New Roman" w:cs="Times New Roman"/>
          <w:szCs w:val="24"/>
        </w:rPr>
        <w:t>will</w:t>
      </w:r>
      <w:r w:rsidR="00FB54CD" w:rsidRPr="00873A96">
        <w:rPr>
          <w:rFonts w:ascii="Times New Roman" w:hAnsi="Times New Roman" w:cs="Times New Roman"/>
          <w:szCs w:val="24"/>
        </w:rPr>
        <w:t xml:space="preserve"> </w:t>
      </w:r>
      <w:r w:rsidRPr="0041282B">
        <w:rPr>
          <w:rFonts w:ascii="Times New Roman" w:hAnsi="Times New Roman" w:cs="Times New Roman"/>
          <w:szCs w:val="24"/>
        </w:rPr>
        <w:t xml:space="preserve">be considered as offers in compromise, and </w:t>
      </w:r>
      <w:r w:rsidR="00ED00F0" w:rsidRPr="0041282B">
        <w:rPr>
          <w:rFonts w:ascii="Times New Roman" w:hAnsi="Times New Roman" w:cs="Times New Roman"/>
          <w:szCs w:val="24"/>
        </w:rPr>
        <w:t xml:space="preserve"> </w:t>
      </w:r>
      <w:r w:rsidR="00CC7CBB">
        <w:rPr>
          <w:rFonts w:ascii="Times New Roman" w:hAnsi="Times New Roman" w:cs="Times New Roman"/>
          <w:szCs w:val="24"/>
        </w:rPr>
        <w:t xml:space="preserve">are not </w:t>
      </w:r>
      <w:r w:rsidRPr="0041282B">
        <w:rPr>
          <w:rFonts w:ascii="Times New Roman" w:hAnsi="Times New Roman" w:cs="Times New Roman"/>
          <w:szCs w:val="24"/>
        </w:rPr>
        <w:t>admissible in any subsequent hearing or court proceeding</w:t>
      </w:r>
      <w:r w:rsidR="00873A96" w:rsidRPr="0041282B">
        <w:rPr>
          <w:rFonts w:ascii="Times New Roman" w:hAnsi="Times New Roman" w:cs="Times New Roman"/>
          <w:szCs w:val="24"/>
        </w:rPr>
        <w:t>.</w:t>
      </w:r>
    </w:p>
    <w:p w14:paraId="60D81294" w14:textId="3C827623" w:rsidR="001C2193" w:rsidRPr="0041282B" w:rsidRDefault="001C2193" w:rsidP="001E389D">
      <w:pPr>
        <w:pStyle w:val="ListParagraph"/>
        <w:widowControl w:val="0"/>
        <w:numPr>
          <w:ilvl w:val="2"/>
          <w:numId w:val="3"/>
        </w:numPr>
        <w:autoSpaceDE w:val="0"/>
        <w:autoSpaceDN w:val="0"/>
        <w:adjustRightInd w:val="0"/>
        <w:spacing w:after="0"/>
        <w:ind w:left="2347" w:right="101" w:hanging="360"/>
        <w:contextualSpacing w:val="0"/>
        <w:rPr>
          <w:rFonts w:ascii="Times New Roman" w:eastAsiaTheme="minorEastAsia" w:hAnsi="Times New Roman" w:cs="Times New Roman"/>
          <w:szCs w:val="24"/>
        </w:rPr>
      </w:pPr>
      <w:r w:rsidRPr="0041282B">
        <w:rPr>
          <w:rFonts w:ascii="Times New Roman" w:eastAsiaTheme="minorEastAsia" w:hAnsi="Times New Roman" w:cs="Times New Roman"/>
          <w:szCs w:val="24"/>
        </w:rPr>
        <w:t xml:space="preserve">The </w:t>
      </w:r>
      <w:r w:rsidR="00FB54CD">
        <w:rPr>
          <w:rFonts w:ascii="Times New Roman" w:eastAsiaTheme="minorEastAsia" w:hAnsi="Times New Roman" w:cs="Times New Roman"/>
          <w:szCs w:val="24"/>
        </w:rPr>
        <w:t>r</w:t>
      </w:r>
      <w:r w:rsidRPr="0041282B">
        <w:rPr>
          <w:rFonts w:ascii="Times New Roman" w:eastAsiaTheme="minorEastAsia" w:hAnsi="Times New Roman" w:cs="Times New Roman"/>
          <w:szCs w:val="24"/>
        </w:rPr>
        <w:t>egional</w:t>
      </w:r>
      <w:r w:rsidR="001244C6">
        <w:rPr>
          <w:rFonts w:ascii="Times New Roman" w:eastAsiaTheme="minorEastAsia" w:hAnsi="Times New Roman" w:cs="Times New Roman"/>
          <w:szCs w:val="24"/>
        </w:rPr>
        <w:t xml:space="preserve"> </w:t>
      </w:r>
      <w:r w:rsidR="00FB54CD">
        <w:rPr>
          <w:rFonts w:ascii="Times New Roman" w:eastAsiaTheme="minorEastAsia" w:hAnsi="Times New Roman" w:cs="Times New Roman"/>
          <w:szCs w:val="24"/>
        </w:rPr>
        <w:t>w</w:t>
      </w:r>
      <w:r w:rsidR="001244C6">
        <w:rPr>
          <w:rFonts w:ascii="Times New Roman" w:eastAsiaTheme="minorEastAsia" w:hAnsi="Times New Roman" w:cs="Times New Roman"/>
          <w:szCs w:val="24"/>
        </w:rPr>
        <w:t xml:space="preserve">aiver </w:t>
      </w:r>
      <w:r w:rsidR="00FB54CD">
        <w:rPr>
          <w:rFonts w:ascii="Times New Roman" w:eastAsiaTheme="minorEastAsia" w:hAnsi="Times New Roman" w:cs="Times New Roman"/>
          <w:szCs w:val="24"/>
        </w:rPr>
        <w:t>s</w:t>
      </w:r>
      <w:r w:rsidR="001244C6">
        <w:rPr>
          <w:rFonts w:ascii="Times New Roman" w:eastAsiaTheme="minorEastAsia" w:hAnsi="Times New Roman" w:cs="Times New Roman"/>
          <w:szCs w:val="24"/>
        </w:rPr>
        <w:t>upervisor</w:t>
      </w:r>
      <w:r w:rsidRPr="0041282B">
        <w:rPr>
          <w:rFonts w:ascii="Times New Roman" w:eastAsiaTheme="minorEastAsia" w:hAnsi="Times New Roman" w:cs="Times New Roman"/>
          <w:szCs w:val="24"/>
        </w:rPr>
        <w:t xml:space="preserve"> or designee </w:t>
      </w:r>
      <w:r w:rsidR="00ED00F0">
        <w:rPr>
          <w:rFonts w:ascii="Times New Roman" w:eastAsiaTheme="minorEastAsia" w:hAnsi="Times New Roman" w:cs="Times New Roman"/>
          <w:szCs w:val="24"/>
        </w:rPr>
        <w:t>must</w:t>
      </w:r>
      <w:r w:rsidR="00ED00F0" w:rsidRPr="0041282B">
        <w:rPr>
          <w:rFonts w:ascii="Times New Roman" w:eastAsiaTheme="minorEastAsia" w:hAnsi="Times New Roman" w:cs="Times New Roman"/>
          <w:szCs w:val="24"/>
        </w:rPr>
        <w:t xml:space="preserve"> </w:t>
      </w:r>
      <w:r w:rsidRPr="0041282B">
        <w:rPr>
          <w:rFonts w:ascii="Times New Roman" w:eastAsiaTheme="minorEastAsia" w:hAnsi="Times New Roman" w:cs="Times New Roman"/>
          <w:szCs w:val="24"/>
        </w:rPr>
        <w:t xml:space="preserve">issue a written letter within 10 days of the </w:t>
      </w:r>
      <w:r w:rsidR="00FB54CD">
        <w:rPr>
          <w:rFonts w:ascii="Times New Roman" w:eastAsiaTheme="minorEastAsia" w:hAnsi="Times New Roman" w:cs="Times New Roman"/>
          <w:szCs w:val="24"/>
        </w:rPr>
        <w:t>i</w:t>
      </w:r>
      <w:r w:rsidRPr="0041282B">
        <w:rPr>
          <w:rFonts w:ascii="Times New Roman" w:eastAsiaTheme="minorEastAsia" w:hAnsi="Times New Roman" w:cs="Times New Roman"/>
          <w:szCs w:val="24"/>
        </w:rPr>
        <w:t xml:space="preserve">nformal </w:t>
      </w:r>
      <w:r w:rsidR="00FB54CD">
        <w:rPr>
          <w:rFonts w:ascii="Times New Roman" w:eastAsiaTheme="minorEastAsia" w:hAnsi="Times New Roman" w:cs="Times New Roman"/>
          <w:szCs w:val="24"/>
        </w:rPr>
        <w:t>c</w:t>
      </w:r>
      <w:r w:rsidRPr="0041282B">
        <w:rPr>
          <w:rFonts w:ascii="Times New Roman" w:eastAsiaTheme="minorEastAsia" w:hAnsi="Times New Roman" w:cs="Times New Roman"/>
          <w:szCs w:val="24"/>
        </w:rPr>
        <w:t xml:space="preserve">onference that summarizes the outcome of each basis for the </w:t>
      </w:r>
      <w:r w:rsidR="00FB54CD">
        <w:rPr>
          <w:rFonts w:ascii="Times New Roman" w:eastAsiaTheme="minorEastAsia" w:hAnsi="Times New Roman" w:cs="Times New Roman"/>
          <w:szCs w:val="24"/>
        </w:rPr>
        <w:t>i</w:t>
      </w:r>
      <w:r w:rsidRPr="0041282B">
        <w:rPr>
          <w:rFonts w:ascii="Times New Roman" w:eastAsiaTheme="minorEastAsia" w:hAnsi="Times New Roman" w:cs="Times New Roman"/>
          <w:szCs w:val="24"/>
        </w:rPr>
        <w:t xml:space="preserve">nformal </w:t>
      </w:r>
      <w:r w:rsidR="00FB54CD">
        <w:rPr>
          <w:rFonts w:ascii="Times New Roman" w:eastAsiaTheme="minorEastAsia" w:hAnsi="Times New Roman" w:cs="Times New Roman"/>
          <w:szCs w:val="24"/>
        </w:rPr>
        <w:t>c</w:t>
      </w:r>
      <w:r w:rsidRPr="0041282B">
        <w:rPr>
          <w:rFonts w:ascii="Times New Roman" w:eastAsiaTheme="minorEastAsia" w:hAnsi="Times New Roman" w:cs="Times New Roman"/>
          <w:szCs w:val="24"/>
        </w:rPr>
        <w:t>onference.</w:t>
      </w:r>
    </w:p>
    <w:p w14:paraId="2B022901" w14:textId="4DD10B15" w:rsidR="009F742E" w:rsidRPr="00F24CD9" w:rsidRDefault="004D5D69" w:rsidP="00F24CD9">
      <w:pPr>
        <w:pStyle w:val="ListParagraph"/>
        <w:widowControl w:val="0"/>
        <w:numPr>
          <w:ilvl w:val="0"/>
          <w:numId w:val="3"/>
        </w:numPr>
        <w:autoSpaceDE w:val="0"/>
        <w:autoSpaceDN w:val="0"/>
        <w:adjustRightInd w:val="0"/>
        <w:spacing w:before="120" w:after="120"/>
        <w:ind w:right="101"/>
        <w:contextualSpacing w:val="0"/>
        <w:rPr>
          <w:rFonts w:ascii="Times New Roman" w:eastAsiaTheme="minorEastAsia" w:hAnsi="Times New Roman" w:cs="Times New Roman"/>
          <w:szCs w:val="24"/>
        </w:rPr>
      </w:pPr>
      <w:r w:rsidRPr="00FB54CD">
        <w:rPr>
          <w:rFonts w:ascii="Times New Roman" w:eastAsiaTheme="minorEastAsia" w:hAnsi="Times New Roman" w:cs="Times New Roman"/>
          <w:b/>
          <w:bCs/>
          <w:szCs w:val="24"/>
        </w:rPr>
        <w:t>Fair Hearing</w:t>
      </w:r>
      <w:r w:rsidR="00A9147F" w:rsidRPr="00A9147F">
        <w:rPr>
          <w:rFonts w:ascii="Times New Roman" w:eastAsiaTheme="minorEastAsia" w:hAnsi="Times New Roman" w:cs="Times New Roman"/>
          <w:b/>
          <w:bCs/>
          <w:szCs w:val="24"/>
        </w:rPr>
        <w:t>.</w:t>
      </w:r>
      <w:r w:rsidR="00F24CD9">
        <w:rPr>
          <w:rFonts w:ascii="Times New Roman" w:eastAsiaTheme="minorEastAsia" w:hAnsi="Times New Roman" w:cs="Times New Roman"/>
          <w:szCs w:val="24"/>
        </w:rPr>
        <w:t xml:space="preserve"> </w:t>
      </w:r>
      <w:r w:rsidR="006C63CE" w:rsidRPr="00F24CD9">
        <w:rPr>
          <w:rFonts w:ascii="Times New Roman" w:eastAsiaTheme="minorEastAsia" w:hAnsi="Times New Roman" w:cs="Times New Roman"/>
          <w:szCs w:val="24"/>
        </w:rPr>
        <w:t>The MassHealth Board of Hearings has authority t</w:t>
      </w:r>
      <w:r w:rsidR="00426385" w:rsidRPr="00F24CD9">
        <w:rPr>
          <w:rFonts w:ascii="Times New Roman" w:eastAsiaTheme="minorEastAsia" w:hAnsi="Times New Roman" w:cs="Times New Roman"/>
          <w:szCs w:val="24"/>
        </w:rPr>
        <w:t xml:space="preserve">o hold a </w:t>
      </w:r>
      <w:r w:rsidR="00A9147F">
        <w:rPr>
          <w:rFonts w:ascii="Times New Roman" w:eastAsiaTheme="minorEastAsia" w:hAnsi="Times New Roman" w:cs="Times New Roman"/>
          <w:szCs w:val="24"/>
        </w:rPr>
        <w:t>f</w:t>
      </w:r>
      <w:r w:rsidR="00426385" w:rsidRPr="00F24CD9">
        <w:rPr>
          <w:rFonts w:ascii="Times New Roman" w:eastAsiaTheme="minorEastAsia" w:hAnsi="Times New Roman" w:cs="Times New Roman"/>
          <w:szCs w:val="24"/>
        </w:rPr>
        <w:t xml:space="preserve">air </w:t>
      </w:r>
      <w:r w:rsidR="00A9147F">
        <w:rPr>
          <w:rFonts w:ascii="Times New Roman" w:eastAsiaTheme="minorEastAsia" w:hAnsi="Times New Roman" w:cs="Times New Roman"/>
          <w:szCs w:val="24"/>
        </w:rPr>
        <w:t>h</w:t>
      </w:r>
      <w:r w:rsidR="00426385" w:rsidRPr="00F24CD9">
        <w:rPr>
          <w:rFonts w:ascii="Times New Roman" w:eastAsiaTheme="minorEastAsia" w:hAnsi="Times New Roman" w:cs="Times New Roman"/>
          <w:szCs w:val="24"/>
        </w:rPr>
        <w:t>earing for</w:t>
      </w:r>
      <w:r w:rsidR="006C63CE" w:rsidRPr="00F24CD9">
        <w:rPr>
          <w:rFonts w:ascii="Times New Roman" w:eastAsiaTheme="minorEastAsia" w:hAnsi="Times New Roman" w:cs="Times New Roman"/>
          <w:szCs w:val="24"/>
        </w:rPr>
        <w:t xml:space="preserve"> the fol</w:t>
      </w:r>
      <w:r w:rsidR="009F742E" w:rsidRPr="00F24CD9">
        <w:rPr>
          <w:rFonts w:ascii="Times New Roman" w:eastAsiaTheme="minorEastAsia" w:hAnsi="Times New Roman" w:cs="Times New Roman"/>
          <w:szCs w:val="24"/>
        </w:rPr>
        <w:t>lowing actions or inactions by the</w:t>
      </w:r>
      <w:r w:rsidR="006C63CE" w:rsidRPr="00F24CD9">
        <w:rPr>
          <w:rFonts w:ascii="Times New Roman" w:eastAsiaTheme="minorEastAsia" w:hAnsi="Times New Roman" w:cs="Times New Roman"/>
          <w:szCs w:val="24"/>
        </w:rPr>
        <w:t xml:space="preserve"> </w:t>
      </w:r>
      <w:r w:rsidR="001B7BF7" w:rsidRPr="00F24CD9">
        <w:rPr>
          <w:rFonts w:ascii="Times New Roman" w:eastAsiaTheme="minorEastAsia" w:hAnsi="Times New Roman" w:cs="Times New Roman"/>
          <w:szCs w:val="24"/>
        </w:rPr>
        <w:t>s</w:t>
      </w:r>
      <w:r w:rsidR="006C63CE" w:rsidRPr="00F24CD9">
        <w:rPr>
          <w:rFonts w:ascii="Times New Roman" w:eastAsiaTheme="minorEastAsia" w:hAnsi="Times New Roman" w:cs="Times New Roman"/>
          <w:szCs w:val="24"/>
        </w:rPr>
        <w:t xml:space="preserve">tate </w:t>
      </w:r>
      <w:r w:rsidR="001B7BF7" w:rsidRPr="00F24CD9">
        <w:rPr>
          <w:rFonts w:ascii="Times New Roman" w:eastAsiaTheme="minorEastAsia" w:hAnsi="Times New Roman" w:cs="Times New Roman"/>
          <w:szCs w:val="24"/>
        </w:rPr>
        <w:t>a</w:t>
      </w:r>
      <w:r w:rsidR="006C63CE" w:rsidRPr="00F24CD9">
        <w:rPr>
          <w:rFonts w:ascii="Times New Roman" w:eastAsiaTheme="minorEastAsia" w:hAnsi="Times New Roman" w:cs="Times New Roman"/>
          <w:szCs w:val="24"/>
        </w:rPr>
        <w:t>gency</w:t>
      </w:r>
      <w:r w:rsidR="00915097" w:rsidRPr="00F24CD9">
        <w:rPr>
          <w:rFonts w:ascii="Times New Roman" w:eastAsiaTheme="minorEastAsia" w:hAnsi="Times New Roman" w:cs="Times New Roman"/>
          <w:szCs w:val="24"/>
        </w:rPr>
        <w:t xml:space="preserve"> </w:t>
      </w:r>
      <w:r w:rsidR="00A9147F">
        <w:rPr>
          <w:rFonts w:ascii="Times New Roman" w:eastAsiaTheme="minorEastAsia" w:hAnsi="Times New Roman" w:cs="Times New Roman"/>
          <w:szCs w:val="24"/>
        </w:rPr>
        <w:t>under</w:t>
      </w:r>
      <w:r w:rsidR="00915097" w:rsidRPr="00F24CD9">
        <w:rPr>
          <w:rFonts w:ascii="Times New Roman" w:eastAsiaTheme="minorEastAsia" w:hAnsi="Times New Roman" w:cs="Times New Roman"/>
          <w:szCs w:val="24"/>
        </w:rPr>
        <w:t xml:space="preserve"> 130 CMR 610.032: </w:t>
      </w:r>
      <w:r w:rsidR="003E7771">
        <w:rPr>
          <w:rFonts w:ascii="Times New Roman" w:eastAsiaTheme="minorEastAsia" w:hAnsi="Times New Roman" w:cs="Times New Roman"/>
          <w:szCs w:val="24"/>
        </w:rPr>
        <w:t xml:space="preserve"> </w:t>
      </w:r>
      <w:r w:rsidR="00915097" w:rsidRPr="00F24CD9">
        <w:rPr>
          <w:rFonts w:ascii="Times New Roman" w:eastAsiaTheme="minorEastAsia" w:hAnsi="Times New Roman" w:cs="Times New Roman"/>
          <w:i/>
          <w:szCs w:val="24"/>
        </w:rPr>
        <w:t>Grounds for Appeal</w:t>
      </w:r>
      <w:r w:rsidR="006C63CE" w:rsidRPr="00F24CD9">
        <w:rPr>
          <w:rFonts w:ascii="Times New Roman" w:eastAsiaTheme="minorEastAsia" w:hAnsi="Times New Roman" w:cs="Times New Roman"/>
          <w:szCs w:val="24"/>
        </w:rPr>
        <w:t>:</w:t>
      </w:r>
    </w:p>
    <w:p w14:paraId="4BCB66DA" w14:textId="77777777" w:rsidR="009F742E" w:rsidRDefault="006C63CE" w:rsidP="001E389D">
      <w:pPr>
        <w:pStyle w:val="ListParagraph"/>
        <w:widowControl w:val="0"/>
        <w:numPr>
          <w:ilvl w:val="1"/>
          <w:numId w:val="3"/>
        </w:numPr>
        <w:autoSpaceDE w:val="0"/>
        <w:autoSpaceDN w:val="0"/>
        <w:adjustRightInd w:val="0"/>
        <w:spacing w:after="120"/>
        <w:ind w:right="101"/>
        <w:contextualSpacing w:val="0"/>
        <w:rPr>
          <w:rFonts w:ascii="Times New Roman" w:eastAsiaTheme="minorEastAsia" w:hAnsi="Times New Roman" w:cs="Times New Roman"/>
          <w:szCs w:val="24"/>
        </w:rPr>
      </w:pPr>
      <w:r w:rsidRPr="009F742E">
        <w:rPr>
          <w:rFonts w:ascii="Times New Roman" w:eastAsiaTheme="minorEastAsia" w:hAnsi="Times New Roman" w:cs="Times New Roman"/>
          <w:szCs w:val="24"/>
        </w:rPr>
        <w:t>Denial of services;</w:t>
      </w:r>
    </w:p>
    <w:p w14:paraId="06A68BCB" w14:textId="67A30270" w:rsidR="009F742E" w:rsidRDefault="00A9147F" w:rsidP="001E389D">
      <w:pPr>
        <w:pStyle w:val="ListParagraph"/>
        <w:widowControl w:val="0"/>
        <w:numPr>
          <w:ilvl w:val="1"/>
          <w:numId w:val="3"/>
        </w:numPr>
        <w:autoSpaceDE w:val="0"/>
        <w:autoSpaceDN w:val="0"/>
        <w:adjustRightInd w:val="0"/>
        <w:spacing w:after="120"/>
        <w:ind w:right="101"/>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s</w:t>
      </w:r>
      <w:r w:rsidR="006C63CE" w:rsidRPr="009F742E">
        <w:rPr>
          <w:rFonts w:ascii="Times New Roman" w:eastAsiaTheme="minorEastAsia" w:hAnsi="Times New Roman" w:cs="Times New Roman"/>
          <w:szCs w:val="24"/>
        </w:rPr>
        <w:t>uspension of services;</w:t>
      </w:r>
    </w:p>
    <w:p w14:paraId="44738E98" w14:textId="73A16C69" w:rsidR="009F742E" w:rsidRDefault="00A9147F" w:rsidP="001E389D">
      <w:pPr>
        <w:pStyle w:val="ListParagraph"/>
        <w:widowControl w:val="0"/>
        <w:numPr>
          <w:ilvl w:val="1"/>
          <w:numId w:val="3"/>
        </w:numPr>
        <w:autoSpaceDE w:val="0"/>
        <w:autoSpaceDN w:val="0"/>
        <w:adjustRightInd w:val="0"/>
        <w:spacing w:after="120"/>
        <w:ind w:right="101"/>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r</w:t>
      </w:r>
      <w:r w:rsidR="006C63CE" w:rsidRPr="009F742E">
        <w:rPr>
          <w:rFonts w:ascii="Times New Roman" w:eastAsiaTheme="minorEastAsia" w:hAnsi="Times New Roman" w:cs="Times New Roman"/>
          <w:szCs w:val="24"/>
        </w:rPr>
        <w:t>eduction of services;</w:t>
      </w:r>
    </w:p>
    <w:p w14:paraId="3EE4C9BD" w14:textId="12C8DD4D" w:rsidR="009F742E" w:rsidRDefault="00A9147F" w:rsidP="001E389D">
      <w:pPr>
        <w:pStyle w:val="ListParagraph"/>
        <w:widowControl w:val="0"/>
        <w:numPr>
          <w:ilvl w:val="1"/>
          <w:numId w:val="3"/>
        </w:numPr>
        <w:autoSpaceDE w:val="0"/>
        <w:autoSpaceDN w:val="0"/>
        <w:adjustRightInd w:val="0"/>
        <w:spacing w:after="120"/>
        <w:ind w:right="101"/>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m</w:t>
      </w:r>
      <w:r w:rsidR="006C63CE" w:rsidRPr="009F742E">
        <w:rPr>
          <w:rFonts w:ascii="Times New Roman" w:eastAsiaTheme="minorEastAsia" w:hAnsi="Times New Roman" w:cs="Times New Roman"/>
          <w:szCs w:val="24"/>
        </w:rPr>
        <w:t>odification of services;</w:t>
      </w:r>
    </w:p>
    <w:p w14:paraId="54454875" w14:textId="3EDE8ED7" w:rsidR="009F742E" w:rsidRDefault="00A9147F" w:rsidP="001E389D">
      <w:pPr>
        <w:pStyle w:val="ListParagraph"/>
        <w:widowControl w:val="0"/>
        <w:numPr>
          <w:ilvl w:val="1"/>
          <w:numId w:val="3"/>
        </w:numPr>
        <w:autoSpaceDE w:val="0"/>
        <w:autoSpaceDN w:val="0"/>
        <w:adjustRightInd w:val="0"/>
        <w:spacing w:after="120"/>
        <w:ind w:right="101"/>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t</w:t>
      </w:r>
      <w:r w:rsidR="006C63CE" w:rsidRPr="009F742E">
        <w:rPr>
          <w:rFonts w:ascii="Times New Roman" w:eastAsiaTheme="minorEastAsia" w:hAnsi="Times New Roman" w:cs="Times New Roman"/>
          <w:szCs w:val="24"/>
        </w:rPr>
        <w:t>ermination of services;</w:t>
      </w:r>
      <w:r>
        <w:rPr>
          <w:rFonts w:ascii="Times New Roman" w:eastAsiaTheme="minorEastAsia" w:hAnsi="Times New Roman" w:cs="Times New Roman"/>
          <w:szCs w:val="24"/>
        </w:rPr>
        <w:t xml:space="preserve"> and</w:t>
      </w:r>
    </w:p>
    <w:p w14:paraId="04001852" w14:textId="496A57EC" w:rsidR="00915097" w:rsidRPr="00915097" w:rsidRDefault="00A9147F" w:rsidP="001E389D">
      <w:pPr>
        <w:pStyle w:val="ListParagraph"/>
        <w:widowControl w:val="0"/>
        <w:numPr>
          <w:ilvl w:val="1"/>
          <w:numId w:val="3"/>
        </w:numPr>
        <w:autoSpaceDE w:val="0"/>
        <w:autoSpaceDN w:val="0"/>
        <w:adjustRightInd w:val="0"/>
        <w:spacing w:after="120"/>
        <w:ind w:right="101"/>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f</w:t>
      </w:r>
      <w:r w:rsidR="006C63CE" w:rsidRPr="009F742E">
        <w:rPr>
          <w:rFonts w:ascii="Times New Roman" w:eastAsiaTheme="minorEastAsia" w:hAnsi="Times New Roman" w:cs="Times New Roman"/>
          <w:szCs w:val="24"/>
        </w:rPr>
        <w:t>ailure to act on a participant’s request for a service within 30</w:t>
      </w:r>
      <w:r w:rsidR="00D36870" w:rsidRPr="009F742E">
        <w:rPr>
          <w:rFonts w:ascii="Times New Roman" w:eastAsiaTheme="minorEastAsia" w:hAnsi="Times New Roman" w:cs="Times New Roman"/>
          <w:szCs w:val="24"/>
        </w:rPr>
        <w:t xml:space="preserve"> days of receiving </w:t>
      </w:r>
      <w:r w:rsidR="002E3B7F">
        <w:rPr>
          <w:rFonts w:ascii="Times New Roman" w:eastAsiaTheme="minorEastAsia" w:hAnsi="Times New Roman" w:cs="Times New Roman"/>
          <w:szCs w:val="24"/>
        </w:rPr>
        <w:t>the</w:t>
      </w:r>
      <w:r w:rsidR="002E3B7F" w:rsidRPr="009F742E">
        <w:rPr>
          <w:rFonts w:ascii="Times New Roman" w:eastAsiaTheme="minorEastAsia" w:hAnsi="Times New Roman" w:cs="Times New Roman"/>
          <w:szCs w:val="24"/>
        </w:rPr>
        <w:t xml:space="preserve"> </w:t>
      </w:r>
      <w:r w:rsidR="00D36870" w:rsidRPr="009F742E">
        <w:rPr>
          <w:rFonts w:ascii="Times New Roman" w:eastAsiaTheme="minorEastAsia" w:hAnsi="Times New Roman" w:cs="Times New Roman"/>
          <w:szCs w:val="24"/>
        </w:rPr>
        <w:t>request</w:t>
      </w:r>
      <w:r w:rsidR="00915097">
        <w:rPr>
          <w:rFonts w:ascii="Times New Roman" w:eastAsiaTheme="minorEastAsia" w:hAnsi="Times New Roman" w:cs="Times New Roman"/>
          <w:szCs w:val="24"/>
        </w:rPr>
        <w:t>.</w:t>
      </w:r>
    </w:p>
    <w:p w14:paraId="4686AEBE" w14:textId="54DDAF3A" w:rsidR="002700E9" w:rsidRPr="00FB54CD" w:rsidRDefault="001F63BA" w:rsidP="001E389D">
      <w:pPr>
        <w:pStyle w:val="ListParagraph"/>
        <w:widowControl w:val="0"/>
        <w:numPr>
          <w:ilvl w:val="0"/>
          <w:numId w:val="3"/>
        </w:numPr>
        <w:autoSpaceDE w:val="0"/>
        <w:autoSpaceDN w:val="0"/>
        <w:adjustRightInd w:val="0"/>
        <w:spacing w:after="120"/>
        <w:ind w:right="101"/>
        <w:contextualSpacing w:val="0"/>
        <w:rPr>
          <w:rFonts w:ascii="Times New Roman" w:eastAsiaTheme="minorEastAsia" w:hAnsi="Times New Roman" w:cs="Times New Roman"/>
          <w:b/>
          <w:bCs/>
          <w:szCs w:val="24"/>
        </w:rPr>
      </w:pPr>
      <w:r w:rsidRPr="00FB54CD">
        <w:rPr>
          <w:rFonts w:ascii="Times New Roman" w:eastAsiaTheme="minorEastAsia" w:hAnsi="Times New Roman" w:cs="Times New Roman"/>
          <w:b/>
          <w:bCs/>
          <w:szCs w:val="24"/>
        </w:rPr>
        <w:lastRenderedPageBreak/>
        <w:t>In</w:t>
      </w:r>
      <w:r w:rsidR="00E8363A" w:rsidRPr="00FB54CD">
        <w:rPr>
          <w:rFonts w:ascii="Times New Roman" w:eastAsiaTheme="minorEastAsia" w:hAnsi="Times New Roman" w:cs="Times New Roman"/>
          <w:b/>
          <w:bCs/>
          <w:szCs w:val="24"/>
        </w:rPr>
        <w:t>dividual Rights</w:t>
      </w:r>
      <w:r w:rsidR="00A9147F">
        <w:rPr>
          <w:rFonts w:ascii="Times New Roman" w:eastAsiaTheme="minorEastAsia" w:hAnsi="Times New Roman" w:cs="Times New Roman"/>
          <w:b/>
          <w:bCs/>
          <w:szCs w:val="24"/>
        </w:rPr>
        <w:t>.</w:t>
      </w:r>
    </w:p>
    <w:p w14:paraId="3BEF7BBE" w14:textId="0FBBCAA2" w:rsidR="002700E9" w:rsidRPr="00755BA3" w:rsidRDefault="000739AE" w:rsidP="001E389D">
      <w:pPr>
        <w:pStyle w:val="ListParagraph"/>
        <w:widowControl w:val="0"/>
        <w:numPr>
          <w:ilvl w:val="1"/>
          <w:numId w:val="3"/>
        </w:numPr>
        <w:autoSpaceDE w:val="0"/>
        <w:autoSpaceDN w:val="0"/>
        <w:adjustRightInd w:val="0"/>
        <w:spacing w:after="120"/>
        <w:ind w:right="101"/>
        <w:contextualSpacing w:val="0"/>
        <w:rPr>
          <w:rFonts w:ascii="Times New Roman" w:eastAsiaTheme="minorEastAsia" w:hAnsi="Times New Roman" w:cs="Times New Roman"/>
          <w:szCs w:val="24"/>
        </w:rPr>
      </w:pPr>
      <w:r w:rsidRPr="000739AE">
        <w:rPr>
          <w:rFonts w:ascii="Times New Roman" w:eastAsiaTheme="minorEastAsia" w:hAnsi="Times New Roman" w:cs="Times New Roman"/>
          <w:szCs w:val="24"/>
          <w:u w:val="single"/>
        </w:rPr>
        <w:t>General Principles</w:t>
      </w:r>
      <w:r>
        <w:rPr>
          <w:rFonts w:ascii="Times New Roman" w:eastAsiaTheme="minorEastAsia" w:hAnsi="Times New Roman" w:cs="Times New Roman"/>
          <w:szCs w:val="24"/>
        </w:rPr>
        <w:t xml:space="preserve">. </w:t>
      </w:r>
      <w:r w:rsidR="00941F7B" w:rsidRPr="00941F7B">
        <w:rPr>
          <w:rFonts w:ascii="Times New Roman" w:eastAsiaTheme="minorEastAsia" w:hAnsi="Times New Roman" w:cs="Times New Roman"/>
          <w:szCs w:val="24"/>
        </w:rPr>
        <w:t>The following principles promote the welfare and dignity of all Waiver participants</w:t>
      </w:r>
      <w:r w:rsidR="00B25094">
        <w:rPr>
          <w:rFonts w:ascii="Times New Roman" w:eastAsiaTheme="minorEastAsia" w:hAnsi="Times New Roman" w:cs="Times New Roman"/>
          <w:szCs w:val="24"/>
        </w:rPr>
        <w:t>.</w:t>
      </w:r>
    </w:p>
    <w:p w14:paraId="3A6A6D08" w14:textId="2C4890E2" w:rsidR="002700E9" w:rsidRPr="00755BA3" w:rsidRDefault="00941F7B" w:rsidP="00F24CD9">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941F7B">
        <w:rPr>
          <w:rFonts w:ascii="Times New Roman" w:eastAsia="Times New Roman" w:hAnsi="Times New Roman" w:cs="Times New Roman"/>
          <w:szCs w:val="24"/>
        </w:rPr>
        <w:t xml:space="preserve">Services and supports are to be designed to provide meaningful assistance to the </w:t>
      </w:r>
      <w:r w:rsidR="00814B37">
        <w:rPr>
          <w:rFonts w:ascii="Times New Roman" w:eastAsia="Times New Roman" w:hAnsi="Times New Roman" w:cs="Times New Roman"/>
          <w:szCs w:val="24"/>
        </w:rPr>
        <w:t>participant</w:t>
      </w:r>
      <w:r w:rsidRPr="00941F7B">
        <w:rPr>
          <w:rFonts w:ascii="Times New Roman" w:eastAsia="Times New Roman" w:hAnsi="Times New Roman" w:cs="Times New Roman"/>
          <w:szCs w:val="24"/>
        </w:rPr>
        <w:t xml:space="preserve"> in acquiring and maintaining physical, mental, and social skills </w:t>
      </w:r>
      <w:r w:rsidR="00814B37">
        <w:rPr>
          <w:rFonts w:ascii="Times New Roman" w:eastAsia="Times New Roman" w:hAnsi="Times New Roman" w:cs="Times New Roman"/>
          <w:szCs w:val="24"/>
        </w:rPr>
        <w:t>that</w:t>
      </w:r>
      <w:r w:rsidRPr="00941F7B">
        <w:rPr>
          <w:rFonts w:ascii="Times New Roman" w:eastAsia="Times New Roman" w:hAnsi="Times New Roman" w:cs="Times New Roman"/>
          <w:szCs w:val="24"/>
        </w:rPr>
        <w:t xml:space="preserve"> enable the </w:t>
      </w:r>
      <w:r w:rsidR="00814B37">
        <w:rPr>
          <w:rFonts w:ascii="Times New Roman" w:eastAsia="Times New Roman" w:hAnsi="Times New Roman" w:cs="Times New Roman"/>
          <w:szCs w:val="24"/>
        </w:rPr>
        <w:t>participant</w:t>
      </w:r>
      <w:r w:rsidRPr="00941F7B">
        <w:rPr>
          <w:rFonts w:ascii="Times New Roman" w:eastAsia="Times New Roman" w:hAnsi="Times New Roman" w:cs="Times New Roman"/>
          <w:szCs w:val="24"/>
        </w:rPr>
        <w:t xml:space="preserve"> to cope effectively with </w:t>
      </w:r>
      <w:r w:rsidR="003C4A58">
        <w:rPr>
          <w:rFonts w:ascii="Times New Roman" w:eastAsia="Times New Roman" w:hAnsi="Times New Roman" w:cs="Times New Roman"/>
          <w:szCs w:val="24"/>
        </w:rPr>
        <w:t>their</w:t>
      </w:r>
      <w:r w:rsidRPr="00941F7B">
        <w:rPr>
          <w:rFonts w:ascii="Times New Roman" w:eastAsia="Times New Roman" w:hAnsi="Times New Roman" w:cs="Times New Roman"/>
          <w:szCs w:val="24"/>
        </w:rPr>
        <w:t xml:space="preserve"> own person and environment.</w:t>
      </w:r>
    </w:p>
    <w:p w14:paraId="45F7FA5F" w14:textId="76EAFAFA" w:rsidR="0058201C" w:rsidRPr="00755BA3" w:rsidRDefault="001244C6" w:rsidP="00F24CD9">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62016C">
        <w:rPr>
          <w:rFonts w:ascii="Times New Roman" w:hAnsi="Times New Roman" w:cs="Times New Roman"/>
          <w:szCs w:val="24"/>
        </w:rPr>
        <w:t>Participants</w:t>
      </w:r>
      <w:r w:rsidR="00FA4B4E">
        <w:rPr>
          <w:rFonts w:ascii="Times New Roman" w:hAnsi="Times New Roman" w:cs="Times New Roman"/>
          <w:szCs w:val="24"/>
        </w:rPr>
        <w:t xml:space="preserve"> </w:t>
      </w:r>
      <w:r>
        <w:rPr>
          <w:rFonts w:ascii="Times New Roman" w:eastAsiaTheme="minorEastAsia" w:hAnsi="Times New Roman" w:cs="Times New Roman"/>
          <w:szCs w:val="24"/>
        </w:rPr>
        <w:t xml:space="preserve">are supported to enjoy </w:t>
      </w:r>
      <w:r w:rsidR="0058201C" w:rsidRPr="001F63BA">
        <w:rPr>
          <w:rFonts w:ascii="Times New Roman" w:eastAsiaTheme="minorEastAsia" w:hAnsi="Times New Roman" w:cs="Times New Roman"/>
          <w:szCs w:val="24"/>
        </w:rPr>
        <w:t xml:space="preserve">full access to the greater community, including opportunities to engage in community life, control personal resources, and receive </w:t>
      </w:r>
      <w:r w:rsidR="00503D4D">
        <w:rPr>
          <w:rFonts w:ascii="Times New Roman" w:eastAsiaTheme="minorEastAsia" w:hAnsi="Times New Roman" w:cs="Times New Roman"/>
          <w:szCs w:val="24"/>
        </w:rPr>
        <w:t xml:space="preserve">community </w:t>
      </w:r>
      <w:r w:rsidR="0058201C" w:rsidRPr="001F63BA">
        <w:rPr>
          <w:rFonts w:ascii="Times New Roman" w:eastAsiaTheme="minorEastAsia" w:hAnsi="Times New Roman" w:cs="Times New Roman"/>
          <w:szCs w:val="24"/>
        </w:rPr>
        <w:t xml:space="preserve">services, to the same degree of access as other individuals. </w:t>
      </w:r>
    </w:p>
    <w:p w14:paraId="0388CA37" w14:textId="77777777" w:rsidR="002700E9" w:rsidRPr="00755BA3" w:rsidRDefault="00941F7B" w:rsidP="00F24CD9">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941F7B">
        <w:rPr>
          <w:rFonts w:ascii="Times New Roman" w:eastAsia="Times New Roman" w:hAnsi="Times New Roman" w:cs="Times New Roman"/>
          <w:szCs w:val="24"/>
        </w:rPr>
        <w:t>Services and supports are to be provided in a manner that promotes:</w:t>
      </w:r>
    </w:p>
    <w:p w14:paraId="0667886C" w14:textId="28688347" w:rsidR="002700E9" w:rsidRPr="00755BA3" w:rsidRDefault="00941F7B" w:rsidP="00B25094">
      <w:pPr>
        <w:pStyle w:val="ListParagraph"/>
        <w:widowControl w:val="0"/>
        <w:numPr>
          <w:ilvl w:val="3"/>
          <w:numId w:val="3"/>
        </w:numPr>
        <w:autoSpaceDE w:val="0"/>
        <w:autoSpaceDN w:val="0"/>
        <w:adjustRightInd w:val="0"/>
        <w:spacing w:before="120" w:after="0"/>
        <w:ind w:right="101"/>
        <w:contextualSpacing w:val="0"/>
        <w:rPr>
          <w:rFonts w:ascii="Times New Roman" w:eastAsiaTheme="minorEastAsia" w:hAnsi="Times New Roman" w:cs="Times New Roman"/>
          <w:szCs w:val="24"/>
        </w:rPr>
      </w:pPr>
      <w:r w:rsidRPr="00941F7B">
        <w:rPr>
          <w:rFonts w:ascii="Times New Roman" w:eastAsia="Times New Roman" w:hAnsi="Times New Roman" w:cs="Times New Roman"/>
          <w:szCs w:val="24"/>
        </w:rPr>
        <w:t>Human dignity;</w:t>
      </w:r>
    </w:p>
    <w:p w14:paraId="2CE9B988" w14:textId="2FAB3099" w:rsidR="002700E9" w:rsidRPr="00755BA3" w:rsidRDefault="00503D4D" w:rsidP="00B25094">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imes New Roman" w:hAnsi="Times New Roman" w:cs="Times New Roman"/>
          <w:szCs w:val="24"/>
        </w:rPr>
        <w:t>h</w:t>
      </w:r>
      <w:r w:rsidR="00941F7B" w:rsidRPr="00941F7B">
        <w:rPr>
          <w:rFonts w:ascii="Times New Roman" w:eastAsia="Times New Roman" w:hAnsi="Times New Roman" w:cs="Times New Roman"/>
          <w:szCs w:val="24"/>
        </w:rPr>
        <w:t>umane and adequate care and treatment;</w:t>
      </w:r>
    </w:p>
    <w:p w14:paraId="3BB48190" w14:textId="55742716" w:rsidR="002700E9" w:rsidRPr="00755BA3" w:rsidRDefault="00503D4D" w:rsidP="00B25094">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imes New Roman" w:hAnsi="Times New Roman" w:cs="Times New Roman"/>
          <w:szCs w:val="24"/>
        </w:rPr>
        <w:t>s</w:t>
      </w:r>
      <w:r w:rsidR="00941F7B" w:rsidRPr="00941F7B">
        <w:rPr>
          <w:rFonts w:ascii="Times New Roman" w:eastAsia="Times New Roman" w:hAnsi="Times New Roman" w:cs="Times New Roman"/>
          <w:szCs w:val="24"/>
        </w:rPr>
        <w:t xml:space="preserve">elf-determination and freedom of choice to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814B37">
        <w:rPr>
          <w:rFonts w:ascii="Times New Roman" w:eastAsia="Times New Roman" w:hAnsi="Times New Roman" w:cs="Times New Roman"/>
          <w:szCs w:val="24"/>
        </w:rPr>
        <w:t>s</w:t>
      </w:r>
      <w:r w:rsidR="00941F7B" w:rsidRPr="00941F7B">
        <w:rPr>
          <w:rFonts w:ascii="Times New Roman" w:eastAsia="Times New Roman" w:hAnsi="Times New Roman" w:cs="Times New Roman"/>
          <w:szCs w:val="24"/>
        </w:rPr>
        <w:t xml:space="preserve"> fullest capability;</w:t>
      </w:r>
    </w:p>
    <w:p w14:paraId="72B44D4F" w14:textId="640C5819" w:rsidR="002700E9" w:rsidRPr="00755BA3" w:rsidRDefault="00503D4D" w:rsidP="00B25094">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imes New Roman" w:hAnsi="Times New Roman" w:cs="Times New Roman"/>
          <w:szCs w:val="24"/>
        </w:rPr>
        <w:t>t</w:t>
      </w:r>
      <w:r w:rsidR="00941F7B" w:rsidRPr="00941F7B">
        <w:rPr>
          <w:rFonts w:ascii="Times New Roman" w:eastAsia="Times New Roman" w:hAnsi="Times New Roman" w:cs="Times New Roman"/>
          <w:szCs w:val="24"/>
        </w:rPr>
        <w:t>he opportunity to live and receive services or supports in the least restrictive</w:t>
      </w:r>
      <w:r w:rsidR="009660D8">
        <w:rPr>
          <w:rFonts w:ascii="Times New Roman" w:eastAsia="Times New Roman" w:hAnsi="Times New Roman" w:cs="Times New Roman"/>
          <w:szCs w:val="24"/>
        </w:rPr>
        <w:t>, most integrated,</w:t>
      </w:r>
      <w:r w:rsidR="00941F7B" w:rsidRPr="00941F7B">
        <w:rPr>
          <w:rFonts w:ascii="Times New Roman" w:eastAsia="Times New Roman" w:hAnsi="Times New Roman" w:cs="Times New Roman"/>
          <w:szCs w:val="24"/>
        </w:rPr>
        <w:t xml:space="preserve"> and most typical setting possible;</w:t>
      </w:r>
    </w:p>
    <w:p w14:paraId="3E40D242" w14:textId="0E8C89D6" w:rsidR="002700E9" w:rsidRPr="00755BA3" w:rsidRDefault="00503D4D" w:rsidP="00B25094">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imes New Roman" w:hAnsi="Times New Roman" w:cs="Times New Roman"/>
          <w:szCs w:val="24"/>
        </w:rPr>
        <w:t>t</w:t>
      </w:r>
      <w:r w:rsidR="00941F7B" w:rsidRPr="00941F7B">
        <w:rPr>
          <w:rFonts w:ascii="Times New Roman" w:eastAsia="Times New Roman" w:hAnsi="Times New Roman" w:cs="Times New Roman"/>
          <w:szCs w:val="24"/>
        </w:rPr>
        <w:t xml:space="preserve">he opportunity to undergo typical developmental experiences, even though such experiences may entail an element of risk; provided however, that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941F7B" w:rsidRPr="00941F7B">
        <w:rPr>
          <w:rFonts w:ascii="Times New Roman" w:eastAsia="Times New Roman" w:hAnsi="Times New Roman" w:cs="Times New Roman"/>
          <w:szCs w:val="24"/>
        </w:rPr>
        <w:t xml:space="preserve">s safety and well-being </w:t>
      </w:r>
      <w:r w:rsidR="0041067D">
        <w:rPr>
          <w:rFonts w:ascii="Times New Roman" w:eastAsia="Times New Roman" w:hAnsi="Times New Roman" w:cs="Times New Roman"/>
          <w:szCs w:val="24"/>
        </w:rPr>
        <w:t xml:space="preserve">are </w:t>
      </w:r>
      <w:r w:rsidR="00941F7B" w:rsidRPr="00941F7B">
        <w:rPr>
          <w:rFonts w:ascii="Times New Roman" w:eastAsia="Times New Roman" w:hAnsi="Times New Roman" w:cs="Times New Roman"/>
          <w:szCs w:val="24"/>
        </w:rPr>
        <w:t>not unreasonably jeopardized; and</w:t>
      </w:r>
    </w:p>
    <w:p w14:paraId="3AB3E263" w14:textId="3BC66482" w:rsidR="002700E9" w:rsidRPr="00755BA3" w:rsidRDefault="00503D4D" w:rsidP="00B25094">
      <w:pPr>
        <w:pStyle w:val="ListParagraph"/>
        <w:widowControl w:val="0"/>
        <w:numPr>
          <w:ilvl w:val="3"/>
          <w:numId w:val="3"/>
        </w:numPr>
        <w:autoSpaceDE w:val="0"/>
        <w:autoSpaceDN w:val="0"/>
        <w:adjustRightInd w:val="0"/>
        <w:spacing w:after="120"/>
        <w:ind w:right="101"/>
        <w:contextualSpacing w:val="0"/>
        <w:rPr>
          <w:rFonts w:ascii="Times New Roman" w:eastAsiaTheme="minorEastAsia" w:hAnsi="Times New Roman" w:cs="Times New Roman"/>
          <w:szCs w:val="24"/>
        </w:rPr>
      </w:pPr>
      <w:r>
        <w:rPr>
          <w:rFonts w:ascii="Times New Roman" w:eastAsia="Times New Roman" w:hAnsi="Times New Roman" w:cs="Times New Roman"/>
          <w:szCs w:val="24"/>
        </w:rPr>
        <w:t>t</w:t>
      </w:r>
      <w:r w:rsidR="00755BA3">
        <w:rPr>
          <w:rFonts w:ascii="Times New Roman" w:eastAsia="Times New Roman" w:hAnsi="Times New Roman" w:cs="Times New Roman"/>
          <w:szCs w:val="24"/>
        </w:rPr>
        <w:t>he opportunity to enga</w:t>
      </w:r>
      <w:r w:rsidR="00941F7B" w:rsidRPr="00941F7B">
        <w:rPr>
          <w:rFonts w:ascii="Times New Roman" w:eastAsia="Times New Roman" w:hAnsi="Times New Roman" w:cs="Times New Roman"/>
          <w:szCs w:val="24"/>
        </w:rPr>
        <w:t xml:space="preserve">ge in activities and styles of living which encourage and maintain the integration of the </w:t>
      </w:r>
      <w:r w:rsidR="00814B37">
        <w:rPr>
          <w:rFonts w:ascii="Times New Roman" w:eastAsia="Times New Roman" w:hAnsi="Times New Roman" w:cs="Times New Roman"/>
          <w:szCs w:val="24"/>
        </w:rPr>
        <w:t>participant</w:t>
      </w:r>
      <w:r w:rsidR="00941F7B" w:rsidRPr="00941F7B">
        <w:rPr>
          <w:rFonts w:ascii="Times New Roman" w:eastAsia="Times New Roman" w:hAnsi="Times New Roman" w:cs="Times New Roman"/>
          <w:szCs w:val="24"/>
        </w:rPr>
        <w:t xml:space="preserve"> in the community including:</w:t>
      </w:r>
    </w:p>
    <w:p w14:paraId="0FFABBAA" w14:textId="53BA9ABB" w:rsidR="001F63BA" w:rsidRPr="00755BA3" w:rsidRDefault="00941F7B" w:rsidP="00E5154C">
      <w:pPr>
        <w:pStyle w:val="ListParagraph"/>
        <w:widowControl w:val="0"/>
        <w:numPr>
          <w:ilvl w:val="4"/>
          <w:numId w:val="26"/>
        </w:numPr>
        <w:autoSpaceDE w:val="0"/>
        <w:autoSpaceDN w:val="0"/>
        <w:adjustRightInd w:val="0"/>
        <w:spacing w:after="0"/>
        <w:ind w:right="101"/>
        <w:contextualSpacing w:val="0"/>
        <w:rPr>
          <w:rFonts w:ascii="Times New Roman" w:eastAsiaTheme="minorEastAsia" w:hAnsi="Times New Roman" w:cs="Times New Roman"/>
          <w:szCs w:val="24"/>
        </w:rPr>
      </w:pPr>
      <w:r w:rsidRPr="00941F7B">
        <w:rPr>
          <w:rFonts w:ascii="Times New Roman" w:eastAsia="Times New Roman" w:hAnsi="Times New Roman" w:cs="Times New Roman"/>
          <w:szCs w:val="24"/>
        </w:rPr>
        <w:t xml:space="preserve">Social interactions in integrated settings typical of the community </w:t>
      </w:r>
      <w:r w:rsidR="00564C15">
        <w:rPr>
          <w:rFonts w:ascii="Times New Roman" w:eastAsia="Times New Roman" w:hAnsi="Times New Roman" w:cs="Times New Roman"/>
          <w:szCs w:val="24"/>
        </w:rPr>
        <w:t>that</w:t>
      </w:r>
      <w:r w:rsidRPr="00941F7B">
        <w:rPr>
          <w:rFonts w:ascii="Times New Roman" w:eastAsia="Times New Roman" w:hAnsi="Times New Roman" w:cs="Times New Roman"/>
          <w:szCs w:val="24"/>
        </w:rPr>
        <w:t xml:space="preserve"> maximize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564C15">
        <w:rPr>
          <w:rFonts w:ascii="Times New Roman" w:eastAsia="Times New Roman" w:hAnsi="Times New Roman" w:cs="Times New Roman"/>
          <w:szCs w:val="24"/>
        </w:rPr>
        <w:t xml:space="preserve">s contact with others </w:t>
      </w:r>
      <w:r w:rsidRPr="00941F7B">
        <w:rPr>
          <w:rFonts w:ascii="Times New Roman" w:eastAsia="Times New Roman" w:hAnsi="Times New Roman" w:cs="Times New Roman"/>
          <w:szCs w:val="24"/>
        </w:rPr>
        <w:t>who live or work in that community;</w:t>
      </w:r>
    </w:p>
    <w:p w14:paraId="4DB3B0CF" w14:textId="42F99A63" w:rsidR="002700E9" w:rsidRPr="00755BA3" w:rsidRDefault="00503D4D" w:rsidP="00E5154C">
      <w:pPr>
        <w:pStyle w:val="ListParagraph"/>
        <w:widowControl w:val="0"/>
        <w:numPr>
          <w:ilvl w:val="4"/>
          <w:numId w:val="26"/>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imes New Roman" w:hAnsi="Times New Roman" w:cs="Times New Roman"/>
          <w:szCs w:val="24"/>
        </w:rPr>
        <w:t>a</w:t>
      </w:r>
      <w:r w:rsidR="00941F7B" w:rsidRPr="00814B37">
        <w:rPr>
          <w:rFonts w:ascii="Times New Roman" w:eastAsia="Times New Roman" w:hAnsi="Times New Roman" w:cs="Times New Roman"/>
          <w:szCs w:val="24"/>
        </w:rPr>
        <w:t xml:space="preserve">ctivities, routines, and patterns of living which are appropriate to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941F7B" w:rsidRPr="00814B37">
        <w:rPr>
          <w:rFonts w:ascii="Times New Roman" w:eastAsia="Times New Roman" w:hAnsi="Times New Roman" w:cs="Times New Roman"/>
          <w:szCs w:val="24"/>
        </w:rPr>
        <w:t xml:space="preserve">s age and the practices of the surrounding community, and which are consistent with </w:t>
      </w:r>
      <w:r w:rsidR="003C4A58">
        <w:rPr>
          <w:rFonts w:ascii="Times New Roman" w:eastAsia="Times New Roman" w:hAnsi="Times New Roman" w:cs="Times New Roman"/>
          <w:szCs w:val="24"/>
        </w:rPr>
        <w:t>their</w:t>
      </w:r>
      <w:r w:rsidR="00941F7B" w:rsidRPr="00814B37">
        <w:rPr>
          <w:rFonts w:ascii="Times New Roman" w:eastAsia="Times New Roman" w:hAnsi="Times New Roman" w:cs="Times New Roman"/>
          <w:szCs w:val="24"/>
        </w:rPr>
        <w:t xml:space="preserve"> interests and capabilities;</w:t>
      </w:r>
    </w:p>
    <w:p w14:paraId="7676F750" w14:textId="7CA4901E" w:rsidR="002700E9" w:rsidRPr="00755BA3" w:rsidRDefault="00503D4D" w:rsidP="00E5154C">
      <w:pPr>
        <w:pStyle w:val="ListParagraph"/>
        <w:widowControl w:val="0"/>
        <w:numPr>
          <w:ilvl w:val="4"/>
          <w:numId w:val="26"/>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imes New Roman" w:hAnsi="Times New Roman" w:cs="Times New Roman"/>
          <w:szCs w:val="24"/>
        </w:rPr>
        <w:t>c</w:t>
      </w:r>
      <w:r w:rsidR="00941F7B" w:rsidRPr="00814B37">
        <w:rPr>
          <w:rFonts w:ascii="Times New Roman" w:eastAsia="Times New Roman" w:hAnsi="Times New Roman" w:cs="Times New Roman"/>
          <w:szCs w:val="24"/>
        </w:rPr>
        <w:t xml:space="preserve">ommunication by staff in a manner appropriate to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941F7B" w:rsidRPr="00814B37">
        <w:rPr>
          <w:rFonts w:ascii="Times New Roman" w:eastAsia="Times New Roman" w:hAnsi="Times New Roman" w:cs="Times New Roman"/>
          <w:szCs w:val="24"/>
        </w:rPr>
        <w:t>s age and the practices of the surrounding community;</w:t>
      </w:r>
    </w:p>
    <w:p w14:paraId="48371487" w14:textId="54550F92" w:rsidR="002700E9" w:rsidRPr="00755BA3" w:rsidRDefault="00503D4D" w:rsidP="00E5154C">
      <w:pPr>
        <w:pStyle w:val="ListParagraph"/>
        <w:widowControl w:val="0"/>
        <w:numPr>
          <w:ilvl w:val="4"/>
          <w:numId w:val="26"/>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imes New Roman" w:hAnsi="Times New Roman" w:cs="Times New Roman"/>
          <w:szCs w:val="24"/>
        </w:rPr>
        <w:t>r</w:t>
      </w:r>
      <w:r w:rsidR="00941F7B" w:rsidRPr="00814B37">
        <w:rPr>
          <w:rFonts w:ascii="Times New Roman" w:eastAsia="Times New Roman" w:hAnsi="Times New Roman" w:cs="Times New Roman"/>
          <w:szCs w:val="24"/>
        </w:rPr>
        <w:t xml:space="preserve">ecreation and leisure activities appropriate to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941F7B" w:rsidRPr="00814B37">
        <w:rPr>
          <w:rFonts w:ascii="Times New Roman" w:eastAsia="Times New Roman" w:hAnsi="Times New Roman" w:cs="Times New Roman"/>
          <w:szCs w:val="24"/>
        </w:rPr>
        <w:t xml:space="preserve">s age and the practices of the surrounding community and which are consistent with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941F7B" w:rsidRPr="00814B37">
        <w:rPr>
          <w:rFonts w:ascii="Times New Roman" w:eastAsia="Times New Roman" w:hAnsi="Times New Roman" w:cs="Times New Roman"/>
          <w:szCs w:val="24"/>
        </w:rPr>
        <w:t>s interests a</w:t>
      </w:r>
      <w:r w:rsidR="00814B37">
        <w:rPr>
          <w:rFonts w:ascii="Times New Roman" w:eastAsia="Times New Roman" w:hAnsi="Times New Roman" w:cs="Times New Roman"/>
          <w:szCs w:val="24"/>
        </w:rPr>
        <w:t>nd capabilities;</w:t>
      </w:r>
      <w:r w:rsidR="00B74B68">
        <w:rPr>
          <w:rFonts w:ascii="Times New Roman" w:eastAsia="Times New Roman" w:hAnsi="Times New Roman" w:cs="Times New Roman"/>
          <w:szCs w:val="24"/>
        </w:rPr>
        <w:t xml:space="preserve"> and</w:t>
      </w:r>
    </w:p>
    <w:p w14:paraId="4AA0825B" w14:textId="5E432483" w:rsidR="00673FF7" w:rsidRPr="00DE13D5" w:rsidRDefault="00503D4D" w:rsidP="00E5154C">
      <w:pPr>
        <w:pStyle w:val="ListParagraph"/>
        <w:widowControl w:val="0"/>
        <w:numPr>
          <w:ilvl w:val="4"/>
          <w:numId w:val="26"/>
        </w:numPr>
        <w:autoSpaceDE w:val="0"/>
        <w:autoSpaceDN w:val="0"/>
        <w:adjustRightInd w:val="0"/>
        <w:spacing w:after="0"/>
        <w:ind w:right="101"/>
        <w:contextualSpacing w:val="0"/>
        <w:rPr>
          <w:rFonts w:ascii="Times New Roman" w:eastAsia="Times New Roman" w:hAnsi="Times New Roman" w:cs="Times New Roman"/>
          <w:szCs w:val="24"/>
        </w:rPr>
      </w:pPr>
      <w:r>
        <w:rPr>
          <w:rFonts w:ascii="Times New Roman" w:eastAsia="Times New Roman" w:hAnsi="Times New Roman" w:cs="Times New Roman"/>
          <w:szCs w:val="24"/>
        </w:rPr>
        <w:t>f</w:t>
      </w:r>
      <w:r w:rsidR="00941F7B" w:rsidRPr="00814B37">
        <w:rPr>
          <w:rFonts w:ascii="Times New Roman" w:eastAsia="Times New Roman" w:hAnsi="Times New Roman" w:cs="Times New Roman"/>
          <w:szCs w:val="24"/>
        </w:rPr>
        <w:t xml:space="preserve">reedom from discomfort, distress, and deprivation </w:t>
      </w:r>
      <w:r w:rsidR="00564C15">
        <w:rPr>
          <w:rFonts w:ascii="Times New Roman" w:eastAsia="Times New Roman" w:hAnsi="Times New Roman" w:cs="Times New Roman"/>
          <w:szCs w:val="24"/>
        </w:rPr>
        <w:t>that</w:t>
      </w:r>
      <w:r w:rsidR="00941F7B" w:rsidRPr="00814B37">
        <w:rPr>
          <w:rFonts w:ascii="Times New Roman" w:eastAsia="Times New Roman" w:hAnsi="Times New Roman" w:cs="Times New Roman"/>
          <w:szCs w:val="24"/>
        </w:rPr>
        <w:t xml:space="preserve"> arise from an unresponsive and inhumane environment</w:t>
      </w:r>
      <w:r w:rsidR="00B74B68">
        <w:rPr>
          <w:rFonts w:ascii="Times New Roman" w:eastAsia="Times New Roman" w:hAnsi="Times New Roman" w:cs="Times New Roman"/>
          <w:szCs w:val="24"/>
        </w:rPr>
        <w:t>.</w:t>
      </w:r>
    </w:p>
    <w:p w14:paraId="0AB5B51A" w14:textId="3AE2B28F" w:rsidR="00673FF7" w:rsidRDefault="000739AE" w:rsidP="001E389D">
      <w:pPr>
        <w:pStyle w:val="ListParagraph"/>
        <w:numPr>
          <w:ilvl w:val="1"/>
          <w:numId w:val="3"/>
        </w:numPr>
        <w:spacing w:before="120" w:after="120"/>
        <w:contextualSpacing w:val="0"/>
        <w:rPr>
          <w:rFonts w:ascii="Times New Roman" w:eastAsia="Times New Roman" w:hAnsi="Times New Roman" w:cs="Times New Roman"/>
          <w:szCs w:val="24"/>
        </w:rPr>
      </w:pPr>
      <w:r w:rsidRPr="000739AE">
        <w:rPr>
          <w:rFonts w:ascii="Times New Roman" w:eastAsia="Times New Roman" w:hAnsi="Times New Roman" w:cs="Times New Roman"/>
          <w:szCs w:val="24"/>
          <w:u w:val="single"/>
        </w:rPr>
        <w:t>Rights of Participants</w:t>
      </w:r>
      <w:r>
        <w:rPr>
          <w:rFonts w:ascii="Times New Roman" w:eastAsia="Times New Roman" w:hAnsi="Times New Roman" w:cs="Times New Roman"/>
          <w:szCs w:val="24"/>
        </w:rPr>
        <w:t xml:space="preserve">. </w:t>
      </w:r>
      <w:r w:rsidR="00605D80">
        <w:rPr>
          <w:rFonts w:ascii="Times New Roman" w:eastAsia="Times New Roman" w:hAnsi="Times New Roman" w:cs="Times New Roman"/>
          <w:szCs w:val="24"/>
        </w:rPr>
        <w:t xml:space="preserve">In addition to </w:t>
      </w:r>
      <w:r w:rsidR="00605D80" w:rsidRPr="00941F7B">
        <w:rPr>
          <w:rFonts w:ascii="Times New Roman" w:eastAsia="Times New Roman" w:hAnsi="Times New Roman" w:cs="Times New Roman"/>
          <w:szCs w:val="24"/>
        </w:rPr>
        <w:t>rights</w:t>
      </w:r>
      <w:r w:rsidR="00605D80">
        <w:rPr>
          <w:rFonts w:ascii="Times New Roman" w:eastAsia="Times New Roman" w:hAnsi="Times New Roman" w:cs="Times New Roman"/>
          <w:szCs w:val="24"/>
        </w:rPr>
        <w:t xml:space="preserve"> </w:t>
      </w:r>
      <w:r w:rsidR="00605D80" w:rsidRPr="00941F7B">
        <w:rPr>
          <w:rFonts w:ascii="Times New Roman" w:eastAsia="Times New Roman" w:hAnsi="Times New Roman" w:cs="Times New Roman"/>
          <w:szCs w:val="24"/>
        </w:rPr>
        <w:t>specified in applicable state or fe</w:t>
      </w:r>
      <w:r w:rsidR="00605D80">
        <w:rPr>
          <w:rFonts w:ascii="Times New Roman" w:eastAsia="Times New Roman" w:hAnsi="Times New Roman" w:cs="Times New Roman"/>
          <w:szCs w:val="24"/>
        </w:rPr>
        <w:t>deral laws or judicial decrees, p</w:t>
      </w:r>
      <w:r w:rsidR="00941F7B" w:rsidRPr="00941F7B">
        <w:rPr>
          <w:rFonts w:ascii="Times New Roman" w:eastAsia="Times New Roman" w:hAnsi="Times New Roman" w:cs="Times New Roman"/>
          <w:szCs w:val="24"/>
        </w:rPr>
        <w:t>articipants served by p</w:t>
      </w:r>
      <w:r w:rsidR="00564C15">
        <w:rPr>
          <w:rFonts w:ascii="Times New Roman" w:eastAsia="Times New Roman" w:hAnsi="Times New Roman" w:cs="Times New Roman"/>
          <w:szCs w:val="24"/>
        </w:rPr>
        <w:t>roviders subject to</w:t>
      </w:r>
      <w:r w:rsidR="00503D4D">
        <w:rPr>
          <w:rFonts w:ascii="Times New Roman" w:eastAsia="Times New Roman" w:hAnsi="Times New Roman" w:cs="Times New Roman"/>
          <w:szCs w:val="24"/>
        </w:rPr>
        <w:t xml:space="preserve"> </w:t>
      </w:r>
      <w:r w:rsidR="00564C15">
        <w:rPr>
          <w:rFonts w:ascii="Times New Roman" w:eastAsia="Times New Roman" w:hAnsi="Times New Roman" w:cs="Times New Roman"/>
          <w:szCs w:val="24"/>
        </w:rPr>
        <w:t>this policy</w:t>
      </w:r>
      <w:r w:rsidR="00503D4D">
        <w:rPr>
          <w:rFonts w:ascii="Times New Roman" w:eastAsia="Times New Roman" w:hAnsi="Times New Roman" w:cs="Times New Roman"/>
          <w:szCs w:val="24"/>
        </w:rPr>
        <w:t xml:space="preserve"> </w:t>
      </w:r>
      <w:r w:rsidR="00941F7B" w:rsidRPr="00941F7B">
        <w:rPr>
          <w:rFonts w:ascii="Times New Roman" w:eastAsia="Times New Roman" w:hAnsi="Times New Roman" w:cs="Times New Roman"/>
          <w:szCs w:val="24"/>
        </w:rPr>
        <w:t xml:space="preserve"> have</w:t>
      </w:r>
      <w:r w:rsidR="00537E1D">
        <w:rPr>
          <w:rFonts w:ascii="Times New Roman" w:eastAsia="Times New Roman" w:hAnsi="Times New Roman" w:cs="Times New Roman"/>
          <w:szCs w:val="24"/>
        </w:rPr>
        <w:t xml:space="preserve">, </w:t>
      </w:r>
      <w:r w:rsidR="004D5D69">
        <w:rPr>
          <w:rFonts w:ascii="Times New Roman" w:eastAsia="Times New Roman" w:hAnsi="Times New Roman" w:cs="Times New Roman"/>
          <w:szCs w:val="24"/>
        </w:rPr>
        <w:t xml:space="preserve"> the following rights. A </w:t>
      </w:r>
      <w:r w:rsidR="004A2E6F">
        <w:rPr>
          <w:rFonts w:ascii="Times New Roman" w:eastAsia="Times New Roman" w:hAnsi="Times New Roman" w:cs="Times New Roman"/>
          <w:szCs w:val="24"/>
        </w:rPr>
        <w:t xml:space="preserve">denial, </w:t>
      </w:r>
      <w:r w:rsidR="004D5D69">
        <w:rPr>
          <w:rFonts w:ascii="Times New Roman" w:eastAsia="Times New Roman" w:hAnsi="Times New Roman" w:cs="Times New Roman"/>
          <w:szCs w:val="24"/>
        </w:rPr>
        <w:t>restriction</w:t>
      </w:r>
      <w:r w:rsidR="00915097">
        <w:rPr>
          <w:rFonts w:ascii="Times New Roman" w:eastAsia="Times New Roman" w:hAnsi="Times New Roman" w:cs="Times New Roman"/>
          <w:szCs w:val="24"/>
        </w:rPr>
        <w:t>,</w:t>
      </w:r>
      <w:r w:rsidR="004D5D69">
        <w:rPr>
          <w:rFonts w:ascii="Times New Roman" w:eastAsia="Times New Roman" w:hAnsi="Times New Roman" w:cs="Times New Roman"/>
          <w:szCs w:val="24"/>
        </w:rPr>
        <w:t xml:space="preserve"> or modification</w:t>
      </w:r>
      <w:r w:rsidR="00915097">
        <w:rPr>
          <w:rFonts w:ascii="Times New Roman" w:eastAsia="Times New Roman" w:hAnsi="Times New Roman" w:cs="Times New Roman"/>
          <w:szCs w:val="24"/>
        </w:rPr>
        <w:t xml:space="preserve"> </w:t>
      </w:r>
      <w:r w:rsidR="004D5D69">
        <w:rPr>
          <w:rFonts w:ascii="Times New Roman" w:eastAsia="Times New Roman" w:hAnsi="Times New Roman" w:cs="Times New Roman"/>
          <w:szCs w:val="24"/>
        </w:rPr>
        <w:t xml:space="preserve">of any of these rights </w:t>
      </w:r>
      <w:r w:rsidR="00605D80">
        <w:rPr>
          <w:rFonts w:ascii="Times New Roman" w:eastAsia="Times New Roman" w:hAnsi="Times New Roman" w:cs="Times New Roman"/>
          <w:szCs w:val="24"/>
        </w:rPr>
        <w:t xml:space="preserve">will </w:t>
      </w:r>
      <w:r w:rsidR="004D5D69">
        <w:rPr>
          <w:rFonts w:ascii="Times New Roman" w:eastAsia="Times New Roman" w:hAnsi="Times New Roman" w:cs="Times New Roman"/>
          <w:szCs w:val="24"/>
        </w:rPr>
        <w:lastRenderedPageBreak/>
        <w:t xml:space="preserve">be deemed a modification of the </w:t>
      </w:r>
      <w:r w:rsidR="00DD4860">
        <w:rPr>
          <w:rFonts w:ascii="Times New Roman" w:eastAsia="Times New Roman" w:hAnsi="Times New Roman" w:cs="Times New Roman"/>
          <w:szCs w:val="24"/>
        </w:rPr>
        <w:t>PCP</w:t>
      </w:r>
      <w:r w:rsidR="00915097">
        <w:rPr>
          <w:rFonts w:ascii="Times New Roman" w:eastAsia="Times New Roman" w:hAnsi="Times New Roman" w:cs="Times New Roman"/>
          <w:szCs w:val="24"/>
        </w:rPr>
        <w:t xml:space="preserve"> </w:t>
      </w:r>
      <w:r w:rsidR="004A2E6F">
        <w:rPr>
          <w:rFonts w:ascii="Times New Roman" w:eastAsia="Times New Roman" w:hAnsi="Times New Roman" w:cs="Times New Roman"/>
          <w:szCs w:val="24"/>
        </w:rPr>
        <w:t>and</w:t>
      </w:r>
      <w:r w:rsidR="00CA352A" w:rsidRPr="004A2E6F">
        <w:rPr>
          <w:rFonts w:ascii="Times New Roman" w:eastAsia="Times New Roman" w:hAnsi="Times New Roman" w:cs="Times New Roman"/>
          <w:szCs w:val="24"/>
        </w:rPr>
        <w:t xml:space="preserve"> requir</w:t>
      </w:r>
      <w:r w:rsidR="00915097">
        <w:rPr>
          <w:rFonts w:ascii="Times New Roman" w:eastAsia="Times New Roman" w:hAnsi="Times New Roman" w:cs="Times New Roman"/>
          <w:szCs w:val="24"/>
        </w:rPr>
        <w:t>e</w:t>
      </w:r>
      <w:r w:rsidR="00CA352A" w:rsidRPr="004A2E6F">
        <w:rPr>
          <w:rFonts w:ascii="Times New Roman" w:eastAsia="Times New Roman" w:hAnsi="Times New Roman" w:cs="Times New Roman"/>
          <w:szCs w:val="24"/>
        </w:rPr>
        <w:t xml:space="preserve"> compliance with the policy governing </w:t>
      </w:r>
      <w:r w:rsidR="00DD4860">
        <w:rPr>
          <w:rFonts w:ascii="Times New Roman" w:eastAsia="Times New Roman" w:hAnsi="Times New Roman" w:cs="Times New Roman"/>
          <w:szCs w:val="24"/>
        </w:rPr>
        <w:t>PCP</w:t>
      </w:r>
      <w:r w:rsidR="00CA352A" w:rsidRPr="004A2E6F">
        <w:rPr>
          <w:rFonts w:ascii="Times New Roman" w:eastAsia="Times New Roman" w:hAnsi="Times New Roman" w:cs="Times New Roman"/>
          <w:szCs w:val="24"/>
        </w:rPr>
        <w:t xml:space="preserve"> modifications.</w:t>
      </w:r>
    </w:p>
    <w:p w14:paraId="03890816" w14:textId="77777777" w:rsidR="002700E9" w:rsidRPr="00754BFF" w:rsidRDefault="00941F7B" w:rsidP="001E389D">
      <w:pPr>
        <w:pStyle w:val="ListParagraph"/>
        <w:widowControl w:val="0"/>
        <w:numPr>
          <w:ilvl w:val="2"/>
          <w:numId w:val="3"/>
        </w:numPr>
        <w:autoSpaceDE w:val="0"/>
        <w:autoSpaceDN w:val="0"/>
        <w:adjustRightInd w:val="0"/>
        <w:spacing w:after="0"/>
        <w:ind w:left="2160" w:right="100" w:hanging="360"/>
        <w:contextualSpacing w:val="0"/>
        <w:rPr>
          <w:rFonts w:ascii="Times New Roman" w:eastAsia="Times New Roman" w:hAnsi="Times New Roman" w:cs="Times New Roman"/>
          <w:szCs w:val="24"/>
        </w:rPr>
      </w:pPr>
      <w:r w:rsidRPr="00564C15">
        <w:rPr>
          <w:rFonts w:ascii="Times New Roman" w:eastAsia="Times New Roman" w:hAnsi="Times New Roman" w:cs="Times New Roman"/>
          <w:szCs w:val="24"/>
        </w:rPr>
        <w:t xml:space="preserve">The </w:t>
      </w:r>
      <w:r w:rsidR="00754BFF">
        <w:rPr>
          <w:rFonts w:ascii="Times New Roman" w:eastAsia="Times New Roman" w:hAnsi="Times New Roman" w:cs="Times New Roman"/>
          <w:szCs w:val="24"/>
        </w:rPr>
        <w:t>right to communicate, including, t</w:t>
      </w:r>
      <w:r w:rsidRPr="00754BFF">
        <w:rPr>
          <w:rFonts w:ascii="Times New Roman" w:eastAsia="Times New Roman" w:hAnsi="Times New Roman" w:cs="Times New Roman"/>
          <w:szCs w:val="24"/>
        </w:rPr>
        <w:t xml:space="preserve">he right to have assistance when desired and necessary to </w:t>
      </w:r>
      <w:r w:rsidR="00CB10B2" w:rsidRPr="00754BFF">
        <w:rPr>
          <w:rFonts w:ascii="Times New Roman" w:eastAsia="Times New Roman" w:hAnsi="Times New Roman" w:cs="Times New Roman"/>
          <w:szCs w:val="24"/>
        </w:rPr>
        <w:t xml:space="preserve">communicate in the manner chosen by the participant. </w:t>
      </w:r>
    </w:p>
    <w:p w14:paraId="3BF3D97D" w14:textId="50DC9293" w:rsidR="002700E9" w:rsidRDefault="00941F7B" w:rsidP="001E389D">
      <w:pPr>
        <w:pStyle w:val="ListParagraph"/>
        <w:widowControl w:val="0"/>
        <w:numPr>
          <w:ilvl w:val="2"/>
          <w:numId w:val="3"/>
        </w:numPr>
        <w:autoSpaceDE w:val="0"/>
        <w:autoSpaceDN w:val="0"/>
        <w:adjustRightInd w:val="0"/>
        <w:spacing w:after="0"/>
        <w:ind w:left="2160" w:right="100" w:hanging="360"/>
        <w:contextualSpacing w:val="0"/>
        <w:rPr>
          <w:rFonts w:ascii="Times New Roman" w:eastAsia="Times New Roman" w:hAnsi="Times New Roman" w:cs="Times New Roman"/>
          <w:szCs w:val="24"/>
        </w:rPr>
      </w:pPr>
      <w:r w:rsidRPr="00564C15">
        <w:rPr>
          <w:rFonts w:ascii="Times New Roman" w:eastAsia="Times New Roman" w:hAnsi="Times New Roman" w:cs="Times New Roman"/>
          <w:szCs w:val="24"/>
        </w:rPr>
        <w:t xml:space="preserve">The right to be protected from private and commercial exploitation including the right not to be exposed to public view by photograph, film, video, interview, or other means unless prior written consent of the </w:t>
      </w:r>
      <w:r w:rsidR="00814B37" w:rsidRPr="00564C15">
        <w:rPr>
          <w:rFonts w:ascii="Times New Roman" w:eastAsia="Times New Roman" w:hAnsi="Times New Roman" w:cs="Times New Roman"/>
          <w:szCs w:val="24"/>
        </w:rPr>
        <w:t>participant</w:t>
      </w:r>
      <w:r w:rsidRPr="00564C15">
        <w:rPr>
          <w:rFonts w:ascii="Times New Roman" w:eastAsia="Times New Roman" w:hAnsi="Times New Roman" w:cs="Times New Roman"/>
          <w:szCs w:val="24"/>
        </w:rPr>
        <w:t xml:space="preserve"> or guardian</w:t>
      </w:r>
      <w:r w:rsidR="00564C15">
        <w:rPr>
          <w:rFonts w:ascii="Times New Roman" w:eastAsia="Times New Roman" w:hAnsi="Times New Roman" w:cs="Times New Roman"/>
          <w:szCs w:val="24"/>
        </w:rPr>
        <w:t>, if applicable,</w:t>
      </w:r>
      <w:r w:rsidRPr="00564C15">
        <w:rPr>
          <w:rFonts w:ascii="Times New Roman" w:eastAsia="Times New Roman" w:hAnsi="Times New Roman" w:cs="Times New Roman"/>
          <w:szCs w:val="24"/>
        </w:rPr>
        <w:t xml:space="preserve"> is obtained for </w:t>
      </w:r>
      <w:r w:rsidR="0058201C">
        <w:rPr>
          <w:rFonts w:ascii="Times New Roman" w:eastAsia="Times New Roman" w:hAnsi="Times New Roman" w:cs="Times New Roman"/>
          <w:szCs w:val="24"/>
        </w:rPr>
        <w:t>such</w:t>
      </w:r>
      <w:r w:rsidRPr="00564C15">
        <w:rPr>
          <w:rFonts w:ascii="Times New Roman" w:eastAsia="Times New Roman" w:hAnsi="Times New Roman" w:cs="Times New Roman"/>
          <w:szCs w:val="24"/>
        </w:rPr>
        <w:t xml:space="preserve"> release; and the right not to be </w:t>
      </w:r>
      <w:r w:rsidRPr="007608CD">
        <w:rPr>
          <w:rFonts w:ascii="Times New Roman" w:eastAsia="Times New Roman" w:hAnsi="Times New Roman" w:cs="Times New Roman"/>
          <w:szCs w:val="24"/>
        </w:rPr>
        <w:t xml:space="preserve">identified publicly by name or address without the prior written consent of the </w:t>
      </w:r>
      <w:r w:rsidR="00814B37" w:rsidRPr="007608CD">
        <w:rPr>
          <w:rFonts w:ascii="Times New Roman" w:eastAsia="Times New Roman" w:hAnsi="Times New Roman" w:cs="Times New Roman"/>
          <w:szCs w:val="24"/>
        </w:rPr>
        <w:t>participant</w:t>
      </w:r>
      <w:r w:rsidRPr="007608CD">
        <w:rPr>
          <w:rFonts w:ascii="Times New Roman" w:eastAsia="Times New Roman" w:hAnsi="Times New Roman" w:cs="Times New Roman"/>
          <w:szCs w:val="24"/>
        </w:rPr>
        <w:t xml:space="preserve"> or guardian</w:t>
      </w:r>
      <w:r w:rsidR="00564C15" w:rsidRPr="007608CD">
        <w:rPr>
          <w:rFonts w:ascii="Times New Roman" w:eastAsia="Times New Roman" w:hAnsi="Times New Roman" w:cs="Times New Roman"/>
          <w:szCs w:val="24"/>
        </w:rPr>
        <w:t>, if applicable</w:t>
      </w:r>
      <w:r w:rsidRPr="007608CD">
        <w:rPr>
          <w:rFonts w:ascii="Times New Roman" w:eastAsia="Times New Roman" w:hAnsi="Times New Roman" w:cs="Times New Roman"/>
          <w:szCs w:val="24"/>
        </w:rPr>
        <w:t>.</w:t>
      </w:r>
    </w:p>
    <w:p w14:paraId="1471C97E" w14:textId="77777777" w:rsidR="00360F43" w:rsidRDefault="00941F7B" w:rsidP="001E389D">
      <w:pPr>
        <w:pStyle w:val="ListParagraph"/>
        <w:widowControl w:val="0"/>
        <w:numPr>
          <w:ilvl w:val="2"/>
          <w:numId w:val="3"/>
        </w:numPr>
        <w:autoSpaceDE w:val="0"/>
        <w:autoSpaceDN w:val="0"/>
        <w:adjustRightInd w:val="0"/>
        <w:spacing w:after="0"/>
        <w:ind w:left="2160" w:right="100" w:hanging="360"/>
        <w:contextualSpacing w:val="0"/>
        <w:rPr>
          <w:rFonts w:ascii="Times New Roman" w:hAnsi="Times New Roman" w:cs="Times New Roman"/>
        </w:rPr>
      </w:pPr>
      <w:r w:rsidRPr="007608CD">
        <w:rPr>
          <w:rFonts w:ascii="Times New Roman" w:hAnsi="Times New Roman" w:cs="Times New Roman"/>
        </w:rPr>
        <w:t>The right to be visited and to visit others under circumstances that are conducive to friendships and relationships</w:t>
      </w:r>
      <w:r w:rsidR="007608CD">
        <w:rPr>
          <w:rFonts w:ascii="Times New Roman" w:hAnsi="Times New Roman" w:cs="Times New Roman"/>
        </w:rPr>
        <w:t>.</w:t>
      </w:r>
      <w:r w:rsidRPr="007608CD">
        <w:rPr>
          <w:rFonts w:ascii="Times New Roman" w:hAnsi="Times New Roman" w:cs="Times New Roman"/>
        </w:rPr>
        <w:t xml:space="preserve"> </w:t>
      </w:r>
    </w:p>
    <w:p w14:paraId="2A4CC7BA" w14:textId="38EFFB34" w:rsidR="001244C6" w:rsidRPr="0062016C" w:rsidRDefault="00941F7B" w:rsidP="001E389D">
      <w:pPr>
        <w:pStyle w:val="ListParagraph"/>
        <w:widowControl w:val="0"/>
        <w:numPr>
          <w:ilvl w:val="2"/>
          <w:numId w:val="3"/>
        </w:numPr>
        <w:autoSpaceDE w:val="0"/>
        <w:autoSpaceDN w:val="0"/>
        <w:adjustRightInd w:val="0"/>
        <w:spacing w:after="0"/>
        <w:ind w:left="2160" w:right="100" w:hanging="360"/>
        <w:contextualSpacing w:val="0"/>
        <w:rPr>
          <w:rFonts w:ascii="Times New Roman" w:eastAsia="Times New Roman" w:hAnsi="Times New Roman" w:cs="Times New Roman"/>
          <w:szCs w:val="24"/>
        </w:rPr>
      </w:pPr>
      <w:r w:rsidRPr="007608CD">
        <w:rPr>
          <w:rFonts w:ascii="Times New Roman" w:eastAsia="Times New Roman" w:hAnsi="Times New Roman" w:cs="Times New Roman"/>
          <w:szCs w:val="24"/>
        </w:rPr>
        <w:t>The right to enjoy basic goods</w:t>
      </w:r>
      <w:r w:rsidRPr="00564C15">
        <w:rPr>
          <w:rFonts w:ascii="Times New Roman" w:eastAsia="Times New Roman" w:hAnsi="Times New Roman" w:cs="Times New Roman"/>
          <w:szCs w:val="24"/>
        </w:rPr>
        <w:t xml:space="preserve"> and services without threat of denial or delay for any purpose by providers. Basic goods and services</w:t>
      </w:r>
      <w:r w:rsidR="00755BA3">
        <w:rPr>
          <w:rFonts w:ascii="Times New Roman" w:eastAsia="Times New Roman" w:hAnsi="Times New Roman" w:cs="Times New Roman"/>
          <w:szCs w:val="24"/>
        </w:rPr>
        <w:t xml:space="preserve"> include a</w:t>
      </w:r>
      <w:r w:rsidRPr="0062016C">
        <w:rPr>
          <w:rFonts w:ascii="Times New Roman" w:eastAsia="Times New Roman" w:hAnsi="Times New Roman" w:cs="Times New Roman"/>
          <w:szCs w:val="24"/>
        </w:rPr>
        <w:t xml:space="preserve"> diet </w:t>
      </w:r>
      <w:r w:rsidR="001244C6" w:rsidRPr="0062016C">
        <w:rPr>
          <w:rFonts w:ascii="Times New Roman" w:eastAsia="Times New Roman" w:hAnsi="Times New Roman" w:cs="Times New Roman"/>
          <w:szCs w:val="24"/>
        </w:rPr>
        <w:t>chosen by the participant</w:t>
      </w:r>
      <w:r w:rsidR="0041530C" w:rsidRPr="0062016C">
        <w:rPr>
          <w:rFonts w:ascii="Times New Roman" w:eastAsia="Times New Roman" w:hAnsi="Times New Roman" w:cs="Times New Roman"/>
          <w:szCs w:val="24"/>
        </w:rPr>
        <w:t xml:space="preserve"> provided at the times of </w:t>
      </w:r>
      <w:r w:rsidR="003C4A58">
        <w:rPr>
          <w:rFonts w:ascii="Times New Roman" w:eastAsia="Times New Roman" w:hAnsi="Times New Roman" w:cs="Times New Roman"/>
          <w:szCs w:val="24"/>
        </w:rPr>
        <w:t>their</w:t>
      </w:r>
      <w:r w:rsidR="0041530C" w:rsidRPr="0062016C">
        <w:rPr>
          <w:rFonts w:ascii="Times New Roman" w:eastAsia="Times New Roman" w:hAnsi="Times New Roman" w:cs="Times New Roman"/>
          <w:szCs w:val="24"/>
        </w:rPr>
        <w:t xml:space="preserve"> choosing</w:t>
      </w:r>
      <w:r w:rsidR="007608CD">
        <w:rPr>
          <w:rFonts w:ascii="Times New Roman" w:eastAsia="Times New Roman" w:hAnsi="Times New Roman" w:cs="Times New Roman"/>
          <w:szCs w:val="24"/>
        </w:rPr>
        <w:t>.</w:t>
      </w:r>
      <w:r w:rsidR="0041530C" w:rsidRPr="0062016C">
        <w:rPr>
          <w:rFonts w:ascii="Times New Roman" w:eastAsia="Times New Roman" w:hAnsi="Times New Roman" w:cs="Times New Roman"/>
          <w:szCs w:val="24"/>
        </w:rPr>
        <w:t xml:space="preserve"> </w:t>
      </w:r>
    </w:p>
    <w:p w14:paraId="3B301D4F" w14:textId="77777777" w:rsidR="002700E9" w:rsidRPr="00360F43" w:rsidRDefault="00941F7B" w:rsidP="001E389D">
      <w:pPr>
        <w:pStyle w:val="ListParagraph"/>
        <w:widowControl w:val="0"/>
        <w:numPr>
          <w:ilvl w:val="2"/>
          <w:numId w:val="3"/>
        </w:numPr>
        <w:autoSpaceDE w:val="0"/>
        <w:autoSpaceDN w:val="0"/>
        <w:adjustRightInd w:val="0"/>
        <w:spacing w:after="0"/>
        <w:ind w:left="2160" w:right="100" w:hanging="360"/>
        <w:contextualSpacing w:val="0"/>
        <w:rPr>
          <w:rFonts w:ascii="Times New Roman" w:eastAsia="Times New Roman" w:hAnsi="Times New Roman" w:cs="Times New Roman"/>
          <w:szCs w:val="24"/>
        </w:rPr>
      </w:pPr>
      <w:r w:rsidRPr="00564C15">
        <w:rPr>
          <w:rFonts w:ascii="Times New Roman" w:eastAsia="Times New Roman" w:hAnsi="Times New Roman" w:cs="Times New Roman"/>
          <w:szCs w:val="24"/>
        </w:rPr>
        <w:t>The right to a reasonable expectation of privacy. In connection with hygiene and medication administration by non-licensed staff, such an expectation includes</w:t>
      </w:r>
      <w:r w:rsidR="0058201C">
        <w:rPr>
          <w:rFonts w:ascii="Times New Roman" w:eastAsia="Times New Roman" w:hAnsi="Times New Roman" w:cs="Times New Roman"/>
          <w:szCs w:val="24"/>
        </w:rPr>
        <w:t>, to the extent possible,</w:t>
      </w:r>
      <w:r w:rsidRPr="00564C15">
        <w:rPr>
          <w:rFonts w:ascii="Times New Roman" w:eastAsia="Times New Roman" w:hAnsi="Times New Roman" w:cs="Times New Roman"/>
          <w:szCs w:val="24"/>
        </w:rPr>
        <w:t xml:space="preserve"> </w:t>
      </w:r>
      <w:r w:rsidR="0041530C">
        <w:rPr>
          <w:rFonts w:ascii="Times New Roman" w:eastAsia="Times New Roman" w:hAnsi="Times New Roman" w:cs="Times New Roman"/>
          <w:szCs w:val="24"/>
        </w:rPr>
        <w:t xml:space="preserve">the right of the participant to request that </w:t>
      </w:r>
      <w:r w:rsidRPr="00564C15">
        <w:rPr>
          <w:rFonts w:ascii="Times New Roman" w:eastAsia="Times New Roman" w:hAnsi="Times New Roman" w:cs="Times New Roman"/>
          <w:szCs w:val="24"/>
        </w:rPr>
        <w:t xml:space="preserve">assistance </w:t>
      </w:r>
      <w:r w:rsidR="0041530C">
        <w:rPr>
          <w:rFonts w:ascii="Times New Roman" w:eastAsia="Times New Roman" w:hAnsi="Times New Roman" w:cs="Times New Roman"/>
          <w:szCs w:val="24"/>
        </w:rPr>
        <w:t xml:space="preserve">be provided </w:t>
      </w:r>
      <w:r w:rsidRPr="00564C15">
        <w:rPr>
          <w:rFonts w:ascii="Times New Roman" w:eastAsia="Times New Roman" w:hAnsi="Times New Roman" w:cs="Times New Roman"/>
          <w:szCs w:val="24"/>
        </w:rPr>
        <w:t>by same</w:t>
      </w:r>
      <w:r w:rsidR="000739AE">
        <w:rPr>
          <w:rFonts w:ascii="Times New Roman" w:eastAsia="Times New Roman" w:hAnsi="Times New Roman" w:cs="Times New Roman"/>
          <w:szCs w:val="24"/>
        </w:rPr>
        <w:t>-</w:t>
      </w:r>
      <w:r w:rsidRPr="00564C15">
        <w:rPr>
          <w:rFonts w:ascii="Times New Roman" w:eastAsia="Times New Roman" w:hAnsi="Times New Roman" w:cs="Times New Roman"/>
          <w:szCs w:val="24"/>
        </w:rPr>
        <w:t xml:space="preserve">gender staff for </w:t>
      </w:r>
      <w:r w:rsidRPr="00360F43">
        <w:rPr>
          <w:rFonts w:ascii="Times New Roman" w:eastAsia="Times New Roman" w:hAnsi="Times New Roman" w:cs="Times New Roman"/>
          <w:szCs w:val="24"/>
        </w:rPr>
        <w:t xml:space="preserve">hygiene and medication administration when the partial or complete disrobing of the </w:t>
      </w:r>
      <w:r w:rsidR="00814B37" w:rsidRPr="00360F43">
        <w:rPr>
          <w:rFonts w:ascii="Times New Roman" w:eastAsia="Times New Roman" w:hAnsi="Times New Roman" w:cs="Times New Roman"/>
          <w:szCs w:val="24"/>
        </w:rPr>
        <w:t>participant</w:t>
      </w:r>
      <w:r w:rsidRPr="00360F43">
        <w:rPr>
          <w:rFonts w:ascii="Times New Roman" w:eastAsia="Times New Roman" w:hAnsi="Times New Roman" w:cs="Times New Roman"/>
          <w:szCs w:val="24"/>
        </w:rPr>
        <w:t xml:space="preserve"> is required.</w:t>
      </w:r>
    </w:p>
    <w:p w14:paraId="3D63A093" w14:textId="48A7C024" w:rsidR="004B7D2A" w:rsidRPr="00360F43" w:rsidRDefault="00941F7B" w:rsidP="001E389D">
      <w:pPr>
        <w:pStyle w:val="ListParagraph"/>
        <w:widowControl w:val="0"/>
        <w:numPr>
          <w:ilvl w:val="2"/>
          <w:numId w:val="3"/>
        </w:numPr>
        <w:autoSpaceDE w:val="0"/>
        <w:autoSpaceDN w:val="0"/>
        <w:adjustRightInd w:val="0"/>
        <w:spacing w:after="120"/>
        <w:ind w:left="2160" w:right="101" w:hanging="360"/>
        <w:contextualSpacing w:val="0"/>
        <w:rPr>
          <w:rFonts w:ascii="Times New Roman" w:eastAsia="Times New Roman" w:hAnsi="Times New Roman" w:cs="Times New Roman"/>
          <w:szCs w:val="24"/>
        </w:rPr>
      </w:pPr>
      <w:r w:rsidRPr="00360F43">
        <w:rPr>
          <w:rFonts w:ascii="Times New Roman" w:eastAsia="Times New Roman" w:hAnsi="Times New Roman" w:cs="Times New Roman"/>
          <w:szCs w:val="24"/>
        </w:rPr>
        <w:t>The right to decline any service or support.</w:t>
      </w:r>
      <w:r w:rsidR="0041530C">
        <w:rPr>
          <w:rFonts w:ascii="Times New Roman" w:eastAsia="Times New Roman" w:hAnsi="Times New Roman" w:cs="Times New Roman"/>
          <w:szCs w:val="24"/>
        </w:rPr>
        <w:t xml:space="preserve"> </w:t>
      </w:r>
    </w:p>
    <w:p w14:paraId="706E3FC8" w14:textId="1BB5C31A" w:rsidR="002700E9" w:rsidRPr="00360F43" w:rsidRDefault="000739AE" w:rsidP="001E389D">
      <w:pPr>
        <w:pStyle w:val="ListParagraph"/>
        <w:widowControl w:val="0"/>
        <w:numPr>
          <w:ilvl w:val="1"/>
          <w:numId w:val="3"/>
        </w:numPr>
        <w:autoSpaceDE w:val="0"/>
        <w:autoSpaceDN w:val="0"/>
        <w:adjustRightInd w:val="0"/>
        <w:spacing w:after="0"/>
        <w:ind w:right="101"/>
        <w:contextualSpacing w:val="0"/>
        <w:rPr>
          <w:rFonts w:ascii="Times New Roman" w:eastAsia="Times New Roman" w:hAnsi="Times New Roman" w:cs="Times New Roman"/>
          <w:szCs w:val="24"/>
        </w:rPr>
      </w:pPr>
      <w:r w:rsidRPr="00360F43">
        <w:rPr>
          <w:rFonts w:ascii="Times New Roman" w:eastAsia="Times New Roman" w:hAnsi="Times New Roman" w:cs="Times New Roman"/>
          <w:szCs w:val="24"/>
          <w:u w:val="single"/>
        </w:rPr>
        <w:t>Mistreatment</w:t>
      </w:r>
      <w:r w:rsidRPr="00360F43">
        <w:rPr>
          <w:rFonts w:ascii="Times New Roman" w:eastAsia="Times New Roman" w:hAnsi="Times New Roman" w:cs="Times New Roman"/>
          <w:szCs w:val="24"/>
        </w:rPr>
        <w:t>.</w:t>
      </w:r>
      <w:r w:rsidR="004D5D69" w:rsidRPr="00360F43">
        <w:rPr>
          <w:rFonts w:ascii="Times New Roman" w:eastAsia="Times New Roman" w:hAnsi="Times New Roman" w:cs="Times New Roman"/>
          <w:szCs w:val="24"/>
        </w:rPr>
        <w:t xml:space="preserve"> </w:t>
      </w:r>
      <w:r w:rsidR="00360F43" w:rsidRPr="00360F43">
        <w:rPr>
          <w:rFonts w:ascii="Times New Roman" w:hAnsi="Times New Roman" w:cs="Times New Roman"/>
        </w:rPr>
        <w:t xml:space="preserve">No provider </w:t>
      </w:r>
      <w:r w:rsidR="00605D80">
        <w:rPr>
          <w:rFonts w:ascii="Times New Roman" w:hAnsi="Times New Roman" w:cs="Times New Roman"/>
        </w:rPr>
        <w:t>may</w:t>
      </w:r>
      <w:r w:rsidR="00605D80" w:rsidRPr="00360F43">
        <w:rPr>
          <w:rFonts w:ascii="Times New Roman" w:hAnsi="Times New Roman" w:cs="Times New Roman"/>
        </w:rPr>
        <w:t xml:space="preserve"> </w:t>
      </w:r>
      <w:r w:rsidR="00360F43" w:rsidRPr="00360F43">
        <w:rPr>
          <w:rFonts w:ascii="Times New Roman" w:hAnsi="Times New Roman" w:cs="Times New Roman"/>
        </w:rPr>
        <w:t xml:space="preserve">mistreat an individual or permit the mistreatment of an individual by persons in </w:t>
      </w:r>
      <w:r w:rsidR="008D682B">
        <w:rPr>
          <w:rFonts w:ascii="Times New Roman" w:hAnsi="Times New Roman" w:cs="Times New Roman"/>
        </w:rPr>
        <w:t>their</w:t>
      </w:r>
      <w:r w:rsidR="00360F43" w:rsidRPr="00360F43">
        <w:rPr>
          <w:rFonts w:ascii="Times New Roman" w:hAnsi="Times New Roman" w:cs="Times New Roman"/>
        </w:rPr>
        <w:t xml:space="preserve"> employ or subject to its direction. Mistreatment includes any intentional or negligent action or omission </w:t>
      </w:r>
      <w:r w:rsidR="00360F43">
        <w:rPr>
          <w:rFonts w:ascii="Times New Roman" w:hAnsi="Times New Roman" w:cs="Times New Roman"/>
        </w:rPr>
        <w:t>that</w:t>
      </w:r>
      <w:r w:rsidR="00360F43" w:rsidRPr="00360F43">
        <w:rPr>
          <w:rFonts w:ascii="Times New Roman" w:hAnsi="Times New Roman" w:cs="Times New Roman"/>
        </w:rPr>
        <w:t xml:space="preserve"> exposes an individual to a serious risk of physical or emotional harm. Mistreatment includes, but is not limited to:</w:t>
      </w:r>
    </w:p>
    <w:p w14:paraId="03E378BF" w14:textId="77777777" w:rsidR="002700E9" w:rsidRPr="00360F43" w:rsidRDefault="00941F7B" w:rsidP="001E389D">
      <w:pPr>
        <w:pStyle w:val="ListParagraph"/>
        <w:widowControl w:val="0"/>
        <w:numPr>
          <w:ilvl w:val="2"/>
          <w:numId w:val="3"/>
        </w:numPr>
        <w:autoSpaceDE w:val="0"/>
        <w:autoSpaceDN w:val="0"/>
        <w:adjustRightInd w:val="0"/>
        <w:spacing w:after="0"/>
        <w:ind w:left="2160" w:right="100" w:hanging="360"/>
        <w:contextualSpacing w:val="0"/>
        <w:rPr>
          <w:rFonts w:ascii="Times New Roman" w:eastAsia="Times New Roman" w:hAnsi="Times New Roman" w:cs="Times New Roman"/>
          <w:szCs w:val="24"/>
        </w:rPr>
      </w:pPr>
      <w:r w:rsidRPr="00360F43">
        <w:rPr>
          <w:rFonts w:ascii="Times New Roman" w:eastAsia="Times New Roman" w:hAnsi="Times New Roman" w:cs="Times New Roman"/>
          <w:szCs w:val="24"/>
        </w:rPr>
        <w:t>Corporal punishment or any other unreasonable use or degree of force or threat of force not necessary to protect the participant or another person from bodily harm;</w:t>
      </w:r>
    </w:p>
    <w:p w14:paraId="1F771E81" w14:textId="7E6C7FE8" w:rsidR="002700E9" w:rsidRPr="00755BA3" w:rsidRDefault="00E53AAA" w:rsidP="001E389D">
      <w:pPr>
        <w:pStyle w:val="ListParagraph"/>
        <w:widowControl w:val="0"/>
        <w:numPr>
          <w:ilvl w:val="2"/>
          <w:numId w:val="3"/>
        </w:numPr>
        <w:autoSpaceDE w:val="0"/>
        <w:autoSpaceDN w:val="0"/>
        <w:adjustRightInd w:val="0"/>
        <w:spacing w:after="0"/>
        <w:ind w:left="2160" w:right="100" w:hanging="360"/>
        <w:contextualSpacing w:val="0"/>
        <w:rPr>
          <w:rFonts w:ascii="Times New Roman" w:eastAsia="Times New Roman" w:hAnsi="Times New Roman" w:cs="Times New Roman"/>
          <w:szCs w:val="24"/>
        </w:rPr>
      </w:pPr>
      <w:r>
        <w:rPr>
          <w:rFonts w:ascii="Times New Roman" w:eastAsia="Times New Roman" w:hAnsi="Times New Roman" w:cs="Times New Roman"/>
          <w:szCs w:val="24"/>
        </w:rPr>
        <w:t>i</w:t>
      </w:r>
      <w:r w:rsidR="00941F7B" w:rsidRPr="00360F43">
        <w:rPr>
          <w:rFonts w:ascii="Times New Roman" w:eastAsia="Times New Roman" w:hAnsi="Times New Roman" w:cs="Times New Roman"/>
          <w:szCs w:val="24"/>
        </w:rPr>
        <w:t>nfliction of mental or verbal</w:t>
      </w:r>
      <w:r w:rsidR="00941F7B" w:rsidRPr="000739AE">
        <w:rPr>
          <w:rFonts w:ascii="Times New Roman" w:eastAsia="Times New Roman" w:hAnsi="Times New Roman" w:cs="Times New Roman"/>
          <w:szCs w:val="24"/>
        </w:rPr>
        <w:t xml:space="preserve"> abuse, such as screaming, name-calling, or any other activity which is</w:t>
      </w:r>
      <w:r w:rsidR="003265E1">
        <w:rPr>
          <w:rFonts w:ascii="Times New Roman" w:eastAsia="Times New Roman" w:hAnsi="Times New Roman" w:cs="Times New Roman"/>
          <w:szCs w:val="24"/>
        </w:rPr>
        <w:t xml:space="preserve"> damaging to the participant</w:t>
      </w:r>
      <w:r w:rsidR="00453FD6">
        <w:rPr>
          <w:rFonts w:ascii="Times New Roman" w:eastAsia="Times New Roman" w:hAnsi="Times New Roman" w:cs="Times New Roman"/>
          <w:szCs w:val="24"/>
        </w:rPr>
        <w:t>’</w:t>
      </w:r>
      <w:r w:rsidR="003265E1">
        <w:rPr>
          <w:rFonts w:ascii="Times New Roman" w:eastAsia="Times New Roman" w:hAnsi="Times New Roman" w:cs="Times New Roman"/>
          <w:szCs w:val="24"/>
        </w:rPr>
        <w:t xml:space="preserve">s </w:t>
      </w:r>
      <w:r w:rsidR="00941F7B" w:rsidRPr="000739AE">
        <w:rPr>
          <w:rFonts w:ascii="Times New Roman" w:eastAsia="Times New Roman" w:hAnsi="Times New Roman" w:cs="Times New Roman"/>
          <w:szCs w:val="24"/>
        </w:rPr>
        <w:t>self-respect;</w:t>
      </w:r>
    </w:p>
    <w:p w14:paraId="40F21640" w14:textId="2373F07A" w:rsidR="002700E9" w:rsidRPr="00755BA3" w:rsidRDefault="00E53AAA" w:rsidP="001E389D">
      <w:pPr>
        <w:pStyle w:val="ListParagraph"/>
        <w:widowControl w:val="0"/>
        <w:numPr>
          <w:ilvl w:val="2"/>
          <w:numId w:val="3"/>
        </w:numPr>
        <w:autoSpaceDE w:val="0"/>
        <w:autoSpaceDN w:val="0"/>
        <w:adjustRightInd w:val="0"/>
        <w:spacing w:after="0"/>
        <w:ind w:left="2160" w:right="100" w:hanging="360"/>
        <w:contextualSpacing w:val="0"/>
        <w:rPr>
          <w:rFonts w:ascii="Times New Roman" w:eastAsia="Times New Roman" w:hAnsi="Times New Roman" w:cs="Times New Roman"/>
          <w:szCs w:val="24"/>
        </w:rPr>
      </w:pPr>
      <w:r>
        <w:rPr>
          <w:rFonts w:ascii="Times New Roman" w:eastAsia="Times New Roman" w:hAnsi="Times New Roman" w:cs="Times New Roman"/>
          <w:szCs w:val="24"/>
        </w:rPr>
        <w:t>i</w:t>
      </w:r>
      <w:r w:rsidR="00941F7B" w:rsidRPr="000739AE">
        <w:rPr>
          <w:rFonts w:ascii="Times New Roman" w:eastAsia="Times New Roman" w:hAnsi="Times New Roman" w:cs="Times New Roman"/>
          <w:szCs w:val="24"/>
        </w:rPr>
        <w:t>ncitement or encouragement of others to mistreat</w:t>
      </w:r>
      <w:r w:rsidR="00814B37" w:rsidRPr="000739AE">
        <w:rPr>
          <w:rFonts w:ascii="Times New Roman" w:eastAsia="Times New Roman" w:hAnsi="Times New Roman" w:cs="Times New Roman"/>
          <w:szCs w:val="24"/>
        </w:rPr>
        <w:t xml:space="preserve"> the</w:t>
      </w:r>
      <w:r w:rsidR="00941F7B" w:rsidRPr="000739AE">
        <w:rPr>
          <w:rFonts w:ascii="Times New Roman" w:eastAsia="Times New Roman" w:hAnsi="Times New Roman" w:cs="Times New Roman"/>
          <w:szCs w:val="24"/>
        </w:rPr>
        <w:t xml:space="preserve"> participant;</w:t>
      </w:r>
    </w:p>
    <w:p w14:paraId="6FD4B8D8" w14:textId="31DD4247" w:rsidR="002700E9" w:rsidRPr="00755BA3" w:rsidRDefault="00E53AAA" w:rsidP="001E389D">
      <w:pPr>
        <w:pStyle w:val="ListParagraph"/>
        <w:widowControl w:val="0"/>
        <w:numPr>
          <w:ilvl w:val="2"/>
          <w:numId w:val="3"/>
        </w:numPr>
        <w:autoSpaceDE w:val="0"/>
        <w:autoSpaceDN w:val="0"/>
        <w:adjustRightInd w:val="0"/>
        <w:spacing w:after="0"/>
        <w:ind w:left="2160" w:right="100" w:hanging="360"/>
        <w:contextualSpacing w:val="0"/>
        <w:rPr>
          <w:rFonts w:ascii="Times New Roman" w:eastAsia="Times New Roman" w:hAnsi="Times New Roman" w:cs="Times New Roman"/>
          <w:szCs w:val="24"/>
        </w:rPr>
      </w:pPr>
      <w:r>
        <w:rPr>
          <w:rFonts w:ascii="Times New Roman" w:eastAsia="Times New Roman" w:hAnsi="Times New Roman" w:cs="Times New Roman"/>
          <w:szCs w:val="24"/>
        </w:rPr>
        <w:t>t</w:t>
      </w:r>
      <w:r w:rsidR="00941F7B" w:rsidRPr="000739AE">
        <w:rPr>
          <w:rFonts w:ascii="Times New Roman" w:eastAsia="Times New Roman" w:hAnsi="Times New Roman" w:cs="Times New Roman"/>
          <w:szCs w:val="24"/>
        </w:rPr>
        <w:t>ermination of services or supports or threat of termination of services or supports for punitive reasons;</w:t>
      </w:r>
    </w:p>
    <w:p w14:paraId="54E5DF19" w14:textId="10445BFD" w:rsidR="002700E9" w:rsidRPr="00755BA3" w:rsidRDefault="00E53AAA" w:rsidP="001E389D">
      <w:pPr>
        <w:pStyle w:val="ListParagraph"/>
        <w:widowControl w:val="0"/>
        <w:numPr>
          <w:ilvl w:val="2"/>
          <w:numId w:val="3"/>
        </w:numPr>
        <w:autoSpaceDE w:val="0"/>
        <w:autoSpaceDN w:val="0"/>
        <w:adjustRightInd w:val="0"/>
        <w:spacing w:after="0"/>
        <w:ind w:left="2160" w:right="100" w:hanging="360"/>
        <w:contextualSpacing w:val="0"/>
        <w:rPr>
          <w:rFonts w:ascii="Times New Roman" w:eastAsia="Times New Roman" w:hAnsi="Times New Roman" w:cs="Times New Roman"/>
          <w:szCs w:val="24"/>
        </w:rPr>
      </w:pPr>
      <w:r>
        <w:rPr>
          <w:rFonts w:ascii="Times New Roman" w:eastAsia="Times New Roman" w:hAnsi="Times New Roman" w:cs="Times New Roman"/>
          <w:szCs w:val="24"/>
        </w:rPr>
        <w:t>a</w:t>
      </w:r>
      <w:r w:rsidR="00941F7B" w:rsidRPr="000739AE">
        <w:rPr>
          <w:rFonts w:ascii="Times New Roman" w:eastAsia="Times New Roman" w:hAnsi="Times New Roman" w:cs="Times New Roman"/>
          <w:szCs w:val="24"/>
        </w:rPr>
        <w:t xml:space="preserve">ny act in retaliation against a participant for reporting any violation of </w:t>
      </w:r>
      <w:r w:rsidR="003265E1">
        <w:rPr>
          <w:rFonts w:ascii="Times New Roman" w:eastAsia="Times New Roman" w:hAnsi="Times New Roman" w:cs="Times New Roman"/>
          <w:szCs w:val="24"/>
        </w:rPr>
        <w:t>HCBS Waiver policies and regulations;</w:t>
      </w:r>
    </w:p>
    <w:p w14:paraId="269016C7" w14:textId="2989A33F" w:rsidR="002700E9" w:rsidRPr="00673FF7" w:rsidRDefault="00E53AAA" w:rsidP="001E389D">
      <w:pPr>
        <w:pStyle w:val="ListParagraph"/>
        <w:widowControl w:val="0"/>
        <w:numPr>
          <w:ilvl w:val="2"/>
          <w:numId w:val="3"/>
        </w:numPr>
        <w:autoSpaceDE w:val="0"/>
        <w:autoSpaceDN w:val="0"/>
        <w:adjustRightInd w:val="0"/>
        <w:spacing w:after="0"/>
        <w:ind w:left="2160" w:right="100" w:hanging="360"/>
        <w:contextualSpacing w:val="0"/>
        <w:rPr>
          <w:rFonts w:ascii="Times New Roman" w:eastAsia="Times New Roman" w:hAnsi="Times New Roman" w:cs="Times New Roman"/>
          <w:szCs w:val="24"/>
        </w:rPr>
      </w:pPr>
      <w:r>
        <w:rPr>
          <w:rFonts w:ascii="Times New Roman" w:eastAsia="Times New Roman" w:hAnsi="Times New Roman" w:cs="Times New Roman"/>
          <w:szCs w:val="24"/>
        </w:rPr>
        <w:t>t</w:t>
      </w:r>
      <w:r w:rsidR="00941F7B" w:rsidRPr="00673FF7">
        <w:rPr>
          <w:rFonts w:ascii="Times New Roman" w:eastAsia="Times New Roman" w:hAnsi="Times New Roman" w:cs="Times New Roman"/>
          <w:szCs w:val="24"/>
        </w:rPr>
        <w:t xml:space="preserve">he use of any </w:t>
      </w:r>
      <w:r w:rsidR="003265E1" w:rsidRPr="00673FF7">
        <w:rPr>
          <w:rFonts w:ascii="Times New Roman" w:eastAsia="Times New Roman" w:hAnsi="Times New Roman" w:cs="Times New Roman"/>
          <w:szCs w:val="24"/>
        </w:rPr>
        <w:t>restraint</w:t>
      </w:r>
      <w:r w:rsidR="00897F36" w:rsidRPr="00673FF7">
        <w:rPr>
          <w:rFonts w:ascii="Times New Roman" w:eastAsia="Times New Roman" w:hAnsi="Times New Roman" w:cs="Times New Roman"/>
          <w:szCs w:val="24"/>
        </w:rPr>
        <w:t xml:space="preserve"> for the convenience of staff</w:t>
      </w:r>
      <w:r w:rsidR="003265E1" w:rsidRPr="00673FF7">
        <w:rPr>
          <w:rFonts w:ascii="Times New Roman" w:eastAsia="Times New Roman" w:hAnsi="Times New Roman" w:cs="Times New Roman"/>
          <w:szCs w:val="24"/>
        </w:rPr>
        <w:t>;</w:t>
      </w:r>
    </w:p>
    <w:p w14:paraId="5E77232C" w14:textId="2048736B" w:rsidR="002700E9" w:rsidRPr="00755BA3" w:rsidRDefault="00E53AAA" w:rsidP="001E389D">
      <w:pPr>
        <w:pStyle w:val="ListParagraph"/>
        <w:widowControl w:val="0"/>
        <w:numPr>
          <w:ilvl w:val="2"/>
          <w:numId w:val="3"/>
        </w:numPr>
        <w:autoSpaceDE w:val="0"/>
        <w:autoSpaceDN w:val="0"/>
        <w:adjustRightInd w:val="0"/>
        <w:spacing w:after="0"/>
        <w:ind w:left="2160" w:right="100" w:hanging="360"/>
        <w:contextualSpacing w:val="0"/>
        <w:rPr>
          <w:rFonts w:ascii="Times New Roman" w:eastAsia="Times New Roman" w:hAnsi="Times New Roman" w:cs="Times New Roman"/>
          <w:szCs w:val="24"/>
        </w:rPr>
      </w:pPr>
      <w:r>
        <w:rPr>
          <w:rFonts w:ascii="Times New Roman" w:eastAsia="Times New Roman" w:hAnsi="Times New Roman" w:cs="Times New Roman"/>
          <w:szCs w:val="24"/>
        </w:rPr>
        <w:t>s</w:t>
      </w:r>
      <w:r w:rsidR="00941F7B" w:rsidRPr="000739AE">
        <w:rPr>
          <w:rFonts w:ascii="Times New Roman" w:eastAsia="Times New Roman" w:hAnsi="Times New Roman" w:cs="Times New Roman"/>
          <w:szCs w:val="24"/>
        </w:rPr>
        <w:t xml:space="preserve">exual abuse of </w:t>
      </w:r>
      <w:r w:rsidR="00814B37" w:rsidRPr="000739AE">
        <w:rPr>
          <w:rFonts w:ascii="Times New Roman" w:eastAsia="Times New Roman" w:hAnsi="Times New Roman" w:cs="Times New Roman"/>
          <w:szCs w:val="24"/>
        </w:rPr>
        <w:t>a</w:t>
      </w:r>
      <w:r w:rsidR="00941F7B" w:rsidRPr="000739AE">
        <w:rPr>
          <w:rFonts w:ascii="Times New Roman" w:eastAsia="Times New Roman" w:hAnsi="Times New Roman" w:cs="Times New Roman"/>
          <w:szCs w:val="24"/>
        </w:rPr>
        <w:t xml:space="preserve"> </w:t>
      </w:r>
      <w:r w:rsidR="00814B37" w:rsidRPr="000739AE">
        <w:rPr>
          <w:rFonts w:ascii="Times New Roman" w:eastAsia="Times New Roman" w:hAnsi="Times New Roman" w:cs="Times New Roman"/>
          <w:szCs w:val="24"/>
        </w:rPr>
        <w:t>participant</w:t>
      </w:r>
      <w:r w:rsidR="00941F7B" w:rsidRPr="000739AE">
        <w:rPr>
          <w:rFonts w:ascii="Times New Roman" w:eastAsia="Times New Roman" w:hAnsi="Times New Roman" w:cs="Times New Roman"/>
          <w:szCs w:val="24"/>
        </w:rPr>
        <w:t>;</w:t>
      </w:r>
    </w:p>
    <w:p w14:paraId="12A31570" w14:textId="168086F2" w:rsidR="002700E9" w:rsidRDefault="00E53AAA" w:rsidP="001E389D">
      <w:pPr>
        <w:pStyle w:val="ListParagraph"/>
        <w:widowControl w:val="0"/>
        <w:numPr>
          <w:ilvl w:val="2"/>
          <w:numId w:val="3"/>
        </w:numPr>
        <w:autoSpaceDE w:val="0"/>
        <w:autoSpaceDN w:val="0"/>
        <w:adjustRightInd w:val="0"/>
        <w:spacing w:after="0"/>
        <w:ind w:left="2160" w:right="100" w:hanging="360"/>
        <w:contextualSpacing w:val="0"/>
        <w:rPr>
          <w:rFonts w:ascii="Times New Roman" w:eastAsia="Times New Roman" w:hAnsi="Times New Roman" w:cs="Times New Roman"/>
          <w:szCs w:val="24"/>
        </w:rPr>
      </w:pPr>
      <w:r>
        <w:rPr>
          <w:rFonts w:ascii="Times New Roman" w:eastAsia="Times New Roman" w:hAnsi="Times New Roman" w:cs="Times New Roman"/>
          <w:szCs w:val="24"/>
        </w:rPr>
        <w:t>i</w:t>
      </w:r>
      <w:r w:rsidR="00941F7B" w:rsidRPr="000739AE">
        <w:rPr>
          <w:rFonts w:ascii="Times New Roman" w:eastAsia="Times New Roman" w:hAnsi="Times New Roman" w:cs="Times New Roman"/>
          <w:szCs w:val="24"/>
        </w:rPr>
        <w:t>ntentional failure to obt</w:t>
      </w:r>
      <w:r w:rsidR="00AF5ED1">
        <w:rPr>
          <w:rFonts w:ascii="Times New Roman" w:eastAsia="Times New Roman" w:hAnsi="Times New Roman" w:cs="Times New Roman"/>
          <w:szCs w:val="24"/>
        </w:rPr>
        <w:t>ain or render medical services; and</w:t>
      </w:r>
    </w:p>
    <w:p w14:paraId="07E8EF81" w14:textId="5BC5B8CB" w:rsidR="00AF5ED1" w:rsidRPr="00AF5ED1" w:rsidRDefault="00E53AAA" w:rsidP="001E389D">
      <w:pPr>
        <w:pStyle w:val="ListParagraph"/>
        <w:widowControl w:val="0"/>
        <w:numPr>
          <w:ilvl w:val="2"/>
          <w:numId w:val="3"/>
        </w:numPr>
        <w:autoSpaceDE w:val="0"/>
        <w:autoSpaceDN w:val="0"/>
        <w:adjustRightInd w:val="0"/>
        <w:spacing w:after="120"/>
        <w:ind w:left="2160" w:right="101" w:hanging="360"/>
        <w:contextualSpacing w:val="0"/>
        <w:rPr>
          <w:rFonts w:ascii="Times New Roman" w:eastAsia="Times New Roman" w:hAnsi="Times New Roman" w:cs="Times New Roman"/>
          <w:szCs w:val="24"/>
        </w:rPr>
      </w:pPr>
      <w:r>
        <w:rPr>
          <w:rFonts w:ascii="Times New Roman" w:eastAsia="Times New Roman" w:hAnsi="Times New Roman" w:cs="Times New Roman"/>
          <w:szCs w:val="24"/>
        </w:rPr>
        <w:t>m</w:t>
      </w:r>
      <w:r w:rsidR="00864F81" w:rsidRPr="00AF5ED1">
        <w:rPr>
          <w:rFonts w:ascii="Times New Roman" w:eastAsia="Times New Roman" w:hAnsi="Times New Roman" w:cs="Times New Roman"/>
          <w:szCs w:val="24"/>
        </w:rPr>
        <w:t>isappropriation of an individual’s funds</w:t>
      </w:r>
      <w:r w:rsidR="00AF5ED1" w:rsidRPr="00AF5ED1">
        <w:rPr>
          <w:rFonts w:ascii="Times New Roman" w:eastAsia="Times New Roman" w:hAnsi="Times New Roman" w:cs="Times New Roman"/>
          <w:szCs w:val="24"/>
        </w:rPr>
        <w:t>.</w:t>
      </w:r>
    </w:p>
    <w:p w14:paraId="7BD075CF" w14:textId="1A40A6DB" w:rsidR="002700E9" w:rsidRDefault="00C32F59" w:rsidP="001E389D">
      <w:pPr>
        <w:pStyle w:val="ListParagraph"/>
        <w:widowControl w:val="0"/>
        <w:numPr>
          <w:ilvl w:val="1"/>
          <w:numId w:val="3"/>
        </w:numPr>
        <w:autoSpaceDE w:val="0"/>
        <w:autoSpaceDN w:val="0"/>
        <w:adjustRightInd w:val="0"/>
        <w:spacing w:after="120"/>
        <w:ind w:right="101"/>
        <w:contextualSpacing w:val="0"/>
        <w:rPr>
          <w:rFonts w:ascii="Times New Roman" w:eastAsia="Times New Roman" w:hAnsi="Times New Roman" w:cs="Times New Roman"/>
          <w:szCs w:val="24"/>
        </w:rPr>
      </w:pPr>
      <w:r w:rsidRPr="00C32F59">
        <w:rPr>
          <w:rFonts w:ascii="Times New Roman" w:eastAsia="Times New Roman" w:hAnsi="Times New Roman" w:cs="Times New Roman"/>
          <w:szCs w:val="24"/>
          <w:u w:val="single"/>
        </w:rPr>
        <w:t>Legal Competency, Guardianship, and Conservatorship</w:t>
      </w:r>
      <w:r w:rsidRPr="00C32F59">
        <w:rPr>
          <w:rFonts w:ascii="Times New Roman" w:eastAsia="Times New Roman" w:hAnsi="Times New Roman" w:cs="Times New Roman"/>
          <w:szCs w:val="24"/>
        </w:rPr>
        <w:t xml:space="preserve">. </w:t>
      </w:r>
      <w:r w:rsidR="00EC0571" w:rsidRPr="00585B88">
        <w:rPr>
          <w:rFonts w:ascii="Times New Roman" w:eastAsia="Times New Roman" w:hAnsi="Times New Roman" w:cs="Times New Roman"/>
          <w:szCs w:val="24"/>
        </w:rPr>
        <w:t xml:space="preserve">The following are general principles governing incapacitated persons </w:t>
      </w:r>
      <w:r w:rsidR="008D682B">
        <w:rPr>
          <w:rFonts w:ascii="Times New Roman" w:eastAsia="Times New Roman" w:hAnsi="Times New Roman" w:cs="Times New Roman"/>
          <w:szCs w:val="24"/>
        </w:rPr>
        <w:t>under</w:t>
      </w:r>
      <w:r w:rsidR="00EC0571" w:rsidRPr="00585B88">
        <w:rPr>
          <w:rFonts w:ascii="Times New Roman" w:eastAsia="Times New Roman" w:hAnsi="Times New Roman" w:cs="Times New Roman"/>
          <w:szCs w:val="24"/>
        </w:rPr>
        <w:t xml:space="preserve"> the Massachusetts Uniform Probate Code. The </w:t>
      </w:r>
      <w:r w:rsidR="001B7BF7">
        <w:rPr>
          <w:rFonts w:ascii="Times New Roman" w:eastAsia="Times New Roman" w:hAnsi="Times New Roman" w:cs="Times New Roman"/>
          <w:szCs w:val="24"/>
        </w:rPr>
        <w:t>s</w:t>
      </w:r>
      <w:r w:rsidR="00EC0571" w:rsidRPr="00585B88">
        <w:rPr>
          <w:rFonts w:ascii="Times New Roman" w:eastAsia="Times New Roman" w:hAnsi="Times New Roman" w:cs="Times New Roman"/>
          <w:szCs w:val="24"/>
        </w:rPr>
        <w:t xml:space="preserve">tate </w:t>
      </w:r>
      <w:r w:rsidR="001B7BF7">
        <w:rPr>
          <w:rFonts w:ascii="Times New Roman" w:eastAsia="Times New Roman" w:hAnsi="Times New Roman" w:cs="Times New Roman"/>
          <w:szCs w:val="24"/>
        </w:rPr>
        <w:t>a</w:t>
      </w:r>
      <w:r w:rsidR="00EC0571" w:rsidRPr="00585B88">
        <w:rPr>
          <w:rFonts w:ascii="Times New Roman" w:eastAsia="Times New Roman" w:hAnsi="Times New Roman" w:cs="Times New Roman"/>
          <w:szCs w:val="24"/>
        </w:rPr>
        <w:t xml:space="preserve">gency is not </w:t>
      </w:r>
      <w:r w:rsidR="00270794" w:rsidRPr="00585B88">
        <w:rPr>
          <w:rFonts w:ascii="Times New Roman" w:eastAsia="Times New Roman" w:hAnsi="Times New Roman" w:cs="Times New Roman"/>
          <w:szCs w:val="24"/>
        </w:rPr>
        <w:t xml:space="preserve">responsible </w:t>
      </w:r>
      <w:r w:rsidR="00EC0571" w:rsidRPr="00585B88">
        <w:rPr>
          <w:rFonts w:ascii="Times New Roman" w:eastAsia="Times New Roman" w:hAnsi="Times New Roman" w:cs="Times New Roman"/>
          <w:szCs w:val="24"/>
        </w:rPr>
        <w:t xml:space="preserve">under this policy to provide legal </w:t>
      </w:r>
      <w:r w:rsidR="00EC0571" w:rsidRPr="00585B88">
        <w:rPr>
          <w:rFonts w:ascii="Times New Roman" w:eastAsia="Times New Roman" w:hAnsi="Times New Roman" w:cs="Times New Roman"/>
          <w:szCs w:val="24"/>
        </w:rPr>
        <w:lastRenderedPageBreak/>
        <w:t>assistance to Waiver participants</w:t>
      </w:r>
      <w:r w:rsidR="00235ED7" w:rsidRPr="00585B88">
        <w:rPr>
          <w:rFonts w:ascii="Times New Roman" w:eastAsia="Times New Roman" w:hAnsi="Times New Roman" w:cs="Times New Roman"/>
          <w:szCs w:val="24"/>
        </w:rPr>
        <w:t xml:space="preserve"> or to petition for guardianship on their behalf </w:t>
      </w:r>
      <w:r w:rsidR="0091315B" w:rsidRPr="00585B88">
        <w:rPr>
          <w:rFonts w:ascii="Times New Roman" w:eastAsia="Times New Roman" w:hAnsi="Times New Roman" w:cs="Times New Roman"/>
          <w:szCs w:val="24"/>
        </w:rPr>
        <w:t>or on</w:t>
      </w:r>
      <w:r w:rsidR="00235ED7" w:rsidRPr="00585B88">
        <w:rPr>
          <w:rFonts w:ascii="Times New Roman" w:eastAsia="Times New Roman" w:hAnsi="Times New Roman" w:cs="Times New Roman"/>
          <w:szCs w:val="24"/>
        </w:rPr>
        <w:t xml:space="preserve"> </w:t>
      </w:r>
      <w:r w:rsidR="00EC0571" w:rsidRPr="00585B88">
        <w:rPr>
          <w:rFonts w:ascii="Times New Roman" w:eastAsia="Times New Roman" w:hAnsi="Times New Roman" w:cs="Times New Roman"/>
          <w:szCs w:val="24"/>
        </w:rPr>
        <w:t>their family members</w:t>
      </w:r>
      <w:r w:rsidR="00235ED7" w:rsidRPr="00585B88">
        <w:rPr>
          <w:rFonts w:ascii="Times New Roman" w:eastAsia="Times New Roman" w:hAnsi="Times New Roman" w:cs="Times New Roman"/>
          <w:szCs w:val="24"/>
        </w:rPr>
        <w:t>’ behalf</w:t>
      </w:r>
      <w:r w:rsidR="00755BA3" w:rsidRPr="00585B88">
        <w:rPr>
          <w:rFonts w:ascii="Times New Roman" w:eastAsia="Times New Roman" w:hAnsi="Times New Roman" w:cs="Times New Roman"/>
          <w:szCs w:val="24"/>
        </w:rPr>
        <w:t>.</w:t>
      </w:r>
      <w:r w:rsidR="00850E03" w:rsidRPr="00585B88">
        <w:rPr>
          <w:rFonts w:ascii="Times New Roman" w:eastAsia="Times New Roman" w:hAnsi="Times New Roman" w:cs="Times New Roman"/>
          <w:szCs w:val="24"/>
        </w:rPr>
        <w:t xml:space="preserve"> </w:t>
      </w:r>
      <w:r w:rsidR="00941F7B" w:rsidRPr="00585B88">
        <w:rPr>
          <w:rFonts w:ascii="Times New Roman" w:eastAsia="Times New Roman" w:hAnsi="Times New Roman" w:cs="Times New Roman"/>
          <w:szCs w:val="24"/>
        </w:rPr>
        <w:t xml:space="preserve">A participant who has reached 18 years of age </w:t>
      </w:r>
      <w:r w:rsidR="00605D80">
        <w:rPr>
          <w:rFonts w:ascii="Times New Roman" w:eastAsia="Times New Roman" w:hAnsi="Times New Roman" w:cs="Times New Roman"/>
          <w:szCs w:val="24"/>
        </w:rPr>
        <w:t>will</w:t>
      </w:r>
      <w:r w:rsidR="00605D80" w:rsidRPr="00585B88">
        <w:rPr>
          <w:rFonts w:ascii="Times New Roman" w:eastAsia="Times New Roman" w:hAnsi="Times New Roman" w:cs="Times New Roman"/>
          <w:szCs w:val="24"/>
        </w:rPr>
        <w:t xml:space="preserve"> </w:t>
      </w:r>
      <w:r w:rsidR="00941F7B" w:rsidRPr="00585B88">
        <w:rPr>
          <w:rFonts w:ascii="Times New Roman" w:eastAsia="Times New Roman" w:hAnsi="Times New Roman" w:cs="Times New Roman"/>
          <w:szCs w:val="24"/>
        </w:rPr>
        <w:t xml:space="preserve">be </w:t>
      </w:r>
      <w:r w:rsidR="00DD09D1" w:rsidRPr="00585B88">
        <w:rPr>
          <w:rFonts w:ascii="Times New Roman" w:eastAsia="Times New Roman" w:hAnsi="Times New Roman" w:cs="Times New Roman"/>
          <w:szCs w:val="24"/>
        </w:rPr>
        <w:t>presumed</w:t>
      </w:r>
      <w:r w:rsidR="00941F7B" w:rsidRPr="00585B88">
        <w:rPr>
          <w:rFonts w:ascii="Times New Roman" w:eastAsia="Times New Roman" w:hAnsi="Times New Roman" w:cs="Times New Roman"/>
          <w:szCs w:val="24"/>
        </w:rPr>
        <w:t xml:space="preserve"> competent to manage </w:t>
      </w:r>
      <w:r w:rsidR="003C4A58">
        <w:rPr>
          <w:rFonts w:ascii="Times New Roman" w:eastAsia="Times New Roman" w:hAnsi="Times New Roman" w:cs="Times New Roman"/>
          <w:szCs w:val="24"/>
        </w:rPr>
        <w:t>their</w:t>
      </w:r>
      <w:r w:rsidR="00941F7B" w:rsidRPr="00585B88">
        <w:rPr>
          <w:rFonts w:ascii="Times New Roman" w:eastAsia="Times New Roman" w:hAnsi="Times New Roman" w:cs="Times New Roman"/>
          <w:szCs w:val="24"/>
        </w:rPr>
        <w:t xml:space="preserve"> affairs, including to contract, to hold a professional, occupational, or vehicle operator</w:t>
      </w:r>
      <w:r w:rsidR="00453FD6" w:rsidRPr="00585B88">
        <w:rPr>
          <w:rFonts w:ascii="Times New Roman" w:eastAsia="Times New Roman" w:hAnsi="Times New Roman" w:cs="Times New Roman"/>
          <w:szCs w:val="24"/>
        </w:rPr>
        <w:t>’</w:t>
      </w:r>
      <w:r w:rsidR="00941F7B" w:rsidRPr="00585B88">
        <w:rPr>
          <w:rFonts w:ascii="Times New Roman" w:eastAsia="Times New Roman" w:hAnsi="Times New Roman" w:cs="Times New Roman"/>
          <w:szCs w:val="24"/>
        </w:rPr>
        <w:t>s license</w:t>
      </w:r>
      <w:r w:rsidR="0063374B" w:rsidRPr="00585B88">
        <w:rPr>
          <w:rFonts w:ascii="Times New Roman" w:eastAsia="Times New Roman" w:hAnsi="Times New Roman" w:cs="Times New Roman"/>
          <w:szCs w:val="24"/>
        </w:rPr>
        <w:t>,</w:t>
      </w:r>
      <w:r w:rsidR="00941F7B" w:rsidRPr="00585B88">
        <w:rPr>
          <w:rFonts w:ascii="Times New Roman" w:eastAsia="Times New Roman" w:hAnsi="Times New Roman" w:cs="Times New Roman"/>
          <w:szCs w:val="24"/>
        </w:rPr>
        <w:t xml:space="preserve"> to make a will, or to vote</w:t>
      </w:r>
      <w:r w:rsidR="00197B0F" w:rsidRPr="00585B88">
        <w:rPr>
          <w:rFonts w:ascii="Times New Roman" w:eastAsia="Times New Roman" w:hAnsi="Times New Roman" w:cs="Times New Roman"/>
          <w:szCs w:val="24"/>
        </w:rPr>
        <w:t>;</w:t>
      </w:r>
      <w:r w:rsidR="00941F7B" w:rsidRPr="00585B88">
        <w:rPr>
          <w:rFonts w:ascii="Times New Roman" w:eastAsia="Times New Roman" w:hAnsi="Times New Roman" w:cs="Times New Roman"/>
          <w:szCs w:val="24"/>
        </w:rPr>
        <w:t xml:space="preserve"> and no participant </w:t>
      </w:r>
      <w:r w:rsidR="00605D80">
        <w:rPr>
          <w:rFonts w:ascii="Times New Roman" w:eastAsia="Times New Roman" w:hAnsi="Times New Roman" w:cs="Times New Roman"/>
          <w:szCs w:val="24"/>
        </w:rPr>
        <w:t>will</w:t>
      </w:r>
      <w:r w:rsidR="00605D80" w:rsidRPr="00585B88">
        <w:rPr>
          <w:rFonts w:ascii="Times New Roman" w:eastAsia="Times New Roman" w:hAnsi="Times New Roman" w:cs="Times New Roman"/>
          <w:szCs w:val="24"/>
        </w:rPr>
        <w:t xml:space="preserve"> </w:t>
      </w:r>
      <w:r w:rsidR="00941F7B" w:rsidRPr="00585B88">
        <w:rPr>
          <w:rFonts w:ascii="Times New Roman" w:eastAsia="Times New Roman" w:hAnsi="Times New Roman" w:cs="Times New Roman"/>
          <w:szCs w:val="24"/>
        </w:rPr>
        <w:t xml:space="preserve">be </w:t>
      </w:r>
      <w:r w:rsidR="00E1426C" w:rsidRPr="00585B88">
        <w:rPr>
          <w:rFonts w:ascii="Times New Roman" w:eastAsia="Times New Roman" w:hAnsi="Times New Roman" w:cs="Times New Roman"/>
          <w:szCs w:val="24"/>
        </w:rPr>
        <w:t xml:space="preserve">presumed </w:t>
      </w:r>
      <w:r w:rsidR="00941F7B" w:rsidRPr="00585B88">
        <w:rPr>
          <w:rFonts w:ascii="Times New Roman" w:eastAsia="Times New Roman" w:hAnsi="Times New Roman" w:cs="Times New Roman"/>
          <w:szCs w:val="24"/>
        </w:rPr>
        <w:t>incompetent solely by reason of receiving services or supports from any provide</w:t>
      </w:r>
      <w:r w:rsidR="00850E03" w:rsidRPr="00585B88">
        <w:rPr>
          <w:rFonts w:ascii="Times New Roman" w:eastAsia="Times New Roman" w:hAnsi="Times New Roman" w:cs="Times New Roman"/>
          <w:szCs w:val="24"/>
        </w:rPr>
        <w:t>r, absent a legal determination</w:t>
      </w:r>
      <w:r w:rsidR="00941F7B" w:rsidRPr="00585B88">
        <w:rPr>
          <w:rFonts w:ascii="Times New Roman" w:eastAsia="Times New Roman" w:hAnsi="Times New Roman" w:cs="Times New Roman"/>
          <w:szCs w:val="24"/>
        </w:rPr>
        <w:t xml:space="preserve"> including</w:t>
      </w:r>
      <w:r w:rsidR="00850E03" w:rsidRPr="00585B88">
        <w:rPr>
          <w:rFonts w:ascii="Times New Roman" w:eastAsia="Times New Roman" w:hAnsi="Times New Roman" w:cs="Times New Roman"/>
          <w:szCs w:val="24"/>
        </w:rPr>
        <w:t xml:space="preserve"> </w:t>
      </w:r>
      <w:r w:rsidR="00941F7B" w:rsidRPr="00585B88">
        <w:rPr>
          <w:rFonts w:ascii="Times New Roman" w:eastAsia="Times New Roman" w:hAnsi="Times New Roman" w:cs="Times New Roman"/>
          <w:szCs w:val="24"/>
        </w:rPr>
        <w:t>a guardianship or conservatorship proceeding or invocation of a health care proxy.</w:t>
      </w:r>
    </w:p>
    <w:p w14:paraId="348A2A0C" w14:textId="5EA3E922" w:rsidR="002700E9" w:rsidRPr="002E02D7" w:rsidRDefault="00C32F59" w:rsidP="001E389D">
      <w:pPr>
        <w:pStyle w:val="ListParagraph"/>
        <w:widowControl w:val="0"/>
        <w:numPr>
          <w:ilvl w:val="1"/>
          <w:numId w:val="3"/>
        </w:numPr>
        <w:tabs>
          <w:tab w:val="left" w:pos="3600"/>
        </w:tabs>
        <w:autoSpaceDE w:val="0"/>
        <w:autoSpaceDN w:val="0"/>
        <w:adjustRightInd w:val="0"/>
        <w:spacing w:after="120"/>
        <w:ind w:right="101"/>
        <w:contextualSpacing w:val="0"/>
        <w:rPr>
          <w:rFonts w:ascii="Times New Roman" w:eastAsia="Times New Roman" w:hAnsi="Times New Roman" w:cs="Times New Roman"/>
          <w:szCs w:val="24"/>
        </w:rPr>
      </w:pPr>
      <w:r w:rsidRPr="002E02D7">
        <w:rPr>
          <w:rFonts w:ascii="Times New Roman" w:eastAsia="Times New Roman" w:hAnsi="Times New Roman" w:cs="Times New Roman"/>
          <w:szCs w:val="24"/>
          <w:u w:val="single"/>
        </w:rPr>
        <w:t>Consent</w:t>
      </w:r>
      <w:r w:rsidRPr="002E02D7">
        <w:rPr>
          <w:rFonts w:ascii="Times New Roman" w:eastAsia="Times New Roman" w:hAnsi="Times New Roman" w:cs="Times New Roman"/>
          <w:szCs w:val="24"/>
        </w:rPr>
        <w:t>.</w:t>
      </w:r>
      <w:r w:rsidR="00C834D0" w:rsidRPr="002E02D7">
        <w:rPr>
          <w:rFonts w:ascii="Times New Roman" w:eastAsia="Times New Roman" w:hAnsi="Times New Roman" w:cs="Times New Roman"/>
          <w:szCs w:val="24"/>
        </w:rPr>
        <w:t xml:space="preserve"> The</w:t>
      </w:r>
      <w:r w:rsidR="00360F43">
        <w:rPr>
          <w:rFonts w:ascii="Times New Roman" w:eastAsia="Times New Roman" w:hAnsi="Times New Roman" w:cs="Times New Roman"/>
          <w:szCs w:val="24"/>
        </w:rPr>
        <w:t xml:space="preserve"> </w:t>
      </w:r>
      <w:r w:rsidR="00C834D0" w:rsidRPr="002E02D7">
        <w:rPr>
          <w:rFonts w:ascii="Times New Roman" w:eastAsia="Times New Roman" w:hAnsi="Times New Roman" w:cs="Times New Roman"/>
          <w:szCs w:val="24"/>
        </w:rPr>
        <w:t xml:space="preserve">consent of the participant or guardian or LAR, if applicable, </w:t>
      </w:r>
      <w:r w:rsidR="00605D80">
        <w:rPr>
          <w:rFonts w:ascii="Times New Roman" w:eastAsia="Times New Roman" w:hAnsi="Times New Roman" w:cs="Times New Roman"/>
          <w:szCs w:val="24"/>
        </w:rPr>
        <w:t>will</w:t>
      </w:r>
      <w:r w:rsidR="00605D80" w:rsidRPr="002E02D7">
        <w:rPr>
          <w:rFonts w:ascii="Times New Roman" w:eastAsia="Times New Roman" w:hAnsi="Times New Roman" w:cs="Times New Roman"/>
          <w:szCs w:val="24"/>
        </w:rPr>
        <w:t xml:space="preserve"> </w:t>
      </w:r>
      <w:r w:rsidR="00C834D0" w:rsidRPr="002E02D7">
        <w:rPr>
          <w:rFonts w:ascii="Times New Roman" w:eastAsia="Times New Roman" w:hAnsi="Times New Roman" w:cs="Times New Roman"/>
          <w:szCs w:val="24"/>
        </w:rPr>
        <w:t xml:space="preserve">be required for all Waiver service referrals and </w:t>
      </w:r>
      <w:r w:rsidR="00197B0F">
        <w:rPr>
          <w:rFonts w:ascii="Times New Roman" w:eastAsia="Times New Roman" w:hAnsi="Times New Roman" w:cs="Times New Roman"/>
          <w:szCs w:val="24"/>
        </w:rPr>
        <w:t xml:space="preserve">person-centered or </w:t>
      </w:r>
      <w:r w:rsidR="00C834D0" w:rsidRPr="002E02D7">
        <w:rPr>
          <w:rFonts w:ascii="Times New Roman" w:eastAsia="Times New Roman" w:hAnsi="Times New Roman" w:cs="Times New Roman"/>
          <w:szCs w:val="24"/>
        </w:rPr>
        <w:t xml:space="preserve">service planning decisions made in the context of the </w:t>
      </w:r>
      <w:r w:rsidR="00DD4860">
        <w:rPr>
          <w:rFonts w:ascii="Times New Roman" w:eastAsia="Times New Roman" w:hAnsi="Times New Roman" w:cs="Times New Roman"/>
          <w:szCs w:val="24"/>
        </w:rPr>
        <w:t>PCP</w:t>
      </w:r>
      <w:r w:rsidR="00C834D0" w:rsidRPr="002E02D7">
        <w:rPr>
          <w:rFonts w:ascii="Times New Roman" w:eastAsia="Times New Roman" w:hAnsi="Times New Roman" w:cs="Times New Roman"/>
          <w:szCs w:val="24"/>
        </w:rPr>
        <w:t xml:space="preserve"> process.</w:t>
      </w:r>
      <w:r w:rsidR="00F2078E">
        <w:rPr>
          <w:rFonts w:ascii="Times New Roman" w:eastAsia="Times New Roman" w:hAnsi="Times New Roman" w:cs="Times New Roman"/>
          <w:szCs w:val="24"/>
        </w:rPr>
        <w:t xml:space="preserve"> Such consent must be voluntary approval given by written or </w:t>
      </w:r>
      <w:r w:rsidR="00E16991">
        <w:rPr>
          <w:rFonts w:ascii="Times New Roman" w:eastAsia="Times New Roman" w:hAnsi="Times New Roman" w:cs="Times New Roman"/>
          <w:szCs w:val="24"/>
        </w:rPr>
        <w:t>spoken</w:t>
      </w:r>
      <w:r w:rsidR="00F2078E">
        <w:rPr>
          <w:rFonts w:ascii="Times New Roman" w:eastAsia="Times New Roman" w:hAnsi="Times New Roman" w:cs="Times New Roman"/>
          <w:szCs w:val="24"/>
        </w:rPr>
        <w:t xml:space="preserve"> word, implied by the action of a person, with adequate information and sufficient understanding to comprehend the consequences of the decision.</w:t>
      </w:r>
    </w:p>
    <w:p w14:paraId="3A537DC3" w14:textId="77777777" w:rsidR="002700E9" w:rsidRPr="002E02D7" w:rsidRDefault="006A39B6" w:rsidP="001E389D">
      <w:pPr>
        <w:pStyle w:val="ListParagraph"/>
        <w:widowControl w:val="0"/>
        <w:numPr>
          <w:ilvl w:val="1"/>
          <w:numId w:val="3"/>
        </w:numPr>
        <w:autoSpaceDE w:val="0"/>
        <w:autoSpaceDN w:val="0"/>
        <w:adjustRightInd w:val="0"/>
        <w:spacing w:after="120"/>
        <w:ind w:right="101"/>
        <w:contextualSpacing w:val="0"/>
        <w:rPr>
          <w:rFonts w:ascii="Times New Roman" w:eastAsia="Times New Roman" w:hAnsi="Times New Roman" w:cs="Times New Roman"/>
          <w:szCs w:val="24"/>
        </w:rPr>
      </w:pPr>
      <w:r w:rsidRPr="002E02D7">
        <w:rPr>
          <w:rFonts w:ascii="Times New Roman" w:eastAsia="Times New Roman" w:hAnsi="Times New Roman" w:cs="Times New Roman"/>
          <w:szCs w:val="24"/>
          <w:u w:val="single"/>
        </w:rPr>
        <w:t>Possessions and Funds</w:t>
      </w:r>
      <w:r w:rsidRPr="002E02D7">
        <w:rPr>
          <w:rFonts w:ascii="Times New Roman" w:eastAsia="Times New Roman" w:hAnsi="Times New Roman" w:cs="Times New Roman"/>
          <w:szCs w:val="24"/>
        </w:rPr>
        <w:t xml:space="preserve">. </w:t>
      </w:r>
    </w:p>
    <w:p w14:paraId="6B0E2714" w14:textId="4F943D63" w:rsidR="0063374B" w:rsidRDefault="00941F7B" w:rsidP="00E53AAA">
      <w:pPr>
        <w:pStyle w:val="ListParagraph"/>
        <w:widowControl w:val="0"/>
        <w:numPr>
          <w:ilvl w:val="2"/>
          <w:numId w:val="3"/>
        </w:numPr>
        <w:tabs>
          <w:tab w:val="left" w:pos="2160"/>
        </w:tabs>
        <w:autoSpaceDE w:val="0"/>
        <w:autoSpaceDN w:val="0"/>
        <w:adjustRightInd w:val="0"/>
        <w:spacing w:after="120"/>
        <w:ind w:left="2160" w:right="101" w:hanging="360"/>
        <w:contextualSpacing w:val="0"/>
        <w:rPr>
          <w:rFonts w:ascii="Times New Roman" w:eastAsia="Times New Roman" w:hAnsi="Times New Roman" w:cs="Times New Roman"/>
          <w:szCs w:val="24"/>
        </w:rPr>
      </w:pPr>
      <w:r w:rsidRPr="002E02D7">
        <w:rPr>
          <w:rFonts w:ascii="Times New Roman" w:eastAsia="Times New Roman" w:hAnsi="Times New Roman" w:cs="Times New Roman"/>
          <w:szCs w:val="24"/>
        </w:rPr>
        <w:t xml:space="preserve">No provider </w:t>
      </w:r>
      <w:r w:rsidR="00605D80">
        <w:rPr>
          <w:rFonts w:ascii="Times New Roman" w:eastAsia="Times New Roman" w:hAnsi="Times New Roman" w:cs="Times New Roman"/>
          <w:szCs w:val="24"/>
        </w:rPr>
        <w:t>may</w:t>
      </w:r>
      <w:r w:rsidR="00605D80" w:rsidRPr="002E02D7">
        <w:rPr>
          <w:rFonts w:ascii="Times New Roman" w:eastAsia="Times New Roman" w:hAnsi="Times New Roman" w:cs="Times New Roman"/>
          <w:szCs w:val="24"/>
        </w:rPr>
        <w:t xml:space="preserve"> </w:t>
      </w:r>
      <w:r w:rsidRPr="002E02D7">
        <w:rPr>
          <w:rFonts w:ascii="Times New Roman" w:eastAsia="Times New Roman" w:hAnsi="Times New Roman" w:cs="Times New Roman"/>
          <w:szCs w:val="24"/>
        </w:rPr>
        <w:t xml:space="preserve">interfere with the right of a participant to acquire, retain, and dispose of personal possessions unless authorized </w:t>
      </w:r>
      <w:r w:rsidRPr="006A39B6">
        <w:rPr>
          <w:rFonts w:ascii="Times New Roman" w:eastAsia="Times New Roman" w:hAnsi="Times New Roman" w:cs="Times New Roman"/>
          <w:szCs w:val="24"/>
        </w:rPr>
        <w:t>by a guardian, conservator, or representative payee or other LAR</w:t>
      </w:r>
      <w:r w:rsidR="002D17F3" w:rsidRPr="006A39B6">
        <w:rPr>
          <w:rFonts w:ascii="Times New Roman" w:eastAsia="Times New Roman" w:hAnsi="Times New Roman" w:cs="Times New Roman"/>
          <w:szCs w:val="24"/>
        </w:rPr>
        <w:t>, if applicable</w:t>
      </w:r>
      <w:r w:rsidR="009660D8">
        <w:rPr>
          <w:rFonts w:ascii="Times New Roman" w:eastAsia="Times New Roman" w:hAnsi="Times New Roman" w:cs="Times New Roman"/>
          <w:szCs w:val="24"/>
        </w:rPr>
        <w:t>,</w:t>
      </w:r>
      <w:r w:rsidR="0042002A">
        <w:rPr>
          <w:rFonts w:ascii="Times New Roman" w:eastAsia="Times New Roman" w:hAnsi="Times New Roman" w:cs="Times New Roman"/>
          <w:szCs w:val="24"/>
        </w:rPr>
        <w:t xml:space="preserve"> unless the interference or restriction is part of a duly developed and reviewed </w:t>
      </w:r>
      <w:r w:rsidR="00DD4860">
        <w:rPr>
          <w:rFonts w:ascii="Times New Roman" w:eastAsia="Times New Roman" w:hAnsi="Times New Roman" w:cs="Times New Roman"/>
          <w:szCs w:val="24"/>
        </w:rPr>
        <w:t>PCP</w:t>
      </w:r>
      <w:r w:rsidR="0042002A">
        <w:rPr>
          <w:rFonts w:ascii="Times New Roman" w:eastAsia="Times New Roman" w:hAnsi="Times New Roman" w:cs="Times New Roman"/>
          <w:szCs w:val="24"/>
        </w:rPr>
        <w:t>;</w:t>
      </w:r>
      <w:r w:rsidRPr="006A39B6">
        <w:rPr>
          <w:rFonts w:ascii="Times New Roman" w:eastAsia="Times New Roman" w:hAnsi="Times New Roman" w:cs="Times New Roman"/>
          <w:szCs w:val="24"/>
        </w:rPr>
        <w:t xml:space="preserve"> unless otherwise ordered by the court; or unless possession poses an immediate threat of serious physical harm to the participant or other persons. </w:t>
      </w:r>
    </w:p>
    <w:p w14:paraId="02ECB59E" w14:textId="554A47EA" w:rsidR="00903972" w:rsidRDefault="00903972" w:rsidP="005B5A59">
      <w:pPr>
        <w:pStyle w:val="ListParagraph"/>
        <w:widowControl w:val="0"/>
        <w:numPr>
          <w:ilvl w:val="3"/>
          <w:numId w:val="3"/>
        </w:numPr>
        <w:autoSpaceDE w:val="0"/>
        <w:autoSpaceDN w:val="0"/>
        <w:adjustRightInd w:val="0"/>
        <w:spacing w:after="0"/>
        <w:ind w:right="101"/>
        <w:contextualSpacing w:val="0"/>
        <w:rPr>
          <w:rFonts w:ascii="Times New Roman" w:eastAsia="Times New Roman" w:hAnsi="Times New Roman" w:cs="Times New Roman"/>
          <w:szCs w:val="24"/>
        </w:rPr>
      </w:pPr>
      <w:r>
        <w:rPr>
          <w:rFonts w:ascii="Times New Roman" w:eastAsia="Times New Roman" w:hAnsi="Times New Roman" w:cs="Times New Roman"/>
          <w:szCs w:val="24"/>
        </w:rPr>
        <w:t xml:space="preserve">Any restriction on personal possessions or funds </w:t>
      </w:r>
      <w:r w:rsidR="00605D80">
        <w:rPr>
          <w:rFonts w:ascii="Times New Roman" w:eastAsia="Times New Roman" w:hAnsi="Times New Roman" w:cs="Times New Roman"/>
          <w:szCs w:val="24"/>
        </w:rPr>
        <w:t xml:space="preserve">must </w:t>
      </w:r>
      <w:r>
        <w:rPr>
          <w:rFonts w:ascii="Times New Roman" w:eastAsia="Times New Roman" w:hAnsi="Times New Roman" w:cs="Times New Roman"/>
          <w:szCs w:val="24"/>
        </w:rPr>
        <w:t>be documented in the participant’s record and a copy sent promptly to the case manager.</w:t>
      </w:r>
    </w:p>
    <w:p w14:paraId="65412FDA" w14:textId="02AECBBC" w:rsidR="00903972" w:rsidRDefault="00903972" w:rsidP="005B5A59">
      <w:pPr>
        <w:pStyle w:val="ListParagraph"/>
        <w:widowControl w:val="0"/>
        <w:numPr>
          <w:ilvl w:val="3"/>
          <w:numId w:val="3"/>
        </w:numPr>
        <w:autoSpaceDE w:val="0"/>
        <w:autoSpaceDN w:val="0"/>
        <w:adjustRightInd w:val="0"/>
        <w:spacing w:after="120"/>
        <w:ind w:right="101"/>
        <w:contextualSpacing w:val="0"/>
        <w:rPr>
          <w:rFonts w:ascii="Times New Roman" w:eastAsia="Times New Roman" w:hAnsi="Times New Roman" w:cs="Times New Roman"/>
          <w:szCs w:val="24"/>
        </w:rPr>
      </w:pPr>
      <w:r>
        <w:rPr>
          <w:rFonts w:ascii="Times New Roman" w:eastAsia="Times New Roman" w:hAnsi="Times New Roman" w:cs="Times New Roman"/>
          <w:szCs w:val="24"/>
        </w:rPr>
        <w:t xml:space="preserve">Any such restrictions </w:t>
      </w:r>
      <w:r w:rsidR="00605D80">
        <w:rPr>
          <w:rFonts w:ascii="Times New Roman" w:eastAsia="Times New Roman" w:hAnsi="Times New Roman" w:cs="Times New Roman"/>
          <w:szCs w:val="24"/>
        </w:rPr>
        <w:t xml:space="preserve">must </w:t>
      </w:r>
      <w:r>
        <w:rPr>
          <w:rFonts w:ascii="Times New Roman" w:eastAsia="Times New Roman" w:hAnsi="Times New Roman" w:cs="Times New Roman"/>
          <w:szCs w:val="24"/>
        </w:rPr>
        <w:t xml:space="preserve">be accompanied by a training plan or other </w:t>
      </w:r>
      <w:r w:rsidR="00A957DA">
        <w:rPr>
          <w:rFonts w:ascii="Times New Roman" w:eastAsia="Times New Roman" w:hAnsi="Times New Roman" w:cs="Times New Roman"/>
          <w:szCs w:val="24"/>
        </w:rPr>
        <w:t>services</w:t>
      </w:r>
      <w:r>
        <w:rPr>
          <w:rFonts w:ascii="Times New Roman" w:eastAsia="Times New Roman" w:hAnsi="Times New Roman" w:cs="Times New Roman"/>
          <w:szCs w:val="24"/>
        </w:rPr>
        <w:t xml:space="preserve"> and supports, as appropriate,</w:t>
      </w:r>
      <w:r w:rsidR="00836154">
        <w:rPr>
          <w:rFonts w:ascii="Times New Roman" w:eastAsia="Times New Roman" w:hAnsi="Times New Roman" w:cs="Times New Roman"/>
          <w:szCs w:val="24"/>
        </w:rPr>
        <w:t xml:space="preserve"> and</w:t>
      </w:r>
      <w:r>
        <w:rPr>
          <w:rFonts w:ascii="Times New Roman" w:eastAsia="Times New Roman" w:hAnsi="Times New Roman" w:cs="Times New Roman"/>
          <w:szCs w:val="24"/>
        </w:rPr>
        <w:t xml:space="preserve"> documented in the participant’s </w:t>
      </w:r>
      <w:r w:rsidR="009F14CB">
        <w:rPr>
          <w:rFonts w:ascii="Times New Roman" w:eastAsia="Times New Roman" w:hAnsi="Times New Roman" w:cs="Times New Roman"/>
          <w:szCs w:val="24"/>
        </w:rPr>
        <w:t>PC</w:t>
      </w:r>
      <w:r>
        <w:rPr>
          <w:rFonts w:ascii="Times New Roman" w:eastAsia="Times New Roman" w:hAnsi="Times New Roman" w:cs="Times New Roman"/>
          <w:szCs w:val="24"/>
        </w:rPr>
        <w:t>P, to eliminate the need for the restriction.</w:t>
      </w:r>
    </w:p>
    <w:p w14:paraId="65F89A12" w14:textId="5B73D704" w:rsidR="002700E9" w:rsidRPr="0063374B" w:rsidRDefault="00E53AAA" w:rsidP="001E389D">
      <w:pPr>
        <w:pStyle w:val="ListParagraph"/>
        <w:widowControl w:val="0"/>
        <w:numPr>
          <w:ilvl w:val="2"/>
          <w:numId w:val="3"/>
        </w:numPr>
        <w:autoSpaceDE w:val="0"/>
        <w:autoSpaceDN w:val="0"/>
        <w:adjustRightInd w:val="0"/>
        <w:spacing w:after="120"/>
        <w:ind w:left="2160" w:right="101" w:hanging="360"/>
        <w:contextualSpacing w:val="0"/>
        <w:rPr>
          <w:rFonts w:ascii="Times New Roman" w:eastAsia="Times New Roman" w:hAnsi="Times New Roman" w:cs="Times New Roman"/>
          <w:szCs w:val="24"/>
        </w:rPr>
      </w:pPr>
      <w:r w:rsidRPr="0063374B">
        <w:rPr>
          <w:rFonts w:ascii="Times New Roman" w:eastAsia="Times New Roman" w:hAnsi="Times New Roman" w:cs="Times New Roman"/>
          <w:szCs w:val="24"/>
        </w:rPr>
        <w:t>Whe</w:t>
      </w:r>
      <w:r>
        <w:rPr>
          <w:rFonts w:ascii="Times New Roman" w:eastAsia="Times New Roman" w:hAnsi="Times New Roman" w:cs="Times New Roman"/>
          <w:szCs w:val="24"/>
        </w:rPr>
        <w:t>n</w:t>
      </w:r>
      <w:r w:rsidRPr="0063374B">
        <w:rPr>
          <w:rFonts w:ascii="Times New Roman" w:eastAsia="Times New Roman" w:hAnsi="Times New Roman" w:cs="Times New Roman"/>
          <w:szCs w:val="24"/>
        </w:rPr>
        <w:t xml:space="preserve"> </w:t>
      </w:r>
      <w:r w:rsidR="00941F7B" w:rsidRPr="0063374B">
        <w:rPr>
          <w:rFonts w:ascii="Times New Roman" w:eastAsia="Times New Roman" w:hAnsi="Times New Roman" w:cs="Times New Roman"/>
          <w:szCs w:val="24"/>
        </w:rPr>
        <w:t>a participant seeks or requires assistance in the management or expenditure of funds, the</w:t>
      </w:r>
      <w:r w:rsidR="0041530C" w:rsidRPr="0063374B">
        <w:rPr>
          <w:rFonts w:ascii="Times New Roman" w:eastAsia="Times New Roman" w:hAnsi="Times New Roman" w:cs="Times New Roman"/>
          <w:szCs w:val="24"/>
        </w:rPr>
        <w:t xml:space="preserve"> case manager will support him or her </w:t>
      </w:r>
      <w:r w:rsidR="00490C77">
        <w:rPr>
          <w:rFonts w:ascii="Times New Roman" w:eastAsia="Times New Roman" w:hAnsi="Times New Roman" w:cs="Times New Roman"/>
          <w:szCs w:val="24"/>
        </w:rPr>
        <w:t xml:space="preserve">in identifying financial </w:t>
      </w:r>
      <w:r w:rsidR="00745E58">
        <w:rPr>
          <w:rFonts w:ascii="Times New Roman" w:eastAsia="Times New Roman" w:hAnsi="Times New Roman" w:cs="Times New Roman"/>
          <w:szCs w:val="24"/>
        </w:rPr>
        <w:t>education and</w:t>
      </w:r>
      <w:r w:rsidR="00490C77">
        <w:rPr>
          <w:rFonts w:ascii="Times New Roman" w:eastAsia="Times New Roman" w:hAnsi="Times New Roman" w:cs="Times New Roman"/>
          <w:szCs w:val="24"/>
        </w:rPr>
        <w:t xml:space="preserve"> training </w:t>
      </w:r>
      <w:r w:rsidR="00745E58">
        <w:rPr>
          <w:rFonts w:ascii="Times New Roman" w:eastAsia="Times New Roman" w:hAnsi="Times New Roman" w:cs="Times New Roman"/>
          <w:szCs w:val="24"/>
        </w:rPr>
        <w:t>resources or alternati</w:t>
      </w:r>
      <w:r w:rsidR="00585B88">
        <w:rPr>
          <w:rFonts w:ascii="Times New Roman" w:eastAsia="Times New Roman" w:hAnsi="Times New Roman" w:cs="Times New Roman"/>
          <w:szCs w:val="24"/>
        </w:rPr>
        <w:t>ve money management strategies.</w:t>
      </w:r>
      <w:r w:rsidR="00745E58">
        <w:rPr>
          <w:rFonts w:ascii="Times New Roman" w:eastAsia="Times New Roman" w:hAnsi="Times New Roman" w:cs="Times New Roman"/>
          <w:szCs w:val="24"/>
        </w:rPr>
        <w:t xml:space="preserve"> I</w:t>
      </w:r>
      <w:r w:rsidR="00490C77">
        <w:rPr>
          <w:rFonts w:ascii="Times New Roman" w:eastAsia="Times New Roman" w:hAnsi="Times New Roman" w:cs="Times New Roman"/>
          <w:szCs w:val="24"/>
        </w:rPr>
        <w:t xml:space="preserve">f </w:t>
      </w:r>
      <w:r>
        <w:rPr>
          <w:rFonts w:ascii="Times New Roman" w:eastAsia="Times New Roman" w:hAnsi="Times New Roman" w:cs="Times New Roman"/>
          <w:szCs w:val="24"/>
        </w:rPr>
        <w:t xml:space="preserve">a </w:t>
      </w:r>
      <w:r w:rsidR="00490C77">
        <w:rPr>
          <w:rFonts w:ascii="Times New Roman" w:eastAsia="Times New Roman" w:hAnsi="Times New Roman" w:cs="Times New Roman"/>
          <w:szCs w:val="24"/>
        </w:rPr>
        <w:t xml:space="preserve">no less restrictive </w:t>
      </w:r>
      <w:r w:rsidR="00745E58">
        <w:rPr>
          <w:rFonts w:ascii="Times New Roman" w:eastAsia="Times New Roman" w:hAnsi="Times New Roman" w:cs="Times New Roman"/>
          <w:szCs w:val="24"/>
        </w:rPr>
        <w:t xml:space="preserve">appropriate </w:t>
      </w:r>
      <w:r w:rsidR="00836154">
        <w:rPr>
          <w:rFonts w:ascii="Times New Roman" w:eastAsia="Times New Roman" w:hAnsi="Times New Roman" w:cs="Times New Roman"/>
          <w:szCs w:val="24"/>
        </w:rPr>
        <w:t xml:space="preserve">option is </w:t>
      </w:r>
      <w:r w:rsidR="00745E58">
        <w:rPr>
          <w:rFonts w:ascii="Times New Roman" w:eastAsia="Times New Roman" w:hAnsi="Times New Roman" w:cs="Times New Roman"/>
          <w:szCs w:val="24"/>
        </w:rPr>
        <w:t>appropriate</w:t>
      </w:r>
      <w:r w:rsidR="00490C77">
        <w:rPr>
          <w:rFonts w:ascii="Times New Roman" w:eastAsia="Times New Roman" w:hAnsi="Times New Roman" w:cs="Times New Roman"/>
          <w:szCs w:val="24"/>
        </w:rPr>
        <w:t>,</w:t>
      </w:r>
      <w:r w:rsidR="00745E58">
        <w:rPr>
          <w:rFonts w:ascii="Times New Roman" w:eastAsia="Times New Roman" w:hAnsi="Times New Roman" w:cs="Times New Roman"/>
          <w:szCs w:val="24"/>
        </w:rPr>
        <w:t xml:space="preserve"> the case manager may</w:t>
      </w:r>
      <w:r w:rsidR="0041530C" w:rsidRPr="0063374B">
        <w:rPr>
          <w:rFonts w:ascii="Times New Roman" w:eastAsia="Times New Roman" w:hAnsi="Times New Roman" w:cs="Times New Roman"/>
          <w:szCs w:val="24"/>
        </w:rPr>
        <w:t xml:space="preserve"> arrange </w:t>
      </w:r>
      <w:r w:rsidR="00490C77">
        <w:rPr>
          <w:rFonts w:ascii="Times New Roman" w:eastAsia="Times New Roman" w:hAnsi="Times New Roman" w:cs="Times New Roman"/>
          <w:szCs w:val="24"/>
        </w:rPr>
        <w:t xml:space="preserve">for </w:t>
      </w:r>
      <w:r w:rsidR="0041530C" w:rsidRPr="0063374B">
        <w:rPr>
          <w:rFonts w:ascii="Times New Roman" w:eastAsia="Times New Roman" w:hAnsi="Times New Roman" w:cs="Times New Roman"/>
          <w:szCs w:val="24"/>
        </w:rPr>
        <w:t>such support from a representative payee</w:t>
      </w:r>
      <w:r w:rsidR="009660D8">
        <w:rPr>
          <w:rFonts w:ascii="Times New Roman" w:eastAsia="Times New Roman" w:hAnsi="Times New Roman" w:cs="Times New Roman"/>
          <w:szCs w:val="24"/>
        </w:rPr>
        <w:t>, who is not a</w:t>
      </w:r>
      <w:r w:rsidR="00903972">
        <w:rPr>
          <w:rFonts w:ascii="Times New Roman" w:eastAsia="Times New Roman" w:hAnsi="Times New Roman" w:cs="Times New Roman"/>
          <w:szCs w:val="24"/>
        </w:rPr>
        <w:t>n</w:t>
      </w:r>
      <w:r w:rsidR="009660D8">
        <w:rPr>
          <w:rFonts w:ascii="Times New Roman" w:eastAsia="Times New Roman" w:hAnsi="Times New Roman" w:cs="Times New Roman"/>
          <w:szCs w:val="24"/>
        </w:rPr>
        <w:t xml:space="preserve"> employee of the program that serves the participant</w:t>
      </w:r>
      <w:r w:rsidR="0041530C" w:rsidRPr="0063374B">
        <w:rPr>
          <w:rFonts w:ascii="Times New Roman" w:eastAsia="Times New Roman" w:hAnsi="Times New Roman" w:cs="Times New Roman"/>
          <w:szCs w:val="24"/>
        </w:rPr>
        <w:t>.</w:t>
      </w:r>
      <w:r w:rsidR="00941F7B" w:rsidRPr="0063374B">
        <w:rPr>
          <w:rFonts w:ascii="Times New Roman" w:eastAsia="Times New Roman" w:hAnsi="Times New Roman" w:cs="Times New Roman"/>
          <w:szCs w:val="24"/>
        </w:rPr>
        <w:t xml:space="preserve"> </w:t>
      </w:r>
    </w:p>
    <w:p w14:paraId="418E1CD4" w14:textId="77777777" w:rsidR="007B2431" w:rsidRPr="002E02D7" w:rsidRDefault="00D814BB" w:rsidP="001E389D">
      <w:pPr>
        <w:pStyle w:val="ListParagraph"/>
        <w:widowControl w:val="0"/>
        <w:numPr>
          <w:ilvl w:val="1"/>
          <w:numId w:val="3"/>
        </w:numPr>
        <w:autoSpaceDE w:val="0"/>
        <w:autoSpaceDN w:val="0"/>
        <w:adjustRightInd w:val="0"/>
        <w:spacing w:after="120"/>
        <w:ind w:right="101"/>
        <w:contextualSpacing w:val="0"/>
        <w:rPr>
          <w:rFonts w:ascii="Times New Roman" w:eastAsia="Times New Roman" w:hAnsi="Times New Roman" w:cs="Times New Roman"/>
          <w:szCs w:val="24"/>
        </w:rPr>
      </w:pPr>
      <w:r w:rsidRPr="00D814BB">
        <w:rPr>
          <w:rFonts w:ascii="Times New Roman" w:eastAsia="Times New Roman" w:hAnsi="Times New Roman" w:cs="Times New Roman"/>
          <w:szCs w:val="24"/>
          <w:u w:val="single"/>
        </w:rPr>
        <w:t>No Restraints</w:t>
      </w:r>
      <w:r w:rsidRPr="00D814BB">
        <w:rPr>
          <w:rFonts w:ascii="Times New Roman" w:eastAsia="Times New Roman" w:hAnsi="Times New Roman" w:cs="Times New Roman"/>
          <w:szCs w:val="24"/>
        </w:rPr>
        <w:t xml:space="preserve">. </w:t>
      </w:r>
      <w:r w:rsidR="008E01DD">
        <w:rPr>
          <w:rFonts w:ascii="Times New Roman" w:eastAsia="Times New Roman" w:hAnsi="Times New Roman" w:cs="Times New Roman"/>
          <w:szCs w:val="24"/>
        </w:rPr>
        <w:t>The use of restraints is not allowed in the Waivers. The application of any restraint or use of a restraint by providers must be reported by the provider as an incident in the Home and Community Services Information System (HCSIS) and to the DPPC.</w:t>
      </w:r>
    </w:p>
    <w:p w14:paraId="5403C4BB" w14:textId="39078606" w:rsidR="0050545B" w:rsidRDefault="00DE0031" w:rsidP="001E389D">
      <w:pPr>
        <w:pStyle w:val="ListParagraph"/>
        <w:widowControl w:val="0"/>
        <w:numPr>
          <w:ilvl w:val="0"/>
          <w:numId w:val="3"/>
        </w:numPr>
        <w:autoSpaceDE w:val="0"/>
        <w:autoSpaceDN w:val="0"/>
        <w:adjustRightInd w:val="0"/>
        <w:spacing w:after="120"/>
        <w:ind w:right="101"/>
        <w:contextualSpacing w:val="0"/>
        <w:rPr>
          <w:rFonts w:ascii="Times New Roman" w:eastAsia="Times New Roman" w:hAnsi="Times New Roman" w:cs="Times New Roman"/>
          <w:szCs w:val="24"/>
        </w:rPr>
      </w:pPr>
      <w:r w:rsidRPr="00CB37F4">
        <w:rPr>
          <w:rFonts w:ascii="Times New Roman" w:eastAsia="Times New Roman" w:hAnsi="Times New Roman" w:cs="Times New Roman"/>
          <w:szCs w:val="24"/>
          <w:u w:val="single"/>
        </w:rPr>
        <w:t>Investigations and Reporting Responsibilities</w:t>
      </w:r>
      <w:r w:rsidR="00E126D5" w:rsidRPr="00CB37F4">
        <w:rPr>
          <w:rFonts w:ascii="Times New Roman" w:eastAsia="Times New Roman" w:hAnsi="Times New Roman" w:cs="Times New Roman"/>
          <w:szCs w:val="24"/>
        </w:rPr>
        <w:t xml:space="preserve">. </w:t>
      </w:r>
      <w:r w:rsidR="00FE2177" w:rsidRPr="00CB37F4">
        <w:rPr>
          <w:rFonts w:ascii="Times New Roman" w:eastAsia="Times New Roman" w:hAnsi="Times New Roman" w:cs="Times New Roman"/>
          <w:szCs w:val="24"/>
        </w:rPr>
        <w:t>Co</w:t>
      </w:r>
      <w:r w:rsidR="00E126D5" w:rsidRPr="00CB37F4">
        <w:rPr>
          <w:rFonts w:ascii="Times New Roman" w:eastAsia="Times New Roman" w:hAnsi="Times New Roman" w:cs="Times New Roman"/>
          <w:szCs w:val="24"/>
        </w:rPr>
        <w:t xml:space="preserve">mplaints </w:t>
      </w:r>
      <w:r w:rsidR="008E01DD" w:rsidRPr="00CB37F4">
        <w:rPr>
          <w:rFonts w:ascii="Times New Roman" w:eastAsia="Times New Roman" w:hAnsi="Times New Roman" w:cs="Times New Roman"/>
          <w:szCs w:val="24"/>
        </w:rPr>
        <w:t xml:space="preserve">of abuse or mistreatment </w:t>
      </w:r>
      <w:r w:rsidR="00605D80">
        <w:rPr>
          <w:rFonts w:ascii="Times New Roman" w:eastAsia="Times New Roman" w:hAnsi="Times New Roman" w:cs="Times New Roman"/>
          <w:szCs w:val="24"/>
        </w:rPr>
        <w:t>will</w:t>
      </w:r>
      <w:r w:rsidR="00605D80" w:rsidRPr="00CB37F4">
        <w:rPr>
          <w:rFonts w:ascii="Times New Roman" w:eastAsia="Times New Roman" w:hAnsi="Times New Roman" w:cs="Times New Roman"/>
          <w:szCs w:val="24"/>
        </w:rPr>
        <w:t xml:space="preserve"> </w:t>
      </w:r>
      <w:r w:rsidR="00E126D5" w:rsidRPr="00CB37F4">
        <w:rPr>
          <w:rFonts w:ascii="Times New Roman" w:eastAsia="Times New Roman" w:hAnsi="Times New Roman" w:cs="Times New Roman"/>
          <w:szCs w:val="24"/>
        </w:rPr>
        <w:t xml:space="preserve">be investigated </w:t>
      </w:r>
      <w:r w:rsidR="0039537D">
        <w:rPr>
          <w:rFonts w:ascii="Times New Roman" w:eastAsia="Times New Roman" w:hAnsi="Times New Roman" w:cs="Times New Roman"/>
          <w:szCs w:val="24"/>
        </w:rPr>
        <w:t xml:space="preserve">by the Disabled Persons Protection Commission (DPPC) </w:t>
      </w:r>
      <w:r w:rsidR="00E126D5" w:rsidRPr="00CB37F4">
        <w:rPr>
          <w:rFonts w:ascii="Times New Roman" w:eastAsia="Times New Roman" w:hAnsi="Times New Roman" w:cs="Times New Roman"/>
          <w:szCs w:val="24"/>
        </w:rPr>
        <w:t>pursuant to 118 CMR 1</w:t>
      </w:r>
      <w:r w:rsidR="006421DE">
        <w:rPr>
          <w:rFonts w:ascii="Times New Roman" w:eastAsia="Times New Roman" w:hAnsi="Times New Roman" w:cs="Times New Roman"/>
          <w:szCs w:val="24"/>
        </w:rPr>
        <w:t>.00</w:t>
      </w:r>
      <w:r w:rsidR="00C133A0">
        <w:rPr>
          <w:rFonts w:ascii="Times New Roman" w:eastAsia="Times New Roman" w:hAnsi="Times New Roman" w:cs="Times New Roman"/>
          <w:szCs w:val="24"/>
        </w:rPr>
        <w:t xml:space="preserve">: </w:t>
      </w:r>
      <w:r w:rsidR="00C133A0" w:rsidRPr="00BC547A">
        <w:rPr>
          <w:rFonts w:ascii="Times New Roman" w:eastAsia="Times New Roman" w:hAnsi="Times New Roman" w:cs="Times New Roman"/>
          <w:i/>
          <w:iCs/>
          <w:szCs w:val="24"/>
        </w:rPr>
        <w:t xml:space="preserve">Scope and </w:t>
      </w:r>
      <w:r w:rsidR="00C133A0">
        <w:rPr>
          <w:rFonts w:ascii="Times New Roman" w:eastAsia="Times New Roman" w:hAnsi="Times New Roman" w:cs="Times New Roman"/>
          <w:i/>
          <w:iCs/>
          <w:szCs w:val="24"/>
        </w:rPr>
        <w:t>Auth</w:t>
      </w:r>
      <w:r w:rsidR="00C133A0" w:rsidRPr="00BC547A">
        <w:rPr>
          <w:rFonts w:ascii="Times New Roman" w:eastAsia="Times New Roman" w:hAnsi="Times New Roman" w:cs="Times New Roman"/>
          <w:i/>
          <w:iCs/>
          <w:szCs w:val="24"/>
        </w:rPr>
        <w:t>ority</w:t>
      </w:r>
      <w:r w:rsidR="00E126D5" w:rsidRPr="00CB37F4">
        <w:rPr>
          <w:rFonts w:ascii="Times New Roman" w:eastAsia="Times New Roman" w:hAnsi="Times New Roman" w:cs="Times New Roman"/>
          <w:szCs w:val="24"/>
        </w:rPr>
        <w:t xml:space="preserve"> </w:t>
      </w:r>
      <w:r w:rsidR="00E126D5" w:rsidRPr="00CB37F4">
        <w:rPr>
          <w:rFonts w:ascii="Times New Roman" w:eastAsia="Times New Roman" w:hAnsi="Times New Roman" w:cs="Times New Roman"/>
          <w:i/>
          <w:szCs w:val="24"/>
        </w:rPr>
        <w:t>et seq.</w:t>
      </w:r>
      <w:r w:rsidR="00E428B3" w:rsidRPr="00CB37F4">
        <w:rPr>
          <w:rFonts w:ascii="Times New Roman" w:eastAsia="Times New Roman" w:hAnsi="Times New Roman" w:cs="Times New Roman"/>
          <w:szCs w:val="24"/>
        </w:rPr>
        <w:t>, as appropriate</w:t>
      </w:r>
      <w:r w:rsidR="00CB37F4" w:rsidRPr="00CB37F4">
        <w:rPr>
          <w:rFonts w:ascii="Times New Roman" w:eastAsia="Times New Roman" w:hAnsi="Times New Roman" w:cs="Times New Roman"/>
          <w:szCs w:val="24"/>
        </w:rPr>
        <w:t>.</w:t>
      </w:r>
      <w:r w:rsidR="00BA5B8D" w:rsidRPr="00CB37F4">
        <w:rPr>
          <w:rFonts w:ascii="Times New Roman" w:eastAsia="Times New Roman" w:hAnsi="Times New Roman" w:cs="Times New Roman"/>
          <w:szCs w:val="24"/>
        </w:rPr>
        <w:t xml:space="preserve"> </w:t>
      </w:r>
    </w:p>
    <w:p w14:paraId="2BAA3AD7" w14:textId="6B678B30" w:rsidR="00296ED3" w:rsidRDefault="00CB37F4" w:rsidP="001E389D">
      <w:pPr>
        <w:pStyle w:val="ListParagraph"/>
        <w:widowControl w:val="0"/>
        <w:autoSpaceDE w:val="0"/>
        <w:autoSpaceDN w:val="0"/>
        <w:adjustRightInd w:val="0"/>
        <w:spacing w:after="120"/>
        <w:ind w:right="101"/>
        <w:contextualSpacing w:val="0"/>
        <w:rPr>
          <w:rFonts w:ascii="Times New Roman" w:eastAsia="Times New Roman" w:hAnsi="Times New Roman" w:cs="Times New Roman"/>
          <w:szCs w:val="24"/>
        </w:rPr>
      </w:pPr>
      <w:r>
        <w:rPr>
          <w:rFonts w:ascii="Times New Roman" w:eastAsia="Times New Roman" w:hAnsi="Times New Roman" w:cs="Times New Roman"/>
          <w:szCs w:val="24"/>
        </w:rPr>
        <w:t xml:space="preserve">Provider employees are mandated to file a complaint with DPPC when </w:t>
      </w:r>
      <w:r w:rsidR="00E81887">
        <w:rPr>
          <w:rFonts w:ascii="Times New Roman" w:eastAsia="Times New Roman" w:hAnsi="Times New Roman" w:cs="Times New Roman"/>
          <w:szCs w:val="24"/>
        </w:rPr>
        <w:t>they</w:t>
      </w:r>
      <w:r>
        <w:rPr>
          <w:rFonts w:ascii="Times New Roman" w:eastAsia="Times New Roman" w:hAnsi="Times New Roman" w:cs="Times New Roman"/>
          <w:szCs w:val="24"/>
        </w:rPr>
        <w:t xml:space="preserve"> ha</w:t>
      </w:r>
      <w:r w:rsidR="00E81887">
        <w:rPr>
          <w:rFonts w:ascii="Times New Roman" w:eastAsia="Times New Roman" w:hAnsi="Times New Roman" w:cs="Times New Roman"/>
          <w:szCs w:val="24"/>
        </w:rPr>
        <w:t>ve</w:t>
      </w:r>
      <w:r>
        <w:rPr>
          <w:rFonts w:ascii="Times New Roman" w:eastAsia="Times New Roman" w:hAnsi="Times New Roman" w:cs="Times New Roman"/>
          <w:szCs w:val="24"/>
        </w:rPr>
        <w:t xml:space="preserve"> reasonable cause to believe that abuse or mistreatment of a participant has occurred. If a participant asks a provider employee for assistance, </w:t>
      </w:r>
      <w:r w:rsidR="00AE3170">
        <w:rPr>
          <w:rFonts w:ascii="Times New Roman" w:eastAsia="Times New Roman" w:hAnsi="Times New Roman" w:cs="Times New Roman"/>
          <w:szCs w:val="24"/>
        </w:rPr>
        <w:t xml:space="preserve">the </w:t>
      </w:r>
      <w:r>
        <w:rPr>
          <w:rFonts w:ascii="Times New Roman" w:eastAsia="Times New Roman" w:hAnsi="Times New Roman" w:cs="Times New Roman"/>
          <w:szCs w:val="24"/>
        </w:rPr>
        <w:t xml:space="preserve">employee </w:t>
      </w:r>
      <w:r w:rsidR="00605D80">
        <w:rPr>
          <w:rFonts w:ascii="Times New Roman" w:eastAsia="Times New Roman" w:hAnsi="Times New Roman" w:cs="Times New Roman"/>
          <w:szCs w:val="24"/>
        </w:rPr>
        <w:t xml:space="preserve">must </w:t>
      </w:r>
      <w:r>
        <w:rPr>
          <w:rFonts w:ascii="Times New Roman" w:eastAsia="Times New Roman" w:hAnsi="Times New Roman" w:cs="Times New Roman"/>
          <w:szCs w:val="24"/>
        </w:rPr>
        <w:t xml:space="preserve">direct the </w:t>
      </w:r>
      <w:r>
        <w:rPr>
          <w:rFonts w:ascii="Times New Roman" w:eastAsia="Times New Roman" w:hAnsi="Times New Roman" w:cs="Times New Roman"/>
          <w:szCs w:val="24"/>
        </w:rPr>
        <w:lastRenderedPageBreak/>
        <w:t>participant to an appropriate employee to assist in filing a complaint with DPPC.</w:t>
      </w:r>
    </w:p>
    <w:p w14:paraId="72DEA51F" w14:textId="7C228BDC" w:rsidR="003B5CCB" w:rsidRDefault="00A7009D" w:rsidP="001E389D">
      <w:pPr>
        <w:pStyle w:val="ListParagraph"/>
        <w:widowControl w:val="0"/>
        <w:autoSpaceDE w:val="0"/>
        <w:autoSpaceDN w:val="0"/>
        <w:adjustRightInd w:val="0"/>
        <w:spacing w:after="120"/>
        <w:ind w:right="101"/>
        <w:contextualSpacing w:val="0"/>
        <w:rPr>
          <w:rFonts w:ascii="Times New Roman" w:hAnsi="Times New Roman" w:cs="Times New Roman"/>
          <w:szCs w:val="24"/>
        </w:rPr>
      </w:pPr>
      <w:r>
        <w:rPr>
          <w:rFonts w:ascii="Times New Roman" w:eastAsia="Times New Roman" w:hAnsi="Times New Roman" w:cs="Times New Roman"/>
          <w:szCs w:val="24"/>
        </w:rPr>
        <w:t xml:space="preserve">State </w:t>
      </w:r>
      <w:r w:rsidR="001B7BF7">
        <w:rPr>
          <w:rFonts w:ascii="Times New Roman" w:eastAsia="Times New Roman" w:hAnsi="Times New Roman" w:cs="Times New Roman"/>
          <w:szCs w:val="24"/>
        </w:rPr>
        <w:t>a</w:t>
      </w:r>
      <w:r>
        <w:rPr>
          <w:rFonts w:ascii="Times New Roman" w:eastAsia="Times New Roman" w:hAnsi="Times New Roman" w:cs="Times New Roman"/>
          <w:szCs w:val="24"/>
        </w:rPr>
        <w:t>gency</w:t>
      </w:r>
      <w:r w:rsidR="008D2A8B" w:rsidRPr="002E0855">
        <w:rPr>
          <w:rFonts w:ascii="Times New Roman" w:hAnsi="Times New Roman" w:cs="Times New Roman"/>
          <w:szCs w:val="24"/>
        </w:rPr>
        <w:t xml:space="preserve"> staff working with participants are </w:t>
      </w:r>
      <w:r w:rsidR="008D2A8B" w:rsidRPr="00626C40">
        <w:rPr>
          <w:rFonts w:ascii="Times New Roman" w:hAnsi="Times New Roman" w:cs="Times New Roman"/>
          <w:szCs w:val="24"/>
        </w:rPr>
        <w:t xml:space="preserve">also </w:t>
      </w:r>
      <w:r w:rsidR="008D2A8B" w:rsidRPr="002E0855">
        <w:rPr>
          <w:rFonts w:ascii="Times New Roman" w:hAnsi="Times New Roman" w:cs="Times New Roman"/>
          <w:szCs w:val="24"/>
        </w:rPr>
        <w:t xml:space="preserve">considered mandated reporters and are required </w:t>
      </w:r>
      <w:r w:rsidR="008D2A8B" w:rsidRPr="00626C40">
        <w:rPr>
          <w:rFonts w:ascii="Times New Roman" w:hAnsi="Times New Roman" w:cs="Times New Roman"/>
          <w:szCs w:val="24"/>
        </w:rPr>
        <w:t xml:space="preserve">to </w:t>
      </w:r>
      <w:r w:rsidR="008D2A8B" w:rsidRPr="002E0855">
        <w:rPr>
          <w:rFonts w:ascii="Times New Roman" w:eastAsia="Times New Roman" w:hAnsi="Times New Roman" w:cs="Times New Roman"/>
          <w:szCs w:val="24"/>
        </w:rPr>
        <w:t xml:space="preserve">file a complaint with DPPC when </w:t>
      </w:r>
      <w:r w:rsidR="00E81887">
        <w:rPr>
          <w:rFonts w:ascii="Times New Roman" w:eastAsia="Times New Roman" w:hAnsi="Times New Roman" w:cs="Times New Roman"/>
          <w:szCs w:val="24"/>
        </w:rPr>
        <w:t>they have</w:t>
      </w:r>
      <w:r w:rsidR="008D2A8B" w:rsidRPr="002E0855">
        <w:rPr>
          <w:rFonts w:ascii="Times New Roman" w:eastAsia="Times New Roman" w:hAnsi="Times New Roman" w:cs="Times New Roman"/>
          <w:szCs w:val="24"/>
        </w:rPr>
        <w:t xml:space="preserve"> reasonable cause to believe that abuse or mistreatment of a participant has occurred</w:t>
      </w:r>
      <w:r w:rsidR="00280B07">
        <w:rPr>
          <w:rFonts w:ascii="Times New Roman" w:hAnsi="Times New Roman" w:cs="Times New Roman"/>
          <w:szCs w:val="24"/>
        </w:rPr>
        <w:t xml:space="preserve">, including receipt of an incident report </w:t>
      </w:r>
      <w:r w:rsidR="00D1071A">
        <w:rPr>
          <w:rFonts w:ascii="Times New Roman" w:hAnsi="Times New Roman" w:cs="Times New Roman"/>
          <w:szCs w:val="24"/>
        </w:rPr>
        <w:t xml:space="preserve">alleging abuse, neglect, or mistreatment as defined by this policy.  </w:t>
      </w:r>
      <w:r>
        <w:rPr>
          <w:rFonts w:ascii="Times New Roman" w:hAnsi="Times New Roman" w:cs="Times New Roman"/>
          <w:szCs w:val="24"/>
        </w:rPr>
        <w:t xml:space="preserve">State </w:t>
      </w:r>
      <w:r w:rsidR="008D682B">
        <w:rPr>
          <w:rFonts w:ascii="Times New Roman" w:hAnsi="Times New Roman" w:cs="Times New Roman"/>
          <w:szCs w:val="24"/>
        </w:rPr>
        <w:t>agency</w:t>
      </w:r>
      <w:r w:rsidR="008D2A8B">
        <w:rPr>
          <w:rFonts w:ascii="Times New Roman" w:hAnsi="Times New Roman" w:cs="Times New Roman"/>
          <w:szCs w:val="24"/>
        </w:rPr>
        <w:t xml:space="preserve"> staff working with participants </w:t>
      </w:r>
      <w:r w:rsidR="00605D80">
        <w:rPr>
          <w:rFonts w:ascii="Times New Roman" w:hAnsi="Times New Roman" w:cs="Times New Roman"/>
          <w:szCs w:val="24"/>
        </w:rPr>
        <w:t xml:space="preserve">will </w:t>
      </w:r>
      <w:r w:rsidR="008D2A8B">
        <w:rPr>
          <w:rFonts w:ascii="Times New Roman" w:hAnsi="Times New Roman" w:cs="Times New Roman"/>
          <w:szCs w:val="24"/>
        </w:rPr>
        <w:t>assist participants in filing a complaint with DPPC</w:t>
      </w:r>
      <w:r w:rsidR="00AE3170">
        <w:rPr>
          <w:rFonts w:ascii="Times New Roman" w:hAnsi="Times New Roman" w:cs="Times New Roman"/>
          <w:szCs w:val="24"/>
        </w:rPr>
        <w:t>,</w:t>
      </w:r>
      <w:r w:rsidR="008D2A8B">
        <w:rPr>
          <w:rFonts w:ascii="Times New Roman" w:hAnsi="Times New Roman" w:cs="Times New Roman"/>
          <w:szCs w:val="24"/>
        </w:rPr>
        <w:t xml:space="preserve"> if requested by the participant.</w:t>
      </w:r>
    </w:p>
    <w:p w14:paraId="62718946" w14:textId="731B05B7" w:rsidR="003B5CCB" w:rsidRDefault="003B5CCB" w:rsidP="001E389D">
      <w:pPr>
        <w:pStyle w:val="ListParagraph"/>
        <w:widowControl w:val="0"/>
        <w:autoSpaceDE w:val="0"/>
        <w:autoSpaceDN w:val="0"/>
        <w:adjustRightInd w:val="0"/>
        <w:spacing w:after="120"/>
        <w:ind w:right="101"/>
        <w:contextualSpacing w:val="0"/>
        <w:rPr>
          <w:rFonts w:ascii="Times New Roman" w:eastAsia="Times New Roman" w:hAnsi="Times New Roman" w:cs="Times New Roman"/>
          <w:szCs w:val="24"/>
        </w:rPr>
      </w:pPr>
      <w:r w:rsidRPr="003B5CCB">
        <w:rPr>
          <w:rFonts w:ascii="Times New Roman" w:eastAsia="Times New Roman" w:hAnsi="Times New Roman" w:cs="Times New Roman"/>
          <w:szCs w:val="24"/>
        </w:rPr>
        <w:t xml:space="preserve">If a complaint is filed with the DPPC, the </w:t>
      </w:r>
      <w:r w:rsidR="001B7BF7">
        <w:rPr>
          <w:rFonts w:ascii="Times New Roman" w:eastAsia="Times New Roman" w:hAnsi="Times New Roman" w:cs="Times New Roman"/>
          <w:szCs w:val="24"/>
        </w:rPr>
        <w:t>s</w:t>
      </w:r>
      <w:r w:rsidRPr="003B5CCB">
        <w:rPr>
          <w:rFonts w:ascii="Times New Roman" w:eastAsia="Times New Roman" w:hAnsi="Times New Roman" w:cs="Times New Roman"/>
          <w:szCs w:val="24"/>
        </w:rPr>
        <w:t xml:space="preserve">tate </w:t>
      </w:r>
      <w:r w:rsidR="001B7BF7">
        <w:rPr>
          <w:rFonts w:ascii="Times New Roman" w:eastAsia="Times New Roman" w:hAnsi="Times New Roman" w:cs="Times New Roman"/>
          <w:szCs w:val="24"/>
        </w:rPr>
        <w:t>a</w:t>
      </w:r>
      <w:r w:rsidRPr="003B5CCB">
        <w:rPr>
          <w:rFonts w:ascii="Times New Roman" w:eastAsia="Times New Roman" w:hAnsi="Times New Roman" w:cs="Times New Roman"/>
          <w:szCs w:val="24"/>
        </w:rPr>
        <w:t xml:space="preserve">gency </w:t>
      </w:r>
      <w:r w:rsidR="00605D80">
        <w:rPr>
          <w:rFonts w:ascii="Times New Roman" w:eastAsia="Times New Roman" w:hAnsi="Times New Roman" w:cs="Times New Roman"/>
          <w:szCs w:val="24"/>
        </w:rPr>
        <w:t>will</w:t>
      </w:r>
      <w:r w:rsidR="00605D80" w:rsidRPr="003B5CCB">
        <w:rPr>
          <w:rFonts w:ascii="Times New Roman" w:eastAsia="Times New Roman" w:hAnsi="Times New Roman" w:cs="Times New Roman"/>
          <w:szCs w:val="24"/>
        </w:rPr>
        <w:t xml:space="preserve"> </w:t>
      </w:r>
      <w:r w:rsidRPr="003B5CCB">
        <w:rPr>
          <w:rFonts w:ascii="Times New Roman" w:eastAsia="Times New Roman" w:hAnsi="Times New Roman" w:cs="Times New Roman"/>
          <w:szCs w:val="24"/>
        </w:rPr>
        <w:t xml:space="preserve">perform an </w:t>
      </w:r>
      <w:r w:rsidR="00E35E6D">
        <w:rPr>
          <w:rFonts w:ascii="Times New Roman" w:eastAsia="Times New Roman" w:hAnsi="Times New Roman" w:cs="Times New Roman"/>
          <w:szCs w:val="24"/>
        </w:rPr>
        <w:t>a</w:t>
      </w:r>
      <w:r w:rsidRPr="003B5CCB">
        <w:rPr>
          <w:rFonts w:ascii="Times New Roman" w:eastAsia="Times New Roman" w:hAnsi="Times New Roman" w:cs="Times New Roman"/>
          <w:szCs w:val="24"/>
        </w:rPr>
        <w:t xml:space="preserve">dministrative </w:t>
      </w:r>
      <w:r w:rsidR="00E35E6D">
        <w:rPr>
          <w:rFonts w:ascii="Times New Roman" w:eastAsia="Times New Roman" w:hAnsi="Times New Roman" w:cs="Times New Roman"/>
          <w:szCs w:val="24"/>
        </w:rPr>
        <w:t>r</w:t>
      </w:r>
      <w:r w:rsidRPr="003B5CCB">
        <w:rPr>
          <w:rFonts w:ascii="Times New Roman" w:eastAsia="Times New Roman" w:hAnsi="Times New Roman" w:cs="Times New Roman"/>
          <w:szCs w:val="24"/>
        </w:rPr>
        <w:t xml:space="preserve">eview for </w:t>
      </w:r>
      <w:r w:rsidR="00E35E6D">
        <w:rPr>
          <w:rFonts w:ascii="Times New Roman" w:eastAsia="Times New Roman" w:hAnsi="Times New Roman" w:cs="Times New Roman"/>
          <w:szCs w:val="24"/>
        </w:rPr>
        <w:t>p</w:t>
      </w:r>
      <w:r w:rsidRPr="003B5CCB">
        <w:rPr>
          <w:rFonts w:ascii="Times New Roman" w:eastAsia="Times New Roman" w:hAnsi="Times New Roman" w:cs="Times New Roman"/>
          <w:szCs w:val="24"/>
        </w:rPr>
        <w:t xml:space="preserve">articipant </w:t>
      </w:r>
      <w:r w:rsidR="00E35E6D">
        <w:rPr>
          <w:rFonts w:ascii="Times New Roman" w:eastAsia="Times New Roman" w:hAnsi="Times New Roman" w:cs="Times New Roman"/>
          <w:szCs w:val="24"/>
        </w:rPr>
        <w:t>s</w:t>
      </w:r>
      <w:r w:rsidRPr="003B5CCB">
        <w:rPr>
          <w:rFonts w:ascii="Times New Roman" w:eastAsia="Times New Roman" w:hAnsi="Times New Roman" w:cs="Times New Roman"/>
          <w:szCs w:val="24"/>
        </w:rPr>
        <w:t xml:space="preserve">afety in accordance with this section. </w:t>
      </w:r>
      <w:r w:rsidR="008D682B" w:rsidRPr="003B5CCB">
        <w:rPr>
          <w:rFonts w:ascii="Times New Roman" w:eastAsia="Times New Roman" w:hAnsi="Times New Roman" w:cs="Times New Roman"/>
          <w:szCs w:val="24"/>
        </w:rPr>
        <w:t>If</w:t>
      </w:r>
      <w:r w:rsidRPr="003B5CCB">
        <w:rPr>
          <w:rFonts w:ascii="Times New Roman" w:eastAsia="Times New Roman" w:hAnsi="Times New Roman" w:cs="Times New Roman"/>
          <w:szCs w:val="24"/>
        </w:rPr>
        <w:t xml:space="preserve"> the complaint does not meet DPPC jurisdiction </w:t>
      </w:r>
      <w:r w:rsidR="00E35E6D">
        <w:rPr>
          <w:rFonts w:ascii="Times New Roman" w:eastAsia="Times New Roman" w:hAnsi="Times New Roman" w:cs="Times New Roman"/>
          <w:szCs w:val="24"/>
        </w:rPr>
        <w:t>under</w:t>
      </w:r>
      <w:r w:rsidRPr="003B5CCB">
        <w:rPr>
          <w:rFonts w:ascii="Times New Roman" w:eastAsia="Times New Roman" w:hAnsi="Times New Roman" w:cs="Times New Roman"/>
          <w:szCs w:val="24"/>
        </w:rPr>
        <w:t xml:space="preserve"> 118 CMR 4</w:t>
      </w:r>
      <w:r w:rsidR="00CB64FE">
        <w:rPr>
          <w:rFonts w:ascii="Times New Roman" w:eastAsia="Times New Roman" w:hAnsi="Times New Roman" w:cs="Times New Roman"/>
          <w:szCs w:val="24"/>
        </w:rPr>
        <w:t>.00</w:t>
      </w:r>
      <w:r w:rsidR="00C133A0">
        <w:rPr>
          <w:rFonts w:ascii="Times New Roman" w:eastAsia="Times New Roman" w:hAnsi="Times New Roman" w:cs="Times New Roman"/>
          <w:szCs w:val="24"/>
        </w:rPr>
        <w:t xml:space="preserve">: </w:t>
      </w:r>
      <w:r w:rsidR="00C133A0" w:rsidRPr="00BC547A">
        <w:rPr>
          <w:rFonts w:ascii="Times New Roman" w:eastAsia="Times New Roman" w:hAnsi="Times New Roman" w:cs="Times New Roman"/>
          <w:i/>
          <w:iCs/>
          <w:szCs w:val="24"/>
        </w:rPr>
        <w:t>Screening of Reports and Referrals to Other Agencies</w:t>
      </w:r>
      <w:r w:rsidRPr="003B5CCB">
        <w:rPr>
          <w:rFonts w:ascii="Times New Roman" w:eastAsia="Times New Roman" w:hAnsi="Times New Roman" w:cs="Times New Roman"/>
          <w:szCs w:val="24"/>
        </w:rPr>
        <w:t xml:space="preserve">, the </w:t>
      </w:r>
      <w:r w:rsidR="001B7BF7">
        <w:rPr>
          <w:rFonts w:ascii="Times New Roman" w:eastAsia="Times New Roman" w:hAnsi="Times New Roman" w:cs="Times New Roman"/>
          <w:szCs w:val="24"/>
        </w:rPr>
        <w:t>s</w:t>
      </w:r>
      <w:r w:rsidRPr="003B5CCB">
        <w:rPr>
          <w:rFonts w:ascii="Times New Roman" w:eastAsia="Times New Roman" w:hAnsi="Times New Roman" w:cs="Times New Roman"/>
          <w:szCs w:val="24"/>
        </w:rPr>
        <w:t xml:space="preserve">tate </w:t>
      </w:r>
      <w:r w:rsidR="001B7BF7">
        <w:rPr>
          <w:rFonts w:ascii="Times New Roman" w:eastAsia="Times New Roman" w:hAnsi="Times New Roman" w:cs="Times New Roman"/>
          <w:szCs w:val="24"/>
        </w:rPr>
        <w:t>a</w:t>
      </w:r>
      <w:r w:rsidRPr="003B5CCB">
        <w:rPr>
          <w:rFonts w:ascii="Times New Roman" w:eastAsia="Times New Roman" w:hAnsi="Times New Roman" w:cs="Times New Roman"/>
          <w:szCs w:val="24"/>
        </w:rPr>
        <w:t xml:space="preserve">gency </w:t>
      </w:r>
      <w:r w:rsidR="00605D80">
        <w:rPr>
          <w:rFonts w:ascii="Times New Roman" w:eastAsia="Times New Roman" w:hAnsi="Times New Roman" w:cs="Times New Roman"/>
          <w:szCs w:val="24"/>
        </w:rPr>
        <w:t>will</w:t>
      </w:r>
      <w:r w:rsidR="00605D80" w:rsidRPr="003B5CCB">
        <w:rPr>
          <w:rFonts w:ascii="Times New Roman" w:eastAsia="Times New Roman" w:hAnsi="Times New Roman" w:cs="Times New Roman"/>
          <w:szCs w:val="24"/>
        </w:rPr>
        <w:t xml:space="preserve"> </w:t>
      </w:r>
      <w:r w:rsidRPr="003B5CCB">
        <w:rPr>
          <w:rFonts w:ascii="Times New Roman" w:eastAsia="Times New Roman" w:hAnsi="Times New Roman" w:cs="Times New Roman"/>
          <w:szCs w:val="24"/>
        </w:rPr>
        <w:t xml:space="preserve">seek to address participant’s concerns and issues through an </w:t>
      </w:r>
      <w:r w:rsidR="00E35E6D">
        <w:rPr>
          <w:rFonts w:ascii="Times New Roman" w:eastAsia="Times New Roman" w:hAnsi="Times New Roman" w:cs="Times New Roman"/>
          <w:szCs w:val="24"/>
        </w:rPr>
        <w:t>a</w:t>
      </w:r>
      <w:r w:rsidRPr="003B5CCB">
        <w:rPr>
          <w:rFonts w:ascii="Times New Roman" w:eastAsia="Times New Roman" w:hAnsi="Times New Roman" w:cs="Times New Roman"/>
          <w:szCs w:val="24"/>
        </w:rPr>
        <w:t xml:space="preserve">dministrative </w:t>
      </w:r>
      <w:r w:rsidR="00E35E6D">
        <w:rPr>
          <w:rFonts w:ascii="Times New Roman" w:eastAsia="Times New Roman" w:hAnsi="Times New Roman" w:cs="Times New Roman"/>
          <w:szCs w:val="24"/>
        </w:rPr>
        <w:t>r</w:t>
      </w:r>
      <w:r w:rsidRPr="003B5CCB">
        <w:rPr>
          <w:rFonts w:ascii="Times New Roman" w:eastAsia="Times New Roman" w:hAnsi="Times New Roman" w:cs="Times New Roman"/>
          <w:szCs w:val="24"/>
        </w:rPr>
        <w:t xml:space="preserve">eview for </w:t>
      </w:r>
      <w:r w:rsidR="00E35E6D">
        <w:rPr>
          <w:rFonts w:ascii="Times New Roman" w:eastAsia="Times New Roman" w:hAnsi="Times New Roman" w:cs="Times New Roman"/>
          <w:szCs w:val="24"/>
        </w:rPr>
        <w:t>c</w:t>
      </w:r>
      <w:r w:rsidRPr="003B5CCB">
        <w:rPr>
          <w:rFonts w:ascii="Times New Roman" w:eastAsia="Times New Roman" w:hAnsi="Times New Roman" w:cs="Times New Roman"/>
          <w:szCs w:val="24"/>
        </w:rPr>
        <w:t xml:space="preserve">omplaints </w:t>
      </w:r>
      <w:r w:rsidR="00E35E6D">
        <w:rPr>
          <w:rFonts w:ascii="Times New Roman" w:eastAsia="Times New Roman" w:hAnsi="Times New Roman" w:cs="Times New Roman"/>
          <w:szCs w:val="24"/>
        </w:rPr>
        <w:t>n</w:t>
      </w:r>
      <w:r w:rsidRPr="003B5CCB">
        <w:rPr>
          <w:rFonts w:ascii="Times New Roman" w:eastAsia="Times New Roman" w:hAnsi="Times New Roman" w:cs="Times New Roman"/>
          <w:szCs w:val="24"/>
        </w:rPr>
        <w:t xml:space="preserve">ot </w:t>
      </w:r>
      <w:r w:rsidR="00E35E6D">
        <w:rPr>
          <w:rFonts w:ascii="Times New Roman" w:eastAsia="Times New Roman" w:hAnsi="Times New Roman" w:cs="Times New Roman"/>
          <w:szCs w:val="24"/>
        </w:rPr>
        <w:t>i</w:t>
      </w:r>
      <w:r w:rsidRPr="003B5CCB">
        <w:rPr>
          <w:rFonts w:ascii="Times New Roman" w:eastAsia="Times New Roman" w:hAnsi="Times New Roman" w:cs="Times New Roman"/>
          <w:szCs w:val="24"/>
        </w:rPr>
        <w:t>nvestigated by DPPC in accordance with this section.</w:t>
      </w:r>
    </w:p>
    <w:p w14:paraId="23E60A8A" w14:textId="4D2F1A18" w:rsidR="005F51CF" w:rsidRPr="005F51CF" w:rsidRDefault="004A322F" w:rsidP="001E389D">
      <w:pPr>
        <w:pStyle w:val="ListParagraph"/>
        <w:numPr>
          <w:ilvl w:val="0"/>
          <w:numId w:val="16"/>
        </w:numPr>
        <w:spacing w:after="120"/>
        <w:contextualSpacing w:val="0"/>
        <w:rPr>
          <w:rFonts w:ascii="Times New Roman" w:hAnsi="Times New Roman" w:cs="Times New Roman"/>
          <w:bCs/>
          <w:szCs w:val="24"/>
        </w:rPr>
      </w:pPr>
      <w:r w:rsidRPr="00585B88">
        <w:rPr>
          <w:rFonts w:ascii="Times New Roman" w:hAnsi="Times New Roman" w:cs="Times New Roman"/>
          <w:bCs/>
          <w:szCs w:val="24"/>
          <w:u w:val="single"/>
        </w:rPr>
        <w:t xml:space="preserve">Administrative Review for Participant Safety. </w:t>
      </w:r>
      <w:r w:rsidRPr="00A222C9">
        <w:rPr>
          <w:rFonts w:ascii="Times New Roman" w:hAnsi="Times New Roman" w:cs="Times New Roman"/>
          <w:szCs w:val="24"/>
        </w:rPr>
        <w:t xml:space="preserve">The State </w:t>
      </w:r>
      <w:r w:rsidR="00E35E6D">
        <w:rPr>
          <w:rFonts w:ascii="Times New Roman" w:hAnsi="Times New Roman" w:cs="Times New Roman"/>
          <w:szCs w:val="24"/>
        </w:rPr>
        <w:t>a</w:t>
      </w:r>
      <w:r w:rsidRPr="00A222C9">
        <w:rPr>
          <w:rFonts w:ascii="Times New Roman" w:hAnsi="Times New Roman" w:cs="Times New Roman"/>
          <w:szCs w:val="24"/>
        </w:rPr>
        <w:t xml:space="preserve">gency </w:t>
      </w:r>
      <w:r w:rsidR="00E35E6D">
        <w:rPr>
          <w:rFonts w:ascii="Times New Roman" w:hAnsi="Times New Roman" w:cs="Times New Roman"/>
          <w:szCs w:val="24"/>
        </w:rPr>
        <w:t>p</w:t>
      </w:r>
      <w:r w:rsidRPr="00A222C9">
        <w:rPr>
          <w:rFonts w:ascii="Times New Roman" w:hAnsi="Times New Roman" w:cs="Times New Roman"/>
          <w:szCs w:val="24"/>
        </w:rPr>
        <w:t xml:space="preserve">rotective </w:t>
      </w:r>
      <w:r w:rsidR="00E35E6D">
        <w:rPr>
          <w:rFonts w:ascii="Times New Roman" w:hAnsi="Times New Roman" w:cs="Times New Roman"/>
          <w:szCs w:val="24"/>
        </w:rPr>
        <w:t>s</w:t>
      </w:r>
      <w:r w:rsidRPr="00A222C9">
        <w:rPr>
          <w:rFonts w:ascii="Times New Roman" w:hAnsi="Times New Roman" w:cs="Times New Roman"/>
          <w:szCs w:val="24"/>
        </w:rPr>
        <w:t xml:space="preserve">ervices </w:t>
      </w:r>
      <w:r w:rsidR="00E35E6D">
        <w:rPr>
          <w:rFonts w:ascii="Times New Roman" w:hAnsi="Times New Roman" w:cs="Times New Roman"/>
          <w:szCs w:val="24"/>
        </w:rPr>
        <w:t>u</w:t>
      </w:r>
      <w:r w:rsidRPr="00A222C9">
        <w:rPr>
          <w:rFonts w:ascii="Times New Roman" w:hAnsi="Times New Roman" w:cs="Times New Roman"/>
          <w:szCs w:val="24"/>
        </w:rPr>
        <w:t>nit</w:t>
      </w:r>
      <w:r w:rsidR="00E35E6D">
        <w:rPr>
          <w:rFonts w:ascii="Times New Roman" w:hAnsi="Times New Roman" w:cs="Times New Roman"/>
          <w:szCs w:val="24"/>
        </w:rPr>
        <w:t xml:space="preserve"> (PSU)</w:t>
      </w:r>
      <w:r w:rsidRPr="00A222C9">
        <w:rPr>
          <w:rFonts w:ascii="Times New Roman" w:hAnsi="Times New Roman" w:cs="Times New Roman"/>
          <w:szCs w:val="24"/>
        </w:rPr>
        <w:t xml:space="preserve"> reviews </w:t>
      </w:r>
      <w:r>
        <w:rPr>
          <w:rFonts w:ascii="Times New Roman" w:hAnsi="Times New Roman" w:cs="Times New Roman"/>
          <w:szCs w:val="24"/>
        </w:rPr>
        <w:t xml:space="preserve">complaints of abuse or mistreatment, including the </w:t>
      </w:r>
      <w:r w:rsidRPr="00A222C9">
        <w:rPr>
          <w:rFonts w:ascii="Times New Roman" w:hAnsi="Times New Roman" w:cs="Times New Roman"/>
          <w:szCs w:val="24"/>
        </w:rPr>
        <w:t>DPPC report</w:t>
      </w:r>
      <w:r>
        <w:rPr>
          <w:rFonts w:ascii="Times New Roman" w:hAnsi="Times New Roman" w:cs="Times New Roman"/>
          <w:szCs w:val="24"/>
        </w:rPr>
        <w:t>, if any,</w:t>
      </w:r>
      <w:r w:rsidRPr="00A222C9">
        <w:rPr>
          <w:rFonts w:ascii="Times New Roman" w:hAnsi="Times New Roman" w:cs="Times New Roman"/>
          <w:szCs w:val="24"/>
        </w:rPr>
        <w:t xml:space="preserve"> and consults with the </w:t>
      </w:r>
      <w:r w:rsidR="00E35E6D">
        <w:rPr>
          <w:rFonts w:ascii="Times New Roman" w:hAnsi="Times New Roman" w:cs="Times New Roman"/>
          <w:szCs w:val="24"/>
        </w:rPr>
        <w:t>r</w:t>
      </w:r>
      <w:r w:rsidRPr="00A222C9">
        <w:rPr>
          <w:rFonts w:ascii="Times New Roman" w:hAnsi="Times New Roman" w:cs="Times New Roman"/>
          <w:szCs w:val="24"/>
        </w:rPr>
        <w:t xml:space="preserve">egional </w:t>
      </w:r>
      <w:r w:rsidR="00E35E6D">
        <w:rPr>
          <w:rFonts w:ascii="Times New Roman" w:hAnsi="Times New Roman" w:cs="Times New Roman"/>
          <w:szCs w:val="24"/>
        </w:rPr>
        <w:t>w</w:t>
      </w:r>
      <w:r w:rsidRPr="00A222C9">
        <w:rPr>
          <w:rFonts w:ascii="Times New Roman" w:hAnsi="Times New Roman" w:cs="Times New Roman"/>
          <w:szCs w:val="24"/>
        </w:rPr>
        <w:t xml:space="preserve">aiver </w:t>
      </w:r>
      <w:r w:rsidR="00E35E6D">
        <w:rPr>
          <w:rFonts w:ascii="Times New Roman" w:hAnsi="Times New Roman" w:cs="Times New Roman"/>
          <w:szCs w:val="24"/>
        </w:rPr>
        <w:t>s</w:t>
      </w:r>
      <w:r w:rsidRPr="00A222C9">
        <w:rPr>
          <w:rFonts w:ascii="Times New Roman" w:hAnsi="Times New Roman" w:cs="Times New Roman"/>
          <w:szCs w:val="24"/>
        </w:rPr>
        <w:t xml:space="preserve">upervisor and the </w:t>
      </w:r>
      <w:r>
        <w:rPr>
          <w:rFonts w:ascii="Times New Roman" w:hAnsi="Times New Roman" w:cs="Times New Roman"/>
          <w:szCs w:val="24"/>
        </w:rPr>
        <w:t>case m</w:t>
      </w:r>
      <w:r w:rsidRPr="00A222C9">
        <w:rPr>
          <w:rFonts w:ascii="Times New Roman" w:hAnsi="Times New Roman" w:cs="Times New Roman"/>
          <w:szCs w:val="24"/>
        </w:rPr>
        <w:t>anager</w:t>
      </w:r>
      <w:r w:rsidR="00585B88">
        <w:rPr>
          <w:rFonts w:ascii="Times New Roman" w:hAnsi="Times New Roman" w:cs="Times New Roman"/>
          <w:szCs w:val="24"/>
        </w:rPr>
        <w:t>.</w:t>
      </w:r>
      <w:r w:rsidR="00642949">
        <w:rPr>
          <w:rFonts w:ascii="Times New Roman" w:hAnsi="Times New Roman" w:cs="Times New Roman"/>
          <w:szCs w:val="24"/>
        </w:rPr>
        <w:t xml:space="preserve"> PSU staff </w:t>
      </w:r>
      <w:r w:rsidR="00F813E0">
        <w:rPr>
          <w:rFonts w:ascii="Times New Roman" w:hAnsi="Times New Roman" w:cs="Times New Roman"/>
          <w:szCs w:val="24"/>
        </w:rPr>
        <w:t>will then determine</w:t>
      </w:r>
      <w:r w:rsidRPr="00A222C9">
        <w:rPr>
          <w:rFonts w:ascii="Times New Roman" w:hAnsi="Times New Roman" w:cs="Times New Roman"/>
          <w:szCs w:val="24"/>
        </w:rPr>
        <w:t xml:space="preserve"> </w:t>
      </w:r>
      <w:r w:rsidR="00E35E6D">
        <w:rPr>
          <w:rFonts w:ascii="Times New Roman" w:hAnsi="Times New Roman" w:cs="Times New Roman"/>
          <w:szCs w:val="24"/>
        </w:rPr>
        <w:t>if</w:t>
      </w:r>
      <w:r w:rsidR="00E35E6D" w:rsidRPr="00A222C9">
        <w:rPr>
          <w:rFonts w:ascii="Times New Roman" w:hAnsi="Times New Roman" w:cs="Times New Roman"/>
          <w:szCs w:val="24"/>
        </w:rPr>
        <w:t xml:space="preserve"> </w:t>
      </w:r>
      <w:r w:rsidRPr="00A222C9">
        <w:rPr>
          <w:rFonts w:ascii="Times New Roman" w:hAnsi="Times New Roman" w:cs="Times New Roman"/>
          <w:szCs w:val="24"/>
        </w:rPr>
        <w:t xml:space="preserve">immediate action is necessary to ensure the safety of the </w:t>
      </w:r>
      <w:r w:rsidR="00700AB9">
        <w:rPr>
          <w:rFonts w:ascii="Times New Roman" w:hAnsi="Times New Roman" w:cs="Times New Roman"/>
          <w:szCs w:val="24"/>
        </w:rPr>
        <w:t>p</w:t>
      </w:r>
      <w:r w:rsidRPr="00A222C9">
        <w:rPr>
          <w:rFonts w:ascii="Times New Roman" w:hAnsi="Times New Roman" w:cs="Times New Roman"/>
          <w:szCs w:val="24"/>
        </w:rPr>
        <w:t>articipant</w:t>
      </w:r>
      <w:r w:rsidR="00642949">
        <w:rPr>
          <w:rFonts w:ascii="Times New Roman" w:hAnsi="Times New Roman" w:cs="Times New Roman"/>
          <w:szCs w:val="24"/>
        </w:rPr>
        <w:t>, and direct such action be taken by responsible agency staff, in consultation with the Participant</w:t>
      </w:r>
      <w:r w:rsidR="00F813E0">
        <w:rPr>
          <w:rFonts w:ascii="Times New Roman" w:hAnsi="Times New Roman" w:cs="Times New Roman"/>
          <w:szCs w:val="24"/>
        </w:rPr>
        <w:t xml:space="preserve"> and </w:t>
      </w:r>
      <w:r w:rsidR="003C4A58">
        <w:rPr>
          <w:rFonts w:ascii="Times New Roman" w:hAnsi="Times New Roman" w:cs="Times New Roman"/>
          <w:szCs w:val="24"/>
        </w:rPr>
        <w:t>their</w:t>
      </w:r>
      <w:r w:rsidR="00F813E0">
        <w:rPr>
          <w:rFonts w:ascii="Times New Roman" w:hAnsi="Times New Roman" w:cs="Times New Roman"/>
          <w:szCs w:val="24"/>
        </w:rPr>
        <w:t xml:space="preserve"> legally authori</w:t>
      </w:r>
      <w:r w:rsidR="005F51CF">
        <w:rPr>
          <w:rFonts w:ascii="Times New Roman" w:hAnsi="Times New Roman" w:cs="Times New Roman"/>
          <w:szCs w:val="24"/>
        </w:rPr>
        <w:t>z</w:t>
      </w:r>
      <w:r w:rsidR="00F813E0">
        <w:rPr>
          <w:rFonts w:ascii="Times New Roman" w:hAnsi="Times New Roman" w:cs="Times New Roman"/>
          <w:szCs w:val="24"/>
        </w:rPr>
        <w:t>ed representative, if any</w:t>
      </w:r>
      <w:r w:rsidR="00585B88">
        <w:rPr>
          <w:rFonts w:ascii="Times New Roman" w:hAnsi="Times New Roman" w:cs="Times New Roman"/>
          <w:szCs w:val="24"/>
        </w:rPr>
        <w:t>.</w:t>
      </w:r>
      <w:r w:rsidR="00F813E0">
        <w:rPr>
          <w:rFonts w:ascii="Times New Roman" w:hAnsi="Times New Roman" w:cs="Times New Roman"/>
          <w:szCs w:val="24"/>
        </w:rPr>
        <w:t xml:space="preserve"> </w:t>
      </w:r>
      <w:r>
        <w:rPr>
          <w:rFonts w:ascii="Times New Roman" w:hAnsi="Times New Roman" w:cs="Times New Roman"/>
          <w:szCs w:val="24"/>
        </w:rPr>
        <w:t>Actions</w:t>
      </w:r>
      <w:r w:rsidRPr="00A222C9">
        <w:rPr>
          <w:rFonts w:ascii="Times New Roman" w:hAnsi="Times New Roman" w:cs="Times New Roman"/>
          <w:szCs w:val="24"/>
        </w:rPr>
        <w:t xml:space="preserve"> may include but </w:t>
      </w:r>
      <w:r>
        <w:rPr>
          <w:rFonts w:ascii="Times New Roman" w:hAnsi="Times New Roman" w:cs="Times New Roman"/>
          <w:szCs w:val="24"/>
        </w:rPr>
        <w:t>are</w:t>
      </w:r>
      <w:r w:rsidRPr="00A222C9">
        <w:rPr>
          <w:rFonts w:ascii="Times New Roman" w:hAnsi="Times New Roman" w:cs="Times New Roman"/>
          <w:szCs w:val="24"/>
        </w:rPr>
        <w:t xml:space="preserve"> not limited to service provider changes required to implement a safe </w:t>
      </w:r>
      <w:r w:rsidR="00700AB9">
        <w:rPr>
          <w:rFonts w:ascii="Times New Roman" w:hAnsi="Times New Roman" w:cs="Times New Roman"/>
          <w:szCs w:val="24"/>
        </w:rPr>
        <w:t>environment for the participant</w:t>
      </w:r>
      <w:r w:rsidRPr="00A222C9">
        <w:rPr>
          <w:rFonts w:ascii="Times New Roman" w:hAnsi="Times New Roman" w:cs="Times New Roman"/>
          <w:szCs w:val="24"/>
        </w:rPr>
        <w:t xml:space="preserve"> or other changes to ensure the participant continues to receive services in accordance with the PCP. Any changes that require a modification to the PCP must be made in accordance with this </w:t>
      </w:r>
      <w:r>
        <w:rPr>
          <w:rFonts w:ascii="Times New Roman" w:hAnsi="Times New Roman" w:cs="Times New Roman"/>
          <w:szCs w:val="24"/>
        </w:rPr>
        <w:t>p</w:t>
      </w:r>
      <w:r w:rsidRPr="00A222C9">
        <w:rPr>
          <w:rFonts w:ascii="Times New Roman" w:hAnsi="Times New Roman" w:cs="Times New Roman"/>
          <w:szCs w:val="24"/>
        </w:rPr>
        <w:t>olicy</w:t>
      </w:r>
      <w:r>
        <w:rPr>
          <w:rFonts w:ascii="Times New Roman" w:hAnsi="Times New Roman" w:cs="Times New Roman"/>
          <w:szCs w:val="24"/>
        </w:rPr>
        <w:t>.</w:t>
      </w:r>
      <w:r w:rsidR="00642949">
        <w:rPr>
          <w:rFonts w:ascii="Times New Roman" w:hAnsi="Times New Roman" w:cs="Times New Roman"/>
          <w:szCs w:val="24"/>
        </w:rPr>
        <w:t xml:space="preserve"> </w:t>
      </w:r>
      <w:r w:rsidR="00F813E0">
        <w:rPr>
          <w:rFonts w:ascii="Times New Roman" w:hAnsi="Times New Roman" w:cs="Times New Roman"/>
          <w:szCs w:val="24"/>
        </w:rPr>
        <w:t xml:space="preserve"> </w:t>
      </w:r>
    </w:p>
    <w:p w14:paraId="19FA321C" w14:textId="12C4D5CD" w:rsidR="004A322F" w:rsidRPr="005F51CF" w:rsidRDefault="00F813E0" w:rsidP="001E389D">
      <w:pPr>
        <w:pStyle w:val="ListParagraph"/>
        <w:spacing w:after="120"/>
        <w:ind w:left="1440"/>
        <w:contextualSpacing w:val="0"/>
        <w:rPr>
          <w:rFonts w:ascii="Times New Roman" w:hAnsi="Times New Roman" w:cs="Times New Roman"/>
          <w:bCs/>
          <w:szCs w:val="24"/>
        </w:rPr>
      </w:pPr>
      <w:r w:rsidRPr="005F51CF">
        <w:rPr>
          <w:rFonts w:ascii="Times New Roman" w:hAnsi="Times New Roman" w:cs="Times New Roman"/>
          <w:szCs w:val="24"/>
        </w:rPr>
        <w:t xml:space="preserve">Once the </w:t>
      </w:r>
      <w:r w:rsidR="00E35E6D">
        <w:rPr>
          <w:rFonts w:ascii="Times New Roman" w:hAnsi="Times New Roman" w:cs="Times New Roman"/>
          <w:szCs w:val="24"/>
        </w:rPr>
        <w:t>a</w:t>
      </w:r>
      <w:r w:rsidRPr="005F51CF">
        <w:rPr>
          <w:rFonts w:ascii="Times New Roman" w:hAnsi="Times New Roman" w:cs="Times New Roman"/>
          <w:szCs w:val="24"/>
        </w:rPr>
        <w:t xml:space="preserve">dministrative </w:t>
      </w:r>
      <w:r w:rsidR="00E35E6D">
        <w:rPr>
          <w:rFonts w:ascii="Times New Roman" w:hAnsi="Times New Roman" w:cs="Times New Roman"/>
          <w:szCs w:val="24"/>
        </w:rPr>
        <w:t>r</w:t>
      </w:r>
      <w:r w:rsidRPr="005F51CF">
        <w:rPr>
          <w:rFonts w:ascii="Times New Roman" w:hAnsi="Times New Roman" w:cs="Times New Roman"/>
          <w:szCs w:val="24"/>
        </w:rPr>
        <w:t xml:space="preserve">eview for </w:t>
      </w:r>
      <w:r w:rsidR="00E35E6D">
        <w:rPr>
          <w:rFonts w:ascii="Times New Roman" w:hAnsi="Times New Roman" w:cs="Times New Roman"/>
          <w:szCs w:val="24"/>
        </w:rPr>
        <w:t>p</w:t>
      </w:r>
      <w:r w:rsidRPr="005F51CF">
        <w:rPr>
          <w:rFonts w:ascii="Times New Roman" w:hAnsi="Times New Roman" w:cs="Times New Roman"/>
          <w:szCs w:val="24"/>
        </w:rPr>
        <w:t xml:space="preserve">articipant </w:t>
      </w:r>
      <w:r w:rsidR="00E35E6D">
        <w:rPr>
          <w:rFonts w:ascii="Times New Roman" w:hAnsi="Times New Roman" w:cs="Times New Roman"/>
          <w:szCs w:val="24"/>
        </w:rPr>
        <w:t>s</w:t>
      </w:r>
      <w:r w:rsidRPr="005F51CF">
        <w:rPr>
          <w:rFonts w:ascii="Times New Roman" w:hAnsi="Times New Roman" w:cs="Times New Roman"/>
          <w:szCs w:val="24"/>
        </w:rPr>
        <w:t xml:space="preserve">afety is </w:t>
      </w:r>
      <w:r w:rsidR="005F51CF" w:rsidRPr="005F51CF">
        <w:rPr>
          <w:rFonts w:ascii="Times New Roman" w:hAnsi="Times New Roman" w:cs="Times New Roman"/>
          <w:szCs w:val="24"/>
        </w:rPr>
        <w:t>concluded, and any necessary actions to ensure participant safety are complete</w:t>
      </w:r>
      <w:r w:rsidRPr="005F51CF">
        <w:rPr>
          <w:rFonts w:ascii="Times New Roman" w:hAnsi="Times New Roman" w:cs="Times New Roman"/>
          <w:szCs w:val="24"/>
        </w:rPr>
        <w:t xml:space="preserve">, </w:t>
      </w:r>
      <w:r w:rsidR="005F51CF" w:rsidRPr="005F51CF">
        <w:rPr>
          <w:rFonts w:ascii="Times New Roman" w:hAnsi="Times New Roman" w:cs="Times New Roman"/>
          <w:szCs w:val="24"/>
        </w:rPr>
        <w:t>the matter</w:t>
      </w:r>
      <w:r w:rsidRPr="005F51CF">
        <w:rPr>
          <w:rFonts w:ascii="Times New Roman" w:hAnsi="Times New Roman" w:cs="Times New Roman"/>
          <w:szCs w:val="24"/>
        </w:rPr>
        <w:t xml:space="preserve"> will be referred to </w:t>
      </w:r>
      <w:r w:rsidR="005F51CF" w:rsidRPr="005F51CF">
        <w:rPr>
          <w:rFonts w:ascii="Times New Roman" w:hAnsi="Times New Roman" w:cs="Times New Roman"/>
          <w:szCs w:val="24"/>
        </w:rPr>
        <w:t xml:space="preserve">the </w:t>
      </w:r>
      <w:r w:rsidR="00E35E6D">
        <w:rPr>
          <w:rFonts w:ascii="Times New Roman" w:hAnsi="Times New Roman" w:cs="Times New Roman"/>
          <w:szCs w:val="24"/>
        </w:rPr>
        <w:t>a</w:t>
      </w:r>
      <w:r w:rsidRPr="005F51CF">
        <w:rPr>
          <w:rFonts w:ascii="Times New Roman" w:hAnsi="Times New Roman" w:cs="Times New Roman"/>
          <w:szCs w:val="24"/>
        </w:rPr>
        <w:t xml:space="preserve">dministrative </w:t>
      </w:r>
      <w:r w:rsidR="00E35E6D">
        <w:rPr>
          <w:rFonts w:ascii="Times New Roman" w:hAnsi="Times New Roman" w:cs="Times New Roman"/>
          <w:szCs w:val="24"/>
        </w:rPr>
        <w:t>r</w:t>
      </w:r>
      <w:r w:rsidRPr="005F51CF">
        <w:rPr>
          <w:rFonts w:ascii="Times New Roman" w:hAnsi="Times New Roman" w:cs="Times New Roman"/>
          <w:szCs w:val="24"/>
        </w:rPr>
        <w:t xml:space="preserve">eview of </w:t>
      </w:r>
      <w:r w:rsidR="00E35E6D">
        <w:rPr>
          <w:rFonts w:ascii="Times New Roman" w:hAnsi="Times New Roman" w:cs="Times New Roman"/>
          <w:szCs w:val="24"/>
        </w:rPr>
        <w:t>c</w:t>
      </w:r>
      <w:r w:rsidRPr="005F51CF">
        <w:rPr>
          <w:rFonts w:ascii="Times New Roman" w:hAnsi="Times New Roman" w:cs="Times New Roman"/>
          <w:szCs w:val="24"/>
        </w:rPr>
        <w:t xml:space="preserve">omplaints </w:t>
      </w:r>
      <w:r w:rsidR="005F51CF" w:rsidRPr="005F51CF">
        <w:rPr>
          <w:rFonts w:ascii="Times New Roman" w:hAnsi="Times New Roman" w:cs="Times New Roman"/>
          <w:szCs w:val="24"/>
        </w:rPr>
        <w:t>process described below, unless the complaint is under investigation by DPPC</w:t>
      </w:r>
      <w:r w:rsidRPr="005F51CF">
        <w:rPr>
          <w:rFonts w:ascii="Times New Roman" w:hAnsi="Times New Roman" w:cs="Times New Roman"/>
          <w:szCs w:val="24"/>
        </w:rPr>
        <w:t>.</w:t>
      </w:r>
    </w:p>
    <w:p w14:paraId="3FE0E2CA" w14:textId="7C679374" w:rsidR="008D2A8B" w:rsidRPr="00585B88" w:rsidRDefault="008D2A8B" w:rsidP="001E389D">
      <w:pPr>
        <w:pStyle w:val="ListParagraph"/>
        <w:numPr>
          <w:ilvl w:val="0"/>
          <w:numId w:val="16"/>
        </w:numPr>
        <w:spacing w:after="120"/>
        <w:contextualSpacing w:val="0"/>
        <w:rPr>
          <w:rFonts w:ascii="Times New Roman" w:hAnsi="Times New Roman" w:cs="Times New Roman"/>
          <w:bCs/>
          <w:szCs w:val="24"/>
          <w:u w:val="single"/>
        </w:rPr>
      </w:pPr>
      <w:r w:rsidRPr="00585B88">
        <w:rPr>
          <w:rFonts w:ascii="Times New Roman" w:hAnsi="Times New Roman" w:cs="Times New Roman"/>
          <w:bCs/>
          <w:szCs w:val="24"/>
          <w:u w:val="single"/>
        </w:rPr>
        <w:t xml:space="preserve">Administrative Review </w:t>
      </w:r>
      <w:r w:rsidR="004A322F" w:rsidRPr="00585B88">
        <w:rPr>
          <w:rFonts w:ascii="Times New Roman" w:hAnsi="Times New Roman" w:cs="Times New Roman"/>
          <w:bCs/>
          <w:szCs w:val="24"/>
          <w:u w:val="single"/>
        </w:rPr>
        <w:t xml:space="preserve">for </w:t>
      </w:r>
      <w:r w:rsidR="00700AB9" w:rsidRPr="00585B88">
        <w:rPr>
          <w:rFonts w:ascii="Times New Roman" w:hAnsi="Times New Roman" w:cs="Times New Roman"/>
          <w:bCs/>
          <w:szCs w:val="24"/>
          <w:u w:val="single"/>
        </w:rPr>
        <w:t>Complaints N</w:t>
      </w:r>
      <w:r w:rsidR="004A322F" w:rsidRPr="00585B88">
        <w:rPr>
          <w:rFonts w:ascii="Times New Roman" w:hAnsi="Times New Roman" w:cs="Times New Roman"/>
          <w:bCs/>
          <w:szCs w:val="24"/>
          <w:u w:val="single"/>
        </w:rPr>
        <w:t>ot Investigated by DPPC</w:t>
      </w:r>
      <w:r w:rsidR="00585B88" w:rsidRPr="00585B88">
        <w:rPr>
          <w:rFonts w:ascii="Times New Roman" w:hAnsi="Times New Roman" w:cs="Times New Roman"/>
          <w:bCs/>
          <w:szCs w:val="24"/>
          <w:u w:val="single"/>
        </w:rPr>
        <w:t>.</w:t>
      </w:r>
    </w:p>
    <w:p w14:paraId="7223D1FB" w14:textId="43B46DDD" w:rsidR="008D2A8B" w:rsidRPr="00700AB9" w:rsidRDefault="008D2A8B" w:rsidP="001E389D">
      <w:pPr>
        <w:pStyle w:val="ListParagraph"/>
        <w:numPr>
          <w:ilvl w:val="1"/>
          <w:numId w:val="16"/>
        </w:numPr>
        <w:spacing w:after="0"/>
        <w:contextualSpacing w:val="0"/>
        <w:rPr>
          <w:rFonts w:ascii="Times New Roman" w:hAnsi="Times New Roman" w:cs="Times New Roman"/>
          <w:bCs/>
          <w:szCs w:val="24"/>
        </w:rPr>
      </w:pPr>
      <w:r w:rsidRPr="00A222C9">
        <w:rPr>
          <w:rFonts w:ascii="Times New Roman" w:hAnsi="Times New Roman" w:cs="Times New Roman"/>
          <w:bCs/>
          <w:szCs w:val="24"/>
        </w:rPr>
        <w:t xml:space="preserve">Administrative </w:t>
      </w:r>
      <w:r w:rsidR="00CD0018">
        <w:rPr>
          <w:rFonts w:ascii="Times New Roman" w:hAnsi="Times New Roman" w:cs="Times New Roman"/>
          <w:bCs/>
          <w:szCs w:val="24"/>
        </w:rPr>
        <w:t>r</w:t>
      </w:r>
      <w:r w:rsidRPr="00A222C9">
        <w:rPr>
          <w:rFonts w:ascii="Times New Roman" w:hAnsi="Times New Roman" w:cs="Times New Roman"/>
          <w:bCs/>
          <w:szCs w:val="24"/>
        </w:rPr>
        <w:t xml:space="preserve">eview of complaints of abuse or mistreatment not investigated </w:t>
      </w:r>
      <w:r w:rsidR="0039537D">
        <w:rPr>
          <w:rFonts w:ascii="Times New Roman" w:hAnsi="Times New Roman" w:cs="Times New Roman"/>
          <w:bCs/>
          <w:szCs w:val="24"/>
        </w:rPr>
        <w:t xml:space="preserve">by DPPC </w:t>
      </w:r>
      <w:r w:rsidR="00CD0018">
        <w:rPr>
          <w:rFonts w:ascii="Times New Roman" w:hAnsi="Times New Roman" w:cs="Times New Roman"/>
          <w:bCs/>
          <w:szCs w:val="24"/>
        </w:rPr>
        <w:t>under</w:t>
      </w:r>
      <w:r w:rsidRPr="00A222C9">
        <w:rPr>
          <w:rFonts w:ascii="Times New Roman" w:hAnsi="Times New Roman" w:cs="Times New Roman"/>
          <w:bCs/>
          <w:szCs w:val="24"/>
        </w:rPr>
        <w:t xml:space="preserve"> 118 CMR 1</w:t>
      </w:r>
      <w:r w:rsidR="00CB64FE">
        <w:rPr>
          <w:rFonts w:ascii="Times New Roman" w:hAnsi="Times New Roman" w:cs="Times New Roman"/>
          <w:bCs/>
          <w:szCs w:val="24"/>
        </w:rPr>
        <w:t>.00</w:t>
      </w:r>
      <w:r w:rsidRPr="00A222C9">
        <w:rPr>
          <w:rFonts w:ascii="Times New Roman" w:hAnsi="Times New Roman" w:cs="Times New Roman"/>
          <w:bCs/>
          <w:szCs w:val="24"/>
        </w:rPr>
        <w:t xml:space="preserve"> </w:t>
      </w:r>
      <w:r w:rsidRPr="006A02EC">
        <w:rPr>
          <w:rFonts w:ascii="Times New Roman" w:hAnsi="Times New Roman" w:cs="Times New Roman"/>
          <w:bCs/>
          <w:i/>
          <w:szCs w:val="24"/>
        </w:rPr>
        <w:t>et seq.</w:t>
      </w:r>
      <w:r w:rsidRPr="00A222C9">
        <w:rPr>
          <w:rFonts w:ascii="Times New Roman" w:hAnsi="Times New Roman" w:cs="Times New Roman"/>
          <w:bCs/>
          <w:szCs w:val="24"/>
        </w:rPr>
        <w:t xml:space="preserve"> </w:t>
      </w:r>
      <w:r w:rsidR="00605D80">
        <w:rPr>
          <w:rFonts w:ascii="Times New Roman" w:hAnsi="Times New Roman" w:cs="Times New Roman"/>
          <w:bCs/>
          <w:szCs w:val="24"/>
        </w:rPr>
        <w:t>will</w:t>
      </w:r>
      <w:r w:rsidR="00605D80" w:rsidRPr="00A222C9">
        <w:rPr>
          <w:rFonts w:ascii="Times New Roman" w:hAnsi="Times New Roman" w:cs="Times New Roman"/>
          <w:bCs/>
          <w:szCs w:val="24"/>
        </w:rPr>
        <w:t xml:space="preserve"> </w:t>
      </w:r>
      <w:r w:rsidRPr="00A222C9">
        <w:rPr>
          <w:rFonts w:ascii="Times New Roman" w:hAnsi="Times New Roman" w:cs="Times New Roman"/>
          <w:bCs/>
          <w:szCs w:val="24"/>
        </w:rPr>
        <w:t>be conducted in accordance with this section.</w:t>
      </w:r>
    </w:p>
    <w:p w14:paraId="42309EB8" w14:textId="5C8026D7" w:rsidR="000C6D59" w:rsidRDefault="008D2A8B" w:rsidP="001E389D">
      <w:pPr>
        <w:pStyle w:val="ListParagraph"/>
        <w:numPr>
          <w:ilvl w:val="1"/>
          <w:numId w:val="16"/>
        </w:numPr>
        <w:spacing w:after="120"/>
        <w:contextualSpacing w:val="0"/>
        <w:rPr>
          <w:rFonts w:ascii="Times New Roman" w:hAnsi="Times New Roman" w:cs="Times New Roman"/>
          <w:bCs/>
          <w:szCs w:val="24"/>
        </w:rPr>
      </w:pPr>
      <w:r w:rsidRPr="00CD0018">
        <w:rPr>
          <w:rFonts w:ascii="Times New Roman" w:hAnsi="Times New Roman" w:cs="Times New Roman"/>
          <w:bCs/>
          <w:szCs w:val="24"/>
          <w:u w:val="single"/>
        </w:rPr>
        <w:t>Administrative Review Process</w:t>
      </w:r>
      <w:r w:rsidRPr="00A222C9">
        <w:rPr>
          <w:rFonts w:ascii="Times New Roman" w:hAnsi="Times New Roman" w:cs="Times New Roman"/>
          <w:bCs/>
          <w:szCs w:val="24"/>
        </w:rPr>
        <w:t xml:space="preserve">. The </w:t>
      </w:r>
      <w:r w:rsidR="00605D80">
        <w:rPr>
          <w:rFonts w:ascii="Times New Roman" w:hAnsi="Times New Roman" w:cs="Times New Roman"/>
          <w:bCs/>
          <w:szCs w:val="24"/>
        </w:rPr>
        <w:t>a</w:t>
      </w:r>
      <w:r w:rsidRPr="00A222C9">
        <w:rPr>
          <w:rFonts w:ascii="Times New Roman" w:hAnsi="Times New Roman" w:cs="Times New Roman"/>
          <w:bCs/>
          <w:szCs w:val="24"/>
        </w:rPr>
        <w:t xml:space="preserve">dministrative </w:t>
      </w:r>
      <w:r w:rsidR="00CD0018">
        <w:rPr>
          <w:rFonts w:ascii="Times New Roman" w:hAnsi="Times New Roman" w:cs="Times New Roman"/>
          <w:bCs/>
          <w:szCs w:val="24"/>
        </w:rPr>
        <w:t>r</w:t>
      </w:r>
      <w:r w:rsidRPr="00A222C9">
        <w:rPr>
          <w:rFonts w:ascii="Times New Roman" w:hAnsi="Times New Roman" w:cs="Times New Roman"/>
          <w:bCs/>
          <w:szCs w:val="24"/>
        </w:rPr>
        <w:t xml:space="preserve">eview </w:t>
      </w:r>
      <w:r w:rsidR="00605D80">
        <w:rPr>
          <w:rFonts w:ascii="Times New Roman" w:hAnsi="Times New Roman" w:cs="Times New Roman"/>
          <w:bCs/>
          <w:szCs w:val="24"/>
        </w:rPr>
        <w:t>will</w:t>
      </w:r>
      <w:r w:rsidR="00605D80" w:rsidRPr="00A222C9">
        <w:rPr>
          <w:rFonts w:ascii="Times New Roman" w:hAnsi="Times New Roman" w:cs="Times New Roman"/>
          <w:bCs/>
          <w:szCs w:val="24"/>
        </w:rPr>
        <w:t xml:space="preserve"> </w:t>
      </w:r>
      <w:r w:rsidRPr="00A222C9">
        <w:rPr>
          <w:rFonts w:ascii="Times New Roman" w:hAnsi="Times New Roman" w:cs="Times New Roman"/>
          <w:bCs/>
          <w:szCs w:val="24"/>
        </w:rPr>
        <w:t xml:space="preserve">be conducted by the </w:t>
      </w:r>
      <w:r w:rsidR="00CD0018">
        <w:rPr>
          <w:rFonts w:ascii="Times New Roman" w:hAnsi="Times New Roman" w:cs="Times New Roman"/>
          <w:bCs/>
          <w:szCs w:val="24"/>
        </w:rPr>
        <w:t>r</w:t>
      </w:r>
      <w:r w:rsidRPr="00A222C9">
        <w:rPr>
          <w:rFonts w:ascii="Times New Roman" w:hAnsi="Times New Roman" w:cs="Times New Roman"/>
          <w:bCs/>
          <w:szCs w:val="24"/>
        </w:rPr>
        <w:t xml:space="preserve">egional </w:t>
      </w:r>
      <w:r w:rsidR="00CD0018">
        <w:rPr>
          <w:rFonts w:ascii="Times New Roman" w:hAnsi="Times New Roman" w:cs="Times New Roman"/>
          <w:bCs/>
          <w:szCs w:val="24"/>
        </w:rPr>
        <w:t>w</w:t>
      </w:r>
      <w:r w:rsidRPr="00A222C9">
        <w:rPr>
          <w:rFonts w:ascii="Times New Roman" w:hAnsi="Times New Roman" w:cs="Times New Roman"/>
          <w:bCs/>
          <w:szCs w:val="24"/>
        </w:rPr>
        <w:t xml:space="preserve">aiver </w:t>
      </w:r>
      <w:r w:rsidR="00CD0018">
        <w:rPr>
          <w:rFonts w:ascii="Times New Roman" w:hAnsi="Times New Roman" w:cs="Times New Roman"/>
          <w:bCs/>
          <w:szCs w:val="24"/>
        </w:rPr>
        <w:t>s</w:t>
      </w:r>
      <w:r w:rsidRPr="00A222C9">
        <w:rPr>
          <w:rFonts w:ascii="Times New Roman" w:hAnsi="Times New Roman" w:cs="Times New Roman"/>
          <w:bCs/>
          <w:szCs w:val="24"/>
        </w:rPr>
        <w:t>u</w:t>
      </w:r>
      <w:r w:rsidR="00700AB9">
        <w:rPr>
          <w:rFonts w:ascii="Times New Roman" w:hAnsi="Times New Roman" w:cs="Times New Roman"/>
          <w:bCs/>
          <w:szCs w:val="24"/>
        </w:rPr>
        <w:t>pervisor or designee</w:t>
      </w:r>
      <w:r w:rsidR="001169DA">
        <w:rPr>
          <w:rFonts w:ascii="Times New Roman" w:hAnsi="Times New Roman" w:cs="Times New Roman"/>
          <w:bCs/>
          <w:szCs w:val="24"/>
        </w:rPr>
        <w:t>. Within 30 days of receipt of the complaint</w:t>
      </w:r>
      <w:r w:rsidR="00700AB9">
        <w:rPr>
          <w:rFonts w:ascii="Times New Roman" w:hAnsi="Times New Roman" w:cs="Times New Roman"/>
          <w:bCs/>
          <w:szCs w:val="24"/>
        </w:rPr>
        <w:t xml:space="preserve">, </w:t>
      </w:r>
      <w:r w:rsidR="001169DA">
        <w:rPr>
          <w:rFonts w:ascii="Times New Roman" w:hAnsi="Times New Roman" w:cs="Times New Roman"/>
          <w:bCs/>
          <w:szCs w:val="24"/>
        </w:rPr>
        <w:t xml:space="preserve">the </w:t>
      </w:r>
      <w:r w:rsidR="00CD0018">
        <w:rPr>
          <w:rFonts w:ascii="Times New Roman" w:hAnsi="Times New Roman" w:cs="Times New Roman"/>
          <w:bCs/>
          <w:szCs w:val="24"/>
        </w:rPr>
        <w:t>s</w:t>
      </w:r>
      <w:r w:rsidR="00BA46BF">
        <w:rPr>
          <w:rFonts w:ascii="Times New Roman" w:hAnsi="Times New Roman" w:cs="Times New Roman"/>
          <w:bCs/>
          <w:szCs w:val="24"/>
        </w:rPr>
        <w:t xml:space="preserve">upervisor </w:t>
      </w:r>
      <w:r w:rsidR="001169DA">
        <w:rPr>
          <w:rFonts w:ascii="Times New Roman" w:hAnsi="Times New Roman" w:cs="Times New Roman"/>
          <w:bCs/>
          <w:szCs w:val="24"/>
        </w:rPr>
        <w:t xml:space="preserve">or designee </w:t>
      </w:r>
      <w:r w:rsidR="00700AB9">
        <w:rPr>
          <w:rFonts w:ascii="Times New Roman" w:hAnsi="Times New Roman" w:cs="Times New Roman"/>
          <w:bCs/>
          <w:szCs w:val="24"/>
        </w:rPr>
        <w:t>will</w:t>
      </w:r>
      <w:r w:rsidR="001169DA">
        <w:rPr>
          <w:rFonts w:ascii="Times New Roman" w:hAnsi="Times New Roman" w:cs="Times New Roman"/>
          <w:bCs/>
          <w:szCs w:val="24"/>
        </w:rPr>
        <w:t xml:space="preserve"> conduct a fact-finding investigation, including</w:t>
      </w:r>
      <w:r w:rsidRPr="00A222C9">
        <w:rPr>
          <w:rFonts w:ascii="Times New Roman" w:hAnsi="Times New Roman" w:cs="Times New Roman"/>
          <w:bCs/>
          <w:szCs w:val="24"/>
        </w:rPr>
        <w:t>:</w:t>
      </w:r>
    </w:p>
    <w:p w14:paraId="7F2131B6" w14:textId="75F4E3AD" w:rsidR="008D2A8B" w:rsidRPr="000C6D59" w:rsidRDefault="008D2A8B" w:rsidP="00E5154C">
      <w:pPr>
        <w:pStyle w:val="ListParagraph"/>
        <w:numPr>
          <w:ilvl w:val="2"/>
          <w:numId w:val="27"/>
        </w:numPr>
        <w:spacing w:after="120"/>
        <w:contextualSpacing w:val="0"/>
        <w:rPr>
          <w:rFonts w:ascii="Times New Roman" w:hAnsi="Times New Roman" w:cs="Times New Roman"/>
          <w:bCs/>
          <w:szCs w:val="24"/>
        </w:rPr>
      </w:pPr>
      <w:r w:rsidRPr="000C6D59">
        <w:rPr>
          <w:rFonts w:ascii="Times New Roman" w:hAnsi="Times New Roman" w:cs="Times New Roman"/>
          <w:bCs/>
          <w:szCs w:val="24"/>
        </w:rPr>
        <w:t>Contact</w:t>
      </w:r>
      <w:r w:rsidR="00C30480" w:rsidRPr="000C6D59">
        <w:rPr>
          <w:rFonts w:ascii="Times New Roman" w:hAnsi="Times New Roman" w:cs="Times New Roman"/>
          <w:bCs/>
          <w:szCs w:val="24"/>
        </w:rPr>
        <w:t>ing</w:t>
      </w:r>
      <w:r w:rsidRPr="000C6D59">
        <w:rPr>
          <w:rFonts w:ascii="Times New Roman" w:hAnsi="Times New Roman" w:cs="Times New Roman"/>
          <w:bCs/>
          <w:szCs w:val="24"/>
        </w:rPr>
        <w:t xml:space="preserve"> the provider(s) involved in the complaint;</w:t>
      </w:r>
    </w:p>
    <w:p w14:paraId="1DCEC081" w14:textId="21660BDE" w:rsidR="000C6D59" w:rsidRDefault="00CD0018" w:rsidP="00E5154C">
      <w:pPr>
        <w:pStyle w:val="ListParagraph"/>
        <w:numPr>
          <w:ilvl w:val="2"/>
          <w:numId w:val="27"/>
        </w:numPr>
        <w:tabs>
          <w:tab w:val="left" w:pos="3060"/>
          <w:tab w:val="left" w:pos="3420"/>
        </w:tabs>
        <w:spacing w:after="120"/>
        <w:contextualSpacing w:val="0"/>
        <w:rPr>
          <w:rFonts w:ascii="Times New Roman" w:hAnsi="Times New Roman" w:cs="Times New Roman"/>
          <w:bCs/>
          <w:szCs w:val="24"/>
        </w:rPr>
      </w:pPr>
      <w:r>
        <w:rPr>
          <w:rFonts w:ascii="Times New Roman" w:hAnsi="Times New Roman" w:cs="Times New Roman"/>
          <w:bCs/>
          <w:szCs w:val="24"/>
        </w:rPr>
        <w:t>i</w:t>
      </w:r>
      <w:r w:rsidR="008D2A8B" w:rsidRPr="00A222C9">
        <w:rPr>
          <w:rFonts w:ascii="Times New Roman" w:hAnsi="Times New Roman" w:cs="Times New Roman"/>
          <w:bCs/>
          <w:szCs w:val="24"/>
        </w:rPr>
        <w:t>nterview</w:t>
      </w:r>
      <w:r w:rsidR="00C30480">
        <w:rPr>
          <w:rFonts w:ascii="Times New Roman" w:hAnsi="Times New Roman" w:cs="Times New Roman"/>
          <w:bCs/>
          <w:szCs w:val="24"/>
        </w:rPr>
        <w:t>ing</w:t>
      </w:r>
      <w:r w:rsidR="008D2A8B" w:rsidRPr="00A222C9">
        <w:rPr>
          <w:rFonts w:ascii="Times New Roman" w:hAnsi="Times New Roman" w:cs="Times New Roman"/>
          <w:bCs/>
          <w:szCs w:val="24"/>
        </w:rPr>
        <w:t xml:space="preserve"> the participant;</w:t>
      </w:r>
    </w:p>
    <w:p w14:paraId="4ECC214B" w14:textId="62E216E4" w:rsidR="000C6D59" w:rsidRDefault="00CD0018" w:rsidP="00E5154C">
      <w:pPr>
        <w:pStyle w:val="ListParagraph"/>
        <w:numPr>
          <w:ilvl w:val="2"/>
          <w:numId w:val="27"/>
        </w:numPr>
        <w:tabs>
          <w:tab w:val="left" w:pos="3060"/>
          <w:tab w:val="left" w:pos="3420"/>
        </w:tabs>
        <w:spacing w:after="120"/>
        <w:contextualSpacing w:val="0"/>
        <w:rPr>
          <w:rFonts w:ascii="Times New Roman" w:hAnsi="Times New Roman" w:cs="Times New Roman"/>
          <w:bCs/>
          <w:szCs w:val="24"/>
        </w:rPr>
      </w:pPr>
      <w:r>
        <w:rPr>
          <w:rFonts w:ascii="Times New Roman" w:hAnsi="Times New Roman" w:cs="Times New Roman"/>
          <w:bCs/>
          <w:szCs w:val="24"/>
        </w:rPr>
        <w:t>i</w:t>
      </w:r>
      <w:r w:rsidR="008D2A8B" w:rsidRPr="000C6D59">
        <w:rPr>
          <w:rFonts w:ascii="Times New Roman" w:hAnsi="Times New Roman" w:cs="Times New Roman"/>
          <w:bCs/>
          <w:szCs w:val="24"/>
        </w:rPr>
        <w:t>nterview</w:t>
      </w:r>
      <w:r w:rsidR="00C30480" w:rsidRPr="000C6D59">
        <w:rPr>
          <w:rFonts w:ascii="Times New Roman" w:hAnsi="Times New Roman" w:cs="Times New Roman"/>
          <w:bCs/>
          <w:szCs w:val="24"/>
        </w:rPr>
        <w:t>ing</w:t>
      </w:r>
      <w:r w:rsidR="008D2A8B" w:rsidRPr="000C6D59">
        <w:rPr>
          <w:rFonts w:ascii="Times New Roman" w:hAnsi="Times New Roman" w:cs="Times New Roman"/>
          <w:bCs/>
          <w:szCs w:val="24"/>
        </w:rPr>
        <w:t xml:space="preserve"> potential witnesses;</w:t>
      </w:r>
    </w:p>
    <w:p w14:paraId="6F8B81B9" w14:textId="16952177" w:rsidR="000C6D59" w:rsidRDefault="00CD0018" w:rsidP="00E5154C">
      <w:pPr>
        <w:pStyle w:val="ListParagraph"/>
        <w:numPr>
          <w:ilvl w:val="2"/>
          <w:numId w:val="27"/>
        </w:numPr>
        <w:tabs>
          <w:tab w:val="left" w:pos="3060"/>
          <w:tab w:val="left" w:pos="3240"/>
        </w:tabs>
        <w:spacing w:after="120"/>
        <w:contextualSpacing w:val="0"/>
        <w:rPr>
          <w:rFonts w:ascii="Times New Roman" w:hAnsi="Times New Roman" w:cs="Times New Roman"/>
          <w:bCs/>
          <w:szCs w:val="24"/>
        </w:rPr>
      </w:pPr>
      <w:r>
        <w:rPr>
          <w:rFonts w:ascii="Times New Roman" w:hAnsi="Times New Roman" w:cs="Times New Roman"/>
          <w:bCs/>
          <w:szCs w:val="24"/>
        </w:rPr>
        <w:t>o</w:t>
      </w:r>
      <w:r w:rsidR="008D2A8B" w:rsidRPr="000C6D59">
        <w:rPr>
          <w:rFonts w:ascii="Times New Roman" w:hAnsi="Times New Roman" w:cs="Times New Roman"/>
          <w:bCs/>
          <w:szCs w:val="24"/>
        </w:rPr>
        <w:t>btain</w:t>
      </w:r>
      <w:r w:rsidR="00C30480" w:rsidRPr="000C6D59">
        <w:rPr>
          <w:rFonts w:ascii="Times New Roman" w:hAnsi="Times New Roman" w:cs="Times New Roman"/>
          <w:bCs/>
          <w:szCs w:val="24"/>
        </w:rPr>
        <w:t>ing</w:t>
      </w:r>
      <w:r w:rsidR="008D2A8B" w:rsidRPr="000C6D59">
        <w:rPr>
          <w:rFonts w:ascii="Times New Roman" w:hAnsi="Times New Roman" w:cs="Times New Roman"/>
          <w:bCs/>
          <w:szCs w:val="24"/>
        </w:rPr>
        <w:t xml:space="preserve"> additional information not originally provided to the DPPC</w:t>
      </w:r>
      <w:r w:rsidR="001169DA" w:rsidRPr="000C6D59">
        <w:rPr>
          <w:rFonts w:ascii="Times New Roman" w:hAnsi="Times New Roman" w:cs="Times New Roman"/>
          <w:bCs/>
          <w:szCs w:val="24"/>
        </w:rPr>
        <w:t>, including relevant participant records</w:t>
      </w:r>
      <w:r w:rsidR="00700AB9" w:rsidRPr="000C6D59">
        <w:rPr>
          <w:rFonts w:ascii="Times New Roman" w:hAnsi="Times New Roman" w:cs="Times New Roman"/>
          <w:bCs/>
          <w:szCs w:val="24"/>
        </w:rPr>
        <w:t>;</w:t>
      </w:r>
      <w:r w:rsidR="008D2A8B" w:rsidRPr="000C6D59">
        <w:rPr>
          <w:rFonts w:ascii="Times New Roman" w:hAnsi="Times New Roman" w:cs="Times New Roman"/>
          <w:bCs/>
          <w:szCs w:val="24"/>
        </w:rPr>
        <w:t xml:space="preserve"> </w:t>
      </w:r>
    </w:p>
    <w:p w14:paraId="677CF219" w14:textId="723196A3" w:rsidR="000C6D59" w:rsidRDefault="00CD0018" w:rsidP="00E5154C">
      <w:pPr>
        <w:pStyle w:val="ListParagraph"/>
        <w:numPr>
          <w:ilvl w:val="2"/>
          <w:numId w:val="27"/>
        </w:numPr>
        <w:tabs>
          <w:tab w:val="left" w:pos="3060"/>
          <w:tab w:val="left" w:pos="3420"/>
        </w:tabs>
        <w:spacing w:after="120"/>
        <w:contextualSpacing w:val="0"/>
        <w:rPr>
          <w:rFonts w:ascii="Times New Roman" w:hAnsi="Times New Roman" w:cs="Times New Roman"/>
          <w:bCs/>
          <w:szCs w:val="24"/>
        </w:rPr>
      </w:pPr>
      <w:r>
        <w:rPr>
          <w:rFonts w:ascii="Times New Roman" w:hAnsi="Times New Roman" w:cs="Times New Roman"/>
          <w:bCs/>
          <w:szCs w:val="24"/>
        </w:rPr>
        <w:t>r</w:t>
      </w:r>
      <w:r w:rsidR="008D2A8B" w:rsidRPr="000C6D59">
        <w:rPr>
          <w:rFonts w:ascii="Times New Roman" w:hAnsi="Times New Roman" w:cs="Times New Roman"/>
          <w:bCs/>
          <w:szCs w:val="24"/>
        </w:rPr>
        <w:t>eview</w:t>
      </w:r>
      <w:r w:rsidR="00C30480" w:rsidRPr="000C6D59">
        <w:rPr>
          <w:rFonts w:ascii="Times New Roman" w:hAnsi="Times New Roman" w:cs="Times New Roman"/>
          <w:bCs/>
          <w:szCs w:val="24"/>
        </w:rPr>
        <w:t>ing</w:t>
      </w:r>
      <w:r w:rsidR="008D2A8B" w:rsidRPr="000C6D59">
        <w:rPr>
          <w:rFonts w:ascii="Times New Roman" w:hAnsi="Times New Roman" w:cs="Times New Roman"/>
          <w:bCs/>
          <w:szCs w:val="24"/>
        </w:rPr>
        <w:t xml:space="preserve"> the incident report provided to the </w:t>
      </w:r>
      <w:r w:rsidR="00F07FDF" w:rsidRPr="000C6D59">
        <w:rPr>
          <w:rFonts w:ascii="Times New Roman" w:hAnsi="Times New Roman" w:cs="Times New Roman"/>
          <w:bCs/>
          <w:szCs w:val="24"/>
        </w:rPr>
        <w:t>c</w:t>
      </w:r>
      <w:r w:rsidR="008D2A8B" w:rsidRPr="000C6D59">
        <w:rPr>
          <w:rFonts w:ascii="Times New Roman" w:hAnsi="Times New Roman" w:cs="Times New Roman"/>
          <w:bCs/>
          <w:szCs w:val="24"/>
        </w:rPr>
        <w:t xml:space="preserve">ase </w:t>
      </w:r>
      <w:r w:rsidR="00F07FDF" w:rsidRPr="000C6D59">
        <w:rPr>
          <w:rFonts w:ascii="Times New Roman" w:hAnsi="Times New Roman" w:cs="Times New Roman"/>
          <w:bCs/>
          <w:szCs w:val="24"/>
        </w:rPr>
        <w:t>m</w:t>
      </w:r>
      <w:r w:rsidR="00700AB9" w:rsidRPr="000C6D59">
        <w:rPr>
          <w:rFonts w:ascii="Times New Roman" w:hAnsi="Times New Roman" w:cs="Times New Roman"/>
          <w:bCs/>
          <w:szCs w:val="24"/>
        </w:rPr>
        <w:t>anager;</w:t>
      </w:r>
      <w:r w:rsidR="008D2A8B" w:rsidRPr="000C6D59">
        <w:rPr>
          <w:rFonts w:ascii="Times New Roman" w:hAnsi="Times New Roman" w:cs="Times New Roman"/>
          <w:bCs/>
          <w:szCs w:val="24"/>
        </w:rPr>
        <w:t xml:space="preserve"> </w:t>
      </w:r>
    </w:p>
    <w:p w14:paraId="30BCC4C8" w14:textId="736CE532" w:rsidR="002A19CF" w:rsidRDefault="00CD0018" w:rsidP="00E5154C">
      <w:pPr>
        <w:pStyle w:val="ListParagraph"/>
        <w:numPr>
          <w:ilvl w:val="2"/>
          <w:numId w:val="27"/>
        </w:numPr>
        <w:tabs>
          <w:tab w:val="left" w:pos="3060"/>
          <w:tab w:val="left" w:pos="3420"/>
        </w:tabs>
        <w:spacing w:after="120"/>
        <w:contextualSpacing w:val="0"/>
        <w:rPr>
          <w:rFonts w:ascii="Times New Roman" w:hAnsi="Times New Roman" w:cs="Times New Roman"/>
          <w:bCs/>
          <w:szCs w:val="24"/>
        </w:rPr>
      </w:pPr>
      <w:r>
        <w:rPr>
          <w:rFonts w:ascii="Times New Roman" w:hAnsi="Times New Roman" w:cs="Times New Roman"/>
          <w:bCs/>
          <w:szCs w:val="24"/>
        </w:rPr>
        <w:lastRenderedPageBreak/>
        <w:t>r</w:t>
      </w:r>
      <w:r w:rsidR="008D2A8B" w:rsidRPr="000C6D59">
        <w:rPr>
          <w:rFonts w:ascii="Times New Roman" w:hAnsi="Times New Roman" w:cs="Times New Roman"/>
          <w:bCs/>
          <w:szCs w:val="24"/>
        </w:rPr>
        <w:t>eview</w:t>
      </w:r>
      <w:r w:rsidR="00C30480" w:rsidRPr="000C6D59">
        <w:rPr>
          <w:rFonts w:ascii="Times New Roman" w:hAnsi="Times New Roman" w:cs="Times New Roman"/>
          <w:bCs/>
          <w:szCs w:val="24"/>
        </w:rPr>
        <w:t>ing</w:t>
      </w:r>
      <w:r w:rsidR="008D2A8B" w:rsidRPr="000C6D59">
        <w:rPr>
          <w:rFonts w:ascii="Times New Roman" w:hAnsi="Times New Roman" w:cs="Times New Roman"/>
          <w:bCs/>
          <w:szCs w:val="24"/>
        </w:rPr>
        <w:t xml:space="preserve"> information provided to DPPC</w:t>
      </w:r>
      <w:r w:rsidR="00700AB9" w:rsidRPr="000C6D59">
        <w:rPr>
          <w:rFonts w:ascii="Times New Roman" w:hAnsi="Times New Roman" w:cs="Times New Roman"/>
          <w:bCs/>
          <w:szCs w:val="24"/>
        </w:rPr>
        <w:t>; and</w:t>
      </w:r>
    </w:p>
    <w:p w14:paraId="6B1992B9" w14:textId="33A1A447" w:rsidR="008D2A8B" w:rsidRPr="002A19CF" w:rsidRDefault="00CD0018" w:rsidP="00E5154C">
      <w:pPr>
        <w:pStyle w:val="ListParagraph"/>
        <w:numPr>
          <w:ilvl w:val="2"/>
          <w:numId w:val="27"/>
        </w:numPr>
        <w:tabs>
          <w:tab w:val="left" w:pos="3060"/>
          <w:tab w:val="left" w:pos="3330"/>
        </w:tabs>
        <w:spacing w:after="120"/>
        <w:contextualSpacing w:val="0"/>
        <w:rPr>
          <w:rFonts w:ascii="Times New Roman" w:hAnsi="Times New Roman" w:cs="Times New Roman"/>
          <w:bCs/>
          <w:szCs w:val="24"/>
        </w:rPr>
      </w:pPr>
      <w:r>
        <w:rPr>
          <w:rFonts w:ascii="Times New Roman" w:hAnsi="Times New Roman" w:cs="Times New Roman"/>
          <w:bCs/>
          <w:szCs w:val="24"/>
        </w:rPr>
        <w:t>r</w:t>
      </w:r>
      <w:r w:rsidR="00700AB9" w:rsidRPr="002A19CF">
        <w:rPr>
          <w:rFonts w:ascii="Times New Roman" w:hAnsi="Times New Roman" w:cs="Times New Roman"/>
          <w:bCs/>
          <w:szCs w:val="24"/>
        </w:rPr>
        <w:t>eview</w:t>
      </w:r>
      <w:r w:rsidR="00C30480" w:rsidRPr="002A19CF">
        <w:rPr>
          <w:rFonts w:ascii="Times New Roman" w:hAnsi="Times New Roman" w:cs="Times New Roman"/>
          <w:bCs/>
          <w:szCs w:val="24"/>
        </w:rPr>
        <w:t>ing</w:t>
      </w:r>
      <w:r w:rsidR="00700AB9" w:rsidRPr="002A19CF">
        <w:rPr>
          <w:rFonts w:ascii="Times New Roman" w:hAnsi="Times New Roman" w:cs="Times New Roman"/>
          <w:bCs/>
          <w:szCs w:val="24"/>
        </w:rPr>
        <w:t xml:space="preserve"> the p</w:t>
      </w:r>
      <w:r w:rsidR="008D2A8B" w:rsidRPr="002A19CF">
        <w:rPr>
          <w:rFonts w:ascii="Times New Roman" w:hAnsi="Times New Roman" w:cs="Times New Roman"/>
          <w:bCs/>
          <w:szCs w:val="24"/>
        </w:rPr>
        <w:t xml:space="preserve">articipant’s PCP, </w:t>
      </w:r>
      <w:r w:rsidR="000C6D59" w:rsidRPr="002A19CF">
        <w:rPr>
          <w:rFonts w:ascii="Times New Roman" w:hAnsi="Times New Roman" w:cs="Times New Roman"/>
          <w:bCs/>
          <w:szCs w:val="24"/>
        </w:rPr>
        <w:t xml:space="preserve">including a review of the </w:t>
      </w:r>
      <w:r w:rsidR="00700AB9" w:rsidRPr="002A19CF">
        <w:rPr>
          <w:rFonts w:ascii="Times New Roman" w:hAnsi="Times New Roman" w:cs="Times New Roman"/>
          <w:bCs/>
          <w:szCs w:val="24"/>
        </w:rPr>
        <w:t xml:space="preserve">participant’s </w:t>
      </w:r>
      <w:r w:rsidR="008D2A8B" w:rsidRPr="002A19CF">
        <w:rPr>
          <w:rFonts w:ascii="Times New Roman" w:hAnsi="Times New Roman" w:cs="Times New Roman"/>
          <w:bCs/>
          <w:szCs w:val="24"/>
        </w:rPr>
        <w:t xml:space="preserve">waiver services and other services </w:t>
      </w:r>
      <w:r w:rsidR="00700AB9" w:rsidRPr="002A19CF">
        <w:rPr>
          <w:rFonts w:ascii="Times New Roman" w:hAnsi="Times New Roman" w:cs="Times New Roman"/>
          <w:bCs/>
          <w:szCs w:val="24"/>
        </w:rPr>
        <w:t xml:space="preserve">and supports </w:t>
      </w:r>
      <w:r w:rsidR="008D2A8B" w:rsidRPr="002A19CF">
        <w:rPr>
          <w:rFonts w:ascii="Times New Roman" w:hAnsi="Times New Roman" w:cs="Times New Roman"/>
          <w:bCs/>
          <w:szCs w:val="24"/>
        </w:rPr>
        <w:t>the participant is receiving.</w:t>
      </w:r>
    </w:p>
    <w:p w14:paraId="3564C169" w14:textId="53387180" w:rsidR="00C277F7" w:rsidRPr="001E389D" w:rsidRDefault="008D2A8B" w:rsidP="001E389D">
      <w:pPr>
        <w:pStyle w:val="ListParagraph"/>
        <w:numPr>
          <w:ilvl w:val="0"/>
          <w:numId w:val="16"/>
        </w:numPr>
        <w:spacing w:after="120"/>
        <w:contextualSpacing w:val="0"/>
      </w:pPr>
      <w:r w:rsidRPr="00585B88">
        <w:rPr>
          <w:rFonts w:ascii="Times New Roman" w:hAnsi="Times New Roman" w:cs="Times New Roman"/>
          <w:bCs/>
          <w:szCs w:val="24"/>
          <w:u w:val="single"/>
        </w:rPr>
        <w:t>Administrative Review Outcome.</w:t>
      </w:r>
      <w:r w:rsidRPr="00A222C9">
        <w:rPr>
          <w:rFonts w:ascii="Times New Roman" w:hAnsi="Times New Roman" w:cs="Times New Roman"/>
          <w:bCs/>
          <w:szCs w:val="24"/>
        </w:rPr>
        <w:t xml:space="preserve"> Within </w:t>
      </w:r>
      <w:r w:rsidR="00C133A0">
        <w:rPr>
          <w:rFonts w:ascii="Times New Roman" w:hAnsi="Times New Roman" w:cs="Times New Roman"/>
          <w:bCs/>
          <w:szCs w:val="24"/>
        </w:rPr>
        <w:t>ten</w:t>
      </w:r>
      <w:r w:rsidRPr="00A222C9">
        <w:rPr>
          <w:rFonts w:ascii="Times New Roman" w:hAnsi="Times New Roman" w:cs="Times New Roman"/>
          <w:bCs/>
          <w:szCs w:val="24"/>
        </w:rPr>
        <w:t xml:space="preserve"> days of completion of </w:t>
      </w:r>
      <w:r w:rsidR="00700AB9">
        <w:rPr>
          <w:rFonts w:ascii="Times New Roman" w:hAnsi="Times New Roman" w:cs="Times New Roman"/>
          <w:bCs/>
          <w:szCs w:val="24"/>
        </w:rPr>
        <w:t>an</w:t>
      </w:r>
      <w:r w:rsidRPr="00A222C9">
        <w:rPr>
          <w:rFonts w:ascii="Times New Roman" w:hAnsi="Times New Roman" w:cs="Times New Roman"/>
          <w:bCs/>
          <w:szCs w:val="24"/>
        </w:rPr>
        <w:t xml:space="preserve"> </w:t>
      </w:r>
      <w:r w:rsidR="00CD0018">
        <w:rPr>
          <w:rFonts w:ascii="Times New Roman" w:hAnsi="Times New Roman" w:cs="Times New Roman"/>
          <w:bCs/>
          <w:szCs w:val="24"/>
        </w:rPr>
        <w:t>a</w:t>
      </w:r>
      <w:r w:rsidR="00700AB9">
        <w:rPr>
          <w:rFonts w:ascii="Times New Roman" w:hAnsi="Times New Roman" w:cs="Times New Roman"/>
          <w:bCs/>
          <w:szCs w:val="24"/>
        </w:rPr>
        <w:t xml:space="preserve">dministrative </w:t>
      </w:r>
      <w:r w:rsidR="00CD0018">
        <w:rPr>
          <w:rFonts w:ascii="Times New Roman" w:hAnsi="Times New Roman" w:cs="Times New Roman"/>
          <w:bCs/>
          <w:szCs w:val="24"/>
        </w:rPr>
        <w:t>r</w:t>
      </w:r>
      <w:r w:rsidR="00700AB9">
        <w:rPr>
          <w:rFonts w:ascii="Times New Roman" w:hAnsi="Times New Roman" w:cs="Times New Roman"/>
          <w:bCs/>
          <w:szCs w:val="24"/>
        </w:rPr>
        <w:t xml:space="preserve">eview for </w:t>
      </w:r>
      <w:r w:rsidR="00CD0018">
        <w:rPr>
          <w:rFonts w:ascii="Times New Roman" w:hAnsi="Times New Roman" w:cs="Times New Roman"/>
          <w:bCs/>
          <w:szCs w:val="24"/>
        </w:rPr>
        <w:t>c</w:t>
      </w:r>
      <w:r w:rsidR="00700AB9">
        <w:rPr>
          <w:rFonts w:ascii="Times New Roman" w:hAnsi="Times New Roman" w:cs="Times New Roman"/>
          <w:bCs/>
          <w:szCs w:val="24"/>
        </w:rPr>
        <w:t xml:space="preserve">omplaints </w:t>
      </w:r>
      <w:r w:rsidR="00CD0018">
        <w:rPr>
          <w:rFonts w:ascii="Times New Roman" w:hAnsi="Times New Roman" w:cs="Times New Roman"/>
          <w:bCs/>
          <w:szCs w:val="24"/>
        </w:rPr>
        <w:t>n</w:t>
      </w:r>
      <w:r w:rsidR="00700AB9">
        <w:rPr>
          <w:rFonts w:ascii="Times New Roman" w:hAnsi="Times New Roman" w:cs="Times New Roman"/>
          <w:bCs/>
          <w:szCs w:val="24"/>
        </w:rPr>
        <w:t xml:space="preserve">ot </w:t>
      </w:r>
      <w:r w:rsidR="00CD0018">
        <w:rPr>
          <w:rFonts w:ascii="Times New Roman" w:hAnsi="Times New Roman" w:cs="Times New Roman"/>
          <w:bCs/>
          <w:szCs w:val="24"/>
        </w:rPr>
        <w:t>i</w:t>
      </w:r>
      <w:r w:rsidR="00700AB9">
        <w:rPr>
          <w:rFonts w:ascii="Times New Roman" w:hAnsi="Times New Roman" w:cs="Times New Roman"/>
          <w:bCs/>
          <w:szCs w:val="24"/>
        </w:rPr>
        <w:t>nvestigated by DPPC</w:t>
      </w:r>
      <w:r w:rsidRPr="00A222C9">
        <w:rPr>
          <w:rFonts w:ascii="Times New Roman" w:hAnsi="Times New Roman" w:cs="Times New Roman"/>
          <w:bCs/>
          <w:szCs w:val="24"/>
        </w:rPr>
        <w:t xml:space="preserve">, the </w:t>
      </w:r>
      <w:r w:rsidR="004D0677">
        <w:rPr>
          <w:rFonts w:ascii="Times New Roman" w:hAnsi="Times New Roman" w:cs="Times New Roman"/>
          <w:bCs/>
          <w:szCs w:val="24"/>
        </w:rPr>
        <w:t>r</w:t>
      </w:r>
      <w:r w:rsidRPr="00A222C9">
        <w:rPr>
          <w:rFonts w:ascii="Times New Roman" w:hAnsi="Times New Roman" w:cs="Times New Roman"/>
          <w:bCs/>
          <w:szCs w:val="24"/>
        </w:rPr>
        <w:t xml:space="preserve">egional </w:t>
      </w:r>
      <w:r w:rsidR="004D0677">
        <w:rPr>
          <w:rFonts w:ascii="Times New Roman" w:hAnsi="Times New Roman" w:cs="Times New Roman"/>
          <w:bCs/>
          <w:szCs w:val="24"/>
        </w:rPr>
        <w:t>w</w:t>
      </w:r>
      <w:r w:rsidRPr="00A222C9">
        <w:rPr>
          <w:rFonts w:ascii="Times New Roman" w:hAnsi="Times New Roman" w:cs="Times New Roman"/>
          <w:bCs/>
          <w:szCs w:val="24"/>
        </w:rPr>
        <w:t xml:space="preserve">aiver </w:t>
      </w:r>
      <w:r w:rsidR="004D0677">
        <w:rPr>
          <w:rFonts w:ascii="Times New Roman" w:hAnsi="Times New Roman" w:cs="Times New Roman"/>
          <w:bCs/>
          <w:szCs w:val="24"/>
        </w:rPr>
        <w:t>s</w:t>
      </w:r>
      <w:r w:rsidRPr="00A222C9">
        <w:rPr>
          <w:rFonts w:ascii="Times New Roman" w:hAnsi="Times New Roman" w:cs="Times New Roman"/>
          <w:bCs/>
          <w:szCs w:val="24"/>
        </w:rPr>
        <w:t xml:space="preserve">upervisor </w:t>
      </w:r>
      <w:r w:rsidR="00C133A0">
        <w:rPr>
          <w:rFonts w:ascii="Times New Roman" w:hAnsi="Times New Roman" w:cs="Times New Roman"/>
          <w:bCs/>
          <w:szCs w:val="24"/>
        </w:rPr>
        <w:t>must</w:t>
      </w:r>
      <w:r w:rsidR="00C133A0" w:rsidRPr="00A222C9">
        <w:rPr>
          <w:rFonts w:ascii="Times New Roman" w:hAnsi="Times New Roman" w:cs="Times New Roman"/>
          <w:bCs/>
          <w:szCs w:val="24"/>
        </w:rPr>
        <w:t xml:space="preserve"> </w:t>
      </w:r>
      <w:r w:rsidR="001169DA">
        <w:rPr>
          <w:rFonts w:ascii="Times New Roman" w:hAnsi="Times New Roman" w:cs="Times New Roman"/>
          <w:bCs/>
          <w:szCs w:val="24"/>
        </w:rPr>
        <w:t xml:space="preserve">issue a written decision letter including the outcome of the investigation and </w:t>
      </w:r>
      <w:r w:rsidR="005F51CF">
        <w:rPr>
          <w:rFonts w:ascii="Times New Roman" w:hAnsi="Times New Roman" w:cs="Times New Roman"/>
          <w:bCs/>
          <w:szCs w:val="24"/>
        </w:rPr>
        <w:t>required</w:t>
      </w:r>
      <w:r w:rsidR="00C30480">
        <w:rPr>
          <w:rFonts w:ascii="Times New Roman" w:hAnsi="Times New Roman" w:cs="Times New Roman"/>
          <w:bCs/>
          <w:szCs w:val="24"/>
        </w:rPr>
        <w:t xml:space="preserve"> </w:t>
      </w:r>
      <w:r w:rsidR="00AA3926">
        <w:rPr>
          <w:rFonts w:ascii="Times New Roman" w:hAnsi="Times New Roman" w:cs="Times New Roman"/>
          <w:bCs/>
          <w:szCs w:val="24"/>
        </w:rPr>
        <w:t>corrective actions</w:t>
      </w:r>
      <w:r w:rsidR="00AB6DDA" w:rsidRPr="00183202">
        <w:rPr>
          <w:rFonts w:ascii="Times New Roman" w:hAnsi="Times New Roman" w:cs="Times New Roman"/>
          <w:bCs/>
          <w:szCs w:val="24"/>
        </w:rPr>
        <w:t>, if any</w:t>
      </w:r>
      <w:r w:rsidRPr="00A222C9">
        <w:rPr>
          <w:rFonts w:ascii="Times New Roman" w:hAnsi="Times New Roman" w:cs="Times New Roman"/>
          <w:bCs/>
          <w:szCs w:val="24"/>
        </w:rPr>
        <w:t xml:space="preserve">. </w:t>
      </w:r>
      <w:r w:rsidR="00AA3926">
        <w:rPr>
          <w:rFonts w:ascii="Times New Roman" w:hAnsi="Times New Roman" w:cs="Times New Roman"/>
          <w:bCs/>
          <w:szCs w:val="24"/>
        </w:rPr>
        <w:t xml:space="preserve"> </w:t>
      </w:r>
      <w:r w:rsidR="001169DA">
        <w:rPr>
          <w:rFonts w:ascii="Times New Roman" w:hAnsi="Times New Roman" w:cs="Times New Roman"/>
          <w:bCs/>
          <w:szCs w:val="24"/>
        </w:rPr>
        <w:t xml:space="preserve">This decision letter </w:t>
      </w:r>
      <w:r w:rsidR="00C133A0">
        <w:rPr>
          <w:rFonts w:ascii="Times New Roman" w:hAnsi="Times New Roman" w:cs="Times New Roman"/>
          <w:bCs/>
          <w:szCs w:val="24"/>
        </w:rPr>
        <w:t xml:space="preserve">must </w:t>
      </w:r>
      <w:r w:rsidR="001169DA">
        <w:rPr>
          <w:rFonts w:ascii="Times New Roman" w:hAnsi="Times New Roman" w:cs="Times New Roman"/>
          <w:bCs/>
          <w:szCs w:val="24"/>
        </w:rPr>
        <w:t>be</w:t>
      </w:r>
      <w:r w:rsidR="00AA3926">
        <w:rPr>
          <w:rFonts w:ascii="Times New Roman" w:hAnsi="Times New Roman" w:cs="Times New Roman"/>
          <w:bCs/>
          <w:szCs w:val="24"/>
        </w:rPr>
        <w:t xml:space="preserve"> provided to the individual, </w:t>
      </w:r>
      <w:r w:rsidR="003C4A58">
        <w:rPr>
          <w:rFonts w:ascii="Times New Roman" w:hAnsi="Times New Roman" w:cs="Times New Roman"/>
          <w:bCs/>
          <w:szCs w:val="24"/>
        </w:rPr>
        <w:t>their</w:t>
      </w:r>
      <w:r w:rsidR="00AA3926">
        <w:rPr>
          <w:rFonts w:ascii="Times New Roman" w:hAnsi="Times New Roman" w:cs="Times New Roman"/>
          <w:bCs/>
          <w:szCs w:val="24"/>
        </w:rPr>
        <w:t xml:space="preserve"> guardian or LAR,</w:t>
      </w:r>
      <w:r w:rsidR="001169DA">
        <w:rPr>
          <w:rFonts w:ascii="Times New Roman" w:hAnsi="Times New Roman" w:cs="Times New Roman"/>
          <w:bCs/>
          <w:szCs w:val="24"/>
        </w:rPr>
        <w:t xml:space="preserve"> if any, and </w:t>
      </w:r>
      <w:r w:rsidR="00F40F47">
        <w:rPr>
          <w:rFonts w:ascii="Times New Roman" w:hAnsi="Times New Roman" w:cs="Times New Roman"/>
          <w:bCs/>
          <w:szCs w:val="24"/>
        </w:rPr>
        <w:t xml:space="preserve">to </w:t>
      </w:r>
      <w:r w:rsidR="001169DA">
        <w:rPr>
          <w:rFonts w:ascii="Times New Roman" w:hAnsi="Times New Roman" w:cs="Times New Roman"/>
          <w:bCs/>
          <w:szCs w:val="24"/>
        </w:rPr>
        <w:t xml:space="preserve">any other </w:t>
      </w:r>
      <w:r w:rsidR="00AA3926">
        <w:rPr>
          <w:rFonts w:ascii="Times New Roman" w:hAnsi="Times New Roman" w:cs="Times New Roman"/>
          <w:bCs/>
          <w:szCs w:val="24"/>
        </w:rPr>
        <w:t>party</w:t>
      </w:r>
      <w:r w:rsidR="001169DA">
        <w:rPr>
          <w:rFonts w:ascii="Times New Roman" w:hAnsi="Times New Roman" w:cs="Times New Roman"/>
          <w:bCs/>
          <w:szCs w:val="24"/>
        </w:rPr>
        <w:t xml:space="preserve"> to the complaint</w:t>
      </w:r>
      <w:r w:rsidR="00AA3926">
        <w:rPr>
          <w:rFonts w:ascii="Times New Roman" w:hAnsi="Times New Roman" w:cs="Times New Roman"/>
          <w:bCs/>
          <w:szCs w:val="24"/>
        </w:rPr>
        <w:t xml:space="preserve">. The decision letter </w:t>
      </w:r>
      <w:r w:rsidR="00F40F47">
        <w:rPr>
          <w:rFonts w:ascii="Times New Roman" w:hAnsi="Times New Roman" w:cs="Times New Roman"/>
          <w:bCs/>
          <w:szCs w:val="24"/>
        </w:rPr>
        <w:t>may also include</w:t>
      </w:r>
      <w:r w:rsidR="00AA3926">
        <w:rPr>
          <w:rFonts w:ascii="Times New Roman" w:hAnsi="Times New Roman" w:cs="Times New Roman"/>
          <w:bCs/>
          <w:szCs w:val="24"/>
        </w:rPr>
        <w:t xml:space="preserve"> recommendations to </w:t>
      </w:r>
      <w:r w:rsidRPr="00A222C9">
        <w:rPr>
          <w:rFonts w:ascii="Times New Roman" w:hAnsi="Times New Roman" w:cs="Times New Roman"/>
          <w:bCs/>
          <w:szCs w:val="24"/>
        </w:rPr>
        <w:t xml:space="preserve">ensure the safety of the participant and the appropriate provision of services and supports. The </w:t>
      </w:r>
      <w:r w:rsidR="004D0677">
        <w:rPr>
          <w:rFonts w:ascii="Times New Roman" w:hAnsi="Times New Roman" w:cs="Times New Roman"/>
          <w:bCs/>
          <w:szCs w:val="24"/>
        </w:rPr>
        <w:t>r</w:t>
      </w:r>
      <w:r w:rsidRPr="00A222C9">
        <w:rPr>
          <w:rFonts w:ascii="Times New Roman" w:hAnsi="Times New Roman" w:cs="Times New Roman"/>
          <w:bCs/>
          <w:szCs w:val="24"/>
        </w:rPr>
        <w:t xml:space="preserve">egional </w:t>
      </w:r>
      <w:r w:rsidR="004D0677">
        <w:rPr>
          <w:rFonts w:ascii="Times New Roman" w:hAnsi="Times New Roman" w:cs="Times New Roman"/>
          <w:bCs/>
          <w:szCs w:val="24"/>
        </w:rPr>
        <w:t>w</w:t>
      </w:r>
      <w:r w:rsidRPr="00A222C9">
        <w:rPr>
          <w:rFonts w:ascii="Times New Roman" w:hAnsi="Times New Roman" w:cs="Times New Roman"/>
          <w:bCs/>
          <w:szCs w:val="24"/>
        </w:rPr>
        <w:t xml:space="preserve">aiver </w:t>
      </w:r>
      <w:r w:rsidR="004D0677">
        <w:rPr>
          <w:rFonts w:ascii="Times New Roman" w:hAnsi="Times New Roman" w:cs="Times New Roman"/>
          <w:bCs/>
          <w:szCs w:val="24"/>
        </w:rPr>
        <w:t>s</w:t>
      </w:r>
      <w:r w:rsidRPr="00A222C9">
        <w:rPr>
          <w:rFonts w:ascii="Times New Roman" w:hAnsi="Times New Roman" w:cs="Times New Roman"/>
          <w:bCs/>
          <w:szCs w:val="24"/>
        </w:rPr>
        <w:t xml:space="preserve">upervisor and </w:t>
      </w:r>
      <w:r w:rsidR="00F07FDF">
        <w:rPr>
          <w:rFonts w:ascii="Times New Roman" w:hAnsi="Times New Roman" w:cs="Times New Roman"/>
          <w:bCs/>
          <w:szCs w:val="24"/>
        </w:rPr>
        <w:t>case m</w:t>
      </w:r>
      <w:r w:rsidRPr="00A222C9">
        <w:rPr>
          <w:rFonts w:ascii="Times New Roman" w:hAnsi="Times New Roman" w:cs="Times New Roman"/>
          <w:bCs/>
          <w:szCs w:val="24"/>
        </w:rPr>
        <w:t>anager will assist the participant in reviewing and understanding any recommendations</w:t>
      </w:r>
      <w:r w:rsidR="00AA3926">
        <w:rPr>
          <w:rFonts w:ascii="Times New Roman" w:hAnsi="Times New Roman" w:cs="Times New Roman"/>
          <w:bCs/>
          <w:szCs w:val="24"/>
        </w:rPr>
        <w:t xml:space="preserve"> or corrective actions</w:t>
      </w:r>
      <w:r w:rsidR="00F40F47">
        <w:rPr>
          <w:rFonts w:ascii="Times New Roman" w:hAnsi="Times New Roman" w:cs="Times New Roman"/>
          <w:bCs/>
          <w:szCs w:val="24"/>
        </w:rPr>
        <w:t xml:space="preserve"> resulting from the </w:t>
      </w:r>
      <w:r w:rsidR="004D0677">
        <w:rPr>
          <w:rFonts w:ascii="Times New Roman" w:hAnsi="Times New Roman" w:cs="Times New Roman"/>
          <w:bCs/>
          <w:szCs w:val="24"/>
        </w:rPr>
        <w:t>a</w:t>
      </w:r>
      <w:r w:rsidR="00F40F47">
        <w:rPr>
          <w:rFonts w:ascii="Times New Roman" w:hAnsi="Times New Roman" w:cs="Times New Roman"/>
          <w:bCs/>
          <w:szCs w:val="24"/>
        </w:rPr>
        <w:t xml:space="preserve">dministrative </w:t>
      </w:r>
      <w:r w:rsidR="004D0677">
        <w:rPr>
          <w:rFonts w:ascii="Times New Roman" w:hAnsi="Times New Roman" w:cs="Times New Roman"/>
          <w:bCs/>
          <w:szCs w:val="24"/>
        </w:rPr>
        <w:t>r</w:t>
      </w:r>
      <w:r w:rsidR="00F40F47">
        <w:rPr>
          <w:rFonts w:ascii="Times New Roman" w:hAnsi="Times New Roman" w:cs="Times New Roman"/>
          <w:bCs/>
          <w:szCs w:val="24"/>
        </w:rPr>
        <w:t>eview process, and explain the</w:t>
      </w:r>
      <w:r w:rsidR="00AA3926">
        <w:rPr>
          <w:rFonts w:ascii="Times New Roman" w:hAnsi="Times New Roman" w:cs="Times New Roman"/>
          <w:bCs/>
          <w:szCs w:val="24"/>
        </w:rPr>
        <w:t xml:space="preserve"> </w:t>
      </w:r>
      <w:r w:rsidR="00F40F47">
        <w:rPr>
          <w:rFonts w:ascii="Times New Roman" w:hAnsi="Times New Roman" w:cs="Times New Roman"/>
          <w:bCs/>
          <w:szCs w:val="24"/>
        </w:rPr>
        <w:t xml:space="preserve">participants’ </w:t>
      </w:r>
      <w:r w:rsidR="00AA3926">
        <w:rPr>
          <w:rFonts w:ascii="Times New Roman" w:hAnsi="Times New Roman" w:cs="Times New Roman"/>
          <w:bCs/>
          <w:szCs w:val="24"/>
        </w:rPr>
        <w:t xml:space="preserve">rights to </w:t>
      </w:r>
      <w:r w:rsidR="00F40F47">
        <w:rPr>
          <w:rFonts w:ascii="Times New Roman" w:hAnsi="Times New Roman" w:cs="Times New Roman"/>
          <w:bCs/>
          <w:szCs w:val="24"/>
        </w:rPr>
        <w:t xml:space="preserve">request reconsideration or further </w:t>
      </w:r>
      <w:r w:rsidR="00AA3926">
        <w:rPr>
          <w:rFonts w:ascii="Times New Roman" w:hAnsi="Times New Roman" w:cs="Times New Roman"/>
          <w:bCs/>
          <w:szCs w:val="24"/>
        </w:rPr>
        <w:t xml:space="preserve">appeal </w:t>
      </w:r>
      <w:r w:rsidR="00F40F47">
        <w:rPr>
          <w:rFonts w:ascii="Times New Roman" w:hAnsi="Times New Roman" w:cs="Times New Roman"/>
          <w:bCs/>
          <w:szCs w:val="24"/>
        </w:rPr>
        <w:t xml:space="preserve">of </w:t>
      </w:r>
      <w:r w:rsidR="00AA3926">
        <w:rPr>
          <w:rFonts w:ascii="Times New Roman" w:hAnsi="Times New Roman" w:cs="Times New Roman"/>
          <w:bCs/>
          <w:szCs w:val="24"/>
        </w:rPr>
        <w:t>the administrative review decision</w:t>
      </w:r>
      <w:r w:rsidRPr="00A222C9">
        <w:rPr>
          <w:rFonts w:ascii="Times New Roman" w:hAnsi="Times New Roman" w:cs="Times New Roman"/>
          <w:bCs/>
          <w:szCs w:val="24"/>
        </w:rPr>
        <w:t>.</w:t>
      </w:r>
      <w:r w:rsidR="006A02EC">
        <w:rPr>
          <w:rFonts w:ascii="Times New Roman" w:hAnsi="Times New Roman" w:cs="Times New Roman"/>
          <w:bCs/>
          <w:szCs w:val="24"/>
        </w:rPr>
        <w:t xml:space="preserve"> </w:t>
      </w:r>
    </w:p>
    <w:p w14:paraId="7EF22C70" w14:textId="28EE51A8" w:rsidR="0050545B" w:rsidRPr="001E389D" w:rsidRDefault="006A02EC" w:rsidP="001E389D">
      <w:pPr>
        <w:pStyle w:val="ListParagraph"/>
        <w:spacing w:after="120"/>
        <w:ind w:left="1440"/>
        <w:contextualSpacing w:val="0"/>
        <w:rPr>
          <w:rFonts w:ascii="Times New Roman" w:hAnsi="Times New Roman" w:cs="Times New Roman"/>
        </w:rPr>
      </w:pPr>
      <w:r w:rsidRPr="00C277F7">
        <w:rPr>
          <w:rFonts w:ascii="Times New Roman" w:hAnsi="Times New Roman" w:cs="Times New Roman"/>
          <w:szCs w:val="24"/>
        </w:rPr>
        <w:t>Any changes that require a modification to the PCP must be made in accordance with this policy.</w:t>
      </w:r>
      <w:r w:rsidR="008D2A8B" w:rsidRPr="00C277F7">
        <w:rPr>
          <w:rFonts w:ascii="Times New Roman" w:hAnsi="Times New Roman" w:cs="Times New Roman"/>
          <w:bCs/>
          <w:szCs w:val="24"/>
        </w:rPr>
        <w:t xml:space="preserve"> The </w:t>
      </w:r>
      <w:r w:rsidR="004D0677">
        <w:rPr>
          <w:rFonts w:ascii="Times New Roman" w:hAnsi="Times New Roman" w:cs="Times New Roman"/>
          <w:bCs/>
          <w:szCs w:val="24"/>
        </w:rPr>
        <w:t>r</w:t>
      </w:r>
      <w:r w:rsidR="008D2A8B" w:rsidRPr="00C277F7">
        <w:rPr>
          <w:rFonts w:ascii="Times New Roman" w:hAnsi="Times New Roman" w:cs="Times New Roman"/>
          <w:bCs/>
          <w:szCs w:val="24"/>
        </w:rPr>
        <w:t xml:space="preserve">egional </w:t>
      </w:r>
      <w:r w:rsidR="004D0677">
        <w:rPr>
          <w:rFonts w:ascii="Times New Roman" w:hAnsi="Times New Roman" w:cs="Times New Roman"/>
          <w:bCs/>
          <w:szCs w:val="24"/>
        </w:rPr>
        <w:t>w</w:t>
      </w:r>
      <w:r w:rsidR="008D2A8B" w:rsidRPr="00C277F7">
        <w:rPr>
          <w:rFonts w:ascii="Times New Roman" w:hAnsi="Times New Roman" w:cs="Times New Roman"/>
          <w:bCs/>
          <w:szCs w:val="24"/>
        </w:rPr>
        <w:t xml:space="preserve">aiver </w:t>
      </w:r>
      <w:r w:rsidR="004D0677">
        <w:rPr>
          <w:rFonts w:ascii="Times New Roman" w:hAnsi="Times New Roman" w:cs="Times New Roman"/>
          <w:bCs/>
          <w:szCs w:val="24"/>
        </w:rPr>
        <w:t>s</w:t>
      </w:r>
      <w:r w:rsidR="008D2A8B" w:rsidRPr="00C277F7">
        <w:rPr>
          <w:rFonts w:ascii="Times New Roman" w:hAnsi="Times New Roman" w:cs="Times New Roman"/>
          <w:bCs/>
          <w:szCs w:val="24"/>
        </w:rPr>
        <w:t xml:space="preserve">upervisor and the participant’s case manager </w:t>
      </w:r>
      <w:r w:rsidR="00605D80">
        <w:rPr>
          <w:rFonts w:ascii="Times New Roman" w:hAnsi="Times New Roman" w:cs="Times New Roman"/>
          <w:bCs/>
          <w:szCs w:val="24"/>
        </w:rPr>
        <w:t>are</w:t>
      </w:r>
      <w:r w:rsidR="00605D80" w:rsidRPr="00C277F7">
        <w:rPr>
          <w:rFonts w:ascii="Times New Roman" w:hAnsi="Times New Roman" w:cs="Times New Roman"/>
          <w:bCs/>
          <w:szCs w:val="24"/>
        </w:rPr>
        <w:t xml:space="preserve"> </w:t>
      </w:r>
      <w:r w:rsidR="008D2A8B" w:rsidRPr="00C277F7">
        <w:rPr>
          <w:rFonts w:ascii="Times New Roman" w:hAnsi="Times New Roman" w:cs="Times New Roman"/>
          <w:bCs/>
          <w:szCs w:val="24"/>
        </w:rPr>
        <w:t xml:space="preserve">responsible for </w:t>
      </w:r>
      <w:r w:rsidR="00AA3926" w:rsidRPr="00C277F7">
        <w:rPr>
          <w:rFonts w:ascii="Times New Roman" w:hAnsi="Times New Roman" w:cs="Times New Roman"/>
          <w:bCs/>
          <w:szCs w:val="24"/>
        </w:rPr>
        <w:t xml:space="preserve">implementation and monitoring of </w:t>
      </w:r>
      <w:r w:rsidR="008D2A8B" w:rsidRPr="00DA362D">
        <w:rPr>
          <w:rFonts w:ascii="Times New Roman" w:hAnsi="Times New Roman" w:cs="Times New Roman"/>
          <w:bCs/>
          <w:szCs w:val="24"/>
        </w:rPr>
        <w:t>recommendation</w:t>
      </w:r>
      <w:r w:rsidR="00AA3926" w:rsidRPr="000C6D59">
        <w:rPr>
          <w:rFonts w:ascii="Times New Roman" w:hAnsi="Times New Roman" w:cs="Times New Roman"/>
          <w:bCs/>
          <w:szCs w:val="24"/>
        </w:rPr>
        <w:t>s or corrective actions</w:t>
      </w:r>
      <w:r w:rsidR="008D2A8B" w:rsidRPr="000C6D59">
        <w:rPr>
          <w:rFonts w:ascii="Times New Roman" w:hAnsi="Times New Roman" w:cs="Times New Roman"/>
          <w:bCs/>
          <w:szCs w:val="24"/>
        </w:rPr>
        <w:t xml:space="preserve"> agreed to by the participant</w:t>
      </w:r>
      <w:r w:rsidR="00D1071A" w:rsidRPr="000C6D59">
        <w:rPr>
          <w:rFonts w:ascii="Times New Roman" w:hAnsi="Times New Roman" w:cs="Times New Roman"/>
          <w:bCs/>
          <w:szCs w:val="24"/>
        </w:rPr>
        <w:t>, including directly observing and securing documentation of the completion of required actions</w:t>
      </w:r>
      <w:r w:rsidR="008D2A8B" w:rsidRPr="000C6D59">
        <w:rPr>
          <w:rFonts w:ascii="Times New Roman" w:hAnsi="Times New Roman" w:cs="Times New Roman"/>
          <w:bCs/>
          <w:szCs w:val="24"/>
        </w:rPr>
        <w:t>.</w:t>
      </w:r>
    </w:p>
    <w:p w14:paraId="454628BB" w14:textId="3B145CEB" w:rsidR="00DA362D" w:rsidRPr="00183202" w:rsidRDefault="00DA362D" w:rsidP="001E389D">
      <w:pPr>
        <w:pStyle w:val="ListParagraph"/>
        <w:numPr>
          <w:ilvl w:val="0"/>
          <w:numId w:val="16"/>
        </w:numPr>
        <w:spacing w:after="120"/>
        <w:contextualSpacing w:val="0"/>
        <w:rPr>
          <w:rFonts w:ascii="Times New Roman" w:hAnsi="Times New Roman" w:cs="Times New Roman"/>
        </w:rPr>
      </w:pPr>
      <w:r w:rsidRPr="00585B88">
        <w:rPr>
          <w:rFonts w:ascii="Times New Roman" w:hAnsi="Times New Roman" w:cs="Times New Roman"/>
          <w:u w:val="single"/>
        </w:rPr>
        <w:t>Party</w:t>
      </w:r>
      <w:r w:rsidR="004827BC">
        <w:rPr>
          <w:rFonts w:ascii="Times New Roman" w:hAnsi="Times New Roman" w:cs="Times New Roman"/>
        </w:rPr>
        <w:t>.</w:t>
      </w:r>
      <w:r w:rsidRPr="00183202">
        <w:rPr>
          <w:rFonts w:ascii="Times New Roman" w:hAnsi="Times New Roman" w:cs="Times New Roman"/>
        </w:rPr>
        <w:t xml:space="preserve"> For the purposes of Part IV.E. of this policy, the term “party” includes:</w:t>
      </w:r>
    </w:p>
    <w:p w14:paraId="44E61F02" w14:textId="78C78FAF" w:rsidR="00DA362D" w:rsidRPr="00183202" w:rsidRDefault="000C6D59" w:rsidP="001E389D">
      <w:pPr>
        <w:pStyle w:val="ListParagraph"/>
        <w:numPr>
          <w:ilvl w:val="1"/>
          <w:numId w:val="16"/>
        </w:numPr>
        <w:spacing w:after="0"/>
        <w:contextualSpacing w:val="0"/>
        <w:rPr>
          <w:rFonts w:ascii="Times New Roman" w:hAnsi="Times New Roman" w:cs="Times New Roman"/>
        </w:rPr>
      </w:pPr>
      <w:r w:rsidRPr="00183202">
        <w:rPr>
          <w:rFonts w:ascii="Times New Roman" w:hAnsi="Times New Roman" w:cs="Times New Roman"/>
        </w:rPr>
        <w:t>The complainant;</w:t>
      </w:r>
    </w:p>
    <w:p w14:paraId="31DC8716" w14:textId="55D753D4" w:rsidR="00AB6DDA" w:rsidRPr="00183202" w:rsidRDefault="00DB7BD6" w:rsidP="001E389D">
      <w:pPr>
        <w:pStyle w:val="ListParagraph"/>
        <w:numPr>
          <w:ilvl w:val="1"/>
          <w:numId w:val="16"/>
        </w:numPr>
        <w:spacing w:after="0"/>
        <w:contextualSpacing w:val="0"/>
        <w:rPr>
          <w:rFonts w:ascii="Times New Roman" w:hAnsi="Times New Roman" w:cs="Times New Roman"/>
        </w:rPr>
      </w:pPr>
      <w:r>
        <w:rPr>
          <w:rFonts w:ascii="Times New Roman" w:hAnsi="Times New Roman" w:cs="Times New Roman"/>
        </w:rPr>
        <w:t>t</w:t>
      </w:r>
      <w:r w:rsidR="000C6D59" w:rsidRPr="00183202">
        <w:rPr>
          <w:rFonts w:ascii="Times New Roman" w:hAnsi="Times New Roman" w:cs="Times New Roman"/>
        </w:rPr>
        <w:t>he person, persons, or organization complained of or thought or found to be responsible for any incident or condition subject to investigation or appeal;</w:t>
      </w:r>
    </w:p>
    <w:p w14:paraId="1AE02C1B" w14:textId="40B7C747" w:rsidR="000C6D59" w:rsidRPr="00183202" w:rsidRDefault="00DB7BD6" w:rsidP="001E389D">
      <w:pPr>
        <w:pStyle w:val="ListParagraph"/>
        <w:numPr>
          <w:ilvl w:val="1"/>
          <w:numId w:val="16"/>
        </w:numPr>
        <w:spacing w:after="0"/>
        <w:contextualSpacing w:val="0"/>
        <w:rPr>
          <w:rFonts w:ascii="Times New Roman" w:hAnsi="Times New Roman" w:cs="Times New Roman"/>
        </w:rPr>
      </w:pPr>
      <w:r>
        <w:rPr>
          <w:rFonts w:ascii="Times New Roman" w:hAnsi="Times New Roman" w:cs="Times New Roman"/>
        </w:rPr>
        <w:t>t</w:t>
      </w:r>
      <w:r w:rsidR="00AB6DDA" w:rsidRPr="00183202">
        <w:rPr>
          <w:rFonts w:ascii="Times New Roman" w:hAnsi="Times New Roman" w:cs="Times New Roman"/>
        </w:rPr>
        <w:t>he guardian of the complainant or person complained of, if any; and</w:t>
      </w:r>
    </w:p>
    <w:p w14:paraId="595EF31D" w14:textId="428224BB" w:rsidR="00AB6DDA" w:rsidRPr="00183202" w:rsidRDefault="00DB7BD6" w:rsidP="00DC425C">
      <w:pPr>
        <w:pStyle w:val="ListParagraph"/>
        <w:numPr>
          <w:ilvl w:val="1"/>
          <w:numId w:val="16"/>
        </w:numPr>
        <w:spacing w:after="120"/>
        <w:contextualSpacing w:val="0"/>
        <w:rPr>
          <w:rFonts w:ascii="Times New Roman" w:hAnsi="Times New Roman" w:cs="Times New Roman"/>
        </w:rPr>
      </w:pPr>
      <w:r>
        <w:rPr>
          <w:rFonts w:ascii="Times New Roman" w:hAnsi="Times New Roman" w:cs="Times New Roman"/>
        </w:rPr>
        <w:t>a</w:t>
      </w:r>
      <w:r w:rsidR="00AB6DDA" w:rsidRPr="00183202">
        <w:rPr>
          <w:rFonts w:ascii="Times New Roman" w:hAnsi="Times New Roman" w:cs="Times New Roman"/>
        </w:rPr>
        <w:t xml:space="preserve">ny other individual aggrieved or harmed (or reasonably believed to be aggrieved or harmed) </w:t>
      </w:r>
      <w:r w:rsidR="008D682B" w:rsidRPr="00183202">
        <w:rPr>
          <w:rFonts w:ascii="Times New Roman" w:hAnsi="Times New Roman" w:cs="Times New Roman"/>
        </w:rPr>
        <w:t>because of</w:t>
      </w:r>
      <w:r w:rsidR="00AB6DDA" w:rsidRPr="00183202">
        <w:rPr>
          <w:rFonts w:ascii="Times New Roman" w:hAnsi="Times New Roman" w:cs="Times New Roman"/>
        </w:rPr>
        <w:t xml:space="preserve"> the incident or condition, and </w:t>
      </w:r>
      <w:r w:rsidR="003C4A58">
        <w:rPr>
          <w:rFonts w:ascii="Times New Roman" w:hAnsi="Times New Roman" w:cs="Times New Roman"/>
        </w:rPr>
        <w:t>their</w:t>
      </w:r>
      <w:r w:rsidR="00AB6DDA" w:rsidRPr="00183202">
        <w:rPr>
          <w:rFonts w:ascii="Times New Roman" w:hAnsi="Times New Roman" w:cs="Times New Roman"/>
        </w:rPr>
        <w:t xml:space="preserve"> guardian, if any.</w:t>
      </w:r>
    </w:p>
    <w:p w14:paraId="38BBD919" w14:textId="16A099D1" w:rsidR="00F40F47" w:rsidRPr="00585B88" w:rsidRDefault="00DA362D" w:rsidP="001E389D">
      <w:pPr>
        <w:pStyle w:val="ListParagraph"/>
        <w:widowControl w:val="0"/>
        <w:numPr>
          <w:ilvl w:val="0"/>
          <w:numId w:val="16"/>
        </w:numPr>
        <w:autoSpaceDE w:val="0"/>
        <w:autoSpaceDN w:val="0"/>
        <w:adjustRightInd w:val="0"/>
        <w:spacing w:after="120"/>
        <w:ind w:right="100"/>
        <w:contextualSpacing w:val="0"/>
        <w:rPr>
          <w:rFonts w:ascii="Times New Roman" w:eastAsia="Times New Roman" w:hAnsi="Times New Roman" w:cs="Times New Roman"/>
          <w:szCs w:val="24"/>
        </w:rPr>
      </w:pPr>
      <w:r w:rsidRPr="00585B88">
        <w:rPr>
          <w:rFonts w:ascii="Times New Roman" w:hAnsi="Times New Roman" w:cs="Times New Roman"/>
          <w:bCs/>
          <w:szCs w:val="24"/>
          <w:u w:val="single"/>
        </w:rPr>
        <w:t>Request for Reconsideration</w:t>
      </w:r>
      <w:r w:rsidR="00585B88" w:rsidRPr="00585B88">
        <w:rPr>
          <w:rFonts w:ascii="Times New Roman" w:hAnsi="Times New Roman" w:cs="Times New Roman"/>
          <w:bCs/>
          <w:szCs w:val="24"/>
          <w:u w:val="single"/>
        </w:rPr>
        <w:t>.</w:t>
      </w:r>
      <w:r w:rsidR="00585B88" w:rsidRPr="00585B88">
        <w:rPr>
          <w:rFonts w:ascii="Times New Roman" w:hAnsi="Times New Roman" w:cs="Times New Roman"/>
          <w:bCs/>
          <w:szCs w:val="24"/>
        </w:rPr>
        <w:t xml:space="preserve"> </w:t>
      </w:r>
      <w:r w:rsidR="00D1071A" w:rsidRPr="00585B88">
        <w:rPr>
          <w:rFonts w:ascii="Times New Roman" w:eastAsia="Times New Roman" w:hAnsi="Times New Roman" w:cs="Times New Roman"/>
          <w:szCs w:val="24"/>
        </w:rPr>
        <w:t xml:space="preserve">Any party aggrieved by the decision letter or in disagreement with the required corrective action may, within five </w:t>
      </w:r>
      <w:r w:rsidR="00C277F7" w:rsidRPr="00585B88">
        <w:rPr>
          <w:rFonts w:ascii="Times New Roman" w:eastAsia="Times New Roman" w:hAnsi="Times New Roman" w:cs="Times New Roman"/>
          <w:szCs w:val="24"/>
        </w:rPr>
        <w:t xml:space="preserve">business </w:t>
      </w:r>
      <w:r w:rsidR="00D1071A" w:rsidRPr="00585B88">
        <w:rPr>
          <w:rFonts w:ascii="Times New Roman" w:eastAsia="Times New Roman" w:hAnsi="Times New Roman" w:cs="Times New Roman"/>
          <w:szCs w:val="24"/>
        </w:rPr>
        <w:t>days of receipt of the decision letter, file a request for reconsideration with the</w:t>
      </w:r>
      <w:r w:rsidR="00BA46BF" w:rsidRPr="00585B88">
        <w:rPr>
          <w:rFonts w:ascii="Times New Roman" w:hAnsi="Times New Roman" w:cs="Times New Roman"/>
          <w:bCs/>
          <w:szCs w:val="24"/>
        </w:rPr>
        <w:t xml:space="preserve"> </w:t>
      </w:r>
      <w:r w:rsidR="00DB7BD6">
        <w:rPr>
          <w:rFonts w:ascii="Times New Roman" w:hAnsi="Times New Roman" w:cs="Times New Roman"/>
          <w:bCs/>
          <w:szCs w:val="24"/>
        </w:rPr>
        <w:t>c</w:t>
      </w:r>
      <w:r w:rsidR="00BA46BF" w:rsidRPr="00585B88">
        <w:rPr>
          <w:rFonts w:ascii="Times New Roman" w:hAnsi="Times New Roman" w:cs="Times New Roman"/>
          <w:bCs/>
          <w:szCs w:val="24"/>
        </w:rPr>
        <w:t xml:space="preserve">ommunity </w:t>
      </w:r>
      <w:r w:rsidR="00DB7BD6">
        <w:rPr>
          <w:rFonts w:ascii="Times New Roman" w:hAnsi="Times New Roman" w:cs="Times New Roman"/>
          <w:bCs/>
          <w:szCs w:val="24"/>
        </w:rPr>
        <w:t>b</w:t>
      </w:r>
      <w:r w:rsidR="00BA46BF" w:rsidRPr="00585B88">
        <w:rPr>
          <w:rFonts w:ascii="Times New Roman" w:hAnsi="Times New Roman" w:cs="Times New Roman"/>
          <w:bCs/>
          <w:szCs w:val="24"/>
        </w:rPr>
        <w:t xml:space="preserve">ased </w:t>
      </w:r>
      <w:r w:rsidR="00DB7BD6">
        <w:rPr>
          <w:rFonts w:ascii="Times New Roman" w:hAnsi="Times New Roman" w:cs="Times New Roman"/>
          <w:bCs/>
          <w:szCs w:val="24"/>
        </w:rPr>
        <w:t>s</w:t>
      </w:r>
      <w:r w:rsidR="00BA46BF" w:rsidRPr="00585B88">
        <w:rPr>
          <w:rFonts w:ascii="Times New Roman" w:hAnsi="Times New Roman" w:cs="Times New Roman"/>
          <w:bCs/>
          <w:szCs w:val="24"/>
        </w:rPr>
        <w:t xml:space="preserve">ervices </w:t>
      </w:r>
      <w:r w:rsidR="00DB7BD6">
        <w:rPr>
          <w:rFonts w:ascii="Times New Roman" w:hAnsi="Times New Roman" w:cs="Times New Roman"/>
          <w:bCs/>
          <w:szCs w:val="24"/>
        </w:rPr>
        <w:t>d</w:t>
      </w:r>
      <w:r w:rsidR="00BA46BF" w:rsidRPr="00585B88">
        <w:rPr>
          <w:rFonts w:ascii="Times New Roman" w:hAnsi="Times New Roman" w:cs="Times New Roman"/>
          <w:bCs/>
          <w:szCs w:val="24"/>
        </w:rPr>
        <w:t>irector</w:t>
      </w:r>
      <w:r w:rsidR="00D1071A" w:rsidRPr="00585B88">
        <w:rPr>
          <w:rFonts w:ascii="Times New Roman" w:eastAsia="Times New Roman" w:hAnsi="Times New Roman" w:cs="Times New Roman"/>
          <w:szCs w:val="24"/>
        </w:rPr>
        <w:t>, specifying how the plan is deficient.</w:t>
      </w:r>
      <w:r w:rsidR="00C277F7" w:rsidRPr="00585B88">
        <w:rPr>
          <w:rFonts w:ascii="Times New Roman" w:eastAsia="Times New Roman" w:hAnsi="Times New Roman" w:cs="Times New Roman"/>
          <w:szCs w:val="24"/>
        </w:rPr>
        <w:t xml:space="preserve">  Within 10 business</w:t>
      </w:r>
      <w:r w:rsidR="00D1071A" w:rsidRPr="00585B88">
        <w:rPr>
          <w:rFonts w:ascii="Times New Roman" w:eastAsia="Times New Roman" w:hAnsi="Times New Roman" w:cs="Times New Roman"/>
          <w:szCs w:val="24"/>
        </w:rPr>
        <w:t xml:space="preserve"> days of receipt of the request, the </w:t>
      </w:r>
      <w:r w:rsidR="00DB7BD6">
        <w:rPr>
          <w:rFonts w:ascii="Times New Roman" w:hAnsi="Times New Roman" w:cs="Times New Roman"/>
          <w:bCs/>
          <w:szCs w:val="24"/>
        </w:rPr>
        <w:t>c</w:t>
      </w:r>
      <w:r w:rsidR="00BA46BF" w:rsidRPr="00585B88">
        <w:rPr>
          <w:rFonts w:ascii="Times New Roman" w:hAnsi="Times New Roman" w:cs="Times New Roman"/>
          <w:bCs/>
          <w:szCs w:val="24"/>
        </w:rPr>
        <w:t xml:space="preserve">ommunity </w:t>
      </w:r>
      <w:r w:rsidR="00DB7BD6">
        <w:rPr>
          <w:rFonts w:ascii="Times New Roman" w:hAnsi="Times New Roman" w:cs="Times New Roman"/>
          <w:bCs/>
          <w:szCs w:val="24"/>
        </w:rPr>
        <w:t>b</w:t>
      </w:r>
      <w:r w:rsidR="00BA46BF" w:rsidRPr="00585B88">
        <w:rPr>
          <w:rFonts w:ascii="Times New Roman" w:hAnsi="Times New Roman" w:cs="Times New Roman"/>
          <w:bCs/>
          <w:szCs w:val="24"/>
        </w:rPr>
        <w:t xml:space="preserve">ased </w:t>
      </w:r>
      <w:r w:rsidR="00DB7BD6">
        <w:rPr>
          <w:rFonts w:ascii="Times New Roman" w:hAnsi="Times New Roman" w:cs="Times New Roman"/>
          <w:bCs/>
          <w:szCs w:val="24"/>
        </w:rPr>
        <w:t>s</w:t>
      </w:r>
      <w:r w:rsidR="00BA46BF" w:rsidRPr="00585B88">
        <w:rPr>
          <w:rFonts w:ascii="Times New Roman" w:hAnsi="Times New Roman" w:cs="Times New Roman"/>
          <w:bCs/>
          <w:szCs w:val="24"/>
        </w:rPr>
        <w:t xml:space="preserve">ervices </w:t>
      </w:r>
      <w:r w:rsidR="00DB7BD6">
        <w:rPr>
          <w:rFonts w:ascii="Times New Roman" w:hAnsi="Times New Roman" w:cs="Times New Roman"/>
          <w:bCs/>
          <w:szCs w:val="24"/>
        </w:rPr>
        <w:t>d</w:t>
      </w:r>
      <w:r w:rsidR="00BA46BF" w:rsidRPr="00585B88">
        <w:rPr>
          <w:rFonts w:ascii="Times New Roman" w:hAnsi="Times New Roman" w:cs="Times New Roman"/>
          <w:bCs/>
          <w:szCs w:val="24"/>
        </w:rPr>
        <w:t>irector</w:t>
      </w:r>
      <w:r w:rsidR="00D1071A" w:rsidRPr="00585B88">
        <w:rPr>
          <w:rFonts w:ascii="Times New Roman" w:eastAsia="Times New Roman" w:hAnsi="Times New Roman" w:cs="Times New Roman"/>
          <w:szCs w:val="24"/>
        </w:rPr>
        <w:t xml:space="preserve"> will review the underlying investigation report </w:t>
      </w:r>
      <w:r w:rsidR="00EF4659" w:rsidRPr="00585B88">
        <w:rPr>
          <w:rFonts w:ascii="Times New Roman" w:eastAsia="Times New Roman" w:hAnsi="Times New Roman" w:cs="Times New Roman"/>
          <w:szCs w:val="24"/>
        </w:rPr>
        <w:t xml:space="preserve">and </w:t>
      </w:r>
      <w:r w:rsidR="00D1071A" w:rsidRPr="00585B88">
        <w:rPr>
          <w:rFonts w:ascii="Times New Roman" w:eastAsia="Times New Roman" w:hAnsi="Times New Roman" w:cs="Times New Roman"/>
          <w:szCs w:val="24"/>
        </w:rPr>
        <w:t>decision letter,</w:t>
      </w:r>
      <w:r w:rsidR="00EF4659" w:rsidRPr="00585B88">
        <w:rPr>
          <w:rFonts w:ascii="Times New Roman" w:eastAsia="Times New Roman" w:hAnsi="Times New Roman" w:cs="Times New Roman"/>
          <w:szCs w:val="24"/>
        </w:rPr>
        <w:t xml:space="preserve"> and issue further findings and recommendations, as appropriate.</w:t>
      </w:r>
    </w:p>
    <w:p w14:paraId="3E974204" w14:textId="40293B26" w:rsidR="00EF4659" w:rsidRPr="00585B88" w:rsidRDefault="00EF4659" w:rsidP="001E389D">
      <w:pPr>
        <w:pStyle w:val="ListParagraph"/>
        <w:numPr>
          <w:ilvl w:val="0"/>
          <w:numId w:val="16"/>
        </w:numPr>
        <w:spacing w:after="120"/>
        <w:contextualSpacing w:val="0"/>
        <w:rPr>
          <w:u w:val="single"/>
        </w:rPr>
      </w:pPr>
      <w:r w:rsidRPr="00585B88">
        <w:rPr>
          <w:rFonts w:ascii="Times New Roman" w:eastAsia="Times New Roman" w:hAnsi="Times New Roman" w:cs="Times New Roman"/>
          <w:szCs w:val="24"/>
          <w:u w:val="single"/>
        </w:rPr>
        <w:t>Appeal Procedure</w:t>
      </w:r>
      <w:r w:rsidR="00585B88" w:rsidRPr="00585B88">
        <w:rPr>
          <w:rFonts w:ascii="Times New Roman" w:eastAsia="Times New Roman" w:hAnsi="Times New Roman" w:cs="Times New Roman"/>
          <w:szCs w:val="24"/>
          <w:u w:val="single"/>
        </w:rPr>
        <w:t>.</w:t>
      </w:r>
    </w:p>
    <w:p w14:paraId="1BA4AEAC" w14:textId="7ED113FE" w:rsidR="00EF4659" w:rsidRDefault="00EF4659" w:rsidP="001E389D">
      <w:pPr>
        <w:pStyle w:val="ListParagraph"/>
        <w:widowControl w:val="0"/>
        <w:numPr>
          <w:ilvl w:val="0"/>
          <w:numId w:val="19"/>
        </w:numPr>
        <w:autoSpaceDE w:val="0"/>
        <w:autoSpaceDN w:val="0"/>
        <w:adjustRightInd w:val="0"/>
        <w:spacing w:before="200" w:after="0"/>
        <w:ind w:right="100"/>
        <w:rPr>
          <w:rFonts w:ascii="Times New Roman" w:eastAsia="Times New Roman" w:hAnsi="Times New Roman" w:cs="Times New Roman"/>
          <w:szCs w:val="24"/>
        </w:rPr>
      </w:pPr>
      <w:r>
        <w:rPr>
          <w:rFonts w:ascii="Times New Roman" w:eastAsia="Times New Roman" w:hAnsi="Times New Roman" w:cs="Times New Roman"/>
          <w:szCs w:val="24"/>
        </w:rPr>
        <w:t xml:space="preserve">Any party aggrieved by the decision letter or in disagreement with the required corrective action may, within 10 </w:t>
      </w:r>
      <w:r w:rsidR="00C277F7">
        <w:rPr>
          <w:rFonts w:ascii="Times New Roman" w:eastAsia="Times New Roman" w:hAnsi="Times New Roman" w:cs="Times New Roman"/>
          <w:szCs w:val="24"/>
        </w:rPr>
        <w:t xml:space="preserve">business </w:t>
      </w:r>
      <w:r>
        <w:rPr>
          <w:rFonts w:ascii="Times New Roman" w:eastAsia="Times New Roman" w:hAnsi="Times New Roman" w:cs="Times New Roman"/>
          <w:szCs w:val="24"/>
        </w:rPr>
        <w:t xml:space="preserve">days of receipt of the decision letter, file an appeal of the decision letter findings or resulting corrective </w:t>
      </w:r>
      <w:r w:rsidRPr="00183202">
        <w:rPr>
          <w:rFonts w:ascii="Times New Roman" w:eastAsia="Times New Roman" w:hAnsi="Times New Roman" w:cs="Times New Roman"/>
          <w:szCs w:val="24"/>
        </w:rPr>
        <w:t>action</w:t>
      </w:r>
      <w:r w:rsidR="00DA362D" w:rsidRPr="00183202">
        <w:rPr>
          <w:rFonts w:ascii="Times New Roman" w:eastAsia="Times New Roman" w:hAnsi="Times New Roman" w:cs="Times New Roman"/>
          <w:szCs w:val="24"/>
        </w:rPr>
        <w:t>s</w:t>
      </w:r>
      <w:r>
        <w:rPr>
          <w:rFonts w:ascii="Times New Roman" w:eastAsia="Times New Roman" w:hAnsi="Times New Roman" w:cs="Times New Roman"/>
          <w:szCs w:val="24"/>
        </w:rPr>
        <w:t xml:space="preserve"> with the </w:t>
      </w:r>
      <w:r w:rsidR="00DB7BD6">
        <w:rPr>
          <w:rFonts w:ascii="Times New Roman" w:eastAsia="Times New Roman" w:hAnsi="Times New Roman" w:cs="Times New Roman"/>
          <w:szCs w:val="24"/>
        </w:rPr>
        <w:t>c</w:t>
      </w:r>
      <w:r>
        <w:rPr>
          <w:rFonts w:ascii="Times New Roman" w:eastAsia="Times New Roman" w:hAnsi="Times New Roman" w:cs="Times New Roman"/>
          <w:szCs w:val="24"/>
        </w:rPr>
        <w:t>ommissioner. Grounds for appeal include:</w:t>
      </w:r>
    </w:p>
    <w:p w14:paraId="142100FB" w14:textId="77777777" w:rsidR="00DA362D" w:rsidRDefault="00C277F7" w:rsidP="00E5154C">
      <w:pPr>
        <w:pStyle w:val="ListParagraph"/>
        <w:widowControl w:val="0"/>
        <w:numPr>
          <w:ilvl w:val="1"/>
          <w:numId w:val="28"/>
        </w:numPr>
        <w:autoSpaceDE w:val="0"/>
        <w:autoSpaceDN w:val="0"/>
        <w:adjustRightInd w:val="0"/>
        <w:spacing w:before="120" w:after="120"/>
        <w:ind w:right="101"/>
        <w:contextualSpacing w:val="0"/>
        <w:rPr>
          <w:rFonts w:ascii="Times New Roman" w:eastAsia="Times New Roman" w:hAnsi="Times New Roman" w:cs="Times New Roman"/>
          <w:szCs w:val="24"/>
        </w:rPr>
      </w:pPr>
      <w:r w:rsidRPr="00DA362D">
        <w:rPr>
          <w:rFonts w:ascii="Times New Roman" w:eastAsia="Times New Roman" w:hAnsi="Times New Roman" w:cs="Times New Roman"/>
          <w:szCs w:val="24"/>
        </w:rPr>
        <w:t>a disposition other than assignment of an investigator or deferral of investigation pending investigation by outside authorities;</w:t>
      </w:r>
    </w:p>
    <w:p w14:paraId="22152065" w14:textId="29BC8658" w:rsidR="00DA362D" w:rsidRDefault="00C277F7" w:rsidP="00E5154C">
      <w:pPr>
        <w:pStyle w:val="ListParagraph"/>
        <w:widowControl w:val="0"/>
        <w:numPr>
          <w:ilvl w:val="1"/>
          <w:numId w:val="28"/>
        </w:numPr>
        <w:autoSpaceDE w:val="0"/>
        <w:autoSpaceDN w:val="0"/>
        <w:adjustRightInd w:val="0"/>
        <w:spacing w:after="120"/>
        <w:ind w:right="101"/>
        <w:contextualSpacing w:val="0"/>
        <w:rPr>
          <w:rFonts w:ascii="Times New Roman" w:eastAsia="Times New Roman" w:hAnsi="Times New Roman" w:cs="Times New Roman"/>
          <w:szCs w:val="24"/>
        </w:rPr>
      </w:pPr>
      <w:r w:rsidRPr="00DA362D">
        <w:rPr>
          <w:rFonts w:ascii="Times New Roman" w:eastAsia="Times New Roman" w:hAnsi="Times New Roman" w:cs="Times New Roman"/>
          <w:szCs w:val="24"/>
        </w:rPr>
        <w:lastRenderedPageBreak/>
        <w:t xml:space="preserve">a fact-finding </w:t>
      </w:r>
      <w:r w:rsidR="00567760" w:rsidRPr="00DA362D">
        <w:rPr>
          <w:rFonts w:ascii="Times New Roman" w:eastAsia="Times New Roman" w:hAnsi="Times New Roman" w:cs="Times New Roman"/>
          <w:szCs w:val="24"/>
        </w:rPr>
        <w:t>investigation</w:t>
      </w:r>
      <w:r w:rsidRPr="00DA362D">
        <w:rPr>
          <w:rFonts w:ascii="Times New Roman" w:eastAsia="Times New Roman" w:hAnsi="Times New Roman" w:cs="Times New Roman"/>
          <w:szCs w:val="24"/>
        </w:rPr>
        <w:t xml:space="preserve"> </w:t>
      </w:r>
      <w:r w:rsidR="00567760" w:rsidRPr="00DA362D">
        <w:rPr>
          <w:rFonts w:ascii="Times New Roman" w:eastAsia="Times New Roman" w:hAnsi="Times New Roman" w:cs="Times New Roman"/>
          <w:szCs w:val="24"/>
        </w:rPr>
        <w:t xml:space="preserve">or decision letter </w:t>
      </w:r>
      <w:r w:rsidRPr="00DA362D">
        <w:rPr>
          <w:rFonts w:ascii="Times New Roman" w:eastAsia="Times New Roman" w:hAnsi="Times New Roman" w:cs="Times New Roman"/>
          <w:szCs w:val="24"/>
        </w:rPr>
        <w:t>which does not comply with the</w:t>
      </w:r>
      <w:r w:rsidR="00567760" w:rsidRPr="00DA362D">
        <w:rPr>
          <w:rFonts w:ascii="Times New Roman" w:eastAsia="Times New Roman" w:hAnsi="Times New Roman" w:cs="Times New Roman"/>
          <w:szCs w:val="24"/>
        </w:rPr>
        <w:t xml:space="preserve"> </w:t>
      </w:r>
      <w:r w:rsidR="00D920D7">
        <w:rPr>
          <w:rFonts w:ascii="Times New Roman" w:eastAsia="Times New Roman" w:hAnsi="Times New Roman" w:cs="Times New Roman"/>
          <w:szCs w:val="24"/>
        </w:rPr>
        <w:t>a</w:t>
      </w:r>
      <w:r w:rsidR="00567760" w:rsidRPr="00DA362D">
        <w:rPr>
          <w:rFonts w:ascii="Times New Roman" w:eastAsia="Times New Roman" w:hAnsi="Times New Roman" w:cs="Times New Roman"/>
          <w:szCs w:val="24"/>
        </w:rPr>
        <w:t xml:space="preserve">dministrative </w:t>
      </w:r>
      <w:r w:rsidR="00D920D7">
        <w:rPr>
          <w:rFonts w:ascii="Times New Roman" w:eastAsia="Times New Roman" w:hAnsi="Times New Roman" w:cs="Times New Roman"/>
          <w:szCs w:val="24"/>
        </w:rPr>
        <w:t>r</w:t>
      </w:r>
      <w:r w:rsidR="00567760" w:rsidRPr="00DA362D">
        <w:rPr>
          <w:rFonts w:ascii="Times New Roman" w:eastAsia="Times New Roman" w:hAnsi="Times New Roman" w:cs="Times New Roman"/>
          <w:szCs w:val="24"/>
        </w:rPr>
        <w:t xml:space="preserve">eview </w:t>
      </w:r>
      <w:r w:rsidRPr="00DA362D">
        <w:rPr>
          <w:rFonts w:ascii="Times New Roman" w:eastAsia="Times New Roman" w:hAnsi="Times New Roman" w:cs="Times New Roman"/>
          <w:szCs w:val="24"/>
        </w:rPr>
        <w:t xml:space="preserve">policy </w:t>
      </w:r>
      <w:r w:rsidR="00567760" w:rsidRPr="00DA362D">
        <w:rPr>
          <w:rFonts w:ascii="Times New Roman" w:eastAsia="Times New Roman" w:hAnsi="Times New Roman" w:cs="Times New Roman"/>
          <w:szCs w:val="24"/>
        </w:rPr>
        <w:t xml:space="preserve">described </w:t>
      </w:r>
      <w:r w:rsidRPr="00DA362D">
        <w:rPr>
          <w:rFonts w:ascii="Times New Roman" w:eastAsia="Times New Roman" w:hAnsi="Times New Roman" w:cs="Times New Roman"/>
          <w:szCs w:val="24"/>
        </w:rPr>
        <w:t>above;</w:t>
      </w:r>
    </w:p>
    <w:p w14:paraId="7EFB0EE9" w14:textId="77777777" w:rsidR="00DA362D" w:rsidRDefault="00567760" w:rsidP="00E5154C">
      <w:pPr>
        <w:pStyle w:val="ListParagraph"/>
        <w:widowControl w:val="0"/>
        <w:numPr>
          <w:ilvl w:val="1"/>
          <w:numId w:val="28"/>
        </w:numPr>
        <w:autoSpaceDE w:val="0"/>
        <w:autoSpaceDN w:val="0"/>
        <w:adjustRightInd w:val="0"/>
        <w:spacing w:after="120"/>
        <w:ind w:right="101"/>
        <w:contextualSpacing w:val="0"/>
        <w:rPr>
          <w:rFonts w:ascii="Times New Roman" w:eastAsia="Times New Roman" w:hAnsi="Times New Roman" w:cs="Times New Roman"/>
          <w:szCs w:val="24"/>
        </w:rPr>
      </w:pPr>
      <w:r w:rsidRPr="00DA362D">
        <w:rPr>
          <w:rFonts w:ascii="Times New Roman" w:eastAsia="Times New Roman" w:hAnsi="Times New Roman" w:cs="Times New Roman"/>
          <w:szCs w:val="24"/>
        </w:rPr>
        <w:t>an investigation whose findings are not supported by the weight of the evidence;</w:t>
      </w:r>
    </w:p>
    <w:p w14:paraId="21BC925A" w14:textId="77777777" w:rsidR="00DA362D" w:rsidRDefault="00567760" w:rsidP="00E5154C">
      <w:pPr>
        <w:pStyle w:val="ListParagraph"/>
        <w:widowControl w:val="0"/>
        <w:numPr>
          <w:ilvl w:val="1"/>
          <w:numId w:val="28"/>
        </w:numPr>
        <w:autoSpaceDE w:val="0"/>
        <w:autoSpaceDN w:val="0"/>
        <w:adjustRightInd w:val="0"/>
        <w:spacing w:after="120"/>
        <w:ind w:right="101"/>
        <w:contextualSpacing w:val="0"/>
        <w:rPr>
          <w:rFonts w:ascii="Times New Roman" w:eastAsia="Times New Roman" w:hAnsi="Times New Roman" w:cs="Times New Roman"/>
          <w:szCs w:val="24"/>
        </w:rPr>
      </w:pPr>
      <w:r w:rsidRPr="00DA362D">
        <w:rPr>
          <w:rFonts w:ascii="Times New Roman" w:eastAsia="Times New Roman" w:hAnsi="Times New Roman" w:cs="Times New Roman"/>
          <w:szCs w:val="24"/>
        </w:rPr>
        <w:t xml:space="preserve">a </w:t>
      </w:r>
      <w:r w:rsidR="00C277F7" w:rsidRPr="00DA362D">
        <w:rPr>
          <w:rFonts w:ascii="Times New Roman" w:eastAsia="Times New Roman" w:hAnsi="Times New Roman" w:cs="Times New Roman"/>
          <w:szCs w:val="24"/>
        </w:rPr>
        <w:t xml:space="preserve">decision letter </w:t>
      </w:r>
      <w:r w:rsidRPr="00DA362D">
        <w:rPr>
          <w:rFonts w:ascii="Times New Roman" w:eastAsia="Times New Roman" w:hAnsi="Times New Roman" w:cs="Times New Roman"/>
          <w:szCs w:val="24"/>
        </w:rPr>
        <w:t xml:space="preserve">whose </w:t>
      </w:r>
      <w:r w:rsidR="00C277F7" w:rsidRPr="00DA362D">
        <w:rPr>
          <w:rFonts w:ascii="Times New Roman" w:eastAsia="Times New Roman" w:hAnsi="Times New Roman" w:cs="Times New Roman"/>
          <w:szCs w:val="24"/>
        </w:rPr>
        <w:t>conclusions</w:t>
      </w:r>
      <w:r w:rsidRPr="00DA362D">
        <w:rPr>
          <w:rFonts w:ascii="Times New Roman" w:eastAsia="Times New Roman" w:hAnsi="Times New Roman" w:cs="Times New Roman"/>
          <w:szCs w:val="24"/>
        </w:rPr>
        <w:t xml:space="preserve"> are not consistent with, or supported by, the undisputed facts</w:t>
      </w:r>
      <w:r w:rsidR="00C277F7" w:rsidRPr="00DA362D">
        <w:rPr>
          <w:rFonts w:ascii="Times New Roman" w:eastAsia="Times New Roman" w:hAnsi="Times New Roman" w:cs="Times New Roman"/>
          <w:szCs w:val="24"/>
        </w:rPr>
        <w:t xml:space="preserve">; </w:t>
      </w:r>
    </w:p>
    <w:p w14:paraId="2670024D" w14:textId="122C1805" w:rsidR="00DA362D" w:rsidRDefault="00567760" w:rsidP="00E5154C">
      <w:pPr>
        <w:pStyle w:val="ListParagraph"/>
        <w:widowControl w:val="0"/>
        <w:numPr>
          <w:ilvl w:val="1"/>
          <w:numId w:val="28"/>
        </w:numPr>
        <w:autoSpaceDE w:val="0"/>
        <w:autoSpaceDN w:val="0"/>
        <w:adjustRightInd w:val="0"/>
        <w:spacing w:after="120"/>
        <w:ind w:right="101"/>
        <w:contextualSpacing w:val="0"/>
        <w:rPr>
          <w:rFonts w:ascii="Times New Roman" w:eastAsia="Times New Roman" w:hAnsi="Times New Roman" w:cs="Times New Roman"/>
          <w:szCs w:val="24"/>
        </w:rPr>
      </w:pPr>
      <w:r w:rsidRPr="00DA362D">
        <w:rPr>
          <w:rFonts w:ascii="Times New Roman" w:eastAsia="Times New Roman" w:hAnsi="Times New Roman" w:cs="Times New Roman"/>
          <w:szCs w:val="24"/>
        </w:rPr>
        <w:t xml:space="preserve">a decision letter whose conclusions are not supported by the fact-finding investigation; </w:t>
      </w:r>
      <w:r w:rsidR="00585B88">
        <w:rPr>
          <w:rFonts w:ascii="Times New Roman" w:eastAsia="Times New Roman" w:hAnsi="Times New Roman" w:cs="Times New Roman"/>
          <w:szCs w:val="24"/>
        </w:rPr>
        <w:t>and</w:t>
      </w:r>
    </w:p>
    <w:p w14:paraId="5E850211" w14:textId="18A9ADC3" w:rsidR="00C277F7" w:rsidRPr="00DA362D" w:rsidRDefault="00567760" w:rsidP="00E5154C">
      <w:pPr>
        <w:pStyle w:val="ListParagraph"/>
        <w:widowControl w:val="0"/>
        <w:numPr>
          <w:ilvl w:val="1"/>
          <w:numId w:val="28"/>
        </w:numPr>
        <w:autoSpaceDE w:val="0"/>
        <w:autoSpaceDN w:val="0"/>
        <w:adjustRightInd w:val="0"/>
        <w:spacing w:after="120"/>
        <w:ind w:right="101"/>
        <w:contextualSpacing w:val="0"/>
        <w:rPr>
          <w:rFonts w:ascii="Times New Roman" w:eastAsia="Times New Roman" w:hAnsi="Times New Roman" w:cs="Times New Roman"/>
          <w:szCs w:val="24"/>
        </w:rPr>
      </w:pPr>
      <w:r w:rsidRPr="00DA362D">
        <w:rPr>
          <w:rFonts w:ascii="Times New Roman" w:eastAsia="Times New Roman" w:hAnsi="Times New Roman" w:cs="Times New Roman"/>
          <w:szCs w:val="24"/>
        </w:rPr>
        <w:t>a</w:t>
      </w:r>
      <w:r w:rsidR="00C277F7" w:rsidRPr="00DA362D">
        <w:rPr>
          <w:rFonts w:ascii="Times New Roman" w:eastAsia="Times New Roman" w:hAnsi="Times New Roman" w:cs="Times New Roman"/>
          <w:szCs w:val="24"/>
        </w:rPr>
        <w:t xml:space="preserve"> </w:t>
      </w:r>
      <w:r w:rsidR="00CF71AB" w:rsidRPr="00183202">
        <w:rPr>
          <w:rFonts w:ascii="Times New Roman" w:eastAsia="Times New Roman" w:hAnsi="Times New Roman" w:cs="Times New Roman"/>
          <w:szCs w:val="24"/>
        </w:rPr>
        <w:t>decision letter that includes</w:t>
      </w:r>
      <w:r w:rsidR="00CF71AB">
        <w:rPr>
          <w:rFonts w:ascii="Times New Roman" w:eastAsia="Times New Roman" w:hAnsi="Times New Roman" w:cs="Times New Roman"/>
          <w:szCs w:val="24"/>
        </w:rPr>
        <w:t xml:space="preserve"> </w:t>
      </w:r>
      <w:r w:rsidR="00C277F7" w:rsidRPr="00DA362D">
        <w:rPr>
          <w:rFonts w:ascii="Times New Roman" w:eastAsia="Times New Roman" w:hAnsi="Times New Roman" w:cs="Times New Roman"/>
          <w:szCs w:val="24"/>
        </w:rPr>
        <w:t xml:space="preserve">corrective </w:t>
      </w:r>
      <w:r w:rsidR="00C277F7" w:rsidRPr="00183202">
        <w:rPr>
          <w:rFonts w:ascii="Times New Roman" w:eastAsia="Times New Roman" w:hAnsi="Times New Roman" w:cs="Times New Roman"/>
          <w:szCs w:val="24"/>
        </w:rPr>
        <w:t>action</w:t>
      </w:r>
      <w:r w:rsidR="00DA362D" w:rsidRPr="00183202">
        <w:rPr>
          <w:rFonts w:ascii="Times New Roman" w:eastAsia="Times New Roman" w:hAnsi="Times New Roman" w:cs="Times New Roman"/>
          <w:szCs w:val="24"/>
        </w:rPr>
        <w:t>s</w:t>
      </w:r>
      <w:r w:rsidRPr="00DA362D">
        <w:rPr>
          <w:rFonts w:ascii="Times New Roman" w:eastAsia="Times New Roman" w:hAnsi="Times New Roman" w:cs="Times New Roman"/>
          <w:szCs w:val="24"/>
        </w:rPr>
        <w:t xml:space="preserve"> </w:t>
      </w:r>
      <w:r w:rsidRPr="00183202">
        <w:rPr>
          <w:rFonts w:ascii="Times New Roman" w:eastAsia="Times New Roman" w:hAnsi="Times New Roman" w:cs="Times New Roman"/>
          <w:szCs w:val="24"/>
        </w:rPr>
        <w:t>that do not</w:t>
      </w:r>
      <w:r w:rsidRPr="00DA362D">
        <w:rPr>
          <w:rFonts w:ascii="Times New Roman" w:eastAsia="Times New Roman" w:hAnsi="Times New Roman" w:cs="Times New Roman"/>
          <w:szCs w:val="24"/>
        </w:rPr>
        <w:t xml:space="preserve"> sufficiently assure the safety, dignity or welfare of the individual involved in the complaint</w:t>
      </w:r>
      <w:r w:rsidR="00C277F7" w:rsidRPr="00DA362D">
        <w:rPr>
          <w:rFonts w:ascii="Times New Roman" w:eastAsia="Times New Roman" w:hAnsi="Times New Roman" w:cs="Times New Roman"/>
          <w:szCs w:val="24"/>
        </w:rPr>
        <w:t>.</w:t>
      </w:r>
    </w:p>
    <w:p w14:paraId="423C67F5" w14:textId="7C9482BB" w:rsidR="00EF4659" w:rsidRDefault="00C277F7" w:rsidP="001E389D">
      <w:pPr>
        <w:pStyle w:val="ListParagraph"/>
        <w:widowControl w:val="0"/>
        <w:numPr>
          <w:ilvl w:val="0"/>
          <w:numId w:val="19"/>
        </w:numPr>
        <w:autoSpaceDE w:val="0"/>
        <w:autoSpaceDN w:val="0"/>
        <w:adjustRightInd w:val="0"/>
        <w:spacing w:after="120"/>
        <w:ind w:right="101"/>
        <w:contextualSpacing w:val="0"/>
        <w:rPr>
          <w:rFonts w:ascii="Times New Roman" w:eastAsia="Times New Roman" w:hAnsi="Times New Roman" w:cs="Times New Roman"/>
          <w:szCs w:val="24"/>
        </w:rPr>
      </w:pPr>
      <w:r>
        <w:rPr>
          <w:rFonts w:ascii="Times New Roman" w:eastAsia="Times New Roman" w:hAnsi="Times New Roman" w:cs="Times New Roman"/>
          <w:szCs w:val="24"/>
        </w:rPr>
        <w:t xml:space="preserve">Within </w:t>
      </w:r>
      <w:r w:rsidR="0040506E">
        <w:rPr>
          <w:rFonts w:ascii="Times New Roman" w:eastAsia="Times New Roman" w:hAnsi="Times New Roman" w:cs="Times New Roman"/>
          <w:szCs w:val="24"/>
        </w:rPr>
        <w:t>30</w:t>
      </w:r>
      <w:r>
        <w:rPr>
          <w:rFonts w:ascii="Times New Roman" w:eastAsia="Times New Roman" w:hAnsi="Times New Roman" w:cs="Times New Roman"/>
          <w:szCs w:val="24"/>
        </w:rPr>
        <w:t xml:space="preserve"> business</w:t>
      </w:r>
      <w:r w:rsidR="00EF4659">
        <w:rPr>
          <w:rFonts w:ascii="Times New Roman" w:eastAsia="Times New Roman" w:hAnsi="Times New Roman" w:cs="Times New Roman"/>
          <w:szCs w:val="24"/>
        </w:rPr>
        <w:t xml:space="preserve"> days of receiving </w:t>
      </w:r>
      <w:r w:rsidR="00EF4659" w:rsidRPr="00183202">
        <w:rPr>
          <w:rFonts w:ascii="Times New Roman" w:eastAsia="Times New Roman" w:hAnsi="Times New Roman" w:cs="Times New Roman"/>
          <w:szCs w:val="24"/>
        </w:rPr>
        <w:t xml:space="preserve">a </w:t>
      </w:r>
      <w:r w:rsidR="00CF71AB" w:rsidRPr="00183202">
        <w:rPr>
          <w:rFonts w:ascii="Times New Roman" w:eastAsia="Times New Roman" w:hAnsi="Times New Roman" w:cs="Times New Roman"/>
          <w:szCs w:val="24"/>
        </w:rPr>
        <w:t>timely</w:t>
      </w:r>
      <w:r w:rsidR="00CF71AB">
        <w:rPr>
          <w:rFonts w:ascii="Times New Roman" w:eastAsia="Times New Roman" w:hAnsi="Times New Roman" w:cs="Times New Roman"/>
          <w:szCs w:val="24"/>
        </w:rPr>
        <w:t xml:space="preserve"> </w:t>
      </w:r>
      <w:r w:rsidR="00EF4659">
        <w:rPr>
          <w:rFonts w:ascii="Times New Roman" w:eastAsia="Times New Roman" w:hAnsi="Times New Roman" w:cs="Times New Roman"/>
          <w:szCs w:val="24"/>
        </w:rPr>
        <w:t xml:space="preserve">appeal, the </w:t>
      </w:r>
      <w:r w:rsidR="00605D80">
        <w:rPr>
          <w:rFonts w:ascii="Times New Roman" w:eastAsia="Times New Roman" w:hAnsi="Times New Roman" w:cs="Times New Roman"/>
          <w:szCs w:val="24"/>
        </w:rPr>
        <w:t>c</w:t>
      </w:r>
      <w:r w:rsidR="00EF4659">
        <w:rPr>
          <w:rFonts w:ascii="Times New Roman" w:eastAsia="Times New Roman" w:hAnsi="Times New Roman" w:cs="Times New Roman"/>
          <w:szCs w:val="24"/>
        </w:rPr>
        <w:t xml:space="preserve">ommissioner </w:t>
      </w:r>
      <w:r w:rsidR="00605D80">
        <w:rPr>
          <w:rFonts w:ascii="Times New Roman" w:eastAsia="Times New Roman" w:hAnsi="Times New Roman" w:cs="Times New Roman"/>
          <w:szCs w:val="24"/>
        </w:rPr>
        <w:t xml:space="preserve">will </w:t>
      </w:r>
      <w:r w:rsidR="0040506E">
        <w:rPr>
          <w:rFonts w:ascii="Times New Roman" w:eastAsia="Times New Roman" w:hAnsi="Times New Roman" w:cs="Times New Roman"/>
          <w:szCs w:val="24"/>
        </w:rPr>
        <w:t xml:space="preserve">prepare and distribute a written, dated </w:t>
      </w:r>
      <w:r w:rsidR="00CF71AB" w:rsidRPr="00183202">
        <w:rPr>
          <w:rFonts w:ascii="Times New Roman" w:eastAsia="Times New Roman" w:hAnsi="Times New Roman" w:cs="Times New Roman"/>
          <w:szCs w:val="24"/>
        </w:rPr>
        <w:t>a</w:t>
      </w:r>
      <w:r w:rsidR="0040506E" w:rsidRPr="00183202">
        <w:rPr>
          <w:rFonts w:ascii="Times New Roman" w:eastAsia="Times New Roman" w:hAnsi="Times New Roman" w:cs="Times New Roman"/>
          <w:szCs w:val="24"/>
        </w:rPr>
        <w:t xml:space="preserve">ppeal </w:t>
      </w:r>
      <w:r w:rsidR="00CF71AB" w:rsidRPr="00183202">
        <w:rPr>
          <w:rFonts w:ascii="Times New Roman" w:eastAsia="Times New Roman" w:hAnsi="Times New Roman" w:cs="Times New Roman"/>
          <w:szCs w:val="24"/>
        </w:rPr>
        <w:t>d</w:t>
      </w:r>
      <w:r w:rsidR="0040506E" w:rsidRPr="00183202">
        <w:rPr>
          <w:rFonts w:ascii="Times New Roman" w:eastAsia="Times New Roman" w:hAnsi="Times New Roman" w:cs="Times New Roman"/>
          <w:szCs w:val="24"/>
        </w:rPr>
        <w:t>ecision</w:t>
      </w:r>
      <w:r w:rsidR="0040506E">
        <w:rPr>
          <w:rFonts w:ascii="Times New Roman" w:eastAsia="Times New Roman" w:hAnsi="Times New Roman" w:cs="Times New Roman"/>
          <w:szCs w:val="24"/>
        </w:rPr>
        <w:t xml:space="preserve"> which </w:t>
      </w:r>
      <w:r w:rsidR="00605D80">
        <w:rPr>
          <w:rFonts w:ascii="Times New Roman" w:eastAsia="Times New Roman" w:hAnsi="Times New Roman" w:cs="Times New Roman"/>
          <w:szCs w:val="24"/>
        </w:rPr>
        <w:t xml:space="preserve">will </w:t>
      </w:r>
      <w:r w:rsidR="0040506E">
        <w:rPr>
          <w:rFonts w:ascii="Times New Roman" w:eastAsia="Times New Roman" w:hAnsi="Times New Roman" w:cs="Times New Roman"/>
          <w:szCs w:val="24"/>
        </w:rPr>
        <w:t>do a</w:t>
      </w:r>
      <w:r w:rsidR="000B4CFC">
        <w:rPr>
          <w:rFonts w:ascii="Times New Roman" w:eastAsia="Times New Roman" w:hAnsi="Times New Roman" w:cs="Times New Roman"/>
          <w:szCs w:val="24"/>
        </w:rPr>
        <w:t xml:space="preserve">ny combination of the following. </w:t>
      </w:r>
    </w:p>
    <w:p w14:paraId="0756A248" w14:textId="407AA9F2" w:rsidR="0040506E" w:rsidRDefault="0040506E" w:rsidP="00E5154C">
      <w:pPr>
        <w:pStyle w:val="ListParagraph"/>
        <w:widowControl w:val="0"/>
        <w:numPr>
          <w:ilvl w:val="0"/>
          <w:numId w:val="29"/>
        </w:numPr>
        <w:autoSpaceDE w:val="0"/>
        <w:autoSpaceDN w:val="0"/>
        <w:adjustRightInd w:val="0"/>
        <w:spacing w:before="120" w:after="120"/>
        <w:ind w:right="101"/>
        <w:contextualSpacing w:val="0"/>
        <w:rPr>
          <w:rFonts w:ascii="Times New Roman" w:eastAsia="Times New Roman" w:hAnsi="Times New Roman" w:cs="Times New Roman"/>
          <w:szCs w:val="24"/>
        </w:rPr>
      </w:pPr>
      <w:r>
        <w:rPr>
          <w:rFonts w:ascii="Times New Roman" w:eastAsia="Times New Roman" w:hAnsi="Times New Roman" w:cs="Times New Roman"/>
          <w:szCs w:val="24"/>
        </w:rPr>
        <w:t>Affirm or reject the manner of disposition, with a statement of reasons, and if appropriate, specify a different manner of disposition</w:t>
      </w:r>
      <w:r w:rsidR="00042CE1">
        <w:rPr>
          <w:rFonts w:ascii="Times New Roman" w:eastAsia="Times New Roman" w:hAnsi="Times New Roman" w:cs="Times New Roman"/>
          <w:szCs w:val="24"/>
        </w:rPr>
        <w:t>.</w:t>
      </w:r>
    </w:p>
    <w:p w14:paraId="27CB54C6" w14:textId="67094458" w:rsidR="00585B88" w:rsidRPr="001E389D" w:rsidRDefault="0040506E" w:rsidP="00E5154C">
      <w:pPr>
        <w:pStyle w:val="ListParagraph"/>
        <w:widowControl w:val="0"/>
        <w:numPr>
          <w:ilvl w:val="0"/>
          <w:numId w:val="29"/>
        </w:numPr>
        <w:autoSpaceDE w:val="0"/>
        <w:autoSpaceDN w:val="0"/>
        <w:adjustRightInd w:val="0"/>
        <w:spacing w:before="120" w:after="120"/>
        <w:ind w:right="101"/>
        <w:contextualSpacing w:val="0"/>
        <w:rPr>
          <w:rFonts w:ascii="Times New Roman" w:eastAsia="Times New Roman" w:hAnsi="Times New Roman" w:cs="Times New Roman"/>
          <w:szCs w:val="24"/>
        </w:rPr>
      </w:pPr>
      <w:r>
        <w:rPr>
          <w:rFonts w:ascii="Times New Roman" w:eastAsia="Times New Roman" w:hAnsi="Times New Roman" w:cs="Times New Roman"/>
          <w:szCs w:val="24"/>
        </w:rPr>
        <w:t xml:space="preserve">Affirm, modify, or reject the decision letter or corrective </w:t>
      </w:r>
      <w:r w:rsidRPr="00183202">
        <w:rPr>
          <w:rFonts w:ascii="Times New Roman" w:eastAsia="Times New Roman" w:hAnsi="Times New Roman" w:cs="Times New Roman"/>
          <w:szCs w:val="24"/>
        </w:rPr>
        <w:t>action</w:t>
      </w:r>
      <w:r w:rsidR="00DA362D" w:rsidRPr="00183202">
        <w:rPr>
          <w:rFonts w:ascii="Times New Roman" w:eastAsia="Times New Roman" w:hAnsi="Times New Roman" w:cs="Times New Roman"/>
          <w:szCs w:val="24"/>
        </w:rPr>
        <w:t xml:space="preserve">s </w:t>
      </w:r>
      <w:r w:rsidR="00042CE1">
        <w:rPr>
          <w:rFonts w:ascii="Times New Roman" w:eastAsia="Times New Roman" w:hAnsi="Times New Roman" w:cs="Times New Roman"/>
          <w:szCs w:val="24"/>
        </w:rPr>
        <w:t>in the letter</w:t>
      </w:r>
      <w:r>
        <w:rPr>
          <w:rFonts w:ascii="Times New Roman" w:eastAsia="Times New Roman" w:hAnsi="Times New Roman" w:cs="Times New Roman"/>
          <w:szCs w:val="24"/>
        </w:rPr>
        <w:t xml:space="preserve">, with a statement of reasons. The </w:t>
      </w:r>
      <w:r w:rsidR="00042CE1">
        <w:rPr>
          <w:rFonts w:ascii="Times New Roman" w:hAnsi="Times New Roman" w:cs="Times New Roman"/>
          <w:bCs/>
          <w:szCs w:val="24"/>
        </w:rPr>
        <w:t>r</w:t>
      </w:r>
      <w:r w:rsidR="00BA46BF">
        <w:rPr>
          <w:rFonts w:ascii="Times New Roman" w:hAnsi="Times New Roman" w:cs="Times New Roman"/>
          <w:bCs/>
          <w:szCs w:val="24"/>
        </w:rPr>
        <w:t xml:space="preserve">egional </w:t>
      </w:r>
      <w:r w:rsidR="00042CE1">
        <w:rPr>
          <w:rFonts w:ascii="Times New Roman" w:hAnsi="Times New Roman" w:cs="Times New Roman"/>
          <w:bCs/>
          <w:szCs w:val="24"/>
        </w:rPr>
        <w:t>w</w:t>
      </w:r>
      <w:r w:rsidR="00BA46BF">
        <w:rPr>
          <w:rFonts w:ascii="Times New Roman" w:hAnsi="Times New Roman" w:cs="Times New Roman"/>
          <w:bCs/>
          <w:szCs w:val="24"/>
        </w:rPr>
        <w:t xml:space="preserve">aiver </w:t>
      </w:r>
      <w:r w:rsidR="00042CE1">
        <w:rPr>
          <w:rFonts w:ascii="Times New Roman" w:hAnsi="Times New Roman" w:cs="Times New Roman"/>
          <w:bCs/>
          <w:szCs w:val="24"/>
        </w:rPr>
        <w:t>s</w:t>
      </w:r>
      <w:r w:rsidR="00BA46BF">
        <w:rPr>
          <w:rFonts w:ascii="Times New Roman" w:hAnsi="Times New Roman" w:cs="Times New Roman"/>
          <w:bCs/>
          <w:szCs w:val="24"/>
        </w:rPr>
        <w:t>upervisor</w:t>
      </w:r>
      <w:r w:rsidR="000B4CFC">
        <w:rPr>
          <w:rFonts w:ascii="Times New Roman" w:eastAsia="Times New Roman" w:hAnsi="Times New Roman" w:cs="Times New Roman"/>
          <w:szCs w:val="24"/>
        </w:rPr>
        <w:t xml:space="preserve"> </w:t>
      </w:r>
      <w:r w:rsidR="00605D80">
        <w:rPr>
          <w:rFonts w:ascii="Times New Roman" w:eastAsia="Times New Roman" w:hAnsi="Times New Roman" w:cs="Times New Roman"/>
          <w:szCs w:val="24"/>
        </w:rPr>
        <w:t xml:space="preserve">must </w:t>
      </w:r>
      <w:r w:rsidR="000B4CFC">
        <w:rPr>
          <w:rFonts w:ascii="Times New Roman" w:eastAsia="Times New Roman" w:hAnsi="Times New Roman" w:cs="Times New Roman"/>
          <w:szCs w:val="24"/>
        </w:rPr>
        <w:t xml:space="preserve">then deliver an addendum to the decision letter or corrective </w:t>
      </w:r>
      <w:r w:rsidR="000B4CFC" w:rsidRPr="00183202">
        <w:rPr>
          <w:rFonts w:ascii="Times New Roman" w:eastAsia="Times New Roman" w:hAnsi="Times New Roman" w:cs="Times New Roman"/>
          <w:szCs w:val="24"/>
        </w:rPr>
        <w:t>action</w:t>
      </w:r>
      <w:r w:rsidR="00AB6DDA" w:rsidRPr="00183202">
        <w:rPr>
          <w:rFonts w:ascii="Times New Roman" w:eastAsia="Times New Roman" w:hAnsi="Times New Roman" w:cs="Times New Roman"/>
          <w:szCs w:val="24"/>
        </w:rPr>
        <w:t>s contained therein</w:t>
      </w:r>
      <w:r w:rsidR="000B4CFC" w:rsidRPr="00183202">
        <w:rPr>
          <w:rFonts w:ascii="Times New Roman" w:eastAsia="Times New Roman" w:hAnsi="Times New Roman" w:cs="Times New Roman"/>
          <w:szCs w:val="24"/>
        </w:rPr>
        <w:t xml:space="preserve"> to the </w:t>
      </w:r>
      <w:r w:rsidR="00042CE1">
        <w:rPr>
          <w:rFonts w:ascii="Times New Roman" w:eastAsia="Times New Roman" w:hAnsi="Times New Roman" w:cs="Times New Roman"/>
          <w:szCs w:val="24"/>
        </w:rPr>
        <w:t>c</w:t>
      </w:r>
      <w:r w:rsidR="000B4CFC" w:rsidRPr="00183202">
        <w:rPr>
          <w:rFonts w:ascii="Times New Roman" w:eastAsia="Times New Roman" w:hAnsi="Times New Roman" w:cs="Times New Roman"/>
          <w:szCs w:val="24"/>
        </w:rPr>
        <w:t xml:space="preserve">ommissioner within five days after the </w:t>
      </w:r>
      <w:r w:rsidR="00CF71AB" w:rsidRPr="00183202">
        <w:rPr>
          <w:rFonts w:ascii="Times New Roman" w:eastAsia="Times New Roman" w:hAnsi="Times New Roman" w:cs="Times New Roman"/>
          <w:szCs w:val="24"/>
        </w:rPr>
        <w:t>a</w:t>
      </w:r>
      <w:r w:rsidR="000B4CFC" w:rsidRPr="00183202">
        <w:rPr>
          <w:rFonts w:ascii="Times New Roman" w:eastAsia="Times New Roman" w:hAnsi="Times New Roman" w:cs="Times New Roman"/>
          <w:szCs w:val="24"/>
        </w:rPr>
        <w:t xml:space="preserve">ppeal </w:t>
      </w:r>
      <w:r w:rsidR="00CF71AB" w:rsidRPr="00183202">
        <w:rPr>
          <w:rFonts w:ascii="Times New Roman" w:eastAsia="Times New Roman" w:hAnsi="Times New Roman" w:cs="Times New Roman"/>
          <w:szCs w:val="24"/>
        </w:rPr>
        <w:t>d</w:t>
      </w:r>
      <w:r w:rsidR="000B4CFC" w:rsidRPr="00183202">
        <w:rPr>
          <w:rFonts w:ascii="Times New Roman" w:eastAsia="Times New Roman" w:hAnsi="Times New Roman" w:cs="Times New Roman"/>
          <w:szCs w:val="24"/>
        </w:rPr>
        <w:t>ecision.</w:t>
      </w:r>
    </w:p>
    <w:p w14:paraId="66760CCA" w14:textId="757B38CC" w:rsidR="000B4CFC" w:rsidRPr="00183202" w:rsidRDefault="000B4CFC" w:rsidP="00E5154C">
      <w:pPr>
        <w:pStyle w:val="ListParagraph"/>
        <w:widowControl w:val="0"/>
        <w:numPr>
          <w:ilvl w:val="0"/>
          <w:numId w:val="29"/>
        </w:numPr>
        <w:autoSpaceDE w:val="0"/>
        <w:autoSpaceDN w:val="0"/>
        <w:adjustRightInd w:val="0"/>
        <w:spacing w:before="120" w:after="120"/>
        <w:ind w:right="101"/>
        <w:contextualSpacing w:val="0"/>
        <w:rPr>
          <w:rFonts w:ascii="Times New Roman" w:eastAsia="Times New Roman" w:hAnsi="Times New Roman" w:cs="Times New Roman"/>
          <w:szCs w:val="24"/>
        </w:rPr>
      </w:pPr>
      <w:r w:rsidRPr="00183202">
        <w:rPr>
          <w:rFonts w:ascii="Times New Roman" w:eastAsia="Times New Roman" w:hAnsi="Times New Roman" w:cs="Times New Roman"/>
          <w:szCs w:val="24"/>
        </w:rPr>
        <w:t>Affirm the decision letter or corrective action</w:t>
      </w:r>
      <w:r w:rsidR="00AB6DDA" w:rsidRPr="00183202">
        <w:rPr>
          <w:rFonts w:ascii="Times New Roman" w:eastAsia="Times New Roman" w:hAnsi="Times New Roman" w:cs="Times New Roman"/>
          <w:szCs w:val="24"/>
        </w:rPr>
        <w:t xml:space="preserve">s </w:t>
      </w:r>
      <w:r w:rsidR="00042CE1">
        <w:rPr>
          <w:rFonts w:ascii="Times New Roman" w:eastAsia="Times New Roman" w:hAnsi="Times New Roman" w:cs="Times New Roman"/>
          <w:szCs w:val="24"/>
        </w:rPr>
        <w:t>in the letter</w:t>
      </w:r>
      <w:r w:rsidRPr="00183202">
        <w:rPr>
          <w:rFonts w:ascii="Times New Roman" w:eastAsia="Times New Roman" w:hAnsi="Times New Roman" w:cs="Times New Roman"/>
          <w:szCs w:val="24"/>
        </w:rPr>
        <w:t xml:space="preserve"> in whole or in part with respect to the findings or conclusions, with a statement of reasons</w:t>
      </w:r>
      <w:r w:rsidR="00042CE1">
        <w:rPr>
          <w:rFonts w:ascii="Times New Roman" w:eastAsia="Times New Roman" w:hAnsi="Times New Roman" w:cs="Times New Roman"/>
          <w:szCs w:val="24"/>
        </w:rPr>
        <w:t>.</w:t>
      </w:r>
    </w:p>
    <w:p w14:paraId="004DB0D3" w14:textId="586A14E0" w:rsidR="001E389D" w:rsidRDefault="00042CE1" w:rsidP="00DC425C">
      <w:pPr>
        <w:pStyle w:val="ListParagraph"/>
        <w:widowControl w:val="0"/>
        <w:numPr>
          <w:ilvl w:val="0"/>
          <w:numId w:val="19"/>
        </w:numPr>
        <w:autoSpaceDE w:val="0"/>
        <w:autoSpaceDN w:val="0"/>
        <w:adjustRightInd w:val="0"/>
        <w:spacing w:after="0"/>
        <w:ind w:right="101"/>
        <w:contextualSpacing w:val="0"/>
        <w:rPr>
          <w:rFonts w:ascii="Times New Roman" w:eastAsia="Times New Roman" w:hAnsi="Times New Roman" w:cs="Times New Roman"/>
          <w:szCs w:val="24"/>
        </w:rPr>
      </w:pPr>
      <w:r>
        <w:rPr>
          <w:rFonts w:ascii="Times New Roman" w:eastAsia="Times New Roman" w:hAnsi="Times New Roman" w:cs="Times New Roman"/>
          <w:szCs w:val="24"/>
        </w:rPr>
        <w:t>Or, the party can r</w:t>
      </w:r>
      <w:r w:rsidR="000B4CFC" w:rsidRPr="001E389D">
        <w:rPr>
          <w:rFonts w:ascii="Times New Roman" w:eastAsia="Times New Roman" w:hAnsi="Times New Roman" w:cs="Times New Roman"/>
          <w:szCs w:val="24"/>
        </w:rPr>
        <w:t>eject any findings or conclusions contained in the decision letter or corrective action</w:t>
      </w:r>
      <w:r w:rsidR="00AB6DDA" w:rsidRPr="001E389D">
        <w:rPr>
          <w:rFonts w:ascii="Times New Roman" w:eastAsia="Times New Roman" w:hAnsi="Times New Roman" w:cs="Times New Roman"/>
          <w:szCs w:val="24"/>
        </w:rPr>
        <w:t xml:space="preserve">s </w:t>
      </w:r>
      <w:r>
        <w:rPr>
          <w:rFonts w:ascii="Times New Roman" w:eastAsia="Times New Roman" w:hAnsi="Times New Roman" w:cs="Times New Roman"/>
          <w:szCs w:val="24"/>
        </w:rPr>
        <w:t>in the letter</w:t>
      </w:r>
      <w:r w:rsidR="000B4CFC" w:rsidRPr="001E389D">
        <w:rPr>
          <w:rFonts w:ascii="Times New Roman" w:eastAsia="Times New Roman" w:hAnsi="Times New Roman" w:cs="Times New Roman"/>
          <w:szCs w:val="24"/>
        </w:rPr>
        <w:t xml:space="preserve">, with a statement of reasons. The </w:t>
      </w:r>
      <w:r>
        <w:rPr>
          <w:rFonts w:ascii="Times New Roman" w:eastAsia="Times New Roman" w:hAnsi="Times New Roman" w:cs="Times New Roman"/>
          <w:szCs w:val="24"/>
        </w:rPr>
        <w:t>r</w:t>
      </w:r>
      <w:r w:rsidR="00BA46BF" w:rsidRPr="001E389D">
        <w:rPr>
          <w:rFonts w:ascii="Times New Roman" w:eastAsia="Times New Roman" w:hAnsi="Times New Roman" w:cs="Times New Roman"/>
          <w:szCs w:val="24"/>
        </w:rPr>
        <w:t xml:space="preserve">egional </w:t>
      </w:r>
      <w:r>
        <w:rPr>
          <w:rFonts w:ascii="Times New Roman" w:eastAsia="Times New Roman" w:hAnsi="Times New Roman" w:cs="Times New Roman"/>
          <w:szCs w:val="24"/>
        </w:rPr>
        <w:t>w</w:t>
      </w:r>
      <w:r w:rsidR="00BA46BF" w:rsidRPr="001E389D">
        <w:rPr>
          <w:rFonts w:ascii="Times New Roman" w:eastAsia="Times New Roman" w:hAnsi="Times New Roman" w:cs="Times New Roman"/>
          <w:szCs w:val="24"/>
        </w:rPr>
        <w:t xml:space="preserve">aiver </w:t>
      </w:r>
      <w:r>
        <w:rPr>
          <w:rFonts w:ascii="Times New Roman" w:eastAsia="Times New Roman" w:hAnsi="Times New Roman" w:cs="Times New Roman"/>
          <w:szCs w:val="24"/>
        </w:rPr>
        <w:t>s</w:t>
      </w:r>
      <w:r w:rsidR="00BA46BF" w:rsidRPr="001E389D">
        <w:rPr>
          <w:rFonts w:ascii="Times New Roman" w:eastAsia="Times New Roman" w:hAnsi="Times New Roman" w:cs="Times New Roman"/>
          <w:szCs w:val="24"/>
        </w:rPr>
        <w:t>upervisor</w:t>
      </w:r>
      <w:r w:rsidR="000B4CFC" w:rsidRPr="001E389D">
        <w:rPr>
          <w:rFonts w:ascii="Times New Roman" w:eastAsia="Times New Roman" w:hAnsi="Times New Roman" w:cs="Times New Roman"/>
          <w:szCs w:val="24"/>
        </w:rPr>
        <w:t xml:space="preserve"> is responsible for addressing the reasons for the rejection within fifteen business days following the </w:t>
      </w:r>
      <w:r w:rsidR="00CF71AB" w:rsidRPr="001E389D">
        <w:rPr>
          <w:rFonts w:ascii="Times New Roman" w:eastAsia="Times New Roman" w:hAnsi="Times New Roman" w:cs="Times New Roman"/>
          <w:szCs w:val="24"/>
        </w:rPr>
        <w:t>a</w:t>
      </w:r>
      <w:r w:rsidR="000B4CFC" w:rsidRPr="001E389D">
        <w:rPr>
          <w:rFonts w:ascii="Times New Roman" w:eastAsia="Times New Roman" w:hAnsi="Times New Roman" w:cs="Times New Roman"/>
          <w:szCs w:val="24"/>
        </w:rPr>
        <w:t xml:space="preserve">ppeal </w:t>
      </w:r>
      <w:r w:rsidR="00CF71AB" w:rsidRPr="001E389D">
        <w:rPr>
          <w:rFonts w:ascii="Times New Roman" w:eastAsia="Times New Roman" w:hAnsi="Times New Roman" w:cs="Times New Roman"/>
          <w:szCs w:val="24"/>
        </w:rPr>
        <w:t>d</w:t>
      </w:r>
      <w:r w:rsidR="000B4CFC" w:rsidRPr="001E389D">
        <w:rPr>
          <w:rFonts w:ascii="Times New Roman" w:eastAsia="Times New Roman" w:hAnsi="Times New Roman" w:cs="Times New Roman"/>
          <w:szCs w:val="24"/>
        </w:rPr>
        <w:t xml:space="preserve">ecision, </w:t>
      </w:r>
      <w:r>
        <w:rPr>
          <w:rFonts w:ascii="Times New Roman" w:eastAsia="Times New Roman" w:hAnsi="Times New Roman" w:cs="Times New Roman"/>
          <w:szCs w:val="24"/>
        </w:rPr>
        <w:t>which includes</w:t>
      </w:r>
      <w:r w:rsidRPr="001E389D">
        <w:rPr>
          <w:rFonts w:ascii="Times New Roman" w:eastAsia="Times New Roman" w:hAnsi="Times New Roman" w:cs="Times New Roman"/>
          <w:szCs w:val="24"/>
        </w:rPr>
        <w:t xml:space="preserve"> </w:t>
      </w:r>
      <w:r w:rsidR="000B4CFC" w:rsidRPr="001E389D">
        <w:rPr>
          <w:rFonts w:ascii="Times New Roman" w:eastAsia="Times New Roman" w:hAnsi="Times New Roman" w:cs="Times New Roman"/>
          <w:szCs w:val="24"/>
        </w:rPr>
        <w:t xml:space="preserve">conducting any follow up investigation, delivering an addendum, and undertaking any other necessary follow-up actions. If an addendum is necessary, and upon receipt of the addendum, the </w:t>
      </w:r>
      <w:r>
        <w:rPr>
          <w:rFonts w:ascii="Times New Roman" w:eastAsia="Times New Roman" w:hAnsi="Times New Roman" w:cs="Times New Roman"/>
          <w:szCs w:val="24"/>
        </w:rPr>
        <w:t>c</w:t>
      </w:r>
      <w:r w:rsidR="000B4CFC" w:rsidRPr="001E389D">
        <w:rPr>
          <w:rFonts w:ascii="Times New Roman" w:eastAsia="Times New Roman" w:hAnsi="Times New Roman" w:cs="Times New Roman"/>
          <w:szCs w:val="24"/>
        </w:rPr>
        <w:t xml:space="preserve">ommissioner </w:t>
      </w:r>
      <w:r w:rsidR="00605D80">
        <w:rPr>
          <w:rFonts w:ascii="Times New Roman" w:eastAsia="Times New Roman" w:hAnsi="Times New Roman" w:cs="Times New Roman"/>
          <w:szCs w:val="24"/>
        </w:rPr>
        <w:t>must</w:t>
      </w:r>
      <w:r w:rsidR="00605D80" w:rsidRPr="001E389D">
        <w:rPr>
          <w:rFonts w:ascii="Times New Roman" w:eastAsia="Times New Roman" w:hAnsi="Times New Roman" w:cs="Times New Roman"/>
          <w:szCs w:val="24"/>
        </w:rPr>
        <w:t xml:space="preserve"> </w:t>
      </w:r>
      <w:r w:rsidR="000B4CFC" w:rsidRPr="001E389D">
        <w:rPr>
          <w:rFonts w:ascii="Times New Roman" w:eastAsia="Times New Roman" w:hAnsi="Times New Roman" w:cs="Times New Roman"/>
          <w:szCs w:val="24"/>
        </w:rPr>
        <w:t xml:space="preserve">proceed as provided under </w:t>
      </w:r>
      <w:r w:rsidR="00CF71AB" w:rsidRPr="001E389D">
        <w:rPr>
          <w:rFonts w:ascii="Times New Roman" w:eastAsia="Times New Roman" w:hAnsi="Times New Roman" w:cs="Times New Roman"/>
          <w:szCs w:val="24"/>
        </w:rPr>
        <w:t>Part IV.E.</w:t>
      </w:r>
      <w:r w:rsidR="000B4CFC" w:rsidRPr="001E389D">
        <w:rPr>
          <w:rFonts w:ascii="Times New Roman" w:eastAsia="Times New Roman" w:hAnsi="Times New Roman" w:cs="Times New Roman"/>
          <w:szCs w:val="24"/>
        </w:rPr>
        <w:t>5</w:t>
      </w:r>
      <w:r w:rsidR="00CF71AB" w:rsidRPr="001E389D">
        <w:rPr>
          <w:rFonts w:ascii="Times New Roman" w:eastAsia="Times New Roman" w:hAnsi="Times New Roman" w:cs="Times New Roman"/>
          <w:szCs w:val="24"/>
        </w:rPr>
        <w:t>. of this policy</w:t>
      </w:r>
      <w:r w:rsidR="000B4CFC" w:rsidRPr="001E389D">
        <w:rPr>
          <w:rFonts w:ascii="Times New Roman" w:eastAsia="Times New Roman" w:hAnsi="Times New Roman" w:cs="Times New Roman"/>
          <w:szCs w:val="24"/>
        </w:rPr>
        <w:t xml:space="preserve">, </w:t>
      </w:r>
      <w:r w:rsidR="00CF71AB" w:rsidRPr="001E389D">
        <w:rPr>
          <w:rFonts w:ascii="Times New Roman" w:eastAsia="Times New Roman" w:hAnsi="Times New Roman" w:cs="Times New Roman"/>
          <w:szCs w:val="24"/>
        </w:rPr>
        <w:t>provided</w:t>
      </w:r>
      <w:r w:rsidR="000B4CFC" w:rsidRPr="001E389D">
        <w:rPr>
          <w:rFonts w:ascii="Times New Roman" w:eastAsia="Times New Roman" w:hAnsi="Times New Roman" w:cs="Times New Roman"/>
          <w:szCs w:val="24"/>
        </w:rPr>
        <w:t xml:space="preserve"> that the </w:t>
      </w:r>
      <w:r>
        <w:rPr>
          <w:rFonts w:ascii="Times New Roman" w:eastAsia="Times New Roman" w:hAnsi="Times New Roman" w:cs="Times New Roman"/>
          <w:szCs w:val="24"/>
        </w:rPr>
        <w:t>c</w:t>
      </w:r>
      <w:r w:rsidR="000B4CFC" w:rsidRPr="001E389D">
        <w:rPr>
          <w:rFonts w:ascii="Times New Roman" w:eastAsia="Times New Roman" w:hAnsi="Times New Roman" w:cs="Times New Roman"/>
          <w:szCs w:val="24"/>
        </w:rPr>
        <w:t>ommissioner make</w:t>
      </w:r>
      <w:r w:rsidR="00605D80">
        <w:rPr>
          <w:rFonts w:ascii="Times New Roman" w:eastAsia="Times New Roman" w:hAnsi="Times New Roman" w:cs="Times New Roman"/>
          <w:szCs w:val="24"/>
        </w:rPr>
        <w:t>s</w:t>
      </w:r>
      <w:r w:rsidR="000B4CFC" w:rsidRPr="001E389D">
        <w:rPr>
          <w:rFonts w:ascii="Times New Roman" w:eastAsia="Times New Roman" w:hAnsi="Times New Roman" w:cs="Times New Roman"/>
          <w:szCs w:val="24"/>
        </w:rPr>
        <w:t xml:space="preserve"> and distribute</w:t>
      </w:r>
      <w:r w:rsidR="00605D80">
        <w:rPr>
          <w:rFonts w:ascii="Times New Roman" w:eastAsia="Times New Roman" w:hAnsi="Times New Roman" w:cs="Times New Roman"/>
          <w:szCs w:val="24"/>
        </w:rPr>
        <w:t>s</w:t>
      </w:r>
      <w:r w:rsidR="000B4CFC" w:rsidRPr="001E389D">
        <w:rPr>
          <w:rFonts w:ascii="Times New Roman" w:eastAsia="Times New Roman" w:hAnsi="Times New Roman" w:cs="Times New Roman"/>
          <w:szCs w:val="24"/>
        </w:rPr>
        <w:t xml:space="preserve"> a decision within five business days of receipt of the addendum.</w:t>
      </w:r>
    </w:p>
    <w:p w14:paraId="7F7619FF" w14:textId="01CDF9B4" w:rsidR="000B4CFC" w:rsidRPr="001E389D" w:rsidRDefault="00C30480" w:rsidP="00DC425C">
      <w:pPr>
        <w:pStyle w:val="ListParagraph"/>
        <w:widowControl w:val="0"/>
        <w:numPr>
          <w:ilvl w:val="0"/>
          <w:numId w:val="19"/>
        </w:numPr>
        <w:autoSpaceDE w:val="0"/>
        <w:autoSpaceDN w:val="0"/>
        <w:adjustRightInd w:val="0"/>
        <w:spacing w:after="0"/>
        <w:ind w:right="100"/>
        <w:contextualSpacing w:val="0"/>
        <w:rPr>
          <w:rFonts w:ascii="Times New Roman" w:eastAsia="Times New Roman" w:hAnsi="Times New Roman" w:cs="Times New Roman"/>
          <w:szCs w:val="24"/>
        </w:rPr>
      </w:pPr>
      <w:r w:rsidRPr="001E389D">
        <w:rPr>
          <w:rFonts w:ascii="Times New Roman" w:eastAsia="Times New Roman" w:hAnsi="Times New Roman" w:cs="Times New Roman"/>
          <w:szCs w:val="24"/>
        </w:rPr>
        <w:t xml:space="preserve">Each party and </w:t>
      </w:r>
      <w:r w:rsidR="00CF71AB" w:rsidRPr="001E389D">
        <w:rPr>
          <w:rFonts w:ascii="Times New Roman" w:eastAsia="Times New Roman" w:hAnsi="Times New Roman" w:cs="Times New Roman"/>
          <w:szCs w:val="24"/>
        </w:rPr>
        <w:t xml:space="preserve">the </w:t>
      </w:r>
      <w:r w:rsidR="00042CE1">
        <w:rPr>
          <w:rFonts w:ascii="Times New Roman" w:eastAsia="Times New Roman" w:hAnsi="Times New Roman" w:cs="Times New Roman"/>
          <w:szCs w:val="24"/>
        </w:rPr>
        <w:t>p</w:t>
      </w:r>
      <w:r w:rsidR="00CF71AB" w:rsidRPr="001E389D">
        <w:rPr>
          <w:rFonts w:ascii="Times New Roman" w:eastAsia="Times New Roman" w:hAnsi="Times New Roman" w:cs="Times New Roman"/>
          <w:szCs w:val="24"/>
        </w:rPr>
        <w:t>articipant’s</w:t>
      </w:r>
      <w:r w:rsidRPr="001E389D">
        <w:rPr>
          <w:rFonts w:ascii="Times New Roman" w:eastAsia="Times New Roman" w:hAnsi="Times New Roman" w:cs="Times New Roman"/>
          <w:szCs w:val="24"/>
        </w:rPr>
        <w:t xml:space="preserve"> chosen representative </w:t>
      </w:r>
      <w:r w:rsidR="00C133A0">
        <w:rPr>
          <w:rFonts w:ascii="Times New Roman" w:eastAsia="Times New Roman" w:hAnsi="Times New Roman" w:cs="Times New Roman"/>
          <w:szCs w:val="24"/>
        </w:rPr>
        <w:t>must</w:t>
      </w:r>
      <w:r w:rsidR="00C133A0" w:rsidRPr="001E389D">
        <w:rPr>
          <w:rFonts w:ascii="Times New Roman" w:eastAsia="Times New Roman" w:hAnsi="Times New Roman" w:cs="Times New Roman"/>
          <w:szCs w:val="24"/>
        </w:rPr>
        <w:t xml:space="preserve"> </w:t>
      </w:r>
      <w:r w:rsidRPr="001E389D">
        <w:rPr>
          <w:rFonts w:ascii="Times New Roman" w:eastAsia="Times New Roman" w:hAnsi="Times New Roman" w:cs="Times New Roman"/>
          <w:szCs w:val="24"/>
        </w:rPr>
        <w:t xml:space="preserve">be invited to any informal inquiry convened by the </w:t>
      </w:r>
      <w:r w:rsidR="00042CE1">
        <w:rPr>
          <w:rFonts w:ascii="Times New Roman" w:eastAsia="Times New Roman" w:hAnsi="Times New Roman" w:cs="Times New Roman"/>
          <w:szCs w:val="24"/>
        </w:rPr>
        <w:t>c</w:t>
      </w:r>
      <w:r w:rsidRPr="001E389D">
        <w:rPr>
          <w:rFonts w:ascii="Times New Roman" w:eastAsia="Times New Roman" w:hAnsi="Times New Roman" w:cs="Times New Roman"/>
          <w:szCs w:val="24"/>
        </w:rPr>
        <w:t>ommissioner.</w:t>
      </w:r>
    </w:p>
    <w:p w14:paraId="560FCE4D" w14:textId="1AF6D07B" w:rsidR="00C30480" w:rsidRPr="00183202" w:rsidRDefault="00C30480" w:rsidP="00DC425C">
      <w:pPr>
        <w:pStyle w:val="ListParagraph"/>
        <w:widowControl w:val="0"/>
        <w:numPr>
          <w:ilvl w:val="0"/>
          <w:numId w:val="19"/>
        </w:numPr>
        <w:autoSpaceDE w:val="0"/>
        <w:autoSpaceDN w:val="0"/>
        <w:adjustRightInd w:val="0"/>
        <w:spacing w:after="0"/>
        <w:ind w:right="100"/>
        <w:contextualSpacing w:val="0"/>
        <w:rPr>
          <w:rFonts w:ascii="Times New Roman" w:eastAsia="Times New Roman" w:hAnsi="Times New Roman" w:cs="Times New Roman"/>
          <w:szCs w:val="24"/>
        </w:rPr>
      </w:pPr>
      <w:r w:rsidRPr="00183202">
        <w:rPr>
          <w:rFonts w:ascii="Times New Roman" w:eastAsia="Times New Roman" w:hAnsi="Times New Roman" w:cs="Times New Roman"/>
          <w:szCs w:val="24"/>
        </w:rPr>
        <w:t>All corrective actions and protective services required by the decision letter or corrective action</w:t>
      </w:r>
      <w:r w:rsidR="00AB6DDA" w:rsidRPr="00183202">
        <w:rPr>
          <w:rFonts w:ascii="Times New Roman" w:eastAsia="Times New Roman" w:hAnsi="Times New Roman" w:cs="Times New Roman"/>
          <w:szCs w:val="24"/>
        </w:rPr>
        <w:t>s contained therein</w:t>
      </w:r>
      <w:r w:rsidRPr="00183202">
        <w:rPr>
          <w:rFonts w:ascii="Times New Roman" w:eastAsia="Times New Roman" w:hAnsi="Times New Roman" w:cs="Times New Roman"/>
          <w:szCs w:val="24"/>
        </w:rPr>
        <w:t xml:space="preserve"> </w:t>
      </w:r>
      <w:r w:rsidR="00C133A0">
        <w:rPr>
          <w:rFonts w:ascii="Times New Roman" w:eastAsia="Times New Roman" w:hAnsi="Times New Roman" w:cs="Times New Roman"/>
          <w:szCs w:val="24"/>
        </w:rPr>
        <w:t>must</w:t>
      </w:r>
      <w:r w:rsidR="00C133A0" w:rsidRPr="00183202">
        <w:rPr>
          <w:rFonts w:ascii="Times New Roman" w:eastAsia="Times New Roman" w:hAnsi="Times New Roman" w:cs="Times New Roman"/>
          <w:szCs w:val="24"/>
        </w:rPr>
        <w:t xml:space="preserve"> </w:t>
      </w:r>
      <w:r w:rsidRPr="00183202">
        <w:rPr>
          <w:rFonts w:ascii="Times New Roman" w:eastAsia="Times New Roman" w:hAnsi="Times New Roman" w:cs="Times New Roman"/>
          <w:szCs w:val="24"/>
        </w:rPr>
        <w:t>be implemented pending appeal.</w:t>
      </w:r>
    </w:p>
    <w:p w14:paraId="376A4128" w14:textId="6284E194" w:rsidR="00C30480" w:rsidRPr="00C30480" w:rsidRDefault="00C30480" w:rsidP="00DC425C">
      <w:pPr>
        <w:pStyle w:val="ListParagraph"/>
        <w:widowControl w:val="0"/>
        <w:numPr>
          <w:ilvl w:val="0"/>
          <w:numId w:val="19"/>
        </w:numPr>
        <w:autoSpaceDE w:val="0"/>
        <w:autoSpaceDN w:val="0"/>
        <w:adjustRightInd w:val="0"/>
        <w:spacing w:after="0"/>
        <w:ind w:right="100"/>
        <w:contextualSpacing w:val="0"/>
        <w:rPr>
          <w:rFonts w:ascii="Times New Roman" w:hAnsi="Times New Roman"/>
        </w:rPr>
      </w:pPr>
      <w:r w:rsidRPr="00183202">
        <w:rPr>
          <w:rFonts w:ascii="Times New Roman" w:eastAsia="Times New Roman" w:hAnsi="Times New Roman" w:cs="Times New Roman"/>
          <w:szCs w:val="24"/>
        </w:rPr>
        <w:t xml:space="preserve">The decision of the </w:t>
      </w:r>
      <w:r w:rsidR="00042CE1">
        <w:rPr>
          <w:rFonts w:ascii="Times New Roman" w:eastAsia="Times New Roman" w:hAnsi="Times New Roman" w:cs="Times New Roman"/>
          <w:szCs w:val="24"/>
        </w:rPr>
        <w:t>c</w:t>
      </w:r>
      <w:r w:rsidRPr="00183202">
        <w:rPr>
          <w:rFonts w:ascii="Times New Roman" w:eastAsia="Times New Roman" w:hAnsi="Times New Roman" w:cs="Times New Roman"/>
          <w:szCs w:val="24"/>
        </w:rPr>
        <w:t xml:space="preserve">ommissioner </w:t>
      </w:r>
      <w:r w:rsidR="00C133A0">
        <w:rPr>
          <w:rFonts w:ascii="Times New Roman" w:eastAsia="Times New Roman" w:hAnsi="Times New Roman" w:cs="Times New Roman"/>
          <w:szCs w:val="24"/>
        </w:rPr>
        <w:t>is</w:t>
      </w:r>
      <w:r w:rsidR="00C133A0" w:rsidRPr="00183202">
        <w:rPr>
          <w:rFonts w:ascii="Times New Roman" w:eastAsia="Times New Roman" w:hAnsi="Times New Roman" w:cs="Times New Roman"/>
          <w:szCs w:val="24"/>
        </w:rPr>
        <w:t xml:space="preserve"> </w:t>
      </w:r>
      <w:r w:rsidRPr="00183202">
        <w:rPr>
          <w:rFonts w:ascii="Times New Roman" w:eastAsia="Times New Roman" w:hAnsi="Times New Roman" w:cs="Times New Roman"/>
          <w:szCs w:val="24"/>
        </w:rPr>
        <w:t>final</w:t>
      </w:r>
      <w:r>
        <w:rPr>
          <w:rFonts w:ascii="Times New Roman" w:eastAsia="Times New Roman" w:hAnsi="Times New Roman" w:cs="Times New Roman"/>
          <w:szCs w:val="24"/>
        </w:rPr>
        <w:t>.</w:t>
      </w:r>
    </w:p>
    <w:sectPr w:rsidR="00C30480" w:rsidRPr="00C30480" w:rsidSect="00861B7E">
      <w:headerReference w:type="default" r:id="rId14"/>
      <w:pgSz w:w="12240" w:h="15840"/>
      <w:pgMar w:top="1440" w:right="1296" w:bottom="1440" w:left="129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91B4" w14:textId="77777777" w:rsidR="009E641B" w:rsidRDefault="009E641B" w:rsidP="006F07AA">
      <w:pPr>
        <w:spacing w:after="0"/>
      </w:pPr>
      <w:r>
        <w:separator/>
      </w:r>
    </w:p>
  </w:endnote>
  <w:endnote w:type="continuationSeparator" w:id="0">
    <w:p w14:paraId="1D4D53A4" w14:textId="77777777" w:rsidR="009E641B" w:rsidRDefault="009E641B" w:rsidP="006F07AA">
      <w:pPr>
        <w:spacing w:after="0"/>
      </w:pPr>
      <w:r>
        <w:continuationSeparator/>
      </w:r>
    </w:p>
  </w:endnote>
  <w:endnote w:type="continuationNotice" w:id="1">
    <w:p w14:paraId="0606D66A" w14:textId="77777777" w:rsidR="009E641B" w:rsidRDefault="009E64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56397"/>
      <w:docPartObj>
        <w:docPartGallery w:val="Page Numbers (Bottom of Page)"/>
        <w:docPartUnique/>
      </w:docPartObj>
    </w:sdtPr>
    <w:sdtEndPr/>
    <w:sdtContent>
      <w:sdt>
        <w:sdtPr>
          <w:id w:val="-1705238520"/>
          <w:docPartObj>
            <w:docPartGallery w:val="Page Numbers (Top of Page)"/>
            <w:docPartUnique/>
          </w:docPartObj>
        </w:sdtPr>
        <w:sdtEndPr/>
        <w:sdtContent>
          <w:p w14:paraId="38DF6B39" w14:textId="69B56C27" w:rsidR="00861B7E" w:rsidRDefault="00861B7E">
            <w:pPr>
              <w:pStyle w:val="Footer"/>
            </w:pPr>
            <w:r w:rsidRPr="00861B7E">
              <w:rPr>
                <w:sz w:val="22"/>
                <w:szCs w:val="20"/>
              </w:rPr>
              <w:t xml:space="preserve">Page </w:t>
            </w:r>
            <w:r w:rsidRPr="00861B7E">
              <w:rPr>
                <w:b/>
                <w:bCs/>
                <w:sz w:val="22"/>
              </w:rPr>
              <w:fldChar w:fldCharType="begin"/>
            </w:r>
            <w:r w:rsidRPr="00861B7E">
              <w:rPr>
                <w:b/>
                <w:bCs/>
                <w:sz w:val="22"/>
                <w:szCs w:val="20"/>
              </w:rPr>
              <w:instrText xml:space="preserve"> PAGE </w:instrText>
            </w:r>
            <w:r w:rsidRPr="00861B7E">
              <w:rPr>
                <w:b/>
                <w:bCs/>
                <w:sz w:val="22"/>
              </w:rPr>
              <w:fldChar w:fldCharType="separate"/>
            </w:r>
            <w:r w:rsidRPr="00861B7E">
              <w:rPr>
                <w:b/>
                <w:bCs/>
                <w:noProof/>
                <w:sz w:val="22"/>
                <w:szCs w:val="20"/>
              </w:rPr>
              <w:t>2</w:t>
            </w:r>
            <w:r w:rsidRPr="00861B7E">
              <w:rPr>
                <w:b/>
                <w:bCs/>
                <w:sz w:val="22"/>
              </w:rPr>
              <w:fldChar w:fldCharType="end"/>
            </w:r>
            <w:r w:rsidRPr="00861B7E">
              <w:rPr>
                <w:sz w:val="22"/>
                <w:szCs w:val="20"/>
              </w:rPr>
              <w:t xml:space="preserve"> of </w:t>
            </w:r>
            <w:r w:rsidRPr="00861B7E">
              <w:rPr>
                <w:b/>
                <w:bCs/>
                <w:sz w:val="22"/>
              </w:rPr>
              <w:fldChar w:fldCharType="begin"/>
            </w:r>
            <w:r w:rsidRPr="00861B7E">
              <w:rPr>
                <w:b/>
                <w:bCs/>
                <w:sz w:val="22"/>
                <w:szCs w:val="20"/>
              </w:rPr>
              <w:instrText xml:space="preserve"> NUMPAGES  </w:instrText>
            </w:r>
            <w:r w:rsidRPr="00861B7E">
              <w:rPr>
                <w:b/>
                <w:bCs/>
                <w:sz w:val="22"/>
              </w:rPr>
              <w:fldChar w:fldCharType="separate"/>
            </w:r>
            <w:r w:rsidRPr="00861B7E">
              <w:rPr>
                <w:b/>
                <w:bCs/>
                <w:noProof/>
                <w:sz w:val="22"/>
                <w:szCs w:val="20"/>
              </w:rPr>
              <w:t>2</w:t>
            </w:r>
            <w:r w:rsidRPr="00861B7E">
              <w:rPr>
                <w:b/>
                <w:bCs/>
                <w:sz w:val="22"/>
              </w:rPr>
              <w:fldChar w:fldCharType="end"/>
            </w:r>
            <w:r w:rsidRPr="00861B7E">
              <w:rPr>
                <w:b/>
                <w:bCs/>
                <w:sz w:val="22"/>
              </w:rPr>
              <w:tab/>
            </w:r>
            <w:r w:rsidRPr="00861B7E">
              <w:rPr>
                <w:b/>
                <w:bCs/>
                <w:sz w:val="22"/>
              </w:rPr>
              <w:tab/>
              <w:t>December 2025</w:t>
            </w:r>
          </w:p>
        </w:sdtContent>
      </w:sdt>
    </w:sdtContent>
  </w:sdt>
  <w:p w14:paraId="74C9F90F" w14:textId="403838EC" w:rsidR="00497774" w:rsidRPr="00DC2838" w:rsidRDefault="00497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50A9E" w14:textId="77777777" w:rsidR="009E641B" w:rsidRDefault="009E641B" w:rsidP="006F07AA">
      <w:pPr>
        <w:spacing w:after="0"/>
      </w:pPr>
      <w:r>
        <w:separator/>
      </w:r>
    </w:p>
  </w:footnote>
  <w:footnote w:type="continuationSeparator" w:id="0">
    <w:p w14:paraId="3142EA5A" w14:textId="77777777" w:rsidR="009E641B" w:rsidRDefault="009E641B" w:rsidP="006F07AA">
      <w:pPr>
        <w:spacing w:after="0"/>
      </w:pPr>
      <w:r>
        <w:continuationSeparator/>
      </w:r>
    </w:p>
  </w:footnote>
  <w:footnote w:type="continuationNotice" w:id="1">
    <w:p w14:paraId="06101977" w14:textId="77777777" w:rsidR="009E641B" w:rsidRDefault="009E64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383F" w14:textId="4F04CA9E" w:rsidR="00497774" w:rsidRPr="00C31CEF" w:rsidRDefault="00497774" w:rsidP="003F1C73">
    <w:pPr>
      <w:contextualSpacing/>
      <w:jc w:val="center"/>
      <w:rPr>
        <w:rFonts w:ascii="Times New Roman" w:hAnsi="Times New Roman" w:cs="Times New Roman"/>
        <w:b/>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AEF3" w14:textId="77777777" w:rsidR="00AB6527" w:rsidRPr="00C31CEF" w:rsidRDefault="00AB6527" w:rsidP="003F1C73">
    <w:pPr>
      <w:contextualSpacing/>
      <w:jc w:val="center"/>
      <w:rPr>
        <w:rFonts w:ascii="Times New Roman" w:hAnsi="Times New Roman" w:cs="Times New Roman"/>
        <w:b/>
        <w:u w:val="single"/>
      </w:rPr>
    </w:pPr>
    <w:r>
      <w:rPr>
        <w:rFonts w:ascii="Times New Roman" w:hAnsi="Times New Roman" w:cs="Times New Roman"/>
        <w:b/>
        <w:u w:val="single"/>
      </w:rPr>
      <w:t>Policy and Procedures for ABI-N and MFP-CL Waivers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8B7"/>
    <w:multiLevelType w:val="hybridMultilevel"/>
    <w:tmpl w:val="13C83D5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7931E07"/>
    <w:multiLevelType w:val="hybridMultilevel"/>
    <w:tmpl w:val="F7F4D64E"/>
    <w:lvl w:ilvl="0" w:tplc="3B940648">
      <w:start w:val="1"/>
      <w:numFmt w:val="low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DF3AF5"/>
    <w:multiLevelType w:val="hybridMultilevel"/>
    <w:tmpl w:val="61D0E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8241D60"/>
    <w:multiLevelType w:val="hybridMultilevel"/>
    <w:tmpl w:val="2C947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9769BD"/>
    <w:multiLevelType w:val="hybridMultilevel"/>
    <w:tmpl w:val="726AE31A"/>
    <w:lvl w:ilvl="0" w:tplc="E89664B2">
      <w:start w:val="1"/>
      <w:numFmt w:val="upperLetter"/>
      <w:lvlText w:val="%1."/>
      <w:lvlJc w:val="left"/>
      <w:pPr>
        <w:ind w:left="720" w:hanging="360"/>
      </w:pPr>
      <w:rPr>
        <w:rFonts w:hint="default"/>
        <w:b/>
        <w:bCs/>
      </w:rPr>
    </w:lvl>
    <w:lvl w:ilvl="1" w:tplc="0409000F">
      <w:start w:val="1"/>
      <w:numFmt w:val="decimal"/>
      <w:lvlText w:val="%2."/>
      <w:lvlJc w:val="left"/>
      <w:pPr>
        <w:ind w:left="1440" w:hanging="360"/>
      </w:pPr>
    </w:lvl>
    <w:lvl w:ilvl="2" w:tplc="04090019">
      <w:start w:val="1"/>
      <w:numFmt w:val="lowerLetter"/>
      <w:lvlText w:val="%3."/>
      <w:lvlJc w:val="left"/>
      <w:pPr>
        <w:ind w:left="234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C5A7F"/>
    <w:multiLevelType w:val="hybridMultilevel"/>
    <w:tmpl w:val="64F8F27E"/>
    <w:lvl w:ilvl="0" w:tplc="7316810C">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7A3BAF"/>
    <w:multiLevelType w:val="hybridMultilevel"/>
    <w:tmpl w:val="6164AE16"/>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lvl>
    <w:lvl w:ilvl="2" w:tplc="FFFFFFFF">
      <w:start w:val="1"/>
      <w:numFmt w:val="lowerLetter"/>
      <w:lvlText w:val="%3."/>
      <w:lvlJc w:val="left"/>
      <w:pPr>
        <w:ind w:left="2340" w:hanging="180"/>
      </w:pPr>
    </w:lvl>
    <w:lvl w:ilvl="3" w:tplc="FFFFFFFF">
      <w:start w:val="1"/>
      <w:numFmt w:val="bullet"/>
      <w:lvlText w:val=""/>
      <w:lvlJc w:val="left"/>
      <w:pPr>
        <w:ind w:left="2880" w:hanging="360"/>
      </w:pPr>
      <w:rPr>
        <w:rFonts w:ascii="Symbol" w:hAnsi="Symbol" w:hint="default"/>
      </w:rPr>
    </w:lvl>
    <w:lvl w:ilvl="4" w:tplc="0409001B">
      <w:start w:val="1"/>
      <w:numFmt w:val="lowerRoman"/>
      <w:lvlText w:val="%5."/>
      <w:lvlJc w:val="righ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B50B52"/>
    <w:multiLevelType w:val="hybridMultilevel"/>
    <w:tmpl w:val="12023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40C0F"/>
    <w:multiLevelType w:val="hybridMultilevel"/>
    <w:tmpl w:val="C8783A56"/>
    <w:lvl w:ilvl="0" w:tplc="FFFFFFFF">
      <w:start w:val="1"/>
      <w:numFmt w:val="decimal"/>
      <w:lvlText w:val="%1."/>
      <w:lvlJc w:val="left"/>
      <w:pPr>
        <w:ind w:left="1440" w:hanging="360"/>
      </w:pPr>
      <w:rPr>
        <w:rFonts w:ascii="Times New Roman" w:hAnsi="Times New Roman" w:cs="Times New Roman" w:hint="default"/>
        <w:color w:val="auto"/>
      </w:rPr>
    </w:lvl>
    <w:lvl w:ilvl="1" w:tplc="FFFFFFFF">
      <w:start w:val="1"/>
      <w:numFmt w:val="lowerLetter"/>
      <w:lvlText w:val="%2."/>
      <w:lvlJc w:val="left"/>
      <w:pPr>
        <w:ind w:left="2160" w:hanging="360"/>
      </w:pPr>
      <w:rPr>
        <w:sz w:val="24"/>
        <w:szCs w:val="24"/>
      </w:rPr>
    </w:lvl>
    <w:lvl w:ilvl="2" w:tplc="04090001">
      <w:start w:val="1"/>
      <w:numFmt w:val="bullet"/>
      <w:lvlText w:val=""/>
      <w:lvlJc w:val="left"/>
      <w:pPr>
        <w:ind w:left="2880" w:hanging="360"/>
      </w:pPr>
      <w:rPr>
        <w:rFonts w:ascii="Symbol" w:hAnsi="Symbol"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4135CDE"/>
    <w:multiLevelType w:val="hybridMultilevel"/>
    <w:tmpl w:val="61A0CC22"/>
    <w:lvl w:ilvl="0" w:tplc="FFFFFFFF">
      <w:start w:val="1"/>
      <w:numFmt w:val="lowerLetter"/>
      <w:lvlText w:val="%1."/>
      <w:lvlJc w:val="left"/>
      <w:pPr>
        <w:ind w:left="1800" w:hanging="360"/>
      </w:pPr>
      <w:rPr>
        <w:rFonts w:hint="default"/>
      </w:rPr>
    </w:lvl>
    <w:lvl w:ilvl="1" w:tplc="04090001">
      <w:start w:val="1"/>
      <w:numFmt w:val="bullet"/>
      <w:lvlText w:val=""/>
      <w:lvlJc w:val="left"/>
      <w:pPr>
        <w:ind w:left="288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46126D78"/>
    <w:multiLevelType w:val="hybridMultilevel"/>
    <w:tmpl w:val="DA5C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70F62"/>
    <w:multiLevelType w:val="hybridMultilevel"/>
    <w:tmpl w:val="28DA9AFA"/>
    <w:lvl w:ilvl="0" w:tplc="0F8233B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B37595"/>
    <w:multiLevelType w:val="hybridMultilevel"/>
    <w:tmpl w:val="71E03F7C"/>
    <w:lvl w:ilvl="0" w:tplc="2710E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D1095D"/>
    <w:multiLevelType w:val="hybridMultilevel"/>
    <w:tmpl w:val="C50C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9B39CA"/>
    <w:multiLevelType w:val="hybridMultilevel"/>
    <w:tmpl w:val="61C8A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A60C6"/>
    <w:multiLevelType w:val="hybridMultilevel"/>
    <w:tmpl w:val="8E3AB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FA0970"/>
    <w:multiLevelType w:val="hybridMultilevel"/>
    <w:tmpl w:val="C75EE2E4"/>
    <w:lvl w:ilvl="0" w:tplc="EEC472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2064A03"/>
    <w:multiLevelType w:val="hybridMultilevel"/>
    <w:tmpl w:val="42146D70"/>
    <w:lvl w:ilvl="0" w:tplc="2C122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36531"/>
    <w:multiLevelType w:val="hybridMultilevel"/>
    <w:tmpl w:val="2466E96E"/>
    <w:lvl w:ilvl="0" w:tplc="04090001">
      <w:start w:val="1"/>
      <w:numFmt w:val="bullet"/>
      <w:lvlText w:val=""/>
      <w:lvlJc w:val="left"/>
      <w:pPr>
        <w:ind w:left="2520" w:hanging="360"/>
      </w:pPr>
      <w:rPr>
        <w:rFonts w:ascii="Symbol" w:hAnsi="Symbol"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9" w15:restartNumberingAfterBreak="0">
    <w:nsid w:val="678C22FE"/>
    <w:multiLevelType w:val="hybridMultilevel"/>
    <w:tmpl w:val="0C825AD0"/>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lvl>
    <w:lvl w:ilvl="2" w:tplc="FFFFFFFF">
      <w:start w:val="1"/>
      <w:numFmt w:val="lowerLetter"/>
      <w:lvlText w:val="%3."/>
      <w:lvlJc w:val="left"/>
      <w:pPr>
        <w:ind w:left="2340" w:hanging="180"/>
      </w:pPr>
    </w:lvl>
    <w:lvl w:ilvl="3" w:tplc="FFFFFFFF">
      <w:start w:val="1"/>
      <w:numFmt w:val="bullet"/>
      <w:lvlText w:val=""/>
      <w:lvlJc w:val="left"/>
      <w:pPr>
        <w:ind w:left="2880" w:hanging="360"/>
      </w:pPr>
      <w:rPr>
        <w:rFonts w:ascii="Symbol" w:hAnsi="Symbol" w:hint="default"/>
      </w:rPr>
    </w:lvl>
    <w:lvl w:ilvl="4" w:tplc="0409001B">
      <w:start w:val="1"/>
      <w:numFmt w:val="lowerRoman"/>
      <w:lvlText w:val="%5."/>
      <w:lvlJc w:val="righ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D673DD"/>
    <w:multiLevelType w:val="hybridMultilevel"/>
    <w:tmpl w:val="D758FC4C"/>
    <w:lvl w:ilvl="0" w:tplc="F85ED7F2">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81752"/>
    <w:multiLevelType w:val="hybridMultilevel"/>
    <w:tmpl w:val="EE5A80C6"/>
    <w:lvl w:ilvl="0" w:tplc="04090019">
      <w:start w:val="1"/>
      <w:numFmt w:val="lowerLetter"/>
      <w:lvlText w:val="%1."/>
      <w:lvlJc w:val="left"/>
      <w:pPr>
        <w:ind w:left="2520" w:hanging="360"/>
      </w:pPr>
    </w:lvl>
    <w:lvl w:ilvl="1" w:tplc="9620E03A">
      <w:start w:val="1"/>
      <w:numFmt w:val="decimal"/>
      <w:lvlText w:val="%2."/>
      <w:lvlJc w:val="left"/>
      <w:pPr>
        <w:ind w:left="3240" w:hanging="360"/>
      </w:pPr>
      <w:rPr>
        <w:rFonts w:ascii="Times New Roman" w:eastAsiaTheme="minorHAnsi" w:hAnsi="Times New Roman" w:cs="Times New Roman"/>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2881D75"/>
    <w:multiLevelType w:val="hybridMultilevel"/>
    <w:tmpl w:val="96CE03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3FC59A6"/>
    <w:multiLevelType w:val="hybridMultilevel"/>
    <w:tmpl w:val="1E38B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972ECA"/>
    <w:multiLevelType w:val="hybridMultilevel"/>
    <w:tmpl w:val="FC80803E"/>
    <w:lvl w:ilvl="0" w:tplc="8242C2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7C214E8"/>
    <w:multiLevelType w:val="hybridMultilevel"/>
    <w:tmpl w:val="F6FA831C"/>
    <w:lvl w:ilvl="0" w:tplc="728E1D4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7017F6"/>
    <w:multiLevelType w:val="hybridMultilevel"/>
    <w:tmpl w:val="70BE8DD4"/>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Letter"/>
      <w:lvlText w:val="%3."/>
      <w:lvlJc w:val="left"/>
      <w:pPr>
        <w:ind w:left="2340" w:hanging="180"/>
      </w:pPr>
    </w:lvl>
    <w:lvl w:ilvl="3" w:tplc="FFFFFFFF">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0A268F"/>
    <w:multiLevelType w:val="hybridMultilevel"/>
    <w:tmpl w:val="CF90603A"/>
    <w:lvl w:ilvl="0" w:tplc="41FCD2C8">
      <w:start w:val="1"/>
      <w:numFmt w:val="decimal"/>
      <w:lvlText w:val="%1."/>
      <w:lvlJc w:val="left"/>
      <w:pPr>
        <w:ind w:left="1440" w:hanging="360"/>
      </w:pPr>
      <w:rPr>
        <w:rFonts w:ascii="Times New Roman" w:hAnsi="Times New Roman" w:cs="Times New Roman" w:hint="default"/>
        <w:color w:val="auto"/>
      </w:rPr>
    </w:lvl>
    <w:lvl w:ilvl="1" w:tplc="500C6D6A">
      <w:start w:val="1"/>
      <w:numFmt w:val="lowerLetter"/>
      <w:lvlText w:val="%2."/>
      <w:lvlJc w:val="left"/>
      <w:pPr>
        <w:ind w:left="2160" w:hanging="360"/>
      </w:pPr>
      <w:rPr>
        <w:sz w:val="24"/>
        <w:szCs w:val="24"/>
      </w:rPr>
    </w:lvl>
    <w:lvl w:ilvl="2" w:tplc="0409000F">
      <w:start w:val="1"/>
      <w:numFmt w:val="decimal"/>
      <w:lvlText w:val="%3."/>
      <w:lvlJc w:val="left"/>
      <w:pPr>
        <w:ind w:left="279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0B21B7"/>
    <w:multiLevelType w:val="hybridMultilevel"/>
    <w:tmpl w:val="EE62BA2A"/>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Letter"/>
      <w:lvlText w:val="%3."/>
      <w:lvlJc w:val="left"/>
      <w:pPr>
        <w:ind w:left="2340" w:hanging="180"/>
      </w:pPr>
    </w:lvl>
    <w:lvl w:ilvl="3" w:tplc="FFFFFFFF">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8506939">
    <w:abstractNumId w:val="0"/>
  </w:num>
  <w:num w:numId="2" w16cid:durableId="2091076555">
    <w:abstractNumId w:val="5"/>
  </w:num>
  <w:num w:numId="3" w16cid:durableId="801846354">
    <w:abstractNumId w:val="4"/>
  </w:num>
  <w:num w:numId="4" w16cid:durableId="2063946019">
    <w:abstractNumId w:val="17"/>
  </w:num>
  <w:num w:numId="5" w16cid:durableId="906572037">
    <w:abstractNumId w:val="12"/>
  </w:num>
  <w:num w:numId="6" w16cid:durableId="849879005">
    <w:abstractNumId w:val="20"/>
  </w:num>
  <w:num w:numId="7" w16cid:durableId="893660886">
    <w:abstractNumId w:val="2"/>
  </w:num>
  <w:num w:numId="8" w16cid:durableId="956594904">
    <w:abstractNumId w:val="3"/>
  </w:num>
  <w:num w:numId="9" w16cid:durableId="1364987350">
    <w:abstractNumId w:val="21"/>
  </w:num>
  <w:num w:numId="10" w16cid:durableId="1659530031">
    <w:abstractNumId w:val="23"/>
  </w:num>
  <w:num w:numId="11" w16cid:durableId="730881284">
    <w:abstractNumId w:val="22"/>
  </w:num>
  <w:num w:numId="12" w16cid:durableId="1893467189">
    <w:abstractNumId w:val="14"/>
  </w:num>
  <w:num w:numId="13" w16cid:durableId="686759604">
    <w:abstractNumId w:val="13"/>
  </w:num>
  <w:num w:numId="14" w16cid:durableId="2072576529">
    <w:abstractNumId w:val="7"/>
  </w:num>
  <w:num w:numId="15" w16cid:durableId="1658193292">
    <w:abstractNumId w:val="10"/>
  </w:num>
  <w:num w:numId="16" w16cid:durableId="250090515">
    <w:abstractNumId w:val="27"/>
  </w:num>
  <w:num w:numId="17" w16cid:durableId="1347901923">
    <w:abstractNumId w:val="16"/>
  </w:num>
  <w:num w:numId="18" w16cid:durableId="1853493553">
    <w:abstractNumId w:val="24"/>
  </w:num>
  <w:num w:numId="19" w16cid:durableId="1628243334">
    <w:abstractNumId w:val="1"/>
  </w:num>
  <w:num w:numId="20" w16cid:durableId="1074281087">
    <w:abstractNumId w:val="11"/>
  </w:num>
  <w:num w:numId="21" w16cid:durableId="180095025">
    <w:abstractNumId w:val="25"/>
  </w:num>
  <w:num w:numId="22" w16cid:durableId="1722904100">
    <w:abstractNumId w:val="26"/>
  </w:num>
  <w:num w:numId="23" w16cid:durableId="679621858">
    <w:abstractNumId w:val="28"/>
  </w:num>
  <w:num w:numId="24" w16cid:durableId="981467434">
    <w:abstractNumId w:val="15"/>
  </w:num>
  <w:num w:numId="25" w16cid:durableId="747456549">
    <w:abstractNumId w:val="19"/>
  </w:num>
  <w:num w:numId="26" w16cid:durableId="1601642048">
    <w:abstractNumId w:val="6"/>
  </w:num>
  <w:num w:numId="27" w16cid:durableId="1275022216">
    <w:abstractNumId w:val="8"/>
  </w:num>
  <w:num w:numId="28" w16cid:durableId="30738593">
    <w:abstractNumId w:val="9"/>
  </w:num>
  <w:num w:numId="29" w16cid:durableId="11432311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10"/>
    <w:rsid w:val="00002006"/>
    <w:rsid w:val="00003F0B"/>
    <w:rsid w:val="00005017"/>
    <w:rsid w:val="00005547"/>
    <w:rsid w:val="000068E4"/>
    <w:rsid w:val="00012A3B"/>
    <w:rsid w:val="000164F9"/>
    <w:rsid w:val="0002015B"/>
    <w:rsid w:val="00020B05"/>
    <w:rsid w:val="00024585"/>
    <w:rsid w:val="000246E4"/>
    <w:rsid w:val="00025BD1"/>
    <w:rsid w:val="00026958"/>
    <w:rsid w:val="00027221"/>
    <w:rsid w:val="000307CF"/>
    <w:rsid w:val="00033318"/>
    <w:rsid w:val="0003475F"/>
    <w:rsid w:val="00037BE8"/>
    <w:rsid w:val="00042CE1"/>
    <w:rsid w:val="00043CEC"/>
    <w:rsid w:val="000458B6"/>
    <w:rsid w:val="0005170D"/>
    <w:rsid w:val="00051B30"/>
    <w:rsid w:val="000535C7"/>
    <w:rsid w:val="000538E4"/>
    <w:rsid w:val="00053A2F"/>
    <w:rsid w:val="0005409D"/>
    <w:rsid w:val="00056734"/>
    <w:rsid w:val="00060558"/>
    <w:rsid w:val="000613A3"/>
    <w:rsid w:val="000622B6"/>
    <w:rsid w:val="000649A6"/>
    <w:rsid w:val="00065096"/>
    <w:rsid w:val="0006586E"/>
    <w:rsid w:val="00066164"/>
    <w:rsid w:val="00070D33"/>
    <w:rsid w:val="00073419"/>
    <w:rsid w:val="0007394C"/>
    <w:rsid w:val="000739AE"/>
    <w:rsid w:val="000741E2"/>
    <w:rsid w:val="000748B8"/>
    <w:rsid w:val="00075182"/>
    <w:rsid w:val="00082801"/>
    <w:rsid w:val="00085220"/>
    <w:rsid w:val="00085932"/>
    <w:rsid w:val="0009180B"/>
    <w:rsid w:val="00094654"/>
    <w:rsid w:val="00095CF9"/>
    <w:rsid w:val="00097CEE"/>
    <w:rsid w:val="00097F4D"/>
    <w:rsid w:val="000A0346"/>
    <w:rsid w:val="000A12EC"/>
    <w:rsid w:val="000A2D6D"/>
    <w:rsid w:val="000A2E37"/>
    <w:rsid w:val="000A60DF"/>
    <w:rsid w:val="000B0808"/>
    <w:rsid w:val="000B0F9C"/>
    <w:rsid w:val="000B24FC"/>
    <w:rsid w:val="000B4CFC"/>
    <w:rsid w:val="000B5456"/>
    <w:rsid w:val="000C0760"/>
    <w:rsid w:val="000C1B30"/>
    <w:rsid w:val="000C31E3"/>
    <w:rsid w:val="000C48D4"/>
    <w:rsid w:val="000C6386"/>
    <w:rsid w:val="000C6D59"/>
    <w:rsid w:val="000D2DA3"/>
    <w:rsid w:val="000D6802"/>
    <w:rsid w:val="000E13B5"/>
    <w:rsid w:val="000E221E"/>
    <w:rsid w:val="000E26C7"/>
    <w:rsid w:val="000E27D7"/>
    <w:rsid w:val="000E323E"/>
    <w:rsid w:val="000E72EA"/>
    <w:rsid w:val="000F59BE"/>
    <w:rsid w:val="00101E0E"/>
    <w:rsid w:val="00102A64"/>
    <w:rsid w:val="0010306E"/>
    <w:rsid w:val="0010336F"/>
    <w:rsid w:val="00105B83"/>
    <w:rsid w:val="00110575"/>
    <w:rsid w:val="001129ED"/>
    <w:rsid w:val="001166F9"/>
    <w:rsid w:val="001169DA"/>
    <w:rsid w:val="00116B89"/>
    <w:rsid w:val="001178DB"/>
    <w:rsid w:val="00120E5F"/>
    <w:rsid w:val="001244C6"/>
    <w:rsid w:val="001261DA"/>
    <w:rsid w:val="001268AE"/>
    <w:rsid w:val="00130238"/>
    <w:rsid w:val="00130EA4"/>
    <w:rsid w:val="001343EC"/>
    <w:rsid w:val="00134E47"/>
    <w:rsid w:val="00135D82"/>
    <w:rsid w:val="001421D1"/>
    <w:rsid w:val="00144158"/>
    <w:rsid w:val="00150003"/>
    <w:rsid w:val="00150907"/>
    <w:rsid w:val="001512D4"/>
    <w:rsid w:val="0015162E"/>
    <w:rsid w:val="00161D0C"/>
    <w:rsid w:val="001629EC"/>
    <w:rsid w:val="00164399"/>
    <w:rsid w:val="0016538B"/>
    <w:rsid w:val="001676F8"/>
    <w:rsid w:val="00172215"/>
    <w:rsid w:val="001768FB"/>
    <w:rsid w:val="001771FD"/>
    <w:rsid w:val="00177D52"/>
    <w:rsid w:val="0018131E"/>
    <w:rsid w:val="001813BE"/>
    <w:rsid w:val="00181E7B"/>
    <w:rsid w:val="00183202"/>
    <w:rsid w:val="00183D75"/>
    <w:rsid w:val="00184755"/>
    <w:rsid w:val="00185D39"/>
    <w:rsid w:val="00191E6C"/>
    <w:rsid w:val="001920C1"/>
    <w:rsid w:val="00192446"/>
    <w:rsid w:val="00193062"/>
    <w:rsid w:val="00197B0F"/>
    <w:rsid w:val="001A0916"/>
    <w:rsid w:val="001A19D1"/>
    <w:rsid w:val="001A1A6F"/>
    <w:rsid w:val="001A5DF5"/>
    <w:rsid w:val="001A7E09"/>
    <w:rsid w:val="001A7FAD"/>
    <w:rsid w:val="001B2EAC"/>
    <w:rsid w:val="001B40F2"/>
    <w:rsid w:val="001B504B"/>
    <w:rsid w:val="001B7BF7"/>
    <w:rsid w:val="001C016D"/>
    <w:rsid w:val="001C1C16"/>
    <w:rsid w:val="001C2193"/>
    <w:rsid w:val="001C28AB"/>
    <w:rsid w:val="001C3AA8"/>
    <w:rsid w:val="001C52A2"/>
    <w:rsid w:val="001C584D"/>
    <w:rsid w:val="001C7308"/>
    <w:rsid w:val="001C763D"/>
    <w:rsid w:val="001D25C7"/>
    <w:rsid w:val="001D57E6"/>
    <w:rsid w:val="001E389D"/>
    <w:rsid w:val="001F0411"/>
    <w:rsid w:val="001F6052"/>
    <w:rsid w:val="001F63BA"/>
    <w:rsid w:val="001F67FE"/>
    <w:rsid w:val="002035EE"/>
    <w:rsid w:val="00204329"/>
    <w:rsid w:val="00207848"/>
    <w:rsid w:val="00212A97"/>
    <w:rsid w:val="0021484F"/>
    <w:rsid w:val="00215D0B"/>
    <w:rsid w:val="0021699D"/>
    <w:rsid w:val="002177AB"/>
    <w:rsid w:val="00217802"/>
    <w:rsid w:val="0022151D"/>
    <w:rsid w:val="00224274"/>
    <w:rsid w:val="00235ED7"/>
    <w:rsid w:val="002369DE"/>
    <w:rsid w:val="00237751"/>
    <w:rsid w:val="00237F8E"/>
    <w:rsid w:val="00240E2B"/>
    <w:rsid w:val="00245ED3"/>
    <w:rsid w:val="00246C99"/>
    <w:rsid w:val="00255548"/>
    <w:rsid w:val="002568FD"/>
    <w:rsid w:val="002572F0"/>
    <w:rsid w:val="00257418"/>
    <w:rsid w:val="00257FB5"/>
    <w:rsid w:val="00261777"/>
    <w:rsid w:val="00261D25"/>
    <w:rsid w:val="0026424E"/>
    <w:rsid w:val="00265C78"/>
    <w:rsid w:val="002700E9"/>
    <w:rsid w:val="00270794"/>
    <w:rsid w:val="0027277E"/>
    <w:rsid w:val="00276777"/>
    <w:rsid w:val="00280B07"/>
    <w:rsid w:val="00282A30"/>
    <w:rsid w:val="00290111"/>
    <w:rsid w:val="002902EB"/>
    <w:rsid w:val="00290AE9"/>
    <w:rsid w:val="00296ED3"/>
    <w:rsid w:val="002A19CF"/>
    <w:rsid w:val="002A68E1"/>
    <w:rsid w:val="002A7D5C"/>
    <w:rsid w:val="002B185B"/>
    <w:rsid w:val="002B30CD"/>
    <w:rsid w:val="002B31D9"/>
    <w:rsid w:val="002B515A"/>
    <w:rsid w:val="002B5593"/>
    <w:rsid w:val="002B73AD"/>
    <w:rsid w:val="002C341D"/>
    <w:rsid w:val="002C47E4"/>
    <w:rsid w:val="002D17F3"/>
    <w:rsid w:val="002D2E39"/>
    <w:rsid w:val="002D5A49"/>
    <w:rsid w:val="002D661F"/>
    <w:rsid w:val="002D745C"/>
    <w:rsid w:val="002E02D7"/>
    <w:rsid w:val="002E0313"/>
    <w:rsid w:val="002E3B7F"/>
    <w:rsid w:val="002E4B19"/>
    <w:rsid w:val="002E6329"/>
    <w:rsid w:val="002F0C85"/>
    <w:rsid w:val="002F2323"/>
    <w:rsid w:val="002F66AC"/>
    <w:rsid w:val="00300393"/>
    <w:rsid w:val="00301A8D"/>
    <w:rsid w:val="0031074C"/>
    <w:rsid w:val="00310D19"/>
    <w:rsid w:val="003120FE"/>
    <w:rsid w:val="00313E42"/>
    <w:rsid w:val="00316CA5"/>
    <w:rsid w:val="0031705F"/>
    <w:rsid w:val="00317991"/>
    <w:rsid w:val="00321A9B"/>
    <w:rsid w:val="003220B8"/>
    <w:rsid w:val="00323C2B"/>
    <w:rsid w:val="00323D1F"/>
    <w:rsid w:val="003265E1"/>
    <w:rsid w:val="003273CC"/>
    <w:rsid w:val="0032755C"/>
    <w:rsid w:val="003278BA"/>
    <w:rsid w:val="00331C8C"/>
    <w:rsid w:val="00334B01"/>
    <w:rsid w:val="00335EFD"/>
    <w:rsid w:val="00337947"/>
    <w:rsid w:val="003411BF"/>
    <w:rsid w:val="00344140"/>
    <w:rsid w:val="0034532B"/>
    <w:rsid w:val="00347A38"/>
    <w:rsid w:val="003534A5"/>
    <w:rsid w:val="0035358D"/>
    <w:rsid w:val="003554CE"/>
    <w:rsid w:val="00355E94"/>
    <w:rsid w:val="0036081C"/>
    <w:rsid w:val="00360F43"/>
    <w:rsid w:val="00362276"/>
    <w:rsid w:val="00362A3E"/>
    <w:rsid w:val="00363C54"/>
    <w:rsid w:val="00363F76"/>
    <w:rsid w:val="003669F0"/>
    <w:rsid w:val="00370CFE"/>
    <w:rsid w:val="00376824"/>
    <w:rsid w:val="003805A5"/>
    <w:rsid w:val="00380774"/>
    <w:rsid w:val="00383C62"/>
    <w:rsid w:val="00384593"/>
    <w:rsid w:val="0039537D"/>
    <w:rsid w:val="00395414"/>
    <w:rsid w:val="00397C3D"/>
    <w:rsid w:val="00397F7D"/>
    <w:rsid w:val="003A5CDF"/>
    <w:rsid w:val="003A796E"/>
    <w:rsid w:val="003B49A3"/>
    <w:rsid w:val="003B5420"/>
    <w:rsid w:val="003B5CCB"/>
    <w:rsid w:val="003B5D94"/>
    <w:rsid w:val="003B7919"/>
    <w:rsid w:val="003C0329"/>
    <w:rsid w:val="003C281F"/>
    <w:rsid w:val="003C2EE6"/>
    <w:rsid w:val="003C349D"/>
    <w:rsid w:val="003C3605"/>
    <w:rsid w:val="003C4A58"/>
    <w:rsid w:val="003C4D00"/>
    <w:rsid w:val="003C5DC0"/>
    <w:rsid w:val="003D02E5"/>
    <w:rsid w:val="003D1666"/>
    <w:rsid w:val="003D5EA3"/>
    <w:rsid w:val="003D6DCE"/>
    <w:rsid w:val="003E0E75"/>
    <w:rsid w:val="003E3150"/>
    <w:rsid w:val="003E3945"/>
    <w:rsid w:val="003E6B40"/>
    <w:rsid w:val="003E7771"/>
    <w:rsid w:val="003F078B"/>
    <w:rsid w:val="003F07AA"/>
    <w:rsid w:val="003F0D3C"/>
    <w:rsid w:val="003F1C73"/>
    <w:rsid w:val="003F2598"/>
    <w:rsid w:val="003F72D5"/>
    <w:rsid w:val="00402482"/>
    <w:rsid w:val="00402869"/>
    <w:rsid w:val="00404F1B"/>
    <w:rsid w:val="0040506E"/>
    <w:rsid w:val="00405744"/>
    <w:rsid w:val="0041067D"/>
    <w:rsid w:val="0041282B"/>
    <w:rsid w:val="00413D28"/>
    <w:rsid w:val="0041530C"/>
    <w:rsid w:val="004160BA"/>
    <w:rsid w:val="0042002A"/>
    <w:rsid w:val="00420765"/>
    <w:rsid w:val="00421374"/>
    <w:rsid w:val="00423508"/>
    <w:rsid w:val="004242E8"/>
    <w:rsid w:val="00426385"/>
    <w:rsid w:val="0043075E"/>
    <w:rsid w:val="004313C8"/>
    <w:rsid w:val="0043545A"/>
    <w:rsid w:val="004411D2"/>
    <w:rsid w:val="00445C95"/>
    <w:rsid w:val="00451780"/>
    <w:rsid w:val="00451F5C"/>
    <w:rsid w:val="00453FD6"/>
    <w:rsid w:val="0045525A"/>
    <w:rsid w:val="00457432"/>
    <w:rsid w:val="00462B7D"/>
    <w:rsid w:val="004641B2"/>
    <w:rsid w:val="00465DF2"/>
    <w:rsid w:val="00467D13"/>
    <w:rsid w:val="004713F7"/>
    <w:rsid w:val="00476A44"/>
    <w:rsid w:val="00477AE5"/>
    <w:rsid w:val="00477C84"/>
    <w:rsid w:val="004827BC"/>
    <w:rsid w:val="004834AE"/>
    <w:rsid w:val="00484893"/>
    <w:rsid w:val="0048565F"/>
    <w:rsid w:val="00486E4F"/>
    <w:rsid w:val="0048776D"/>
    <w:rsid w:val="004909E6"/>
    <w:rsid w:val="00490C77"/>
    <w:rsid w:val="00490F60"/>
    <w:rsid w:val="00497774"/>
    <w:rsid w:val="004A1E63"/>
    <w:rsid w:val="004A2E6F"/>
    <w:rsid w:val="004A322F"/>
    <w:rsid w:val="004A548F"/>
    <w:rsid w:val="004A57C5"/>
    <w:rsid w:val="004A733D"/>
    <w:rsid w:val="004B0F41"/>
    <w:rsid w:val="004B10BE"/>
    <w:rsid w:val="004B1B60"/>
    <w:rsid w:val="004B48EF"/>
    <w:rsid w:val="004B4B3F"/>
    <w:rsid w:val="004B4C42"/>
    <w:rsid w:val="004B6718"/>
    <w:rsid w:val="004B7C08"/>
    <w:rsid w:val="004B7D2A"/>
    <w:rsid w:val="004C7178"/>
    <w:rsid w:val="004C7C26"/>
    <w:rsid w:val="004D0677"/>
    <w:rsid w:val="004D38E3"/>
    <w:rsid w:val="004D5D69"/>
    <w:rsid w:val="004D7527"/>
    <w:rsid w:val="004E1275"/>
    <w:rsid w:val="004E2A91"/>
    <w:rsid w:val="004E2AB1"/>
    <w:rsid w:val="004E31A5"/>
    <w:rsid w:val="004E6A4D"/>
    <w:rsid w:val="004F1DA0"/>
    <w:rsid w:val="004F4694"/>
    <w:rsid w:val="004F6481"/>
    <w:rsid w:val="004F7154"/>
    <w:rsid w:val="004F7802"/>
    <w:rsid w:val="00500EE1"/>
    <w:rsid w:val="00502A60"/>
    <w:rsid w:val="0050375E"/>
    <w:rsid w:val="00503D4D"/>
    <w:rsid w:val="00504BA9"/>
    <w:rsid w:val="00504DE8"/>
    <w:rsid w:val="0050545B"/>
    <w:rsid w:val="005064DC"/>
    <w:rsid w:val="005079D7"/>
    <w:rsid w:val="00510DEE"/>
    <w:rsid w:val="0051740A"/>
    <w:rsid w:val="005206F5"/>
    <w:rsid w:val="005229C1"/>
    <w:rsid w:val="00522AB3"/>
    <w:rsid w:val="00522B63"/>
    <w:rsid w:val="005232AB"/>
    <w:rsid w:val="00523FF0"/>
    <w:rsid w:val="00526EE6"/>
    <w:rsid w:val="00527491"/>
    <w:rsid w:val="005327DA"/>
    <w:rsid w:val="0053555B"/>
    <w:rsid w:val="00537E1D"/>
    <w:rsid w:val="005405A3"/>
    <w:rsid w:val="005438B8"/>
    <w:rsid w:val="00544908"/>
    <w:rsid w:val="00544E51"/>
    <w:rsid w:val="005517CC"/>
    <w:rsid w:val="00551FF1"/>
    <w:rsid w:val="005520A7"/>
    <w:rsid w:val="005527F6"/>
    <w:rsid w:val="00552826"/>
    <w:rsid w:val="00553292"/>
    <w:rsid w:val="00554A59"/>
    <w:rsid w:val="0055777A"/>
    <w:rsid w:val="005603BB"/>
    <w:rsid w:val="00560BCE"/>
    <w:rsid w:val="00564C15"/>
    <w:rsid w:val="00565E8B"/>
    <w:rsid w:val="00566156"/>
    <w:rsid w:val="00567760"/>
    <w:rsid w:val="005710A2"/>
    <w:rsid w:val="005727FA"/>
    <w:rsid w:val="00575667"/>
    <w:rsid w:val="00581F7B"/>
    <w:rsid w:val="0058201C"/>
    <w:rsid w:val="00582EE4"/>
    <w:rsid w:val="00585B88"/>
    <w:rsid w:val="005949C2"/>
    <w:rsid w:val="00595486"/>
    <w:rsid w:val="005976EB"/>
    <w:rsid w:val="005A06A5"/>
    <w:rsid w:val="005A373D"/>
    <w:rsid w:val="005B2D19"/>
    <w:rsid w:val="005B37B4"/>
    <w:rsid w:val="005B3C73"/>
    <w:rsid w:val="005B5A59"/>
    <w:rsid w:val="005B7437"/>
    <w:rsid w:val="005C0076"/>
    <w:rsid w:val="005C050C"/>
    <w:rsid w:val="005C234D"/>
    <w:rsid w:val="005C4448"/>
    <w:rsid w:val="005C4470"/>
    <w:rsid w:val="005C6618"/>
    <w:rsid w:val="005C7D2F"/>
    <w:rsid w:val="005D359F"/>
    <w:rsid w:val="005E0BEE"/>
    <w:rsid w:val="005E2D82"/>
    <w:rsid w:val="005E4C40"/>
    <w:rsid w:val="005E5E6E"/>
    <w:rsid w:val="005E7596"/>
    <w:rsid w:val="005F0AA6"/>
    <w:rsid w:val="005F101F"/>
    <w:rsid w:val="005F1803"/>
    <w:rsid w:val="005F363D"/>
    <w:rsid w:val="005F47CE"/>
    <w:rsid w:val="005F51CF"/>
    <w:rsid w:val="005F6908"/>
    <w:rsid w:val="005F6E53"/>
    <w:rsid w:val="005F72A6"/>
    <w:rsid w:val="0060091A"/>
    <w:rsid w:val="00600C95"/>
    <w:rsid w:val="006040AA"/>
    <w:rsid w:val="00605BED"/>
    <w:rsid w:val="00605D80"/>
    <w:rsid w:val="00610044"/>
    <w:rsid w:val="00611CF9"/>
    <w:rsid w:val="006169C6"/>
    <w:rsid w:val="00617362"/>
    <w:rsid w:val="0061737D"/>
    <w:rsid w:val="0062016C"/>
    <w:rsid w:val="006205C4"/>
    <w:rsid w:val="0062724A"/>
    <w:rsid w:val="00627C29"/>
    <w:rsid w:val="006325C8"/>
    <w:rsid w:val="006331EF"/>
    <w:rsid w:val="0063374B"/>
    <w:rsid w:val="00636D98"/>
    <w:rsid w:val="00641C1D"/>
    <w:rsid w:val="0064211C"/>
    <w:rsid w:val="006421DE"/>
    <w:rsid w:val="00642758"/>
    <w:rsid w:val="00642949"/>
    <w:rsid w:val="00652958"/>
    <w:rsid w:val="00653B28"/>
    <w:rsid w:val="006547D8"/>
    <w:rsid w:val="00662F3B"/>
    <w:rsid w:val="00663D32"/>
    <w:rsid w:val="006652D8"/>
    <w:rsid w:val="00671867"/>
    <w:rsid w:val="00673FF7"/>
    <w:rsid w:val="00680EC4"/>
    <w:rsid w:val="0068261D"/>
    <w:rsid w:val="00682994"/>
    <w:rsid w:val="00686938"/>
    <w:rsid w:val="00687D5E"/>
    <w:rsid w:val="00691BFE"/>
    <w:rsid w:val="006921E5"/>
    <w:rsid w:val="006955CC"/>
    <w:rsid w:val="00695D98"/>
    <w:rsid w:val="00695DB0"/>
    <w:rsid w:val="006969CA"/>
    <w:rsid w:val="00696FA2"/>
    <w:rsid w:val="006A02EC"/>
    <w:rsid w:val="006A0E17"/>
    <w:rsid w:val="006A162A"/>
    <w:rsid w:val="006A39B6"/>
    <w:rsid w:val="006A5D40"/>
    <w:rsid w:val="006B0BF9"/>
    <w:rsid w:val="006B0C5F"/>
    <w:rsid w:val="006B3B7E"/>
    <w:rsid w:val="006B6FCC"/>
    <w:rsid w:val="006B76FD"/>
    <w:rsid w:val="006C3CEF"/>
    <w:rsid w:val="006C4476"/>
    <w:rsid w:val="006C4DBA"/>
    <w:rsid w:val="006C53D1"/>
    <w:rsid w:val="006C5EF9"/>
    <w:rsid w:val="006C5FF2"/>
    <w:rsid w:val="006C6288"/>
    <w:rsid w:val="006C63CE"/>
    <w:rsid w:val="006D75C1"/>
    <w:rsid w:val="006E12FF"/>
    <w:rsid w:val="006E295E"/>
    <w:rsid w:val="006E3597"/>
    <w:rsid w:val="006E5B78"/>
    <w:rsid w:val="006F07AA"/>
    <w:rsid w:val="006F4F04"/>
    <w:rsid w:val="006F74EF"/>
    <w:rsid w:val="00700AB9"/>
    <w:rsid w:val="0070103E"/>
    <w:rsid w:val="0070203C"/>
    <w:rsid w:val="00702C32"/>
    <w:rsid w:val="00703006"/>
    <w:rsid w:val="00703B69"/>
    <w:rsid w:val="007053F1"/>
    <w:rsid w:val="00706B34"/>
    <w:rsid w:val="00707343"/>
    <w:rsid w:val="007108E5"/>
    <w:rsid w:val="00710BB6"/>
    <w:rsid w:val="00711CCA"/>
    <w:rsid w:val="00715E74"/>
    <w:rsid w:val="00716950"/>
    <w:rsid w:val="00716C8A"/>
    <w:rsid w:val="007173A2"/>
    <w:rsid w:val="0072344E"/>
    <w:rsid w:val="00723786"/>
    <w:rsid w:val="00724435"/>
    <w:rsid w:val="00727CEF"/>
    <w:rsid w:val="007315F7"/>
    <w:rsid w:val="00731F94"/>
    <w:rsid w:val="00735F6E"/>
    <w:rsid w:val="00735FBD"/>
    <w:rsid w:val="007363A5"/>
    <w:rsid w:val="00737EBB"/>
    <w:rsid w:val="00740D9E"/>
    <w:rsid w:val="00741E18"/>
    <w:rsid w:val="0074440C"/>
    <w:rsid w:val="00745E58"/>
    <w:rsid w:val="007467F0"/>
    <w:rsid w:val="007472A9"/>
    <w:rsid w:val="00750E92"/>
    <w:rsid w:val="007530DF"/>
    <w:rsid w:val="00754BFF"/>
    <w:rsid w:val="00755ABE"/>
    <w:rsid w:val="00755BA3"/>
    <w:rsid w:val="00757CC5"/>
    <w:rsid w:val="007608CD"/>
    <w:rsid w:val="007756A7"/>
    <w:rsid w:val="007773E6"/>
    <w:rsid w:val="007820A3"/>
    <w:rsid w:val="00782885"/>
    <w:rsid w:val="007832C3"/>
    <w:rsid w:val="00785FC1"/>
    <w:rsid w:val="00792B06"/>
    <w:rsid w:val="00795B1E"/>
    <w:rsid w:val="007A15B1"/>
    <w:rsid w:val="007A2127"/>
    <w:rsid w:val="007A30FC"/>
    <w:rsid w:val="007A39BC"/>
    <w:rsid w:val="007A5A01"/>
    <w:rsid w:val="007A6AF0"/>
    <w:rsid w:val="007B2431"/>
    <w:rsid w:val="007C0C9C"/>
    <w:rsid w:val="007C5ADB"/>
    <w:rsid w:val="007C6381"/>
    <w:rsid w:val="007E04AF"/>
    <w:rsid w:val="007E167C"/>
    <w:rsid w:val="007E33A8"/>
    <w:rsid w:val="007E4CD2"/>
    <w:rsid w:val="007E5114"/>
    <w:rsid w:val="007E5BCC"/>
    <w:rsid w:val="007E6CC7"/>
    <w:rsid w:val="007F17DB"/>
    <w:rsid w:val="007F3239"/>
    <w:rsid w:val="007F3EE5"/>
    <w:rsid w:val="007F5EFB"/>
    <w:rsid w:val="007F65D4"/>
    <w:rsid w:val="008006E2"/>
    <w:rsid w:val="008006F7"/>
    <w:rsid w:val="0080344C"/>
    <w:rsid w:val="00803B69"/>
    <w:rsid w:val="0080408A"/>
    <w:rsid w:val="00805213"/>
    <w:rsid w:val="00805DA5"/>
    <w:rsid w:val="0081228D"/>
    <w:rsid w:val="00814469"/>
    <w:rsid w:val="00814B37"/>
    <w:rsid w:val="00816D5D"/>
    <w:rsid w:val="008210ED"/>
    <w:rsid w:val="00824436"/>
    <w:rsid w:val="00825EB7"/>
    <w:rsid w:val="008306E1"/>
    <w:rsid w:val="00832A75"/>
    <w:rsid w:val="00836154"/>
    <w:rsid w:val="008435CA"/>
    <w:rsid w:val="00845EBB"/>
    <w:rsid w:val="00847496"/>
    <w:rsid w:val="00850322"/>
    <w:rsid w:val="00850E03"/>
    <w:rsid w:val="00852CA1"/>
    <w:rsid w:val="008552A3"/>
    <w:rsid w:val="00856697"/>
    <w:rsid w:val="00856EDE"/>
    <w:rsid w:val="008572D1"/>
    <w:rsid w:val="00857F03"/>
    <w:rsid w:val="00860B4F"/>
    <w:rsid w:val="00861B7E"/>
    <w:rsid w:val="00862FBB"/>
    <w:rsid w:val="00864F81"/>
    <w:rsid w:val="008650CB"/>
    <w:rsid w:val="00865C1D"/>
    <w:rsid w:val="00867B46"/>
    <w:rsid w:val="00870A68"/>
    <w:rsid w:val="00873A96"/>
    <w:rsid w:val="0087476E"/>
    <w:rsid w:val="00875108"/>
    <w:rsid w:val="00875B43"/>
    <w:rsid w:val="008760AA"/>
    <w:rsid w:val="00877C0C"/>
    <w:rsid w:val="0088461F"/>
    <w:rsid w:val="00885B91"/>
    <w:rsid w:val="008864A1"/>
    <w:rsid w:val="0089131D"/>
    <w:rsid w:val="00892122"/>
    <w:rsid w:val="00894F14"/>
    <w:rsid w:val="00895B02"/>
    <w:rsid w:val="00897F36"/>
    <w:rsid w:val="008A229A"/>
    <w:rsid w:val="008A3051"/>
    <w:rsid w:val="008A3E40"/>
    <w:rsid w:val="008A4464"/>
    <w:rsid w:val="008A79A3"/>
    <w:rsid w:val="008B59DB"/>
    <w:rsid w:val="008B6806"/>
    <w:rsid w:val="008B6D6D"/>
    <w:rsid w:val="008C15C0"/>
    <w:rsid w:val="008C272E"/>
    <w:rsid w:val="008C2F3E"/>
    <w:rsid w:val="008C56C6"/>
    <w:rsid w:val="008C58E9"/>
    <w:rsid w:val="008C7595"/>
    <w:rsid w:val="008C75F3"/>
    <w:rsid w:val="008D2A8B"/>
    <w:rsid w:val="008D59C6"/>
    <w:rsid w:val="008D682B"/>
    <w:rsid w:val="008E01DD"/>
    <w:rsid w:val="008E113F"/>
    <w:rsid w:val="008E421A"/>
    <w:rsid w:val="008E6683"/>
    <w:rsid w:val="008F07FD"/>
    <w:rsid w:val="008F0BA9"/>
    <w:rsid w:val="008F30CC"/>
    <w:rsid w:val="008F4942"/>
    <w:rsid w:val="008F4C0D"/>
    <w:rsid w:val="008F67F5"/>
    <w:rsid w:val="00900136"/>
    <w:rsid w:val="00903972"/>
    <w:rsid w:val="00903C62"/>
    <w:rsid w:val="00904AEE"/>
    <w:rsid w:val="00906064"/>
    <w:rsid w:val="0091165F"/>
    <w:rsid w:val="00911920"/>
    <w:rsid w:val="0091315B"/>
    <w:rsid w:val="0091381C"/>
    <w:rsid w:val="00914485"/>
    <w:rsid w:val="00915097"/>
    <w:rsid w:val="00915237"/>
    <w:rsid w:val="009173AD"/>
    <w:rsid w:val="00917B50"/>
    <w:rsid w:val="009219BC"/>
    <w:rsid w:val="00921DE6"/>
    <w:rsid w:val="009225FC"/>
    <w:rsid w:val="00925DB5"/>
    <w:rsid w:val="00926CDA"/>
    <w:rsid w:val="00931A3A"/>
    <w:rsid w:val="009376B6"/>
    <w:rsid w:val="00941F7B"/>
    <w:rsid w:val="009425CC"/>
    <w:rsid w:val="009450F2"/>
    <w:rsid w:val="009462F2"/>
    <w:rsid w:val="009501BA"/>
    <w:rsid w:val="009521BE"/>
    <w:rsid w:val="00952650"/>
    <w:rsid w:val="00954119"/>
    <w:rsid w:val="009552D8"/>
    <w:rsid w:val="009558FC"/>
    <w:rsid w:val="0096145F"/>
    <w:rsid w:val="00962458"/>
    <w:rsid w:val="00963B31"/>
    <w:rsid w:val="00964E5D"/>
    <w:rsid w:val="009660D8"/>
    <w:rsid w:val="009778EA"/>
    <w:rsid w:val="0098040F"/>
    <w:rsid w:val="00983130"/>
    <w:rsid w:val="00984B90"/>
    <w:rsid w:val="00985696"/>
    <w:rsid w:val="0098655A"/>
    <w:rsid w:val="00987759"/>
    <w:rsid w:val="00990D13"/>
    <w:rsid w:val="009941BC"/>
    <w:rsid w:val="00995F3E"/>
    <w:rsid w:val="00996CCC"/>
    <w:rsid w:val="009A0C83"/>
    <w:rsid w:val="009A0E96"/>
    <w:rsid w:val="009A14AB"/>
    <w:rsid w:val="009A1A57"/>
    <w:rsid w:val="009B1544"/>
    <w:rsid w:val="009B17B1"/>
    <w:rsid w:val="009B17FC"/>
    <w:rsid w:val="009B3175"/>
    <w:rsid w:val="009B60BE"/>
    <w:rsid w:val="009B7266"/>
    <w:rsid w:val="009C1CB6"/>
    <w:rsid w:val="009C1F11"/>
    <w:rsid w:val="009C20C2"/>
    <w:rsid w:val="009C45BA"/>
    <w:rsid w:val="009C48BB"/>
    <w:rsid w:val="009C5959"/>
    <w:rsid w:val="009D3864"/>
    <w:rsid w:val="009D58B1"/>
    <w:rsid w:val="009E2F6A"/>
    <w:rsid w:val="009E408E"/>
    <w:rsid w:val="009E4182"/>
    <w:rsid w:val="009E641B"/>
    <w:rsid w:val="009E7F3F"/>
    <w:rsid w:val="009F06D8"/>
    <w:rsid w:val="009F0CE0"/>
    <w:rsid w:val="009F0D65"/>
    <w:rsid w:val="009F14CB"/>
    <w:rsid w:val="009F1760"/>
    <w:rsid w:val="009F582E"/>
    <w:rsid w:val="009F742E"/>
    <w:rsid w:val="009F758C"/>
    <w:rsid w:val="00A0100F"/>
    <w:rsid w:val="00A02DBE"/>
    <w:rsid w:val="00A05028"/>
    <w:rsid w:val="00A124BD"/>
    <w:rsid w:val="00A142FC"/>
    <w:rsid w:val="00A1431F"/>
    <w:rsid w:val="00A14486"/>
    <w:rsid w:val="00A15141"/>
    <w:rsid w:val="00A172CE"/>
    <w:rsid w:val="00A2318D"/>
    <w:rsid w:val="00A23BD7"/>
    <w:rsid w:val="00A2572E"/>
    <w:rsid w:val="00A26118"/>
    <w:rsid w:val="00A26221"/>
    <w:rsid w:val="00A26304"/>
    <w:rsid w:val="00A31506"/>
    <w:rsid w:val="00A41D3A"/>
    <w:rsid w:val="00A43728"/>
    <w:rsid w:val="00A44FDE"/>
    <w:rsid w:val="00A512BB"/>
    <w:rsid w:val="00A53152"/>
    <w:rsid w:val="00A545C0"/>
    <w:rsid w:val="00A56D4B"/>
    <w:rsid w:val="00A60798"/>
    <w:rsid w:val="00A60955"/>
    <w:rsid w:val="00A61A33"/>
    <w:rsid w:val="00A65DC7"/>
    <w:rsid w:val="00A67DD8"/>
    <w:rsid w:val="00A7009D"/>
    <w:rsid w:val="00A707B7"/>
    <w:rsid w:val="00A73149"/>
    <w:rsid w:val="00A768B8"/>
    <w:rsid w:val="00A76F5E"/>
    <w:rsid w:val="00A82771"/>
    <w:rsid w:val="00A834FF"/>
    <w:rsid w:val="00A8437E"/>
    <w:rsid w:val="00A85DDF"/>
    <w:rsid w:val="00A8773B"/>
    <w:rsid w:val="00A91472"/>
    <w:rsid w:val="00A9147F"/>
    <w:rsid w:val="00A934B7"/>
    <w:rsid w:val="00A957DA"/>
    <w:rsid w:val="00A9646A"/>
    <w:rsid w:val="00A9717E"/>
    <w:rsid w:val="00A97EF9"/>
    <w:rsid w:val="00AA28E6"/>
    <w:rsid w:val="00AA3926"/>
    <w:rsid w:val="00AA6D14"/>
    <w:rsid w:val="00AA777F"/>
    <w:rsid w:val="00AB011E"/>
    <w:rsid w:val="00AB4396"/>
    <w:rsid w:val="00AB49F4"/>
    <w:rsid w:val="00AB6193"/>
    <w:rsid w:val="00AB6527"/>
    <w:rsid w:val="00AB6DDA"/>
    <w:rsid w:val="00AB7D15"/>
    <w:rsid w:val="00AC3331"/>
    <w:rsid w:val="00AC61D4"/>
    <w:rsid w:val="00AC65BC"/>
    <w:rsid w:val="00AD2B83"/>
    <w:rsid w:val="00AD508D"/>
    <w:rsid w:val="00AD704E"/>
    <w:rsid w:val="00AE031B"/>
    <w:rsid w:val="00AE2536"/>
    <w:rsid w:val="00AE3170"/>
    <w:rsid w:val="00AE4A4E"/>
    <w:rsid w:val="00AF0E71"/>
    <w:rsid w:val="00AF58BA"/>
    <w:rsid w:val="00AF5ED1"/>
    <w:rsid w:val="00AF7C4E"/>
    <w:rsid w:val="00B01766"/>
    <w:rsid w:val="00B034A4"/>
    <w:rsid w:val="00B03B98"/>
    <w:rsid w:val="00B066C7"/>
    <w:rsid w:val="00B106B7"/>
    <w:rsid w:val="00B136AD"/>
    <w:rsid w:val="00B139B3"/>
    <w:rsid w:val="00B17357"/>
    <w:rsid w:val="00B1779E"/>
    <w:rsid w:val="00B2105C"/>
    <w:rsid w:val="00B217EC"/>
    <w:rsid w:val="00B236F4"/>
    <w:rsid w:val="00B23AD4"/>
    <w:rsid w:val="00B24038"/>
    <w:rsid w:val="00B25094"/>
    <w:rsid w:val="00B252FF"/>
    <w:rsid w:val="00B27E0C"/>
    <w:rsid w:val="00B3018D"/>
    <w:rsid w:val="00B303A6"/>
    <w:rsid w:val="00B3130A"/>
    <w:rsid w:val="00B325E4"/>
    <w:rsid w:val="00B32B32"/>
    <w:rsid w:val="00B350F3"/>
    <w:rsid w:val="00B352FC"/>
    <w:rsid w:val="00B35EA1"/>
    <w:rsid w:val="00B406E7"/>
    <w:rsid w:val="00B40AA0"/>
    <w:rsid w:val="00B41FED"/>
    <w:rsid w:val="00B4372E"/>
    <w:rsid w:val="00B4395D"/>
    <w:rsid w:val="00B43D51"/>
    <w:rsid w:val="00B46E6C"/>
    <w:rsid w:val="00B473F7"/>
    <w:rsid w:val="00B479B8"/>
    <w:rsid w:val="00B54F89"/>
    <w:rsid w:val="00B5739C"/>
    <w:rsid w:val="00B6166B"/>
    <w:rsid w:val="00B6173E"/>
    <w:rsid w:val="00B66994"/>
    <w:rsid w:val="00B67900"/>
    <w:rsid w:val="00B71145"/>
    <w:rsid w:val="00B7178D"/>
    <w:rsid w:val="00B74AEE"/>
    <w:rsid w:val="00B74B68"/>
    <w:rsid w:val="00B7682C"/>
    <w:rsid w:val="00B836A2"/>
    <w:rsid w:val="00B848E6"/>
    <w:rsid w:val="00B926A8"/>
    <w:rsid w:val="00B934D4"/>
    <w:rsid w:val="00B939A3"/>
    <w:rsid w:val="00B9428E"/>
    <w:rsid w:val="00B95F89"/>
    <w:rsid w:val="00B962CD"/>
    <w:rsid w:val="00BA31EB"/>
    <w:rsid w:val="00BA46BF"/>
    <w:rsid w:val="00BA5060"/>
    <w:rsid w:val="00BA5B8D"/>
    <w:rsid w:val="00BA5FA3"/>
    <w:rsid w:val="00BA72FA"/>
    <w:rsid w:val="00BB1F62"/>
    <w:rsid w:val="00BB2626"/>
    <w:rsid w:val="00BB4548"/>
    <w:rsid w:val="00BB51D4"/>
    <w:rsid w:val="00BB7169"/>
    <w:rsid w:val="00BC129A"/>
    <w:rsid w:val="00BC547A"/>
    <w:rsid w:val="00BD78DE"/>
    <w:rsid w:val="00BE1119"/>
    <w:rsid w:val="00BE30E1"/>
    <w:rsid w:val="00BF1215"/>
    <w:rsid w:val="00BF1753"/>
    <w:rsid w:val="00BF4E66"/>
    <w:rsid w:val="00BF6C43"/>
    <w:rsid w:val="00BF7403"/>
    <w:rsid w:val="00C010C0"/>
    <w:rsid w:val="00C010E9"/>
    <w:rsid w:val="00C021A7"/>
    <w:rsid w:val="00C04807"/>
    <w:rsid w:val="00C06C7B"/>
    <w:rsid w:val="00C12945"/>
    <w:rsid w:val="00C133A0"/>
    <w:rsid w:val="00C156C5"/>
    <w:rsid w:val="00C1612E"/>
    <w:rsid w:val="00C217A7"/>
    <w:rsid w:val="00C2394A"/>
    <w:rsid w:val="00C25EA2"/>
    <w:rsid w:val="00C26D29"/>
    <w:rsid w:val="00C271CA"/>
    <w:rsid w:val="00C27537"/>
    <w:rsid w:val="00C277F7"/>
    <w:rsid w:val="00C27D50"/>
    <w:rsid w:val="00C30480"/>
    <w:rsid w:val="00C31CEF"/>
    <w:rsid w:val="00C32F59"/>
    <w:rsid w:val="00C34D44"/>
    <w:rsid w:val="00C3770E"/>
    <w:rsid w:val="00C4008E"/>
    <w:rsid w:val="00C428D4"/>
    <w:rsid w:val="00C4405A"/>
    <w:rsid w:val="00C444A6"/>
    <w:rsid w:val="00C54BDD"/>
    <w:rsid w:val="00C55556"/>
    <w:rsid w:val="00C55DBB"/>
    <w:rsid w:val="00C56E83"/>
    <w:rsid w:val="00C57041"/>
    <w:rsid w:val="00C57F66"/>
    <w:rsid w:val="00C610AA"/>
    <w:rsid w:val="00C6275E"/>
    <w:rsid w:val="00C63122"/>
    <w:rsid w:val="00C643CD"/>
    <w:rsid w:val="00C6568A"/>
    <w:rsid w:val="00C73220"/>
    <w:rsid w:val="00C76281"/>
    <w:rsid w:val="00C76DF5"/>
    <w:rsid w:val="00C774C6"/>
    <w:rsid w:val="00C8203B"/>
    <w:rsid w:val="00C834D0"/>
    <w:rsid w:val="00C85710"/>
    <w:rsid w:val="00C9375F"/>
    <w:rsid w:val="00C93DE1"/>
    <w:rsid w:val="00CA03D1"/>
    <w:rsid w:val="00CA04C5"/>
    <w:rsid w:val="00CA352A"/>
    <w:rsid w:val="00CA38B6"/>
    <w:rsid w:val="00CA6DEB"/>
    <w:rsid w:val="00CA6DF1"/>
    <w:rsid w:val="00CB101C"/>
    <w:rsid w:val="00CB10B2"/>
    <w:rsid w:val="00CB37F4"/>
    <w:rsid w:val="00CB5574"/>
    <w:rsid w:val="00CB62C4"/>
    <w:rsid w:val="00CB64FE"/>
    <w:rsid w:val="00CC27FE"/>
    <w:rsid w:val="00CC2A26"/>
    <w:rsid w:val="00CC6AA2"/>
    <w:rsid w:val="00CC7CBB"/>
    <w:rsid w:val="00CD0018"/>
    <w:rsid w:val="00CD2CFC"/>
    <w:rsid w:val="00CE573D"/>
    <w:rsid w:val="00CE6F9D"/>
    <w:rsid w:val="00CE7B89"/>
    <w:rsid w:val="00CE7E0D"/>
    <w:rsid w:val="00CF2460"/>
    <w:rsid w:val="00CF4BAC"/>
    <w:rsid w:val="00CF6256"/>
    <w:rsid w:val="00CF6B37"/>
    <w:rsid w:val="00CF7010"/>
    <w:rsid w:val="00CF71AB"/>
    <w:rsid w:val="00D038D2"/>
    <w:rsid w:val="00D03E99"/>
    <w:rsid w:val="00D04728"/>
    <w:rsid w:val="00D106F1"/>
    <w:rsid w:val="00D1071A"/>
    <w:rsid w:val="00D123A9"/>
    <w:rsid w:val="00D13633"/>
    <w:rsid w:val="00D139C8"/>
    <w:rsid w:val="00D200F9"/>
    <w:rsid w:val="00D2027D"/>
    <w:rsid w:val="00D33D7E"/>
    <w:rsid w:val="00D358C4"/>
    <w:rsid w:val="00D36870"/>
    <w:rsid w:val="00D3773B"/>
    <w:rsid w:val="00D37B2C"/>
    <w:rsid w:val="00D4342B"/>
    <w:rsid w:val="00D4531F"/>
    <w:rsid w:val="00D456EF"/>
    <w:rsid w:val="00D46130"/>
    <w:rsid w:val="00D4766C"/>
    <w:rsid w:val="00D51B0D"/>
    <w:rsid w:val="00D5240B"/>
    <w:rsid w:val="00D53B52"/>
    <w:rsid w:val="00D54703"/>
    <w:rsid w:val="00D57EA7"/>
    <w:rsid w:val="00D61806"/>
    <w:rsid w:val="00D63DBB"/>
    <w:rsid w:val="00D64999"/>
    <w:rsid w:val="00D6583D"/>
    <w:rsid w:val="00D67510"/>
    <w:rsid w:val="00D67ACF"/>
    <w:rsid w:val="00D70222"/>
    <w:rsid w:val="00D71DCE"/>
    <w:rsid w:val="00D73334"/>
    <w:rsid w:val="00D743D3"/>
    <w:rsid w:val="00D74980"/>
    <w:rsid w:val="00D765B2"/>
    <w:rsid w:val="00D77679"/>
    <w:rsid w:val="00D814BB"/>
    <w:rsid w:val="00D824F0"/>
    <w:rsid w:val="00D825D0"/>
    <w:rsid w:val="00D90BE4"/>
    <w:rsid w:val="00D90E3E"/>
    <w:rsid w:val="00D920D7"/>
    <w:rsid w:val="00D93D88"/>
    <w:rsid w:val="00D94B98"/>
    <w:rsid w:val="00D965A8"/>
    <w:rsid w:val="00DA14FF"/>
    <w:rsid w:val="00DA362D"/>
    <w:rsid w:val="00DA53C8"/>
    <w:rsid w:val="00DA571E"/>
    <w:rsid w:val="00DB2423"/>
    <w:rsid w:val="00DB257C"/>
    <w:rsid w:val="00DB3998"/>
    <w:rsid w:val="00DB4EC6"/>
    <w:rsid w:val="00DB6031"/>
    <w:rsid w:val="00DB6994"/>
    <w:rsid w:val="00DB7BD6"/>
    <w:rsid w:val="00DC2838"/>
    <w:rsid w:val="00DC425C"/>
    <w:rsid w:val="00DC5B45"/>
    <w:rsid w:val="00DC6435"/>
    <w:rsid w:val="00DC6ED1"/>
    <w:rsid w:val="00DD09D1"/>
    <w:rsid w:val="00DD0E99"/>
    <w:rsid w:val="00DD4860"/>
    <w:rsid w:val="00DE0031"/>
    <w:rsid w:val="00DE13D5"/>
    <w:rsid w:val="00DE19EC"/>
    <w:rsid w:val="00DE4A98"/>
    <w:rsid w:val="00DE50B5"/>
    <w:rsid w:val="00DE57D9"/>
    <w:rsid w:val="00DF2495"/>
    <w:rsid w:val="00DF356F"/>
    <w:rsid w:val="00DF379F"/>
    <w:rsid w:val="00DF3A3C"/>
    <w:rsid w:val="00DF3A99"/>
    <w:rsid w:val="00DF45FA"/>
    <w:rsid w:val="00DF5583"/>
    <w:rsid w:val="00DF7DD5"/>
    <w:rsid w:val="00E00414"/>
    <w:rsid w:val="00E00914"/>
    <w:rsid w:val="00E0373B"/>
    <w:rsid w:val="00E07A11"/>
    <w:rsid w:val="00E108D5"/>
    <w:rsid w:val="00E126D5"/>
    <w:rsid w:val="00E1426C"/>
    <w:rsid w:val="00E16991"/>
    <w:rsid w:val="00E23CF9"/>
    <w:rsid w:val="00E25016"/>
    <w:rsid w:val="00E2529C"/>
    <w:rsid w:val="00E266E9"/>
    <w:rsid w:val="00E346D5"/>
    <w:rsid w:val="00E357EC"/>
    <w:rsid w:val="00E35E6D"/>
    <w:rsid w:val="00E4172E"/>
    <w:rsid w:val="00E427FC"/>
    <w:rsid w:val="00E428B3"/>
    <w:rsid w:val="00E42B3D"/>
    <w:rsid w:val="00E50A6F"/>
    <w:rsid w:val="00E5154C"/>
    <w:rsid w:val="00E52E41"/>
    <w:rsid w:val="00E53AAA"/>
    <w:rsid w:val="00E53FE8"/>
    <w:rsid w:val="00E5746E"/>
    <w:rsid w:val="00E600DF"/>
    <w:rsid w:val="00E6342E"/>
    <w:rsid w:val="00E63C49"/>
    <w:rsid w:val="00E66057"/>
    <w:rsid w:val="00E7074D"/>
    <w:rsid w:val="00E70C05"/>
    <w:rsid w:val="00E71B05"/>
    <w:rsid w:val="00E739E2"/>
    <w:rsid w:val="00E73AEE"/>
    <w:rsid w:val="00E73D2E"/>
    <w:rsid w:val="00E74621"/>
    <w:rsid w:val="00E74935"/>
    <w:rsid w:val="00E75C40"/>
    <w:rsid w:val="00E7758E"/>
    <w:rsid w:val="00E80865"/>
    <w:rsid w:val="00E81887"/>
    <w:rsid w:val="00E829BA"/>
    <w:rsid w:val="00E8363A"/>
    <w:rsid w:val="00E90F39"/>
    <w:rsid w:val="00E9201E"/>
    <w:rsid w:val="00E95C82"/>
    <w:rsid w:val="00EA6112"/>
    <w:rsid w:val="00EB523B"/>
    <w:rsid w:val="00EC0571"/>
    <w:rsid w:val="00EC20BD"/>
    <w:rsid w:val="00EC29EC"/>
    <w:rsid w:val="00EC3841"/>
    <w:rsid w:val="00EC48AE"/>
    <w:rsid w:val="00EC5306"/>
    <w:rsid w:val="00EC6DDF"/>
    <w:rsid w:val="00EC7AEF"/>
    <w:rsid w:val="00EC7D12"/>
    <w:rsid w:val="00ED00F0"/>
    <w:rsid w:val="00ED388E"/>
    <w:rsid w:val="00ED5DD0"/>
    <w:rsid w:val="00ED5E9A"/>
    <w:rsid w:val="00EE08FF"/>
    <w:rsid w:val="00EE24B6"/>
    <w:rsid w:val="00EE27BE"/>
    <w:rsid w:val="00EE66BC"/>
    <w:rsid w:val="00EE7DD5"/>
    <w:rsid w:val="00EF0038"/>
    <w:rsid w:val="00EF2549"/>
    <w:rsid w:val="00EF2D9F"/>
    <w:rsid w:val="00EF4659"/>
    <w:rsid w:val="00EF475C"/>
    <w:rsid w:val="00F01F1E"/>
    <w:rsid w:val="00F02753"/>
    <w:rsid w:val="00F07FDF"/>
    <w:rsid w:val="00F11545"/>
    <w:rsid w:val="00F11EA0"/>
    <w:rsid w:val="00F11EB9"/>
    <w:rsid w:val="00F133AF"/>
    <w:rsid w:val="00F152AC"/>
    <w:rsid w:val="00F15834"/>
    <w:rsid w:val="00F2078E"/>
    <w:rsid w:val="00F2144E"/>
    <w:rsid w:val="00F22198"/>
    <w:rsid w:val="00F23371"/>
    <w:rsid w:val="00F23DBD"/>
    <w:rsid w:val="00F24CD9"/>
    <w:rsid w:val="00F25B6A"/>
    <w:rsid w:val="00F27671"/>
    <w:rsid w:val="00F319D3"/>
    <w:rsid w:val="00F34D27"/>
    <w:rsid w:val="00F358C0"/>
    <w:rsid w:val="00F359FC"/>
    <w:rsid w:val="00F36C0F"/>
    <w:rsid w:val="00F36D11"/>
    <w:rsid w:val="00F37A16"/>
    <w:rsid w:val="00F40F47"/>
    <w:rsid w:val="00F4483C"/>
    <w:rsid w:val="00F561F6"/>
    <w:rsid w:val="00F62612"/>
    <w:rsid w:val="00F65ECF"/>
    <w:rsid w:val="00F70155"/>
    <w:rsid w:val="00F75D91"/>
    <w:rsid w:val="00F813E0"/>
    <w:rsid w:val="00F8478B"/>
    <w:rsid w:val="00F92D2A"/>
    <w:rsid w:val="00F92F89"/>
    <w:rsid w:val="00F94D77"/>
    <w:rsid w:val="00F96373"/>
    <w:rsid w:val="00FA2E01"/>
    <w:rsid w:val="00FA31F2"/>
    <w:rsid w:val="00FA3F5D"/>
    <w:rsid w:val="00FA4B4E"/>
    <w:rsid w:val="00FA746E"/>
    <w:rsid w:val="00FA7852"/>
    <w:rsid w:val="00FB0EEC"/>
    <w:rsid w:val="00FB54CD"/>
    <w:rsid w:val="00FC18EE"/>
    <w:rsid w:val="00FC1B8D"/>
    <w:rsid w:val="00FC5872"/>
    <w:rsid w:val="00FC7235"/>
    <w:rsid w:val="00FC7887"/>
    <w:rsid w:val="00FD0F28"/>
    <w:rsid w:val="00FD1352"/>
    <w:rsid w:val="00FD360D"/>
    <w:rsid w:val="00FD58D6"/>
    <w:rsid w:val="00FD648F"/>
    <w:rsid w:val="00FE0A41"/>
    <w:rsid w:val="00FE2177"/>
    <w:rsid w:val="00FE30D7"/>
    <w:rsid w:val="00FE3C51"/>
    <w:rsid w:val="00FE4FC3"/>
    <w:rsid w:val="00FE6E09"/>
    <w:rsid w:val="00FF3FA4"/>
    <w:rsid w:val="00FF74A4"/>
    <w:rsid w:val="1CD7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46BD7"/>
  <w15:docId w15:val="{6F129216-DB90-4A5C-ACF0-E927163D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5A5"/>
    <w:pPr>
      <w:spacing w:line="240" w:lineRule="auto"/>
    </w:pPr>
    <w:rPr>
      <w:rFonts w:ascii="Century Gothic" w:hAnsi="Century Gothic"/>
      <w:sz w:val="24"/>
    </w:rPr>
  </w:style>
  <w:style w:type="paragraph" w:styleId="Heading1">
    <w:name w:val="heading 1"/>
    <w:basedOn w:val="Normal"/>
    <w:next w:val="Normal"/>
    <w:link w:val="Heading1Char"/>
    <w:uiPriority w:val="9"/>
    <w:qFormat/>
    <w:rsid w:val="00AB6527"/>
    <w:pPr>
      <w:contextualSpacing/>
      <w:jc w:val="center"/>
      <w:outlineLvl w:val="0"/>
    </w:pPr>
    <w:rPr>
      <w:rFonts w:ascii="Times New Roman" w:hAnsi="Times New Roman" w:cs="Times New Roman"/>
      <w:b/>
      <w:sz w:val="32"/>
      <w:szCs w:val="32"/>
    </w:rPr>
  </w:style>
  <w:style w:type="paragraph" w:styleId="Heading2">
    <w:name w:val="heading 2"/>
    <w:basedOn w:val="ListParagraph"/>
    <w:next w:val="Normal"/>
    <w:link w:val="Heading2Char"/>
    <w:uiPriority w:val="9"/>
    <w:unhideWhenUsed/>
    <w:qFormat/>
    <w:rsid w:val="00AB6527"/>
    <w:pPr>
      <w:widowControl w:val="0"/>
      <w:numPr>
        <w:numId w:val="2"/>
      </w:numPr>
      <w:autoSpaceDE w:val="0"/>
      <w:autoSpaceDN w:val="0"/>
      <w:adjustRightInd w:val="0"/>
      <w:spacing w:before="120" w:after="120"/>
      <w:ind w:right="101"/>
      <w:contextualSpacing w:val="0"/>
      <w:outlineLvl w:val="1"/>
    </w:pPr>
    <w:rPr>
      <w:rFonts w:ascii="Times New Roman" w:eastAsiaTheme="minorEastAsia"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F74EF"/>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character" w:styleId="CommentReference">
    <w:name w:val="annotation reference"/>
    <w:basedOn w:val="DefaultParagraphFont"/>
    <w:uiPriority w:val="99"/>
    <w:semiHidden/>
    <w:unhideWhenUsed/>
    <w:rsid w:val="007A2127"/>
    <w:rPr>
      <w:sz w:val="16"/>
      <w:szCs w:val="16"/>
    </w:rPr>
  </w:style>
  <w:style w:type="paragraph" w:styleId="CommentText">
    <w:name w:val="annotation text"/>
    <w:basedOn w:val="Normal"/>
    <w:link w:val="CommentTextChar"/>
    <w:uiPriority w:val="99"/>
    <w:unhideWhenUsed/>
    <w:rsid w:val="007A2127"/>
    <w:rPr>
      <w:sz w:val="20"/>
      <w:szCs w:val="20"/>
    </w:rPr>
  </w:style>
  <w:style w:type="character" w:customStyle="1" w:styleId="CommentTextChar">
    <w:name w:val="Comment Text Char"/>
    <w:basedOn w:val="DefaultParagraphFont"/>
    <w:link w:val="CommentText"/>
    <w:uiPriority w:val="99"/>
    <w:rsid w:val="007A2127"/>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A2127"/>
    <w:rPr>
      <w:b/>
      <w:bCs/>
    </w:rPr>
  </w:style>
  <w:style w:type="character" w:customStyle="1" w:styleId="CommentSubjectChar">
    <w:name w:val="Comment Subject Char"/>
    <w:basedOn w:val="CommentTextChar"/>
    <w:link w:val="CommentSubject"/>
    <w:uiPriority w:val="99"/>
    <w:semiHidden/>
    <w:rsid w:val="007A2127"/>
    <w:rPr>
      <w:rFonts w:ascii="Century Gothic" w:hAnsi="Century Gothic"/>
      <w:b/>
      <w:bCs/>
      <w:sz w:val="20"/>
      <w:szCs w:val="20"/>
    </w:rPr>
  </w:style>
  <w:style w:type="paragraph" w:styleId="BalloonText">
    <w:name w:val="Balloon Text"/>
    <w:basedOn w:val="Normal"/>
    <w:link w:val="BalloonTextChar"/>
    <w:uiPriority w:val="99"/>
    <w:semiHidden/>
    <w:unhideWhenUsed/>
    <w:rsid w:val="007A21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127"/>
    <w:rPr>
      <w:rFonts w:ascii="Tahoma" w:hAnsi="Tahoma" w:cs="Tahoma"/>
      <w:sz w:val="16"/>
      <w:szCs w:val="16"/>
    </w:rPr>
  </w:style>
  <w:style w:type="paragraph" w:styleId="Header">
    <w:name w:val="header"/>
    <w:basedOn w:val="Normal"/>
    <w:link w:val="HeaderChar"/>
    <w:uiPriority w:val="99"/>
    <w:unhideWhenUsed/>
    <w:rsid w:val="006F07AA"/>
    <w:pPr>
      <w:tabs>
        <w:tab w:val="center" w:pos="4680"/>
        <w:tab w:val="right" w:pos="9360"/>
      </w:tabs>
      <w:spacing w:after="0"/>
    </w:pPr>
  </w:style>
  <w:style w:type="character" w:customStyle="1" w:styleId="HeaderChar">
    <w:name w:val="Header Char"/>
    <w:basedOn w:val="DefaultParagraphFont"/>
    <w:link w:val="Header"/>
    <w:uiPriority w:val="99"/>
    <w:rsid w:val="006F07AA"/>
    <w:rPr>
      <w:rFonts w:ascii="Century Gothic" w:hAnsi="Century Gothic"/>
      <w:sz w:val="24"/>
    </w:rPr>
  </w:style>
  <w:style w:type="paragraph" w:styleId="Footer">
    <w:name w:val="footer"/>
    <w:basedOn w:val="Normal"/>
    <w:link w:val="FooterChar"/>
    <w:uiPriority w:val="99"/>
    <w:unhideWhenUsed/>
    <w:rsid w:val="006F07AA"/>
    <w:pPr>
      <w:tabs>
        <w:tab w:val="center" w:pos="4680"/>
        <w:tab w:val="right" w:pos="9360"/>
      </w:tabs>
      <w:spacing w:after="0"/>
    </w:pPr>
  </w:style>
  <w:style w:type="character" w:customStyle="1" w:styleId="FooterChar">
    <w:name w:val="Footer Char"/>
    <w:basedOn w:val="DefaultParagraphFont"/>
    <w:link w:val="Footer"/>
    <w:uiPriority w:val="99"/>
    <w:rsid w:val="006F07AA"/>
    <w:rPr>
      <w:rFonts w:ascii="Century Gothic" w:hAnsi="Century Gothic"/>
      <w:sz w:val="24"/>
    </w:rPr>
  </w:style>
  <w:style w:type="paragraph" w:styleId="ListParagraph">
    <w:name w:val="List Paragraph"/>
    <w:basedOn w:val="Normal"/>
    <w:uiPriority w:val="34"/>
    <w:qFormat/>
    <w:rsid w:val="006F07AA"/>
    <w:pPr>
      <w:ind w:left="720"/>
      <w:contextualSpacing/>
    </w:pPr>
  </w:style>
  <w:style w:type="paragraph" w:styleId="NoSpacing">
    <w:name w:val="No Spacing"/>
    <w:link w:val="NoSpacingChar"/>
    <w:uiPriority w:val="1"/>
    <w:qFormat/>
    <w:rsid w:val="00941F7B"/>
    <w:pPr>
      <w:spacing w:after="0" w:line="240" w:lineRule="auto"/>
    </w:pPr>
    <w:rPr>
      <w:rFonts w:ascii="Century Gothic" w:hAnsi="Century Gothic"/>
      <w:sz w:val="24"/>
    </w:rPr>
  </w:style>
  <w:style w:type="paragraph" w:styleId="Revision">
    <w:name w:val="Revision"/>
    <w:hidden/>
    <w:uiPriority w:val="99"/>
    <w:semiHidden/>
    <w:rsid w:val="0091165F"/>
    <w:pPr>
      <w:spacing w:after="0" w:line="240" w:lineRule="auto"/>
    </w:pPr>
    <w:rPr>
      <w:rFonts w:ascii="Century Gothic" w:hAnsi="Century Gothic"/>
      <w:sz w:val="24"/>
    </w:rPr>
  </w:style>
  <w:style w:type="character" w:styleId="Hyperlink">
    <w:name w:val="Hyperlink"/>
    <w:basedOn w:val="DefaultParagraphFont"/>
    <w:uiPriority w:val="99"/>
    <w:unhideWhenUsed/>
    <w:rsid w:val="00C271CA"/>
    <w:rPr>
      <w:color w:val="0000FF" w:themeColor="hyperlink"/>
      <w:u w:val="single"/>
    </w:rPr>
  </w:style>
  <w:style w:type="character" w:styleId="FollowedHyperlink">
    <w:name w:val="FollowedHyperlink"/>
    <w:basedOn w:val="DefaultParagraphFont"/>
    <w:uiPriority w:val="99"/>
    <w:semiHidden/>
    <w:unhideWhenUsed/>
    <w:rsid w:val="00C271CA"/>
    <w:rPr>
      <w:color w:val="800080" w:themeColor="followedHyperlink"/>
      <w:u w:val="single"/>
    </w:rPr>
  </w:style>
  <w:style w:type="character" w:customStyle="1" w:styleId="Heading1Char">
    <w:name w:val="Heading 1 Char"/>
    <w:basedOn w:val="DefaultParagraphFont"/>
    <w:link w:val="Heading1"/>
    <w:uiPriority w:val="9"/>
    <w:rsid w:val="00AB6527"/>
    <w:rPr>
      <w:rFonts w:ascii="Times New Roman" w:hAnsi="Times New Roman" w:cs="Times New Roman"/>
      <w:b/>
      <w:sz w:val="32"/>
      <w:szCs w:val="32"/>
    </w:rPr>
  </w:style>
  <w:style w:type="character" w:customStyle="1" w:styleId="NoSpacingChar">
    <w:name w:val="No Spacing Char"/>
    <w:basedOn w:val="DefaultParagraphFont"/>
    <w:link w:val="NoSpacing"/>
    <w:uiPriority w:val="1"/>
    <w:rsid w:val="00AB6527"/>
    <w:rPr>
      <w:rFonts w:ascii="Century Gothic" w:hAnsi="Century Gothic"/>
      <w:sz w:val="24"/>
    </w:rPr>
  </w:style>
  <w:style w:type="character" w:customStyle="1" w:styleId="Heading2Char">
    <w:name w:val="Heading 2 Char"/>
    <w:basedOn w:val="DefaultParagraphFont"/>
    <w:link w:val="Heading2"/>
    <w:uiPriority w:val="9"/>
    <w:rsid w:val="00AB6527"/>
    <w:rPr>
      <w:rFonts w:ascii="Times New Roman" w:eastAsiaTheme="minorEastAsia" w:hAnsi="Times New Roman" w:cs="Times New Roman"/>
      <w:b/>
      <w:sz w:val="28"/>
      <w:szCs w:val="24"/>
    </w:rPr>
  </w:style>
  <w:style w:type="paragraph" w:styleId="TOCHeading">
    <w:name w:val="TOC Heading"/>
    <w:basedOn w:val="Heading1"/>
    <w:next w:val="Normal"/>
    <w:uiPriority w:val="39"/>
    <w:unhideWhenUsed/>
    <w:qFormat/>
    <w:rsid w:val="004827BC"/>
    <w:pPr>
      <w:keepNext/>
      <w:keepLines/>
      <w:spacing w:before="240" w:after="0" w:line="259" w:lineRule="auto"/>
      <w:contextualSpacing w:val="0"/>
      <w:jc w:val="left"/>
      <w:outlineLvl w:val="9"/>
    </w:pPr>
    <w:rPr>
      <w:rFonts w:asciiTheme="majorHAnsi" w:eastAsiaTheme="majorEastAsia" w:hAnsiTheme="majorHAnsi" w:cstheme="majorBidi"/>
      <w:b w:val="0"/>
      <w:color w:val="365F91" w:themeColor="accent1" w:themeShade="BF"/>
    </w:rPr>
  </w:style>
  <w:style w:type="paragraph" w:styleId="TOC2">
    <w:name w:val="toc 2"/>
    <w:basedOn w:val="Normal"/>
    <w:next w:val="Normal"/>
    <w:autoRedefine/>
    <w:uiPriority w:val="39"/>
    <w:unhideWhenUsed/>
    <w:rsid w:val="004827BC"/>
    <w:pPr>
      <w:tabs>
        <w:tab w:val="left" w:pos="990"/>
        <w:tab w:val="right" w:leader="dot" w:pos="9350"/>
      </w:tabs>
      <w:spacing w:after="100"/>
      <w:ind w:left="240"/>
    </w:pPr>
  </w:style>
  <w:style w:type="paragraph" w:styleId="Subtitle">
    <w:name w:val="Subtitle"/>
    <w:basedOn w:val="Normal"/>
    <w:next w:val="Normal"/>
    <w:link w:val="SubtitleChar"/>
    <w:uiPriority w:val="11"/>
    <w:qFormat/>
    <w:rsid w:val="003220B8"/>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3220B8"/>
    <w:rPr>
      <w:rFonts w:eastAsiaTheme="minorEastAsia"/>
      <w:color w:val="5A5A5A" w:themeColor="text1" w:themeTint="A5"/>
      <w:spacing w:val="15"/>
    </w:rPr>
  </w:style>
  <w:style w:type="paragraph" w:styleId="TOC1">
    <w:name w:val="toc 1"/>
    <w:basedOn w:val="Normal"/>
    <w:next w:val="Normal"/>
    <w:autoRedefine/>
    <w:uiPriority w:val="39"/>
    <w:unhideWhenUsed/>
    <w:rsid w:val="00735FB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990619">
      <w:bodyDiv w:val="1"/>
      <w:marLeft w:val="0"/>
      <w:marRight w:val="0"/>
      <w:marTop w:val="0"/>
      <w:marBottom w:val="0"/>
      <w:divBdr>
        <w:top w:val="none" w:sz="0" w:space="0" w:color="auto"/>
        <w:left w:val="none" w:sz="0" w:space="0" w:color="auto"/>
        <w:bottom w:val="none" w:sz="0" w:space="0" w:color="auto"/>
        <w:right w:val="none" w:sz="0" w:space="0" w:color="auto"/>
      </w:divBdr>
    </w:div>
    <w:div w:id="1560936650">
      <w:bodyDiv w:val="1"/>
      <w:marLeft w:val="0"/>
      <w:marRight w:val="0"/>
      <w:marTop w:val="0"/>
      <w:marBottom w:val="0"/>
      <w:divBdr>
        <w:top w:val="none" w:sz="0" w:space="0" w:color="auto"/>
        <w:left w:val="none" w:sz="0" w:space="0" w:color="auto"/>
        <w:bottom w:val="none" w:sz="0" w:space="0" w:color="auto"/>
        <w:right w:val="none" w:sz="0" w:space="0" w:color="auto"/>
      </w:divBdr>
    </w:div>
    <w:div w:id="17783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1E79CFCC21E4BB8F8B3EBDDCB45F6" ma:contentTypeVersion="12" ma:contentTypeDescription="Create a new document." ma:contentTypeScope="" ma:versionID="d2858a3b61c1d2ca56db8e703330afe0">
  <xsd:schema xmlns:xsd="http://www.w3.org/2001/XMLSchema" xmlns:xs="http://www.w3.org/2001/XMLSchema" xmlns:p="http://schemas.microsoft.com/office/2006/metadata/properties" xmlns:ns2="02a64acd-37b4-4213-adcf-69e7bb6f99b3" xmlns:ns3="bfbac546-a2fc-4229-9ece-d0acbd3b42bf" targetNamespace="http://schemas.microsoft.com/office/2006/metadata/properties" ma:root="true" ma:fieldsID="ed9488fd3e2f46a731c8db0582f77b57" ns2:_="" ns3:_="">
    <xsd:import namespace="02a64acd-37b4-4213-adcf-69e7bb6f99b3"/>
    <xsd:import namespace="bfbac546-a2fc-4229-9ece-d0acbd3b42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64acd-37b4-4213-adcf-69e7bb6f9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ac546-a2fc-4229-9ece-d0acbd3b42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0b084c6-c231-4556-b6e5-48946ab8fb21}" ma:internalName="TaxCatchAll" ma:showField="CatchAllData" ma:web="bfbac546-a2fc-4229-9ece-d0acbd3b4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fbac546-a2fc-4229-9ece-d0acbd3b42bf">
      <UserInfo>
        <DisplayName/>
        <AccountId xsi:nil="true"/>
        <AccountType/>
      </UserInfo>
    </SharedWithUsers>
    <lcf76f155ced4ddcb4097134ff3c332f xmlns="02a64acd-37b4-4213-adcf-69e7bb6f99b3">
      <Terms xmlns="http://schemas.microsoft.com/office/infopath/2007/PartnerControls"/>
    </lcf76f155ced4ddcb4097134ff3c332f>
    <TaxCatchAll xmlns="bfbac546-a2fc-4229-9ece-d0acbd3b42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D9E4D-4B7F-4578-8C6F-C7225CA40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64acd-37b4-4213-adcf-69e7bb6f99b3"/>
    <ds:schemaRef ds:uri="bfbac546-a2fc-4229-9ece-d0acbd3b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BAAD5-85CB-4A70-BE69-B80572D98A5D}">
  <ds:schemaRefs>
    <ds:schemaRef ds:uri="http://schemas.openxmlformats.org/officeDocument/2006/bibliography"/>
  </ds:schemaRefs>
</ds:datastoreItem>
</file>

<file path=customXml/itemProps3.xml><?xml version="1.0" encoding="utf-8"?>
<ds:datastoreItem xmlns:ds="http://schemas.openxmlformats.org/officeDocument/2006/customXml" ds:itemID="{6A6720FC-3061-43DD-8D2F-F4A6145F7E11}">
  <ds:schemaRef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bfbac546-a2fc-4229-9ece-d0acbd3b42bf"/>
    <ds:schemaRef ds:uri="02a64acd-37b4-4213-adcf-69e7bb6f99b3"/>
  </ds:schemaRefs>
</ds:datastoreItem>
</file>

<file path=customXml/itemProps4.xml><?xml version="1.0" encoding="utf-8"?>
<ds:datastoreItem xmlns:ds="http://schemas.openxmlformats.org/officeDocument/2006/customXml" ds:itemID="{3CC1B710-6F3E-41D1-971F-43B1CCE99780}">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20</Pages>
  <Words>9529</Words>
  <Characters>42691</Characters>
  <Application>Microsoft Office Word</Application>
  <DocSecurity>0</DocSecurity>
  <Lines>656</Lines>
  <Paragraphs>398</Paragraphs>
  <ScaleCrop>false</ScaleCrop>
  <HeadingPairs>
    <vt:vector size="2" baseType="variant">
      <vt:variant>
        <vt:lpstr>Title</vt:lpstr>
      </vt:variant>
      <vt:variant>
        <vt:i4>1</vt:i4>
      </vt:variant>
    </vt:vector>
  </HeadingPairs>
  <TitlesOfParts>
    <vt:vector size="1" baseType="lpstr">
      <vt:lpstr>Policy and Procedures for ABI-N and MFP-CL Waivers</vt:lpstr>
    </vt:vector>
  </TitlesOfParts>
  <Company>MassHealth</Company>
  <LinksUpToDate>false</LinksUpToDate>
  <CharactersWithSpaces>51822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Procedures for ABI-N and MFP-CL Waivers</dc:title>
  <dc:subject>Acquired Brain Injury-Non-Residential Habilitation Waiver Program and Moving Forward Plan-Community Living Waiver Program</dc:subject>
  <dc:creator>Yee, Michelle (DDS)</dc:creator>
  <cp:lastModifiedBy>Schooling, Kathryn H (EHS)</cp:lastModifiedBy>
  <cp:revision>7</cp:revision>
  <cp:lastPrinted>2025-12-10T16:32:00Z</cp:lastPrinted>
  <dcterms:created xsi:type="dcterms:W3CDTF">2025-12-10T16:26:00Z</dcterms:created>
  <dcterms:modified xsi:type="dcterms:W3CDTF">2025-12-10T16:32:00Z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0x0101000551E79CFCC21E4BB8F8B3EBDDCB45F6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