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9BF3" w14:textId="0D58C8ED" w:rsidR="00ED5727" w:rsidRPr="005E6CD1" w:rsidRDefault="00ED5727" w:rsidP="005E6CD1">
      <w:pPr>
        <w:pStyle w:val="Heading1"/>
        <w:jc w:val="center"/>
        <w:rPr>
          <w:rFonts w:ascii="Franklin Gothic Demi" w:hAnsi="Franklin Gothic Demi"/>
          <w:color w:val="auto"/>
          <w:sz w:val="36"/>
          <w:szCs w:val="36"/>
        </w:rPr>
      </w:pPr>
      <w:r>
        <w:rPr>
          <w:rFonts w:ascii="Franklin Gothic Demi" w:hAnsi="Franklin Gothic Demi"/>
          <w:noProof/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BA121" wp14:editId="13E13F64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1203960" cy="1104900"/>
                <wp:effectExtent l="0" t="0" r="0" b="0"/>
                <wp:wrapThrough wrapText="bothSides">
                  <wp:wrapPolygon edited="0">
                    <wp:start x="0" y="0"/>
                    <wp:lineTo x="0" y="21228"/>
                    <wp:lineTo x="21190" y="21228"/>
                    <wp:lineTo x="21190" y="0"/>
                    <wp:lineTo x="0" y="0"/>
                  </wp:wrapPolygon>
                </wp:wrapThrough>
                <wp:docPr id="17529856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CA1A7" w14:textId="77777777" w:rsidR="00ED5727" w:rsidRDefault="00ED5727" w:rsidP="00ED57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6DB289" wp14:editId="3E07447D">
                                  <wp:extent cx="982980" cy="987796"/>
                                  <wp:effectExtent l="0" t="0" r="7620" b="3175"/>
                                  <wp:docPr id="2118325680" name="Picture 1" descr="Qr 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325680" name="Picture 1" descr="Qr code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6119" cy="990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BA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0;width:94.8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" fillcolor="white [3201]" stroked="f" strokeweight=".5pt">
                <v:textbox>
                  <w:txbxContent>
                    <w:p w14:paraId="7EFCA1A7" w14:textId="77777777" w:rsidR="00ED5727" w:rsidRDefault="00ED5727" w:rsidP="00ED5727">
                      <w:r>
                        <w:rPr>
                          <w:noProof/>
                        </w:rPr>
                        <w:drawing>
                          <wp:inline distT="0" distB="0" distL="0" distR="0" wp14:anchorId="706DB289" wp14:editId="3E07447D">
                            <wp:extent cx="982980" cy="987796"/>
                            <wp:effectExtent l="0" t="0" r="7620" b="3175"/>
                            <wp:docPr id="2118325680" name="Picture 1" descr="Qr 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8325680" name="Picture 1" descr="Qr code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6119" cy="990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Franklin Gothic Demi" w:hAnsi="Franklin Gothic Demi"/>
          <w:noProof/>
          <w:color w:val="auto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498EFC" wp14:editId="77FF211A">
                <wp:simplePos x="0" y="0"/>
                <wp:positionH relativeFrom="column">
                  <wp:posOffset>5455920</wp:posOffset>
                </wp:positionH>
                <wp:positionV relativeFrom="paragraph">
                  <wp:posOffset>0</wp:posOffset>
                </wp:positionV>
                <wp:extent cx="1447800" cy="937260"/>
                <wp:effectExtent l="0" t="0" r="0" b="0"/>
                <wp:wrapThrough wrapText="bothSides">
                  <wp:wrapPolygon edited="0">
                    <wp:start x="0" y="0"/>
                    <wp:lineTo x="0" y="21073"/>
                    <wp:lineTo x="21316" y="21073"/>
                    <wp:lineTo x="21316" y="0"/>
                    <wp:lineTo x="0" y="0"/>
                  </wp:wrapPolygon>
                </wp:wrapThrough>
                <wp:docPr id="1374330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0E096" w14:textId="77777777" w:rsidR="00ED5727" w:rsidRDefault="00ED5727" w:rsidP="00ED5727">
                            <w:r>
                              <w:rPr>
                                <w:rFonts w:ascii="Arial" w:hAnsi="Arial"/>
                                <w:noProof/>
                                <w:sz w:val="36"/>
                              </w:rPr>
                              <w:drawing>
                                <wp:inline distT="0" distB="0" distL="0" distR="0" wp14:anchorId="3D38723E" wp14:editId="24B038CA">
                                  <wp:extent cx="1258570" cy="815146"/>
                                  <wp:effectExtent l="0" t="0" r="0" b="4445"/>
                                  <wp:docPr id="1199589966" name="Picture 2" descr="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9589966" name="Picture 2" descr="Logo"/>
                                          <pic:cNvPicPr preferRelativeResize="0"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8570" cy="815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98EFC" id="Text Box 1" o:spid="_x0000_s1027" type="#_x0000_t202" style="position:absolute;left:0;text-align:left;margin-left:429.6pt;margin-top:0;width:114pt;height:73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" fillcolor="white [3201]" stroked="f" strokeweight=".5pt">
                <v:textbox>
                  <w:txbxContent>
                    <w:p w14:paraId="7F70E096" w14:textId="77777777" w:rsidR="00ED5727" w:rsidRDefault="00ED5727" w:rsidP="00ED5727">
                      <w:r>
                        <w:rPr>
                          <w:rFonts w:ascii="Arial" w:hAnsi="Arial"/>
                          <w:noProof/>
                          <w:sz w:val="36"/>
                        </w:rPr>
                        <w:drawing>
                          <wp:inline distT="0" distB="0" distL="0" distR="0" wp14:anchorId="3D38723E" wp14:editId="24B038CA">
                            <wp:extent cx="1258570" cy="815146"/>
                            <wp:effectExtent l="0" t="0" r="0" b="4445"/>
                            <wp:docPr id="1199589966" name="Picture 2" descr="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9589966" name="Picture 2" descr="Logo"/>
                                    <pic:cNvPicPr preferRelativeResize="0"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8570" cy="8151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Franklin Gothic Demi" w:hAnsi="Franklin Gothic Demi"/>
          <w:color w:val="auto"/>
          <w:sz w:val="36"/>
        </w:rPr>
        <w:t>Perguntas frequentes após um caso de violência sexual</w:t>
      </w:r>
    </w:p>
    <w:p w14:paraId="514304FE" w14:textId="17333701" w:rsidR="00ED5727" w:rsidRPr="005E6CD1" w:rsidRDefault="00ED5727" w:rsidP="00940597">
      <w:pPr>
        <w:spacing w:before="200" w:after="100"/>
        <w:rPr>
          <w:rFonts w:ascii="Franklin Gothic Medium" w:hAnsi="Franklin Gothic Medium"/>
          <w:b/>
          <w:sz w:val="16"/>
          <w:szCs w:val="16"/>
        </w:rPr>
      </w:pPr>
      <w:r>
        <w:rPr>
          <w:rFonts w:ascii="Franklin Gothic Medium" w:hAnsi="Franklin Gothic Medium"/>
          <w:b/>
          <w:sz w:val="16"/>
        </w:rPr>
        <w:br/>
      </w:r>
    </w:p>
    <w:p w14:paraId="19F8908E" w14:textId="48888243" w:rsidR="004E4133" w:rsidRPr="00ED5727" w:rsidRDefault="00EB4335" w:rsidP="00ED5727">
      <w:pPr>
        <w:spacing w:after="120" w:line="240" w:lineRule="auto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 xml:space="preserve">Se você sofreu violência sexual, é natural ter dúvidas sobre suas opções. O Programa SANE (Enfermeiras Especializadas no Atendimento a Casos de Violência Sexual) de Massachusetts e os Centros de Apoio a Vítimas de Violência Sexual em todo o estado estão disponíveis para ajudar. </w:t>
      </w:r>
    </w:p>
    <w:p w14:paraId="070ABFE4" w14:textId="27614DDC" w:rsidR="00F22EA1" w:rsidRPr="00ED5727" w:rsidRDefault="00F22EA1" w:rsidP="004E4133">
      <w:pPr>
        <w:spacing w:after="0"/>
        <w:rPr>
          <w:rFonts w:ascii="Franklin Gothic Book" w:hAnsi="Franklin Gothic Book" w:cs="Calibri"/>
          <w:b/>
        </w:rPr>
      </w:pPr>
      <w:bookmarkStart w:id="0" w:name="_Hlk66871637"/>
      <w:r>
        <w:rPr>
          <w:rFonts w:ascii="Franklin Gothic Book" w:hAnsi="Franklin Gothic Book"/>
          <w:b/>
        </w:rPr>
        <w:t>O que é violência sexual?</w:t>
      </w:r>
    </w:p>
    <w:p w14:paraId="1B958B8F" w14:textId="5866F355" w:rsidR="00FF7325" w:rsidRPr="00ED5727" w:rsidRDefault="00FF7325" w:rsidP="00ED5727">
      <w:pPr>
        <w:spacing w:line="240" w:lineRule="auto"/>
        <w:ind w:left="187"/>
        <w:rPr>
          <w:rFonts w:ascii="Franklin Gothic Book" w:hAnsi="Franklin Gothic Book" w:cstheme="minorHAnsi"/>
          <w:b/>
        </w:rPr>
      </w:pPr>
      <w:r>
        <w:rPr>
          <w:rFonts w:ascii="Franklin Gothic Book" w:hAnsi="Franklin Gothic Book"/>
        </w:rPr>
        <w:t xml:space="preserve">Violência sexual é qualquer tipo de contato ou comportamento de natureza sexual que acontece sem consentimento.  Ela ocorre quando uma pessoa é forçada, coagida, pressionada ou manipulada a participar de qualquer atividade sexual indesejada. </w:t>
      </w:r>
    </w:p>
    <w:p w14:paraId="4516C1CC" w14:textId="27C88E2E" w:rsidR="00F22EA1" w:rsidRPr="00ED5727" w:rsidRDefault="00F22EA1" w:rsidP="00F32295">
      <w:pPr>
        <w:spacing w:after="0"/>
        <w:ind w:left="180" w:hanging="180"/>
        <w:rPr>
          <w:rFonts w:ascii="Franklin Gothic Book" w:hAnsi="Franklin Gothic Book" w:cs="Calibri"/>
          <w:b/>
        </w:rPr>
      </w:pPr>
      <w:r>
        <w:rPr>
          <w:rFonts w:ascii="Franklin Gothic Book" w:hAnsi="Franklin Gothic Book"/>
          <w:b/>
        </w:rPr>
        <w:t>Quando e onde devo procurar atendimento médico?</w:t>
      </w:r>
    </w:p>
    <w:p w14:paraId="214C68EF" w14:textId="604759DE" w:rsidR="00090164" w:rsidRPr="00ED5727" w:rsidRDefault="001B634F" w:rsidP="00ED5727">
      <w:pPr>
        <w:spacing w:line="240" w:lineRule="auto"/>
        <w:ind w:left="187"/>
        <w:rPr>
          <w:rFonts w:ascii="Franklin Gothic Book" w:hAnsi="Franklin Gothic Book" w:cstheme="minorHAnsi"/>
          <w:b/>
        </w:rPr>
      </w:pPr>
      <w:r>
        <w:rPr>
          <w:rFonts w:ascii="Franklin Gothic Book" w:hAnsi="Franklin Gothic Book"/>
        </w:rPr>
        <w:t xml:space="preserve">Se possível, procure atendimento médico em um pronto-socorro o quanto antes. Quanto mais cedo você chegar após a violência, mais opções de cuidado você pode ter. Você tem o direito de receber atendimento médico após uma situação de violência sexual sem precisar fazer uma denúncia à polícia. </w:t>
      </w:r>
    </w:p>
    <w:p w14:paraId="2B85AA0B" w14:textId="5D8A40A5" w:rsidR="00381B3F" w:rsidRPr="00ED5727" w:rsidRDefault="00310931" w:rsidP="00F32295">
      <w:pPr>
        <w:spacing w:after="0"/>
        <w:ind w:left="187" w:hanging="187"/>
        <w:rPr>
          <w:rFonts w:ascii="Franklin Gothic Book" w:hAnsi="Franklin Gothic Book" w:cs="Calibri"/>
          <w:b/>
        </w:rPr>
      </w:pPr>
      <w:r>
        <w:rPr>
          <w:rFonts w:ascii="Franklin Gothic Book" w:hAnsi="Franklin Gothic Book"/>
          <w:b/>
        </w:rPr>
        <w:t>Que tipo de atendimento médico devo procurar?</w:t>
      </w:r>
    </w:p>
    <w:p w14:paraId="0BC5D642" w14:textId="77777777" w:rsidR="00E94760" w:rsidRPr="00ED5727" w:rsidRDefault="00310931" w:rsidP="00F32295">
      <w:pPr>
        <w:pStyle w:val="ListParagraph"/>
        <w:numPr>
          <w:ilvl w:val="0"/>
          <w:numId w:val="17"/>
        </w:numPr>
        <w:spacing w:after="0" w:line="240" w:lineRule="auto"/>
        <w:ind w:left="360" w:hanging="1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Você pode escolher receber QUALQUER UM dos seguintes cuidados:</w:t>
      </w:r>
    </w:p>
    <w:p w14:paraId="3CF9BC2D" w14:textId="7F82C2E0" w:rsidR="00E94760" w:rsidRPr="00ED5727" w:rsidRDefault="000C0FBB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Um exame físico geral para verificar possíveis lesões e cuidar de outras questões de saúde. </w:t>
      </w:r>
    </w:p>
    <w:p w14:paraId="42A3F261" w14:textId="24ED9D06" w:rsidR="00E94760" w:rsidRPr="00ED5727" w:rsidRDefault="00310931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</w:rPr>
      </w:pPr>
      <w:r>
        <w:rPr>
          <w:rFonts w:ascii="Franklin Gothic Book" w:hAnsi="Franklin Gothic Book"/>
        </w:rPr>
        <w:t>Medicamentos para ajudar a prevenir uma gravidez (se você puder engravidar).</w:t>
      </w:r>
    </w:p>
    <w:p w14:paraId="6CE556B6" w14:textId="4B2F014C" w:rsidR="00E94760" w:rsidRPr="00ED5727" w:rsidRDefault="0031328E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</w:rPr>
      </w:pPr>
      <w:r>
        <w:rPr>
          <w:rFonts w:ascii="Franklin Gothic Book" w:hAnsi="Franklin Gothic Book"/>
        </w:rPr>
        <w:t>Exames e medicamentos para reduzir o risco de infecções sexualmente transmissíveis (ISTs), como gonorreia, clamídia e HIV.</w:t>
      </w:r>
    </w:p>
    <w:p w14:paraId="3D40EBCE" w14:textId="4AADACEC" w:rsidR="00FC4B36" w:rsidRPr="00ED5727" w:rsidRDefault="00B94BF8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Um exame forense com coleta de evidências (um exame detalhado, da cabeça aos pés, para identificar possíveis lesões ou vestígios que possam estar no seu corpo após a violência sexual).  </w:t>
      </w:r>
    </w:p>
    <w:p w14:paraId="51F84674" w14:textId="26F394AA" w:rsidR="00FC4B36" w:rsidRPr="00ED5727" w:rsidRDefault="00FC4B36" w:rsidP="00293CEA">
      <w:pPr>
        <w:pStyle w:val="ListParagraph"/>
        <w:numPr>
          <w:ilvl w:val="0"/>
          <w:numId w:val="17"/>
        </w:numPr>
        <w:spacing w:after="0" w:line="240" w:lineRule="auto"/>
        <w:ind w:left="360" w:hanging="1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Para pessoas adultas e adolescentes, a coleta de evidências sensíveis ao tempo pode ser realizada em até cinco dias (120 horas) após a violência, independentemente de você decidir ou não fazer uma denúncia à polícia. </w:t>
      </w:r>
    </w:p>
    <w:p w14:paraId="1C9A54C6" w14:textId="18D8A6FC" w:rsidR="00381B3F" w:rsidRPr="00ED5727" w:rsidRDefault="00DE5F99" w:rsidP="00ED5727">
      <w:pPr>
        <w:pStyle w:val="ListParagraph"/>
        <w:numPr>
          <w:ilvl w:val="0"/>
          <w:numId w:val="17"/>
        </w:numPr>
        <w:spacing w:after="0" w:line="240" w:lineRule="auto"/>
        <w:ind w:left="374" w:hanging="18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 exame forense também pode incluir exames toxicológicos (urina e/ou sangue) para identificar substâncias que você possa ter ingerido, ou que possam ter sido administradas sem o seu conhecimento ou consentimento, relacionadas à violência sexual. </w:t>
      </w:r>
      <w:r>
        <w:rPr>
          <w:rFonts w:ascii="Franklin Gothic Book" w:hAnsi="Franklin Gothic Book"/>
        </w:rPr>
        <w:br/>
      </w:r>
    </w:p>
    <w:p w14:paraId="20E7C505" w14:textId="5DEC9C92" w:rsidR="00902460" w:rsidRPr="00ED5727" w:rsidRDefault="003661EA" w:rsidP="00902460">
      <w:pPr>
        <w:pStyle w:val="ListParagraph"/>
        <w:spacing w:after="0" w:line="240" w:lineRule="auto"/>
        <w:ind w:left="180"/>
        <w:rPr>
          <w:rFonts w:ascii="Franklin Gothic Book" w:hAnsi="Franklin Gothic Book"/>
          <w:i/>
          <w:iCs/>
        </w:rPr>
      </w:pPr>
      <w:r>
        <w:rPr>
          <w:rFonts w:ascii="Franklin Gothic Book" w:hAnsi="Franklin Gothic Book"/>
          <w:b/>
          <w:i/>
          <w:highlight w:val="yellow"/>
        </w:rPr>
        <w:t xml:space="preserve">Para saber mais sobre exames forenses e coleta de evidências, escaneie o código QR. </w:t>
      </w:r>
    </w:p>
    <w:p w14:paraId="5F4BB6D1" w14:textId="77777777" w:rsidR="00902460" w:rsidRPr="00ED5727" w:rsidRDefault="00902460" w:rsidP="00902460">
      <w:pPr>
        <w:pStyle w:val="ListParagraph"/>
        <w:spacing w:after="0" w:line="240" w:lineRule="auto"/>
        <w:ind w:left="180"/>
        <w:rPr>
          <w:rFonts w:ascii="Franklin Gothic Book" w:hAnsi="Franklin Gothic Book"/>
          <w:i/>
          <w:iCs/>
        </w:rPr>
      </w:pPr>
    </w:p>
    <w:p w14:paraId="6DAF8C8A" w14:textId="767E1DD7" w:rsidR="00D74571" w:rsidRPr="00ED5727" w:rsidRDefault="00D74571" w:rsidP="00902460">
      <w:pPr>
        <w:pStyle w:val="ListParagraph"/>
        <w:spacing w:after="0" w:line="240" w:lineRule="auto"/>
        <w:ind w:left="180"/>
        <w:rPr>
          <w:rFonts w:ascii="Franklin Gothic Book" w:hAnsi="Franklin Gothic Book" w:cs="Calibri"/>
          <w:b/>
        </w:rPr>
      </w:pPr>
      <w:r>
        <w:rPr>
          <w:rFonts w:ascii="Franklin Gothic Book" w:hAnsi="Franklin Gothic Book"/>
          <w:b/>
        </w:rPr>
        <w:t>Terei que pagar pelo atendimento médico?</w:t>
      </w:r>
    </w:p>
    <w:p w14:paraId="3908433A" w14:textId="6B6006AA" w:rsidR="00C81A3C" w:rsidRPr="00ED5727" w:rsidRDefault="00C81A3C" w:rsidP="00C81A3C">
      <w:pPr>
        <w:pStyle w:val="ListParagraph"/>
        <w:numPr>
          <w:ilvl w:val="0"/>
          <w:numId w:val="8"/>
        </w:numPr>
        <w:spacing w:after="0" w:line="240" w:lineRule="auto"/>
        <w:ind w:left="374" w:hanging="187"/>
        <w:contextualSpacing w:val="0"/>
        <w:rPr>
          <w:rFonts w:ascii="Franklin Gothic Book" w:hAnsi="Franklin Gothic Book" w:cstheme="minorHAnsi"/>
          <w:b/>
        </w:rPr>
      </w:pPr>
      <w:r>
        <w:rPr>
          <w:rFonts w:ascii="Franklin Gothic Book" w:hAnsi="Franklin Gothic Book"/>
          <w:color w:val="C00000"/>
        </w:rPr>
        <w:t>Se você receber atendimento em um pronto-socorro,</w:t>
      </w:r>
      <w:r>
        <w:rPr>
          <w:rFonts w:ascii="Franklin Gothic Book" w:hAnsi="Franklin Gothic Book"/>
        </w:rPr>
        <w:t xml:space="preserve"> os custos do atendimento hospitalar podem ser cobertos por um programa chamado Compensação para Vítimas.</w:t>
      </w:r>
    </w:p>
    <w:p w14:paraId="52BA6E70" w14:textId="415308BB" w:rsidR="000F3981" w:rsidRPr="00ED5727" w:rsidRDefault="000F3981" w:rsidP="00C81A3C">
      <w:pPr>
        <w:pStyle w:val="ListParagraph"/>
        <w:numPr>
          <w:ilvl w:val="0"/>
          <w:numId w:val="8"/>
        </w:numPr>
        <w:spacing w:after="0" w:line="240" w:lineRule="auto"/>
        <w:ind w:left="374" w:hanging="187"/>
        <w:contextualSpacing w:val="0"/>
        <w:rPr>
          <w:rFonts w:ascii="Franklin Gothic Book" w:hAnsi="Franklin Gothic Book" w:cstheme="minorHAnsi"/>
          <w:b/>
        </w:rPr>
      </w:pPr>
      <w:r>
        <w:rPr>
          <w:rFonts w:ascii="Franklin Gothic Book" w:hAnsi="Franklin Gothic Book"/>
        </w:rPr>
        <w:t>Se preferir, você pode usar seu plano de saúde, mas não é obrigatório usá-lo para esse tipo de atendimento.</w:t>
      </w:r>
    </w:p>
    <w:p w14:paraId="02AF8312" w14:textId="463D01E6" w:rsidR="00D74571" w:rsidRPr="00ED5727" w:rsidRDefault="00D74571" w:rsidP="00C81A3C">
      <w:pPr>
        <w:pStyle w:val="ListParagraph"/>
        <w:numPr>
          <w:ilvl w:val="0"/>
          <w:numId w:val="8"/>
        </w:numPr>
        <w:spacing w:after="0" w:line="240" w:lineRule="auto"/>
        <w:ind w:left="360" w:hanging="180"/>
        <w:contextualSpacing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 hospital </w:t>
      </w:r>
      <w:r>
        <w:rPr>
          <w:rFonts w:ascii="Franklin Gothic Book" w:hAnsi="Franklin Gothic Book"/>
          <w:b/>
        </w:rPr>
        <w:t>não pode</w:t>
      </w:r>
      <w:r>
        <w:rPr>
          <w:rFonts w:ascii="Franklin Gothic Book" w:hAnsi="Franklin Gothic Book"/>
        </w:rPr>
        <w:t xml:space="preserve"> cobrar diretamente de você nem exigir coparticipação pelo atendimento relacionado à violência sexual.  </w:t>
      </w:r>
    </w:p>
    <w:p w14:paraId="70C4CD74" w14:textId="77777777" w:rsidR="000F3981" w:rsidRPr="00ED5727" w:rsidRDefault="000F3981" w:rsidP="00C81A3C">
      <w:pPr>
        <w:spacing w:after="0" w:line="240" w:lineRule="auto"/>
        <w:rPr>
          <w:rFonts w:ascii="Franklin Gothic Book" w:hAnsi="Franklin Gothic Book" w:cs="Calibri"/>
          <w:b/>
        </w:rPr>
      </w:pPr>
    </w:p>
    <w:p w14:paraId="67B2F35D" w14:textId="624AF5CE" w:rsidR="00381B3F" w:rsidRPr="00ED5727" w:rsidRDefault="00381B3F" w:rsidP="00F32295">
      <w:pPr>
        <w:spacing w:after="0" w:line="240" w:lineRule="auto"/>
        <w:ind w:left="180" w:hanging="180"/>
        <w:rPr>
          <w:rFonts w:ascii="Franklin Gothic Book" w:hAnsi="Franklin Gothic Book" w:cs="Calibri"/>
          <w:b/>
        </w:rPr>
      </w:pPr>
      <w:r>
        <w:rPr>
          <w:rFonts w:ascii="Franklin Gothic Book" w:hAnsi="Franklin Gothic Book"/>
          <w:b/>
        </w:rPr>
        <w:t>O que é uma Enfermeira Especializada no Atendimento a Casos de Violência Sexual de Massachusetts (MA SANE)? E como pode me ajudar?</w:t>
      </w:r>
    </w:p>
    <w:p w14:paraId="572F22E8" w14:textId="78AC949D" w:rsidR="00381B3F" w:rsidRPr="00ED5727" w:rsidRDefault="00381B3F" w:rsidP="00F32295">
      <w:pPr>
        <w:pStyle w:val="ListParagraph"/>
        <w:numPr>
          <w:ilvl w:val="0"/>
          <w:numId w:val="10"/>
        </w:numPr>
        <w:spacing w:after="0" w:line="240" w:lineRule="auto"/>
        <w:ind w:left="360" w:hanging="1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Uma profissional do Programa SANE de Massachusetts (MA SANE) é uma profissional de saúde, como enfermeira, enfermeira de prática avançada, obstetriz ou médica, com formação especializada do Departamento de Saúde Pública de Massachusetts (DPH) para realizar exames e coletar evidências em casos de violência sexual. </w:t>
      </w:r>
    </w:p>
    <w:p w14:paraId="37FDCACA" w14:textId="6E5B611B" w:rsidR="00671AF9" w:rsidRPr="00ED5727" w:rsidRDefault="00800F6C" w:rsidP="00ED5727">
      <w:pPr>
        <w:pStyle w:val="ListParagraph"/>
        <w:numPr>
          <w:ilvl w:val="0"/>
          <w:numId w:val="10"/>
        </w:numPr>
        <w:spacing w:line="240" w:lineRule="auto"/>
        <w:ind w:left="374" w:hanging="187"/>
        <w:rPr>
          <w:rFonts w:ascii="Franklin Gothic Book" w:hAnsi="Franklin Gothic Book"/>
        </w:rPr>
      </w:pPr>
      <w:r>
        <w:rPr>
          <w:rFonts w:ascii="Franklin Gothic Book" w:hAnsi="Franklin Gothic Book"/>
        </w:rPr>
        <w:t>As profissionais do Programa MA SANE são profissionais de saúde independentes que atuam junto ao DPH. Elas não trabalham para a polícia. Suas informações são mantidas em sigilo. No entanto, se você decidir fazer uma denúncia, a profissional do programa SANE ou alguém do centro de apoio a vítimas de violência sexual pode ajudar nesse processo.</w:t>
      </w:r>
    </w:p>
    <w:p w14:paraId="465AFC3E" w14:textId="61B6AC53" w:rsidR="00381B3F" w:rsidRPr="00ED5727" w:rsidRDefault="00381B3F" w:rsidP="00F32295">
      <w:pPr>
        <w:spacing w:after="0" w:line="240" w:lineRule="auto"/>
        <w:ind w:left="180" w:hanging="180"/>
        <w:rPr>
          <w:rFonts w:ascii="Franklin Gothic Book" w:hAnsi="Franklin Gothic Book" w:cs="Calibri"/>
          <w:b/>
        </w:rPr>
      </w:pPr>
      <w:r>
        <w:rPr>
          <w:rFonts w:ascii="Franklin Gothic Book" w:hAnsi="Franklin Gothic Book"/>
          <w:b/>
        </w:rPr>
        <w:lastRenderedPageBreak/>
        <w:t>Onde posso receber atendimento de uma profissional do Programa MA SANE?</w:t>
      </w:r>
    </w:p>
    <w:p w14:paraId="7C835D8E" w14:textId="6A803BA4" w:rsidR="00C81A3C" w:rsidRPr="00ED5727" w:rsidRDefault="00381B3F" w:rsidP="00ED5727">
      <w:pPr>
        <w:pStyle w:val="Footer"/>
        <w:spacing w:after="200"/>
        <w:ind w:left="187"/>
        <w:rPr>
          <w:rFonts w:ascii="Franklin Gothic Book" w:hAnsi="Franklin Gothic Book" w:cstheme="minorHAnsi"/>
        </w:rPr>
      </w:pPr>
      <w:r>
        <w:rPr>
          <w:rFonts w:ascii="Franklin Gothic Book" w:hAnsi="Franklin Gothic Book"/>
        </w:rPr>
        <w:t xml:space="preserve">As profissionais do Programa SANE atendem pacientes em diversos hospitais em todo o estado de Massachusetts. Encontre aqui o hospital com atendimento SANE mais próximo de você: </w:t>
      </w:r>
      <w:hyperlink r:id="rId14" w:history="1">
        <w:r>
          <w:rPr>
            <w:rStyle w:val="Hyperlink"/>
            <w:rFonts w:ascii="Franklin Gothic Book" w:hAnsi="Franklin Gothic Book"/>
          </w:rPr>
          <w:t>mass.gov/sane</w:t>
        </w:r>
      </w:hyperlink>
    </w:p>
    <w:p w14:paraId="319750CF" w14:textId="71F26E6E" w:rsidR="00D74571" w:rsidRPr="00ED5727" w:rsidRDefault="00D74571" w:rsidP="00F32295">
      <w:pPr>
        <w:spacing w:after="0" w:line="240" w:lineRule="auto"/>
        <w:ind w:left="180" w:hanging="180"/>
        <w:rPr>
          <w:rFonts w:ascii="Franklin Gothic Book" w:hAnsi="Franklin Gothic Book" w:cs="Calibri"/>
          <w:b/>
        </w:rPr>
      </w:pPr>
      <w:r>
        <w:rPr>
          <w:rFonts w:ascii="Franklin Gothic Book" w:hAnsi="Franklin Gothic Book"/>
          <w:b/>
        </w:rPr>
        <w:t>O que é um profissional de apoio a vítimas de violência sexual? E como pode me ajudar?</w:t>
      </w:r>
    </w:p>
    <w:p w14:paraId="46D6492F" w14:textId="792026A2" w:rsidR="00DD10AC" w:rsidRPr="00ED5727" w:rsidRDefault="003661EA" w:rsidP="00ED5727">
      <w:pPr>
        <w:tabs>
          <w:tab w:val="left" w:pos="1220"/>
          <w:tab w:val="left" w:pos="7820"/>
        </w:tabs>
        <w:spacing w:after="0" w:line="240" w:lineRule="auto"/>
        <w:ind w:left="180"/>
      </w:pPr>
      <w:r>
        <w:rPr>
          <w:rFonts w:ascii="Franklin Gothic Book" w:hAnsi="Franklin Gothic Book"/>
        </w:rPr>
        <w:t xml:space="preserve">Uma pessoa de apoio a vítimas de violência sexual (“profissional de apoio”) é alguém capacitado para oferecer suporte e informações a quem passou por uma situação de violência sexual, independentemente de quanto tempo tenha passado desde o ocorrido. Você tem o direito de contar com esse apoio, se desejar, e o hospital deve acionar esse serviço sempre que uma pessoa em situação de violência sexual buscar atendimento. Essa pessoa pode oferecer suporte a você, independentemente de você optar ou não por realizar o exame forense. </w:t>
      </w:r>
      <w:bookmarkStart w:id="1" w:name="_Hlk165981305"/>
      <w:bookmarkEnd w:id="0"/>
      <w:bookmarkEnd w:id="1"/>
      <w:r>
        <w:tab/>
      </w:r>
      <w:r>
        <w:tab/>
      </w:r>
    </w:p>
    <w:sectPr w:rsidR="00DD10AC" w:rsidRPr="00ED5727" w:rsidSect="006F5E1F">
      <w:footerReference w:type="default" r:id="rId15"/>
      <w:footerReference w:type="first" r:id="rId16"/>
      <w:pgSz w:w="12240" w:h="15840"/>
      <w:pgMar w:top="36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81E8" w14:textId="77777777" w:rsidR="00954B2C" w:rsidRDefault="00954B2C" w:rsidP="00104D5C">
      <w:pPr>
        <w:spacing w:after="0" w:line="240" w:lineRule="auto"/>
      </w:pPr>
      <w:r>
        <w:separator/>
      </w:r>
    </w:p>
  </w:endnote>
  <w:endnote w:type="continuationSeparator" w:id="0">
    <w:p w14:paraId="776CCEBE" w14:textId="77777777" w:rsidR="00954B2C" w:rsidRDefault="00954B2C" w:rsidP="0010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730D" w14:textId="67EC7473" w:rsidR="00902460" w:rsidRPr="00902460" w:rsidRDefault="00902460" w:rsidP="00902460">
    <w:pPr>
      <w:spacing w:after="0" w:line="240" w:lineRule="auto"/>
      <w:rPr>
        <w:rFonts w:cstheme="minorHAnsi"/>
        <w:b/>
        <w:sz w:val="18"/>
        <w:szCs w:val="18"/>
      </w:rPr>
    </w:pPr>
    <w:r>
      <w:rPr>
        <w:b/>
        <w:sz w:val="18"/>
      </w:rPr>
      <w:t>Encontre mais informações sobre o Programa de Enfermeiras Especializadas no Atendimento a Casos de Violência Sexual (SANE) de Massachusetts aqui:</w:t>
    </w:r>
    <w:r>
      <w:rPr>
        <w:rFonts w:ascii="Aptos" w:hAnsi="Aptos"/>
        <w:sz w:val="18"/>
      </w:rPr>
      <w:t xml:space="preserve"> </w:t>
    </w:r>
    <w:hyperlink r:id="rId1" w:history="1">
      <w:r>
        <w:rPr>
          <w:rStyle w:val="Hyperlink"/>
          <w:rFonts w:ascii="Aptos" w:hAnsi="Aptos"/>
          <w:sz w:val="18"/>
        </w:rPr>
        <w:t>mass.gov/sane</w:t>
      </w:r>
    </w:hyperlink>
  </w:p>
  <w:p w14:paraId="3B39FCA2" w14:textId="556C9181" w:rsidR="00902460" w:rsidRPr="00902460" w:rsidRDefault="00902460" w:rsidP="00902460">
    <w:pPr>
      <w:spacing w:after="0" w:line="240" w:lineRule="auto"/>
      <w:rPr>
        <w:rFonts w:cstheme="minorHAnsi"/>
        <w:b/>
        <w:sz w:val="18"/>
        <w:szCs w:val="18"/>
      </w:rPr>
    </w:pPr>
    <w:r>
      <w:rPr>
        <w:b/>
        <w:sz w:val="18"/>
      </w:rPr>
      <w:t xml:space="preserve">Encontre mais informações sobre os Centros de Atendimento a Vítimas de Violência Sexual em Massachusetts aqui: </w:t>
    </w:r>
    <w:hyperlink r:id="rId2" w:history="1">
      <w:r>
        <w:rPr>
          <w:rStyle w:val="Hyperlink"/>
          <w:b/>
          <w:sz w:val="18"/>
        </w:rPr>
        <w:t>https://www.mass.gov/info-details/rape-crisis-centers</w:t>
      </w:r>
    </w:hyperlink>
    <w:r>
      <w:rPr>
        <w:b/>
        <w:sz w:val="18"/>
      </w:rPr>
      <w:t xml:space="preserve">.  </w:t>
    </w:r>
  </w:p>
  <w:p w14:paraId="252D1187" w14:textId="62A16D26" w:rsidR="005703F5" w:rsidRPr="002F3691" w:rsidRDefault="002F3691" w:rsidP="002F3691">
    <w:pPr>
      <w:pStyle w:val="Footer"/>
    </w:pPr>
    <w:r>
      <w:rPr>
        <w:rFonts w:ascii="Aptos" w:hAnsi="Apto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A8E1" w14:textId="77777777" w:rsidR="00902460" w:rsidRPr="00DD10AC" w:rsidRDefault="00902460" w:rsidP="00902460">
    <w:pPr>
      <w:spacing w:after="0" w:line="240" w:lineRule="auto"/>
      <w:rPr>
        <w:rFonts w:ascii="Franklin Gothic Book" w:hAnsi="Franklin Gothic Book" w:cstheme="minorHAnsi"/>
        <w:b/>
        <w:sz w:val="18"/>
        <w:szCs w:val="18"/>
      </w:rPr>
    </w:pPr>
    <w:r>
      <w:rPr>
        <w:rFonts w:ascii="Franklin Gothic Book" w:hAnsi="Franklin Gothic Book"/>
        <w:b/>
        <w:sz w:val="18"/>
      </w:rPr>
      <w:t>Encontre mais informações sobre o Programa de Enfermeiras Especializadas no Atendimento a Casos de Violência Sexual (SANE) de Massachusetts aqui:</w:t>
    </w:r>
    <w:r>
      <w:rPr>
        <w:rFonts w:ascii="Franklin Gothic Book" w:hAnsi="Franklin Gothic Book"/>
        <w:sz w:val="18"/>
      </w:rPr>
      <w:t xml:space="preserve"> </w:t>
    </w:r>
    <w:hyperlink r:id="rId1" w:history="1">
      <w:r>
        <w:rPr>
          <w:rStyle w:val="Hyperlink"/>
          <w:rFonts w:ascii="Franklin Gothic Book" w:hAnsi="Franklin Gothic Book"/>
          <w:sz w:val="18"/>
        </w:rPr>
        <w:t>mass.gov/sane</w:t>
      </w:r>
    </w:hyperlink>
  </w:p>
  <w:p w14:paraId="15E6B2C2" w14:textId="77777777" w:rsidR="00902460" w:rsidRPr="00DD10AC" w:rsidRDefault="00902460" w:rsidP="00902460">
    <w:pPr>
      <w:spacing w:after="0" w:line="240" w:lineRule="auto"/>
      <w:rPr>
        <w:rFonts w:ascii="Franklin Gothic Book" w:hAnsi="Franklin Gothic Book" w:cstheme="minorHAnsi"/>
        <w:b/>
        <w:sz w:val="18"/>
        <w:szCs w:val="18"/>
      </w:rPr>
    </w:pPr>
    <w:r>
      <w:rPr>
        <w:rFonts w:ascii="Franklin Gothic Book" w:hAnsi="Franklin Gothic Book"/>
        <w:b/>
        <w:sz w:val="18"/>
      </w:rPr>
      <w:t xml:space="preserve">Encontre mais informações sobre os Centros de Atendimento a Vítimas de Violência Sexual em Massachusetts aqui: </w:t>
    </w:r>
    <w:hyperlink r:id="rId2" w:history="1">
      <w:r>
        <w:rPr>
          <w:rStyle w:val="Hyperlink"/>
          <w:rFonts w:ascii="Franklin Gothic Book" w:hAnsi="Franklin Gothic Book"/>
          <w:b/>
          <w:sz w:val="18"/>
        </w:rPr>
        <w:t>https://www.mass.gov/info-details/rape-crisis-centers</w:t>
      </w:r>
    </w:hyperlink>
    <w:r>
      <w:rPr>
        <w:rFonts w:ascii="Franklin Gothic Book" w:hAnsi="Franklin Gothic Book"/>
        <w:b/>
        <w:sz w:val="18"/>
      </w:rPr>
      <w:t xml:space="preserve">.  </w:t>
    </w:r>
  </w:p>
  <w:p w14:paraId="0B062D46" w14:textId="77777777" w:rsidR="00902460" w:rsidRPr="00DD10AC" w:rsidRDefault="00902460">
    <w:pPr>
      <w:pStyle w:val="Footer"/>
      <w:rPr>
        <w:rFonts w:ascii="Franklin Gothic Book" w:hAnsi="Franklin Gothic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1F34" w14:textId="77777777" w:rsidR="00954B2C" w:rsidRDefault="00954B2C" w:rsidP="00104D5C">
      <w:pPr>
        <w:spacing w:after="0" w:line="240" w:lineRule="auto"/>
      </w:pPr>
      <w:r>
        <w:separator/>
      </w:r>
    </w:p>
  </w:footnote>
  <w:footnote w:type="continuationSeparator" w:id="0">
    <w:p w14:paraId="2C2BBC58" w14:textId="77777777" w:rsidR="00954B2C" w:rsidRDefault="00954B2C" w:rsidP="00104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A39"/>
    <w:multiLevelType w:val="hybridMultilevel"/>
    <w:tmpl w:val="79BECC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AA7E87"/>
    <w:multiLevelType w:val="hybridMultilevel"/>
    <w:tmpl w:val="92A68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A7ACE"/>
    <w:multiLevelType w:val="hybridMultilevel"/>
    <w:tmpl w:val="0DE09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40270"/>
    <w:multiLevelType w:val="hybridMultilevel"/>
    <w:tmpl w:val="7222F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9473C"/>
    <w:multiLevelType w:val="hybridMultilevel"/>
    <w:tmpl w:val="09C05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A77B50"/>
    <w:multiLevelType w:val="hybridMultilevel"/>
    <w:tmpl w:val="DF4C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6D96"/>
    <w:multiLevelType w:val="hybridMultilevel"/>
    <w:tmpl w:val="3488CF8E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691"/>
    <w:multiLevelType w:val="hybridMultilevel"/>
    <w:tmpl w:val="1A245B0C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77E90"/>
    <w:multiLevelType w:val="hybridMultilevel"/>
    <w:tmpl w:val="3A78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A4912"/>
    <w:multiLevelType w:val="hybridMultilevel"/>
    <w:tmpl w:val="F4E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B1066"/>
    <w:multiLevelType w:val="hybridMultilevel"/>
    <w:tmpl w:val="BDAE548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203062D"/>
    <w:multiLevelType w:val="hybridMultilevel"/>
    <w:tmpl w:val="409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F23B6"/>
    <w:multiLevelType w:val="hybridMultilevel"/>
    <w:tmpl w:val="8A6A9E0A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82D39"/>
    <w:multiLevelType w:val="hybridMultilevel"/>
    <w:tmpl w:val="34F4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30B95"/>
    <w:multiLevelType w:val="hybridMultilevel"/>
    <w:tmpl w:val="11E83960"/>
    <w:lvl w:ilvl="0" w:tplc="EC0E67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EB7B2B"/>
    <w:multiLevelType w:val="hybridMultilevel"/>
    <w:tmpl w:val="05CE0752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82472"/>
    <w:multiLevelType w:val="hybridMultilevel"/>
    <w:tmpl w:val="0692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F6272"/>
    <w:multiLevelType w:val="hybridMultilevel"/>
    <w:tmpl w:val="D90AF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FA7492"/>
    <w:multiLevelType w:val="hybridMultilevel"/>
    <w:tmpl w:val="D764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25898">
    <w:abstractNumId w:val="9"/>
  </w:num>
  <w:num w:numId="2" w16cid:durableId="666134709">
    <w:abstractNumId w:val="13"/>
  </w:num>
  <w:num w:numId="3" w16cid:durableId="684132593">
    <w:abstractNumId w:val="8"/>
  </w:num>
  <w:num w:numId="4" w16cid:durableId="143206516">
    <w:abstractNumId w:val="11"/>
  </w:num>
  <w:num w:numId="5" w16cid:durableId="721290286">
    <w:abstractNumId w:val="3"/>
  </w:num>
  <w:num w:numId="6" w16cid:durableId="525947095">
    <w:abstractNumId w:val="7"/>
  </w:num>
  <w:num w:numId="7" w16cid:durableId="360669482">
    <w:abstractNumId w:val="18"/>
  </w:num>
  <w:num w:numId="8" w16cid:durableId="1918901150">
    <w:abstractNumId w:val="15"/>
  </w:num>
  <w:num w:numId="9" w16cid:durableId="1632243275">
    <w:abstractNumId w:val="5"/>
  </w:num>
  <w:num w:numId="10" w16cid:durableId="566301257">
    <w:abstractNumId w:val="6"/>
  </w:num>
  <w:num w:numId="11" w16cid:durableId="2007592326">
    <w:abstractNumId w:val="16"/>
  </w:num>
  <w:num w:numId="12" w16cid:durableId="1229802139">
    <w:abstractNumId w:val="14"/>
  </w:num>
  <w:num w:numId="13" w16cid:durableId="368578184">
    <w:abstractNumId w:val="2"/>
  </w:num>
  <w:num w:numId="14" w16cid:durableId="1378816393">
    <w:abstractNumId w:val="17"/>
  </w:num>
  <w:num w:numId="15" w16cid:durableId="1315181580">
    <w:abstractNumId w:val="1"/>
  </w:num>
  <w:num w:numId="16" w16cid:durableId="2097553651">
    <w:abstractNumId w:val="4"/>
  </w:num>
  <w:num w:numId="17" w16cid:durableId="1050612373">
    <w:abstractNumId w:val="12"/>
  </w:num>
  <w:num w:numId="18" w16cid:durableId="1889877794">
    <w:abstractNumId w:val="0"/>
  </w:num>
  <w:num w:numId="19" w16cid:durableId="134566537">
    <w:abstractNumId w:val="0"/>
  </w:num>
  <w:num w:numId="20" w16cid:durableId="1037243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3F"/>
    <w:rsid w:val="00003CA9"/>
    <w:rsid w:val="000130A9"/>
    <w:rsid w:val="0001465A"/>
    <w:rsid w:val="00042E31"/>
    <w:rsid w:val="00070BBF"/>
    <w:rsid w:val="00073842"/>
    <w:rsid w:val="00081881"/>
    <w:rsid w:val="00081DCC"/>
    <w:rsid w:val="00085D91"/>
    <w:rsid w:val="00090164"/>
    <w:rsid w:val="00091E4E"/>
    <w:rsid w:val="00092EF0"/>
    <w:rsid w:val="00096EA2"/>
    <w:rsid w:val="000B78E4"/>
    <w:rsid w:val="000C0FBB"/>
    <w:rsid w:val="000D51E0"/>
    <w:rsid w:val="000F2F39"/>
    <w:rsid w:val="000F3981"/>
    <w:rsid w:val="00104CB4"/>
    <w:rsid w:val="00104D5C"/>
    <w:rsid w:val="00105378"/>
    <w:rsid w:val="00105714"/>
    <w:rsid w:val="00111DCB"/>
    <w:rsid w:val="001138F6"/>
    <w:rsid w:val="001145CB"/>
    <w:rsid w:val="001207E4"/>
    <w:rsid w:val="00131596"/>
    <w:rsid w:val="00131E2F"/>
    <w:rsid w:val="001361D3"/>
    <w:rsid w:val="0015083D"/>
    <w:rsid w:val="001740BF"/>
    <w:rsid w:val="00176393"/>
    <w:rsid w:val="00182F24"/>
    <w:rsid w:val="00183831"/>
    <w:rsid w:val="0019589D"/>
    <w:rsid w:val="001B5986"/>
    <w:rsid w:val="001B634F"/>
    <w:rsid w:val="001F0241"/>
    <w:rsid w:val="001F6927"/>
    <w:rsid w:val="00241D3C"/>
    <w:rsid w:val="00263234"/>
    <w:rsid w:val="00271FF5"/>
    <w:rsid w:val="00276E72"/>
    <w:rsid w:val="00293CEA"/>
    <w:rsid w:val="002A2BA8"/>
    <w:rsid w:val="002C4F44"/>
    <w:rsid w:val="002D4CA6"/>
    <w:rsid w:val="002F3691"/>
    <w:rsid w:val="00303D29"/>
    <w:rsid w:val="00310931"/>
    <w:rsid w:val="0031328E"/>
    <w:rsid w:val="0031373F"/>
    <w:rsid w:val="00316538"/>
    <w:rsid w:val="00347077"/>
    <w:rsid w:val="00360799"/>
    <w:rsid w:val="003661EA"/>
    <w:rsid w:val="003678D7"/>
    <w:rsid w:val="00381B3F"/>
    <w:rsid w:val="003820B3"/>
    <w:rsid w:val="003A2F05"/>
    <w:rsid w:val="003A3178"/>
    <w:rsid w:val="003A7F66"/>
    <w:rsid w:val="003B0322"/>
    <w:rsid w:val="003C1722"/>
    <w:rsid w:val="003D170B"/>
    <w:rsid w:val="003E2DD8"/>
    <w:rsid w:val="003F26FB"/>
    <w:rsid w:val="00403D43"/>
    <w:rsid w:val="00404204"/>
    <w:rsid w:val="00442E2C"/>
    <w:rsid w:val="004430B9"/>
    <w:rsid w:val="00484BFE"/>
    <w:rsid w:val="004A3379"/>
    <w:rsid w:val="004B32FB"/>
    <w:rsid w:val="004B6366"/>
    <w:rsid w:val="004C0EF0"/>
    <w:rsid w:val="004D24AF"/>
    <w:rsid w:val="004E4133"/>
    <w:rsid w:val="0050131E"/>
    <w:rsid w:val="005113ED"/>
    <w:rsid w:val="005168CB"/>
    <w:rsid w:val="00520AEA"/>
    <w:rsid w:val="00540107"/>
    <w:rsid w:val="0054192B"/>
    <w:rsid w:val="00544EF7"/>
    <w:rsid w:val="005453DA"/>
    <w:rsid w:val="005703F5"/>
    <w:rsid w:val="005E6CD1"/>
    <w:rsid w:val="006135BF"/>
    <w:rsid w:val="00633410"/>
    <w:rsid w:val="00664D09"/>
    <w:rsid w:val="00666F4D"/>
    <w:rsid w:val="00671AF9"/>
    <w:rsid w:val="0068498F"/>
    <w:rsid w:val="00696DDE"/>
    <w:rsid w:val="006A4BA8"/>
    <w:rsid w:val="006A4C34"/>
    <w:rsid w:val="006D773B"/>
    <w:rsid w:val="006F3A1A"/>
    <w:rsid w:val="006F4A56"/>
    <w:rsid w:val="006F5E1F"/>
    <w:rsid w:val="007030D0"/>
    <w:rsid w:val="00716328"/>
    <w:rsid w:val="00732BA9"/>
    <w:rsid w:val="00733FE5"/>
    <w:rsid w:val="007509E8"/>
    <w:rsid w:val="00757998"/>
    <w:rsid w:val="0076737D"/>
    <w:rsid w:val="00781F22"/>
    <w:rsid w:val="007B1934"/>
    <w:rsid w:val="007D19C6"/>
    <w:rsid w:val="007E1FED"/>
    <w:rsid w:val="007E500D"/>
    <w:rsid w:val="007F223B"/>
    <w:rsid w:val="00800F6C"/>
    <w:rsid w:val="00803576"/>
    <w:rsid w:val="00815FDC"/>
    <w:rsid w:val="00826FEA"/>
    <w:rsid w:val="008441C9"/>
    <w:rsid w:val="008632C2"/>
    <w:rsid w:val="008644FF"/>
    <w:rsid w:val="008668AD"/>
    <w:rsid w:val="00892BEF"/>
    <w:rsid w:val="008A263D"/>
    <w:rsid w:val="008C4D7D"/>
    <w:rsid w:val="008D6780"/>
    <w:rsid w:val="008E23BF"/>
    <w:rsid w:val="008F0F5B"/>
    <w:rsid w:val="008F5E46"/>
    <w:rsid w:val="00902460"/>
    <w:rsid w:val="0090486B"/>
    <w:rsid w:val="00905510"/>
    <w:rsid w:val="0091593A"/>
    <w:rsid w:val="00940597"/>
    <w:rsid w:val="009458A0"/>
    <w:rsid w:val="00951336"/>
    <w:rsid w:val="00954B2C"/>
    <w:rsid w:val="00955E1B"/>
    <w:rsid w:val="00956EAB"/>
    <w:rsid w:val="009816EC"/>
    <w:rsid w:val="00987080"/>
    <w:rsid w:val="009A32F9"/>
    <w:rsid w:val="009A3AB1"/>
    <w:rsid w:val="009A3F0A"/>
    <w:rsid w:val="009D73B7"/>
    <w:rsid w:val="009F7F63"/>
    <w:rsid w:val="00A05A21"/>
    <w:rsid w:val="00A262C5"/>
    <w:rsid w:val="00A300CB"/>
    <w:rsid w:val="00A37AD6"/>
    <w:rsid w:val="00A44873"/>
    <w:rsid w:val="00A470CE"/>
    <w:rsid w:val="00A515BF"/>
    <w:rsid w:val="00A62536"/>
    <w:rsid w:val="00A740DA"/>
    <w:rsid w:val="00A823C5"/>
    <w:rsid w:val="00A941E0"/>
    <w:rsid w:val="00AB5767"/>
    <w:rsid w:val="00AC0582"/>
    <w:rsid w:val="00AC1757"/>
    <w:rsid w:val="00AD4480"/>
    <w:rsid w:val="00AD5DBF"/>
    <w:rsid w:val="00AE70F5"/>
    <w:rsid w:val="00B02225"/>
    <w:rsid w:val="00B156B0"/>
    <w:rsid w:val="00B249A1"/>
    <w:rsid w:val="00B407A0"/>
    <w:rsid w:val="00B70E97"/>
    <w:rsid w:val="00B71FB5"/>
    <w:rsid w:val="00B94BF8"/>
    <w:rsid w:val="00B94D68"/>
    <w:rsid w:val="00B9685C"/>
    <w:rsid w:val="00BB3F9D"/>
    <w:rsid w:val="00BC7C9E"/>
    <w:rsid w:val="00BD66D6"/>
    <w:rsid w:val="00BE5387"/>
    <w:rsid w:val="00C01A7C"/>
    <w:rsid w:val="00C04468"/>
    <w:rsid w:val="00C1258E"/>
    <w:rsid w:val="00C13F0F"/>
    <w:rsid w:val="00C23602"/>
    <w:rsid w:val="00C254C6"/>
    <w:rsid w:val="00C2583A"/>
    <w:rsid w:val="00C50B67"/>
    <w:rsid w:val="00C6061A"/>
    <w:rsid w:val="00C72E2C"/>
    <w:rsid w:val="00C81A3C"/>
    <w:rsid w:val="00C840A8"/>
    <w:rsid w:val="00C9005F"/>
    <w:rsid w:val="00CA7684"/>
    <w:rsid w:val="00CB2DD3"/>
    <w:rsid w:val="00CD1106"/>
    <w:rsid w:val="00CE7726"/>
    <w:rsid w:val="00D05638"/>
    <w:rsid w:val="00D07CF9"/>
    <w:rsid w:val="00D147B9"/>
    <w:rsid w:val="00D31314"/>
    <w:rsid w:val="00D65415"/>
    <w:rsid w:val="00D74571"/>
    <w:rsid w:val="00D77B19"/>
    <w:rsid w:val="00DD10AC"/>
    <w:rsid w:val="00DE5F99"/>
    <w:rsid w:val="00E160E1"/>
    <w:rsid w:val="00E1619C"/>
    <w:rsid w:val="00E2745D"/>
    <w:rsid w:val="00E309FC"/>
    <w:rsid w:val="00E41D80"/>
    <w:rsid w:val="00E557B3"/>
    <w:rsid w:val="00E76F0A"/>
    <w:rsid w:val="00E8126F"/>
    <w:rsid w:val="00E825A6"/>
    <w:rsid w:val="00E94760"/>
    <w:rsid w:val="00EA151A"/>
    <w:rsid w:val="00EA6FE0"/>
    <w:rsid w:val="00EB4335"/>
    <w:rsid w:val="00EB5A57"/>
    <w:rsid w:val="00EB5AF3"/>
    <w:rsid w:val="00ED5727"/>
    <w:rsid w:val="00EF0974"/>
    <w:rsid w:val="00EF3397"/>
    <w:rsid w:val="00F05E32"/>
    <w:rsid w:val="00F22EA1"/>
    <w:rsid w:val="00F25F8A"/>
    <w:rsid w:val="00F32295"/>
    <w:rsid w:val="00F74039"/>
    <w:rsid w:val="00F86A5E"/>
    <w:rsid w:val="00F9526A"/>
    <w:rsid w:val="00FA464C"/>
    <w:rsid w:val="00FC169B"/>
    <w:rsid w:val="00FC4B36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B67F8"/>
  <w15:docId w15:val="{BBA8EC38-83FC-49D0-A82B-88766C09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B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D5C"/>
  </w:style>
  <w:style w:type="paragraph" w:styleId="Footer">
    <w:name w:val="footer"/>
    <w:basedOn w:val="Normal"/>
    <w:link w:val="FooterChar"/>
    <w:uiPriority w:val="99"/>
    <w:unhideWhenUsed/>
    <w:rsid w:val="00104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D5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3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403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E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9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38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526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6C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s.gov/san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info-details/rape-crisis-centers" TargetMode="External"/><Relationship Id="rId1" Type="http://schemas.openxmlformats.org/officeDocument/2006/relationships/hyperlink" Target="http://www.mass.gov/san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info-details/rape-crisis-centers" TargetMode="External"/><Relationship Id="rId1" Type="http://schemas.openxmlformats.org/officeDocument/2006/relationships/hyperlink" Target="http://www.mass.gov/s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f8656-e447-4bec-ba7d-ca56376bee35" xsi:nil="true"/>
    <lcf76f155ced4ddcb4097134ff3c332f xmlns="a6604a11-593c-4e27-8a81-6f0d0194ba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4" ma:contentTypeDescription="Create a new document." ma:contentTypeScope="" ma:versionID="5c3dbd32c79dbd8364076d30fed8ffc2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a4ed7e59b481955229c6f3feb48ec22c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CC793-9300-43B0-8BC3-1A490B2E5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C958E-9963-4585-8D3B-1C52837EB60E}">
  <ds:schemaRefs>
    <ds:schemaRef ds:uri="http://schemas.microsoft.com/office/2006/metadata/properties"/>
    <ds:schemaRef ds:uri="http://schemas.microsoft.com/office/infopath/2007/PartnerControls"/>
    <ds:schemaRef ds:uri="95ef8656-e447-4bec-ba7d-ca56376bee35"/>
    <ds:schemaRef ds:uri="a6604a11-593c-4e27-8a81-6f0d0194ba31"/>
  </ds:schemaRefs>
</ds:datastoreItem>
</file>

<file path=customXml/itemProps3.xml><?xml version="1.0" encoding="utf-8"?>
<ds:datastoreItem xmlns:ds="http://schemas.openxmlformats.org/officeDocument/2006/customXml" ds:itemID="{ED40320B-A282-49DF-963D-DFC467583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4a11-593c-4e27-8a81-6f0d0194ba31"/>
    <ds:schemaRef ds:uri="95ef8656-e447-4bec-ba7d-ca56376be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Sham, Joan (DPH)</dc:creator>
  <cp:lastModifiedBy>Harrison, Deborah (EHS)</cp:lastModifiedBy>
  <cp:revision>2</cp:revision>
  <cp:lastPrinted>2024-03-28T17:44:00Z</cp:lastPrinted>
  <dcterms:created xsi:type="dcterms:W3CDTF">2026-05-18T16:36:00Z</dcterms:created>
  <dcterms:modified xsi:type="dcterms:W3CDTF">2026-05-18T16:36:00Z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