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2F66A" w14:textId="77777777" w:rsidR="00B42E1C" w:rsidRDefault="00B42E1C" w:rsidP="78FF08A3">
      <w:pPr>
        <w:rPr>
          <w:rFonts w:asciiTheme="majorHAnsi" w:eastAsiaTheme="majorEastAsia" w:hAnsiTheme="majorHAnsi" w:cstheme="majorBidi"/>
          <w:b/>
          <w:bCs/>
          <w:color w:val="009895"/>
          <w:sz w:val="52"/>
          <w:szCs w:val="52"/>
          <w:lang w:bidi="ar-SA"/>
        </w:rPr>
      </w:pPr>
      <w:bookmarkStart w:id="0" w:name="_Toc65575842"/>
      <w:bookmarkStart w:id="1" w:name="_Toc146725231"/>
      <w:bookmarkStart w:id="2" w:name="_Toc187084937"/>
      <w:bookmarkStart w:id="3" w:name="_Toc189573405"/>
    </w:p>
    <w:p w14:paraId="7BFF838E" w14:textId="77777777" w:rsidR="00B42E1C" w:rsidRDefault="00B42E1C" w:rsidP="78FF08A3">
      <w:pPr>
        <w:rPr>
          <w:rFonts w:asciiTheme="majorHAnsi" w:eastAsiaTheme="majorEastAsia" w:hAnsiTheme="majorHAnsi" w:cstheme="majorBidi"/>
          <w:b/>
          <w:bCs/>
          <w:color w:val="009895"/>
          <w:sz w:val="52"/>
          <w:szCs w:val="52"/>
          <w:lang w:bidi="ar-SA"/>
        </w:rPr>
      </w:pPr>
    </w:p>
    <w:p w14:paraId="150E9DD4" w14:textId="649372F0" w:rsidR="00FF68FF" w:rsidRPr="00FC1F65" w:rsidRDefault="004C4C75" w:rsidP="00FC1F65">
      <w:pPr>
        <w:pStyle w:val="Heading1"/>
      </w:pPr>
      <w:bookmarkStart w:id="4" w:name="_Toc224748878"/>
      <w:r>
        <w:t>MassHealth</w:t>
      </w:r>
      <w:r w:rsidR="006B430F">
        <w:t xml:space="preserve"> </w:t>
      </w:r>
      <w:r>
        <w:br/>
        <w:t>Standard Companion Guide</w:t>
      </w:r>
      <w:r>
        <w:br/>
      </w:r>
      <w:bookmarkEnd w:id="0"/>
      <w:r w:rsidR="009C76AC">
        <w:t>837 Post-adjudicated Claims Data Reporting: Institutional</w:t>
      </w:r>
      <w:bookmarkEnd w:id="1"/>
      <w:bookmarkEnd w:id="2"/>
      <w:bookmarkEnd w:id="3"/>
      <w:bookmarkEnd w:id="4"/>
    </w:p>
    <w:p w14:paraId="01B46F94" w14:textId="73FE3BD4" w:rsidR="00AB5559" w:rsidRDefault="004C4C75" w:rsidP="007A0F9F">
      <w:pPr>
        <w:pStyle w:val="Subtitle"/>
        <w:tabs>
          <w:tab w:val="left" w:pos="1080"/>
        </w:tabs>
      </w:pPr>
      <w:r w:rsidRPr="0057554E">
        <w:t xml:space="preserve">Refers to the Implementation Guides Based </w:t>
      </w:r>
      <w:r w:rsidR="001C2239">
        <w:t>on ASC X12N Version 005010X2</w:t>
      </w:r>
      <w:r w:rsidR="008A11B2">
        <w:t>99</w:t>
      </w:r>
      <w:r w:rsidR="001C2239">
        <w:t>A</w:t>
      </w:r>
      <w:r w:rsidR="008A11B2">
        <w:t>1</w:t>
      </w:r>
    </w:p>
    <w:p w14:paraId="311E9CC4" w14:textId="77777777" w:rsidR="007A0F9F" w:rsidRDefault="007A0F9F">
      <w:pPr>
        <w:rPr>
          <w:rFonts w:ascii="BentonSans Light"/>
          <w:sz w:val="20"/>
        </w:rPr>
      </w:pPr>
    </w:p>
    <w:p w14:paraId="731E8A59" w14:textId="6D4201E2" w:rsidR="007A0F9F" w:rsidRDefault="001A4215" w:rsidP="004D3971">
      <w:pPr>
        <w:tabs>
          <w:tab w:val="left" w:pos="360"/>
        </w:tabs>
        <w:rPr>
          <w:rFonts w:ascii="BentonSans Light"/>
          <w:sz w:val="20"/>
        </w:rPr>
        <w:sectPr w:rsidR="007A0F9F" w:rsidSect="005668A6">
          <w:footerReference w:type="even" r:id="rId8"/>
          <w:footerReference w:type="first" r:id="rId9"/>
          <w:type w:val="continuous"/>
          <w:pgSz w:w="12240" w:h="15840"/>
          <w:pgMar w:top="1498" w:right="936" w:bottom="274" w:left="965" w:header="720" w:footer="720" w:gutter="0"/>
          <w:cols w:space="720"/>
          <w:docGrid w:linePitch="299"/>
        </w:sectPr>
      </w:pPr>
      <w:r>
        <w:rPr>
          <w:rFonts w:asciiTheme="majorHAnsi" w:hAnsiTheme="majorHAnsi" w:cstheme="minorBidi"/>
        </w:rPr>
        <w:t xml:space="preserve">March </w:t>
      </w:r>
      <w:r w:rsidR="007A0F9F">
        <w:rPr>
          <w:rFonts w:asciiTheme="majorHAnsi" w:hAnsiTheme="majorHAnsi" w:cstheme="minorBidi"/>
        </w:rPr>
        <w:t>202</w:t>
      </w:r>
      <w:r w:rsidRPr="004D3971">
        <w:rPr>
          <w:rFonts w:asciiTheme="majorHAnsi" w:hAnsiTheme="majorHAnsi"/>
        </w:rPr>
        <w:t>6</w:t>
      </w:r>
    </w:p>
    <w:p w14:paraId="75AE7130" w14:textId="77777777" w:rsidR="00737B7B" w:rsidRPr="00BB2A1F" w:rsidRDefault="00737B7B" w:rsidP="00BB2A1F">
      <w:pPr>
        <w:pStyle w:val="Heading2"/>
      </w:pPr>
      <w:bookmarkStart w:id="5" w:name="_Toc65575843"/>
      <w:bookmarkStart w:id="6" w:name="_Toc146725232"/>
      <w:bookmarkStart w:id="7" w:name="_Toc146725987"/>
      <w:bookmarkStart w:id="8" w:name="_Toc146726061"/>
      <w:bookmarkStart w:id="9" w:name="_Toc224748879"/>
      <w:r w:rsidRPr="00BB2A1F">
        <w:lastRenderedPageBreak/>
        <w:t>Disclosure Statement</w:t>
      </w:r>
      <w:bookmarkEnd w:id="5"/>
      <w:bookmarkEnd w:id="6"/>
      <w:bookmarkEnd w:id="7"/>
      <w:bookmarkEnd w:id="8"/>
      <w:bookmarkEnd w:id="9"/>
    </w:p>
    <w:p w14:paraId="40393E31" w14:textId="63177BDE" w:rsidR="008B455E" w:rsidRPr="0020300C" w:rsidRDefault="0067700C" w:rsidP="00BC710F">
      <w:pPr>
        <w:pStyle w:val="BodyText"/>
        <w:spacing w:before="141" w:line="276" w:lineRule="auto"/>
        <w:ind w:left="0" w:right="138"/>
        <w:rPr>
          <w:rFonts w:asciiTheme="minorHAnsi" w:hAnsiTheme="minorHAnsi" w:cstheme="minorHAnsi"/>
        </w:rPr>
      </w:pPr>
      <w:r w:rsidRPr="00BC710F">
        <w:rPr>
          <w:rFonts w:asciiTheme="minorHAnsi" w:hAnsiTheme="minorHAnsi" w:cstheme="minorHAnsi"/>
        </w:rPr>
        <w:t xml:space="preserve">This </w:t>
      </w:r>
      <w:r w:rsidRPr="00BC710F">
        <w:rPr>
          <w:rFonts w:asciiTheme="minorHAnsi" w:hAnsiTheme="minorHAnsi" w:cstheme="minorHAnsi"/>
          <w:i/>
          <w:iCs/>
        </w:rPr>
        <w:t xml:space="preserve">MassHealth Standard </w:t>
      </w:r>
      <w:r w:rsidR="008B455E" w:rsidRPr="00BC710F">
        <w:rPr>
          <w:rFonts w:asciiTheme="minorHAnsi" w:hAnsiTheme="minorHAnsi" w:cstheme="minorHAnsi"/>
          <w:i/>
          <w:iCs/>
        </w:rPr>
        <w:t>Companion Guide</w:t>
      </w:r>
      <w:r w:rsidR="008B455E" w:rsidRPr="00BC710F">
        <w:rPr>
          <w:rFonts w:asciiTheme="minorHAnsi" w:hAnsiTheme="minorHAnsi" w:cstheme="minorHAnsi"/>
        </w:rPr>
        <w:t xml:space="preserve"> (</w:t>
      </w:r>
      <w:r w:rsidRPr="00BC710F">
        <w:rPr>
          <w:rFonts w:asciiTheme="minorHAnsi" w:hAnsiTheme="minorHAnsi" w:cstheme="minorHAnsi"/>
        </w:rPr>
        <w:t>“Companion Guide”) serves as a companion document to the corresponding ASC X12N/</w:t>
      </w:r>
      <w:r w:rsidR="00FC798A" w:rsidRPr="00BC710F">
        <w:rPr>
          <w:rFonts w:asciiTheme="minorHAnsi" w:hAnsiTheme="minorHAnsi" w:cstheme="minorHAnsi"/>
        </w:rPr>
        <w:t>005010X299A1</w:t>
      </w:r>
      <w:r w:rsidRPr="00BC710F">
        <w:rPr>
          <w:rFonts w:asciiTheme="minorHAnsi" w:hAnsiTheme="minorHAnsi" w:cstheme="minorHAnsi"/>
        </w:rPr>
        <w:t xml:space="preserve"> </w:t>
      </w:r>
      <w:r w:rsidR="005A33DA" w:rsidRPr="00BC710F">
        <w:rPr>
          <w:rFonts w:asciiTheme="minorHAnsi" w:hAnsiTheme="minorHAnsi" w:cstheme="minorHAnsi"/>
        </w:rPr>
        <w:t>837</w:t>
      </w:r>
      <w:r w:rsidR="005C495B" w:rsidRPr="00BC710F">
        <w:rPr>
          <w:rFonts w:asciiTheme="minorHAnsi" w:hAnsiTheme="minorHAnsi" w:cstheme="minorHAnsi"/>
        </w:rPr>
        <w:t xml:space="preserve"> Post-adjudicated </w:t>
      </w:r>
      <w:r w:rsidR="007C4F81" w:rsidRPr="00BC710F">
        <w:rPr>
          <w:rFonts w:asciiTheme="minorHAnsi" w:hAnsiTheme="minorHAnsi" w:cstheme="minorHAnsi"/>
        </w:rPr>
        <w:t>Claims Data Reporting</w:t>
      </w:r>
      <w:r w:rsidRPr="00BC710F">
        <w:rPr>
          <w:rFonts w:asciiTheme="minorHAnsi" w:hAnsiTheme="minorHAnsi" w:cstheme="minorHAnsi"/>
        </w:rPr>
        <w:t xml:space="preserve">: Institutional </w:t>
      </w:r>
      <w:r w:rsidR="004A37D3" w:rsidRPr="00BC710F">
        <w:rPr>
          <w:rFonts w:asciiTheme="minorHAnsi" w:hAnsiTheme="minorHAnsi" w:cstheme="minorHAnsi"/>
        </w:rPr>
        <w:t>and</w:t>
      </w:r>
      <w:r w:rsidRPr="00BC710F">
        <w:rPr>
          <w:rFonts w:asciiTheme="minorHAnsi" w:hAnsiTheme="minorHAnsi" w:cstheme="minorHAnsi"/>
        </w:rPr>
        <w:t xml:space="preserve"> its related Addenda (</w:t>
      </w:r>
      <w:r w:rsidR="00FC798A" w:rsidRPr="00BC710F">
        <w:rPr>
          <w:rFonts w:asciiTheme="minorHAnsi" w:hAnsiTheme="minorHAnsi" w:cstheme="minorHAnsi"/>
        </w:rPr>
        <w:t>005010X299A1</w:t>
      </w:r>
      <w:r w:rsidRPr="00BC710F">
        <w:rPr>
          <w:rFonts w:asciiTheme="minorHAnsi" w:hAnsiTheme="minorHAnsi" w:cstheme="minorHAnsi"/>
        </w:rPr>
        <w:t>). Mass</w:t>
      </w:r>
      <w:r w:rsidR="008B455E" w:rsidRPr="00BC710F">
        <w:rPr>
          <w:rFonts w:asciiTheme="minorHAnsi" w:hAnsiTheme="minorHAnsi" w:cstheme="minorHAnsi"/>
        </w:rPr>
        <w:t>Health strongly encourages its Trading P</w:t>
      </w:r>
      <w:r w:rsidRPr="00BC710F">
        <w:rPr>
          <w:rFonts w:asciiTheme="minorHAnsi" w:hAnsiTheme="minorHAnsi" w:cstheme="minorHAnsi"/>
        </w:rPr>
        <w:t xml:space="preserve">artners to use this Companion Guide in conjunction with the </w:t>
      </w:r>
      <w:r w:rsidRPr="00BC710F">
        <w:rPr>
          <w:rFonts w:asciiTheme="minorHAnsi" w:hAnsiTheme="minorHAnsi" w:cstheme="minorHAnsi"/>
          <w:i/>
          <w:iCs/>
        </w:rPr>
        <w:t>ASC X12 Implementation Guide</w:t>
      </w:r>
      <w:r w:rsidRPr="00BC710F">
        <w:rPr>
          <w:rFonts w:asciiTheme="minorHAnsi" w:hAnsiTheme="minorHAnsi" w:cstheme="minorHAnsi"/>
        </w:rPr>
        <w:t xml:space="preserve"> to develop the HIPAA batch transaction</w:t>
      </w:r>
      <w:r w:rsidR="008B455E" w:rsidRPr="0020300C">
        <w:rPr>
          <w:rFonts w:asciiTheme="minorHAnsi" w:hAnsiTheme="minorHAnsi" w:cstheme="minorHAnsi"/>
        </w:rPr>
        <w:t xml:space="preserve">. Copies of the ASC X12 Technical Report Type 3s (TR3s) are available for purchase at </w:t>
      </w:r>
      <w:hyperlink r:id="rId10" w:history="1">
        <w:r w:rsidR="00FA1652" w:rsidRPr="00BC710F">
          <w:rPr>
            <w:rStyle w:val="Hyperlink"/>
            <w:rFonts w:asciiTheme="minorHAnsi" w:hAnsiTheme="minorHAnsi" w:cstheme="minorHAnsi"/>
          </w:rPr>
          <w:t>www.x12.org</w:t>
        </w:r>
      </w:hyperlink>
      <w:r w:rsidR="001E7E04" w:rsidRPr="00BC710F">
        <w:rPr>
          <w:rFonts w:asciiTheme="minorHAnsi" w:hAnsiTheme="minorHAnsi" w:cstheme="minorHAnsi"/>
        </w:rPr>
        <w:softHyphen/>
      </w:r>
      <w:r w:rsidR="008B455E" w:rsidRPr="0020300C">
        <w:rPr>
          <w:rFonts w:asciiTheme="minorHAnsi" w:hAnsiTheme="minorHAnsi" w:cstheme="minorHAnsi"/>
        </w:rPr>
        <w:t>.</w:t>
      </w:r>
    </w:p>
    <w:p w14:paraId="60BE342A" w14:textId="5026B63D" w:rsidR="000B26AF" w:rsidRDefault="008B455E" w:rsidP="00BC710F">
      <w:pPr>
        <w:pStyle w:val="BodyText"/>
        <w:spacing w:before="120" w:line="276" w:lineRule="auto"/>
        <w:ind w:left="0"/>
        <w:rPr>
          <w:sz w:val="24"/>
          <w:szCs w:val="24"/>
        </w:rPr>
      </w:pPr>
      <w:r w:rsidRPr="40E97861">
        <w:rPr>
          <w:rFonts w:asciiTheme="minorHAnsi" w:hAnsiTheme="minorHAnsi" w:cstheme="minorBidi"/>
        </w:rPr>
        <w:t xml:space="preserve">This document supplements but does not contradict, disagree, oppose, or otherwise modify the </w:t>
      </w:r>
      <w:r w:rsidR="00FC798A">
        <w:t xml:space="preserve">005010X299A1 </w:t>
      </w:r>
      <w:r w:rsidRPr="40E97861">
        <w:rPr>
          <w:rFonts w:asciiTheme="minorHAnsi" w:hAnsiTheme="minorHAnsi" w:cstheme="minorBidi"/>
        </w:rPr>
        <w:t xml:space="preserve">implementation specification in a manner that will make its implementation by users out of compliance. Tables contained in this Companion Guide align with the CAQH CORE v5010 Companion Guide Template. The template is available at </w:t>
      </w:r>
      <w:hyperlink r:id="rId11">
        <w:r w:rsidR="005978AE" w:rsidRPr="40E97861">
          <w:rPr>
            <w:rStyle w:val="Hyperlink"/>
            <w:rFonts w:asciiTheme="minorHAnsi" w:hAnsiTheme="minorHAnsi" w:cstheme="minorBidi"/>
          </w:rPr>
          <w:t>www.caqh.org</w:t>
        </w:r>
      </w:hyperlink>
      <w:r w:rsidRPr="004147AF">
        <w:rPr>
          <w:rFonts w:asciiTheme="minorHAnsi" w:hAnsiTheme="minorHAnsi" w:cstheme="minorBidi"/>
        </w:rPr>
        <w:t>.</w:t>
      </w:r>
    </w:p>
    <w:p w14:paraId="6EEF0674" w14:textId="2FFADDFB" w:rsidR="076F026B" w:rsidRDefault="076F026B" w:rsidP="00081CE6">
      <w:pPr>
        <w:pStyle w:val="BodyText"/>
        <w:spacing w:line="276" w:lineRule="auto"/>
        <w:jc w:val="both"/>
      </w:pPr>
    </w:p>
    <w:p w14:paraId="7BE41D79" w14:textId="77777777" w:rsidR="0084360A" w:rsidRPr="000A6B22" w:rsidRDefault="000B26AF" w:rsidP="008C334A">
      <w:pPr>
        <w:pStyle w:val="Heading2"/>
        <w:ind w:left="0" w:firstLine="0"/>
        <w:jc w:val="left"/>
      </w:pPr>
      <w:bookmarkStart w:id="10" w:name="_Toc65575844"/>
      <w:bookmarkStart w:id="11" w:name="_Toc146725233"/>
      <w:bookmarkStart w:id="12" w:name="_Toc146725988"/>
      <w:bookmarkStart w:id="13" w:name="_Toc146726062"/>
      <w:bookmarkStart w:id="14" w:name="_Toc224748880"/>
      <w:r w:rsidRPr="000A6B22">
        <w:t>About MassHealth</w:t>
      </w:r>
      <w:bookmarkEnd w:id="10"/>
      <w:bookmarkEnd w:id="11"/>
      <w:bookmarkEnd w:id="12"/>
      <w:bookmarkEnd w:id="13"/>
      <w:bookmarkEnd w:id="14"/>
      <w:r w:rsidR="00086670" w:rsidRPr="000A6B22">
        <w:t xml:space="preserve"> </w:t>
      </w:r>
    </w:p>
    <w:p w14:paraId="680EA8E9" w14:textId="11CB0294" w:rsidR="00AB5559" w:rsidRPr="00BC710F" w:rsidRDefault="0249D852" w:rsidP="00BC710F">
      <w:pPr>
        <w:pStyle w:val="BodyText"/>
        <w:spacing w:line="276" w:lineRule="auto"/>
        <w:ind w:left="0"/>
        <w:rPr>
          <w:rFonts w:asciiTheme="minorHAnsi" w:hAnsiTheme="minorHAnsi" w:cstheme="minorHAnsi"/>
          <w:sz w:val="24"/>
          <w:szCs w:val="24"/>
        </w:rPr>
      </w:pPr>
      <w:r w:rsidRPr="00BC710F">
        <w:rPr>
          <w:rFonts w:asciiTheme="minorHAnsi" w:hAnsiTheme="minorHAnsi" w:cstheme="minorHAnsi"/>
        </w:rPr>
        <w:t>In Massachusetts, the</w:t>
      </w:r>
      <w:r w:rsidR="00E456D6" w:rsidRPr="00BC710F">
        <w:rPr>
          <w:rFonts w:asciiTheme="minorHAnsi" w:hAnsiTheme="minorHAnsi" w:cstheme="minorHAnsi"/>
        </w:rPr>
        <w:t xml:space="preserve"> </w:t>
      </w:r>
      <w:r w:rsidR="000B26AF" w:rsidRPr="00BC710F">
        <w:rPr>
          <w:rFonts w:asciiTheme="minorHAnsi" w:hAnsiTheme="minorHAnsi" w:cstheme="minorHAnsi"/>
        </w:rPr>
        <w:t xml:space="preserve">Medicaid and Children’s Health Insurance Program (CHIP) </w:t>
      </w:r>
      <w:r w:rsidR="7E31B624" w:rsidRPr="00BC710F">
        <w:rPr>
          <w:rFonts w:asciiTheme="minorHAnsi" w:hAnsiTheme="minorHAnsi" w:cstheme="minorHAnsi"/>
        </w:rPr>
        <w:t xml:space="preserve">are combined into one program called MassHealth. </w:t>
      </w:r>
      <w:r w:rsidR="000B26AF" w:rsidRPr="00BC710F">
        <w:rPr>
          <w:rFonts w:asciiTheme="minorHAnsi" w:hAnsiTheme="minorHAnsi" w:cstheme="minorHAnsi"/>
        </w:rPr>
        <w:t xml:space="preserve">MassHealth provides comprehensive health insurance and dental coverage for eligible individuals, families, and people with disabilities across the Commonwealth of Massachusetts. </w:t>
      </w:r>
      <w:r w:rsidR="00B57538" w:rsidRPr="00BC710F">
        <w:rPr>
          <w:rFonts w:asciiTheme="minorHAnsi" w:hAnsiTheme="minorHAnsi" w:cstheme="minorHAnsi"/>
        </w:rPr>
        <w:t>T</w:t>
      </w:r>
      <w:r w:rsidR="000B26AF" w:rsidRPr="00BC710F">
        <w:rPr>
          <w:rFonts w:asciiTheme="minorHAnsi" w:hAnsiTheme="minorHAnsi" w:cstheme="minorHAnsi"/>
        </w:rPr>
        <w:t>he program serve</w:t>
      </w:r>
      <w:r w:rsidR="006676F7" w:rsidRPr="00BC710F">
        <w:rPr>
          <w:rFonts w:asciiTheme="minorHAnsi" w:hAnsiTheme="minorHAnsi" w:cstheme="minorHAnsi"/>
        </w:rPr>
        <w:t>s</w:t>
      </w:r>
      <w:r w:rsidR="000B26AF" w:rsidRPr="00BC710F">
        <w:rPr>
          <w:rFonts w:asciiTheme="minorHAnsi" w:hAnsiTheme="minorHAnsi" w:cstheme="minorHAnsi"/>
        </w:rPr>
        <w:t xml:space="preserve"> </w:t>
      </w:r>
      <w:r w:rsidR="2163A5EB" w:rsidRPr="00BC710F">
        <w:rPr>
          <w:rFonts w:asciiTheme="minorHAnsi" w:hAnsiTheme="minorHAnsi" w:cstheme="minorHAnsi"/>
        </w:rPr>
        <w:t xml:space="preserve">over </w:t>
      </w:r>
      <w:r w:rsidR="006676F7" w:rsidRPr="00BC710F">
        <w:rPr>
          <w:rFonts w:asciiTheme="minorHAnsi" w:hAnsiTheme="minorHAnsi" w:cstheme="minorHAnsi"/>
        </w:rPr>
        <w:t>2.</w:t>
      </w:r>
      <w:r w:rsidR="49CBC624" w:rsidRPr="00BC710F">
        <w:rPr>
          <w:rFonts w:asciiTheme="minorHAnsi" w:hAnsiTheme="minorHAnsi" w:cstheme="minorHAnsi"/>
        </w:rPr>
        <w:t>4</w:t>
      </w:r>
      <w:r w:rsidR="00C0225C" w:rsidRPr="00BC710F">
        <w:rPr>
          <w:rFonts w:asciiTheme="minorHAnsi" w:hAnsiTheme="minorHAnsi" w:cstheme="minorHAnsi"/>
        </w:rPr>
        <w:t xml:space="preserve"> million </w:t>
      </w:r>
      <w:r w:rsidR="000B26AF" w:rsidRPr="00BC710F">
        <w:rPr>
          <w:rFonts w:asciiTheme="minorHAnsi" w:hAnsiTheme="minorHAnsi" w:cstheme="minorHAnsi"/>
        </w:rPr>
        <w:t xml:space="preserve">residents in the state. MassHealth’s coverage is managed and facilitated through </w:t>
      </w:r>
      <w:r w:rsidR="004B735B" w:rsidRPr="00BC710F">
        <w:rPr>
          <w:rFonts w:asciiTheme="minorHAnsi" w:hAnsiTheme="minorHAnsi" w:cstheme="minorHAnsi"/>
        </w:rPr>
        <w:t xml:space="preserve">an array of programs, including </w:t>
      </w:r>
      <w:r w:rsidR="5D22B162" w:rsidRPr="00BC710F">
        <w:rPr>
          <w:rFonts w:asciiTheme="minorHAnsi" w:hAnsiTheme="minorHAnsi" w:cstheme="minorHAnsi"/>
        </w:rPr>
        <w:t xml:space="preserve">Fee for Service, </w:t>
      </w:r>
      <w:r w:rsidR="00C0225C" w:rsidRPr="00BC710F">
        <w:rPr>
          <w:rFonts w:asciiTheme="minorHAnsi" w:hAnsiTheme="minorHAnsi" w:cstheme="minorHAnsi"/>
        </w:rPr>
        <w:t>a</w:t>
      </w:r>
      <w:r w:rsidR="000B26AF" w:rsidRPr="00BC710F">
        <w:rPr>
          <w:rFonts w:asciiTheme="minorHAnsi" w:hAnsiTheme="minorHAnsi" w:cstheme="minorHAnsi"/>
        </w:rPr>
        <w:t xml:space="preserve">ccountable </w:t>
      </w:r>
      <w:r w:rsidR="00C0225C" w:rsidRPr="00BC710F">
        <w:rPr>
          <w:rFonts w:asciiTheme="minorHAnsi" w:hAnsiTheme="minorHAnsi" w:cstheme="minorHAnsi"/>
        </w:rPr>
        <w:t>c</w:t>
      </w:r>
      <w:r w:rsidR="000B26AF" w:rsidRPr="00BC710F">
        <w:rPr>
          <w:rFonts w:asciiTheme="minorHAnsi" w:hAnsiTheme="minorHAnsi" w:cstheme="minorHAnsi"/>
        </w:rPr>
        <w:t xml:space="preserve">are </w:t>
      </w:r>
      <w:r w:rsidR="00C0225C" w:rsidRPr="00BC710F">
        <w:rPr>
          <w:rFonts w:asciiTheme="minorHAnsi" w:hAnsiTheme="minorHAnsi" w:cstheme="minorHAnsi"/>
        </w:rPr>
        <w:t>o</w:t>
      </w:r>
      <w:r w:rsidR="000B26AF" w:rsidRPr="00BC710F">
        <w:rPr>
          <w:rFonts w:asciiTheme="minorHAnsi" w:hAnsiTheme="minorHAnsi" w:cstheme="minorHAnsi"/>
        </w:rPr>
        <w:t>rganizations (ACOs)</w:t>
      </w:r>
      <w:r w:rsidR="0012515C">
        <w:rPr>
          <w:rFonts w:asciiTheme="minorHAnsi" w:hAnsiTheme="minorHAnsi" w:cstheme="minorHAnsi"/>
        </w:rPr>
        <w:t>,</w:t>
      </w:r>
      <w:r w:rsidR="000B26AF" w:rsidRPr="00BC710F">
        <w:rPr>
          <w:rFonts w:asciiTheme="minorHAnsi" w:hAnsiTheme="minorHAnsi" w:cstheme="minorHAnsi"/>
        </w:rPr>
        <w:t xml:space="preserve"> and </w:t>
      </w:r>
      <w:r w:rsidR="00C0225C" w:rsidRPr="00BC710F">
        <w:rPr>
          <w:rFonts w:asciiTheme="minorHAnsi" w:hAnsiTheme="minorHAnsi" w:cstheme="minorHAnsi"/>
        </w:rPr>
        <w:t>m</w:t>
      </w:r>
      <w:r w:rsidR="000B26AF" w:rsidRPr="00BC710F">
        <w:rPr>
          <w:rFonts w:asciiTheme="minorHAnsi" w:hAnsiTheme="minorHAnsi" w:cstheme="minorHAnsi"/>
        </w:rPr>
        <w:t xml:space="preserve">anaged </w:t>
      </w:r>
      <w:r w:rsidR="00C0225C" w:rsidRPr="00BC710F">
        <w:rPr>
          <w:rFonts w:asciiTheme="minorHAnsi" w:hAnsiTheme="minorHAnsi" w:cstheme="minorHAnsi"/>
        </w:rPr>
        <w:t>c</w:t>
      </w:r>
      <w:r w:rsidR="000B26AF" w:rsidRPr="00BC710F">
        <w:rPr>
          <w:rFonts w:asciiTheme="minorHAnsi" w:hAnsiTheme="minorHAnsi" w:cstheme="minorHAnsi"/>
        </w:rPr>
        <w:t xml:space="preserve">are </w:t>
      </w:r>
      <w:r w:rsidR="00C0225C" w:rsidRPr="00BC710F">
        <w:rPr>
          <w:rFonts w:asciiTheme="minorHAnsi" w:hAnsiTheme="minorHAnsi" w:cstheme="minorHAnsi"/>
        </w:rPr>
        <w:t>o</w:t>
      </w:r>
      <w:r w:rsidR="000B26AF" w:rsidRPr="00BC710F">
        <w:rPr>
          <w:rFonts w:asciiTheme="minorHAnsi" w:hAnsiTheme="minorHAnsi" w:cstheme="minorHAnsi"/>
        </w:rPr>
        <w:t xml:space="preserve">rganizations (MCOs), which enable members to choose the plan that best meets their needs. The agency is nationally recognized for providing high quality care in an innovative and cost-effective manner. See </w:t>
      </w:r>
      <w:hyperlink r:id="rId12">
        <w:r w:rsidR="005978AE" w:rsidRPr="00BC710F">
          <w:rPr>
            <w:rStyle w:val="Hyperlink"/>
            <w:rFonts w:asciiTheme="minorHAnsi" w:hAnsiTheme="minorHAnsi" w:cstheme="minorHAnsi"/>
          </w:rPr>
          <w:t>www.mass.gov/masshealth</w:t>
        </w:r>
      </w:hyperlink>
      <w:r w:rsidR="000B26AF" w:rsidRPr="00BC710F">
        <w:rPr>
          <w:rFonts w:asciiTheme="minorHAnsi" w:hAnsiTheme="minorHAnsi" w:cstheme="minorHAnsi"/>
        </w:rPr>
        <w:t>.</w:t>
      </w:r>
    </w:p>
    <w:p w14:paraId="69812B76" w14:textId="1BF2B5B3" w:rsidR="076F026B" w:rsidRDefault="076F026B" w:rsidP="00081CE6">
      <w:pPr>
        <w:pStyle w:val="BodyText"/>
        <w:spacing w:line="276" w:lineRule="auto"/>
        <w:jc w:val="both"/>
      </w:pPr>
    </w:p>
    <w:p w14:paraId="1572E80F" w14:textId="21208861" w:rsidR="00AB5559" w:rsidRPr="000A6B22" w:rsidRDefault="5EAF6242" w:rsidP="00BB2A1F">
      <w:pPr>
        <w:pStyle w:val="Heading2"/>
        <w:ind w:left="0" w:firstLine="0"/>
        <w:jc w:val="left"/>
      </w:pPr>
      <w:bookmarkStart w:id="15" w:name="_Toc65575845"/>
      <w:bookmarkStart w:id="16" w:name="_Toc146725234"/>
      <w:bookmarkStart w:id="17" w:name="_Toc146725989"/>
      <w:bookmarkStart w:id="18" w:name="_Toc146726063"/>
      <w:bookmarkStart w:id="19" w:name="_Toc224748881"/>
      <w:r w:rsidRPr="000A6B22">
        <w:t xml:space="preserve">MassHealth’s </w:t>
      </w:r>
      <w:r w:rsidR="44BAEF96" w:rsidRPr="000A6B22">
        <w:t>Standard</w:t>
      </w:r>
      <w:r w:rsidR="424DC189" w:rsidRPr="000A6B22">
        <w:t>ized</w:t>
      </w:r>
      <w:r w:rsidR="44BAEF96" w:rsidRPr="000A6B22">
        <w:t xml:space="preserve"> Encounter Data</w:t>
      </w:r>
      <w:r w:rsidR="742B19CE" w:rsidRPr="000A6B22">
        <w:t xml:space="preserve"> Program (</w:t>
      </w:r>
      <w:bookmarkEnd w:id="15"/>
      <w:proofErr w:type="spellStart"/>
      <w:r w:rsidR="004A37D3" w:rsidRPr="000A6B22">
        <w:t>SENDP</w:t>
      </w:r>
      <w:r w:rsidR="238C6C10" w:rsidRPr="000A6B22">
        <w:t>ro</w:t>
      </w:r>
      <w:proofErr w:type="spellEnd"/>
      <w:r w:rsidR="05951446" w:rsidRPr="000A6B22">
        <w:t>)</w:t>
      </w:r>
      <w:bookmarkEnd w:id="16"/>
      <w:bookmarkEnd w:id="17"/>
      <w:bookmarkEnd w:id="18"/>
      <w:bookmarkEnd w:id="19"/>
      <w:r w:rsidR="05951446" w:rsidRPr="000A6B22">
        <w:t xml:space="preserve"> </w:t>
      </w:r>
    </w:p>
    <w:p w14:paraId="50F02E3C" w14:textId="3120D327" w:rsidR="007E48FF" w:rsidRPr="00BC710F" w:rsidRDefault="6DA58AE9" w:rsidP="00BC710F">
      <w:pPr>
        <w:pStyle w:val="BodyText"/>
        <w:spacing w:before="141" w:after="120" w:line="276" w:lineRule="auto"/>
        <w:ind w:left="0" w:right="103"/>
        <w:rPr>
          <w:rFonts w:asciiTheme="minorHAnsi" w:eastAsia="Calibri" w:hAnsiTheme="minorHAnsi" w:cstheme="minorHAnsi"/>
        </w:rPr>
      </w:pPr>
      <w:r w:rsidRPr="00BC710F">
        <w:rPr>
          <w:rFonts w:asciiTheme="minorHAnsi" w:eastAsia="Calibri" w:hAnsiTheme="minorHAnsi" w:cstheme="minorHAnsi"/>
        </w:rPr>
        <w:t xml:space="preserve">MassHealth requires that Managed Care Entities (MCE)s submit encounter data to the agency on a </w:t>
      </w:r>
      <w:r w:rsidR="00031943">
        <w:rPr>
          <w:rFonts w:asciiTheme="minorHAnsi" w:eastAsia="Calibri" w:hAnsiTheme="minorHAnsi" w:cstheme="minorHAnsi"/>
        </w:rPr>
        <w:t>bi-</w:t>
      </w:r>
      <w:r w:rsidRPr="00BC710F">
        <w:rPr>
          <w:rFonts w:asciiTheme="minorHAnsi" w:eastAsia="Calibri" w:hAnsiTheme="minorHAnsi" w:cstheme="minorHAnsi"/>
        </w:rPr>
        <w:t xml:space="preserve">weekly basis through its </w:t>
      </w:r>
      <w:proofErr w:type="spellStart"/>
      <w:r w:rsidR="00E57F55" w:rsidRPr="00BC710F">
        <w:rPr>
          <w:rFonts w:asciiTheme="minorHAnsi" w:eastAsia="Calibri" w:hAnsiTheme="minorHAnsi" w:cstheme="minorHAnsi"/>
        </w:rPr>
        <w:t>SENDPro</w:t>
      </w:r>
      <w:proofErr w:type="spellEnd"/>
      <w:r w:rsidRPr="00BC710F">
        <w:rPr>
          <w:rFonts w:asciiTheme="minorHAnsi" w:eastAsia="Calibri" w:hAnsiTheme="minorHAnsi" w:cstheme="minorHAnsi"/>
        </w:rPr>
        <w:t xml:space="preserve"> </w:t>
      </w:r>
      <w:r w:rsidR="00F06020" w:rsidRPr="00BC710F">
        <w:rPr>
          <w:rFonts w:asciiTheme="minorHAnsi" w:eastAsia="Calibri" w:hAnsiTheme="minorHAnsi" w:cstheme="minorHAnsi"/>
        </w:rPr>
        <w:t>solution</w:t>
      </w:r>
      <w:r w:rsidR="00976523">
        <w:rPr>
          <w:rFonts w:asciiTheme="minorHAnsi" w:eastAsia="Calibri" w:hAnsiTheme="minorHAnsi" w:cstheme="minorHAnsi"/>
        </w:rPr>
        <w:t>, with plans to move to weekly in the future</w:t>
      </w:r>
      <w:r w:rsidRPr="00BC710F">
        <w:rPr>
          <w:rFonts w:asciiTheme="minorHAnsi" w:eastAsia="Calibri" w:hAnsiTheme="minorHAnsi" w:cstheme="minorHAnsi"/>
        </w:rPr>
        <w:t>.</w:t>
      </w:r>
      <w:r w:rsidR="009D0B6F">
        <w:rPr>
          <w:rFonts w:asciiTheme="minorHAnsi" w:eastAsia="Calibri" w:hAnsiTheme="minorHAnsi" w:cstheme="minorHAnsi"/>
        </w:rPr>
        <w:t xml:space="preserve"> See </w:t>
      </w:r>
      <w:r w:rsidR="0089533A">
        <w:rPr>
          <w:rFonts w:asciiTheme="minorHAnsi" w:eastAsia="Calibri" w:hAnsiTheme="minorHAnsi" w:cstheme="minorHAnsi"/>
        </w:rPr>
        <w:t xml:space="preserve">Encounter Submission Guidelines in </w:t>
      </w:r>
      <w:r w:rsidR="009D0B6F">
        <w:rPr>
          <w:rFonts w:asciiTheme="minorHAnsi" w:eastAsia="Calibri" w:hAnsiTheme="minorHAnsi" w:cstheme="minorHAnsi"/>
        </w:rPr>
        <w:t>Section 7</w:t>
      </w:r>
      <w:r w:rsidRPr="00BC710F">
        <w:rPr>
          <w:rFonts w:asciiTheme="minorHAnsi" w:eastAsia="Calibri" w:hAnsiTheme="minorHAnsi" w:cstheme="minorHAnsi"/>
        </w:rPr>
        <w:t xml:space="preserve"> </w:t>
      </w:r>
      <w:r w:rsidR="0089533A">
        <w:rPr>
          <w:rFonts w:asciiTheme="minorHAnsi" w:eastAsia="Calibri" w:hAnsiTheme="minorHAnsi" w:cstheme="minorHAnsi"/>
        </w:rPr>
        <w:t xml:space="preserve">for additional details on submission frequency. </w:t>
      </w:r>
      <w:proofErr w:type="spellStart"/>
      <w:r w:rsidR="004C0D52" w:rsidRPr="00BC710F">
        <w:rPr>
          <w:rFonts w:asciiTheme="minorHAnsi" w:eastAsia="Calibri" w:hAnsiTheme="minorHAnsi" w:cstheme="minorHAnsi"/>
        </w:rPr>
        <w:t>SENDPro</w:t>
      </w:r>
      <w:proofErr w:type="spellEnd"/>
      <w:r w:rsidRPr="00BC710F">
        <w:rPr>
          <w:rFonts w:asciiTheme="minorHAnsi" w:eastAsia="Calibri" w:hAnsiTheme="minorHAnsi" w:cstheme="minorHAnsi"/>
        </w:rPr>
        <w:t xml:space="preserve"> </w:t>
      </w:r>
      <w:r w:rsidR="00B16086" w:rsidRPr="00BC710F">
        <w:rPr>
          <w:rFonts w:asciiTheme="minorHAnsi" w:eastAsia="Calibri" w:hAnsiTheme="minorHAnsi" w:cstheme="minorHAnsi"/>
        </w:rPr>
        <w:t xml:space="preserve">manages trading partner information, </w:t>
      </w:r>
      <w:r w:rsidRPr="00BC710F">
        <w:rPr>
          <w:rFonts w:asciiTheme="minorHAnsi" w:eastAsia="Calibri" w:hAnsiTheme="minorHAnsi" w:cstheme="minorHAnsi"/>
        </w:rPr>
        <w:t xml:space="preserve">facilitates the exchange of HIPAA ASC X12 </w:t>
      </w:r>
      <w:r w:rsidR="00051DF1" w:rsidRPr="00BC710F">
        <w:rPr>
          <w:rFonts w:asciiTheme="minorHAnsi" w:eastAsia="Calibri" w:hAnsiTheme="minorHAnsi" w:cstheme="minorHAnsi"/>
        </w:rPr>
        <w:t xml:space="preserve">and NCPDP </w:t>
      </w:r>
      <w:r w:rsidR="008E6452" w:rsidRPr="00BC710F">
        <w:rPr>
          <w:rFonts w:asciiTheme="minorHAnsi" w:eastAsia="Calibri" w:hAnsiTheme="minorHAnsi" w:cstheme="minorHAnsi"/>
        </w:rPr>
        <w:t>transactions</w:t>
      </w:r>
      <w:r w:rsidR="00124721" w:rsidRPr="00BC710F">
        <w:rPr>
          <w:rFonts w:asciiTheme="minorHAnsi" w:eastAsia="Calibri" w:hAnsiTheme="minorHAnsi" w:cstheme="minorHAnsi"/>
        </w:rPr>
        <w:t xml:space="preserve">, </w:t>
      </w:r>
      <w:r w:rsidRPr="00BC710F">
        <w:rPr>
          <w:rFonts w:asciiTheme="minorHAnsi" w:eastAsia="Calibri" w:hAnsiTheme="minorHAnsi" w:cstheme="minorHAnsi"/>
        </w:rPr>
        <w:t>validates HIPAA complianc</w:t>
      </w:r>
      <w:r w:rsidR="00051DF1" w:rsidRPr="00BC710F">
        <w:rPr>
          <w:rFonts w:asciiTheme="minorHAnsi" w:eastAsia="Calibri" w:hAnsiTheme="minorHAnsi" w:cstheme="minorHAnsi"/>
        </w:rPr>
        <w:t>e</w:t>
      </w:r>
      <w:r w:rsidR="00BE7032" w:rsidRPr="00BC710F">
        <w:rPr>
          <w:rFonts w:asciiTheme="minorHAnsi" w:eastAsia="Calibri" w:hAnsiTheme="minorHAnsi" w:cstheme="minorHAnsi"/>
        </w:rPr>
        <w:t>, and produces acknowledgments for each submitted file</w:t>
      </w:r>
      <w:r w:rsidRPr="00BC710F">
        <w:rPr>
          <w:rFonts w:asciiTheme="minorHAnsi" w:eastAsia="Calibri" w:hAnsiTheme="minorHAnsi" w:cstheme="minorHAnsi"/>
        </w:rPr>
        <w:t xml:space="preserve">. </w:t>
      </w:r>
      <w:r w:rsidR="00D9438A" w:rsidRPr="00BC710F">
        <w:rPr>
          <w:rFonts w:asciiTheme="minorHAnsi" w:eastAsia="Calibri" w:hAnsiTheme="minorHAnsi" w:cstheme="minorHAnsi"/>
        </w:rPr>
        <w:t xml:space="preserve">Additional details about </w:t>
      </w:r>
      <w:proofErr w:type="spellStart"/>
      <w:r w:rsidR="00D9438A" w:rsidRPr="00BC710F">
        <w:rPr>
          <w:rFonts w:asciiTheme="minorHAnsi" w:eastAsia="Calibri" w:hAnsiTheme="minorHAnsi" w:cstheme="minorHAnsi"/>
        </w:rPr>
        <w:t>SENDPro</w:t>
      </w:r>
      <w:proofErr w:type="spellEnd"/>
      <w:r w:rsidR="00D9438A" w:rsidRPr="00BC710F">
        <w:rPr>
          <w:rFonts w:asciiTheme="minorHAnsi" w:eastAsia="Calibri" w:hAnsiTheme="minorHAnsi" w:cstheme="minorHAnsi"/>
        </w:rPr>
        <w:t xml:space="preserve"> are detailed below</w:t>
      </w:r>
      <w:r w:rsidR="00B92043" w:rsidRPr="00BC710F">
        <w:rPr>
          <w:rFonts w:asciiTheme="minorHAnsi" w:eastAsia="Calibri" w:hAnsiTheme="minorHAnsi" w:cstheme="minorHAnsi"/>
        </w:rPr>
        <w:t>.</w:t>
      </w:r>
      <w:r w:rsidR="00021F49" w:rsidRPr="00BC710F">
        <w:rPr>
          <w:rFonts w:asciiTheme="minorHAnsi" w:eastAsia="Calibri" w:hAnsiTheme="minorHAnsi" w:cstheme="minorHAnsi"/>
        </w:rPr>
        <w:t xml:space="preserve"> </w:t>
      </w:r>
    </w:p>
    <w:p w14:paraId="1B857068" w14:textId="77777777" w:rsidR="007E48FF" w:rsidRPr="007E48FF" w:rsidRDefault="007E48FF" w:rsidP="00CE1414">
      <w:pPr>
        <w:pStyle w:val="BodyText"/>
        <w:spacing w:before="141" w:after="120" w:line="276" w:lineRule="auto"/>
        <w:ind w:right="103"/>
        <w:jc w:val="both"/>
        <w:rPr>
          <w:rFonts w:eastAsia="Calibri" w:cs="Calibri"/>
        </w:rPr>
      </w:pPr>
    </w:p>
    <w:p w14:paraId="36BFE526" w14:textId="77777777" w:rsidR="00675A41" w:rsidRDefault="00675A41">
      <w:pPr>
        <w:rPr>
          <w:rFonts w:asciiTheme="majorHAnsi" w:eastAsia="BentonSans Bold" w:hAnsiTheme="majorHAnsi" w:cs="BentonSans Bold"/>
          <w:b/>
          <w:bCs/>
          <w:color w:val="009895"/>
          <w:sz w:val="36"/>
          <w:szCs w:val="36"/>
        </w:rPr>
      </w:pPr>
      <w:bookmarkStart w:id="20" w:name="_Toc65575846"/>
      <w:bookmarkStart w:id="21" w:name="_Toc146725235"/>
      <w:bookmarkStart w:id="22" w:name="_Toc146725990"/>
      <w:bookmarkStart w:id="23" w:name="_Toc146726064"/>
      <w:r>
        <w:rPr>
          <w:sz w:val="36"/>
        </w:rPr>
        <w:br w:type="page"/>
      </w:r>
    </w:p>
    <w:p w14:paraId="122565E2" w14:textId="1C34F5A1" w:rsidR="004A37D3" w:rsidRPr="000A6B22" w:rsidRDefault="0067700C" w:rsidP="00BB2A1F">
      <w:pPr>
        <w:pStyle w:val="Heading2"/>
      </w:pPr>
      <w:bookmarkStart w:id="24" w:name="_Toc224748882"/>
      <w:r w:rsidRPr="000A6B22">
        <w:lastRenderedPageBreak/>
        <w:t>Contact for Additional Information</w:t>
      </w:r>
      <w:bookmarkEnd w:id="20"/>
      <w:bookmarkEnd w:id="21"/>
      <w:bookmarkEnd w:id="22"/>
      <w:bookmarkEnd w:id="23"/>
    </w:p>
    <w:bookmarkEnd w:id="24"/>
    <w:p w14:paraId="708BDBD4" w14:textId="24F4A573" w:rsidR="007D3921" w:rsidRPr="00DC296E" w:rsidRDefault="007D3921" w:rsidP="007D3921">
      <w:pPr>
        <w:pStyle w:val="BodyText"/>
        <w:ind w:left="0"/>
        <w:rPr>
          <w:rFonts w:asciiTheme="minorHAnsi" w:hAnsiTheme="minorHAnsi" w:cstheme="minorBidi"/>
        </w:rPr>
      </w:pPr>
      <w:r w:rsidRPr="00DC296E">
        <w:rPr>
          <w:rFonts w:asciiTheme="minorHAnsi" w:hAnsiTheme="minorHAnsi" w:cstheme="minorBidi"/>
          <w:b/>
          <w:bCs/>
        </w:rPr>
        <w:t>Please note:</w:t>
      </w:r>
      <w:r w:rsidRPr="00DC296E">
        <w:rPr>
          <w:rFonts w:asciiTheme="minorHAnsi" w:hAnsiTheme="minorHAnsi" w:cstheme="minorBidi"/>
        </w:rPr>
        <w:t xml:space="preserve"> </w:t>
      </w:r>
      <w:r w:rsidR="00650620">
        <w:rPr>
          <w:rFonts w:asciiTheme="minorHAnsi" w:hAnsiTheme="minorHAnsi" w:cstheme="minorBidi"/>
        </w:rPr>
        <w:t>Updates</w:t>
      </w:r>
      <w:r w:rsidRPr="00DC296E">
        <w:rPr>
          <w:rFonts w:asciiTheme="minorHAnsi" w:hAnsiTheme="minorHAnsi" w:cstheme="minorBidi"/>
        </w:rPr>
        <w:t xml:space="preserve"> will be </w:t>
      </w:r>
      <w:r>
        <w:rPr>
          <w:rFonts w:asciiTheme="minorHAnsi" w:hAnsiTheme="minorHAnsi" w:cstheme="minorBidi"/>
        </w:rPr>
        <w:t>included</w:t>
      </w:r>
      <w:r w:rsidRPr="00DC296E">
        <w:rPr>
          <w:rFonts w:asciiTheme="minorHAnsi" w:hAnsiTheme="minorHAnsi" w:cstheme="minorBidi"/>
        </w:rPr>
        <w:t xml:space="preserve"> in future versions of the Companion Guide.</w:t>
      </w:r>
    </w:p>
    <w:p w14:paraId="4FEC91D2" w14:textId="77777777" w:rsidR="00E23EB4" w:rsidRDefault="00E23EB4" w:rsidP="00CE1414">
      <w:pPr>
        <w:pStyle w:val="BodyText"/>
        <w:spacing w:line="276" w:lineRule="auto"/>
        <w:ind w:left="0"/>
        <w:jc w:val="both"/>
        <w:rPr>
          <w:rFonts w:cstheme="minorBidi"/>
        </w:rPr>
      </w:pPr>
    </w:p>
    <w:p w14:paraId="6EC2AA85" w14:textId="287D24B6" w:rsidR="00B40037" w:rsidRDefault="00B40037" w:rsidP="00B4003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MassHealth Encounter Data Support Services</w:t>
      </w:r>
      <w:r>
        <w:rPr>
          <w:rStyle w:val="eop"/>
          <w:rFonts w:ascii="Calibri" w:hAnsi="Calibri" w:cs="Calibri"/>
          <w:sz w:val="22"/>
          <w:szCs w:val="22"/>
        </w:rPr>
        <w:t> </w:t>
      </w:r>
    </w:p>
    <w:p w14:paraId="3D149BC4" w14:textId="589618AC" w:rsidR="00B40037" w:rsidRDefault="00B40037" w:rsidP="00A1310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Email: TBD</w:t>
      </w:r>
      <w:r>
        <w:rPr>
          <w:rStyle w:val="eop"/>
          <w:rFonts w:ascii="Calibri" w:hAnsi="Calibri" w:cs="Calibri"/>
          <w:sz w:val="22"/>
          <w:szCs w:val="22"/>
        </w:rPr>
        <w:t> </w:t>
      </w:r>
    </w:p>
    <w:p w14:paraId="5AA873F6" w14:textId="052770F3" w:rsidR="00B40037" w:rsidRDefault="00B40037" w:rsidP="00A1310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Phone Number: TBD</w:t>
      </w:r>
      <w:r>
        <w:rPr>
          <w:rStyle w:val="eop"/>
          <w:rFonts w:ascii="Calibri" w:hAnsi="Calibri" w:cs="Calibri"/>
          <w:sz w:val="22"/>
          <w:szCs w:val="22"/>
        </w:rPr>
        <w:t> </w:t>
      </w:r>
      <w:r w:rsidR="00DD6334">
        <w:tab/>
      </w:r>
    </w:p>
    <w:p w14:paraId="0B758255" w14:textId="0ACDAC97" w:rsidR="00B40037" w:rsidRDefault="00B40037" w:rsidP="00B40037">
      <w:pPr>
        <w:pStyle w:val="paragraph"/>
        <w:spacing w:before="0" w:beforeAutospacing="0" w:after="0" w:afterAutospacing="0"/>
        <w:textAlignment w:val="baseline"/>
        <w:rPr>
          <w:rFonts w:ascii="Segoe UI" w:hAnsi="Segoe UI" w:cs="Segoe UI"/>
          <w:sz w:val="18"/>
          <w:szCs w:val="18"/>
        </w:rPr>
      </w:pPr>
    </w:p>
    <w:p w14:paraId="3615A1D0" w14:textId="45897889" w:rsidR="00B40037" w:rsidRDefault="00B40037" w:rsidP="00B4003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MassHealth Data Warehouse</w:t>
      </w:r>
      <w:r>
        <w:rPr>
          <w:rStyle w:val="eop"/>
          <w:rFonts w:ascii="Calibri" w:hAnsi="Calibri" w:cs="Calibri"/>
          <w:sz w:val="22"/>
          <w:szCs w:val="22"/>
        </w:rPr>
        <w:t> </w:t>
      </w:r>
    </w:p>
    <w:p w14:paraId="76ED8578" w14:textId="68D86B16" w:rsidR="00B40037" w:rsidRDefault="00B40037" w:rsidP="00B4003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XXXXX</w:t>
      </w:r>
      <w:r>
        <w:rPr>
          <w:rStyle w:val="eop"/>
          <w:rFonts w:ascii="Calibri" w:hAnsi="Calibri" w:cs="Calibri"/>
          <w:sz w:val="22"/>
          <w:szCs w:val="22"/>
        </w:rPr>
        <w:t> </w:t>
      </w:r>
    </w:p>
    <w:p w14:paraId="10E2F03B" w14:textId="77777777" w:rsidR="006B430F" w:rsidRDefault="006B430F" w:rsidP="00CE1414">
      <w:pPr>
        <w:pStyle w:val="BodyText"/>
        <w:jc w:val="both"/>
      </w:pPr>
    </w:p>
    <w:p w14:paraId="6C0C3FBF" w14:textId="77777777" w:rsidR="00F83C07" w:rsidRDefault="00F83C07" w:rsidP="00CE1414">
      <w:pPr>
        <w:jc w:val="both"/>
        <w:rPr>
          <w:rFonts w:asciiTheme="majorHAnsi" w:eastAsia="BentonSans Bold" w:hAnsiTheme="majorHAnsi" w:cs="BentonSans Bold"/>
          <w:b/>
          <w:bCs/>
          <w:sz w:val="36"/>
          <w:szCs w:val="36"/>
        </w:rPr>
      </w:pPr>
      <w:bookmarkStart w:id="25" w:name="_Toc65575847"/>
      <w:bookmarkStart w:id="26" w:name="_Toc146725236"/>
      <w:bookmarkStart w:id="27" w:name="_Toc146725991"/>
      <w:bookmarkStart w:id="28" w:name="_Toc146726065"/>
      <w:r w:rsidRPr="40E97861">
        <w:rPr>
          <w:sz w:val="36"/>
          <w:szCs w:val="36"/>
        </w:rPr>
        <w:br w:type="page"/>
      </w:r>
    </w:p>
    <w:p w14:paraId="37737CAC" w14:textId="28EECBC6" w:rsidR="00AB5559" w:rsidRPr="000A6B22" w:rsidRDefault="0067700C" w:rsidP="00BB2A1F">
      <w:pPr>
        <w:pStyle w:val="Heading2"/>
      </w:pPr>
      <w:bookmarkStart w:id="29" w:name="_Toc224748883"/>
      <w:r w:rsidRPr="000A6B22">
        <w:lastRenderedPageBreak/>
        <w:t>Preface</w:t>
      </w:r>
      <w:bookmarkEnd w:id="25"/>
      <w:bookmarkEnd w:id="26"/>
      <w:bookmarkEnd w:id="27"/>
      <w:bookmarkEnd w:id="28"/>
      <w:bookmarkEnd w:id="29"/>
    </w:p>
    <w:p w14:paraId="6482A667" w14:textId="782A1ACC" w:rsidR="00AB5559" w:rsidRDefault="0067700C" w:rsidP="00BC710F">
      <w:pPr>
        <w:pStyle w:val="BodyText"/>
        <w:spacing w:before="141"/>
        <w:ind w:left="0" w:right="138"/>
        <w:rPr>
          <w:rFonts w:asciiTheme="minorHAnsi" w:hAnsiTheme="minorHAnsi" w:cstheme="minorBidi"/>
        </w:rPr>
      </w:pPr>
      <w:r w:rsidRPr="40E97861">
        <w:rPr>
          <w:rFonts w:asciiTheme="minorHAnsi" w:hAnsiTheme="minorHAnsi" w:cstheme="minorBidi"/>
        </w:rPr>
        <w:t>This</w:t>
      </w:r>
      <w:r w:rsidRPr="40E97861">
        <w:rPr>
          <w:i/>
          <w:iCs/>
        </w:rPr>
        <w:t xml:space="preserve"> </w:t>
      </w:r>
      <w:r w:rsidRPr="40E97861">
        <w:rPr>
          <w:rFonts w:asciiTheme="minorHAnsi" w:hAnsiTheme="minorHAnsi" w:cstheme="minorBidi"/>
          <w:i/>
          <w:iCs/>
        </w:rPr>
        <w:t>MassHealth Standard Companion Guide</w:t>
      </w:r>
      <w:r w:rsidRPr="40E97861">
        <w:rPr>
          <w:rFonts w:ascii="BentonModernOne Italic"/>
        </w:rPr>
        <w:t xml:space="preserve"> </w:t>
      </w:r>
      <w:r w:rsidRPr="40E97861">
        <w:rPr>
          <w:rFonts w:asciiTheme="minorHAnsi" w:hAnsiTheme="minorHAnsi" w:cstheme="minorBidi"/>
        </w:rPr>
        <w:t>to the</w:t>
      </w:r>
      <w:r>
        <w:t xml:space="preserve"> </w:t>
      </w:r>
      <w:r w:rsidRPr="40E97861">
        <w:rPr>
          <w:rFonts w:asciiTheme="minorHAnsi" w:hAnsiTheme="minorHAnsi" w:cstheme="minorBidi"/>
          <w:i/>
          <w:iCs/>
        </w:rPr>
        <w:t xml:space="preserve">005010 ASC X12N </w:t>
      </w:r>
      <w:r w:rsidR="004A37D3" w:rsidRPr="40E97861">
        <w:rPr>
          <w:rFonts w:asciiTheme="minorHAnsi" w:hAnsiTheme="minorHAnsi" w:cstheme="minorBidi"/>
          <w:i/>
          <w:iCs/>
        </w:rPr>
        <w:t>Technical Report Type 3</w:t>
      </w:r>
      <w:r w:rsidRPr="40E97861">
        <w:rPr>
          <w:rFonts w:asciiTheme="minorHAnsi" w:hAnsiTheme="minorHAnsi" w:cstheme="minorBidi"/>
          <w:i/>
          <w:iCs/>
        </w:rPr>
        <w:t xml:space="preserve"> Implementation</w:t>
      </w:r>
      <w:r w:rsidRPr="40E97861">
        <w:rPr>
          <w:rFonts w:ascii="BentonModernOne Italic"/>
          <w:i/>
          <w:iCs/>
        </w:rPr>
        <w:t xml:space="preserve"> </w:t>
      </w:r>
      <w:r w:rsidRPr="40E97861">
        <w:rPr>
          <w:rFonts w:asciiTheme="minorHAnsi" w:hAnsiTheme="minorHAnsi" w:cstheme="minorBidi"/>
          <w:i/>
          <w:iCs/>
        </w:rPr>
        <w:t>Guide</w:t>
      </w:r>
      <w:r w:rsidRPr="40E97861">
        <w:rPr>
          <w:rFonts w:ascii="BentonModernOne Italic"/>
          <w:i/>
          <w:iCs/>
        </w:rPr>
        <w:t xml:space="preserve"> </w:t>
      </w:r>
      <w:r w:rsidR="004A37D3" w:rsidRPr="40E97861">
        <w:rPr>
          <w:rFonts w:asciiTheme="minorHAnsi" w:hAnsiTheme="minorHAnsi" w:cstheme="minorBidi"/>
        </w:rPr>
        <w:t xml:space="preserve">and associated addenda adopted under Health Insurance Portability and Accountability Act </w:t>
      </w:r>
      <w:r w:rsidR="005C5076" w:rsidRPr="40E97861">
        <w:rPr>
          <w:rFonts w:asciiTheme="minorHAnsi" w:hAnsiTheme="minorHAnsi" w:cstheme="minorBidi"/>
        </w:rPr>
        <w:t xml:space="preserve">(HIPAA) </w:t>
      </w:r>
      <w:r w:rsidRPr="40E97861">
        <w:rPr>
          <w:rFonts w:asciiTheme="minorHAnsi" w:hAnsiTheme="minorHAnsi" w:cstheme="minorBidi"/>
        </w:rPr>
        <w:t xml:space="preserve">clarifies and specifies the data content when exchanging transactions electronically with MassHealth. The </w:t>
      </w:r>
      <w:r w:rsidR="00C0225C" w:rsidRPr="40E97861">
        <w:rPr>
          <w:rFonts w:asciiTheme="minorHAnsi" w:hAnsiTheme="minorHAnsi" w:cstheme="minorBidi"/>
        </w:rPr>
        <w:t xml:space="preserve">MassHealth </w:t>
      </w:r>
      <w:r w:rsidRPr="40E97861">
        <w:rPr>
          <w:rFonts w:asciiTheme="minorHAnsi" w:hAnsiTheme="minorHAnsi" w:cstheme="minorBidi"/>
        </w:rPr>
        <w:t>Standard Companion Guide</w:t>
      </w:r>
      <w:r w:rsidRPr="40E97861">
        <w:rPr>
          <w:rFonts w:ascii="BentonModernOne Italic"/>
        </w:rPr>
        <w:t xml:space="preserve"> </w:t>
      </w:r>
      <w:r w:rsidRPr="40E97861">
        <w:rPr>
          <w:rFonts w:asciiTheme="minorHAnsi" w:hAnsiTheme="minorHAnsi" w:cstheme="minorBidi"/>
        </w:rPr>
        <w:t>is not intended to convey information that in any way exceeds or replaces the requirements or uses of data expressed in the Implementation Guides. Neither the Executive Office of Health and Human Services nor MassHealth is responsible for any action or inaction, or the effects of such action or inaction, taken in reliance on the contents of this guide</w:t>
      </w:r>
      <w:r w:rsidR="00110FD6">
        <w:rPr>
          <w:rFonts w:asciiTheme="minorHAnsi" w:hAnsiTheme="minorHAnsi" w:cstheme="minorBidi"/>
        </w:rPr>
        <w:t>.</w:t>
      </w:r>
    </w:p>
    <w:p w14:paraId="17C74A24" w14:textId="77777777" w:rsidR="00CA0D20" w:rsidRDefault="00CA0D20" w:rsidP="00CE1414">
      <w:pPr>
        <w:pStyle w:val="BodyText"/>
        <w:spacing w:before="141"/>
        <w:ind w:left="180" w:right="138"/>
        <w:jc w:val="both"/>
        <w:rPr>
          <w:rFonts w:asciiTheme="minorHAnsi" w:hAnsiTheme="minorHAnsi" w:cstheme="minorBidi"/>
        </w:rPr>
      </w:pPr>
    </w:p>
    <w:p w14:paraId="0BD5FE90" w14:textId="77777777" w:rsidR="00105F96" w:rsidRDefault="00105F96" w:rsidP="00CE1414">
      <w:pPr>
        <w:jc w:val="both"/>
        <w:rPr>
          <w:rFonts w:asciiTheme="majorHAnsi" w:eastAsia="BentonSans Bold" w:hAnsiTheme="majorHAnsi" w:cs="BentonSans Bold"/>
          <w:b/>
          <w:bCs/>
          <w:sz w:val="36"/>
          <w:szCs w:val="36"/>
        </w:rPr>
      </w:pPr>
      <w:bookmarkStart w:id="30" w:name="_Toc146725237"/>
      <w:bookmarkStart w:id="31" w:name="_Toc146725992"/>
      <w:bookmarkStart w:id="32" w:name="_Toc146726066"/>
      <w:r w:rsidRPr="40E97861">
        <w:rPr>
          <w:sz w:val="36"/>
          <w:szCs w:val="36"/>
        </w:rPr>
        <w:br w:type="page"/>
      </w:r>
    </w:p>
    <w:p w14:paraId="62D973AD" w14:textId="0A820704" w:rsidR="00AB5559" w:rsidRPr="000A6B22" w:rsidRDefault="0067700C" w:rsidP="00BB2A1F">
      <w:pPr>
        <w:pStyle w:val="Heading2"/>
      </w:pPr>
      <w:bookmarkStart w:id="33" w:name="_Toc224748884"/>
      <w:r w:rsidRPr="000A6B22">
        <w:lastRenderedPageBreak/>
        <w:t>Contents</w:t>
      </w:r>
      <w:bookmarkEnd w:id="30"/>
      <w:bookmarkEnd w:id="31"/>
      <w:bookmarkEnd w:id="32"/>
      <w:bookmarkEnd w:id="33"/>
    </w:p>
    <w:sdt>
      <w:sdtPr>
        <w:rPr>
          <w:rFonts w:ascii="BentonModernOne Roman" w:hAnsi="BentonModernOne Roman" w:cs="BentonModernOne Roman"/>
          <w:b w:val="0"/>
          <w:bCs w:val="0"/>
          <w:i w:val="0"/>
          <w:iCs w:val="0"/>
          <w:sz w:val="22"/>
          <w:szCs w:val="22"/>
        </w:rPr>
        <w:id w:val="-598405393"/>
        <w:docPartObj>
          <w:docPartGallery w:val="Table of Contents"/>
          <w:docPartUnique/>
        </w:docPartObj>
      </w:sdtPr>
      <w:sdtEndPr>
        <w:rPr>
          <w:noProof/>
        </w:rPr>
      </w:sdtEndPr>
      <w:sdtContent>
        <w:p w14:paraId="4347F135" w14:textId="56127479" w:rsidR="003471EA" w:rsidRDefault="00BE573B">
          <w:pPr>
            <w:pStyle w:val="TOC1"/>
            <w:tabs>
              <w:tab w:val="right" w:leader="dot" w:pos="10329"/>
            </w:tabs>
            <w:rPr>
              <w:rFonts w:eastAsiaTheme="minorEastAsia" w:cstheme="minorBidi"/>
              <w:b w:val="0"/>
              <w:bCs w:val="0"/>
              <w:i w:val="0"/>
              <w:iCs w:val="0"/>
              <w:noProof/>
              <w:kern w:val="2"/>
              <w:lang w:bidi="ar-SA"/>
              <w14:ligatures w14:val="standardContextual"/>
            </w:rPr>
          </w:pPr>
          <w:r w:rsidRPr="40E97861">
            <w:rPr>
              <w:rFonts w:asciiTheme="majorHAnsi" w:eastAsiaTheme="majorEastAsia" w:hAnsiTheme="majorHAnsi" w:cstheme="majorBidi"/>
              <w:color w:val="2E74B5" w:themeColor="accent1" w:themeShade="BF"/>
              <w:sz w:val="28"/>
              <w:szCs w:val="28"/>
              <w:lang w:bidi="ar-SA"/>
            </w:rPr>
            <w:fldChar w:fldCharType="begin"/>
          </w:r>
          <w:r>
            <w:instrText xml:space="preserve"> TOC \o "1-4" \h \z \u </w:instrText>
          </w:r>
          <w:r w:rsidRPr="40E97861">
            <w:rPr>
              <w:rFonts w:asciiTheme="majorHAnsi" w:eastAsiaTheme="majorEastAsia" w:hAnsiTheme="majorHAnsi" w:cstheme="majorBidi"/>
              <w:color w:val="2E74B5" w:themeColor="accent1" w:themeShade="BF"/>
              <w:sz w:val="28"/>
              <w:szCs w:val="28"/>
              <w:lang w:bidi="ar-SA"/>
            </w:rPr>
            <w:fldChar w:fldCharType="separate"/>
          </w:r>
          <w:hyperlink w:anchor="_Toc224748878" w:history="1">
            <w:r w:rsidR="003471EA" w:rsidRPr="00D57B5C">
              <w:rPr>
                <w:rStyle w:val="Hyperlink"/>
                <w:noProof/>
              </w:rPr>
              <w:t>MassHealth  Standard Companion Guide 837 Post-adjudicated Claims Data Reporting: Institutional</w:t>
            </w:r>
            <w:r w:rsidR="003471EA">
              <w:rPr>
                <w:noProof/>
                <w:webHidden/>
              </w:rPr>
              <w:tab/>
            </w:r>
            <w:r w:rsidR="003471EA">
              <w:rPr>
                <w:noProof/>
                <w:webHidden/>
              </w:rPr>
              <w:fldChar w:fldCharType="begin"/>
            </w:r>
            <w:r w:rsidR="003471EA">
              <w:rPr>
                <w:noProof/>
                <w:webHidden/>
              </w:rPr>
              <w:instrText xml:space="preserve"> PAGEREF _Toc224748878 \h </w:instrText>
            </w:r>
            <w:r w:rsidR="003471EA">
              <w:rPr>
                <w:noProof/>
                <w:webHidden/>
              </w:rPr>
            </w:r>
            <w:r w:rsidR="003471EA">
              <w:rPr>
                <w:noProof/>
                <w:webHidden/>
              </w:rPr>
              <w:fldChar w:fldCharType="separate"/>
            </w:r>
            <w:r w:rsidR="001C7A94">
              <w:rPr>
                <w:noProof/>
                <w:webHidden/>
              </w:rPr>
              <w:t>1</w:t>
            </w:r>
            <w:r w:rsidR="003471EA">
              <w:rPr>
                <w:noProof/>
                <w:webHidden/>
              </w:rPr>
              <w:fldChar w:fldCharType="end"/>
            </w:r>
          </w:hyperlink>
        </w:p>
        <w:p w14:paraId="39FD56AC" w14:textId="4CAD95BB" w:rsidR="003471EA" w:rsidRDefault="003471EA">
          <w:pPr>
            <w:pStyle w:val="TOC2"/>
            <w:tabs>
              <w:tab w:val="right" w:leader="dot" w:pos="10329"/>
            </w:tabs>
            <w:rPr>
              <w:rFonts w:eastAsiaTheme="minorEastAsia" w:cstheme="minorBidi"/>
              <w:b w:val="0"/>
              <w:bCs w:val="0"/>
              <w:noProof/>
              <w:kern w:val="2"/>
              <w:sz w:val="24"/>
              <w:szCs w:val="24"/>
              <w:lang w:bidi="ar-SA"/>
              <w14:ligatures w14:val="standardContextual"/>
            </w:rPr>
          </w:pPr>
          <w:hyperlink w:anchor="_Toc224748879" w:history="1">
            <w:r w:rsidRPr="00D57B5C">
              <w:rPr>
                <w:rStyle w:val="Hyperlink"/>
                <w:noProof/>
              </w:rPr>
              <w:t>Disclosure Statement</w:t>
            </w:r>
            <w:r>
              <w:rPr>
                <w:noProof/>
                <w:webHidden/>
              </w:rPr>
              <w:tab/>
            </w:r>
            <w:r>
              <w:rPr>
                <w:noProof/>
                <w:webHidden/>
              </w:rPr>
              <w:fldChar w:fldCharType="begin"/>
            </w:r>
            <w:r>
              <w:rPr>
                <w:noProof/>
                <w:webHidden/>
              </w:rPr>
              <w:instrText xml:space="preserve"> PAGEREF _Toc224748879 \h </w:instrText>
            </w:r>
            <w:r>
              <w:rPr>
                <w:noProof/>
                <w:webHidden/>
              </w:rPr>
            </w:r>
            <w:r>
              <w:rPr>
                <w:noProof/>
                <w:webHidden/>
              </w:rPr>
              <w:fldChar w:fldCharType="separate"/>
            </w:r>
            <w:r w:rsidR="001C7A94">
              <w:rPr>
                <w:noProof/>
                <w:webHidden/>
              </w:rPr>
              <w:t>i</w:t>
            </w:r>
            <w:r>
              <w:rPr>
                <w:noProof/>
                <w:webHidden/>
              </w:rPr>
              <w:fldChar w:fldCharType="end"/>
            </w:r>
          </w:hyperlink>
        </w:p>
        <w:p w14:paraId="46F2C4D9" w14:textId="0F37CB50" w:rsidR="003471EA" w:rsidRDefault="003471EA">
          <w:pPr>
            <w:pStyle w:val="TOC2"/>
            <w:tabs>
              <w:tab w:val="right" w:leader="dot" w:pos="10329"/>
            </w:tabs>
            <w:rPr>
              <w:rFonts w:eastAsiaTheme="minorEastAsia" w:cstheme="minorBidi"/>
              <w:b w:val="0"/>
              <w:bCs w:val="0"/>
              <w:noProof/>
              <w:kern w:val="2"/>
              <w:sz w:val="24"/>
              <w:szCs w:val="24"/>
              <w:lang w:bidi="ar-SA"/>
              <w14:ligatures w14:val="standardContextual"/>
            </w:rPr>
          </w:pPr>
          <w:hyperlink w:anchor="_Toc224748880" w:history="1">
            <w:r w:rsidRPr="00D57B5C">
              <w:rPr>
                <w:rStyle w:val="Hyperlink"/>
                <w:noProof/>
              </w:rPr>
              <w:t>About MassHealth</w:t>
            </w:r>
            <w:r>
              <w:rPr>
                <w:noProof/>
                <w:webHidden/>
              </w:rPr>
              <w:tab/>
            </w:r>
            <w:r>
              <w:rPr>
                <w:noProof/>
                <w:webHidden/>
              </w:rPr>
              <w:fldChar w:fldCharType="begin"/>
            </w:r>
            <w:r>
              <w:rPr>
                <w:noProof/>
                <w:webHidden/>
              </w:rPr>
              <w:instrText xml:space="preserve"> PAGEREF _Toc224748880 \h </w:instrText>
            </w:r>
            <w:r>
              <w:rPr>
                <w:noProof/>
                <w:webHidden/>
              </w:rPr>
            </w:r>
            <w:r>
              <w:rPr>
                <w:noProof/>
                <w:webHidden/>
              </w:rPr>
              <w:fldChar w:fldCharType="separate"/>
            </w:r>
            <w:r w:rsidR="001C7A94">
              <w:rPr>
                <w:noProof/>
                <w:webHidden/>
              </w:rPr>
              <w:t>i</w:t>
            </w:r>
            <w:r>
              <w:rPr>
                <w:noProof/>
                <w:webHidden/>
              </w:rPr>
              <w:fldChar w:fldCharType="end"/>
            </w:r>
          </w:hyperlink>
        </w:p>
        <w:p w14:paraId="6A7693CB" w14:textId="380EB9FA" w:rsidR="003471EA" w:rsidRDefault="003471EA">
          <w:pPr>
            <w:pStyle w:val="TOC2"/>
            <w:tabs>
              <w:tab w:val="right" w:leader="dot" w:pos="10329"/>
            </w:tabs>
            <w:rPr>
              <w:rFonts w:eastAsiaTheme="minorEastAsia" w:cstheme="minorBidi"/>
              <w:b w:val="0"/>
              <w:bCs w:val="0"/>
              <w:noProof/>
              <w:kern w:val="2"/>
              <w:sz w:val="24"/>
              <w:szCs w:val="24"/>
              <w:lang w:bidi="ar-SA"/>
              <w14:ligatures w14:val="standardContextual"/>
            </w:rPr>
          </w:pPr>
          <w:hyperlink w:anchor="_Toc224748881" w:history="1">
            <w:r w:rsidRPr="00D57B5C">
              <w:rPr>
                <w:rStyle w:val="Hyperlink"/>
                <w:noProof/>
              </w:rPr>
              <w:t>MassHealth’s Standardized Encounter Data Program (SENDPro)</w:t>
            </w:r>
            <w:r>
              <w:rPr>
                <w:noProof/>
                <w:webHidden/>
              </w:rPr>
              <w:tab/>
            </w:r>
            <w:r>
              <w:rPr>
                <w:noProof/>
                <w:webHidden/>
              </w:rPr>
              <w:fldChar w:fldCharType="begin"/>
            </w:r>
            <w:r>
              <w:rPr>
                <w:noProof/>
                <w:webHidden/>
              </w:rPr>
              <w:instrText xml:space="preserve"> PAGEREF _Toc224748881 \h </w:instrText>
            </w:r>
            <w:r>
              <w:rPr>
                <w:noProof/>
                <w:webHidden/>
              </w:rPr>
            </w:r>
            <w:r>
              <w:rPr>
                <w:noProof/>
                <w:webHidden/>
              </w:rPr>
              <w:fldChar w:fldCharType="separate"/>
            </w:r>
            <w:r w:rsidR="001C7A94">
              <w:rPr>
                <w:noProof/>
                <w:webHidden/>
              </w:rPr>
              <w:t>i</w:t>
            </w:r>
            <w:r>
              <w:rPr>
                <w:noProof/>
                <w:webHidden/>
              </w:rPr>
              <w:fldChar w:fldCharType="end"/>
            </w:r>
          </w:hyperlink>
        </w:p>
        <w:p w14:paraId="6210C037" w14:textId="59C8603A" w:rsidR="003471EA" w:rsidRDefault="003471EA">
          <w:pPr>
            <w:pStyle w:val="TOC2"/>
            <w:tabs>
              <w:tab w:val="right" w:leader="dot" w:pos="10329"/>
            </w:tabs>
            <w:rPr>
              <w:rFonts w:eastAsiaTheme="minorEastAsia" w:cstheme="minorBidi"/>
              <w:b w:val="0"/>
              <w:bCs w:val="0"/>
              <w:noProof/>
              <w:kern w:val="2"/>
              <w:sz w:val="24"/>
              <w:szCs w:val="24"/>
              <w:lang w:bidi="ar-SA"/>
              <w14:ligatures w14:val="standardContextual"/>
            </w:rPr>
          </w:pPr>
          <w:hyperlink w:anchor="_Toc224748882" w:history="1">
            <w:r w:rsidRPr="00D57B5C">
              <w:rPr>
                <w:rStyle w:val="Hyperlink"/>
                <w:noProof/>
              </w:rPr>
              <w:t>Contact for Additional Information</w:t>
            </w:r>
            <w:r>
              <w:rPr>
                <w:noProof/>
                <w:webHidden/>
              </w:rPr>
              <w:tab/>
            </w:r>
            <w:r>
              <w:rPr>
                <w:noProof/>
                <w:webHidden/>
              </w:rPr>
              <w:fldChar w:fldCharType="begin"/>
            </w:r>
            <w:r>
              <w:rPr>
                <w:noProof/>
                <w:webHidden/>
              </w:rPr>
              <w:instrText xml:space="preserve"> PAGEREF _Toc224748882 \h </w:instrText>
            </w:r>
            <w:r>
              <w:rPr>
                <w:noProof/>
                <w:webHidden/>
              </w:rPr>
            </w:r>
            <w:r>
              <w:rPr>
                <w:noProof/>
                <w:webHidden/>
              </w:rPr>
              <w:fldChar w:fldCharType="separate"/>
            </w:r>
            <w:r w:rsidR="001C7A94">
              <w:rPr>
                <w:noProof/>
                <w:webHidden/>
              </w:rPr>
              <w:t>ii</w:t>
            </w:r>
            <w:r>
              <w:rPr>
                <w:noProof/>
                <w:webHidden/>
              </w:rPr>
              <w:fldChar w:fldCharType="end"/>
            </w:r>
          </w:hyperlink>
        </w:p>
        <w:p w14:paraId="37AAE648" w14:textId="31BDBDCD" w:rsidR="003471EA" w:rsidRDefault="003471EA">
          <w:pPr>
            <w:pStyle w:val="TOC2"/>
            <w:tabs>
              <w:tab w:val="right" w:leader="dot" w:pos="10329"/>
            </w:tabs>
            <w:rPr>
              <w:rFonts w:eastAsiaTheme="minorEastAsia" w:cstheme="minorBidi"/>
              <w:b w:val="0"/>
              <w:bCs w:val="0"/>
              <w:noProof/>
              <w:kern w:val="2"/>
              <w:sz w:val="24"/>
              <w:szCs w:val="24"/>
              <w:lang w:bidi="ar-SA"/>
              <w14:ligatures w14:val="standardContextual"/>
            </w:rPr>
          </w:pPr>
          <w:hyperlink w:anchor="_Toc224748883" w:history="1">
            <w:r w:rsidRPr="00D57B5C">
              <w:rPr>
                <w:rStyle w:val="Hyperlink"/>
                <w:noProof/>
              </w:rPr>
              <w:t>Preface</w:t>
            </w:r>
            <w:r>
              <w:rPr>
                <w:noProof/>
                <w:webHidden/>
              </w:rPr>
              <w:tab/>
            </w:r>
            <w:r>
              <w:rPr>
                <w:noProof/>
                <w:webHidden/>
              </w:rPr>
              <w:fldChar w:fldCharType="begin"/>
            </w:r>
            <w:r>
              <w:rPr>
                <w:noProof/>
                <w:webHidden/>
              </w:rPr>
              <w:instrText xml:space="preserve"> PAGEREF _Toc224748883 \h </w:instrText>
            </w:r>
            <w:r>
              <w:rPr>
                <w:noProof/>
                <w:webHidden/>
              </w:rPr>
            </w:r>
            <w:r>
              <w:rPr>
                <w:noProof/>
                <w:webHidden/>
              </w:rPr>
              <w:fldChar w:fldCharType="separate"/>
            </w:r>
            <w:r w:rsidR="001C7A94">
              <w:rPr>
                <w:noProof/>
                <w:webHidden/>
              </w:rPr>
              <w:t>iii</w:t>
            </w:r>
            <w:r>
              <w:rPr>
                <w:noProof/>
                <w:webHidden/>
              </w:rPr>
              <w:fldChar w:fldCharType="end"/>
            </w:r>
          </w:hyperlink>
        </w:p>
        <w:p w14:paraId="32512C01" w14:textId="14975AB5" w:rsidR="003471EA" w:rsidRDefault="003471EA">
          <w:pPr>
            <w:pStyle w:val="TOC2"/>
            <w:tabs>
              <w:tab w:val="right" w:leader="dot" w:pos="10329"/>
            </w:tabs>
            <w:rPr>
              <w:rFonts w:eastAsiaTheme="minorEastAsia" w:cstheme="minorBidi"/>
              <w:b w:val="0"/>
              <w:bCs w:val="0"/>
              <w:noProof/>
              <w:kern w:val="2"/>
              <w:sz w:val="24"/>
              <w:szCs w:val="24"/>
              <w:lang w:bidi="ar-SA"/>
              <w14:ligatures w14:val="standardContextual"/>
            </w:rPr>
          </w:pPr>
          <w:hyperlink w:anchor="_Toc224748884" w:history="1">
            <w:r w:rsidRPr="00D57B5C">
              <w:rPr>
                <w:rStyle w:val="Hyperlink"/>
                <w:noProof/>
              </w:rPr>
              <w:t>Contents</w:t>
            </w:r>
            <w:r>
              <w:rPr>
                <w:noProof/>
                <w:webHidden/>
              </w:rPr>
              <w:tab/>
            </w:r>
            <w:r>
              <w:rPr>
                <w:noProof/>
                <w:webHidden/>
              </w:rPr>
              <w:fldChar w:fldCharType="begin"/>
            </w:r>
            <w:r>
              <w:rPr>
                <w:noProof/>
                <w:webHidden/>
              </w:rPr>
              <w:instrText xml:space="preserve"> PAGEREF _Toc224748884 \h </w:instrText>
            </w:r>
            <w:r>
              <w:rPr>
                <w:noProof/>
                <w:webHidden/>
              </w:rPr>
            </w:r>
            <w:r>
              <w:rPr>
                <w:noProof/>
                <w:webHidden/>
              </w:rPr>
              <w:fldChar w:fldCharType="separate"/>
            </w:r>
            <w:r w:rsidR="001C7A94">
              <w:rPr>
                <w:noProof/>
                <w:webHidden/>
              </w:rPr>
              <w:t>iv</w:t>
            </w:r>
            <w:r>
              <w:rPr>
                <w:noProof/>
                <w:webHidden/>
              </w:rPr>
              <w:fldChar w:fldCharType="end"/>
            </w:r>
          </w:hyperlink>
        </w:p>
        <w:p w14:paraId="6F11DFA7" w14:textId="7071B6BE" w:rsidR="003471EA" w:rsidRDefault="003471EA">
          <w:pPr>
            <w:pStyle w:val="TOC2"/>
            <w:tabs>
              <w:tab w:val="left" w:pos="660"/>
              <w:tab w:val="right" w:leader="dot" w:pos="10329"/>
            </w:tabs>
            <w:rPr>
              <w:rFonts w:eastAsiaTheme="minorEastAsia" w:cstheme="minorBidi"/>
              <w:b w:val="0"/>
              <w:bCs w:val="0"/>
              <w:noProof/>
              <w:kern w:val="2"/>
              <w:sz w:val="24"/>
              <w:szCs w:val="24"/>
              <w:lang w:bidi="ar-SA"/>
              <w14:ligatures w14:val="standardContextual"/>
            </w:rPr>
          </w:pPr>
          <w:hyperlink w:anchor="_Toc224748885" w:history="1">
            <w:r w:rsidRPr="00D57B5C">
              <w:rPr>
                <w:rStyle w:val="Hyperlink"/>
                <w:noProof/>
              </w:rPr>
              <w:t>1.</w:t>
            </w:r>
            <w:r>
              <w:rPr>
                <w:rFonts w:eastAsiaTheme="minorEastAsia" w:cstheme="minorBidi"/>
                <w:b w:val="0"/>
                <w:bCs w:val="0"/>
                <w:noProof/>
                <w:kern w:val="2"/>
                <w:sz w:val="24"/>
                <w:szCs w:val="24"/>
                <w:lang w:bidi="ar-SA"/>
                <w14:ligatures w14:val="standardContextual"/>
              </w:rPr>
              <w:tab/>
            </w:r>
            <w:r w:rsidRPr="00D57B5C">
              <w:rPr>
                <w:rStyle w:val="Hyperlink"/>
                <w:noProof/>
              </w:rPr>
              <w:t>Introduction</w:t>
            </w:r>
            <w:r>
              <w:rPr>
                <w:noProof/>
                <w:webHidden/>
              </w:rPr>
              <w:tab/>
            </w:r>
            <w:r>
              <w:rPr>
                <w:noProof/>
                <w:webHidden/>
              </w:rPr>
              <w:fldChar w:fldCharType="begin"/>
            </w:r>
            <w:r>
              <w:rPr>
                <w:noProof/>
                <w:webHidden/>
              </w:rPr>
              <w:instrText xml:space="preserve"> PAGEREF _Toc224748885 \h </w:instrText>
            </w:r>
            <w:r>
              <w:rPr>
                <w:noProof/>
                <w:webHidden/>
              </w:rPr>
            </w:r>
            <w:r>
              <w:rPr>
                <w:noProof/>
                <w:webHidden/>
              </w:rPr>
              <w:fldChar w:fldCharType="separate"/>
            </w:r>
            <w:r w:rsidR="001C7A94">
              <w:rPr>
                <w:noProof/>
                <w:webHidden/>
              </w:rPr>
              <w:t>1</w:t>
            </w:r>
            <w:r>
              <w:rPr>
                <w:noProof/>
                <w:webHidden/>
              </w:rPr>
              <w:fldChar w:fldCharType="end"/>
            </w:r>
          </w:hyperlink>
        </w:p>
        <w:p w14:paraId="1BBDF9D7" w14:textId="2322131A" w:rsidR="003471EA" w:rsidRDefault="003471EA">
          <w:pPr>
            <w:pStyle w:val="TOC3"/>
            <w:rPr>
              <w:rFonts w:eastAsiaTheme="minorEastAsia" w:cstheme="minorBidi"/>
              <w:kern w:val="2"/>
              <w:sz w:val="24"/>
              <w:szCs w:val="24"/>
              <w:lang w:bidi="ar-SA"/>
              <w14:ligatures w14:val="standardContextual"/>
            </w:rPr>
          </w:pPr>
          <w:hyperlink w:anchor="_Toc224748886" w:history="1">
            <w:r w:rsidRPr="00D57B5C">
              <w:rPr>
                <w:rStyle w:val="Hyperlink"/>
              </w:rPr>
              <w:t>SCOPE</w:t>
            </w:r>
            <w:r>
              <w:rPr>
                <w:webHidden/>
              </w:rPr>
              <w:tab/>
            </w:r>
            <w:r>
              <w:rPr>
                <w:webHidden/>
              </w:rPr>
              <w:fldChar w:fldCharType="begin"/>
            </w:r>
            <w:r>
              <w:rPr>
                <w:webHidden/>
              </w:rPr>
              <w:instrText xml:space="preserve"> PAGEREF _Toc224748886 \h </w:instrText>
            </w:r>
            <w:r>
              <w:rPr>
                <w:webHidden/>
              </w:rPr>
            </w:r>
            <w:r>
              <w:rPr>
                <w:webHidden/>
              </w:rPr>
              <w:fldChar w:fldCharType="separate"/>
            </w:r>
            <w:r w:rsidR="001C7A94">
              <w:rPr>
                <w:webHidden/>
              </w:rPr>
              <w:t>1</w:t>
            </w:r>
            <w:r>
              <w:rPr>
                <w:webHidden/>
              </w:rPr>
              <w:fldChar w:fldCharType="end"/>
            </w:r>
          </w:hyperlink>
        </w:p>
        <w:p w14:paraId="62265D6F" w14:textId="5404D615" w:rsidR="003471EA" w:rsidRDefault="003471EA">
          <w:pPr>
            <w:pStyle w:val="TOC3"/>
            <w:rPr>
              <w:rFonts w:eastAsiaTheme="minorEastAsia" w:cstheme="minorBidi"/>
              <w:kern w:val="2"/>
              <w:sz w:val="24"/>
              <w:szCs w:val="24"/>
              <w:lang w:bidi="ar-SA"/>
              <w14:ligatures w14:val="standardContextual"/>
            </w:rPr>
          </w:pPr>
          <w:hyperlink w:anchor="_Toc224748887" w:history="1">
            <w:r w:rsidRPr="00D57B5C">
              <w:rPr>
                <w:rStyle w:val="Hyperlink"/>
              </w:rPr>
              <w:t>OVERVIEW</w:t>
            </w:r>
            <w:r>
              <w:rPr>
                <w:webHidden/>
              </w:rPr>
              <w:tab/>
            </w:r>
            <w:r>
              <w:rPr>
                <w:webHidden/>
              </w:rPr>
              <w:fldChar w:fldCharType="begin"/>
            </w:r>
            <w:r>
              <w:rPr>
                <w:webHidden/>
              </w:rPr>
              <w:instrText xml:space="preserve"> PAGEREF _Toc224748887 \h </w:instrText>
            </w:r>
            <w:r>
              <w:rPr>
                <w:webHidden/>
              </w:rPr>
            </w:r>
            <w:r>
              <w:rPr>
                <w:webHidden/>
              </w:rPr>
              <w:fldChar w:fldCharType="separate"/>
            </w:r>
            <w:r w:rsidR="001C7A94">
              <w:rPr>
                <w:webHidden/>
              </w:rPr>
              <w:t>1</w:t>
            </w:r>
            <w:r>
              <w:rPr>
                <w:webHidden/>
              </w:rPr>
              <w:fldChar w:fldCharType="end"/>
            </w:r>
          </w:hyperlink>
        </w:p>
        <w:p w14:paraId="74DB4B3B" w14:textId="063E977D" w:rsidR="003471EA" w:rsidRDefault="003471EA">
          <w:pPr>
            <w:pStyle w:val="TOC3"/>
            <w:rPr>
              <w:rFonts w:eastAsiaTheme="minorEastAsia" w:cstheme="minorBidi"/>
              <w:kern w:val="2"/>
              <w:sz w:val="24"/>
              <w:szCs w:val="24"/>
              <w:lang w:bidi="ar-SA"/>
              <w14:ligatures w14:val="standardContextual"/>
            </w:rPr>
          </w:pPr>
          <w:hyperlink w:anchor="_Toc224748888" w:history="1">
            <w:r w:rsidRPr="00D57B5C">
              <w:rPr>
                <w:rStyle w:val="Hyperlink"/>
              </w:rPr>
              <w:t>REFERENCES</w:t>
            </w:r>
            <w:r>
              <w:rPr>
                <w:webHidden/>
              </w:rPr>
              <w:tab/>
            </w:r>
            <w:r>
              <w:rPr>
                <w:webHidden/>
              </w:rPr>
              <w:fldChar w:fldCharType="begin"/>
            </w:r>
            <w:r>
              <w:rPr>
                <w:webHidden/>
              </w:rPr>
              <w:instrText xml:space="preserve"> PAGEREF _Toc224748888 \h </w:instrText>
            </w:r>
            <w:r>
              <w:rPr>
                <w:webHidden/>
              </w:rPr>
            </w:r>
            <w:r>
              <w:rPr>
                <w:webHidden/>
              </w:rPr>
              <w:fldChar w:fldCharType="separate"/>
            </w:r>
            <w:r w:rsidR="001C7A94">
              <w:rPr>
                <w:webHidden/>
              </w:rPr>
              <w:t>1</w:t>
            </w:r>
            <w:r>
              <w:rPr>
                <w:webHidden/>
              </w:rPr>
              <w:fldChar w:fldCharType="end"/>
            </w:r>
          </w:hyperlink>
        </w:p>
        <w:p w14:paraId="1BE20375" w14:textId="67FA3F33" w:rsidR="003471EA" w:rsidRDefault="003471EA">
          <w:pPr>
            <w:pStyle w:val="TOC3"/>
            <w:rPr>
              <w:rFonts w:eastAsiaTheme="minorEastAsia" w:cstheme="minorBidi"/>
              <w:kern w:val="2"/>
              <w:sz w:val="24"/>
              <w:szCs w:val="24"/>
              <w:lang w:bidi="ar-SA"/>
              <w14:ligatures w14:val="standardContextual"/>
            </w:rPr>
          </w:pPr>
          <w:hyperlink w:anchor="_Toc224748889" w:history="1">
            <w:r w:rsidRPr="00D57B5C">
              <w:rPr>
                <w:rStyle w:val="Hyperlink"/>
                <w:spacing w:val="18"/>
              </w:rPr>
              <w:t>ADDITIONAL</w:t>
            </w:r>
            <w:r w:rsidRPr="00D57B5C">
              <w:rPr>
                <w:rStyle w:val="Hyperlink"/>
                <w:spacing w:val="31"/>
              </w:rPr>
              <w:t xml:space="preserve"> </w:t>
            </w:r>
            <w:r w:rsidRPr="00D57B5C">
              <w:rPr>
                <w:rStyle w:val="Hyperlink"/>
              </w:rPr>
              <w:t>INFORMATION</w:t>
            </w:r>
            <w:r>
              <w:rPr>
                <w:webHidden/>
              </w:rPr>
              <w:tab/>
            </w:r>
            <w:r>
              <w:rPr>
                <w:webHidden/>
              </w:rPr>
              <w:fldChar w:fldCharType="begin"/>
            </w:r>
            <w:r>
              <w:rPr>
                <w:webHidden/>
              </w:rPr>
              <w:instrText xml:space="preserve"> PAGEREF _Toc224748889 \h </w:instrText>
            </w:r>
            <w:r>
              <w:rPr>
                <w:webHidden/>
              </w:rPr>
            </w:r>
            <w:r>
              <w:rPr>
                <w:webHidden/>
              </w:rPr>
              <w:fldChar w:fldCharType="separate"/>
            </w:r>
            <w:r w:rsidR="001C7A94">
              <w:rPr>
                <w:webHidden/>
              </w:rPr>
              <w:t>2</w:t>
            </w:r>
            <w:r>
              <w:rPr>
                <w:webHidden/>
              </w:rPr>
              <w:fldChar w:fldCharType="end"/>
            </w:r>
          </w:hyperlink>
        </w:p>
        <w:p w14:paraId="48AB5E12" w14:textId="65C2B0D4" w:rsidR="003471EA" w:rsidRDefault="003471EA">
          <w:pPr>
            <w:pStyle w:val="TOC2"/>
            <w:tabs>
              <w:tab w:val="left" w:pos="660"/>
              <w:tab w:val="right" w:leader="dot" w:pos="10329"/>
            </w:tabs>
            <w:rPr>
              <w:rFonts w:eastAsiaTheme="minorEastAsia" w:cstheme="minorBidi"/>
              <w:b w:val="0"/>
              <w:bCs w:val="0"/>
              <w:noProof/>
              <w:kern w:val="2"/>
              <w:sz w:val="24"/>
              <w:szCs w:val="24"/>
              <w:lang w:bidi="ar-SA"/>
              <w14:ligatures w14:val="standardContextual"/>
            </w:rPr>
          </w:pPr>
          <w:hyperlink w:anchor="_Toc224748890" w:history="1">
            <w:r w:rsidRPr="00D57B5C">
              <w:rPr>
                <w:rStyle w:val="Hyperlink"/>
                <w:noProof/>
              </w:rPr>
              <w:t>2.</w:t>
            </w:r>
            <w:r>
              <w:rPr>
                <w:rFonts w:eastAsiaTheme="minorEastAsia" w:cstheme="minorBidi"/>
                <w:b w:val="0"/>
                <w:bCs w:val="0"/>
                <w:noProof/>
                <w:kern w:val="2"/>
                <w:sz w:val="24"/>
                <w:szCs w:val="24"/>
                <w:lang w:bidi="ar-SA"/>
                <w14:ligatures w14:val="standardContextual"/>
              </w:rPr>
              <w:tab/>
            </w:r>
            <w:r w:rsidRPr="00D57B5C">
              <w:rPr>
                <w:rStyle w:val="Hyperlink"/>
                <w:noProof/>
              </w:rPr>
              <w:t>Getting</w:t>
            </w:r>
            <w:r w:rsidRPr="00D57B5C">
              <w:rPr>
                <w:rStyle w:val="Hyperlink"/>
                <w:noProof/>
                <w:spacing w:val="-18"/>
              </w:rPr>
              <w:t xml:space="preserve"> </w:t>
            </w:r>
            <w:r w:rsidRPr="00D57B5C">
              <w:rPr>
                <w:rStyle w:val="Hyperlink"/>
                <w:noProof/>
                <w:spacing w:val="-9"/>
              </w:rPr>
              <w:t>Started</w:t>
            </w:r>
            <w:r>
              <w:rPr>
                <w:noProof/>
                <w:webHidden/>
              </w:rPr>
              <w:tab/>
            </w:r>
            <w:r>
              <w:rPr>
                <w:noProof/>
                <w:webHidden/>
              </w:rPr>
              <w:fldChar w:fldCharType="begin"/>
            </w:r>
            <w:r>
              <w:rPr>
                <w:noProof/>
                <w:webHidden/>
              </w:rPr>
              <w:instrText xml:space="preserve"> PAGEREF _Toc224748890 \h </w:instrText>
            </w:r>
            <w:r>
              <w:rPr>
                <w:noProof/>
                <w:webHidden/>
              </w:rPr>
            </w:r>
            <w:r>
              <w:rPr>
                <w:noProof/>
                <w:webHidden/>
              </w:rPr>
              <w:fldChar w:fldCharType="separate"/>
            </w:r>
            <w:r w:rsidR="001C7A94">
              <w:rPr>
                <w:noProof/>
                <w:webHidden/>
              </w:rPr>
              <w:t>3</w:t>
            </w:r>
            <w:r>
              <w:rPr>
                <w:noProof/>
                <w:webHidden/>
              </w:rPr>
              <w:fldChar w:fldCharType="end"/>
            </w:r>
          </w:hyperlink>
        </w:p>
        <w:p w14:paraId="7144A5B6" w14:textId="104383F4" w:rsidR="003471EA" w:rsidRDefault="003471EA">
          <w:pPr>
            <w:pStyle w:val="TOC3"/>
            <w:rPr>
              <w:rFonts w:eastAsiaTheme="minorEastAsia" w:cstheme="minorBidi"/>
              <w:kern w:val="2"/>
              <w:sz w:val="24"/>
              <w:szCs w:val="24"/>
              <w:lang w:bidi="ar-SA"/>
              <w14:ligatures w14:val="standardContextual"/>
            </w:rPr>
          </w:pPr>
          <w:hyperlink w:anchor="_Toc224748891" w:history="1">
            <w:r w:rsidRPr="00D57B5C">
              <w:rPr>
                <w:rStyle w:val="Hyperlink"/>
              </w:rPr>
              <w:t xml:space="preserve">WORKING </w:t>
            </w:r>
            <w:r w:rsidRPr="00D57B5C">
              <w:rPr>
                <w:rStyle w:val="Hyperlink"/>
                <w:spacing w:val="15"/>
              </w:rPr>
              <w:t>WITH</w:t>
            </w:r>
            <w:r w:rsidRPr="00D57B5C">
              <w:rPr>
                <w:rStyle w:val="Hyperlink"/>
                <w:spacing w:val="58"/>
              </w:rPr>
              <w:t xml:space="preserve"> </w:t>
            </w:r>
            <w:r w:rsidRPr="00D57B5C">
              <w:rPr>
                <w:rStyle w:val="Hyperlink"/>
              </w:rPr>
              <w:t>MASSHEALTH</w:t>
            </w:r>
            <w:r>
              <w:rPr>
                <w:webHidden/>
              </w:rPr>
              <w:tab/>
            </w:r>
            <w:r>
              <w:rPr>
                <w:webHidden/>
              </w:rPr>
              <w:fldChar w:fldCharType="begin"/>
            </w:r>
            <w:r>
              <w:rPr>
                <w:webHidden/>
              </w:rPr>
              <w:instrText xml:space="preserve"> PAGEREF _Toc224748891 \h </w:instrText>
            </w:r>
            <w:r>
              <w:rPr>
                <w:webHidden/>
              </w:rPr>
            </w:r>
            <w:r>
              <w:rPr>
                <w:webHidden/>
              </w:rPr>
              <w:fldChar w:fldCharType="separate"/>
            </w:r>
            <w:r w:rsidR="001C7A94">
              <w:rPr>
                <w:webHidden/>
              </w:rPr>
              <w:t>3</w:t>
            </w:r>
            <w:r>
              <w:rPr>
                <w:webHidden/>
              </w:rPr>
              <w:fldChar w:fldCharType="end"/>
            </w:r>
          </w:hyperlink>
        </w:p>
        <w:p w14:paraId="71963AC3" w14:textId="2440F129" w:rsidR="003471EA" w:rsidRDefault="003471EA">
          <w:pPr>
            <w:pStyle w:val="TOC3"/>
            <w:rPr>
              <w:rFonts w:eastAsiaTheme="minorEastAsia" w:cstheme="minorBidi"/>
              <w:kern w:val="2"/>
              <w:sz w:val="24"/>
              <w:szCs w:val="24"/>
              <w:lang w:bidi="ar-SA"/>
              <w14:ligatures w14:val="standardContextual"/>
            </w:rPr>
          </w:pPr>
          <w:hyperlink w:anchor="_Toc224748892" w:history="1">
            <w:r w:rsidRPr="00D57B5C">
              <w:rPr>
                <w:rStyle w:val="Hyperlink"/>
              </w:rPr>
              <w:t xml:space="preserve">TRADING </w:t>
            </w:r>
            <w:r w:rsidRPr="00D57B5C">
              <w:rPr>
                <w:rStyle w:val="Hyperlink"/>
                <w:spacing w:val="13"/>
              </w:rPr>
              <w:t>PARTNER</w:t>
            </w:r>
            <w:r w:rsidRPr="00D57B5C">
              <w:rPr>
                <w:rStyle w:val="Hyperlink"/>
                <w:spacing w:val="-15"/>
              </w:rPr>
              <w:t xml:space="preserve"> </w:t>
            </w:r>
            <w:r w:rsidRPr="00D57B5C">
              <w:rPr>
                <w:rStyle w:val="Hyperlink"/>
              </w:rPr>
              <w:t>REGISTRATION</w:t>
            </w:r>
            <w:r>
              <w:rPr>
                <w:webHidden/>
              </w:rPr>
              <w:tab/>
            </w:r>
            <w:r>
              <w:rPr>
                <w:webHidden/>
              </w:rPr>
              <w:fldChar w:fldCharType="begin"/>
            </w:r>
            <w:r>
              <w:rPr>
                <w:webHidden/>
              </w:rPr>
              <w:instrText xml:space="preserve"> PAGEREF _Toc224748892 \h </w:instrText>
            </w:r>
            <w:r>
              <w:rPr>
                <w:webHidden/>
              </w:rPr>
            </w:r>
            <w:r>
              <w:rPr>
                <w:webHidden/>
              </w:rPr>
              <w:fldChar w:fldCharType="separate"/>
            </w:r>
            <w:r w:rsidR="001C7A94">
              <w:rPr>
                <w:webHidden/>
              </w:rPr>
              <w:t>3</w:t>
            </w:r>
            <w:r>
              <w:rPr>
                <w:webHidden/>
              </w:rPr>
              <w:fldChar w:fldCharType="end"/>
            </w:r>
          </w:hyperlink>
        </w:p>
        <w:p w14:paraId="2B595097" w14:textId="785D579B" w:rsidR="003471EA" w:rsidRDefault="003471EA">
          <w:pPr>
            <w:pStyle w:val="TOC3"/>
            <w:rPr>
              <w:rFonts w:eastAsiaTheme="minorEastAsia" w:cstheme="minorBidi"/>
              <w:kern w:val="2"/>
              <w:sz w:val="24"/>
              <w:szCs w:val="24"/>
              <w:lang w:bidi="ar-SA"/>
              <w14:ligatures w14:val="standardContextual"/>
            </w:rPr>
          </w:pPr>
          <w:hyperlink w:anchor="_Toc224748893" w:history="1">
            <w:r w:rsidRPr="00D57B5C">
              <w:rPr>
                <w:rStyle w:val="Hyperlink"/>
              </w:rPr>
              <w:t xml:space="preserve">CERTIFICATION </w:t>
            </w:r>
            <w:r w:rsidRPr="00D57B5C">
              <w:rPr>
                <w:rStyle w:val="Hyperlink"/>
                <w:spacing w:val="13"/>
              </w:rPr>
              <w:t xml:space="preserve">AND </w:t>
            </w:r>
            <w:r w:rsidRPr="00D57B5C">
              <w:rPr>
                <w:rStyle w:val="Hyperlink"/>
              </w:rPr>
              <w:t>TESTING</w:t>
            </w:r>
            <w:r w:rsidRPr="00D57B5C">
              <w:rPr>
                <w:rStyle w:val="Hyperlink"/>
                <w:spacing w:val="81"/>
              </w:rPr>
              <w:t xml:space="preserve"> </w:t>
            </w:r>
            <w:r w:rsidRPr="00D57B5C">
              <w:rPr>
                <w:rStyle w:val="Hyperlink"/>
              </w:rPr>
              <w:t>OVERVIEW</w:t>
            </w:r>
            <w:r>
              <w:rPr>
                <w:webHidden/>
              </w:rPr>
              <w:tab/>
            </w:r>
            <w:r>
              <w:rPr>
                <w:webHidden/>
              </w:rPr>
              <w:fldChar w:fldCharType="begin"/>
            </w:r>
            <w:r>
              <w:rPr>
                <w:webHidden/>
              </w:rPr>
              <w:instrText xml:space="preserve"> PAGEREF _Toc224748893 \h </w:instrText>
            </w:r>
            <w:r>
              <w:rPr>
                <w:webHidden/>
              </w:rPr>
            </w:r>
            <w:r>
              <w:rPr>
                <w:webHidden/>
              </w:rPr>
              <w:fldChar w:fldCharType="separate"/>
            </w:r>
            <w:r w:rsidR="001C7A94">
              <w:rPr>
                <w:webHidden/>
              </w:rPr>
              <w:t>3</w:t>
            </w:r>
            <w:r>
              <w:rPr>
                <w:webHidden/>
              </w:rPr>
              <w:fldChar w:fldCharType="end"/>
            </w:r>
          </w:hyperlink>
        </w:p>
        <w:p w14:paraId="1C756D2D" w14:textId="2C164C94" w:rsidR="003471EA" w:rsidRDefault="003471EA">
          <w:pPr>
            <w:pStyle w:val="TOC2"/>
            <w:tabs>
              <w:tab w:val="left" w:pos="660"/>
              <w:tab w:val="right" w:leader="dot" w:pos="10329"/>
            </w:tabs>
            <w:rPr>
              <w:rFonts w:eastAsiaTheme="minorEastAsia" w:cstheme="minorBidi"/>
              <w:b w:val="0"/>
              <w:bCs w:val="0"/>
              <w:noProof/>
              <w:kern w:val="2"/>
              <w:sz w:val="24"/>
              <w:szCs w:val="24"/>
              <w:lang w:bidi="ar-SA"/>
              <w14:ligatures w14:val="standardContextual"/>
            </w:rPr>
          </w:pPr>
          <w:hyperlink w:anchor="_Toc224748894" w:history="1">
            <w:r w:rsidRPr="00D57B5C">
              <w:rPr>
                <w:rStyle w:val="Hyperlink"/>
                <w:noProof/>
              </w:rPr>
              <w:t>3.</w:t>
            </w:r>
            <w:r>
              <w:rPr>
                <w:rFonts w:eastAsiaTheme="minorEastAsia" w:cstheme="minorBidi"/>
                <w:b w:val="0"/>
                <w:bCs w:val="0"/>
                <w:noProof/>
                <w:kern w:val="2"/>
                <w:sz w:val="24"/>
                <w:szCs w:val="24"/>
                <w:lang w:bidi="ar-SA"/>
                <w14:ligatures w14:val="standardContextual"/>
              </w:rPr>
              <w:tab/>
            </w:r>
            <w:r w:rsidRPr="00D57B5C">
              <w:rPr>
                <w:rStyle w:val="Hyperlink"/>
                <w:noProof/>
              </w:rPr>
              <w:t>Testing with SENDPro</w:t>
            </w:r>
            <w:r>
              <w:rPr>
                <w:noProof/>
                <w:webHidden/>
              </w:rPr>
              <w:tab/>
            </w:r>
            <w:r>
              <w:rPr>
                <w:noProof/>
                <w:webHidden/>
              </w:rPr>
              <w:fldChar w:fldCharType="begin"/>
            </w:r>
            <w:r>
              <w:rPr>
                <w:noProof/>
                <w:webHidden/>
              </w:rPr>
              <w:instrText xml:space="preserve"> PAGEREF _Toc224748894 \h </w:instrText>
            </w:r>
            <w:r>
              <w:rPr>
                <w:noProof/>
                <w:webHidden/>
              </w:rPr>
            </w:r>
            <w:r>
              <w:rPr>
                <w:noProof/>
                <w:webHidden/>
              </w:rPr>
              <w:fldChar w:fldCharType="separate"/>
            </w:r>
            <w:r w:rsidR="001C7A94">
              <w:rPr>
                <w:noProof/>
                <w:webHidden/>
              </w:rPr>
              <w:t>4</w:t>
            </w:r>
            <w:r>
              <w:rPr>
                <w:noProof/>
                <w:webHidden/>
              </w:rPr>
              <w:fldChar w:fldCharType="end"/>
            </w:r>
          </w:hyperlink>
        </w:p>
        <w:p w14:paraId="5FEA134A" w14:textId="6FEFF536" w:rsidR="003471EA" w:rsidRDefault="003471EA">
          <w:pPr>
            <w:pStyle w:val="TOC3"/>
            <w:rPr>
              <w:rFonts w:eastAsiaTheme="minorEastAsia" w:cstheme="minorBidi"/>
              <w:kern w:val="2"/>
              <w:sz w:val="24"/>
              <w:szCs w:val="24"/>
              <w:lang w:bidi="ar-SA"/>
              <w14:ligatures w14:val="standardContextual"/>
            </w:rPr>
          </w:pPr>
          <w:hyperlink w:anchor="_Toc224748895" w:history="1">
            <w:r w:rsidRPr="00D57B5C">
              <w:rPr>
                <w:rStyle w:val="Hyperlink"/>
              </w:rPr>
              <w:t>PRE-TESTING ACTIVITIES</w:t>
            </w:r>
            <w:r>
              <w:rPr>
                <w:webHidden/>
              </w:rPr>
              <w:tab/>
            </w:r>
            <w:r>
              <w:rPr>
                <w:webHidden/>
              </w:rPr>
              <w:fldChar w:fldCharType="begin"/>
            </w:r>
            <w:r>
              <w:rPr>
                <w:webHidden/>
              </w:rPr>
              <w:instrText xml:space="preserve"> PAGEREF _Toc224748895 \h </w:instrText>
            </w:r>
            <w:r>
              <w:rPr>
                <w:webHidden/>
              </w:rPr>
            </w:r>
            <w:r>
              <w:rPr>
                <w:webHidden/>
              </w:rPr>
              <w:fldChar w:fldCharType="separate"/>
            </w:r>
            <w:r w:rsidR="001C7A94">
              <w:rPr>
                <w:webHidden/>
              </w:rPr>
              <w:t>4</w:t>
            </w:r>
            <w:r>
              <w:rPr>
                <w:webHidden/>
              </w:rPr>
              <w:fldChar w:fldCharType="end"/>
            </w:r>
          </w:hyperlink>
        </w:p>
        <w:p w14:paraId="31F2E3B6" w14:textId="6A5138FB" w:rsidR="003471EA" w:rsidRDefault="003471EA">
          <w:pPr>
            <w:pStyle w:val="TOC4"/>
            <w:rPr>
              <w:rFonts w:eastAsiaTheme="minorEastAsia" w:cstheme="minorBidi"/>
              <w:b w:val="0"/>
              <w:bCs w:val="0"/>
              <w:kern w:val="2"/>
              <w:sz w:val="24"/>
              <w:szCs w:val="24"/>
              <w:lang w:bidi="ar-SA"/>
              <w14:ligatures w14:val="standardContextual"/>
            </w:rPr>
          </w:pPr>
          <w:hyperlink w:anchor="_Toc224748896" w:history="1">
            <w:r w:rsidRPr="00D57B5C">
              <w:rPr>
                <w:rStyle w:val="Hyperlink"/>
              </w:rPr>
              <w:t>Virtual Gateway Onboarding</w:t>
            </w:r>
            <w:r>
              <w:rPr>
                <w:webHidden/>
              </w:rPr>
              <w:tab/>
            </w:r>
            <w:r>
              <w:rPr>
                <w:webHidden/>
              </w:rPr>
              <w:fldChar w:fldCharType="begin"/>
            </w:r>
            <w:r>
              <w:rPr>
                <w:webHidden/>
              </w:rPr>
              <w:instrText xml:space="preserve"> PAGEREF _Toc224748896 \h </w:instrText>
            </w:r>
            <w:r>
              <w:rPr>
                <w:webHidden/>
              </w:rPr>
            </w:r>
            <w:r>
              <w:rPr>
                <w:webHidden/>
              </w:rPr>
              <w:fldChar w:fldCharType="separate"/>
            </w:r>
            <w:r w:rsidR="001C7A94">
              <w:rPr>
                <w:webHidden/>
              </w:rPr>
              <w:t>4</w:t>
            </w:r>
            <w:r>
              <w:rPr>
                <w:webHidden/>
              </w:rPr>
              <w:fldChar w:fldCharType="end"/>
            </w:r>
          </w:hyperlink>
        </w:p>
        <w:p w14:paraId="4E169130" w14:textId="35E71FC9" w:rsidR="003471EA" w:rsidRDefault="003471EA">
          <w:pPr>
            <w:pStyle w:val="TOC4"/>
            <w:rPr>
              <w:rFonts w:eastAsiaTheme="minorEastAsia" w:cstheme="minorBidi"/>
              <w:b w:val="0"/>
              <w:bCs w:val="0"/>
              <w:kern w:val="2"/>
              <w:sz w:val="24"/>
              <w:szCs w:val="24"/>
              <w:lang w:bidi="ar-SA"/>
              <w14:ligatures w14:val="standardContextual"/>
            </w:rPr>
          </w:pPr>
          <w:hyperlink w:anchor="_Toc224748897" w:history="1">
            <w:r w:rsidRPr="00D57B5C">
              <w:rPr>
                <w:rStyle w:val="Hyperlink"/>
              </w:rPr>
              <w:t>MOVEit Onboarding</w:t>
            </w:r>
            <w:r>
              <w:rPr>
                <w:webHidden/>
              </w:rPr>
              <w:tab/>
            </w:r>
            <w:r>
              <w:rPr>
                <w:webHidden/>
              </w:rPr>
              <w:fldChar w:fldCharType="begin"/>
            </w:r>
            <w:r>
              <w:rPr>
                <w:webHidden/>
              </w:rPr>
              <w:instrText xml:space="preserve"> PAGEREF _Toc224748897 \h </w:instrText>
            </w:r>
            <w:r>
              <w:rPr>
                <w:webHidden/>
              </w:rPr>
            </w:r>
            <w:r>
              <w:rPr>
                <w:webHidden/>
              </w:rPr>
              <w:fldChar w:fldCharType="separate"/>
            </w:r>
            <w:r w:rsidR="001C7A94">
              <w:rPr>
                <w:webHidden/>
              </w:rPr>
              <w:t>4</w:t>
            </w:r>
            <w:r>
              <w:rPr>
                <w:webHidden/>
              </w:rPr>
              <w:fldChar w:fldCharType="end"/>
            </w:r>
          </w:hyperlink>
        </w:p>
        <w:p w14:paraId="52CCB0A2" w14:textId="71334A3C" w:rsidR="003471EA" w:rsidRDefault="003471EA">
          <w:pPr>
            <w:pStyle w:val="TOC4"/>
            <w:rPr>
              <w:rFonts w:eastAsiaTheme="minorEastAsia" w:cstheme="minorBidi"/>
              <w:b w:val="0"/>
              <w:bCs w:val="0"/>
              <w:kern w:val="2"/>
              <w:sz w:val="24"/>
              <w:szCs w:val="24"/>
              <w:lang w:bidi="ar-SA"/>
              <w14:ligatures w14:val="standardContextual"/>
            </w:rPr>
          </w:pPr>
          <w:hyperlink w:anchor="_Toc224748898" w:history="1">
            <w:r w:rsidRPr="00D57B5C">
              <w:rPr>
                <w:rStyle w:val="Hyperlink"/>
              </w:rPr>
              <w:t>File Encryption Key Exchange</w:t>
            </w:r>
            <w:r>
              <w:rPr>
                <w:webHidden/>
              </w:rPr>
              <w:tab/>
            </w:r>
            <w:r>
              <w:rPr>
                <w:webHidden/>
              </w:rPr>
              <w:fldChar w:fldCharType="begin"/>
            </w:r>
            <w:r>
              <w:rPr>
                <w:webHidden/>
              </w:rPr>
              <w:instrText xml:space="preserve"> PAGEREF _Toc224748898 \h </w:instrText>
            </w:r>
            <w:r>
              <w:rPr>
                <w:webHidden/>
              </w:rPr>
            </w:r>
            <w:r>
              <w:rPr>
                <w:webHidden/>
              </w:rPr>
              <w:fldChar w:fldCharType="separate"/>
            </w:r>
            <w:r w:rsidR="001C7A94">
              <w:rPr>
                <w:webHidden/>
              </w:rPr>
              <w:t>4</w:t>
            </w:r>
            <w:r>
              <w:rPr>
                <w:webHidden/>
              </w:rPr>
              <w:fldChar w:fldCharType="end"/>
            </w:r>
          </w:hyperlink>
        </w:p>
        <w:p w14:paraId="11A11AA9" w14:textId="2B06ED5A" w:rsidR="003471EA" w:rsidRDefault="003471EA">
          <w:pPr>
            <w:pStyle w:val="TOC3"/>
            <w:rPr>
              <w:rFonts w:eastAsiaTheme="minorEastAsia" w:cstheme="minorBidi"/>
              <w:kern w:val="2"/>
              <w:sz w:val="24"/>
              <w:szCs w:val="24"/>
              <w:lang w:bidi="ar-SA"/>
              <w14:ligatures w14:val="standardContextual"/>
            </w:rPr>
          </w:pPr>
          <w:hyperlink w:anchor="_Toc224748899" w:history="1">
            <w:r w:rsidRPr="00D57B5C">
              <w:rPr>
                <w:rStyle w:val="Hyperlink"/>
              </w:rPr>
              <w:t>TRADING PARTNER TESTING</w:t>
            </w:r>
            <w:r>
              <w:rPr>
                <w:webHidden/>
              </w:rPr>
              <w:tab/>
            </w:r>
            <w:r>
              <w:rPr>
                <w:webHidden/>
              </w:rPr>
              <w:fldChar w:fldCharType="begin"/>
            </w:r>
            <w:r>
              <w:rPr>
                <w:webHidden/>
              </w:rPr>
              <w:instrText xml:space="preserve"> PAGEREF _Toc224748899 \h </w:instrText>
            </w:r>
            <w:r>
              <w:rPr>
                <w:webHidden/>
              </w:rPr>
            </w:r>
            <w:r>
              <w:rPr>
                <w:webHidden/>
              </w:rPr>
              <w:fldChar w:fldCharType="separate"/>
            </w:r>
            <w:r w:rsidR="001C7A94">
              <w:rPr>
                <w:webHidden/>
              </w:rPr>
              <w:t>4</w:t>
            </w:r>
            <w:r>
              <w:rPr>
                <w:webHidden/>
              </w:rPr>
              <w:fldChar w:fldCharType="end"/>
            </w:r>
          </w:hyperlink>
        </w:p>
        <w:p w14:paraId="6C8876C5" w14:textId="1219AC63" w:rsidR="003471EA" w:rsidRDefault="003471EA">
          <w:pPr>
            <w:pStyle w:val="TOC2"/>
            <w:tabs>
              <w:tab w:val="left" w:pos="660"/>
              <w:tab w:val="right" w:leader="dot" w:pos="10329"/>
            </w:tabs>
            <w:rPr>
              <w:rFonts w:eastAsiaTheme="minorEastAsia" w:cstheme="minorBidi"/>
              <w:b w:val="0"/>
              <w:bCs w:val="0"/>
              <w:noProof/>
              <w:kern w:val="2"/>
              <w:sz w:val="24"/>
              <w:szCs w:val="24"/>
              <w:lang w:bidi="ar-SA"/>
              <w14:ligatures w14:val="standardContextual"/>
            </w:rPr>
          </w:pPr>
          <w:hyperlink w:anchor="_Toc224748900" w:history="1">
            <w:r w:rsidRPr="00D57B5C">
              <w:rPr>
                <w:rStyle w:val="Hyperlink"/>
                <w:noProof/>
              </w:rPr>
              <w:t>4.</w:t>
            </w:r>
            <w:r>
              <w:rPr>
                <w:rFonts w:eastAsiaTheme="minorEastAsia" w:cstheme="minorBidi"/>
                <w:b w:val="0"/>
                <w:bCs w:val="0"/>
                <w:noProof/>
                <w:kern w:val="2"/>
                <w:sz w:val="24"/>
                <w:szCs w:val="24"/>
                <w:lang w:bidi="ar-SA"/>
                <w14:ligatures w14:val="standardContextual"/>
              </w:rPr>
              <w:tab/>
            </w:r>
            <w:r w:rsidRPr="00D57B5C">
              <w:rPr>
                <w:rStyle w:val="Hyperlink"/>
                <w:noProof/>
                <w:spacing w:val="-9"/>
              </w:rPr>
              <w:t xml:space="preserve">Connectivity </w:t>
            </w:r>
            <w:r w:rsidRPr="00D57B5C">
              <w:rPr>
                <w:rStyle w:val="Hyperlink"/>
                <w:noProof/>
                <w:spacing w:val="-7"/>
              </w:rPr>
              <w:t>with</w:t>
            </w:r>
            <w:r w:rsidRPr="00D57B5C">
              <w:rPr>
                <w:rStyle w:val="Hyperlink"/>
                <w:noProof/>
                <w:spacing w:val="-25"/>
              </w:rPr>
              <w:t xml:space="preserve"> </w:t>
            </w:r>
            <w:r w:rsidRPr="00D57B5C">
              <w:rPr>
                <w:rStyle w:val="Hyperlink"/>
                <w:noProof/>
              </w:rPr>
              <w:t>SENDPro/Communications</w:t>
            </w:r>
            <w:r>
              <w:rPr>
                <w:noProof/>
                <w:webHidden/>
              </w:rPr>
              <w:tab/>
            </w:r>
            <w:r>
              <w:rPr>
                <w:noProof/>
                <w:webHidden/>
              </w:rPr>
              <w:fldChar w:fldCharType="begin"/>
            </w:r>
            <w:r>
              <w:rPr>
                <w:noProof/>
                <w:webHidden/>
              </w:rPr>
              <w:instrText xml:space="preserve"> PAGEREF _Toc224748900 \h </w:instrText>
            </w:r>
            <w:r>
              <w:rPr>
                <w:noProof/>
                <w:webHidden/>
              </w:rPr>
            </w:r>
            <w:r>
              <w:rPr>
                <w:noProof/>
                <w:webHidden/>
              </w:rPr>
              <w:fldChar w:fldCharType="separate"/>
            </w:r>
            <w:r w:rsidR="001C7A94">
              <w:rPr>
                <w:noProof/>
                <w:webHidden/>
              </w:rPr>
              <w:t>5</w:t>
            </w:r>
            <w:r>
              <w:rPr>
                <w:noProof/>
                <w:webHidden/>
              </w:rPr>
              <w:fldChar w:fldCharType="end"/>
            </w:r>
          </w:hyperlink>
        </w:p>
        <w:p w14:paraId="4A41584E" w14:textId="0B980F32" w:rsidR="003471EA" w:rsidRDefault="003471EA">
          <w:pPr>
            <w:pStyle w:val="TOC3"/>
            <w:rPr>
              <w:rFonts w:eastAsiaTheme="minorEastAsia" w:cstheme="minorBidi"/>
              <w:kern w:val="2"/>
              <w:sz w:val="24"/>
              <w:szCs w:val="24"/>
              <w:lang w:bidi="ar-SA"/>
              <w14:ligatures w14:val="standardContextual"/>
            </w:rPr>
          </w:pPr>
          <w:hyperlink w:anchor="_Toc224748901" w:history="1">
            <w:r w:rsidRPr="00D57B5C">
              <w:rPr>
                <w:rStyle w:val="Hyperlink"/>
                <w:spacing w:val="18"/>
              </w:rPr>
              <w:t xml:space="preserve">TRANSMISSION </w:t>
            </w:r>
            <w:r w:rsidRPr="00D57B5C">
              <w:rPr>
                <w:rStyle w:val="Hyperlink"/>
              </w:rPr>
              <w:t>ADMINISTRATIVE</w:t>
            </w:r>
            <w:r w:rsidRPr="00D57B5C">
              <w:rPr>
                <w:rStyle w:val="Hyperlink"/>
                <w:spacing w:val="56"/>
              </w:rPr>
              <w:t xml:space="preserve"> </w:t>
            </w:r>
            <w:r w:rsidRPr="00D57B5C">
              <w:rPr>
                <w:rStyle w:val="Hyperlink"/>
                <w:spacing w:val="17"/>
              </w:rPr>
              <w:t>PROCEDURES</w:t>
            </w:r>
            <w:r>
              <w:rPr>
                <w:webHidden/>
              </w:rPr>
              <w:tab/>
            </w:r>
            <w:r>
              <w:rPr>
                <w:webHidden/>
              </w:rPr>
              <w:fldChar w:fldCharType="begin"/>
            </w:r>
            <w:r>
              <w:rPr>
                <w:webHidden/>
              </w:rPr>
              <w:instrText xml:space="preserve"> PAGEREF _Toc224748901 \h </w:instrText>
            </w:r>
            <w:r>
              <w:rPr>
                <w:webHidden/>
              </w:rPr>
            </w:r>
            <w:r>
              <w:rPr>
                <w:webHidden/>
              </w:rPr>
              <w:fldChar w:fldCharType="separate"/>
            </w:r>
            <w:r w:rsidR="001C7A94">
              <w:rPr>
                <w:webHidden/>
              </w:rPr>
              <w:t>5</w:t>
            </w:r>
            <w:r>
              <w:rPr>
                <w:webHidden/>
              </w:rPr>
              <w:fldChar w:fldCharType="end"/>
            </w:r>
          </w:hyperlink>
        </w:p>
        <w:p w14:paraId="47E5822D" w14:textId="00FE24D2" w:rsidR="003471EA" w:rsidRDefault="003471EA">
          <w:pPr>
            <w:pStyle w:val="TOC4"/>
            <w:rPr>
              <w:rFonts w:eastAsiaTheme="minorEastAsia" w:cstheme="minorBidi"/>
              <w:b w:val="0"/>
              <w:bCs w:val="0"/>
              <w:kern w:val="2"/>
              <w:sz w:val="24"/>
              <w:szCs w:val="24"/>
              <w:lang w:bidi="ar-SA"/>
              <w14:ligatures w14:val="standardContextual"/>
            </w:rPr>
          </w:pPr>
          <w:hyperlink w:anchor="_Toc224748902" w:history="1">
            <w:r w:rsidRPr="00D57B5C">
              <w:rPr>
                <w:rStyle w:val="Hyperlink"/>
              </w:rPr>
              <w:t>System Availability</w:t>
            </w:r>
            <w:r>
              <w:rPr>
                <w:webHidden/>
              </w:rPr>
              <w:tab/>
            </w:r>
            <w:r>
              <w:rPr>
                <w:webHidden/>
              </w:rPr>
              <w:fldChar w:fldCharType="begin"/>
            </w:r>
            <w:r>
              <w:rPr>
                <w:webHidden/>
              </w:rPr>
              <w:instrText xml:space="preserve"> PAGEREF _Toc224748902 \h </w:instrText>
            </w:r>
            <w:r>
              <w:rPr>
                <w:webHidden/>
              </w:rPr>
            </w:r>
            <w:r>
              <w:rPr>
                <w:webHidden/>
              </w:rPr>
              <w:fldChar w:fldCharType="separate"/>
            </w:r>
            <w:r w:rsidR="001C7A94">
              <w:rPr>
                <w:webHidden/>
              </w:rPr>
              <w:t>5</w:t>
            </w:r>
            <w:r>
              <w:rPr>
                <w:webHidden/>
              </w:rPr>
              <w:fldChar w:fldCharType="end"/>
            </w:r>
          </w:hyperlink>
        </w:p>
        <w:p w14:paraId="4ABFCA05" w14:textId="4CCD12D7" w:rsidR="003471EA" w:rsidRDefault="003471EA">
          <w:pPr>
            <w:pStyle w:val="TOC4"/>
            <w:rPr>
              <w:rFonts w:eastAsiaTheme="minorEastAsia" w:cstheme="minorBidi"/>
              <w:b w:val="0"/>
              <w:bCs w:val="0"/>
              <w:kern w:val="2"/>
              <w:sz w:val="24"/>
              <w:szCs w:val="24"/>
              <w:lang w:bidi="ar-SA"/>
              <w14:ligatures w14:val="standardContextual"/>
            </w:rPr>
          </w:pPr>
          <w:hyperlink w:anchor="_Toc224748903" w:history="1">
            <w:r w:rsidRPr="00D57B5C">
              <w:rPr>
                <w:rStyle w:val="Hyperlink"/>
              </w:rPr>
              <w:t>Transmission File Size</w:t>
            </w:r>
            <w:r>
              <w:rPr>
                <w:webHidden/>
              </w:rPr>
              <w:tab/>
            </w:r>
            <w:r>
              <w:rPr>
                <w:webHidden/>
              </w:rPr>
              <w:fldChar w:fldCharType="begin"/>
            </w:r>
            <w:r>
              <w:rPr>
                <w:webHidden/>
              </w:rPr>
              <w:instrText xml:space="preserve"> PAGEREF _Toc224748903 \h </w:instrText>
            </w:r>
            <w:r>
              <w:rPr>
                <w:webHidden/>
              </w:rPr>
            </w:r>
            <w:r>
              <w:rPr>
                <w:webHidden/>
              </w:rPr>
              <w:fldChar w:fldCharType="separate"/>
            </w:r>
            <w:r w:rsidR="001C7A94">
              <w:rPr>
                <w:webHidden/>
              </w:rPr>
              <w:t>5</w:t>
            </w:r>
            <w:r>
              <w:rPr>
                <w:webHidden/>
              </w:rPr>
              <w:fldChar w:fldCharType="end"/>
            </w:r>
          </w:hyperlink>
        </w:p>
        <w:p w14:paraId="3AB5FB35" w14:textId="4EDA583C" w:rsidR="003471EA" w:rsidRDefault="003471EA">
          <w:pPr>
            <w:pStyle w:val="TOC4"/>
            <w:rPr>
              <w:rFonts w:eastAsiaTheme="minorEastAsia" w:cstheme="minorBidi"/>
              <w:b w:val="0"/>
              <w:bCs w:val="0"/>
              <w:kern w:val="2"/>
              <w:sz w:val="24"/>
              <w:szCs w:val="24"/>
              <w:lang w:bidi="ar-SA"/>
              <w14:ligatures w14:val="standardContextual"/>
            </w:rPr>
          </w:pPr>
          <w:hyperlink w:anchor="_Toc224748904" w:history="1">
            <w:r w:rsidRPr="00D57B5C">
              <w:rPr>
                <w:rStyle w:val="Hyperlink"/>
              </w:rPr>
              <w:t>Transmission Errors</w:t>
            </w:r>
            <w:r>
              <w:rPr>
                <w:webHidden/>
              </w:rPr>
              <w:tab/>
            </w:r>
            <w:r>
              <w:rPr>
                <w:webHidden/>
              </w:rPr>
              <w:fldChar w:fldCharType="begin"/>
            </w:r>
            <w:r>
              <w:rPr>
                <w:webHidden/>
              </w:rPr>
              <w:instrText xml:space="preserve"> PAGEREF _Toc224748904 \h </w:instrText>
            </w:r>
            <w:r>
              <w:rPr>
                <w:webHidden/>
              </w:rPr>
            </w:r>
            <w:r>
              <w:rPr>
                <w:webHidden/>
              </w:rPr>
              <w:fldChar w:fldCharType="separate"/>
            </w:r>
            <w:r w:rsidR="001C7A94">
              <w:rPr>
                <w:webHidden/>
              </w:rPr>
              <w:t>6</w:t>
            </w:r>
            <w:r>
              <w:rPr>
                <w:webHidden/>
              </w:rPr>
              <w:fldChar w:fldCharType="end"/>
            </w:r>
          </w:hyperlink>
        </w:p>
        <w:p w14:paraId="7272EE7A" w14:textId="774550C7" w:rsidR="003471EA" w:rsidRDefault="003471EA">
          <w:pPr>
            <w:pStyle w:val="TOC4"/>
            <w:rPr>
              <w:rFonts w:eastAsiaTheme="minorEastAsia" w:cstheme="minorBidi"/>
              <w:b w:val="0"/>
              <w:bCs w:val="0"/>
              <w:kern w:val="2"/>
              <w:sz w:val="24"/>
              <w:szCs w:val="24"/>
              <w:lang w:bidi="ar-SA"/>
              <w14:ligatures w14:val="standardContextual"/>
            </w:rPr>
          </w:pPr>
          <w:hyperlink w:anchor="_Toc224748905" w:history="1">
            <w:r w:rsidRPr="00D57B5C">
              <w:rPr>
                <w:rStyle w:val="Hyperlink"/>
              </w:rPr>
              <w:t>Production File-Naming Convention</w:t>
            </w:r>
            <w:r>
              <w:rPr>
                <w:webHidden/>
              </w:rPr>
              <w:tab/>
            </w:r>
            <w:r>
              <w:rPr>
                <w:webHidden/>
              </w:rPr>
              <w:fldChar w:fldCharType="begin"/>
            </w:r>
            <w:r>
              <w:rPr>
                <w:webHidden/>
              </w:rPr>
              <w:instrText xml:space="preserve"> PAGEREF _Toc224748905 \h </w:instrText>
            </w:r>
            <w:r>
              <w:rPr>
                <w:webHidden/>
              </w:rPr>
            </w:r>
            <w:r>
              <w:rPr>
                <w:webHidden/>
              </w:rPr>
              <w:fldChar w:fldCharType="separate"/>
            </w:r>
            <w:r w:rsidR="001C7A94">
              <w:rPr>
                <w:webHidden/>
              </w:rPr>
              <w:t>7</w:t>
            </w:r>
            <w:r>
              <w:rPr>
                <w:webHidden/>
              </w:rPr>
              <w:fldChar w:fldCharType="end"/>
            </w:r>
          </w:hyperlink>
        </w:p>
        <w:p w14:paraId="3E33B070" w14:textId="5364D5C4" w:rsidR="003471EA" w:rsidRDefault="003471EA">
          <w:pPr>
            <w:pStyle w:val="TOC3"/>
            <w:rPr>
              <w:rFonts w:eastAsiaTheme="minorEastAsia" w:cstheme="minorBidi"/>
              <w:kern w:val="2"/>
              <w:sz w:val="24"/>
              <w:szCs w:val="24"/>
              <w:lang w:bidi="ar-SA"/>
              <w14:ligatures w14:val="standardContextual"/>
            </w:rPr>
          </w:pPr>
          <w:hyperlink w:anchor="_Toc224748906" w:history="1">
            <w:r w:rsidRPr="00D57B5C">
              <w:rPr>
                <w:rStyle w:val="Hyperlink"/>
              </w:rPr>
              <w:t>RETRANSMISSION</w:t>
            </w:r>
            <w:r w:rsidRPr="00D57B5C">
              <w:rPr>
                <w:rStyle w:val="Hyperlink"/>
                <w:spacing w:val="40"/>
              </w:rPr>
              <w:t xml:space="preserve"> </w:t>
            </w:r>
            <w:r w:rsidRPr="00D57B5C">
              <w:rPr>
                <w:rStyle w:val="Hyperlink"/>
                <w:spacing w:val="19"/>
              </w:rPr>
              <w:t>PROCEDURE</w:t>
            </w:r>
            <w:r>
              <w:rPr>
                <w:webHidden/>
              </w:rPr>
              <w:tab/>
            </w:r>
            <w:r>
              <w:rPr>
                <w:webHidden/>
              </w:rPr>
              <w:fldChar w:fldCharType="begin"/>
            </w:r>
            <w:r>
              <w:rPr>
                <w:webHidden/>
              </w:rPr>
              <w:instrText xml:space="preserve"> PAGEREF _Toc224748906 \h </w:instrText>
            </w:r>
            <w:r>
              <w:rPr>
                <w:webHidden/>
              </w:rPr>
            </w:r>
            <w:r>
              <w:rPr>
                <w:webHidden/>
              </w:rPr>
              <w:fldChar w:fldCharType="separate"/>
            </w:r>
            <w:r w:rsidR="001C7A94">
              <w:rPr>
                <w:webHidden/>
              </w:rPr>
              <w:t>9</w:t>
            </w:r>
            <w:r>
              <w:rPr>
                <w:webHidden/>
              </w:rPr>
              <w:fldChar w:fldCharType="end"/>
            </w:r>
          </w:hyperlink>
        </w:p>
        <w:p w14:paraId="600484BD" w14:textId="161634D9" w:rsidR="003471EA" w:rsidRDefault="003471EA">
          <w:pPr>
            <w:pStyle w:val="TOC3"/>
            <w:rPr>
              <w:rFonts w:eastAsiaTheme="minorEastAsia" w:cstheme="minorBidi"/>
              <w:kern w:val="2"/>
              <w:sz w:val="24"/>
              <w:szCs w:val="24"/>
              <w:lang w:bidi="ar-SA"/>
              <w14:ligatures w14:val="standardContextual"/>
            </w:rPr>
          </w:pPr>
          <w:hyperlink w:anchor="_Toc224748907" w:history="1">
            <w:r w:rsidRPr="00D57B5C">
              <w:rPr>
                <w:rStyle w:val="Hyperlink"/>
              </w:rPr>
              <w:t xml:space="preserve">COMMUNICATION </w:t>
            </w:r>
            <w:r w:rsidRPr="00D57B5C">
              <w:rPr>
                <w:rStyle w:val="Hyperlink"/>
                <w:spacing w:val="15"/>
              </w:rPr>
              <w:t>PROTOCOL</w:t>
            </w:r>
            <w:r w:rsidRPr="00D57B5C">
              <w:rPr>
                <w:rStyle w:val="Hyperlink"/>
                <w:spacing w:val="-25"/>
              </w:rPr>
              <w:t xml:space="preserve"> </w:t>
            </w:r>
            <w:r w:rsidRPr="00D57B5C">
              <w:rPr>
                <w:rStyle w:val="Hyperlink"/>
                <w:spacing w:val="17"/>
              </w:rPr>
              <w:t>SPECIFICATIONS</w:t>
            </w:r>
            <w:r>
              <w:rPr>
                <w:webHidden/>
              </w:rPr>
              <w:tab/>
            </w:r>
            <w:r>
              <w:rPr>
                <w:webHidden/>
              </w:rPr>
              <w:fldChar w:fldCharType="begin"/>
            </w:r>
            <w:r>
              <w:rPr>
                <w:webHidden/>
              </w:rPr>
              <w:instrText xml:space="preserve"> PAGEREF _Toc224748907 \h </w:instrText>
            </w:r>
            <w:r>
              <w:rPr>
                <w:webHidden/>
              </w:rPr>
            </w:r>
            <w:r>
              <w:rPr>
                <w:webHidden/>
              </w:rPr>
              <w:fldChar w:fldCharType="separate"/>
            </w:r>
            <w:r w:rsidR="001C7A94">
              <w:rPr>
                <w:webHidden/>
              </w:rPr>
              <w:t>9</w:t>
            </w:r>
            <w:r>
              <w:rPr>
                <w:webHidden/>
              </w:rPr>
              <w:fldChar w:fldCharType="end"/>
            </w:r>
          </w:hyperlink>
        </w:p>
        <w:p w14:paraId="28652E83" w14:textId="3CA54676" w:rsidR="003471EA" w:rsidRDefault="003471EA">
          <w:pPr>
            <w:pStyle w:val="TOC3"/>
            <w:rPr>
              <w:rFonts w:eastAsiaTheme="minorEastAsia" w:cstheme="minorBidi"/>
              <w:kern w:val="2"/>
              <w:sz w:val="24"/>
              <w:szCs w:val="24"/>
              <w:lang w:bidi="ar-SA"/>
              <w14:ligatures w14:val="standardContextual"/>
            </w:rPr>
          </w:pPr>
          <w:hyperlink w:anchor="_Toc224748908" w:history="1">
            <w:r w:rsidRPr="00D57B5C">
              <w:rPr>
                <w:rStyle w:val="Hyperlink"/>
              </w:rPr>
              <w:t>CONNECTIVITY SUBMISSION</w:t>
            </w:r>
            <w:r w:rsidRPr="00D57B5C">
              <w:rPr>
                <w:rStyle w:val="Hyperlink"/>
                <w:spacing w:val="3"/>
              </w:rPr>
              <w:t xml:space="preserve"> </w:t>
            </w:r>
            <w:r w:rsidRPr="00D57B5C">
              <w:rPr>
                <w:rStyle w:val="Hyperlink"/>
                <w:spacing w:val="20"/>
              </w:rPr>
              <w:t>METHOD</w:t>
            </w:r>
            <w:r>
              <w:rPr>
                <w:webHidden/>
              </w:rPr>
              <w:tab/>
            </w:r>
            <w:r>
              <w:rPr>
                <w:webHidden/>
              </w:rPr>
              <w:fldChar w:fldCharType="begin"/>
            </w:r>
            <w:r>
              <w:rPr>
                <w:webHidden/>
              </w:rPr>
              <w:instrText xml:space="preserve"> PAGEREF _Toc224748908 \h </w:instrText>
            </w:r>
            <w:r>
              <w:rPr>
                <w:webHidden/>
              </w:rPr>
            </w:r>
            <w:r>
              <w:rPr>
                <w:webHidden/>
              </w:rPr>
              <w:fldChar w:fldCharType="separate"/>
            </w:r>
            <w:r w:rsidR="001C7A94">
              <w:rPr>
                <w:webHidden/>
              </w:rPr>
              <w:t>9</w:t>
            </w:r>
            <w:r>
              <w:rPr>
                <w:webHidden/>
              </w:rPr>
              <w:fldChar w:fldCharType="end"/>
            </w:r>
          </w:hyperlink>
        </w:p>
        <w:p w14:paraId="4CB627FD" w14:textId="590C98FF" w:rsidR="003471EA" w:rsidRDefault="003471EA">
          <w:pPr>
            <w:pStyle w:val="TOC2"/>
            <w:tabs>
              <w:tab w:val="left" w:pos="660"/>
              <w:tab w:val="right" w:leader="dot" w:pos="10329"/>
            </w:tabs>
            <w:rPr>
              <w:rFonts w:eastAsiaTheme="minorEastAsia" w:cstheme="minorBidi"/>
              <w:b w:val="0"/>
              <w:bCs w:val="0"/>
              <w:noProof/>
              <w:kern w:val="2"/>
              <w:sz w:val="24"/>
              <w:szCs w:val="24"/>
              <w:lang w:bidi="ar-SA"/>
              <w14:ligatures w14:val="standardContextual"/>
            </w:rPr>
          </w:pPr>
          <w:hyperlink w:anchor="_Toc224748909" w:history="1">
            <w:r w:rsidRPr="00D57B5C">
              <w:rPr>
                <w:rStyle w:val="Hyperlink"/>
                <w:noProof/>
              </w:rPr>
              <w:t>5.</w:t>
            </w:r>
            <w:r>
              <w:rPr>
                <w:rFonts w:eastAsiaTheme="minorEastAsia" w:cstheme="minorBidi"/>
                <w:b w:val="0"/>
                <w:bCs w:val="0"/>
                <w:noProof/>
                <w:kern w:val="2"/>
                <w:sz w:val="24"/>
                <w:szCs w:val="24"/>
                <w:lang w:bidi="ar-SA"/>
                <w14:ligatures w14:val="standardContextual"/>
              </w:rPr>
              <w:tab/>
            </w:r>
            <w:r w:rsidRPr="00D57B5C">
              <w:rPr>
                <w:rStyle w:val="Hyperlink"/>
                <w:noProof/>
              </w:rPr>
              <w:t>Contact Information</w:t>
            </w:r>
            <w:r>
              <w:rPr>
                <w:noProof/>
                <w:webHidden/>
              </w:rPr>
              <w:tab/>
            </w:r>
            <w:r>
              <w:rPr>
                <w:noProof/>
                <w:webHidden/>
              </w:rPr>
              <w:fldChar w:fldCharType="begin"/>
            </w:r>
            <w:r>
              <w:rPr>
                <w:noProof/>
                <w:webHidden/>
              </w:rPr>
              <w:instrText xml:space="preserve"> PAGEREF _Toc224748909 \h </w:instrText>
            </w:r>
            <w:r>
              <w:rPr>
                <w:noProof/>
                <w:webHidden/>
              </w:rPr>
            </w:r>
            <w:r>
              <w:rPr>
                <w:noProof/>
                <w:webHidden/>
              </w:rPr>
              <w:fldChar w:fldCharType="separate"/>
            </w:r>
            <w:r w:rsidR="001C7A94">
              <w:rPr>
                <w:noProof/>
                <w:webHidden/>
              </w:rPr>
              <w:t>10</w:t>
            </w:r>
            <w:r>
              <w:rPr>
                <w:noProof/>
                <w:webHidden/>
              </w:rPr>
              <w:fldChar w:fldCharType="end"/>
            </w:r>
          </w:hyperlink>
        </w:p>
        <w:p w14:paraId="0328EAEF" w14:textId="2FCB4622" w:rsidR="003471EA" w:rsidRDefault="003471EA">
          <w:pPr>
            <w:pStyle w:val="TOC3"/>
            <w:rPr>
              <w:rFonts w:eastAsiaTheme="minorEastAsia" w:cstheme="minorBidi"/>
              <w:kern w:val="2"/>
              <w:sz w:val="24"/>
              <w:szCs w:val="24"/>
              <w:lang w:bidi="ar-SA"/>
              <w14:ligatures w14:val="standardContextual"/>
            </w:rPr>
          </w:pPr>
          <w:hyperlink w:anchor="_Toc224748910" w:history="1">
            <w:r w:rsidRPr="00D57B5C">
              <w:rPr>
                <w:rStyle w:val="Hyperlink"/>
                <w:spacing w:val="13"/>
              </w:rPr>
              <w:t xml:space="preserve">EDI </w:t>
            </w:r>
            <w:r w:rsidRPr="00D57B5C">
              <w:rPr>
                <w:rStyle w:val="Hyperlink"/>
              </w:rPr>
              <w:t>CUSTOMER</w:t>
            </w:r>
            <w:r w:rsidRPr="00D57B5C">
              <w:rPr>
                <w:rStyle w:val="Hyperlink"/>
                <w:spacing w:val="-10"/>
              </w:rPr>
              <w:t xml:space="preserve"> </w:t>
            </w:r>
            <w:r w:rsidRPr="00D57B5C">
              <w:rPr>
                <w:rStyle w:val="Hyperlink"/>
                <w:spacing w:val="19"/>
              </w:rPr>
              <w:t>SERVICE</w:t>
            </w:r>
            <w:r>
              <w:rPr>
                <w:webHidden/>
              </w:rPr>
              <w:tab/>
            </w:r>
            <w:r>
              <w:rPr>
                <w:webHidden/>
              </w:rPr>
              <w:fldChar w:fldCharType="begin"/>
            </w:r>
            <w:r>
              <w:rPr>
                <w:webHidden/>
              </w:rPr>
              <w:instrText xml:space="preserve"> PAGEREF _Toc224748910 \h </w:instrText>
            </w:r>
            <w:r>
              <w:rPr>
                <w:webHidden/>
              </w:rPr>
            </w:r>
            <w:r>
              <w:rPr>
                <w:webHidden/>
              </w:rPr>
              <w:fldChar w:fldCharType="separate"/>
            </w:r>
            <w:r w:rsidR="001C7A94">
              <w:rPr>
                <w:webHidden/>
              </w:rPr>
              <w:t>10</w:t>
            </w:r>
            <w:r>
              <w:rPr>
                <w:webHidden/>
              </w:rPr>
              <w:fldChar w:fldCharType="end"/>
            </w:r>
          </w:hyperlink>
        </w:p>
        <w:p w14:paraId="53C97404" w14:textId="6A7FEF7E" w:rsidR="003471EA" w:rsidRDefault="003471EA">
          <w:pPr>
            <w:pStyle w:val="TOC3"/>
            <w:rPr>
              <w:rFonts w:eastAsiaTheme="minorEastAsia" w:cstheme="minorBidi"/>
              <w:kern w:val="2"/>
              <w:sz w:val="24"/>
              <w:szCs w:val="24"/>
              <w:lang w:bidi="ar-SA"/>
              <w14:ligatures w14:val="standardContextual"/>
            </w:rPr>
          </w:pPr>
          <w:hyperlink w:anchor="_Toc224748911" w:history="1">
            <w:r w:rsidRPr="00D57B5C">
              <w:rPr>
                <w:rStyle w:val="Hyperlink"/>
                <w:spacing w:val="13"/>
              </w:rPr>
              <w:t xml:space="preserve">EDI </w:t>
            </w:r>
            <w:r w:rsidRPr="00D57B5C">
              <w:rPr>
                <w:rStyle w:val="Hyperlink"/>
              </w:rPr>
              <w:t>TECHNICAL</w:t>
            </w:r>
            <w:r w:rsidRPr="00D57B5C">
              <w:rPr>
                <w:rStyle w:val="Hyperlink"/>
                <w:spacing w:val="43"/>
              </w:rPr>
              <w:t xml:space="preserve"> </w:t>
            </w:r>
            <w:r w:rsidRPr="00D57B5C">
              <w:rPr>
                <w:rStyle w:val="Hyperlink"/>
              </w:rPr>
              <w:t>ASSISTANCE</w:t>
            </w:r>
            <w:r>
              <w:rPr>
                <w:webHidden/>
              </w:rPr>
              <w:tab/>
            </w:r>
            <w:r>
              <w:rPr>
                <w:webHidden/>
              </w:rPr>
              <w:fldChar w:fldCharType="begin"/>
            </w:r>
            <w:r>
              <w:rPr>
                <w:webHidden/>
              </w:rPr>
              <w:instrText xml:space="preserve"> PAGEREF _Toc224748911 \h </w:instrText>
            </w:r>
            <w:r>
              <w:rPr>
                <w:webHidden/>
              </w:rPr>
            </w:r>
            <w:r>
              <w:rPr>
                <w:webHidden/>
              </w:rPr>
              <w:fldChar w:fldCharType="separate"/>
            </w:r>
            <w:r w:rsidR="001C7A94">
              <w:rPr>
                <w:webHidden/>
              </w:rPr>
              <w:t>10</w:t>
            </w:r>
            <w:r>
              <w:rPr>
                <w:webHidden/>
              </w:rPr>
              <w:fldChar w:fldCharType="end"/>
            </w:r>
          </w:hyperlink>
        </w:p>
        <w:p w14:paraId="7274A933" w14:textId="119A48F2" w:rsidR="003471EA" w:rsidRDefault="003471EA">
          <w:pPr>
            <w:pStyle w:val="TOC3"/>
            <w:rPr>
              <w:rFonts w:eastAsiaTheme="minorEastAsia" w:cstheme="minorBidi"/>
              <w:kern w:val="2"/>
              <w:sz w:val="24"/>
              <w:szCs w:val="24"/>
              <w:lang w:bidi="ar-SA"/>
              <w14:ligatures w14:val="standardContextual"/>
            </w:rPr>
          </w:pPr>
          <w:hyperlink w:anchor="_Toc224748912" w:history="1">
            <w:r w:rsidRPr="00D57B5C">
              <w:rPr>
                <w:rStyle w:val="Hyperlink"/>
                <w:spacing w:val="17"/>
              </w:rPr>
              <w:t>APPLICABLE</w:t>
            </w:r>
            <w:r w:rsidRPr="00D57B5C">
              <w:rPr>
                <w:rStyle w:val="Hyperlink"/>
                <w:spacing w:val="33"/>
              </w:rPr>
              <w:t xml:space="preserve"> </w:t>
            </w:r>
            <w:r w:rsidRPr="00D57B5C">
              <w:rPr>
                <w:rStyle w:val="Hyperlink"/>
              </w:rPr>
              <w:t>WEBSITES/EMAIL</w:t>
            </w:r>
            <w:r>
              <w:rPr>
                <w:webHidden/>
              </w:rPr>
              <w:tab/>
            </w:r>
            <w:r>
              <w:rPr>
                <w:webHidden/>
              </w:rPr>
              <w:fldChar w:fldCharType="begin"/>
            </w:r>
            <w:r>
              <w:rPr>
                <w:webHidden/>
              </w:rPr>
              <w:instrText xml:space="preserve"> PAGEREF _Toc224748912 \h </w:instrText>
            </w:r>
            <w:r>
              <w:rPr>
                <w:webHidden/>
              </w:rPr>
            </w:r>
            <w:r>
              <w:rPr>
                <w:webHidden/>
              </w:rPr>
              <w:fldChar w:fldCharType="separate"/>
            </w:r>
            <w:r w:rsidR="001C7A94">
              <w:rPr>
                <w:webHidden/>
              </w:rPr>
              <w:t>10</w:t>
            </w:r>
            <w:r>
              <w:rPr>
                <w:webHidden/>
              </w:rPr>
              <w:fldChar w:fldCharType="end"/>
            </w:r>
          </w:hyperlink>
        </w:p>
        <w:p w14:paraId="008C0204" w14:textId="356C27E0" w:rsidR="003471EA" w:rsidRDefault="003471EA">
          <w:pPr>
            <w:pStyle w:val="TOC4"/>
            <w:rPr>
              <w:rFonts w:eastAsiaTheme="minorEastAsia" w:cstheme="minorBidi"/>
              <w:b w:val="0"/>
              <w:bCs w:val="0"/>
              <w:kern w:val="2"/>
              <w:sz w:val="24"/>
              <w:szCs w:val="24"/>
              <w:lang w:bidi="ar-SA"/>
              <w14:ligatures w14:val="standardContextual"/>
            </w:rPr>
          </w:pPr>
          <w:hyperlink w:anchor="_Toc224748913" w:history="1">
            <w:r w:rsidRPr="00D57B5C">
              <w:rPr>
                <w:rStyle w:val="Hyperlink"/>
              </w:rPr>
              <w:t>Accredited Standards Committee (ASC X12)</w:t>
            </w:r>
            <w:r>
              <w:rPr>
                <w:webHidden/>
              </w:rPr>
              <w:tab/>
            </w:r>
            <w:r>
              <w:rPr>
                <w:webHidden/>
              </w:rPr>
              <w:fldChar w:fldCharType="begin"/>
            </w:r>
            <w:r>
              <w:rPr>
                <w:webHidden/>
              </w:rPr>
              <w:instrText xml:space="preserve"> PAGEREF _Toc224748913 \h </w:instrText>
            </w:r>
            <w:r>
              <w:rPr>
                <w:webHidden/>
              </w:rPr>
            </w:r>
            <w:r>
              <w:rPr>
                <w:webHidden/>
              </w:rPr>
              <w:fldChar w:fldCharType="separate"/>
            </w:r>
            <w:r w:rsidR="001C7A94">
              <w:rPr>
                <w:webHidden/>
              </w:rPr>
              <w:t>10</w:t>
            </w:r>
            <w:r>
              <w:rPr>
                <w:webHidden/>
              </w:rPr>
              <w:fldChar w:fldCharType="end"/>
            </w:r>
          </w:hyperlink>
        </w:p>
        <w:p w14:paraId="163609EE" w14:textId="418C9909" w:rsidR="003471EA" w:rsidRDefault="003471EA">
          <w:pPr>
            <w:pStyle w:val="TOC4"/>
            <w:rPr>
              <w:rFonts w:eastAsiaTheme="minorEastAsia" w:cstheme="minorBidi"/>
              <w:b w:val="0"/>
              <w:bCs w:val="0"/>
              <w:kern w:val="2"/>
              <w:sz w:val="24"/>
              <w:szCs w:val="24"/>
              <w:lang w:bidi="ar-SA"/>
              <w14:ligatures w14:val="standardContextual"/>
            </w:rPr>
          </w:pPr>
          <w:hyperlink w:anchor="_Toc224748914" w:history="1">
            <w:r w:rsidRPr="00D57B5C">
              <w:rPr>
                <w:rStyle w:val="Hyperlink"/>
              </w:rPr>
              <w:t>Centers for Medicare &amp; Medicaid Services (CMS)</w:t>
            </w:r>
            <w:r>
              <w:rPr>
                <w:webHidden/>
              </w:rPr>
              <w:tab/>
            </w:r>
            <w:r>
              <w:rPr>
                <w:webHidden/>
              </w:rPr>
              <w:fldChar w:fldCharType="begin"/>
            </w:r>
            <w:r>
              <w:rPr>
                <w:webHidden/>
              </w:rPr>
              <w:instrText xml:space="preserve"> PAGEREF _Toc224748914 \h </w:instrText>
            </w:r>
            <w:r>
              <w:rPr>
                <w:webHidden/>
              </w:rPr>
            </w:r>
            <w:r>
              <w:rPr>
                <w:webHidden/>
              </w:rPr>
              <w:fldChar w:fldCharType="separate"/>
            </w:r>
            <w:r w:rsidR="001C7A94">
              <w:rPr>
                <w:webHidden/>
              </w:rPr>
              <w:t>10</w:t>
            </w:r>
            <w:r>
              <w:rPr>
                <w:webHidden/>
              </w:rPr>
              <w:fldChar w:fldCharType="end"/>
            </w:r>
          </w:hyperlink>
        </w:p>
        <w:p w14:paraId="3227A4F6" w14:textId="72EE90D4" w:rsidR="003471EA" w:rsidRDefault="003471EA">
          <w:pPr>
            <w:pStyle w:val="TOC4"/>
            <w:rPr>
              <w:rFonts w:eastAsiaTheme="minorEastAsia" w:cstheme="minorBidi"/>
              <w:b w:val="0"/>
              <w:bCs w:val="0"/>
              <w:kern w:val="2"/>
              <w:sz w:val="24"/>
              <w:szCs w:val="24"/>
              <w:lang w:bidi="ar-SA"/>
              <w14:ligatures w14:val="standardContextual"/>
            </w:rPr>
          </w:pPr>
          <w:hyperlink w:anchor="_Toc224748915" w:history="1">
            <w:r w:rsidRPr="00D57B5C">
              <w:rPr>
                <w:rStyle w:val="Hyperlink"/>
              </w:rPr>
              <w:t>Committee on Operating Rules for Information Exchange (CORE)</w:t>
            </w:r>
            <w:r>
              <w:rPr>
                <w:webHidden/>
              </w:rPr>
              <w:tab/>
            </w:r>
            <w:r>
              <w:rPr>
                <w:webHidden/>
              </w:rPr>
              <w:fldChar w:fldCharType="begin"/>
            </w:r>
            <w:r>
              <w:rPr>
                <w:webHidden/>
              </w:rPr>
              <w:instrText xml:space="preserve"> PAGEREF _Toc224748915 \h </w:instrText>
            </w:r>
            <w:r>
              <w:rPr>
                <w:webHidden/>
              </w:rPr>
            </w:r>
            <w:r>
              <w:rPr>
                <w:webHidden/>
              </w:rPr>
              <w:fldChar w:fldCharType="separate"/>
            </w:r>
            <w:r w:rsidR="001C7A94">
              <w:rPr>
                <w:webHidden/>
              </w:rPr>
              <w:t>11</w:t>
            </w:r>
            <w:r>
              <w:rPr>
                <w:webHidden/>
              </w:rPr>
              <w:fldChar w:fldCharType="end"/>
            </w:r>
          </w:hyperlink>
        </w:p>
        <w:p w14:paraId="35F04ADF" w14:textId="6B8C6A3A" w:rsidR="003471EA" w:rsidRDefault="003471EA">
          <w:pPr>
            <w:pStyle w:val="TOC4"/>
            <w:rPr>
              <w:rFonts w:eastAsiaTheme="minorEastAsia" w:cstheme="minorBidi"/>
              <w:b w:val="0"/>
              <w:bCs w:val="0"/>
              <w:kern w:val="2"/>
              <w:sz w:val="24"/>
              <w:szCs w:val="24"/>
              <w:lang w:bidi="ar-SA"/>
              <w14:ligatures w14:val="standardContextual"/>
            </w:rPr>
          </w:pPr>
          <w:hyperlink w:anchor="_Toc224748916" w:history="1">
            <w:r w:rsidRPr="00D57B5C">
              <w:rPr>
                <w:rStyle w:val="Hyperlink"/>
              </w:rPr>
              <w:t>Council for Affordable Quality Healthcare (CAQH)</w:t>
            </w:r>
            <w:r>
              <w:rPr>
                <w:webHidden/>
              </w:rPr>
              <w:tab/>
            </w:r>
            <w:r>
              <w:rPr>
                <w:webHidden/>
              </w:rPr>
              <w:fldChar w:fldCharType="begin"/>
            </w:r>
            <w:r>
              <w:rPr>
                <w:webHidden/>
              </w:rPr>
              <w:instrText xml:space="preserve"> PAGEREF _Toc224748916 \h </w:instrText>
            </w:r>
            <w:r>
              <w:rPr>
                <w:webHidden/>
              </w:rPr>
            </w:r>
            <w:r>
              <w:rPr>
                <w:webHidden/>
              </w:rPr>
              <w:fldChar w:fldCharType="separate"/>
            </w:r>
            <w:r w:rsidR="001C7A94">
              <w:rPr>
                <w:webHidden/>
              </w:rPr>
              <w:t>11</w:t>
            </w:r>
            <w:r>
              <w:rPr>
                <w:webHidden/>
              </w:rPr>
              <w:fldChar w:fldCharType="end"/>
            </w:r>
          </w:hyperlink>
        </w:p>
        <w:p w14:paraId="5E751282" w14:textId="5C2471B9" w:rsidR="003471EA" w:rsidRDefault="003471EA">
          <w:pPr>
            <w:pStyle w:val="TOC4"/>
            <w:rPr>
              <w:rFonts w:eastAsiaTheme="minorEastAsia" w:cstheme="minorBidi"/>
              <w:b w:val="0"/>
              <w:bCs w:val="0"/>
              <w:kern w:val="2"/>
              <w:sz w:val="24"/>
              <w:szCs w:val="24"/>
              <w:lang w:bidi="ar-SA"/>
              <w14:ligatures w14:val="standardContextual"/>
            </w:rPr>
          </w:pPr>
          <w:hyperlink w:anchor="_Toc224748917" w:history="1">
            <w:r w:rsidRPr="00D57B5C">
              <w:rPr>
                <w:rStyle w:val="Hyperlink"/>
              </w:rPr>
              <w:t>MassHealth (MH)</w:t>
            </w:r>
            <w:r>
              <w:rPr>
                <w:webHidden/>
              </w:rPr>
              <w:tab/>
            </w:r>
            <w:r>
              <w:rPr>
                <w:webHidden/>
              </w:rPr>
              <w:fldChar w:fldCharType="begin"/>
            </w:r>
            <w:r>
              <w:rPr>
                <w:webHidden/>
              </w:rPr>
              <w:instrText xml:space="preserve"> PAGEREF _Toc224748917 \h </w:instrText>
            </w:r>
            <w:r>
              <w:rPr>
                <w:webHidden/>
              </w:rPr>
            </w:r>
            <w:r>
              <w:rPr>
                <w:webHidden/>
              </w:rPr>
              <w:fldChar w:fldCharType="separate"/>
            </w:r>
            <w:r w:rsidR="001C7A94">
              <w:rPr>
                <w:webHidden/>
              </w:rPr>
              <w:t>11</w:t>
            </w:r>
            <w:r>
              <w:rPr>
                <w:webHidden/>
              </w:rPr>
              <w:fldChar w:fldCharType="end"/>
            </w:r>
          </w:hyperlink>
        </w:p>
        <w:p w14:paraId="4C53DDF1" w14:textId="110EB6D9" w:rsidR="003471EA" w:rsidRDefault="003471EA">
          <w:pPr>
            <w:pStyle w:val="TOC4"/>
            <w:rPr>
              <w:rFonts w:eastAsiaTheme="minorEastAsia" w:cstheme="minorBidi"/>
              <w:b w:val="0"/>
              <w:bCs w:val="0"/>
              <w:kern w:val="2"/>
              <w:sz w:val="24"/>
              <w:szCs w:val="24"/>
              <w:lang w:bidi="ar-SA"/>
              <w14:ligatures w14:val="standardContextual"/>
            </w:rPr>
          </w:pPr>
          <w:hyperlink w:anchor="_Toc224748918" w:history="1">
            <w:r w:rsidRPr="00D57B5C">
              <w:rPr>
                <w:rStyle w:val="Hyperlink"/>
              </w:rPr>
              <w:t>National Committee on Vital and Health Statistics (NCVHS)</w:t>
            </w:r>
            <w:r>
              <w:rPr>
                <w:webHidden/>
              </w:rPr>
              <w:tab/>
            </w:r>
            <w:r>
              <w:rPr>
                <w:webHidden/>
              </w:rPr>
              <w:fldChar w:fldCharType="begin"/>
            </w:r>
            <w:r>
              <w:rPr>
                <w:webHidden/>
              </w:rPr>
              <w:instrText xml:space="preserve"> PAGEREF _Toc224748918 \h </w:instrText>
            </w:r>
            <w:r>
              <w:rPr>
                <w:webHidden/>
              </w:rPr>
            </w:r>
            <w:r>
              <w:rPr>
                <w:webHidden/>
              </w:rPr>
              <w:fldChar w:fldCharType="separate"/>
            </w:r>
            <w:r w:rsidR="001C7A94">
              <w:rPr>
                <w:webHidden/>
              </w:rPr>
              <w:t>11</w:t>
            </w:r>
            <w:r>
              <w:rPr>
                <w:webHidden/>
              </w:rPr>
              <w:fldChar w:fldCharType="end"/>
            </w:r>
          </w:hyperlink>
        </w:p>
        <w:p w14:paraId="487642CA" w14:textId="3E4A8925" w:rsidR="003471EA" w:rsidRDefault="003471EA">
          <w:pPr>
            <w:pStyle w:val="TOC4"/>
            <w:rPr>
              <w:rFonts w:eastAsiaTheme="minorEastAsia" w:cstheme="minorBidi"/>
              <w:b w:val="0"/>
              <w:bCs w:val="0"/>
              <w:kern w:val="2"/>
              <w:sz w:val="24"/>
              <w:szCs w:val="24"/>
              <w:lang w:bidi="ar-SA"/>
              <w14:ligatures w14:val="standardContextual"/>
            </w:rPr>
          </w:pPr>
          <w:hyperlink w:anchor="_Toc224748919" w:history="1">
            <w:r w:rsidRPr="00D57B5C">
              <w:rPr>
                <w:rStyle w:val="Hyperlink"/>
              </w:rPr>
              <w:t>National Council of Prescription Drug Programs (NCPDP)</w:t>
            </w:r>
            <w:r>
              <w:rPr>
                <w:webHidden/>
              </w:rPr>
              <w:tab/>
            </w:r>
            <w:r>
              <w:rPr>
                <w:webHidden/>
              </w:rPr>
              <w:fldChar w:fldCharType="begin"/>
            </w:r>
            <w:r>
              <w:rPr>
                <w:webHidden/>
              </w:rPr>
              <w:instrText xml:space="preserve"> PAGEREF _Toc224748919 \h </w:instrText>
            </w:r>
            <w:r>
              <w:rPr>
                <w:webHidden/>
              </w:rPr>
            </w:r>
            <w:r>
              <w:rPr>
                <w:webHidden/>
              </w:rPr>
              <w:fldChar w:fldCharType="separate"/>
            </w:r>
            <w:r w:rsidR="001C7A94">
              <w:rPr>
                <w:webHidden/>
              </w:rPr>
              <w:t>11</w:t>
            </w:r>
            <w:r>
              <w:rPr>
                <w:webHidden/>
              </w:rPr>
              <w:fldChar w:fldCharType="end"/>
            </w:r>
          </w:hyperlink>
        </w:p>
        <w:p w14:paraId="7BED09DC" w14:textId="50C570F8" w:rsidR="003471EA" w:rsidRDefault="003471EA">
          <w:pPr>
            <w:pStyle w:val="TOC4"/>
            <w:rPr>
              <w:rFonts w:eastAsiaTheme="minorEastAsia" w:cstheme="minorBidi"/>
              <w:b w:val="0"/>
              <w:bCs w:val="0"/>
              <w:kern w:val="2"/>
              <w:sz w:val="24"/>
              <w:szCs w:val="24"/>
              <w:lang w:bidi="ar-SA"/>
              <w14:ligatures w14:val="standardContextual"/>
            </w:rPr>
          </w:pPr>
          <w:hyperlink w:anchor="_Toc224748920" w:history="1">
            <w:r w:rsidRPr="00D57B5C">
              <w:rPr>
                <w:rStyle w:val="Hyperlink"/>
              </w:rPr>
              <w:t>Washington Publishing Company (WPC)</w:t>
            </w:r>
            <w:r>
              <w:rPr>
                <w:webHidden/>
              </w:rPr>
              <w:tab/>
            </w:r>
            <w:r>
              <w:rPr>
                <w:webHidden/>
              </w:rPr>
              <w:fldChar w:fldCharType="begin"/>
            </w:r>
            <w:r>
              <w:rPr>
                <w:webHidden/>
              </w:rPr>
              <w:instrText xml:space="preserve"> PAGEREF _Toc224748920 \h </w:instrText>
            </w:r>
            <w:r>
              <w:rPr>
                <w:webHidden/>
              </w:rPr>
            </w:r>
            <w:r>
              <w:rPr>
                <w:webHidden/>
              </w:rPr>
              <w:fldChar w:fldCharType="separate"/>
            </w:r>
            <w:r w:rsidR="001C7A94">
              <w:rPr>
                <w:webHidden/>
              </w:rPr>
              <w:t>11</w:t>
            </w:r>
            <w:r>
              <w:rPr>
                <w:webHidden/>
              </w:rPr>
              <w:fldChar w:fldCharType="end"/>
            </w:r>
          </w:hyperlink>
        </w:p>
        <w:p w14:paraId="4FA02BE4" w14:textId="26DBF100" w:rsidR="003471EA" w:rsidRDefault="003471EA">
          <w:pPr>
            <w:pStyle w:val="TOC2"/>
            <w:tabs>
              <w:tab w:val="left" w:pos="660"/>
              <w:tab w:val="right" w:leader="dot" w:pos="10329"/>
            </w:tabs>
            <w:rPr>
              <w:rFonts w:eastAsiaTheme="minorEastAsia" w:cstheme="minorBidi"/>
              <w:b w:val="0"/>
              <w:bCs w:val="0"/>
              <w:noProof/>
              <w:kern w:val="2"/>
              <w:sz w:val="24"/>
              <w:szCs w:val="24"/>
              <w:lang w:bidi="ar-SA"/>
              <w14:ligatures w14:val="standardContextual"/>
            </w:rPr>
          </w:pPr>
          <w:hyperlink w:anchor="_Toc224748921" w:history="1">
            <w:r w:rsidRPr="00D57B5C">
              <w:rPr>
                <w:rStyle w:val="Hyperlink"/>
                <w:noProof/>
              </w:rPr>
              <w:t>6.</w:t>
            </w:r>
            <w:r>
              <w:rPr>
                <w:rFonts w:eastAsiaTheme="minorEastAsia" w:cstheme="minorBidi"/>
                <w:b w:val="0"/>
                <w:bCs w:val="0"/>
                <w:noProof/>
                <w:kern w:val="2"/>
                <w:sz w:val="24"/>
                <w:szCs w:val="24"/>
                <w:lang w:bidi="ar-SA"/>
                <w14:ligatures w14:val="standardContextual"/>
              </w:rPr>
              <w:tab/>
            </w:r>
            <w:r w:rsidRPr="00D57B5C">
              <w:rPr>
                <w:rStyle w:val="Hyperlink"/>
                <w:noProof/>
              </w:rPr>
              <w:t>Control</w:t>
            </w:r>
            <w:r w:rsidRPr="00D57B5C">
              <w:rPr>
                <w:rStyle w:val="Hyperlink"/>
                <w:noProof/>
                <w:spacing w:val="-18"/>
              </w:rPr>
              <w:t xml:space="preserve"> </w:t>
            </w:r>
            <w:r w:rsidRPr="00D57B5C">
              <w:rPr>
                <w:rStyle w:val="Hyperlink"/>
                <w:noProof/>
              </w:rPr>
              <w:t>Segments/Envelopes</w:t>
            </w:r>
            <w:r>
              <w:rPr>
                <w:noProof/>
                <w:webHidden/>
              </w:rPr>
              <w:tab/>
            </w:r>
            <w:r>
              <w:rPr>
                <w:noProof/>
                <w:webHidden/>
              </w:rPr>
              <w:fldChar w:fldCharType="begin"/>
            </w:r>
            <w:r>
              <w:rPr>
                <w:noProof/>
                <w:webHidden/>
              </w:rPr>
              <w:instrText xml:space="preserve"> PAGEREF _Toc224748921 \h </w:instrText>
            </w:r>
            <w:r>
              <w:rPr>
                <w:noProof/>
                <w:webHidden/>
              </w:rPr>
            </w:r>
            <w:r>
              <w:rPr>
                <w:noProof/>
                <w:webHidden/>
              </w:rPr>
              <w:fldChar w:fldCharType="separate"/>
            </w:r>
            <w:r w:rsidR="001C7A94">
              <w:rPr>
                <w:noProof/>
                <w:webHidden/>
              </w:rPr>
              <w:t>12</w:t>
            </w:r>
            <w:r>
              <w:rPr>
                <w:noProof/>
                <w:webHidden/>
              </w:rPr>
              <w:fldChar w:fldCharType="end"/>
            </w:r>
          </w:hyperlink>
        </w:p>
        <w:p w14:paraId="4EC0A41E" w14:textId="052D4B83" w:rsidR="003471EA" w:rsidRDefault="003471EA">
          <w:pPr>
            <w:pStyle w:val="TOC3"/>
            <w:rPr>
              <w:rFonts w:eastAsiaTheme="minorEastAsia" w:cstheme="minorBidi"/>
              <w:kern w:val="2"/>
              <w:sz w:val="24"/>
              <w:szCs w:val="24"/>
              <w:lang w:bidi="ar-SA"/>
              <w14:ligatures w14:val="standardContextual"/>
            </w:rPr>
          </w:pPr>
          <w:hyperlink w:anchor="_Toc224748922" w:history="1">
            <w:r w:rsidRPr="00D57B5C">
              <w:rPr>
                <w:rStyle w:val="Hyperlink"/>
              </w:rPr>
              <w:t>ISA (INTERCHANGE CONTROL HEADER)</w:t>
            </w:r>
            <w:r>
              <w:rPr>
                <w:webHidden/>
              </w:rPr>
              <w:tab/>
            </w:r>
            <w:r>
              <w:rPr>
                <w:webHidden/>
              </w:rPr>
              <w:fldChar w:fldCharType="begin"/>
            </w:r>
            <w:r>
              <w:rPr>
                <w:webHidden/>
              </w:rPr>
              <w:instrText xml:space="preserve"> PAGEREF _Toc224748922 \h </w:instrText>
            </w:r>
            <w:r>
              <w:rPr>
                <w:webHidden/>
              </w:rPr>
            </w:r>
            <w:r>
              <w:rPr>
                <w:webHidden/>
              </w:rPr>
              <w:fldChar w:fldCharType="separate"/>
            </w:r>
            <w:r w:rsidR="001C7A94">
              <w:rPr>
                <w:webHidden/>
              </w:rPr>
              <w:t>12</w:t>
            </w:r>
            <w:r>
              <w:rPr>
                <w:webHidden/>
              </w:rPr>
              <w:fldChar w:fldCharType="end"/>
            </w:r>
          </w:hyperlink>
        </w:p>
        <w:p w14:paraId="4F64E804" w14:textId="381BE4B2" w:rsidR="003471EA" w:rsidRDefault="003471EA">
          <w:pPr>
            <w:pStyle w:val="TOC3"/>
            <w:rPr>
              <w:rFonts w:eastAsiaTheme="minorEastAsia" w:cstheme="minorBidi"/>
              <w:kern w:val="2"/>
              <w:sz w:val="24"/>
              <w:szCs w:val="24"/>
              <w:lang w:bidi="ar-SA"/>
              <w14:ligatures w14:val="standardContextual"/>
            </w:rPr>
          </w:pPr>
          <w:hyperlink w:anchor="_Toc224748923" w:history="1">
            <w:r w:rsidRPr="00D57B5C">
              <w:rPr>
                <w:rStyle w:val="Hyperlink"/>
              </w:rPr>
              <w:t>GS (FUNCTIONAL GROUP HEADER)</w:t>
            </w:r>
            <w:r>
              <w:rPr>
                <w:webHidden/>
              </w:rPr>
              <w:tab/>
            </w:r>
            <w:r>
              <w:rPr>
                <w:webHidden/>
              </w:rPr>
              <w:fldChar w:fldCharType="begin"/>
            </w:r>
            <w:r>
              <w:rPr>
                <w:webHidden/>
              </w:rPr>
              <w:instrText xml:space="preserve"> PAGEREF _Toc224748923 \h </w:instrText>
            </w:r>
            <w:r>
              <w:rPr>
                <w:webHidden/>
              </w:rPr>
            </w:r>
            <w:r>
              <w:rPr>
                <w:webHidden/>
              </w:rPr>
              <w:fldChar w:fldCharType="separate"/>
            </w:r>
            <w:r w:rsidR="001C7A94">
              <w:rPr>
                <w:webHidden/>
              </w:rPr>
              <w:t>13</w:t>
            </w:r>
            <w:r>
              <w:rPr>
                <w:webHidden/>
              </w:rPr>
              <w:fldChar w:fldCharType="end"/>
            </w:r>
          </w:hyperlink>
        </w:p>
        <w:p w14:paraId="6D25C87A" w14:textId="13DF8379" w:rsidR="003471EA" w:rsidRDefault="003471EA">
          <w:pPr>
            <w:pStyle w:val="TOC2"/>
            <w:tabs>
              <w:tab w:val="left" w:pos="660"/>
              <w:tab w:val="right" w:leader="dot" w:pos="10329"/>
            </w:tabs>
            <w:rPr>
              <w:rFonts w:eastAsiaTheme="minorEastAsia" w:cstheme="minorBidi"/>
              <w:b w:val="0"/>
              <w:bCs w:val="0"/>
              <w:noProof/>
              <w:kern w:val="2"/>
              <w:sz w:val="24"/>
              <w:szCs w:val="24"/>
              <w:lang w:bidi="ar-SA"/>
              <w14:ligatures w14:val="standardContextual"/>
            </w:rPr>
          </w:pPr>
          <w:hyperlink w:anchor="_Toc224748924" w:history="1">
            <w:r w:rsidRPr="00D57B5C">
              <w:rPr>
                <w:rStyle w:val="Hyperlink"/>
                <w:noProof/>
              </w:rPr>
              <w:t>7.</w:t>
            </w:r>
            <w:r>
              <w:rPr>
                <w:rFonts w:eastAsiaTheme="minorEastAsia" w:cstheme="minorBidi"/>
                <w:b w:val="0"/>
                <w:bCs w:val="0"/>
                <w:noProof/>
                <w:kern w:val="2"/>
                <w:sz w:val="24"/>
                <w:szCs w:val="24"/>
                <w:lang w:bidi="ar-SA"/>
                <w14:ligatures w14:val="standardContextual"/>
              </w:rPr>
              <w:tab/>
            </w:r>
            <w:r w:rsidRPr="00D57B5C">
              <w:rPr>
                <w:rStyle w:val="Hyperlink"/>
                <w:noProof/>
              </w:rPr>
              <w:t xml:space="preserve">MassHealth-Specific Business </w:t>
            </w:r>
            <w:r w:rsidRPr="00D57B5C">
              <w:rPr>
                <w:rStyle w:val="Hyperlink"/>
                <w:noProof/>
                <w:spacing w:val="-10"/>
              </w:rPr>
              <w:t xml:space="preserve">Rules </w:t>
            </w:r>
            <w:r w:rsidRPr="00D57B5C">
              <w:rPr>
                <w:rStyle w:val="Hyperlink"/>
                <w:noProof/>
                <w:spacing w:val="-6"/>
              </w:rPr>
              <w:t>and</w:t>
            </w:r>
            <w:r w:rsidRPr="00D57B5C">
              <w:rPr>
                <w:rStyle w:val="Hyperlink"/>
                <w:noProof/>
                <w:spacing w:val="-44"/>
              </w:rPr>
              <w:t xml:space="preserve"> </w:t>
            </w:r>
            <w:r w:rsidRPr="00D57B5C">
              <w:rPr>
                <w:rStyle w:val="Hyperlink"/>
                <w:noProof/>
              </w:rPr>
              <w:t>Limitations</w:t>
            </w:r>
            <w:r>
              <w:rPr>
                <w:noProof/>
                <w:webHidden/>
              </w:rPr>
              <w:tab/>
            </w:r>
            <w:r>
              <w:rPr>
                <w:noProof/>
                <w:webHidden/>
              </w:rPr>
              <w:fldChar w:fldCharType="begin"/>
            </w:r>
            <w:r>
              <w:rPr>
                <w:noProof/>
                <w:webHidden/>
              </w:rPr>
              <w:instrText xml:space="preserve"> PAGEREF _Toc224748924 \h </w:instrText>
            </w:r>
            <w:r>
              <w:rPr>
                <w:noProof/>
                <w:webHidden/>
              </w:rPr>
            </w:r>
            <w:r>
              <w:rPr>
                <w:noProof/>
                <w:webHidden/>
              </w:rPr>
              <w:fldChar w:fldCharType="separate"/>
            </w:r>
            <w:r w:rsidR="001C7A94">
              <w:rPr>
                <w:noProof/>
                <w:webHidden/>
              </w:rPr>
              <w:t>14</w:t>
            </w:r>
            <w:r>
              <w:rPr>
                <w:noProof/>
                <w:webHidden/>
              </w:rPr>
              <w:fldChar w:fldCharType="end"/>
            </w:r>
          </w:hyperlink>
        </w:p>
        <w:p w14:paraId="5D88E728" w14:textId="67E3C4CD" w:rsidR="003471EA" w:rsidRDefault="003471EA">
          <w:pPr>
            <w:pStyle w:val="TOC3"/>
            <w:rPr>
              <w:rFonts w:eastAsiaTheme="minorEastAsia" w:cstheme="minorBidi"/>
              <w:kern w:val="2"/>
              <w:sz w:val="24"/>
              <w:szCs w:val="24"/>
              <w:lang w:bidi="ar-SA"/>
              <w14:ligatures w14:val="standardContextual"/>
            </w:rPr>
          </w:pPr>
          <w:hyperlink w:anchor="_Toc224748925" w:history="1">
            <w:r w:rsidRPr="00D57B5C">
              <w:rPr>
                <w:rStyle w:val="Hyperlink"/>
              </w:rPr>
              <w:t>ENCOUNTER-SUBMISSION GUIDELINES</w:t>
            </w:r>
            <w:r>
              <w:rPr>
                <w:webHidden/>
              </w:rPr>
              <w:tab/>
            </w:r>
            <w:r>
              <w:rPr>
                <w:webHidden/>
              </w:rPr>
              <w:fldChar w:fldCharType="begin"/>
            </w:r>
            <w:r>
              <w:rPr>
                <w:webHidden/>
              </w:rPr>
              <w:instrText xml:space="preserve"> PAGEREF _Toc224748925 \h </w:instrText>
            </w:r>
            <w:r>
              <w:rPr>
                <w:webHidden/>
              </w:rPr>
            </w:r>
            <w:r>
              <w:rPr>
                <w:webHidden/>
              </w:rPr>
              <w:fldChar w:fldCharType="separate"/>
            </w:r>
            <w:r w:rsidR="001C7A94">
              <w:rPr>
                <w:webHidden/>
              </w:rPr>
              <w:t>14</w:t>
            </w:r>
            <w:r>
              <w:rPr>
                <w:webHidden/>
              </w:rPr>
              <w:fldChar w:fldCharType="end"/>
            </w:r>
          </w:hyperlink>
        </w:p>
        <w:p w14:paraId="6818C6AA" w14:textId="67C2C0F4" w:rsidR="003471EA" w:rsidRDefault="003471EA">
          <w:pPr>
            <w:pStyle w:val="TOC3"/>
            <w:rPr>
              <w:rFonts w:eastAsiaTheme="minorEastAsia" w:cstheme="minorBidi"/>
              <w:kern w:val="2"/>
              <w:sz w:val="24"/>
              <w:szCs w:val="24"/>
              <w:lang w:bidi="ar-SA"/>
              <w14:ligatures w14:val="standardContextual"/>
            </w:rPr>
          </w:pPr>
          <w:hyperlink w:anchor="_Toc224748926" w:history="1">
            <w:r w:rsidRPr="00D57B5C">
              <w:rPr>
                <w:rStyle w:val="Hyperlink"/>
              </w:rPr>
              <w:t>ENCOUNTER SENDER/SUBMITTER IDS</w:t>
            </w:r>
            <w:r>
              <w:rPr>
                <w:webHidden/>
              </w:rPr>
              <w:tab/>
            </w:r>
            <w:r>
              <w:rPr>
                <w:webHidden/>
              </w:rPr>
              <w:fldChar w:fldCharType="begin"/>
            </w:r>
            <w:r>
              <w:rPr>
                <w:webHidden/>
              </w:rPr>
              <w:instrText xml:space="preserve"> PAGEREF _Toc224748926 \h </w:instrText>
            </w:r>
            <w:r>
              <w:rPr>
                <w:webHidden/>
              </w:rPr>
            </w:r>
            <w:r>
              <w:rPr>
                <w:webHidden/>
              </w:rPr>
              <w:fldChar w:fldCharType="separate"/>
            </w:r>
            <w:r w:rsidR="001C7A94">
              <w:rPr>
                <w:webHidden/>
              </w:rPr>
              <w:t>15</w:t>
            </w:r>
            <w:r>
              <w:rPr>
                <w:webHidden/>
              </w:rPr>
              <w:fldChar w:fldCharType="end"/>
            </w:r>
          </w:hyperlink>
        </w:p>
        <w:p w14:paraId="198A5F7F" w14:textId="55DB6FCA" w:rsidR="003471EA" w:rsidRDefault="003471EA">
          <w:pPr>
            <w:pStyle w:val="TOC3"/>
            <w:rPr>
              <w:rFonts w:eastAsiaTheme="minorEastAsia" w:cstheme="minorBidi"/>
              <w:kern w:val="2"/>
              <w:sz w:val="24"/>
              <w:szCs w:val="24"/>
              <w:lang w:bidi="ar-SA"/>
              <w14:ligatures w14:val="standardContextual"/>
            </w:rPr>
          </w:pPr>
          <w:hyperlink w:anchor="_Toc224748927" w:history="1">
            <w:r w:rsidRPr="00D57B5C">
              <w:rPr>
                <w:rStyle w:val="Hyperlink"/>
              </w:rPr>
              <w:t>TRANSFORMED MEDICAID STATISTICAL INFORMATION SYSTEM (TMSIS)</w:t>
            </w:r>
            <w:r>
              <w:rPr>
                <w:webHidden/>
              </w:rPr>
              <w:tab/>
            </w:r>
            <w:r>
              <w:rPr>
                <w:webHidden/>
              </w:rPr>
              <w:fldChar w:fldCharType="begin"/>
            </w:r>
            <w:r>
              <w:rPr>
                <w:webHidden/>
              </w:rPr>
              <w:instrText xml:space="preserve"> PAGEREF _Toc224748927 \h </w:instrText>
            </w:r>
            <w:r>
              <w:rPr>
                <w:webHidden/>
              </w:rPr>
            </w:r>
            <w:r>
              <w:rPr>
                <w:webHidden/>
              </w:rPr>
              <w:fldChar w:fldCharType="separate"/>
            </w:r>
            <w:r w:rsidR="001C7A94">
              <w:rPr>
                <w:webHidden/>
              </w:rPr>
              <w:t>16</w:t>
            </w:r>
            <w:r>
              <w:rPr>
                <w:webHidden/>
              </w:rPr>
              <w:fldChar w:fldCharType="end"/>
            </w:r>
          </w:hyperlink>
        </w:p>
        <w:p w14:paraId="6C7E48A7" w14:textId="1B82A749" w:rsidR="003471EA" w:rsidRDefault="003471EA">
          <w:pPr>
            <w:pStyle w:val="TOC3"/>
            <w:rPr>
              <w:rFonts w:eastAsiaTheme="minorEastAsia" w:cstheme="minorBidi"/>
              <w:kern w:val="2"/>
              <w:sz w:val="24"/>
              <w:szCs w:val="24"/>
              <w:lang w:bidi="ar-SA"/>
              <w14:ligatures w14:val="standardContextual"/>
            </w:rPr>
          </w:pPr>
          <w:hyperlink w:anchor="_Toc224748928" w:history="1">
            <w:r w:rsidRPr="00D57B5C">
              <w:rPr>
                <w:rStyle w:val="Hyperlink"/>
                <w:spacing w:val="14"/>
              </w:rPr>
              <w:t xml:space="preserve">NATIONAL </w:t>
            </w:r>
            <w:r w:rsidRPr="00D57B5C">
              <w:rPr>
                <w:rStyle w:val="Hyperlink"/>
              </w:rPr>
              <w:t>PROVIDER IDENTIFIER (NPI) AND TAXONOMY CODE</w:t>
            </w:r>
            <w:r>
              <w:rPr>
                <w:webHidden/>
              </w:rPr>
              <w:tab/>
            </w:r>
            <w:r>
              <w:rPr>
                <w:webHidden/>
              </w:rPr>
              <w:fldChar w:fldCharType="begin"/>
            </w:r>
            <w:r>
              <w:rPr>
                <w:webHidden/>
              </w:rPr>
              <w:instrText xml:space="preserve"> PAGEREF _Toc224748928 \h </w:instrText>
            </w:r>
            <w:r>
              <w:rPr>
                <w:webHidden/>
              </w:rPr>
            </w:r>
            <w:r>
              <w:rPr>
                <w:webHidden/>
              </w:rPr>
              <w:fldChar w:fldCharType="separate"/>
            </w:r>
            <w:r w:rsidR="001C7A94">
              <w:rPr>
                <w:webHidden/>
              </w:rPr>
              <w:t>16</w:t>
            </w:r>
            <w:r>
              <w:rPr>
                <w:webHidden/>
              </w:rPr>
              <w:fldChar w:fldCharType="end"/>
            </w:r>
          </w:hyperlink>
        </w:p>
        <w:p w14:paraId="43B60D61" w14:textId="211CCD4C" w:rsidR="003471EA" w:rsidRDefault="003471EA">
          <w:pPr>
            <w:pStyle w:val="TOC3"/>
            <w:rPr>
              <w:rFonts w:eastAsiaTheme="minorEastAsia" w:cstheme="minorBidi"/>
              <w:kern w:val="2"/>
              <w:sz w:val="24"/>
              <w:szCs w:val="24"/>
              <w:lang w:bidi="ar-SA"/>
              <w14:ligatures w14:val="standardContextual"/>
            </w:rPr>
          </w:pPr>
          <w:hyperlink w:anchor="_Toc224748929" w:history="1">
            <w:r w:rsidRPr="00D57B5C">
              <w:rPr>
                <w:rStyle w:val="Hyperlink"/>
                <w:spacing w:val="14"/>
              </w:rPr>
              <w:t xml:space="preserve">SECONDARY </w:t>
            </w:r>
            <w:r w:rsidRPr="00D57B5C">
              <w:rPr>
                <w:rStyle w:val="Hyperlink"/>
              </w:rPr>
              <w:t>PROVIDER IDENTIFIERS</w:t>
            </w:r>
            <w:r>
              <w:rPr>
                <w:webHidden/>
              </w:rPr>
              <w:tab/>
            </w:r>
            <w:r>
              <w:rPr>
                <w:webHidden/>
              </w:rPr>
              <w:fldChar w:fldCharType="begin"/>
            </w:r>
            <w:r>
              <w:rPr>
                <w:webHidden/>
              </w:rPr>
              <w:instrText xml:space="preserve"> PAGEREF _Toc224748929 \h </w:instrText>
            </w:r>
            <w:r>
              <w:rPr>
                <w:webHidden/>
              </w:rPr>
            </w:r>
            <w:r>
              <w:rPr>
                <w:webHidden/>
              </w:rPr>
              <w:fldChar w:fldCharType="separate"/>
            </w:r>
            <w:r w:rsidR="001C7A94">
              <w:rPr>
                <w:webHidden/>
              </w:rPr>
              <w:t>17</w:t>
            </w:r>
            <w:r>
              <w:rPr>
                <w:webHidden/>
              </w:rPr>
              <w:fldChar w:fldCharType="end"/>
            </w:r>
          </w:hyperlink>
        </w:p>
        <w:p w14:paraId="3A2C0C7E" w14:textId="3DC89B4D" w:rsidR="003471EA" w:rsidRDefault="003471EA">
          <w:pPr>
            <w:pStyle w:val="TOC3"/>
            <w:rPr>
              <w:rFonts w:eastAsiaTheme="minorEastAsia" w:cstheme="minorBidi"/>
              <w:kern w:val="2"/>
              <w:sz w:val="24"/>
              <w:szCs w:val="24"/>
              <w:lang w:bidi="ar-SA"/>
              <w14:ligatures w14:val="standardContextual"/>
            </w:rPr>
          </w:pPr>
          <w:hyperlink w:anchor="_Toc224748930" w:history="1">
            <w:r w:rsidRPr="00D57B5C">
              <w:rPr>
                <w:rStyle w:val="Hyperlink"/>
              </w:rPr>
              <w:t>ORIGINAL, VOID, AND ADJUSTMENT/REPLACEMENT TRANSACTIONS – OVERPAYMENT RECOVERIES</w:t>
            </w:r>
            <w:r>
              <w:rPr>
                <w:webHidden/>
              </w:rPr>
              <w:tab/>
            </w:r>
            <w:r>
              <w:rPr>
                <w:webHidden/>
              </w:rPr>
              <w:fldChar w:fldCharType="begin"/>
            </w:r>
            <w:r>
              <w:rPr>
                <w:webHidden/>
              </w:rPr>
              <w:instrText xml:space="preserve"> PAGEREF _Toc224748930 \h </w:instrText>
            </w:r>
            <w:r>
              <w:rPr>
                <w:webHidden/>
              </w:rPr>
            </w:r>
            <w:r>
              <w:rPr>
                <w:webHidden/>
              </w:rPr>
              <w:fldChar w:fldCharType="separate"/>
            </w:r>
            <w:r w:rsidR="001C7A94">
              <w:rPr>
                <w:webHidden/>
              </w:rPr>
              <w:t>20</w:t>
            </w:r>
            <w:r>
              <w:rPr>
                <w:webHidden/>
              </w:rPr>
              <w:fldChar w:fldCharType="end"/>
            </w:r>
          </w:hyperlink>
        </w:p>
        <w:p w14:paraId="46E817D6" w14:textId="5223B8D2" w:rsidR="003471EA" w:rsidRDefault="003471EA">
          <w:pPr>
            <w:pStyle w:val="TOC3"/>
            <w:rPr>
              <w:rFonts w:eastAsiaTheme="minorEastAsia" w:cstheme="minorBidi"/>
              <w:kern w:val="2"/>
              <w:sz w:val="24"/>
              <w:szCs w:val="24"/>
              <w:lang w:bidi="ar-SA"/>
              <w14:ligatures w14:val="standardContextual"/>
            </w:rPr>
          </w:pPr>
          <w:hyperlink w:anchor="_Toc224748931" w:history="1">
            <w:r w:rsidRPr="00D57B5C">
              <w:rPr>
                <w:rStyle w:val="Hyperlink"/>
              </w:rPr>
              <w:t>COORDINATION OF BENEFITS (COB)</w:t>
            </w:r>
            <w:r>
              <w:rPr>
                <w:webHidden/>
              </w:rPr>
              <w:tab/>
            </w:r>
            <w:r>
              <w:rPr>
                <w:webHidden/>
              </w:rPr>
              <w:fldChar w:fldCharType="begin"/>
            </w:r>
            <w:r>
              <w:rPr>
                <w:webHidden/>
              </w:rPr>
              <w:instrText xml:space="preserve"> PAGEREF _Toc224748931 \h </w:instrText>
            </w:r>
            <w:r>
              <w:rPr>
                <w:webHidden/>
              </w:rPr>
            </w:r>
            <w:r>
              <w:rPr>
                <w:webHidden/>
              </w:rPr>
              <w:fldChar w:fldCharType="separate"/>
            </w:r>
            <w:r w:rsidR="001C7A94">
              <w:rPr>
                <w:webHidden/>
              </w:rPr>
              <w:t>21</w:t>
            </w:r>
            <w:r>
              <w:rPr>
                <w:webHidden/>
              </w:rPr>
              <w:fldChar w:fldCharType="end"/>
            </w:r>
          </w:hyperlink>
        </w:p>
        <w:p w14:paraId="50E75351" w14:textId="36AA9E16" w:rsidR="003471EA" w:rsidRDefault="003471EA">
          <w:pPr>
            <w:pStyle w:val="TOC4"/>
            <w:rPr>
              <w:rFonts w:eastAsiaTheme="minorEastAsia" w:cstheme="minorBidi"/>
              <w:b w:val="0"/>
              <w:bCs w:val="0"/>
              <w:kern w:val="2"/>
              <w:sz w:val="24"/>
              <w:szCs w:val="24"/>
              <w:lang w:bidi="ar-SA"/>
              <w14:ligatures w14:val="standardContextual"/>
            </w:rPr>
          </w:pPr>
          <w:hyperlink w:anchor="_Toc224748932" w:history="1">
            <w:r w:rsidRPr="00D57B5C">
              <w:rPr>
                <w:rStyle w:val="Hyperlink"/>
              </w:rPr>
              <w:t>COB Claims</w:t>
            </w:r>
            <w:r>
              <w:rPr>
                <w:webHidden/>
              </w:rPr>
              <w:tab/>
            </w:r>
            <w:r>
              <w:rPr>
                <w:webHidden/>
              </w:rPr>
              <w:fldChar w:fldCharType="begin"/>
            </w:r>
            <w:r>
              <w:rPr>
                <w:webHidden/>
              </w:rPr>
              <w:instrText xml:space="preserve"> PAGEREF _Toc224748932 \h </w:instrText>
            </w:r>
            <w:r>
              <w:rPr>
                <w:webHidden/>
              </w:rPr>
            </w:r>
            <w:r>
              <w:rPr>
                <w:webHidden/>
              </w:rPr>
              <w:fldChar w:fldCharType="separate"/>
            </w:r>
            <w:r w:rsidR="001C7A94">
              <w:rPr>
                <w:webHidden/>
              </w:rPr>
              <w:t>21</w:t>
            </w:r>
            <w:r>
              <w:rPr>
                <w:webHidden/>
              </w:rPr>
              <w:fldChar w:fldCharType="end"/>
            </w:r>
          </w:hyperlink>
        </w:p>
        <w:p w14:paraId="55743DD0" w14:textId="1AD0B44B" w:rsidR="003471EA" w:rsidRDefault="003471EA">
          <w:pPr>
            <w:pStyle w:val="TOC4"/>
            <w:rPr>
              <w:rFonts w:eastAsiaTheme="minorEastAsia" w:cstheme="minorBidi"/>
              <w:b w:val="0"/>
              <w:bCs w:val="0"/>
              <w:kern w:val="2"/>
              <w:sz w:val="24"/>
              <w:szCs w:val="24"/>
              <w:lang w:bidi="ar-SA"/>
              <w14:ligatures w14:val="standardContextual"/>
            </w:rPr>
          </w:pPr>
          <w:hyperlink w:anchor="_Toc224748933" w:history="1">
            <w:r w:rsidRPr="00D57B5C">
              <w:rPr>
                <w:rStyle w:val="Hyperlink"/>
              </w:rPr>
              <w:t>COB Claims with Medicare</w:t>
            </w:r>
            <w:r>
              <w:rPr>
                <w:webHidden/>
              </w:rPr>
              <w:tab/>
            </w:r>
            <w:r>
              <w:rPr>
                <w:webHidden/>
              </w:rPr>
              <w:fldChar w:fldCharType="begin"/>
            </w:r>
            <w:r>
              <w:rPr>
                <w:webHidden/>
              </w:rPr>
              <w:instrText xml:space="preserve"> PAGEREF _Toc224748933 \h </w:instrText>
            </w:r>
            <w:r>
              <w:rPr>
                <w:webHidden/>
              </w:rPr>
            </w:r>
            <w:r>
              <w:rPr>
                <w:webHidden/>
              </w:rPr>
              <w:fldChar w:fldCharType="separate"/>
            </w:r>
            <w:r w:rsidR="001C7A94">
              <w:rPr>
                <w:webHidden/>
              </w:rPr>
              <w:t>21</w:t>
            </w:r>
            <w:r>
              <w:rPr>
                <w:webHidden/>
              </w:rPr>
              <w:fldChar w:fldCharType="end"/>
            </w:r>
          </w:hyperlink>
        </w:p>
        <w:p w14:paraId="67744A46" w14:textId="725B2AEC" w:rsidR="003471EA" w:rsidRDefault="003471EA">
          <w:pPr>
            <w:pStyle w:val="TOC3"/>
            <w:rPr>
              <w:rFonts w:eastAsiaTheme="minorEastAsia" w:cstheme="minorBidi"/>
              <w:kern w:val="2"/>
              <w:sz w:val="24"/>
              <w:szCs w:val="24"/>
              <w:lang w:bidi="ar-SA"/>
              <w14:ligatures w14:val="standardContextual"/>
            </w:rPr>
          </w:pPr>
          <w:hyperlink w:anchor="_Toc224748934" w:history="1">
            <w:r w:rsidRPr="00D57B5C">
              <w:rPr>
                <w:rStyle w:val="Hyperlink"/>
              </w:rPr>
              <w:t>DENIED AND PARTIALLY DENIED CLAIMS</w:t>
            </w:r>
            <w:r>
              <w:rPr>
                <w:webHidden/>
              </w:rPr>
              <w:tab/>
            </w:r>
            <w:r>
              <w:rPr>
                <w:webHidden/>
              </w:rPr>
              <w:fldChar w:fldCharType="begin"/>
            </w:r>
            <w:r>
              <w:rPr>
                <w:webHidden/>
              </w:rPr>
              <w:instrText xml:space="preserve"> PAGEREF _Toc224748934 \h </w:instrText>
            </w:r>
            <w:r>
              <w:rPr>
                <w:webHidden/>
              </w:rPr>
            </w:r>
            <w:r>
              <w:rPr>
                <w:webHidden/>
              </w:rPr>
              <w:fldChar w:fldCharType="separate"/>
            </w:r>
            <w:r w:rsidR="001C7A94">
              <w:rPr>
                <w:webHidden/>
              </w:rPr>
              <w:t>21</w:t>
            </w:r>
            <w:r>
              <w:rPr>
                <w:webHidden/>
              </w:rPr>
              <w:fldChar w:fldCharType="end"/>
            </w:r>
          </w:hyperlink>
        </w:p>
        <w:p w14:paraId="735246FA" w14:textId="17DE83A9" w:rsidR="003471EA" w:rsidRDefault="003471EA">
          <w:pPr>
            <w:pStyle w:val="TOC3"/>
            <w:rPr>
              <w:rFonts w:eastAsiaTheme="minorEastAsia" w:cstheme="minorBidi"/>
              <w:kern w:val="2"/>
              <w:sz w:val="24"/>
              <w:szCs w:val="24"/>
              <w:lang w:bidi="ar-SA"/>
              <w14:ligatures w14:val="standardContextual"/>
            </w:rPr>
          </w:pPr>
          <w:hyperlink w:anchor="_Toc224748935" w:history="1">
            <w:r w:rsidRPr="00D57B5C">
              <w:rPr>
                <w:rStyle w:val="Hyperlink"/>
              </w:rPr>
              <w:t>CLAIM ADJUSTMENT REASON CODES (CARCs)</w:t>
            </w:r>
            <w:r>
              <w:rPr>
                <w:webHidden/>
              </w:rPr>
              <w:tab/>
            </w:r>
            <w:r>
              <w:rPr>
                <w:webHidden/>
              </w:rPr>
              <w:fldChar w:fldCharType="begin"/>
            </w:r>
            <w:r>
              <w:rPr>
                <w:webHidden/>
              </w:rPr>
              <w:instrText xml:space="preserve"> PAGEREF _Toc224748935 \h </w:instrText>
            </w:r>
            <w:r>
              <w:rPr>
                <w:webHidden/>
              </w:rPr>
            </w:r>
            <w:r>
              <w:rPr>
                <w:webHidden/>
              </w:rPr>
              <w:fldChar w:fldCharType="separate"/>
            </w:r>
            <w:r w:rsidR="001C7A94">
              <w:rPr>
                <w:webHidden/>
              </w:rPr>
              <w:t>21</w:t>
            </w:r>
            <w:r>
              <w:rPr>
                <w:webHidden/>
              </w:rPr>
              <w:fldChar w:fldCharType="end"/>
            </w:r>
          </w:hyperlink>
        </w:p>
        <w:p w14:paraId="3679E613" w14:textId="60005227" w:rsidR="003471EA" w:rsidRDefault="003471EA">
          <w:pPr>
            <w:pStyle w:val="TOC3"/>
            <w:rPr>
              <w:rFonts w:eastAsiaTheme="minorEastAsia" w:cstheme="minorBidi"/>
              <w:kern w:val="2"/>
              <w:sz w:val="24"/>
              <w:szCs w:val="24"/>
              <w:lang w:bidi="ar-SA"/>
              <w14:ligatures w14:val="standardContextual"/>
            </w:rPr>
          </w:pPr>
          <w:hyperlink w:anchor="_Toc224748936" w:history="1">
            <w:r w:rsidRPr="00D57B5C">
              <w:rPr>
                <w:rStyle w:val="Hyperlink"/>
              </w:rPr>
              <w:t>BUNDLED CLAIMS</w:t>
            </w:r>
            <w:r>
              <w:rPr>
                <w:webHidden/>
              </w:rPr>
              <w:tab/>
            </w:r>
            <w:r>
              <w:rPr>
                <w:webHidden/>
              </w:rPr>
              <w:fldChar w:fldCharType="begin"/>
            </w:r>
            <w:r>
              <w:rPr>
                <w:webHidden/>
              </w:rPr>
              <w:instrText xml:space="preserve"> PAGEREF _Toc224748936 \h </w:instrText>
            </w:r>
            <w:r>
              <w:rPr>
                <w:webHidden/>
              </w:rPr>
            </w:r>
            <w:r>
              <w:rPr>
                <w:webHidden/>
              </w:rPr>
              <w:fldChar w:fldCharType="separate"/>
            </w:r>
            <w:r w:rsidR="001C7A94">
              <w:rPr>
                <w:webHidden/>
              </w:rPr>
              <w:t>21</w:t>
            </w:r>
            <w:r>
              <w:rPr>
                <w:webHidden/>
              </w:rPr>
              <w:fldChar w:fldCharType="end"/>
            </w:r>
          </w:hyperlink>
        </w:p>
        <w:p w14:paraId="7D7C271D" w14:textId="0677D794" w:rsidR="003471EA" w:rsidRDefault="003471EA">
          <w:pPr>
            <w:pStyle w:val="TOC3"/>
            <w:rPr>
              <w:rFonts w:eastAsiaTheme="minorEastAsia" w:cstheme="minorBidi"/>
              <w:kern w:val="2"/>
              <w:sz w:val="24"/>
              <w:szCs w:val="24"/>
              <w:lang w:bidi="ar-SA"/>
              <w14:ligatures w14:val="standardContextual"/>
            </w:rPr>
          </w:pPr>
          <w:hyperlink w:anchor="_Toc224748937" w:history="1">
            <w:r w:rsidRPr="00D57B5C">
              <w:rPr>
                <w:rStyle w:val="Hyperlink"/>
                <w:spacing w:val="14"/>
              </w:rPr>
              <w:t xml:space="preserve">RECORD INDICATORS IN </w:t>
            </w:r>
            <w:r w:rsidRPr="00D57B5C">
              <w:rPr>
                <w:rStyle w:val="Hyperlink"/>
                <w:rFonts w:cstheme="majorHAnsi"/>
              </w:rPr>
              <w:t>PACDR FORMAT</w:t>
            </w:r>
            <w:r>
              <w:rPr>
                <w:webHidden/>
              </w:rPr>
              <w:tab/>
            </w:r>
            <w:r>
              <w:rPr>
                <w:webHidden/>
              </w:rPr>
              <w:fldChar w:fldCharType="begin"/>
            </w:r>
            <w:r>
              <w:rPr>
                <w:webHidden/>
              </w:rPr>
              <w:instrText xml:space="preserve"> PAGEREF _Toc224748937 \h </w:instrText>
            </w:r>
            <w:r>
              <w:rPr>
                <w:webHidden/>
              </w:rPr>
            </w:r>
            <w:r>
              <w:rPr>
                <w:webHidden/>
              </w:rPr>
              <w:fldChar w:fldCharType="separate"/>
            </w:r>
            <w:r w:rsidR="001C7A94">
              <w:rPr>
                <w:webHidden/>
              </w:rPr>
              <w:t>24</w:t>
            </w:r>
            <w:r>
              <w:rPr>
                <w:webHidden/>
              </w:rPr>
              <w:fldChar w:fldCharType="end"/>
            </w:r>
          </w:hyperlink>
        </w:p>
        <w:p w14:paraId="1EF576ED" w14:textId="19AA5754" w:rsidR="003471EA" w:rsidRDefault="003471EA">
          <w:pPr>
            <w:pStyle w:val="TOC4"/>
            <w:rPr>
              <w:rFonts w:eastAsiaTheme="minorEastAsia" w:cstheme="minorBidi"/>
              <w:b w:val="0"/>
              <w:bCs w:val="0"/>
              <w:kern w:val="2"/>
              <w:sz w:val="24"/>
              <w:szCs w:val="24"/>
              <w:lang w:bidi="ar-SA"/>
              <w14:ligatures w14:val="standardContextual"/>
            </w:rPr>
          </w:pPr>
          <w:hyperlink w:anchor="_Toc224748938" w:history="1">
            <w:r w:rsidRPr="00D57B5C">
              <w:rPr>
                <w:rStyle w:val="Hyperlink"/>
              </w:rPr>
              <w:t>Fee-for-Service (FFS)</w:t>
            </w:r>
            <w:r>
              <w:rPr>
                <w:webHidden/>
              </w:rPr>
              <w:tab/>
            </w:r>
            <w:r>
              <w:rPr>
                <w:webHidden/>
              </w:rPr>
              <w:fldChar w:fldCharType="begin"/>
            </w:r>
            <w:r>
              <w:rPr>
                <w:webHidden/>
              </w:rPr>
              <w:instrText xml:space="preserve"> PAGEREF _Toc224748938 \h </w:instrText>
            </w:r>
            <w:r>
              <w:rPr>
                <w:webHidden/>
              </w:rPr>
            </w:r>
            <w:r>
              <w:rPr>
                <w:webHidden/>
              </w:rPr>
              <w:fldChar w:fldCharType="separate"/>
            </w:r>
            <w:r w:rsidR="001C7A94">
              <w:rPr>
                <w:webHidden/>
              </w:rPr>
              <w:t>24</w:t>
            </w:r>
            <w:r>
              <w:rPr>
                <w:webHidden/>
              </w:rPr>
              <w:fldChar w:fldCharType="end"/>
            </w:r>
          </w:hyperlink>
        </w:p>
        <w:p w14:paraId="49E03172" w14:textId="0964F117" w:rsidR="003471EA" w:rsidRDefault="003471EA">
          <w:pPr>
            <w:pStyle w:val="TOC4"/>
            <w:rPr>
              <w:rFonts w:eastAsiaTheme="minorEastAsia" w:cstheme="minorBidi"/>
              <w:b w:val="0"/>
              <w:bCs w:val="0"/>
              <w:kern w:val="2"/>
              <w:sz w:val="24"/>
              <w:szCs w:val="24"/>
              <w:lang w:bidi="ar-SA"/>
              <w14:ligatures w14:val="standardContextual"/>
            </w:rPr>
          </w:pPr>
          <w:hyperlink w:anchor="_Toc224748939" w:history="1">
            <w:r w:rsidRPr="00D57B5C">
              <w:rPr>
                <w:rStyle w:val="Hyperlink"/>
              </w:rPr>
              <w:t>Per Diem</w:t>
            </w:r>
            <w:r>
              <w:rPr>
                <w:webHidden/>
              </w:rPr>
              <w:tab/>
            </w:r>
            <w:r>
              <w:rPr>
                <w:webHidden/>
              </w:rPr>
              <w:fldChar w:fldCharType="begin"/>
            </w:r>
            <w:r>
              <w:rPr>
                <w:webHidden/>
              </w:rPr>
              <w:instrText xml:space="preserve"> PAGEREF _Toc224748939 \h </w:instrText>
            </w:r>
            <w:r>
              <w:rPr>
                <w:webHidden/>
              </w:rPr>
            </w:r>
            <w:r>
              <w:rPr>
                <w:webHidden/>
              </w:rPr>
              <w:fldChar w:fldCharType="separate"/>
            </w:r>
            <w:r w:rsidR="001C7A94">
              <w:rPr>
                <w:webHidden/>
              </w:rPr>
              <w:t>24</w:t>
            </w:r>
            <w:r>
              <w:rPr>
                <w:webHidden/>
              </w:rPr>
              <w:fldChar w:fldCharType="end"/>
            </w:r>
          </w:hyperlink>
        </w:p>
        <w:p w14:paraId="38D5C9F7" w14:textId="0CDB6E5A" w:rsidR="003471EA" w:rsidRDefault="003471EA">
          <w:pPr>
            <w:pStyle w:val="TOC4"/>
            <w:rPr>
              <w:rFonts w:eastAsiaTheme="minorEastAsia" w:cstheme="minorBidi"/>
              <w:b w:val="0"/>
              <w:bCs w:val="0"/>
              <w:kern w:val="2"/>
              <w:sz w:val="24"/>
              <w:szCs w:val="24"/>
              <w:lang w:bidi="ar-SA"/>
              <w14:ligatures w14:val="standardContextual"/>
            </w:rPr>
          </w:pPr>
          <w:hyperlink w:anchor="_Toc224748940" w:history="1">
            <w:r w:rsidRPr="00D57B5C">
              <w:rPr>
                <w:rStyle w:val="Hyperlink"/>
              </w:rPr>
              <w:t>Diagnosis Related Group (DRG)</w:t>
            </w:r>
            <w:r>
              <w:rPr>
                <w:webHidden/>
              </w:rPr>
              <w:tab/>
            </w:r>
            <w:r>
              <w:rPr>
                <w:webHidden/>
              </w:rPr>
              <w:fldChar w:fldCharType="begin"/>
            </w:r>
            <w:r>
              <w:rPr>
                <w:webHidden/>
              </w:rPr>
              <w:instrText xml:space="preserve"> PAGEREF _Toc224748940 \h </w:instrText>
            </w:r>
            <w:r>
              <w:rPr>
                <w:webHidden/>
              </w:rPr>
            </w:r>
            <w:r>
              <w:rPr>
                <w:webHidden/>
              </w:rPr>
              <w:fldChar w:fldCharType="separate"/>
            </w:r>
            <w:r w:rsidR="001C7A94">
              <w:rPr>
                <w:webHidden/>
              </w:rPr>
              <w:t>25</w:t>
            </w:r>
            <w:r>
              <w:rPr>
                <w:webHidden/>
              </w:rPr>
              <w:fldChar w:fldCharType="end"/>
            </w:r>
          </w:hyperlink>
        </w:p>
        <w:p w14:paraId="7CB1E39D" w14:textId="03EB03FF" w:rsidR="003471EA" w:rsidRDefault="003471EA">
          <w:pPr>
            <w:pStyle w:val="TOC4"/>
            <w:rPr>
              <w:rFonts w:eastAsiaTheme="minorEastAsia" w:cstheme="minorBidi"/>
              <w:b w:val="0"/>
              <w:bCs w:val="0"/>
              <w:kern w:val="2"/>
              <w:sz w:val="24"/>
              <w:szCs w:val="24"/>
              <w:lang w:bidi="ar-SA"/>
              <w14:ligatures w14:val="standardContextual"/>
            </w:rPr>
          </w:pPr>
          <w:hyperlink w:anchor="_Toc224748941" w:history="1">
            <w:r w:rsidRPr="00D57B5C">
              <w:rPr>
                <w:rStyle w:val="Hyperlink"/>
              </w:rPr>
              <w:t>Alternative Payment Methodology (APM)</w:t>
            </w:r>
            <w:r>
              <w:rPr>
                <w:webHidden/>
              </w:rPr>
              <w:tab/>
            </w:r>
            <w:r>
              <w:rPr>
                <w:webHidden/>
              </w:rPr>
              <w:fldChar w:fldCharType="begin"/>
            </w:r>
            <w:r>
              <w:rPr>
                <w:webHidden/>
              </w:rPr>
              <w:instrText xml:space="preserve"> PAGEREF _Toc224748941 \h </w:instrText>
            </w:r>
            <w:r>
              <w:rPr>
                <w:webHidden/>
              </w:rPr>
            </w:r>
            <w:r>
              <w:rPr>
                <w:webHidden/>
              </w:rPr>
              <w:fldChar w:fldCharType="separate"/>
            </w:r>
            <w:r w:rsidR="001C7A94">
              <w:rPr>
                <w:webHidden/>
              </w:rPr>
              <w:t>25</w:t>
            </w:r>
            <w:r>
              <w:rPr>
                <w:webHidden/>
              </w:rPr>
              <w:fldChar w:fldCharType="end"/>
            </w:r>
          </w:hyperlink>
        </w:p>
        <w:p w14:paraId="4F760AE6" w14:textId="5A0EC97A" w:rsidR="003471EA" w:rsidRDefault="003471EA">
          <w:pPr>
            <w:pStyle w:val="TOC4"/>
            <w:rPr>
              <w:rFonts w:eastAsiaTheme="minorEastAsia" w:cstheme="minorBidi"/>
              <w:b w:val="0"/>
              <w:bCs w:val="0"/>
              <w:kern w:val="2"/>
              <w:sz w:val="24"/>
              <w:szCs w:val="24"/>
              <w:lang w:bidi="ar-SA"/>
              <w14:ligatures w14:val="standardContextual"/>
            </w:rPr>
          </w:pPr>
          <w:hyperlink w:anchor="_Toc224748942" w:history="1">
            <w:r w:rsidRPr="00D57B5C">
              <w:rPr>
                <w:rStyle w:val="Hyperlink"/>
              </w:rPr>
              <w:t>Primary Care Sub-Capitation</w:t>
            </w:r>
            <w:r>
              <w:rPr>
                <w:webHidden/>
              </w:rPr>
              <w:tab/>
            </w:r>
            <w:r>
              <w:rPr>
                <w:webHidden/>
              </w:rPr>
              <w:fldChar w:fldCharType="begin"/>
            </w:r>
            <w:r>
              <w:rPr>
                <w:webHidden/>
              </w:rPr>
              <w:instrText xml:space="preserve"> PAGEREF _Toc224748942 \h </w:instrText>
            </w:r>
            <w:r>
              <w:rPr>
                <w:webHidden/>
              </w:rPr>
            </w:r>
            <w:r>
              <w:rPr>
                <w:webHidden/>
              </w:rPr>
              <w:fldChar w:fldCharType="separate"/>
            </w:r>
            <w:r w:rsidR="001C7A94">
              <w:rPr>
                <w:webHidden/>
              </w:rPr>
              <w:t>27</w:t>
            </w:r>
            <w:r>
              <w:rPr>
                <w:webHidden/>
              </w:rPr>
              <w:fldChar w:fldCharType="end"/>
            </w:r>
          </w:hyperlink>
        </w:p>
        <w:p w14:paraId="7E8D05F9" w14:textId="2E0CE36F" w:rsidR="003471EA" w:rsidRDefault="003471EA">
          <w:pPr>
            <w:pStyle w:val="TOC3"/>
            <w:rPr>
              <w:rFonts w:eastAsiaTheme="minorEastAsia" w:cstheme="minorBidi"/>
              <w:kern w:val="2"/>
              <w:sz w:val="24"/>
              <w:szCs w:val="24"/>
              <w:lang w:bidi="ar-SA"/>
              <w14:ligatures w14:val="standardContextual"/>
            </w:rPr>
          </w:pPr>
          <w:hyperlink w:anchor="_Toc224748943" w:history="1">
            <w:r w:rsidRPr="00D57B5C">
              <w:rPr>
                <w:rStyle w:val="Hyperlink"/>
              </w:rPr>
              <w:t>SERVICE CATEGORY CODE</w:t>
            </w:r>
            <w:r>
              <w:rPr>
                <w:webHidden/>
              </w:rPr>
              <w:tab/>
            </w:r>
            <w:r>
              <w:rPr>
                <w:webHidden/>
              </w:rPr>
              <w:fldChar w:fldCharType="begin"/>
            </w:r>
            <w:r>
              <w:rPr>
                <w:webHidden/>
              </w:rPr>
              <w:instrText xml:space="preserve"> PAGEREF _Toc224748943 \h </w:instrText>
            </w:r>
            <w:r>
              <w:rPr>
                <w:webHidden/>
              </w:rPr>
            </w:r>
            <w:r>
              <w:rPr>
                <w:webHidden/>
              </w:rPr>
              <w:fldChar w:fldCharType="separate"/>
            </w:r>
            <w:r w:rsidR="001C7A94">
              <w:rPr>
                <w:webHidden/>
              </w:rPr>
              <w:t>28</w:t>
            </w:r>
            <w:r>
              <w:rPr>
                <w:webHidden/>
              </w:rPr>
              <w:fldChar w:fldCharType="end"/>
            </w:r>
          </w:hyperlink>
        </w:p>
        <w:p w14:paraId="032B1B4B" w14:textId="5DAA06A5" w:rsidR="003471EA" w:rsidRDefault="003471EA">
          <w:pPr>
            <w:pStyle w:val="TOC4"/>
            <w:rPr>
              <w:rFonts w:eastAsiaTheme="minorEastAsia" w:cstheme="minorBidi"/>
              <w:b w:val="0"/>
              <w:bCs w:val="0"/>
              <w:kern w:val="2"/>
              <w:sz w:val="24"/>
              <w:szCs w:val="24"/>
              <w:lang w:bidi="ar-SA"/>
              <w14:ligatures w14:val="standardContextual"/>
            </w:rPr>
          </w:pPr>
          <w:hyperlink w:anchor="_Toc224748944" w:history="1">
            <w:r w:rsidRPr="00D57B5C">
              <w:rPr>
                <w:rStyle w:val="Hyperlink"/>
              </w:rPr>
              <w:t>Service Category Using the 4B Reporting Groups</w:t>
            </w:r>
            <w:r>
              <w:rPr>
                <w:webHidden/>
              </w:rPr>
              <w:tab/>
            </w:r>
            <w:r>
              <w:rPr>
                <w:webHidden/>
              </w:rPr>
              <w:fldChar w:fldCharType="begin"/>
            </w:r>
            <w:r>
              <w:rPr>
                <w:webHidden/>
              </w:rPr>
              <w:instrText xml:space="preserve"> PAGEREF _Toc224748944 \h </w:instrText>
            </w:r>
            <w:r>
              <w:rPr>
                <w:webHidden/>
              </w:rPr>
            </w:r>
            <w:r>
              <w:rPr>
                <w:webHidden/>
              </w:rPr>
              <w:fldChar w:fldCharType="separate"/>
            </w:r>
            <w:r w:rsidR="001C7A94">
              <w:rPr>
                <w:webHidden/>
              </w:rPr>
              <w:t>29</w:t>
            </w:r>
            <w:r>
              <w:rPr>
                <w:webHidden/>
              </w:rPr>
              <w:fldChar w:fldCharType="end"/>
            </w:r>
          </w:hyperlink>
        </w:p>
        <w:p w14:paraId="27C2CD36" w14:textId="17F7372A" w:rsidR="003471EA" w:rsidRDefault="003471EA">
          <w:pPr>
            <w:pStyle w:val="TOC4"/>
            <w:rPr>
              <w:rFonts w:eastAsiaTheme="minorEastAsia" w:cstheme="minorBidi"/>
              <w:b w:val="0"/>
              <w:bCs w:val="0"/>
              <w:kern w:val="2"/>
              <w:sz w:val="24"/>
              <w:szCs w:val="24"/>
              <w:lang w:bidi="ar-SA"/>
              <w14:ligatures w14:val="standardContextual"/>
            </w:rPr>
          </w:pPr>
          <w:hyperlink w:anchor="_Toc224748945" w:history="1">
            <w:r w:rsidRPr="00D57B5C">
              <w:rPr>
                <w:rStyle w:val="Hyperlink"/>
              </w:rPr>
              <w:t>Service Category Using SCO and One Care reporting groups</w:t>
            </w:r>
            <w:r>
              <w:rPr>
                <w:webHidden/>
              </w:rPr>
              <w:tab/>
            </w:r>
            <w:r>
              <w:rPr>
                <w:webHidden/>
              </w:rPr>
              <w:fldChar w:fldCharType="begin"/>
            </w:r>
            <w:r>
              <w:rPr>
                <w:webHidden/>
              </w:rPr>
              <w:instrText xml:space="preserve"> PAGEREF _Toc224748945 \h </w:instrText>
            </w:r>
            <w:r>
              <w:rPr>
                <w:webHidden/>
              </w:rPr>
            </w:r>
            <w:r>
              <w:rPr>
                <w:webHidden/>
              </w:rPr>
              <w:fldChar w:fldCharType="separate"/>
            </w:r>
            <w:r w:rsidR="001C7A94">
              <w:rPr>
                <w:webHidden/>
              </w:rPr>
              <w:t>30</w:t>
            </w:r>
            <w:r>
              <w:rPr>
                <w:webHidden/>
              </w:rPr>
              <w:fldChar w:fldCharType="end"/>
            </w:r>
          </w:hyperlink>
        </w:p>
        <w:p w14:paraId="77475699" w14:textId="23B16DDB" w:rsidR="003471EA" w:rsidRDefault="003471EA">
          <w:pPr>
            <w:pStyle w:val="TOC3"/>
            <w:rPr>
              <w:rFonts w:eastAsiaTheme="minorEastAsia" w:cstheme="minorBidi"/>
              <w:kern w:val="2"/>
              <w:sz w:val="24"/>
              <w:szCs w:val="24"/>
              <w:lang w:bidi="ar-SA"/>
              <w14:ligatures w14:val="standardContextual"/>
            </w:rPr>
          </w:pPr>
          <w:hyperlink w:anchor="_Toc224748946" w:history="1">
            <w:r w:rsidRPr="00D57B5C">
              <w:rPr>
                <w:rStyle w:val="Hyperlink"/>
                <w:spacing w:val="15"/>
              </w:rPr>
              <w:t>ADDITIONAL COMMERCIAL STANDARD CODE SET VALIDATIONS</w:t>
            </w:r>
            <w:r>
              <w:rPr>
                <w:webHidden/>
              </w:rPr>
              <w:tab/>
            </w:r>
            <w:r>
              <w:rPr>
                <w:webHidden/>
              </w:rPr>
              <w:fldChar w:fldCharType="begin"/>
            </w:r>
            <w:r>
              <w:rPr>
                <w:webHidden/>
              </w:rPr>
              <w:instrText xml:space="preserve"> PAGEREF _Toc224748946 \h </w:instrText>
            </w:r>
            <w:r>
              <w:rPr>
                <w:webHidden/>
              </w:rPr>
            </w:r>
            <w:r>
              <w:rPr>
                <w:webHidden/>
              </w:rPr>
              <w:fldChar w:fldCharType="separate"/>
            </w:r>
            <w:r w:rsidR="001C7A94">
              <w:rPr>
                <w:webHidden/>
              </w:rPr>
              <w:t>30</w:t>
            </w:r>
            <w:r>
              <w:rPr>
                <w:webHidden/>
              </w:rPr>
              <w:fldChar w:fldCharType="end"/>
            </w:r>
          </w:hyperlink>
        </w:p>
        <w:p w14:paraId="06D23574" w14:textId="1405FD79" w:rsidR="003471EA" w:rsidRDefault="003471EA">
          <w:pPr>
            <w:pStyle w:val="TOC2"/>
            <w:tabs>
              <w:tab w:val="left" w:pos="660"/>
              <w:tab w:val="right" w:leader="dot" w:pos="10329"/>
            </w:tabs>
            <w:rPr>
              <w:rFonts w:eastAsiaTheme="minorEastAsia" w:cstheme="minorBidi"/>
              <w:b w:val="0"/>
              <w:bCs w:val="0"/>
              <w:noProof/>
              <w:kern w:val="2"/>
              <w:sz w:val="24"/>
              <w:szCs w:val="24"/>
              <w:lang w:bidi="ar-SA"/>
              <w14:ligatures w14:val="standardContextual"/>
            </w:rPr>
          </w:pPr>
          <w:hyperlink w:anchor="_Toc224748947" w:history="1">
            <w:r w:rsidRPr="00D57B5C">
              <w:rPr>
                <w:rStyle w:val="Hyperlink"/>
                <w:noProof/>
              </w:rPr>
              <w:t>8.</w:t>
            </w:r>
            <w:r>
              <w:rPr>
                <w:rFonts w:eastAsiaTheme="minorEastAsia" w:cstheme="minorBidi"/>
                <w:b w:val="0"/>
                <w:bCs w:val="0"/>
                <w:noProof/>
                <w:kern w:val="2"/>
                <w:sz w:val="24"/>
                <w:szCs w:val="24"/>
                <w:lang w:bidi="ar-SA"/>
                <w14:ligatures w14:val="standardContextual"/>
              </w:rPr>
              <w:tab/>
            </w:r>
            <w:r w:rsidRPr="00D57B5C">
              <w:rPr>
                <w:rStyle w:val="Hyperlink"/>
                <w:noProof/>
              </w:rPr>
              <w:t>Acknowledgements and Reports</w:t>
            </w:r>
            <w:r>
              <w:rPr>
                <w:noProof/>
                <w:webHidden/>
              </w:rPr>
              <w:tab/>
            </w:r>
            <w:r>
              <w:rPr>
                <w:noProof/>
                <w:webHidden/>
              </w:rPr>
              <w:fldChar w:fldCharType="begin"/>
            </w:r>
            <w:r>
              <w:rPr>
                <w:noProof/>
                <w:webHidden/>
              </w:rPr>
              <w:instrText xml:space="preserve"> PAGEREF _Toc224748947 \h </w:instrText>
            </w:r>
            <w:r>
              <w:rPr>
                <w:noProof/>
                <w:webHidden/>
              </w:rPr>
            </w:r>
            <w:r>
              <w:rPr>
                <w:noProof/>
                <w:webHidden/>
              </w:rPr>
              <w:fldChar w:fldCharType="separate"/>
            </w:r>
            <w:r w:rsidR="001C7A94">
              <w:rPr>
                <w:noProof/>
                <w:webHidden/>
              </w:rPr>
              <w:t>31</w:t>
            </w:r>
            <w:r>
              <w:rPr>
                <w:noProof/>
                <w:webHidden/>
              </w:rPr>
              <w:fldChar w:fldCharType="end"/>
            </w:r>
          </w:hyperlink>
        </w:p>
        <w:p w14:paraId="49595F02" w14:textId="70B636A2" w:rsidR="003471EA" w:rsidRDefault="003471EA">
          <w:pPr>
            <w:pStyle w:val="TOC3"/>
            <w:rPr>
              <w:rFonts w:eastAsiaTheme="minorEastAsia" w:cstheme="minorBidi"/>
              <w:kern w:val="2"/>
              <w:sz w:val="24"/>
              <w:szCs w:val="24"/>
              <w:lang w:bidi="ar-SA"/>
              <w14:ligatures w14:val="standardContextual"/>
            </w:rPr>
          </w:pPr>
          <w:hyperlink w:anchor="_Toc224748948" w:history="1">
            <w:r w:rsidRPr="00D57B5C">
              <w:rPr>
                <w:rStyle w:val="Hyperlink"/>
                <w:spacing w:val="15"/>
              </w:rPr>
              <w:t>REPORT</w:t>
            </w:r>
            <w:r w:rsidRPr="00D57B5C">
              <w:rPr>
                <w:rStyle w:val="Hyperlink"/>
                <w:spacing w:val="33"/>
              </w:rPr>
              <w:t xml:space="preserve"> </w:t>
            </w:r>
            <w:r w:rsidRPr="00D57B5C">
              <w:rPr>
                <w:rStyle w:val="Hyperlink"/>
              </w:rPr>
              <w:t>INVENTORY</w:t>
            </w:r>
            <w:r>
              <w:rPr>
                <w:webHidden/>
              </w:rPr>
              <w:tab/>
            </w:r>
            <w:r>
              <w:rPr>
                <w:webHidden/>
              </w:rPr>
              <w:fldChar w:fldCharType="begin"/>
            </w:r>
            <w:r>
              <w:rPr>
                <w:webHidden/>
              </w:rPr>
              <w:instrText xml:space="preserve"> PAGEREF _Toc224748948 \h </w:instrText>
            </w:r>
            <w:r>
              <w:rPr>
                <w:webHidden/>
              </w:rPr>
            </w:r>
            <w:r>
              <w:rPr>
                <w:webHidden/>
              </w:rPr>
              <w:fldChar w:fldCharType="separate"/>
            </w:r>
            <w:r w:rsidR="001C7A94">
              <w:rPr>
                <w:webHidden/>
              </w:rPr>
              <w:t>32</w:t>
            </w:r>
            <w:r>
              <w:rPr>
                <w:webHidden/>
              </w:rPr>
              <w:fldChar w:fldCharType="end"/>
            </w:r>
          </w:hyperlink>
        </w:p>
        <w:p w14:paraId="049EAE97" w14:textId="4A71D11D" w:rsidR="003471EA" w:rsidRDefault="003471EA">
          <w:pPr>
            <w:pStyle w:val="TOC4"/>
            <w:rPr>
              <w:rFonts w:eastAsiaTheme="minorEastAsia" w:cstheme="minorBidi"/>
              <w:b w:val="0"/>
              <w:bCs w:val="0"/>
              <w:kern w:val="2"/>
              <w:sz w:val="24"/>
              <w:szCs w:val="24"/>
              <w:lang w:bidi="ar-SA"/>
              <w14:ligatures w14:val="standardContextual"/>
            </w:rPr>
          </w:pPr>
          <w:hyperlink w:anchor="_Toc224748949" w:history="1">
            <w:r w:rsidRPr="00D57B5C">
              <w:rPr>
                <w:rStyle w:val="Hyperlink"/>
              </w:rPr>
              <w:t>THE TA1 INTERCHANGE ACKNOWLEDGEMENT</w:t>
            </w:r>
            <w:r>
              <w:rPr>
                <w:webHidden/>
              </w:rPr>
              <w:tab/>
            </w:r>
            <w:r>
              <w:rPr>
                <w:webHidden/>
              </w:rPr>
              <w:fldChar w:fldCharType="begin"/>
            </w:r>
            <w:r>
              <w:rPr>
                <w:webHidden/>
              </w:rPr>
              <w:instrText xml:space="preserve"> PAGEREF _Toc224748949 \h </w:instrText>
            </w:r>
            <w:r>
              <w:rPr>
                <w:webHidden/>
              </w:rPr>
            </w:r>
            <w:r>
              <w:rPr>
                <w:webHidden/>
              </w:rPr>
              <w:fldChar w:fldCharType="separate"/>
            </w:r>
            <w:r w:rsidR="001C7A94">
              <w:rPr>
                <w:webHidden/>
              </w:rPr>
              <w:t>32</w:t>
            </w:r>
            <w:r>
              <w:rPr>
                <w:webHidden/>
              </w:rPr>
              <w:fldChar w:fldCharType="end"/>
            </w:r>
          </w:hyperlink>
        </w:p>
        <w:p w14:paraId="569C88AF" w14:textId="69E5FB39" w:rsidR="003471EA" w:rsidRDefault="003471EA">
          <w:pPr>
            <w:pStyle w:val="TOC4"/>
            <w:rPr>
              <w:rFonts w:eastAsiaTheme="minorEastAsia" w:cstheme="minorBidi"/>
              <w:b w:val="0"/>
              <w:bCs w:val="0"/>
              <w:kern w:val="2"/>
              <w:sz w:val="24"/>
              <w:szCs w:val="24"/>
              <w:lang w:bidi="ar-SA"/>
              <w14:ligatures w14:val="standardContextual"/>
            </w:rPr>
          </w:pPr>
          <w:hyperlink w:anchor="_Toc224748950" w:history="1">
            <w:r w:rsidRPr="00D57B5C">
              <w:rPr>
                <w:rStyle w:val="Hyperlink"/>
              </w:rPr>
              <w:t>THE 999 IMPLEMENTATION ACKNOWLEDGEMENT</w:t>
            </w:r>
            <w:r>
              <w:rPr>
                <w:webHidden/>
              </w:rPr>
              <w:tab/>
            </w:r>
            <w:r>
              <w:rPr>
                <w:webHidden/>
              </w:rPr>
              <w:fldChar w:fldCharType="begin"/>
            </w:r>
            <w:r>
              <w:rPr>
                <w:webHidden/>
              </w:rPr>
              <w:instrText xml:space="preserve"> PAGEREF _Toc224748950 \h </w:instrText>
            </w:r>
            <w:r>
              <w:rPr>
                <w:webHidden/>
              </w:rPr>
            </w:r>
            <w:r>
              <w:rPr>
                <w:webHidden/>
              </w:rPr>
              <w:fldChar w:fldCharType="separate"/>
            </w:r>
            <w:r w:rsidR="001C7A94">
              <w:rPr>
                <w:webHidden/>
              </w:rPr>
              <w:t>32</w:t>
            </w:r>
            <w:r>
              <w:rPr>
                <w:webHidden/>
              </w:rPr>
              <w:fldChar w:fldCharType="end"/>
            </w:r>
          </w:hyperlink>
        </w:p>
        <w:p w14:paraId="4E347365" w14:textId="564974E1" w:rsidR="003471EA" w:rsidRDefault="003471EA">
          <w:pPr>
            <w:pStyle w:val="TOC4"/>
            <w:rPr>
              <w:rFonts w:eastAsiaTheme="minorEastAsia" w:cstheme="minorBidi"/>
              <w:b w:val="0"/>
              <w:bCs w:val="0"/>
              <w:kern w:val="2"/>
              <w:sz w:val="24"/>
              <w:szCs w:val="24"/>
              <w:lang w:bidi="ar-SA"/>
              <w14:ligatures w14:val="standardContextual"/>
            </w:rPr>
          </w:pPr>
          <w:hyperlink w:anchor="_Toc224748951" w:history="1">
            <w:r w:rsidRPr="00D57B5C">
              <w:rPr>
                <w:rStyle w:val="Hyperlink"/>
              </w:rPr>
              <w:t>THE 999 JSON ACKNOWLEDGEMENT</w:t>
            </w:r>
            <w:r>
              <w:rPr>
                <w:webHidden/>
              </w:rPr>
              <w:tab/>
            </w:r>
            <w:r>
              <w:rPr>
                <w:webHidden/>
              </w:rPr>
              <w:fldChar w:fldCharType="begin"/>
            </w:r>
            <w:r>
              <w:rPr>
                <w:webHidden/>
              </w:rPr>
              <w:instrText xml:space="preserve"> PAGEREF _Toc224748951 \h </w:instrText>
            </w:r>
            <w:r>
              <w:rPr>
                <w:webHidden/>
              </w:rPr>
            </w:r>
            <w:r>
              <w:rPr>
                <w:webHidden/>
              </w:rPr>
              <w:fldChar w:fldCharType="separate"/>
            </w:r>
            <w:r w:rsidR="001C7A94">
              <w:rPr>
                <w:webHidden/>
              </w:rPr>
              <w:t>32</w:t>
            </w:r>
            <w:r>
              <w:rPr>
                <w:webHidden/>
              </w:rPr>
              <w:fldChar w:fldCharType="end"/>
            </w:r>
          </w:hyperlink>
        </w:p>
        <w:p w14:paraId="4D3BD104" w14:textId="6DEEBD63" w:rsidR="003471EA" w:rsidRDefault="003471EA">
          <w:pPr>
            <w:pStyle w:val="TOC4"/>
            <w:rPr>
              <w:rFonts w:eastAsiaTheme="minorEastAsia" w:cstheme="minorBidi"/>
              <w:b w:val="0"/>
              <w:bCs w:val="0"/>
              <w:kern w:val="2"/>
              <w:sz w:val="24"/>
              <w:szCs w:val="24"/>
              <w:lang w:bidi="ar-SA"/>
              <w14:ligatures w14:val="standardContextual"/>
            </w:rPr>
          </w:pPr>
          <w:hyperlink w:anchor="_Toc224748952" w:history="1">
            <w:r w:rsidRPr="00D57B5C">
              <w:rPr>
                <w:rStyle w:val="Hyperlink"/>
              </w:rPr>
              <w:t>THE 277 DATA REPORTING ACKNOWLEDGEMENT (277DRA)</w:t>
            </w:r>
            <w:r>
              <w:rPr>
                <w:webHidden/>
              </w:rPr>
              <w:tab/>
            </w:r>
            <w:r>
              <w:rPr>
                <w:webHidden/>
              </w:rPr>
              <w:fldChar w:fldCharType="begin"/>
            </w:r>
            <w:r>
              <w:rPr>
                <w:webHidden/>
              </w:rPr>
              <w:instrText xml:space="preserve"> PAGEREF _Toc224748952 \h </w:instrText>
            </w:r>
            <w:r>
              <w:rPr>
                <w:webHidden/>
              </w:rPr>
            </w:r>
            <w:r>
              <w:rPr>
                <w:webHidden/>
              </w:rPr>
              <w:fldChar w:fldCharType="separate"/>
            </w:r>
            <w:r w:rsidR="001C7A94">
              <w:rPr>
                <w:webHidden/>
              </w:rPr>
              <w:t>32</w:t>
            </w:r>
            <w:r>
              <w:rPr>
                <w:webHidden/>
              </w:rPr>
              <w:fldChar w:fldCharType="end"/>
            </w:r>
          </w:hyperlink>
        </w:p>
        <w:p w14:paraId="0ACE72CE" w14:textId="2A3A4E71" w:rsidR="003471EA" w:rsidRDefault="003471EA">
          <w:pPr>
            <w:pStyle w:val="TOC2"/>
            <w:tabs>
              <w:tab w:val="left" w:pos="660"/>
              <w:tab w:val="right" w:leader="dot" w:pos="10329"/>
            </w:tabs>
            <w:rPr>
              <w:rFonts w:eastAsiaTheme="minorEastAsia" w:cstheme="minorBidi"/>
              <w:b w:val="0"/>
              <w:bCs w:val="0"/>
              <w:noProof/>
              <w:kern w:val="2"/>
              <w:sz w:val="24"/>
              <w:szCs w:val="24"/>
              <w:lang w:bidi="ar-SA"/>
              <w14:ligatures w14:val="standardContextual"/>
            </w:rPr>
          </w:pPr>
          <w:hyperlink w:anchor="_Toc224748953" w:history="1">
            <w:r w:rsidRPr="00D57B5C">
              <w:rPr>
                <w:rStyle w:val="Hyperlink"/>
                <w:noProof/>
              </w:rPr>
              <w:t>9.</w:t>
            </w:r>
            <w:r>
              <w:rPr>
                <w:rFonts w:eastAsiaTheme="minorEastAsia" w:cstheme="minorBidi"/>
                <w:b w:val="0"/>
                <w:bCs w:val="0"/>
                <w:noProof/>
                <w:kern w:val="2"/>
                <w:sz w:val="24"/>
                <w:szCs w:val="24"/>
                <w:lang w:bidi="ar-SA"/>
                <w14:ligatures w14:val="standardContextual"/>
              </w:rPr>
              <w:tab/>
            </w:r>
            <w:r w:rsidRPr="00D57B5C">
              <w:rPr>
                <w:rStyle w:val="Hyperlink"/>
                <w:noProof/>
              </w:rPr>
              <w:t>Trading Partner Agreements</w:t>
            </w:r>
            <w:r>
              <w:rPr>
                <w:noProof/>
                <w:webHidden/>
              </w:rPr>
              <w:tab/>
            </w:r>
            <w:r>
              <w:rPr>
                <w:noProof/>
                <w:webHidden/>
              </w:rPr>
              <w:fldChar w:fldCharType="begin"/>
            </w:r>
            <w:r>
              <w:rPr>
                <w:noProof/>
                <w:webHidden/>
              </w:rPr>
              <w:instrText xml:space="preserve"> PAGEREF _Toc224748953 \h </w:instrText>
            </w:r>
            <w:r>
              <w:rPr>
                <w:noProof/>
                <w:webHidden/>
              </w:rPr>
            </w:r>
            <w:r>
              <w:rPr>
                <w:noProof/>
                <w:webHidden/>
              </w:rPr>
              <w:fldChar w:fldCharType="separate"/>
            </w:r>
            <w:r w:rsidR="001C7A94">
              <w:rPr>
                <w:noProof/>
                <w:webHidden/>
              </w:rPr>
              <w:t>33</w:t>
            </w:r>
            <w:r>
              <w:rPr>
                <w:noProof/>
                <w:webHidden/>
              </w:rPr>
              <w:fldChar w:fldCharType="end"/>
            </w:r>
          </w:hyperlink>
        </w:p>
        <w:p w14:paraId="2D16EEFA" w14:textId="44A97289" w:rsidR="003471EA" w:rsidRDefault="003471EA">
          <w:pPr>
            <w:pStyle w:val="TOC3"/>
            <w:rPr>
              <w:rFonts w:eastAsiaTheme="minorEastAsia" w:cstheme="minorBidi"/>
              <w:kern w:val="2"/>
              <w:sz w:val="24"/>
              <w:szCs w:val="24"/>
              <w:lang w:bidi="ar-SA"/>
              <w14:ligatures w14:val="standardContextual"/>
            </w:rPr>
          </w:pPr>
          <w:hyperlink w:anchor="_Toc224748954" w:history="1">
            <w:r w:rsidRPr="00D57B5C">
              <w:rPr>
                <w:rStyle w:val="Hyperlink"/>
              </w:rPr>
              <w:t>TRADING</w:t>
            </w:r>
            <w:r w:rsidRPr="00D57B5C">
              <w:rPr>
                <w:rStyle w:val="Hyperlink"/>
                <w:spacing w:val="40"/>
              </w:rPr>
              <w:t xml:space="preserve"> </w:t>
            </w:r>
            <w:r w:rsidRPr="00D57B5C">
              <w:rPr>
                <w:rStyle w:val="Hyperlink"/>
              </w:rPr>
              <w:t>PARTNERS</w:t>
            </w:r>
            <w:r>
              <w:rPr>
                <w:webHidden/>
              </w:rPr>
              <w:tab/>
            </w:r>
            <w:r>
              <w:rPr>
                <w:webHidden/>
              </w:rPr>
              <w:fldChar w:fldCharType="begin"/>
            </w:r>
            <w:r>
              <w:rPr>
                <w:webHidden/>
              </w:rPr>
              <w:instrText xml:space="preserve"> PAGEREF _Toc224748954 \h </w:instrText>
            </w:r>
            <w:r>
              <w:rPr>
                <w:webHidden/>
              </w:rPr>
            </w:r>
            <w:r>
              <w:rPr>
                <w:webHidden/>
              </w:rPr>
              <w:fldChar w:fldCharType="separate"/>
            </w:r>
            <w:r w:rsidR="001C7A94">
              <w:rPr>
                <w:webHidden/>
              </w:rPr>
              <w:t>33</w:t>
            </w:r>
            <w:r>
              <w:rPr>
                <w:webHidden/>
              </w:rPr>
              <w:fldChar w:fldCharType="end"/>
            </w:r>
          </w:hyperlink>
        </w:p>
        <w:p w14:paraId="63DAB1C1" w14:textId="7CA51CE8" w:rsidR="003471EA" w:rsidRDefault="003471EA">
          <w:pPr>
            <w:pStyle w:val="TOC2"/>
            <w:tabs>
              <w:tab w:val="left" w:pos="880"/>
              <w:tab w:val="right" w:leader="dot" w:pos="10329"/>
            </w:tabs>
            <w:rPr>
              <w:rFonts w:eastAsiaTheme="minorEastAsia" w:cstheme="minorBidi"/>
              <w:b w:val="0"/>
              <w:bCs w:val="0"/>
              <w:noProof/>
              <w:kern w:val="2"/>
              <w:sz w:val="24"/>
              <w:szCs w:val="24"/>
              <w:lang w:bidi="ar-SA"/>
              <w14:ligatures w14:val="standardContextual"/>
            </w:rPr>
          </w:pPr>
          <w:hyperlink w:anchor="_Toc224748955" w:history="1">
            <w:r w:rsidRPr="00D57B5C">
              <w:rPr>
                <w:rStyle w:val="Hyperlink"/>
                <w:noProof/>
              </w:rPr>
              <w:t>10.</w:t>
            </w:r>
            <w:r>
              <w:rPr>
                <w:rFonts w:eastAsiaTheme="minorEastAsia" w:cstheme="minorBidi"/>
                <w:b w:val="0"/>
                <w:bCs w:val="0"/>
                <w:noProof/>
                <w:kern w:val="2"/>
                <w:sz w:val="24"/>
                <w:szCs w:val="24"/>
                <w:lang w:bidi="ar-SA"/>
                <w14:ligatures w14:val="standardContextual"/>
              </w:rPr>
              <w:tab/>
            </w:r>
            <w:r w:rsidRPr="00D57B5C">
              <w:rPr>
                <w:rStyle w:val="Hyperlink"/>
                <w:noProof/>
              </w:rPr>
              <w:t>Transaction-Specific</w:t>
            </w:r>
            <w:r w:rsidRPr="00D57B5C">
              <w:rPr>
                <w:rStyle w:val="Hyperlink"/>
                <w:noProof/>
                <w:spacing w:val="-19"/>
              </w:rPr>
              <w:t xml:space="preserve"> </w:t>
            </w:r>
            <w:r w:rsidRPr="00D57B5C">
              <w:rPr>
                <w:rStyle w:val="Hyperlink"/>
                <w:noProof/>
                <w:spacing w:val="-10"/>
              </w:rPr>
              <w:t>Information</w:t>
            </w:r>
            <w:r>
              <w:rPr>
                <w:noProof/>
                <w:webHidden/>
              </w:rPr>
              <w:tab/>
            </w:r>
            <w:r>
              <w:rPr>
                <w:noProof/>
                <w:webHidden/>
              </w:rPr>
              <w:fldChar w:fldCharType="begin"/>
            </w:r>
            <w:r>
              <w:rPr>
                <w:noProof/>
                <w:webHidden/>
              </w:rPr>
              <w:instrText xml:space="preserve"> PAGEREF _Toc224748955 \h </w:instrText>
            </w:r>
            <w:r>
              <w:rPr>
                <w:noProof/>
                <w:webHidden/>
              </w:rPr>
            </w:r>
            <w:r>
              <w:rPr>
                <w:noProof/>
                <w:webHidden/>
              </w:rPr>
              <w:fldChar w:fldCharType="separate"/>
            </w:r>
            <w:r w:rsidR="001C7A94">
              <w:rPr>
                <w:noProof/>
                <w:webHidden/>
              </w:rPr>
              <w:t>34</w:t>
            </w:r>
            <w:r>
              <w:rPr>
                <w:noProof/>
                <w:webHidden/>
              </w:rPr>
              <w:fldChar w:fldCharType="end"/>
            </w:r>
          </w:hyperlink>
        </w:p>
        <w:p w14:paraId="57E21726" w14:textId="39F795C2" w:rsidR="003471EA" w:rsidRDefault="003471EA">
          <w:pPr>
            <w:pStyle w:val="TOC3"/>
            <w:rPr>
              <w:rFonts w:eastAsiaTheme="minorEastAsia" w:cstheme="minorBidi"/>
              <w:kern w:val="2"/>
              <w:sz w:val="24"/>
              <w:szCs w:val="24"/>
              <w:lang w:bidi="ar-SA"/>
              <w14:ligatures w14:val="standardContextual"/>
            </w:rPr>
          </w:pPr>
          <w:hyperlink w:anchor="_Toc224748956" w:history="1">
            <w:r w:rsidRPr="00D57B5C">
              <w:rPr>
                <w:rStyle w:val="Hyperlink"/>
              </w:rPr>
              <w:t>STANDARD</w:t>
            </w:r>
            <w:r w:rsidRPr="00D57B5C">
              <w:rPr>
                <w:rStyle w:val="Hyperlink"/>
                <w:spacing w:val="40"/>
              </w:rPr>
              <w:t xml:space="preserve"> </w:t>
            </w:r>
            <w:r w:rsidRPr="00D57B5C">
              <w:rPr>
                <w:rStyle w:val="Hyperlink"/>
                <w:spacing w:val="20"/>
              </w:rPr>
              <w:t>CLAIMS</w:t>
            </w:r>
            <w:r>
              <w:rPr>
                <w:webHidden/>
              </w:rPr>
              <w:tab/>
            </w:r>
            <w:r>
              <w:rPr>
                <w:webHidden/>
              </w:rPr>
              <w:fldChar w:fldCharType="begin"/>
            </w:r>
            <w:r>
              <w:rPr>
                <w:webHidden/>
              </w:rPr>
              <w:instrText xml:space="preserve"> PAGEREF _Toc224748956 \h </w:instrText>
            </w:r>
            <w:r>
              <w:rPr>
                <w:webHidden/>
              </w:rPr>
            </w:r>
            <w:r>
              <w:rPr>
                <w:webHidden/>
              </w:rPr>
              <w:fldChar w:fldCharType="separate"/>
            </w:r>
            <w:r w:rsidR="001C7A94">
              <w:rPr>
                <w:webHidden/>
              </w:rPr>
              <w:t>35</w:t>
            </w:r>
            <w:r>
              <w:rPr>
                <w:webHidden/>
              </w:rPr>
              <w:fldChar w:fldCharType="end"/>
            </w:r>
          </w:hyperlink>
        </w:p>
        <w:p w14:paraId="179EE513" w14:textId="2B89B989" w:rsidR="003471EA" w:rsidRDefault="003471EA">
          <w:pPr>
            <w:pStyle w:val="TOC2"/>
            <w:tabs>
              <w:tab w:val="right" w:leader="dot" w:pos="10329"/>
            </w:tabs>
            <w:rPr>
              <w:rFonts w:eastAsiaTheme="minorEastAsia" w:cstheme="minorBidi"/>
              <w:b w:val="0"/>
              <w:bCs w:val="0"/>
              <w:noProof/>
              <w:kern w:val="2"/>
              <w:sz w:val="24"/>
              <w:szCs w:val="24"/>
              <w:lang w:bidi="ar-SA"/>
              <w14:ligatures w14:val="standardContextual"/>
            </w:rPr>
          </w:pPr>
          <w:hyperlink w:anchor="_Toc224748957" w:history="1">
            <w:r w:rsidRPr="00D57B5C">
              <w:rPr>
                <w:rStyle w:val="Hyperlink"/>
                <w:noProof/>
              </w:rPr>
              <w:t>APPENDICES</w:t>
            </w:r>
            <w:r>
              <w:rPr>
                <w:noProof/>
                <w:webHidden/>
              </w:rPr>
              <w:tab/>
            </w:r>
            <w:r>
              <w:rPr>
                <w:noProof/>
                <w:webHidden/>
              </w:rPr>
              <w:fldChar w:fldCharType="begin"/>
            </w:r>
            <w:r>
              <w:rPr>
                <w:noProof/>
                <w:webHidden/>
              </w:rPr>
              <w:instrText xml:space="preserve"> PAGEREF _Toc224748957 \h </w:instrText>
            </w:r>
            <w:r>
              <w:rPr>
                <w:noProof/>
                <w:webHidden/>
              </w:rPr>
            </w:r>
            <w:r>
              <w:rPr>
                <w:noProof/>
                <w:webHidden/>
              </w:rPr>
              <w:fldChar w:fldCharType="separate"/>
            </w:r>
            <w:r w:rsidR="001C7A94">
              <w:rPr>
                <w:noProof/>
                <w:webHidden/>
              </w:rPr>
              <w:t>1</w:t>
            </w:r>
            <w:r>
              <w:rPr>
                <w:noProof/>
                <w:webHidden/>
              </w:rPr>
              <w:fldChar w:fldCharType="end"/>
            </w:r>
          </w:hyperlink>
        </w:p>
        <w:p w14:paraId="45C6BC54" w14:textId="4DDA966C" w:rsidR="003471EA" w:rsidRDefault="003471EA">
          <w:pPr>
            <w:pStyle w:val="TOC3"/>
            <w:rPr>
              <w:rFonts w:eastAsiaTheme="minorEastAsia" w:cstheme="minorBidi"/>
              <w:kern w:val="2"/>
              <w:sz w:val="24"/>
              <w:szCs w:val="24"/>
              <w:lang w:bidi="ar-SA"/>
              <w14:ligatures w14:val="standardContextual"/>
            </w:rPr>
          </w:pPr>
          <w:hyperlink w:anchor="_Toc224748958" w:history="1">
            <w:r w:rsidRPr="00D57B5C">
              <w:rPr>
                <w:rStyle w:val="Hyperlink"/>
              </w:rPr>
              <w:t>Appendix A. Implementation Checklist</w:t>
            </w:r>
            <w:r>
              <w:rPr>
                <w:webHidden/>
              </w:rPr>
              <w:tab/>
            </w:r>
            <w:r>
              <w:rPr>
                <w:webHidden/>
              </w:rPr>
              <w:fldChar w:fldCharType="begin"/>
            </w:r>
            <w:r>
              <w:rPr>
                <w:webHidden/>
              </w:rPr>
              <w:instrText xml:space="preserve"> PAGEREF _Toc224748958 \h </w:instrText>
            </w:r>
            <w:r>
              <w:rPr>
                <w:webHidden/>
              </w:rPr>
            </w:r>
            <w:r>
              <w:rPr>
                <w:webHidden/>
              </w:rPr>
              <w:fldChar w:fldCharType="separate"/>
            </w:r>
            <w:r w:rsidR="001C7A94">
              <w:rPr>
                <w:webHidden/>
              </w:rPr>
              <w:t>1</w:t>
            </w:r>
            <w:r>
              <w:rPr>
                <w:webHidden/>
              </w:rPr>
              <w:fldChar w:fldCharType="end"/>
            </w:r>
          </w:hyperlink>
        </w:p>
        <w:p w14:paraId="7433C5B8" w14:textId="2F86531E" w:rsidR="003471EA" w:rsidRDefault="003471EA">
          <w:pPr>
            <w:pStyle w:val="TOC3"/>
            <w:rPr>
              <w:rFonts w:eastAsiaTheme="minorEastAsia" w:cstheme="minorBidi"/>
              <w:kern w:val="2"/>
              <w:sz w:val="24"/>
              <w:szCs w:val="24"/>
              <w:lang w:bidi="ar-SA"/>
              <w14:ligatures w14:val="standardContextual"/>
            </w:rPr>
          </w:pPr>
          <w:hyperlink w:anchor="_Toc224748959" w:history="1">
            <w:r w:rsidRPr="00D57B5C">
              <w:rPr>
                <w:rStyle w:val="Hyperlink"/>
              </w:rPr>
              <w:t>Appendix B. Business Scenarios</w:t>
            </w:r>
            <w:r>
              <w:rPr>
                <w:webHidden/>
              </w:rPr>
              <w:tab/>
            </w:r>
            <w:r>
              <w:rPr>
                <w:webHidden/>
              </w:rPr>
              <w:fldChar w:fldCharType="begin"/>
            </w:r>
            <w:r>
              <w:rPr>
                <w:webHidden/>
              </w:rPr>
              <w:instrText xml:space="preserve"> PAGEREF _Toc224748959 \h </w:instrText>
            </w:r>
            <w:r>
              <w:rPr>
                <w:webHidden/>
              </w:rPr>
            </w:r>
            <w:r>
              <w:rPr>
                <w:webHidden/>
              </w:rPr>
              <w:fldChar w:fldCharType="separate"/>
            </w:r>
            <w:r w:rsidR="001C7A94">
              <w:rPr>
                <w:webHidden/>
              </w:rPr>
              <w:t>2</w:t>
            </w:r>
            <w:r>
              <w:rPr>
                <w:webHidden/>
              </w:rPr>
              <w:fldChar w:fldCharType="end"/>
            </w:r>
          </w:hyperlink>
        </w:p>
        <w:p w14:paraId="01351092" w14:textId="6BF6AAD2" w:rsidR="003471EA" w:rsidRDefault="003471EA">
          <w:pPr>
            <w:pStyle w:val="TOC3"/>
            <w:rPr>
              <w:rFonts w:eastAsiaTheme="minorEastAsia" w:cstheme="minorBidi"/>
              <w:kern w:val="2"/>
              <w:sz w:val="24"/>
              <w:szCs w:val="24"/>
              <w:lang w:bidi="ar-SA"/>
              <w14:ligatures w14:val="standardContextual"/>
            </w:rPr>
          </w:pPr>
          <w:hyperlink w:anchor="_Toc224748960" w:history="1">
            <w:r w:rsidRPr="00D57B5C">
              <w:rPr>
                <w:rStyle w:val="Hyperlink"/>
              </w:rPr>
              <w:t>Appendix C. Transmission Examples</w:t>
            </w:r>
            <w:r>
              <w:rPr>
                <w:webHidden/>
              </w:rPr>
              <w:tab/>
            </w:r>
            <w:r>
              <w:rPr>
                <w:webHidden/>
              </w:rPr>
              <w:fldChar w:fldCharType="begin"/>
            </w:r>
            <w:r>
              <w:rPr>
                <w:webHidden/>
              </w:rPr>
              <w:instrText xml:space="preserve"> PAGEREF _Toc224748960 \h </w:instrText>
            </w:r>
            <w:r>
              <w:rPr>
                <w:webHidden/>
              </w:rPr>
            </w:r>
            <w:r>
              <w:rPr>
                <w:webHidden/>
              </w:rPr>
              <w:fldChar w:fldCharType="separate"/>
            </w:r>
            <w:r w:rsidR="001C7A94">
              <w:rPr>
                <w:webHidden/>
              </w:rPr>
              <w:t>3</w:t>
            </w:r>
            <w:r>
              <w:rPr>
                <w:webHidden/>
              </w:rPr>
              <w:fldChar w:fldCharType="end"/>
            </w:r>
          </w:hyperlink>
        </w:p>
        <w:p w14:paraId="6BC953BB" w14:textId="49A0ECF7" w:rsidR="003471EA" w:rsidRDefault="003471EA">
          <w:pPr>
            <w:pStyle w:val="TOC3"/>
            <w:rPr>
              <w:rFonts w:eastAsiaTheme="minorEastAsia" w:cstheme="minorBidi"/>
              <w:kern w:val="2"/>
              <w:sz w:val="24"/>
              <w:szCs w:val="24"/>
              <w:lang w:bidi="ar-SA"/>
              <w14:ligatures w14:val="standardContextual"/>
            </w:rPr>
          </w:pPr>
          <w:hyperlink w:anchor="_Toc224748961" w:history="1">
            <w:r w:rsidRPr="00D57B5C">
              <w:rPr>
                <w:rStyle w:val="Hyperlink"/>
              </w:rPr>
              <w:t>Appendix D. 999 JSON Layout</w:t>
            </w:r>
            <w:r>
              <w:rPr>
                <w:webHidden/>
              </w:rPr>
              <w:tab/>
            </w:r>
            <w:r>
              <w:rPr>
                <w:webHidden/>
              </w:rPr>
              <w:fldChar w:fldCharType="begin"/>
            </w:r>
            <w:r>
              <w:rPr>
                <w:webHidden/>
              </w:rPr>
              <w:instrText xml:space="preserve"> PAGEREF _Toc224748961 \h </w:instrText>
            </w:r>
            <w:r>
              <w:rPr>
                <w:webHidden/>
              </w:rPr>
            </w:r>
            <w:r>
              <w:rPr>
                <w:webHidden/>
              </w:rPr>
              <w:fldChar w:fldCharType="separate"/>
            </w:r>
            <w:r w:rsidR="001C7A94">
              <w:rPr>
                <w:webHidden/>
              </w:rPr>
              <w:t>16</w:t>
            </w:r>
            <w:r>
              <w:rPr>
                <w:webHidden/>
              </w:rPr>
              <w:fldChar w:fldCharType="end"/>
            </w:r>
          </w:hyperlink>
        </w:p>
        <w:p w14:paraId="259E0A99" w14:textId="721FD7D3" w:rsidR="003471EA" w:rsidRDefault="003471EA">
          <w:pPr>
            <w:pStyle w:val="TOC4"/>
            <w:rPr>
              <w:rFonts w:eastAsiaTheme="minorEastAsia" w:cstheme="minorBidi"/>
              <w:b w:val="0"/>
              <w:bCs w:val="0"/>
              <w:kern w:val="2"/>
              <w:sz w:val="24"/>
              <w:szCs w:val="24"/>
              <w:lang w:bidi="ar-SA"/>
              <w14:ligatures w14:val="standardContextual"/>
            </w:rPr>
          </w:pPr>
          <w:hyperlink w:anchor="_Toc224748962" w:history="1">
            <w:r w:rsidRPr="00D57B5C">
              <w:rPr>
                <w:rStyle w:val="Hyperlink"/>
              </w:rPr>
              <w:t>GENERAL LAYOUT</w:t>
            </w:r>
            <w:r>
              <w:rPr>
                <w:webHidden/>
              </w:rPr>
              <w:tab/>
            </w:r>
            <w:r>
              <w:rPr>
                <w:webHidden/>
              </w:rPr>
              <w:fldChar w:fldCharType="begin"/>
            </w:r>
            <w:r>
              <w:rPr>
                <w:webHidden/>
              </w:rPr>
              <w:instrText xml:space="preserve"> PAGEREF _Toc224748962 \h </w:instrText>
            </w:r>
            <w:r>
              <w:rPr>
                <w:webHidden/>
              </w:rPr>
              <w:fldChar w:fldCharType="separate"/>
            </w:r>
            <w:r w:rsidR="001C7A94">
              <w:rPr>
                <w:b w:val="0"/>
                <w:bCs w:val="0"/>
                <w:webHidden/>
              </w:rPr>
              <w:t>Error! Bookmark not defined.</w:t>
            </w:r>
            <w:r>
              <w:rPr>
                <w:webHidden/>
              </w:rPr>
              <w:fldChar w:fldCharType="end"/>
            </w:r>
          </w:hyperlink>
        </w:p>
        <w:p w14:paraId="3B09508C" w14:textId="2007B2EE" w:rsidR="003471EA" w:rsidRDefault="003471EA">
          <w:pPr>
            <w:pStyle w:val="TOC3"/>
            <w:rPr>
              <w:rFonts w:eastAsiaTheme="minorEastAsia" w:cstheme="minorBidi"/>
              <w:kern w:val="2"/>
              <w:sz w:val="24"/>
              <w:szCs w:val="24"/>
              <w:lang w:bidi="ar-SA"/>
              <w14:ligatures w14:val="standardContextual"/>
            </w:rPr>
          </w:pPr>
          <w:hyperlink w:anchor="_Toc224748963" w:history="1">
            <w:r w:rsidRPr="00D57B5C">
              <w:rPr>
                <w:rStyle w:val="Hyperlink"/>
              </w:rPr>
              <w:t>Appendix E. Frequently Asked Questions</w:t>
            </w:r>
            <w:r>
              <w:rPr>
                <w:webHidden/>
              </w:rPr>
              <w:tab/>
            </w:r>
            <w:r>
              <w:rPr>
                <w:webHidden/>
              </w:rPr>
              <w:fldChar w:fldCharType="begin"/>
            </w:r>
            <w:r>
              <w:rPr>
                <w:webHidden/>
              </w:rPr>
              <w:instrText xml:space="preserve"> PAGEREF _Toc224748963 \h </w:instrText>
            </w:r>
            <w:r>
              <w:rPr>
                <w:webHidden/>
              </w:rPr>
            </w:r>
            <w:r>
              <w:rPr>
                <w:webHidden/>
              </w:rPr>
              <w:fldChar w:fldCharType="separate"/>
            </w:r>
            <w:r w:rsidR="001C7A94">
              <w:rPr>
                <w:webHidden/>
              </w:rPr>
              <w:t>19</w:t>
            </w:r>
            <w:r>
              <w:rPr>
                <w:webHidden/>
              </w:rPr>
              <w:fldChar w:fldCharType="end"/>
            </w:r>
          </w:hyperlink>
        </w:p>
        <w:p w14:paraId="6F63D0D7" w14:textId="4F60CD31" w:rsidR="003471EA" w:rsidRDefault="003471EA">
          <w:pPr>
            <w:pStyle w:val="TOC3"/>
            <w:rPr>
              <w:rFonts w:eastAsiaTheme="minorEastAsia" w:cstheme="minorBidi"/>
              <w:kern w:val="2"/>
              <w:sz w:val="24"/>
              <w:szCs w:val="24"/>
              <w:lang w:bidi="ar-SA"/>
              <w14:ligatures w14:val="standardContextual"/>
            </w:rPr>
          </w:pPr>
          <w:hyperlink w:anchor="_Toc224748964" w:history="1">
            <w:r w:rsidRPr="00D57B5C">
              <w:rPr>
                <w:rStyle w:val="Hyperlink"/>
              </w:rPr>
              <w:t>Appendix F. Change Summary</w:t>
            </w:r>
            <w:r>
              <w:rPr>
                <w:webHidden/>
              </w:rPr>
              <w:tab/>
            </w:r>
            <w:r>
              <w:rPr>
                <w:webHidden/>
              </w:rPr>
              <w:fldChar w:fldCharType="begin"/>
            </w:r>
            <w:r>
              <w:rPr>
                <w:webHidden/>
              </w:rPr>
              <w:instrText xml:space="preserve"> PAGEREF _Toc224748964 \h </w:instrText>
            </w:r>
            <w:r>
              <w:rPr>
                <w:webHidden/>
              </w:rPr>
            </w:r>
            <w:r>
              <w:rPr>
                <w:webHidden/>
              </w:rPr>
              <w:fldChar w:fldCharType="separate"/>
            </w:r>
            <w:r w:rsidR="001C7A94">
              <w:rPr>
                <w:webHidden/>
              </w:rPr>
              <w:t>20</w:t>
            </w:r>
            <w:r>
              <w:rPr>
                <w:webHidden/>
              </w:rPr>
              <w:fldChar w:fldCharType="end"/>
            </w:r>
          </w:hyperlink>
        </w:p>
        <w:p w14:paraId="6332E169" w14:textId="7F94C50B" w:rsidR="004529D2" w:rsidRPr="004C3DF2" w:rsidRDefault="00BE573B" w:rsidP="004C3DF2">
          <w:pPr>
            <w:pStyle w:val="TOC2"/>
            <w:tabs>
              <w:tab w:val="right" w:leader="dot" w:pos="10329"/>
            </w:tabs>
            <w:ind w:left="0"/>
            <w:rPr>
              <w:rFonts w:eastAsiaTheme="minorEastAsia" w:cstheme="minorBidi"/>
              <w:b w:val="0"/>
              <w:bCs w:val="0"/>
              <w:noProof/>
              <w:kern w:val="2"/>
              <w:lang w:bidi="ar-SA"/>
              <w14:ligatures w14:val="standardContextual"/>
            </w:rPr>
          </w:pPr>
          <w:r w:rsidRPr="40E97861">
            <w:rPr>
              <w:rFonts w:cstheme="minorBidi"/>
              <w:i/>
              <w:sz w:val="24"/>
              <w:szCs w:val="24"/>
            </w:rPr>
            <w:fldChar w:fldCharType="end"/>
          </w:r>
        </w:p>
        <w:p w14:paraId="6D63834E" w14:textId="687E9B54" w:rsidR="004A07FA" w:rsidRPr="00105F96" w:rsidRDefault="00000000" w:rsidP="00264DFB">
          <w:pPr>
            <w:jc w:val="both"/>
            <w:sectPr w:rsidR="004A07FA" w:rsidRPr="00105F96" w:rsidSect="005668A6">
              <w:footerReference w:type="default" r:id="rId13"/>
              <w:pgSz w:w="12240" w:h="15840"/>
              <w:pgMar w:top="1267" w:right="936" w:bottom="1397" w:left="965" w:header="0" w:footer="720" w:gutter="0"/>
              <w:pgNumType w:fmt="lowerRoman" w:start="1"/>
              <w:cols w:space="720"/>
              <w:docGrid w:linePitch="299"/>
            </w:sectPr>
          </w:pPr>
        </w:p>
      </w:sdtContent>
    </w:sdt>
    <w:p w14:paraId="5D121013" w14:textId="77777777" w:rsidR="00AB5559" w:rsidRPr="000A6B22" w:rsidRDefault="0A575D87" w:rsidP="00324F0A">
      <w:pPr>
        <w:pStyle w:val="Heading2"/>
        <w:numPr>
          <w:ilvl w:val="0"/>
          <w:numId w:val="3"/>
        </w:numPr>
        <w:tabs>
          <w:tab w:val="clear" w:pos="180"/>
          <w:tab w:val="left" w:pos="720"/>
        </w:tabs>
        <w:ind w:left="0" w:firstLine="0"/>
      </w:pPr>
      <w:bookmarkStart w:id="34" w:name="_TOC_250005"/>
      <w:bookmarkStart w:id="35" w:name="_Toc224748885"/>
      <w:bookmarkEnd w:id="34"/>
      <w:r w:rsidRPr="000A6B22">
        <w:lastRenderedPageBreak/>
        <w:t>Introduction</w:t>
      </w:r>
      <w:bookmarkEnd w:id="35"/>
    </w:p>
    <w:p w14:paraId="18FF8F2F" w14:textId="74902D86" w:rsidR="00AB5559" w:rsidRPr="004B1336" w:rsidRDefault="0A575D87" w:rsidP="00BC710F">
      <w:pPr>
        <w:pStyle w:val="BodyText"/>
        <w:spacing w:before="34"/>
        <w:ind w:left="0" w:right="103"/>
        <w:rPr>
          <w:rFonts w:asciiTheme="minorHAnsi" w:hAnsiTheme="minorHAnsi" w:cstheme="minorBidi"/>
        </w:rPr>
      </w:pPr>
      <w:r w:rsidRPr="4DDE4020">
        <w:rPr>
          <w:rFonts w:asciiTheme="minorHAnsi" w:hAnsiTheme="minorHAnsi" w:cstheme="minorBidi"/>
        </w:rPr>
        <w:t>The Health Insurance Portability and Accountability Act of 1996 (HIPAA) requires MassHealth and all other health insurance payers in the United States to comply with the electronic data interchange (EDI) standards for healthcare as established by the Secretary of the U.S. Department of Health and Human Services (HHS). The ASC X12N implementation guides are the standards of compliance for electronic healthcare transactions.</w:t>
      </w:r>
    </w:p>
    <w:p w14:paraId="350DDC8A" w14:textId="77777777" w:rsidR="00385159" w:rsidRPr="004B1336" w:rsidRDefault="00385159" w:rsidP="4DDE4020">
      <w:pPr>
        <w:pStyle w:val="BodyText"/>
        <w:spacing w:before="34"/>
        <w:ind w:left="0" w:right="103"/>
        <w:jc w:val="both"/>
        <w:rPr>
          <w:rFonts w:asciiTheme="minorHAnsi" w:hAnsiTheme="minorHAnsi" w:cstheme="minorBidi"/>
        </w:rPr>
      </w:pPr>
    </w:p>
    <w:p w14:paraId="4B11222E" w14:textId="738214DE" w:rsidR="3A8DC20C" w:rsidRDefault="47C98B76" w:rsidP="00BC710F">
      <w:pPr>
        <w:pStyle w:val="BodyText"/>
        <w:spacing w:before="34"/>
        <w:ind w:left="0" w:right="103"/>
        <w:rPr>
          <w:rFonts w:asciiTheme="minorHAnsi" w:hAnsiTheme="minorHAnsi" w:cstheme="minorBidi"/>
        </w:rPr>
      </w:pPr>
      <w:bookmarkStart w:id="36" w:name="_Hlk146710389"/>
      <w:r w:rsidRPr="4DDE4020">
        <w:rPr>
          <w:rFonts w:asciiTheme="minorHAnsi" w:hAnsiTheme="minorHAnsi" w:cstheme="minorBidi"/>
        </w:rPr>
        <w:t xml:space="preserve">This document is intended to provide information from MassHealth to its Trading Partners that provides the information necessary to exchange Electronic Data Interchange (EDI) </w:t>
      </w:r>
      <w:r w:rsidR="12E63145" w:rsidRPr="4DDE4020">
        <w:rPr>
          <w:rFonts w:asciiTheme="minorHAnsi" w:hAnsiTheme="minorHAnsi" w:cstheme="minorBidi"/>
        </w:rPr>
        <w:t xml:space="preserve">X12 transactions with the agency. </w:t>
      </w:r>
      <w:r w:rsidRPr="4DDE4020">
        <w:rPr>
          <w:rFonts w:asciiTheme="minorHAnsi" w:hAnsiTheme="minorHAnsi" w:cstheme="minorBidi"/>
        </w:rPr>
        <w:t xml:space="preserve">This includes information about </w:t>
      </w:r>
      <w:r w:rsidR="2D4A6279" w:rsidRPr="4DDE4020">
        <w:rPr>
          <w:rFonts w:asciiTheme="minorHAnsi" w:hAnsiTheme="minorHAnsi" w:cstheme="minorBidi"/>
        </w:rPr>
        <w:t xml:space="preserve">specific data requirements, </w:t>
      </w:r>
      <w:r w:rsidRPr="4DDE4020">
        <w:rPr>
          <w:rFonts w:asciiTheme="minorHAnsi" w:hAnsiTheme="minorHAnsi" w:cstheme="minorBidi"/>
        </w:rPr>
        <w:t>registration, testing</w:t>
      </w:r>
      <w:r w:rsidR="001F1B28">
        <w:rPr>
          <w:rFonts w:asciiTheme="minorHAnsi" w:hAnsiTheme="minorHAnsi" w:cstheme="minorBidi"/>
        </w:rPr>
        <w:t>,</w:t>
      </w:r>
      <w:r w:rsidR="22707EE9" w:rsidRPr="4DDE4020">
        <w:rPr>
          <w:rFonts w:asciiTheme="minorHAnsi" w:hAnsiTheme="minorHAnsi" w:cstheme="minorBidi"/>
        </w:rPr>
        <w:t xml:space="preserve"> and </w:t>
      </w:r>
      <w:r w:rsidRPr="4DDE4020">
        <w:rPr>
          <w:rFonts w:asciiTheme="minorHAnsi" w:hAnsiTheme="minorHAnsi" w:cstheme="minorBidi"/>
        </w:rPr>
        <w:t>support</w:t>
      </w:r>
      <w:r w:rsidR="1034040F" w:rsidRPr="4DDE4020">
        <w:rPr>
          <w:rFonts w:asciiTheme="minorHAnsi" w:hAnsiTheme="minorHAnsi" w:cstheme="minorBidi"/>
        </w:rPr>
        <w:t>.</w:t>
      </w:r>
    </w:p>
    <w:bookmarkEnd w:id="36"/>
    <w:p w14:paraId="1EF5A0E1" w14:textId="10E88ED9" w:rsidR="1E0E0144" w:rsidRDefault="1E0E0144" w:rsidP="4DDE4020">
      <w:pPr>
        <w:pStyle w:val="BodyText"/>
        <w:spacing w:before="34"/>
        <w:ind w:left="0" w:right="103"/>
        <w:jc w:val="both"/>
        <w:rPr>
          <w:rFonts w:asciiTheme="minorHAnsi" w:hAnsiTheme="minorHAnsi" w:cstheme="minorBidi"/>
        </w:rPr>
      </w:pPr>
    </w:p>
    <w:p w14:paraId="5D6323E7" w14:textId="77777777" w:rsidR="00AB5559" w:rsidRPr="00163B51" w:rsidRDefault="0A575D87" w:rsidP="005668A6">
      <w:pPr>
        <w:pStyle w:val="Heading3"/>
      </w:pPr>
      <w:bookmarkStart w:id="37" w:name="_Toc224748886"/>
      <w:r w:rsidRPr="00163B51">
        <w:t>SCOPE</w:t>
      </w:r>
      <w:bookmarkEnd w:id="37"/>
    </w:p>
    <w:p w14:paraId="3F653AF8" w14:textId="5A2F72D3" w:rsidR="00AB5559" w:rsidRPr="004B1336" w:rsidRDefault="0A575D87" w:rsidP="00BC710F">
      <w:pPr>
        <w:pStyle w:val="BodyText"/>
        <w:spacing w:before="116"/>
        <w:ind w:left="0" w:right="383"/>
        <w:rPr>
          <w:rFonts w:asciiTheme="minorHAnsi" w:hAnsiTheme="minorHAnsi" w:cstheme="minorBidi"/>
        </w:rPr>
      </w:pPr>
      <w:r w:rsidRPr="40E97861">
        <w:rPr>
          <w:rFonts w:asciiTheme="minorHAnsi" w:hAnsiTheme="minorHAnsi" w:cstheme="minorBidi"/>
        </w:rPr>
        <w:t xml:space="preserve">The standard adopted by Health &amp; Human Services (HHS) for electronic healthcare transactions is ASC X12N </w:t>
      </w:r>
      <w:r w:rsidRPr="40E97861">
        <w:rPr>
          <w:rFonts w:asciiTheme="minorHAnsi" w:hAnsiTheme="minorHAnsi" w:cstheme="minorBidi"/>
          <w:spacing w:val="-4"/>
        </w:rPr>
        <w:t xml:space="preserve">Version </w:t>
      </w:r>
      <w:r w:rsidRPr="40E97861">
        <w:rPr>
          <w:rFonts w:asciiTheme="minorHAnsi" w:hAnsiTheme="minorHAnsi" w:cstheme="minorBidi"/>
        </w:rPr>
        <w:t xml:space="preserve">005010, which became effective January 1, 2012. </w:t>
      </w:r>
      <w:r w:rsidR="77A2E797" w:rsidRPr="40E97861">
        <w:rPr>
          <w:rFonts w:asciiTheme="minorHAnsi" w:hAnsiTheme="minorHAnsi" w:cstheme="minorBidi"/>
        </w:rPr>
        <w:t>Although HHS did not mandate the adoption of the Post-Adjudicated Claims Data Reporting transaction, EOHHS has adopted the transaction set to support its encounter data submissions from MassHealth Managed Care Entities (MCE)s.</w:t>
      </w:r>
      <w:r w:rsidR="25F846FA" w:rsidRPr="40E97861">
        <w:rPr>
          <w:rFonts w:asciiTheme="minorHAnsi" w:hAnsiTheme="minorHAnsi" w:cstheme="minorBidi"/>
        </w:rPr>
        <w:t xml:space="preserve"> </w:t>
      </w:r>
      <w:r w:rsidRPr="40E97861">
        <w:rPr>
          <w:rFonts w:asciiTheme="minorHAnsi" w:hAnsiTheme="minorHAnsi" w:cstheme="minorBidi"/>
        </w:rPr>
        <w:t>The unique version/release/ industry</w:t>
      </w:r>
      <w:r w:rsidRPr="40E97861">
        <w:rPr>
          <w:rFonts w:asciiTheme="minorHAnsi" w:hAnsiTheme="minorHAnsi" w:cstheme="minorBidi"/>
          <w:spacing w:val="-4"/>
        </w:rPr>
        <w:t xml:space="preserve"> </w:t>
      </w:r>
      <w:r w:rsidRPr="40E97861">
        <w:rPr>
          <w:rFonts w:asciiTheme="minorHAnsi" w:hAnsiTheme="minorHAnsi" w:cstheme="minorBidi"/>
        </w:rPr>
        <w:t>identifier</w:t>
      </w:r>
      <w:r w:rsidRPr="40E97861">
        <w:rPr>
          <w:rFonts w:asciiTheme="minorHAnsi" w:hAnsiTheme="minorHAnsi" w:cstheme="minorBidi"/>
          <w:spacing w:val="-4"/>
        </w:rPr>
        <w:t xml:space="preserve"> </w:t>
      </w:r>
      <w:r w:rsidRPr="40E97861">
        <w:rPr>
          <w:rFonts w:asciiTheme="minorHAnsi" w:hAnsiTheme="minorHAnsi" w:cstheme="minorBidi"/>
        </w:rPr>
        <w:t>code</w:t>
      </w:r>
      <w:r w:rsidRPr="40E97861">
        <w:rPr>
          <w:rFonts w:asciiTheme="minorHAnsi" w:hAnsiTheme="minorHAnsi" w:cstheme="minorBidi"/>
          <w:spacing w:val="-3"/>
        </w:rPr>
        <w:t xml:space="preserve"> </w:t>
      </w:r>
      <w:r w:rsidRPr="40E97861">
        <w:rPr>
          <w:rFonts w:asciiTheme="minorHAnsi" w:hAnsiTheme="minorHAnsi" w:cstheme="minorBidi"/>
        </w:rPr>
        <w:t>for</w:t>
      </w:r>
      <w:r w:rsidRPr="40E97861">
        <w:rPr>
          <w:rFonts w:asciiTheme="minorHAnsi" w:hAnsiTheme="minorHAnsi" w:cstheme="minorBidi"/>
          <w:spacing w:val="-4"/>
        </w:rPr>
        <w:t xml:space="preserve"> </w:t>
      </w:r>
      <w:r w:rsidRPr="40E97861">
        <w:rPr>
          <w:rFonts w:asciiTheme="minorHAnsi" w:hAnsiTheme="minorHAnsi" w:cstheme="minorBidi"/>
        </w:rPr>
        <w:t>the</w:t>
      </w:r>
      <w:r w:rsidRPr="40E97861">
        <w:rPr>
          <w:rFonts w:asciiTheme="minorHAnsi" w:hAnsiTheme="minorHAnsi" w:cstheme="minorBidi"/>
          <w:spacing w:val="-3"/>
        </w:rPr>
        <w:t xml:space="preserve"> </w:t>
      </w:r>
      <w:bookmarkStart w:id="38" w:name="_Hlk146710445"/>
      <w:r w:rsidR="54EEC61F" w:rsidRPr="40E97861">
        <w:rPr>
          <w:rFonts w:asciiTheme="minorHAnsi" w:hAnsiTheme="minorHAnsi" w:cstheme="minorBidi"/>
          <w:spacing w:val="-4"/>
        </w:rPr>
        <w:t>Post-adjudicated Claims Data Reporting</w:t>
      </w:r>
      <w:bookmarkEnd w:id="38"/>
      <w:r w:rsidRPr="40E97861">
        <w:rPr>
          <w:rFonts w:asciiTheme="minorHAnsi" w:hAnsiTheme="minorHAnsi" w:cstheme="minorBidi"/>
        </w:rPr>
        <w:t>:</w:t>
      </w:r>
      <w:r w:rsidRPr="40E97861">
        <w:rPr>
          <w:rFonts w:asciiTheme="minorHAnsi" w:hAnsiTheme="minorHAnsi" w:cstheme="minorBidi"/>
          <w:spacing w:val="-3"/>
        </w:rPr>
        <w:t xml:space="preserve"> </w:t>
      </w:r>
      <w:r w:rsidRPr="40E97861">
        <w:rPr>
          <w:rFonts w:asciiTheme="minorHAnsi" w:hAnsiTheme="minorHAnsi" w:cstheme="minorBidi"/>
        </w:rPr>
        <w:t>Institutional</w:t>
      </w:r>
      <w:r w:rsidR="1CE1A7E7" w:rsidRPr="40E97861">
        <w:rPr>
          <w:rFonts w:asciiTheme="minorHAnsi" w:hAnsiTheme="minorHAnsi" w:cstheme="minorBidi"/>
        </w:rPr>
        <w:t xml:space="preserve"> (837)</w:t>
      </w:r>
      <w:r w:rsidRPr="40E97861">
        <w:rPr>
          <w:rFonts w:asciiTheme="minorHAnsi" w:hAnsiTheme="minorHAnsi" w:cstheme="minorBidi"/>
          <w:spacing w:val="-4"/>
        </w:rPr>
        <w:t xml:space="preserve"> </w:t>
      </w:r>
      <w:r w:rsidRPr="40E97861">
        <w:rPr>
          <w:rFonts w:asciiTheme="minorHAnsi" w:hAnsiTheme="minorHAnsi" w:cstheme="minorBidi"/>
        </w:rPr>
        <w:t>transaction</w:t>
      </w:r>
      <w:r w:rsidRPr="40E97861">
        <w:rPr>
          <w:rFonts w:asciiTheme="minorHAnsi" w:hAnsiTheme="minorHAnsi" w:cstheme="minorBidi"/>
          <w:spacing w:val="-3"/>
        </w:rPr>
        <w:t xml:space="preserve"> </w:t>
      </w:r>
      <w:r w:rsidRPr="40E97861">
        <w:rPr>
          <w:rFonts w:asciiTheme="minorHAnsi" w:hAnsiTheme="minorHAnsi" w:cstheme="minorBidi"/>
        </w:rPr>
        <w:t>is</w:t>
      </w:r>
      <w:r w:rsidRPr="40E97861">
        <w:rPr>
          <w:rFonts w:asciiTheme="minorHAnsi" w:hAnsiTheme="minorHAnsi" w:cstheme="minorBidi"/>
          <w:spacing w:val="-4"/>
        </w:rPr>
        <w:t xml:space="preserve"> </w:t>
      </w:r>
      <w:r w:rsidR="672BAAE0">
        <w:rPr>
          <w:rStyle w:val="ui-provider"/>
        </w:rPr>
        <w:t>005010X29</w:t>
      </w:r>
      <w:r w:rsidR="1F665772" w:rsidRPr="1E0E0144">
        <w:rPr>
          <w:rStyle w:val="ui-provider"/>
        </w:rPr>
        <w:t>9</w:t>
      </w:r>
      <w:r w:rsidR="09CAA43B" w:rsidRPr="1E0E0144">
        <w:rPr>
          <w:rStyle w:val="ui-provider"/>
        </w:rPr>
        <w:t>A1</w:t>
      </w:r>
      <w:r w:rsidRPr="40E97861">
        <w:rPr>
          <w:rFonts w:asciiTheme="minorHAnsi" w:hAnsiTheme="minorHAnsi" w:cstheme="minorBidi"/>
        </w:rPr>
        <w:t>.</w:t>
      </w:r>
    </w:p>
    <w:p w14:paraId="693697EC" w14:textId="77777777" w:rsidR="004B735B" w:rsidRDefault="004B735B" w:rsidP="4DDE4020">
      <w:pPr>
        <w:pStyle w:val="BodyText"/>
        <w:spacing w:before="1"/>
        <w:ind w:left="0" w:right="186"/>
        <w:jc w:val="both"/>
        <w:rPr>
          <w:rFonts w:asciiTheme="minorHAnsi" w:hAnsiTheme="minorHAnsi" w:cstheme="minorBidi"/>
        </w:rPr>
      </w:pPr>
    </w:p>
    <w:p w14:paraId="5B2BC670" w14:textId="4D44DDB0" w:rsidR="00AB5559" w:rsidRPr="00BC710F" w:rsidRDefault="0A575D87" w:rsidP="00BC710F">
      <w:pPr>
        <w:pStyle w:val="BodyText"/>
        <w:spacing w:before="1"/>
        <w:ind w:left="0" w:right="186"/>
        <w:rPr>
          <w:rFonts w:asciiTheme="minorHAnsi" w:hAnsiTheme="minorHAnsi"/>
          <w:spacing w:val="-2"/>
          <w:sz w:val="25"/>
          <w:szCs w:val="25"/>
        </w:rPr>
      </w:pPr>
      <w:r w:rsidRPr="00BC710F">
        <w:rPr>
          <w:rFonts w:asciiTheme="minorHAnsi" w:hAnsiTheme="minorHAnsi" w:cstheme="minorBidi"/>
          <w:spacing w:val="-2"/>
        </w:rPr>
        <w:t xml:space="preserve">This Companion Guide assumes compliance with all loops, segments, and data elements contained in the </w:t>
      </w:r>
      <w:r w:rsidR="672BAAE0" w:rsidRPr="00BC710F">
        <w:rPr>
          <w:rStyle w:val="ui-provider"/>
          <w:rFonts w:asciiTheme="minorHAnsi" w:hAnsiTheme="minorHAnsi"/>
          <w:spacing w:val="-2"/>
        </w:rPr>
        <w:t>005010X29</w:t>
      </w:r>
      <w:r w:rsidR="6F23F6E3" w:rsidRPr="00BC710F">
        <w:rPr>
          <w:rStyle w:val="ui-provider"/>
          <w:rFonts w:asciiTheme="minorHAnsi" w:hAnsiTheme="minorHAnsi"/>
          <w:spacing w:val="-2"/>
        </w:rPr>
        <w:t>9A1</w:t>
      </w:r>
      <w:r w:rsidRPr="00BC710F">
        <w:rPr>
          <w:rFonts w:asciiTheme="minorHAnsi" w:hAnsiTheme="minorHAnsi" w:cstheme="minorBidi"/>
          <w:spacing w:val="-2"/>
        </w:rPr>
        <w:t>. It defines the requirements for HIPAA transactions submitted to and/or received from MassHealth.</w:t>
      </w:r>
    </w:p>
    <w:p w14:paraId="49B6D4BE" w14:textId="0CB50EF5" w:rsidR="1E0E0144" w:rsidRDefault="1E0E0144" w:rsidP="4DDE4020">
      <w:pPr>
        <w:pStyle w:val="BodyText"/>
        <w:spacing w:before="1"/>
        <w:ind w:left="0" w:right="186"/>
        <w:jc w:val="both"/>
        <w:rPr>
          <w:rFonts w:asciiTheme="minorHAnsi" w:hAnsiTheme="minorHAnsi" w:cstheme="minorBidi"/>
        </w:rPr>
      </w:pPr>
    </w:p>
    <w:p w14:paraId="3968AA3A" w14:textId="0051CA77" w:rsidR="00AB5559" w:rsidRPr="000A6B22" w:rsidRDefault="0A575D87" w:rsidP="005668A6">
      <w:pPr>
        <w:pStyle w:val="Heading3"/>
      </w:pPr>
      <w:bookmarkStart w:id="39" w:name="_Toc224748887"/>
      <w:r w:rsidRPr="000A6B22">
        <w:t>OVERVIEW</w:t>
      </w:r>
      <w:bookmarkEnd w:id="39"/>
    </w:p>
    <w:p w14:paraId="7F57505A" w14:textId="6FAF275E" w:rsidR="00AB5559" w:rsidRPr="004B1336" w:rsidRDefault="0A575D87" w:rsidP="00BC710F">
      <w:pPr>
        <w:pStyle w:val="BodyText"/>
        <w:spacing w:before="116"/>
        <w:ind w:left="0"/>
        <w:rPr>
          <w:rFonts w:asciiTheme="minorHAnsi" w:hAnsiTheme="minorHAnsi" w:cstheme="minorBidi"/>
        </w:rPr>
      </w:pPr>
      <w:r w:rsidRPr="4DDE4020">
        <w:rPr>
          <w:rFonts w:asciiTheme="minorHAnsi" w:hAnsiTheme="minorHAnsi" w:cstheme="minorBidi"/>
        </w:rPr>
        <w:t xml:space="preserve">MassHealth created this </w:t>
      </w:r>
      <w:r w:rsidR="598F5A68" w:rsidRPr="4DDE4020">
        <w:rPr>
          <w:rFonts w:asciiTheme="minorHAnsi" w:hAnsiTheme="minorHAnsi" w:cstheme="minorBidi"/>
        </w:rPr>
        <w:t xml:space="preserve">Companion Guide for MassHealth </w:t>
      </w:r>
      <w:r w:rsidR="681C9AC2" w:rsidRPr="4DDE4020">
        <w:rPr>
          <w:rFonts w:asciiTheme="minorHAnsi" w:hAnsiTheme="minorHAnsi" w:cstheme="minorBidi"/>
        </w:rPr>
        <w:t>Managed Care Entities (</w:t>
      </w:r>
      <w:r w:rsidR="598F5A68" w:rsidRPr="4DDE4020">
        <w:rPr>
          <w:rFonts w:asciiTheme="minorHAnsi" w:hAnsiTheme="minorHAnsi" w:cstheme="minorBidi"/>
        </w:rPr>
        <w:t>Trading P</w:t>
      </w:r>
      <w:r w:rsidRPr="4DDE4020">
        <w:rPr>
          <w:rFonts w:asciiTheme="minorHAnsi" w:hAnsiTheme="minorHAnsi" w:cstheme="minorBidi"/>
        </w:rPr>
        <w:t>artners</w:t>
      </w:r>
      <w:r w:rsidR="681C9AC2" w:rsidRPr="4DDE4020">
        <w:rPr>
          <w:rFonts w:asciiTheme="minorHAnsi" w:hAnsiTheme="minorHAnsi" w:cstheme="minorBidi"/>
        </w:rPr>
        <w:t>)</w:t>
      </w:r>
      <w:r w:rsidRPr="4DDE4020">
        <w:rPr>
          <w:rFonts w:asciiTheme="minorHAnsi" w:hAnsiTheme="minorHAnsi" w:cstheme="minorBidi"/>
        </w:rPr>
        <w:t xml:space="preserve"> to supplement the </w:t>
      </w:r>
      <w:r w:rsidRPr="4DDE4020">
        <w:rPr>
          <w:rFonts w:asciiTheme="minorHAnsi" w:hAnsiTheme="minorHAnsi" w:cstheme="minorBidi"/>
          <w:i/>
          <w:iCs/>
        </w:rPr>
        <w:t>ASC X12N Implementation Guide</w:t>
      </w:r>
      <w:r w:rsidRPr="4DDE4020">
        <w:rPr>
          <w:rFonts w:asciiTheme="minorHAnsi" w:hAnsiTheme="minorHAnsi" w:cstheme="minorBidi"/>
        </w:rPr>
        <w:t>. This guide contains MassHealth-specific instructions related to the following.</w:t>
      </w:r>
    </w:p>
    <w:p w14:paraId="53B2925E" w14:textId="05B6342D" w:rsidR="00AB5559" w:rsidRPr="004B1336" w:rsidRDefault="0A575D87" w:rsidP="00324F0A">
      <w:pPr>
        <w:pStyle w:val="ListParagraph"/>
        <w:numPr>
          <w:ilvl w:val="0"/>
          <w:numId w:val="2"/>
        </w:numPr>
        <w:tabs>
          <w:tab w:val="left" w:pos="1081"/>
        </w:tabs>
        <w:spacing w:before="127"/>
        <w:ind w:left="540" w:right="343" w:hanging="360"/>
        <w:rPr>
          <w:rFonts w:asciiTheme="minorHAnsi" w:hAnsiTheme="minorHAnsi" w:cstheme="minorBidi"/>
        </w:rPr>
      </w:pPr>
      <w:r w:rsidRPr="40E97861">
        <w:rPr>
          <w:rFonts w:asciiTheme="minorHAnsi" w:hAnsiTheme="minorHAnsi" w:cstheme="minorBidi"/>
        </w:rPr>
        <w:t>Data formats, content, codes, business rules, and characteristics of the</w:t>
      </w:r>
      <w:r w:rsidR="598F5A68" w:rsidRPr="40E97861">
        <w:rPr>
          <w:rFonts w:asciiTheme="minorHAnsi" w:hAnsiTheme="minorHAnsi" w:cstheme="minorBidi"/>
        </w:rPr>
        <w:t xml:space="preserve"> </w:t>
      </w:r>
      <w:r w:rsidRPr="40E97861">
        <w:rPr>
          <w:rFonts w:asciiTheme="minorHAnsi" w:hAnsiTheme="minorHAnsi" w:cstheme="minorBidi"/>
        </w:rPr>
        <w:t>electronic</w:t>
      </w:r>
      <w:r w:rsidRPr="00652CED">
        <w:rPr>
          <w:rFonts w:asciiTheme="minorHAnsi" w:hAnsiTheme="minorHAnsi" w:cstheme="minorBidi"/>
        </w:rPr>
        <w:t xml:space="preserve"> </w:t>
      </w:r>
      <w:r w:rsidR="00322D3D" w:rsidRPr="40E97861">
        <w:rPr>
          <w:rFonts w:asciiTheme="minorHAnsi" w:hAnsiTheme="minorHAnsi" w:cstheme="minorBidi"/>
        </w:rPr>
        <w:t>transaction</w:t>
      </w:r>
    </w:p>
    <w:p w14:paraId="04A5FBCA" w14:textId="55917FD7" w:rsidR="00AB5559" w:rsidRPr="004B1336" w:rsidRDefault="0A575D87" w:rsidP="00324F0A">
      <w:pPr>
        <w:pStyle w:val="ListParagraph"/>
        <w:numPr>
          <w:ilvl w:val="0"/>
          <w:numId w:val="2"/>
        </w:numPr>
        <w:tabs>
          <w:tab w:val="left" w:pos="1081"/>
        </w:tabs>
        <w:spacing w:before="127"/>
        <w:ind w:left="540" w:right="343" w:hanging="360"/>
        <w:rPr>
          <w:rFonts w:asciiTheme="minorHAnsi" w:hAnsiTheme="minorHAnsi" w:cstheme="minorBidi"/>
        </w:rPr>
      </w:pPr>
      <w:r w:rsidRPr="40E97861">
        <w:rPr>
          <w:rFonts w:asciiTheme="minorHAnsi" w:hAnsiTheme="minorHAnsi" w:cstheme="minorBidi"/>
        </w:rPr>
        <w:t>Technical requirements and transmission options</w:t>
      </w:r>
    </w:p>
    <w:p w14:paraId="6EB92D7A" w14:textId="49E23971" w:rsidR="00AB5559" w:rsidRPr="004B1336" w:rsidRDefault="0A575D87" w:rsidP="00324F0A">
      <w:pPr>
        <w:pStyle w:val="ListParagraph"/>
        <w:numPr>
          <w:ilvl w:val="0"/>
          <w:numId w:val="2"/>
        </w:numPr>
        <w:tabs>
          <w:tab w:val="left" w:pos="1081"/>
        </w:tabs>
        <w:spacing w:before="127"/>
        <w:ind w:left="540" w:right="343" w:hanging="360"/>
        <w:rPr>
          <w:rFonts w:asciiTheme="minorHAnsi" w:hAnsiTheme="minorHAnsi" w:cstheme="minorBidi"/>
        </w:rPr>
      </w:pPr>
      <w:r w:rsidRPr="40E97861">
        <w:rPr>
          <w:rFonts w:asciiTheme="minorHAnsi" w:hAnsiTheme="minorHAnsi" w:cstheme="minorBidi"/>
        </w:rPr>
        <w:t>Information</w:t>
      </w:r>
      <w:r w:rsidRPr="00652CED">
        <w:rPr>
          <w:rFonts w:asciiTheme="minorHAnsi" w:hAnsiTheme="minorHAnsi" w:cstheme="minorBidi"/>
        </w:rPr>
        <w:t xml:space="preserve"> </w:t>
      </w:r>
      <w:r w:rsidRPr="40E97861">
        <w:rPr>
          <w:rFonts w:asciiTheme="minorHAnsi" w:hAnsiTheme="minorHAnsi" w:cstheme="minorBidi"/>
        </w:rPr>
        <w:t>on</w:t>
      </w:r>
      <w:r w:rsidRPr="00652CED">
        <w:rPr>
          <w:rFonts w:asciiTheme="minorHAnsi" w:hAnsiTheme="minorHAnsi" w:cstheme="minorBidi"/>
        </w:rPr>
        <w:t xml:space="preserve"> </w:t>
      </w:r>
      <w:r w:rsidRPr="40E97861">
        <w:rPr>
          <w:rFonts w:asciiTheme="minorHAnsi" w:hAnsiTheme="minorHAnsi" w:cstheme="minorBidi"/>
        </w:rPr>
        <w:t>testing</w:t>
      </w:r>
      <w:r w:rsidRPr="00652CED">
        <w:rPr>
          <w:rFonts w:asciiTheme="minorHAnsi" w:hAnsiTheme="minorHAnsi" w:cstheme="minorBidi"/>
        </w:rPr>
        <w:t xml:space="preserve"> </w:t>
      </w:r>
      <w:r w:rsidRPr="40E97861">
        <w:rPr>
          <w:rFonts w:asciiTheme="minorHAnsi" w:hAnsiTheme="minorHAnsi" w:cstheme="minorBidi"/>
        </w:rPr>
        <w:t>procedures</w:t>
      </w:r>
      <w:r w:rsidRPr="00652CED">
        <w:rPr>
          <w:rFonts w:asciiTheme="minorHAnsi" w:hAnsiTheme="minorHAnsi" w:cstheme="minorBidi"/>
        </w:rPr>
        <w:t xml:space="preserve"> </w:t>
      </w:r>
      <w:r w:rsidRPr="40E97861">
        <w:rPr>
          <w:rFonts w:asciiTheme="minorHAnsi" w:hAnsiTheme="minorHAnsi" w:cstheme="minorBidi"/>
        </w:rPr>
        <w:t>that</w:t>
      </w:r>
      <w:r w:rsidRPr="00652CED">
        <w:rPr>
          <w:rFonts w:asciiTheme="minorHAnsi" w:hAnsiTheme="minorHAnsi" w:cstheme="minorBidi"/>
        </w:rPr>
        <w:t xml:space="preserve"> </w:t>
      </w:r>
      <w:r w:rsidRPr="40E97861">
        <w:rPr>
          <w:rFonts w:asciiTheme="minorHAnsi" w:hAnsiTheme="minorHAnsi" w:cstheme="minorBidi"/>
        </w:rPr>
        <w:t>each</w:t>
      </w:r>
      <w:r w:rsidRPr="00652CED">
        <w:rPr>
          <w:rFonts w:asciiTheme="minorHAnsi" w:hAnsiTheme="minorHAnsi" w:cstheme="minorBidi"/>
        </w:rPr>
        <w:t xml:space="preserve"> </w:t>
      </w:r>
      <w:r w:rsidR="598F5A68" w:rsidRPr="40E97861">
        <w:rPr>
          <w:rFonts w:asciiTheme="minorHAnsi" w:hAnsiTheme="minorHAnsi" w:cstheme="minorBidi"/>
        </w:rPr>
        <w:t>T</w:t>
      </w:r>
      <w:r w:rsidRPr="40E97861">
        <w:rPr>
          <w:rFonts w:asciiTheme="minorHAnsi" w:hAnsiTheme="minorHAnsi" w:cstheme="minorBidi"/>
        </w:rPr>
        <w:t>rading</w:t>
      </w:r>
      <w:r w:rsidRPr="00652CED">
        <w:rPr>
          <w:rFonts w:asciiTheme="minorHAnsi" w:hAnsiTheme="minorHAnsi" w:cstheme="minorBidi"/>
        </w:rPr>
        <w:t xml:space="preserve"> </w:t>
      </w:r>
      <w:r w:rsidR="598F5A68" w:rsidRPr="40E97861">
        <w:rPr>
          <w:rFonts w:asciiTheme="minorHAnsi" w:hAnsiTheme="minorHAnsi" w:cstheme="minorBidi"/>
        </w:rPr>
        <w:t>P</w:t>
      </w:r>
      <w:r w:rsidRPr="40E97861">
        <w:rPr>
          <w:rFonts w:asciiTheme="minorHAnsi" w:hAnsiTheme="minorHAnsi" w:cstheme="minorBidi"/>
        </w:rPr>
        <w:t>artner</w:t>
      </w:r>
      <w:r w:rsidRPr="00652CED">
        <w:rPr>
          <w:rFonts w:asciiTheme="minorHAnsi" w:hAnsiTheme="minorHAnsi" w:cstheme="minorBidi"/>
        </w:rPr>
        <w:t xml:space="preserve"> </w:t>
      </w:r>
      <w:r w:rsidRPr="40E97861">
        <w:rPr>
          <w:rFonts w:asciiTheme="minorHAnsi" w:hAnsiTheme="minorHAnsi" w:cstheme="minorBidi"/>
        </w:rPr>
        <w:t>must</w:t>
      </w:r>
      <w:r w:rsidRPr="00652CED">
        <w:rPr>
          <w:rFonts w:asciiTheme="minorHAnsi" w:hAnsiTheme="minorHAnsi" w:cstheme="minorBidi"/>
        </w:rPr>
        <w:t xml:space="preserve"> </w:t>
      </w:r>
      <w:r w:rsidRPr="40E97861">
        <w:rPr>
          <w:rFonts w:asciiTheme="minorHAnsi" w:hAnsiTheme="minorHAnsi" w:cstheme="minorBidi"/>
        </w:rPr>
        <w:t>complete</w:t>
      </w:r>
      <w:r w:rsidRPr="00652CED">
        <w:rPr>
          <w:rFonts w:asciiTheme="minorHAnsi" w:hAnsiTheme="minorHAnsi" w:cstheme="minorBidi"/>
        </w:rPr>
        <w:t xml:space="preserve"> </w:t>
      </w:r>
      <w:r w:rsidRPr="40E97861">
        <w:rPr>
          <w:rFonts w:asciiTheme="minorHAnsi" w:hAnsiTheme="minorHAnsi" w:cstheme="minorBidi"/>
        </w:rPr>
        <w:t>before</w:t>
      </w:r>
      <w:r w:rsidRPr="00652CED">
        <w:rPr>
          <w:rFonts w:asciiTheme="minorHAnsi" w:hAnsiTheme="minorHAnsi" w:cstheme="minorBidi"/>
        </w:rPr>
        <w:t xml:space="preserve"> </w:t>
      </w:r>
      <w:r w:rsidRPr="40E97861">
        <w:rPr>
          <w:rFonts w:asciiTheme="minorHAnsi" w:hAnsiTheme="minorHAnsi" w:cstheme="minorBidi"/>
        </w:rPr>
        <w:t>transmitting electronic</w:t>
      </w:r>
      <w:r w:rsidRPr="00652CED">
        <w:rPr>
          <w:rFonts w:asciiTheme="minorHAnsi" w:hAnsiTheme="minorHAnsi" w:cstheme="minorBidi"/>
        </w:rPr>
        <w:t xml:space="preserve"> </w:t>
      </w:r>
      <w:r w:rsidRPr="40E97861">
        <w:rPr>
          <w:rFonts w:asciiTheme="minorHAnsi" w:hAnsiTheme="minorHAnsi" w:cstheme="minorBidi"/>
        </w:rPr>
        <w:t>transactions</w:t>
      </w:r>
    </w:p>
    <w:p w14:paraId="2AC9C46A" w14:textId="3A52CF32" w:rsidR="001F1B28" w:rsidRPr="004B1336" w:rsidRDefault="2C3AE393" w:rsidP="001F1B28">
      <w:pPr>
        <w:pStyle w:val="BodyText"/>
        <w:spacing w:before="179"/>
        <w:ind w:left="0"/>
        <w:rPr>
          <w:rFonts w:asciiTheme="minorHAnsi" w:hAnsiTheme="minorHAnsi" w:cstheme="minorBidi"/>
          <w:spacing w:val="-4"/>
        </w:rPr>
      </w:pPr>
      <w:r w:rsidRPr="007079ED">
        <w:rPr>
          <w:rFonts w:asciiTheme="minorHAnsi" w:hAnsiTheme="minorHAnsi" w:cstheme="minorHAnsi"/>
        </w:rPr>
        <w:t xml:space="preserve">The information in this document </w:t>
      </w:r>
      <w:r w:rsidR="00D17822" w:rsidRPr="007079ED">
        <w:rPr>
          <w:rFonts w:asciiTheme="minorHAnsi" w:hAnsiTheme="minorHAnsi" w:cstheme="minorHAnsi"/>
        </w:rPr>
        <w:t>outlines MassHealth’s requirements for HIPAA standard electronic encounter data reporting.</w:t>
      </w:r>
      <w:r w:rsidR="00D17822" w:rsidRPr="00BC710F">
        <w:rPr>
          <w:rStyle w:val="cf01"/>
          <w:rFonts w:asciiTheme="minorHAnsi" w:hAnsiTheme="minorHAnsi" w:cstheme="minorHAnsi"/>
        </w:rPr>
        <w:t xml:space="preserve"> </w:t>
      </w:r>
      <w:r w:rsidRPr="007079ED">
        <w:rPr>
          <w:rFonts w:asciiTheme="minorHAnsi" w:hAnsiTheme="minorHAnsi" w:cstheme="minorHAnsi"/>
        </w:rPr>
        <w:t>The following standards are in addition to those outlined in the MassHealth provider manuals. These standards in no way supersede MassHealth regulations.</w:t>
      </w:r>
    </w:p>
    <w:p w14:paraId="19531C0A" w14:textId="77777777" w:rsidR="001F1B28" w:rsidRDefault="001F1B28" w:rsidP="00BC710F">
      <w:pPr>
        <w:pStyle w:val="BodyText"/>
        <w:ind w:left="0"/>
        <w:rPr>
          <w:rFonts w:asciiTheme="minorHAnsi" w:hAnsiTheme="minorHAnsi" w:cstheme="minorBidi"/>
          <w:spacing w:val="-4"/>
        </w:rPr>
      </w:pPr>
      <w:bookmarkStart w:id="40" w:name="_Hlk146710477"/>
    </w:p>
    <w:p w14:paraId="6D6CDFDF" w14:textId="2C036554" w:rsidR="00AB5559" w:rsidRDefault="47B516DC" w:rsidP="00BC710F">
      <w:pPr>
        <w:pStyle w:val="BodyText"/>
        <w:ind w:left="0"/>
        <w:rPr>
          <w:rFonts w:asciiTheme="minorHAnsi" w:hAnsiTheme="minorHAnsi" w:cstheme="minorBidi"/>
        </w:rPr>
      </w:pPr>
      <w:r w:rsidRPr="40E97861">
        <w:rPr>
          <w:rFonts w:asciiTheme="minorHAnsi" w:hAnsiTheme="minorHAnsi" w:cstheme="minorBidi"/>
          <w:spacing w:val="-4"/>
        </w:rPr>
        <w:t>Where applicable, trading partners must u</w:t>
      </w:r>
      <w:bookmarkEnd w:id="40"/>
      <w:r w:rsidR="0A575D87" w:rsidRPr="40E97861">
        <w:rPr>
          <w:rFonts w:asciiTheme="minorHAnsi" w:hAnsiTheme="minorHAnsi" w:cstheme="minorBidi"/>
          <w:spacing w:val="-4"/>
        </w:rPr>
        <w:t xml:space="preserve">se </w:t>
      </w:r>
      <w:r w:rsidR="0A575D87" w:rsidRPr="40E97861">
        <w:rPr>
          <w:rFonts w:asciiTheme="minorHAnsi" w:hAnsiTheme="minorHAnsi" w:cstheme="minorBidi"/>
        </w:rPr>
        <w:t xml:space="preserve">this guide in conjunction with the information </w:t>
      </w:r>
      <w:r w:rsidR="3A9690AB" w:rsidRPr="40E97861">
        <w:rPr>
          <w:rFonts w:asciiTheme="minorHAnsi" w:hAnsiTheme="minorHAnsi" w:cstheme="minorBidi"/>
        </w:rPr>
        <w:t xml:space="preserve">available </w:t>
      </w:r>
      <w:r w:rsidR="0A575D87" w:rsidRPr="40E97861">
        <w:rPr>
          <w:rFonts w:asciiTheme="minorHAnsi" w:hAnsiTheme="minorHAnsi" w:cstheme="minorBidi"/>
        </w:rPr>
        <w:t>in your MassHealth provider</w:t>
      </w:r>
      <w:r w:rsidR="0A575D87" w:rsidRPr="40E97861">
        <w:rPr>
          <w:rFonts w:asciiTheme="minorHAnsi" w:hAnsiTheme="minorHAnsi" w:cstheme="minorBidi"/>
          <w:spacing w:val="-20"/>
        </w:rPr>
        <w:t xml:space="preserve"> </w:t>
      </w:r>
      <w:r w:rsidR="0A575D87" w:rsidRPr="40E97861">
        <w:rPr>
          <w:rFonts w:asciiTheme="minorHAnsi" w:hAnsiTheme="minorHAnsi" w:cstheme="minorBidi"/>
        </w:rPr>
        <w:t>manual.</w:t>
      </w:r>
    </w:p>
    <w:p w14:paraId="76F71989" w14:textId="77777777" w:rsidR="00AD27B2" w:rsidRDefault="00AD27B2" w:rsidP="4DDE4020">
      <w:pPr>
        <w:pStyle w:val="BodyText"/>
        <w:ind w:left="0"/>
        <w:jc w:val="both"/>
        <w:rPr>
          <w:sz w:val="25"/>
          <w:szCs w:val="25"/>
        </w:rPr>
      </w:pPr>
    </w:p>
    <w:p w14:paraId="04D555DE" w14:textId="486BEE13" w:rsidR="00AB5559" w:rsidRPr="000A6B22" w:rsidRDefault="0A575D87" w:rsidP="005668A6">
      <w:pPr>
        <w:pStyle w:val="Heading3"/>
      </w:pPr>
      <w:bookmarkStart w:id="41" w:name="_Toc224748888"/>
      <w:r w:rsidRPr="000A6B22">
        <w:t>REFERENCES</w:t>
      </w:r>
      <w:bookmarkEnd w:id="41"/>
    </w:p>
    <w:p w14:paraId="02710256" w14:textId="7CF9D9F8" w:rsidR="00AB5559" w:rsidRPr="007E40E8" w:rsidRDefault="0A575D87" w:rsidP="00BC710F">
      <w:pPr>
        <w:pStyle w:val="BodyText"/>
        <w:spacing w:before="116"/>
        <w:ind w:left="0" w:right="349"/>
        <w:rPr>
          <w:rFonts w:asciiTheme="minorHAnsi" w:hAnsiTheme="minorHAnsi" w:cstheme="minorBidi"/>
          <w:spacing w:val="-4"/>
          <w:sz w:val="20"/>
          <w:szCs w:val="20"/>
        </w:rPr>
      </w:pPr>
      <w:r w:rsidRPr="007E40E8">
        <w:rPr>
          <w:rFonts w:asciiTheme="minorHAnsi" w:hAnsiTheme="minorHAnsi" w:cstheme="minorBidi"/>
          <w:spacing w:val="-4"/>
        </w:rPr>
        <w:t xml:space="preserve">The Implementation Guide specifies in detail the required formats for transactions exchanged electronically with an insurance company, healthcare payer, or government agency. The Implementation Guide contains requirements for the use of specific segments and </w:t>
      </w:r>
      <w:r w:rsidR="3A9690AB" w:rsidRPr="007E40E8">
        <w:rPr>
          <w:rFonts w:asciiTheme="minorHAnsi" w:hAnsiTheme="minorHAnsi" w:cstheme="minorBidi"/>
          <w:spacing w:val="-4"/>
        </w:rPr>
        <w:t xml:space="preserve">specific </w:t>
      </w:r>
      <w:r w:rsidRPr="007E40E8">
        <w:rPr>
          <w:rFonts w:asciiTheme="minorHAnsi" w:hAnsiTheme="minorHAnsi" w:cstheme="minorBidi"/>
          <w:spacing w:val="-4"/>
        </w:rPr>
        <w:t>data elements within those segments and applies to all h</w:t>
      </w:r>
      <w:r w:rsidR="598F5A68" w:rsidRPr="007E40E8">
        <w:rPr>
          <w:rFonts w:asciiTheme="minorHAnsi" w:hAnsiTheme="minorHAnsi" w:cstheme="minorBidi"/>
          <w:spacing w:val="-4"/>
        </w:rPr>
        <w:t>ealthcare providers and their Trading P</w:t>
      </w:r>
      <w:r w:rsidRPr="007E40E8">
        <w:rPr>
          <w:rFonts w:asciiTheme="minorHAnsi" w:hAnsiTheme="minorHAnsi" w:cstheme="minorBidi"/>
          <w:spacing w:val="-4"/>
        </w:rPr>
        <w:t xml:space="preserve">artners. </w:t>
      </w:r>
      <w:r w:rsidR="598F5A68" w:rsidRPr="007E40E8">
        <w:rPr>
          <w:rFonts w:asciiTheme="minorHAnsi" w:hAnsiTheme="minorHAnsi" w:cstheme="minorBidi"/>
          <w:spacing w:val="-4"/>
        </w:rPr>
        <w:t xml:space="preserve">It is critical that your IT staff or software vendor review this document in its entirety and follow the stated requirements to exchange files with MassHealth while maintaining HIPAA compliance. </w:t>
      </w:r>
    </w:p>
    <w:p w14:paraId="727FE4C5" w14:textId="35A76251" w:rsidR="34910E90" w:rsidRDefault="34910E90" w:rsidP="4DDE4020">
      <w:pPr>
        <w:pStyle w:val="BodyText"/>
        <w:spacing w:before="116"/>
        <w:ind w:left="0" w:right="349"/>
        <w:jc w:val="both"/>
        <w:rPr>
          <w:rFonts w:asciiTheme="minorHAnsi" w:hAnsiTheme="minorHAnsi" w:cstheme="minorBidi"/>
        </w:rPr>
      </w:pPr>
    </w:p>
    <w:p w14:paraId="3609DF41" w14:textId="582A5794" w:rsidR="00A44C18" w:rsidRPr="003127C5" w:rsidRDefault="3A92199F" w:rsidP="6F5BEA0E">
      <w:pPr>
        <w:pStyle w:val="BodyText"/>
        <w:spacing w:before="1"/>
        <w:ind w:left="0" w:right="276"/>
        <w:rPr>
          <w:rFonts w:asciiTheme="minorHAnsi" w:hAnsiTheme="minorHAnsi" w:cstheme="minorHAnsi"/>
          <w:color w:val="215E9E"/>
          <w:spacing w:val="-2"/>
          <w:u w:val="single"/>
        </w:rPr>
      </w:pPr>
      <w:r w:rsidRPr="003127C5">
        <w:rPr>
          <w:rFonts w:asciiTheme="minorHAnsi" w:hAnsiTheme="minorHAnsi" w:cstheme="minorHAnsi"/>
          <w:spacing w:val="-2"/>
        </w:rPr>
        <w:t>The Implementation Guides for ASC X12N and all other HIPAA standard transactions are available electronically at</w:t>
      </w:r>
      <w:r w:rsidR="00C67199" w:rsidRPr="003127C5">
        <w:rPr>
          <w:rFonts w:asciiTheme="minorHAnsi" w:hAnsiTheme="minorHAnsi" w:cstheme="minorHAnsi"/>
          <w:spacing w:val="-2"/>
        </w:rPr>
        <w:t xml:space="preserve"> </w:t>
      </w:r>
      <w:hyperlink r:id="rId14" w:history="1">
        <w:r w:rsidR="00C67199" w:rsidRPr="003127C5">
          <w:rPr>
            <w:rStyle w:val="Hyperlink"/>
            <w:rFonts w:asciiTheme="minorHAnsi" w:hAnsiTheme="minorHAnsi" w:cstheme="minorHAnsi"/>
            <w:spacing w:val="-2"/>
          </w:rPr>
          <w:t>www.x12.org</w:t>
        </w:r>
      </w:hyperlink>
      <w:r w:rsidR="00A44C18" w:rsidRPr="003127C5">
        <w:rPr>
          <w:rFonts w:asciiTheme="minorHAnsi" w:hAnsiTheme="minorHAnsi" w:cstheme="minorHAnsi"/>
          <w:spacing w:val="-2"/>
        </w:rPr>
        <w:t>.</w:t>
      </w:r>
      <w:r w:rsidR="00576292" w:rsidRPr="003127C5">
        <w:rPr>
          <w:rFonts w:asciiTheme="minorHAnsi" w:hAnsiTheme="minorHAnsi" w:cstheme="minorHAnsi"/>
          <w:spacing w:val="-2"/>
        </w:rPr>
        <w:t xml:space="preserve"> Information about the X12 </w:t>
      </w:r>
      <w:r w:rsidR="00D04303" w:rsidRPr="003127C5">
        <w:rPr>
          <w:rFonts w:asciiTheme="minorHAnsi" w:hAnsiTheme="minorHAnsi" w:cstheme="minorHAnsi"/>
          <w:spacing w:val="-2"/>
        </w:rPr>
        <w:t xml:space="preserve">Licensing Program can be found at </w:t>
      </w:r>
      <w:hyperlink r:id="rId15" w:history="1">
        <w:r w:rsidR="006E2A47" w:rsidRPr="003127C5">
          <w:rPr>
            <w:rStyle w:val="Hyperlink"/>
            <w:rFonts w:asciiTheme="minorHAnsi" w:hAnsiTheme="minorHAnsi" w:cs="Calibri"/>
            <w:spacing w:val="-2"/>
            <w:shd w:val="clear" w:color="auto" w:fill="FFFFFF"/>
          </w:rPr>
          <w:t>x12.org/products/licensing-program</w:t>
        </w:r>
      </w:hyperlink>
      <w:r w:rsidR="006E2A47" w:rsidRPr="003127C5">
        <w:rPr>
          <w:rStyle w:val="normaltextrun"/>
          <w:rFonts w:asciiTheme="minorHAnsi" w:hAnsiTheme="minorHAnsi" w:cs="Calibri"/>
          <w:color w:val="000000" w:themeColor="text1"/>
          <w:spacing w:val="-2"/>
          <w:shd w:val="clear" w:color="auto" w:fill="FFFFFF"/>
        </w:rPr>
        <w:t>.</w:t>
      </w:r>
    </w:p>
    <w:p w14:paraId="29E91480" w14:textId="33C69C7A" w:rsidR="008449BC" w:rsidRDefault="008449BC" w:rsidP="4DDE4020">
      <w:pPr>
        <w:pStyle w:val="BodyText"/>
        <w:spacing w:before="1"/>
        <w:ind w:left="0" w:right="276"/>
        <w:jc w:val="both"/>
        <w:rPr>
          <w:rFonts w:asciiTheme="minorHAnsi" w:hAnsiTheme="minorHAnsi" w:cstheme="minorBidi"/>
          <w:color w:val="215E9E"/>
          <w:u w:val="single"/>
        </w:rPr>
      </w:pPr>
    </w:p>
    <w:p w14:paraId="17B43713" w14:textId="4E7F5017" w:rsidR="00AB5559" w:rsidRPr="000A6B22" w:rsidRDefault="0A575D87" w:rsidP="005668A6">
      <w:pPr>
        <w:pStyle w:val="Heading3"/>
      </w:pPr>
      <w:bookmarkStart w:id="42" w:name="_TOC_250004"/>
      <w:bookmarkStart w:id="43" w:name="_Toc224748889"/>
      <w:r w:rsidRPr="000A6B22">
        <w:rPr>
          <w:spacing w:val="18"/>
        </w:rPr>
        <w:t>ADDITIONAL</w:t>
      </w:r>
      <w:r w:rsidRPr="000A6B22">
        <w:rPr>
          <w:spacing w:val="31"/>
        </w:rPr>
        <w:t xml:space="preserve"> </w:t>
      </w:r>
      <w:bookmarkEnd w:id="42"/>
      <w:r w:rsidRPr="000A6B22">
        <w:t>INFORMATION</w:t>
      </w:r>
      <w:bookmarkEnd w:id="43"/>
    </w:p>
    <w:p w14:paraId="168B096D" w14:textId="182C084A" w:rsidR="006E0466" w:rsidRPr="004B1336" w:rsidRDefault="0A575D87" w:rsidP="00BC710F">
      <w:pPr>
        <w:pStyle w:val="BodyText"/>
        <w:spacing w:before="117"/>
        <w:ind w:left="0" w:right="150"/>
        <w:rPr>
          <w:rFonts w:asciiTheme="minorHAnsi" w:hAnsiTheme="minorHAnsi" w:cstheme="minorBidi"/>
        </w:rPr>
      </w:pPr>
      <w:r w:rsidRPr="40E97861">
        <w:rPr>
          <w:rFonts w:asciiTheme="minorHAnsi" w:hAnsiTheme="minorHAnsi" w:cstheme="minorBidi"/>
        </w:rPr>
        <w:t xml:space="preserve">The intended audience for this document is the technical and operational staff responsible for </w:t>
      </w:r>
      <w:r w:rsidRPr="40E97861">
        <w:rPr>
          <w:rFonts w:asciiTheme="minorHAnsi" w:hAnsiTheme="minorHAnsi" w:cstheme="minorBidi"/>
          <w:spacing w:val="-3"/>
        </w:rPr>
        <w:t xml:space="preserve">generating, </w:t>
      </w:r>
      <w:r w:rsidR="0C9E25B1" w:rsidRPr="40E97861">
        <w:rPr>
          <w:rFonts w:asciiTheme="minorHAnsi" w:hAnsiTheme="minorHAnsi" w:cstheme="minorBidi"/>
          <w:spacing w:val="-3"/>
        </w:rPr>
        <w:t xml:space="preserve">submitting, </w:t>
      </w:r>
      <w:r w:rsidRPr="40E97861">
        <w:rPr>
          <w:rFonts w:asciiTheme="minorHAnsi" w:hAnsiTheme="minorHAnsi" w:cstheme="minorBidi"/>
        </w:rPr>
        <w:t>receiving, and reviewing electronic healthcare transactions.</w:t>
      </w:r>
    </w:p>
    <w:p w14:paraId="241648D1" w14:textId="77777777" w:rsidR="00AB5559" w:rsidRPr="0067700C" w:rsidRDefault="00AB5559" w:rsidP="4DDE4020">
      <w:pPr>
        <w:pStyle w:val="BodyText"/>
        <w:spacing w:before="1"/>
        <w:ind w:left="0"/>
        <w:jc w:val="both"/>
        <w:rPr>
          <w:sz w:val="23"/>
          <w:szCs w:val="23"/>
        </w:rPr>
      </w:pPr>
    </w:p>
    <w:p w14:paraId="3E508FD0" w14:textId="33A9E8BE" w:rsidR="00640F21" w:rsidRDefault="00640F21" w:rsidP="003E184F">
      <w:pPr>
        <w:jc w:val="both"/>
        <w:rPr>
          <w:rFonts w:asciiTheme="majorHAnsi" w:eastAsia="BentonSans Bold" w:hAnsiTheme="majorHAnsi" w:cs="BentonSans Bold"/>
          <w:b/>
          <w:bCs/>
          <w:sz w:val="36"/>
          <w:szCs w:val="36"/>
        </w:rPr>
      </w:pPr>
      <w:bookmarkStart w:id="44" w:name="_TOC_250003"/>
    </w:p>
    <w:p w14:paraId="1511CF82" w14:textId="56424716" w:rsidR="00640F21" w:rsidRDefault="00640F21" w:rsidP="003E184F">
      <w:pPr>
        <w:jc w:val="both"/>
        <w:rPr>
          <w:rFonts w:asciiTheme="majorHAnsi" w:eastAsia="BentonSans Bold" w:hAnsiTheme="majorHAnsi" w:cs="BentonSans Bold"/>
          <w:b/>
          <w:bCs/>
          <w:sz w:val="36"/>
          <w:szCs w:val="36"/>
        </w:rPr>
      </w:pPr>
      <w:r w:rsidRPr="40E97861">
        <w:rPr>
          <w:sz w:val="36"/>
          <w:szCs w:val="36"/>
        </w:rPr>
        <w:br w:type="page"/>
      </w:r>
    </w:p>
    <w:p w14:paraId="05F448FB" w14:textId="753F3644" w:rsidR="00AB5559" w:rsidRPr="000A6B22" w:rsidRDefault="0A575D87" w:rsidP="00324F0A">
      <w:pPr>
        <w:pStyle w:val="Heading2"/>
        <w:numPr>
          <w:ilvl w:val="0"/>
          <w:numId w:val="3"/>
        </w:numPr>
        <w:tabs>
          <w:tab w:val="clear" w:pos="180"/>
          <w:tab w:val="left" w:pos="720"/>
        </w:tabs>
        <w:ind w:left="0" w:firstLine="0"/>
      </w:pPr>
      <w:bookmarkStart w:id="45" w:name="_Toc224748890"/>
      <w:r w:rsidRPr="000A6B22">
        <w:lastRenderedPageBreak/>
        <w:t>Getting</w:t>
      </w:r>
      <w:r w:rsidRPr="000A6B22">
        <w:rPr>
          <w:spacing w:val="-18"/>
        </w:rPr>
        <w:t xml:space="preserve"> </w:t>
      </w:r>
      <w:bookmarkEnd w:id="44"/>
      <w:r w:rsidRPr="000A6B22">
        <w:rPr>
          <w:spacing w:val="-9"/>
        </w:rPr>
        <w:t>Started</w:t>
      </w:r>
      <w:bookmarkEnd w:id="45"/>
    </w:p>
    <w:p w14:paraId="518A5D7D" w14:textId="38F7876B" w:rsidR="006B37E0" w:rsidRPr="000A6B22" w:rsidRDefault="23C455F5" w:rsidP="005668A6">
      <w:pPr>
        <w:pStyle w:val="Heading3"/>
      </w:pPr>
      <w:bookmarkStart w:id="46" w:name="_Toc150968792"/>
      <w:bookmarkStart w:id="47" w:name="_Toc224748891"/>
      <w:r w:rsidRPr="000A6B22">
        <w:t xml:space="preserve">WORKING </w:t>
      </w:r>
      <w:r w:rsidRPr="000A6B22">
        <w:rPr>
          <w:spacing w:val="15"/>
        </w:rPr>
        <w:t>WITH</w:t>
      </w:r>
      <w:r w:rsidRPr="000A6B22">
        <w:rPr>
          <w:spacing w:val="58"/>
        </w:rPr>
        <w:t xml:space="preserve"> </w:t>
      </w:r>
      <w:r w:rsidRPr="000A6B22">
        <w:t>MASSHEALTH</w:t>
      </w:r>
      <w:bookmarkEnd w:id="46"/>
      <w:bookmarkEnd w:id="47"/>
    </w:p>
    <w:p w14:paraId="051E07C8" w14:textId="601A5688" w:rsidR="00AB5559" w:rsidRPr="003D45D7" w:rsidDel="006B37E0" w:rsidRDefault="00F643F5" w:rsidP="00BC710F">
      <w:pPr>
        <w:pStyle w:val="BodyText"/>
        <w:ind w:left="0"/>
        <w:rPr>
          <w:rFonts w:asciiTheme="minorHAnsi" w:hAnsiTheme="minorHAnsi" w:cstheme="minorBidi"/>
        </w:rPr>
      </w:pPr>
      <w:r>
        <w:rPr>
          <w:rFonts w:asciiTheme="minorHAnsi" w:hAnsiTheme="minorHAnsi" w:cstheme="minorBidi"/>
        </w:rPr>
        <w:t>M</w:t>
      </w:r>
      <w:r w:rsidR="3071D9F2" w:rsidRPr="40E97861">
        <w:rPr>
          <w:rFonts w:asciiTheme="minorHAnsi" w:hAnsiTheme="minorHAnsi" w:cstheme="minorBidi"/>
        </w:rPr>
        <w:t>anaged Care Entity (MCE)</w:t>
      </w:r>
      <w:r w:rsidR="598F5A68" w:rsidRPr="40E97861">
        <w:rPr>
          <w:rFonts w:asciiTheme="minorHAnsi" w:hAnsiTheme="minorHAnsi" w:cstheme="minorBidi"/>
        </w:rPr>
        <w:t xml:space="preserve"> Trading Partners can exchange electronic healthcare transactions with MassHealth by directly uploading and downloading transactions via the</w:t>
      </w:r>
      <w:r w:rsidR="54FA49D2" w:rsidRPr="40E97861">
        <w:rPr>
          <w:rFonts w:asciiTheme="minorHAnsi" w:hAnsiTheme="minorHAnsi" w:cstheme="minorBidi"/>
        </w:rPr>
        <w:t xml:space="preserve"> </w:t>
      </w:r>
      <w:proofErr w:type="spellStart"/>
      <w:r w:rsidR="37BA200C" w:rsidRPr="40E97861">
        <w:rPr>
          <w:rFonts w:asciiTheme="minorHAnsi" w:hAnsiTheme="minorHAnsi" w:cstheme="minorBidi"/>
        </w:rPr>
        <w:t>SENDPro</w:t>
      </w:r>
      <w:proofErr w:type="spellEnd"/>
      <w:r w:rsidR="54FA49D2" w:rsidRPr="40E97861">
        <w:rPr>
          <w:rFonts w:asciiTheme="minorHAnsi" w:hAnsiTheme="minorHAnsi" w:cstheme="minorBidi"/>
        </w:rPr>
        <w:t xml:space="preserve"> portal</w:t>
      </w:r>
      <w:r w:rsidR="754B3643" w:rsidRPr="40E97861">
        <w:rPr>
          <w:rFonts w:asciiTheme="minorHAnsi" w:hAnsiTheme="minorHAnsi" w:cstheme="minorBidi"/>
        </w:rPr>
        <w:t xml:space="preserve">, </w:t>
      </w:r>
      <w:r w:rsidR="44EC1651" w:rsidRPr="40E97861">
        <w:rPr>
          <w:rFonts w:asciiTheme="minorHAnsi" w:hAnsiTheme="minorHAnsi" w:cstheme="minorBidi"/>
        </w:rPr>
        <w:t xml:space="preserve">Secure </w:t>
      </w:r>
      <w:r w:rsidR="754B3643" w:rsidRPr="40E97861">
        <w:rPr>
          <w:rFonts w:asciiTheme="minorHAnsi" w:hAnsiTheme="minorHAnsi" w:cstheme="minorBidi"/>
        </w:rPr>
        <w:t xml:space="preserve">File Transfer Protocol (SFTP), </w:t>
      </w:r>
      <w:r w:rsidR="598F5A68" w:rsidRPr="40E97861">
        <w:rPr>
          <w:rFonts w:asciiTheme="minorHAnsi" w:hAnsiTheme="minorHAnsi" w:cstheme="minorBidi"/>
        </w:rPr>
        <w:t xml:space="preserve">or system-to-system using the </w:t>
      </w:r>
      <w:proofErr w:type="spellStart"/>
      <w:r w:rsidR="51B0822A" w:rsidRPr="40E97861">
        <w:rPr>
          <w:rFonts w:asciiTheme="minorHAnsi" w:hAnsiTheme="minorHAnsi" w:cstheme="minorBidi"/>
        </w:rPr>
        <w:t>SENDPro’s</w:t>
      </w:r>
      <w:proofErr w:type="spellEnd"/>
      <w:r w:rsidR="54FA49D2" w:rsidRPr="40E97861">
        <w:rPr>
          <w:rFonts w:asciiTheme="minorHAnsi" w:hAnsiTheme="minorHAnsi" w:cstheme="minorBidi"/>
        </w:rPr>
        <w:t xml:space="preserve"> </w:t>
      </w:r>
      <w:r w:rsidR="598F5A68" w:rsidRPr="40E97861">
        <w:rPr>
          <w:rFonts w:asciiTheme="minorHAnsi" w:hAnsiTheme="minorHAnsi" w:cstheme="minorBidi"/>
        </w:rPr>
        <w:t xml:space="preserve">connectivity submission method. Submitters must determine whether they will </w:t>
      </w:r>
      <w:r w:rsidR="54DC81BD" w:rsidRPr="40E97861">
        <w:rPr>
          <w:rFonts w:asciiTheme="minorHAnsi" w:hAnsiTheme="minorHAnsi" w:cstheme="minorBidi"/>
        </w:rPr>
        <w:t xml:space="preserve">use </w:t>
      </w:r>
      <w:r w:rsidR="264789DF" w:rsidRPr="40E97861">
        <w:rPr>
          <w:rFonts w:asciiTheme="minorHAnsi" w:hAnsiTheme="minorHAnsi" w:cstheme="minorBidi"/>
        </w:rPr>
        <w:t>SFTP or</w:t>
      </w:r>
      <w:r w:rsidR="3DB8B3C6" w:rsidRPr="40E97861">
        <w:rPr>
          <w:rFonts w:asciiTheme="minorHAnsi" w:hAnsiTheme="minorHAnsi" w:cstheme="minorBidi"/>
        </w:rPr>
        <w:t xml:space="preserve"> </w:t>
      </w:r>
      <w:r w:rsidR="598F5A68" w:rsidRPr="40E97861">
        <w:rPr>
          <w:rFonts w:asciiTheme="minorHAnsi" w:hAnsiTheme="minorHAnsi" w:cstheme="minorBidi"/>
        </w:rPr>
        <w:t xml:space="preserve">industry standard, </w:t>
      </w:r>
      <w:r w:rsidR="574599C5" w:rsidRPr="40E97861">
        <w:rPr>
          <w:rFonts w:asciiTheme="minorHAnsi" w:eastAsia="Times New Roman" w:hAnsiTheme="minorHAnsi" w:cstheme="minorBidi"/>
        </w:rPr>
        <w:t xml:space="preserve">Simple </w:t>
      </w:r>
      <w:r w:rsidR="50F60A34" w:rsidRPr="40E97861">
        <w:rPr>
          <w:rFonts w:asciiTheme="minorHAnsi" w:eastAsia="Times New Roman" w:hAnsiTheme="minorHAnsi" w:cstheme="minorBidi"/>
        </w:rPr>
        <w:t>Ob</w:t>
      </w:r>
      <w:r w:rsidR="574599C5" w:rsidRPr="40E97861">
        <w:rPr>
          <w:rFonts w:asciiTheme="minorHAnsi" w:eastAsia="Times New Roman" w:hAnsiTheme="minorHAnsi" w:cstheme="minorBidi"/>
        </w:rPr>
        <w:t>ject Access Protocol</w:t>
      </w:r>
      <w:r w:rsidR="574599C5" w:rsidRPr="4DDE4020">
        <w:rPr>
          <w:rFonts w:asciiTheme="minorHAnsi" w:eastAsia="Times New Roman" w:hAnsiTheme="minorHAnsi" w:cstheme="minorBidi"/>
        </w:rPr>
        <w:t xml:space="preserve"> </w:t>
      </w:r>
      <w:r w:rsidR="598F5A68" w:rsidRPr="40E97861" w:rsidDel="00FF098B">
        <w:rPr>
          <w:rFonts w:asciiTheme="minorHAnsi" w:hAnsiTheme="minorHAnsi" w:cstheme="minorBidi"/>
          <w:spacing w:val="-3"/>
        </w:rPr>
        <w:t>(SOAP)</w:t>
      </w:r>
      <w:r w:rsidR="598F5A68" w:rsidRPr="40E97861" w:rsidDel="00503A41">
        <w:rPr>
          <w:rFonts w:asciiTheme="minorHAnsi" w:hAnsiTheme="minorHAnsi" w:cstheme="minorBidi"/>
          <w:spacing w:val="-3"/>
        </w:rPr>
        <w:t>/</w:t>
      </w:r>
      <w:r w:rsidR="598F5A68" w:rsidRPr="40E97861">
        <w:rPr>
          <w:rFonts w:asciiTheme="minorHAnsi" w:hAnsiTheme="minorHAnsi" w:cstheme="minorBidi"/>
        </w:rPr>
        <w:t xml:space="preserve">Web Services Description Language (WSDL) </w:t>
      </w:r>
      <w:r w:rsidR="598F5A68" w:rsidRPr="40E97861">
        <w:rPr>
          <w:rFonts w:asciiTheme="minorHAnsi" w:hAnsiTheme="minorHAnsi" w:cstheme="minorBidi"/>
          <w:spacing w:val="-3"/>
        </w:rPr>
        <w:t xml:space="preserve">or </w:t>
      </w:r>
      <w:r w:rsidR="69970D4A" w:rsidRPr="40E97861">
        <w:rPr>
          <w:rFonts w:asciiTheme="minorHAnsi" w:hAnsiTheme="minorHAnsi" w:cstheme="minorBidi"/>
        </w:rPr>
        <w:t>Hypertext</w:t>
      </w:r>
      <w:r w:rsidR="598F5A68" w:rsidRPr="40E97861">
        <w:rPr>
          <w:rFonts w:asciiTheme="minorHAnsi" w:hAnsiTheme="minorHAnsi" w:cstheme="minorBidi"/>
        </w:rPr>
        <w:t xml:space="preserve"> Transfer Protocol (HTTP) Multipurpose Internet Mail Extensions (MIME) Multipart Web </w:t>
      </w:r>
      <w:r w:rsidR="598F5A68" w:rsidRPr="40E97861">
        <w:rPr>
          <w:rFonts w:asciiTheme="minorHAnsi" w:hAnsiTheme="minorHAnsi" w:cstheme="minorBidi"/>
          <w:spacing w:val="-8"/>
        </w:rPr>
        <w:t xml:space="preserve">service to support the submission of </w:t>
      </w:r>
      <w:r w:rsidR="54FA49D2" w:rsidRPr="40E97861">
        <w:rPr>
          <w:rFonts w:asciiTheme="minorHAnsi" w:hAnsiTheme="minorHAnsi" w:cstheme="minorBidi"/>
        </w:rPr>
        <w:t xml:space="preserve">encounter data to </w:t>
      </w:r>
      <w:r w:rsidR="598F5A68" w:rsidRPr="40E97861">
        <w:rPr>
          <w:rFonts w:asciiTheme="minorHAnsi" w:hAnsiTheme="minorHAnsi" w:cstheme="minorBidi"/>
        </w:rPr>
        <w:t>MassHealth.</w:t>
      </w:r>
    </w:p>
    <w:p w14:paraId="7B33DDD0" w14:textId="77777777" w:rsidR="00ED08A7" w:rsidRPr="004B1336" w:rsidRDefault="00ED08A7" w:rsidP="003E184F">
      <w:pPr>
        <w:jc w:val="both"/>
      </w:pPr>
    </w:p>
    <w:p w14:paraId="0FD16D93" w14:textId="1F144E19" w:rsidR="00ED08A7" w:rsidRPr="00D5378E" w:rsidRDefault="0067700C" w:rsidP="00BC710F">
      <w:pPr>
        <w:pStyle w:val="BodyText"/>
        <w:spacing w:before="1"/>
        <w:ind w:left="0" w:right="165"/>
        <w:rPr>
          <w:rFonts w:asciiTheme="minorHAnsi" w:hAnsiTheme="minorHAnsi" w:cstheme="minorBidi"/>
        </w:rPr>
      </w:pPr>
      <w:r w:rsidRPr="40E97861">
        <w:rPr>
          <w:rFonts w:asciiTheme="minorHAnsi" w:hAnsiTheme="minorHAnsi" w:cstheme="minorBidi"/>
        </w:rPr>
        <w:t>After</w:t>
      </w:r>
      <w:r w:rsidRPr="40E97861">
        <w:rPr>
          <w:rFonts w:asciiTheme="minorHAnsi" w:hAnsiTheme="minorHAnsi" w:cstheme="minorBidi"/>
          <w:spacing w:val="-4"/>
        </w:rPr>
        <w:t xml:space="preserve"> </w:t>
      </w:r>
      <w:r w:rsidRPr="40E97861">
        <w:rPr>
          <w:rFonts w:asciiTheme="minorHAnsi" w:hAnsiTheme="minorHAnsi" w:cstheme="minorBidi"/>
        </w:rPr>
        <w:t>determining</w:t>
      </w:r>
      <w:r w:rsidRPr="40E97861">
        <w:rPr>
          <w:rFonts w:asciiTheme="minorHAnsi" w:hAnsiTheme="minorHAnsi" w:cstheme="minorBidi"/>
          <w:spacing w:val="-3"/>
        </w:rPr>
        <w:t xml:space="preserve"> </w:t>
      </w:r>
      <w:r w:rsidRPr="40E97861">
        <w:rPr>
          <w:rFonts w:asciiTheme="minorHAnsi" w:hAnsiTheme="minorHAnsi" w:cstheme="minorBidi"/>
        </w:rPr>
        <w:t>the</w:t>
      </w:r>
      <w:r w:rsidRPr="40E97861">
        <w:rPr>
          <w:rFonts w:asciiTheme="minorHAnsi" w:hAnsiTheme="minorHAnsi" w:cstheme="minorBidi"/>
          <w:spacing w:val="-3"/>
        </w:rPr>
        <w:t xml:space="preserve"> </w:t>
      </w:r>
      <w:r w:rsidRPr="40E97861">
        <w:rPr>
          <w:rFonts w:asciiTheme="minorHAnsi" w:hAnsiTheme="minorHAnsi" w:cstheme="minorBidi"/>
        </w:rPr>
        <w:t>transmission</w:t>
      </w:r>
      <w:r w:rsidRPr="40E97861">
        <w:rPr>
          <w:rFonts w:asciiTheme="minorHAnsi" w:hAnsiTheme="minorHAnsi" w:cstheme="minorBidi"/>
          <w:spacing w:val="-4"/>
        </w:rPr>
        <w:t xml:space="preserve"> </w:t>
      </w:r>
      <w:r w:rsidRPr="40E97861">
        <w:rPr>
          <w:rFonts w:asciiTheme="minorHAnsi" w:hAnsiTheme="minorHAnsi" w:cstheme="minorBidi"/>
        </w:rPr>
        <w:t>method,</w:t>
      </w:r>
      <w:r w:rsidRPr="40E97861">
        <w:rPr>
          <w:rFonts w:asciiTheme="minorHAnsi" w:hAnsiTheme="minorHAnsi" w:cstheme="minorBidi"/>
          <w:spacing w:val="-3"/>
        </w:rPr>
        <w:t xml:space="preserve"> </w:t>
      </w:r>
      <w:r w:rsidRPr="40E97861">
        <w:rPr>
          <w:rFonts w:asciiTheme="minorHAnsi" w:hAnsiTheme="minorHAnsi" w:cstheme="minorBidi"/>
        </w:rPr>
        <w:t>each</w:t>
      </w:r>
      <w:r w:rsidRPr="40E97861">
        <w:rPr>
          <w:rFonts w:asciiTheme="minorHAnsi" w:hAnsiTheme="minorHAnsi" w:cstheme="minorBidi"/>
          <w:spacing w:val="-3"/>
        </w:rPr>
        <w:t xml:space="preserve"> </w:t>
      </w:r>
      <w:r w:rsidR="008B455E" w:rsidRPr="40E97861">
        <w:rPr>
          <w:rFonts w:asciiTheme="minorHAnsi" w:hAnsiTheme="minorHAnsi" w:cstheme="minorBidi"/>
        </w:rPr>
        <w:t>T</w:t>
      </w:r>
      <w:r w:rsidRPr="40E97861">
        <w:rPr>
          <w:rFonts w:asciiTheme="minorHAnsi" w:hAnsiTheme="minorHAnsi" w:cstheme="minorBidi"/>
        </w:rPr>
        <w:t>rading</w:t>
      </w:r>
      <w:r w:rsidRPr="40E97861">
        <w:rPr>
          <w:rFonts w:asciiTheme="minorHAnsi" w:hAnsiTheme="minorHAnsi" w:cstheme="minorBidi"/>
          <w:spacing w:val="-4"/>
        </w:rPr>
        <w:t xml:space="preserve"> </w:t>
      </w:r>
      <w:r w:rsidR="008B455E" w:rsidRPr="40E97861">
        <w:rPr>
          <w:rFonts w:asciiTheme="minorHAnsi" w:hAnsiTheme="minorHAnsi" w:cstheme="minorBidi"/>
        </w:rPr>
        <w:t>P</w:t>
      </w:r>
      <w:r w:rsidRPr="40E97861">
        <w:rPr>
          <w:rFonts w:asciiTheme="minorHAnsi" w:hAnsiTheme="minorHAnsi" w:cstheme="minorBidi"/>
        </w:rPr>
        <w:t>artner</w:t>
      </w:r>
      <w:r w:rsidRPr="40E97861">
        <w:rPr>
          <w:rFonts w:asciiTheme="minorHAnsi" w:hAnsiTheme="minorHAnsi" w:cstheme="minorBidi"/>
          <w:spacing w:val="-3"/>
        </w:rPr>
        <w:t xml:space="preserve"> </w:t>
      </w:r>
      <w:r w:rsidRPr="40E97861">
        <w:rPr>
          <w:rFonts w:asciiTheme="minorHAnsi" w:hAnsiTheme="minorHAnsi" w:cstheme="minorBidi"/>
        </w:rPr>
        <w:t>must</w:t>
      </w:r>
      <w:r w:rsidRPr="40E97861">
        <w:rPr>
          <w:rFonts w:asciiTheme="minorHAnsi" w:hAnsiTheme="minorHAnsi" w:cstheme="minorBidi"/>
          <w:spacing w:val="-3"/>
        </w:rPr>
        <w:t xml:space="preserve"> </w:t>
      </w:r>
      <w:r w:rsidRPr="40E97861">
        <w:rPr>
          <w:rFonts w:asciiTheme="minorHAnsi" w:hAnsiTheme="minorHAnsi" w:cstheme="minorBidi"/>
        </w:rPr>
        <w:t>successfully</w:t>
      </w:r>
      <w:r w:rsidRPr="40E97861">
        <w:rPr>
          <w:rFonts w:asciiTheme="minorHAnsi" w:hAnsiTheme="minorHAnsi" w:cstheme="minorBidi"/>
          <w:spacing w:val="-4"/>
        </w:rPr>
        <w:t xml:space="preserve"> </w:t>
      </w:r>
      <w:r w:rsidRPr="40E97861">
        <w:rPr>
          <w:rFonts w:asciiTheme="minorHAnsi" w:hAnsiTheme="minorHAnsi" w:cstheme="minorBidi"/>
        </w:rPr>
        <w:t>complete</w:t>
      </w:r>
      <w:r w:rsidRPr="40E97861">
        <w:rPr>
          <w:rFonts w:asciiTheme="minorHAnsi" w:hAnsiTheme="minorHAnsi" w:cstheme="minorBidi"/>
          <w:spacing w:val="-3"/>
        </w:rPr>
        <w:t xml:space="preserve"> </w:t>
      </w:r>
      <w:r w:rsidRPr="40E97861">
        <w:rPr>
          <w:rFonts w:asciiTheme="minorHAnsi" w:hAnsiTheme="minorHAnsi" w:cstheme="minorBidi"/>
        </w:rPr>
        <w:t xml:space="preserve">testing of the </w:t>
      </w:r>
      <w:r w:rsidR="00BB084B" w:rsidRPr="40E97861">
        <w:rPr>
          <w:rFonts w:asciiTheme="minorHAnsi" w:hAnsiTheme="minorHAnsi" w:cstheme="minorBidi"/>
        </w:rPr>
        <w:t xml:space="preserve">connectivity </w:t>
      </w:r>
      <w:r w:rsidR="0090327D" w:rsidRPr="40E97861">
        <w:rPr>
          <w:rFonts w:asciiTheme="minorHAnsi" w:hAnsiTheme="minorHAnsi" w:cstheme="minorBidi"/>
        </w:rPr>
        <w:t xml:space="preserve">protocol and the </w:t>
      </w:r>
      <w:r w:rsidRPr="40E97861">
        <w:rPr>
          <w:rFonts w:asciiTheme="minorHAnsi" w:hAnsiTheme="minorHAnsi" w:cstheme="minorBidi"/>
          <w:spacing w:val="-4"/>
        </w:rPr>
        <w:t xml:space="preserve">HIPAA </w:t>
      </w:r>
      <w:r w:rsidRPr="40E97861">
        <w:rPr>
          <w:rFonts w:asciiTheme="minorHAnsi" w:hAnsiTheme="minorHAnsi" w:cstheme="minorBidi"/>
        </w:rPr>
        <w:t xml:space="preserve">transaction. Additional information </w:t>
      </w:r>
      <w:r w:rsidR="377E8D3B" w:rsidRPr="40E97861">
        <w:rPr>
          <w:rFonts w:asciiTheme="minorHAnsi" w:hAnsiTheme="minorHAnsi" w:cstheme="minorBidi"/>
        </w:rPr>
        <w:t>regarding testin</w:t>
      </w:r>
      <w:r w:rsidR="5CAB4172" w:rsidRPr="40E97861">
        <w:rPr>
          <w:rFonts w:asciiTheme="minorHAnsi" w:hAnsiTheme="minorHAnsi" w:cstheme="minorBidi"/>
        </w:rPr>
        <w:t>g</w:t>
      </w:r>
      <w:r w:rsidR="377E8D3B" w:rsidRPr="40E97861">
        <w:rPr>
          <w:rFonts w:asciiTheme="minorHAnsi" w:hAnsiTheme="minorHAnsi" w:cstheme="minorBidi"/>
        </w:rPr>
        <w:t xml:space="preserve"> </w:t>
      </w:r>
      <w:r w:rsidRPr="40E97861">
        <w:rPr>
          <w:rFonts w:asciiTheme="minorHAnsi" w:hAnsiTheme="minorHAnsi" w:cstheme="minorBidi"/>
        </w:rPr>
        <w:t xml:space="preserve">is </w:t>
      </w:r>
      <w:r w:rsidR="5F9C568A" w:rsidRPr="40E97861">
        <w:rPr>
          <w:rFonts w:asciiTheme="minorHAnsi" w:hAnsiTheme="minorHAnsi" w:cstheme="minorBidi"/>
        </w:rPr>
        <w:t>noted</w:t>
      </w:r>
      <w:r w:rsidR="19843A48" w:rsidRPr="40E97861">
        <w:rPr>
          <w:rFonts w:asciiTheme="minorHAnsi" w:hAnsiTheme="minorHAnsi" w:cstheme="minorBidi"/>
        </w:rPr>
        <w:t xml:space="preserve"> </w:t>
      </w:r>
      <w:r w:rsidRPr="40E97861">
        <w:rPr>
          <w:rFonts w:asciiTheme="minorHAnsi" w:hAnsiTheme="minorHAnsi" w:cstheme="minorBidi"/>
        </w:rPr>
        <w:t xml:space="preserve">in the next section of this companion guide. After successful completion of testing, </w:t>
      </w:r>
      <w:r w:rsidR="23F3CF14" w:rsidRPr="40E97861">
        <w:rPr>
          <w:rFonts w:asciiTheme="minorHAnsi" w:hAnsiTheme="minorHAnsi" w:cstheme="minorBidi"/>
        </w:rPr>
        <w:t xml:space="preserve">trading partners </w:t>
      </w:r>
      <w:r w:rsidRPr="40E97861">
        <w:rPr>
          <w:rFonts w:asciiTheme="minorHAnsi" w:hAnsiTheme="minorHAnsi" w:cstheme="minorBidi"/>
        </w:rPr>
        <w:t>may exchange production</w:t>
      </w:r>
      <w:r w:rsidRPr="40E97861">
        <w:rPr>
          <w:rFonts w:asciiTheme="minorHAnsi" w:hAnsiTheme="minorHAnsi" w:cstheme="minorBidi"/>
          <w:spacing w:val="-1"/>
        </w:rPr>
        <w:t xml:space="preserve"> </w:t>
      </w:r>
      <w:r w:rsidRPr="40E97861">
        <w:rPr>
          <w:rFonts w:asciiTheme="minorHAnsi" w:hAnsiTheme="minorHAnsi" w:cstheme="minorBidi"/>
        </w:rPr>
        <w:t>transactions</w:t>
      </w:r>
      <w:r w:rsidR="627A6A3D" w:rsidRPr="40E97861">
        <w:rPr>
          <w:rFonts w:asciiTheme="minorHAnsi" w:hAnsiTheme="minorHAnsi" w:cstheme="minorBidi"/>
        </w:rPr>
        <w:t xml:space="preserve"> with MassHealth.</w:t>
      </w:r>
    </w:p>
    <w:p w14:paraId="3B8D54FB" w14:textId="6F714121" w:rsidR="000C4770" w:rsidRPr="009B1F27" w:rsidRDefault="000C4770" w:rsidP="4DDE4020">
      <w:pPr>
        <w:pStyle w:val="BodyText"/>
        <w:ind w:left="0"/>
        <w:jc w:val="both"/>
        <w:rPr>
          <w:rFonts w:asciiTheme="minorHAnsi" w:hAnsiTheme="minorHAnsi" w:cstheme="minorBidi"/>
          <w:b/>
          <w:bCs/>
          <w:sz w:val="25"/>
          <w:szCs w:val="25"/>
        </w:rPr>
      </w:pPr>
    </w:p>
    <w:p w14:paraId="59249E83" w14:textId="77777777" w:rsidR="00FE5101" w:rsidRPr="000A6B22" w:rsidRDefault="0F8F0C0B" w:rsidP="005668A6">
      <w:pPr>
        <w:pStyle w:val="Heading3"/>
      </w:pPr>
      <w:bookmarkStart w:id="48" w:name="_Toc150968793"/>
      <w:bookmarkStart w:id="49" w:name="_Toc224748892"/>
      <w:r w:rsidRPr="000A6B22">
        <w:t xml:space="preserve">TRADING </w:t>
      </w:r>
      <w:r w:rsidRPr="000A6B22">
        <w:rPr>
          <w:spacing w:val="13"/>
        </w:rPr>
        <w:t>PARTNER</w:t>
      </w:r>
      <w:r w:rsidRPr="000A6B22">
        <w:rPr>
          <w:spacing w:val="-15"/>
        </w:rPr>
        <w:t xml:space="preserve"> </w:t>
      </w:r>
      <w:r w:rsidRPr="000A6B22">
        <w:t>REGISTRATION</w:t>
      </w:r>
      <w:bookmarkEnd w:id="48"/>
      <w:bookmarkEnd w:id="49"/>
    </w:p>
    <w:p w14:paraId="5F8446ED" w14:textId="7B69461F" w:rsidR="00E1203B" w:rsidRPr="00BC710F" w:rsidRDefault="4471E35C" w:rsidP="00BC710F">
      <w:pPr>
        <w:pStyle w:val="BodyText"/>
        <w:ind w:left="0"/>
        <w:rPr>
          <w:rFonts w:cstheme="minorBidi"/>
          <w:spacing w:val="-2"/>
        </w:rPr>
      </w:pPr>
      <w:r w:rsidRPr="00BC710F">
        <w:rPr>
          <w:spacing w:val="-2"/>
        </w:rPr>
        <w:t>Trading P</w:t>
      </w:r>
      <w:r w:rsidR="0A575D87" w:rsidRPr="00BC710F">
        <w:rPr>
          <w:rFonts w:cstheme="minorBidi"/>
          <w:spacing w:val="-2"/>
        </w:rPr>
        <w:t xml:space="preserve">artners are required to sign a Trading Partner Agreement (TPA), as described in </w:t>
      </w:r>
      <w:hyperlink w:anchor="_Trading_Partner_Agreements">
        <w:r w:rsidR="0A575D87" w:rsidRPr="00BC710F">
          <w:rPr>
            <w:rStyle w:val="Hyperlink"/>
            <w:spacing w:val="-2"/>
          </w:rPr>
          <w:t>Section 9</w:t>
        </w:r>
      </w:hyperlink>
      <w:r w:rsidR="0A575D87" w:rsidRPr="00BC710F">
        <w:rPr>
          <w:rFonts w:cstheme="minorBidi"/>
          <w:spacing w:val="-2"/>
        </w:rPr>
        <w:t>. If you have elected to use a third party to perform electronic</w:t>
      </w:r>
      <w:r w:rsidR="6DEEF8FA" w:rsidRPr="00BC710F">
        <w:rPr>
          <w:rFonts w:cstheme="minorBidi"/>
          <w:spacing w:val="-2"/>
        </w:rPr>
        <w:t xml:space="preserve"> </w:t>
      </w:r>
      <w:r w:rsidR="0A575D87" w:rsidRPr="00BC710F">
        <w:rPr>
          <w:rFonts w:cstheme="minorBidi"/>
          <w:spacing w:val="-2"/>
        </w:rPr>
        <w:t xml:space="preserve">transactions on your behalf, </w:t>
      </w:r>
      <w:r w:rsidR="792C4FB8" w:rsidRPr="00BC710F">
        <w:rPr>
          <w:rFonts w:cstheme="minorBidi"/>
          <w:spacing w:val="-2"/>
        </w:rPr>
        <w:t xml:space="preserve">they </w:t>
      </w:r>
      <w:r w:rsidR="0A575D87" w:rsidRPr="00BC710F">
        <w:rPr>
          <w:rFonts w:cstheme="minorBidi"/>
          <w:spacing w:val="-2"/>
        </w:rPr>
        <w:t xml:space="preserve">will also be required to complete </w:t>
      </w:r>
      <w:r w:rsidR="792C4FB8" w:rsidRPr="00BC710F">
        <w:rPr>
          <w:rFonts w:cstheme="minorBidi"/>
          <w:spacing w:val="-2"/>
        </w:rPr>
        <w:t>a TPA</w:t>
      </w:r>
      <w:r w:rsidR="0A575D87" w:rsidRPr="00BC710F">
        <w:rPr>
          <w:rFonts w:cstheme="minorBidi"/>
          <w:spacing w:val="-2"/>
        </w:rPr>
        <w:t xml:space="preserve">. If you </w:t>
      </w:r>
      <w:r w:rsidR="792C4FB8" w:rsidRPr="00BC710F">
        <w:rPr>
          <w:rFonts w:cstheme="minorBidi"/>
          <w:spacing w:val="-2"/>
        </w:rPr>
        <w:t xml:space="preserve">or your submitter </w:t>
      </w:r>
      <w:r w:rsidR="0A575D87" w:rsidRPr="00BC710F">
        <w:rPr>
          <w:rFonts w:cstheme="minorBidi"/>
          <w:spacing w:val="-2"/>
        </w:rPr>
        <w:t xml:space="preserve">have already completed this form, you are not required to complete it again. </w:t>
      </w:r>
    </w:p>
    <w:p w14:paraId="402759EB" w14:textId="77777777" w:rsidR="000C4770" w:rsidRDefault="000C4770" w:rsidP="4DDE4020">
      <w:pPr>
        <w:pStyle w:val="BodyText"/>
        <w:ind w:left="0" w:right="276"/>
        <w:jc w:val="both"/>
        <w:rPr>
          <w:sz w:val="25"/>
          <w:szCs w:val="25"/>
        </w:rPr>
      </w:pPr>
    </w:p>
    <w:p w14:paraId="6492A921" w14:textId="580AB96E" w:rsidR="00AB5559" w:rsidRPr="000A6B22" w:rsidRDefault="0A575D87" w:rsidP="005668A6">
      <w:pPr>
        <w:pStyle w:val="Heading3"/>
      </w:pPr>
      <w:bookmarkStart w:id="50" w:name="_TOC_250002"/>
      <w:bookmarkStart w:id="51" w:name="_Toc224748893"/>
      <w:r w:rsidRPr="000A6B22">
        <w:t xml:space="preserve">CERTIFICATION </w:t>
      </w:r>
      <w:r w:rsidRPr="000A6B22">
        <w:rPr>
          <w:spacing w:val="13"/>
        </w:rPr>
        <w:t xml:space="preserve">AND </w:t>
      </w:r>
      <w:r w:rsidRPr="000A6B22">
        <w:t>TESTING</w:t>
      </w:r>
      <w:r w:rsidRPr="000A6B22">
        <w:rPr>
          <w:spacing w:val="81"/>
        </w:rPr>
        <w:t xml:space="preserve"> </w:t>
      </w:r>
      <w:bookmarkEnd w:id="50"/>
      <w:r w:rsidRPr="000A6B22">
        <w:t>OVERVIEW</w:t>
      </w:r>
      <w:bookmarkEnd w:id="51"/>
    </w:p>
    <w:p w14:paraId="3B2BAB8F" w14:textId="5C00FB79" w:rsidR="005F60EB" w:rsidRPr="004B1336" w:rsidRDefault="598F5A68" w:rsidP="00BC710F">
      <w:pPr>
        <w:pStyle w:val="BodyText"/>
        <w:spacing w:before="117"/>
        <w:ind w:left="0" w:right="93"/>
        <w:rPr>
          <w:rFonts w:asciiTheme="minorHAnsi" w:hAnsiTheme="minorHAnsi" w:cstheme="minorBidi"/>
          <w:sz w:val="19"/>
          <w:szCs w:val="19"/>
        </w:rPr>
      </w:pPr>
      <w:r w:rsidRPr="4DDE4020">
        <w:rPr>
          <w:rFonts w:asciiTheme="minorHAnsi" w:hAnsiTheme="minorHAnsi" w:cstheme="minorBidi"/>
        </w:rPr>
        <w:t xml:space="preserve">All </w:t>
      </w:r>
      <w:r w:rsidR="05C2AF0D" w:rsidRPr="4DDE4020">
        <w:rPr>
          <w:rFonts w:asciiTheme="minorHAnsi" w:hAnsiTheme="minorHAnsi" w:cstheme="minorBidi"/>
        </w:rPr>
        <w:t xml:space="preserve">MCE </w:t>
      </w:r>
      <w:r w:rsidRPr="4DDE4020">
        <w:rPr>
          <w:rFonts w:asciiTheme="minorHAnsi" w:hAnsiTheme="minorHAnsi" w:cstheme="minorBidi"/>
        </w:rPr>
        <w:t>Trading P</w:t>
      </w:r>
      <w:r w:rsidR="0A575D87" w:rsidRPr="4DDE4020">
        <w:rPr>
          <w:rFonts w:asciiTheme="minorHAnsi" w:hAnsiTheme="minorHAnsi" w:cstheme="minorBidi"/>
        </w:rPr>
        <w:t>artners</w:t>
      </w:r>
      <w:r w:rsidR="0377AF83" w:rsidRPr="4DDE4020">
        <w:rPr>
          <w:rFonts w:asciiTheme="minorHAnsi" w:hAnsiTheme="minorHAnsi" w:cstheme="minorBidi"/>
        </w:rPr>
        <w:t xml:space="preserve"> </w:t>
      </w:r>
      <w:r w:rsidR="0A575D87" w:rsidRPr="4DDE4020">
        <w:rPr>
          <w:rFonts w:asciiTheme="minorHAnsi" w:hAnsiTheme="minorHAnsi" w:cstheme="minorBidi"/>
        </w:rPr>
        <w:t>that exchange electronic batch transactions</w:t>
      </w:r>
      <w:r w:rsidRPr="4DDE4020">
        <w:rPr>
          <w:rFonts w:asciiTheme="minorHAnsi" w:hAnsiTheme="minorHAnsi" w:cstheme="minorBidi"/>
        </w:rPr>
        <w:t xml:space="preserve"> with MassHealth must complete </w:t>
      </w:r>
      <w:r w:rsidR="00CE6E99" w:rsidRPr="4DDE4020">
        <w:rPr>
          <w:rFonts w:asciiTheme="minorHAnsi" w:hAnsiTheme="minorHAnsi" w:cstheme="minorBidi"/>
        </w:rPr>
        <w:t>Trading Partner</w:t>
      </w:r>
      <w:r w:rsidR="0A575D87" w:rsidRPr="4DDE4020">
        <w:rPr>
          <w:rFonts w:asciiTheme="minorHAnsi" w:hAnsiTheme="minorHAnsi" w:cstheme="minorBidi"/>
        </w:rPr>
        <w:t xml:space="preserve"> testing.</w:t>
      </w:r>
      <w:r w:rsidRPr="4DDE4020">
        <w:rPr>
          <w:rFonts w:asciiTheme="minorHAnsi" w:hAnsiTheme="minorHAnsi" w:cstheme="minorBidi"/>
        </w:rPr>
        <w:t xml:space="preserve"> At the completion of testing, Trading P</w:t>
      </w:r>
      <w:r w:rsidR="0A575D87" w:rsidRPr="4DDE4020">
        <w:rPr>
          <w:rFonts w:asciiTheme="minorHAnsi" w:hAnsiTheme="minorHAnsi" w:cstheme="minorBidi"/>
        </w:rPr>
        <w:t xml:space="preserve">artners </w:t>
      </w:r>
      <w:r w:rsidR="290A66BA" w:rsidRPr="4DDE4020">
        <w:rPr>
          <w:rFonts w:asciiTheme="minorHAnsi" w:hAnsiTheme="minorHAnsi" w:cstheme="minorBidi"/>
        </w:rPr>
        <w:t xml:space="preserve">will receive approval from MassHealth to submit transactions in the production environment. </w:t>
      </w:r>
    </w:p>
    <w:p w14:paraId="381BF82E" w14:textId="425ABD99" w:rsidR="076F026B" w:rsidRDefault="076F026B" w:rsidP="4DDE4020">
      <w:pPr>
        <w:pStyle w:val="BodyText"/>
        <w:spacing w:before="117"/>
        <w:ind w:left="0" w:right="93"/>
        <w:jc w:val="both"/>
        <w:rPr>
          <w:rFonts w:asciiTheme="minorHAnsi" w:hAnsiTheme="minorHAnsi" w:cstheme="minorBidi"/>
        </w:rPr>
      </w:pPr>
    </w:p>
    <w:p w14:paraId="03787FE2" w14:textId="46D42570" w:rsidR="00AB5559" w:rsidRDefault="0A575D87" w:rsidP="00BC710F">
      <w:pPr>
        <w:pStyle w:val="BodyText"/>
        <w:spacing w:before="1"/>
        <w:ind w:left="0"/>
        <w:rPr>
          <w:rFonts w:asciiTheme="minorHAnsi" w:hAnsiTheme="minorHAnsi" w:cstheme="minorBidi"/>
        </w:rPr>
      </w:pPr>
      <w:r w:rsidRPr="4DDE4020">
        <w:rPr>
          <w:rFonts w:asciiTheme="minorHAnsi" w:hAnsiTheme="minorHAnsi" w:cstheme="minorBidi"/>
        </w:rPr>
        <w:t xml:space="preserve">Test transactions exchanged with MassHealth should include a representative sample of the various types of </w:t>
      </w:r>
      <w:r w:rsidR="4D5835A9" w:rsidRPr="4DDE4020">
        <w:rPr>
          <w:rFonts w:asciiTheme="minorHAnsi" w:hAnsiTheme="minorHAnsi" w:cstheme="minorBidi"/>
        </w:rPr>
        <w:t xml:space="preserve">encounter </w:t>
      </w:r>
      <w:r w:rsidR="6FE0272C" w:rsidRPr="4DDE4020">
        <w:rPr>
          <w:rFonts w:asciiTheme="minorHAnsi" w:hAnsiTheme="minorHAnsi" w:cstheme="minorBidi"/>
        </w:rPr>
        <w:t xml:space="preserve">scenarios </w:t>
      </w:r>
      <w:r w:rsidRPr="4DDE4020">
        <w:rPr>
          <w:rFonts w:asciiTheme="minorHAnsi" w:hAnsiTheme="minorHAnsi" w:cstheme="minorBidi"/>
        </w:rPr>
        <w:t xml:space="preserve">that </w:t>
      </w:r>
      <w:r w:rsidR="4D5835A9" w:rsidRPr="4DDE4020">
        <w:rPr>
          <w:rFonts w:asciiTheme="minorHAnsi" w:hAnsiTheme="minorHAnsi" w:cstheme="minorBidi"/>
        </w:rPr>
        <w:t xml:space="preserve">Managed Care Entities </w:t>
      </w:r>
      <w:r w:rsidRPr="4DDE4020">
        <w:rPr>
          <w:rFonts w:asciiTheme="minorHAnsi" w:hAnsiTheme="minorHAnsi" w:cstheme="minorBidi"/>
        </w:rPr>
        <w:t xml:space="preserve">would normally </w:t>
      </w:r>
      <w:r w:rsidR="6BB7E4A6" w:rsidRPr="4DDE4020">
        <w:rPr>
          <w:rFonts w:asciiTheme="minorHAnsi" w:hAnsiTheme="minorHAnsi" w:cstheme="minorBidi"/>
        </w:rPr>
        <w:t xml:space="preserve">submit to MassHealth. This includes typical transactions </w:t>
      </w:r>
      <w:r w:rsidR="4D5835A9" w:rsidRPr="4DDE4020">
        <w:rPr>
          <w:rFonts w:asciiTheme="minorHAnsi" w:hAnsiTheme="minorHAnsi" w:cstheme="minorBidi"/>
        </w:rPr>
        <w:t>receive</w:t>
      </w:r>
      <w:r w:rsidR="3C275783" w:rsidRPr="4DDE4020">
        <w:rPr>
          <w:rFonts w:asciiTheme="minorHAnsi" w:hAnsiTheme="minorHAnsi" w:cstheme="minorBidi"/>
        </w:rPr>
        <w:t>d</w:t>
      </w:r>
      <w:r w:rsidR="4D5835A9" w:rsidRPr="4DDE4020">
        <w:rPr>
          <w:rFonts w:asciiTheme="minorHAnsi" w:hAnsiTheme="minorHAnsi" w:cstheme="minorBidi"/>
        </w:rPr>
        <w:t xml:space="preserve"> from </w:t>
      </w:r>
      <w:r w:rsidR="0A411D12" w:rsidRPr="4DDE4020">
        <w:rPr>
          <w:rFonts w:asciiTheme="minorHAnsi" w:hAnsiTheme="minorHAnsi" w:cstheme="minorBidi"/>
        </w:rPr>
        <w:t xml:space="preserve">enrolled health plan </w:t>
      </w:r>
      <w:r w:rsidR="78685C2C" w:rsidRPr="4DDE4020">
        <w:rPr>
          <w:rFonts w:asciiTheme="minorHAnsi" w:hAnsiTheme="minorHAnsi" w:cstheme="minorBidi"/>
        </w:rPr>
        <w:t xml:space="preserve">providers </w:t>
      </w:r>
      <w:r w:rsidR="3FD151A2" w:rsidRPr="4DDE4020">
        <w:rPr>
          <w:rFonts w:asciiTheme="minorHAnsi" w:hAnsiTheme="minorHAnsi" w:cstheme="minorBidi"/>
        </w:rPr>
        <w:t xml:space="preserve">that were </w:t>
      </w:r>
      <w:r w:rsidR="40D6C73A" w:rsidRPr="4DDE4020">
        <w:rPr>
          <w:rFonts w:asciiTheme="minorHAnsi" w:hAnsiTheme="minorHAnsi" w:cstheme="minorBidi"/>
        </w:rPr>
        <w:t xml:space="preserve">then </w:t>
      </w:r>
      <w:r w:rsidR="4D5835A9" w:rsidRPr="4DDE4020">
        <w:rPr>
          <w:rFonts w:asciiTheme="minorHAnsi" w:hAnsiTheme="minorHAnsi" w:cstheme="minorBidi"/>
        </w:rPr>
        <w:t>adjudicate</w:t>
      </w:r>
      <w:r w:rsidR="35BE38E8" w:rsidRPr="4DDE4020">
        <w:rPr>
          <w:rFonts w:asciiTheme="minorHAnsi" w:hAnsiTheme="minorHAnsi" w:cstheme="minorBidi"/>
        </w:rPr>
        <w:t>d</w:t>
      </w:r>
      <w:r w:rsidR="4D5835A9" w:rsidRPr="4DDE4020">
        <w:rPr>
          <w:rFonts w:asciiTheme="minorHAnsi" w:hAnsiTheme="minorHAnsi" w:cstheme="minorBidi"/>
        </w:rPr>
        <w:t xml:space="preserve"> </w:t>
      </w:r>
      <w:r w:rsidR="5B7C7FC6" w:rsidRPr="4DDE4020">
        <w:rPr>
          <w:rFonts w:asciiTheme="minorHAnsi" w:hAnsiTheme="minorHAnsi" w:cstheme="minorBidi"/>
        </w:rPr>
        <w:t xml:space="preserve">by your organization. </w:t>
      </w:r>
      <w:r w:rsidR="00620018">
        <w:rPr>
          <w:rFonts w:asciiTheme="minorHAnsi" w:hAnsiTheme="minorHAnsi" w:cstheme="minorBidi"/>
        </w:rPr>
        <w:t xml:space="preserve">Please see Section 3 for </w:t>
      </w:r>
      <w:r w:rsidR="005B5206">
        <w:rPr>
          <w:rFonts w:asciiTheme="minorHAnsi" w:hAnsiTheme="minorHAnsi" w:cstheme="minorBidi"/>
        </w:rPr>
        <w:t>additional information on testing.</w:t>
      </w:r>
    </w:p>
    <w:p w14:paraId="59C2C72F" w14:textId="77777777" w:rsidR="000C4770" w:rsidRDefault="000C4770" w:rsidP="4DDE4020">
      <w:pPr>
        <w:pStyle w:val="BodyText"/>
        <w:spacing w:before="1" w:line="276" w:lineRule="auto"/>
        <w:ind w:left="0"/>
        <w:jc w:val="both"/>
        <w:rPr>
          <w:rFonts w:asciiTheme="minorHAnsi" w:hAnsiTheme="minorHAnsi" w:cstheme="minorBidi"/>
        </w:rPr>
      </w:pPr>
    </w:p>
    <w:p w14:paraId="29D0F4AF" w14:textId="77777777" w:rsidR="000C4770" w:rsidRDefault="000C4770" w:rsidP="002062CE">
      <w:pPr>
        <w:jc w:val="both"/>
        <w:rPr>
          <w:rFonts w:asciiTheme="majorHAnsi" w:eastAsia="BentonSans Bold" w:hAnsiTheme="majorHAnsi" w:cs="BentonSans Bold"/>
          <w:b/>
          <w:bCs/>
          <w:sz w:val="36"/>
          <w:szCs w:val="36"/>
        </w:rPr>
      </w:pPr>
      <w:bookmarkStart w:id="52" w:name="_TOC_250001"/>
      <w:r w:rsidRPr="40E97861">
        <w:rPr>
          <w:sz w:val="36"/>
          <w:szCs w:val="36"/>
        </w:rPr>
        <w:br w:type="page"/>
      </w:r>
    </w:p>
    <w:p w14:paraId="40CEB986" w14:textId="4D82B119" w:rsidR="00AB5559" w:rsidRPr="000A6B22" w:rsidRDefault="0A575D87" w:rsidP="00324F0A">
      <w:pPr>
        <w:pStyle w:val="Heading2"/>
        <w:numPr>
          <w:ilvl w:val="0"/>
          <w:numId w:val="3"/>
        </w:numPr>
        <w:tabs>
          <w:tab w:val="clear" w:pos="180"/>
          <w:tab w:val="left" w:pos="720"/>
        </w:tabs>
        <w:ind w:left="0" w:firstLine="0"/>
      </w:pPr>
      <w:bookmarkStart w:id="53" w:name="_Toc224748894"/>
      <w:r w:rsidRPr="000A6B22">
        <w:lastRenderedPageBreak/>
        <w:t xml:space="preserve">Testing with </w:t>
      </w:r>
      <w:bookmarkEnd w:id="52"/>
      <w:proofErr w:type="spellStart"/>
      <w:r w:rsidR="37BA200C" w:rsidRPr="000A6B22">
        <w:t>SENDPro</w:t>
      </w:r>
      <w:bookmarkEnd w:id="53"/>
      <w:proofErr w:type="spellEnd"/>
    </w:p>
    <w:p w14:paraId="72DAA8D8" w14:textId="77777777" w:rsidR="00690912" w:rsidRPr="00F3512B" w:rsidRDefault="6F31D8DB" w:rsidP="00BC710F">
      <w:pPr>
        <w:pStyle w:val="BodyText"/>
        <w:spacing w:before="117"/>
        <w:ind w:left="0" w:right="138"/>
        <w:rPr>
          <w:rFonts w:asciiTheme="minorHAnsi" w:hAnsiTheme="minorHAnsi" w:cstheme="minorHAnsi"/>
          <w:spacing w:val="-2"/>
        </w:rPr>
      </w:pPr>
      <w:r w:rsidRPr="00F3512B">
        <w:rPr>
          <w:rFonts w:asciiTheme="minorHAnsi" w:hAnsiTheme="minorHAnsi" w:cstheme="minorHAnsi"/>
          <w:spacing w:val="-2"/>
        </w:rPr>
        <w:t xml:space="preserve">Each MCE Trading Partner must complete testing. Trading Partner testing includes </w:t>
      </w:r>
      <w:r w:rsidRPr="00F3512B">
        <w:rPr>
          <w:rFonts w:asciiTheme="minorHAnsi" w:hAnsiTheme="minorHAnsi" w:cstheme="minorHAnsi"/>
        </w:rPr>
        <w:t>HIPAA compliance testing, as well as validating</w:t>
      </w:r>
      <w:r w:rsidRPr="00F3512B">
        <w:rPr>
          <w:rFonts w:asciiTheme="minorHAnsi" w:hAnsiTheme="minorHAnsi" w:cstheme="minorHAnsi"/>
          <w:spacing w:val="-2"/>
        </w:rPr>
        <w:t xml:space="preserve"> the use of conditional, optional, and mutually defined components of the transaction.</w:t>
      </w:r>
    </w:p>
    <w:p w14:paraId="1DCCC4AA" w14:textId="77777777" w:rsidR="00690912" w:rsidRPr="00246E89" w:rsidRDefault="00690912" w:rsidP="00BC710F">
      <w:pPr>
        <w:pStyle w:val="BodyText"/>
        <w:ind w:left="0" w:right="459"/>
      </w:pPr>
    </w:p>
    <w:p w14:paraId="4E8AEC30" w14:textId="5E0CC114" w:rsidR="00C94F39" w:rsidRPr="00BC710F" w:rsidRDefault="6F31D8DB" w:rsidP="006949B3">
      <w:pPr>
        <w:pStyle w:val="ListParagraph"/>
        <w:ind w:left="0" w:firstLine="0"/>
        <w:rPr>
          <w:rFonts w:asciiTheme="minorHAnsi" w:hAnsiTheme="minorHAnsi" w:cstheme="minorHAnsi"/>
          <w:spacing w:val="-2"/>
        </w:rPr>
      </w:pPr>
      <w:proofErr w:type="spellStart"/>
      <w:r w:rsidRPr="00BC710F">
        <w:rPr>
          <w:rFonts w:asciiTheme="minorHAnsi" w:hAnsiTheme="minorHAnsi" w:cstheme="minorHAnsi"/>
          <w:spacing w:val="-2"/>
        </w:rPr>
        <w:t>SENDPro</w:t>
      </w:r>
      <w:proofErr w:type="spellEnd"/>
      <w:r w:rsidRPr="007079ED">
        <w:rPr>
          <w:rFonts w:asciiTheme="minorHAnsi" w:hAnsiTheme="minorHAnsi" w:cstheme="minorHAnsi"/>
          <w:spacing w:val="-2"/>
        </w:rPr>
        <w:t xml:space="preserve"> will process de-identified transactions in a test environment to verify that </w:t>
      </w:r>
      <w:r w:rsidR="00D53B43" w:rsidRPr="007079ED">
        <w:rPr>
          <w:rFonts w:asciiTheme="minorHAnsi" w:hAnsiTheme="minorHAnsi" w:cstheme="minorHAnsi"/>
          <w:spacing w:val="-2"/>
        </w:rPr>
        <w:t>the</w:t>
      </w:r>
      <w:r w:rsidR="00D53B43" w:rsidRPr="00BC710F">
        <w:rPr>
          <w:rFonts w:asciiTheme="minorHAnsi" w:hAnsiTheme="minorHAnsi" w:cstheme="minorHAnsi"/>
          <w:spacing w:val="-2"/>
        </w:rPr>
        <w:t xml:space="preserve"> file structure and content meet HIPAA standards and MassHealth-specific data and business requirements.</w:t>
      </w:r>
      <w:r w:rsidR="00F3512B">
        <w:rPr>
          <w:rFonts w:asciiTheme="minorHAnsi" w:hAnsiTheme="minorHAnsi" w:cstheme="minorHAnsi"/>
          <w:spacing w:val="-2"/>
        </w:rPr>
        <w:t xml:space="preserve"> </w:t>
      </w:r>
      <w:r w:rsidR="00D53B43" w:rsidRPr="00BC710F">
        <w:rPr>
          <w:rFonts w:asciiTheme="minorHAnsi" w:hAnsiTheme="minorHAnsi" w:cstheme="minorHAnsi"/>
          <w:spacing w:val="-2"/>
        </w:rPr>
        <w:t>MassHealth will also verify the quality of the data submitted within the test files.</w:t>
      </w:r>
      <w:r w:rsidR="001215CE">
        <w:rPr>
          <w:rFonts w:asciiTheme="minorHAnsi" w:hAnsiTheme="minorHAnsi" w:cstheme="minorHAnsi"/>
          <w:spacing w:val="-2"/>
        </w:rPr>
        <w:t xml:space="preserve"> </w:t>
      </w:r>
      <w:r w:rsidR="00D162F4" w:rsidRPr="00D162F4">
        <w:rPr>
          <w:rFonts w:asciiTheme="minorHAnsi" w:hAnsiTheme="minorHAnsi" w:cstheme="minorHAnsi"/>
          <w:spacing w:val="-2"/>
        </w:rPr>
        <w:t xml:space="preserve">MCEs will receive responses for every test file submitted. MCEs should review 999 Implementation Acknowledgement and 277 Data Reporting Acknowledgement </w:t>
      </w:r>
      <w:r w:rsidR="00C879E6">
        <w:rPr>
          <w:rFonts w:asciiTheme="minorHAnsi" w:hAnsiTheme="minorHAnsi" w:cstheme="minorHAnsi"/>
          <w:spacing w:val="-2"/>
        </w:rPr>
        <w:t xml:space="preserve">(277DRA) </w:t>
      </w:r>
      <w:r w:rsidR="00D162F4" w:rsidRPr="00D162F4">
        <w:rPr>
          <w:rFonts w:asciiTheme="minorHAnsi" w:hAnsiTheme="minorHAnsi" w:cstheme="minorHAnsi"/>
          <w:spacing w:val="-2"/>
        </w:rPr>
        <w:t xml:space="preserve">reports for errors, make the appropriate corrections, and resubmit updated test files. </w:t>
      </w:r>
      <w:hyperlink w:anchor="_Acknowledgements_and_Reports" w:history="1">
        <w:r w:rsidR="00D162F4" w:rsidRPr="006E2A47">
          <w:rPr>
            <w:rStyle w:val="Hyperlink"/>
            <w:rFonts w:asciiTheme="minorHAnsi" w:hAnsiTheme="minorHAnsi" w:cstheme="minorHAnsi"/>
            <w:spacing w:val="-2"/>
          </w:rPr>
          <w:t>Section 8</w:t>
        </w:r>
      </w:hyperlink>
      <w:r w:rsidR="00D162F4" w:rsidRPr="00D162F4">
        <w:rPr>
          <w:rFonts w:asciiTheme="minorHAnsi" w:hAnsiTheme="minorHAnsi" w:cstheme="minorHAnsi"/>
          <w:spacing w:val="-2"/>
        </w:rPr>
        <w:t xml:space="preserve"> of this Companion Guide provides a brief description of the 999 and 277DRA reports.  </w:t>
      </w:r>
    </w:p>
    <w:p w14:paraId="4E818AB1" w14:textId="77777777" w:rsidR="00C94F39" w:rsidRDefault="00C94F39" w:rsidP="006949B3">
      <w:pPr>
        <w:pStyle w:val="ListParagraph"/>
        <w:ind w:left="0" w:firstLine="0"/>
        <w:rPr>
          <w:rFonts w:asciiTheme="minorHAnsi" w:hAnsiTheme="minorHAnsi" w:cs="Calibri (Body)"/>
        </w:rPr>
      </w:pPr>
    </w:p>
    <w:p w14:paraId="3FD42BDE" w14:textId="067DD656" w:rsidR="00D53B43" w:rsidRPr="007079ED" w:rsidRDefault="00D53B43" w:rsidP="006949B3">
      <w:pPr>
        <w:pStyle w:val="ListParagraph"/>
        <w:ind w:left="0" w:firstLine="0"/>
        <w:rPr>
          <w:rFonts w:asciiTheme="minorHAnsi" w:hAnsiTheme="minorHAnsi" w:cstheme="minorHAnsi"/>
          <w:spacing w:val="-2"/>
        </w:rPr>
      </w:pPr>
      <w:r w:rsidRPr="002C2419">
        <w:rPr>
          <w:rFonts w:asciiTheme="minorHAnsi" w:hAnsiTheme="minorHAnsi" w:cstheme="minorHAnsi"/>
          <w:b/>
          <w:bCs/>
        </w:rPr>
        <w:t>Please note:</w:t>
      </w:r>
      <w:r w:rsidRPr="007079ED">
        <w:rPr>
          <w:rFonts w:asciiTheme="minorHAnsi" w:hAnsiTheme="minorHAnsi" w:cstheme="minorHAnsi"/>
        </w:rPr>
        <w:t xml:space="preserve"> Trading partners will not be allowed to submit encounter data transactions in the production environment until they have successfully passed both data quality validation and HIPAA standards testing.</w:t>
      </w:r>
      <w:r w:rsidRPr="007079ED">
        <w:rPr>
          <w:rFonts w:asciiTheme="minorHAnsi" w:hAnsiTheme="minorHAnsi" w:cstheme="minorHAnsi"/>
          <w:spacing w:val="-2"/>
        </w:rPr>
        <w:t xml:space="preserve"> Once this testing and </w:t>
      </w:r>
      <w:r w:rsidR="00665AD7">
        <w:rPr>
          <w:rFonts w:asciiTheme="minorHAnsi" w:hAnsiTheme="minorHAnsi" w:cstheme="minorHAnsi"/>
          <w:spacing w:val="-2"/>
        </w:rPr>
        <w:t>cer</w:t>
      </w:r>
      <w:r w:rsidR="00F7413D">
        <w:rPr>
          <w:rFonts w:asciiTheme="minorHAnsi" w:hAnsiTheme="minorHAnsi" w:cstheme="minorHAnsi"/>
          <w:spacing w:val="-2"/>
        </w:rPr>
        <w:t xml:space="preserve">tification </w:t>
      </w:r>
      <w:r w:rsidRPr="007079ED">
        <w:rPr>
          <w:rFonts w:asciiTheme="minorHAnsi" w:hAnsiTheme="minorHAnsi" w:cstheme="minorHAnsi"/>
          <w:spacing w:val="-2"/>
        </w:rPr>
        <w:t>validation is complete</w:t>
      </w:r>
      <w:r w:rsidR="00F7413D">
        <w:rPr>
          <w:rFonts w:asciiTheme="minorHAnsi" w:hAnsiTheme="minorHAnsi" w:cstheme="minorHAnsi"/>
          <w:spacing w:val="-2"/>
        </w:rPr>
        <w:t xml:space="preserve"> and approved by MassHealth</w:t>
      </w:r>
      <w:r w:rsidRPr="007079ED">
        <w:rPr>
          <w:rFonts w:asciiTheme="minorHAnsi" w:hAnsiTheme="minorHAnsi" w:cstheme="minorHAnsi"/>
          <w:spacing w:val="-2"/>
        </w:rPr>
        <w:t xml:space="preserve">, the Trading Partner may </w:t>
      </w:r>
      <w:r w:rsidR="0097680C" w:rsidRPr="007079ED">
        <w:rPr>
          <w:rFonts w:asciiTheme="minorHAnsi" w:hAnsiTheme="minorHAnsi" w:cstheme="minorHAnsi"/>
        </w:rPr>
        <w:t>submit</w:t>
      </w:r>
      <w:r w:rsidRPr="007079ED">
        <w:rPr>
          <w:rFonts w:asciiTheme="minorHAnsi" w:hAnsiTheme="minorHAnsi" w:cstheme="minorHAnsi"/>
          <w:spacing w:val="-2"/>
        </w:rPr>
        <w:t xml:space="preserve"> transactions to MassHealth’s </w:t>
      </w:r>
      <w:proofErr w:type="spellStart"/>
      <w:r w:rsidRPr="007079ED" w:rsidDel="0067700C">
        <w:rPr>
          <w:rFonts w:asciiTheme="minorHAnsi" w:hAnsiTheme="minorHAnsi" w:cstheme="minorHAnsi"/>
          <w:spacing w:val="-2"/>
        </w:rPr>
        <w:t>SENDPro</w:t>
      </w:r>
      <w:proofErr w:type="spellEnd"/>
      <w:r w:rsidRPr="007079ED">
        <w:rPr>
          <w:rFonts w:asciiTheme="minorHAnsi" w:hAnsiTheme="minorHAnsi" w:cstheme="minorHAnsi"/>
          <w:spacing w:val="-2"/>
        </w:rPr>
        <w:t xml:space="preserve"> for</w:t>
      </w:r>
      <w:r w:rsidRPr="007079ED">
        <w:rPr>
          <w:rFonts w:asciiTheme="minorHAnsi" w:hAnsiTheme="minorHAnsi" w:cstheme="minorHAnsi"/>
        </w:rPr>
        <w:t xml:space="preserve"> </w:t>
      </w:r>
      <w:r w:rsidRPr="007079ED">
        <w:rPr>
          <w:rFonts w:asciiTheme="minorHAnsi" w:hAnsiTheme="minorHAnsi" w:cstheme="minorHAnsi"/>
          <w:spacing w:val="-2"/>
        </w:rPr>
        <w:t>processing.</w:t>
      </w:r>
    </w:p>
    <w:p w14:paraId="5A3BA604" w14:textId="77777777" w:rsidR="00111F8E" w:rsidRDefault="00111F8E" w:rsidP="003359AD">
      <w:pPr>
        <w:pStyle w:val="BodyText"/>
        <w:spacing w:before="117"/>
        <w:ind w:left="0" w:right="138"/>
        <w:jc w:val="both"/>
        <w:rPr>
          <w:rStyle w:val="normaltextrun"/>
          <w:rFonts w:asciiTheme="minorHAnsi" w:hAnsiTheme="minorHAnsi" w:cstheme="minorHAnsi"/>
          <w:shd w:val="clear" w:color="auto" w:fill="FFFFFF"/>
        </w:rPr>
      </w:pPr>
    </w:p>
    <w:p w14:paraId="0BB31C30" w14:textId="2935BE51" w:rsidR="00B417E0" w:rsidRDefault="00B417E0" w:rsidP="00AF3FB5">
      <w:pPr>
        <w:pStyle w:val="Heading3"/>
      </w:pPr>
      <w:bookmarkStart w:id="54" w:name="_Toc224748895"/>
      <w:r>
        <w:t>PRE-TESTING ACTIVITIES</w:t>
      </w:r>
      <w:bookmarkEnd w:id="54"/>
    </w:p>
    <w:p w14:paraId="751B9DE3" w14:textId="2DD16EC2" w:rsidR="002A5950" w:rsidRPr="002C03D8" w:rsidRDefault="002A5950" w:rsidP="002A5950">
      <w:pPr>
        <w:pStyle w:val="Bodycopy"/>
        <w:rPr>
          <w:rFonts w:asciiTheme="minorHAnsi" w:eastAsia="BentonModernOne Roman" w:hAnsiTheme="minorHAnsi" w:cstheme="minorHAnsi"/>
          <w:color w:val="auto"/>
          <w:spacing w:val="-2"/>
          <w:sz w:val="22"/>
          <w:szCs w:val="22"/>
          <w:lang w:bidi="en-US"/>
        </w:rPr>
      </w:pPr>
      <w:r w:rsidRPr="002C03D8">
        <w:rPr>
          <w:rFonts w:asciiTheme="minorHAnsi" w:eastAsia="BentonModernOne Roman" w:hAnsiTheme="minorHAnsi" w:cstheme="minorHAnsi"/>
          <w:color w:val="auto"/>
          <w:spacing w:val="-2"/>
          <w:sz w:val="22"/>
          <w:szCs w:val="22"/>
          <w:lang w:bidi="en-US"/>
        </w:rPr>
        <w:t xml:space="preserve">In order for MCEs to </w:t>
      </w:r>
      <w:r>
        <w:rPr>
          <w:rFonts w:asciiTheme="minorHAnsi" w:eastAsia="BentonModernOne Roman" w:hAnsiTheme="minorHAnsi" w:cstheme="minorHAnsi"/>
          <w:color w:val="auto"/>
          <w:spacing w:val="-2"/>
          <w:sz w:val="22"/>
          <w:szCs w:val="22"/>
          <w:lang w:bidi="en-US"/>
        </w:rPr>
        <w:t xml:space="preserve">submit/receive EDI files, </w:t>
      </w:r>
      <w:r w:rsidRPr="002C03D8">
        <w:rPr>
          <w:rFonts w:asciiTheme="minorHAnsi" w:eastAsia="BentonModernOne Roman" w:hAnsiTheme="minorHAnsi" w:cstheme="minorHAnsi"/>
          <w:color w:val="auto"/>
          <w:spacing w:val="-2"/>
          <w:sz w:val="22"/>
          <w:szCs w:val="22"/>
          <w:lang w:bidi="en-US"/>
        </w:rPr>
        <w:t xml:space="preserve">access the </w:t>
      </w:r>
      <w:proofErr w:type="spellStart"/>
      <w:r w:rsidRPr="002C03D8">
        <w:rPr>
          <w:rFonts w:asciiTheme="minorHAnsi" w:eastAsia="BentonModernOne Roman" w:hAnsiTheme="minorHAnsi" w:cstheme="minorHAnsi"/>
          <w:color w:val="auto"/>
          <w:spacing w:val="-2"/>
          <w:sz w:val="22"/>
          <w:szCs w:val="22"/>
          <w:lang w:bidi="en-US"/>
        </w:rPr>
        <w:t>SENDPro</w:t>
      </w:r>
      <w:proofErr w:type="spellEnd"/>
      <w:r w:rsidRPr="002C03D8">
        <w:rPr>
          <w:rFonts w:asciiTheme="minorHAnsi" w:eastAsia="BentonModernOne Roman" w:hAnsiTheme="minorHAnsi" w:cstheme="minorHAnsi"/>
          <w:color w:val="auto"/>
          <w:spacing w:val="-2"/>
          <w:sz w:val="22"/>
          <w:szCs w:val="22"/>
          <w:lang w:bidi="en-US"/>
        </w:rPr>
        <w:t xml:space="preserve"> Portal, and access reports, they will need to be onboarded into the Commonwealth of Massachusetts’ Virtual Gateway (VG) and </w:t>
      </w:r>
      <w:proofErr w:type="spellStart"/>
      <w:r w:rsidRPr="002C03D8">
        <w:rPr>
          <w:rFonts w:asciiTheme="minorHAnsi" w:eastAsia="BentonModernOne Roman" w:hAnsiTheme="minorHAnsi" w:cstheme="minorHAnsi"/>
          <w:color w:val="auto"/>
          <w:spacing w:val="-2"/>
          <w:sz w:val="22"/>
          <w:szCs w:val="22"/>
          <w:lang w:bidi="en-US"/>
        </w:rPr>
        <w:t>MOVEit</w:t>
      </w:r>
      <w:proofErr w:type="spellEnd"/>
      <w:r w:rsidRPr="002C03D8">
        <w:rPr>
          <w:rFonts w:asciiTheme="minorHAnsi" w:eastAsia="BentonModernOne Roman" w:hAnsiTheme="minorHAnsi" w:cstheme="minorHAnsi"/>
          <w:color w:val="auto"/>
          <w:spacing w:val="-2"/>
          <w:sz w:val="22"/>
          <w:szCs w:val="22"/>
          <w:lang w:bidi="en-US"/>
        </w:rPr>
        <w:t xml:space="preserve"> applications.</w:t>
      </w:r>
    </w:p>
    <w:p w14:paraId="1B3193DD" w14:textId="43C92F8E" w:rsidR="002A5950" w:rsidRDefault="002A5950" w:rsidP="002A5950">
      <w:pPr>
        <w:pStyle w:val="Heading4"/>
      </w:pPr>
      <w:bookmarkStart w:id="55" w:name="_Toc224748896"/>
      <w:r>
        <w:t>Virtual Gateway Onboarding</w:t>
      </w:r>
      <w:bookmarkEnd w:id="55"/>
    </w:p>
    <w:p w14:paraId="31B54FFC" w14:textId="4689D01C" w:rsidR="002A5950" w:rsidRPr="002C03D8" w:rsidRDefault="002A5950" w:rsidP="002A5950">
      <w:pPr>
        <w:pStyle w:val="Bodycopy"/>
        <w:rPr>
          <w:rFonts w:asciiTheme="minorHAnsi" w:eastAsia="BentonModernOne Roman" w:hAnsiTheme="minorHAnsi" w:cstheme="minorHAnsi"/>
          <w:color w:val="auto"/>
          <w:sz w:val="22"/>
          <w:szCs w:val="22"/>
          <w:lang w:bidi="en-US"/>
        </w:rPr>
      </w:pPr>
      <w:r w:rsidRPr="002C03D8">
        <w:rPr>
          <w:rFonts w:asciiTheme="minorHAnsi" w:eastAsia="BentonModernOne Roman" w:hAnsiTheme="minorHAnsi" w:cstheme="minorHAnsi"/>
          <w:color w:val="auto"/>
          <w:sz w:val="22"/>
          <w:szCs w:val="22"/>
          <w:lang w:bidi="en-US"/>
        </w:rPr>
        <w:t xml:space="preserve">The </w:t>
      </w:r>
      <w:r w:rsidR="00FE722B">
        <w:rPr>
          <w:rFonts w:asciiTheme="minorHAnsi" w:eastAsia="BentonModernOne Roman" w:hAnsiTheme="minorHAnsi" w:cstheme="minorHAnsi"/>
          <w:color w:val="auto"/>
          <w:sz w:val="22"/>
          <w:szCs w:val="22"/>
          <w:lang w:bidi="en-US"/>
        </w:rPr>
        <w:t>Virtual Gateway (</w:t>
      </w:r>
      <w:r w:rsidRPr="002C03D8">
        <w:rPr>
          <w:rFonts w:asciiTheme="minorHAnsi" w:eastAsia="BentonModernOne Roman" w:hAnsiTheme="minorHAnsi" w:cstheme="minorHAnsi"/>
          <w:color w:val="auto"/>
          <w:sz w:val="22"/>
          <w:szCs w:val="22"/>
          <w:lang w:bidi="en-US"/>
        </w:rPr>
        <w:t>VG</w:t>
      </w:r>
      <w:r w:rsidR="00FE722B">
        <w:rPr>
          <w:rFonts w:asciiTheme="minorHAnsi" w:eastAsia="BentonModernOne Roman" w:hAnsiTheme="minorHAnsi" w:cstheme="minorHAnsi"/>
          <w:color w:val="auto"/>
          <w:sz w:val="22"/>
          <w:szCs w:val="22"/>
          <w:lang w:bidi="en-US"/>
        </w:rPr>
        <w:t>)</w:t>
      </w:r>
      <w:r w:rsidRPr="002C03D8">
        <w:rPr>
          <w:rFonts w:asciiTheme="minorHAnsi" w:eastAsia="BentonModernOne Roman" w:hAnsiTheme="minorHAnsi" w:cstheme="minorHAnsi"/>
          <w:color w:val="auto"/>
          <w:sz w:val="22"/>
          <w:szCs w:val="22"/>
          <w:lang w:bidi="en-US"/>
        </w:rPr>
        <w:t xml:space="preserve"> is used to access the </w:t>
      </w:r>
      <w:proofErr w:type="spellStart"/>
      <w:r w:rsidRPr="002C03D8">
        <w:rPr>
          <w:rFonts w:asciiTheme="minorHAnsi" w:eastAsia="BentonModernOne Roman" w:hAnsiTheme="minorHAnsi" w:cstheme="minorHAnsi"/>
          <w:color w:val="auto"/>
          <w:sz w:val="22"/>
          <w:szCs w:val="22"/>
          <w:lang w:bidi="en-US"/>
        </w:rPr>
        <w:t>SENDPro</w:t>
      </w:r>
      <w:proofErr w:type="spellEnd"/>
      <w:r w:rsidRPr="002C03D8">
        <w:rPr>
          <w:rFonts w:asciiTheme="minorHAnsi" w:eastAsia="BentonModernOne Roman" w:hAnsiTheme="minorHAnsi" w:cstheme="minorHAnsi"/>
          <w:color w:val="auto"/>
          <w:sz w:val="22"/>
          <w:szCs w:val="22"/>
          <w:lang w:bidi="en-US"/>
        </w:rPr>
        <w:t xml:space="preserve"> Portal and reports. MCEs can submit EDI files via </w:t>
      </w:r>
      <w:r w:rsidR="00FE722B">
        <w:rPr>
          <w:rFonts w:asciiTheme="minorHAnsi" w:eastAsia="BentonModernOne Roman" w:hAnsiTheme="minorHAnsi" w:cstheme="minorHAnsi"/>
          <w:color w:val="auto"/>
          <w:sz w:val="22"/>
          <w:szCs w:val="22"/>
          <w:lang w:bidi="en-US"/>
        </w:rPr>
        <w:t xml:space="preserve">the </w:t>
      </w:r>
      <w:proofErr w:type="spellStart"/>
      <w:r w:rsidRPr="002C03D8">
        <w:rPr>
          <w:rFonts w:asciiTheme="minorHAnsi" w:eastAsia="BentonModernOne Roman" w:hAnsiTheme="minorHAnsi" w:cstheme="minorHAnsi"/>
          <w:color w:val="auto"/>
          <w:sz w:val="22"/>
          <w:szCs w:val="22"/>
          <w:lang w:bidi="en-US"/>
        </w:rPr>
        <w:t>SENDPro</w:t>
      </w:r>
      <w:proofErr w:type="spellEnd"/>
      <w:r w:rsidRPr="002C03D8">
        <w:rPr>
          <w:rFonts w:asciiTheme="minorHAnsi" w:eastAsia="BentonModernOne Roman" w:hAnsiTheme="minorHAnsi" w:cstheme="minorHAnsi"/>
          <w:color w:val="auto"/>
          <w:sz w:val="22"/>
          <w:szCs w:val="22"/>
          <w:lang w:bidi="en-US"/>
        </w:rPr>
        <w:t xml:space="preserve"> Portal. </w:t>
      </w:r>
      <w:r w:rsidRPr="002C03D8" w:rsidDel="006E2D80">
        <w:rPr>
          <w:rFonts w:asciiTheme="minorHAnsi" w:eastAsia="BentonModernOne Roman" w:hAnsiTheme="minorHAnsi" w:cstheme="minorHAnsi"/>
          <w:color w:val="auto"/>
          <w:sz w:val="22"/>
          <w:szCs w:val="22"/>
          <w:lang w:bidi="en-US"/>
        </w:rPr>
        <w:t xml:space="preserve">MCEs will need to establish a VG organization ID in the VG. </w:t>
      </w:r>
      <w:r w:rsidRPr="002C03D8">
        <w:rPr>
          <w:rFonts w:asciiTheme="minorHAnsi" w:eastAsia="BentonModernOne Roman" w:hAnsiTheme="minorHAnsi" w:cstheme="minorHAnsi"/>
          <w:color w:val="auto"/>
          <w:sz w:val="22"/>
          <w:szCs w:val="22"/>
          <w:lang w:bidi="en-US"/>
        </w:rPr>
        <w:t>Once a VG organization ID is established, MCE-designated users will be able to be onboarded.</w:t>
      </w:r>
    </w:p>
    <w:p w14:paraId="69D8AD6F" w14:textId="683C7344" w:rsidR="002A5950" w:rsidRDefault="002A5950" w:rsidP="002A5950">
      <w:pPr>
        <w:pStyle w:val="Heading4"/>
      </w:pPr>
      <w:bookmarkStart w:id="56" w:name="_Toc224748897"/>
      <w:proofErr w:type="spellStart"/>
      <w:r>
        <w:t>MOVEit</w:t>
      </w:r>
      <w:proofErr w:type="spellEnd"/>
      <w:r>
        <w:t xml:space="preserve"> Onboarding</w:t>
      </w:r>
      <w:bookmarkEnd w:id="56"/>
    </w:p>
    <w:p w14:paraId="1F667FDD" w14:textId="5B4563F5" w:rsidR="002A5950" w:rsidRPr="002C03D8" w:rsidRDefault="002A5950" w:rsidP="002A5950">
      <w:pPr>
        <w:pStyle w:val="Bodycopy"/>
        <w:rPr>
          <w:rFonts w:asciiTheme="minorHAnsi" w:eastAsia="BentonModernOne Roman" w:hAnsiTheme="minorHAnsi" w:cstheme="minorBidi"/>
          <w:color w:val="auto"/>
          <w:sz w:val="22"/>
          <w:szCs w:val="22"/>
          <w:lang w:bidi="en-US"/>
        </w:rPr>
      </w:pPr>
      <w:proofErr w:type="spellStart"/>
      <w:r w:rsidRPr="2EF46DD6">
        <w:rPr>
          <w:rFonts w:asciiTheme="minorHAnsi" w:eastAsia="BentonModernOne Roman" w:hAnsiTheme="minorHAnsi" w:cstheme="minorBidi"/>
          <w:color w:val="auto"/>
          <w:sz w:val="22"/>
          <w:szCs w:val="22"/>
          <w:lang w:bidi="en-US"/>
        </w:rPr>
        <w:t>MOVEit</w:t>
      </w:r>
      <w:proofErr w:type="spellEnd"/>
      <w:r w:rsidRPr="2EF46DD6">
        <w:rPr>
          <w:rFonts w:asciiTheme="minorHAnsi" w:eastAsia="BentonModernOne Roman" w:hAnsiTheme="minorHAnsi" w:cstheme="minorBidi"/>
          <w:color w:val="auto"/>
          <w:sz w:val="22"/>
          <w:szCs w:val="22"/>
          <w:lang w:bidi="en-US"/>
        </w:rPr>
        <w:t xml:space="preserve"> is used to submit EDI files to MassHealth/</w:t>
      </w:r>
      <w:proofErr w:type="spellStart"/>
      <w:r w:rsidRPr="2EF46DD6">
        <w:rPr>
          <w:rFonts w:asciiTheme="minorHAnsi" w:eastAsia="BentonModernOne Roman" w:hAnsiTheme="minorHAnsi" w:cstheme="minorBidi"/>
          <w:color w:val="auto"/>
          <w:sz w:val="22"/>
          <w:szCs w:val="22"/>
          <w:lang w:bidi="en-US"/>
        </w:rPr>
        <w:t>SENDPro</w:t>
      </w:r>
      <w:proofErr w:type="spellEnd"/>
      <w:r w:rsidRPr="2EF46DD6">
        <w:rPr>
          <w:rFonts w:asciiTheme="minorHAnsi" w:eastAsia="BentonModernOne Roman" w:hAnsiTheme="minorHAnsi" w:cstheme="minorBidi"/>
          <w:color w:val="auto"/>
          <w:sz w:val="22"/>
          <w:szCs w:val="22"/>
          <w:lang w:bidi="en-US"/>
        </w:rPr>
        <w:t xml:space="preserve"> and also to deliver EDI response messages from MassHealth/</w:t>
      </w:r>
      <w:proofErr w:type="spellStart"/>
      <w:r w:rsidRPr="2EF46DD6">
        <w:rPr>
          <w:rFonts w:asciiTheme="minorHAnsi" w:eastAsia="BentonModernOne Roman" w:hAnsiTheme="minorHAnsi" w:cstheme="minorBidi"/>
          <w:color w:val="auto"/>
          <w:sz w:val="22"/>
          <w:szCs w:val="22"/>
          <w:lang w:bidi="en-US"/>
        </w:rPr>
        <w:t>SENDPro</w:t>
      </w:r>
      <w:proofErr w:type="spellEnd"/>
      <w:r w:rsidRPr="2EF46DD6">
        <w:rPr>
          <w:rFonts w:asciiTheme="minorHAnsi" w:eastAsia="BentonModernOne Roman" w:hAnsiTheme="minorHAnsi" w:cstheme="minorBidi"/>
          <w:color w:val="auto"/>
          <w:sz w:val="22"/>
          <w:szCs w:val="22"/>
          <w:lang w:bidi="en-US"/>
        </w:rPr>
        <w:t xml:space="preserve">. Files can be sent through SFTP in </w:t>
      </w:r>
      <w:proofErr w:type="spellStart"/>
      <w:r w:rsidRPr="2EF46DD6">
        <w:rPr>
          <w:rFonts w:asciiTheme="minorHAnsi" w:eastAsia="BentonModernOne Roman" w:hAnsiTheme="minorHAnsi" w:cstheme="minorBidi"/>
          <w:color w:val="auto"/>
          <w:sz w:val="22"/>
          <w:szCs w:val="22"/>
          <w:lang w:bidi="en-US"/>
        </w:rPr>
        <w:t>MOVEit</w:t>
      </w:r>
      <w:proofErr w:type="spellEnd"/>
      <w:r w:rsidRPr="2EF46DD6">
        <w:rPr>
          <w:rFonts w:asciiTheme="minorHAnsi" w:eastAsia="BentonModernOne Roman" w:hAnsiTheme="minorHAnsi" w:cstheme="minorBidi"/>
          <w:color w:val="auto"/>
          <w:sz w:val="22"/>
          <w:szCs w:val="22"/>
          <w:lang w:bidi="en-US"/>
        </w:rPr>
        <w:t xml:space="preserve"> via a service account or manually through individual user accounts. MassHealth will reach out to MCEs 30-60 days prior to trading partner testing to request business, technical, and test user contact information as part of the Testing Team Roster spreadsheet. Once this information is provided to MassHealth, it is submitted to create a service account and individual user accounts.</w:t>
      </w:r>
    </w:p>
    <w:p w14:paraId="158855AD" w14:textId="3FF442CC" w:rsidR="002A5950" w:rsidRPr="00CE6E99" w:rsidRDefault="002A5950" w:rsidP="002A5950">
      <w:pPr>
        <w:pStyle w:val="Heading4"/>
        <w:spacing w:line="259" w:lineRule="auto"/>
      </w:pPr>
      <w:bookmarkStart w:id="57" w:name="_Toc224748898"/>
      <w:r w:rsidRPr="00CE6E99">
        <w:t>File Encryption Key Exchange</w:t>
      </w:r>
      <w:bookmarkEnd w:id="57"/>
    </w:p>
    <w:p w14:paraId="5C0BF21B" w14:textId="160411FB" w:rsidR="002A5950" w:rsidRDefault="002A5950" w:rsidP="002A5950">
      <w:pPr>
        <w:pStyle w:val="Bodycopy"/>
        <w:rPr>
          <w:rFonts w:asciiTheme="minorHAnsi" w:eastAsia="BentonModernOne Roman" w:hAnsiTheme="minorHAnsi" w:cstheme="minorBidi"/>
          <w:color w:val="auto"/>
          <w:sz w:val="22"/>
          <w:szCs w:val="22"/>
          <w:lang w:bidi="en-US"/>
        </w:rPr>
      </w:pPr>
      <w:r w:rsidRPr="253F75E7">
        <w:rPr>
          <w:rFonts w:asciiTheme="minorHAnsi" w:eastAsia="BentonModernOne Roman" w:hAnsiTheme="minorHAnsi" w:cstheme="minorBidi"/>
          <w:color w:val="auto"/>
          <w:sz w:val="22"/>
          <w:szCs w:val="22"/>
          <w:lang w:bidi="en-US"/>
        </w:rPr>
        <w:t xml:space="preserve">EDI files exchanged to and from </w:t>
      </w:r>
      <w:proofErr w:type="spellStart"/>
      <w:r w:rsidRPr="253F75E7">
        <w:rPr>
          <w:rFonts w:asciiTheme="minorHAnsi" w:eastAsia="BentonModernOne Roman" w:hAnsiTheme="minorHAnsi" w:cstheme="minorBidi"/>
          <w:color w:val="auto"/>
          <w:sz w:val="22"/>
          <w:szCs w:val="22"/>
          <w:lang w:bidi="en-US"/>
        </w:rPr>
        <w:t>SENDPro</w:t>
      </w:r>
      <w:proofErr w:type="spellEnd"/>
      <w:r w:rsidRPr="253F75E7">
        <w:rPr>
          <w:rFonts w:asciiTheme="minorHAnsi" w:eastAsia="BentonModernOne Roman" w:hAnsiTheme="minorHAnsi" w:cstheme="minorBidi"/>
          <w:color w:val="auto"/>
          <w:sz w:val="22"/>
          <w:szCs w:val="22"/>
          <w:lang w:bidi="en-US"/>
        </w:rPr>
        <w:t xml:space="preserve"> must be PGP encrypted. MassHealth will reach out to MCEs to exchange keys to encrypt/decrypt files submitted to and received from </w:t>
      </w:r>
      <w:proofErr w:type="spellStart"/>
      <w:r w:rsidRPr="253F75E7">
        <w:rPr>
          <w:rFonts w:asciiTheme="minorHAnsi" w:eastAsia="BentonModernOne Roman" w:hAnsiTheme="minorHAnsi" w:cstheme="minorBidi"/>
          <w:color w:val="auto"/>
          <w:sz w:val="22"/>
          <w:szCs w:val="22"/>
          <w:lang w:bidi="en-US"/>
        </w:rPr>
        <w:t>SENDPro</w:t>
      </w:r>
      <w:proofErr w:type="spellEnd"/>
      <w:r w:rsidRPr="253F75E7">
        <w:rPr>
          <w:rFonts w:asciiTheme="minorHAnsi" w:eastAsia="BentonModernOne Roman" w:hAnsiTheme="minorHAnsi" w:cstheme="minorBidi"/>
          <w:color w:val="auto"/>
          <w:sz w:val="22"/>
          <w:szCs w:val="22"/>
          <w:lang w:bidi="en-US"/>
        </w:rPr>
        <w:t xml:space="preserve">. </w:t>
      </w:r>
    </w:p>
    <w:p w14:paraId="7B7FD7D3" w14:textId="7C8D083A" w:rsidR="004F29E4" w:rsidRDefault="004F29E4" w:rsidP="002A5950">
      <w:pPr>
        <w:pStyle w:val="Bodycopy"/>
        <w:rPr>
          <w:rFonts w:asciiTheme="minorHAnsi" w:eastAsia="BentonModernOne Roman" w:hAnsiTheme="minorHAnsi" w:cstheme="minorBidi"/>
          <w:color w:val="auto"/>
          <w:sz w:val="22"/>
          <w:szCs w:val="22"/>
          <w:lang w:bidi="en-US"/>
        </w:rPr>
      </w:pPr>
      <w:r>
        <w:rPr>
          <w:rFonts w:asciiTheme="minorHAnsi" w:eastAsia="BentonModernOne Roman" w:hAnsiTheme="minorHAnsi" w:cstheme="minorHAnsi"/>
          <w:color w:val="auto"/>
          <w:spacing w:val="-2"/>
          <w:sz w:val="22"/>
          <w:szCs w:val="22"/>
          <w:lang w:bidi="en-US"/>
        </w:rPr>
        <w:t xml:space="preserve">When a new MCE product needs to be onboarded, a designated member of the MassHealth team will reach out to the MCE with further instructions. </w:t>
      </w:r>
    </w:p>
    <w:p w14:paraId="555846D4" w14:textId="31689880" w:rsidR="002A5950" w:rsidRDefault="002A5950" w:rsidP="002A5950">
      <w:pPr>
        <w:pStyle w:val="Bodycopy"/>
      </w:pPr>
      <w:r>
        <w:br/>
      </w:r>
    </w:p>
    <w:p w14:paraId="32E4D7E3" w14:textId="0E2CF8AC" w:rsidR="002A5950" w:rsidRPr="000A6B22" w:rsidRDefault="002A5950" w:rsidP="002A5950">
      <w:pPr>
        <w:pStyle w:val="Heading3"/>
      </w:pPr>
      <w:bookmarkStart w:id="58" w:name="_Toc224748899"/>
      <w:r>
        <w:t>TRADING PARTNER TESTING</w:t>
      </w:r>
      <w:bookmarkEnd w:id="58"/>
    </w:p>
    <w:p w14:paraId="216F495F" w14:textId="6D866C59" w:rsidR="00B3059B" w:rsidRDefault="00B3059B" w:rsidP="002A5950">
      <w:pPr>
        <w:pStyle w:val="BodyText"/>
        <w:spacing w:before="117" w:after="240"/>
        <w:ind w:left="0" w:right="138"/>
        <w:rPr>
          <w:spacing w:val="-2"/>
        </w:rPr>
      </w:pPr>
      <w:r w:rsidRPr="00B3059B">
        <w:rPr>
          <w:spacing w:val="-2"/>
        </w:rPr>
        <w:t xml:space="preserve">MassHealth has specified testing scenarios that are required to be passed prior to MCEs being certified to submit encounters to </w:t>
      </w:r>
      <w:proofErr w:type="spellStart"/>
      <w:r w:rsidRPr="00B3059B">
        <w:rPr>
          <w:spacing w:val="-2"/>
        </w:rPr>
        <w:t>SENDPro</w:t>
      </w:r>
      <w:proofErr w:type="spellEnd"/>
      <w:r w:rsidRPr="00B3059B">
        <w:rPr>
          <w:spacing w:val="-2"/>
        </w:rPr>
        <w:t xml:space="preserve"> in production. MCEs are required to submit test files in multiple submissions for every MCE product – one set for MCO/ACO, one set for SCO, and one set for One Care (when applicable). Paid, partially denied, and fully denied files are expected to be submitted </w:t>
      </w:r>
      <w:r w:rsidR="001D795E">
        <w:rPr>
          <w:spacing w:val="-2"/>
        </w:rPr>
        <w:t xml:space="preserve">independently </w:t>
      </w:r>
      <w:r w:rsidRPr="00B3059B">
        <w:rPr>
          <w:spacing w:val="-2"/>
        </w:rPr>
        <w:t xml:space="preserve">for each submission, except for the error test file submission. </w:t>
      </w:r>
    </w:p>
    <w:p w14:paraId="4C58DB66" w14:textId="5DB69CA4" w:rsidR="00B3059B" w:rsidRDefault="00B90B8B" w:rsidP="002A5950">
      <w:pPr>
        <w:pStyle w:val="BodyText"/>
        <w:spacing w:before="117" w:after="240"/>
        <w:ind w:left="0" w:right="138"/>
        <w:rPr>
          <w:spacing w:val="-2"/>
        </w:rPr>
      </w:pPr>
      <w:r>
        <w:rPr>
          <w:spacing w:val="-2"/>
        </w:rPr>
        <w:lastRenderedPageBreak/>
        <w:t>During testing</w:t>
      </w:r>
      <w:r w:rsidR="000F70D9">
        <w:rPr>
          <w:spacing w:val="-2"/>
        </w:rPr>
        <w:t xml:space="preserve">, </w:t>
      </w:r>
      <w:r w:rsidR="00B3059B" w:rsidRPr="00B3059B">
        <w:rPr>
          <w:spacing w:val="-2"/>
        </w:rPr>
        <w:t>MCEs are expected to provide claims associated with select test scenarios for each claim type</w:t>
      </w:r>
      <w:r w:rsidR="00FB02FD">
        <w:rPr>
          <w:spacing w:val="-2"/>
        </w:rPr>
        <w:t xml:space="preserve"> (837I</w:t>
      </w:r>
      <w:r>
        <w:rPr>
          <w:spacing w:val="-2"/>
        </w:rPr>
        <w:t xml:space="preserve"> fully paid, partially denied, and fully denied</w:t>
      </w:r>
      <w:r w:rsidR="00FB02FD">
        <w:rPr>
          <w:spacing w:val="-2"/>
        </w:rPr>
        <w:t>)</w:t>
      </w:r>
      <w:r w:rsidR="00B3059B" w:rsidRPr="00B3059B">
        <w:rPr>
          <w:spacing w:val="-2"/>
        </w:rPr>
        <w:t xml:space="preserve"> to evaluate the readiness of MCEs to submit data in Production. The suggested lookback period for providing scenario examples is </w:t>
      </w:r>
      <w:r w:rsidR="00C96D83">
        <w:rPr>
          <w:spacing w:val="-2"/>
        </w:rPr>
        <w:t>two</w:t>
      </w:r>
      <w:r w:rsidR="00B3059B" w:rsidRPr="00B3059B">
        <w:rPr>
          <w:spacing w:val="-2"/>
        </w:rPr>
        <w:t xml:space="preserve"> years prior to the testing period. However, if no claims can be found within this period, it is highly recommended to look back</w:t>
      </w:r>
      <w:r w:rsidR="00D61D44">
        <w:rPr>
          <w:spacing w:val="-2"/>
        </w:rPr>
        <w:t xml:space="preserve"> </w:t>
      </w:r>
      <w:r w:rsidR="00C96D83">
        <w:rPr>
          <w:spacing w:val="-2"/>
        </w:rPr>
        <w:t>five</w:t>
      </w:r>
      <w:r w:rsidR="00B3059B" w:rsidRPr="00B3059B">
        <w:rPr>
          <w:spacing w:val="-2"/>
        </w:rPr>
        <w:t xml:space="preserve"> years, rather than mocking up the data to meet the scenario. If needed, please consult the </w:t>
      </w:r>
      <w:proofErr w:type="spellStart"/>
      <w:r w:rsidR="00B3059B" w:rsidRPr="00B3059B">
        <w:rPr>
          <w:spacing w:val="-2"/>
        </w:rPr>
        <w:t>SENDPro</w:t>
      </w:r>
      <w:proofErr w:type="spellEnd"/>
      <w:r w:rsidR="00B3059B" w:rsidRPr="00B3059B">
        <w:rPr>
          <w:spacing w:val="-2"/>
        </w:rPr>
        <w:t xml:space="preserve"> team if unable to source data for certain scenarios for further guidance. </w:t>
      </w:r>
    </w:p>
    <w:p w14:paraId="110EA95D" w14:textId="77777777" w:rsidR="00B3059B" w:rsidRDefault="00B3059B" w:rsidP="002A5950">
      <w:pPr>
        <w:pStyle w:val="BodyText"/>
        <w:spacing w:before="117" w:after="240"/>
        <w:ind w:left="0" w:right="138"/>
        <w:rPr>
          <w:spacing w:val="-2"/>
        </w:rPr>
      </w:pPr>
      <w:r w:rsidRPr="00B3059B">
        <w:rPr>
          <w:spacing w:val="-2"/>
        </w:rPr>
        <w:t xml:space="preserve">Note that a submission is considered a failure in the following scenarios. The MCE would need to resubmit the file(s) in order to proceed. </w:t>
      </w:r>
    </w:p>
    <w:p w14:paraId="050D5730" w14:textId="5777F43A" w:rsidR="00B3059B" w:rsidRDefault="00B3059B" w:rsidP="004D3971">
      <w:pPr>
        <w:pStyle w:val="BodyText"/>
        <w:spacing w:before="117" w:after="240"/>
        <w:ind w:left="720" w:right="138"/>
        <w:rPr>
          <w:spacing w:val="-2"/>
        </w:rPr>
      </w:pPr>
      <w:r w:rsidRPr="00B3059B">
        <w:rPr>
          <w:spacing w:val="-2"/>
        </w:rPr>
        <w:t>(1) The full file is rejected</w:t>
      </w:r>
    </w:p>
    <w:p w14:paraId="487DC68D" w14:textId="77777777" w:rsidR="00B3059B" w:rsidRDefault="00B3059B" w:rsidP="004D3971">
      <w:pPr>
        <w:pStyle w:val="BodyText"/>
        <w:spacing w:before="117" w:after="240"/>
        <w:ind w:left="720" w:right="138"/>
        <w:rPr>
          <w:spacing w:val="-2"/>
        </w:rPr>
      </w:pPr>
      <w:r w:rsidRPr="00B3059B">
        <w:rPr>
          <w:spacing w:val="-2"/>
        </w:rPr>
        <w:t xml:space="preserve">(2) All records are rejected, or </w:t>
      </w:r>
    </w:p>
    <w:p w14:paraId="11888B63" w14:textId="1B609F48" w:rsidR="005A5D49" w:rsidRDefault="00B3059B" w:rsidP="004D3971">
      <w:pPr>
        <w:pStyle w:val="BodyText"/>
        <w:spacing w:before="117" w:after="240"/>
        <w:ind w:left="720" w:right="138"/>
        <w:rPr>
          <w:spacing w:val="-2"/>
        </w:rPr>
      </w:pPr>
      <w:r w:rsidRPr="00B3059B">
        <w:rPr>
          <w:spacing w:val="-2"/>
        </w:rPr>
        <w:t>(3) Fewer than 50% of records are accepted (with the exception of the first Submission</w:t>
      </w:r>
      <w:r w:rsidR="000F70D9">
        <w:rPr>
          <w:spacing w:val="-2"/>
        </w:rPr>
        <w:t xml:space="preserve"> of TPT1</w:t>
      </w:r>
      <w:r w:rsidRPr="00B3059B">
        <w:rPr>
          <w:spacing w:val="-2"/>
        </w:rPr>
        <w:t>)</w:t>
      </w:r>
      <w:r w:rsidR="000F70D9">
        <w:rPr>
          <w:spacing w:val="-2"/>
        </w:rPr>
        <w:t xml:space="preserve"> </w:t>
      </w:r>
      <w:r w:rsidRPr="00B3059B">
        <w:rPr>
          <w:spacing w:val="-2"/>
        </w:rPr>
        <w:t xml:space="preserve"> </w:t>
      </w:r>
    </w:p>
    <w:p w14:paraId="705DA8FA" w14:textId="1F135F98" w:rsidR="003F4759" w:rsidRPr="002C03D8" w:rsidRDefault="00B3059B" w:rsidP="002A5950">
      <w:pPr>
        <w:pStyle w:val="BodyText"/>
        <w:spacing w:before="117" w:after="240"/>
        <w:ind w:left="0" w:right="138"/>
        <w:rPr>
          <w:spacing w:val="-2"/>
        </w:rPr>
      </w:pPr>
      <w:r w:rsidRPr="00B3059B">
        <w:rPr>
          <w:spacing w:val="-2"/>
        </w:rPr>
        <w:t>Please contact MassHealth for full details on Trading Partner Testing scenarios.</w:t>
      </w:r>
      <w:r w:rsidR="004F36EB">
        <w:rPr>
          <w:spacing w:val="-2"/>
        </w:rPr>
        <w:t xml:space="preserve"> </w:t>
      </w:r>
    </w:p>
    <w:p w14:paraId="58496B00" w14:textId="5BA3CA3C" w:rsidR="004D1A5D" w:rsidRDefault="004D1A5D" w:rsidP="00D750CE">
      <w:pPr>
        <w:jc w:val="both"/>
        <w:rPr>
          <w:rFonts w:asciiTheme="majorHAnsi" w:eastAsia="BentonSans Bold" w:hAnsiTheme="majorHAnsi" w:cs="BentonSans Bold"/>
          <w:b/>
          <w:bCs/>
          <w:spacing w:val="-9"/>
          <w:sz w:val="36"/>
          <w:szCs w:val="36"/>
        </w:rPr>
      </w:pPr>
      <w:bookmarkStart w:id="59" w:name="_TOC_250000"/>
    </w:p>
    <w:p w14:paraId="338F06B1" w14:textId="295FB903" w:rsidR="00AB5559" w:rsidRPr="000A6B22" w:rsidRDefault="0A575D87" w:rsidP="00324F0A">
      <w:pPr>
        <w:pStyle w:val="Heading2"/>
        <w:numPr>
          <w:ilvl w:val="0"/>
          <w:numId w:val="3"/>
        </w:numPr>
        <w:tabs>
          <w:tab w:val="clear" w:pos="180"/>
          <w:tab w:val="left" w:pos="720"/>
        </w:tabs>
        <w:ind w:left="0" w:firstLine="0"/>
      </w:pPr>
      <w:bookmarkStart w:id="60" w:name="_Toc224748900"/>
      <w:r w:rsidRPr="000A6B22">
        <w:rPr>
          <w:spacing w:val="-9"/>
        </w:rPr>
        <w:t xml:space="preserve">Connectivity </w:t>
      </w:r>
      <w:r w:rsidRPr="000A6B22">
        <w:rPr>
          <w:spacing w:val="-7"/>
        </w:rPr>
        <w:t>with</w:t>
      </w:r>
      <w:r w:rsidRPr="000A6B22">
        <w:rPr>
          <w:spacing w:val="-25"/>
        </w:rPr>
        <w:t xml:space="preserve"> </w:t>
      </w:r>
      <w:bookmarkEnd w:id="59"/>
      <w:proofErr w:type="spellStart"/>
      <w:r w:rsidR="17C6618E" w:rsidRPr="000A6B22">
        <w:t>SENDPro</w:t>
      </w:r>
      <w:proofErr w:type="spellEnd"/>
      <w:r w:rsidRPr="000A6B22">
        <w:t>/Communications</w:t>
      </w:r>
      <w:bookmarkEnd w:id="60"/>
    </w:p>
    <w:p w14:paraId="5D962A08" w14:textId="70C51B49" w:rsidR="00AB5559" w:rsidRDefault="1EA6E7A5" w:rsidP="003E184F">
      <w:pPr>
        <w:rPr>
          <w:rFonts w:asciiTheme="minorHAnsi" w:hAnsiTheme="minorHAnsi" w:cstheme="minorBidi"/>
        </w:rPr>
      </w:pPr>
      <w:r w:rsidRPr="4DDE4020">
        <w:rPr>
          <w:rFonts w:asciiTheme="minorHAnsi" w:hAnsiTheme="minorHAnsi" w:cstheme="minorBidi"/>
        </w:rPr>
        <w:t xml:space="preserve">This section outlines how MCE Trading Partners </w:t>
      </w:r>
      <w:r w:rsidR="0A575D87" w:rsidRPr="4DDE4020">
        <w:rPr>
          <w:rFonts w:asciiTheme="minorHAnsi" w:hAnsiTheme="minorHAnsi" w:cstheme="minorBidi"/>
        </w:rPr>
        <w:t xml:space="preserve">may connect </w:t>
      </w:r>
      <w:r w:rsidR="0B4AB730" w:rsidRPr="4DDE4020">
        <w:rPr>
          <w:rFonts w:asciiTheme="minorHAnsi" w:hAnsiTheme="minorHAnsi" w:cstheme="minorBidi"/>
        </w:rPr>
        <w:t xml:space="preserve">and </w:t>
      </w:r>
      <w:r w:rsidR="3EACF6BB" w:rsidRPr="4DDE4020">
        <w:rPr>
          <w:rFonts w:asciiTheme="minorHAnsi" w:hAnsiTheme="minorHAnsi" w:cstheme="minorBidi"/>
        </w:rPr>
        <w:t>communicate</w:t>
      </w:r>
      <w:r w:rsidR="0B4AB730" w:rsidRPr="4DDE4020">
        <w:rPr>
          <w:rFonts w:asciiTheme="minorHAnsi" w:hAnsiTheme="minorHAnsi" w:cstheme="minorBidi"/>
        </w:rPr>
        <w:t xml:space="preserve"> </w:t>
      </w:r>
      <w:r w:rsidR="0A575D87" w:rsidRPr="4DDE4020">
        <w:rPr>
          <w:rFonts w:asciiTheme="minorHAnsi" w:hAnsiTheme="minorHAnsi" w:cstheme="minorBidi"/>
        </w:rPr>
        <w:t>with MassHealth to</w:t>
      </w:r>
      <w:r w:rsidR="04553201" w:rsidRPr="4DDE4020">
        <w:rPr>
          <w:rFonts w:asciiTheme="minorHAnsi" w:hAnsiTheme="minorHAnsi" w:cstheme="minorBidi"/>
        </w:rPr>
        <w:t xml:space="preserve"> </w:t>
      </w:r>
      <w:r w:rsidR="0749F2E9" w:rsidRPr="4DDE4020">
        <w:rPr>
          <w:rFonts w:asciiTheme="minorHAnsi" w:hAnsiTheme="minorHAnsi" w:cstheme="minorBidi"/>
        </w:rPr>
        <w:t xml:space="preserve">exchange </w:t>
      </w:r>
      <w:r w:rsidR="0A575D87" w:rsidRPr="4DDE4020">
        <w:rPr>
          <w:rFonts w:asciiTheme="minorHAnsi" w:hAnsiTheme="minorHAnsi" w:cstheme="minorBidi"/>
        </w:rPr>
        <w:t xml:space="preserve">ASC X12N-formatted batch transactions via </w:t>
      </w:r>
      <w:proofErr w:type="spellStart"/>
      <w:r w:rsidR="262E2218" w:rsidRPr="4DDE4020">
        <w:rPr>
          <w:rFonts w:asciiTheme="minorHAnsi" w:hAnsiTheme="minorHAnsi" w:cstheme="minorBidi"/>
        </w:rPr>
        <w:t>SENDPro</w:t>
      </w:r>
      <w:proofErr w:type="spellEnd"/>
      <w:r w:rsidR="0A575D87" w:rsidRPr="4DDE4020">
        <w:rPr>
          <w:rFonts w:asciiTheme="minorHAnsi" w:hAnsiTheme="minorHAnsi" w:cstheme="minorBidi"/>
        </w:rPr>
        <w:t>.</w:t>
      </w:r>
      <w:r w:rsidR="705041FC" w:rsidRPr="4DDE4020">
        <w:rPr>
          <w:rFonts w:asciiTheme="minorHAnsi" w:hAnsiTheme="minorHAnsi" w:cstheme="minorBidi"/>
        </w:rPr>
        <w:t xml:space="preserve"> </w:t>
      </w:r>
    </w:p>
    <w:p w14:paraId="0D00199E" w14:textId="77777777" w:rsidR="00861485" w:rsidRPr="00246E89" w:rsidRDefault="00861485" w:rsidP="40E97861">
      <w:pPr>
        <w:spacing w:before="120"/>
        <w:rPr>
          <w:rFonts w:asciiTheme="minorHAnsi" w:hAnsiTheme="minorHAnsi" w:cstheme="minorBidi"/>
        </w:rPr>
      </w:pPr>
    </w:p>
    <w:p w14:paraId="21A6D6F0" w14:textId="35774C4E" w:rsidR="00077738" w:rsidRPr="000A6B22" w:rsidRDefault="0AB55EE5" w:rsidP="005668A6">
      <w:pPr>
        <w:pStyle w:val="Heading3"/>
      </w:pPr>
      <w:bookmarkStart w:id="61" w:name="_Toc150968797"/>
      <w:bookmarkStart w:id="62" w:name="_Toc224748901"/>
      <w:r w:rsidRPr="000A6B22">
        <w:rPr>
          <w:spacing w:val="18"/>
        </w:rPr>
        <w:t xml:space="preserve">TRANSMISSION </w:t>
      </w:r>
      <w:r w:rsidRPr="000A6B22">
        <w:t>ADMINISTRATIVE</w:t>
      </w:r>
      <w:r w:rsidRPr="000A6B22">
        <w:rPr>
          <w:spacing w:val="56"/>
        </w:rPr>
        <w:t xml:space="preserve"> </w:t>
      </w:r>
      <w:r w:rsidRPr="000A6B22">
        <w:rPr>
          <w:spacing w:val="17"/>
        </w:rPr>
        <w:t>PROCEDURES</w:t>
      </w:r>
      <w:bookmarkEnd w:id="61"/>
      <w:bookmarkEnd w:id="62"/>
    </w:p>
    <w:p w14:paraId="71D228B9" w14:textId="76E2DE6E" w:rsidR="00AB5559" w:rsidRPr="003D45D7" w:rsidDel="00077738" w:rsidRDefault="00AB5559" w:rsidP="0056372D">
      <w:pPr>
        <w:pStyle w:val="BodyText"/>
      </w:pPr>
    </w:p>
    <w:p w14:paraId="372AB690" w14:textId="7E83D4EF" w:rsidR="00AB5559" w:rsidRPr="001E0755" w:rsidDel="00077738" w:rsidRDefault="0A575D87" w:rsidP="001E0755">
      <w:pPr>
        <w:pStyle w:val="Heading4"/>
      </w:pPr>
      <w:bookmarkStart w:id="63" w:name="_Toc224748902"/>
      <w:r w:rsidRPr="001E0755">
        <w:t>System Availability</w:t>
      </w:r>
      <w:bookmarkEnd w:id="63"/>
    </w:p>
    <w:p w14:paraId="7EFE2462" w14:textId="2E8A94A7" w:rsidR="00A57CC3" w:rsidRPr="007079ED" w:rsidRDefault="00124DAD" w:rsidP="006949FD">
      <w:pPr>
        <w:pStyle w:val="BodyText"/>
        <w:spacing w:before="117"/>
        <w:ind w:left="0" w:right="138"/>
        <w:rPr>
          <w:rFonts w:asciiTheme="minorHAnsi" w:hAnsiTheme="minorHAnsi" w:cstheme="minorHAnsi"/>
        </w:rPr>
      </w:pPr>
      <w:r w:rsidRPr="00124DAD">
        <w:rPr>
          <w:rFonts w:asciiTheme="minorHAnsi" w:hAnsiTheme="minorHAnsi" w:cstheme="minorHAnsi"/>
        </w:rPr>
        <w:t xml:space="preserve">While the system is typically available 24 hours a day, seven days a week, except for scheduled maintenance windows, please ensure that files are submitted only from 8 a.m. ET Monday 8 to 6 p.m. ET Friday. </w:t>
      </w:r>
      <w:r w:rsidR="00A57CC3" w:rsidRPr="007079ED">
        <w:rPr>
          <w:rFonts w:asciiTheme="minorHAnsi" w:eastAsiaTheme="minorEastAsia" w:hAnsiTheme="minorHAnsi" w:cstheme="minorHAnsi"/>
        </w:rPr>
        <w:t xml:space="preserve">Files submitted </w:t>
      </w:r>
      <w:r w:rsidR="00822922" w:rsidRPr="007079ED">
        <w:rPr>
          <w:rFonts w:asciiTheme="minorHAnsi" w:eastAsiaTheme="minorEastAsia" w:hAnsiTheme="minorHAnsi" w:cstheme="minorHAnsi"/>
        </w:rPr>
        <w:t xml:space="preserve">after </w:t>
      </w:r>
      <w:r w:rsidR="00E42750">
        <w:rPr>
          <w:rFonts w:asciiTheme="minorHAnsi" w:eastAsiaTheme="minorEastAsia" w:hAnsiTheme="minorHAnsi" w:cstheme="minorHAnsi"/>
        </w:rPr>
        <w:t>5:45</w:t>
      </w:r>
      <w:r w:rsidR="007079ED">
        <w:rPr>
          <w:rFonts w:asciiTheme="minorHAnsi" w:eastAsiaTheme="minorEastAsia" w:hAnsiTheme="minorHAnsi" w:cstheme="minorHAnsi"/>
        </w:rPr>
        <w:t xml:space="preserve"> </w:t>
      </w:r>
      <w:r w:rsidR="007466A3">
        <w:rPr>
          <w:rFonts w:asciiTheme="minorHAnsi" w:eastAsiaTheme="minorEastAsia" w:hAnsiTheme="minorHAnsi" w:cstheme="minorHAnsi"/>
        </w:rPr>
        <w:t>p</w:t>
      </w:r>
      <w:r w:rsidR="001F1B28">
        <w:rPr>
          <w:rFonts w:asciiTheme="minorHAnsi" w:eastAsiaTheme="minorEastAsia" w:hAnsiTheme="minorHAnsi" w:cstheme="minorHAnsi"/>
        </w:rPr>
        <w:t>.</w:t>
      </w:r>
      <w:r w:rsidR="00D53A1F" w:rsidRPr="007079ED">
        <w:rPr>
          <w:rFonts w:asciiTheme="minorHAnsi" w:eastAsiaTheme="minorEastAsia" w:hAnsiTheme="minorHAnsi" w:cstheme="minorHAnsi"/>
        </w:rPr>
        <w:t>m</w:t>
      </w:r>
      <w:r w:rsidR="001F1B28">
        <w:rPr>
          <w:rFonts w:asciiTheme="minorHAnsi" w:eastAsiaTheme="minorEastAsia" w:hAnsiTheme="minorHAnsi" w:cstheme="minorHAnsi"/>
        </w:rPr>
        <w:t>.</w:t>
      </w:r>
      <w:r w:rsidR="00D53A1F" w:rsidRPr="007079ED">
        <w:rPr>
          <w:rFonts w:asciiTheme="minorHAnsi" w:eastAsiaTheme="minorEastAsia" w:hAnsiTheme="minorHAnsi" w:cstheme="minorHAnsi"/>
        </w:rPr>
        <w:t xml:space="preserve"> ET Friday </w:t>
      </w:r>
      <w:r w:rsidR="00A57CC3" w:rsidRPr="007079ED">
        <w:rPr>
          <w:rFonts w:asciiTheme="minorHAnsi" w:eastAsiaTheme="minorEastAsia" w:hAnsiTheme="minorHAnsi" w:cstheme="minorHAnsi"/>
        </w:rPr>
        <w:t xml:space="preserve">will </w:t>
      </w:r>
      <w:r w:rsidR="00E42750">
        <w:rPr>
          <w:rFonts w:asciiTheme="minorHAnsi" w:eastAsiaTheme="minorEastAsia" w:hAnsiTheme="minorHAnsi" w:cstheme="minorHAnsi"/>
        </w:rPr>
        <w:t xml:space="preserve">not receive </w:t>
      </w:r>
      <w:r w:rsidR="00F046F5">
        <w:rPr>
          <w:rFonts w:asciiTheme="minorHAnsi" w:eastAsiaTheme="minorEastAsia" w:hAnsiTheme="minorHAnsi" w:cstheme="minorHAnsi"/>
        </w:rPr>
        <w:t xml:space="preserve">acknowledgement files immediately and will </w:t>
      </w:r>
      <w:r w:rsidR="00F6516E" w:rsidRPr="007079ED">
        <w:rPr>
          <w:rFonts w:asciiTheme="minorHAnsi" w:eastAsiaTheme="minorEastAsia" w:hAnsiTheme="minorHAnsi" w:cstheme="minorHAnsi"/>
        </w:rPr>
        <w:t>undergo</w:t>
      </w:r>
      <w:r w:rsidR="00A57CC3" w:rsidRPr="007079ED">
        <w:rPr>
          <w:rFonts w:asciiTheme="minorHAnsi" w:eastAsiaTheme="minorEastAsia" w:hAnsiTheme="minorHAnsi" w:cstheme="minorHAnsi"/>
        </w:rPr>
        <w:t xml:space="preserve"> process</w:t>
      </w:r>
      <w:r w:rsidR="00F6516E" w:rsidRPr="007079ED">
        <w:rPr>
          <w:rFonts w:asciiTheme="minorHAnsi" w:eastAsiaTheme="minorEastAsia" w:hAnsiTheme="minorHAnsi" w:cstheme="minorHAnsi"/>
        </w:rPr>
        <w:t>ing</w:t>
      </w:r>
      <w:r w:rsidR="00A57CC3" w:rsidRPr="007079ED">
        <w:rPr>
          <w:rFonts w:asciiTheme="minorHAnsi" w:eastAsiaTheme="minorEastAsia" w:hAnsiTheme="minorHAnsi" w:cstheme="minorHAnsi"/>
        </w:rPr>
        <w:t xml:space="preserve"> once </w:t>
      </w:r>
      <w:proofErr w:type="spellStart"/>
      <w:r w:rsidR="00A57CC3" w:rsidRPr="007079ED">
        <w:rPr>
          <w:rFonts w:asciiTheme="minorHAnsi" w:eastAsiaTheme="minorEastAsia" w:hAnsiTheme="minorHAnsi" w:cstheme="minorHAnsi"/>
        </w:rPr>
        <w:t>SENDPro</w:t>
      </w:r>
      <w:proofErr w:type="spellEnd"/>
      <w:r w:rsidR="00A57CC3" w:rsidRPr="007079ED">
        <w:rPr>
          <w:rFonts w:asciiTheme="minorHAnsi" w:eastAsiaTheme="minorEastAsia" w:hAnsiTheme="minorHAnsi" w:cstheme="minorHAnsi"/>
        </w:rPr>
        <w:t xml:space="preserve"> </w:t>
      </w:r>
      <w:r w:rsidR="009D02A7" w:rsidRPr="007079ED">
        <w:rPr>
          <w:rFonts w:asciiTheme="minorHAnsi" w:eastAsiaTheme="minorEastAsia" w:hAnsiTheme="minorHAnsi" w:cstheme="minorHAnsi"/>
        </w:rPr>
        <w:t>completes</w:t>
      </w:r>
      <w:r w:rsidR="00A57CC3" w:rsidRPr="007079ED">
        <w:rPr>
          <w:rFonts w:asciiTheme="minorHAnsi" w:eastAsiaTheme="minorEastAsia" w:hAnsiTheme="minorHAnsi" w:cstheme="minorHAnsi"/>
        </w:rPr>
        <w:t xml:space="preserve"> </w:t>
      </w:r>
      <w:r w:rsidR="00A449F8" w:rsidRPr="007079ED">
        <w:rPr>
          <w:rFonts w:asciiTheme="minorHAnsi" w:eastAsiaTheme="minorEastAsia" w:hAnsiTheme="minorHAnsi" w:cstheme="minorHAnsi"/>
        </w:rPr>
        <w:t>its</w:t>
      </w:r>
      <w:r w:rsidR="00A57CC3" w:rsidRPr="007079ED">
        <w:rPr>
          <w:rFonts w:asciiTheme="minorHAnsi" w:eastAsiaTheme="minorEastAsia" w:hAnsiTheme="minorHAnsi" w:cstheme="minorHAnsi"/>
        </w:rPr>
        <w:t xml:space="preserve"> maintenance window.</w:t>
      </w:r>
    </w:p>
    <w:p w14:paraId="4F467985" w14:textId="3F3B65CC" w:rsidR="31FB439A" w:rsidRDefault="31FB439A" w:rsidP="40E97861">
      <w:pPr>
        <w:pStyle w:val="BodyText"/>
        <w:spacing w:before="117"/>
        <w:ind w:left="0" w:right="138"/>
      </w:pPr>
    </w:p>
    <w:p w14:paraId="3D204333" w14:textId="75A374BD" w:rsidR="00B25208" w:rsidRPr="000A6B22" w:rsidRDefault="001E0755" w:rsidP="00823814">
      <w:pPr>
        <w:pStyle w:val="Heading4"/>
      </w:pPr>
      <w:bookmarkStart w:id="64" w:name="_Toc224748903"/>
      <w:r w:rsidRPr="000A6B22">
        <w:t>Transmission File Size</w:t>
      </w:r>
      <w:bookmarkEnd w:id="64"/>
    </w:p>
    <w:p w14:paraId="2965FD94" w14:textId="0F7C8630" w:rsidR="009F6A49" w:rsidRPr="00861485" w:rsidRDefault="009F6A49" w:rsidP="009F6A49">
      <w:pPr>
        <w:pStyle w:val="BodyText"/>
        <w:ind w:left="0"/>
      </w:pPr>
      <w:r w:rsidRPr="009F6A49">
        <w:t xml:space="preserve">Transmission sizes are defined based on </w:t>
      </w:r>
      <w:r w:rsidR="001F1B28">
        <w:t>the following</w:t>
      </w:r>
      <w:r w:rsidR="001F1B28" w:rsidRPr="009F6A49">
        <w:t xml:space="preserve"> </w:t>
      </w:r>
      <w:r w:rsidRPr="009F6A49">
        <w:t>factors</w:t>
      </w:r>
      <w:r w:rsidR="001F1B28">
        <w:t>.</w:t>
      </w:r>
    </w:p>
    <w:p w14:paraId="452430AE" w14:textId="77777777" w:rsidR="00291196" w:rsidRDefault="00291196" w:rsidP="00324F0A">
      <w:pPr>
        <w:pStyle w:val="BodyText"/>
        <w:numPr>
          <w:ilvl w:val="0"/>
          <w:numId w:val="1"/>
        </w:numPr>
        <w:spacing w:before="117"/>
        <w:ind w:right="138"/>
      </w:pPr>
      <w:r w:rsidRPr="40E97861">
        <w:t>Number of Segments/Records allowed by HIPAA Standards</w:t>
      </w:r>
    </w:p>
    <w:p w14:paraId="42521CB9" w14:textId="1575A3E9" w:rsidR="00596FEF" w:rsidRPr="00A55D57" w:rsidRDefault="00596FEF" w:rsidP="00324F0A">
      <w:pPr>
        <w:numPr>
          <w:ilvl w:val="0"/>
          <w:numId w:val="1"/>
        </w:numPr>
        <w:tabs>
          <w:tab w:val="left" w:pos="1081"/>
        </w:tabs>
        <w:spacing w:before="127" w:after="120"/>
        <w:ind w:right="142"/>
        <w:rPr>
          <w:rFonts w:ascii="Calibri" w:hAnsi="Calibri" w:cs="Calibri"/>
          <w:color w:val="000000" w:themeColor="text1"/>
        </w:rPr>
      </w:pPr>
      <w:bookmarkStart w:id="65" w:name="_Hlk181707285"/>
      <w:r>
        <w:rPr>
          <w:rFonts w:ascii="Calibri" w:hAnsi="Calibri" w:cs="Calibri"/>
        </w:rPr>
        <w:t>HIPAA</w:t>
      </w:r>
      <w:bookmarkStart w:id="66" w:name="_Hlk181707322"/>
      <w:r>
        <w:rPr>
          <w:rFonts w:ascii="Calibri" w:hAnsi="Calibri" w:cs="Calibri"/>
        </w:rPr>
        <w:t>-standard ST-SE envelope transaction size limitations</w:t>
      </w:r>
      <w:bookmarkEnd w:id="66"/>
      <w:r w:rsidRPr="00A55D57">
        <w:rPr>
          <w:rStyle w:val="eop"/>
          <w:rFonts w:ascii="Calibri" w:hAnsi="Calibri" w:cs="Calibri"/>
          <w:color w:val="000000" w:themeColor="text1"/>
        </w:rPr>
        <w:t> </w:t>
      </w:r>
    </w:p>
    <w:bookmarkEnd w:id="65"/>
    <w:p w14:paraId="178FD88E" w14:textId="647E338F" w:rsidR="004F36EB" w:rsidRDefault="00626723" w:rsidP="00026800">
      <w:pPr>
        <w:pStyle w:val="BodyText"/>
        <w:numPr>
          <w:ilvl w:val="0"/>
          <w:numId w:val="1"/>
        </w:numPr>
        <w:spacing w:before="117"/>
        <w:ind w:right="138"/>
      </w:pPr>
      <w:r>
        <w:t>File size limitations</w:t>
      </w:r>
      <w:r w:rsidR="66CAB591">
        <w:t xml:space="preserve"> </w:t>
      </w:r>
      <w:r w:rsidR="00026800">
        <w:t>– assumes e</w:t>
      </w:r>
      <w:r w:rsidR="00026800" w:rsidRPr="00026800">
        <w:t xml:space="preserve">ach MCE will be assigned a designated weekday for file submissions in the PROD environment post </w:t>
      </w:r>
      <w:proofErr w:type="spellStart"/>
      <w:r w:rsidR="00026800" w:rsidRPr="00026800">
        <w:t>SENDPro</w:t>
      </w:r>
      <w:proofErr w:type="spellEnd"/>
      <w:r w:rsidR="00026800" w:rsidRPr="00026800">
        <w:t> go-live after TPT2 completion.  </w:t>
      </w:r>
    </w:p>
    <w:p w14:paraId="699357D0" w14:textId="29CECE6A" w:rsidR="004F36EB" w:rsidRPr="004F36EB" w:rsidRDefault="004F36EB" w:rsidP="004F36EB">
      <w:pPr>
        <w:pStyle w:val="BodyText"/>
        <w:numPr>
          <w:ilvl w:val="1"/>
          <w:numId w:val="1"/>
        </w:numPr>
        <w:spacing w:before="117"/>
        <w:ind w:right="138"/>
      </w:pPr>
      <w:r w:rsidRPr="004F36EB">
        <w:rPr>
          <w:rFonts w:ascii="Times New Roman" w:eastAsia="Times New Roman" w:hAnsi="Times New Roman" w:cs="Times New Roman"/>
          <w:b/>
          <w:bCs/>
          <w:i/>
          <w:iCs/>
          <w:lang w:bidi="ar-SA"/>
        </w:rPr>
        <w:t xml:space="preserve"> </w:t>
      </w:r>
      <w:r w:rsidRPr="004F36EB">
        <w:t>Maximum of 85,000 claims in each file submission  </w:t>
      </w:r>
    </w:p>
    <w:p w14:paraId="549CB934" w14:textId="77777777" w:rsidR="004F36EB" w:rsidRPr="004F36EB" w:rsidRDefault="004F36EB" w:rsidP="004F36EB">
      <w:pPr>
        <w:pStyle w:val="BodyText"/>
        <w:numPr>
          <w:ilvl w:val="1"/>
          <w:numId w:val="1"/>
        </w:numPr>
        <w:spacing w:before="117"/>
        <w:ind w:right="138"/>
      </w:pPr>
      <w:r w:rsidRPr="004F36EB">
        <w:t xml:space="preserve">Per the 837 Implementation Guide, a maximum of 5,000 claims is permitted in each transaction set (ST/SE) within an EDI file. Note that in the scenario where an MCE has multiple claims to submit, MassHealth expects ST/SE segments to contain more than a single claim in each, unless otherwise agreed upon. ST/SE segments should be constructed to contain as close to 5,000 claims </w:t>
      </w:r>
      <w:r w:rsidRPr="004F36EB">
        <w:lastRenderedPageBreak/>
        <w:t>as possible  </w:t>
      </w:r>
    </w:p>
    <w:p w14:paraId="76B1F987" w14:textId="63F37139" w:rsidR="00877FCA" w:rsidRDefault="004F36EB" w:rsidP="00CB707A">
      <w:pPr>
        <w:pStyle w:val="BodyText"/>
        <w:numPr>
          <w:ilvl w:val="1"/>
          <w:numId w:val="1"/>
        </w:numPr>
        <w:spacing w:before="117"/>
        <w:ind w:right="138"/>
      </w:pPr>
      <w:r w:rsidRPr="004F36EB">
        <w:t>No additional rule on max lines per claim beyond those in 837 Implementation Guide  </w:t>
      </w:r>
    </w:p>
    <w:p w14:paraId="77A0A682" w14:textId="0B832104" w:rsidR="002277CF" w:rsidRDefault="002277CF" w:rsidP="0074703E">
      <w:pPr>
        <w:pStyle w:val="BodyText"/>
        <w:spacing w:before="117"/>
        <w:ind w:left="0" w:right="138"/>
      </w:pPr>
      <w:r>
        <w:t xml:space="preserve">MassHealth expects that </w:t>
      </w:r>
      <w:r w:rsidR="004027AE">
        <w:t xml:space="preserve">the </w:t>
      </w:r>
      <w:r>
        <w:t>file</w:t>
      </w:r>
      <w:r w:rsidR="000E2882">
        <w:t>s</w:t>
      </w:r>
      <w:r>
        <w:t xml:space="preserve"> </w:t>
      </w:r>
      <w:r w:rsidR="000E6F2A">
        <w:t>will only have</w:t>
      </w:r>
      <w:r w:rsidR="0040518C">
        <w:t xml:space="preserve"> one</w:t>
      </w:r>
      <w:r w:rsidR="000E6F2A">
        <w:t xml:space="preserve"> ISA/IEA and one GS/GE per EDI file.</w:t>
      </w:r>
    </w:p>
    <w:p w14:paraId="6AD830BA" w14:textId="2DEBD663" w:rsidR="0058159D" w:rsidRPr="003127C5" w:rsidRDefault="0058159D" w:rsidP="0074703E">
      <w:pPr>
        <w:pStyle w:val="BodyText"/>
        <w:spacing w:before="117"/>
        <w:ind w:left="0" w:right="138"/>
        <w:rPr>
          <w:spacing w:val="-6"/>
        </w:rPr>
      </w:pPr>
      <w:r w:rsidRPr="003127C5">
        <w:rPr>
          <w:spacing w:val="-6"/>
        </w:rPr>
        <w:t xml:space="preserve">Please note that </w:t>
      </w:r>
      <w:proofErr w:type="spellStart"/>
      <w:r w:rsidRPr="003127C5">
        <w:rPr>
          <w:spacing w:val="-6"/>
        </w:rPr>
        <w:t>SENDP</w:t>
      </w:r>
      <w:r w:rsidR="00EB7B44" w:rsidRPr="003127C5">
        <w:rPr>
          <w:spacing w:val="-6"/>
        </w:rPr>
        <w:t>ro</w:t>
      </w:r>
      <w:proofErr w:type="spellEnd"/>
      <w:r w:rsidRPr="003127C5">
        <w:rPr>
          <w:spacing w:val="-6"/>
        </w:rPr>
        <w:t xml:space="preserve"> does not unzip or decompress files. Transmit all files in an unzipped or uncompressed format</w:t>
      </w:r>
      <w:r w:rsidR="00EB7B44" w:rsidRPr="003127C5">
        <w:rPr>
          <w:spacing w:val="-6"/>
        </w:rPr>
        <w:t>.</w:t>
      </w:r>
      <w:r w:rsidR="000230C6">
        <w:rPr>
          <w:spacing w:val="-6"/>
        </w:rPr>
        <w:t xml:space="preserve"> </w:t>
      </w:r>
      <w:r w:rsidR="000230C6" w:rsidRPr="000230C6">
        <w:rPr>
          <w:spacing w:val="-6"/>
        </w:rPr>
        <w:t>Due to stated file size limitations, MCEs may need to break their encounters into multiple files. Please note that file sequencing is not preserved in MassHealth's processing, and that files submitted in a specific order by the MCE may be processed in parallel or out of order by MassHealth. This may cause cascading errors as later versions of claims are rejected because the original claim is in a file that is taking longer to process. Therefore, MassHealth recommends that MCEs group related claims in the same file, to reduce this risk.</w:t>
      </w:r>
    </w:p>
    <w:p w14:paraId="7024F8C7" w14:textId="418CFAB8" w:rsidR="40E97861" w:rsidRDefault="40E97861" w:rsidP="55203859">
      <w:pPr>
        <w:pStyle w:val="BodyText"/>
        <w:spacing w:before="117"/>
        <w:ind w:left="0" w:right="138"/>
        <w:rPr>
          <w:rFonts w:asciiTheme="minorHAnsi" w:eastAsiaTheme="minorEastAsia" w:hAnsiTheme="minorHAnsi" w:cstheme="minorBidi"/>
        </w:rPr>
      </w:pPr>
    </w:p>
    <w:p w14:paraId="1E2C728A" w14:textId="3432338C" w:rsidR="00246E89" w:rsidRPr="000A6B22" w:rsidRDefault="001E0755" w:rsidP="00823814">
      <w:pPr>
        <w:pStyle w:val="Heading4"/>
      </w:pPr>
      <w:bookmarkStart w:id="67" w:name="_Toc224748904"/>
      <w:r w:rsidRPr="000A6B22">
        <w:t>Transmission Errors</w:t>
      </w:r>
      <w:bookmarkEnd w:id="67"/>
    </w:p>
    <w:p w14:paraId="600C1FDA" w14:textId="77777777" w:rsidR="009F6A49" w:rsidRDefault="009F6A49" w:rsidP="009F6A49">
      <w:pPr>
        <w:pStyle w:val="BodyText"/>
        <w:ind w:left="0"/>
      </w:pPr>
    </w:p>
    <w:p w14:paraId="72126450" w14:textId="42F50D51" w:rsidR="00A57CC3" w:rsidRPr="00BC710F" w:rsidRDefault="00A57CC3" w:rsidP="009F6A49">
      <w:pPr>
        <w:pStyle w:val="BodyText"/>
        <w:ind w:left="0"/>
        <w:rPr>
          <w:rFonts w:asciiTheme="minorHAnsi" w:hAnsiTheme="minorHAnsi" w:cstheme="minorHAnsi"/>
        </w:rPr>
      </w:pPr>
      <w:r w:rsidRPr="00BC710F">
        <w:rPr>
          <w:rFonts w:asciiTheme="minorHAnsi" w:hAnsiTheme="minorHAnsi" w:cstheme="minorHAnsi"/>
        </w:rPr>
        <w:t xml:space="preserve">Upon the submission of the file by the trading partner and its successful reception by </w:t>
      </w:r>
      <w:proofErr w:type="spellStart"/>
      <w:r w:rsidRPr="00BC710F">
        <w:rPr>
          <w:rFonts w:asciiTheme="minorHAnsi" w:hAnsiTheme="minorHAnsi" w:cstheme="minorHAnsi"/>
        </w:rPr>
        <w:t>SENDPro</w:t>
      </w:r>
      <w:proofErr w:type="spellEnd"/>
      <w:r w:rsidRPr="00BC710F">
        <w:rPr>
          <w:rFonts w:asciiTheme="minorHAnsi" w:hAnsiTheme="minorHAnsi" w:cstheme="minorHAnsi"/>
        </w:rPr>
        <w:t xml:space="preserve">, responses in the form of TA1 and 999 acknowledgment transactions are generated within </w:t>
      </w:r>
      <w:r w:rsidR="00093AB9">
        <w:rPr>
          <w:rFonts w:asciiTheme="minorHAnsi" w:hAnsiTheme="minorHAnsi" w:cstheme="minorHAnsi"/>
        </w:rPr>
        <w:t>one</w:t>
      </w:r>
      <w:r w:rsidR="00093AB9" w:rsidRPr="00BC710F">
        <w:rPr>
          <w:rFonts w:asciiTheme="minorHAnsi" w:hAnsiTheme="minorHAnsi" w:cstheme="minorHAnsi"/>
        </w:rPr>
        <w:t xml:space="preserve"> </w:t>
      </w:r>
      <w:r w:rsidRPr="00BC710F">
        <w:rPr>
          <w:rFonts w:asciiTheme="minorHAnsi" w:hAnsiTheme="minorHAnsi" w:cstheme="minorHAnsi"/>
        </w:rPr>
        <w:t>hour of file ingestion. These generated responses will be deposited into the relevant folder on the trading partner's SFTP server.</w:t>
      </w:r>
    </w:p>
    <w:p w14:paraId="442D6D51" w14:textId="77777777" w:rsidR="009F6A49" w:rsidRPr="00861485" w:rsidRDefault="009F6A49" w:rsidP="009F6A49">
      <w:pPr>
        <w:pStyle w:val="BodyText"/>
        <w:ind w:left="0"/>
      </w:pPr>
    </w:p>
    <w:p w14:paraId="469F47C0" w14:textId="28ED19EF" w:rsidR="00A57CC3" w:rsidRPr="00BC710F" w:rsidRDefault="00A57CC3" w:rsidP="009F6A49">
      <w:pPr>
        <w:pStyle w:val="BodyText"/>
        <w:ind w:left="0"/>
        <w:rPr>
          <w:rFonts w:asciiTheme="minorHAnsi" w:hAnsiTheme="minorHAnsi" w:cstheme="minorHAnsi"/>
        </w:rPr>
      </w:pPr>
      <w:proofErr w:type="spellStart"/>
      <w:r w:rsidRPr="00BC710F">
        <w:rPr>
          <w:rFonts w:asciiTheme="minorHAnsi" w:hAnsiTheme="minorHAnsi" w:cstheme="minorHAnsi"/>
        </w:rPr>
        <w:t>SENDPro</w:t>
      </w:r>
      <w:proofErr w:type="spellEnd"/>
      <w:r w:rsidRPr="00BC710F">
        <w:rPr>
          <w:rFonts w:asciiTheme="minorHAnsi" w:hAnsiTheme="minorHAnsi" w:cstheme="minorHAnsi"/>
        </w:rPr>
        <w:t xml:space="preserve"> generates positive 999 acknowledgements if the submitted file meets HIPAA standards related to syntax and data integrity. For files that do not meet the HIPAA standards, </w:t>
      </w:r>
      <w:r w:rsidR="00093AB9">
        <w:rPr>
          <w:rFonts w:asciiTheme="minorHAnsi" w:hAnsiTheme="minorHAnsi" w:cstheme="minorHAnsi"/>
        </w:rPr>
        <w:t xml:space="preserve">trading partners are sent </w:t>
      </w:r>
      <w:r w:rsidRPr="00BC710F">
        <w:rPr>
          <w:rFonts w:asciiTheme="minorHAnsi" w:hAnsiTheme="minorHAnsi" w:cstheme="minorHAnsi"/>
        </w:rPr>
        <w:t>a negative TA1 and/or negative 999 describing the validation error(s).</w:t>
      </w:r>
    </w:p>
    <w:p w14:paraId="4EC30473" w14:textId="77777777" w:rsidR="00A57CC3" w:rsidRDefault="00A57CC3" w:rsidP="40E97861">
      <w:pPr>
        <w:pStyle w:val="BodyText"/>
        <w:spacing w:before="117"/>
        <w:ind w:left="0" w:right="138"/>
        <w:rPr>
          <w:rFonts w:asciiTheme="minorHAnsi" w:hAnsiTheme="minorHAnsi" w:cs="Calibri (Body)"/>
          <w:i/>
          <w:iCs/>
        </w:rPr>
      </w:pPr>
    </w:p>
    <w:p w14:paraId="76ED02A3" w14:textId="77777777" w:rsidR="00D10A6B" w:rsidRDefault="00D10A6B">
      <w:pPr>
        <w:rPr>
          <w:rFonts w:ascii="Cambria" w:eastAsia="BentonSans Bold" w:hAnsi="Cambria" w:cs="BentonSans Bold"/>
          <w:b/>
          <w:bCs/>
          <w:color w:val="009895"/>
          <w:spacing w:val="16"/>
          <w:sz w:val="28"/>
          <w:szCs w:val="28"/>
        </w:rPr>
      </w:pPr>
      <w:r>
        <w:br w:type="page"/>
      </w:r>
    </w:p>
    <w:p w14:paraId="0575CC74" w14:textId="30F285BC" w:rsidR="4C4212FB" w:rsidRPr="000A6B22" w:rsidRDefault="001E0755" w:rsidP="00823814">
      <w:pPr>
        <w:pStyle w:val="Heading4"/>
      </w:pPr>
      <w:bookmarkStart w:id="68" w:name="_Toc224748905"/>
      <w:r w:rsidRPr="000A6B22">
        <w:lastRenderedPageBreak/>
        <w:t>Production File-Naming Convention</w:t>
      </w:r>
      <w:bookmarkEnd w:id="68"/>
    </w:p>
    <w:p w14:paraId="2F89D5FF" w14:textId="528A5B7B" w:rsidR="00F015F3" w:rsidRDefault="00F015F3" w:rsidP="00F015F3">
      <w:pPr>
        <w:pStyle w:val="paragraph"/>
        <w:spacing w:before="0" w:beforeAutospacing="0" w:after="0" w:afterAutospacing="0"/>
        <w:textAlignment w:val="baseline"/>
        <w:rPr>
          <w:rFonts w:ascii="Segoe UI" w:hAnsi="Segoe UI" w:cs="Segoe UI"/>
          <w:sz w:val="18"/>
          <w:szCs w:val="18"/>
        </w:rPr>
      </w:pPr>
      <w:bookmarkStart w:id="69" w:name="_Hlk162267315"/>
      <w:bookmarkStart w:id="70" w:name="_Hlk162269634"/>
      <w:r>
        <w:rPr>
          <w:rStyle w:val="normaltextrun"/>
          <w:rFonts w:ascii="Calibri" w:eastAsia="BentonModernOne Roman" w:hAnsi="Calibri" w:cs="Calibri"/>
          <w:color w:val="000000"/>
          <w:sz w:val="22"/>
          <w:szCs w:val="22"/>
        </w:rPr>
        <w:t>For Inbound transactions, use the below naming conve</w:t>
      </w:r>
      <w:r w:rsidRPr="002022B3">
        <w:rPr>
          <w:rStyle w:val="normaltextrun"/>
          <w:rFonts w:asciiTheme="minorHAnsi" w:eastAsia="BentonModernOne Roman" w:hAnsiTheme="minorHAnsi" w:cstheme="minorHAnsi"/>
          <w:color w:val="000000"/>
          <w:sz w:val="22"/>
          <w:szCs w:val="22"/>
        </w:rPr>
        <w:t>ntio</w:t>
      </w:r>
      <w:r w:rsidR="002F745B" w:rsidRPr="002022B3">
        <w:rPr>
          <w:rStyle w:val="normaltextrun"/>
          <w:rFonts w:asciiTheme="minorHAnsi" w:eastAsia="BentonModernOne Roman" w:hAnsiTheme="minorHAnsi" w:cstheme="minorHAnsi"/>
          <w:sz w:val="22"/>
        </w:rPr>
        <w:t>n</w:t>
      </w:r>
    </w:p>
    <w:p w14:paraId="0EF3F8BB" w14:textId="01CDD4BD" w:rsidR="00074FDF" w:rsidRPr="00B46934" w:rsidRDefault="001B34F2" w:rsidP="002022B3">
      <w:pPr>
        <w:pStyle w:val="paragraph"/>
        <w:spacing w:before="0" w:after="240" w:afterAutospacing="0"/>
        <w:ind w:left="720"/>
        <w:textAlignment w:val="baseline"/>
        <w:rPr>
          <w:rFonts w:asciiTheme="minorHAnsi" w:hAnsiTheme="minorHAnsi" w:cstheme="minorHAnsi"/>
          <w:i/>
          <w:iCs/>
        </w:rPr>
      </w:pPr>
      <w:proofErr w:type="spellStart"/>
      <w:r w:rsidRPr="000F7288">
        <w:rPr>
          <w:rStyle w:val="normaltextrun"/>
          <w:rFonts w:asciiTheme="minorHAnsi" w:eastAsia="BentonModernOne Roman" w:hAnsiTheme="minorHAnsi" w:cstheme="minorHAnsi"/>
          <w:i/>
          <w:iCs/>
          <w:sz w:val="22"/>
          <w:szCs w:val="22"/>
        </w:rPr>
        <w:t>sender</w:t>
      </w:r>
      <w:r w:rsidR="00F015F3" w:rsidRPr="000F7288">
        <w:rPr>
          <w:rStyle w:val="normaltextrun"/>
          <w:rFonts w:asciiTheme="minorHAnsi" w:eastAsia="BentonModernOne Roman" w:hAnsiTheme="minorHAnsi" w:cstheme="minorHAnsi"/>
          <w:i/>
          <w:iCs/>
          <w:sz w:val="22"/>
          <w:szCs w:val="22"/>
        </w:rPr>
        <w:t>id_transtype_datetime_env</w:t>
      </w:r>
      <w:r w:rsidR="00F015F3" w:rsidRPr="000F7288">
        <w:rPr>
          <w:rStyle w:val="normaltextrun"/>
          <w:rFonts w:asciiTheme="minorHAnsi" w:eastAsia="BentonModernOne Roman" w:hAnsiTheme="minorHAnsi" w:cstheme="minorHAnsi"/>
          <w:i/>
          <w:iCs/>
          <w:sz w:val="22"/>
          <w:szCs w:val="22"/>
          <w:u w:val="single"/>
        </w:rPr>
        <w:t>_</w:t>
      </w:r>
      <w:r w:rsidR="00F015F3" w:rsidRPr="00127B2E">
        <w:rPr>
          <w:rStyle w:val="normaltextrun"/>
          <w:rFonts w:asciiTheme="minorHAnsi" w:eastAsia="BentonModernOne Roman" w:hAnsiTheme="minorHAnsi" w:cstheme="minorHAnsi"/>
          <w:i/>
          <w:sz w:val="22"/>
          <w:szCs w:val="22"/>
        </w:rPr>
        <w:t>adj</w:t>
      </w:r>
      <w:proofErr w:type="spellEnd"/>
      <w:r w:rsidR="00C36BE4">
        <w:rPr>
          <w:rStyle w:val="normaltextrun"/>
          <w:rFonts w:asciiTheme="minorHAnsi" w:eastAsia="BentonModernOne Roman" w:hAnsiTheme="minorHAnsi" w:cstheme="minorHAnsi"/>
          <w:i/>
          <w:sz w:val="22"/>
          <w:szCs w:val="22"/>
        </w:rPr>
        <w:t>_</w:t>
      </w:r>
      <w:r w:rsidR="001B2306">
        <w:rPr>
          <w:rStyle w:val="normaltextrun"/>
          <w:rFonts w:asciiTheme="minorHAnsi" w:eastAsia="BentonModernOne Roman" w:hAnsiTheme="minorHAnsi" w:cstheme="minorHAnsi"/>
          <w:i/>
          <w:sz w:val="22"/>
          <w:szCs w:val="22"/>
        </w:rPr>
        <w:t>{</w:t>
      </w:r>
      <w:proofErr w:type="spellStart"/>
      <w:r w:rsidR="00207550">
        <w:rPr>
          <w:rStyle w:val="normaltextrun"/>
          <w:rFonts w:asciiTheme="minorHAnsi" w:eastAsia="BentonModernOne Roman" w:hAnsiTheme="minorHAnsi" w:cstheme="minorHAnsi"/>
          <w:i/>
          <w:sz w:val="22"/>
          <w:szCs w:val="22"/>
        </w:rPr>
        <w:t>suff</w:t>
      </w:r>
      <w:proofErr w:type="spellEnd"/>
      <w:r w:rsidR="001B2306">
        <w:rPr>
          <w:rStyle w:val="normaltextrun"/>
          <w:rFonts w:asciiTheme="minorHAnsi" w:eastAsia="BentonModernOne Roman" w:hAnsiTheme="minorHAnsi" w:cstheme="minorHAnsi"/>
          <w:i/>
          <w:sz w:val="22"/>
          <w:szCs w:val="22"/>
        </w:rPr>
        <w:t>}</w:t>
      </w:r>
      <w:r w:rsidR="00DD303F">
        <w:rPr>
          <w:rStyle w:val="normaltextrun"/>
          <w:rFonts w:asciiTheme="minorHAnsi" w:eastAsia="BentonModernOne Roman" w:hAnsiTheme="minorHAnsi" w:cstheme="minorHAnsi"/>
          <w:i/>
          <w:iCs/>
          <w:sz w:val="22"/>
          <w:szCs w:val="22"/>
        </w:rPr>
        <w:t>.</w:t>
      </w:r>
      <w:proofErr w:type="spellStart"/>
      <w:r w:rsidR="00DD303F">
        <w:rPr>
          <w:rStyle w:val="normaltextrun"/>
          <w:rFonts w:asciiTheme="minorHAnsi" w:eastAsia="BentonModernOne Roman" w:hAnsiTheme="minorHAnsi" w:cstheme="minorHAnsi"/>
          <w:i/>
          <w:iCs/>
          <w:sz w:val="22"/>
          <w:szCs w:val="22"/>
        </w:rPr>
        <w:t>ext</w:t>
      </w:r>
      <w:proofErr w:type="spellEnd"/>
    </w:p>
    <w:p w14:paraId="3E67C510" w14:textId="5CED622F" w:rsidR="00155140" w:rsidRPr="0089456D" w:rsidRDefault="00155140" w:rsidP="00324F0A">
      <w:pPr>
        <w:pStyle w:val="Bodycopy"/>
        <w:numPr>
          <w:ilvl w:val="0"/>
          <w:numId w:val="16"/>
        </w:numPr>
        <w:ind w:left="346" w:hanging="180"/>
        <w:rPr>
          <w:rStyle w:val="normaltextrun"/>
          <w:rFonts w:asciiTheme="minorHAnsi" w:hAnsiTheme="minorHAnsi" w:cstheme="minorHAnsi"/>
          <w:sz w:val="22"/>
          <w:szCs w:val="22"/>
          <w:lang w:val="en-GB"/>
        </w:rPr>
      </w:pPr>
      <w:proofErr w:type="spellStart"/>
      <w:r w:rsidRPr="0089456D">
        <w:rPr>
          <w:rFonts w:asciiTheme="minorHAnsi" w:hAnsiTheme="minorHAnsi" w:cstheme="minorHAnsi"/>
          <w:b/>
          <w:sz w:val="22"/>
          <w:szCs w:val="22"/>
          <w:lang w:val="en-GB"/>
        </w:rPr>
        <w:t>senderid</w:t>
      </w:r>
      <w:proofErr w:type="spellEnd"/>
      <w:r w:rsidRPr="0089456D">
        <w:rPr>
          <w:rFonts w:asciiTheme="minorHAnsi" w:hAnsiTheme="minorHAnsi" w:cstheme="minorHAnsi"/>
          <w:sz w:val="22"/>
          <w:szCs w:val="22"/>
          <w:lang w:val="en-GB"/>
        </w:rPr>
        <w:t xml:space="preserve"> is t</w:t>
      </w:r>
      <w:r w:rsidRPr="0089456D">
        <w:rPr>
          <w:rStyle w:val="normaltextrun"/>
          <w:rFonts w:asciiTheme="minorHAnsi" w:hAnsiTheme="minorHAnsi" w:cstheme="minorHAnsi"/>
          <w:sz w:val="22"/>
          <w:szCs w:val="22"/>
          <w:shd w:val="clear" w:color="auto" w:fill="FFFFFF"/>
          <w:lang w:val="en-GB"/>
        </w:rPr>
        <w:t xml:space="preserve">he PID/SL of the trading partner who is </w:t>
      </w:r>
      <w:r w:rsidR="002F745B" w:rsidRPr="0089456D">
        <w:rPr>
          <w:rStyle w:val="normaltextrun"/>
          <w:rFonts w:asciiTheme="minorHAnsi" w:hAnsiTheme="minorHAnsi" w:cstheme="minorHAnsi"/>
          <w:sz w:val="22"/>
          <w:szCs w:val="22"/>
          <w:shd w:val="clear" w:color="auto" w:fill="FFFFFF"/>
          <w:lang w:val="en-GB"/>
        </w:rPr>
        <w:t>sending</w:t>
      </w:r>
      <w:r w:rsidRPr="0089456D">
        <w:rPr>
          <w:rStyle w:val="normaltextrun"/>
          <w:rFonts w:asciiTheme="minorHAnsi" w:hAnsiTheme="minorHAnsi" w:cstheme="minorHAnsi"/>
          <w:sz w:val="22"/>
          <w:szCs w:val="22"/>
          <w:shd w:val="clear" w:color="auto" w:fill="FFFFFF"/>
          <w:lang w:val="en-GB"/>
        </w:rPr>
        <w:t xml:space="preserve"> or receiving the file, in lower case.</w:t>
      </w:r>
    </w:p>
    <w:p w14:paraId="479023E3" w14:textId="2831CA16" w:rsidR="00155140" w:rsidRPr="0089456D" w:rsidRDefault="00155140" w:rsidP="00324F0A">
      <w:pPr>
        <w:pStyle w:val="Bodycopy"/>
        <w:numPr>
          <w:ilvl w:val="0"/>
          <w:numId w:val="16"/>
        </w:numPr>
        <w:ind w:left="346" w:hanging="180"/>
        <w:rPr>
          <w:rStyle w:val="normaltextrun"/>
          <w:rFonts w:asciiTheme="minorHAnsi" w:hAnsiTheme="minorHAnsi" w:cstheme="minorHAnsi"/>
          <w:sz w:val="22"/>
          <w:szCs w:val="22"/>
          <w:lang w:val="en-GB"/>
        </w:rPr>
      </w:pPr>
      <w:proofErr w:type="spellStart"/>
      <w:r w:rsidRPr="0089456D">
        <w:rPr>
          <w:rFonts w:asciiTheme="minorHAnsi" w:hAnsiTheme="minorHAnsi" w:cstheme="minorHAnsi"/>
          <w:b/>
          <w:sz w:val="22"/>
          <w:szCs w:val="22"/>
          <w:lang w:val="en-GB"/>
        </w:rPr>
        <w:t>transtype</w:t>
      </w:r>
      <w:proofErr w:type="spellEnd"/>
      <w:r w:rsidRPr="0089456D">
        <w:rPr>
          <w:rFonts w:asciiTheme="minorHAnsi" w:hAnsiTheme="minorHAnsi" w:cstheme="minorHAnsi"/>
          <w:sz w:val="22"/>
          <w:szCs w:val="22"/>
          <w:lang w:val="en-GB"/>
        </w:rPr>
        <w:t xml:space="preserve"> is</w:t>
      </w:r>
      <w:r w:rsidR="002F745B" w:rsidRPr="0089456D">
        <w:rPr>
          <w:rFonts w:asciiTheme="minorHAnsi" w:hAnsiTheme="minorHAnsi" w:cstheme="minorHAnsi"/>
          <w:sz w:val="22"/>
          <w:szCs w:val="22"/>
          <w:lang w:val="en-GB"/>
        </w:rPr>
        <w:t xml:space="preserve"> </w:t>
      </w:r>
      <w:proofErr w:type="spellStart"/>
      <w:r w:rsidRPr="0089456D">
        <w:rPr>
          <w:rStyle w:val="normaltextrun"/>
          <w:rFonts w:asciiTheme="minorHAnsi" w:hAnsiTheme="minorHAnsi" w:cstheme="minorHAnsi"/>
          <w:sz w:val="22"/>
          <w:szCs w:val="22"/>
          <w:shd w:val="clear" w:color="auto" w:fill="FFFFFF"/>
          <w:lang w:val="en-GB"/>
        </w:rPr>
        <w:t>pacdri</w:t>
      </w:r>
      <w:proofErr w:type="spellEnd"/>
      <w:r w:rsidR="002F38B3">
        <w:rPr>
          <w:rStyle w:val="normaltextrun"/>
          <w:rFonts w:asciiTheme="minorHAnsi" w:hAnsiTheme="minorHAnsi" w:cstheme="minorHAnsi"/>
          <w:sz w:val="22"/>
          <w:szCs w:val="22"/>
          <w:shd w:val="clear" w:color="auto" w:fill="FFFFFF"/>
          <w:lang w:val="en-GB"/>
        </w:rPr>
        <w:t>.</w:t>
      </w:r>
      <w:r w:rsidRPr="0089456D">
        <w:rPr>
          <w:rStyle w:val="normaltextrun"/>
          <w:rFonts w:asciiTheme="minorHAnsi" w:hAnsiTheme="minorHAnsi" w:cstheme="minorHAnsi"/>
          <w:sz w:val="22"/>
          <w:szCs w:val="22"/>
          <w:lang w:val="en-GB"/>
        </w:rPr>
        <w:t> </w:t>
      </w:r>
    </w:p>
    <w:p w14:paraId="27ADA685" w14:textId="518A8F73" w:rsidR="00155140" w:rsidRPr="0089456D" w:rsidRDefault="00155140" w:rsidP="00324F0A">
      <w:pPr>
        <w:pStyle w:val="Bodycopy"/>
        <w:numPr>
          <w:ilvl w:val="0"/>
          <w:numId w:val="16"/>
        </w:numPr>
        <w:ind w:left="346" w:hanging="180"/>
        <w:rPr>
          <w:rFonts w:asciiTheme="minorHAnsi" w:hAnsiTheme="minorHAnsi" w:cstheme="minorHAnsi"/>
          <w:sz w:val="22"/>
          <w:szCs w:val="22"/>
          <w:lang w:val="en-GB"/>
        </w:rPr>
      </w:pPr>
      <w:r w:rsidRPr="0089456D">
        <w:rPr>
          <w:rFonts w:asciiTheme="minorHAnsi" w:hAnsiTheme="minorHAnsi" w:cstheme="minorHAnsi"/>
          <w:b/>
          <w:sz w:val="22"/>
          <w:szCs w:val="22"/>
          <w:lang w:val="en-GB"/>
        </w:rPr>
        <w:t>datetime</w:t>
      </w:r>
      <w:r w:rsidRPr="0089456D">
        <w:rPr>
          <w:rFonts w:asciiTheme="minorHAnsi" w:hAnsiTheme="minorHAnsi" w:cstheme="minorHAnsi"/>
          <w:sz w:val="22"/>
          <w:szCs w:val="22"/>
        </w:rPr>
        <w:t xml:space="preserve"> is the datetime of the file submission, in </w:t>
      </w:r>
      <w:proofErr w:type="spellStart"/>
      <w:r w:rsidRPr="0089456D">
        <w:rPr>
          <w:rFonts w:asciiTheme="minorHAnsi" w:hAnsiTheme="minorHAnsi" w:cstheme="minorHAnsi"/>
          <w:sz w:val="22"/>
          <w:szCs w:val="22"/>
        </w:rPr>
        <w:t>MMDDYYYYhhmmss</w:t>
      </w:r>
      <w:proofErr w:type="spellEnd"/>
      <w:r w:rsidRPr="0089456D">
        <w:rPr>
          <w:rFonts w:asciiTheme="minorHAnsi" w:hAnsiTheme="minorHAnsi" w:cstheme="minorHAnsi"/>
          <w:sz w:val="22"/>
          <w:szCs w:val="22"/>
        </w:rPr>
        <w:t xml:space="preserve"> format, using 24-hour format in Eastern time (GMT-5).</w:t>
      </w:r>
      <w:r w:rsidRPr="0089456D">
        <w:rPr>
          <w:rFonts w:asciiTheme="minorHAnsi" w:hAnsiTheme="minorHAnsi" w:cstheme="minorHAnsi"/>
          <w:sz w:val="22"/>
          <w:szCs w:val="22"/>
          <w:lang w:val="en-GB"/>
        </w:rPr>
        <w:t> </w:t>
      </w:r>
    </w:p>
    <w:p w14:paraId="4BD9F869" w14:textId="31C21545" w:rsidR="00155140" w:rsidRPr="0089456D" w:rsidRDefault="00155140" w:rsidP="00324F0A">
      <w:pPr>
        <w:pStyle w:val="Bodycopy"/>
        <w:numPr>
          <w:ilvl w:val="0"/>
          <w:numId w:val="16"/>
        </w:numPr>
        <w:ind w:left="346" w:hanging="180"/>
        <w:rPr>
          <w:rFonts w:asciiTheme="minorHAnsi" w:hAnsiTheme="minorHAnsi" w:cstheme="minorHAnsi"/>
          <w:sz w:val="22"/>
          <w:szCs w:val="22"/>
          <w:lang w:val="en-GB"/>
        </w:rPr>
      </w:pPr>
      <w:r w:rsidRPr="0089456D">
        <w:rPr>
          <w:rFonts w:asciiTheme="minorHAnsi" w:hAnsiTheme="minorHAnsi" w:cstheme="minorHAnsi"/>
          <w:b/>
          <w:sz w:val="22"/>
          <w:szCs w:val="22"/>
          <w:lang w:val="en-GB"/>
        </w:rPr>
        <w:t>env</w:t>
      </w:r>
      <w:r w:rsidRPr="0089456D">
        <w:rPr>
          <w:rFonts w:asciiTheme="minorHAnsi" w:hAnsiTheme="minorHAnsi" w:cstheme="minorHAnsi"/>
          <w:sz w:val="22"/>
          <w:szCs w:val="22"/>
          <w:lang w:val="en-GB"/>
        </w:rPr>
        <w:t xml:space="preserve"> is t</w:t>
      </w:r>
      <w:r w:rsidRPr="0089456D">
        <w:rPr>
          <w:rFonts w:asciiTheme="minorHAnsi" w:hAnsiTheme="minorHAnsi" w:cstheme="minorHAnsi"/>
          <w:sz w:val="22"/>
          <w:szCs w:val="22"/>
        </w:rPr>
        <w:t xml:space="preserve">he environment in which the file is to be processed. Allowable values </w:t>
      </w:r>
      <w:r w:rsidR="002F38B3">
        <w:rPr>
          <w:rFonts w:asciiTheme="minorHAnsi" w:hAnsiTheme="minorHAnsi" w:cstheme="minorHAnsi"/>
          <w:sz w:val="22"/>
          <w:szCs w:val="22"/>
        </w:rPr>
        <w:t>include the following.</w:t>
      </w:r>
      <w:r w:rsidRPr="0089456D">
        <w:rPr>
          <w:rFonts w:asciiTheme="minorHAnsi" w:hAnsiTheme="minorHAnsi" w:cstheme="minorHAnsi"/>
          <w:sz w:val="22"/>
          <w:szCs w:val="22"/>
          <w:lang w:val="en-GB"/>
        </w:rPr>
        <w:t> </w:t>
      </w:r>
    </w:p>
    <w:p w14:paraId="041BA18D" w14:textId="77777777" w:rsidR="00155140" w:rsidRPr="0089456D" w:rsidRDefault="00155140" w:rsidP="00324F0A">
      <w:pPr>
        <w:pStyle w:val="Bodycopy"/>
        <w:numPr>
          <w:ilvl w:val="1"/>
          <w:numId w:val="16"/>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shd w:val="clear" w:color="auto" w:fill="FFFFFF"/>
          <w:lang w:val="en-GB"/>
        </w:rPr>
        <w:t>prod </w:t>
      </w:r>
    </w:p>
    <w:p w14:paraId="331143B0" w14:textId="77777777" w:rsidR="00155140" w:rsidRPr="0089456D" w:rsidRDefault="00155140" w:rsidP="00324F0A">
      <w:pPr>
        <w:pStyle w:val="Bodycopy"/>
        <w:numPr>
          <w:ilvl w:val="1"/>
          <w:numId w:val="16"/>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shd w:val="clear" w:color="auto" w:fill="FFFFFF"/>
          <w:lang w:val="en-GB"/>
        </w:rPr>
        <w:t>test </w:t>
      </w:r>
    </w:p>
    <w:p w14:paraId="385E89E2" w14:textId="59C42B06" w:rsidR="00155140" w:rsidRPr="0089456D" w:rsidRDefault="00155140" w:rsidP="00324F0A">
      <w:pPr>
        <w:pStyle w:val="Bodycopy"/>
        <w:numPr>
          <w:ilvl w:val="0"/>
          <w:numId w:val="16"/>
        </w:numPr>
        <w:ind w:left="346" w:hanging="180"/>
        <w:rPr>
          <w:rFonts w:asciiTheme="minorHAnsi" w:hAnsiTheme="minorHAnsi" w:cstheme="minorHAnsi"/>
          <w:sz w:val="22"/>
          <w:szCs w:val="22"/>
          <w:lang w:val="en-GB"/>
        </w:rPr>
      </w:pPr>
      <w:proofErr w:type="spellStart"/>
      <w:r w:rsidRPr="0089456D">
        <w:rPr>
          <w:rFonts w:asciiTheme="minorHAnsi" w:hAnsiTheme="minorHAnsi" w:cstheme="minorHAnsi"/>
          <w:b/>
          <w:bCs/>
          <w:sz w:val="22"/>
          <w:szCs w:val="22"/>
          <w:lang w:val="en-GB"/>
        </w:rPr>
        <w:t>adj</w:t>
      </w:r>
      <w:proofErr w:type="spellEnd"/>
      <w:r w:rsidRPr="0089456D">
        <w:rPr>
          <w:rFonts w:asciiTheme="minorHAnsi" w:hAnsiTheme="minorHAnsi" w:cstheme="minorHAnsi"/>
          <w:sz w:val="22"/>
          <w:szCs w:val="22"/>
          <w:lang w:val="en-GB"/>
        </w:rPr>
        <w:t xml:space="preserve"> is the adjudication type for the files. Allowable values are:</w:t>
      </w:r>
    </w:p>
    <w:p w14:paraId="19D652B2" w14:textId="13B2DC51" w:rsidR="00DD303F" w:rsidRPr="0089456D" w:rsidRDefault="00155140" w:rsidP="00324F0A">
      <w:pPr>
        <w:pStyle w:val="Bodycopy"/>
        <w:numPr>
          <w:ilvl w:val="1"/>
          <w:numId w:val="16"/>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lang w:val="en-GB"/>
        </w:rPr>
        <w:t xml:space="preserve">pd (for files containing </w:t>
      </w:r>
      <w:r w:rsidR="702B0434" w:rsidRPr="0089456D">
        <w:rPr>
          <w:rStyle w:val="normaltextrun"/>
          <w:rFonts w:asciiTheme="minorHAnsi" w:hAnsiTheme="minorHAnsi" w:cstheme="minorHAnsi"/>
          <w:sz w:val="22"/>
          <w:szCs w:val="22"/>
          <w:lang w:val="en-GB"/>
        </w:rPr>
        <w:t xml:space="preserve">only </w:t>
      </w:r>
      <w:r w:rsidRPr="0089456D">
        <w:rPr>
          <w:rStyle w:val="normaltextrun"/>
          <w:rFonts w:asciiTheme="minorHAnsi" w:hAnsiTheme="minorHAnsi" w:cstheme="minorHAnsi"/>
          <w:sz w:val="22"/>
          <w:szCs w:val="22"/>
          <w:lang w:val="en-GB"/>
        </w:rPr>
        <w:t>claims with Paid adjudication status)</w:t>
      </w:r>
    </w:p>
    <w:p w14:paraId="08E499E7" w14:textId="42E5B7A8" w:rsidR="00DD303F" w:rsidRPr="0089456D" w:rsidRDefault="673C45BF" w:rsidP="00324F0A">
      <w:pPr>
        <w:pStyle w:val="Bodycopy"/>
        <w:numPr>
          <w:ilvl w:val="1"/>
          <w:numId w:val="16"/>
        </w:numPr>
        <w:rPr>
          <w:rStyle w:val="normaltextrun"/>
          <w:rFonts w:asciiTheme="minorHAnsi" w:hAnsiTheme="minorHAnsi" w:cstheme="minorHAnsi"/>
          <w:sz w:val="22"/>
          <w:szCs w:val="22"/>
          <w:shd w:val="clear" w:color="auto" w:fill="FFFFFF"/>
          <w:lang w:val="en-GB"/>
        </w:rPr>
      </w:pPr>
      <w:proofErr w:type="spellStart"/>
      <w:r w:rsidRPr="0089456D">
        <w:rPr>
          <w:rStyle w:val="normaltextrun"/>
          <w:rFonts w:asciiTheme="minorHAnsi" w:hAnsiTheme="minorHAnsi" w:cstheme="minorHAnsi"/>
          <w:sz w:val="22"/>
          <w:szCs w:val="22"/>
          <w:lang w:val="en-GB"/>
        </w:rPr>
        <w:t>f</w:t>
      </w:r>
      <w:r w:rsidR="00155140" w:rsidRPr="0089456D">
        <w:rPr>
          <w:rStyle w:val="normaltextrun"/>
          <w:rFonts w:asciiTheme="minorHAnsi" w:hAnsiTheme="minorHAnsi" w:cstheme="minorHAnsi"/>
          <w:sz w:val="22"/>
          <w:szCs w:val="22"/>
          <w:lang w:val="en-GB"/>
        </w:rPr>
        <w:t>d</w:t>
      </w:r>
      <w:proofErr w:type="spellEnd"/>
      <w:r w:rsidR="00155140" w:rsidRPr="0089456D">
        <w:rPr>
          <w:rStyle w:val="normaltextrun"/>
          <w:rFonts w:asciiTheme="minorHAnsi" w:hAnsiTheme="minorHAnsi" w:cstheme="minorHAnsi"/>
          <w:sz w:val="22"/>
          <w:szCs w:val="22"/>
          <w:lang w:val="en-GB"/>
        </w:rPr>
        <w:t xml:space="preserve"> (for files containing </w:t>
      </w:r>
      <w:r w:rsidR="36C8757D" w:rsidRPr="0089456D">
        <w:rPr>
          <w:rStyle w:val="normaltextrun"/>
          <w:rFonts w:asciiTheme="minorHAnsi" w:hAnsiTheme="minorHAnsi" w:cstheme="minorHAnsi"/>
          <w:sz w:val="22"/>
          <w:szCs w:val="22"/>
          <w:lang w:val="en-GB"/>
        </w:rPr>
        <w:t xml:space="preserve">only </w:t>
      </w:r>
      <w:r w:rsidR="00155140" w:rsidRPr="0089456D">
        <w:rPr>
          <w:rStyle w:val="normaltextrun"/>
          <w:rFonts w:asciiTheme="minorHAnsi" w:hAnsiTheme="minorHAnsi" w:cstheme="minorHAnsi"/>
          <w:sz w:val="22"/>
          <w:szCs w:val="22"/>
          <w:lang w:val="en-GB"/>
        </w:rPr>
        <w:t>claims with</w:t>
      </w:r>
      <w:r w:rsidR="2C957893" w:rsidRPr="0089456D">
        <w:rPr>
          <w:rStyle w:val="normaltextrun"/>
          <w:rFonts w:asciiTheme="minorHAnsi" w:hAnsiTheme="minorHAnsi" w:cstheme="minorHAnsi"/>
          <w:sz w:val="22"/>
          <w:szCs w:val="22"/>
          <w:lang w:val="en-GB"/>
        </w:rPr>
        <w:t xml:space="preserve"> </w:t>
      </w:r>
      <w:r w:rsidR="00F36924">
        <w:rPr>
          <w:rStyle w:val="normaltextrun"/>
          <w:rFonts w:asciiTheme="minorHAnsi" w:hAnsiTheme="minorHAnsi" w:cstheme="minorHAnsi"/>
          <w:sz w:val="22"/>
          <w:szCs w:val="22"/>
          <w:lang w:val="en-GB"/>
        </w:rPr>
        <w:t xml:space="preserve">Fully </w:t>
      </w:r>
      <w:r w:rsidR="00155140" w:rsidRPr="0089456D">
        <w:rPr>
          <w:rStyle w:val="normaltextrun"/>
          <w:rFonts w:asciiTheme="minorHAnsi" w:hAnsiTheme="minorHAnsi" w:cstheme="minorHAnsi"/>
          <w:sz w:val="22"/>
          <w:szCs w:val="22"/>
          <w:lang w:val="en-GB"/>
        </w:rPr>
        <w:t>Denied adjudication status)</w:t>
      </w:r>
    </w:p>
    <w:p w14:paraId="66DE39C1" w14:textId="5E66464C" w:rsidR="0654EC88" w:rsidRPr="0089456D" w:rsidRDefault="0654EC88" w:rsidP="00324F0A">
      <w:pPr>
        <w:pStyle w:val="Bodycopy"/>
        <w:numPr>
          <w:ilvl w:val="1"/>
          <w:numId w:val="16"/>
        </w:numPr>
        <w:rPr>
          <w:rStyle w:val="normaltextrun"/>
          <w:rFonts w:asciiTheme="minorHAnsi" w:hAnsiTheme="minorHAnsi" w:cstheme="minorHAnsi"/>
          <w:sz w:val="22"/>
          <w:szCs w:val="22"/>
          <w:lang w:val="en-GB"/>
        </w:rPr>
      </w:pPr>
      <w:r w:rsidRPr="0089456D">
        <w:rPr>
          <w:rStyle w:val="normaltextrun"/>
          <w:rFonts w:asciiTheme="minorHAnsi" w:hAnsiTheme="minorHAnsi" w:cstheme="minorHAnsi"/>
          <w:sz w:val="22"/>
          <w:szCs w:val="22"/>
          <w:lang w:val="en-GB"/>
        </w:rPr>
        <w:t>pa (for files containing only claims with Partially Denied adjudication status)</w:t>
      </w:r>
    </w:p>
    <w:p w14:paraId="40ECBA64" w14:textId="7DB6CB3C" w:rsidR="00AB7B64" w:rsidRPr="0089456D" w:rsidRDefault="00AB7B64" w:rsidP="00324F0A">
      <w:pPr>
        <w:pStyle w:val="Bodycopy"/>
        <w:numPr>
          <w:ilvl w:val="0"/>
          <w:numId w:val="16"/>
        </w:numPr>
        <w:rPr>
          <w:rFonts w:asciiTheme="minorHAnsi" w:hAnsiTheme="minorHAnsi" w:cstheme="minorHAnsi"/>
          <w:sz w:val="22"/>
          <w:szCs w:val="22"/>
          <w:lang w:val="en-GB"/>
        </w:rPr>
      </w:pPr>
      <w:proofErr w:type="spellStart"/>
      <w:r w:rsidRPr="0089456D">
        <w:rPr>
          <w:rFonts w:asciiTheme="minorHAnsi" w:hAnsiTheme="minorHAnsi" w:cstheme="minorHAnsi"/>
          <w:b/>
          <w:sz w:val="22"/>
          <w:szCs w:val="22"/>
          <w:lang w:val="en-GB"/>
        </w:rPr>
        <w:t>ext</w:t>
      </w:r>
      <w:proofErr w:type="spellEnd"/>
      <w:r w:rsidRPr="0089456D">
        <w:rPr>
          <w:rFonts w:asciiTheme="minorHAnsi" w:hAnsiTheme="minorHAnsi" w:cstheme="minorHAnsi"/>
          <w:sz w:val="22"/>
          <w:szCs w:val="22"/>
          <w:lang w:val="en-GB"/>
        </w:rPr>
        <w:t xml:space="preserve"> is the extension for the file</w:t>
      </w:r>
      <w:r w:rsidRPr="0089456D">
        <w:rPr>
          <w:rFonts w:asciiTheme="minorHAnsi" w:hAnsiTheme="minorHAnsi" w:cstheme="minorHAnsi"/>
          <w:sz w:val="22"/>
          <w:szCs w:val="22"/>
        </w:rPr>
        <w:t xml:space="preserve">. Allowable values </w:t>
      </w:r>
      <w:r w:rsidR="002F38B3">
        <w:rPr>
          <w:rFonts w:asciiTheme="minorHAnsi" w:hAnsiTheme="minorHAnsi" w:cstheme="minorHAnsi"/>
          <w:sz w:val="22"/>
          <w:szCs w:val="22"/>
        </w:rPr>
        <w:t>include the following.</w:t>
      </w:r>
      <w:r w:rsidRPr="0089456D">
        <w:rPr>
          <w:rFonts w:asciiTheme="minorHAnsi" w:hAnsiTheme="minorHAnsi" w:cstheme="minorHAnsi"/>
          <w:sz w:val="22"/>
          <w:szCs w:val="22"/>
          <w:lang w:val="en-GB"/>
        </w:rPr>
        <w:t> </w:t>
      </w:r>
    </w:p>
    <w:p w14:paraId="54B77115" w14:textId="579596F3" w:rsidR="00AB7B64" w:rsidRPr="0089456D" w:rsidRDefault="00AB7B64" w:rsidP="00324F0A">
      <w:pPr>
        <w:pStyle w:val="Bodycopy"/>
        <w:numPr>
          <w:ilvl w:val="1"/>
          <w:numId w:val="16"/>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shd w:val="clear" w:color="auto" w:fill="FFFFFF"/>
          <w:lang w:val="en-GB"/>
        </w:rPr>
        <w:t>.</w:t>
      </w:r>
      <w:proofErr w:type="spellStart"/>
      <w:r w:rsidRPr="0089456D">
        <w:rPr>
          <w:rStyle w:val="normaltextrun"/>
          <w:rFonts w:asciiTheme="minorHAnsi" w:hAnsiTheme="minorHAnsi" w:cstheme="minorHAnsi"/>
          <w:sz w:val="22"/>
          <w:szCs w:val="22"/>
          <w:shd w:val="clear" w:color="auto" w:fill="FFFFFF"/>
          <w:lang w:val="en-GB"/>
        </w:rPr>
        <w:t>edi</w:t>
      </w:r>
      <w:proofErr w:type="spellEnd"/>
    </w:p>
    <w:p w14:paraId="51E9516D" w14:textId="77777777" w:rsidR="00AB7B64" w:rsidRPr="0089456D" w:rsidRDefault="00AB7B64" w:rsidP="00324F0A">
      <w:pPr>
        <w:pStyle w:val="Bodycopy"/>
        <w:numPr>
          <w:ilvl w:val="1"/>
          <w:numId w:val="16"/>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shd w:val="clear" w:color="auto" w:fill="FFFFFF"/>
          <w:lang w:val="en-GB"/>
        </w:rPr>
        <w:t>.</w:t>
      </w:r>
      <w:proofErr w:type="spellStart"/>
      <w:r w:rsidRPr="0089456D">
        <w:rPr>
          <w:rStyle w:val="normaltextrun"/>
          <w:rFonts w:asciiTheme="minorHAnsi" w:hAnsiTheme="minorHAnsi" w:cstheme="minorHAnsi"/>
          <w:sz w:val="22"/>
          <w:szCs w:val="22"/>
          <w:shd w:val="clear" w:color="auto" w:fill="FFFFFF"/>
          <w:lang w:val="en-GB"/>
        </w:rPr>
        <w:t>pgp</w:t>
      </w:r>
      <w:proofErr w:type="spellEnd"/>
    </w:p>
    <w:p w14:paraId="1C7A1BE8" w14:textId="20CAA665" w:rsidR="00AB7B64" w:rsidRPr="0089456D" w:rsidRDefault="00AB7B64" w:rsidP="00324F0A">
      <w:pPr>
        <w:pStyle w:val="Bodycopy"/>
        <w:numPr>
          <w:ilvl w:val="1"/>
          <w:numId w:val="16"/>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lang w:val="en-GB"/>
        </w:rPr>
        <w:t>.</w:t>
      </w:r>
      <w:proofErr w:type="spellStart"/>
      <w:r w:rsidRPr="0089456D">
        <w:rPr>
          <w:rStyle w:val="normaltextrun"/>
          <w:rFonts w:asciiTheme="minorHAnsi" w:hAnsiTheme="minorHAnsi" w:cstheme="minorHAnsi"/>
          <w:sz w:val="22"/>
          <w:szCs w:val="22"/>
          <w:lang w:val="en-GB"/>
        </w:rPr>
        <w:t>edi.pgp</w:t>
      </w:r>
      <w:proofErr w:type="spellEnd"/>
      <w:r w:rsidRPr="0089456D">
        <w:rPr>
          <w:rStyle w:val="normaltextrun"/>
          <w:rFonts w:asciiTheme="minorHAnsi" w:hAnsiTheme="minorHAnsi" w:cstheme="minorHAnsi"/>
          <w:sz w:val="22"/>
          <w:szCs w:val="22"/>
          <w:lang w:val="en-GB"/>
        </w:rPr>
        <w:t> </w:t>
      </w:r>
    </w:p>
    <w:p w14:paraId="2188C597" w14:textId="29AD51A3" w:rsidR="00C36BE4" w:rsidRPr="0089456D" w:rsidRDefault="00C36BE4" w:rsidP="00845EDA">
      <w:pPr>
        <w:pStyle w:val="Bodycopy"/>
        <w:numPr>
          <w:ilvl w:val="0"/>
          <w:numId w:val="16"/>
        </w:numPr>
        <w:rPr>
          <w:rStyle w:val="normaltextrun"/>
          <w:rFonts w:asciiTheme="minorHAnsi" w:hAnsiTheme="minorHAnsi" w:cstheme="minorHAnsi"/>
          <w:sz w:val="22"/>
          <w:szCs w:val="22"/>
          <w:shd w:val="clear" w:color="auto" w:fill="FFFFFF"/>
          <w:lang w:val="en-GB"/>
        </w:rPr>
      </w:pPr>
      <w:proofErr w:type="spellStart"/>
      <w:r w:rsidRPr="003D68CD">
        <w:rPr>
          <w:rStyle w:val="normaltextrun"/>
          <w:rFonts w:asciiTheme="minorHAnsi" w:hAnsiTheme="minorHAnsi" w:cstheme="minorHAnsi"/>
          <w:b/>
          <w:bCs/>
          <w:sz w:val="22"/>
          <w:szCs w:val="22"/>
          <w:lang w:val="en-GB"/>
        </w:rPr>
        <w:t>suff</w:t>
      </w:r>
      <w:proofErr w:type="spellEnd"/>
      <w:r>
        <w:rPr>
          <w:rStyle w:val="normaltextrun"/>
          <w:rFonts w:asciiTheme="minorHAnsi" w:hAnsiTheme="minorHAnsi" w:cstheme="minorHAnsi"/>
          <w:sz w:val="22"/>
          <w:szCs w:val="22"/>
          <w:lang w:val="en-GB"/>
        </w:rPr>
        <w:t xml:space="preserve"> is the </w:t>
      </w:r>
      <w:r w:rsidR="00207550">
        <w:rPr>
          <w:rStyle w:val="normaltextrun"/>
          <w:rFonts w:asciiTheme="minorHAnsi" w:hAnsiTheme="minorHAnsi" w:cstheme="minorHAnsi"/>
          <w:sz w:val="22"/>
          <w:szCs w:val="22"/>
          <w:lang w:val="en-GB"/>
        </w:rPr>
        <w:t>optional</w:t>
      </w:r>
      <w:r>
        <w:rPr>
          <w:rStyle w:val="normaltextrun"/>
          <w:rFonts w:asciiTheme="minorHAnsi" w:hAnsiTheme="minorHAnsi" w:cstheme="minorHAnsi"/>
          <w:sz w:val="22"/>
          <w:szCs w:val="22"/>
          <w:lang w:val="en-GB"/>
        </w:rPr>
        <w:t xml:space="preserve"> suffix. See more detail below</w:t>
      </w:r>
      <w:r w:rsidR="001B2306">
        <w:rPr>
          <w:rStyle w:val="normaltextrun"/>
          <w:rFonts w:asciiTheme="minorHAnsi" w:hAnsiTheme="minorHAnsi" w:cstheme="minorHAnsi"/>
          <w:sz w:val="22"/>
          <w:szCs w:val="22"/>
          <w:lang w:val="en-GB"/>
        </w:rPr>
        <w:t>.</w:t>
      </w:r>
    </w:p>
    <w:p w14:paraId="2C129E48" w14:textId="0628D162" w:rsidR="00DD303F" w:rsidRPr="00C55C9F" w:rsidRDefault="00DD303F" w:rsidP="00C55C9F">
      <w:pPr>
        <w:pStyle w:val="Bullet1"/>
        <w:ind w:left="0" w:firstLine="0"/>
        <w:rPr>
          <w:shd w:val="clear" w:color="auto" w:fill="FFFFFF"/>
          <w:lang w:val="en-GB"/>
        </w:rPr>
      </w:pPr>
    </w:p>
    <w:p w14:paraId="6458BC6B" w14:textId="6000CF0F" w:rsidR="7E0C6EC5" w:rsidRPr="000F7288" w:rsidRDefault="00F015F3" w:rsidP="000F7288">
      <w:pPr>
        <w:pStyle w:val="paragraph"/>
        <w:spacing w:before="0" w:after="0"/>
        <w:ind w:right="135"/>
        <w:textAlignment w:val="baseline"/>
        <w:rPr>
          <w:rStyle w:val="eop"/>
          <w:rFonts w:ascii="Segoe UI" w:hAnsi="Segoe UI" w:cs="Segoe UI"/>
          <w:sz w:val="18"/>
          <w:szCs w:val="18"/>
        </w:rPr>
      </w:pPr>
      <w:r w:rsidRPr="00EC03BC">
        <w:rPr>
          <w:rStyle w:val="normaltextrun"/>
          <w:rFonts w:ascii="Calibri" w:eastAsia="BentonModernOne Roman" w:hAnsi="Calibri" w:cs="Calibri"/>
          <w:sz w:val="22"/>
          <w:szCs w:val="22"/>
        </w:rPr>
        <w:t xml:space="preserve">For example, a </w:t>
      </w:r>
      <w:r w:rsidRPr="00ED40D3">
        <w:rPr>
          <w:rStyle w:val="normaltextrun"/>
          <w:rFonts w:ascii="Calibri" w:eastAsia="BentonModernOne Roman" w:hAnsi="Calibri" w:cs="Calibri"/>
          <w:sz w:val="22"/>
          <w:szCs w:val="22"/>
        </w:rPr>
        <w:t xml:space="preserve">paid </w:t>
      </w:r>
      <w:r w:rsidRPr="00EC03BC">
        <w:rPr>
          <w:rStyle w:val="normaltextrun"/>
          <w:rFonts w:ascii="Calibri" w:eastAsia="BentonModernOne Roman" w:hAnsi="Calibri" w:cs="Calibri"/>
          <w:sz w:val="22"/>
          <w:szCs w:val="22"/>
        </w:rPr>
        <w:t>production 837</w:t>
      </w:r>
      <w:r w:rsidRPr="00ED40D3">
        <w:rPr>
          <w:rStyle w:val="normaltextrun"/>
          <w:rFonts w:ascii="Calibri" w:eastAsia="BentonModernOne Roman" w:hAnsi="Calibri" w:cs="Calibri"/>
          <w:sz w:val="22"/>
          <w:szCs w:val="22"/>
        </w:rPr>
        <w:t>I</w:t>
      </w:r>
      <w:r w:rsidRPr="00EC03BC">
        <w:rPr>
          <w:rStyle w:val="normaltextrun"/>
          <w:rFonts w:ascii="Calibri" w:eastAsia="BentonModernOne Roman" w:hAnsi="Calibri" w:cs="Calibri"/>
          <w:sz w:val="22"/>
          <w:szCs w:val="22"/>
        </w:rPr>
        <w:t xml:space="preserve"> file submitted on January 4, 2024, at 2:30 p.m. EST, by a </w:t>
      </w:r>
      <w:r w:rsidR="000F7288">
        <w:rPr>
          <w:rStyle w:val="normaltextrun"/>
          <w:rFonts w:ascii="Calibri" w:eastAsia="BentonModernOne Roman" w:hAnsi="Calibri" w:cs="Calibri"/>
          <w:sz w:val="22"/>
          <w:szCs w:val="22"/>
        </w:rPr>
        <w:t>Trading Partner</w:t>
      </w:r>
      <w:r w:rsidR="000F7288" w:rsidRPr="00EC03BC">
        <w:rPr>
          <w:rStyle w:val="normaltextrun"/>
          <w:rFonts w:ascii="Calibri" w:eastAsia="BentonModernOne Roman" w:hAnsi="Calibri" w:cs="Calibri"/>
          <w:sz w:val="22"/>
          <w:szCs w:val="22"/>
        </w:rPr>
        <w:t xml:space="preserve"> </w:t>
      </w:r>
      <w:r w:rsidRPr="00EC03BC">
        <w:rPr>
          <w:rStyle w:val="normaltextrun"/>
          <w:rFonts w:ascii="Calibri" w:eastAsia="BentonModernOne Roman" w:hAnsi="Calibri" w:cs="Calibri"/>
          <w:sz w:val="22"/>
          <w:szCs w:val="22"/>
        </w:rPr>
        <w:t xml:space="preserve">with a </w:t>
      </w:r>
      <w:r w:rsidR="00603AAA" w:rsidRPr="00ED40D3">
        <w:rPr>
          <w:rStyle w:val="normaltextrun"/>
          <w:rFonts w:ascii="Calibri" w:eastAsia="BentonModernOne Roman" w:hAnsi="Calibri" w:cs="Calibri"/>
          <w:sz w:val="22"/>
          <w:szCs w:val="22"/>
        </w:rPr>
        <w:t>ten</w:t>
      </w:r>
      <w:r w:rsidRPr="00EC03BC">
        <w:rPr>
          <w:rStyle w:val="normaltextrun"/>
          <w:rFonts w:ascii="Calibri" w:eastAsia="BentonModernOne Roman" w:hAnsi="Calibri" w:cs="Calibri"/>
          <w:sz w:val="22"/>
          <w:szCs w:val="22"/>
        </w:rPr>
        <w:t>-digit PID</w:t>
      </w:r>
      <w:r w:rsidRPr="00ED40D3">
        <w:rPr>
          <w:rStyle w:val="normaltextrun"/>
          <w:rFonts w:ascii="Calibri" w:eastAsia="BentonModernOne Roman" w:hAnsi="Calibri" w:cs="Calibri"/>
          <w:sz w:val="22"/>
          <w:szCs w:val="22"/>
        </w:rPr>
        <w:t>/SL:</w:t>
      </w:r>
      <w:r w:rsidRPr="00EC03BC">
        <w:rPr>
          <w:rStyle w:val="normaltextrun"/>
          <w:rFonts w:ascii="Calibri" w:eastAsia="BentonModernOne Roman" w:hAnsi="Calibri" w:cs="Calibri"/>
          <w:sz w:val="22"/>
          <w:szCs w:val="22"/>
        </w:rPr>
        <w:t xml:space="preserve"> of “</w:t>
      </w:r>
      <w:r w:rsidRPr="00ED40D3">
        <w:rPr>
          <w:rStyle w:val="normaltextrun"/>
          <w:rFonts w:ascii="Calibri" w:eastAsia="BentonModernOne Roman" w:hAnsi="Calibri" w:cs="Calibri"/>
          <w:sz w:val="22"/>
          <w:szCs w:val="22"/>
        </w:rPr>
        <w:t>110025617D</w:t>
      </w:r>
      <w:r w:rsidRPr="00EC03BC">
        <w:rPr>
          <w:rStyle w:val="normaltextrun"/>
          <w:rFonts w:ascii="Calibri" w:eastAsia="BentonModernOne Roman" w:hAnsi="Calibri" w:cs="Calibri"/>
          <w:sz w:val="22"/>
          <w:szCs w:val="22"/>
        </w:rPr>
        <w:t>” might be named</w:t>
      </w:r>
      <w:r w:rsidR="000F7288">
        <w:rPr>
          <w:rStyle w:val="normaltextrun"/>
          <w:rFonts w:ascii="Calibri" w:eastAsia="BentonModernOne Roman" w:hAnsi="Calibri" w:cs="Calibri"/>
          <w:sz w:val="22"/>
          <w:szCs w:val="22"/>
        </w:rPr>
        <w:t xml:space="preserve"> the following.</w:t>
      </w:r>
      <w:r w:rsidR="000F7288" w:rsidRPr="00EC03BC">
        <w:rPr>
          <w:rStyle w:val="normaltextrun"/>
          <w:rFonts w:ascii="Arial" w:eastAsia="BentonModernOne Roman" w:hAnsi="Arial" w:cs="Arial"/>
          <w:i/>
          <w:iCs/>
          <w:sz w:val="22"/>
          <w:szCs w:val="22"/>
        </w:rPr>
        <w:t> </w:t>
      </w:r>
      <w:r w:rsidR="000F7288" w:rsidRPr="7E0C6EC5">
        <w:rPr>
          <w:rStyle w:val="eop"/>
          <w:rFonts w:ascii="Arial" w:hAnsi="Arial" w:cs="Arial"/>
        </w:rPr>
        <w:t> </w:t>
      </w:r>
    </w:p>
    <w:p w14:paraId="33AF6206" w14:textId="451761F9" w:rsidR="7E0C6EC5" w:rsidRPr="000F7288" w:rsidRDefault="00F015F3" w:rsidP="000F7288">
      <w:pPr>
        <w:pStyle w:val="paragraph"/>
        <w:spacing w:before="0" w:after="0"/>
        <w:ind w:right="135" w:firstLine="720"/>
        <w:textAlignment w:val="baseline"/>
        <w:rPr>
          <w:rStyle w:val="eop"/>
          <w:rFonts w:asciiTheme="minorHAnsi" w:hAnsiTheme="minorHAnsi" w:cstheme="minorHAnsi"/>
          <w:i/>
          <w:iCs/>
          <w:sz w:val="18"/>
          <w:szCs w:val="18"/>
        </w:rPr>
      </w:pPr>
      <w:r w:rsidRPr="000F7288">
        <w:rPr>
          <w:rStyle w:val="normaltextrun"/>
          <w:rFonts w:asciiTheme="minorHAnsi" w:eastAsia="BentonModernOne Roman" w:hAnsiTheme="minorHAnsi" w:cstheme="minorHAnsi"/>
          <w:i/>
          <w:iCs/>
          <w:sz w:val="22"/>
          <w:szCs w:val="22"/>
        </w:rPr>
        <w:t>110025617d_pacdri_010420241430</w:t>
      </w:r>
      <w:r w:rsidR="00E72A4E">
        <w:rPr>
          <w:rStyle w:val="normaltextrun"/>
          <w:rFonts w:asciiTheme="minorHAnsi" w:eastAsia="BentonModernOne Roman" w:hAnsiTheme="minorHAnsi" w:cstheme="minorHAnsi"/>
          <w:i/>
          <w:iCs/>
          <w:sz w:val="22"/>
          <w:szCs w:val="22"/>
        </w:rPr>
        <w:t>00</w:t>
      </w:r>
      <w:r w:rsidRPr="000F7288">
        <w:rPr>
          <w:rStyle w:val="normaltextrun"/>
          <w:rFonts w:asciiTheme="minorHAnsi" w:eastAsia="BentonModernOne Roman" w:hAnsiTheme="minorHAnsi" w:cstheme="minorHAnsi"/>
          <w:i/>
          <w:iCs/>
          <w:sz w:val="22"/>
          <w:szCs w:val="22"/>
        </w:rPr>
        <w:t>_prod_pd</w:t>
      </w:r>
      <w:r w:rsidR="00AB7B64">
        <w:rPr>
          <w:rStyle w:val="eop"/>
          <w:rFonts w:asciiTheme="minorHAnsi" w:hAnsiTheme="minorHAnsi" w:cstheme="minorHAnsi"/>
          <w:i/>
          <w:iCs/>
        </w:rPr>
        <w:t>.edi</w:t>
      </w:r>
    </w:p>
    <w:p w14:paraId="5E5472B4" w14:textId="7DD17D24" w:rsidR="00F015F3" w:rsidRPr="00EC03BC" w:rsidRDefault="00F015F3" w:rsidP="00F015F3">
      <w:pPr>
        <w:pStyle w:val="paragraph"/>
        <w:spacing w:before="0" w:beforeAutospacing="0" w:after="0" w:afterAutospacing="0"/>
        <w:textAlignment w:val="baseline"/>
        <w:rPr>
          <w:rFonts w:ascii="Segoe UI" w:hAnsi="Segoe UI" w:cs="Segoe UI"/>
          <w:sz w:val="18"/>
          <w:szCs w:val="18"/>
        </w:rPr>
      </w:pPr>
      <w:r w:rsidRPr="00EC03BC">
        <w:rPr>
          <w:rStyle w:val="normaltextrun"/>
          <w:rFonts w:ascii="Calibri" w:eastAsia="BentonModernOne Roman" w:hAnsi="Calibri" w:cs="Calibri"/>
          <w:sz w:val="22"/>
          <w:szCs w:val="22"/>
        </w:rPr>
        <w:t xml:space="preserve">If a file is intended for a specific request, it is essential to include this specificity in the naming convention to facilitate easy identification of the file, by using an alpha suffix. This is only to be used for applicable pre-approved MassHealth defined projects and will be communicated directly to MCEs. </w:t>
      </w:r>
      <w:r w:rsidR="00326CD9" w:rsidRPr="00326CD9">
        <w:rPr>
          <w:rFonts w:ascii="Calibri" w:eastAsia="BentonModernOne Roman" w:hAnsi="Calibri" w:cs="Calibri"/>
          <w:sz w:val="22"/>
          <w:szCs w:val="22"/>
          <w:lang w:bidi="en-US"/>
        </w:rPr>
        <w:t>Files submitted in this format without MassHealth’s preapproval will be rejected</w:t>
      </w:r>
      <w:r w:rsidR="00326CD9">
        <w:rPr>
          <w:rFonts w:ascii="Calibri" w:eastAsia="BentonModernOne Roman" w:hAnsi="Calibri" w:cs="Calibri"/>
          <w:sz w:val="22"/>
          <w:szCs w:val="22"/>
          <w:lang w:bidi="en-US"/>
        </w:rPr>
        <w:t xml:space="preserve">. </w:t>
      </w:r>
      <w:r w:rsidRPr="00EC03BC">
        <w:rPr>
          <w:rStyle w:val="normaltextrun"/>
          <w:rFonts w:ascii="Calibri" w:eastAsia="BentonModernOne Roman" w:hAnsi="Calibri" w:cs="Calibri"/>
          <w:sz w:val="22"/>
          <w:szCs w:val="22"/>
        </w:rPr>
        <w:t>In the case of this process, the naming convention is as follows</w:t>
      </w:r>
      <w:r w:rsidR="000F7288">
        <w:rPr>
          <w:rStyle w:val="normaltextrun"/>
          <w:rFonts w:ascii="Calibri" w:eastAsia="BentonModernOne Roman" w:hAnsi="Calibri" w:cs="Calibri"/>
          <w:sz w:val="22"/>
          <w:szCs w:val="22"/>
        </w:rPr>
        <w:t>.</w:t>
      </w:r>
      <w:r w:rsidRPr="00EC03BC">
        <w:rPr>
          <w:rStyle w:val="normaltextrun"/>
          <w:rFonts w:ascii="Calibri" w:eastAsia="BentonModernOne Roman" w:hAnsi="Calibri" w:cs="Calibri"/>
          <w:sz w:val="22"/>
          <w:szCs w:val="22"/>
        </w:rPr>
        <w:t> </w:t>
      </w:r>
    </w:p>
    <w:p w14:paraId="68C15953" w14:textId="1AB0B40C" w:rsidR="00F015F3" w:rsidRPr="000F7288" w:rsidRDefault="001B34F2" w:rsidP="00F015F3">
      <w:pPr>
        <w:pStyle w:val="paragraph"/>
        <w:spacing w:before="0" w:after="0" w:afterAutospacing="0"/>
        <w:ind w:left="720"/>
        <w:textAlignment w:val="baseline"/>
        <w:rPr>
          <w:rFonts w:asciiTheme="minorHAnsi" w:hAnsiTheme="minorHAnsi" w:cstheme="minorHAnsi"/>
          <w:i/>
          <w:iCs/>
          <w:sz w:val="18"/>
          <w:szCs w:val="18"/>
        </w:rPr>
      </w:pPr>
      <w:proofErr w:type="spellStart"/>
      <w:r w:rsidRPr="000F7288">
        <w:rPr>
          <w:rStyle w:val="normaltextrun"/>
          <w:rFonts w:asciiTheme="minorHAnsi" w:eastAsia="BentonModernOne Roman" w:hAnsiTheme="minorHAnsi" w:cstheme="minorHAnsi"/>
          <w:i/>
          <w:iCs/>
          <w:sz w:val="22"/>
          <w:szCs w:val="22"/>
        </w:rPr>
        <w:t>sender</w:t>
      </w:r>
      <w:r w:rsidR="00F015F3" w:rsidRPr="000F7288">
        <w:rPr>
          <w:rStyle w:val="normaltextrun"/>
          <w:rFonts w:asciiTheme="minorHAnsi" w:eastAsia="BentonModernOne Roman" w:hAnsiTheme="minorHAnsi" w:cstheme="minorHAnsi"/>
          <w:i/>
          <w:iCs/>
          <w:sz w:val="22"/>
          <w:szCs w:val="22"/>
        </w:rPr>
        <w:t>id_transtype_datetime_env_adj_xxx</w:t>
      </w:r>
      <w:r w:rsidR="00AB7B64">
        <w:rPr>
          <w:rStyle w:val="normaltextrun"/>
          <w:rFonts w:asciiTheme="minorHAnsi" w:eastAsia="BentonModernOne Roman" w:hAnsiTheme="minorHAnsi" w:cstheme="minorHAnsi"/>
          <w:i/>
          <w:iCs/>
          <w:sz w:val="22"/>
          <w:szCs w:val="22"/>
        </w:rPr>
        <w:t>.ext</w:t>
      </w:r>
      <w:proofErr w:type="spellEnd"/>
      <w:r w:rsidR="00F015F3" w:rsidRPr="000F7288">
        <w:rPr>
          <w:rStyle w:val="normaltextrun"/>
          <w:rFonts w:asciiTheme="minorHAnsi" w:eastAsia="BentonModernOne Roman" w:hAnsiTheme="minorHAnsi" w:cstheme="minorHAnsi"/>
          <w:i/>
          <w:iCs/>
          <w:sz w:val="22"/>
          <w:szCs w:val="22"/>
        </w:rPr>
        <w:t> </w:t>
      </w:r>
      <w:r w:rsidR="00F015F3" w:rsidRPr="000F7288">
        <w:rPr>
          <w:rStyle w:val="eop"/>
          <w:rFonts w:asciiTheme="minorHAnsi" w:hAnsiTheme="minorHAnsi" w:cstheme="minorHAnsi"/>
          <w:i/>
          <w:iCs/>
          <w:szCs w:val="22"/>
        </w:rPr>
        <w:t> </w:t>
      </w:r>
    </w:p>
    <w:p w14:paraId="308E40C9" w14:textId="77777777" w:rsidR="00675A41" w:rsidRDefault="00675A41" w:rsidP="00675A41">
      <w:pPr>
        <w:pStyle w:val="paragraph"/>
        <w:spacing w:before="0" w:beforeAutospacing="0" w:after="0" w:afterAutospacing="0"/>
        <w:ind w:right="135"/>
        <w:jc w:val="both"/>
        <w:textAlignment w:val="baseline"/>
        <w:rPr>
          <w:rStyle w:val="normaltextrun"/>
          <w:rFonts w:ascii="Calibri" w:hAnsi="Calibri" w:cs="Calibri"/>
          <w:color w:val="000000" w:themeColor="text1"/>
          <w:sz w:val="22"/>
          <w:szCs w:val="22"/>
        </w:rPr>
      </w:pPr>
    </w:p>
    <w:p w14:paraId="5C581E7B" w14:textId="52993448" w:rsidR="00675A41" w:rsidRPr="00CB707A" w:rsidRDefault="00675A41" w:rsidP="00CB707A">
      <w:pPr>
        <w:pStyle w:val="paragraph"/>
        <w:spacing w:before="0" w:after="0"/>
        <w:ind w:right="135"/>
        <w:textAlignment w:val="baseline"/>
        <w:rPr>
          <w:rStyle w:val="eop"/>
          <w:rFonts w:ascii="Segoe UI" w:hAnsi="Segoe UI" w:cs="Segoe UI"/>
          <w:sz w:val="18"/>
          <w:szCs w:val="18"/>
        </w:rPr>
      </w:pPr>
      <w:r>
        <w:rPr>
          <w:rStyle w:val="normaltextrun"/>
          <w:rFonts w:ascii="Calibri" w:hAnsi="Calibri" w:cs="Calibri"/>
          <w:color w:val="000000" w:themeColor="text1"/>
          <w:sz w:val="22"/>
          <w:szCs w:val="22"/>
        </w:rPr>
        <w:t xml:space="preserve">The three-character alpha suffix </w:t>
      </w:r>
      <w:r w:rsidRPr="005F516C">
        <w:rPr>
          <w:rStyle w:val="normaltextrun"/>
          <w:rFonts w:ascii="Calibri" w:hAnsi="Calibri" w:cs="Calibri"/>
          <w:i/>
          <w:iCs/>
          <w:sz w:val="22"/>
          <w:szCs w:val="22"/>
          <w:shd w:val="clear" w:color="auto" w:fill="FFFFFF"/>
        </w:rPr>
        <w:t>xxx</w:t>
      </w:r>
      <w:r w:rsidRPr="005F516C">
        <w:rPr>
          <w:rStyle w:val="normaltextrun"/>
          <w:rFonts w:ascii="Calibri" w:hAnsi="Calibri" w:cs="Calibri"/>
          <w:sz w:val="22"/>
          <w:szCs w:val="22"/>
          <w:shd w:val="clear" w:color="auto" w:fill="FFFFFF"/>
        </w:rPr>
        <w:t xml:space="preserve"> </w:t>
      </w:r>
      <w:r w:rsidRPr="00A55D57">
        <w:rPr>
          <w:rStyle w:val="normaltextrun"/>
          <w:rFonts w:ascii="Calibri" w:hAnsi="Calibri" w:cs="Calibri"/>
          <w:color w:val="000000" w:themeColor="text1"/>
          <w:sz w:val="22"/>
          <w:szCs w:val="22"/>
        </w:rPr>
        <w:t>defines the exception when needed.</w:t>
      </w:r>
      <w:r w:rsidRPr="00A55D57">
        <w:rPr>
          <w:rStyle w:val="eop"/>
          <w:rFonts w:ascii="Calibri" w:hAnsi="Calibri" w:cs="Calibri"/>
          <w:color w:val="000000" w:themeColor="text1"/>
          <w:sz w:val="22"/>
          <w:szCs w:val="22"/>
        </w:rPr>
        <w:t> </w:t>
      </w:r>
      <w:bookmarkEnd w:id="69"/>
      <w:r w:rsidR="005567B2" w:rsidRPr="005567B2">
        <w:rPr>
          <w:rStyle w:val="normaltextrun"/>
          <w:rFonts w:ascii="Calibri" w:eastAsia="BentonModernOne Roman" w:hAnsi="Calibri" w:cs="Calibri"/>
          <w:sz w:val="22"/>
          <w:szCs w:val="22"/>
        </w:rPr>
        <w:t xml:space="preserve"> </w:t>
      </w:r>
      <w:r w:rsidR="005567B2" w:rsidRPr="00EC03BC">
        <w:rPr>
          <w:rStyle w:val="normaltextrun"/>
          <w:rFonts w:ascii="Calibri" w:eastAsia="BentonModernOne Roman" w:hAnsi="Calibri" w:cs="Calibri"/>
          <w:sz w:val="22"/>
          <w:szCs w:val="22"/>
        </w:rPr>
        <w:t xml:space="preserve">For example, a </w:t>
      </w:r>
      <w:r w:rsidR="005567B2" w:rsidRPr="00ED40D3">
        <w:rPr>
          <w:rStyle w:val="normaltextrun"/>
          <w:rFonts w:ascii="Calibri" w:eastAsia="BentonModernOne Roman" w:hAnsi="Calibri" w:cs="Calibri"/>
          <w:sz w:val="22"/>
          <w:szCs w:val="22"/>
        </w:rPr>
        <w:t xml:space="preserve">paid </w:t>
      </w:r>
      <w:r w:rsidR="005567B2" w:rsidRPr="00EC03BC">
        <w:rPr>
          <w:rStyle w:val="normaltextrun"/>
          <w:rFonts w:ascii="Calibri" w:eastAsia="BentonModernOne Roman" w:hAnsi="Calibri" w:cs="Calibri"/>
          <w:sz w:val="22"/>
          <w:szCs w:val="22"/>
        </w:rPr>
        <w:t>production 837</w:t>
      </w:r>
      <w:r w:rsidR="005567B2" w:rsidRPr="00ED40D3">
        <w:rPr>
          <w:rStyle w:val="normaltextrun"/>
          <w:rFonts w:ascii="Calibri" w:eastAsia="BentonModernOne Roman" w:hAnsi="Calibri" w:cs="Calibri"/>
          <w:sz w:val="22"/>
          <w:szCs w:val="22"/>
        </w:rPr>
        <w:t>I</w:t>
      </w:r>
      <w:r w:rsidR="005567B2" w:rsidRPr="00EC03BC">
        <w:rPr>
          <w:rStyle w:val="normaltextrun"/>
          <w:rFonts w:ascii="Calibri" w:eastAsia="BentonModernOne Roman" w:hAnsi="Calibri" w:cs="Calibri"/>
          <w:sz w:val="22"/>
          <w:szCs w:val="22"/>
        </w:rPr>
        <w:t xml:space="preserve"> file submitted on January 4, 2024, at 2:30 p.m. EST, by a </w:t>
      </w:r>
      <w:r w:rsidR="005567B2">
        <w:rPr>
          <w:rStyle w:val="normaltextrun"/>
          <w:rFonts w:ascii="Calibri" w:eastAsia="BentonModernOne Roman" w:hAnsi="Calibri" w:cs="Calibri"/>
          <w:sz w:val="22"/>
          <w:szCs w:val="22"/>
        </w:rPr>
        <w:t>Trading Partner</w:t>
      </w:r>
      <w:r w:rsidR="005567B2" w:rsidRPr="00EC03BC">
        <w:rPr>
          <w:rStyle w:val="normaltextrun"/>
          <w:rFonts w:ascii="Calibri" w:eastAsia="BentonModernOne Roman" w:hAnsi="Calibri" w:cs="Calibri"/>
          <w:sz w:val="22"/>
          <w:szCs w:val="22"/>
        </w:rPr>
        <w:t xml:space="preserve"> with a </w:t>
      </w:r>
      <w:r w:rsidR="005567B2" w:rsidRPr="00ED40D3">
        <w:rPr>
          <w:rStyle w:val="normaltextrun"/>
          <w:rFonts w:ascii="Calibri" w:eastAsia="BentonModernOne Roman" w:hAnsi="Calibri" w:cs="Calibri"/>
          <w:sz w:val="22"/>
          <w:szCs w:val="22"/>
        </w:rPr>
        <w:t>ten</w:t>
      </w:r>
      <w:r w:rsidR="005567B2" w:rsidRPr="00EC03BC">
        <w:rPr>
          <w:rStyle w:val="normaltextrun"/>
          <w:rFonts w:ascii="Calibri" w:eastAsia="BentonModernOne Roman" w:hAnsi="Calibri" w:cs="Calibri"/>
          <w:sz w:val="22"/>
          <w:szCs w:val="22"/>
        </w:rPr>
        <w:t>-digit PID</w:t>
      </w:r>
      <w:r w:rsidR="005567B2" w:rsidRPr="00ED40D3">
        <w:rPr>
          <w:rStyle w:val="normaltextrun"/>
          <w:rFonts w:ascii="Calibri" w:eastAsia="BentonModernOne Roman" w:hAnsi="Calibri" w:cs="Calibri"/>
          <w:sz w:val="22"/>
          <w:szCs w:val="22"/>
        </w:rPr>
        <w:t>/SL:</w:t>
      </w:r>
      <w:r w:rsidR="005567B2" w:rsidRPr="00EC03BC">
        <w:rPr>
          <w:rStyle w:val="normaltextrun"/>
          <w:rFonts w:ascii="Calibri" w:eastAsia="BentonModernOne Roman" w:hAnsi="Calibri" w:cs="Calibri"/>
          <w:sz w:val="22"/>
          <w:szCs w:val="22"/>
        </w:rPr>
        <w:t xml:space="preserve"> of “</w:t>
      </w:r>
      <w:r w:rsidR="005567B2" w:rsidRPr="00ED40D3">
        <w:rPr>
          <w:rStyle w:val="normaltextrun"/>
          <w:rFonts w:ascii="Calibri" w:eastAsia="BentonModernOne Roman" w:hAnsi="Calibri" w:cs="Calibri"/>
          <w:sz w:val="22"/>
          <w:szCs w:val="22"/>
        </w:rPr>
        <w:t>110025617D</w:t>
      </w:r>
      <w:r w:rsidR="005567B2" w:rsidRPr="00EC03BC">
        <w:rPr>
          <w:rStyle w:val="normaltextrun"/>
          <w:rFonts w:ascii="Calibri" w:eastAsia="BentonModernOne Roman" w:hAnsi="Calibri" w:cs="Calibri"/>
          <w:sz w:val="22"/>
          <w:szCs w:val="22"/>
        </w:rPr>
        <w:t>”</w:t>
      </w:r>
      <w:r w:rsidR="00402C8C">
        <w:rPr>
          <w:rStyle w:val="normaltextrun"/>
          <w:rFonts w:ascii="Calibri" w:eastAsia="BentonModernOne Roman" w:hAnsi="Calibri" w:cs="Calibri"/>
          <w:sz w:val="22"/>
          <w:szCs w:val="22"/>
        </w:rPr>
        <w:t xml:space="preserve">, for special project “XYZ”, </w:t>
      </w:r>
      <w:r w:rsidR="005567B2" w:rsidRPr="00EC03BC">
        <w:rPr>
          <w:rStyle w:val="normaltextrun"/>
          <w:rFonts w:ascii="Calibri" w:eastAsia="BentonModernOne Roman" w:hAnsi="Calibri" w:cs="Calibri"/>
          <w:sz w:val="22"/>
          <w:szCs w:val="22"/>
        </w:rPr>
        <w:t>might be named</w:t>
      </w:r>
      <w:r w:rsidR="005567B2">
        <w:rPr>
          <w:rStyle w:val="normaltextrun"/>
          <w:rFonts w:ascii="Calibri" w:eastAsia="BentonModernOne Roman" w:hAnsi="Calibri" w:cs="Calibri"/>
          <w:sz w:val="22"/>
          <w:szCs w:val="22"/>
        </w:rPr>
        <w:t xml:space="preserve"> the followin</w:t>
      </w:r>
      <w:r w:rsidR="00402C8C">
        <w:rPr>
          <w:rStyle w:val="normaltextrun"/>
          <w:rFonts w:ascii="Calibri" w:eastAsia="BentonModernOne Roman" w:hAnsi="Calibri" w:cs="Calibri"/>
          <w:sz w:val="22"/>
          <w:szCs w:val="22"/>
        </w:rPr>
        <w:t>g.</w:t>
      </w:r>
      <w:r w:rsidR="005567B2" w:rsidRPr="00EC03BC">
        <w:rPr>
          <w:rStyle w:val="normaltextrun"/>
          <w:rFonts w:ascii="Arial" w:eastAsia="BentonModernOne Roman" w:hAnsi="Arial" w:cs="Arial"/>
          <w:i/>
          <w:iCs/>
          <w:sz w:val="22"/>
          <w:szCs w:val="22"/>
        </w:rPr>
        <w:t> </w:t>
      </w:r>
      <w:r w:rsidR="005567B2" w:rsidRPr="7E0C6EC5">
        <w:rPr>
          <w:rStyle w:val="eop"/>
          <w:rFonts w:ascii="Arial" w:hAnsi="Arial" w:cs="Arial"/>
        </w:rPr>
        <w:t> </w:t>
      </w:r>
    </w:p>
    <w:p w14:paraId="7584D361" w14:textId="76ED65AA" w:rsidR="005567B2" w:rsidRPr="000F7288" w:rsidRDefault="005567B2" w:rsidP="005567B2">
      <w:pPr>
        <w:pStyle w:val="paragraph"/>
        <w:spacing w:before="0" w:after="0"/>
        <w:ind w:right="135" w:firstLine="720"/>
        <w:textAlignment w:val="baseline"/>
        <w:rPr>
          <w:rStyle w:val="eop"/>
          <w:rFonts w:asciiTheme="minorHAnsi" w:hAnsiTheme="minorHAnsi" w:cstheme="minorHAnsi"/>
          <w:i/>
          <w:iCs/>
          <w:sz w:val="18"/>
          <w:szCs w:val="18"/>
        </w:rPr>
      </w:pPr>
      <w:r w:rsidRPr="000F7288">
        <w:rPr>
          <w:rStyle w:val="normaltextrun"/>
          <w:rFonts w:asciiTheme="minorHAnsi" w:eastAsia="BentonModernOne Roman" w:hAnsiTheme="minorHAnsi" w:cstheme="minorHAnsi"/>
          <w:i/>
          <w:iCs/>
          <w:sz w:val="22"/>
          <w:szCs w:val="22"/>
        </w:rPr>
        <w:t>110025617d</w:t>
      </w:r>
      <w:r>
        <w:rPr>
          <w:rStyle w:val="normaltextrun"/>
          <w:rFonts w:asciiTheme="minorHAnsi" w:eastAsia="BentonModernOne Roman" w:hAnsiTheme="minorHAnsi" w:cstheme="minorHAnsi"/>
          <w:i/>
          <w:iCs/>
          <w:sz w:val="22"/>
          <w:szCs w:val="22"/>
        </w:rPr>
        <w:t>_</w:t>
      </w:r>
      <w:r w:rsidRPr="000F7288">
        <w:rPr>
          <w:rStyle w:val="normaltextrun"/>
          <w:rFonts w:asciiTheme="minorHAnsi" w:eastAsia="BentonModernOne Roman" w:hAnsiTheme="minorHAnsi" w:cstheme="minorHAnsi"/>
          <w:i/>
          <w:iCs/>
          <w:sz w:val="22"/>
          <w:szCs w:val="22"/>
        </w:rPr>
        <w:t>pacdri_010420241430</w:t>
      </w:r>
      <w:r>
        <w:rPr>
          <w:rStyle w:val="normaltextrun"/>
          <w:rFonts w:asciiTheme="minorHAnsi" w:eastAsia="BentonModernOne Roman" w:hAnsiTheme="minorHAnsi" w:cstheme="minorHAnsi"/>
          <w:i/>
          <w:iCs/>
          <w:sz w:val="22"/>
          <w:szCs w:val="22"/>
        </w:rPr>
        <w:t>00</w:t>
      </w:r>
      <w:r w:rsidRPr="000F7288">
        <w:rPr>
          <w:rStyle w:val="normaltextrun"/>
          <w:rFonts w:asciiTheme="minorHAnsi" w:eastAsia="BentonModernOne Roman" w:hAnsiTheme="minorHAnsi" w:cstheme="minorHAnsi"/>
          <w:i/>
          <w:iCs/>
          <w:sz w:val="22"/>
          <w:szCs w:val="22"/>
        </w:rPr>
        <w:t>_prod_pd</w:t>
      </w:r>
      <w:r>
        <w:rPr>
          <w:rStyle w:val="normaltextrun"/>
          <w:rFonts w:asciiTheme="minorHAnsi" w:eastAsia="BentonModernOne Roman" w:hAnsiTheme="minorHAnsi" w:cstheme="minorHAnsi"/>
          <w:i/>
          <w:iCs/>
          <w:sz w:val="22"/>
          <w:szCs w:val="22"/>
        </w:rPr>
        <w:t>_</w:t>
      </w:r>
      <w:r w:rsidR="00402C8C">
        <w:rPr>
          <w:rStyle w:val="normaltextrun"/>
          <w:rFonts w:asciiTheme="minorHAnsi" w:eastAsia="BentonModernOne Roman" w:hAnsiTheme="minorHAnsi" w:cstheme="minorHAnsi"/>
          <w:i/>
          <w:iCs/>
          <w:sz w:val="22"/>
          <w:szCs w:val="22"/>
        </w:rPr>
        <w:t>xyz</w:t>
      </w:r>
      <w:r>
        <w:rPr>
          <w:rStyle w:val="eop"/>
          <w:rFonts w:asciiTheme="minorHAnsi" w:hAnsiTheme="minorHAnsi" w:cstheme="minorHAnsi"/>
          <w:i/>
          <w:iCs/>
        </w:rPr>
        <w:t>.edi</w:t>
      </w:r>
    </w:p>
    <w:p w14:paraId="04031DEC" w14:textId="77777777" w:rsidR="005567B2" w:rsidRDefault="005567B2" w:rsidP="00675A41">
      <w:pPr>
        <w:pStyle w:val="paragraph"/>
        <w:spacing w:before="0" w:beforeAutospacing="0" w:after="0" w:afterAutospacing="0"/>
        <w:textAlignment w:val="baseline"/>
        <w:rPr>
          <w:rStyle w:val="eop"/>
          <w:rFonts w:ascii="Calibri" w:hAnsi="Calibri" w:cs="Calibri"/>
          <w:color w:val="000000" w:themeColor="text1"/>
          <w:sz w:val="22"/>
          <w:szCs w:val="22"/>
        </w:rPr>
      </w:pPr>
    </w:p>
    <w:bookmarkEnd w:id="70"/>
    <w:p w14:paraId="021CBB08" w14:textId="6F09CA63" w:rsidR="00B409EB" w:rsidRDefault="008D064B" w:rsidP="00291196">
      <w:pPr>
        <w:pStyle w:val="BodyText"/>
        <w:spacing w:before="117"/>
        <w:ind w:left="0" w:right="138"/>
        <w:jc w:val="both"/>
        <w:rPr>
          <w:rFonts w:asciiTheme="minorHAnsi" w:hAnsiTheme="minorHAnsi" w:cs="Calibri (Body)"/>
          <w:spacing w:val="-2"/>
        </w:rPr>
      </w:pPr>
      <w:r>
        <w:rPr>
          <w:rFonts w:asciiTheme="minorHAnsi" w:hAnsiTheme="minorHAnsi" w:cs="Calibri (Body)"/>
          <w:spacing w:val="-2"/>
        </w:rPr>
        <w:t xml:space="preserve">For outbound </w:t>
      </w:r>
      <w:r w:rsidR="00E83631">
        <w:rPr>
          <w:rFonts w:asciiTheme="minorHAnsi" w:hAnsiTheme="minorHAnsi" w:cs="Calibri (Body)"/>
          <w:spacing w:val="-2"/>
        </w:rPr>
        <w:t>response files, the following convention is used</w:t>
      </w:r>
    </w:p>
    <w:p w14:paraId="100B7F8A" w14:textId="5C3364CA" w:rsidR="006B3C55" w:rsidRPr="00B46934" w:rsidRDefault="006B3C55" w:rsidP="006B3C55">
      <w:pPr>
        <w:pStyle w:val="paragraph"/>
        <w:spacing w:before="0" w:after="240" w:afterAutospacing="0"/>
        <w:ind w:left="720"/>
        <w:textAlignment w:val="baseline"/>
        <w:rPr>
          <w:rFonts w:asciiTheme="minorHAnsi" w:hAnsiTheme="minorHAnsi" w:cstheme="minorHAnsi"/>
          <w:i/>
          <w:iCs/>
        </w:rPr>
      </w:pPr>
      <w:r w:rsidRPr="000F7288">
        <w:rPr>
          <w:rStyle w:val="normaltextrun"/>
          <w:rFonts w:asciiTheme="minorHAnsi" w:eastAsia="BentonModernOne Roman" w:hAnsiTheme="minorHAnsi" w:cstheme="minorHAnsi"/>
          <w:i/>
          <w:iCs/>
          <w:sz w:val="22"/>
          <w:szCs w:val="22"/>
        </w:rPr>
        <w:t>senderid_transtype_datetime_env</w:t>
      </w:r>
      <w:r w:rsidRPr="000F7288">
        <w:rPr>
          <w:rStyle w:val="normaltextrun"/>
          <w:rFonts w:asciiTheme="minorHAnsi" w:eastAsia="BentonModernOne Roman" w:hAnsiTheme="minorHAnsi" w:cstheme="minorHAnsi"/>
          <w:i/>
          <w:iCs/>
          <w:sz w:val="22"/>
          <w:szCs w:val="22"/>
          <w:u w:val="single"/>
        </w:rPr>
        <w:t>_</w:t>
      </w:r>
      <w:r w:rsidRPr="00127B2E">
        <w:rPr>
          <w:rStyle w:val="normaltextrun"/>
          <w:rFonts w:asciiTheme="minorHAnsi" w:eastAsia="BentonModernOne Roman" w:hAnsiTheme="minorHAnsi" w:cstheme="minorHAnsi"/>
          <w:i/>
          <w:sz w:val="22"/>
          <w:szCs w:val="22"/>
        </w:rPr>
        <w:t>adj</w:t>
      </w:r>
      <w:r w:rsidR="002651FD">
        <w:rPr>
          <w:rStyle w:val="normaltextrun"/>
          <w:rFonts w:asciiTheme="minorHAnsi" w:eastAsia="BentonModernOne Roman" w:hAnsiTheme="minorHAnsi" w:cstheme="minorHAnsi"/>
          <w:i/>
          <w:sz w:val="22"/>
          <w:szCs w:val="22"/>
        </w:rPr>
        <w:t>_</w:t>
      </w:r>
      <w:r w:rsidR="00E31EB3">
        <w:rPr>
          <w:rStyle w:val="normaltextrun"/>
          <w:rFonts w:asciiTheme="minorHAnsi" w:eastAsia="BentonModernOne Roman" w:hAnsiTheme="minorHAnsi" w:cstheme="minorHAnsi"/>
          <w:i/>
          <w:sz w:val="22"/>
          <w:szCs w:val="22"/>
        </w:rPr>
        <w:t>{suff}_</w:t>
      </w:r>
      <w:r w:rsidR="002651FD">
        <w:rPr>
          <w:rStyle w:val="normaltextrun"/>
          <w:rFonts w:asciiTheme="minorHAnsi" w:eastAsia="BentonModernOne Roman" w:hAnsiTheme="minorHAnsi" w:cstheme="minorHAnsi"/>
          <w:i/>
          <w:sz w:val="22"/>
          <w:szCs w:val="22"/>
        </w:rPr>
        <w:t>transactionid</w:t>
      </w:r>
      <w:r w:rsidR="00ED7160">
        <w:rPr>
          <w:rStyle w:val="normaltextrun"/>
          <w:rFonts w:asciiTheme="minorHAnsi" w:eastAsia="BentonModernOne Roman" w:hAnsiTheme="minorHAnsi" w:cstheme="minorHAnsi"/>
          <w:i/>
          <w:sz w:val="22"/>
          <w:szCs w:val="22"/>
        </w:rPr>
        <w:t>_</w:t>
      </w:r>
      <w:r w:rsidR="00DF0FA1">
        <w:rPr>
          <w:rStyle w:val="normaltextrun"/>
          <w:rFonts w:asciiTheme="minorHAnsi" w:eastAsia="BentonModernOne Roman" w:hAnsiTheme="minorHAnsi" w:cstheme="minorHAnsi"/>
          <w:i/>
          <w:sz w:val="22"/>
          <w:szCs w:val="22"/>
        </w:rPr>
        <w:t>resp</w:t>
      </w:r>
      <w:r>
        <w:rPr>
          <w:rStyle w:val="normaltextrun"/>
          <w:rFonts w:asciiTheme="minorHAnsi" w:eastAsia="BentonModernOne Roman" w:hAnsiTheme="minorHAnsi" w:cstheme="minorHAnsi"/>
          <w:i/>
          <w:iCs/>
          <w:sz w:val="22"/>
          <w:szCs w:val="22"/>
        </w:rPr>
        <w:t>.ext</w:t>
      </w:r>
    </w:p>
    <w:p w14:paraId="242891F3" w14:textId="77777777" w:rsidR="006B3C55" w:rsidRPr="0089456D" w:rsidRDefault="006B3C55" w:rsidP="006B3C55">
      <w:pPr>
        <w:pStyle w:val="Bodycopy"/>
        <w:numPr>
          <w:ilvl w:val="0"/>
          <w:numId w:val="16"/>
        </w:numPr>
        <w:ind w:left="346" w:hanging="180"/>
        <w:rPr>
          <w:rStyle w:val="normaltextrun"/>
          <w:rFonts w:asciiTheme="minorHAnsi" w:hAnsiTheme="minorHAnsi" w:cstheme="minorHAnsi"/>
          <w:sz w:val="22"/>
          <w:szCs w:val="22"/>
          <w:lang w:val="en-GB"/>
        </w:rPr>
      </w:pPr>
      <w:proofErr w:type="spellStart"/>
      <w:r w:rsidRPr="0089456D">
        <w:rPr>
          <w:rFonts w:asciiTheme="minorHAnsi" w:hAnsiTheme="minorHAnsi" w:cstheme="minorHAnsi"/>
          <w:b/>
          <w:sz w:val="22"/>
          <w:szCs w:val="22"/>
          <w:lang w:val="en-GB"/>
        </w:rPr>
        <w:t>senderid</w:t>
      </w:r>
      <w:proofErr w:type="spellEnd"/>
      <w:r w:rsidRPr="0089456D">
        <w:rPr>
          <w:rFonts w:asciiTheme="minorHAnsi" w:hAnsiTheme="minorHAnsi" w:cstheme="minorHAnsi"/>
          <w:sz w:val="22"/>
          <w:szCs w:val="22"/>
          <w:lang w:val="en-GB"/>
        </w:rPr>
        <w:t xml:space="preserve"> is t</w:t>
      </w:r>
      <w:r w:rsidRPr="0089456D">
        <w:rPr>
          <w:rStyle w:val="normaltextrun"/>
          <w:rFonts w:asciiTheme="minorHAnsi" w:hAnsiTheme="minorHAnsi" w:cstheme="minorHAnsi"/>
          <w:sz w:val="22"/>
          <w:szCs w:val="22"/>
          <w:shd w:val="clear" w:color="auto" w:fill="FFFFFF"/>
          <w:lang w:val="en-GB"/>
        </w:rPr>
        <w:t>he PID/SL of the trading partner who is sending or receiving the file, in lower case.</w:t>
      </w:r>
    </w:p>
    <w:p w14:paraId="4373CF53" w14:textId="77777777" w:rsidR="006B3C55" w:rsidRPr="0089456D" w:rsidRDefault="006B3C55" w:rsidP="006B3C55">
      <w:pPr>
        <w:pStyle w:val="Bodycopy"/>
        <w:numPr>
          <w:ilvl w:val="0"/>
          <w:numId w:val="16"/>
        </w:numPr>
        <w:ind w:left="346" w:hanging="180"/>
        <w:rPr>
          <w:rStyle w:val="normaltextrun"/>
          <w:rFonts w:asciiTheme="minorHAnsi" w:hAnsiTheme="minorHAnsi" w:cstheme="minorHAnsi"/>
          <w:sz w:val="22"/>
          <w:szCs w:val="22"/>
          <w:lang w:val="en-GB"/>
        </w:rPr>
      </w:pPr>
      <w:proofErr w:type="spellStart"/>
      <w:r w:rsidRPr="0089456D">
        <w:rPr>
          <w:rFonts w:asciiTheme="minorHAnsi" w:hAnsiTheme="minorHAnsi" w:cstheme="minorHAnsi"/>
          <w:b/>
          <w:sz w:val="22"/>
          <w:szCs w:val="22"/>
          <w:lang w:val="en-GB"/>
        </w:rPr>
        <w:t>transtype</w:t>
      </w:r>
      <w:proofErr w:type="spellEnd"/>
      <w:r w:rsidRPr="0089456D">
        <w:rPr>
          <w:rFonts w:asciiTheme="minorHAnsi" w:hAnsiTheme="minorHAnsi" w:cstheme="minorHAnsi"/>
          <w:sz w:val="22"/>
          <w:szCs w:val="22"/>
          <w:lang w:val="en-GB"/>
        </w:rPr>
        <w:t xml:space="preserve"> is </w:t>
      </w:r>
      <w:proofErr w:type="spellStart"/>
      <w:r w:rsidRPr="0089456D">
        <w:rPr>
          <w:rStyle w:val="normaltextrun"/>
          <w:rFonts w:asciiTheme="minorHAnsi" w:hAnsiTheme="minorHAnsi" w:cstheme="minorHAnsi"/>
          <w:sz w:val="22"/>
          <w:szCs w:val="22"/>
          <w:shd w:val="clear" w:color="auto" w:fill="FFFFFF"/>
          <w:lang w:val="en-GB"/>
        </w:rPr>
        <w:t>pacdri</w:t>
      </w:r>
      <w:proofErr w:type="spellEnd"/>
      <w:r>
        <w:rPr>
          <w:rStyle w:val="normaltextrun"/>
          <w:rFonts w:asciiTheme="minorHAnsi" w:hAnsiTheme="minorHAnsi" w:cstheme="minorHAnsi"/>
          <w:sz w:val="22"/>
          <w:szCs w:val="22"/>
          <w:shd w:val="clear" w:color="auto" w:fill="FFFFFF"/>
          <w:lang w:val="en-GB"/>
        </w:rPr>
        <w:t>.</w:t>
      </w:r>
      <w:r w:rsidRPr="0089456D">
        <w:rPr>
          <w:rStyle w:val="normaltextrun"/>
          <w:rFonts w:asciiTheme="minorHAnsi" w:hAnsiTheme="minorHAnsi" w:cstheme="minorHAnsi"/>
          <w:sz w:val="22"/>
          <w:szCs w:val="22"/>
          <w:lang w:val="en-GB"/>
        </w:rPr>
        <w:t> </w:t>
      </w:r>
    </w:p>
    <w:p w14:paraId="4CE577E5" w14:textId="77777777" w:rsidR="006B3C55" w:rsidRPr="0089456D" w:rsidRDefault="006B3C55" w:rsidP="006B3C55">
      <w:pPr>
        <w:pStyle w:val="Bodycopy"/>
        <w:numPr>
          <w:ilvl w:val="0"/>
          <w:numId w:val="16"/>
        </w:numPr>
        <w:ind w:left="346" w:hanging="180"/>
        <w:rPr>
          <w:rFonts w:asciiTheme="minorHAnsi" w:hAnsiTheme="minorHAnsi" w:cstheme="minorHAnsi"/>
          <w:sz w:val="22"/>
          <w:szCs w:val="22"/>
          <w:lang w:val="en-GB"/>
        </w:rPr>
      </w:pPr>
      <w:r w:rsidRPr="0089456D">
        <w:rPr>
          <w:rFonts w:asciiTheme="minorHAnsi" w:hAnsiTheme="minorHAnsi" w:cstheme="minorHAnsi"/>
          <w:b/>
          <w:sz w:val="22"/>
          <w:szCs w:val="22"/>
          <w:lang w:val="en-GB"/>
        </w:rPr>
        <w:t>datetime</w:t>
      </w:r>
      <w:r w:rsidRPr="0089456D">
        <w:rPr>
          <w:rFonts w:asciiTheme="minorHAnsi" w:hAnsiTheme="minorHAnsi" w:cstheme="minorHAnsi"/>
          <w:sz w:val="22"/>
          <w:szCs w:val="22"/>
        </w:rPr>
        <w:t xml:space="preserve"> is the datetime of the file submission, in </w:t>
      </w:r>
      <w:proofErr w:type="spellStart"/>
      <w:r w:rsidRPr="0089456D">
        <w:rPr>
          <w:rFonts w:asciiTheme="minorHAnsi" w:hAnsiTheme="minorHAnsi" w:cstheme="minorHAnsi"/>
          <w:sz w:val="22"/>
          <w:szCs w:val="22"/>
        </w:rPr>
        <w:t>MMDDYYYYhhmmss</w:t>
      </w:r>
      <w:proofErr w:type="spellEnd"/>
      <w:r w:rsidRPr="0089456D">
        <w:rPr>
          <w:rFonts w:asciiTheme="minorHAnsi" w:hAnsiTheme="minorHAnsi" w:cstheme="minorHAnsi"/>
          <w:sz w:val="22"/>
          <w:szCs w:val="22"/>
        </w:rPr>
        <w:t xml:space="preserve"> format, using 24-hour format in Eastern time (GMT-5).</w:t>
      </w:r>
      <w:r w:rsidRPr="0089456D">
        <w:rPr>
          <w:rFonts w:asciiTheme="minorHAnsi" w:hAnsiTheme="minorHAnsi" w:cstheme="minorHAnsi"/>
          <w:sz w:val="22"/>
          <w:szCs w:val="22"/>
          <w:lang w:val="en-GB"/>
        </w:rPr>
        <w:t> </w:t>
      </w:r>
    </w:p>
    <w:p w14:paraId="1A3576BE" w14:textId="77777777" w:rsidR="006B3C55" w:rsidRPr="0089456D" w:rsidRDefault="006B3C55" w:rsidP="006B3C55">
      <w:pPr>
        <w:pStyle w:val="Bodycopy"/>
        <w:numPr>
          <w:ilvl w:val="0"/>
          <w:numId w:val="16"/>
        </w:numPr>
        <w:ind w:left="346" w:hanging="180"/>
        <w:rPr>
          <w:rFonts w:asciiTheme="minorHAnsi" w:hAnsiTheme="minorHAnsi" w:cstheme="minorHAnsi"/>
          <w:sz w:val="22"/>
          <w:szCs w:val="22"/>
          <w:lang w:val="en-GB"/>
        </w:rPr>
      </w:pPr>
      <w:r w:rsidRPr="0089456D">
        <w:rPr>
          <w:rFonts w:asciiTheme="minorHAnsi" w:hAnsiTheme="minorHAnsi" w:cstheme="minorHAnsi"/>
          <w:b/>
          <w:sz w:val="22"/>
          <w:szCs w:val="22"/>
          <w:lang w:val="en-GB"/>
        </w:rPr>
        <w:t>env</w:t>
      </w:r>
      <w:r w:rsidRPr="0089456D">
        <w:rPr>
          <w:rFonts w:asciiTheme="minorHAnsi" w:hAnsiTheme="minorHAnsi" w:cstheme="minorHAnsi"/>
          <w:sz w:val="22"/>
          <w:szCs w:val="22"/>
          <w:lang w:val="en-GB"/>
        </w:rPr>
        <w:t xml:space="preserve"> is t</w:t>
      </w:r>
      <w:r w:rsidRPr="0089456D">
        <w:rPr>
          <w:rFonts w:asciiTheme="minorHAnsi" w:hAnsiTheme="minorHAnsi" w:cstheme="minorHAnsi"/>
          <w:sz w:val="22"/>
          <w:szCs w:val="22"/>
        </w:rPr>
        <w:t xml:space="preserve">he environment in which the file is to be processed. Allowable values </w:t>
      </w:r>
      <w:r>
        <w:rPr>
          <w:rFonts w:asciiTheme="minorHAnsi" w:hAnsiTheme="minorHAnsi" w:cstheme="minorHAnsi"/>
          <w:sz w:val="22"/>
          <w:szCs w:val="22"/>
        </w:rPr>
        <w:t>include the following.</w:t>
      </w:r>
      <w:r w:rsidRPr="0089456D">
        <w:rPr>
          <w:rFonts w:asciiTheme="minorHAnsi" w:hAnsiTheme="minorHAnsi" w:cstheme="minorHAnsi"/>
          <w:sz w:val="22"/>
          <w:szCs w:val="22"/>
          <w:lang w:val="en-GB"/>
        </w:rPr>
        <w:t> </w:t>
      </w:r>
    </w:p>
    <w:p w14:paraId="101915BE" w14:textId="77777777" w:rsidR="006B3C55" w:rsidRPr="0089456D" w:rsidRDefault="006B3C55" w:rsidP="006B3C55">
      <w:pPr>
        <w:pStyle w:val="Bodycopy"/>
        <w:numPr>
          <w:ilvl w:val="1"/>
          <w:numId w:val="16"/>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shd w:val="clear" w:color="auto" w:fill="FFFFFF"/>
          <w:lang w:val="en-GB"/>
        </w:rPr>
        <w:t>prod </w:t>
      </w:r>
    </w:p>
    <w:p w14:paraId="2D63CEC6" w14:textId="77777777" w:rsidR="006B3C55" w:rsidRPr="0089456D" w:rsidRDefault="006B3C55" w:rsidP="006B3C55">
      <w:pPr>
        <w:pStyle w:val="Bodycopy"/>
        <w:numPr>
          <w:ilvl w:val="1"/>
          <w:numId w:val="16"/>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shd w:val="clear" w:color="auto" w:fill="FFFFFF"/>
          <w:lang w:val="en-GB"/>
        </w:rPr>
        <w:t>test </w:t>
      </w:r>
    </w:p>
    <w:p w14:paraId="690056F9" w14:textId="77777777" w:rsidR="006B3C55" w:rsidRPr="0089456D" w:rsidRDefault="006B3C55" w:rsidP="006B3C55">
      <w:pPr>
        <w:pStyle w:val="Bodycopy"/>
        <w:numPr>
          <w:ilvl w:val="0"/>
          <w:numId w:val="16"/>
        </w:numPr>
        <w:ind w:left="346" w:hanging="180"/>
        <w:rPr>
          <w:rFonts w:asciiTheme="minorHAnsi" w:hAnsiTheme="minorHAnsi" w:cstheme="minorHAnsi"/>
          <w:sz w:val="22"/>
          <w:szCs w:val="22"/>
          <w:lang w:val="en-GB"/>
        </w:rPr>
      </w:pPr>
      <w:proofErr w:type="spellStart"/>
      <w:r w:rsidRPr="0089456D">
        <w:rPr>
          <w:rFonts w:asciiTheme="minorHAnsi" w:hAnsiTheme="minorHAnsi" w:cstheme="minorHAnsi"/>
          <w:b/>
          <w:bCs/>
          <w:sz w:val="22"/>
          <w:szCs w:val="22"/>
          <w:lang w:val="en-GB"/>
        </w:rPr>
        <w:t>adj</w:t>
      </w:r>
      <w:proofErr w:type="spellEnd"/>
      <w:r w:rsidRPr="0089456D">
        <w:rPr>
          <w:rFonts w:asciiTheme="minorHAnsi" w:hAnsiTheme="minorHAnsi" w:cstheme="minorHAnsi"/>
          <w:sz w:val="22"/>
          <w:szCs w:val="22"/>
          <w:lang w:val="en-GB"/>
        </w:rPr>
        <w:t xml:space="preserve"> is the adjudication type for the files. Allowable values are:</w:t>
      </w:r>
    </w:p>
    <w:p w14:paraId="4D156E84" w14:textId="77777777" w:rsidR="006B3C55" w:rsidRPr="0089456D" w:rsidRDefault="006B3C55" w:rsidP="006B3C55">
      <w:pPr>
        <w:pStyle w:val="Bodycopy"/>
        <w:numPr>
          <w:ilvl w:val="1"/>
          <w:numId w:val="16"/>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lang w:val="en-GB"/>
        </w:rPr>
        <w:t>pd (for files containing only claims with Paid adjudication status)</w:t>
      </w:r>
    </w:p>
    <w:p w14:paraId="4A3D928C" w14:textId="77777777" w:rsidR="006B3C55" w:rsidRPr="0089456D" w:rsidRDefault="006B3C55" w:rsidP="006B3C55">
      <w:pPr>
        <w:pStyle w:val="Bodycopy"/>
        <w:numPr>
          <w:ilvl w:val="1"/>
          <w:numId w:val="16"/>
        </w:numPr>
        <w:rPr>
          <w:rStyle w:val="normaltextrun"/>
          <w:rFonts w:asciiTheme="minorHAnsi" w:hAnsiTheme="minorHAnsi" w:cstheme="minorHAnsi"/>
          <w:sz w:val="22"/>
          <w:szCs w:val="22"/>
          <w:shd w:val="clear" w:color="auto" w:fill="FFFFFF"/>
          <w:lang w:val="en-GB"/>
        </w:rPr>
      </w:pPr>
      <w:proofErr w:type="spellStart"/>
      <w:r w:rsidRPr="0089456D">
        <w:rPr>
          <w:rStyle w:val="normaltextrun"/>
          <w:rFonts w:asciiTheme="minorHAnsi" w:hAnsiTheme="minorHAnsi" w:cstheme="minorHAnsi"/>
          <w:sz w:val="22"/>
          <w:szCs w:val="22"/>
          <w:lang w:val="en-GB"/>
        </w:rPr>
        <w:t>fd</w:t>
      </w:r>
      <w:proofErr w:type="spellEnd"/>
      <w:r w:rsidRPr="0089456D">
        <w:rPr>
          <w:rStyle w:val="normaltextrun"/>
          <w:rFonts w:asciiTheme="minorHAnsi" w:hAnsiTheme="minorHAnsi" w:cstheme="minorHAnsi"/>
          <w:sz w:val="22"/>
          <w:szCs w:val="22"/>
          <w:lang w:val="en-GB"/>
        </w:rPr>
        <w:t xml:space="preserve"> (for files containing only claims with </w:t>
      </w:r>
      <w:r>
        <w:rPr>
          <w:rStyle w:val="normaltextrun"/>
          <w:rFonts w:asciiTheme="minorHAnsi" w:hAnsiTheme="minorHAnsi" w:cstheme="minorHAnsi"/>
          <w:sz w:val="22"/>
          <w:szCs w:val="22"/>
          <w:lang w:val="en-GB"/>
        </w:rPr>
        <w:t xml:space="preserve">Fully </w:t>
      </w:r>
      <w:r w:rsidRPr="0089456D">
        <w:rPr>
          <w:rStyle w:val="normaltextrun"/>
          <w:rFonts w:asciiTheme="minorHAnsi" w:hAnsiTheme="minorHAnsi" w:cstheme="minorHAnsi"/>
          <w:sz w:val="22"/>
          <w:szCs w:val="22"/>
          <w:lang w:val="en-GB"/>
        </w:rPr>
        <w:t>Denied adjudication status)</w:t>
      </w:r>
    </w:p>
    <w:p w14:paraId="372BE179" w14:textId="77777777" w:rsidR="006B3C55" w:rsidRPr="0089456D" w:rsidRDefault="006B3C55" w:rsidP="006B3C55">
      <w:pPr>
        <w:pStyle w:val="Bodycopy"/>
        <w:numPr>
          <w:ilvl w:val="1"/>
          <w:numId w:val="16"/>
        </w:numPr>
        <w:rPr>
          <w:rStyle w:val="normaltextrun"/>
          <w:rFonts w:asciiTheme="minorHAnsi" w:hAnsiTheme="minorHAnsi" w:cstheme="minorHAnsi"/>
          <w:sz w:val="22"/>
          <w:szCs w:val="22"/>
          <w:lang w:val="en-GB"/>
        </w:rPr>
      </w:pPr>
      <w:r w:rsidRPr="0089456D">
        <w:rPr>
          <w:rStyle w:val="normaltextrun"/>
          <w:rFonts w:asciiTheme="minorHAnsi" w:hAnsiTheme="minorHAnsi" w:cstheme="minorHAnsi"/>
          <w:sz w:val="22"/>
          <w:szCs w:val="22"/>
          <w:lang w:val="en-GB"/>
        </w:rPr>
        <w:t>pa (for files containing only claims with Partially Denied adjudication status)</w:t>
      </w:r>
    </w:p>
    <w:p w14:paraId="6BE0837F" w14:textId="710D9FEC" w:rsidR="002651FD" w:rsidRPr="00CB707A" w:rsidRDefault="002651FD" w:rsidP="006B3C55">
      <w:pPr>
        <w:pStyle w:val="Bodycopy"/>
        <w:numPr>
          <w:ilvl w:val="0"/>
          <w:numId w:val="16"/>
        </w:numPr>
        <w:rPr>
          <w:rFonts w:asciiTheme="minorHAnsi" w:hAnsiTheme="minorHAnsi" w:cstheme="minorHAnsi"/>
          <w:sz w:val="22"/>
          <w:szCs w:val="22"/>
          <w:lang w:val="en-GB"/>
        </w:rPr>
      </w:pPr>
      <w:proofErr w:type="spellStart"/>
      <w:r w:rsidRPr="00CB707A">
        <w:rPr>
          <w:rFonts w:asciiTheme="minorHAnsi" w:hAnsiTheme="minorHAnsi" w:cstheme="minorHAnsi"/>
          <w:b/>
          <w:sz w:val="22"/>
          <w:szCs w:val="22"/>
          <w:lang w:val="en-GB"/>
        </w:rPr>
        <w:t>transactionid</w:t>
      </w:r>
      <w:proofErr w:type="spellEnd"/>
      <w:r>
        <w:rPr>
          <w:rFonts w:asciiTheme="minorHAnsi" w:hAnsiTheme="minorHAnsi" w:cstheme="minorHAnsi"/>
          <w:sz w:val="22"/>
          <w:szCs w:val="22"/>
          <w:lang w:val="en-GB"/>
        </w:rPr>
        <w:t xml:space="preserve"> is the unique identifier given to the file during processing</w:t>
      </w:r>
    </w:p>
    <w:p w14:paraId="2985B5C3" w14:textId="40A2A15D" w:rsidR="00ED7160" w:rsidRDefault="00DF0FA1" w:rsidP="006B3C55">
      <w:pPr>
        <w:pStyle w:val="Bodycopy"/>
        <w:numPr>
          <w:ilvl w:val="0"/>
          <w:numId w:val="16"/>
        </w:numPr>
        <w:rPr>
          <w:rFonts w:asciiTheme="minorHAnsi" w:hAnsiTheme="minorHAnsi" w:cstheme="minorHAnsi"/>
          <w:sz w:val="22"/>
          <w:szCs w:val="22"/>
          <w:lang w:val="en-GB"/>
        </w:rPr>
      </w:pPr>
      <w:proofErr w:type="spellStart"/>
      <w:r>
        <w:rPr>
          <w:rFonts w:asciiTheme="minorHAnsi" w:hAnsiTheme="minorHAnsi" w:cstheme="minorHAnsi"/>
          <w:b/>
          <w:bCs/>
          <w:sz w:val="22"/>
          <w:szCs w:val="22"/>
          <w:lang w:val="en-GB"/>
        </w:rPr>
        <w:t>resp</w:t>
      </w:r>
      <w:proofErr w:type="spellEnd"/>
      <w:r w:rsidR="00ED7160">
        <w:rPr>
          <w:rFonts w:asciiTheme="minorHAnsi" w:hAnsiTheme="minorHAnsi" w:cstheme="minorHAnsi"/>
          <w:sz w:val="22"/>
          <w:szCs w:val="22"/>
          <w:lang w:val="en-GB"/>
        </w:rPr>
        <w:t xml:space="preserve"> is the type of response file</w:t>
      </w:r>
    </w:p>
    <w:p w14:paraId="4F926414" w14:textId="2B85C729" w:rsidR="00ED7160" w:rsidRDefault="00ED7160" w:rsidP="00561192">
      <w:pPr>
        <w:pStyle w:val="Bodycopy"/>
        <w:numPr>
          <w:ilvl w:val="1"/>
          <w:numId w:val="16"/>
        </w:numPr>
        <w:rPr>
          <w:rFonts w:asciiTheme="minorHAnsi" w:hAnsiTheme="minorHAnsi" w:cstheme="minorHAnsi"/>
          <w:sz w:val="22"/>
          <w:szCs w:val="22"/>
          <w:lang w:val="en-GB"/>
        </w:rPr>
      </w:pPr>
      <w:r>
        <w:rPr>
          <w:rFonts w:asciiTheme="minorHAnsi" w:hAnsiTheme="minorHAnsi" w:cstheme="minorHAnsi"/>
          <w:sz w:val="22"/>
          <w:szCs w:val="22"/>
          <w:lang w:val="en-GB"/>
        </w:rPr>
        <w:t>277dra</w:t>
      </w:r>
    </w:p>
    <w:p w14:paraId="4AC67C07" w14:textId="48C00D4F" w:rsidR="00ED7160" w:rsidRDefault="00512AC8" w:rsidP="00561192">
      <w:pPr>
        <w:pStyle w:val="Bodycopy"/>
        <w:numPr>
          <w:ilvl w:val="1"/>
          <w:numId w:val="16"/>
        </w:numPr>
        <w:rPr>
          <w:rFonts w:asciiTheme="minorHAnsi" w:hAnsiTheme="minorHAnsi" w:cstheme="minorHAnsi"/>
          <w:sz w:val="22"/>
          <w:szCs w:val="22"/>
          <w:lang w:val="en-GB"/>
        </w:rPr>
      </w:pPr>
      <w:r>
        <w:rPr>
          <w:rFonts w:asciiTheme="minorHAnsi" w:hAnsiTheme="minorHAnsi" w:cstheme="minorHAnsi"/>
          <w:sz w:val="22"/>
          <w:szCs w:val="22"/>
          <w:lang w:val="en-GB"/>
        </w:rPr>
        <w:t>ta</w:t>
      </w:r>
      <w:r w:rsidR="00ED7160">
        <w:rPr>
          <w:rFonts w:asciiTheme="minorHAnsi" w:hAnsiTheme="minorHAnsi" w:cstheme="minorHAnsi"/>
          <w:sz w:val="22"/>
          <w:szCs w:val="22"/>
          <w:lang w:val="en-GB"/>
        </w:rPr>
        <w:t>1</w:t>
      </w:r>
    </w:p>
    <w:p w14:paraId="16F611E6" w14:textId="4AE2E00A" w:rsidR="00ED7160" w:rsidRDefault="00ED7160" w:rsidP="00561192">
      <w:pPr>
        <w:pStyle w:val="Bodycopy"/>
        <w:numPr>
          <w:ilvl w:val="1"/>
          <w:numId w:val="16"/>
        </w:numPr>
        <w:rPr>
          <w:rFonts w:asciiTheme="minorHAnsi" w:hAnsiTheme="minorHAnsi" w:cstheme="minorHAnsi"/>
          <w:sz w:val="22"/>
          <w:szCs w:val="22"/>
          <w:lang w:val="en-GB"/>
        </w:rPr>
      </w:pPr>
      <w:r>
        <w:rPr>
          <w:rFonts w:asciiTheme="minorHAnsi" w:hAnsiTheme="minorHAnsi" w:cstheme="minorHAnsi"/>
          <w:sz w:val="22"/>
          <w:szCs w:val="22"/>
          <w:lang w:val="en-GB"/>
        </w:rPr>
        <w:t>999</w:t>
      </w:r>
    </w:p>
    <w:p w14:paraId="2ED4260F" w14:textId="0E3DA51A" w:rsidR="00ED7160" w:rsidRPr="00CB707A" w:rsidRDefault="00ED7160" w:rsidP="00CB707A">
      <w:pPr>
        <w:pStyle w:val="Bodycopy"/>
        <w:numPr>
          <w:ilvl w:val="1"/>
          <w:numId w:val="16"/>
        </w:numPr>
        <w:rPr>
          <w:rFonts w:asciiTheme="minorHAnsi" w:hAnsiTheme="minorHAnsi" w:cstheme="minorHAnsi"/>
          <w:sz w:val="22"/>
          <w:szCs w:val="22"/>
          <w:lang w:val="en-GB"/>
        </w:rPr>
      </w:pPr>
      <w:r>
        <w:rPr>
          <w:rFonts w:asciiTheme="minorHAnsi" w:hAnsiTheme="minorHAnsi" w:cstheme="minorHAnsi"/>
          <w:sz w:val="22"/>
          <w:szCs w:val="22"/>
          <w:lang w:val="en-GB"/>
        </w:rPr>
        <w:t>ack</w:t>
      </w:r>
    </w:p>
    <w:p w14:paraId="2975A5EA" w14:textId="6208E815" w:rsidR="006B3C55" w:rsidRPr="0089456D" w:rsidRDefault="00ED7160" w:rsidP="006B3C55">
      <w:pPr>
        <w:pStyle w:val="Bodycopy"/>
        <w:numPr>
          <w:ilvl w:val="0"/>
          <w:numId w:val="16"/>
        </w:numPr>
        <w:rPr>
          <w:rFonts w:asciiTheme="minorHAnsi" w:hAnsiTheme="minorHAnsi" w:cstheme="minorHAnsi"/>
          <w:sz w:val="22"/>
          <w:szCs w:val="22"/>
          <w:lang w:val="en-GB"/>
        </w:rPr>
      </w:pPr>
      <w:proofErr w:type="spellStart"/>
      <w:r>
        <w:rPr>
          <w:rFonts w:asciiTheme="minorHAnsi" w:hAnsiTheme="minorHAnsi" w:cstheme="minorHAnsi"/>
          <w:b/>
          <w:sz w:val="22"/>
          <w:szCs w:val="22"/>
          <w:lang w:val="en-GB"/>
        </w:rPr>
        <w:t>ext</w:t>
      </w:r>
      <w:proofErr w:type="spellEnd"/>
      <w:r w:rsidR="006B3C55" w:rsidRPr="0089456D">
        <w:rPr>
          <w:rFonts w:asciiTheme="minorHAnsi" w:hAnsiTheme="minorHAnsi" w:cstheme="minorHAnsi"/>
          <w:sz w:val="22"/>
          <w:szCs w:val="22"/>
          <w:lang w:val="en-GB"/>
        </w:rPr>
        <w:t xml:space="preserve"> is the extension for the file</w:t>
      </w:r>
      <w:r w:rsidR="006B3C55" w:rsidRPr="0089456D">
        <w:rPr>
          <w:rFonts w:asciiTheme="minorHAnsi" w:hAnsiTheme="minorHAnsi" w:cstheme="minorHAnsi"/>
          <w:sz w:val="22"/>
          <w:szCs w:val="22"/>
        </w:rPr>
        <w:t xml:space="preserve">. Allowable values </w:t>
      </w:r>
      <w:r w:rsidR="006B3C55">
        <w:rPr>
          <w:rFonts w:asciiTheme="minorHAnsi" w:hAnsiTheme="minorHAnsi" w:cstheme="minorHAnsi"/>
          <w:sz w:val="22"/>
          <w:szCs w:val="22"/>
        </w:rPr>
        <w:t>include the following.</w:t>
      </w:r>
      <w:r w:rsidR="006B3C55" w:rsidRPr="0089456D">
        <w:rPr>
          <w:rFonts w:asciiTheme="minorHAnsi" w:hAnsiTheme="minorHAnsi" w:cstheme="minorHAnsi"/>
          <w:sz w:val="22"/>
          <w:szCs w:val="22"/>
          <w:lang w:val="en-GB"/>
        </w:rPr>
        <w:t> </w:t>
      </w:r>
    </w:p>
    <w:p w14:paraId="4143FDC1" w14:textId="73597E85" w:rsidR="00ED7160" w:rsidRDefault="00ED7160" w:rsidP="006B3C55">
      <w:pPr>
        <w:pStyle w:val="Bodycopy"/>
        <w:numPr>
          <w:ilvl w:val="1"/>
          <w:numId w:val="16"/>
        </w:numPr>
        <w:rPr>
          <w:rStyle w:val="normaltextrun"/>
          <w:rFonts w:asciiTheme="minorHAnsi" w:hAnsiTheme="minorHAnsi" w:cstheme="minorHAnsi"/>
          <w:sz w:val="22"/>
          <w:szCs w:val="22"/>
          <w:shd w:val="clear" w:color="auto" w:fill="FFFFFF"/>
          <w:lang w:val="en-GB"/>
        </w:rPr>
      </w:pPr>
      <w:r>
        <w:rPr>
          <w:rStyle w:val="normaltextrun"/>
          <w:rFonts w:asciiTheme="minorHAnsi" w:hAnsiTheme="minorHAnsi" w:cstheme="minorHAnsi"/>
          <w:sz w:val="22"/>
          <w:szCs w:val="22"/>
          <w:shd w:val="clear" w:color="auto" w:fill="FFFFFF"/>
          <w:lang w:val="en-GB"/>
        </w:rPr>
        <w:t>.</w:t>
      </w:r>
      <w:proofErr w:type="spellStart"/>
      <w:r>
        <w:rPr>
          <w:rStyle w:val="normaltextrun"/>
          <w:rFonts w:asciiTheme="minorHAnsi" w:hAnsiTheme="minorHAnsi" w:cstheme="minorHAnsi"/>
          <w:sz w:val="22"/>
          <w:szCs w:val="22"/>
          <w:shd w:val="clear" w:color="auto" w:fill="FFFFFF"/>
          <w:lang w:val="en-GB"/>
        </w:rPr>
        <w:t>json</w:t>
      </w:r>
      <w:proofErr w:type="spellEnd"/>
    </w:p>
    <w:p w14:paraId="6FF64041" w14:textId="4F4F0B1D" w:rsidR="006B3C55" w:rsidRDefault="00ED7160" w:rsidP="00CB707A">
      <w:pPr>
        <w:pStyle w:val="Bodycopy"/>
        <w:numPr>
          <w:ilvl w:val="1"/>
          <w:numId w:val="16"/>
        </w:numPr>
        <w:rPr>
          <w:rStyle w:val="normaltextrun"/>
          <w:rFonts w:asciiTheme="minorHAnsi" w:hAnsiTheme="minorHAnsi" w:cstheme="minorHAnsi"/>
          <w:sz w:val="22"/>
          <w:szCs w:val="22"/>
          <w:shd w:val="clear" w:color="auto" w:fill="FFFFFF"/>
          <w:lang w:val="en-GB"/>
        </w:rPr>
      </w:pPr>
      <w:r>
        <w:rPr>
          <w:rStyle w:val="normaltextrun"/>
          <w:rFonts w:asciiTheme="minorHAnsi" w:hAnsiTheme="minorHAnsi" w:cstheme="minorHAnsi"/>
          <w:sz w:val="22"/>
          <w:szCs w:val="22"/>
          <w:shd w:val="clear" w:color="auto" w:fill="FFFFFF"/>
          <w:lang w:val="en-GB"/>
        </w:rPr>
        <w:t>.</w:t>
      </w:r>
      <w:proofErr w:type="spellStart"/>
      <w:r>
        <w:rPr>
          <w:rStyle w:val="normaltextrun"/>
          <w:rFonts w:asciiTheme="minorHAnsi" w:hAnsiTheme="minorHAnsi" w:cstheme="minorHAnsi"/>
          <w:sz w:val="22"/>
          <w:szCs w:val="22"/>
          <w:shd w:val="clear" w:color="auto" w:fill="FFFFFF"/>
          <w:lang w:val="en-GB"/>
        </w:rPr>
        <w:t>edi</w:t>
      </w:r>
      <w:proofErr w:type="spellEnd"/>
    </w:p>
    <w:p w14:paraId="649C3BC0" w14:textId="0A487447" w:rsidR="00E31EB3" w:rsidRPr="00CB707A" w:rsidRDefault="00E31EB3" w:rsidP="001776E7">
      <w:pPr>
        <w:pStyle w:val="Bodycopy"/>
        <w:numPr>
          <w:ilvl w:val="0"/>
          <w:numId w:val="16"/>
        </w:numPr>
        <w:rPr>
          <w:rFonts w:asciiTheme="minorHAnsi" w:hAnsiTheme="minorHAnsi" w:cstheme="minorHAnsi"/>
          <w:sz w:val="22"/>
          <w:szCs w:val="22"/>
          <w:shd w:val="clear" w:color="auto" w:fill="FFFFFF"/>
          <w:lang w:val="en-GB"/>
        </w:rPr>
      </w:pPr>
      <w:proofErr w:type="spellStart"/>
      <w:r w:rsidRPr="003D68CD">
        <w:rPr>
          <w:rStyle w:val="normaltextrun"/>
          <w:rFonts w:asciiTheme="minorHAnsi" w:hAnsiTheme="minorHAnsi" w:cstheme="minorHAnsi"/>
          <w:b/>
          <w:bCs/>
          <w:sz w:val="22"/>
          <w:szCs w:val="22"/>
          <w:lang w:val="en-GB"/>
        </w:rPr>
        <w:t>suff</w:t>
      </w:r>
      <w:proofErr w:type="spellEnd"/>
      <w:r>
        <w:rPr>
          <w:rStyle w:val="normaltextrun"/>
          <w:rFonts w:asciiTheme="minorHAnsi" w:hAnsiTheme="minorHAnsi" w:cstheme="minorHAnsi"/>
          <w:sz w:val="22"/>
          <w:szCs w:val="22"/>
          <w:lang w:val="en-GB"/>
        </w:rPr>
        <w:t xml:space="preserve"> is the optional suffix. See more detail below.</w:t>
      </w:r>
    </w:p>
    <w:p w14:paraId="550BFD71" w14:textId="184931FC" w:rsidR="006B3C55" w:rsidRPr="000F7288" w:rsidRDefault="006B3C55" w:rsidP="006B3C55">
      <w:pPr>
        <w:pStyle w:val="paragraph"/>
        <w:spacing w:before="0" w:after="0"/>
        <w:ind w:right="135"/>
        <w:textAlignment w:val="baseline"/>
        <w:rPr>
          <w:rStyle w:val="eop"/>
          <w:rFonts w:ascii="Segoe UI" w:hAnsi="Segoe UI" w:cs="Segoe UI"/>
          <w:sz w:val="18"/>
          <w:szCs w:val="18"/>
        </w:rPr>
      </w:pPr>
      <w:r w:rsidRPr="00EC03BC">
        <w:rPr>
          <w:rStyle w:val="normaltextrun"/>
          <w:rFonts w:ascii="Calibri" w:eastAsia="BentonModernOne Roman" w:hAnsi="Calibri" w:cs="Calibri"/>
          <w:sz w:val="22"/>
          <w:szCs w:val="22"/>
        </w:rPr>
        <w:t xml:space="preserve">For example, </w:t>
      </w:r>
      <w:r w:rsidR="003918E2">
        <w:rPr>
          <w:rStyle w:val="normaltextrun"/>
          <w:rFonts w:ascii="Calibri" w:eastAsia="BentonModernOne Roman" w:hAnsi="Calibri" w:cs="Calibri"/>
          <w:sz w:val="22"/>
          <w:szCs w:val="22"/>
        </w:rPr>
        <w:t xml:space="preserve">the </w:t>
      </w:r>
      <w:r w:rsidR="007416DF">
        <w:rPr>
          <w:rStyle w:val="normaltextrun"/>
          <w:rFonts w:ascii="Calibri" w:eastAsia="BentonModernOne Roman" w:hAnsi="Calibri" w:cs="Calibri"/>
          <w:sz w:val="22"/>
          <w:szCs w:val="22"/>
        </w:rPr>
        <w:t>277 DRA</w:t>
      </w:r>
      <w:r w:rsidR="003918E2">
        <w:rPr>
          <w:rStyle w:val="normaltextrun"/>
          <w:rFonts w:ascii="Calibri" w:eastAsia="BentonModernOne Roman" w:hAnsi="Calibri" w:cs="Calibri"/>
          <w:sz w:val="22"/>
          <w:szCs w:val="22"/>
        </w:rPr>
        <w:t xml:space="preserve"> from a</w:t>
      </w:r>
      <w:r w:rsidRPr="00EC03BC">
        <w:rPr>
          <w:rStyle w:val="normaltextrun"/>
          <w:rFonts w:ascii="Calibri" w:eastAsia="BentonModernOne Roman" w:hAnsi="Calibri" w:cs="Calibri"/>
          <w:sz w:val="22"/>
          <w:szCs w:val="22"/>
        </w:rPr>
        <w:t xml:space="preserve"> </w:t>
      </w:r>
      <w:r w:rsidRPr="00ED40D3">
        <w:rPr>
          <w:rStyle w:val="normaltextrun"/>
          <w:rFonts w:ascii="Calibri" w:eastAsia="BentonModernOne Roman" w:hAnsi="Calibri" w:cs="Calibri"/>
          <w:sz w:val="22"/>
          <w:szCs w:val="22"/>
        </w:rPr>
        <w:t xml:space="preserve">paid </w:t>
      </w:r>
      <w:r w:rsidRPr="00EC03BC">
        <w:rPr>
          <w:rStyle w:val="normaltextrun"/>
          <w:rFonts w:ascii="Calibri" w:eastAsia="BentonModernOne Roman" w:hAnsi="Calibri" w:cs="Calibri"/>
          <w:sz w:val="22"/>
          <w:szCs w:val="22"/>
        </w:rPr>
        <w:t>production 837</w:t>
      </w:r>
      <w:r w:rsidRPr="00ED40D3">
        <w:rPr>
          <w:rStyle w:val="normaltextrun"/>
          <w:rFonts w:ascii="Calibri" w:eastAsia="BentonModernOne Roman" w:hAnsi="Calibri" w:cs="Calibri"/>
          <w:sz w:val="22"/>
          <w:szCs w:val="22"/>
        </w:rPr>
        <w:t>I</w:t>
      </w:r>
      <w:r w:rsidRPr="00EC03BC">
        <w:rPr>
          <w:rStyle w:val="normaltextrun"/>
          <w:rFonts w:ascii="Calibri" w:eastAsia="BentonModernOne Roman" w:hAnsi="Calibri" w:cs="Calibri"/>
          <w:sz w:val="22"/>
          <w:szCs w:val="22"/>
        </w:rPr>
        <w:t xml:space="preserve"> file</w:t>
      </w:r>
      <w:r w:rsidR="003918E2">
        <w:rPr>
          <w:rStyle w:val="normaltextrun"/>
          <w:rFonts w:ascii="Calibri" w:eastAsia="BentonModernOne Roman" w:hAnsi="Calibri" w:cs="Calibri"/>
          <w:sz w:val="22"/>
          <w:szCs w:val="22"/>
        </w:rPr>
        <w:t xml:space="preserve"> </w:t>
      </w:r>
      <w:r w:rsidR="00F4182E">
        <w:rPr>
          <w:rStyle w:val="normaltextrun"/>
          <w:rFonts w:ascii="Calibri" w:eastAsia="BentonModernOne Roman" w:hAnsi="Calibri" w:cs="Calibri"/>
          <w:sz w:val="22"/>
          <w:szCs w:val="22"/>
        </w:rPr>
        <w:t xml:space="preserve">submitted </w:t>
      </w:r>
      <w:r w:rsidRPr="00EC03BC">
        <w:rPr>
          <w:rStyle w:val="normaltextrun"/>
          <w:rFonts w:ascii="Calibri" w:eastAsia="BentonModernOne Roman" w:hAnsi="Calibri" w:cs="Calibri"/>
          <w:sz w:val="22"/>
          <w:szCs w:val="22"/>
        </w:rPr>
        <w:t xml:space="preserve">on January 4, 2024, at 2:30 p.m. EST, by a </w:t>
      </w:r>
      <w:r>
        <w:rPr>
          <w:rStyle w:val="normaltextrun"/>
          <w:rFonts w:ascii="Calibri" w:eastAsia="BentonModernOne Roman" w:hAnsi="Calibri" w:cs="Calibri"/>
          <w:sz w:val="22"/>
          <w:szCs w:val="22"/>
        </w:rPr>
        <w:t>Trading Partner</w:t>
      </w:r>
      <w:r w:rsidRPr="00EC03BC">
        <w:rPr>
          <w:rStyle w:val="normaltextrun"/>
          <w:rFonts w:ascii="Calibri" w:eastAsia="BentonModernOne Roman" w:hAnsi="Calibri" w:cs="Calibri"/>
          <w:sz w:val="22"/>
          <w:szCs w:val="22"/>
        </w:rPr>
        <w:t xml:space="preserve"> with a </w:t>
      </w:r>
      <w:r w:rsidRPr="00ED40D3">
        <w:rPr>
          <w:rStyle w:val="normaltextrun"/>
          <w:rFonts w:ascii="Calibri" w:eastAsia="BentonModernOne Roman" w:hAnsi="Calibri" w:cs="Calibri"/>
          <w:sz w:val="22"/>
          <w:szCs w:val="22"/>
        </w:rPr>
        <w:t>ten</w:t>
      </w:r>
      <w:r w:rsidRPr="00EC03BC">
        <w:rPr>
          <w:rStyle w:val="normaltextrun"/>
          <w:rFonts w:ascii="Calibri" w:eastAsia="BentonModernOne Roman" w:hAnsi="Calibri" w:cs="Calibri"/>
          <w:sz w:val="22"/>
          <w:szCs w:val="22"/>
        </w:rPr>
        <w:t>-digit PID</w:t>
      </w:r>
      <w:r w:rsidRPr="00ED40D3">
        <w:rPr>
          <w:rStyle w:val="normaltextrun"/>
          <w:rFonts w:ascii="Calibri" w:eastAsia="BentonModernOne Roman" w:hAnsi="Calibri" w:cs="Calibri"/>
          <w:sz w:val="22"/>
          <w:szCs w:val="22"/>
        </w:rPr>
        <w:t>/SL:</w:t>
      </w:r>
      <w:r w:rsidRPr="00EC03BC">
        <w:rPr>
          <w:rStyle w:val="normaltextrun"/>
          <w:rFonts w:ascii="Calibri" w:eastAsia="BentonModernOne Roman" w:hAnsi="Calibri" w:cs="Calibri"/>
          <w:sz w:val="22"/>
          <w:szCs w:val="22"/>
        </w:rPr>
        <w:t xml:space="preserve"> of “</w:t>
      </w:r>
      <w:r w:rsidRPr="00ED40D3">
        <w:rPr>
          <w:rStyle w:val="normaltextrun"/>
          <w:rFonts w:ascii="Calibri" w:eastAsia="BentonModernOne Roman" w:hAnsi="Calibri" w:cs="Calibri"/>
          <w:sz w:val="22"/>
          <w:szCs w:val="22"/>
        </w:rPr>
        <w:t>110025617D</w:t>
      </w:r>
      <w:r w:rsidRPr="00EC03BC">
        <w:rPr>
          <w:rStyle w:val="normaltextrun"/>
          <w:rFonts w:ascii="Calibri" w:eastAsia="BentonModernOne Roman" w:hAnsi="Calibri" w:cs="Calibri"/>
          <w:sz w:val="22"/>
          <w:szCs w:val="22"/>
        </w:rPr>
        <w:t>” might be named</w:t>
      </w:r>
      <w:r>
        <w:rPr>
          <w:rStyle w:val="normaltextrun"/>
          <w:rFonts w:ascii="Calibri" w:eastAsia="BentonModernOne Roman" w:hAnsi="Calibri" w:cs="Calibri"/>
          <w:sz w:val="22"/>
          <w:szCs w:val="22"/>
        </w:rPr>
        <w:t xml:space="preserve"> the following.</w:t>
      </w:r>
      <w:r w:rsidRPr="00EC03BC">
        <w:rPr>
          <w:rStyle w:val="normaltextrun"/>
          <w:rFonts w:ascii="Arial" w:eastAsia="BentonModernOne Roman" w:hAnsi="Arial" w:cs="Arial"/>
          <w:i/>
          <w:iCs/>
          <w:sz w:val="22"/>
          <w:szCs w:val="22"/>
        </w:rPr>
        <w:t> </w:t>
      </w:r>
      <w:r w:rsidRPr="7E0C6EC5">
        <w:rPr>
          <w:rStyle w:val="eop"/>
          <w:rFonts w:ascii="Arial" w:hAnsi="Arial" w:cs="Arial"/>
        </w:rPr>
        <w:t> </w:t>
      </w:r>
    </w:p>
    <w:p w14:paraId="4806AD65" w14:textId="135D5B54" w:rsidR="006B3C55" w:rsidRPr="003D68CD" w:rsidRDefault="006B3C55" w:rsidP="00CB707A">
      <w:pPr>
        <w:pStyle w:val="paragraph"/>
        <w:spacing w:before="0" w:after="0"/>
        <w:ind w:right="135"/>
        <w:textAlignment w:val="baseline"/>
        <w:rPr>
          <w:rStyle w:val="eop"/>
          <w:rFonts w:asciiTheme="minorHAnsi" w:eastAsia="Times" w:hAnsiTheme="minorHAnsi" w:cstheme="minorHAnsi"/>
          <w:i/>
          <w:sz w:val="22"/>
          <w:szCs w:val="22"/>
        </w:rPr>
      </w:pPr>
      <w:r w:rsidRPr="00504966">
        <w:rPr>
          <w:rStyle w:val="normaltextrun"/>
          <w:rFonts w:asciiTheme="minorHAnsi" w:eastAsia="BentonModernOne Roman" w:hAnsiTheme="minorHAnsi" w:cstheme="minorHAnsi"/>
          <w:i/>
          <w:iCs/>
          <w:sz w:val="22"/>
          <w:szCs w:val="22"/>
        </w:rPr>
        <w:t>110025617d_pacdri_01042024143000_prod_pd</w:t>
      </w:r>
      <w:r w:rsidR="00C96244" w:rsidRPr="00504966">
        <w:rPr>
          <w:rStyle w:val="normaltextrun"/>
          <w:rFonts w:asciiTheme="minorHAnsi" w:eastAsia="BentonModernOne Roman" w:hAnsiTheme="minorHAnsi" w:cstheme="minorHAnsi"/>
          <w:i/>
          <w:iCs/>
          <w:sz w:val="22"/>
          <w:szCs w:val="22"/>
        </w:rPr>
        <w:t>_</w:t>
      </w:r>
      <w:r w:rsidR="00C96244" w:rsidRPr="003D68CD">
        <w:rPr>
          <w:rStyle w:val="eop"/>
          <w:rFonts w:asciiTheme="minorHAnsi" w:hAnsiTheme="minorHAnsi" w:cstheme="minorHAnsi"/>
          <w:i/>
          <w:iCs/>
          <w:sz w:val="22"/>
          <w:szCs w:val="22"/>
        </w:rPr>
        <w:t>6f87</w:t>
      </w:r>
      <w:r w:rsidR="003A4954" w:rsidRPr="003D68CD">
        <w:rPr>
          <w:rStyle w:val="eop"/>
          <w:rFonts w:asciiTheme="minorHAnsi" w:hAnsiTheme="minorHAnsi" w:cstheme="minorHAnsi"/>
          <w:i/>
          <w:iCs/>
          <w:sz w:val="22"/>
          <w:szCs w:val="22"/>
        </w:rPr>
        <w:t>9</w:t>
      </w:r>
      <w:r w:rsidR="00C96244" w:rsidRPr="003D68CD">
        <w:rPr>
          <w:rStyle w:val="eop"/>
          <w:rFonts w:asciiTheme="minorHAnsi" w:hAnsiTheme="minorHAnsi" w:cstheme="minorHAnsi"/>
          <w:i/>
          <w:iCs/>
          <w:sz w:val="22"/>
          <w:szCs w:val="22"/>
        </w:rPr>
        <w:t>2a6-15</w:t>
      </w:r>
      <w:r w:rsidR="003A4954" w:rsidRPr="003D68CD">
        <w:rPr>
          <w:rStyle w:val="eop"/>
          <w:rFonts w:asciiTheme="minorHAnsi" w:hAnsiTheme="minorHAnsi" w:cstheme="minorHAnsi"/>
          <w:i/>
          <w:iCs/>
          <w:sz w:val="22"/>
          <w:szCs w:val="22"/>
        </w:rPr>
        <w:t>46</w:t>
      </w:r>
      <w:r w:rsidR="00C96244" w:rsidRPr="003D68CD">
        <w:rPr>
          <w:rStyle w:val="eop"/>
          <w:rFonts w:asciiTheme="minorHAnsi" w:hAnsiTheme="minorHAnsi" w:cstheme="minorHAnsi"/>
          <w:i/>
          <w:iCs/>
          <w:sz w:val="22"/>
          <w:szCs w:val="22"/>
        </w:rPr>
        <w:t>-4729-b6ff-f2efd0b22ae9_277dra.edi</w:t>
      </w:r>
    </w:p>
    <w:p w14:paraId="2406707D" w14:textId="77777777" w:rsidR="0042069A" w:rsidRPr="00EC03BC" w:rsidRDefault="0042069A" w:rsidP="0042069A">
      <w:pPr>
        <w:pStyle w:val="paragraph"/>
        <w:spacing w:before="0" w:beforeAutospacing="0" w:after="0" w:afterAutospacing="0"/>
        <w:textAlignment w:val="baseline"/>
        <w:rPr>
          <w:rFonts w:ascii="Segoe UI" w:hAnsi="Segoe UI" w:cs="Segoe UI"/>
          <w:sz w:val="18"/>
          <w:szCs w:val="18"/>
        </w:rPr>
      </w:pPr>
      <w:r w:rsidRPr="00EC03BC">
        <w:rPr>
          <w:rStyle w:val="normaltextrun"/>
          <w:rFonts w:ascii="Calibri" w:eastAsia="BentonModernOne Roman" w:hAnsi="Calibri" w:cs="Calibri"/>
          <w:sz w:val="22"/>
          <w:szCs w:val="22"/>
        </w:rPr>
        <w:t xml:space="preserve">If a file is intended for a specific request, it is essential to include this specificity in the naming convention to facilitate easy identification of the file, by using an alpha suffix. This is only to be used for applicable pre-approved MassHealth defined projects and will be communicated directly to MCEs. </w:t>
      </w:r>
      <w:r w:rsidRPr="00326CD9">
        <w:rPr>
          <w:rFonts w:ascii="Calibri" w:eastAsia="BentonModernOne Roman" w:hAnsi="Calibri" w:cs="Calibri"/>
          <w:sz w:val="22"/>
          <w:szCs w:val="22"/>
          <w:lang w:bidi="en-US"/>
        </w:rPr>
        <w:t>Files submitted in this format without MassHealth’s preapproval will be rejected</w:t>
      </w:r>
      <w:r>
        <w:rPr>
          <w:rFonts w:ascii="Calibri" w:eastAsia="BentonModernOne Roman" w:hAnsi="Calibri" w:cs="Calibri"/>
          <w:sz w:val="22"/>
          <w:szCs w:val="22"/>
          <w:lang w:bidi="en-US"/>
        </w:rPr>
        <w:t xml:space="preserve">. </w:t>
      </w:r>
      <w:r w:rsidRPr="00EC03BC">
        <w:rPr>
          <w:rStyle w:val="normaltextrun"/>
          <w:rFonts w:ascii="Calibri" w:eastAsia="BentonModernOne Roman" w:hAnsi="Calibri" w:cs="Calibri"/>
          <w:sz w:val="22"/>
          <w:szCs w:val="22"/>
        </w:rPr>
        <w:t>In the case of this process, the naming convention is as follows</w:t>
      </w:r>
      <w:r>
        <w:rPr>
          <w:rStyle w:val="normaltextrun"/>
          <w:rFonts w:ascii="Calibri" w:eastAsia="BentonModernOne Roman" w:hAnsi="Calibri" w:cs="Calibri"/>
          <w:sz w:val="22"/>
          <w:szCs w:val="22"/>
        </w:rPr>
        <w:t>.</w:t>
      </w:r>
      <w:r w:rsidRPr="00EC03BC">
        <w:rPr>
          <w:rStyle w:val="normaltextrun"/>
          <w:rFonts w:ascii="Calibri" w:eastAsia="BentonModernOne Roman" w:hAnsi="Calibri" w:cs="Calibri"/>
          <w:sz w:val="22"/>
          <w:szCs w:val="22"/>
        </w:rPr>
        <w:t> </w:t>
      </w:r>
    </w:p>
    <w:p w14:paraId="4D017746" w14:textId="778A64EC" w:rsidR="0042069A" w:rsidRDefault="0042069A" w:rsidP="0042069A">
      <w:pPr>
        <w:pStyle w:val="paragraph"/>
        <w:spacing w:before="0" w:after="240" w:afterAutospacing="0"/>
        <w:ind w:left="720"/>
        <w:textAlignment w:val="baseline"/>
        <w:rPr>
          <w:rStyle w:val="normaltextrun"/>
          <w:rFonts w:asciiTheme="minorHAnsi" w:eastAsia="BentonModernOne Roman" w:hAnsiTheme="minorHAnsi" w:cstheme="minorHAnsi"/>
          <w:i/>
          <w:sz w:val="22"/>
          <w:szCs w:val="22"/>
        </w:rPr>
      </w:pPr>
      <w:proofErr w:type="spellStart"/>
      <w:r w:rsidRPr="000F7288">
        <w:rPr>
          <w:rStyle w:val="normaltextrun"/>
          <w:rFonts w:asciiTheme="minorHAnsi" w:eastAsia="BentonModernOne Roman" w:hAnsiTheme="minorHAnsi" w:cstheme="minorHAnsi"/>
          <w:i/>
          <w:iCs/>
          <w:sz w:val="22"/>
          <w:szCs w:val="22"/>
        </w:rPr>
        <w:t>senderid_transtype_datetime_env</w:t>
      </w:r>
      <w:r w:rsidRPr="000F7288">
        <w:rPr>
          <w:rStyle w:val="normaltextrun"/>
          <w:rFonts w:asciiTheme="minorHAnsi" w:eastAsia="BentonModernOne Roman" w:hAnsiTheme="minorHAnsi" w:cstheme="minorHAnsi"/>
          <w:i/>
          <w:iCs/>
          <w:sz w:val="22"/>
          <w:szCs w:val="22"/>
          <w:u w:val="single"/>
        </w:rPr>
        <w:t>_</w:t>
      </w:r>
      <w:r w:rsidRPr="00127B2E">
        <w:rPr>
          <w:rStyle w:val="normaltextrun"/>
          <w:rFonts w:asciiTheme="minorHAnsi" w:eastAsia="BentonModernOne Roman" w:hAnsiTheme="minorHAnsi" w:cstheme="minorHAnsi"/>
          <w:i/>
          <w:sz w:val="22"/>
          <w:szCs w:val="22"/>
        </w:rPr>
        <w:t>adj</w:t>
      </w:r>
      <w:r w:rsidR="00DB00FE">
        <w:rPr>
          <w:rStyle w:val="normaltextrun"/>
          <w:rFonts w:asciiTheme="minorHAnsi" w:eastAsia="BentonModernOne Roman" w:hAnsiTheme="minorHAnsi" w:cstheme="minorHAnsi"/>
          <w:i/>
          <w:sz w:val="22"/>
          <w:szCs w:val="22"/>
        </w:rPr>
        <w:t>_xxx</w:t>
      </w:r>
      <w:r>
        <w:rPr>
          <w:rStyle w:val="normaltextrun"/>
          <w:rFonts w:asciiTheme="minorHAnsi" w:eastAsia="BentonModernOne Roman" w:hAnsiTheme="minorHAnsi" w:cstheme="minorHAnsi"/>
          <w:i/>
          <w:sz w:val="22"/>
          <w:szCs w:val="22"/>
        </w:rPr>
        <w:t>_transactionid_resp.</w:t>
      </w:r>
      <w:r>
        <w:rPr>
          <w:rStyle w:val="normaltextrun"/>
          <w:rFonts w:asciiTheme="minorHAnsi" w:eastAsia="BentonModernOne Roman" w:hAnsiTheme="minorHAnsi" w:cstheme="minorHAnsi"/>
          <w:i/>
          <w:iCs/>
          <w:sz w:val="22"/>
          <w:szCs w:val="22"/>
        </w:rPr>
        <w:t>ext</w:t>
      </w:r>
      <w:proofErr w:type="spellEnd"/>
    </w:p>
    <w:p w14:paraId="624F65AC" w14:textId="4DCC4D2F" w:rsidR="007416DF" w:rsidRPr="00AE46AD" w:rsidRDefault="007416DF" w:rsidP="007416DF">
      <w:pPr>
        <w:pStyle w:val="paragraph"/>
        <w:spacing w:before="0" w:after="0"/>
        <w:ind w:right="135"/>
        <w:textAlignment w:val="baseline"/>
        <w:rPr>
          <w:rStyle w:val="eop"/>
          <w:rFonts w:ascii="Segoe UI" w:hAnsi="Segoe UI" w:cs="Segoe UI"/>
          <w:sz w:val="18"/>
          <w:szCs w:val="18"/>
        </w:rPr>
      </w:pPr>
      <w:r>
        <w:rPr>
          <w:rStyle w:val="normaltextrun"/>
          <w:rFonts w:ascii="Calibri" w:hAnsi="Calibri" w:cs="Calibri"/>
          <w:color w:val="000000" w:themeColor="text1"/>
          <w:sz w:val="22"/>
          <w:szCs w:val="22"/>
        </w:rPr>
        <w:lastRenderedPageBreak/>
        <w:t xml:space="preserve">The three-character alpha suffix </w:t>
      </w:r>
      <w:r w:rsidRPr="005F516C">
        <w:rPr>
          <w:rStyle w:val="normaltextrun"/>
          <w:rFonts w:ascii="Calibri" w:hAnsi="Calibri" w:cs="Calibri"/>
          <w:i/>
          <w:iCs/>
          <w:sz w:val="22"/>
          <w:szCs w:val="22"/>
          <w:shd w:val="clear" w:color="auto" w:fill="FFFFFF"/>
        </w:rPr>
        <w:t>xxx</w:t>
      </w:r>
      <w:r w:rsidRPr="005F516C">
        <w:rPr>
          <w:rStyle w:val="normaltextrun"/>
          <w:rFonts w:ascii="Calibri" w:hAnsi="Calibri" w:cs="Calibri"/>
          <w:sz w:val="22"/>
          <w:szCs w:val="22"/>
          <w:shd w:val="clear" w:color="auto" w:fill="FFFFFF"/>
        </w:rPr>
        <w:t xml:space="preserve"> </w:t>
      </w:r>
      <w:r w:rsidRPr="00A55D57">
        <w:rPr>
          <w:rStyle w:val="normaltextrun"/>
          <w:rFonts w:ascii="Calibri" w:hAnsi="Calibri" w:cs="Calibri"/>
          <w:color w:val="000000" w:themeColor="text1"/>
          <w:sz w:val="22"/>
          <w:szCs w:val="22"/>
        </w:rPr>
        <w:t>defines the exception when needed.</w:t>
      </w:r>
      <w:r w:rsidRPr="00A55D57">
        <w:rPr>
          <w:rStyle w:val="eop"/>
          <w:rFonts w:ascii="Calibri" w:hAnsi="Calibri" w:cs="Calibri"/>
          <w:color w:val="000000" w:themeColor="text1"/>
          <w:sz w:val="22"/>
          <w:szCs w:val="22"/>
        </w:rPr>
        <w:t> </w:t>
      </w:r>
      <w:r w:rsidRPr="00EC03BC">
        <w:rPr>
          <w:rStyle w:val="normaltextrun"/>
          <w:rFonts w:ascii="Calibri" w:eastAsia="BentonModernOne Roman" w:hAnsi="Calibri" w:cs="Calibri"/>
          <w:sz w:val="22"/>
          <w:szCs w:val="22"/>
        </w:rPr>
        <w:t xml:space="preserve">For example, </w:t>
      </w:r>
      <w:r>
        <w:rPr>
          <w:rStyle w:val="normaltextrun"/>
          <w:rFonts w:ascii="Calibri" w:eastAsia="BentonModernOne Roman" w:hAnsi="Calibri" w:cs="Calibri"/>
          <w:sz w:val="22"/>
          <w:szCs w:val="22"/>
        </w:rPr>
        <w:t>the 277 DRA from a</w:t>
      </w:r>
      <w:r w:rsidRPr="00EC03BC">
        <w:rPr>
          <w:rStyle w:val="normaltextrun"/>
          <w:rFonts w:ascii="Calibri" w:eastAsia="BentonModernOne Roman" w:hAnsi="Calibri" w:cs="Calibri"/>
          <w:sz w:val="22"/>
          <w:szCs w:val="22"/>
        </w:rPr>
        <w:t xml:space="preserve"> </w:t>
      </w:r>
      <w:r w:rsidRPr="00ED40D3">
        <w:rPr>
          <w:rStyle w:val="normaltextrun"/>
          <w:rFonts w:ascii="Calibri" w:eastAsia="BentonModernOne Roman" w:hAnsi="Calibri" w:cs="Calibri"/>
          <w:sz w:val="22"/>
          <w:szCs w:val="22"/>
        </w:rPr>
        <w:t xml:space="preserve">paid </w:t>
      </w:r>
      <w:r w:rsidRPr="00EC03BC">
        <w:rPr>
          <w:rStyle w:val="normaltextrun"/>
          <w:rFonts w:ascii="Calibri" w:eastAsia="BentonModernOne Roman" w:hAnsi="Calibri" w:cs="Calibri"/>
          <w:sz w:val="22"/>
          <w:szCs w:val="22"/>
        </w:rPr>
        <w:t>production 837</w:t>
      </w:r>
      <w:r w:rsidRPr="00ED40D3">
        <w:rPr>
          <w:rStyle w:val="normaltextrun"/>
          <w:rFonts w:ascii="Calibri" w:eastAsia="BentonModernOne Roman" w:hAnsi="Calibri" w:cs="Calibri"/>
          <w:sz w:val="22"/>
          <w:szCs w:val="22"/>
        </w:rPr>
        <w:t>I</w:t>
      </w:r>
      <w:r w:rsidRPr="00EC03BC">
        <w:rPr>
          <w:rStyle w:val="normaltextrun"/>
          <w:rFonts w:ascii="Calibri" w:eastAsia="BentonModernOne Roman" w:hAnsi="Calibri" w:cs="Calibri"/>
          <w:sz w:val="22"/>
          <w:szCs w:val="22"/>
        </w:rPr>
        <w:t xml:space="preserve"> file</w:t>
      </w:r>
      <w:r>
        <w:rPr>
          <w:rStyle w:val="normaltextrun"/>
          <w:rFonts w:ascii="Calibri" w:eastAsia="BentonModernOne Roman" w:hAnsi="Calibri" w:cs="Calibri"/>
          <w:sz w:val="22"/>
          <w:szCs w:val="22"/>
        </w:rPr>
        <w:t xml:space="preserve"> submitted</w:t>
      </w:r>
      <w:r w:rsidRPr="00EC03BC">
        <w:rPr>
          <w:rStyle w:val="normaltextrun"/>
          <w:rFonts w:ascii="Calibri" w:eastAsia="BentonModernOne Roman" w:hAnsi="Calibri" w:cs="Calibri"/>
          <w:sz w:val="22"/>
          <w:szCs w:val="22"/>
        </w:rPr>
        <w:t xml:space="preserve"> on January 4, 2024, at 2:30 p.m. EST, by a </w:t>
      </w:r>
      <w:r>
        <w:rPr>
          <w:rStyle w:val="normaltextrun"/>
          <w:rFonts w:ascii="Calibri" w:eastAsia="BentonModernOne Roman" w:hAnsi="Calibri" w:cs="Calibri"/>
          <w:sz w:val="22"/>
          <w:szCs w:val="22"/>
        </w:rPr>
        <w:t>Trading Partner</w:t>
      </w:r>
      <w:r w:rsidRPr="00EC03BC">
        <w:rPr>
          <w:rStyle w:val="normaltextrun"/>
          <w:rFonts w:ascii="Calibri" w:eastAsia="BentonModernOne Roman" w:hAnsi="Calibri" w:cs="Calibri"/>
          <w:sz w:val="22"/>
          <w:szCs w:val="22"/>
        </w:rPr>
        <w:t xml:space="preserve"> with a </w:t>
      </w:r>
      <w:r w:rsidRPr="00ED40D3">
        <w:rPr>
          <w:rStyle w:val="normaltextrun"/>
          <w:rFonts w:ascii="Calibri" w:eastAsia="BentonModernOne Roman" w:hAnsi="Calibri" w:cs="Calibri"/>
          <w:sz w:val="22"/>
          <w:szCs w:val="22"/>
        </w:rPr>
        <w:t>ten</w:t>
      </w:r>
      <w:r w:rsidRPr="00EC03BC">
        <w:rPr>
          <w:rStyle w:val="normaltextrun"/>
          <w:rFonts w:ascii="Calibri" w:eastAsia="BentonModernOne Roman" w:hAnsi="Calibri" w:cs="Calibri"/>
          <w:sz w:val="22"/>
          <w:szCs w:val="22"/>
        </w:rPr>
        <w:t>-digit PID</w:t>
      </w:r>
      <w:r w:rsidRPr="00ED40D3">
        <w:rPr>
          <w:rStyle w:val="normaltextrun"/>
          <w:rFonts w:ascii="Calibri" w:eastAsia="BentonModernOne Roman" w:hAnsi="Calibri" w:cs="Calibri"/>
          <w:sz w:val="22"/>
          <w:szCs w:val="22"/>
        </w:rPr>
        <w:t>/SL:</w:t>
      </w:r>
      <w:r w:rsidRPr="00EC03BC">
        <w:rPr>
          <w:rStyle w:val="normaltextrun"/>
          <w:rFonts w:ascii="Calibri" w:eastAsia="BentonModernOne Roman" w:hAnsi="Calibri" w:cs="Calibri"/>
          <w:sz w:val="22"/>
          <w:szCs w:val="22"/>
        </w:rPr>
        <w:t xml:space="preserve"> of “</w:t>
      </w:r>
      <w:r w:rsidRPr="00ED40D3">
        <w:rPr>
          <w:rStyle w:val="normaltextrun"/>
          <w:rFonts w:ascii="Calibri" w:eastAsia="BentonModernOne Roman" w:hAnsi="Calibri" w:cs="Calibri"/>
          <w:sz w:val="22"/>
          <w:szCs w:val="22"/>
        </w:rPr>
        <w:t>110025617D</w:t>
      </w:r>
      <w:r w:rsidRPr="00EC03BC">
        <w:rPr>
          <w:rStyle w:val="normaltextrun"/>
          <w:rFonts w:ascii="Calibri" w:eastAsia="BentonModernOne Roman" w:hAnsi="Calibri" w:cs="Calibri"/>
          <w:sz w:val="22"/>
          <w:szCs w:val="22"/>
        </w:rPr>
        <w:t>”</w:t>
      </w:r>
      <w:r>
        <w:rPr>
          <w:rStyle w:val="normaltextrun"/>
          <w:rFonts w:ascii="Calibri" w:eastAsia="BentonModernOne Roman" w:hAnsi="Calibri" w:cs="Calibri"/>
          <w:sz w:val="22"/>
          <w:szCs w:val="22"/>
        </w:rPr>
        <w:t xml:space="preserve">, for special project “XYZ”, </w:t>
      </w:r>
      <w:r w:rsidRPr="00EC03BC">
        <w:rPr>
          <w:rStyle w:val="normaltextrun"/>
          <w:rFonts w:ascii="Calibri" w:eastAsia="BentonModernOne Roman" w:hAnsi="Calibri" w:cs="Calibri"/>
          <w:sz w:val="22"/>
          <w:szCs w:val="22"/>
        </w:rPr>
        <w:t>might be named</w:t>
      </w:r>
      <w:r>
        <w:rPr>
          <w:rStyle w:val="normaltextrun"/>
          <w:rFonts w:ascii="Calibri" w:eastAsia="BentonModernOne Roman" w:hAnsi="Calibri" w:cs="Calibri"/>
          <w:sz w:val="22"/>
          <w:szCs w:val="22"/>
        </w:rPr>
        <w:t xml:space="preserve"> the following.</w:t>
      </w:r>
      <w:r w:rsidRPr="00EC03BC">
        <w:rPr>
          <w:rStyle w:val="normaltextrun"/>
          <w:rFonts w:ascii="Arial" w:eastAsia="BentonModernOne Roman" w:hAnsi="Arial" w:cs="Arial"/>
          <w:i/>
          <w:iCs/>
          <w:sz w:val="22"/>
          <w:szCs w:val="22"/>
        </w:rPr>
        <w:t> </w:t>
      </w:r>
      <w:r w:rsidRPr="7E0C6EC5">
        <w:rPr>
          <w:rStyle w:val="eop"/>
          <w:rFonts w:ascii="Arial" w:hAnsi="Arial" w:cs="Arial"/>
        </w:rPr>
        <w:t> </w:t>
      </w:r>
    </w:p>
    <w:p w14:paraId="6CF4361A" w14:textId="56741EDA" w:rsidR="007416DF" w:rsidRPr="003D68CD" w:rsidRDefault="007416DF" w:rsidP="007416DF">
      <w:pPr>
        <w:pStyle w:val="paragraph"/>
        <w:spacing w:before="0" w:after="0"/>
        <w:ind w:right="135"/>
        <w:textAlignment w:val="baseline"/>
        <w:rPr>
          <w:rStyle w:val="eop"/>
          <w:rFonts w:asciiTheme="minorHAnsi" w:eastAsia="Times" w:hAnsiTheme="minorHAnsi" w:cstheme="minorHAnsi"/>
          <w:i/>
          <w:sz w:val="22"/>
          <w:szCs w:val="22"/>
        </w:rPr>
      </w:pPr>
      <w:r w:rsidRPr="00504966">
        <w:rPr>
          <w:rStyle w:val="normaltextrun"/>
          <w:rFonts w:asciiTheme="minorHAnsi" w:eastAsia="BentonModernOne Roman" w:hAnsiTheme="minorHAnsi" w:cstheme="minorHAnsi"/>
          <w:i/>
          <w:iCs/>
          <w:sz w:val="22"/>
          <w:szCs w:val="22"/>
        </w:rPr>
        <w:t>110025617d_pacdri_01042024143000_prod_pd_xyz_</w:t>
      </w:r>
      <w:r w:rsidRPr="003D68CD">
        <w:rPr>
          <w:rStyle w:val="eop"/>
          <w:rFonts w:asciiTheme="minorHAnsi" w:hAnsiTheme="minorHAnsi" w:cstheme="minorHAnsi"/>
          <w:i/>
          <w:iCs/>
          <w:sz w:val="22"/>
          <w:szCs w:val="22"/>
        </w:rPr>
        <w:t>6f8792a6-1546-4729-b6ff-f2efd0b22ae9_277dra.edi</w:t>
      </w:r>
    </w:p>
    <w:p w14:paraId="1D58F7F4" w14:textId="77777777" w:rsidR="007416DF" w:rsidRPr="00B46934" w:rsidRDefault="007416DF" w:rsidP="00CB707A">
      <w:pPr>
        <w:pStyle w:val="paragraph"/>
        <w:spacing w:before="0" w:after="240" w:afterAutospacing="0"/>
        <w:textAlignment w:val="baseline"/>
        <w:rPr>
          <w:rFonts w:asciiTheme="minorHAnsi" w:hAnsiTheme="minorHAnsi" w:cstheme="minorHAnsi"/>
          <w:i/>
          <w:iCs/>
        </w:rPr>
      </w:pPr>
    </w:p>
    <w:p w14:paraId="1652F5B3" w14:textId="77777777" w:rsidR="006B3C55" w:rsidRPr="00861485" w:rsidRDefault="006B3C55" w:rsidP="00291196">
      <w:pPr>
        <w:pStyle w:val="BodyText"/>
        <w:spacing w:before="117"/>
        <w:ind w:left="0" w:right="138"/>
        <w:jc w:val="both"/>
        <w:rPr>
          <w:rFonts w:asciiTheme="minorHAnsi" w:hAnsiTheme="minorHAnsi" w:cs="Calibri (Body)"/>
          <w:spacing w:val="-2"/>
        </w:rPr>
      </w:pPr>
    </w:p>
    <w:p w14:paraId="3222088D" w14:textId="77777777" w:rsidR="00E62661" w:rsidRPr="000A6B22" w:rsidRDefault="00E62661" w:rsidP="005668A6">
      <w:pPr>
        <w:pStyle w:val="Heading3"/>
      </w:pPr>
      <w:bookmarkStart w:id="71" w:name="_Toc224748906"/>
      <w:r w:rsidRPr="000A6B22">
        <w:t>RETRANSMISSION</w:t>
      </w:r>
      <w:r w:rsidRPr="000A6B22">
        <w:rPr>
          <w:spacing w:val="40"/>
        </w:rPr>
        <w:t xml:space="preserve"> </w:t>
      </w:r>
      <w:r w:rsidRPr="000A6B22">
        <w:rPr>
          <w:spacing w:val="19"/>
        </w:rPr>
        <w:t>PROCEDURE</w:t>
      </w:r>
      <w:bookmarkEnd w:id="71"/>
    </w:p>
    <w:p w14:paraId="74C88B50" w14:textId="662E47E4" w:rsidR="00E62661" w:rsidRPr="00861485" w:rsidRDefault="3BB86AAD" w:rsidP="00BC710F">
      <w:pPr>
        <w:pStyle w:val="BodyText"/>
        <w:spacing w:before="117"/>
        <w:ind w:left="0" w:right="138"/>
        <w:rPr>
          <w:rFonts w:asciiTheme="minorHAnsi" w:hAnsiTheme="minorHAnsi" w:cs="Calibri (Body)"/>
          <w:spacing w:val="-2"/>
        </w:rPr>
      </w:pPr>
      <w:proofErr w:type="spellStart"/>
      <w:r w:rsidRPr="55203859">
        <w:rPr>
          <w:rFonts w:asciiTheme="minorHAnsi" w:hAnsiTheme="minorHAnsi" w:cs="Calibri (Body)"/>
        </w:rPr>
        <w:t>SENDPro</w:t>
      </w:r>
      <w:proofErr w:type="spellEnd"/>
      <w:r w:rsidRPr="55203859">
        <w:rPr>
          <w:rFonts w:asciiTheme="minorHAnsi" w:hAnsiTheme="minorHAnsi" w:cs="Calibri (Body)"/>
        </w:rPr>
        <w:t xml:space="preserve"> does not require any identification of a previous transmission of a file. </w:t>
      </w:r>
      <w:proofErr w:type="spellStart"/>
      <w:r w:rsidR="78C20708" w:rsidRPr="55203859">
        <w:rPr>
          <w:rFonts w:asciiTheme="minorHAnsi" w:hAnsiTheme="minorHAnsi" w:cs="Calibri (Body)"/>
        </w:rPr>
        <w:t>SENDPro</w:t>
      </w:r>
      <w:proofErr w:type="spellEnd"/>
      <w:r w:rsidR="78C20708" w:rsidRPr="55203859">
        <w:rPr>
          <w:rFonts w:asciiTheme="minorHAnsi" w:hAnsiTheme="minorHAnsi" w:cs="Calibri (Body)"/>
        </w:rPr>
        <w:t xml:space="preserve"> processes e</w:t>
      </w:r>
      <w:r w:rsidR="365032F0" w:rsidRPr="55203859">
        <w:rPr>
          <w:rFonts w:asciiTheme="minorHAnsi" w:hAnsiTheme="minorHAnsi" w:cs="Calibri (Body)"/>
        </w:rPr>
        <w:t xml:space="preserve">ach file </w:t>
      </w:r>
      <w:r w:rsidR="78C20708" w:rsidRPr="55203859">
        <w:rPr>
          <w:rFonts w:asciiTheme="minorHAnsi" w:hAnsiTheme="minorHAnsi" w:cs="Calibri (Body)"/>
        </w:rPr>
        <w:t xml:space="preserve">independently of </w:t>
      </w:r>
      <w:r w:rsidR="5CA8DF8F" w:rsidRPr="55203859">
        <w:rPr>
          <w:rFonts w:asciiTheme="minorHAnsi" w:hAnsiTheme="minorHAnsi" w:cs="Calibri (Body)"/>
        </w:rPr>
        <w:t>other files</w:t>
      </w:r>
      <w:r w:rsidR="78C20708" w:rsidRPr="55203859">
        <w:rPr>
          <w:rFonts w:asciiTheme="minorHAnsi" w:hAnsiTheme="minorHAnsi" w:cs="Calibri (Body)"/>
        </w:rPr>
        <w:t>; therefore, a</w:t>
      </w:r>
      <w:r w:rsidRPr="55203859">
        <w:rPr>
          <w:rFonts w:asciiTheme="minorHAnsi" w:hAnsiTheme="minorHAnsi" w:cs="Calibri (Body)"/>
        </w:rPr>
        <w:t>ll files sent should be marked as original transmissions</w:t>
      </w:r>
      <w:r w:rsidR="00FF2EFA">
        <w:rPr>
          <w:rFonts w:asciiTheme="minorHAnsi" w:hAnsiTheme="minorHAnsi" w:cs="Calibri (Body)"/>
        </w:rPr>
        <w:t xml:space="preserve"> unless otherwise directed by MassHealth</w:t>
      </w:r>
      <w:r w:rsidRPr="55203859">
        <w:rPr>
          <w:rFonts w:asciiTheme="minorHAnsi" w:hAnsiTheme="minorHAnsi" w:cs="Calibri (Body)"/>
        </w:rPr>
        <w:t>.</w:t>
      </w:r>
    </w:p>
    <w:p w14:paraId="2C628564" w14:textId="77777777" w:rsidR="00B72C84" w:rsidRDefault="00B72C84" w:rsidP="008A3222">
      <w:pPr>
        <w:pStyle w:val="BodyText"/>
      </w:pPr>
    </w:p>
    <w:p w14:paraId="4C957333" w14:textId="13DD5069" w:rsidR="00E62661" w:rsidRPr="000A6B22" w:rsidRDefault="00E62661" w:rsidP="005668A6">
      <w:pPr>
        <w:pStyle w:val="Heading3"/>
      </w:pPr>
      <w:bookmarkStart w:id="72" w:name="_Toc224748907"/>
      <w:r w:rsidRPr="000A6B22">
        <w:t xml:space="preserve">COMMUNICATION </w:t>
      </w:r>
      <w:r w:rsidRPr="000A6B22">
        <w:rPr>
          <w:spacing w:val="15"/>
        </w:rPr>
        <w:t>PROTOCOL</w:t>
      </w:r>
      <w:r w:rsidRPr="000A6B22">
        <w:rPr>
          <w:spacing w:val="-25"/>
        </w:rPr>
        <w:t xml:space="preserve"> </w:t>
      </w:r>
      <w:r w:rsidRPr="000A6B22">
        <w:rPr>
          <w:spacing w:val="17"/>
        </w:rPr>
        <w:t>SPECIFICATIONS</w:t>
      </w:r>
      <w:bookmarkEnd w:id="72"/>
    </w:p>
    <w:p w14:paraId="5A8BB9C5" w14:textId="0BB1A9B0" w:rsidR="01C21522" w:rsidRPr="00CD2725" w:rsidRDefault="00D73C83" w:rsidP="01C21522">
      <w:pPr>
        <w:pStyle w:val="BodyText"/>
        <w:spacing w:before="117"/>
        <w:ind w:left="0" w:right="138"/>
        <w:rPr>
          <w:rFonts w:asciiTheme="minorHAnsi" w:hAnsiTheme="minorHAnsi" w:cs="Calibri (Body)"/>
          <w:spacing w:val="-2"/>
        </w:rPr>
      </w:pPr>
      <w:proofErr w:type="spellStart"/>
      <w:r>
        <w:t>SENDPro</w:t>
      </w:r>
      <w:proofErr w:type="spellEnd"/>
      <w:r>
        <w:t xml:space="preserve"> offers Council for Quality Healthcare</w:t>
      </w:r>
      <w:r w:rsidRPr="00814C5E">
        <w:t xml:space="preserve"> Committee on Operating Rules for Information Exchange (</w:t>
      </w:r>
      <w:r>
        <w:t xml:space="preserve">CAQH </w:t>
      </w:r>
      <w:r w:rsidRPr="00814C5E">
        <w:t>CORE) connectivity submission method</w:t>
      </w:r>
      <w:r>
        <w:t>s</w:t>
      </w:r>
      <w:r w:rsidRPr="00814C5E">
        <w:t xml:space="preserve"> using one of the two Envelope Standards</w:t>
      </w:r>
      <w:r w:rsidR="000F7288">
        <w:t>:</w:t>
      </w:r>
      <w:r w:rsidR="000F7288" w:rsidRPr="00814C5E">
        <w:t xml:space="preserve"> </w:t>
      </w:r>
      <w:r w:rsidRPr="00814C5E">
        <w:t>HTTP MIME Multipart</w:t>
      </w:r>
      <w:r>
        <w:t xml:space="preserve"> or</w:t>
      </w:r>
      <w:r w:rsidRPr="00814C5E">
        <w:t xml:space="preserve"> Simple Object Access Protocol (SOAP)/Web Services Description Language (WSDL)</w:t>
      </w:r>
      <w:r>
        <w:t>.</w:t>
      </w:r>
      <w:r w:rsidR="007079ED">
        <w:t xml:space="preserve"> </w:t>
      </w:r>
      <w:r w:rsidR="00585477">
        <w:t>However, t</w:t>
      </w:r>
      <w:r w:rsidR="005C125D" w:rsidRPr="005C125D">
        <w:rPr>
          <w:rFonts w:asciiTheme="minorHAnsi" w:hAnsiTheme="minorHAnsi" w:cs="Calibri (Body)"/>
          <w:spacing w:val="-2"/>
        </w:rPr>
        <w:t xml:space="preserve">his rule is not intended to require trading partners to remove existing connections that do not match the rule, nor is it intended to require that all CAQH CORE trading partners must use </w:t>
      </w:r>
      <w:r w:rsidR="000F7288">
        <w:rPr>
          <w:rFonts w:asciiTheme="minorHAnsi" w:hAnsiTheme="minorHAnsi" w:cs="Calibri (Body)"/>
          <w:spacing w:val="-2"/>
        </w:rPr>
        <w:t>one of these methods</w:t>
      </w:r>
      <w:r w:rsidR="005C125D" w:rsidRPr="005C125D">
        <w:rPr>
          <w:rFonts w:asciiTheme="minorHAnsi" w:hAnsiTheme="minorHAnsi" w:cs="Calibri (Body)"/>
          <w:spacing w:val="-2"/>
        </w:rPr>
        <w:t xml:space="preserve"> for all new connections. </w:t>
      </w:r>
      <w:proofErr w:type="spellStart"/>
      <w:r w:rsidR="0009762B">
        <w:rPr>
          <w:rFonts w:asciiTheme="minorHAnsi" w:hAnsiTheme="minorHAnsi" w:cs="Calibri (Body)"/>
          <w:spacing w:val="-2"/>
        </w:rPr>
        <w:t>SENDPro</w:t>
      </w:r>
      <w:proofErr w:type="spellEnd"/>
      <w:r w:rsidR="0009762B">
        <w:rPr>
          <w:rFonts w:asciiTheme="minorHAnsi" w:hAnsiTheme="minorHAnsi" w:cs="Calibri (Body)"/>
          <w:spacing w:val="-2"/>
        </w:rPr>
        <w:t xml:space="preserve"> </w:t>
      </w:r>
      <w:r w:rsidR="00AE5EAF">
        <w:rPr>
          <w:rFonts w:asciiTheme="minorHAnsi" w:hAnsiTheme="minorHAnsi" w:cs="Calibri (Body)"/>
          <w:spacing w:val="-2"/>
        </w:rPr>
        <w:t xml:space="preserve">provides the following </w:t>
      </w:r>
      <w:r w:rsidR="00704BE8">
        <w:rPr>
          <w:rFonts w:asciiTheme="minorHAnsi" w:hAnsiTheme="minorHAnsi" w:cs="Calibri (Body)"/>
          <w:spacing w:val="-2"/>
        </w:rPr>
        <w:t>methods for submitt</w:t>
      </w:r>
      <w:r w:rsidR="00A659D3">
        <w:rPr>
          <w:rFonts w:asciiTheme="minorHAnsi" w:hAnsiTheme="minorHAnsi" w:cs="Calibri (Body)"/>
          <w:spacing w:val="-2"/>
        </w:rPr>
        <w:t>ing</w:t>
      </w:r>
      <w:r w:rsidR="00704BE8">
        <w:rPr>
          <w:rFonts w:asciiTheme="minorHAnsi" w:hAnsiTheme="minorHAnsi" w:cs="Calibri (Body)"/>
          <w:spacing w:val="-2"/>
        </w:rPr>
        <w:t xml:space="preserve"> batch </w:t>
      </w:r>
      <w:r w:rsidR="0050736A">
        <w:rPr>
          <w:rFonts w:asciiTheme="minorHAnsi" w:hAnsiTheme="minorHAnsi" w:cs="Calibri (Body)"/>
          <w:spacing w:val="-2"/>
        </w:rPr>
        <w:t>EDI transaction</w:t>
      </w:r>
      <w:r w:rsidR="00A659D3">
        <w:rPr>
          <w:rFonts w:asciiTheme="minorHAnsi" w:hAnsiTheme="minorHAnsi" w:cs="Calibri (Body)"/>
          <w:spacing w:val="-2"/>
        </w:rPr>
        <w:t xml:space="preserve"> file</w:t>
      </w:r>
      <w:r w:rsidR="0050736A">
        <w:rPr>
          <w:rFonts w:asciiTheme="minorHAnsi" w:hAnsiTheme="minorHAnsi" w:cs="Calibri (Body)"/>
          <w:spacing w:val="-2"/>
        </w:rPr>
        <w:t>s</w:t>
      </w:r>
      <w:r w:rsidR="00374286">
        <w:rPr>
          <w:rFonts w:asciiTheme="minorHAnsi" w:hAnsiTheme="minorHAnsi" w:cs="Calibri (Body)"/>
          <w:spacing w:val="-2"/>
        </w:rPr>
        <w:t>.</w:t>
      </w:r>
    </w:p>
    <w:p w14:paraId="2E6CF905" w14:textId="703E45C9" w:rsidR="0012515C" w:rsidRPr="0089456D" w:rsidRDefault="0012515C" w:rsidP="0089456D">
      <w:pPr>
        <w:widowControl/>
        <w:autoSpaceDE/>
        <w:autoSpaceDN/>
        <w:spacing w:before="100" w:beforeAutospacing="1" w:after="100" w:afterAutospacing="1"/>
        <w:rPr>
          <w:rFonts w:asciiTheme="minorHAnsi" w:eastAsia="Times New Roman" w:hAnsiTheme="minorHAnsi" w:cstheme="minorHAnsi"/>
          <w:lang w:bidi="ar-SA"/>
        </w:rPr>
      </w:pPr>
    </w:p>
    <w:p w14:paraId="1C44675D" w14:textId="411A70FA" w:rsidR="007463A1" w:rsidRPr="000A6B22" w:rsidRDefault="0067700C" w:rsidP="005668A6">
      <w:pPr>
        <w:pStyle w:val="Heading3"/>
        <w:rPr>
          <w:spacing w:val="20"/>
        </w:rPr>
      </w:pPr>
      <w:bookmarkStart w:id="73" w:name="_Toc224748908"/>
      <w:r w:rsidRPr="000A6B22">
        <w:t>CONNECTIVITY SUBMISSION</w:t>
      </w:r>
      <w:r w:rsidRPr="000A6B22">
        <w:rPr>
          <w:spacing w:val="3"/>
        </w:rPr>
        <w:t xml:space="preserve"> </w:t>
      </w:r>
      <w:r w:rsidRPr="000A6B22">
        <w:rPr>
          <w:spacing w:val="20"/>
        </w:rPr>
        <w:t>METHOD</w:t>
      </w:r>
      <w:bookmarkEnd w:id="73"/>
    </w:p>
    <w:p w14:paraId="04B63520" w14:textId="77777777" w:rsidR="00881751" w:rsidRDefault="00881751" w:rsidP="003D2B31"/>
    <w:p w14:paraId="74879A9C" w14:textId="010D8DB8" w:rsidR="003D2B31" w:rsidRPr="00BC710F" w:rsidRDefault="009F36CD" w:rsidP="003D2B31">
      <w:pPr>
        <w:rPr>
          <w:rFonts w:asciiTheme="minorHAnsi" w:hAnsiTheme="minorHAnsi" w:cstheme="minorHAnsi"/>
        </w:rPr>
      </w:pPr>
      <w:r w:rsidRPr="00BC710F">
        <w:rPr>
          <w:rFonts w:asciiTheme="minorHAnsi" w:hAnsiTheme="minorHAnsi" w:cstheme="minorHAnsi"/>
        </w:rPr>
        <w:t>MCE</w:t>
      </w:r>
      <w:r w:rsidR="003D2B31" w:rsidRPr="00BC710F">
        <w:rPr>
          <w:rFonts w:asciiTheme="minorHAnsi" w:hAnsiTheme="minorHAnsi" w:cstheme="minorHAnsi"/>
        </w:rPr>
        <w:t xml:space="preserve"> trading partners can send 837 Encounters Transactions to MassHealth using</w:t>
      </w:r>
      <w:r w:rsidR="00D162F4">
        <w:rPr>
          <w:rFonts w:asciiTheme="minorHAnsi" w:hAnsiTheme="minorHAnsi" w:cstheme="minorHAnsi"/>
        </w:rPr>
        <w:t xml:space="preserve"> </w:t>
      </w:r>
      <w:r w:rsidR="008615A0">
        <w:rPr>
          <w:rFonts w:asciiTheme="minorHAnsi" w:hAnsiTheme="minorHAnsi" w:cstheme="minorHAnsi"/>
        </w:rPr>
        <w:t>one o</w:t>
      </w:r>
      <w:r w:rsidR="00605FF7">
        <w:rPr>
          <w:rFonts w:asciiTheme="minorHAnsi" w:hAnsiTheme="minorHAnsi" w:cstheme="minorHAnsi"/>
        </w:rPr>
        <w:t>r</w:t>
      </w:r>
      <w:r w:rsidR="008615A0">
        <w:rPr>
          <w:rFonts w:asciiTheme="minorHAnsi" w:hAnsiTheme="minorHAnsi" w:cstheme="minorHAnsi"/>
        </w:rPr>
        <w:t xml:space="preserve"> both of the following</w:t>
      </w:r>
      <w:r w:rsidR="00D162F4">
        <w:rPr>
          <w:rFonts w:asciiTheme="minorHAnsi" w:hAnsiTheme="minorHAnsi" w:cstheme="minorHAnsi"/>
        </w:rPr>
        <w:t xml:space="preserve"> </w:t>
      </w:r>
      <w:r w:rsidR="003D2B31" w:rsidRPr="00BC710F">
        <w:rPr>
          <w:rFonts w:asciiTheme="minorHAnsi" w:hAnsiTheme="minorHAnsi" w:cstheme="minorHAnsi"/>
        </w:rPr>
        <w:t>methods</w:t>
      </w:r>
      <w:r w:rsidR="000F7288">
        <w:rPr>
          <w:rFonts w:asciiTheme="minorHAnsi" w:hAnsiTheme="minorHAnsi" w:cstheme="minorHAnsi"/>
        </w:rPr>
        <w:t>.</w:t>
      </w:r>
    </w:p>
    <w:p w14:paraId="11434AA3" w14:textId="1E3814E5" w:rsidR="003D2B31" w:rsidRPr="002F38B3" w:rsidRDefault="00BA177A" w:rsidP="00324F0A">
      <w:pPr>
        <w:pStyle w:val="ListParagraph"/>
        <w:numPr>
          <w:ilvl w:val="0"/>
          <w:numId w:val="2"/>
        </w:numPr>
        <w:tabs>
          <w:tab w:val="left" w:pos="1081"/>
        </w:tabs>
        <w:spacing w:before="127"/>
        <w:ind w:left="540" w:right="343" w:hanging="360"/>
        <w:jc w:val="both"/>
        <w:rPr>
          <w:rFonts w:asciiTheme="minorHAnsi" w:hAnsiTheme="minorHAnsi" w:cstheme="minorHAnsi"/>
        </w:rPr>
      </w:pPr>
      <w:r w:rsidRPr="00BC710F">
        <w:rPr>
          <w:rFonts w:asciiTheme="minorHAnsi" w:hAnsiTheme="minorHAnsi" w:cstheme="minorHAnsi"/>
        </w:rPr>
        <w:t>Batch using</w:t>
      </w:r>
      <w:r w:rsidR="003D2B31" w:rsidRPr="00BC710F">
        <w:rPr>
          <w:rFonts w:asciiTheme="minorHAnsi" w:hAnsiTheme="minorHAnsi" w:cstheme="minorHAnsi"/>
        </w:rPr>
        <w:t xml:space="preserve"> </w:t>
      </w:r>
      <w:r w:rsidR="003D2B31" w:rsidRPr="007079ED">
        <w:rPr>
          <w:rFonts w:asciiTheme="minorHAnsi" w:hAnsiTheme="minorHAnsi" w:cstheme="minorHAnsi"/>
        </w:rPr>
        <w:t>Secure File Transfer Protocol (SFTP)</w:t>
      </w:r>
      <w:r w:rsidR="00A158CE">
        <w:rPr>
          <w:rFonts w:asciiTheme="minorHAnsi" w:hAnsiTheme="minorHAnsi" w:cstheme="minorHAnsi"/>
        </w:rPr>
        <w:t xml:space="preserve">: </w:t>
      </w:r>
      <w:r w:rsidR="00A158CE" w:rsidRPr="002F38B3">
        <w:rPr>
          <w:rFonts w:asciiTheme="minorHAnsi" w:hAnsiTheme="minorHAnsi" w:cstheme="minorHAnsi"/>
        </w:rPr>
        <w:t xml:space="preserve">MCEs submit files directly to </w:t>
      </w:r>
      <w:proofErr w:type="spellStart"/>
      <w:r w:rsidR="00A158CE" w:rsidRPr="002F38B3">
        <w:rPr>
          <w:rFonts w:asciiTheme="minorHAnsi" w:hAnsiTheme="minorHAnsi" w:cstheme="minorHAnsi"/>
        </w:rPr>
        <w:t>MOVEit</w:t>
      </w:r>
      <w:proofErr w:type="spellEnd"/>
      <w:r w:rsidR="00A158CE" w:rsidRPr="002F38B3">
        <w:rPr>
          <w:rFonts w:asciiTheme="minorHAnsi" w:hAnsiTheme="minorHAnsi" w:cstheme="minorHAnsi"/>
        </w:rPr>
        <w:t xml:space="preserve"> folders via a </w:t>
      </w:r>
      <w:proofErr w:type="spellStart"/>
      <w:r w:rsidR="00A158CE" w:rsidRPr="002F38B3">
        <w:rPr>
          <w:rFonts w:asciiTheme="minorHAnsi" w:hAnsiTheme="minorHAnsi" w:cstheme="minorHAnsi"/>
        </w:rPr>
        <w:t>MOVEit</w:t>
      </w:r>
      <w:proofErr w:type="spellEnd"/>
      <w:r w:rsidR="00A158CE" w:rsidRPr="002F38B3">
        <w:rPr>
          <w:rFonts w:asciiTheme="minorHAnsi" w:hAnsiTheme="minorHAnsi" w:cstheme="minorHAnsi"/>
        </w:rPr>
        <w:t xml:space="preserve"> service account.  </w:t>
      </w:r>
      <w:r w:rsidR="003D2B31" w:rsidRPr="002F38B3">
        <w:rPr>
          <w:rFonts w:asciiTheme="minorHAnsi" w:hAnsiTheme="minorHAnsi" w:cstheme="minorHAnsi"/>
        </w:rPr>
        <w:t xml:space="preserve"> </w:t>
      </w:r>
    </w:p>
    <w:p w14:paraId="5D92FB59" w14:textId="516A4578" w:rsidR="003D2B31" w:rsidRPr="002F38B3" w:rsidRDefault="5828231B" w:rsidP="00324F0A">
      <w:pPr>
        <w:pStyle w:val="ListParagraph"/>
        <w:numPr>
          <w:ilvl w:val="0"/>
          <w:numId w:val="2"/>
        </w:numPr>
        <w:tabs>
          <w:tab w:val="left" w:pos="1081"/>
        </w:tabs>
        <w:spacing w:before="127"/>
        <w:ind w:left="540" w:right="343" w:hanging="360"/>
        <w:jc w:val="both"/>
        <w:rPr>
          <w:rFonts w:asciiTheme="minorHAnsi" w:hAnsiTheme="minorHAnsi" w:cstheme="minorHAnsi"/>
        </w:rPr>
      </w:pPr>
      <w:proofErr w:type="spellStart"/>
      <w:r w:rsidRPr="002F38B3">
        <w:rPr>
          <w:rFonts w:asciiTheme="minorHAnsi" w:hAnsiTheme="minorHAnsi" w:cstheme="minorHAnsi"/>
        </w:rPr>
        <w:t>SENDPro</w:t>
      </w:r>
      <w:proofErr w:type="spellEnd"/>
      <w:r w:rsidRPr="002F38B3">
        <w:rPr>
          <w:rFonts w:asciiTheme="minorHAnsi" w:hAnsiTheme="minorHAnsi" w:cstheme="minorHAnsi"/>
        </w:rPr>
        <w:t xml:space="preserve"> Web Portal</w:t>
      </w:r>
      <w:r w:rsidR="51E0FF0E" w:rsidRPr="002F38B3">
        <w:rPr>
          <w:rFonts w:asciiTheme="minorHAnsi" w:hAnsiTheme="minorHAnsi" w:cstheme="minorHAnsi"/>
        </w:rPr>
        <w:t xml:space="preserve"> </w:t>
      </w:r>
      <w:r w:rsidR="31C55D30" w:rsidRPr="002F38B3">
        <w:rPr>
          <w:rFonts w:asciiTheme="minorHAnsi" w:hAnsiTheme="minorHAnsi" w:cstheme="minorHAnsi"/>
        </w:rPr>
        <w:t xml:space="preserve">(MFTP </w:t>
      </w:r>
      <w:r w:rsidR="1D5E0C2E" w:rsidRPr="002F38B3">
        <w:rPr>
          <w:rFonts w:asciiTheme="minorHAnsi" w:hAnsiTheme="minorHAnsi" w:cstheme="minorHAnsi"/>
        </w:rPr>
        <w:t xml:space="preserve">- </w:t>
      </w:r>
      <w:proofErr w:type="spellStart"/>
      <w:r w:rsidR="1A0A9BE3" w:rsidRPr="002F38B3">
        <w:rPr>
          <w:rFonts w:asciiTheme="minorHAnsi" w:hAnsiTheme="minorHAnsi" w:cstheme="minorHAnsi"/>
        </w:rPr>
        <w:t>M</w:t>
      </w:r>
      <w:r w:rsidR="5150F517" w:rsidRPr="002F38B3">
        <w:rPr>
          <w:rFonts w:asciiTheme="minorHAnsi" w:hAnsiTheme="minorHAnsi" w:cstheme="minorHAnsi"/>
        </w:rPr>
        <w:t>OVE</w:t>
      </w:r>
      <w:r w:rsidR="1A0A9BE3" w:rsidRPr="002F38B3">
        <w:rPr>
          <w:rFonts w:asciiTheme="minorHAnsi" w:hAnsiTheme="minorHAnsi" w:cstheme="minorHAnsi"/>
        </w:rPr>
        <w:t>it</w:t>
      </w:r>
      <w:proofErr w:type="spellEnd"/>
      <w:r w:rsidR="1A0A9BE3" w:rsidRPr="002F38B3">
        <w:rPr>
          <w:rFonts w:asciiTheme="minorHAnsi" w:hAnsiTheme="minorHAnsi" w:cstheme="minorHAnsi"/>
        </w:rPr>
        <w:t xml:space="preserve"> File Transfer protocol)</w:t>
      </w:r>
      <w:r w:rsidR="009A00AA" w:rsidRPr="002F38B3">
        <w:rPr>
          <w:rFonts w:asciiTheme="minorHAnsi" w:hAnsiTheme="minorHAnsi" w:cstheme="minorHAnsi"/>
        </w:rPr>
        <w:t xml:space="preserve">: MCE users log in to the Virtual Gateway (VG) and navigate to the </w:t>
      </w:r>
      <w:proofErr w:type="spellStart"/>
      <w:r w:rsidR="009A00AA" w:rsidRPr="002F38B3">
        <w:rPr>
          <w:rFonts w:asciiTheme="minorHAnsi" w:hAnsiTheme="minorHAnsi" w:cstheme="minorHAnsi"/>
        </w:rPr>
        <w:t>SENDPro</w:t>
      </w:r>
      <w:proofErr w:type="spellEnd"/>
      <w:r w:rsidR="009A00AA" w:rsidRPr="002F38B3">
        <w:rPr>
          <w:rFonts w:asciiTheme="minorHAnsi" w:hAnsiTheme="minorHAnsi" w:cstheme="minorHAnsi"/>
        </w:rPr>
        <w:t xml:space="preserve"> Portal to access </w:t>
      </w:r>
      <w:proofErr w:type="spellStart"/>
      <w:r w:rsidR="009A00AA" w:rsidRPr="002F38B3">
        <w:rPr>
          <w:rFonts w:asciiTheme="minorHAnsi" w:hAnsiTheme="minorHAnsi" w:cstheme="minorHAnsi"/>
        </w:rPr>
        <w:t>MOVEit</w:t>
      </w:r>
      <w:proofErr w:type="spellEnd"/>
      <w:r w:rsidR="009A00AA" w:rsidRPr="002F38B3">
        <w:rPr>
          <w:rFonts w:asciiTheme="minorHAnsi" w:hAnsiTheme="minorHAnsi" w:cstheme="minorHAnsi"/>
        </w:rPr>
        <w:t xml:space="preserve"> through their user account to manually upload or download files.</w:t>
      </w:r>
    </w:p>
    <w:p w14:paraId="2EF3481C" w14:textId="2D764B35" w:rsidR="00D978AF" w:rsidRPr="00A944EB" w:rsidRDefault="00603EB3" w:rsidP="00A13103">
      <w:pPr>
        <w:ind w:firstLine="540"/>
      </w:pPr>
      <w:r>
        <w:t xml:space="preserve"> </w:t>
      </w:r>
    </w:p>
    <w:p w14:paraId="1DB65246" w14:textId="3EA6C341" w:rsidR="00CD2725" w:rsidRDefault="00605FF7" w:rsidP="009C1449">
      <w:pPr>
        <w:spacing w:after="200"/>
        <w:jc w:val="both"/>
        <w:rPr>
          <w:rFonts w:asciiTheme="majorHAnsi" w:eastAsia="BentonSans Bold" w:hAnsiTheme="majorHAnsi" w:cs="BentonSans Bold"/>
          <w:b/>
          <w:bCs/>
          <w:color w:val="153E76"/>
          <w:spacing w:val="-9"/>
          <w:sz w:val="36"/>
          <w:szCs w:val="36"/>
        </w:rPr>
      </w:pPr>
      <w:r w:rsidRPr="00605FF7">
        <w:rPr>
          <w:rFonts w:asciiTheme="minorHAnsi" w:hAnsiTheme="minorHAnsi" w:cstheme="minorBidi"/>
        </w:rPr>
        <w:t xml:space="preserve">Please refer to </w:t>
      </w:r>
      <w:r w:rsidRPr="00605FF7" w:rsidDel="00603C83">
        <w:rPr>
          <w:rFonts w:asciiTheme="minorHAnsi" w:hAnsiTheme="minorHAnsi" w:cstheme="minorBidi"/>
        </w:rPr>
        <w:t>communications from MassHealth MCE Communications</w:t>
      </w:r>
      <w:r w:rsidRPr="00605FF7">
        <w:rPr>
          <w:rFonts w:asciiTheme="minorHAnsi" w:hAnsiTheme="minorHAnsi" w:cstheme="minorBidi"/>
        </w:rPr>
        <w:t xml:space="preserve"> for additional details.</w:t>
      </w:r>
    </w:p>
    <w:p w14:paraId="5DB0B59B" w14:textId="77777777" w:rsidR="0089456D" w:rsidRDefault="0089456D">
      <w:pPr>
        <w:rPr>
          <w:rFonts w:asciiTheme="majorHAnsi" w:eastAsia="BentonSans Bold" w:hAnsiTheme="majorHAnsi" w:cs="BentonSans Bold"/>
          <w:b/>
          <w:bCs/>
          <w:color w:val="009895"/>
          <w:sz w:val="36"/>
          <w:szCs w:val="36"/>
        </w:rPr>
      </w:pPr>
      <w:r>
        <w:br w:type="page"/>
      </w:r>
    </w:p>
    <w:p w14:paraId="50E35B9F" w14:textId="2BEC278F" w:rsidR="00E03ACF" w:rsidRPr="000A6B22" w:rsidRDefault="0961C4E1" w:rsidP="00324F0A">
      <w:pPr>
        <w:pStyle w:val="Heading2"/>
        <w:numPr>
          <w:ilvl w:val="0"/>
          <w:numId w:val="3"/>
        </w:numPr>
        <w:tabs>
          <w:tab w:val="clear" w:pos="180"/>
          <w:tab w:val="left" w:pos="720"/>
        </w:tabs>
        <w:ind w:left="0" w:firstLine="0"/>
      </w:pPr>
      <w:bookmarkStart w:id="74" w:name="_Toc224748909"/>
      <w:r w:rsidRPr="000A6B22">
        <w:lastRenderedPageBreak/>
        <w:t>Contact Information</w:t>
      </w:r>
      <w:bookmarkEnd w:id="74"/>
      <w:r w:rsidRPr="000A6B22">
        <w:t xml:space="preserve"> </w:t>
      </w:r>
    </w:p>
    <w:p w14:paraId="053B16AC" w14:textId="6E2960F3" w:rsidR="00AB5559" w:rsidRPr="000A6B22" w:rsidRDefault="0067700C" w:rsidP="005668A6">
      <w:pPr>
        <w:pStyle w:val="Heading3"/>
      </w:pPr>
      <w:bookmarkStart w:id="75" w:name="_Toc224748910"/>
      <w:r w:rsidRPr="000A6B22">
        <w:rPr>
          <w:spacing w:val="13"/>
        </w:rPr>
        <w:t xml:space="preserve">EDI </w:t>
      </w:r>
      <w:r w:rsidRPr="000A6B22">
        <w:t>CUSTOMER</w:t>
      </w:r>
      <w:r w:rsidRPr="000A6B22">
        <w:rPr>
          <w:spacing w:val="-10"/>
        </w:rPr>
        <w:t xml:space="preserve"> </w:t>
      </w:r>
      <w:r w:rsidRPr="000A6B22">
        <w:rPr>
          <w:spacing w:val="19"/>
        </w:rPr>
        <w:t>SERVICE</w:t>
      </w:r>
      <w:bookmarkEnd w:id="75"/>
    </w:p>
    <w:p w14:paraId="3CCAF95E" w14:textId="77777777" w:rsidR="00E52651" w:rsidRDefault="00E52651" w:rsidP="00B51A68">
      <w:pPr>
        <w:pStyle w:val="BodyText"/>
        <w:spacing w:before="4"/>
        <w:ind w:left="0"/>
        <w:jc w:val="both"/>
      </w:pPr>
    </w:p>
    <w:p w14:paraId="182DD300" w14:textId="19EECB6C" w:rsidR="005F4B53" w:rsidRDefault="008D0544" w:rsidP="00B51A68">
      <w:pPr>
        <w:pStyle w:val="BodyText"/>
        <w:spacing w:before="4"/>
        <w:ind w:left="0"/>
        <w:jc w:val="both"/>
      </w:pPr>
      <w:r>
        <w:t>M</w:t>
      </w:r>
      <w:r w:rsidR="005F4B53">
        <w:t>assHealth Encounter Data Support Services</w:t>
      </w:r>
    </w:p>
    <w:p w14:paraId="25ACFFF7" w14:textId="77777777" w:rsidR="008D0544" w:rsidRDefault="008D0544" w:rsidP="006949FD">
      <w:pPr>
        <w:pStyle w:val="BodyText"/>
        <w:spacing w:before="4"/>
        <w:ind w:left="0"/>
        <w:jc w:val="both"/>
      </w:pPr>
    </w:p>
    <w:p w14:paraId="31047394" w14:textId="77777777" w:rsidR="005F4B53" w:rsidRDefault="005F4B53" w:rsidP="008D0544">
      <w:pPr>
        <w:pStyle w:val="BodyText"/>
        <w:spacing w:before="4"/>
        <w:ind w:left="0"/>
        <w:jc w:val="both"/>
      </w:pPr>
      <w:r>
        <w:t>Days Available: Monday through Friday</w:t>
      </w:r>
    </w:p>
    <w:p w14:paraId="2CDA2FA7" w14:textId="4F6D863C" w:rsidR="008D0544" w:rsidRDefault="008D0544" w:rsidP="006949FD">
      <w:pPr>
        <w:pStyle w:val="BodyText"/>
        <w:spacing w:before="4"/>
        <w:ind w:left="0"/>
        <w:jc w:val="both"/>
      </w:pPr>
      <w:r>
        <w:t>Time Available: TBD</w:t>
      </w:r>
    </w:p>
    <w:p w14:paraId="5C800F81" w14:textId="17C1405D" w:rsidR="00E52651" w:rsidRDefault="00380962" w:rsidP="00B51A68">
      <w:pPr>
        <w:pStyle w:val="BodyText"/>
        <w:spacing w:before="4"/>
        <w:ind w:left="0"/>
        <w:jc w:val="both"/>
      </w:pPr>
      <w:r>
        <w:t xml:space="preserve">Email: </w:t>
      </w:r>
      <w:r w:rsidR="003D2218">
        <w:t>TBD</w:t>
      </w:r>
    </w:p>
    <w:p w14:paraId="560E8235" w14:textId="56C50A73" w:rsidR="00E52651" w:rsidRDefault="00380962" w:rsidP="00B51A68">
      <w:pPr>
        <w:pStyle w:val="BodyText"/>
        <w:spacing w:before="4"/>
        <w:ind w:left="0"/>
        <w:jc w:val="both"/>
      </w:pPr>
      <w:r>
        <w:t xml:space="preserve">Phone: </w:t>
      </w:r>
      <w:r w:rsidR="003D2218">
        <w:t>TBD</w:t>
      </w:r>
      <w:r>
        <w:t xml:space="preserve"> </w:t>
      </w:r>
    </w:p>
    <w:p w14:paraId="19A2077C" w14:textId="7E0BA8DD" w:rsidR="00AB5559" w:rsidRDefault="00380962" w:rsidP="00B51A68">
      <w:pPr>
        <w:pStyle w:val="BodyText"/>
        <w:spacing w:before="4"/>
        <w:ind w:left="0"/>
        <w:jc w:val="both"/>
        <w:rPr>
          <w:sz w:val="25"/>
          <w:szCs w:val="25"/>
        </w:rPr>
      </w:pPr>
      <w:r>
        <w:t xml:space="preserve">Fax: </w:t>
      </w:r>
      <w:r w:rsidR="003D2218">
        <w:t>TBD</w:t>
      </w:r>
    </w:p>
    <w:p w14:paraId="57491F90" w14:textId="12AB9855" w:rsidR="1E8E73B9" w:rsidRPr="000A6B22" w:rsidRDefault="6F1CFE3E" w:rsidP="005668A6">
      <w:pPr>
        <w:pStyle w:val="Heading3"/>
      </w:pPr>
      <w:bookmarkStart w:id="76" w:name="_Toc224748911"/>
      <w:r w:rsidRPr="000A6B22">
        <w:rPr>
          <w:spacing w:val="13"/>
        </w:rPr>
        <w:t xml:space="preserve">EDI </w:t>
      </w:r>
      <w:r w:rsidRPr="000A6B22">
        <w:t>TECHNICAL</w:t>
      </w:r>
      <w:r w:rsidRPr="000A6B22">
        <w:rPr>
          <w:spacing w:val="43"/>
        </w:rPr>
        <w:t xml:space="preserve"> </w:t>
      </w:r>
      <w:r w:rsidRPr="000A6B22">
        <w:t>ASSISTANCE</w:t>
      </w:r>
      <w:bookmarkEnd w:id="76"/>
    </w:p>
    <w:p w14:paraId="4B376991" w14:textId="77777777" w:rsidR="00B84651" w:rsidRDefault="00B84651" w:rsidP="00B51A68">
      <w:pPr>
        <w:pStyle w:val="BodyText"/>
        <w:ind w:left="0"/>
        <w:jc w:val="both"/>
      </w:pPr>
    </w:p>
    <w:p w14:paraId="70038761" w14:textId="339BC467" w:rsidR="008D0544" w:rsidRDefault="32EA9C0E" w:rsidP="00C47495">
      <w:pPr>
        <w:pStyle w:val="BodyText"/>
        <w:spacing w:before="4"/>
        <w:ind w:left="0"/>
        <w:jc w:val="both"/>
      </w:pPr>
      <w:r>
        <w:t xml:space="preserve">MassHealth </w:t>
      </w:r>
      <w:r w:rsidR="7184E527">
        <w:t xml:space="preserve">Encounter </w:t>
      </w:r>
      <w:r>
        <w:t xml:space="preserve">Data </w:t>
      </w:r>
      <w:r w:rsidR="00FD60B7">
        <w:t xml:space="preserve">Technical </w:t>
      </w:r>
      <w:r>
        <w:t>Support Services</w:t>
      </w:r>
    </w:p>
    <w:p w14:paraId="064993BC" w14:textId="77777777" w:rsidR="008D0544" w:rsidRDefault="008D0544" w:rsidP="006949FD">
      <w:pPr>
        <w:pStyle w:val="BodyText"/>
        <w:spacing w:before="4"/>
        <w:ind w:left="0"/>
        <w:jc w:val="both"/>
      </w:pPr>
    </w:p>
    <w:p w14:paraId="526D96D6" w14:textId="77777777" w:rsidR="008D0544" w:rsidRDefault="008D0544" w:rsidP="008D0544">
      <w:pPr>
        <w:pStyle w:val="BodyText"/>
        <w:spacing w:before="4"/>
        <w:ind w:left="0"/>
        <w:jc w:val="both"/>
      </w:pPr>
      <w:r>
        <w:t>Days Available: Monday through Friday</w:t>
      </w:r>
    </w:p>
    <w:p w14:paraId="3C3C119B" w14:textId="77777777" w:rsidR="008D0544" w:rsidRDefault="008D0544" w:rsidP="008D0544">
      <w:pPr>
        <w:pStyle w:val="BodyText"/>
        <w:spacing w:before="4"/>
        <w:ind w:left="0"/>
        <w:jc w:val="both"/>
      </w:pPr>
      <w:r>
        <w:t>Time Available: TBD</w:t>
      </w:r>
    </w:p>
    <w:p w14:paraId="48F054AE" w14:textId="181C2104" w:rsidR="00C47495" w:rsidRDefault="00C47495" w:rsidP="00C47495">
      <w:pPr>
        <w:pStyle w:val="BodyText"/>
        <w:spacing w:before="4"/>
        <w:ind w:left="0"/>
        <w:jc w:val="both"/>
      </w:pPr>
      <w:r>
        <w:t xml:space="preserve">Email: </w:t>
      </w:r>
      <w:r w:rsidR="003D2218">
        <w:t>TBD</w:t>
      </w:r>
    </w:p>
    <w:p w14:paraId="46ED65BC" w14:textId="1B18B034" w:rsidR="00C47495" w:rsidRDefault="00C47495" w:rsidP="00C47495">
      <w:pPr>
        <w:pStyle w:val="BodyText"/>
        <w:spacing w:before="4"/>
        <w:ind w:left="0"/>
        <w:jc w:val="both"/>
      </w:pPr>
      <w:r>
        <w:t xml:space="preserve">Phone: </w:t>
      </w:r>
      <w:r w:rsidR="003D2218">
        <w:t>TBD</w:t>
      </w:r>
      <w:r>
        <w:t xml:space="preserve"> </w:t>
      </w:r>
    </w:p>
    <w:p w14:paraId="1C64C4ED" w14:textId="487D0841" w:rsidR="00C47495" w:rsidRDefault="00C47495" w:rsidP="00C47495">
      <w:pPr>
        <w:pStyle w:val="BodyText"/>
        <w:spacing w:before="4"/>
        <w:ind w:left="0"/>
        <w:jc w:val="both"/>
      </w:pPr>
      <w:r>
        <w:t xml:space="preserve">Fax: </w:t>
      </w:r>
      <w:r w:rsidR="003D2218">
        <w:t>TBD</w:t>
      </w:r>
    </w:p>
    <w:p w14:paraId="177E9BBE" w14:textId="77777777" w:rsidR="005F19B3" w:rsidRDefault="005F19B3" w:rsidP="00C47495">
      <w:pPr>
        <w:pStyle w:val="BodyText"/>
        <w:spacing w:before="4"/>
        <w:ind w:left="0"/>
        <w:jc w:val="both"/>
      </w:pPr>
    </w:p>
    <w:p w14:paraId="45D57AA2" w14:textId="791512E4" w:rsidR="00C47495" w:rsidRDefault="00605FF7" w:rsidP="00031C81">
      <w:pPr>
        <w:pStyle w:val="BodyText"/>
        <w:ind w:left="0"/>
      </w:pPr>
      <w:r w:rsidRPr="00A13103">
        <w:rPr>
          <w:rFonts w:asciiTheme="minorHAnsi" w:hAnsiTheme="minorHAnsi" w:cstheme="minorBidi"/>
          <w:i/>
          <w:iCs/>
        </w:rPr>
        <w:t xml:space="preserve">Please note: </w:t>
      </w:r>
      <w:r w:rsidR="00F62CB9">
        <w:rPr>
          <w:rFonts w:asciiTheme="minorHAnsi" w:hAnsiTheme="minorHAnsi" w:cstheme="minorBidi"/>
          <w:i/>
          <w:iCs/>
        </w:rPr>
        <w:t>Support for Trading Part</w:t>
      </w:r>
      <w:r w:rsidR="00DF49E4">
        <w:rPr>
          <w:rFonts w:asciiTheme="minorHAnsi" w:hAnsiTheme="minorHAnsi" w:cstheme="minorBidi"/>
          <w:i/>
          <w:iCs/>
        </w:rPr>
        <w:t>ner Testing</w:t>
      </w:r>
      <w:r w:rsidR="00F62CB9">
        <w:rPr>
          <w:rFonts w:asciiTheme="minorHAnsi" w:hAnsiTheme="minorHAnsi" w:cstheme="minorBidi"/>
          <w:i/>
          <w:iCs/>
        </w:rPr>
        <w:t xml:space="preserve"> </w:t>
      </w:r>
      <w:r w:rsidR="00DF49E4">
        <w:rPr>
          <w:rFonts w:asciiTheme="minorHAnsi" w:hAnsiTheme="minorHAnsi" w:cstheme="minorBidi"/>
          <w:i/>
          <w:iCs/>
        </w:rPr>
        <w:t xml:space="preserve">will be communicated </w:t>
      </w:r>
      <w:r w:rsidR="007D35B8">
        <w:rPr>
          <w:rFonts w:asciiTheme="minorHAnsi" w:hAnsiTheme="minorHAnsi" w:cstheme="minorBidi"/>
          <w:i/>
          <w:iCs/>
        </w:rPr>
        <w:t xml:space="preserve">by MassHealth prior to </w:t>
      </w:r>
      <w:r w:rsidR="00B74715">
        <w:rPr>
          <w:rFonts w:asciiTheme="minorHAnsi" w:hAnsiTheme="minorHAnsi" w:cstheme="minorBidi"/>
          <w:i/>
          <w:iCs/>
        </w:rPr>
        <w:t>testing  commencement</w:t>
      </w:r>
      <w:r w:rsidR="007D35B8">
        <w:rPr>
          <w:rFonts w:asciiTheme="minorHAnsi" w:hAnsiTheme="minorHAnsi" w:cstheme="minorBidi"/>
          <w:i/>
          <w:iCs/>
        </w:rPr>
        <w:t xml:space="preserve">. </w:t>
      </w:r>
      <w:r w:rsidRPr="00A13103">
        <w:rPr>
          <w:rFonts w:asciiTheme="minorHAnsi" w:hAnsiTheme="minorHAnsi" w:cstheme="minorBidi"/>
          <w:i/>
          <w:iCs/>
        </w:rPr>
        <w:t xml:space="preserve">Further details will be </w:t>
      </w:r>
      <w:r w:rsidR="000F7288">
        <w:rPr>
          <w:rFonts w:asciiTheme="minorHAnsi" w:hAnsiTheme="minorHAnsi" w:cstheme="minorBidi"/>
          <w:i/>
          <w:iCs/>
        </w:rPr>
        <w:t>provided</w:t>
      </w:r>
      <w:r w:rsidR="000F7288" w:rsidRPr="00A13103">
        <w:rPr>
          <w:rFonts w:asciiTheme="minorHAnsi" w:hAnsiTheme="minorHAnsi" w:cstheme="minorBidi"/>
          <w:i/>
          <w:iCs/>
        </w:rPr>
        <w:t xml:space="preserve"> </w:t>
      </w:r>
      <w:r w:rsidRPr="00A13103">
        <w:rPr>
          <w:rFonts w:asciiTheme="minorHAnsi" w:hAnsiTheme="minorHAnsi" w:cstheme="minorBidi"/>
          <w:i/>
          <w:iCs/>
        </w:rPr>
        <w:t xml:space="preserve">in the next </w:t>
      </w:r>
      <w:r w:rsidR="000F7288">
        <w:rPr>
          <w:rFonts w:asciiTheme="minorHAnsi" w:hAnsiTheme="minorHAnsi" w:cstheme="minorBidi"/>
          <w:i/>
          <w:iCs/>
        </w:rPr>
        <w:t>version of the Companion Guide</w:t>
      </w:r>
      <w:r w:rsidR="00D10A6B">
        <w:rPr>
          <w:rFonts w:asciiTheme="minorHAnsi" w:hAnsiTheme="minorHAnsi" w:cstheme="minorBidi"/>
          <w:i/>
          <w:iCs/>
        </w:rPr>
        <w:t>.</w:t>
      </w:r>
      <w:r w:rsidRPr="00605FF7">
        <w:rPr>
          <w:rFonts w:asciiTheme="minorHAnsi" w:hAnsiTheme="minorHAnsi" w:cstheme="minorBidi"/>
          <w:b/>
          <w:bCs/>
        </w:rPr>
        <w:t xml:space="preserve">  </w:t>
      </w:r>
    </w:p>
    <w:p w14:paraId="1D9A9412" w14:textId="303921B5" w:rsidR="00AB5559" w:rsidRPr="000A6B22" w:rsidRDefault="0067700C" w:rsidP="005668A6">
      <w:pPr>
        <w:pStyle w:val="Heading3"/>
      </w:pPr>
      <w:bookmarkStart w:id="77" w:name="_Toc224748912"/>
      <w:r w:rsidRPr="000A6B22">
        <w:rPr>
          <w:spacing w:val="17"/>
        </w:rPr>
        <w:t>APPLICABLE</w:t>
      </w:r>
      <w:r w:rsidRPr="000A6B22">
        <w:rPr>
          <w:spacing w:val="33"/>
        </w:rPr>
        <w:t xml:space="preserve"> </w:t>
      </w:r>
      <w:r w:rsidRPr="000A6B22">
        <w:t>WEBSITES/EMAIL</w:t>
      </w:r>
      <w:bookmarkEnd w:id="77"/>
    </w:p>
    <w:p w14:paraId="4E2F3F4B" w14:textId="77777777" w:rsidR="00AB5559" w:rsidRPr="00E11FBF" w:rsidRDefault="0067700C" w:rsidP="00122BC6">
      <w:pPr>
        <w:pStyle w:val="Heading4"/>
      </w:pPr>
      <w:bookmarkStart w:id="78" w:name="_Toc224748913"/>
      <w:r w:rsidRPr="00E11FBF">
        <w:t>Accredited Standards Committee (ASC X12)</w:t>
      </w:r>
      <w:bookmarkEnd w:id="78"/>
    </w:p>
    <w:p w14:paraId="059C0866" w14:textId="6B007AE1" w:rsidR="00AB5559" w:rsidRPr="003D7199" w:rsidRDefault="0067700C" w:rsidP="00324F0A">
      <w:pPr>
        <w:pStyle w:val="ListParagraph"/>
        <w:numPr>
          <w:ilvl w:val="0"/>
          <w:numId w:val="2"/>
        </w:numPr>
        <w:tabs>
          <w:tab w:val="left" w:pos="1081"/>
        </w:tabs>
        <w:spacing w:before="127" w:after="120"/>
        <w:ind w:left="540" w:right="451" w:hanging="360"/>
        <w:rPr>
          <w:rFonts w:asciiTheme="minorHAnsi" w:hAnsiTheme="minorHAnsi" w:cstheme="minorHAnsi"/>
        </w:rPr>
      </w:pPr>
      <w:r w:rsidRPr="003D7199">
        <w:rPr>
          <w:rFonts w:asciiTheme="minorHAnsi" w:hAnsiTheme="minorHAnsi" w:cstheme="minorHAnsi"/>
        </w:rPr>
        <w:t>ASC X12 develops and maintains standards for interindustry electronic interchange of business transactions.</w:t>
      </w:r>
      <w:r w:rsidR="00374E0B" w:rsidRPr="003D7199">
        <w:rPr>
          <w:rFonts w:asciiTheme="minorHAnsi" w:hAnsiTheme="minorHAnsi" w:cstheme="minorHAnsi"/>
        </w:rPr>
        <w:t xml:space="preserve"> See</w:t>
      </w:r>
      <w:r w:rsidRPr="003D7199">
        <w:rPr>
          <w:rFonts w:asciiTheme="minorHAnsi" w:hAnsiTheme="minorHAnsi" w:cstheme="minorHAnsi"/>
        </w:rPr>
        <w:t xml:space="preserve"> </w:t>
      </w:r>
      <w:hyperlink r:id="rId16" w:history="1">
        <w:r w:rsidR="00374E0B" w:rsidRPr="003D7199">
          <w:rPr>
            <w:rStyle w:val="Hyperlink"/>
            <w:rFonts w:asciiTheme="minorHAnsi" w:hAnsiTheme="minorHAnsi" w:cstheme="minorHAnsi"/>
          </w:rPr>
          <w:t>www.x12.org</w:t>
        </w:r>
      </w:hyperlink>
      <w:r w:rsidRPr="003D7199">
        <w:rPr>
          <w:rFonts w:asciiTheme="minorHAnsi" w:hAnsiTheme="minorHAnsi" w:cstheme="minorHAnsi"/>
          <w:spacing w:val="-3"/>
        </w:rPr>
        <w:t>.</w:t>
      </w:r>
    </w:p>
    <w:p w14:paraId="4DFAF6F6" w14:textId="77777777" w:rsidR="00AB5559" w:rsidRPr="00E11FBF" w:rsidRDefault="0067700C" w:rsidP="00122BC6">
      <w:pPr>
        <w:pStyle w:val="Heading4"/>
      </w:pPr>
      <w:bookmarkStart w:id="79" w:name="_Toc224748914"/>
      <w:r w:rsidRPr="00E11FBF">
        <w:t>Centers for Medicare &amp; Medicaid Services (CMS)</w:t>
      </w:r>
      <w:bookmarkEnd w:id="79"/>
    </w:p>
    <w:p w14:paraId="2FE12744" w14:textId="55BFCAB4" w:rsidR="00AB5559" w:rsidRPr="00BC710F" w:rsidRDefault="00C142A3" w:rsidP="00324F0A">
      <w:pPr>
        <w:pStyle w:val="ListParagraph"/>
        <w:numPr>
          <w:ilvl w:val="0"/>
          <w:numId w:val="2"/>
        </w:numPr>
        <w:tabs>
          <w:tab w:val="left" w:pos="1081"/>
        </w:tabs>
        <w:spacing w:before="67"/>
        <w:ind w:left="540" w:right="150" w:hanging="360"/>
        <w:rPr>
          <w:rStyle w:val="Hyperlink"/>
          <w:rFonts w:asciiTheme="minorHAnsi" w:eastAsia="BentonSans Bold" w:hAnsiTheme="minorHAnsi" w:cstheme="minorHAnsi"/>
          <w:b/>
          <w:bCs/>
          <w:sz w:val="28"/>
          <w:szCs w:val="24"/>
        </w:rPr>
      </w:pPr>
      <w:r w:rsidRPr="003D7199">
        <w:rPr>
          <w:rFonts w:asciiTheme="minorHAnsi" w:hAnsiTheme="minorHAnsi" w:cstheme="minorHAnsi"/>
        </w:rPr>
        <w:t>CMS is the agency within HHS that administers the Medicare and Medicaid programs. CMS provides the Electronic Health</w:t>
      </w:r>
      <w:r w:rsidR="00F05DC7" w:rsidRPr="003D7199">
        <w:rPr>
          <w:rFonts w:asciiTheme="minorHAnsi" w:hAnsiTheme="minorHAnsi" w:cstheme="minorHAnsi"/>
        </w:rPr>
        <w:t xml:space="preserve"> </w:t>
      </w:r>
      <w:r w:rsidRPr="003D7199">
        <w:rPr>
          <w:rFonts w:asciiTheme="minorHAnsi" w:hAnsiTheme="minorHAnsi" w:cstheme="minorHAnsi"/>
        </w:rPr>
        <w:t xml:space="preserve">Care Transactions and Code Sets standards at </w:t>
      </w:r>
      <w:hyperlink r:id="rId17">
        <w:r w:rsidR="00F94E28" w:rsidRPr="00BC710F">
          <w:rPr>
            <w:rStyle w:val="Hyperlink"/>
            <w:rFonts w:asciiTheme="minorHAnsi" w:hAnsiTheme="minorHAnsi" w:cstheme="minorHAnsi"/>
          </w:rPr>
          <w:t>https://www.cms.gov/Regulations-and-Guidance/Administrative-Simplification/HIPAA-ACA/index</w:t>
        </w:r>
      </w:hyperlink>
      <w:r w:rsidR="008615A0" w:rsidRPr="003D7199">
        <w:rPr>
          <w:rFonts w:asciiTheme="minorHAnsi" w:hAnsiTheme="minorHAnsi" w:cstheme="minorHAnsi"/>
          <w:spacing w:val="-3"/>
        </w:rPr>
        <w:t>.</w:t>
      </w:r>
    </w:p>
    <w:p w14:paraId="1409299E" w14:textId="77777777" w:rsidR="0012515C" w:rsidRDefault="0012515C">
      <w:pPr>
        <w:rPr>
          <w:rFonts w:asciiTheme="majorHAnsi" w:eastAsia="BentonSans Bold" w:hAnsiTheme="majorHAnsi" w:cs="BentonSans Bold"/>
          <w:b/>
          <w:bCs/>
          <w:color w:val="153E76"/>
        </w:rPr>
      </w:pPr>
      <w:r>
        <w:rPr>
          <w:color w:val="153E76"/>
        </w:rPr>
        <w:br w:type="page"/>
      </w:r>
    </w:p>
    <w:p w14:paraId="6BAC24C2" w14:textId="44A89FD9" w:rsidR="00AB5559" w:rsidRPr="00E11FBF" w:rsidRDefault="0067700C" w:rsidP="00122BC6">
      <w:pPr>
        <w:pStyle w:val="Heading4"/>
      </w:pPr>
      <w:bookmarkStart w:id="80" w:name="_Toc224748915"/>
      <w:r w:rsidRPr="00E11FBF">
        <w:lastRenderedPageBreak/>
        <w:t>Committee on Operating Rules for Information Exchange (CORE)</w:t>
      </w:r>
      <w:bookmarkEnd w:id="80"/>
    </w:p>
    <w:p w14:paraId="2FAA8EA7" w14:textId="43EB0261" w:rsidR="00AB5559" w:rsidRPr="003D7199" w:rsidRDefault="0067700C" w:rsidP="00324F0A">
      <w:pPr>
        <w:pStyle w:val="ListParagraph"/>
        <w:numPr>
          <w:ilvl w:val="0"/>
          <w:numId w:val="2"/>
        </w:numPr>
        <w:tabs>
          <w:tab w:val="left" w:pos="1081"/>
        </w:tabs>
        <w:spacing w:before="127"/>
        <w:ind w:left="540" w:right="343" w:hanging="360"/>
        <w:rPr>
          <w:rFonts w:asciiTheme="minorHAnsi" w:hAnsiTheme="minorHAnsi" w:cstheme="minorHAnsi"/>
        </w:rPr>
      </w:pPr>
      <w:r w:rsidRPr="003D7199">
        <w:rPr>
          <w:rFonts w:asciiTheme="minorHAnsi" w:hAnsiTheme="minorHAnsi" w:cstheme="minorHAnsi"/>
        </w:rPr>
        <w:t xml:space="preserve">A multiphase initiative of </w:t>
      </w:r>
      <w:r w:rsidRPr="003D7199">
        <w:rPr>
          <w:rFonts w:asciiTheme="minorHAnsi" w:hAnsiTheme="minorHAnsi" w:cstheme="minorHAnsi"/>
          <w:spacing w:val="-3"/>
        </w:rPr>
        <w:t xml:space="preserve">CAQH, </w:t>
      </w:r>
      <w:r w:rsidRPr="003D7199">
        <w:rPr>
          <w:rFonts w:asciiTheme="minorHAnsi" w:hAnsiTheme="minorHAnsi" w:cstheme="minorHAnsi"/>
        </w:rPr>
        <w:t>CORE is a committee of more than 100 industry leaders who help create and promulgate a set of voluntary business rules focused on improving physician</w:t>
      </w:r>
      <w:r w:rsidRPr="003D7199">
        <w:rPr>
          <w:rFonts w:asciiTheme="minorHAnsi" w:hAnsiTheme="minorHAnsi" w:cstheme="minorHAnsi"/>
          <w:spacing w:val="-36"/>
        </w:rPr>
        <w:t xml:space="preserve"> </w:t>
      </w:r>
      <w:r w:rsidRPr="003D7199">
        <w:rPr>
          <w:rFonts w:asciiTheme="minorHAnsi" w:hAnsiTheme="minorHAnsi" w:cstheme="minorHAnsi"/>
          <w:spacing w:val="-4"/>
        </w:rPr>
        <w:t xml:space="preserve">and </w:t>
      </w:r>
      <w:r w:rsidRPr="003D7199">
        <w:rPr>
          <w:rFonts w:asciiTheme="minorHAnsi" w:hAnsiTheme="minorHAnsi" w:cstheme="minorHAnsi"/>
        </w:rPr>
        <w:t>hospital access to electronic patient insurance information at or before the time of</w:t>
      </w:r>
      <w:r w:rsidRPr="003D7199">
        <w:rPr>
          <w:rFonts w:asciiTheme="minorHAnsi" w:hAnsiTheme="minorHAnsi" w:cstheme="minorHAnsi"/>
          <w:spacing w:val="-22"/>
        </w:rPr>
        <w:t xml:space="preserve"> </w:t>
      </w:r>
      <w:r w:rsidRPr="003D7199">
        <w:rPr>
          <w:rFonts w:asciiTheme="minorHAnsi" w:hAnsiTheme="minorHAnsi" w:cstheme="minorHAnsi"/>
        </w:rPr>
        <w:t>care.</w:t>
      </w:r>
      <w:r w:rsidR="00B86AF1" w:rsidRPr="003D7199">
        <w:rPr>
          <w:rFonts w:asciiTheme="minorHAnsi" w:hAnsiTheme="minorHAnsi" w:cstheme="minorHAnsi"/>
        </w:rPr>
        <w:t xml:space="preserve"> </w:t>
      </w:r>
      <w:r w:rsidRPr="003D7199">
        <w:rPr>
          <w:rFonts w:asciiTheme="minorHAnsi" w:hAnsiTheme="minorHAnsi" w:cstheme="minorHAnsi"/>
        </w:rPr>
        <w:t>See</w:t>
      </w:r>
      <w:r w:rsidR="00B61FBF" w:rsidRPr="00BC710F">
        <w:rPr>
          <w:rFonts w:asciiTheme="minorHAnsi" w:hAnsiTheme="minorHAnsi" w:cstheme="minorHAnsi"/>
        </w:rPr>
        <w:t xml:space="preserve"> </w:t>
      </w:r>
      <w:hyperlink r:id="rId18" w:history="1">
        <w:r w:rsidR="00B61FBF" w:rsidRPr="00BC710F">
          <w:rPr>
            <w:rStyle w:val="Hyperlink"/>
            <w:rFonts w:asciiTheme="minorHAnsi" w:hAnsiTheme="minorHAnsi" w:cstheme="minorHAnsi"/>
          </w:rPr>
          <w:t>www.caqh.org</w:t>
        </w:r>
      </w:hyperlink>
      <w:r w:rsidRPr="003D7199">
        <w:rPr>
          <w:rFonts w:asciiTheme="minorHAnsi" w:hAnsiTheme="minorHAnsi" w:cstheme="minorHAnsi"/>
        </w:rPr>
        <w:t>.</w:t>
      </w:r>
    </w:p>
    <w:p w14:paraId="66A23E27" w14:textId="77777777" w:rsidR="002F38B3" w:rsidRDefault="002F38B3" w:rsidP="00122BC6">
      <w:pPr>
        <w:pStyle w:val="Heading4"/>
      </w:pPr>
    </w:p>
    <w:p w14:paraId="3D2F71A3" w14:textId="648893FD" w:rsidR="00AB5559" w:rsidRPr="00E11FBF" w:rsidRDefault="0067700C" w:rsidP="00122BC6">
      <w:pPr>
        <w:pStyle w:val="Heading4"/>
      </w:pPr>
      <w:bookmarkStart w:id="81" w:name="_Toc224748916"/>
      <w:r w:rsidRPr="00E11FBF">
        <w:t>Council for Affordable Quality Healthcare (CAQH)</w:t>
      </w:r>
      <w:bookmarkEnd w:id="81"/>
    </w:p>
    <w:p w14:paraId="6027534E" w14:textId="72939E4B" w:rsidR="00AB5559" w:rsidRPr="00992E10" w:rsidRDefault="00F05DC7" w:rsidP="00324F0A">
      <w:pPr>
        <w:pStyle w:val="ListParagraph"/>
        <w:numPr>
          <w:ilvl w:val="0"/>
          <w:numId w:val="2"/>
        </w:numPr>
        <w:tabs>
          <w:tab w:val="left" w:pos="1081"/>
        </w:tabs>
        <w:spacing w:before="127"/>
        <w:ind w:left="540" w:right="161" w:hanging="360"/>
        <w:rPr>
          <w:rFonts w:ascii="Calibri" w:hAnsi="Calibri" w:cs="Calibri"/>
        </w:rPr>
      </w:pPr>
      <w:r>
        <w:rPr>
          <w:rFonts w:ascii="Calibri" w:hAnsi="Calibri" w:cs="Calibri"/>
        </w:rPr>
        <w:t>CAQH is a</w:t>
      </w:r>
      <w:r w:rsidRPr="00992E10">
        <w:rPr>
          <w:rFonts w:ascii="Calibri" w:hAnsi="Calibri" w:cs="Calibri"/>
        </w:rPr>
        <w:t xml:space="preserve"> </w:t>
      </w:r>
      <w:r w:rsidR="0067700C" w:rsidRPr="00992E10">
        <w:rPr>
          <w:rFonts w:ascii="Calibri" w:hAnsi="Calibri" w:cs="Calibri"/>
        </w:rPr>
        <w:t>nonprofit alliance of health plans and trade associations, working to simplify healthcare administration</w:t>
      </w:r>
      <w:r w:rsidR="0067700C" w:rsidRPr="00992E10">
        <w:rPr>
          <w:rFonts w:ascii="Calibri" w:hAnsi="Calibri" w:cs="Calibri"/>
          <w:spacing w:val="-7"/>
        </w:rPr>
        <w:t xml:space="preserve"> </w:t>
      </w:r>
      <w:r w:rsidR="0067700C" w:rsidRPr="00992E10">
        <w:rPr>
          <w:rFonts w:ascii="Calibri" w:hAnsi="Calibri" w:cs="Calibri"/>
        </w:rPr>
        <w:t>through</w:t>
      </w:r>
      <w:r w:rsidR="0067700C" w:rsidRPr="00992E10">
        <w:rPr>
          <w:rFonts w:ascii="Calibri" w:hAnsi="Calibri" w:cs="Calibri"/>
          <w:spacing w:val="-7"/>
        </w:rPr>
        <w:t xml:space="preserve"> </w:t>
      </w:r>
      <w:r w:rsidR="0067700C" w:rsidRPr="00992E10">
        <w:rPr>
          <w:rFonts w:ascii="Calibri" w:hAnsi="Calibri" w:cs="Calibri"/>
        </w:rPr>
        <w:t>industry</w:t>
      </w:r>
      <w:r w:rsidR="0067700C" w:rsidRPr="00992E10">
        <w:rPr>
          <w:rFonts w:ascii="Calibri" w:hAnsi="Calibri" w:cs="Calibri"/>
          <w:spacing w:val="-6"/>
        </w:rPr>
        <w:t xml:space="preserve"> </w:t>
      </w:r>
      <w:r w:rsidR="0067700C" w:rsidRPr="00992E10">
        <w:rPr>
          <w:rFonts w:ascii="Calibri" w:hAnsi="Calibri" w:cs="Calibri"/>
        </w:rPr>
        <w:t>collaboration</w:t>
      </w:r>
      <w:r w:rsidR="0067700C" w:rsidRPr="00992E10">
        <w:rPr>
          <w:rFonts w:ascii="Calibri" w:hAnsi="Calibri" w:cs="Calibri"/>
          <w:spacing w:val="-7"/>
        </w:rPr>
        <w:t xml:space="preserve"> </w:t>
      </w:r>
      <w:r w:rsidR="0067700C" w:rsidRPr="00992E10">
        <w:rPr>
          <w:rFonts w:ascii="Calibri" w:hAnsi="Calibri" w:cs="Calibri"/>
        </w:rPr>
        <w:t>on</w:t>
      </w:r>
      <w:r w:rsidR="0067700C" w:rsidRPr="00992E10">
        <w:rPr>
          <w:rFonts w:ascii="Calibri" w:hAnsi="Calibri" w:cs="Calibri"/>
          <w:spacing w:val="-7"/>
        </w:rPr>
        <w:t xml:space="preserve"> </w:t>
      </w:r>
      <w:r w:rsidR="0067700C" w:rsidRPr="00992E10">
        <w:rPr>
          <w:rFonts w:ascii="Calibri" w:hAnsi="Calibri" w:cs="Calibri"/>
        </w:rPr>
        <w:t>public-private</w:t>
      </w:r>
      <w:r w:rsidR="0067700C" w:rsidRPr="00992E10">
        <w:rPr>
          <w:rFonts w:ascii="Calibri" w:hAnsi="Calibri" w:cs="Calibri"/>
          <w:spacing w:val="-6"/>
        </w:rPr>
        <w:t xml:space="preserve"> </w:t>
      </w:r>
      <w:r w:rsidR="0067700C" w:rsidRPr="00992E10">
        <w:rPr>
          <w:rFonts w:ascii="Calibri" w:hAnsi="Calibri" w:cs="Calibri"/>
        </w:rPr>
        <w:t>initiatives.</w:t>
      </w:r>
      <w:r w:rsidR="0067700C" w:rsidRPr="00992E10">
        <w:rPr>
          <w:rFonts w:ascii="Calibri" w:hAnsi="Calibri" w:cs="Calibri"/>
          <w:spacing w:val="-7"/>
        </w:rPr>
        <w:t xml:space="preserve"> </w:t>
      </w:r>
      <w:r w:rsidR="0067700C" w:rsidRPr="00992E10">
        <w:rPr>
          <w:rFonts w:ascii="Calibri" w:hAnsi="Calibri" w:cs="Calibri"/>
        </w:rPr>
        <w:t>Through</w:t>
      </w:r>
      <w:r w:rsidR="0067700C" w:rsidRPr="00992E10">
        <w:rPr>
          <w:rFonts w:ascii="Calibri" w:hAnsi="Calibri" w:cs="Calibri"/>
          <w:spacing w:val="-7"/>
        </w:rPr>
        <w:t xml:space="preserve"> </w:t>
      </w:r>
      <w:r w:rsidR="0067700C" w:rsidRPr="00992E10">
        <w:rPr>
          <w:rFonts w:ascii="Calibri" w:hAnsi="Calibri" w:cs="Calibri"/>
        </w:rPr>
        <w:t>two</w:t>
      </w:r>
      <w:r w:rsidR="0067700C" w:rsidRPr="00992E10">
        <w:rPr>
          <w:rFonts w:ascii="Calibri" w:hAnsi="Calibri" w:cs="Calibri"/>
          <w:spacing w:val="-6"/>
        </w:rPr>
        <w:t xml:space="preserve"> </w:t>
      </w:r>
      <w:r w:rsidR="0067700C" w:rsidRPr="00992E10">
        <w:rPr>
          <w:rFonts w:ascii="Calibri" w:hAnsi="Calibri" w:cs="Calibri"/>
        </w:rPr>
        <w:t>initiatives</w:t>
      </w:r>
    </w:p>
    <w:p w14:paraId="2A900155" w14:textId="01FF929F" w:rsidR="006949B3" w:rsidRDefault="0015597D" w:rsidP="0012515C">
      <w:pPr>
        <w:pStyle w:val="BodyText"/>
        <w:ind w:left="540" w:right="284"/>
        <w:rPr>
          <w:rFonts w:cs="Calibri"/>
        </w:rPr>
      </w:pPr>
      <w:r w:rsidRPr="40E97861">
        <w:rPr>
          <w:rFonts w:cs="Calibri"/>
        </w:rPr>
        <w:t xml:space="preserve">– </w:t>
      </w:r>
      <w:r w:rsidR="0067700C" w:rsidRPr="40E97861">
        <w:rPr>
          <w:rFonts w:cs="Calibri"/>
        </w:rPr>
        <w:t xml:space="preserve">the Committee on Operating Rules for Information Exchange (CORE) and Universal Provider </w:t>
      </w:r>
      <w:r w:rsidR="00AE6456" w:rsidRPr="40E97861">
        <w:rPr>
          <w:rFonts w:cs="Calibri"/>
        </w:rPr>
        <w:t>Data source</w:t>
      </w:r>
      <w:r w:rsidR="0067700C" w:rsidRPr="40E97861">
        <w:rPr>
          <w:rFonts w:cs="Calibri"/>
        </w:rPr>
        <w:t xml:space="preserve"> (UPD) – CAQH aims to reduce administrative burden for providers and health plans. See</w:t>
      </w:r>
      <w:r w:rsidR="00935F6F">
        <w:t xml:space="preserve"> </w:t>
      </w:r>
      <w:hyperlink r:id="rId19">
        <w:r w:rsidR="00935F6F" w:rsidRPr="40E97861">
          <w:rPr>
            <w:rStyle w:val="Hyperlink"/>
          </w:rPr>
          <w:t>www.caqh.org</w:t>
        </w:r>
      </w:hyperlink>
      <w:r w:rsidR="0067700C" w:rsidRPr="40E97861">
        <w:rPr>
          <w:rFonts w:cs="Calibri"/>
        </w:rPr>
        <w:t>.</w:t>
      </w:r>
    </w:p>
    <w:p w14:paraId="0BCBB70C" w14:textId="77777777" w:rsidR="002F38B3" w:rsidRDefault="002F38B3" w:rsidP="00122BC6">
      <w:pPr>
        <w:pStyle w:val="Heading4"/>
      </w:pPr>
    </w:p>
    <w:p w14:paraId="0B75BEF7" w14:textId="5B8B586A" w:rsidR="00AB5559" w:rsidRPr="00E11FBF" w:rsidRDefault="0067700C" w:rsidP="00122BC6">
      <w:pPr>
        <w:pStyle w:val="Heading4"/>
      </w:pPr>
      <w:bookmarkStart w:id="82" w:name="_Toc224748917"/>
      <w:r w:rsidRPr="00E11FBF">
        <w:t>MassHealth</w:t>
      </w:r>
      <w:r w:rsidR="00F05DC7" w:rsidRPr="00E11FBF">
        <w:t xml:space="preserve"> (MH)</w:t>
      </w:r>
      <w:bookmarkEnd w:id="82"/>
    </w:p>
    <w:p w14:paraId="3F2BADD9" w14:textId="0D8F6242" w:rsidR="00AB5559" w:rsidRPr="00BC710F" w:rsidRDefault="0067700C" w:rsidP="00324F0A">
      <w:pPr>
        <w:pStyle w:val="ListParagraph"/>
        <w:numPr>
          <w:ilvl w:val="0"/>
          <w:numId w:val="2"/>
        </w:numPr>
        <w:tabs>
          <w:tab w:val="left" w:pos="1081"/>
        </w:tabs>
        <w:spacing w:before="127"/>
        <w:ind w:left="540" w:right="647" w:hanging="360"/>
        <w:rPr>
          <w:rFonts w:asciiTheme="minorHAnsi" w:hAnsiTheme="minorHAnsi" w:cstheme="minorHAnsi"/>
        </w:rPr>
      </w:pPr>
      <w:r w:rsidRPr="00BC710F">
        <w:rPr>
          <w:rFonts w:asciiTheme="minorHAnsi" w:hAnsiTheme="minorHAnsi" w:cstheme="minorHAnsi"/>
        </w:rPr>
        <w:t xml:space="preserve">The MassHealth website assists providers with </w:t>
      </w:r>
      <w:r w:rsidRPr="00BC710F">
        <w:rPr>
          <w:rFonts w:asciiTheme="minorHAnsi" w:hAnsiTheme="minorHAnsi" w:cstheme="minorHAnsi"/>
          <w:spacing w:val="-4"/>
        </w:rPr>
        <w:t xml:space="preserve">HIPAA </w:t>
      </w:r>
      <w:r w:rsidRPr="00BC710F">
        <w:rPr>
          <w:rFonts w:asciiTheme="minorHAnsi" w:hAnsiTheme="minorHAnsi" w:cstheme="minorHAnsi"/>
        </w:rPr>
        <w:t xml:space="preserve">billing and policy questions, as well </w:t>
      </w:r>
      <w:r w:rsidRPr="00BC710F">
        <w:rPr>
          <w:rFonts w:asciiTheme="minorHAnsi" w:hAnsiTheme="minorHAnsi" w:cstheme="minorHAnsi"/>
          <w:spacing w:val="-7"/>
        </w:rPr>
        <w:t xml:space="preserve">as </w:t>
      </w:r>
      <w:r w:rsidRPr="00BC710F">
        <w:rPr>
          <w:rFonts w:asciiTheme="minorHAnsi" w:hAnsiTheme="minorHAnsi" w:cstheme="minorHAnsi"/>
        </w:rPr>
        <w:t>enrollment support. See</w:t>
      </w:r>
      <w:r w:rsidRPr="00BC710F">
        <w:rPr>
          <w:rFonts w:asciiTheme="minorHAnsi" w:hAnsiTheme="minorHAnsi" w:cstheme="minorHAnsi"/>
          <w:color w:val="215E9E"/>
        </w:rPr>
        <w:t xml:space="preserve"> </w:t>
      </w:r>
      <w:hyperlink r:id="rId20" w:history="1">
        <w:r w:rsidRPr="00BC710F">
          <w:rPr>
            <w:rStyle w:val="Hyperlink"/>
            <w:rFonts w:asciiTheme="minorHAnsi" w:hAnsiTheme="minorHAnsi" w:cstheme="minorHAnsi"/>
            <w:spacing w:val="-3"/>
          </w:rPr>
          <w:t>www.mass.gov/masshealth</w:t>
        </w:r>
      </w:hyperlink>
      <w:r w:rsidRPr="00BC710F">
        <w:rPr>
          <w:rFonts w:asciiTheme="minorHAnsi" w:hAnsiTheme="minorHAnsi" w:cstheme="minorHAnsi"/>
          <w:spacing w:val="-3"/>
        </w:rPr>
        <w:t>.</w:t>
      </w:r>
    </w:p>
    <w:p w14:paraId="7FC8EACA" w14:textId="77777777" w:rsidR="002F38B3" w:rsidRDefault="002F38B3" w:rsidP="00122BC6">
      <w:pPr>
        <w:pStyle w:val="Heading4"/>
      </w:pPr>
    </w:p>
    <w:p w14:paraId="09B92671" w14:textId="44FB8277" w:rsidR="00AB5559" w:rsidRPr="00E11FBF" w:rsidRDefault="0067700C" w:rsidP="00122BC6">
      <w:pPr>
        <w:pStyle w:val="Heading4"/>
      </w:pPr>
      <w:bookmarkStart w:id="83" w:name="_Toc224748918"/>
      <w:r w:rsidRPr="00E11FBF">
        <w:t>National Committee on Vital and Health Statistics (NCVHS)</w:t>
      </w:r>
      <w:bookmarkEnd w:id="83"/>
    </w:p>
    <w:p w14:paraId="2ED9030E" w14:textId="7F7C1FBD" w:rsidR="008216D4" w:rsidRPr="0015597D" w:rsidRDefault="0067700C" w:rsidP="00324F0A">
      <w:pPr>
        <w:pStyle w:val="ListParagraph"/>
        <w:numPr>
          <w:ilvl w:val="0"/>
          <w:numId w:val="2"/>
        </w:numPr>
        <w:tabs>
          <w:tab w:val="left" w:pos="1081"/>
        </w:tabs>
        <w:spacing w:before="127"/>
        <w:ind w:left="540" w:right="142" w:hanging="360"/>
        <w:rPr>
          <w:rFonts w:asciiTheme="minorHAnsi" w:hAnsiTheme="minorHAnsi" w:cstheme="minorHAnsi"/>
        </w:rPr>
      </w:pPr>
      <w:r w:rsidRPr="0015597D">
        <w:rPr>
          <w:rFonts w:asciiTheme="minorHAnsi" w:hAnsiTheme="minorHAnsi" w:cstheme="minorHAnsi"/>
        </w:rPr>
        <w:t xml:space="preserve">The National Committee on Vital and Health Statistics was established by Congress to serve as an advisory body to the </w:t>
      </w:r>
      <w:r w:rsidRPr="0015597D">
        <w:rPr>
          <w:rFonts w:asciiTheme="minorHAnsi" w:hAnsiTheme="minorHAnsi" w:cstheme="minorHAnsi"/>
          <w:spacing w:val="-6"/>
        </w:rPr>
        <w:t xml:space="preserve">U.S. </w:t>
      </w:r>
      <w:r w:rsidRPr="0015597D">
        <w:rPr>
          <w:rFonts w:asciiTheme="minorHAnsi" w:hAnsiTheme="minorHAnsi" w:cstheme="minorHAnsi"/>
        </w:rPr>
        <w:t xml:space="preserve">Department of Health and Human Services on health data, statistics, </w:t>
      </w:r>
      <w:r w:rsidRPr="0015597D">
        <w:rPr>
          <w:rFonts w:asciiTheme="minorHAnsi" w:hAnsiTheme="minorHAnsi" w:cstheme="minorHAnsi"/>
          <w:spacing w:val="-4"/>
        </w:rPr>
        <w:t xml:space="preserve">and </w:t>
      </w:r>
      <w:r w:rsidRPr="0015597D">
        <w:rPr>
          <w:rFonts w:asciiTheme="minorHAnsi" w:hAnsiTheme="minorHAnsi" w:cstheme="minorHAnsi"/>
        </w:rPr>
        <w:t xml:space="preserve">national health information </w:t>
      </w:r>
      <w:r w:rsidRPr="0015597D">
        <w:rPr>
          <w:rFonts w:asciiTheme="minorHAnsi" w:hAnsiTheme="minorHAnsi" w:cstheme="minorHAnsi"/>
          <w:spacing w:val="-4"/>
        </w:rPr>
        <w:t xml:space="preserve">policy. </w:t>
      </w:r>
      <w:r w:rsidRPr="0015597D">
        <w:rPr>
          <w:rFonts w:asciiTheme="minorHAnsi" w:hAnsiTheme="minorHAnsi" w:cstheme="minorHAnsi"/>
        </w:rPr>
        <w:t>See</w:t>
      </w:r>
      <w:r w:rsidRPr="0015597D">
        <w:rPr>
          <w:rFonts w:asciiTheme="minorHAnsi" w:hAnsiTheme="minorHAnsi" w:cstheme="minorHAnsi"/>
          <w:color w:val="215E9E"/>
          <w:spacing w:val="4"/>
        </w:rPr>
        <w:t xml:space="preserve"> </w:t>
      </w:r>
      <w:hyperlink r:id="rId21" w:history="1">
        <w:r w:rsidR="00545876" w:rsidRPr="0015597D">
          <w:rPr>
            <w:rStyle w:val="Hyperlink"/>
            <w:rFonts w:asciiTheme="minorHAnsi" w:hAnsiTheme="minorHAnsi" w:cstheme="minorHAnsi"/>
            <w:spacing w:val="-4"/>
          </w:rPr>
          <w:t>www.ncvhs.hhs.gov/</w:t>
        </w:r>
      </w:hyperlink>
      <w:r w:rsidRPr="0015597D">
        <w:rPr>
          <w:rFonts w:asciiTheme="minorHAnsi" w:hAnsiTheme="minorHAnsi" w:cstheme="minorHAnsi"/>
          <w:spacing w:val="-4"/>
        </w:rPr>
        <w:t>.</w:t>
      </w:r>
    </w:p>
    <w:p w14:paraId="659FF141" w14:textId="77777777" w:rsidR="002F38B3" w:rsidRDefault="002F38B3" w:rsidP="00122BC6">
      <w:pPr>
        <w:pStyle w:val="Heading4"/>
      </w:pPr>
    </w:p>
    <w:p w14:paraId="55861B54" w14:textId="099CF642" w:rsidR="008216D4" w:rsidRPr="00E11FBF" w:rsidRDefault="008216D4" w:rsidP="00122BC6">
      <w:pPr>
        <w:pStyle w:val="Heading4"/>
      </w:pPr>
      <w:bookmarkStart w:id="84" w:name="_Toc224748919"/>
      <w:r w:rsidRPr="00E11FBF">
        <w:t>National Council of Prescription Drug Programs (NCPDP)</w:t>
      </w:r>
      <w:bookmarkEnd w:id="84"/>
    </w:p>
    <w:p w14:paraId="2E34B934" w14:textId="2400BA19" w:rsidR="00183AFF" w:rsidRPr="0015597D" w:rsidRDefault="008216D4" w:rsidP="00324F0A">
      <w:pPr>
        <w:pStyle w:val="ListParagraph"/>
        <w:numPr>
          <w:ilvl w:val="0"/>
          <w:numId w:val="2"/>
        </w:numPr>
        <w:tabs>
          <w:tab w:val="left" w:pos="1081"/>
        </w:tabs>
        <w:spacing w:before="127"/>
        <w:ind w:left="540" w:right="142" w:hanging="360"/>
        <w:rPr>
          <w:rFonts w:asciiTheme="minorHAnsi" w:hAnsiTheme="minorHAnsi" w:cstheme="minorHAnsi"/>
        </w:rPr>
      </w:pPr>
      <w:r w:rsidRPr="0015597D">
        <w:rPr>
          <w:rFonts w:asciiTheme="minorHAnsi" w:hAnsiTheme="minorHAnsi" w:cstheme="minorHAnsi"/>
        </w:rPr>
        <w:t>The NCPDP is the standards and codes development organization for</w:t>
      </w:r>
      <w:r w:rsidRPr="0015597D">
        <w:rPr>
          <w:rFonts w:asciiTheme="minorHAnsi" w:hAnsiTheme="minorHAnsi" w:cstheme="minorHAnsi"/>
          <w:spacing w:val="-23"/>
        </w:rPr>
        <w:t xml:space="preserve"> </w:t>
      </w:r>
      <w:r w:rsidRPr="0015597D">
        <w:rPr>
          <w:rFonts w:asciiTheme="minorHAnsi" w:hAnsiTheme="minorHAnsi" w:cstheme="minorHAnsi"/>
          <w:spacing w:val="-5"/>
        </w:rPr>
        <w:t xml:space="preserve">pharmacy. </w:t>
      </w:r>
      <w:r w:rsidRPr="0015597D">
        <w:rPr>
          <w:rFonts w:asciiTheme="minorHAnsi" w:hAnsiTheme="minorHAnsi" w:cstheme="minorHAnsi"/>
        </w:rPr>
        <w:t>See</w:t>
      </w:r>
      <w:r w:rsidRPr="0015597D">
        <w:rPr>
          <w:rFonts w:asciiTheme="minorHAnsi" w:hAnsiTheme="minorHAnsi" w:cstheme="minorHAnsi"/>
          <w:color w:val="215E9E"/>
        </w:rPr>
        <w:t xml:space="preserve"> </w:t>
      </w:r>
      <w:hyperlink r:id="rId22" w:history="1">
        <w:r w:rsidRPr="0015597D">
          <w:rPr>
            <w:rStyle w:val="Hyperlink"/>
            <w:rFonts w:asciiTheme="minorHAnsi" w:hAnsiTheme="minorHAnsi" w:cstheme="minorHAnsi"/>
            <w:spacing w:val="-4"/>
          </w:rPr>
          <w:t>www.ncpdp.org</w:t>
        </w:r>
      </w:hyperlink>
      <w:r w:rsidRPr="0015597D">
        <w:rPr>
          <w:rFonts w:asciiTheme="minorHAnsi" w:hAnsiTheme="minorHAnsi" w:cstheme="minorHAnsi"/>
          <w:spacing w:val="-4"/>
        </w:rPr>
        <w:t>.</w:t>
      </w:r>
    </w:p>
    <w:p w14:paraId="24B90336" w14:textId="77777777" w:rsidR="002F38B3" w:rsidRDefault="002F38B3" w:rsidP="00122BC6">
      <w:pPr>
        <w:pStyle w:val="Heading4"/>
      </w:pPr>
    </w:p>
    <w:p w14:paraId="7D8F496C" w14:textId="698815CB" w:rsidR="00817269" w:rsidRPr="00E11FBF" w:rsidRDefault="00817269" w:rsidP="00122BC6">
      <w:pPr>
        <w:pStyle w:val="Heading4"/>
      </w:pPr>
      <w:bookmarkStart w:id="85" w:name="_Toc224748920"/>
      <w:r w:rsidRPr="00E11FBF">
        <w:t>Washington Publishing Company (WPC)</w:t>
      </w:r>
      <w:bookmarkEnd w:id="85"/>
    </w:p>
    <w:p w14:paraId="7D00AC44" w14:textId="77777777" w:rsidR="00817269" w:rsidRPr="00BC710F" w:rsidRDefault="00817269" w:rsidP="00324F0A">
      <w:pPr>
        <w:numPr>
          <w:ilvl w:val="0"/>
          <w:numId w:val="4"/>
        </w:numPr>
        <w:tabs>
          <w:tab w:val="left" w:pos="1081"/>
        </w:tabs>
        <w:spacing w:before="127" w:after="120"/>
        <w:ind w:left="540" w:right="1033" w:hanging="360"/>
        <w:rPr>
          <w:rFonts w:asciiTheme="minorHAnsi" w:hAnsiTheme="minorHAnsi" w:cstheme="minorHAnsi"/>
        </w:rPr>
      </w:pPr>
      <w:r w:rsidRPr="00BC710F">
        <w:rPr>
          <w:rFonts w:asciiTheme="minorHAnsi" w:hAnsiTheme="minorHAnsi" w:cstheme="minorHAnsi"/>
        </w:rPr>
        <w:t xml:space="preserve">WPC is a resource for </w:t>
      </w:r>
      <w:r w:rsidRPr="00BC710F">
        <w:rPr>
          <w:rFonts w:asciiTheme="minorHAnsi" w:hAnsiTheme="minorHAnsi" w:cstheme="minorHAnsi"/>
          <w:spacing w:val="-3"/>
        </w:rPr>
        <w:t xml:space="preserve">HIPAA-required </w:t>
      </w:r>
      <w:r w:rsidRPr="00BC710F">
        <w:rPr>
          <w:rFonts w:asciiTheme="minorHAnsi" w:hAnsiTheme="minorHAnsi" w:cstheme="minorHAnsi"/>
        </w:rPr>
        <w:t>transaction implementation guides and code</w:t>
      </w:r>
      <w:r w:rsidRPr="00BC710F">
        <w:rPr>
          <w:rFonts w:asciiTheme="minorHAnsi" w:hAnsiTheme="minorHAnsi" w:cstheme="minorHAnsi"/>
          <w:spacing w:val="-12"/>
        </w:rPr>
        <w:t xml:space="preserve"> </w:t>
      </w:r>
      <w:r w:rsidRPr="00BC710F">
        <w:rPr>
          <w:rFonts w:asciiTheme="minorHAnsi" w:hAnsiTheme="minorHAnsi" w:cstheme="minorHAnsi"/>
        </w:rPr>
        <w:t>sets. See</w:t>
      </w:r>
      <w:r w:rsidRPr="00BC710F">
        <w:rPr>
          <w:rFonts w:asciiTheme="minorHAnsi" w:hAnsiTheme="minorHAnsi" w:cstheme="minorHAnsi"/>
          <w:color w:val="215E9E"/>
        </w:rPr>
        <w:t xml:space="preserve"> </w:t>
      </w:r>
      <w:hyperlink r:id="rId23" w:history="1">
        <w:r w:rsidRPr="00BC710F">
          <w:rPr>
            <w:rFonts w:asciiTheme="minorHAnsi" w:hAnsiTheme="minorHAnsi" w:cstheme="minorHAnsi"/>
            <w:color w:val="0000FF"/>
            <w:spacing w:val="-3"/>
            <w:u w:val="single"/>
          </w:rPr>
          <w:t>http://www.wpc-edi.com/</w:t>
        </w:r>
      </w:hyperlink>
      <w:r w:rsidRPr="00BC710F">
        <w:rPr>
          <w:rFonts w:asciiTheme="minorHAnsi" w:hAnsiTheme="minorHAnsi" w:cstheme="minorHAnsi"/>
          <w:spacing w:val="-3"/>
        </w:rPr>
        <w:t>.</w:t>
      </w:r>
    </w:p>
    <w:p w14:paraId="79BE5504" w14:textId="77777777" w:rsidR="006949FD" w:rsidRDefault="006949FD">
      <w:pPr>
        <w:rPr>
          <w:rFonts w:asciiTheme="majorHAnsi" w:eastAsia="BentonSans Bold" w:hAnsiTheme="majorHAnsi" w:cs="BentonSans Bold"/>
          <w:b/>
          <w:bCs/>
          <w:sz w:val="36"/>
          <w:szCs w:val="36"/>
        </w:rPr>
      </w:pPr>
      <w:bookmarkStart w:id="86" w:name="_bookmark1"/>
      <w:bookmarkEnd w:id="86"/>
      <w:r>
        <w:rPr>
          <w:sz w:val="36"/>
        </w:rPr>
        <w:br w:type="page"/>
      </w:r>
    </w:p>
    <w:p w14:paraId="59BEB2C2" w14:textId="159E6CBD" w:rsidR="00AB5559" w:rsidRPr="000A6B22" w:rsidRDefault="0A575D87" w:rsidP="00324F0A">
      <w:pPr>
        <w:pStyle w:val="Heading2"/>
        <w:numPr>
          <w:ilvl w:val="0"/>
          <w:numId w:val="3"/>
        </w:numPr>
        <w:tabs>
          <w:tab w:val="clear" w:pos="180"/>
          <w:tab w:val="left" w:pos="720"/>
        </w:tabs>
        <w:ind w:left="0" w:firstLine="0"/>
      </w:pPr>
      <w:bookmarkStart w:id="87" w:name="_Toc224748921"/>
      <w:r w:rsidRPr="000A6B22">
        <w:lastRenderedPageBreak/>
        <w:t>Control</w:t>
      </w:r>
      <w:r w:rsidRPr="000A6B22">
        <w:rPr>
          <w:spacing w:val="-18"/>
        </w:rPr>
        <w:t xml:space="preserve"> </w:t>
      </w:r>
      <w:r w:rsidRPr="000A6B22">
        <w:t>Segments/Envelopes</w:t>
      </w:r>
      <w:bookmarkEnd w:id="87"/>
    </w:p>
    <w:p w14:paraId="403A7634" w14:textId="1797D463" w:rsidR="00AB5559" w:rsidRPr="000A6B22" w:rsidRDefault="0067700C" w:rsidP="005668A6">
      <w:pPr>
        <w:pStyle w:val="Heading3"/>
      </w:pPr>
      <w:bookmarkStart w:id="88" w:name="_Toc224748922"/>
      <w:r w:rsidRPr="000A6B22">
        <w:t>ISA</w:t>
      </w:r>
      <w:r w:rsidR="00405D39" w:rsidRPr="000A6B22">
        <w:t xml:space="preserve"> (INTERCHANGE CONTROL HEADER)</w:t>
      </w:r>
      <w:bookmarkEnd w:id="88"/>
      <w:r w:rsidR="00405D39" w:rsidRPr="000A6B22">
        <w:t xml:space="preserve"> </w:t>
      </w:r>
    </w:p>
    <w:p w14:paraId="2086EE51" w14:textId="324B37FA" w:rsidR="00AB5559" w:rsidRDefault="0067700C" w:rsidP="00BC710F">
      <w:pPr>
        <w:pStyle w:val="BodyText"/>
        <w:spacing w:before="120"/>
        <w:ind w:left="0" w:right="199"/>
        <w:rPr>
          <w:sz w:val="20"/>
          <w:szCs w:val="20"/>
        </w:rPr>
      </w:pPr>
      <w:r w:rsidRPr="40E97861">
        <w:rPr>
          <w:rFonts w:asciiTheme="minorHAnsi" w:hAnsiTheme="minorHAnsi" w:cstheme="minorBidi"/>
        </w:rPr>
        <w:t xml:space="preserve">This section describes </w:t>
      </w:r>
      <w:r w:rsidRPr="40E97861">
        <w:rPr>
          <w:rFonts w:asciiTheme="minorHAnsi" w:hAnsiTheme="minorHAnsi" w:cstheme="minorBidi"/>
          <w:spacing w:val="-3"/>
        </w:rPr>
        <w:t xml:space="preserve">MassHealth’s </w:t>
      </w:r>
      <w:r w:rsidRPr="40E97861">
        <w:rPr>
          <w:rFonts w:asciiTheme="minorHAnsi" w:hAnsiTheme="minorHAnsi" w:cstheme="minorBidi"/>
        </w:rPr>
        <w:t>use of the interchange control segments. It includes the expected sender and receiver codes, authorization information, and delimiters. All ISA segments within a single file must be consistent</w:t>
      </w:r>
      <w:r w:rsidR="002B2259" w:rsidRPr="40E97861">
        <w:rPr>
          <w:rFonts w:asciiTheme="minorHAnsi" w:hAnsiTheme="minorHAnsi" w:cstheme="minorBidi"/>
        </w:rPr>
        <w:t xml:space="preserve"> </w:t>
      </w:r>
      <w:r w:rsidR="002B2259" w:rsidRPr="002B2259">
        <w:t>with the exception of the date/time and control # data elements</w:t>
      </w:r>
      <w:r w:rsidRPr="40E97861">
        <w:rPr>
          <w:rFonts w:asciiTheme="minorHAnsi" w:hAnsiTheme="minorHAnsi" w:cstheme="minorBidi"/>
        </w:rPr>
        <w:t xml:space="preserve">. The chart below and all charts in this document align with </w:t>
      </w:r>
      <w:r w:rsidRPr="40E97861">
        <w:rPr>
          <w:rFonts w:asciiTheme="minorHAnsi" w:hAnsiTheme="minorHAnsi" w:cstheme="minorBidi"/>
          <w:spacing w:val="-6"/>
        </w:rPr>
        <w:t xml:space="preserve">the </w:t>
      </w:r>
      <w:r w:rsidRPr="40E97861">
        <w:rPr>
          <w:rFonts w:asciiTheme="minorHAnsi" w:hAnsiTheme="minorHAnsi" w:cstheme="minorBidi"/>
          <w:spacing w:val="-3"/>
        </w:rPr>
        <w:t xml:space="preserve">CAQH </w:t>
      </w:r>
      <w:r w:rsidRPr="40E97861">
        <w:rPr>
          <w:rFonts w:asciiTheme="minorHAnsi" w:hAnsiTheme="minorHAnsi" w:cstheme="minorBidi"/>
        </w:rPr>
        <w:t xml:space="preserve">CORE v5010 Companion Guide </w:t>
      </w:r>
      <w:r w:rsidR="00F05DC7" w:rsidRPr="40E97861">
        <w:rPr>
          <w:rFonts w:asciiTheme="minorHAnsi" w:hAnsiTheme="minorHAnsi" w:cstheme="minorBidi"/>
        </w:rPr>
        <w:t>T</w:t>
      </w:r>
      <w:r w:rsidRPr="40E97861">
        <w:rPr>
          <w:rFonts w:asciiTheme="minorHAnsi" w:hAnsiTheme="minorHAnsi" w:cstheme="minorBidi"/>
        </w:rPr>
        <w:t>emplate format. The template is available at</w:t>
      </w:r>
      <w:r w:rsidR="00CA26DD">
        <w:t xml:space="preserve"> </w:t>
      </w:r>
      <w:hyperlink r:id="rId24" w:history="1">
        <w:r w:rsidR="00CA26DD" w:rsidRPr="00CA26DD">
          <w:rPr>
            <w:rStyle w:val="Hyperlink"/>
          </w:rPr>
          <w:t>www.caqh.org</w:t>
        </w:r>
      </w:hyperlink>
      <w:r w:rsidRPr="40E97861">
        <w:rPr>
          <w:rFonts w:asciiTheme="minorHAnsi" w:hAnsiTheme="minorHAnsi" w:cstheme="minorBidi"/>
          <w:spacing w:val="-6"/>
        </w:rPr>
        <w:t>.</w:t>
      </w:r>
    </w:p>
    <w:p w14:paraId="73716CF8" w14:textId="77777777" w:rsidR="00AB5559" w:rsidRDefault="00AB5559" w:rsidP="00B51A68">
      <w:pPr>
        <w:pStyle w:val="BodyText"/>
        <w:spacing w:before="9"/>
        <w:jc w:val="both"/>
        <w:rPr>
          <w:sz w:val="13"/>
          <w:szCs w:val="13"/>
        </w:rPr>
      </w:pPr>
    </w:p>
    <w:tbl>
      <w:tblPr>
        <w:tblStyle w:val="TableGrid"/>
        <w:tblW w:w="9554" w:type="dxa"/>
        <w:jc w:val="center"/>
        <w:tblBorders>
          <w:top w:val="single" w:sz="4" w:space="0" w:color="9CC2E5" w:themeColor="accent1" w:themeTint="99"/>
          <w:left w:val="single" w:sz="4" w:space="0" w:color="9CC2E5" w:themeColor="accent1" w:themeTint="99"/>
          <w:bottom w:val="single" w:sz="4" w:space="0" w:color="153E76"/>
          <w:right w:val="single" w:sz="4" w:space="0" w:color="9CC2E5" w:themeColor="accent1" w:themeTint="99"/>
          <w:insideH w:val="single" w:sz="4" w:space="0" w:color="9CC2E5" w:themeColor="accent1" w:themeTint="99"/>
          <w:insideV w:val="single" w:sz="4" w:space="0" w:color="9CC2E5" w:themeColor="accent1" w:themeTint="99"/>
        </w:tblBorders>
        <w:tblLayout w:type="fixed"/>
        <w:tblLook w:val="01E0" w:firstRow="1" w:lastRow="1" w:firstColumn="1" w:lastColumn="1" w:noHBand="0" w:noVBand="0"/>
        <w:tblCaption w:val="Table Control Segments ISA (Interchange Control header)"/>
        <w:tblDescription w:val="This section describes MassHealth’s use of the interchange control segments."/>
      </w:tblPr>
      <w:tblGrid>
        <w:gridCol w:w="1255"/>
        <w:gridCol w:w="991"/>
        <w:gridCol w:w="1169"/>
        <w:gridCol w:w="1879"/>
        <w:gridCol w:w="1271"/>
        <w:gridCol w:w="2989"/>
      </w:tblGrid>
      <w:tr w:rsidR="00AB5559" w14:paraId="4A786655" w14:textId="77777777" w:rsidTr="00355841">
        <w:trPr>
          <w:trHeight w:val="341"/>
          <w:tblHeader/>
          <w:jc w:val="center"/>
        </w:trPr>
        <w:tc>
          <w:tcPr>
            <w:tcW w:w="1255" w:type="dxa"/>
            <w:tcBorders>
              <w:bottom w:val="single" w:sz="4" w:space="0" w:color="009895"/>
              <w:right w:val="single" w:sz="4" w:space="0" w:color="009895"/>
            </w:tcBorders>
            <w:shd w:val="clear" w:color="auto" w:fill="4DAFAF"/>
          </w:tcPr>
          <w:p w14:paraId="616E543D" w14:textId="77777777" w:rsidR="00AB5559" w:rsidRPr="00E11FBF" w:rsidRDefault="0067700C" w:rsidP="00D5378E">
            <w:pPr>
              <w:pStyle w:val="TableParagraph"/>
              <w:jc w:val="center"/>
              <w:rPr>
                <w:rFonts w:asciiTheme="minorHAnsi" w:hAnsiTheme="minorHAnsi" w:cstheme="minorBidi"/>
                <w:b/>
                <w:bCs/>
                <w:sz w:val="20"/>
                <w:szCs w:val="20"/>
              </w:rPr>
            </w:pPr>
            <w:r w:rsidRPr="00E11FBF">
              <w:rPr>
                <w:rFonts w:asciiTheme="minorHAnsi" w:hAnsiTheme="minorHAnsi" w:cstheme="minorBidi"/>
                <w:b/>
                <w:bCs/>
                <w:sz w:val="20"/>
                <w:szCs w:val="20"/>
              </w:rPr>
              <w:t>TR3 Page #</w:t>
            </w:r>
          </w:p>
        </w:tc>
        <w:tc>
          <w:tcPr>
            <w:tcW w:w="991" w:type="dxa"/>
            <w:tcBorders>
              <w:left w:val="single" w:sz="4" w:space="0" w:color="009895"/>
              <w:bottom w:val="single" w:sz="4" w:space="0" w:color="009895"/>
              <w:right w:val="single" w:sz="4" w:space="0" w:color="009895"/>
            </w:tcBorders>
            <w:shd w:val="clear" w:color="auto" w:fill="4DAFAF"/>
          </w:tcPr>
          <w:p w14:paraId="60A28299" w14:textId="77777777" w:rsidR="00AB5559" w:rsidRPr="00E11FBF" w:rsidRDefault="0067700C" w:rsidP="00D5378E">
            <w:pPr>
              <w:pStyle w:val="TableParagraph"/>
              <w:jc w:val="center"/>
              <w:rPr>
                <w:rFonts w:asciiTheme="minorHAnsi" w:hAnsiTheme="minorHAnsi" w:cstheme="minorBidi"/>
                <w:b/>
                <w:bCs/>
                <w:sz w:val="20"/>
                <w:szCs w:val="20"/>
              </w:rPr>
            </w:pPr>
            <w:r w:rsidRPr="00E11FBF">
              <w:rPr>
                <w:rFonts w:asciiTheme="minorHAnsi" w:hAnsiTheme="minorHAnsi" w:cstheme="minorBidi"/>
                <w:b/>
                <w:bCs/>
                <w:sz w:val="20"/>
                <w:szCs w:val="20"/>
              </w:rPr>
              <w:t>Loop ID</w:t>
            </w:r>
          </w:p>
        </w:tc>
        <w:tc>
          <w:tcPr>
            <w:tcW w:w="1169" w:type="dxa"/>
            <w:tcBorders>
              <w:left w:val="single" w:sz="4" w:space="0" w:color="009895"/>
              <w:bottom w:val="single" w:sz="4" w:space="0" w:color="009895"/>
              <w:right w:val="single" w:sz="4" w:space="0" w:color="009895"/>
            </w:tcBorders>
            <w:shd w:val="clear" w:color="auto" w:fill="4DAFAF"/>
          </w:tcPr>
          <w:p w14:paraId="55790AA3" w14:textId="77777777" w:rsidR="00AB5559" w:rsidRPr="00E11FBF" w:rsidRDefault="0067700C" w:rsidP="00D5378E">
            <w:pPr>
              <w:pStyle w:val="TableParagraph"/>
              <w:jc w:val="center"/>
              <w:rPr>
                <w:rFonts w:asciiTheme="minorHAnsi" w:hAnsiTheme="minorHAnsi" w:cstheme="minorBidi"/>
                <w:b/>
                <w:bCs/>
                <w:sz w:val="20"/>
                <w:szCs w:val="20"/>
              </w:rPr>
            </w:pPr>
            <w:r w:rsidRPr="00E11FBF">
              <w:rPr>
                <w:rFonts w:asciiTheme="minorHAnsi" w:hAnsiTheme="minorHAnsi" w:cstheme="minorBidi"/>
                <w:b/>
                <w:bCs/>
                <w:sz w:val="20"/>
                <w:szCs w:val="20"/>
              </w:rPr>
              <w:t>Reference</w:t>
            </w:r>
          </w:p>
        </w:tc>
        <w:tc>
          <w:tcPr>
            <w:tcW w:w="1879" w:type="dxa"/>
            <w:tcBorders>
              <w:left w:val="single" w:sz="4" w:space="0" w:color="009895"/>
              <w:bottom w:val="single" w:sz="4" w:space="0" w:color="009895"/>
              <w:right w:val="single" w:sz="4" w:space="0" w:color="009895"/>
            </w:tcBorders>
            <w:shd w:val="clear" w:color="auto" w:fill="4DAFAF"/>
          </w:tcPr>
          <w:p w14:paraId="1F99EE00" w14:textId="77777777" w:rsidR="00AB5559" w:rsidRPr="00E11FBF" w:rsidRDefault="0067700C" w:rsidP="00D5378E">
            <w:pPr>
              <w:pStyle w:val="TableParagraph"/>
              <w:jc w:val="center"/>
              <w:rPr>
                <w:rFonts w:asciiTheme="minorHAnsi" w:hAnsiTheme="minorHAnsi" w:cstheme="minorBidi"/>
                <w:b/>
                <w:bCs/>
                <w:sz w:val="20"/>
                <w:szCs w:val="20"/>
              </w:rPr>
            </w:pPr>
            <w:r w:rsidRPr="00E11FBF">
              <w:rPr>
                <w:rFonts w:asciiTheme="minorHAnsi" w:hAnsiTheme="minorHAnsi" w:cstheme="minorBidi"/>
                <w:b/>
                <w:bCs/>
                <w:sz w:val="20"/>
                <w:szCs w:val="20"/>
              </w:rPr>
              <w:t>Name</w:t>
            </w:r>
          </w:p>
        </w:tc>
        <w:tc>
          <w:tcPr>
            <w:tcW w:w="1271" w:type="dxa"/>
            <w:tcBorders>
              <w:left w:val="single" w:sz="4" w:space="0" w:color="009895"/>
              <w:bottom w:val="single" w:sz="4" w:space="0" w:color="009895"/>
              <w:right w:val="single" w:sz="4" w:space="0" w:color="009895"/>
            </w:tcBorders>
            <w:shd w:val="clear" w:color="auto" w:fill="4DAFAF"/>
          </w:tcPr>
          <w:p w14:paraId="6F4C4738" w14:textId="77777777" w:rsidR="00AB5559" w:rsidRPr="00E11FBF" w:rsidRDefault="0067700C" w:rsidP="00D5378E">
            <w:pPr>
              <w:pStyle w:val="TableParagraph"/>
              <w:jc w:val="center"/>
              <w:rPr>
                <w:rFonts w:asciiTheme="minorHAnsi" w:hAnsiTheme="minorHAnsi" w:cstheme="minorBidi"/>
                <w:b/>
                <w:bCs/>
                <w:sz w:val="20"/>
                <w:szCs w:val="20"/>
              </w:rPr>
            </w:pPr>
            <w:r w:rsidRPr="00E11FBF">
              <w:rPr>
                <w:rFonts w:asciiTheme="minorHAnsi" w:hAnsiTheme="minorHAnsi" w:cstheme="minorBidi"/>
                <w:b/>
                <w:bCs/>
                <w:sz w:val="20"/>
                <w:szCs w:val="20"/>
              </w:rPr>
              <w:t>Codes</w:t>
            </w:r>
          </w:p>
        </w:tc>
        <w:tc>
          <w:tcPr>
            <w:tcW w:w="2989" w:type="dxa"/>
            <w:tcBorders>
              <w:left w:val="single" w:sz="4" w:space="0" w:color="009895"/>
              <w:bottom w:val="single" w:sz="4" w:space="0" w:color="009895"/>
            </w:tcBorders>
            <w:shd w:val="clear" w:color="auto" w:fill="4DAFAF"/>
          </w:tcPr>
          <w:p w14:paraId="5C552BA6" w14:textId="77777777" w:rsidR="00AB5559" w:rsidRPr="00E11FBF" w:rsidRDefault="0067700C" w:rsidP="00D5378E">
            <w:pPr>
              <w:pStyle w:val="TableParagraph"/>
              <w:jc w:val="center"/>
              <w:rPr>
                <w:rFonts w:asciiTheme="minorHAnsi" w:hAnsiTheme="minorHAnsi" w:cstheme="minorBidi"/>
                <w:b/>
                <w:bCs/>
                <w:sz w:val="20"/>
                <w:szCs w:val="20"/>
              </w:rPr>
            </w:pPr>
            <w:r w:rsidRPr="00E11FBF">
              <w:rPr>
                <w:rFonts w:asciiTheme="minorHAnsi" w:hAnsiTheme="minorHAnsi" w:cstheme="minorBidi"/>
                <w:b/>
                <w:bCs/>
                <w:sz w:val="20"/>
                <w:szCs w:val="20"/>
              </w:rPr>
              <w:t>Notes/Comments</w:t>
            </w:r>
          </w:p>
        </w:tc>
      </w:tr>
      <w:tr w:rsidR="00817269" w14:paraId="3DE40C5C" w14:textId="77777777" w:rsidTr="00ED1644">
        <w:trPr>
          <w:trHeight w:val="573"/>
          <w:jc w:val="center"/>
        </w:trPr>
        <w:tc>
          <w:tcPr>
            <w:tcW w:w="1255" w:type="dxa"/>
            <w:tcBorders>
              <w:top w:val="single" w:sz="4" w:space="0" w:color="009895"/>
              <w:left w:val="single" w:sz="4" w:space="0" w:color="009895"/>
              <w:bottom w:val="single" w:sz="4" w:space="0" w:color="009895"/>
              <w:right w:val="single" w:sz="4" w:space="0" w:color="009895"/>
            </w:tcBorders>
          </w:tcPr>
          <w:p w14:paraId="25AF5701" w14:textId="09E6BAF7" w:rsidR="00817269" w:rsidRPr="00864E33" w:rsidRDefault="2500F8BA"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C.3</w:t>
            </w:r>
          </w:p>
        </w:tc>
        <w:tc>
          <w:tcPr>
            <w:tcW w:w="991" w:type="dxa"/>
            <w:tcBorders>
              <w:top w:val="single" w:sz="4" w:space="0" w:color="009895"/>
              <w:left w:val="single" w:sz="4" w:space="0" w:color="009895"/>
              <w:bottom w:val="single" w:sz="4" w:space="0" w:color="009895"/>
              <w:right w:val="single" w:sz="4" w:space="0" w:color="009895"/>
            </w:tcBorders>
          </w:tcPr>
          <w:p w14:paraId="52A9809A" w14:textId="25E9A07D" w:rsidR="00817269" w:rsidRPr="00864E33" w:rsidRDefault="2500F8BA"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w:t>
            </w:r>
          </w:p>
        </w:tc>
        <w:tc>
          <w:tcPr>
            <w:tcW w:w="1169" w:type="dxa"/>
            <w:tcBorders>
              <w:top w:val="single" w:sz="4" w:space="0" w:color="009895"/>
              <w:left w:val="single" w:sz="4" w:space="0" w:color="009895"/>
              <w:bottom w:val="single" w:sz="4" w:space="0" w:color="009895"/>
              <w:right w:val="single" w:sz="4" w:space="0" w:color="009895"/>
            </w:tcBorders>
          </w:tcPr>
          <w:p w14:paraId="4BB77979" w14:textId="3DD940A5" w:rsidR="00817269" w:rsidRPr="00864E33" w:rsidRDefault="2500F8BA"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ISA</w:t>
            </w:r>
          </w:p>
        </w:tc>
        <w:tc>
          <w:tcPr>
            <w:tcW w:w="1879" w:type="dxa"/>
            <w:tcBorders>
              <w:top w:val="single" w:sz="4" w:space="0" w:color="009895"/>
              <w:left w:val="single" w:sz="4" w:space="0" w:color="009895"/>
              <w:bottom w:val="single" w:sz="4" w:space="0" w:color="009895"/>
              <w:right w:val="single" w:sz="4" w:space="0" w:color="009895"/>
            </w:tcBorders>
          </w:tcPr>
          <w:p w14:paraId="58BBF584" w14:textId="3671CCB8" w:rsidR="00817269" w:rsidRPr="00864E33" w:rsidRDefault="2500F8BA"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Interchange Control Header</w:t>
            </w:r>
          </w:p>
        </w:tc>
        <w:tc>
          <w:tcPr>
            <w:tcW w:w="1271" w:type="dxa"/>
            <w:tcBorders>
              <w:top w:val="single" w:sz="4" w:space="0" w:color="009895"/>
              <w:left w:val="single" w:sz="4" w:space="0" w:color="009895"/>
              <w:bottom w:val="single" w:sz="4" w:space="0" w:color="009895"/>
              <w:right w:val="single" w:sz="4" w:space="0" w:color="009895"/>
            </w:tcBorders>
          </w:tcPr>
          <w:p w14:paraId="3DC6ABA2" w14:textId="77777777" w:rsidR="00817269" w:rsidRPr="00864E33" w:rsidRDefault="00817269" w:rsidP="00B51A68">
            <w:pPr>
              <w:pStyle w:val="TableParagraph"/>
              <w:jc w:val="both"/>
              <w:rPr>
                <w:rFonts w:asciiTheme="minorHAnsi" w:hAnsiTheme="minorHAnsi" w:cstheme="minorBidi"/>
                <w:sz w:val="20"/>
                <w:szCs w:val="20"/>
              </w:rPr>
            </w:pPr>
          </w:p>
        </w:tc>
        <w:tc>
          <w:tcPr>
            <w:tcW w:w="2989" w:type="dxa"/>
            <w:tcBorders>
              <w:top w:val="single" w:sz="4" w:space="0" w:color="009895"/>
              <w:left w:val="single" w:sz="4" w:space="0" w:color="009895"/>
              <w:bottom w:val="single" w:sz="4" w:space="0" w:color="009895"/>
              <w:right w:val="single" w:sz="4" w:space="0" w:color="009895"/>
            </w:tcBorders>
          </w:tcPr>
          <w:p w14:paraId="09B34829" w14:textId="0E450620" w:rsidR="00817269" w:rsidRPr="00864E33" w:rsidRDefault="00817269" w:rsidP="00B51A68">
            <w:pPr>
              <w:pStyle w:val="TableParagraph"/>
              <w:spacing w:before="0"/>
              <w:ind w:left="0"/>
              <w:jc w:val="both"/>
              <w:rPr>
                <w:rFonts w:asciiTheme="minorHAnsi" w:hAnsiTheme="minorHAnsi" w:cstheme="minorBidi"/>
                <w:sz w:val="20"/>
                <w:szCs w:val="20"/>
              </w:rPr>
            </w:pPr>
          </w:p>
        </w:tc>
      </w:tr>
      <w:tr w:rsidR="00AB5559" w14:paraId="07AFE8FC" w14:textId="77777777" w:rsidTr="00ED1644">
        <w:trPr>
          <w:trHeight w:val="573"/>
          <w:jc w:val="center"/>
        </w:trPr>
        <w:tc>
          <w:tcPr>
            <w:tcW w:w="1255" w:type="dxa"/>
            <w:tcBorders>
              <w:top w:val="single" w:sz="4" w:space="0" w:color="009895"/>
              <w:left w:val="single" w:sz="4" w:space="0" w:color="009895"/>
              <w:bottom w:val="single" w:sz="4" w:space="0" w:color="009895"/>
              <w:right w:val="single" w:sz="4" w:space="0" w:color="009895"/>
            </w:tcBorders>
          </w:tcPr>
          <w:p w14:paraId="07FA9B5B"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C.4</w:t>
            </w:r>
          </w:p>
        </w:tc>
        <w:tc>
          <w:tcPr>
            <w:tcW w:w="991" w:type="dxa"/>
            <w:tcBorders>
              <w:top w:val="single" w:sz="4" w:space="0" w:color="009895"/>
              <w:left w:val="single" w:sz="4" w:space="0" w:color="009895"/>
              <w:bottom w:val="single" w:sz="4" w:space="0" w:color="009895"/>
              <w:right w:val="single" w:sz="4" w:space="0" w:color="009895"/>
            </w:tcBorders>
          </w:tcPr>
          <w:p w14:paraId="3426A8AF"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w:t>
            </w:r>
          </w:p>
        </w:tc>
        <w:tc>
          <w:tcPr>
            <w:tcW w:w="1169" w:type="dxa"/>
            <w:tcBorders>
              <w:top w:val="single" w:sz="4" w:space="0" w:color="009895"/>
              <w:left w:val="single" w:sz="4" w:space="0" w:color="009895"/>
              <w:bottom w:val="single" w:sz="4" w:space="0" w:color="009895"/>
              <w:right w:val="single" w:sz="4" w:space="0" w:color="009895"/>
            </w:tcBorders>
          </w:tcPr>
          <w:p w14:paraId="4A220502"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ISA01</w:t>
            </w:r>
          </w:p>
        </w:tc>
        <w:tc>
          <w:tcPr>
            <w:tcW w:w="1879" w:type="dxa"/>
            <w:tcBorders>
              <w:top w:val="single" w:sz="4" w:space="0" w:color="009895"/>
              <w:left w:val="single" w:sz="4" w:space="0" w:color="009895"/>
              <w:bottom w:val="single" w:sz="4" w:space="0" w:color="009895"/>
              <w:right w:val="single" w:sz="4" w:space="0" w:color="009895"/>
            </w:tcBorders>
          </w:tcPr>
          <w:p w14:paraId="162709DA"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Authorization</w:t>
            </w:r>
          </w:p>
          <w:p w14:paraId="72B1A7CA" w14:textId="77777777" w:rsidR="00AB5559" w:rsidRPr="00864E33" w:rsidRDefault="0067700C" w:rsidP="00B51A68">
            <w:pPr>
              <w:pStyle w:val="TableParagraph"/>
              <w:spacing w:before="0"/>
              <w:jc w:val="both"/>
              <w:rPr>
                <w:rFonts w:asciiTheme="minorHAnsi" w:hAnsiTheme="minorHAnsi" w:cstheme="minorBidi"/>
                <w:sz w:val="20"/>
                <w:szCs w:val="20"/>
              </w:rPr>
            </w:pPr>
            <w:r w:rsidRPr="40E97861">
              <w:rPr>
                <w:rFonts w:asciiTheme="minorHAnsi" w:hAnsiTheme="minorHAnsi" w:cstheme="minorBidi"/>
                <w:sz w:val="20"/>
                <w:szCs w:val="20"/>
              </w:rPr>
              <w:t>Information Qualifier</w:t>
            </w:r>
          </w:p>
        </w:tc>
        <w:tc>
          <w:tcPr>
            <w:tcW w:w="1271" w:type="dxa"/>
            <w:tcBorders>
              <w:top w:val="single" w:sz="4" w:space="0" w:color="009895"/>
              <w:left w:val="single" w:sz="4" w:space="0" w:color="009895"/>
              <w:bottom w:val="single" w:sz="4" w:space="0" w:color="009895"/>
              <w:right w:val="single" w:sz="4" w:space="0" w:color="009895"/>
            </w:tcBorders>
          </w:tcPr>
          <w:p w14:paraId="247EE80C"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00</w:t>
            </w:r>
          </w:p>
        </w:tc>
        <w:tc>
          <w:tcPr>
            <w:tcW w:w="2989" w:type="dxa"/>
            <w:tcBorders>
              <w:top w:val="single" w:sz="4" w:space="0" w:color="009895"/>
              <w:left w:val="single" w:sz="4" w:space="0" w:color="009895"/>
              <w:bottom w:val="single" w:sz="4" w:space="0" w:color="009895"/>
              <w:right w:val="single" w:sz="4" w:space="0" w:color="009895"/>
            </w:tcBorders>
          </w:tcPr>
          <w:p w14:paraId="3398CAFC" w14:textId="77777777" w:rsidR="00AB5559" w:rsidRPr="00864E33" w:rsidRDefault="00AB5559" w:rsidP="00B51A68">
            <w:pPr>
              <w:pStyle w:val="TableParagraph"/>
              <w:spacing w:before="0"/>
              <w:ind w:left="0"/>
              <w:jc w:val="both"/>
              <w:rPr>
                <w:rFonts w:asciiTheme="minorHAnsi" w:hAnsiTheme="minorHAnsi" w:cstheme="minorBidi"/>
                <w:sz w:val="20"/>
                <w:szCs w:val="20"/>
              </w:rPr>
            </w:pPr>
          </w:p>
        </w:tc>
      </w:tr>
      <w:tr w:rsidR="00AB5559" w14:paraId="20E4E3C5" w14:textId="77777777" w:rsidTr="00ED1644">
        <w:trPr>
          <w:trHeight w:val="573"/>
          <w:jc w:val="center"/>
        </w:trPr>
        <w:tc>
          <w:tcPr>
            <w:tcW w:w="1255" w:type="dxa"/>
            <w:tcBorders>
              <w:top w:val="single" w:sz="4" w:space="0" w:color="009895"/>
              <w:left w:val="single" w:sz="4" w:space="0" w:color="009895"/>
              <w:bottom w:val="single" w:sz="4" w:space="0" w:color="009895"/>
              <w:right w:val="single" w:sz="4" w:space="0" w:color="009895"/>
            </w:tcBorders>
          </w:tcPr>
          <w:p w14:paraId="0289D14F"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C.4</w:t>
            </w:r>
          </w:p>
        </w:tc>
        <w:tc>
          <w:tcPr>
            <w:tcW w:w="991" w:type="dxa"/>
            <w:tcBorders>
              <w:top w:val="single" w:sz="4" w:space="0" w:color="009895"/>
              <w:left w:val="single" w:sz="4" w:space="0" w:color="009895"/>
              <w:bottom w:val="single" w:sz="4" w:space="0" w:color="009895"/>
              <w:right w:val="single" w:sz="4" w:space="0" w:color="009895"/>
            </w:tcBorders>
          </w:tcPr>
          <w:p w14:paraId="7C2F7B4B"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w:t>
            </w:r>
          </w:p>
        </w:tc>
        <w:tc>
          <w:tcPr>
            <w:tcW w:w="1169" w:type="dxa"/>
            <w:tcBorders>
              <w:top w:val="single" w:sz="4" w:space="0" w:color="009895"/>
              <w:left w:val="single" w:sz="4" w:space="0" w:color="009895"/>
              <w:bottom w:val="single" w:sz="4" w:space="0" w:color="009895"/>
              <w:right w:val="single" w:sz="4" w:space="0" w:color="009895"/>
            </w:tcBorders>
          </w:tcPr>
          <w:p w14:paraId="4499E3E9"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ISA02</w:t>
            </w:r>
          </w:p>
        </w:tc>
        <w:tc>
          <w:tcPr>
            <w:tcW w:w="1879" w:type="dxa"/>
            <w:tcBorders>
              <w:top w:val="single" w:sz="4" w:space="0" w:color="009895"/>
              <w:left w:val="single" w:sz="4" w:space="0" w:color="009895"/>
              <w:bottom w:val="single" w:sz="4" w:space="0" w:color="009895"/>
              <w:right w:val="single" w:sz="4" w:space="0" w:color="009895"/>
            </w:tcBorders>
          </w:tcPr>
          <w:p w14:paraId="5EC92F32"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Authorization Information</w:t>
            </w:r>
          </w:p>
        </w:tc>
        <w:tc>
          <w:tcPr>
            <w:tcW w:w="1271" w:type="dxa"/>
            <w:tcBorders>
              <w:top w:val="single" w:sz="4" w:space="0" w:color="009895"/>
              <w:left w:val="single" w:sz="4" w:space="0" w:color="009895"/>
              <w:bottom w:val="single" w:sz="4" w:space="0" w:color="009895"/>
              <w:right w:val="single" w:sz="4" w:space="0" w:color="009895"/>
            </w:tcBorders>
          </w:tcPr>
          <w:p w14:paraId="67246AED" w14:textId="77777777" w:rsidR="00AB5559" w:rsidRPr="00864E33" w:rsidRDefault="00AB5559" w:rsidP="00B51A68">
            <w:pPr>
              <w:pStyle w:val="TableParagraph"/>
              <w:spacing w:before="0"/>
              <w:ind w:left="0"/>
              <w:jc w:val="both"/>
              <w:rPr>
                <w:rFonts w:asciiTheme="minorHAnsi" w:hAnsiTheme="minorHAnsi" w:cstheme="minorBidi"/>
                <w:sz w:val="20"/>
                <w:szCs w:val="20"/>
              </w:rPr>
            </w:pPr>
          </w:p>
        </w:tc>
        <w:tc>
          <w:tcPr>
            <w:tcW w:w="2989" w:type="dxa"/>
            <w:tcBorders>
              <w:top w:val="single" w:sz="4" w:space="0" w:color="009895"/>
              <w:left w:val="single" w:sz="4" w:space="0" w:color="009895"/>
              <w:bottom w:val="single" w:sz="4" w:space="0" w:color="009895"/>
              <w:right w:val="single" w:sz="4" w:space="0" w:color="009895"/>
            </w:tcBorders>
          </w:tcPr>
          <w:p w14:paraId="7B26F729"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10 blank spaces</w:t>
            </w:r>
          </w:p>
        </w:tc>
      </w:tr>
      <w:tr w:rsidR="00AB5559" w14:paraId="5B2D7F7B" w14:textId="77777777" w:rsidTr="00ED1644">
        <w:trPr>
          <w:trHeight w:val="573"/>
          <w:jc w:val="center"/>
        </w:trPr>
        <w:tc>
          <w:tcPr>
            <w:tcW w:w="1255" w:type="dxa"/>
            <w:tcBorders>
              <w:top w:val="single" w:sz="4" w:space="0" w:color="009895"/>
              <w:left w:val="single" w:sz="4" w:space="0" w:color="009895"/>
              <w:bottom w:val="single" w:sz="4" w:space="0" w:color="009895"/>
              <w:right w:val="single" w:sz="4" w:space="0" w:color="009895"/>
            </w:tcBorders>
          </w:tcPr>
          <w:p w14:paraId="0802CA6C"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C.4</w:t>
            </w:r>
          </w:p>
        </w:tc>
        <w:tc>
          <w:tcPr>
            <w:tcW w:w="991" w:type="dxa"/>
            <w:tcBorders>
              <w:top w:val="single" w:sz="4" w:space="0" w:color="009895"/>
              <w:left w:val="single" w:sz="4" w:space="0" w:color="009895"/>
              <w:bottom w:val="single" w:sz="4" w:space="0" w:color="009895"/>
              <w:right w:val="single" w:sz="4" w:space="0" w:color="009895"/>
            </w:tcBorders>
          </w:tcPr>
          <w:p w14:paraId="6E1C3A25"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w:t>
            </w:r>
          </w:p>
        </w:tc>
        <w:tc>
          <w:tcPr>
            <w:tcW w:w="1169" w:type="dxa"/>
            <w:tcBorders>
              <w:top w:val="single" w:sz="4" w:space="0" w:color="009895"/>
              <w:left w:val="single" w:sz="4" w:space="0" w:color="009895"/>
              <w:bottom w:val="single" w:sz="4" w:space="0" w:color="009895"/>
              <w:right w:val="single" w:sz="4" w:space="0" w:color="009895"/>
            </w:tcBorders>
          </w:tcPr>
          <w:p w14:paraId="4BEF7E06"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ISA03</w:t>
            </w:r>
          </w:p>
        </w:tc>
        <w:tc>
          <w:tcPr>
            <w:tcW w:w="1879" w:type="dxa"/>
            <w:tcBorders>
              <w:top w:val="single" w:sz="4" w:space="0" w:color="009895"/>
              <w:left w:val="single" w:sz="4" w:space="0" w:color="009895"/>
              <w:bottom w:val="single" w:sz="4" w:space="0" w:color="009895"/>
              <w:right w:val="single" w:sz="4" w:space="0" w:color="009895"/>
            </w:tcBorders>
          </w:tcPr>
          <w:p w14:paraId="3DC28B44"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Security Information</w:t>
            </w:r>
          </w:p>
          <w:p w14:paraId="6B65766F" w14:textId="77777777" w:rsidR="00AB5559" w:rsidRPr="00864E33" w:rsidRDefault="0067700C" w:rsidP="00B51A68">
            <w:pPr>
              <w:pStyle w:val="TableParagraph"/>
              <w:spacing w:before="0"/>
              <w:jc w:val="both"/>
              <w:rPr>
                <w:rFonts w:asciiTheme="minorHAnsi" w:hAnsiTheme="minorHAnsi" w:cstheme="minorBidi"/>
                <w:sz w:val="20"/>
                <w:szCs w:val="20"/>
              </w:rPr>
            </w:pPr>
            <w:r w:rsidRPr="40E97861">
              <w:rPr>
                <w:rFonts w:asciiTheme="minorHAnsi" w:hAnsiTheme="minorHAnsi" w:cstheme="minorBidi"/>
                <w:sz w:val="20"/>
                <w:szCs w:val="20"/>
              </w:rPr>
              <w:t>Qualifier</w:t>
            </w:r>
          </w:p>
        </w:tc>
        <w:tc>
          <w:tcPr>
            <w:tcW w:w="1271" w:type="dxa"/>
            <w:tcBorders>
              <w:top w:val="single" w:sz="4" w:space="0" w:color="009895"/>
              <w:left w:val="single" w:sz="4" w:space="0" w:color="009895"/>
              <w:bottom w:val="single" w:sz="4" w:space="0" w:color="009895"/>
              <w:right w:val="single" w:sz="4" w:space="0" w:color="009895"/>
            </w:tcBorders>
          </w:tcPr>
          <w:p w14:paraId="2E7D6C26"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00</w:t>
            </w:r>
          </w:p>
        </w:tc>
        <w:tc>
          <w:tcPr>
            <w:tcW w:w="2989" w:type="dxa"/>
            <w:tcBorders>
              <w:top w:val="single" w:sz="4" w:space="0" w:color="009895"/>
              <w:left w:val="single" w:sz="4" w:space="0" w:color="009895"/>
              <w:bottom w:val="single" w:sz="4" w:space="0" w:color="009895"/>
              <w:right w:val="single" w:sz="4" w:space="0" w:color="009895"/>
            </w:tcBorders>
          </w:tcPr>
          <w:p w14:paraId="1CAAAFF8" w14:textId="77777777" w:rsidR="00AB5559" w:rsidRPr="00864E33" w:rsidRDefault="00AB5559" w:rsidP="00B51A68">
            <w:pPr>
              <w:pStyle w:val="TableParagraph"/>
              <w:spacing w:before="0"/>
              <w:ind w:left="0"/>
              <w:jc w:val="both"/>
              <w:rPr>
                <w:rFonts w:asciiTheme="minorHAnsi" w:hAnsiTheme="minorHAnsi" w:cstheme="minorBidi"/>
                <w:sz w:val="20"/>
                <w:szCs w:val="20"/>
              </w:rPr>
            </w:pPr>
          </w:p>
        </w:tc>
      </w:tr>
      <w:tr w:rsidR="00AB5559" w14:paraId="5E96E315" w14:textId="77777777" w:rsidTr="00ED1644">
        <w:trPr>
          <w:trHeight w:val="327"/>
          <w:jc w:val="center"/>
        </w:trPr>
        <w:tc>
          <w:tcPr>
            <w:tcW w:w="1255" w:type="dxa"/>
            <w:tcBorders>
              <w:top w:val="single" w:sz="4" w:space="0" w:color="009895"/>
              <w:left w:val="single" w:sz="4" w:space="0" w:color="009895"/>
              <w:bottom w:val="single" w:sz="4" w:space="0" w:color="009895"/>
              <w:right w:val="single" w:sz="4" w:space="0" w:color="009895"/>
            </w:tcBorders>
          </w:tcPr>
          <w:p w14:paraId="7B8068F9"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C.4</w:t>
            </w:r>
          </w:p>
        </w:tc>
        <w:tc>
          <w:tcPr>
            <w:tcW w:w="991" w:type="dxa"/>
            <w:tcBorders>
              <w:top w:val="single" w:sz="4" w:space="0" w:color="009895"/>
              <w:left w:val="single" w:sz="4" w:space="0" w:color="009895"/>
              <w:bottom w:val="single" w:sz="4" w:space="0" w:color="009895"/>
              <w:right w:val="single" w:sz="4" w:space="0" w:color="009895"/>
            </w:tcBorders>
          </w:tcPr>
          <w:p w14:paraId="084809C1"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w:t>
            </w:r>
          </w:p>
        </w:tc>
        <w:tc>
          <w:tcPr>
            <w:tcW w:w="1169" w:type="dxa"/>
            <w:tcBorders>
              <w:top w:val="single" w:sz="4" w:space="0" w:color="009895"/>
              <w:left w:val="single" w:sz="4" w:space="0" w:color="009895"/>
              <w:bottom w:val="single" w:sz="4" w:space="0" w:color="009895"/>
              <w:right w:val="single" w:sz="4" w:space="0" w:color="009895"/>
            </w:tcBorders>
          </w:tcPr>
          <w:p w14:paraId="4EAAD6CD"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ISA04</w:t>
            </w:r>
          </w:p>
        </w:tc>
        <w:tc>
          <w:tcPr>
            <w:tcW w:w="1879" w:type="dxa"/>
            <w:tcBorders>
              <w:top w:val="single" w:sz="4" w:space="0" w:color="009895"/>
              <w:left w:val="single" w:sz="4" w:space="0" w:color="009895"/>
              <w:bottom w:val="single" w:sz="4" w:space="0" w:color="009895"/>
              <w:right w:val="single" w:sz="4" w:space="0" w:color="009895"/>
            </w:tcBorders>
          </w:tcPr>
          <w:p w14:paraId="0AFF5E54"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Security Information</w:t>
            </w:r>
          </w:p>
        </w:tc>
        <w:tc>
          <w:tcPr>
            <w:tcW w:w="1271" w:type="dxa"/>
            <w:tcBorders>
              <w:top w:val="single" w:sz="4" w:space="0" w:color="009895"/>
              <w:left w:val="single" w:sz="4" w:space="0" w:color="009895"/>
              <w:bottom w:val="single" w:sz="4" w:space="0" w:color="009895"/>
              <w:right w:val="single" w:sz="4" w:space="0" w:color="009895"/>
            </w:tcBorders>
          </w:tcPr>
          <w:p w14:paraId="01D2668E" w14:textId="77777777" w:rsidR="00AB5559" w:rsidRPr="00864E33" w:rsidRDefault="00AB5559" w:rsidP="00B51A68">
            <w:pPr>
              <w:pStyle w:val="TableParagraph"/>
              <w:spacing w:before="0"/>
              <w:ind w:left="0"/>
              <w:jc w:val="both"/>
              <w:rPr>
                <w:rFonts w:asciiTheme="minorHAnsi" w:hAnsiTheme="minorHAnsi" w:cstheme="minorBidi"/>
                <w:sz w:val="20"/>
                <w:szCs w:val="20"/>
              </w:rPr>
            </w:pPr>
          </w:p>
        </w:tc>
        <w:tc>
          <w:tcPr>
            <w:tcW w:w="2989" w:type="dxa"/>
            <w:tcBorders>
              <w:top w:val="single" w:sz="4" w:space="0" w:color="009895"/>
              <w:left w:val="single" w:sz="4" w:space="0" w:color="009895"/>
              <w:bottom w:val="single" w:sz="4" w:space="0" w:color="009895"/>
              <w:right w:val="single" w:sz="4" w:space="0" w:color="009895"/>
            </w:tcBorders>
          </w:tcPr>
          <w:p w14:paraId="7FB5053D"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10 blank spaces</w:t>
            </w:r>
          </w:p>
        </w:tc>
      </w:tr>
      <w:tr w:rsidR="00AB5559" w14:paraId="2597E4A3" w14:textId="77777777" w:rsidTr="00ED1644">
        <w:trPr>
          <w:trHeight w:val="567"/>
          <w:jc w:val="center"/>
        </w:trPr>
        <w:tc>
          <w:tcPr>
            <w:tcW w:w="1255" w:type="dxa"/>
            <w:tcBorders>
              <w:top w:val="single" w:sz="4" w:space="0" w:color="009895"/>
              <w:left w:val="single" w:sz="4" w:space="0" w:color="009895"/>
              <w:bottom w:val="single" w:sz="4" w:space="0" w:color="009895"/>
              <w:right w:val="single" w:sz="4" w:space="0" w:color="009895"/>
            </w:tcBorders>
          </w:tcPr>
          <w:p w14:paraId="5D927904"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C.4</w:t>
            </w:r>
          </w:p>
        </w:tc>
        <w:tc>
          <w:tcPr>
            <w:tcW w:w="991" w:type="dxa"/>
            <w:tcBorders>
              <w:top w:val="single" w:sz="4" w:space="0" w:color="009895"/>
              <w:left w:val="single" w:sz="4" w:space="0" w:color="009895"/>
              <w:bottom w:val="single" w:sz="4" w:space="0" w:color="009895"/>
              <w:right w:val="single" w:sz="4" w:space="0" w:color="009895"/>
            </w:tcBorders>
          </w:tcPr>
          <w:p w14:paraId="573966DE"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w:t>
            </w:r>
          </w:p>
        </w:tc>
        <w:tc>
          <w:tcPr>
            <w:tcW w:w="1169" w:type="dxa"/>
            <w:tcBorders>
              <w:top w:val="single" w:sz="4" w:space="0" w:color="009895"/>
              <w:left w:val="single" w:sz="4" w:space="0" w:color="009895"/>
              <w:bottom w:val="single" w:sz="4" w:space="0" w:color="009895"/>
              <w:right w:val="single" w:sz="4" w:space="0" w:color="009895"/>
            </w:tcBorders>
          </w:tcPr>
          <w:p w14:paraId="502C3960"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ISA05</w:t>
            </w:r>
          </w:p>
        </w:tc>
        <w:tc>
          <w:tcPr>
            <w:tcW w:w="1879" w:type="dxa"/>
            <w:tcBorders>
              <w:top w:val="single" w:sz="4" w:space="0" w:color="009895"/>
              <w:left w:val="single" w:sz="4" w:space="0" w:color="009895"/>
              <w:bottom w:val="single" w:sz="4" w:space="0" w:color="009895"/>
              <w:right w:val="single" w:sz="4" w:space="0" w:color="009895"/>
            </w:tcBorders>
          </w:tcPr>
          <w:p w14:paraId="4BA1F2D6"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Interchange ID</w:t>
            </w:r>
          </w:p>
          <w:p w14:paraId="1EEDE937" w14:textId="77777777" w:rsidR="00AB5559" w:rsidRPr="00864E33" w:rsidRDefault="0067700C" w:rsidP="00B51A68">
            <w:pPr>
              <w:pStyle w:val="TableParagraph"/>
              <w:spacing w:before="0"/>
              <w:jc w:val="both"/>
              <w:rPr>
                <w:rFonts w:asciiTheme="minorHAnsi" w:hAnsiTheme="minorHAnsi" w:cstheme="minorBidi"/>
                <w:sz w:val="20"/>
                <w:szCs w:val="20"/>
              </w:rPr>
            </w:pPr>
            <w:r w:rsidRPr="40E97861">
              <w:rPr>
                <w:rFonts w:asciiTheme="minorHAnsi" w:hAnsiTheme="minorHAnsi" w:cstheme="minorBidi"/>
                <w:sz w:val="20"/>
                <w:szCs w:val="20"/>
              </w:rPr>
              <w:t>Qualifier</w:t>
            </w:r>
          </w:p>
        </w:tc>
        <w:tc>
          <w:tcPr>
            <w:tcW w:w="1271" w:type="dxa"/>
            <w:tcBorders>
              <w:top w:val="single" w:sz="4" w:space="0" w:color="009895"/>
              <w:left w:val="single" w:sz="4" w:space="0" w:color="009895"/>
              <w:bottom w:val="single" w:sz="4" w:space="0" w:color="009895"/>
              <w:right w:val="single" w:sz="4" w:space="0" w:color="009895"/>
            </w:tcBorders>
          </w:tcPr>
          <w:p w14:paraId="2818A4EB"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ZZ</w:t>
            </w:r>
          </w:p>
        </w:tc>
        <w:tc>
          <w:tcPr>
            <w:tcW w:w="2989" w:type="dxa"/>
            <w:tcBorders>
              <w:top w:val="single" w:sz="4" w:space="0" w:color="009895"/>
              <w:left w:val="single" w:sz="4" w:space="0" w:color="009895"/>
              <w:bottom w:val="single" w:sz="4" w:space="0" w:color="009895"/>
              <w:right w:val="single" w:sz="4" w:space="0" w:color="009895"/>
            </w:tcBorders>
          </w:tcPr>
          <w:p w14:paraId="547B9F37" w14:textId="7EAC008D" w:rsidR="00AB5559" w:rsidRPr="00864E33" w:rsidRDefault="00AB5559" w:rsidP="00B51A68">
            <w:pPr>
              <w:pStyle w:val="TableParagraph"/>
              <w:spacing w:before="0"/>
              <w:ind w:left="0"/>
              <w:jc w:val="both"/>
              <w:rPr>
                <w:rFonts w:asciiTheme="minorHAnsi" w:hAnsiTheme="minorHAnsi" w:cstheme="minorBidi"/>
                <w:sz w:val="20"/>
                <w:szCs w:val="20"/>
              </w:rPr>
            </w:pPr>
          </w:p>
        </w:tc>
      </w:tr>
      <w:tr w:rsidR="00AB5559" w14:paraId="3FF16B8F" w14:textId="77777777" w:rsidTr="00ED1644">
        <w:trPr>
          <w:trHeight w:val="825"/>
          <w:jc w:val="center"/>
        </w:trPr>
        <w:tc>
          <w:tcPr>
            <w:tcW w:w="1255" w:type="dxa"/>
            <w:tcBorders>
              <w:top w:val="single" w:sz="4" w:space="0" w:color="009895"/>
              <w:left w:val="single" w:sz="4" w:space="0" w:color="009895"/>
              <w:bottom w:val="single" w:sz="4" w:space="0" w:color="009895"/>
              <w:right w:val="single" w:sz="4" w:space="0" w:color="009895"/>
            </w:tcBorders>
          </w:tcPr>
          <w:p w14:paraId="4F2B0B05"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C.4</w:t>
            </w:r>
          </w:p>
        </w:tc>
        <w:tc>
          <w:tcPr>
            <w:tcW w:w="991" w:type="dxa"/>
            <w:tcBorders>
              <w:top w:val="single" w:sz="4" w:space="0" w:color="009895"/>
              <w:left w:val="single" w:sz="4" w:space="0" w:color="009895"/>
              <w:bottom w:val="single" w:sz="4" w:space="0" w:color="009895"/>
              <w:right w:val="single" w:sz="4" w:space="0" w:color="009895"/>
            </w:tcBorders>
          </w:tcPr>
          <w:p w14:paraId="4152956F"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w:t>
            </w:r>
          </w:p>
        </w:tc>
        <w:tc>
          <w:tcPr>
            <w:tcW w:w="1169" w:type="dxa"/>
            <w:tcBorders>
              <w:top w:val="single" w:sz="4" w:space="0" w:color="009895"/>
              <w:left w:val="single" w:sz="4" w:space="0" w:color="009895"/>
              <w:bottom w:val="single" w:sz="4" w:space="0" w:color="009895"/>
              <w:right w:val="single" w:sz="4" w:space="0" w:color="009895"/>
            </w:tcBorders>
          </w:tcPr>
          <w:p w14:paraId="183B9C44"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ISA06</w:t>
            </w:r>
          </w:p>
        </w:tc>
        <w:tc>
          <w:tcPr>
            <w:tcW w:w="1879" w:type="dxa"/>
            <w:tcBorders>
              <w:top w:val="single" w:sz="4" w:space="0" w:color="009895"/>
              <w:left w:val="single" w:sz="4" w:space="0" w:color="009895"/>
              <w:bottom w:val="single" w:sz="4" w:space="0" w:color="009895"/>
              <w:right w:val="single" w:sz="4" w:space="0" w:color="009895"/>
            </w:tcBorders>
          </w:tcPr>
          <w:p w14:paraId="41E6A77B"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Interchange Sender ID</w:t>
            </w:r>
          </w:p>
        </w:tc>
        <w:tc>
          <w:tcPr>
            <w:tcW w:w="1271" w:type="dxa"/>
            <w:tcBorders>
              <w:top w:val="single" w:sz="4" w:space="0" w:color="009895"/>
              <w:left w:val="single" w:sz="4" w:space="0" w:color="009895"/>
              <w:bottom w:val="single" w:sz="4" w:space="0" w:color="009895"/>
              <w:right w:val="single" w:sz="4" w:space="0" w:color="009895"/>
            </w:tcBorders>
          </w:tcPr>
          <w:p w14:paraId="48B3FE2A" w14:textId="77777777" w:rsidR="00AB5559" w:rsidRPr="00864E33" w:rsidRDefault="00AB5559" w:rsidP="00B51A68">
            <w:pPr>
              <w:pStyle w:val="TableParagraph"/>
              <w:spacing w:before="0"/>
              <w:ind w:left="0"/>
              <w:jc w:val="both"/>
              <w:rPr>
                <w:rFonts w:asciiTheme="minorHAnsi" w:hAnsiTheme="minorHAnsi" w:cstheme="minorBidi"/>
                <w:sz w:val="20"/>
                <w:szCs w:val="20"/>
              </w:rPr>
            </w:pPr>
          </w:p>
        </w:tc>
        <w:tc>
          <w:tcPr>
            <w:tcW w:w="2989" w:type="dxa"/>
            <w:tcBorders>
              <w:top w:val="single" w:sz="4" w:space="0" w:color="009895"/>
              <w:left w:val="single" w:sz="4" w:space="0" w:color="009895"/>
              <w:bottom w:val="single" w:sz="4" w:space="0" w:color="009895"/>
              <w:right w:val="single" w:sz="4" w:space="0" w:color="009895"/>
            </w:tcBorders>
          </w:tcPr>
          <w:p w14:paraId="3C2A5AFD" w14:textId="088CBC30" w:rsidR="00AB5559" w:rsidRPr="007E40E8" w:rsidRDefault="00D162F4" w:rsidP="00B409EB">
            <w:pPr>
              <w:pStyle w:val="TableParagraph"/>
              <w:rPr>
                <w:rFonts w:asciiTheme="minorHAnsi" w:hAnsiTheme="minorHAnsi" w:cstheme="minorBidi"/>
                <w:sz w:val="20"/>
                <w:szCs w:val="20"/>
              </w:rPr>
            </w:pPr>
            <w:r w:rsidRPr="007E40E8">
              <w:rPr>
                <w:rStyle w:val="normaltextrun"/>
                <w:rFonts w:ascii="Calibri" w:hAnsi="Calibri" w:cs="Calibri"/>
                <w:sz w:val="20"/>
                <w:szCs w:val="20"/>
                <w:shd w:val="clear" w:color="auto" w:fill="FFFFFF"/>
              </w:rPr>
              <w:t>Trading Partner ID assigned by MassHealth (10-character MMIS PID/SL - provider ID/service location). See Section 7 for additional guidance for parent/affiliate MCEs.</w:t>
            </w:r>
            <w:r w:rsidRPr="007E40E8">
              <w:rPr>
                <w:rStyle w:val="eop"/>
                <w:rFonts w:ascii="Calibri" w:hAnsi="Calibri" w:cs="Calibri"/>
                <w:sz w:val="20"/>
                <w:szCs w:val="20"/>
                <w:shd w:val="clear" w:color="auto" w:fill="FFFFFF"/>
              </w:rPr>
              <w:t> </w:t>
            </w:r>
          </w:p>
        </w:tc>
      </w:tr>
      <w:tr w:rsidR="00AB5559" w14:paraId="1EA5BDAC" w14:textId="77777777" w:rsidTr="00ED1644">
        <w:trPr>
          <w:trHeight w:val="567"/>
          <w:jc w:val="center"/>
        </w:trPr>
        <w:tc>
          <w:tcPr>
            <w:tcW w:w="1255" w:type="dxa"/>
            <w:tcBorders>
              <w:top w:val="single" w:sz="4" w:space="0" w:color="009895"/>
              <w:left w:val="single" w:sz="4" w:space="0" w:color="009895"/>
              <w:bottom w:val="single" w:sz="4" w:space="0" w:color="009895"/>
              <w:right w:val="single" w:sz="4" w:space="0" w:color="009895"/>
            </w:tcBorders>
          </w:tcPr>
          <w:p w14:paraId="2BB82A03"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C.5</w:t>
            </w:r>
          </w:p>
        </w:tc>
        <w:tc>
          <w:tcPr>
            <w:tcW w:w="991" w:type="dxa"/>
            <w:tcBorders>
              <w:top w:val="single" w:sz="4" w:space="0" w:color="009895"/>
              <w:left w:val="single" w:sz="4" w:space="0" w:color="009895"/>
              <w:bottom w:val="single" w:sz="4" w:space="0" w:color="009895"/>
              <w:right w:val="single" w:sz="4" w:space="0" w:color="009895"/>
            </w:tcBorders>
          </w:tcPr>
          <w:p w14:paraId="53307F7E"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w:t>
            </w:r>
          </w:p>
        </w:tc>
        <w:tc>
          <w:tcPr>
            <w:tcW w:w="1169" w:type="dxa"/>
            <w:tcBorders>
              <w:top w:val="single" w:sz="4" w:space="0" w:color="009895"/>
              <w:left w:val="single" w:sz="4" w:space="0" w:color="009895"/>
              <w:bottom w:val="single" w:sz="4" w:space="0" w:color="009895"/>
              <w:right w:val="single" w:sz="4" w:space="0" w:color="009895"/>
            </w:tcBorders>
          </w:tcPr>
          <w:p w14:paraId="0697ECC7"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ISA07</w:t>
            </w:r>
          </w:p>
        </w:tc>
        <w:tc>
          <w:tcPr>
            <w:tcW w:w="1879" w:type="dxa"/>
            <w:tcBorders>
              <w:top w:val="single" w:sz="4" w:space="0" w:color="009895"/>
              <w:left w:val="single" w:sz="4" w:space="0" w:color="009895"/>
              <w:bottom w:val="single" w:sz="4" w:space="0" w:color="009895"/>
              <w:right w:val="single" w:sz="4" w:space="0" w:color="009895"/>
            </w:tcBorders>
          </w:tcPr>
          <w:p w14:paraId="0D634645"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Interchange ID</w:t>
            </w:r>
          </w:p>
          <w:p w14:paraId="348B6C7B" w14:textId="77777777" w:rsidR="00AB5559" w:rsidRPr="00864E33" w:rsidRDefault="0067700C" w:rsidP="00B51A68">
            <w:pPr>
              <w:pStyle w:val="TableParagraph"/>
              <w:spacing w:before="0"/>
              <w:jc w:val="both"/>
              <w:rPr>
                <w:rFonts w:asciiTheme="minorHAnsi" w:hAnsiTheme="minorHAnsi" w:cstheme="minorBidi"/>
                <w:sz w:val="20"/>
                <w:szCs w:val="20"/>
              </w:rPr>
            </w:pPr>
            <w:r w:rsidRPr="40E97861">
              <w:rPr>
                <w:rFonts w:asciiTheme="minorHAnsi" w:hAnsiTheme="minorHAnsi" w:cstheme="minorBidi"/>
                <w:sz w:val="20"/>
                <w:szCs w:val="20"/>
              </w:rPr>
              <w:t>Qualifier</w:t>
            </w:r>
          </w:p>
        </w:tc>
        <w:tc>
          <w:tcPr>
            <w:tcW w:w="1271" w:type="dxa"/>
            <w:tcBorders>
              <w:top w:val="single" w:sz="4" w:space="0" w:color="009895"/>
              <w:left w:val="single" w:sz="4" w:space="0" w:color="009895"/>
              <w:bottom w:val="single" w:sz="4" w:space="0" w:color="009895"/>
              <w:right w:val="single" w:sz="4" w:space="0" w:color="009895"/>
            </w:tcBorders>
          </w:tcPr>
          <w:p w14:paraId="63CD72FD" w14:textId="77777777" w:rsidR="00AB5559" w:rsidRPr="00864E33" w:rsidRDefault="0067700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ZZ</w:t>
            </w:r>
          </w:p>
        </w:tc>
        <w:tc>
          <w:tcPr>
            <w:tcW w:w="2989" w:type="dxa"/>
            <w:tcBorders>
              <w:top w:val="single" w:sz="4" w:space="0" w:color="009895"/>
              <w:left w:val="single" w:sz="4" w:space="0" w:color="009895"/>
              <w:bottom w:val="single" w:sz="4" w:space="0" w:color="009895"/>
              <w:right w:val="single" w:sz="4" w:space="0" w:color="009895"/>
            </w:tcBorders>
          </w:tcPr>
          <w:p w14:paraId="5BC1389D" w14:textId="279E179C" w:rsidR="00AB5559" w:rsidRPr="00864E33" w:rsidRDefault="00AB5559" w:rsidP="00B51A68">
            <w:pPr>
              <w:pStyle w:val="TableParagraph"/>
              <w:spacing w:before="0"/>
              <w:ind w:left="0"/>
              <w:jc w:val="both"/>
              <w:rPr>
                <w:rFonts w:asciiTheme="minorHAnsi" w:hAnsiTheme="minorHAnsi" w:cstheme="minorBidi"/>
                <w:sz w:val="20"/>
                <w:szCs w:val="20"/>
              </w:rPr>
            </w:pPr>
          </w:p>
        </w:tc>
      </w:tr>
      <w:tr w:rsidR="0071053C" w14:paraId="1580B2DD" w14:textId="77777777" w:rsidTr="00ED1644">
        <w:trPr>
          <w:trHeight w:val="602"/>
          <w:jc w:val="center"/>
        </w:trPr>
        <w:tc>
          <w:tcPr>
            <w:tcW w:w="1255" w:type="dxa"/>
            <w:tcBorders>
              <w:top w:val="single" w:sz="4" w:space="0" w:color="009895"/>
              <w:left w:val="single" w:sz="4" w:space="0" w:color="009895"/>
              <w:bottom w:val="single" w:sz="4" w:space="0" w:color="009895"/>
              <w:right w:val="single" w:sz="4" w:space="0" w:color="009895"/>
            </w:tcBorders>
          </w:tcPr>
          <w:p w14:paraId="576A32C5" w14:textId="77777777" w:rsidR="0071053C" w:rsidRPr="00864E33" w:rsidRDefault="1672EB3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C.5</w:t>
            </w:r>
          </w:p>
        </w:tc>
        <w:tc>
          <w:tcPr>
            <w:tcW w:w="991" w:type="dxa"/>
            <w:tcBorders>
              <w:top w:val="single" w:sz="4" w:space="0" w:color="009895"/>
              <w:left w:val="single" w:sz="4" w:space="0" w:color="009895"/>
              <w:bottom w:val="single" w:sz="4" w:space="0" w:color="009895"/>
              <w:right w:val="single" w:sz="4" w:space="0" w:color="009895"/>
            </w:tcBorders>
          </w:tcPr>
          <w:p w14:paraId="202A8DC1" w14:textId="77777777" w:rsidR="0071053C" w:rsidRPr="00864E33" w:rsidRDefault="1672EB3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w:t>
            </w:r>
          </w:p>
        </w:tc>
        <w:tc>
          <w:tcPr>
            <w:tcW w:w="1169" w:type="dxa"/>
            <w:tcBorders>
              <w:top w:val="single" w:sz="4" w:space="0" w:color="009895"/>
              <w:left w:val="single" w:sz="4" w:space="0" w:color="009895"/>
              <w:bottom w:val="single" w:sz="4" w:space="0" w:color="009895"/>
              <w:right w:val="single" w:sz="4" w:space="0" w:color="009895"/>
            </w:tcBorders>
          </w:tcPr>
          <w:p w14:paraId="1B8CE4F4" w14:textId="77777777" w:rsidR="0071053C" w:rsidRPr="00864E33" w:rsidRDefault="1672EB3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ISA08</w:t>
            </w:r>
          </w:p>
        </w:tc>
        <w:tc>
          <w:tcPr>
            <w:tcW w:w="1879" w:type="dxa"/>
            <w:tcBorders>
              <w:top w:val="single" w:sz="4" w:space="0" w:color="009895"/>
              <w:left w:val="single" w:sz="4" w:space="0" w:color="009895"/>
              <w:bottom w:val="single" w:sz="4" w:space="0" w:color="009895"/>
              <w:right w:val="single" w:sz="4" w:space="0" w:color="009895"/>
            </w:tcBorders>
          </w:tcPr>
          <w:p w14:paraId="07383531" w14:textId="77777777" w:rsidR="0071053C" w:rsidRPr="00864E33" w:rsidRDefault="1672EB3C" w:rsidP="00B51A68">
            <w:pPr>
              <w:pStyle w:val="TableParagraph"/>
              <w:jc w:val="both"/>
              <w:rPr>
                <w:rFonts w:asciiTheme="minorHAnsi" w:hAnsiTheme="minorHAnsi" w:cstheme="minorBidi"/>
                <w:sz w:val="20"/>
                <w:szCs w:val="20"/>
              </w:rPr>
            </w:pPr>
            <w:r w:rsidRPr="40E97861">
              <w:rPr>
                <w:rFonts w:asciiTheme="minorHAnsi" w:hAnsiTheme="minorHAnsi" w:cstheme="minorBidi"/>
                <w:sz w:val="20"/>
                <w:szCs w:val="20"/>
              </w:rPr>
              <w:t>Interchange Receiver ID</w:t>
            </w:r>
          </w:p>
        </w:tc>
        <w:tc>
          <w:tcPr>
            <w:tcW w:w="1271" w:type="dxa"/>
            <w:tcBorders>
              <w:top w:val="single" w:sz="4" w:space="0" w:color="009895"/>
              <w:left w:val="single" w:sz="4" w:space="0" w:color="009895"/>
              <w:bottom w:val="single" w:sz="4" w:space="0" w:color="009895"/>
              <w:right w:val="single" w:sz="4" w:space="0" w:color="009895"/>
            </w:tcBorders>
          </w:tcPr>
          <w:p w14:paraId="125D5665" w14:textId="77777777" w:rsidR="0071053C" w:rsidRPr="001837D3" w:rsidRDefault="3E1929A8" w:rsidP="00B51A68">
            <w:pPr>
              <w:pStyle w:val="TableParagraph"/>
              <w:jc w:val="both"/>
              <w:rPr>
                <w:rFonts w:asciiTheme="minorHAnsi" w:hAnsiTheme="minorHAnsi" w:cstheme="minorBidi"/>
                <w:sz w:val="20"/>
                <w:szCs w:val="20"/>
                <w:highlight w:val="yellow"/>
              </w:rPr>
            </w:pPr>
            <w:r w:rsidRPr="40E97861">
              <w:rPr>
                <w:rFonts w:asciiTheme="minorHAnsi" w:hAnsiTheme="minorHAnsi" w:cstheme="minorBidi"/>
                <w:sz w:val="20"/>
                <w:szCs w:val="20"/>
              </w:rPr>
              <w:t>DMA7384</w:t>
            </w:r>
          </w:p>
        </w:tc>
        <w:tc>
          <w:tcPr>
            <w:tcW w:w="2989" w:type="dxa"/>
            <w:tcBorders>
              <w:top w:val="single" w:sz="4" w:space="0" w:color="009895"/>
              <w:left w:val="single" w:sz="4" w:space="0" w:color="009895"/>
              <w:bottom w:val="single" w:sz="4" w:space="0" w:color="009895"/>
              <w:right w:val="single" w:sz="4" w:space="0" w:color="009895"/>
            </w:tcBorders>
          </w:tcPr>
          <w:p w14:paraId="21C82002" w14:textId="563A5F87" w:rsidR="0071053C" w:rsidRPr="00BF30F6" w:rsidRDefault="3AC16A9F" w:rsidP="00BF30F6">
            <w:pPr>
              <w:rPr>
                <w:rFonts w:asciiTheme="minorHAnsi" w:eastAsia="Benton Sans Condensed" w:hAnsiTheme="minorHAnsi" w:cstheme="minorBidi"/>
                <w:sz w:val="20"/>
                <w:szCs w:val="20"/>
              </w:rPr>
            </w:pPr>
            <w:r w:rsidRPr="40E97861">
              <w:rPr>
                <w:rFonts w:asciiTheme="minorHAnsi" w:eastAsia="Benton Sans Condensed" w:hAnsiTheme="minorHAnsi" w:cstheme="minorBidi"/>
                <w:sz w:val="20"/>
                <w:szCs w:val="20"/>
              </w:rPr>
              <w:t>Post-adjudicated claims from MassHealth Managed Care Entities</w:t>
            </w:r>
          </w:p>
        </w:tc>
      </w:tr>
    </w:tbl>
    <w:p w14:paraId="77F1AA2B" w14:textId="77777777" w:rsidR="00870277" w:rsidRDefault="00870277" w:rsidP="00B51A68">
      <w:pPr>
        <w:pStyle w:val="BodyText"/>
        <w:jc w:val="both"/>
      </w:pPr>
    </w:p>
    <w:p w14:paraId="515D325E" w14:textId="77777777" w:rsidR="00D10A6B" w:rsidRDefault="00D10A6B">
      <w:pPr>
        <w:rPr>
          <w:rFonts w:ascii="Cambria" w:eastAsia="BentonSans Bold" w:hAnsi="Cambria" w:cs="BentonSans Bold"/>
          <w:b/>
          <w:bCs/>
          <w:color w:val="009895"/>
          <w:spacing w:val="16"/>
          <w:sz w:val="28"/>
          <w:szCs w:val="28"/>
        </w:rPr>
      </w:pPr>
      <w:r>
        <w:br w:type="page"/>
      </w:r>
    </w:p>
    <w:p w14:paraId="5A186AB8" w14:textId="66A13438" w:rsidR="00AB5559" w:rsidRPr="000A6B22" w:rsidRDefault="0067700C" w:rsidP="005668A6">
      <w:pPr>
        <w:pStyle w:val="Heading3"/>
      </w:pPr>
      <w:bookmarkStart w:id="89" w:name="_Toc224748923"/>
      <w:r w:rsidRPr="000A6B22">
        <w:lastRenderedPageBreak/>
        <w:t>GS</w:t>
      </w:r>
      <w:r w:rsidR="00405D39" w:rsidRPr="000A6B22">
        <w:t xml:space="preserve"> (FUNCTIONAL GROUP HEADER)</w:t>
      </w:r>
      <w:bookmarkEnd w:id="89"/>
    </w:p>
    <w:p w14:paraId="52C15BF1" w14:textId="3DCA84F3" w:rsidR="00AB5559" w:rsidRPr="002B4216" w:rsidRDefault="0067700C" w:rsidP="00BC710F">
      <w:pPr>
        <w:pStyle w:val="BodyText"/>
        <w:spacing w:before="117" w:after="120"/>
        <w:ind w:left="0" w:right="605"/>
        <w:rPr>
          <w:rFonts w:asciiTheme="minorHAnsi" w:hAnsiTheme="minorHAnsi" w:cstheme="minorBidi"/>
        </w:rPr>
      </w:pPr>
      <w:r w:rsidRPr="40E97861">
        <w:rPr>
          <w:rFonts w:asciiTheme="minorHAnsi" w:hAnsiTheme="minorHAnsi" w:cstheme="minorBidi"/>
        </w:rPr>
        <w:t>This section describes MassHealth’s use of the functional group control segments. It includes the expected application sender and receiver codes. All GS segments within a single file must be consistent</w:t>
      </w:r>
      <w:r w:rsidR="002B2259">
        <w:t xml:space="preserve"> with the exception of the date/time and control # data elements</w:t>
      </w:r>
      <w:r w:rsidRPr="40E97861">
        <w:rPr>
          <w:rFonts w:asciiTheme="minorHAnsi" w:hAnsiTheme="minorHAnsi" w:cstheme="minorBidi"/>
        </w:rPr>
        <w:t>.</w:t>
      </w:r>
    </w:p>
    <w:tbl>
      <w:tblPr>
        <w:tblStyle w:val="TableGrid"/>
        <w:tblW w:w="0" w:type="auto"/>
        <w:jc w:val="center"/>
        <w:tblBorders>
          <w:top w:val="single" w:sz="4" w:space="0" w:color="009895"/>
          <w:left w:val="single" w:sz="4" w:space="0" w:color="009895"/>
          <w:bottom w:val="single" w:sz="4" w:space="0" w:color="153E76"/>
          <w:right w:val="single" w:sz="4" w:space="0" w:color="009895"/>
          <w:insideH w:val="single" w:sz="4" w:space="0" w:color="009895"/>
          <w:insideV w:val="single" w:sz="4" w:space="0" w:color="009895"/>
        </w:tblBorders>
        <w:tblLayout w:type="fixed"/>
        <w:tblLook w:val="01E0" w:firstRow="1" w:lastRow="1" w:firstColumn="1" w:lastColumn="1" w:noHBand="0" w:noVBand="0"/>
        <w:tblCaption w:val="Table COntrol Segment GS (Functional Group Header)"/>
        <w:tblDescription w:val="This section describes MassHealth’s use of the functional group control segments. "/>
      </w:tblPr>
      <w:tblGrid>
        <w:gridCol w:w="1255"/>
        <w:gridCol w:w="941"/>
        <w:gridCol w:w="1219"/>
        <w:gridCol w:w="1829"/>
        <w:gridCol w:w="1128"/>
        <w:gridCol w:w="2952"/>
      </w:tblGrid>
      <w:tr w:rsidR="00AB5559" w14:paraId="04D3165A" w14:textId="77777777" w:rsidTr="00355841">
        <w:trPr>
          <w:trHeight w:val="327"/>
          <w:tblHeader/>
          <w:jc w:val="center"/>
        </w:trPr>
        <w:tc>
          <w:tcPr>
            <w:tcW w:w="1255" w:type="dxa"/>
            <w:tcBorders>
              <w:top w:val="single" w:sz="4" w:space="0" w:color="009895"/>
              <w:left w:val="single" w:sz="4" w:space="0" w:color="009895"/>
              <w:bottom w:val="single" w:sz="4" w:space="0" w:color="009895"/>
              <w:right w:val="single" w:sz="4" w:space="0" w:color="009895"/>
            </w:tcBorders>
            <w:shd w:val="clear" w:color="auto" w:fill="4DAFAF"/>
          </w:tcPr>
          <w:p w14:paraId="5EF11CDE" w14:textId="77777777" w:rsidR="00AB5559" w:rsidRPr="00E11FBF" w:rsidRDefault="0067700C" w:rsidP="00D5378E">
            <w:pPr>
              <w:pStyle w:val="TableParagraph"/>
              <w:jc w:val="center"/>
              <w:rPr>
                <w:rFonts w:asciiTheme="minorHAnsi" w:hAnsiTheme="minorHAnsi" w:cstheme="minorBidi"/>
                <w:b/>
                <w:bCs/>
                <w:sz w:val="20"/>
                <w:szCs w:val="20"/>
              </w:rPr>
            </w:pPr>
            <w:r w:rsidRPr="00E11FBF">
              <w:rPr>
                <w:rFonts w:asciiTheme="minorHAnsi" w:hAnsiTheme="minorHAnsi" w:cstheme="minorBidi"/>
                <w:b/>
                <w:bCs/>
                <w:sz w:val="20"/>
                <w:szCs w:val="20"/>
              </w:rPr>
              <w:t>TR3 Page #</w:t>
            </w:r>
          </w:p>
        </w:tc>
        <w:tc>
          <w:tcPr>
            <w:tcW w:w="941" w:type="dxa"/>
            <w:tcBorders>
              <w:top w:val="single" w:sz="4" w:space="0" w:color="009895"/>
              <w:left w:val="single" w:sz="4" w:space="0" w:color="009895"/>
              <w:bottom w:val="single" w:sz="4" w:space="0" w:color="009895"/>
              <w:right w:val="single" w:sz="4" w:space="0" w:color="009895"/>
            </w:tcBorders>
            <w:shd w:val="clear" w:color="auto" w:fill="4DAFAF"/>
          </w:tcPr>
          <w:p w14:paraId="62ED5533" w14:textId="77777777" w:rsidR="00AB5559" w:rsidRPr="00E11FBF" w:rsidRDefault="0067700C" w:rsidP="00D5378E">
            <w:pPr>
              <w:pStyle w:val="TableParagraph"/>
              <w:jc w:val="center"/>
              <w:rPr>
                <w:rFonts w:asciiTheme="minorHAnsi" w:hAnsiTheme="minorHAnsi" w:cstheme="minorBidi"/>
                <w:b/>
                <w:bCs/>
                <w:sz w:val="20"/>
                <w:szCs w:val="20"/>
              </w:rPr>
            </w:pPr>
            <w:r w:rsidRPr="00E11FBF">
              <w:rPr>
                <w:rFonts w:asciiTheme="minorHAnsi" w:hAnsiTheme="minorHAnsi" w:cstheme="minorBidi"/>
                <w:b/>
                <w:bCs/>
                <w:sz w:val="20"/>
                <w:szCs w:val="20"/>
              </w:rPr>
              <w:t>Loop ID</w:t>
            </w:r>
          </w:p>
        </w:tc>
        <w:tc>
          <w:tcPr>
            <w:tcW w:w="1219" w:type="dxa"/>
            <w:tcBorders>
              <w:top w:val="single" w:sz="4" w:space="0" w:color="009895"/>
              <w:left w:val="single" w:sz="4" w:space="0" w:color="009895"/>
              <w:bottom w:val="single" w:sz="4" w:space="0" w:color="009895"/>
              <w:right w:val="single" w:sz="4" w:space="0" w:color="009895"/>
            </w:tcBorders>
            <w:shd w:val="clear" w:color="auto" w:fill="4DAFAF"/>
          </w:tcPr>
          <w:p w14:paraId="45EA7C97" w14:textId="77777777" w:rsidR="00AB5559" w:rsidRPr="00E11FBF" w:rsidRDefault="0067700C" w:rsidP="00D5378E">
            <w:pPr>
              <w:pStyle w:val="TableParagraph"/>
              <w:ind w:left="89"/>
              <w:jc w:val="center"/>
              <w:rPr>
                <w:rFonts w:asciiTheme="minorHAnsi" w:hAnsiTheme="minorHAnsi" w:cstheme="minorBidi"/>
                <w:b/>
                <w:bCs/>
                <w:sz w:val="20"/>
                <w:szCs w:val="20"/>
              </w:rPr>
            </w:pPr>
            <w:r w:rsidRPr="00E11FBF">
              <w:rPr>
                <w:rFonts w:asciiTheme="minorHAnsi" w:hAnsiTheme="minorHAnsi" w:cstheme="minorBidi"/>
                <w:b/>
                <w:bCs/>
                <w:sz w:val="20"/>
                <w:szCs w:val="20"/>
              </w:rPr>
              <w:t>Reference</w:t>
            </w:r>
          </w:p>
        </w:tc>
        <w:tc>
          <w:tcPr>
            <w:tcW w:w="1829" w:type="dxa"/>
            <w:tcBorders>
              <w:top w:val="single" w:sz="4" w:space="0" w:color="009895"/>
              <w:left w:val="single" w:sz="4" w:space="0" w:color="009895"/>
              <w:bottom w:val="single" w:sz="4" w:space="0" w:color="009895"/>
              <w:right w:val="single" w:sz="4" w:space="0" w:color="009895"/>
            </w:tcBorders>
            <w:shd w:val="clear" w:color="auto" w:fill="4DAFAF"/>
          </w:tcPr>
          <w:p w14:paraId="4FBA7862" w14:textId="77777777" w:rsidR="00AB5559" w:rsidRPr="00E11FBF" w:rsidRDefault="0067700C" w:rsidP="00D5378E">
            <w:pPr>
              <w:pStyle w:val="TableParagraph"/>
              <w:ind w:left="89"/>
              <w:jc w:val="center"/>
              <w:rPr>
                <w:rFonts w:asciiTheme="minorHAnsi" w:hAnsiTheme="minorHAnsi" w:cstheme="minorBidi"/>
                <w:b/>
                <w:bCs/>
                <w:sz w:val="20"/>
                <w:szCs w:val="20"/>
              </w:rPr>
            </w:pPr>
            <w:r w:rsidRPr="00E11FBF">
              <w:rPr>
                <w:rFonts w:asciiTheme="minorHAnsi" w:hAnsiTheme="minorHAnsi" w:cstheme="minorBidi"/>
                <w:b/>
                <w:bCs/>
                <w:sz w:val="20"/>
                <w:szCs w:val="20"/>
              </w:rPr>
              <w:t>Name</w:t>
            </w:r>
          </w:p>
        </w:tc>
        <w:tc>
          <w:tcPr>
            <w:tcW w:w="1128" w:type="dxa"/>
            <w:tcBorders>
              <w:top w:val="single" w:sz="4" w:space="0" w:color="009895"/>
              <w:left w:val="single" w:sz="4" w:space="0" w:color="009895"/>
              <w:bottom w:val="single" w:sz="4" w:space="0" w:color="009895"/>
              <w:right w:val="single" w:sz="4" w:space="0" w:color="009895"/>
            </w:tcBorders>
            <w:shd w:val="clear" w:color="auto" w:fill="4DAFAF"/>
          </w:tcPr>
          <w:p w14:paraId="3FA9250A" w14:textId="77777777" w:rsidR="00AB5559" w:rsidRPr="00E11FBF" w:rsidRDefault="0067700C" w:rsidP="00D5378E">
            <w:pPr>
              <w:pStyle w:val="TableParagraph"/>
              <w:ind w:left="89"/>
              <w:jc w:val="center"/>
              <w:rPr>
                <w:rFonts w:asciiTheme="minorHAnsi" w:hAnsiTheme="minorHAnsi" w:cstheme="minorBidi"/>
                <w:b/>
                <w:bCs/>
                <w:sz w:val="20"/>
                <w:szCs w:val="20"/>
              </w:rPr>
            </w:pPr>
            <w:r w:rsidRPr="00E11FBF">
              <w:rPr>
                <w:rFonts w:asciiTheme="minorHAnsi" w:hAnsiTheme="minorHAnsi" w:cstheme="minorBidi"/>
                <w:b/>
                <w:bCs/>
                <w:sz w:val="20"/>
                <w:szCs w:val="20"/>
              </w:rPr>
              <w:t>Codes</w:t>
            </w:r>
          </w:p>
        </w:tc>
        <w:tc>
          <w:tcPr>
            <w:tcW w:w="2952" w:type="dxa"/>
            <w:tcBorders>
              <w:top w:val="single" w:sz="4" w:space="0" w:color="009895"/>
              <w:left w:val="single" w:sz="4" w:space="0" w:color="009895"/>
              <w:bottom w:val="single" w:sz="4" w:space="0" w:color="009895"/>
              <w:right w:val="single" w:sz="4" w:space="0" w:color="009895"/>
            </w:tcBorders>
            <w:shd w:val="clear" w:color="auto" w:fill="4DAFAF"/>
          </w:tcPr>
          <w:p w14:paraId="56FEB784" w14:textId="77777777" w:rsidR="00AB5559" w:rsidRPr="00E11FBF" w:rsidRDefault="0067700C" w:rsidP="00D5378E">
            <w:pPr>
              <w:pStyle w:val="TableParagraph"/>
              <w:ind w:left="89"/>
              <w:jc w:val="center"/>
              <w:rPr>
                <w:rFonts w:asciiTheme="minorHAnsi" w:hAnsiTheme="minorHAnsi" w:cstheme="minorBidi"/>
                <w:b/>
                <w:bCs/>
                <w:sz w:val="20"/>
                <w:szCs w:val="20"/>
              </w:rPr>
            </w:pPr>
            <w:r w:rsidRPr="00E11FBF">
              <w:rPr>
                <w:rFonts w:asciiTheme="minorHAnsi" w:hAnsiTheme="minorHAnsi" w:cstheme="minorBidi"/>
                <w:b/>
                <w:bCs/>
                <w:sz w:val="20"/>
                <w:szCs w:val="20"/>
              </w:rPr>
              <w:t>Notes/Comments</w:t>
            </w:r>
          </w:p>
        </w:tc>
      </w:tr>
      <w:tr w:rsidR="00AB5559" w14:paraId="678E3EC0" w14:textId="77777777" w:rsidTr="00355841">
        <w:trPr>
          <w:trHeight w:val="857"/>
          <w:jc w:val="center"/>
        </w:trPr>
        <w:tc>
          <w:tcPr>
            <w:tcW w:w="1255" w:type="dxa"/>
            <w:tcBorders>
              <w:top w:val="single" w:sz="4" w:space="0" w:color="009895"/>
              <w:bottom w:val="single" w:sz="4" w:space="0" w:color="009895"/>
            </w:tcBorders>
          </w:tcPr>
          <w:p w14:paraId="310D348B" w14:textId="77777777" w:rsidR="00AB5559" w:rsidRPr="00864E33" w:rsidRDefault="0067700C" w:rsidP="00B51A68">
            <w:pPr>
              <w:pStyle w:val="TableParagraph"/>
              <w:ind w:left="89"/>
              <w:jc w:val="both"/>
              <w:rPr>
                <w:rFonts w:asciiTheme="minorHAnsi" w:hAnsiTheme="minorHAnsi" w:cstheme="minorBidi"/>
                <w:sz w:val="20"/>
                <w:szCs w:val="20"/>
              </w:rPr>
            </w:pPr>
            <w:r w:rsidRPr="40E97861">
              <w:rPr>
                <w:rFonts w:asciiTheme="minorHAnsi" w:hAnsiTheme="minorHAnsi" w:cstheme="minorBidi"/>
                <w:sz w:val="20"/>
                <w:szCs w:val="20"/>
              </w:rPr>
              <w:t>C.7</w:t>
            </w:r>
          </w:p>
        </w:tc>
        <w:tc>
          <w:tcPr>
            <w:tcW w:w="941" w:type="dxa"/>
            <w:tcBorders>
              <w:top w:val="single" w:sz="4" w:space="0" w:color="009895"/>
              <w:bottom w:val="single" w:sz="4" w:space="0" w:color="009895"/>
            </w:tcBorders>
          </w:tcPr>
          <w:p w14:paraId="62A574A9" w14:textId="77777777" w:rsidR="00AB5559" w:rsidRPr="00864E33" w:rsidRDefault="0067700C" w:rsidP="00B51A68">
            <w:pPr>
              <w:pStyle w:val="TableParagraph"/>
              <w:ind w:left="89"/>
              <w:jc w:val="both"/>
              <w:rPr>
                <w:rFonts w:asciiTheme="minorHAnsi" w:hAnsiTheme="minorHAnsi" w:cstheme="minorBidi"/>
                <w:sz w:val="20"/>
                <w:szCs w:val="20"/>
              </w:rPr>
            </w:pPr>
            <w:r w:rsidRPr="40E97861">
              <w:rPr>
                <w:rFonts w:asciiTheme="minorHAnsi" w:hAnsiTheme="minorHAnsi" w:cstheme="minorBidi"/>
                <w:sz w:val="20"/>
                <w:szCs w:val="20"/>
              </w:rPr>
              <w:t>-----</w:t>
            </w:r>
          </w:p>
        </w:tc>
        <w:tc>
          <w:tcPr>
            <w:tcW w:w="1219" w:type="dxa"/>
            <w:tcBorders>
              <w:top w:val="single" w:sz="4" w:space="0" w:color="009895"/>
              <w:bottom w:val="single" w:sz="4" w:space="0" w:color="009895"/>
            </w:tcBorders>
          </w:tcPr>
          <w:p w14:paraId="00797222" w14:textId="77777777" w:rsidR="00AB5559" w:rsidRPr="00864E33" w:rsidRDefault="0067700C" w:rsidP="00B51A68">
            <w:pPr>
              <w:pStyle w:val="TableParagraph"/>
              <w:ind w:left="89"/>
              <w:jc w:val="both"/>
              <w:rPr>
                <w:rFonts w:asciiTheme="minorHAnsi" w:hAnsiTheme="minorHAnsi" w:cstheme="minorBidi"/>
                <w:sz w:val="20"/>
                <w:szCs w:val="20"/>
              </w:rPr>
            </w:pPr>
            <w:r w:rsidRPr="40E97861">
              <w:rPr>
                <w:rFonts w:asciiTheme="minorHAnsi" w:hAnsiTheme="minorHAnsi" w:cstheme="minorBidi"/>
                <w:sz w:val="20"/>
                <w:szCs w:val="20"/>
              </w:rPr>
              <w:t>GS02</w:t>
            </w:r>
          </w:p>
        </w:tc>
        <w:tc>
          <w:tcPr>
            <w:tcW w:w="1829" w:type="dxa"/>
            <w:tcBorders>
              <w:top w:val="single" w:sz="4" w:space="0" w:color="009895"/>
              <w:bottom w:val="single" w:sz="4" w:space="0" w:color="009895"/>
            </w:tcBorders>
          </w:tcPr>
          <w:p w14:paraId="4E1C23B2" w14:textId="77777777" w:rsidR="00AB5559" w:rsidRPr="00864E33" w:rsidRDefault="0067700C" w:rsidP="00B51A68">
            <w:pPr>
              <w:pStyle w:val="TableParagraph"/>
              <w:ind w:left="89"/>
              <w:jc w:val="both"/>
              <w:rPr>
                <w:rFonts w:asciiTheme="minorHAnsi" w:hAnsiTheme="minorHAnsi" w:cstheme="minorBidi"/>
                <w:sz w:val="20"/>
                <w:szCs w:val="20"/>
              </w:rPr>
            </w:pPr>
            <w:r w:rsidRPr="40E97861">
              <w:rPr>
                <w:rFonts w:asciiTheme="minorHAnsi" w:hAnsiTheme="minorHAnsi" w:cstheme="minorBidi"/>
                <w:sz w:val="20"/>
                <w:szCs w:val="20"/>
              </w:rPr>
              <w:t>Application Sender’s</w:t>
            </w:r>
          </w:p>
          <w:p w14:paraId="289236FD" w14:textId="77777777" w:rsidR="00AB5559" w:rsidRPr="00864E33" w:rsidRDefault="0067700C" w:rsidP="00B51A68">
            <w:pPr>
              <w:pStyle w:val="TableParagraph"/>
              <w:spacing w:before="0"/>
              <w:ind w:left="89"/>
              <w:jc w:val="both"/>
              <w:rPr>
                <w:rFonts w:asciiTheme="minorHAnsi" w:hAnsiTheme="minorHAnsi" w:cstheme="minorBidi"/>
                <w:sz w:val="20"/>
                <w:szCs w:val="20"/>
              </w:rPr>
            </w:pPr>
            <w:r w:rsidRPr="40E97861">
              <w:rPr>
                <w:rFonts w:asciiTheme="minorHAnsi" w:hAnsiTheme="minorHAnsi" w:cstheme="minorBidi"/>
                <w:sz w:val="20"/>
                <w:szCs w:val="20"/>
              </w:rPr>
              <w:t>Code</w:t>
            </w:r>
          </w:p>
        </w:tc>
        <w:tc>
          <w:tcPr>
            <w:tcW w:w="1128" w:type="dxa"/>
            <w:tcBorders>
              <w:top w:val="single" w:sz="4" w:space="0" w:color="009895"/>
              <w:bottom w:val="single" w:sz="4" w:space="0" w:color="009895"/>
            </w:tcBorders>
          </w:tcPr>
          <w:p w14:paraId="0C544641" w14:textId="77777777" w:rsidR="00AB5559" w:rsidRPr="00864E33" w:rsidRDefault="00AB5559" w:rsidP="00B51A68">
            <w:pPr>
              <w:pStyle w:val="TableParagraph"/>
              <w:spacing w:before="0"/>
              <w:ind w:left="0"/>
              <w:jc w:val="both"/>
              <w:rPr>
                <w:rFonts w:asciiTheme="minorHAnsi" w:hAnsiTheme="minorHAnsi" w:cstheme="minorBidi"/>
                <w:sz w:val="20"/>
                <w:szCs w:val="20"/>
              </w:rPr>
            </w:pPr>
          </w:p>
        </w:tc>
        <w:tc>
          <w:tcPr>
            <w:tcW w:w="2952" w:type="dxa"/>
            <w:tcBorders>
              <w:top w:val="single" w:sz="4" w:space="0" w:color="009895"/>
              <w:bottom w:val="single" w:sz="4" w:space="0" w:color="009895"/>
            </w:tcBorders>
          </w:tcPr>
          <w:p w14:paraId="1817E3E3" w14:textId="3973E19F" w:rsidR="00AB5559" w:rsidRPr="008615A0" w:rsidRDefault="00D162F4" w:rsidP="00B409EB">
            <w:pPr>
              <w:pStyle w:val="TableParagraph"/>
              <w:ind w:left="89"/>
              <w:rPr>
                <w:rFonts w:asciiTheme="minorHAnsi" w:hAnsiTheme="minorHAnsi" w:cstheme="minorBidi"/>
                <w:sz w:val="20"/>
                <w:szCs w:val="20"/>
              </w:rPr>
            </w:pPr>
            <w:r w:rsidRPr="00A13103">
              <w:rPr>
                <w:rStyle w:val="normaltextrun"/>
                <w:rFonts w:ascii="Calibri" w:hAnsi="Calibri" w:cs="Calibri"/>
                <w:sz w:val="20"/>
                <w:szCs w:val="20"/>
                <w:shd w:val="clear" w:color="auto" w:fill="FFFFFF"/>
              </w:rPr>
              <w:t>Trading Partner ID assigned by MassHealth (10-character MMIS PID/SL - provider ID/service location). See Section 7 for additional guidance for parent/affiliate MCEs.</w:t>
            </w:r>
            <w:r w:rsidRPr="00A13103">
              <w:rPr>
                <w:rStyle w:val="eop"/>
                <w:rFonts w:ascii="Calibri" w:hAnsi="Calibri" w:cs="Calibri"/>
                <w:sz w:val="20"/>
                <w:szCs w:val="20"/>
                <w:shd w:val="clear" w:color="auto" w:fill="FFFFFF"/>
              </w:rPr>
              <w:t> </w:t>
            </w:r>
          </w:p>
        </w:tc>
      </w:tr>
      <w:tr w:rsidR="000A7327" w14:paraId="54BF3AA3" w14:textId="77777777" w:rsidTr="00483BFE">
        <w:trPr>
          <w:trHeight w:val="857"/>
          <w:jc w:val="center"/>
        </w:trPr>
        <w:tc>
          <w:tcPr>
            <w:tcW w:w="1255" w:type="dxa"/>
            <w:tcBorders>
              <w:bottom w:val="single" w:sz="4" w:space="0" w:color="009895"/>
            </w:tcBorders>
          </w:tcPr>
          <w:p w14:paraId="08872F6F" w14:textId="7FE69157" w:rsidR="000A7327" w:rsidRPr="00864E33" w:rsidRDefault="28076BF8" w:rsidP="00B51A68">
            <w:pPr>
              <w:pStyle w:val="TableParagraph"/>
              <w:ind w:left="89"/>
              <w:jc w:val="both"/>
              <w:rPr>
                <w:rFonts w:asciiTheme="minorHAnsi" w:hAnsiTheme="minorHAnsi" w:cstheme="minorBidi"/>
                <w:sz w:val="20"/>
                <w:szCs w:val="20"/>
              </w:rPr>
            </w:pPr>
            <w:r w:rsidRPr="40E97861">
              <w:rPr>
                <w:rFonts w:asciiTheme="minorHAnsi" w:hAnsiTheme="minorHAnsi" w:cstheme="minorBidi"/>
                <w:sz w:val="20"/>
                <w:szCs w:val="20"/>
              </w:rPr>
              <w:t>C.7</w:t>
            </w:r>
          </w:p>
        </w:tc>
        <w:tc>
          <w:tcPr>
            <w:tcW w:w="941" w:type="dxa"/>
            <w:tcBorders>
              <w:bottom w:val="single" w:sz="4" w:space="0" w:color="009895"/>
            </w:tcBorders>
          </w:tcPr>
          <w:p w14:paraId="45337756" w14:textId="4B62AA4B" w:rsidR="000A7327" w:rsidRPr="00864E33" w:rsidRDefault="28076BF8" w:rsidP="00B51A68">
            <w:pPr>
              <w:pStyle w:val="TableParagraph"/>
              <w:ind w:left="89"/>
              <w:jc w:val="both"/>
              <w:rPr>
                <w:rFonts w:asciiTheme="minorHAnsi" w:hAnsiTheme="minorHAnsi" w:cstheme="minorBidi"/>
                <w:sz w:val="20"/>
                <w:szCs w:val="20"/>
              </w:rPr>
            </w:pPr>
            <w:r w:rsidRPr="40E97861">
              <w:rPr>
                <w:rFonts w:asciiTheme="minorHAnsi" w:hAnsiTheme="minorHAnsi" w:cstheme="minorBidi"/>
                <w:sz w:val="20"/>
                <w:szCs w:val="20"/>
              </w:rPr>
              <w:t>-----</w:t>
            </w:r>
          </w:p>
        </w:tc>
        <w:tc>
          <w:tcPr>
            <w:tcW w:w="1219" w:type="dxa"/>
            <w:tcBorders>
              <w:bottom w:val="single" w:sz="4" w:space="0" w:color="009895"/>
            </w:tcBorders>
          </w:tcPr>
          <w:p w14:paraId="6275F90E" w14:textId="232BEA78" w:rsidR="000A7327" w:rsidRPr="00864E33" w:rsidRDefault="28076BF8" w:rsidP="00B51A68">
            <w:pPr>
              <w:pStyle w:val="TableParagraph"/>
              <w:ind w:left="89"/>
              <w:jc w:val="both"/>
              <w:rPr>
                <w:rFonts w:asciiTheme="minorHAnsi" w:hAnsiTheme="minorHAnsi" w:cstheme="minorBidi"/>
                <w:sz w:val="20"/>
                <w:szCs w:val="20"/>
              </w:rPr>
            </w:pPr>
            <w:r w:rsidRPr="40E97861">
              <w:rPr>
                <w:rFonts w:asciiTheme="minorHAnsi" w:hAnsiTheme="minorHAnsi" w:cstheme="minorBidi"/>
                <w:sz w:val="20"/>
                <w:szCs w:val="20"/>
              </w:rPr>
              <w:t>GS03</w:t>
            </w:r>
          </w:p>
        </w:tc>
        <w:tc>
          <w:tcPr>
            <w:tcW w:w="1829" w:type="dxa"/>
            <w:tcBorders>
              <w:bottom w:val="single" w:sz="4" w:space="0" w:color="009895"/>
            </w:tcBorders>
          </w:tcPr>
          <w:p w14:paraId="62E06D9E" w14:textId="19806609" w:rsidR="000A7327" w:rsidRPr="00864E33" w:rsidRDefault="28076BF8" w:rsidP="00B51A68">
            <w:pPr>
              <w:pStyle w:val="TableParagraph"/>
              <w:ind w:left="89"/>
              <w:jc w:val="both"/>
              <w:rPr>
                <w:rFonts w:asciiTheme="minorHAnsi" w:hAnsiTheme="minorHAnsi" w:cstheme="minorBidi"/>
                <w:sz w:val="20"/>
                <w:szCs w:val="20"/>
              </w:rPr>
            </w:pPr>
            <w:r w:rsidRPr="40E97861">
              <w:rPr>
                <w:rFonts w:asciiTheme="minorHAnsi" w:hAnsiTheme="minorHAnsi" w:cstheme="minorBidi"/>
                <w:sz w:val="20"/>
                <w:szCs w:val="20"/>
              </w:rPr>
              <w:t>Application Receiver’s</w:t>
            </w:r>
            <w:r w:rsidR="0275BBD4" w:rsidRPr="40E97861">
              <w:rPr>
                <w:rFonts w:asciiTheme="minorHAnsi" w:hAnsiTheme="minorHAnsi" w:cstheme="minorBidi"/>
                <w:sz w:val="20"/>
                <w:szCs w:val="20"/>
              </w:rPr>
              <w:t xml:space="preserve"> </w:t>
            </w:r>
            <w:r w:rsidR="000A7327">
              <w:br/>
            </w:r>
            <w:r w:rsidRPr="40E97861">
              <w:rPr>
                <w:rFonts w:asciiTheme="minorHAnsi" w:hAnsiTheme="minorHAnsi" w:cstheme="minorBidi"/>
                <w:sz w:val="20"/>
                <w:szCs w:val="20"/>
              </w:rPr>
              <w:t>Code</w:t>
            </w:r>
          </w:p>
        </w:tc>
        <w:tc>
          <w:tcPr>
            <w:tcW w:w="1128" w:type="dxa"/>
            <w:tcBorders>
              <w:bottom w:val="single" w:sz="4" w:space="0" w:color="009895"/>
            </w:tcBorders>
          </w:tcPr>
          <w:p w14:paraId="56DA36F1" w14:textId="76742735" w:rsidR="000A7327" w:rsidRPr="00ED0897" w:rsidRDefault="4CF715A6" w:rsidP="00B51A68">
            <w:pPr>
              <w:pStyle w:val="TableParagraph"/>
              <w:spacing w:before="0"/>
              <w:ind w:left="0"/>
              <w:jc w:val="both"/>
              <w:rPr>
                <w:rFonts w:asciiTheme="minorHAnsi" w:hAnsiTheme="minorHAnsi" w:cstheme="minorBidi"/>
                <w:sz w:val="20"/>
                <w:szCs w:val="20"/>
              </w:rPr>
            </w:pPr>
            <w:r w:rsidRPr="40E97861">
              <w:rPr>
                <w:rFonts w:asciiTheme="minorHAnsi" w:hAnsiTheme="minorHAnsi" w:cstheme="minorBidi"/>
                <w:sz w:val="20"/>
                <w:szCs w:val="20"/>
              </w:rPr>
              <w:t>DMA7384</w:t>
            </w:r>
          </w:p>
        </w:tc>
        <w:tc>
          <w:tcPr>
            <w:tcW w:w="2952" w:type="dxa"/>
            <w:tcBorders>
              <w:bottom w:val="single" w:sz="4" w:space="0" w:color="009895"/>
            </w:tcBorders>
          </w:tcPr>
          <w:p w14:paraId="0C7A8EA6" w14:textId="250F4E31" w:rsidR="000A7327" w:rsidRDefault="4C83D43E" w:rsidP="003B61C8">
            <w:pPr>
              <w:pStyle w:val="TableParagraph"/>
              <w:ind w:left="89"/>
              <w:rPr>
                <w:rFonts w:asciiTheme="minorHAnsi" w:hAnsiTheme="minorHAnsi" w:cstheme="minorBidi"/>
                <w:sz w:val="20"/>
                <w:szCs w:val="20"/>
              </w:rPr>
            </w:pPr>
            <w:r w:rsidRPr="40E97861">
              <w:rPr>
                <w:rFonts w:asciiTheme="minorHAnsi" w:hAnsiTheme="minorHAnsi" w:cstheme="minorBidi"/>
                <w:sz w:val="20"/>
                <w:szCs w:val="20"/>
              </w:rPr>
              <w:t>Post-adjudicated claims from MassHealth Managed Care Entities</w:t>
            </w:r>
          </w:p>
        </w:tc>
      </w:tr>
    </w:tbl>
    <w:p w14:paraId="21953FAF" w14:textId="52DB650B" w:rsidR="00B409EB" w:rsidRDefault="00B409EB" w:rsidP="00B51A68">
      <w:pPr>
        <w:pStyle w:val="BodyText"/>
        <w:ind w:left="0"/>
        <w:jc w:val="both"/>
      </w:pPr>
    </w:p>
    <w:p w14:paraId="45C027B2" w14:textId="77777777" w:rsidR="00B409EB" w:rsidRDefault="00B409EB">
      <w:pPr>
        <w:rPr>
          <w:rFonts w:ascii="Calibri" w:hAnsi="Calibri"/>
        </w:rPr>
      </w:pPr>
      <w:r>
        <w:br w:type="page"/>
      </w:r>
    </w:p>
    <w:p w14:paraId="325171CD" w14:textId="576A3C39" w:rsidR="00AB5559" w:rsidRPr="000A6B22" w:rsidRDefault="0A575D87" w:rsidP="00324F0A">
      <w:pPr>
        <w:pStyle w:val="Heading2"/>
        <w:numPr>
          <w:ilvl w:val="0"/>
          <w:numId w:val="3"/>
        </w:numPr>
        <w:tabs>
          <w:tab w:val="clear" w:pos="180"/>
          <w:tab w:val="left" w:pos="720"/>
        </w:tabs>
        <w:ind w:left="0" w:firstLine="0"/>
      </w:pPr>
      <w:bookmarkStart w:id="90" w:name="_bookmark2"/>
      <w:bookmarkStart w:id="91" w:name="_Toc224748924"/>
      <w:bookmarkEnd w:id="90"/>
      <w:r w:rsidRPr="000A6B22">
        <w:lastRenderedPageBreak/>
        <w:t xml:space="preserve">MassHealth-Specific Business </w:t>
      </w:r>
      <w:r w:rsidRPr="000A6B22">
        <w:rPr>
          <w:spacing w:val="-10"/>
        </w:rPr>
        <w:t xml:space="preserve">Rules </w:t>
      </w:r>
      <w:r w:rsidRPr="000A6B22">
        <w:rPr>
          <w:spacing w:val="-6"/>
        </w:rPr>
        <w:t>and</w:t>
      </w:r>
      <w:r w:rsidRPr="000A6B22">
        <w:rPr>
          <w:spacing w:val="-44"/>
        </w:rPr>
        <w:t xml:space="preserve"> </w:t>
      </w:r>
      <w:r w:rsidRPr="000A6B22">
        <w:t>Limitations</w:t>
      </w:r>
      <w:bookmarkEnd w:id="91"/>
    </w:p>
    <w:p w14:paraId="798794E5" w14:textId="3882BF08" w:rsidR="00AB5559" w:rsidRPr="00992E10" w:rsidRDefault="0067700C" w:rsidP="00B51A68">
      <w:pPr>
        <w:pStyle w:val="BodyText"/>
        <w:ind w:left="0"/>
        <w:jc w:val="both"/>
        <w:rPr>
          <w:rFonts w:asciiTheme="minorHAnsi" w:hAnsiTheme="minorHAnsi" w:cstheme="minorBidi"/>
        </w:rPr>
      </w:pPr>
      <w:r w:rsidRPr="40E97861">
        <w:rPr>
          <w:rFonts w:asciiTheme="minorHAnsi" w:hAnsiTheme="minorHAnsi" w:cstheme="minorBidi"/>
        </w:rPr>
        <w:t>This section describes MassHealth’s business rules</w:t>
      </w:r>
      <w:r w:rsidR="000F7288">
        <w:rPr>
          <w:rFonts w:asciiTheme="minorHAnsi" w:hAnsiTheme="minorHAnsi" w:cstheme="minorBidi"/>
        </w:rPr>
        <w:t>, including for the following examples.</w:t>
      </w:r>
    </w:p>
    <w:p w14:paraId="78D50C08" w14:textId="3A7D3E5C" w:rsidR="00D70074" w:rsidRDefault="002644C2" w:rsidP="00324F0A">
      <w:pPr>
        <w:pStyle w:val="ListParagraph"/>
        <w:numPr>
          <w:ilvl w:val="0"/>
          <w:numId w:val="2"/>
        </w:numPr>
        <w:tabs>
          <w:tab w:val="left" w:pos="1081"/>
        </w:tabs>
        <w:spacing w:before="127"/>
        <w:ind w:left="540" w:right="343" w:hanging="360"/>
        <w:rPr>
          <w:rFonts w:asciiTheme="minorHAnsi" w:hAnsiTheme="minorHAnsi" w:cstheme="minorHAnsi"/>
        </w:rPr>
      </w:pPr>
      <w:r w:rsidRPr="00D162F4">
        <w:rPr>
          <w:rFonts w:asciiTheme="minorHAnsi" w:hAnsiTheme="minorHAnsi" w:cstheme="minorHAnsi"/>
        </w:rPr>
        <w:t>Reporting</w:t>
      </w:r>
      <w:r w:rsidR="0067700C" w:rsidRPr="00D162F4">
        <w:rPr>
          <w:rFonts w:asciiTheme="minorHAnsi" w:hAnsiTheme="minorHAnsi" w:cstheme="minorHAnsi"/>
        </w:rPr>
        <w:t xml:space="preserve"> specific </w:t>
      </w:r>
      <w:r w:rsidRPr="00D162F4">
        <w:rPr>
          <w:rFonts w:asciiTheme="minorHAnsi" w:hAnsiTheme="minorHAnsi" w:cstheme="minorHAnsi"/>
        </w:rPr>
        <w:t xml:space="preserve">scenarios </w:t>
      </w:r>
      <w:r w:rsidR="0067700C" w:rsidRPr="00D162F4">
        <w:rPr>
          <w:rFonts w:asciiTheme="minorHAnsi" w:hAnsiTheme="minorHAnsi" w:cstheme="minorHAnsi"/>
        </w:rPr>
        <w:t xml:space="preserve">such as </w:t>
      </w:r>
      <w:r w:rsidRPr="00D162F4">
        <w:rPr>
          <w:rFonts w:asciiTheme="minorHAnsi" w:hAnsiTheme="minorHAnsi" w:cstheme="minorHAnsi"/>
        </w:rPr>
        <w:t>coordination of benefits (C</w:t>
      </w:r>
      <w:r w:rsidR="003E60F6" w:rsidRPr="00D162F4">
        <w:rPr>
          <w:rFonts w:asciiTheme="minorHAnsi" w:hAnsiTheme="minorHAnsi" w:cstheme="minorHAnsi"/>
        </w:rPr>
        <w:t>O</w:t>
      </w:r>
      <w:r w:rsidR="00066097" w:rsidRPr="00D162F4">
        <w:rPr>
          <w:rFonts w:asciiTheme="minorHAnsi" w:hAnsiTheme="minorHAnsi" w:cstheme="minorHAnsi"/>
        </w:rPr>
        <w:t>B</w:t>
      </w:r>
      <w:r w:rsidR="000F7288" w:rsidRPr="00D162F4">
        <w:rPr>
          <w:rFonts w:asciiTheme="minorHAnsi" w:hAnsiTheme="minorHAnsi" w:cstheme="minorHAnsi"/>
        </w:rPr>
        <w:t>)</w:t>
      </w:r>
      <w:r w:rsidR="000F7288">
        <w:rPr>
          <w:rFonts w:asciiTheme="minorHAnsi" w:hAnsiTheme="minorHAnsi" w:cstheme="minorHAnsi"/>
        </w:rPr>
        <w:t>;</w:t>
      </w:r>
      <w:r w:rsidR="000F7288" w:rsidRPr="00D162F4">
        <w:rPr>
          <w:rFonts w:asciiTheme="minorHAnsi" w:hAnsiTheme="minorHAnsi" w:cstheme="minorHAnsi"/>
        </w:rPr>
        <w:t xml:space="preserve"> </w:t>
      </w:r>
      <w:r w:rsidRPr="00D162F4">
        <w:rPr>
          <w:rFonts w:asciiTheme="minorHAnsi" w:hAnsiTheme="minorHAnsi" w:cstheme="minorHAnsi"/>
        </w:rPr>
        <w:t>amounts paid</w:t>
      </w:r>
      <w:r w:rsidR="000F7288">
        <w:rPr>
          <w:rFonts w:asciiTheme="minorHAnsi" w:hAnsiTheme="minorHAnsi" w:cstheme="minorHAnsi"/>
        </w:rPr>
        <w:t>;</w:t>
      </w:r>
      <w:r w:rsidR="000F7288" w:rsidRPr="00D162F4">
        <w:rPr>
          <w:rFonts w:asciiTheme="minorHAnsi" w:hAnsiTheme="minorHAnsi" w:cstheme="minorHAnsi"/>
        </w:rPr>
        <w:t xml:space="preserve"> </w:t>
      </w:r>
      <w:r w:rsidR="00D162F4" w:rsidRPr="00D162F4">
        <w:rPr>
          <w:rFonts w:asciiTheme="minorHAnsi" w:hAnsiTheme="minorHAnsi" w:cstheme="minorHAnsi"/>
        </w:rPr>
        <w:t>reporting voids and adjustments</w:t>
      </w:r>
      <w:r w:rsidR="000F7288">
        <w:rPr>
          <w:rFonts w:asciiTheme="minorHAnsi" w:hAnsiTheme="minorHAnsi" w:cstheme="minorHAnsi"/>
        </w:rPr>
        <w:t>;</w:t>
      </w:r>
      <w:r w:rsidR="000F7288" w:rsidRPr="00D162F4">
        <w:rPr>
          <w:rFonts w:asciiTheme="minorHAnsi" w:hAnsiTheme="minorHAnsi" w:cstheme="minorHAnsi"/>
        </w:rPr>
        <w:t xml:space="preserve"> </w:t>
      </w:r>
      <w:r w:rsidR="00D162F4" w:rsidRPr="00D162F4">
        <w:rPr>
          <w:rFonts w:asciiTheme="minorHAnsi" w:hAnsiTheme="minorHAnsi" w:cstheme="minorHAnsi"/>
        </w:rPr>
        <w:t>and populat</w:t>
      </w:r>
      <w:r w:rsidR="007C39DD">
        <w:rPr>
          <w:rFonts w:asciiTheme="minorHAnsi" w:hAnsiTheme="minorHAnsi" w:cstheme="minorHAnsi"/>
        </w:rPr>
        <w:t>ing</w:t>
      </w:r>
      <w:r w:rsidR="009949A1">
        <w:rPr>
          <w:rFonts w:asciiTheme="minorHAnsi" w:hAnsiTheme="minorHAnsi" w:cstheme="minorHAnsi"/>
        </w:rPr>
        <w:t xml:space="preserve"> </w:t>
      </w:r>
      <w:r w:rsidR="00D162F4" w:rsidRPr="00D162F4">
        <w:rPr>
          <w:rFonts w:asciiTheme="minorHAnsi" w:hAnsiTheme="minorHAnsi" w:cstheme="minorHAnsi"/>
        </w:rPr>
        <w:t>provider identification numbers</w:t>
      </w:r>
      <w:r w:rsidR="00D162F4">
        <w:rPr>
          <w:rFonts w:asciiTheme="minorHAnsi" w:hAnsiTheme="minorHAnsi" w:cstheme="minorHAnsi"/>
        </w:rPr>
        <w:t xml:space="preserve"> </w:t>
      </w:r>
    </w:p>
    <w:p w14:paraId="6E6333F5" w14:textId="13DCBF61" w:rsidR="00AB5559" w:rsidRPr="00D162F4" w:rsidRDefault="0067700C" w:rsidP="00324F0A">
      <w:pPr>
        <w:pStyle w:val="ListParagraph"/>
        <w:numPr>
          <w:ilvl w:val="0"/>
          <w:numId w:val="2"/>
        </w:numPr>
        <w:tabs>
          <w:tab w:val="left" w:pos="1081"/>
        </w:tabs>
        <w:spacing w:before="127"/>
        <w:ind w:left="540" w:right="343" w:hanging="360"/>
        <w:rPr>
          <w:rFonts w:asciiTheme="minorHAnsi" w:hAnsiTheme="minorHAnsi" w:cstheme="minorHAnsi"/>
        </w:rPr>
      </w:pPr>
      <w:r w:rsidRPr="00D162F4">
        <w:rPr>
          <w:rFonts w:asciiTheme="minorHAnsi" w:hAnsiTheme="minorHAnsi" w:cstheme="minorHAnsi"/>
        </w:rPr>
        <w:t xml:space="preserve">Communicating </w:t>
      </w:r>
      <w:r w:rsidR="00FE17A3">
        <w:rPr>
          <w:rFonts w:asciiTheme="minorHAnsi" w:hAnsiTheme="minorHAnsi" w:cstheme="minorHAnsi"/>
        </w:rPr>
        <w:t>MassHealth-</w:t>
      </w:r>
      <w:r w:rsidRPr="00D162F4">
        <w:rPr>
          <w:rFonts w:asciiTheme="minorHAnsi" w:hAnsiTheme="minorHAnsi" w:cstheme="minorHAnsi"/>
        </w:rPr>
        <w:t>specific edit</w:t>
      </w:r>
      <w:r w:rsidR="00F517D5">
        <w:rPr>
          <w:rFonts w:asciiTheme="minorHAnsi" w:hAnsiTheme="minorHAnsi" w:cstheme="minorHAnsi"/>
        </w:rPr>
        <w:t>s</w:t>
      </w:r>
    </w:p>
    <w:p w14:paraId="5E94BD5C" w14:textId="77777777" w:rsidR="008E7EC4" w:rsidRDefault="008E7EC4" w:rsidP="00BC710F">
      <w:pPr>
        <w:pStyle w:val="BasicParagraphINDENT"/>
        <w:spacing w:line="240" w:lineRule="auto"/>
        <w:ind w:left="0"/>
        <w:rPr>
          <w:rFonts w:asciiTheme="minorHAnsi" w:hAnsiTheme="minorHAnsi" w:cstheme="minorHAnsi"/>
          <w:spacing w:val="-2"/>
        </w:rPr>
      </w:pPr>
      <w:r w:rsidRPr="008E7EC4">
        <w:rPr>
          <w:rFonts w:asciiTheme="minorHAnsi" w:hAnsiTheme="minorHAnsi" w:cstheme="minorHAnsi"/>
          <w:spacing w:val="-2"/>
        </w:rPr>
        <w:t>MCEs must comply with industry-standard Implementation Guides (IGs), specifications governing healthcare administrative transactions. MassHealth Companion Guides supplement IGs with MassHealth Medicaid–specific business rules and requirements, including those needed to meet state and federal reporting requirements and related regulatory obligations. Unless the MassHealth Companion Guide explicitly states that situational fields are not required, MassHealth requires MCEs to submit all situational-field information in the IG when covered services are rendered to MassHealth members.</w:t>
      </w:r>
    </w:p>
    <w:p w14:paraId="6AC908DA" w14:textId="14E98B61" w:rsidR="00AF6A24" w:rsidRPr="00BC710F" w:rsidRDefault="00AF6A24" w:rsidP="00BC710F">
      <w:pPr>
        <w:pStyle w:val="BasicParagraphINDENT"/>
        <w:spacing w:line="240" w:lineRule="auto"/>
        <w:ind w:left="0"/>
        <w:rPr>
          <w:rFonts w:asciiTheme="minorHAnsi" w:hAnsiTheme="minorHAnsi" w:cstheme="minorHAnsi"/>
          <w:spacing w:val="-2"/>
        </w:rPr>
      </w:pPr>
      <w:r w:rsidRPr="00BC710F">
        <w:rPr>
          <w:rFonts w:asciiTheme="minorHAnsi" w:hAnsiTheme="minorHAnsi" w:cstheme="minorHAnsi"/>
          <w:spacing w:val="-2"/>
        </w:rPr>
        <w:t xml:space="preserve">Before submitting encounter claims to MassHealth, please review the appropriate HIPAA implementation guide and MassHealth companion guide to ensure the X12 transaction will comply with MassHealth’s requirements. </w:t>
      </w:r>
    </w:p>
    <w:p w14:paraId="1A243DFD" w14:textId="3894C718" w:rsidR="00AF6A24" w:rsidRPr="00BC710F" w:rsidRDefault="00AF6A24" w:rsidP="00BC710F">
      <w:pPr>
        <w:pStyle w:val="BasicParagraphINDENT"/>
        <w:spacing w:line="240" w:lineRule="auto"/>
        <w:ind w:left="0"/>
        <w:rPr>
          <w:rFonts w:asciiTheme="minorHAnsi" w:hAnsiTheme="minorHAnsi" w:cstheme="minorHAnsi"/>
        </w:rPr>
      </w:pPr>
      <w:r w:rsidRPr="00BC710F">
        <w:rPr>
          <w:rFonts w:asciiTheme="minorHAnsi" w:hAnsiTheme="minorHAnsi" w:cstheme="minorHAnsi"/>
        </w:rPr>
        <w:t>The following sections outline recommendations, instructions, and conditional data requirements for claims submitted to MassHealth.</w:t>
      </w:r>
      <w:r w:rsidR="003D7199">
        <w:rPr>
          <w:rFonts w:asciiTheme="minorHAnsi" w:hAnsiTheme="minorHAnsi" w:cstheme="minorHAnsi"/>
        </w:rPr>
        <w:t xml:space="preserve"> </w:t>
      </w:r>
      <w:r w:rsidRPr="00BC710F">
        <w:rPr>
          <w:rFonts w:asciiTheme="minorHAnsi" w:hAnsiTheme="minorHAnsi" w:cstheme="minorHAnsi"/>
        </w:rPr>
        <w:t xml:space="preserve">This information is designed to help Trading Partners </w:t>
      </w:r>
      <w:r w:rsidRPr="00BC710F">
        <w:rPr>
          <w:rFonts w:asciiTheme="minorHAnsi" w:hAnsiTheme="minorHAnsi" w:cstheme="minorHAnsi"/>
          <w:spacing w:val="-3"/>
        </w:rPr>
        <w:t xml:space="preserve">construct </w:t>
      </w:r>
      <w:r w:rsidRPr="00BC710F">
        <w:rPr>
          <w:rFonts w:asciiTheme="minorHAnsi" w:hAnsiTheme="minorHAnsi" w:cstheme="minorHAnsi"/>
        </w:rPr>
        <w:t>transactions in a manner that will allow MassHealth to efficiently process claims.</w:t>
      </w:r>
    </w:p>
    <w:p w14:paraId="20FCAB0B" w14:textId="77777777" w:rsidR="005923F8" w:rsidRDefault="005923F8" w:rsidP="00B51A68">
      <w:pPr>
        <w:pStyle w:val="BasicParagraphINDENT"/>
        <w:spacing w:line="240" w:lineRule="auto"/>
        <w:ind w:left="180"/>
        <w:jc w:val="both"/>
        <w:rPr>
          <w:rFonts w:cstheme="minorBidi"/>
        </w:rPr>
      </w:pPr>
    </w:p>
    <w:p w14:paraId="5BF670BF" w14:textId="77777777" w:rsidR="005923F8" w:rsidRDefault="005923F8" w:rsidP="005668A6">
      <w:pPr>
        <w:pStyle w:val="Heading3"/>
      </w:pPr>
      <w:bookmarkStart w:id="92" w:name="_Toc149659741"/>
      <w:bookmarkStart w:id="93" w:name="_Toc224748925"/>
      <w:r w:rsidRPr="000A6B22">
        <w:t>ENCOUNTER-SUBMISSION GUIDELINES</w:t>
      </w:r>
      <w:bookmarkEnd w:id="92"/>
      <w:bookmarkEnd w:id="93"/>
    </w:p>
    <w:p w14:paraId="0BCA254F" w14:textId="49AF168C" w:rsidR="00862284" w:rsidRPr="009F6099" w:rsidRDefault="00862284" w:rsidP="00862284">
      <w:pPr>
        <w:spacing w:after="120"/>
        <w:rPr>
          <w:rFonts w:ascii="Calibri" w:hAnsi="Calibri"/>
        </w:rPr>
      </w:pPr>
      <w:r>
        <w:rPr>
          <w:rFonts w:ascii="Calibri" w:hAnsi="Calibri"/>
        </w:rPr>
        <w:t xml:space="preserve">ST/SE segments within transactions submitted to MassHealth must not contain more than 5,000 encounters. Submissions larger than 5,000 will be rejected. </w:t>
      </w:r>
    </w:p>
    <w:p w14:paraId="323D2990" w14:textId="5B5B535D" w:rsidR="004A3707" w:rsidRDefault="001D32A7" w:rsidP="00D55FA3">
      <w:pPr>
        <w:pStyle w:val="paragraph"/>
        <w:spacing w:before="0" w:beforeAutospacing="0" w:after="0" w:afterAutospacing="0"/>
        <w:rPr>
          <w:rFonts w:ascii="Calibri" w:hAnsi="Calibri" w:cs="Calibri"/>
          <w:sz w:val="22"/>
          <w:szCs w:val="22"/>
          <w:lang w:bidi="en-US"/>
        </w:rPr>
      </w:pPr>
      <w:bookmarkStart w:id="94" w:name="_Hlk179878165"/>
      <w:r w:rsidRPr="001D32A7">
        <w:rPr>
          <w:rFonts w:ascii="Calibri" w:hAnsi="Calibri" w:cs="Calibri"/>
          <w:sz w:val="22"/>
          <w:szCs w:val="22"/>
          <w:lang w:bidi="en-US"/>
        </w:rPr>
        <w:t>In steady state, MCEs will submit on a weekly basis. With MassHealth permission, MCEs may enter production on bi-weekly cadence. MCEs submitting on a bi-weekly basis will be given at least six months’ notice of requirement to move to weekly submission cadence.</w:t>
      </w:r>
      <w:r w:rsidR="00E63372">
        <w:rPr>
          <w:rFonts w:ascii="Calibri" w:hAnsi="Calibri" w:cs="Calibri"/>
          <w:sz w:val="22"/>
          <w:szCs w:val="22"/>
          <w:lang w:bidi="en-US"/>
        </w:rPr>
        <w:t xml:space="preserve"> </w:t>
      </w:r>
      <w:r w:rsidR="00E63372" w:rsidRPr="00E63372">
        <w:rPr>
          <w:rFonts w:ascii="Calibri" w:hAnsi="Calibri" w:cs="Calibri"/>
          <w:sz w:val="22"/>
          <w:szCs w:val="22"/>
          <w:lang w:bidi="en-US"/>
        </w:rPr>
        <w:t>If for any reason (including special projects) the MCE needs to submit off-cycle EDI files, they must first consult with MassHealth to determine what day they can submit these file(s). MCEs should never submit EDI files, other than on the designated submission days, without first receiving permission from MassHealth.</w:t>
      </w:r>
    </w:p>
    <w:p w14:paraId="7C08253C" w14:textId="77777777" w:rsidR="006A46AF" w:rsidRDefault="006A46AF" w:rsidP="00D55FA3">
      <w:pPr>
        <w:pStyle w:val="paragraph"/>
        <w:spacing w:before="0" w:beforeAutospacing="0" w:after="0" w:afterAutospacing="0"/>
        <w:rPr>
          <w:rFonts w:ascii="Calibri" w:hAnsi="Calibri" w:cs="Calibri"/>
          <w:sz w:val="22"/>
          <w:szCs w:val="22"/>
          <w:lang w:bidi="en-US"/>
        </w:rPr>
      </w:pPr>
    </w:p>
    <w:p w14:paraId="397DF3CE" w14:textId="2EA52D1C" w:rsidR="006A46AF" w:rsidRDefault="006A46AF" w:rsidP="00D55FA3">
      <w:pPr>
        <w:pStyle w:val="paragraph"/>
        <w:spacing w:before="0" w:beforeAutospacing="0" w:after="0" w:afterAutospacing="0"/>
        <w:rPr>
          <w:rFonts w:ascii="Calibri" w:hAnsi="Calibri" w:cs="Calibri"/>
          <w:sz w:val="22"/>
          <w:szCs w:val="22"/>
          <w:lang w:bidi="en-US"/>
        </w:rPr>
      </w:pPr>
      <w:r w:rsidRPr="00D50C40">
        <w:rPr>
          <w:rFonts w:ascii="Calibri" w:hAnsi="Calibri" w:cs="Calibri"/>
          <w:sz w:val="22"/>
          <w:szCs w:val="22"/>
          <w:lang w:bidi="en-US"/>
        </w:rPr>
        <w:t xml:space="preserve">In order to balance the load for </w:t>
      </w:r>
      <w:proofErr w:type="spellStart"/>
      <w:r w:rsidRPr="00D50C40">
        <w:rPr>
          <w:rFonts w:ascii="Calibri" w:hAnsi="Calibri" w:cs="Calibri"/>
          <w:sz w:val="22"/>
          <w:szCs w:val="22"/>
          <w:lang w:bidi="en-US"/>
        </w:rPr>
        <w:t>SENDPro</w:t>
      </w:r>
      <w:proofErr w:type="spellEnd"/>
      <w:r w:rsidRPr="00D50C40">
        <w:rPr>
          <w:rFonts w:ascii="Calibri" w:hAnsi="Calibri" w:cs="Calibri"/>
          <w:sz w:val="22"/>
          <w:szCs w:val="22"/>
          <w:lang w:bidi="en-US"/>
        </w:rPr>
        <w:t xml:space="preserve"> processing MassHealth is asking MCEs to only submit EDI files on assigned days. Staggering submissions will reduce the risk of overload to the system that could cause issues and potentially rework. MCEs will be assigned a specific day of the week to submit their standard encounters file (original, adjustment, and voids) to </w:t>
      </w:r>
      <w:proofErr w:type="spellStart"/>
      <w:r w:rsidRPr="00D50C40">
        <w:rPr>
          <w:rFonts w:ascii="Calibri" w:hAnsi="Calibri" w:cs="Calibri"/>
          <w:sz w:val="22"/>
          <w:szCs w:val="22"/>
          <w:lang w:bidi="en-US"/>
        </w:rPr>
        <w:t>SENDPro</w:t>
      </w:r>
      <w:proofErr w:type="spellEnd"/>
      <w:r>
        <w:rPr>
          <w:rFonts w:ascii="Calibri" w:hAnsi="Calibri" w:cs="Calibri"/>
          <w:sz w:val="22"/>
          <w:szCs w:val="22"/>
          <w:lang w:bidi="en-US"/>
        </w:rPr>
        <w:t>.</w:t>
      </w:r>
    </w:p>
    <w:p w14:paraId="3E5BA8F3" w14:textId="77777777" w:rsidR="004A3707" w:rsidRDefault="004A3707" w:rsidP="00D55FA3">
      <w:pPr>
        <w:pStyle w:val="paragraph"/>
        <w:spacing w:before="0" w:beforeAutospacing="0" w:after="0" w:afterAutospacing="0"/>
        <w:rPr>
          <w:rFonts w:ascii="Calibri" w:hAnsi="Calibri" w:cs="Calibri"/>
          <w:sz w:val="22"/>
          <w:szCs w:val="22"/>
          <w:lang w:bidi="en-US"/>
        </w:rPr>
      </w:pPr>
    </w:p>
    <w:p w14:paraId="6A470C42" w14:textId="7B0677BB" w:rsidR="00D55FA3" w:rsidRPr="00D55FA3" w:rsidRDefault="00D55FA3" w:rsidP="00D55FA3">
      <w:pPr>
        <w:pStyle w:val="paragraph"/>
        <w:spacing w:before="0" w:beforeAutospacing="0" w:after="0" w:afterAutospacing="0"/>
        <w:rPr>
          <w:rStyle w:val="normaltextrun"/>
          <w:sz w:val="22"/>
          <w:szCs w:val="22"/>
        </w:rPr>
      </w:pPr>
      <w:r w:rsidRPr="00D55FA3">
        <w:rPr>
          <w:rStyle w:val="normaltextrun"/>
          <w:rFonts w:ascii="Calibri" w:hAnsi="Calibri" w:cs="Calibri"/>
          <w:sz w:val="22"/>
          <w:szCs w:val="22"/>
        </w:rPr>
        <w:t xml:space="preserve">When constructing the file, submitters should order encounters by their adjudication dates. </w:t>
      </w:r>
      <w:r w:rsidR="00CF04F3">
        <w:rPr>
          <w:rStyle w:val="normaltextrun"/>
          <w:rFonts w:ascii="Calibri" w:hAnsi="Calibri" w:cs="Calibri"/>
          <w:sz w:val="22"/>
          <w:szCs w:val="22"/>
        </w:rPr>
        <w:t>Encounters must be</w:t>
      </w:r>
      <w:r w:rsidRPr="00D55FA3">
        <w:rPr>
          <w:rStyle w:val="normaltextrun"/>
          <w:rFonts w:ascii="Calibri" w:hAnsi="Calibri" w:cs="Calibri"/>
          <w:sz w:val="22"/>
          <w:szCs w:val="22"/>
        </w:rPr>
        <w:t xml:space="preserve"> sorted chronologically by the adjudication date in the DTP segment – Claim Check or Remittance Date under loop 2330B, as failure to do so may lead to rejections due to void and adjustment sequencing within the same file. Note that duplicate claims submitted to MassHealth, in the same or in separate files, will result in rejections.</w:t>
      </w:r>
      <w:r w:rsidRPr="00D55FA3">
        <w:rPr>
          <w:rStyle w:val="normaltextrun"/>
          <w:sz w:val="22"/>
          <w:szCs w:val="22"/>
        </w:rPr>
        <w:t> </w:t>
      </w:r>
    </w:p>
    <w:p w14:paraId="7A46D923" w14:textId="77777777" w:rsidR="00057D30" w:rsidRDefault="00057D30" w:rsidP="00D55FA3">
      <w:pPr>
        <w:pStyle w:val="paragraph"/>
        <w:spacing w:before="0" w:beforeAutospacing="0" w:after="0" w:afterAutospacing="0"/>
        <w:rPr>
          <w:rStyle w:val="normaltextrun"/>
          <w:sz w:val="22"/>
          <w:szCs w:val="22"/>
        </w:rPr>
      </w:pPr>
    </w:p>
    <w:p w14:paraId="250EB884" w14:textId="1BC1623F" w:rsidR="00057D30" w:rsidRPr="00116267" w:rsidRDefault="00057D30" w:rsidP="00116267">
      <w:pPr>
        <w:rPr>
          <w:rStyle w:val="normaltextrun"/>
          <w:rFonts w:ascii="Calibri" w:hAnsi="Calibri" w:cs="Calibri"/>
        </w:rPr>
      </w:pPr>
      <w:r w:rsidRPr="008E4D48">
        <w:rPr>
          <w:rFonts w:ascii="Calibri" w:hAnsi="Calibri" w:cs="Calibri"/>
        </w:rPr>
        <w:t>If for any reason (including special projects) the MCE needs to submit off-cycle EDI files, they must first consult with MassHealth to determine what day they can submit these file(s). MCEs should never submit EDI files, other than on the designated submission days, without first receiving permission from MassHealth.</w:t>
      </w:r>
    </w:p>
    <w:p w14:paraId="42AE2042" w14:textId="77777777" w:rsidR="00D55FA3" w:rsidRDefault="00D55FA3" w:rsidP="00D55FA3">
      <w:pPr>
        <w:pStyle w:val="paragraph"/>
        <w:spacing w:before="0" w:beforeAutospacing="0" w:after="0" w:afterAutospacing="0"/>
        <w:rPr>
          <w:rStyle w:val="normaltextrun"/>
          <w:rFonts w:ascii="Calibri" w:hAnsi="Calibri" w:cs="Calibri"/>
          <w:sz w:val="22"/>
          <w:szCs w:val="22"/>
        </w:rPr>
      </w:pPr>
    </w:p>
    <w:p w14:paraId="487BD5E1" w14:textId="59922EAC" w:rsidR="00111F5B" w:rsidRDefault="00111F5B" w:rsidP="00D55FA3">
      <w:pPr>
        <w:pStyle w:val="paragraph"/>
        <w:spacing w:before="0" w:beforeAutospacing="0" w:after="0" w:afterAutospacing="0"/>
        <w:rPr>
          <w:rStyle w:val="normaltextrun"/>
          <w:rFonts w:ascii="Calibri" w:hAnsi="Calibri" w:cs="Calibri"/>
          <w:sz w:val="22"/>
          <w:szCs w:val="22"/>
        </w:rPr>
      </w:pPr>
      <w:r>
        <w:rPr>
          <w:rStyle w:val="normaltextrun"/>
          <w:rFonts w:ascii="Calibri" w:hAnsi="Calibri" w:cs="Calibri"/>
          <w:sz w:val="22"/>
          <w:szCs w:val="22"/>
        </w:rPr>
        <w:t xml:space="preserve">MassHealth will accept </w:t>
      </w:r>
      <w:r w:rsidR="00CB54B7">
        <w:rPr>
          <w:rStyle w:val="normaltextrun"/>
          <w:rFonts w:ascii="Calibri" w:hAnsi="Calibri" w:cs="Calibri"/>
          <w:sz w:val="22"/>
          <w:szCs w:val="22"/>
        </w:rPr>
        <w:t xml:space="preserve">EDI </w:t>
      </w:r>
      <w:r w:rsidR="00CB54B7" w:rsidRPr="00CB54B7">
        <w:rPr>
          <w:rStyle w:val="normaltextrun"/>
          <w:rFonts w:ascii="Calibri" w:hAnsi="Calibri" w:cs="Calibri"/>
          <w:sz w:val="22"/>
          <w:szCs w:val="22"/>
        </w:rPr>
        <w:t xml:space="preserve">files submitted within the bi-weekly period </w:t>
      </w:r>
      <w:r w:rsidR="00087E97">
        <w:rPr>
          <w:rStyle w:val="normaltextrun"/>
          <w:rFonts w:ascii="Calibri" w:hAnsi="Calibri" w:cs="Calibri"/>
          <w:sz w:val="22"/>
          <w:szCs w:val="22"/>
        </w:rPr>
        <w:t xml:space="preserve">only for submissions of </w:t>
      </w:r>
      <w:r w:rsidR="00CB54B7" w:rsidRPr="00CB54B7">
        <w:rPr>
          <w:rStyle w:val="normaltextrun"/>
          <w:rFonts w:ascii="Calibri" w:hAnsi="Calibri" w:cs="Calibri"/>
          <w:sz w:val="22"/>
          <w:szCs w:val="22"/>
        </w:rPr>
        <w:t>claims</w:t>
      </w:r>
      <w:r w:rsidR="00EF6F5F">
        <w:rPr>
          <w:rStyle w:val="normaltextrun"/>
          <w:rFonts w:ascii="Calibri" w:hAnsi="Calibri" w:cs="Calibri"/>
          <w:sz w:val="22"/>
          <w:szCs w:val="22"/>
        </w:rPr>
        <w:t xml:space="preserve"> that were </w:t>
      </w:r>
      <w:r w:rsidR="00D36653">
        <w:rPr>
          <w:rStyle w:val="normaltextrun"/>
          <w:rFonts w:ascii="Calibri" w:hAnsi="Calibri" w:cs="Calibri"/>
          <w:sz w:val="22"/>
          <w:szCs w:val="22"/>
        </w:rPr>
        <w:t>previously rejected by MassHealth</w:t>
      </w:r>
      <w:r w:rsidR="00CB54B7" w:rsidRPr="00CB54B7">
        <w:rPr>
          <w:rStyle w:val="normaltextrun"/>
          <w:rFonts w:ascii="Calibri" w:hAnsi="Calibri" w:cs="Calibri"/>
          <w:sz w:val="22"/>
          <w:szCs w:val="22"/>
        </w:rPr>
        <w:t>.</w:t>
      </w:r>
    </w:p>
    <w:p w14:paraId="1874CD28" w14:textId="77777777" w:rsidR="00111F5B" w:rsidRPr="00D55FA3" w:rsidRDefault="00111F5B" w:rsidP="00D55FA3">
      <w:pPr>
        <w:pStyle w:val="paragraph"/>
        <w:spacing w:before="0" w:beforeAutospacing="0" w:after="0" w:afterAutospacing="0"/>
        <w:rPr>
          <w:rStyle w:val="normaltextrun"/>
          <w:rFonts w:ascii="Calibri" w:hAnsi="Calibri" w:cs="Calibri"/>
          <w:sz w:val="22"/>
          <w:szCs w:val="22"/>
        </w:rPr>
      </w:pPr>
    </w:p>
    <w:bookmarkEnd w:id="94"/>
    <w:p w14:paraId="56140148" w14:textId="1DE2A792" w:rsidR="00D5378E" w:rsidRDefault="00EA374B" w:rsidP="00713DEE">
      <w:pPr>
        <w:spacing w:after="120"/>
        <w:rPr>
          <w:rStyle w:val="normaltextrun"/>
          <w:rFonts w:ascii="Calibri" w:hAnsi="Calibri" w:cs="Calibri"/>
        </w:rPr>
      </w:pPr>
      <w:r w:rsidRPr="00EA374B">
        <w:rPr>
          <w:rStyle w:val="normaltextrun"/>
          <w:rFonts w:ascii="Calibri" w:hAnsi="Calibri" w:cs="Calibri"/>
        </w:rPr>
        <w:t>Transactions should be submitted to MassHealth only to directly support services that have or will be provided directly to MassHealth members</w:t>
      </w:r>
      <w:r>
        <w:rPr>
          <w:rStyle w:val="normaltextrun"/>
          <w:rFonts w:ascii="Calibri" w:hAnsi="Calibri" w:cs="Calibri"/>
        </w:rPr>
        <w:t>.</w:t>
      </w:r>
      <w:r w:rsidR="004B3B7F">
        <w:rPr>
          <w:rStyle w:val="normaltextrun"/>
          <w:rFonts w:ascii="Calibri" w:hAnsi="Calibri" w:cs="Calibri"/>
        </w:rPr>
        <w:t xml:space="preserve"> </w:t>
      </w:r>
      <w:r w:rsidR="004B3B7F" w:rsidRPr="00EA374B">
        <w:rPr>
          <w:rStyle w:val="normaltextrun"/>
          <w:rFonts w:ascii="Calibri" w:hAnsi="Calibri" w:cs="Calibri"/>
        </w:rPr>
        <w:t xml:space="preserve">MassHealth strongly encourages all submitters to ensure that redundant or excessive transactions are not submitted for processing. </w:t>
      </w:r>
    </w:p>
    <w:p w14:paraId="4226B933" w14:textId="77777777" w:rsidR="0023714A" w:rsidRDefault="0023714A" w:rsidP="0023714A">
      <w:pPr>
        <w:spacing w:after="120"/>
        <w:rPr>
          <w:rFonts w:ascii="Calibri" w:hAnsi="Calibri"/>
        </w:rPr>
      </w:pPr>
    </w:p>
    <w:p w14:paraId="1D8AF0B6" w14:textId="33E70E92" w:rsidR="0023714A" w:rsidRPr="0023714A" w:rsidRDefault="0023714A" w:rsidP="0023714A">
      <w:pPr>
        <w:spacing w:after="120"/>
        <w:rPr>
          <w:rFonts w:ascii="Calibri" w:hAnsi="Calibri"/>
        </w:rPr>
      </w:pPr>
      <w:r w:rsidRPr="0023714A">
        <w:rPr>
          <w:rFonts w:ascii="Calibri" w:hAnsi="Calibri"/>
        </w:rPr>
        <w:t>MassHealth will require all MCEs to merge ancillary vendor encounter data into their EDI transaction files (837 I and 837 P) at a future date after </w:t>
      </w:r>
      <w:proofErr w:type="spellStart"/>
      <w:r w:rsidRPr="0023714A">
        <w:rPr>
          <w:rFonts w:ascii="Calibri" w:hAnsi="Calibri"/>
        </w:rPr>
        <w:t>SENDPro</w:t>
      </w:r>
      <w:proofErr w:type="spellEnd"/>
      <w:r w:rsidRPr="0023714A">
        <w:rPr>
          <w:rFonts w:ascii="Calibri" w:hAnsi="Calibri"/>
        </w:rPr>
        <w:t> Go-Live. Our intention is to: </w:t>
      </w:r>
    </w:p>
    <w:p w14:paraId="76413E45" w14:textId="77777777" w:rsidR="0023714A" w:rsidRPr="0023714A" w:rsidRDefault="0023714A" w:rsidP="0023714A">
      <w:pPr>
        <w:numPr>
          <w:ilvl w:val="0"/>
          <w:numId w:val="33"/>
        </w:numPr>
        <w:spacing w:after="120"/>
        <w:rPr>
          <w:rFonts w:ascii="Calibri" w:hAnsi="Calibri"/>
        </w:rPr>
      </w:pPr>
      <w:r w:rsidRPr="0023714A">
        <w:rPr>
          <w:rFonts w:ascii="Calibri" w:hAnsi="Calibri"/>
        </w:rPr>
        <w:t>Allow MCEs more time to establish procedures and operations to manage merge process. </w:t>
      </w:r>
    </w:p>
    <w:p w14:paraId="3FFEDA32" w14:textId="77777777" w:rsidR="0023714A" w:rsidRPr="0023714A" w:rsidRDefault="0023714A" w:rsidP="0023714A">
      <w:pPr>
        <w:numPr>
          <w:ilvl w:val="0"/>
          <w:numId w:val="34"/>
        </w:numPr>
        <w:spacing w:after="120"/>
        <w:rPr>
          <w:rFonts w:ascii="Calibri" w:hAnsi="Calibri"/>
        </w:rPr>
      </w:pPr>
      <w:r w:rsidRPr="0023714A">
        <w:rPr>
          <w:rFonts w:ascii="Calibri" w:hAnsi="Calibri"/>
        </w:rPr>
        <w:t>Allow MassHealth additional time to monitor and measure the volume of third-party vendor files and better understand their impact. </w:t>
      </w:r>
    </w:p>
    <w:p w14:paraId="2F059731" w14:textId="77777777" w:rsidR="0023714A" w:rsidRPr="0023714A" w:rsidRDefault="0023714A" w:rsidP="0023714A">
      <w:pPr>
        <w:numPr>
          <w:ilvl w:val="0"/>
          <w:numId w:val="35"/>
        </w:numPr>
        <w:spacing w:after="120"/>
        <w:rPr>
          <w:rFonts w:ascii="Calibri" w:hAnsi="Calibri"/>
        </w:rPr>
      </w:pPr>
      <w:r w:rsidRPr="0023714A">
        <w:rPr>
          <w:rFonts w:ascii="Calibri" w:hAnsi="Calibri"/>
        </w:rPr>
        <w:t>Allow MassHealth and MCEs time to create solution to identify third-party vendor encounters that are merged into EDI Transaction files, in order to better track this data going forward. </w:t>
      </w:r>
    </w:p>
    <w:p w14:paraId="04860347" w14:textId="165AEA0C" w:rsidR="0023714A" w:rsidRPr="0023714A" w:rsidRDefault="0023714A" w:rsidP="0023714A">
      <w:pPr>
        <w:spacing w:after="120"/>
        <w:rPr>
          <w:rFonts w:ascii="Calibri" w:hAnsi="Calibri"/>
        </w:rPr>
      </w:pPr>
    </w:p>
    <w:p w14:paraId="2438716B" w14:textId="77777777" w:rsidR="0023714A" w:rsidRPr="0023714A" w:rsidRDefault="0023714A" w:rsidP="0023714A">
      <w:pPr>
        <w:spacing w:after="120"/>
        <w:rPr>
          <w:rFonts w:ascii="Calibri" w:hAnsi="Calibri"/>
        </w:rPr>
      </w:pPr>
      <w:r w:rsidRPr="0023714A">
        <w:rPr>
          <w:rFonts w:ascii="Calibri" w:hAnsi="Calibri"/>
        </w:rPr>
        <w:t>The effective date will be no earlier than 6 months after full go-live for </w:t>
      </w:r>
      <w:proofErr w:type="spellStart"/>
      <w:r w:rsidRPr="0023714A">
        <w:rPr>
          <w:rFonts w:ascii="Calibri" w:hAnsi="Calibri"/>
        </w:rPr>
        <w:t>SENDPro</w:t>
      </w:r>
      <w:proofErr w:type="spellEnd"/>
      <w:r w:rsidRPr="0023714A">
        <w:rPr>
          <w:rFonts w:ascii="Calibri" w:hAnsi="Calibri"/>
        </w:rPr>
        <w:t>.  </w:t>
      </w:r>
    </w:p>
    <w:p w14:paraId="4A65A6C1" w14:textId="77777777" w:rsidR="00E63E80" w:rsidRPr="0023714A" w:rsidRDefault="00E63E80" w:rsidP="0023714A">
      <w:pPr>
        <w:spacing w:after="120"/>
        <w:rPr>
          <w:rFonts w:ascii="Calibri" w:hAnsi="Calibri"/>
        </w:rPr>
      </w:pPr>
    </w:p>
    <w:p w14:paraId="4E525C8E" w14:textId="3EC2C529" w:rsidR="00E63E80" w:rsidRPr="000A6B22" w:rsidRDefault="00423360" w:rsidP="00E63E80">
      <w:pPr>
        <w:pStyle w:val="Heading3"/>
      </w:pPr>
      <w:r>
        <w:t xml:space="preserve">ERROR </w:t>
      </w:r>
      <w:r w:rsidR="00C073C8">
        <w:t>THRESHOLD SPECIFICATIONS</w:t>
      </w:r>
    </w:p>
    <w:p w14:paraId="2C5CB849" w14:textId="362A5695" w:rsidR="00E63E80" w:rsidRDefault="00206865" w:rsidP="00E63E80">
      <w:pPr>
        <w:spacing w:after="120"/>
        <w:rPr>
          <w:rFonts w:asciiTheme="minorHAnsi" w:hAnsiTheme="minorHAnsi" w:cstheme="minorBidi"/>
        </w:rPr>
      </w:pPr>
      <w:r>
        <w:rPr>
          <w:rFonts w:asciiTheme="minorHAnsi" w:hAnsiTheme="minorHAnsi" w:cstheme="minorBidi"/>
        </w:rPr>
        <w:t xml:space="preserve">Within </w:t>
      </w:r>
      <w:proofErr w:type="spellStart"/>
      <w:r>
        <w:rPr>
          <w:rFonts w:asciiTheme="minorHAnsi" w:hAnsiTheme="minorHAnsi" w:cstheme="minorBidi"/>
        </w:rPr>
        <w:t>SENDPro</w:t>
      </w:r>
      <w:proofErr w:type="spellEnd"/>
      <w:r>
        <w:rPr>
          <w:rFonts w:asciiTheme="minorHAnsi" w:hAnsiTheme="minorHAnsi" w:cstheme="minorBidi"/>
        </w:rPr>
        <w:t>, there is a</w:t>
      </w:r>
      <w:r w:rsidR="001E7BB6">
        <w:rPr>
          <w:rFonts w:asciiTheme="minorHAnsi" w:hAnsiTheme="minorHAnsi" w:cstheme="minorBidi"/>
        </w:rPr>
        <w:t>n</w:t>
      </w:r>
      <w:r w:rsidR="001E7BB6" w:rsidRPr="001E7BB6">
        <w:t xml:space="preserve"> </w:t>
      </w:r>
      <w:r w:rsidR="001E7BB6" w:rsidRPr="001E7BB6">
        <w:rPr>
          <w:rFonts w:asciiTheme="minorHAnsi" w:hAnsiTheme="minorHAnsi" w:cstheme="minorBidi"/>
        </w:rPr>
        <w:t>error threshold pertain</w:t>
      </w:r>
      <w:r w:rsidR="001E7BB6">
        <w:rPr>
          <w:rFonts w:asciiTheme="minorHAnsi" w:hAnsiTheme="minorHAnsi" w:cstheme="minorBidi"/>
        </w:rPr>
        <w:t>ing</w:t>
      </w:r>
      <w:r w:rsidR="001E7BB6" w:rsidRPr="001E7BB6">
        <w:rPr>
          <w:rFonts w:asciiTheme="minorHAnsi" w:hAnsiTheme="minorHAnsi" w:cstheme="minorBidi"/>
        </w:rPr>
        <w:t xml:space="preserve"> to the upfront edits and validations conducted by the </w:t>
      </w:r>
      <w:proofErr w:type="spellStart"/>
      <w:r w:rsidR="001E7BB6" w:rsidRPr="001E7BB6">
        <w:rPr>
          <w:rFonts w:asciiTheme="minorHAnsi" w:hAnsiTheme="minorHAnsi" w:cstheme="minorBidi"/>
        </w:rPr>
        <w:t>SENDPro</w:t>
      </w:r>
      <w:proofErr w:type="spellEnd"/>
      <w:r w:rsidR="001E7BB6" w:rsidRPr="001E7BB6">
        <w:rPr>
          <w:rFonts w:asciiTheme="minorHAnsi" w:hAnsiTheme="minorHAnsi" w:cstheme="minorBidi"/>
        </w:rPr>
        <w:t xml:space="preserve"> EDI application</w:t>
      </w:r>
      <w:r w:rsidR="001E7BB6">
        <w:rPr>
          <w:rFonts w:asciiTheme="minorHAnsi" w:hAnsiTheme="minorHAnsi" w:cstheme="minorBidi"/>
        </w:rPr>
        <w:t>.</w:t>
      </w:r>
      <w:r>
        <w:rPr>
          <w:rFonts w:asciiTheme="minorHAnsi" w:hAnsiTheme="minorHAnsi" w:cstheme="minorBidi"/>
        </w:rPr>
        <w:t xml:space="preserve"> </w:t>
      </w:r>
      <w:r w:rsidR="00BC4B38" w:rsidRPr="00BC4B38">
        <w:rPr>
          <w:rFonts w:asciiTheme="minorHAnsi" w:hAnsiTheme="minorHAnsi" w:cstheme="minorBidi"/>
        </w:rPr>
        <w:t>This limitation has been implemented to address situations involving significant issues that may lead to an unusually high volume of errors.</w:t>
      </w:r>
      <w:r w:rsidR="00EF46DA">
        <w:rPr>
          <w:rFonts w:asciiTheme="minorHAnsi" w:hAnsiTheme="minorHAnsi" w:cstheme="minorBidi"/>
        </w:rPr>
        <w:t xml:space="preserve"> Details are below:</w:t>
      </w:r>
    </w:p>
    <w:p w14:paraId="64CEBA9A" w14:textId="77777777" w:rsidR="00EF46DA" w:rsidRPr="00EF46DA" w:rsidRDefault="00EF46DA" w:rsidP="00EF46DA">
      <w:pPr>
        <w:numPr>
          <w:ilvl w:val="0"/>
          <w:numId w:val="36"/>
        </w:numPr>
        <w:spacing w:after="120"/>
        <w:rPr>
          <w:rFonts w:asciiTheme="minorHAnsi" w:hAnsiTheme="minorHAnsi" w:cstheme="minorBidi"/>
        </w:rPr>
      </w:pPr>
      <w:r w:rsidRPr="00EF46DA">
        <w:rPr>
          <w:rFonts w:asciiTheme="minorHAnsi" w:hAnsiTheme="minorHAnsi" w:cstheme="minorBidi"/>
        </w:rPr>
        <w:t>When an error response 999 file exceeds 9,999 lines for a ST/SE segment the entire ST/SE segment is rejected </w:t>
      </w:r>
    </w:p>
    <w:p w14:paraId="69D99A28" w14:textId="77777777" w:rsidR="00EF46DA" w:rsidRPr="00EF46DA" w:rsidRDefault="00EF46DA" w:rsidP="00EF46DA">
      <w:pPr>
        <w:numPr>
          <w:ilvl w:val="0"/>
          <w:numId w:val="37"/>
        </w:numPr>
        <w:spacing w:after="120"/>
        <w:rPr>
          <w:rFonts w:asciiTheme="minorHAnsi" w:hAnsiTheme="minorHAnsi" w:cstheme="minorBidi"/>
        </w:rPr>
      </w:pPr>
      <w:r w:rsidRPr="00EF46DA">
        <w:rPr>
          <w:rFonts w:asciiTheme="minorHAnsi" w:hAnsiTheme="minorHAnsi" w:cstheme="minorBidi"/>
        </w:rPr>
        <w:t>There is </w:t>
      </w:r>
      <w:r w:rsidRPr="00EF46DA">
        <w:rPr>
          <w:rFonts w:asciiTheme="minorHAnsi" w:hAnsiTheme="minorHAnsi" w:cstheme="minorBidi"/>
          <w:b/>
          <w:bCs/>
          <w:u w:val="single"/>
        </w:rPr>
        <w:t>no</w:t>
      </w:r>
      <w:r w:rsidRPr="00EF46DA">
        <w:rPr>
          <w:rFonts w:asciiTheme="minorHAnsi" w:hAnsiTheme="minorHAnsi" w:cstheme="minorBidi"/>
        </w:rPr>
        <w:t xml:space="preserve"> limit on claim failures per file. The 9,999 error limit applies to each ST/SE segment, not the entire file. If one ST/SE reaches the threshold and is rejected, </w:t>
      </w:r>
      <w:proofErr w:type="spellStart"/>
      <w:r w:rsidRPr="00EF46DA">
        <w:rPr>
          <w:rFonts w:asciiTheme="minorHAnsi" w:hAnsiTheme="minorHAnsi" w:cstheme="minorBidi"/>
        </w:rPr>
        <w:t>SENDPro</w:t>
      </w:r>
      <w:proofErr w:type="spellEnd"/>
      <w:r w:rsidRPr="00EF46DA">
        <w:rPr>
          <w:rFonts w:asciiTheme="minorHAnsi" w:hAnsiTheme="minorHAnsi" w:cstheme="minorBidi"/>
        </w:rPr>
        <w:t xml:space="preserve"> continues processing the remaining ST/SEs in the file. </w:t>
      </w:r>
    </w:p>
    <w:p w14:paraId="5BFBE62B" w14:textId="77777777" w:rsidR="00EF46DA" w:rsidRPr="00EF46DA" w:rsidRDefault="00EF46DA" w:rsidP="00EF46DA">
      <w:pPr>
        <w:numPr>
          <w:ilvl w:val="0"/>
          <w:numId w:val="38"/>
        </w:numPr>
        <w:spacing w:after="120"/>
        <w:rPr>
          <w:rFonts w:asciiTheme="minorHAnsi" w:hAnsiTheme="minorHAnsi" w:cstheme="minorBidi"/>
        </w:rPr>
      </w:pPr>
      <w:r w:rsidRPr="00EF46DA">
        <w:rPr>
          <w:rFonts w:asciiTheme="minorHAnsi" w:hAnsiTheme="minorHAnsi" w:cstheme="minorBidi"/>
        </w:rPr>
        <w:t xml:space="preserve">Within </w:t>
      </w:r>
      <w:proofErr w:type="spellStart"/>
      <w:r w:rsidRPr="00EF46DA">
        <w:rPr>
          <w:rFonts w:asciiTheme="minorHAnsi" w:hAnsiTheme="minorHAnsi" w:cstheme="minorBidi"/>
        </w:rPr>
        <w:t>SENDPro</w:t>
      </w:r>
      <w:proofErr w:type="spellEnd"/>
      <w:r w:rsidRPr="00EF46DA">
        <w:rPr>
          <w:rFonts w:asciiTheme="minorHAnsi" w:hAnsiTheme="minorHAnsi" w:cstheme="minorBidi"/>
        </w:rPr>
        <w:t xml:space="preserve">, there is a limit of 9,999 segments (text lines in the file) that can be reported in 999 for a given Transaction Set (ST/SE). If this max 9,999 segments is reached within a given ST/SE, </w:t>
      </w:r>
      <w:proofErr w:type="spellStart"/>
      <w:r w:rsidRPr="00EF46DA">
        <w:rPr>
          <w:rFonts w:asciiTheme="minorHAnsi" w:hAnsiTheme="minorHAnsi" w:cstheme="minorBidi"/>
        </w:rPr>
        <w:t>SENDPro</w:t>
      </w:r>
      <w:proofErr w:type="spellEnd"/>
      <w:r w:rsidRPr="00EF46DA">
        <w:rPr>
          <w:rFonts w:asciiTheme="minorHAnsi" w:hAnsiTheme="minorHAnsi" w:cstheme="minorBidi"/>
        </w:rPr>
        <w:t xml:space="preserve"> will abort processing further claims in the ST/SE and fail all the claims in that ST/SE </w:t>
      </w:r>
    </w:p>
    <w:p w14:paraId="69B9E034" w14:textId="77777777" w:rsidR="00EF46DA" w:rsidRPr="00EF46DA" w:rsidRDefault="00EF46DA" w:rsidP="00EF46DA">
      <w:pPr>
        <w:numPr>
          <w:ilvl w:val="0"/>
          <w:numId w:val="39"/>
        </w:numPr>
        <w:spacing w:after="120"/>
        <w:rPr>
          <w:rFonts w:asciiTheme="minorHAnsi" w:hAnsiTheme="minorHAnsi" w:cstheme="minorBidi"/>
        </w:rPr>
      </w:pPr>
      <w:r w:rsidRPr="00EF46DA">
        <w:rPr>
          <w:rFonts w:asciiTheme="minorHAnsi" w:hAnsiTheme="minorHAnsi" w:cstheme="minorBidi"/>
        </w:rPr>
        <w:t>Claims not processed due to exceeding the 9,999 segment limit are marked as failed without detailed error information; only claims before the threshold receive specific reject reasons in the 999/JSON/Cognos. </w:t>
      </w:r>
    </w:p>
    <w:p w14:paraId="1ADB09E7" w14:textId="77777777" w:rsidR="00EF46DA" w:rsidRPr="00EF46DA" w:rsidRDefault="00EF46DA" w:rsidP="00EF46DA">
      <w:pPr>
        <w:numPr>
          <w:ilvl w:val="0"/>
          <w:numId w:val="40"/>
        </w:numPr>
        <w:spacing w:after="120"/>
        <w:rPr>
          <w:rFonts w:asciiTheme="minorHAnsi" w:hAnsiTheme="minorHAnsi" w:cstheme="minorBidi"/>
        </w:rPr>
      </w:pPr>
      <w:r w:rsidRPr="00EF46DA">
        <w:rPr>
          <w:rFonts w:asciiTheme="minorHAnsi" w:hAnsiTheme="minorHAnsi" w:cstheme="minorBidi"/>
        </w:rPr>
        <w:t xml:space="preserve">Note that </w:t>
      </w:r>
      <w:proofErr w:type="spellStart"/>
      <w:r w:rsidRPr="00EF46DA">
        <w:rPr>
          <w:rFonts w:asciiTheme="minorHAnsi" w:hAnsiTheme="minorHAnsi" w:cstheme="minorBidi"/>
        </w:rPr>
        <w:t>SENDPro</w:t>
      </w:r>
      <w:proofErr w:type="spellEnd"/>
      <w:r w:rsidRPr="00EF46DA">
        <w:rPr>
          <w:rFonts w:asciiTheme="minorHAnsi" w:hAnsiTheme="minorHAnsi" w:cstheme="minorBidi"/>
        </w:rPr>
        <w:t xml:space="preserve"> adds BUID (L2100 CTX segment) to the 999 after generation, which can increase the segment count beyond 9,999 within the ST/SE, typically by the number of IK3 segments in the EDI. </w:t>
      </w:r>
    </w:p>
    <w:p w14:paraId="6017A2AE" w14:textId="77777777" w:rsidR="00EF46DA" w:rsidRPr="00EF46DA" w:rsidRDefault="00EF46DA" w:rsidP="00EF46DA">
      <w:pPr>
        <w:numPr>
          <w:ilvl w:val="0"/>
          <w:numId w:val="41"/>
        </w:numPr>
        <w:spacing w:after="120"/>
        <w:rPr>
          <w:rFonts w:asciiTheme="minorHAnsi" w:hAnsiTheme="minorHAnsi" w:cstheme="minorBidi"/>
        </w:rPr>
      </w:pPr>
      <w:r w:rsidRPr="00EF46DA">
        <w:rPr>
          <w:rFonts w:asciiTheme="minorHAnsi" w:hAnsiTheme="minorHAnsi" w:cstheme="minorBidi"/>
        </w:rPr>
        <w:t>If needed, MCEs can decrease the number of claims in the ST/SE to reduce the risk of this happening. Or, they can fix the known errors in the ST/SE and resubmit the claims.  </w:t>
      </w:r>
    </w:p>
    <w:p w14:paraId="05C8DD28" w14:textId="77777777" w:rsidR="00EF46DA" w:rsidRPr="00EF46DA" w:rsidRDefault="00EF46DA" w:rsidP="00EF46DA">
      <w:pPr>
        <w:numPr>
          <w:ilvl w:val="0"/>
          <w:numId w:val="42"/>
        </w:numPr>
        <w:spacing w:after="120"/>
        <w:rPr>
          <w:rFonts w:asciiTheme="minorHAnsi" w:hAnsiTheme="minorHAnsi" w:cstheme="minorBidi"/>
        </w:rPr>
      </w:pPr>
      <w:r w:rsidRPr="00EF46DA">
        <w:rPr>
          <w:rFonts w:asciiTheme="minorHAnsi" w:hAnsiTheme="minorHAnsi" w:cstheme="minorBidi"/>
        </w:rPr>
        <w:t>We have observed that in the high error scenarios, there tends to be just a few unique errors that are repeated across claims and driving the high volume of errors. Fixing these known errors often resolves other errors and helps achieve the MH 97% threshold through resubmissions. </w:t>
      </w:r>
    </w:p>
    <w:p w14:paraId="3C9F3920" w14:textId="77777777" w:rsidR="0023714A" w:rsidRDefault="0023714A" w:rsidP="00713DEE">
      <w:pPr>
        <w:spacing w:after="120"/>
        <w:rPr>
          <w:rFonts w:ascii="Calibri" w:hAnsi="Calibri"/>
        </w:rPr>
      </w:pPr>
    </w:p>
    <w:p w14:paraId="20B5998E" w14:textId="1BA7883B" w:rsidR="00AA258C" w:rsidRPr="000A6B22" w:rsidRDefault="00B409EB" w:rsidP="005668A6">
      <w:pPr>
        <w:pStyle w:val="Heading3"/>
      </w:pPr>
      <w:bookmarkStart w:id="95" w:name="_Toc224748926"/>
      <w:r w:rsidRPr="000A6B22">
        <w:t>ENCOUNTER SENDER/SUBMITTER IDS</w:t>
      </w:r>
      <w:bookmarkEnd w:id="95"/>
    </w:p>
    <w:p w14:paraId="30ECB693" w14:textId="7CB5470F" w:rsidR="00EA567A" w:rsidRDefault="00AF1988" w:rsidP="001A7AD4">
      <w:pPr>
        <w:tabs>
          <w:tab w:val="left" w:pos="7181"/>
        </w:tabs>
        <w:jc w:val="both"/>
        <w:rPr>
          <w:rFonts w:asciiTheme="minorHAnsi" w:hAnsiTheme="minorHAnsi" w:cstheme="minorBidi"/>
        </w:rPr>
      </w:pPr>
      <w:r w:rsidRPr="001A7AD4">
        <w:rPr>
          <w:rFonts w:asciiTheme="minorHAnsi" w:hAnsiTheme="minorHAnsi" w:cstheme="minorBidi"/>
        </w:rPr>
        <w:t xml:space="preserve">For Encounter submissions, </w:t>
      </w:r>
      <w:proofErr w:type="spellStart"/>
      <w:r w:rsidRPr="001A7AD4">
        <w:rPr>
          <w:rFonts w:asciiTheme="minorHAnsi" w:hAnsiTheme="minorHAnsi" w:cstheme="minorBidi"/>
        </w:rPr>
        <w:t>SENDPro</w:t>
      </w:r>
      <w:proofErr w:type="spellEnd"/>
      <w:r w:rsidRPr="001A7AD4">
        <w:rPr>
          <w:rFonts w:asciiTheme="minorHAnsi" w:hAnsiTheme="minorHAnsi" w:cstheme="minorBidi"/>
        </w:rPr>
        <w:t xml:space="preserve"> supports</w:t>
      </w:r>
      <w:r w:rsidR="00110FFE">
        <w:rPr>
          <w:rFonts w:asciiTheme="minorHAnsi" w:hAnsiTheme="minorHAnsi" w:cstheme="minorBidi"/>
        </w:rPr>
        <w:t xml:space="preserve"> the following</w:t>
      </w:r>
      <w:r w:rsidRPr="001A7AD4">
        <w:rPr>
          <w:rFonts w:asciiTheme="minorHAnsi" w:hAnsiTheme="minorHAnsi" w:cstheme="minorBidi"/>
        </w:rPr>
        <w:t xml:space="preserve"> </w:t>
      </w:r>
      <w:r w:rsidR="005F786F">
        <w:rPr>
          <w:rFonts w:asciiTheme="minorHAnsi" w:hAnsiTheme="minorHAnsi" w:cstheme="minorBidi"/>
        </w:rPr>
        <w:t>three</w:t>
      </w:r>
      <w:r w:rsidRPr="001A7AD4">
        <w:rPr>
          <w:rFonts w:asciiTheme="minorHAnsi" w:hAnsiTheme="minorHAnsi" w:cstheme="minorBidi"/>
        </w:rPr>
        <w:t xml:space="preserve"> </w:t>
      </w:r>
      <w:r w:rsidR="00B85F06" w:rsidRPr="40E97861">
        <w:rPr>
          <w:rFonts w:asciiTheme="minorHAnsi" w:hAnsiTheme="minorHAnsi" w:cstheme="minorBidi"/>
        </w:rPr>
        <w:t>approaches</w:t>
      </w:r>
      <w:r w:rsidR="00110FFE">
        <w:rPr>
          <w:rFonts w:asciiTheme="minorHAnsi" w:hAnsiTheme="minorHAnsi" w:cstheme="minorBidi"/>
        </w:rPr>
        <w:t>.</w:t>
      </w:r>
    </w:p>
    <w:p w14:paraId="441B88A9" w14:textId="6A0ECE54" w:rsidR="00487BF6" w:rsidRPr="00BC710F" w:rsidRDefault="005F786F" w:rsidP="00324F0A">
      <w:pPr>
        <w:pStyle w:val="ListParagraph"/>
        <w:numPr>
          <w:ilvl w:val="0"/>
          <w:numId w:val="2"/>
        </w:numPr>
        <w:tabs>
          <w:tab w:val="left" w:pos="1081"/>
        </w:tabs>
        <w:spacing w:before="127"/>
        <w:ind w:left="540" w:right="343" w:hanging="360"/>
        <w:jc w:val="both"/>
        <w:rPr>
          <w:rFonts w:asciiTheme="minorHAnsi" w:hAnsiTheme="minorHAnsi" w:cstheme="minorHAnsi"/>
        </w:rPr>
      </w:pPr>
      <w:r w:rsidRPr="00BC710F">
        <w:rPr>
          <w:rFonts w:asciiTheme="minorHAnsi" w:hAnsiTheme="minorHAnsi" w:cstheme="minorHAnsi"/>
        </w:rPr>
        <w:lastRenderedPageBreak/>
        <w:t xml:space="preserve">Parent </w:t>
      </w:r>
      <w:r w:rsidR="00500F0F" w:rsidRPr="00BC710F">
        <w:rPr>
          <w:rFonts w:asciiTheme="minorHAnsi" w:hAnsiTheme="minorHAnsi" w:cstheme="minorHAnsi"/>
        </w:rPr>
        <w:t xml:space="preserve">organizations </w:t>
      </w:r>
      <w:r w:rsidR="00110FFE">
        <w:rPr>
          <w:rFonts w:asciiTheme="minorHAnsi" w:hAnsiTheme="minorHAnsi" w:cstheme="minorHAnsi"/>
        </w:rPr>
        <w:t xml:space="preserve">submitting </w:t>
      </w:r>
      <w:r w:rsidR="00487BF6" w:rsidRPr="00BC710F">
        <w:rPr>
          <w:rFonts w:asciiTheme="minorHAnsi" w:hAnsiTheme="minorHAnsi" w:cstheme="minorHAnsi"/>
        </w:rPr>
        <w:t>on their own behalf</w:t>
      </w:r>
    </w:p>
    <w:p w14:paraId="398DECD2" w14:textId="2744F36B" w:rsidR="00EA567A" w:rsidRPr="00BC710F" w:rsidRDefault="00487BF6" w:rsidP="00324F0A">
      <w:pPr>
        <w:pStyle w:val="ListParagraph"/>
        <w:numPr>
          <w:ilvl w:val="0"/>
          <w:numId w:val="2"/>
        </w:numPr>
        <w:tabs>
          <w:tab w:val="left" w:pos="1081"/>
        </w:tabs>
        <w:spacing w:before="127"/>
        <w:ind w:left="540" w:right="343" w:hanging="360"/>
        <w:jc w:val="both"/>
        <w:rPr>
          <w:rFonts w:asciiTheme="minorHAnsi" w:hAnsiTheme="minorHAnsi" w:cstheme="minorHAnsi"/>
        </w:rPr>
      </w:pPr>
      <w:r w:rsidRPr="00BC710F">
        <w:rPr>
          <w:rFonts w:asciiTheme="minorHAnsi" w:hAnsiTheme="minorHAnsi" w:cstheme="minorHAnsi"/>
        </w:rPr>
        <w:t xml:space="preserve">Parent </w:t>
      </w:r>
      <w:r w:rsidR="00D96DD8" w:rsidRPr="00BC710F">
        <w:rPr>
          <w:rFonts w:asciiTheme="minorHAnsi" w:hAnsiTheme="minorHAnsi" w:cstheme="minorHAnsi"/>
        </w:rPr>
        <w:t xml:space="preserve">organizations </w:t>
      </w:r>
      <w:r w:rsidR="00110FFE">
        <w:rPr>
          <w:rFonts w:asciiTheme="minorHAnsi" w:hAnsiTheme="minorHAnsi" w:cstheme="minorHAnsi"/>
        </w:rPr>
        <w:t>submitting</w:t>
      </w:r>
      <w:r w:rsidR="00AF1988" w:rsidRPr="00BC710F">
        <w:rPr>
          <w:rFonts w:asciiTheme="minorHAnsi" w:hAnsiTheme="minorHAnsi" w:cstheme="minorHAnsi"/>
        </w:rPr>
        <w:t xml:space="preserve"> files on behalf of the</w:t>
      </w:r>
      <w:r w:rsidR="007B2990" w:rsidRPr="00BC710F">
        <w:rPr>
          <w:rFonts w:asciiTheme="minorHAnsi" w:hAnsiTheme="minorHAnsi" w:cstheme="minorHAnsi"/>
        </w:rPr>
        <w:t>ir affiliates</w:t>
      </w:r>
      <w:r w:rsidR="00AF1988" w:rsidRPr="00BC710F">
        <w:rPr>
          <w:rFonts w:asciiTheme="minorHAnsi" w:hAnsiTheme="minorHAnsi" w:cstheme="minorHAnsi"/>
        </w:rPr>
        <w:t xml:space="preserve"> </w:t>
      </w:r>
    </w:p>
    <w:p w14:paraId="46254C73" w14:textId="4856B487" w:rsidR="00A94C1A" w:rsidRPr="00813BB6" w:rsidRDefault="00A94C1A" w:rsidP="007A5B2C">
      <w:pPr>
        <w:pStyle w:val="ListParagraph"/>
        <w:tabs>
          <w:tab w:val="left" w:pos="1081"/>
        </w:tabs>
        <w:spacing w:before="127"/>
        <w:ind w:left="540" w:right="343" w:firstLine="0"/>
        <w:jc w:val="both"/>
        <w:rPr>
          <w:rFonts w:asciiTheme="minorHAnsi" w:hAnsiTheme="minorHAnsi" w:cstheme="minorHAnsi"/>
        </w:rPr>
      </w:pPr>
    </w:p>
    <w:p w14:paraId="7A1BE293" w14:textId="77777777" w:rsidR="004177D6" w:rsidRDefault="004177D6" w:rsidP="004177D6">
      <w:pPr>
        <w:tabs>
          <w:tab w:val="left" w:pos="7181"/>
        </w:tabs>
        <w:jc w:val="both"/>
        <w:rPr>
          <w:rFonts w:asciiTheme="minorHAnsi" w:hAnsiTheme="minorHAnsi" w:cstheme="minorBidi"/>
        </w:rPr>
      </w:pPr>
    </w:p>
    <w:p w14:paraId="20A8136E" w14:textId="79FA0995" w:rsidR="00487C1B" w:rsidRPr="00487C1B" w:rsidRDefault="00B2435D" w:rsidP="004177D6">
      <w:pPr>
        <w:tabs>
          <w:tab w:val="left" w:pos="7181"/>
        </w:tabs>
        <w:jc w:val="both"/>
        <w:rPr>
          <w:rFonts w:asciiTheme="minorHAnsi" w:hAnsiTheme="minorHAnsi" w:cstheme="minorBidi"/>
        </w:rPr>
      </w:pPr>
      <w:r>
        <w:rPr>
          <w:rFonts w:asciiTheme="minorHAnsi" w:eastAsia="Times New Roman" w:hAnsiTheme="minorHAnsi" w:cstheme="minorHAnsi"/>
          <w:color w:val="000000" w:themeColor="text1"/>
          <w:lang w:bidi="ar-SA"/>
        </w:rPr>
        <w:t>A</w:t>
      </w:r>
      <w:r w:rsidR="00487C1B" w:rsidRPr="0089456D">
        <w:rPr>
          <w:rFonts w:asciiTheme="minorHAnsi" w:eastAsia="Times New Roman" w:hAnsiTheme="minorHAnsi" w:cstheme="minorHAnsi"/>
          <w:color w:val="000000" w:themeColor="text1"/>
          <w:lang w:bidi="ar-SA"/>
        </w:rPr>
        <w:t xml:space="preserve">lpha characters in the PID/SL </w:t>
      </w:r>
      <w:r w:rsidR="00AB7B64">
        <w:rPr>
          <w:rFonts w:asciiTheme="minorHAnsi" w:eastAsia="Times New Roman" w:hAnsiTheme="minorHAnsi" w:cstheme="minorHAnsi"/>
          <w:color w:val="000000" w:themeColor="text1"/>
          <w:lang w:bidi="ar-SA"/>
        </w:rPr>
        <w:t xml:space="preserve">of sender and submitter IDs within the EDI file </w:t>
      </w:r>
      <w:r w:rsidR="00487C1B" w:rsidRPr="0089456D">
        <w:rPr>
          <w:rFonts w:asciiTheme="minorHAnsi" w:eastAsia="Times New Roman" w:hAnsiTheme="minorHAnsi" w:cstheme="minorHAnsi"/>
          <w:color w:val="000000" w:themeColor="text1"/>
          <w:lang w:bidi="ar-SA"/>
        </w:rPr>
        <w:t>must be uppercase.</w:t>
      </w:r>
    </w:p>
    <w:p w14:paraId="4BEFB654" w14:textId="77777777" w:rsidR="008A3F8D" w:rsidRDefault="008A3F8D" w:rsidP="00621ACD">
      <w:pPr>
        <w:tabs>
          <w:tab w:val="left" w:pos="7181"/>
        </w:tabs>
        <w:jc w:val="both"/>
        <w:rPr>
          <w:rFonts w:asciiTheme="minorHAnsi" w:hAnsiTheme="minorHAnsi" w:cstheme="minorBidi"/>
        </w:rPr>
      </w:pPr>
    </w:p>
    <w:p w14:paraId="38FD060A" w14:textId="3A00CE1B" w:rsidR="004177D6" w:rsidRDefault="00B236BD" w:rsidP="00621ACD">
      <w:pPr>
        <w:tabs>
          <w:tab w:val="left" w:pos="7181"/>
        </w:tabs>
        <w:jc w:val="both"/>
        <w:rPr>
          <w:rFonts w:asciiTheme="minorHAnsi" w:hAnsiTheme="minorHAnsi" w:cstheme="minorBidi"/>
        </w:rPr>
      </w:pPr>
      <w:r>
        <w:rPr>
          <w:rFonts w:asciiTheme="minorHAnsi" w:hAnsiTheme="minorHAnsi" w:cstheme="minorBidi"/>
        </w:rPr>
        <w:t>See Appendi</w:t>
      </w:r>
      <w:r w:rsidR="00691BD9">
        <w:rPr>
          <w:rFonts w:asciiTheme="minorHAnsi" w:hAnsiTheme="minorHAnsi" w:cstheme="minorBidi"/>
        </w:rPr>
        <w:t xml:space="preserve">x C for </w:t>
      </w:r>
      <w:r w:rsidR="0046256A">
        <w:rPr>
          <w:rFonts w:asciiTheme="minorHAnsi" w:hAnsiTheme="minorHAnsi" w:cstheme="minorBidi"/>
        </w:rPr>
        <w:t>detailed examples of all three</w:t>
      </w:r>
      <w:r w:rsidR="00667DDD">
        <w:rPr>
          <w:rFonts w:asciiTheme="minorHAnsi" w:hAnsiTheme="minorHAnsi" w:cstheme="minorBidi"/>
        </w:rPr>
        <w:t xml:space="preserve"> </w:t>
      </w:r>
      <w:r w:rsidR="004A7F11">
        <w:rPr>
          <w:rFonts w:asciiTheme="minorHAnsi" w:hAnsiTheme="minorHAnsi" w:cstheme="minorBidi"/>
        </w:rPr>
        <w:t>options</w:t>
      </w:r>
      <w:r w:rsidR="0028077F">
        <w:rPr>
          <w:rFonts w:asciiTheme="minorHAnsi" w:hAnsiTheme="minorHAnsi" w:cstheme="minorBidi"/>
        </w:rPr>
        <w:t>.</w:t>
      </w:r>
    </w:p>
    <w:p w14:paraId="1F3AF1E4" w14:textId="77777777" w:rsidR="00880300" w:rsidRPr="00621ACD" w:rsidRDefault="00880300" w:rsidP="00621ACD">
      <w:pPr>
        <w:tabs>
          <w:tab w:val="left" w:pos="7181"/>
        </w:tabs>
        <w:jc w:val="both"/>
        <w:rPr>
          <w:rFonts w:asciiTheme="minorHAnsi" w:hAnsiTheme="minorHAnsi" w:cstheme="minorBidi"/>
        </w:rPr>
      </w:pPr>
    </w:p>
    <w:p w14:paraId="7367853A" w14:textId="14F3BCA6" w:rsidR="002E3BB0" w:rsidRPr="00880300" w:rsidRDefault="002E3BB0" w:rsidP="00880300">
      <w:pPr>
        <w:tabs>
          <w:tab w:val="left" w:pos="7181"/>
        </w:tabs>
        <w:jc w:val="both"/>
        <w:rPr>
          <w:rFonts w:asciiTheme="minorHAnsi" w:hAnsiTheme="minorHAnsi" w:cstheme="minorBidi"/>
        </w:rPr>
      </w:pPr>
      <w:r w:rsidRPr="00880300">
        <w:rPr>
          <w:rFonts w:asciiTheme="minorHAnsi" w:hAnsiTheme="minorHAnsi" w:cstheme="minorBidi"/>
        </w:rPr>
        <w:t>Please note: Additional details will be provided in future versions of the Companion Guides. </w:t>
      </w:r>
    </w:p>
    <w:p w14:paraId="1A4DB4AB" w14:textId="77777777" w:rsidR="002E3BB0" w:rsidRPr="0074703E" w:rsidRDefault="002E3BB0" w:rsidP="6F5BEA0E">
      <w:pPr>
        <w:tabs>
          <w:tab w:val="left" w:pos="7181"/>
        </w:tabs>
        <w:spacing w:before="120"/>
        <w:jc w:val="both"/>
        <w:rPr>
          <w:rFonts w:ascii="Segoe UI" w:hAnsi="Segoe UI" w:cs="Segoe UI"/>
          <w:sz w:val="18"/>
          <w:szCs w:val="18"/>
          <w:shd w:val="clear" w:color="auto" w:fill="FFFFFF"/>
        </w:rPr>
      </w:pPr>
    </w:p>
    <w:p w14:paraId="39B4DE5A" w14:textId="68AD0598" w:rsidR="48899322" w:rsidRPr="000A6B22" w:rsidRDefault="48899322" w:rsidP="005668A6">
      <w:pPr>
        <w:pStyle w:val="Heading3"/>
      </w:pPr>
      <w:bookmarkStart w:id="96" w:name="_Toc224748927"/>
      <w:r w:rsidRPr="000A6B22">
        <w:t>TRANSFORMED MEDICAID STATISTICAL INFORMATION SYSTEM (TMSIS)</w:t>
      </w:r>
      <w:bookmarkEnd w:id="96"/>
    </w:p>
    <w:p w14:paraId="62FB0634" w14:textId="77777777" w:rsidR="003758FF" w:rsidRDefault="003758FF" w:rsidP="006949FD">
      <w:pPr>
        <w:pStyle w:val="BodyText"/>
      </w:pPr>
    </w:p>
    <w:p w14:paraId="527D896E" w14:textId="6BE0138C" w:rsidR="004E6CEB" w:rsidRPr="00517DFE" w:rsidRDefault="004E6CEB" w:rsidP="004E6CEB">
      <w:pPr>
        <w:widowControl/>
        <w:autoSpaceDE/>
        <w:autoSpaceDN/>
        <w:textAlignment w:val="baseline"/>
        <w:rPr>
          <w:rFonts w:ascii="Segoe UI" w:eastAsia="Times New Roman" w:hAnsi="Segoe UI" w:cs="Segoe UI"/>
          <w:sz w:val="18"/>
          <w:szCs w:val="18"/>
          <w:lang w:bidi="ar-SA"/>
        </w:rPr>
      </w:pPr>
      <w:r w:rsidRPr="00517DFE">
        <w:rPr>
          <w:rFonts w:ascii="Calibri" w:eastAsia="Times New Roman" w:hAnsi="Calibri" w:cs="Calibri"/>
          <w:lang w:bidi="ar-SA"/>
        </w:rPr>
        <w:t xml:space="preserve">MassHealth is required to submit TMSIS information to the Centers for Medicare &amp; Medicaid Services (CMS) on a monthly basis. That information includes both medical and pharmacy managed care encounter data. The encounter data that MCEs submit to MassHealth is integral to the completeness and accuracy of that information. Furthermore, CMS requires and assesses completeness and accuracy of critical data elements that must be included in every relevant encounter when applicable. MCEs </w:t>
      </w:r>
      <w:r w:rsidR="00FF4272">
        <w:rPr>
          <w:rFonts w:ascii="Calibri" w:eastAsia="Times New Roman" w:hAnsi="Calibri" w:cs="Calibri"/>
          <w:lang w:bidi="ar-SA"/>
        </w:rPr>
        <w:t xml:space="preserve">must </w:t>
      </w:r>
      <w:r w:rsidRPr="00517DFE">
        <w:rPr>
          <w:rFonts w:ascii="Calibri" w:eastAsia="Times New Roman" w:hAnsi="Calibri" w:cs="Calibri"/>
          <w:lang w:bidi="ar-SA"/>
        </w:rPr>
        <w:t>submit any/all federally required TMSIS data within the transaction in order to ensure compliance. However, it’s especially important that the following data elements are included in every applicable encounter data submission to MassHealth</w:t>
      </w:r>
      <w:r w:rsidR="00FE4C39">
        <w:rPr>
          <w:rFonts w:ascii="Calibri" w:eastAsia="Times New Roman" w:hAnsi="Calibri" w:cs="Calibri"/>
          <w:lang w:bidi="ar-SA"/>
        </w:rPr>
        <w:t>.</w:t>
      </w:r>
      <w:r w:rsidR="00FE4C39" w:rsidRPr="00517DFE">
        <w:rPr>
          <w:rFonts w:ascii="Calibri" w:eastAsia="Times New Roman" w:hAnsi="Calibri" w:cs="Calibri"/>
          <w:lang w:bidi="ar-SA"/>
        </w:rPr>
        <w:t>  </w:t>
      </w:r>
    </w:p>
    <w:p w14:paraId="350E181B" w14:textId="77777777" w:rsidR="004E6CEB" w:rsidRPr="004E6CEB" w:rsidRDefault="004E6CEB" w:rsidP="004E6CEB">
      <w:pPr>
        <w:widowControl/>
        <w:autoSpaceDE/>
        <w:autoSpaceDN/>
        <w:textAlignment w:val="baseline"/>
        <w:rPr>
          <w:rFonts w:ascii="Segoe UI" w:eastAsia="Times New Roman" w:hAnsi="Segoe UI" w:cs="Segoe UI"/>
          <w:sz w:val="18"/>
          <w:szCs w:val="18"/>
          <w:lang w:bidi="ar-SA"/>
        </w:rPr>
      </w:pPr>
      <w:r w:rsidRPr="004E6CEB">
        <w:rPr>
          <w:rFonts w:ascii="Calibri" w:eastAsia="Times New Roman" w:hAnsi="Calibri" w:cs="Calibri"/>
          <w:lang w:bidi="ar-SA"/>
        </w:rPr>
        <w:t> </w:t>
      </w:r>
    </w:p>
    <w:tbl>
      <w:tblPr>
        <w:tblW w:w="8670" w:type="dxa"/>
        <w:jc w:val="center"/>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CellMar>
          <w:left w:w="0" w:type="dxa"/>
          <w:right w:w="0" w:type="dxa"/>
        </w:tblCellMar>
        <w:tblLook w:val="04A0" w:firstRow="1" w:lastRow="0" w:firstColumn="1" w:lastColumn="0" w:noHBand="0" w:noVBand="1"/>
        <w:tblDescription w:val="This table describes TMSIS information to be submitted on encounters."/>
      </w:tblPr>
      <w:tblGrid>
        <w:gridCol w:w="3750"/>
        <w:gridCol w:w="4920"/>
      </w:tblGrid>
      <w:tr w:rsidR="004E6CEB" w:rsidRPr="004E6CEB" w14:paraId="209FA262" w14:textId="77777777" w:rsidTr="00355841">
        <w:trPr>
          <w:trHeight w:val="285"/>
          <w:jc w:val="center"/>
        </w:trPr>
        <w:tc>
          <w:tcPr>
            <w:tcW w:w="3750" w:type="dxa"/>
            <w:tcBorders>
              <w:top w:val="single" w:sz="6" w:space="0" w:color="009895"/>
              <w:left w:val="single" w:sz="6" w:space="0" w:color="009895"/>
              <w:bottom w:val="single" w:sz="6" w:space="0" w:color="009895"/>
              <w:right w:val="single" w:sz="6" w:space="0" w:color="009895"/>
            </w:tcBorders>
            <w:shd w:val="clear" w:color="auto" w:fill="4DAFAF"/>
            <w:vAlign w:val="bottom"/>
            <w:hideMark/>
          </w:tcPr>
          <w:p w14:paraId="78BF80CC" w14:textId="77777777" w:rsidR="004E6CEB" w:rsidRPr="007D4164" w:rsidRDefault="004E6CEB" w:rsidP="004E6CEB">
            <w:pPr>
              <w:widowControl/>
              <w:autoSpaceDE/>
              <w:autoSpaceDN/>
              <w:jc w:val="center"/>
              <w:textAlignment w:val="baseline"/>
              <w:rPr>
                <w:rFonts w:ascii="Times New Roman" w:eastAsia="Times New Roman" w:hAnsi="Times New Roman" w:cs="Times New Roman"/>
                <w:lang w:bidi="ar-SA"/>
              </w:rPr>
            </w:pPr>
            <w:r w:rsidRPr="007D4164">
              <w:rPr>
                <w:rFonts w:ascii="Calibri" w:eastAsia="Times New Roman" w:hAnsi="Calibri" w:cs="Calibri"/>
                <w:b/>
                <w:lang w:bidi="ar-SA"/>
              </w:rPr>
              <w:t>Data Element</w:t>
            </w:r>
            <w:r w:rsidRPr="007D4164">
              <w:rPr>
                <w:rFonts w:ascii="Calibri" w:eastAsia="Times New Roman" w:hAnsi="Calibri" w:cs="Calibri"/>
                <w:lang w:bidi="ar-SA"/>
              </w:rPr>
              <w:t> </w:t>
            </w:r>
          </w:p>
        </w:tc>
        <w:tc>
          <w:tcPr>
            <w:tcW w:w="4920" w:type="dxa"/>
            <w:tcBorders>
              <w:top w:val="single" w:sz="6" w:space="0" w:color="009895"/>
              <w:left w:val="single" w:sz="6" w:space="0" w:color="009895"/>
              <w:bottom w:val="single" w:sz="6" w:space="0" w:color="009895"/>
              <w:right w:val="single" w:sz="6" w:space="0" w:color="009895"/>
            </w:tcBorders>
            <w:shd w:val="clear" w:color="auto" w:fill="4DAFAF"/>
            <w:vAlign w:val="bottom"/>
            <w:hideMark/>
          </w:tcPr>
          <w:p w14:paraId="65BD0CC4" w14:textId="77777777" w:rsidR="004E6CEB" w:rsidRPr="007D4164" w:rsidRDefault="004E6CEB" w:rsidP="004E6CEB">
            <w:pPr>
              <w:widowControl/>
              <w:autoSpaceDE/>
              <w:autoSpaceDN/>
              <w:jc w:val="center"/>
              <w:textAlignment w:val="baseline"/>
              <w:rPr>
                <w:rFonts w:ascii="Times New Roman" w:eastAsia="Times New Roman" w:hAnsi="Times New Roman" w:cs="Times New Roman"/>
                <w:lang w:bidi="ar-SA"/>
              </w:rPr>
            </w:pPr>
            <w:r w:rsidRPr="007D4164">
              <w:rPr>
                <w:rFonts w:ascii="Calibri" w:eastAsia="Times New Roman" w:hAnsi="Calibri" w:cs="Calibri"/>
                <w:b/>
                <w:lang w:bidi="ar-SA"/>
              </w:rPr>
              <w:t>Notes</w:t>
            </w:r>
            <w:r w:rsidRPr="007D4164">
              <w:rPr>
                <w:rFonts w:ascii="Calibri" w:eastAsia="Times New Roman" w:hAnsi="Calibri" w:cs="Calibri"/>
                <w:lang w:bidi="ar-SA"/>
              </w:rPr>
              <w:t> </w:t>
            </w:r>
          </w:p>
        </w:tc>
      </w:tr>
      <w:tr w:rsidR="004E6CEB" w:rsidRPr="004E6CEB" w14:paraId="4CDC80E8" w14:textId="77777777" w:rsidTr="00355841">
        <w:trPr>
          <w:trHeight w:val="285"/>
          <w:jc w:val="center"/>
        </w:trPr>
        <w:tc>
          <w:tcPr>
            <w:tcW w:w="3750" w:type="dxa"/>
            <w:tcBorders>
              <w:top w:val="single" w:sz="6" w:space="0" w:color="009895"/>
            </w:tcBorders>
            <w:hideMark/>
          </w:tcPr>
          <w:p w14:paraId="272541A6"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Provider ID/Service Location (PID/SL) </w:t>
            </w:r>
          </w:p>
        </w:tc>
        <w:tc>
          <w:tcPr>
            <w:tcW w:w="4920" w:type="dxa"/>
            <w:tcBorders>
              <w:top w:val="single" w:sz="6" w:space="0" w:color="009895"/>
            </w:tcBorders>
            <w:hideMark/>
          </w:tcPr>
          <w:p w14:paraId="5B54520C" w14:textId="3389707D"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 xml:space="preserve">For Billing, </w:t>
            </w:r>
            <w:r w:rsidRPr="00FE4C39">
              <w:rPr>
                <w:rFonts w:ascii="Calibri" w:eastAsia="Times New Roman" w:hAnsi="Calibri" w:cs="Calibri"/>
                <w:lang w:bidi="ar-SA"/>
              </w:rPr>
              <w:t xml:space="preserve">Attending, Referring, </w:t>
            </w:r>
            <w:r w:rsidR="00FE4C39" w:rsidRPr="00FE4C39">
              <w:rPr>
                <w:rFonts w:ascii="Calibri" w:eastAsia="Times New Roman" w:hAnsi="Calibri" w:cs="Calibri"/>
                <w:lang w:bidi="ar-SA"/>
              </w:rPr>
              <w:t>a</w:t>
            </w:r>
            <w:r w:rsidR="00FE4C39" w:rsidRPr="00FE4C39">
              <w:rPr>
                <w:rFonts w:eastAsia="Times New Roman"/>
                <w:lang w:bidi="ar-SA"/>
              </w:rPr>
              <w:t xml:space="preserve">nd </w:t>
            </w:r>
            <w:r w:rsidRPr="00FE4C39">
              <w:rPr>
                <w:rFonts w:ascii="Calibri" w:eastAsia="Times New Roman" w:hAnsi="Calibri" w:cs="Calibri"/>
                <w:lang w:bidi="ar-SA"/>
              </w:rPr>
              <w:t>Rendering</w:t>
            </w:r>
            <w:r w:rsidRPr="00517DFE">
              <w:rPr>
                <w:rFonts w:ascii="Calibri" w:eastAsia="Times New Roman" w:hAnsi="Calibri" w:cs="Calibri"/>
                <w:lang w:bidi="ar-SA"/>
              </w:rPr>
              <w:t xml:space="preserve"> </w:t>
            </w:r>
          </w:p>
        </w:tc>
      </w:tr>
      <w:tr w:rsidR="004E6CEB" w:rsidRPr="004E6CEB" w14:paraId="4BA621D0" w14:textId="77777777" w:rsidTr="00C20AB7">
        <w:trPr>
          <w:trHeight w:val="285"/>
          <w:jc w:val="center"/>
        </w:trPr>
        <w:tc>
          <w:tcPr>
            <w:tcW w:w="3750" w:type="dxa"/>
            <w:hideMark/>
          </w:tcPr>
          <w:p w14:paraId="424A295C"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Detail and Total Medicaid Paid Amounts </w:t>
            </w:r>
          </w:p>
        </w:tc>
        <w:tc>
          <w:tcPr>
            <w:tcW w:w="4920" w:type="dxa"/>
            <w:hideMark/>
          </w:tcPr>
          <w:p w14:paraId="32218989"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For all claim types </w:t>
            </w:r>
          </w:p>
        </w:tc>
      </w:tr>
      <w:tr w:rsidR="004E6CEB" w:rsidRPr="004E6CEB" w14:paraId="6E15CFAB" w14:textId="77777777" w:rsidTr="00C20AB7">
        <w:trPr>
          <w:trHeight w:val="285"/>
          <w:jc w:val="center"/>
        </w:trPr>
        <w:tc>
          <w:tcPr>
            <w:tcW w:w="3750" w:type="dxa"/>
            <w:hideMark/>
          </w:tcPr>
          <w:p w14:paraId="3F6C089F"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Revenue Codes on all Detail lines </w:t>
            </w:r>
          </w:p>
        </w:tc>
        <w:tc>
          <w:tcPr>
            <w:tcW w:w="4920" w:type="dxa"/>
            <w:hideMark/>
          </w:tcPr>
          <w:p w14:paraId="2E93905B"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For 837I claims </w:t>
            </w:r>
          </w:p>
        </w:tc>
      </w:tr>
      <w:tr w:rsidR="004E6CEB" w:rsidRPr="004E6CEB" w14:paraId="284A6378" w14:textId="77777777" w:rsidTr="00C20AB7">
        <w:trPr>
          <w:trHeight w:val="285"/>
          <w:jc w:val="center"/>
        </w:trPr>
        <w:tc>
          <w:tcPr>
            <w:tcW w:w="3750" w:type="dxa"/>
            <w:hideMark/>
          </w:tcPr>
          <w:p w14:paraId="55CCC071"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Detail and Total Allowed Amounts </w:t>
            </w:r>
          </w:p>
        </w:tc>
        <w:tc>
          <w:tcPr>
            <w:tcW w:w="4920" w:type="dxa"/>
            <w:hideMark/>
          </w:tcPr>
          <w:p w14:paraId="2AFF897E"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For all claim types </w:t>
            </w:r>
          </w:p>
        </w:tc>
      </w:tr>
      <w:tr w:rsidR="004E6CEB" w:rsidRPr="004E6CEB" w14:paraId="2E8D87CB" w14:textId="77777777" w:rsidTr="00C20AB7">
        <w:trPr>
          <w:trHeight w:val="285"/>
          <w:jc w:val="center"/>
        </w:trPr>
        <w:tc>
          <w:tcPr>
            <w:tcW w:w="3750" w:type="dxa"/>
            <w:hideMark/>
          </w:tcPr>
          <w:p w14:paraId="48D6AB04"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Revenue Charges on all Detail Lines </w:t>
            </w:r>
          </w:p>
        </w:tc>
        <w:tc>
          <w:tcPr>
            <w:tcW w:w="4920" w:type="dxa"/>
            <w:hideMark/>
          </w:tcPr>
          <w:p w14:paraId="6E6B89AC"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For 837I claims </w:t>
            </w:r>
          </w:p>
        </w:tc>
      </w:tr>
      <w:tr w:rsidR="004E6CEB" w:rsidRPr="004E6CEB" w14:paraId="78E89562" w14:textId="77777777" w:rsidTr="00C20AB7">
        <w:trPr>
          <w:trHeight w:val="285"/>
          <w:jc w:val="center"/>
        </w:trPr>
        <w:tc>
          <w:tcPr>
            <w:tcW w:w="3750" w:type="dxa"/>
            <w:hideMark/>
          </w:tcPr>
          <w:p w14:paraId="069F376A"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Detail and Total Billed Amounts </w:t>
            </w:r>
          </w:p>
        </w:tc>
        <w:tc>
          <w:tcPr>
            <w:tcW w:w="4920" w:type="dxa"/>
            <w:hideMark/>
          </w:tcPr>
          <w:p w14:paraId="251D879F"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For all claim types </w:t>
            </w:r>
          </w:p>
        </w:tc>
      </w:tr>
      <w:tr w:rsidR="004E6CEB" w:rsidRPr="004E6CEB" w14:paraId="53C3E74F" w14:textId="77777777" w:rsidTr="00C20AB7">
        <w:trPr>
          <w:trHeight w:val="285"/>
          <w:jc w:val="center"/>
        </w:trPr>
        <w:tc>
          <w:tcPr>
            <w:tcW w:w="3750" w:type="dxa"/>
            <w:hideMark/>
          </w:tcPr>
          <w:p w14:paraId="0DB7BA67"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Provider Taxonomy </w:t>
            </w:r>
          </w:p>
        </w:tc>
        <w:tc>
          <w:tcPr>
            <w:tcW w:w="4920" w:type="dxa"/>
            <w:hideMark/>
          </w:tcPr>
          <w:p w14:paraId="5C76C72D"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For Billing on all claim types except Pharmacy </w:t>
            </w:r>
          </w:p>
        </w:tc>
      </w:tr>
      <w:tr w:rsidR="004E6CEB" w:rsidRPr="004E6CEB" w14:paraId="387366B1" w14:textId="77777777" w:rsidTr="00C20AB7">
        <w:trPr>
          <w:trHeight w:val="285"/>
          <w:jc w:val="center"/>
        </w:trPr>
        <w:tc>
          <w:tcPr>
            <w:tcW w:w="3750" w:type="dxa"/>
            <w:hideMark/>
          </w:tcPr>
          <w:p w14:paraId="1D8D9300"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Medicare Paid, Deductible, Copay, and Coinsurance Amounts </w:t>
            </w:r>
          </w:p>
        </w:tc>
        <w:tc>
          <w:tcPr>
            <w:tcW w:w="4920" w:type="dxa"/>
            <w:hideMark/>
          </w:tcPr>
          <w:p w14:paraId="5B4D1D8C"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For all claim types </w:t>
            </w:r>
          </w:p>
        </w:tc>
      </w:tr>
      <w:tr w:rsidR="004E6CEB" w:rsidRPr="004E6CEB" w14:paraId="3BF0806E" w14:textId="77777777" w:rsidTr="00C20AB7">
        <w:trPr>
          <w:trHeight w:val="285"/>
          <w:jc w:val="center"/>
        </w:trPr>
        <w:tc>
          <w:tcPr>
            <w:tcW w:w="3750" w:type="dxa"/>
            <w:hideMark/>
          </w:tcPr>
          <w:p w14:paraId="3E375E2E"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Present and Valid NPI values </w:t>
            </w:r>
          </w:p>
        </w:tc>
        <w:tc>
          <w:tcPr>
            <w:tcW w:w="4920" w:type="dxa"/>
            <w:hideMark/>
          </w:tcPr>
          <w:p w14:paraId="6D24E84B" w14:textId="77777777" w:rsidR="004E6CEB" w:rsidRPr="00517DFE" w:rsidRDefault="004E6CEB" w:rsidP="004E6CEB">
            <w:pPr>
              <w:widowControl/>
              <w:autoSpaceDE/>
              <w:autoSpaceDN/>
              <w:textAlignment w:val="baseline"/>
              <w:rPr>
                <w:rFonts w:ascii="Calibri" w:eastAsia="Times New Roman" w:hAnsi="Calibri" w:cs="Calibri"/>
                <w:lang w:bidi="ar-SA"/>
              </w:rPr>
            </w:pPr>
            <w:r w:rsidRPr="00517DFE">
              <w:rPr>
                <w:rFonts w:ascii="Calibri" w:eastAsia="Times New Roman" w:hAnsi="Calibri" w:cs="Calibri"/>
                <w:lang w:bidi="ar-SA"/>
              </w:rPr>
              <w:t xml:space="preserve">For all provider types (Billing, </w:t>
            </w:r>
            <w:r w:rsidRPr="00FE4C39">
              <w:rPr>
                <w:rFonts w:ascii="Calibri" w:eastAsia="Times New Roman" w:hAnsi="Calibri" w:cs="Calibri"/>
                <w:lang w:bidi="ar-SA"/>
              </w:rPr>
              <w:t xml:space="preserve">Attending, Referring, Rendering, </w:t>
            </w:r>
            <w:r w:rsidRPr="00517DFE">
              <w:rPr>
                <w:rFonts w:ascii="Calibri" w:eastAsia="Times New Roman" w:hAnsi="Calibri" w:cs="Calibri"/>
                <w:lang w:bidi="ar-SA"/>
              </w:rPr>
              <w:t>Operating, etc.) </w:t>
            </w:r>
          </w:p>
        </w:tc>
      </w:tr>
    </w:tbl>
    <w:p w14:paraId="3169272C" w14:textId="37FA41D3" w:rsidR="30BCC0A4" w:rsidRDefault="30BCC0A4"/>
    <w:p w14:paraId="44BFAF0C" w14:textId="130605E9" w:rsidR="6F5BEA0E" w:rsidRDefault="6F5BEA0E" w:rsidP="006949FD">
      <w:pPr>
        <w:pStyle w:val="BodyText"/>
      </w:pPr>
    </w:p>
    <w:p w14:paraId="70BAF498" w14:textId="230D649C" w:rsidR="00AB5559" w:rsidRPr="000A6B22" w:rsidRDefault="0067700C" w:rsidP="005668A6">
      <w:pPr>
        <w:pStyle w:val="Heading3"/>
      </w:pPr>
      <w:bookmarkStart w:id="97" w:name="_Toc224748928"/>
      <w:r w:rsidRPr="000A6B22">
        <w:rPr>
          <w:spacing w:val="14"/>
        </w:rPr>
        <w:t xml:space="preserve">NATIONAL </w:t>
      </w:r>
      <w:r w:rsidRPr="000A6B22">
        <w:t xml:space="preserve">PROVIDER IDENTIFIER </w:t>
      </w:r>
      <w:r w:rsidR="003408A5" w:rsidRPr="000A6B22">
        <w:t>(NPI)</w:t>
      </w:r>
      <w:r w:rsidR="0087589B" w:rsidRPr="000A6B22">
        <w:t xml:space="preserve"> AND TAXON</w:t>
      </w:r>
      <w:r w:rsidR="00E33EFF" w:rsidRPr="000A6B22">
        <w:t>OMY CODE</w:t>
      </w:r>
      <w:bookmarkEnd w:id="97"/>
    </w:p>
    <w:p w14:paraId="29D5A130" w14:textId="25EC8292" w:rsidR="009B5D44" w:rsidRPr="00517DFE" w:rsidRDefault="001208F8" w:rsidP="009B5D44">
      <w:pPr>
        <w:pStyle w:val="paragraph"/>
        <w:spacing w:before="0" w:beforeAutospacing="0" w:after="0" w:afterAutospacing="0"/>
        <w:ind w:right="210"/>
        <w:textAlignment w:val="baseline"/>
        <w:rPr>
          <w:rStyle w:val="eop"/>
          <w:rFonts w:ascii="Calibri" w:hAnsi="Calibri" w:cs="Calibri"/>
        </w:rPr>
      </w:pPr>
      <w:r>
        <w:rPr>
          <w:rStyle w:val="normaltextrun"/>
          <w:rFonts w:ascii="Calibri" w:eastAsia="BentonModernOne Roman" w:hAnsi="Calibri" w:cs="Calibri"/>
          <w:sz w:val="22"/>
          <w:szCs w:val="22"/>
        </w:rPr>
        <w:t xml:space="preserve">MassHealth expects the provider’s National Provider Identifier (NPI) in the appropriate NM109 data element and </w:t>
      </w:r>
      <w:r w:rsidR="00BF4861">
        <w:rPr>
          <w:rStyle w:val="normaltextrun"/>
          <w:rFonts w:ascii="Calibri" w:eastAsia="BentonModernOne Roman" w:hAnsi="Calibri" w:cs="Calibri"/>
          <w:sz w:val="22"/>
          <w:szCs w:val="22"/>
        </w:rPr>
        <w:t xml:space="preserve">the </w:t>
      </w:r>
      <w:r>
        <w:rPr>
          <w:rStyle w:val="normaltextrun"/>
          <w:rFonts w:ascii="Calibri" w:eastAsia="BentonModernOne Roman" w:hAnsi="Calibri" w:cs="Calibri"/>
          <w:sz w:val="22"/>
          <w:szCs w:val="22"/>
        </w:rPr>
        <w:t xml:space="preserve">taxonomy code in the appropriate PRV data element. </w:t>
      </w:r>
      <w:r w:rsidR="00F47E0D">
        <w:rPr>
          <w:rStyle w:val="normaltextrun"/>
          <w:rFonts w:ascii="Calibri" w:eastAsia="BentonModernOne Roman" w:hAnsi="Calibri" w:cs="Calibri"/>
          <w:sz w:val="22"/>
          <w:szCs w:val="22"/>
        </w:rPr>
        <w:t xml:space="preserve">Trading partners are required to populate </w:t>
      </w:r>
      <w:r w:rsidR="00520908">
        <w:rPr>
          <w:rStyle w:val="normaltextrun"/>
          <w:rFonts w:ascii="Calibri" w:eastAsia="BentonModernOne Roman" w:hAnsi="Calibri" w:cs="Calibri"/>
          <w:sz w:val="22"/>
          <w:szCs w:val="22"/>
        </w:rPr>
        <w:t>all</w:t>
      </w:r>
      <w:r>
        <w:rPr>
          <w:rStyle w:val="normaltextrun"/>
          <w:rFonts w:ascii="Calibri" w:eastAsia="BentonModernOne Roman" w:hAnsi="Calibri" w:cs="Calibri"/>
          <w:sz w:val="22"/>
          <w:szCs w:val="22"/>
        </w:rPr>
        <w:t xml:space="preserve"> NPI</w:t>
      </w:r>
      <w:r w:rsidR="00722E4E">
        <w:rPr>
          <w:rStyle w:val="normaltextrun"/>
          <w:rFonts w:ascii="Calibri" w:eastAsia="BentonModernOne Roman" w:hAnsi="Calibri" w:cs="Calibri"/>
          <w:sz w:val="22"/>
          <w:szCs w:val="22"/>
        </w:rPr>
        <w:t>s</w:t>
      </w:r>
      <w:r w:rsidR="001A3378">
        <w:rPr>
          <w:rStyle w:val="normaltextrun"/>
          <w:rFonts w:ascii="Calibri" w:eastAsia="BentonModernOne Roman" w:hAnsi="Calibri" w:cs="Calibri"/>
          <w:sz w:val="22"/>
          <w:szCs w:val="22"/>
        </w:rPr>
        <w:t xml:space="preserve"> and taxonomy code</w:t>
      </w:r>
      <w:r w:rsidR="00722E4E">
        <w:rPr>
          <w:rStyle w:val="normaltextrun"/>
          <w:rFonts w:ascii="Calibri" w:eastAsia="BentonModernOne Roman" w:hAnsi="Calibri" w:cs="Calibri"/>
          <w:sz w:val="22"/>
          <w:szCs w:val="22"/>
        </w:rPr>
        <w:t xml:space="preserve">s when </w:t>
      </w:r>
      <w:r w:rsidR="00722E4E" w:rsidRPr="00517DFE">
        <w:rPr>
          <w:rStyle w:val="normaltextrun"/>
          <w:rFonts w:ascii="Calibri" w:eastAsia="BentonModernOne Roman" w:hAnsi="Calibri" w:cs="Calibri"/>
          <w:sz w:val="22"/>
          <w:szCs w:val="22"/>
        </w:rPr>
        <w:t>known</w:t>
      </w:r>
      <w:r w:rsidR="00FF5BB3" w:rsidRPr="00517DFE">
        <w:rPr>
          <w:rStyle w:val="normaltextrun"/>
          <w:rFonts w:ascii="Calibri" w:eastAsia="BentonModernOne Roman" w:hAnsi="Calibri" w:cs="Calibri"/>
          <w:sz w:val="22"/>
          <w:szCs w:val="22"/>
        </w:rPr>
        <w:t xml:space="preserve"> and within IG standards</w:t>
      </w:r>
      <w:r w:rsidR="001D74B6" w:rsidRPr="00517DFE">
        <w:rPr>
          <w:rStyle w:val="normaltextrun"/>
          <w:rFonts w:ascii="Calibri" w:eastAsia="BentonModernOne Roman" w:hAnsi="Calibri" w:cs="Calibri"/>
          <w:sz w:val="22"/>
          <w:szCs w:val="22"/>
        </w:rPr>
        <w:t xml:space="preserve">. </w:t>
      </w:r>
      <w:r w:rsidR="009B5D44" w:rsidRPr="00517DFE">
        <w:rPr>
          <w:rStyle w:val="normaltextrun"/>
          <w:rFonts w:ascii="Calibri" w:eastAsia="BentonModernOne Roman" w:hAnsi="Calibri" w:cs="Calibri"/>
          <w:sz w:val="22"/>
          <w:szCs w:val="22"/>
        </w:rPr>
        <w:t>This is true for all provider loops that are utilized within the transaction, except for in the Service Facility Location loop (L2310E) where NM108 and NM109 remain situational in alignment with Implementation Guide standards and as specified in this MassHealth Companion Guide. </w:t>
      </w:r>
      <w:proofErr w:type="spellStart"/>
      <w:r w:rsidR="0052655F" w:rsidRPr="0089456D">
        <w:rPr>
          <w:rStyle w:val="normaltextrun"/>
          <w:rFonts w:ascii="Calibri" w:eastAsia="BentonModernOne Roman" w:hAnsi="Calibri" w:cs="Calibri"/>
          <w:sz w:val="22"/>
          <w:szCs w:val="22"/>
        </w:rPr>
        <w:t>SENDPro</w:t>
      </w:r>
      <w:proofErr w:type="spellEnd"/>
      <w:r w:rsidR="0052655F" w:rsidRPr="0089456D">
        <w:rPr>
          <w:rStyle w:val="normaltextrun"/>
          <w:rFonts w:ascii="Calibri" w:eastAsia="BentonModernOne Roman" w:hAnsi="Calibri" w:cs="Calibri"/>
          <w:sz w:val="22"/>
          <w:szCs w:val="22"/>
        </w:rPr>
        <w:t xml:space="preserve"> validate</w:t>
      </w:r>
      <w:r w:rsidR="00D911E9" w:rsidRPr="0089456D">
        <w:rPr>
          <w:rStyle w:val="normaltextrun"/>
          <w:rFonts w:ascii="Calibri" w:eastAsia="BentonModernOne Roman" w:hAnsi="Calibri" w:cs="Calibri"/>
          <w:sz w:val="22"/>
          <w:szCs w:val="22"/>
        </w:rPr>
        <w:t>s that</w:t>
      </w:r>
      <w:r w:rsidR="0052655F" w:rsidRPr="0089456D">
        <w:rPr>
          <w:rStyle w:val="normaltextrun"/>
          <w:rFonts w:ascii="Calibri" w:eastAsia="BentonModernOne Roman" w:hAnsi="Calibri" w:cs="Calibri"/>
          <w:sz w:val="22"/>
          <w:szCs w:val="22"/>
        </w:rPr>
        <w:t xml:space="preserve"> </w:t>
      </w:r>
      <w:r w:rsidR="00D911E9" w:rsidRPr="0089456D">
        <w:rPr>
          <w:rStyle w:val="normaltextrun"/>
          <w:rFonts w:ascii="Calibri" w:eastAsia="BentonModernOne Roman" w:hAnsi="Calibri" w:cs="Calibri"/>
          <w:sz w:val="22"/>
          <w:szCs w:val="22"/>
        </w:rPr>
        <w:t>taxonomy</w:t>
      </w:r>
      <w:r w:rsidR="0052655F" w:rsidRPr="0089456D">
        <w:rPr>
          <w:rStyle w:val="normaltextrun"/>
          <w:rFonts w:ascii="Calibri" w:eastAsia="BentonModernOne Roman" w:hAnsi="Calibri" w:cs="Calibri"/>
          <w:sz w:val="22"/>
          <w:szCs w:val="22"/>
        </w:rPr>
        <w:t xml:space="preserve"> is valid as per </w:t>
      </w:r>
      <w:r w:rsidR="00D911E9" w:rsidRPr="0089456D">
        <w:rPr>
          <w:rStyle w:val="normaltextrun"/>
          <w:rFonts w:ascii="Calibri" w:eastAsia="BentonModernOne Roman" w:hAnsi="Calibri" w:cs="Calibri"/>
          <w:sz w:val="22"/>
          <w:szCs w:val="22"/>
        </w:rPr>
        <w:t>National Uniform Claim Committee (NUCC) source.</w:t>
      </w:r>
    </w:p>
    <w:p w14:paraId="0395789F" w14:textId="77777777" w:rsidR="009B5D44" w:rsidRPr="00517DFE" w:rsidRDefault="009B5D44" w:rsidP="009B5D44">
      <w:pPr>
        <w:pStyle w:val="paragraph"/>
        <w:spacing w:before="0" w:beforeAutospacing="0" w:after="0" w:afterAutospacing="0"/>
        <w:ind w:right="210"/>
        <w:textAlignment w:val="baseline"/>
        <w:rPr>
          <w:rFonts w:ascii="Segoe UI" w:hAnsi="Segoe UI" w:cs="Segoe UI"/>
          <w:sz w:val="18"/>
          <w:szCs w:val="18"/>
        </w:rPr>
      </w:pPr>
    </w:p>
    <w:p w14:paraId="1841187F" w14:textId="3A57821C" w:rsidR="009B5D44" w:rsidRPr="00517DFE" w:rsidRDefault="009B5D44" w:rsidP="009B5D44">
      <w:pPr>
        <w:pStyle w:val="paragraph"/>
        <w:spacing w:before="0" w:beforeAutospacing="0" w:after="0" w:afterAutospacing="0"/>
        <w:ind w:right="210"/>
        <w:textAlignment w:val="baseline"/>
        <w:rPr>
          <w:rStyle w:val="eop"/>
          <w:rFonts w:ascii="Calibri" w:hAnsi="Calibri" w:cs="Calibri"/>
          <w:szCs w:val="22"/>
        </w:rPr>
      </w:pPr>
      <w:r w:rsidRPr="00517DFE">
        <w:rPr>
          <w:rStyle w:val="normaltextrun"/>
          <w:rFonts w:ascii="Calibri" w:eastAsia="BentonModernOne Roman" w:hAnsi="Calibri" w:cs="Calibri"/>
          <w:sz w:val="22"/>
          <w:szCs w:val="22"/>
        </w:rPr>
        <w:lastRenderedPageBreak/>
        <w:t>If you are an atypical provider and do not have an NPI, submit your Internal Provider ID (G2), Internal Provider Location ID (G2), and MassHealth provided PID/SL (G2 or LU), in the appropriate Reference Identification (REF) segment according to the rules below.</w:t>
      </w:r>
      <w:r w:rsidRPr="00517DFE">
        <w:rPr>
          <w:rStyle w:val="eop"/>
          <w:rFonts w:ascii="Calibri" w:hAnsi="Calibri" w:cs="Calibri"/>
          <w:szCs w:val="22"/>
        </w:rPr>
        <w:t> </w:t>
      </w:r>
    </w:p>
    <w:p w14:paraId="14558479" w14:textId="77777777" w:rsidR="009B5D44" w:rsidRPr="00517DFE" w:rsidRDefault="009B5D44" w:rsidP="009B5D44">
      <w:pPr>
        <w:pStyle w:val="paragraph"/>
        <w:spacing w:before="0" w:beforeAutospacing="0" w:after="0" w:afterAutospacing="0"/>
        <w:ind w:right="210"/>
        <w:textAlignment w:val="baseline"/>
        <w:rPr>
          <w:rFonts w:ascii="Segoe UI" w:hAnsi="Segoe UI" w:cs="Segoe UI"/>
          <w:sz w:val="18"/>
          <w:szCs w:val="18"/>
        </w:rPr>
      </w:pPr>
    </w:p>
    <w:p w14:paraId="2FC7E29C" w14:textId="01AB94CF" w:rsidR="009B5D44" w:rsidRPr="00517DFE" w:rsidRDefault="009B5D44" w:rsidP="009B5D44">
      <w:pPr>
        <w:pStyle w:val="paragraph"/>
        <w:spacing w:before="0" w:beforeAutospacing="0" w:after="0" w:afterAutospacing="0"/>
        <w:ind w:right="210"/>
        <w:jc w:val="both"/>
        <w:textAlignment w:val="baseline"/>
        <w:rPr>
          <w:rStyle w:val="eop"/>
          <w:rFonts w:ascii="Calibri" w:hAnsi="Calibri" w:cs="Calibri"/>
          <w:szCs w:val="22"/>
        </w:rPr>
      </w:pPr>
      <w:r w:rsidRPr="00517DFE">
        <w:rPr>
          <w:rStyle w:val="normaltextrun"/>
          <w:rFonts w:ascii="Calibri" w:eastAsia="BentonModernOne Roman" w:hAnsi="Calibri" w:cs="Calibri"/>
          <w:sz w:val="22"/>
          <w:szCs w:val="22"/>
        </w:rPr>
        <w:t xml:space="preserve">Do not submit Provider Social Security Numbers (SSNs) in your encounter data submission. Provider SSNs should </w:t>
      </w:r>
      <w:r w:rsidR="00952A32">
        <w:rPr>
          <w:rStyle w:val="normaltextrun"/>
          <w:rFonts w:ascii="Calibri" w:eastAsia="BentonModernOne Roman" w:hAnsi="Calibri" w:cs="Calibri"/>
          <w:sz w:val="22"/>
          <w:szCs w:val="22"/>
        </w:rPr>
        <w:t>never</w:t>
      </w:r>
      <w:r w:rsidR="00952A32" w:rsidRPr="00517DFE">
        <w:rPr>
          <w:rStyle w:val="normaltextrun"/>
          <w:rFonts w:ascii="Calibri" w:eastAsia="BentonModernOne Roman" w:hAnsi="Calibri" w:cs="Calibri"/>
          <w:sz w:val="22"/>
          <w:szCs w:val="22"/>
        </w:rPr>
        <w:t xml:space="preserve"> </w:t>
      </w:r>
      <w:r w:rsidRPr="00517DFE">
        <w:rPr>
          <w:rStyle w:val="normaltextrun"/>
          <w:rFonts w:ascii="Calibri" w:eastAsia="BentonModernOne Roman" w:hAnsi="Calibri" w:cs="Calibri"/>
          <w:sz w:val="22"/>
          <w:szCs w:val="22"/>
        </w:rPr>
        <w:t>be submitted to MassHealth.</w:t>
      </w:r>
      <w:r w:rsidRPr="00517DFE">
        <w:rPr>
          <w:rStyle w:val="eop"/>
          <w:rFonts w:ascii="Calibri" w:hAnsi="Calibri" w:cs="Calibri"/>
          <w:szCs w:val="22"/>
        </w:rPr>
        <w:t> </w:t>
      </w:r>
    </w:p>
    <w:p w14:paraId="42FC0FBF" w14:textId="77777777" w:rsidR="00CA2B8C" w:rsidRDefault="00CA2B8C" w:rsidP="001A7AD4">
      <w:pPr>
        <w:pStyle w:val="BodyText"/>
        <w:spacing w:before="120"/>
        <w:ind w:left="0" w:right="224"/>
        <w:jc w:val="both"/>
        <w:rPr>
          <w:rFonts w:asciiTheme="minorHAnsi" w:hAnsiTheme="minorHAnsi" w:cstheme="minorBidi"/>
        </w:rPr>
      </w:pPr>
    </w:p>
    <w:p w14:paraId="6589A835" w14:textId="3EE07C1D" w:rsidR="00E33EFF" w:rsidRPr="000A6B22" w:rsidRDefault="00021485" w:rsidP="005668A6">
      <w:pPr>
        <w:pStyle w:val="Heading3"/>
      </w:pPr>
      <w:bookmarkStart w:id="98" w:name="_Toc224748929"/>
      <w:r w:rsidRPr="000A6B22">
        <w:rPr>
          <w:spacing w:val="14"/>
        </w:rPr>
        <w:t>SECONDARY</w:t>
      </w:r>
      <w:r w:rsidR="00E33EFF" w:rsidRPr="000A6B22">
        <w:rPr>
          <w:spacing w:val="14"/>
        </w:rPr>
        <w:t xml:space="preserve"> </w:t>
      </w:r>
      <w:r w:rsidR="00E33EFF" w:rsidRPr="000A6B22">
        <w:t>PROVIDER IDENTIFIER</w:t>
      </w:r>
      <w:r w:rsidR="00301AFC" w:rsidRPr="000A6B22">
        <w:t>S</w:t>
      </w:r>
      <w:bookmarkEnd w:id="98"/>
    </w:p>
    <w:p w14:paraId="2717D0D9" w14:textId="0DAA1A29" w:rsidR="00A22BE8" w:rsidRPr="0083156E" w:rsidRDefault="3677B968" w:rsidP="00BC710F">
      <w:pPr>
        <w:pStyle w:val="BodyText"/>
        <w:ind w:left="0"/>
      </w:pPr>
      <w:r w:rsidRPr="0083156E">
        <w:t xml:space="preserve">In addition to the NPI, </w:t>
      </w:r>
      <w:r w:rsidR="5D050F94" w:rsidRPr="0083156E">
        <w:t>MassHealth exp</w:t>
      </w:r>
      <w:r w:rsidR="28EA11CA" w:rsidRPr="0083156E">
        <w:t xml:space="preserve">ects </w:t>
      </w:r>
      <w:r w:rsidR="5E4790CE" w:rsidRPr="0083156E">
        <w:t xml:space="preserve">Managed Care Entities to </w:t>
      </w:r>
      <w:r w:rsidR="6B1D92FA" w:rsidRPr="0083156E">
        <w:t>p</w:t>
      </w:r>
      <w:r w:rsidR="51770300" w:rsidRPr="0083156E">
        <w:t>op</w:t>
      </w:r>
      <w:r w:rsidRPr="0083156E">
        <w:t>ulate</w:t>
      </w:r>
      <w:r w:rsidR="00952A32">
        <w:t xml:space="preserve"> all</w:t>
      </w:r>
      <w:r w:rsidR="238C8449" w:rsidRPr="0083156E">
        <w:t xml:space="preserve"> </w:t>
      </w:r>
      <w:r w:rsidR="64BA8F94" w:rsidRPr="0083156E">
        <w:t>secondary</w:t>
      </w:r>
      <w:r w:rsidR="238C8449" w:rsidRPr="0083156E">
        <w:t xml:space="preserve"> provider identifiers </w:t>
      </w:r>
      <w:r w:rsidR="5FDA4CE9" w:rsidRPr="0083156E">
        <w:t>in the</w:t>
      </w:r>
      <w:r w:rsidR="4DF78FAA" w:rsidRPr="0083156E">
        <w:t xml:space="preserve"> allowable and</w:t>
      </w:r>
      <w:r w:rsidR="5FDA4CE9" w:rsidRPr="0083156E">
        <w:t xml:space="preserve"> appropriate REF segments</w:t>
      </w:r>
      <w:r w:rsidR="0C1910EA" w:rsidRPr="0083156E">
        <w:t>.</w:t>
      </w:r>
      <w:r w:rsidR="0015597D" w:rsidRPr="0083156E">
        <w:t xml:space="preserve"> </w:t>
      </w:r>
      <w:r w:rsidR="0C1910EA" w:rsidRPr="0083156E">
        <w:t xml:space="preserve">This </w:t>
      </w:r>
      <w:r w:rsidR="5C867621" w:rsidRPr="0083156E">
        <w:t>include</w:t>
      </w:r>
      <w:r w:rsidR="0DD307CC" w:rsidRPr="0083156E">
        <w:t>s</w:t>
      </w:r>
      <w:r w:rsidR="5C867621" w:rsidRPr="0083156E">
        <w:t xml:space="preserve"> the following</w:t>
      </w:r>
      <w:r w:rsidR="00F169FE">
        <w:t>.</w:t>
      </w:r>
    </w:p>
    <w:p w14:paraId="4789D814" w14:textId="77777777" w:rsidR="00DE11BE" w:rsidRPr="00087BD5" w:rsidRDefault="00DE11BE" w:rsidP="001A7AD4">
      <w:pPr>
        <w:pStyle w:val="BodyText"/>
        <w:ind w:left="0"/>
        <w:jc w:val="both"/>
        <w:rPr>
          <w:highlight w:val="magenta"/>
        </w:rPr>
      </w:pPr>
    </w:p>
    <w:tbl>
      <w:tblPr>
        <w:tblW w:w="9900" w:type="dxa"/>
        <w:tblBorders>
          <w:top w:val="single" w:sz="4" w:space="0" w:color="009895"/>
          <w:left w:val="single" w:sz="4" w:space="0" w:color="009895"/>
          <w:bottom w:val="single" w:sz="4" w:space="0" w:color="009895"/>
          <w:right w:val="single" w:sz="4" w:space="0" w:color="009895"/>
          <w:insideH w:val="single" w:sz="4" w:space="0" w:color="009895"/>
          <w:insideV w:val="single" w:sz="4" w:space="0" w:color="009895"/>
        </w:tblBorders>
        <w:tblLook w:val="04A0" w:firstRow="1" w:lastRow="0" w:firstColumn="1" w:lastColumn="0" w:noHBand="0" w:noVBand="1"/>
        <w:tblDescription w:val="This table describes secondary provider identifiers."/>
      </w:tblPr>
      <w:tblGrid>
        <w:gridCol w:w="1537"/>
        <w:gridCol w:w="2693"/>
        <w:gridCol w:w="5670"/>
      </w:tblGrid>
      <w:tr w:rsidR="00D435C2" w:rsidRPr="00087BD5" w14:paraId="786D2351" w14:textId="77777777" w:rsidTr="00355841">
        <w:trPr>
          <w:trHeight w:val="290"/>
          <w:tblHeader/>
        </w:trPr>
        <w:tc>
          <w:tcPr>
            <w:tcW w:w="1537" w:type="dxa"/>
            <w:tcBorders>
              <w:top w:val="single" w:sz="4" w:space="0" w:color="009895"/>
              <w:left w:val="single" w:sz="4" w:space="0" w:color="009895"/>
              <w:bottom w:val="single" w:sz="4" w:space="0" w:color="009895"/>
              <w:right w:val="single" w:sz="4" w:space="0" w:color="009895"/>
            </w:tcBorders>
            <w:shd w:val="clear" w:color="auto" w:fill="4DAFAF"/>
            <w:noWrap/>
            <w:vAlign w:val="bottom"/>
            <w:hideMark/>
          </w:tcPr>
          <w:p w14:paraId="6E192FE3" w14:textId="3754051D" w:rsidR="00B42368" w:rsidRPr="00180EE8" w:rsidRDefault="44DB3036" w:rsidP="00D5378E">
            <w:pPr>
              <w:widowControl/>
              <w:autoSpaceDE/>
              <w:autoSpaceDN/>
              <w:jc w:val="center"/>
              <w:rPr>
                <w:rFonts w:asciiTheme="minorHAnsi" w:eastAsia="Times New Roman" w:hAnsiTheme="minorHAnsi" w:cstheme="minorHAnsi"/>
                <w:b/>
                <w:sz w:val="20"/>
                <w:szCs w:val="20"/>
                <w:lang w:bidi="ar-SA"/>
              </w:rPr>
            </w:pPr>
            <w:r w:rsidRPr="00180EE8">
              <w:rPr>
                <w:rFonts w:asciiTheme="minorHAnsi" w:eastAsia="Times New Roman" w:hAnsiTheme="minorHAnsi" w:cstheme="minorHAnsi"/>
                <w:b/>
                <w:sz w:val="20"/>
                <w:szCs w:val="20"/>
                <w:lang w:bidi="ar-SA"/>
              </w:rPr>
              <w:lastRenderedPageBreak/>
              <w:t>Qualifier</w:t>
            </w:r>
          </w:p>
        </w:tc>
        <w:tc>
          <w:tcPr>
            <w:tcW w:w="2693" w:type="dxa"/>
            <w:tcBorders>
              <w:top w:val="single" w:sz="4" w:space="0" w:color="009895"/>
              <w:left w:val="single" w:sz="4" w:space="0" w:color="009895"/>
              <w:bottom w:val="single" w:sz="4" w:space="0" w:color="009895"/>
              <w:right w:val="single" w:sz="4" w:space="0" w:color="009895"/>
            </w:tcBorders>
            <w:shd w:val="clear" w:color="auto" w:fill="4DAFAF"/>
            <w:noWrap/>
            <w:vAlign w:val="bottom"/>
            <w:hideMark/>
          </w:tcPr>
          <w:p w14:paraId="574EFF77" w14:textId="77777777" w:rsidR="00B42368" w:rsidRPr="00180EE8" w:rsidRDefault="6AA91DDE" w:rsidP="00D5378E">
            <w:pPr>
              <w:widowControl/>
              <w:autoSpaceDE/>
              <w:autoSpaceDN/>
              <w:jc w:val="center"/>
              <w:rPr>
                <w:rFonts w:asciiTheme="minorHAnsi" w:eastAsia="Times New Roman" w:hAnsiTheme="minorHAnsi" w:cstheme="minorHAnsi"/>
                <w:b/>
                <w:sz w:val="20"/>
                <w:szCs w:val="20"/>
                <w:lang w:bidi="ar-SA"/>
              </w:rPr>
            </w:pPr>
            <w:r w:rsidRPr="00180EE8">
              <w:rPr>
                <w:rFonts w:asciiTheme="minorHAnsi" w:eastAsia="Times New Roman" w:hAnsiTheme="minorHAnsi" w:cstheme="minorHAnsi"/>
                <w:b/>
                <w:sz w:val="20"/>
                <w:szCs w:val="20"/>
                <w:lang w:bidi="ar-SA"/>
              </w:rPr>
              <w:t>IG Definition</w:t>
            </w:r>
          </w:p>
        </w:tc>
        <w:tc>
          <w:tcPr>
            <w:tcW w:w="5670" w:type="dxa"/>
            <w:tcBorders>
              <w:top w:val="single" w:sz="4" w:space="0" w:color="009895"/>
              <w:left w:val="single" w:sz="4" w:space="0" w:color="009895"/>
              <w:bottom w:val="single" w:sz="4" w:space="0" w:color="009895"/>
              <w:right w:val="single" w:sz="4" w:space="0" w:color="9CC2E5" w:themeColor="accent1" w:themeTint="99"/>
            </w:tcBorders>
            <w:shd w:val="clear" w:color="auto" w:fill="4DAFAF"/>
            <w:noWrap/>
            <w:vAlign w:val="bottom"/>
            <w:hideMark/>
          </w:tcPr>
          <w:p w14:paraId="0CAB5692" w14:textId="53D53E79" w:rsidR="00B42368" w:rsidRPr="00180EE8" w:rsidRDefault="08AC7A05" w:rsidP="00D5378E">
            <w:pPr>
              <w:widowControl/>
              <w:autoSpaceDE/>
              <w:autoSpaceDN/>
              <w:jc w:val="center"/>
              <w:rPr>
                <w:rFonts w:asciiTheme="minorHAnsi" w:eastAsia="Times New Roman" w:hAnsiTheme="minorHAnsi" w:cstheme="minorHAnsi"/>
                <w:b/>
                <w:sz w:val="20"/>
                <w:szCs w:val="20"/>
                <w:lang w:bidi="ar-SA"/>
              </w:rPr>
            </w:pPr>
            <w:r w:rsidRPr="00180EE8">
              <w:rPr>
                <w:rFonts w:asciiTheme="minorHAnsi" w:eastAsia="Times New Roman" w:hAnsiTheme="minorHAnsi" w:cstheme="minorHAnsi"/>
                <w:b/>
                <w:sz w:val="20"/>
                <w:szCs w:val="20"/>
                <w:lang w:bidi="ar-SA"/>
              </w:rPr>
              <w:t>M</w:t>
            </w:r>
            <w:r w:rsidR="3894A095" w:rsidRPr="00180EE8">
              <w:rPr>
                <w:rFonts w:asciiTheme="minorHAnsi" w:eastAsia="Times New Roman" w:hAnsiTheme="minorHAnsi" w:cstheme="minorHAnsi"/>
                <w:b/>
                <w:sz w:val="20"/>
                <w:szCs w:val="20"/>
                <w:lang w:bidi="ar-SA"/>
              </w:rPr>
              <w:t>ass</w:t>
            </w:r>
            <w:r w:rsidRPr="00180EE8">
              <w:rPr>
                <w:rFonts w:asciiTheme="minorHAnsi" w:eastAsia="Times New Roman" w:hAnsiTheme="minorHAnsi" w:cstheme="minorHAnsi"/>
                <w:b/>
                <w:sz w:val="20"/>
                <w:szCs w:val="20"/>
                <w:lang w:bidi="ar-SA"/>
              </w:rPr>
              <w:t>H</w:t>
            </w:r>
            <w:r w:rsidR="274FBEF1" w:rsidRPr="00180EE8">
              <w:rPr>
                <w:rFonts w:asciiTheme="minorHAnsi" w:eastAsia="Times New Roman" w:hAnsiTheme="minorHAnsi" w:cstheme="minorHAnsi"/>
                <w:b/>
                <w:sz w:val="20"/>
                <w:szCs w:val="20"/>
                <w:lang w:bidi="ar-SA"/>
              </w:rPr>
              <w:t>ealth</w:t>
            </w:r>
            <w:r w:rsidRPr="00180EE8">
              <w:rPr>
                <w:rFonts w:asciiTheme="minorHAnsi" w:eastAsia="Times New Roman" w:hAnsiTheme="minorHAnsi" w:cstheme="minorHAnsi"/>
                <w:b/>
                <w:sz w:val="20"/>
                <w:szCs w:val="20"/>
                <w:lang w:bidi="ar-SA"/>
              </w:rPr>
              <w:t xml:space="preserve"> De</w:t>
            </w:r>
            <w:r w:rsidR="0DB271CB" w:rsidRPr="00180EE8">
              <w:rPr>
                <w:rFonts w:asciiTheme="minorHAnsi" w:eastAsia="Times New Roman" w:hAnsiTheme="minorHAnsi" w:cstheme="minorHAnsi"/>
                <w:b/>
                <w:sz w:val="20"/>
                <w:szCs w:val="20"/>
                <w:lang w:bidi="ar-SA"/>
              </w:rPr>
              <w:t>scription</w:t>
            </w:r>
          </w:p>
        </w:tc>
      </w:tr>
      <w:tr w:rsidR="00EA5574" w:rsidRPr="00087BD5" w14:paraId="357EC714" w14:textId="77777777" w:rsidTr="00355841">
        <w:trPr>
          <w:trHeight w:val="290"/>
          <w:tblHeader/>
        </w:trPr>
        <w:tc>
          <w:tcPr>
            <w:tcW w:w="1537" w:type="dxa"/>
            <w:tcBorders>
              <w:top w:val="single" w:sz="4" w:space="0" w:color="009895"/>
            </w:tcBorders>
            <w:vAlign w:val="center"/>
          </w:tcPr>
          <w:p w14:paraId="31DE1873" w14:textId="7A6DC5F8" w:rsidR="00EA5574" w:rsidRPr="0083156E" w:rsidRDefault="27582F71" w:rsidP="001A7AD4">
            <w:pPr>
              <w:widowControl/>
              <w:autoSpaceDE/>
              <w:autoSpaceDN/>
              <w:jc w:val="both"/>
              <w:rPr>
                <w:rFonts w:asciiTheme="minorHAnsi" w:eastAsia="Times New Roman" w:hAnsiTheme="minorHAnsi" w:cstheme="minorHAnsi"/>
                <w:color w:val="000000"/>
                <w:sz w:val="20"/>
                <w:szCs w:val="20"/>
                <w:lang w:bidi="ar-SA"/>
              </w:rPr>
            </w:pPr>
            <w:r w:rsidRPr="0083156E">
              <w:rPr>
                <w:rFonts w:asciiTheme="minorHAnsi" w:eastAsia="Times New Roman" w:hAnsiTheme="minorHAnsi" w:cstheme="minorHAnsi"/>
                <w:color w:val="000000" w:themeColor="text1"/>
                <w:sz w:val="20"/>
                <w:szCs w:val="20"/>
                <w:lang w:bidi="ar-SA"/>
              </w:rPr>
              <w:t>G2</w:t>
            </w:r>
          </w:p>
        </w:tc>
        <w:tc>
          <w:tcPr>
            <w:tcW w:w="2693" w:type="dxa"/>
            <w:tcBorders>
              <w:top w:val="single" w:sz="4" w:space="0" w:color="009895"/>
            </w:tcBorders>
            <w:vAlign w:val="center"/>
          </w:tcPr>
          <w:p w14:paraId="305CB21E" w14:textId="6050AB56" w:rsidR="00EA5574" w:rsidRPr="0083156E" w:rsidRDefault="27582F71" w:rsidP="006826D3">
            <w:pPr>
              <w:widowControl/>
              <w:autoSpaceDE/>
              <w:autoSpaceDN/>
              <w:rPr>
                <w:rFonts w:asciiTheme="minorHAnsi" w:eastAsia="Times New Roman" w:hAnsiTheme="minorHAnsi" w:cstheme="minorHAnsi"/>
                <w:color w:val="000000"/>
                <w:sz w:val="20"/>
                <w:szCs w:val="20"/>
                <w:lang w:bidi="ar-SA"/>
              </w:rPr>
            </w:pPr>
            <w:r w:rsidRPr="0083156E">
              <w:rPr>
                <w:rFonts w:asciiTheme="minorHAnsi" w:eastAsia="Times New Roman" w:hAnsiTheme="minorHAnsi" w:cstheme="minorHAnsi"/>
                <w:color w:val="000000" w:themeColor="text1"/>
                <w:sz w:val="20"/>
                <w:szCs w:val="20"/>
                <w:lang w:bidi="ar-SA"/>
              </w:rPr>
              <w:t>Provider Commercial Number</w:t>
            </w:r>
          </w:p>
        </w:tc>
        <w:tc>
          <w:tcPr>
            <w:tcW w:w="5670" w:type="dxa"/>
            <w:tcBorders>
              <w:top w:val="single" w:sz="4" w:space="0" w:color="009895"/>
            </w:tcBorders>
            <w:vAlign w:val="center"/>
          </w:tcPr>
          <w:p w14:paraId="08A25C94" w14:textId="77777777" w:rsidR="00EA5574" w:rsidRPr="0083156E" w:rsidRDefault="707249B2" w:rsidP="001A7AD4">
            <w:pPr>
              <w:widowControl/>
              <w:autoSpaceDE/>
              <w:autoSpaceDN/>
              <w:spacing w:before="100" w:beforeAutospacing="1"/>
              <w:jc w:val="both"/>
              <w:rPr>
                <w:rFonts w:asciiTheme="minorHAnsi" w:eastAsia="Times New Roman" w:hAnsiTheme="minorHAnsi" w:cstheme="minorHAnsi"/>
                <w:b/>
                <w:color w:val="000000"/>
                <w:sz w:val="20"/>
                <w:szCs w:val="20"/>
                <w:lang w:bidi="ar-SA"/>
              </w:rPr>
            </w:pPr>
            <w:r w:rsidRPr="0083156E">
              <w:rPr>
                <w:rFonts w:asciiTheme="minorHAnsi" w:eastAsia="Times New Roman" w:hAnsiTheme="minorHAnsi" w:cstheme="minorHAnsi"/>
                <w:b/>
                <w:color w:val="000000" w:themeColor="text1"/>
                <w:sz w:val="20"/>
                <w:szCs w:val="20"/>
                <w:lang w:bidi="ar-SA"/>
              </w:rPr>
              <w:t>Internal Provider Number</w:t>
            </w:r>
          </w:p>
          <w:p w14:paraId="6555CFF3" w14:textId="0DFEB89B" w:rsidR="00EA5574" w:rsidRPr="0083156E" w:rsidRDefault="4FBD9C8E" w:rsidP="00BC710F">
            <w:pPr>
              <w:widowControl/>
              <w:autoSpaceDE/>
              <w:autoSpaceDN/>
              <w:spacing w:before="100" w:beforeAutospacing="1"/>
              <w:rPr>
                <w:rFonts w:asciiTheme="minorHAnsi" w:eastAsia="Times New Roman" w:hAnsiTheme="minorHAnsi" w:cstheme="minorHAnsi"/>
                <w:color w:val="000000" w:themeColor="text1"/>
                <w:sz w:val="20"/>
                <w:szCs w:val="20"/>
                <w:lang w:bidi="ar-SA"/>
              </w:rPr>
            </w:pPr>
            <w:r w:rsidRPr="0083156E">
              <w:rPr>
                <w:rFonts w:asciiTheme="minorHAnsi" w:eastAsia="Times New Roman" w:hAnsiTheme="minorHAnsi" w:cstheme="minorHAnsi"/>
                <w:color w:val="000000" w:themeColor="text1"/>
                <w:sz w:val="20"/>
                <w:szCs w:val="20"/>
                <w:lang w:bidi="ar-SA"/>
              </w:rPr>
              <w:t>MCEs must populate G2 with the Internal Provider number</w:t>
            </w:r>
            <w:r w:rsidR="00CB3D44" w:rsidRPr="0083156E">
              <w:rPr>
                <w:rFonts w:asciiTheme="minorHAnsi" w:eastAsia="Times New Roman" w:hAnsiTheme="minorHAnsi" w:cstheme="minorHAnsi"/>
                <w:color w:val="000000" w:themeColor="text1"/>
                <w:sz w:val="20"/>
                <w:szCs w:val="20"/>
                <w:lang w:bidi="ar-SA"/>
              </w:rPr>
              <w:t>, Internal Provider Location ID,</w:t>
            </w:r>
            <w:r w:rsidRPr="0083156E">
              <w:rPr>
                <w:rFonts w:asciiTheme="minorHAnsi" w:eastAsia="Times New Roman" w:hAnsiTheme="minorHAnsi" w:cstheme="minorHAnsi"/>
                <w:color w:val="000000" w:themeColor="text1"/>
                <w:sz w:val="20"/>
                <w:szCs w:val="20"/>
                <w:lang w:bidi="ar-SA"/>
              </w:rPr>
              <w:t xml:space="preserve"> and the MassHealth PID/SL </w:t>
            </w:r>
            <w:r w:rsidR="00D75539" w:rsidRPr="0083156E">
              <w:rPr>
                <w:rFonts w:asciiTheme="minorHAnsi" w:eastAsia="Times New Roman" w:hAnsiTheme="minorHAnsi" w:cstheme="minorHAnsi"/>
                <w:color w:val="000000" w:themeColor="text1"/>
                <w:sz w:val="20"/>
                <w:szCs w:val="20"/>
                <w:lang w:bidi="ar-SA"/>
              </w:rPr>
              <w:t>in the event the LU qualifier is not available within a segment</w:t>
            </w:r>
            <w:r w:rsidR="001B3962" w:rsidRPr="0083156E">
              <w:rPr>
                <w:rFonts w:asciiTheme="minorHAnsi" w:eastAsia="Times New Roman" w:hAnsiTheme="minorHAnsi" w:cstheme="minorHAnsi"/>
                <w:color w:val="000000" w:themeColor="text1"/>
                <w:sz w:val="20"/>
                <w:szCs w:val="20"/>
                <w:lang w:bidi="ar-SA"/>
              </w:rPr>
              <w:t xml:space="preserve"> and the PID/SL is</w:t>
            </w:r>
            <w:r w:rsidR="5A83C1D2" w:rsidRPr="0083156E">
              <w:rPr>
                <w:rFonts w:asciiTheme="minorHAnsi" w:eastAsia="Times New Roman" w:hAnsiTheme="minorHAnsi" w:cstheme="minorHAnsi"/>
                <w:color w:val="000000" w:themeColor="text1"/>
                <w:sz w:val="20"/>
                <w:szCs w:val="20"/>
                <w:lang w:bidi="ar-SA"/>
              </w:rPr>
              <w:t xml:space="preserve"> known</w:t>
            </w:r>
            <w:r w:rsidR="001B3962" w:rsidRPr="0083156E">
              <w:rPr>
                <w:rFonts w:asciiTheme="minorHAnsi" w:eastAsia="Times New Roman" w:hAnsiTheme="minorHAnsi" w:cstheme="minorHAnsi"/>
                <w:color w:val="000000" w:themeColor="text1"/>
                <w:sz w:val="20"/>
                <w:szCs w:val="20"/>
                <w:lang w:bidi="ar-SA"/>
              </w:rPr>
              <w:t>.</w:t>
            </w:r>
            <w:r w:rsidR="001D3CD7" w:rsidRPr="0083156E">
              <w:rPr>
                <w:rFonts w:asciiTheme="minorHAnsi" w:eastAsia="Times New Roman" w:hAnsiTheme="minorHAnsi" w:cstheme="minorHAnsi"/>
                <w:color w:val="000000" w:themeColor="text1"/>
                <w:sz w:val="20"/>
                <w:szCs w:val="20"/>
                <w:lang w:bidi="ar-SA"/>
              </w:rPr>
              <w:t xml:space="preserve"> </w:t>
            </w:r>
            <w:r w:rsidR="007D4B4D" w:rsidRPr="0083156E">
              <w:rPr>
                <w:rFonts w:asciiTheme="minorHAnsi" w:eastAsia="Times New Roman" w:hAnsiTheme="minorHAnsi" w:cstheme="minorHAnsi"/>
                <w:color w:val="000000" w:themeColor="text1"/>
                <w:sz w:val="20"/>
                <w:szCs w:val="20"/>
                <w:lang w:bidi="ar-SA"/>
              </w:rPr>
              <w:t>A description of how to populate the date element is</w:t>
            </w:r>
            <w:r w:rsidR="5A83C1D2" w:rsidRPr="0083156E">
              <w:rPr>
                <w:rFonts w:asciiTheme="minorHAnsi" w:eastAsia="Times New Roman" w:hAnsiTheme="minorHAnsi" w:cstheme="minorHAnsi"/>
                <w:color w:val="000000" w:themeColor="text1"/>
                <w:sz w:val="20"/>
                <w:szCs w:val="20"/>
                <w:lang w:bidi="ar-SA"/>
              </w:rPr>
              <w:t xml:space="preserve"> </w:t>
            </w:r>
            <w:r w:rsidR="693B6283" w:rsidRPr="0083156E">
              <w:rPr>
                <w:rFonts w:asciiTheme="minorHAnsi" w:eastAsia="Times New Roman" w:hAnsiTheme="minorHAnsi" w:cstheme="minorHAnsi"/>
                <w:color w:val="000000" w:themeColor="text1"/>
                <w:sz w:val="20"/>
                <w:szCs w:val="20"/>
                <w:lang w:bidi="ar-SA"/>
              </w:rPr>
              <w:t>shown below</w:t>
            </w:r>
            <w:r w:rsidR="00952A32">
              <w:rPr>
                <w:rFonts w:asciiTheme="minorHAnsi" w:eastAsia="Times New Roman" w:hAnsiTheme="minorHAnsi" w:cstheme="minorHAnsi"/>
                <w:color w:val="000000" w:themeColor="text1"/>
                <w:sz w:val="20"/>
                <w:szCs w:val="20"/>
                <w:lang w:bidi="ar-SA"/>
              </w:rPr>
              <w:t>.</w:t>
            </w:r>
            <w:r w:rsidR="00952A32" w:rsidRPr="0083156E">
              <w:rPr>
                <w:rFonts w:asciiTheme="minorHAnsi" w:eastAsia="Times New Roman" w:hAnsiTheme="minorHAnsi" w:cstheme="minorHAnsi"/>
                <w:color w:val="000000" w:themeColor="text1"/>
                <w:sz w:val="20"/>
                <w:szCs w:val="20"/>
                <w:lang w:bidi="ar-SA"/>
              </w:rPr>
              <w:t xml:space="preserve"> </w:t>
            </w:r>
          </w:p>
          <w:p w14:paraId="43335093" w14:textId="7FFCD345" w:rsidR="00994FD2" w:rsidRDefault="008F17FD" w:rsidP="008F17FD">
            <w:pPr>
              <w:widowControl/>
              <w:autoSpaceDE/>
              <w:autoSpaceDN/>
              <w:spacing w:before="100" w:beforeAutospacing="1"/>
              <w:rPr>
                <w:rFonts w:asciiTheme="minorHAnsi" w:eastAsia="Times New Roman" w:hAnsiTheme="minorHAnsi" w:cstheme="minorHAnsi"/>
                <w:color w:val="000000" w:themeColor="text1"/>
                <w:sz w:val="20"/>
                <w:szCs w:val="20"/>
                <w:lang w:bidi="ar-SA"/>
              </w:rPr>
            </w:pPr>
            <w:r w:rsidRPr="0083156E">
              <w:rPr>
                <w:rFonts w:asciiTheme="minorHAnsi" w:eastAsia="Times New Roman" w:hAnsiTheme="minorHAnsi" w:cstheme="minorHAnsi"/>
                <w:color w:val="000000" w:themeColor="text1"/>
                <w:sz w:val="20"/>
                <w:szCs w:val="20"/>
                <w:lang w:bidi="ar-SA"/>
              </w:rPr>
              <w:t>Internal Provider Number&lt;space&gt;Internal Provider Location ID&lt;space&gt;PID/SL</w:t>
            </w:r>
          </w:p>
          <w:p w14:paraId="7100B462" w14:textId="3B792693" w:rsidR="00B2776E" w:rsidRDefault="00B2776E" w:rsidP="008F17FD">
            <w:pPr>
              <w:widowControl/>
              <w:autoSpaceDE/>
              <w:autoSpaceDN/>
              <w:spacing w:before="100" w:beforeAutospacing="1"/>
              <w:rPr>
                <w:rFonts w:asciiTheme="minorHAnsi" w:eastAsia="Times New Roman" w:hAnsiTheme="minorHAnsi" w:cstheme="minorHAnsi"/>
                <w:color w:val="000000" w:themeColor="text1"/>
                <w:sz w:val="20"/>
                <w:szCs w:val="20"/>
                <w:lang w:bidi="ar-SA"/>
              </w:rPr>
            </w:pPr>
            <w:r>
              <w:rPr>
                <w:rFonts w:asciiTheme="minorHAnsi" w:eastAsia="Times New Roman" w:hAnsiTheme="minorHAnsi" w:cstheme="minorHAnsi"/>
                <w:color w:val="000000" w:themeColor="text1"/>
                <w:sz w:val="20"/>
                <w:szCs w:val="20"/>
                <w:lang w:bidi="ar-SA"/>
              </w:rPr>
              <w:t xml:space="preserve">In </w:t>
            </w:r>
            <w:proofErr w:type="spellStart"/>
            <w:r>
              <w:rPr>
                <w:rFonts w:asciiTheme="minorHAnsi" w:eastAsia="Times New Roman" w:hAnsiTheme="minorHAnsi" w:cstheme="minorHAnsi"/>
                <w:color w:val="000000" w:themeColor="text1"/>
                <w:sz w:val="20"/>
                <w:szCs w:val="20"/>
                <w:lang w:bidi="ar-SA"/>
              </w:rPr>
              <w:t>SENDPro</w:t>
            </w:r>
            <w:proofErr w:type="spellEnd"/>
            <w:r>
              <w:rPr>
                <w:rFonts w:asciiTheme="minorHAnsi" w:eastAsia="Times New Roman" w:hAnsiTheme="minorHAnsi" w:cstheme="minorHAnsi"/>
                <w:color w:val="000000" w:themeColor="text1"/>
                <w:sz w:val="20"/>
                <w:szCs w:val="20"/>
                <w:lang w:bidi="ar-SA"/>
              </w:rPr>
              <w:t xml:space="preserve">, the Internal Provider Number is validated </w:t>
            </w:r>
            <w:r w:rsidR="002455C7">
              <w:rPr>
                <w:rFonts w:asciiTheme="minorHAnsi" w:eastAsia="Times New Roman" w:hAnsiTheme="minorHAnsi" w:cstheme="minorHAnsi"/>
                <w:color w:val="000000" w:themeColor="text1"/>
                <w:sz w:val="20"/>
                <w:szCs w:val="20"/>
                <w:lang w:bidi="ar-SA"/>
              </w:rPr>
              <w:t xml:space="preserve">against </w:t>
            </w:r>
            <w:r w:rsidR="00EF4B80">
              <w:rPr>
                <w:rFonts w:asciiTheme="minorHAnsi" w:eastAsia="Times New Roman" w:hAnsiTheme="minorHAnsi" w:cstheme="minorHAnsi"/>
                <w:color w:val="000000" w:themeColor="text1"/>
                <w:sz w:val="20"/>
                <w:szCs w:val="20"/>
                <w:lang w:bidi="ar-SA"/>
              </w:rPr>
              <w:t xml:space="preserve">MCE </w:t>
            </w:r>
            <w:r w:rsidR="00990601">
              <w:rPr>
                <w:rFonts w:asciiTheme="minorHAnsi" w:eastAsia="Times New Roman" w:hAnsiTheme="minorHAnsi" w:cstheme="minorHAnsi"/>
                <w:color w:val="000000" w:themeColor="text1"/>
                <w:sz w:val="20"/>
                <w:szCs w:val="20"/>
                <w:lang w:bidi="ar-SA"/>
              </w:rPr>
              <w:t>PROVIDER ID (Field 2)</w:t>
            </w:r>
            <w:r w:rsidR="003F30E7">
              <w:rPr>
                <w:rFonts w:asciiTheme="minorHAnsi" w:eastAsia="Times New Roman" w:hAnsiTheme="minorHAnsi" w:cstheme="minorHAnsi"/>
                <w:color w:val="000000" w:themeColor="text1"/>
                <w:sz w:val="20"/>
                <w:szCs w:val="20"/>
                <w:lang w:bidi="ar-SA"/>
              </w:rPr>
              <w:t xml:space="preserve"> </w:t>
            </w:r>
            <w:r w:rsidR="00990601">
              <w:rPr>
                <w:rFonts w:asciiTheme="minorHAnsi" w:eastAsia="Times New Roman" w:hAnsiTheme="minorHAnsi" w:cstheme="minorHAnsi"/>
                <w:color w:val="000000" w:themeColor="text1"/>
                <w:sz w:val="20"/>
                <w:szCs w:val="20"/>
                <w:lang w:bidi="ar-SA"/>
              </w:rPr>
              <w:t>in</w:t>
            </w:r>
            <w:r w:rsidR="006D22E5">
              <w:rPr>
                <w:rFonts w:asciiTheme="minorHAnsi" w:eastAsia="Times New Roman" w:hAnsiTheme="minorHAnsi" w:cstheme="minorHAnsi"/>
                <w:color w:val="000000" w:themeColor="text1"/>
                <w:sz w:val="20"/>
                <w:szCs w:val="20"/>
                <w:lang w:bidi="ar-SA"/>
              </w:rPr>
              <w:t xml:space="preserve"> the</w:t>
            </w:r>
            <w:r w:rsidR="00990601">
              <w:rPr>
                <w:rFonts w:asciiTheme="minorHAnsi" w:eastAsia="Times New Roman" w:hAnsiTheme="minorHAnsi" w:cstheme="minorHAnsi"/>
                <w:color w:val="000000" w:themeColor="text1"/>
                <w:sz w:val="20"/>
                <w:szCs w:val="20"/>
                <w:lang w:bidi="ar-SA"/>
              </w:rPr>
              <w:t xml:space="preserve"> Enhanced Provider File</w:t>
            </w:r>
            <w:r w:rsidR="003F30E7">
              <w:rPr>
                <w:rFonts w:asciiTheme="minorHAnsi" w:eastAsia="Times New Roman" w:hAnsiTheme="minorHAnsi" w:cstheme="minorHAnsi"/>
                <w:color w:val="000000" w:themeColor="text1"/>
                <w:sz w:val="20"/>
                <w:szCs w:val="20"/>
                <w:lang w:bidi="ar-SA"/>
              </w:rPr>
              <w:t xml:space="preserve">, in combination with the </w:t>
            </w:r>
            <w:r w:rsidR="000378EC">
              <w:rPr>
                <w:rFonts w:asciiTheme="minorHAnsi" w:eastAsia="Times New Roman" w:hAnsiTheme="minorHAnsi" w:cstheme="minorHAnsi"/>
                <w:color w:val="000000" w:themeColor="text1"/>
                <w:sz w:val="20"/>
                <w:szCs w:val="20"/>
                <w:lang w:bidi="ar-SA"/>
              </w:rPr>
              <w:t>ENT</w:t>
            </w:r>
            <w:r w:rsidR="00301622">
              <w:rPr>
                <w:rFonts w:asciiTheme="minorHAnsi" w:eastAsia="Times New Roman" w:hAnsiTheme="minorHAnsi" w:cstheme="minorHAnsi"/>
                <w:color w:val="000000" w:themeColor="text1"/>
                <w:sz w:val="20"/>
                <w:szCs w:val="20"/>
                <w:lang w:bidi="ar-SA"/>
              </w:rPr>
              <w:t xml:space="preserve">ITY </w:t>
            </w:r>
            <w:r w:rsidR="000378EC">
              <w:rPr>
                <w:rFonts w:asciiTheme="minorHAnsi" w:eastAsia="Times New Roman" w:hAnsiTheme="minorHAnsi" w:cstheme="minorHAnsi"/>
                <w:color w:val="000000" w:themeColor="text1"/>
                <w:sz w:val="20"/>
                <w:szCs w:val="20"/>
                <w:lang w:bidi="ar-SA"/>
              </w:rPr>
              <w:t xml:space="preserve">PIDSL </w:t>
            </w:r>
            <w:r w:rsidR="00301622">
              <w:rPr>
                <w:rFonts w:asciiTheme="minorHAnsi" w:eastAsia="Times New Roman" w:hAnsiTheme="minorHAnsi" w:cstheme="minorHAnsi"/>
                <w:color w:val="000000" w:themeColor="text1"/>
                <w:sz w:val="20"/>
                <w:szCs w:val="20"/>
                <w:lang w:bidi="ar-SA"/>
              </w:rPr>
              <w:t xml:space="preserve">(Field 18) in </w:t>
            </w:r>
            <w:r w:rsidR="000378EC">
              <w:rPr>
                <w:rFonts w:asciiTheme="minorHAnsi" w:eastAsia="Times New Roman" w:hAnsiTheme="minorHAnsi" w:cstheme="minorHAnsi"/>
                <w:color w:val="000000" w:themeColor="text1"/>
                <w:sz w:val="20"/>
                <w:szCs w:val="20"/>
                <w:lang w:bidi="ar-SA"/>
              </w:rPr>
              <w:t xml:space="preserve">1000A NM109 </w:t>
            </w:r>
            <w:r w:rsidR="00D273A6">
              <w:rPr>
                <w:rFonts w:asciiTheme="minorHAnsi" w:eastAsia="Times New Roman" w:hAnsiTheme="minorHAnsi" w:cstheme="minorHAnsi"/>
                <w:color w:val="000000" w:themeColor="text1"/>
                <w:sz w:val="20"/>
                <w:szCs w:val="20"/>
                <w:lang w:bidi="ar-SA"/>
              </w:rPr>
              <w:t>Submitter</w:t>
            </w:r>
            <w:r w:rsidR="005D6A45">
              <w:rPr>
                <w:rFonts w:asciiTheme="minorHAnsi" w:eastAsia="Times New Roman" w:hAnsiTheme="minorHAnsi" w:cstheme="minorHAnsi"/>
                <w:color w:val="000000" w:themeColor="text1"/>
                <w:sz w:val="20"/>
                <w:szCs w:val="20"/>
                <w:lang w:bidi="ar-SA"/>
              </w:rPr>
              <w:t xml:space="preserve"> ID </w:t>
            </w:r>
            <w:r w:rsidR="00990601">
              <w:rPr>
                <w:rFonts w:asciiTheme="minorHAnsi" w:eastAsia="Times New Roman" w:hAnsiTheme="minorHAnsi" w:cstheme="minorHAnsi"/>
                <w:color w:val="000000" w:themeColor="text1"/>
                <w:sz w:val="20"/>
                <w:szCs w:val="20"/>
                <w:lang w:bidi="ar-SA"/>
              </w:rPr>
              <w:t>.</w:t>
            </w:r>
          </w:p>
          <w:p w14:paraId="23A43BD8" w14:textId="72E0A95C" w:rsidR="004219DE" w:rsidRDefault="004219DE" w:rsidP="008F17FD">
            <w:pPr>
              <w:widowControl/>
              <w:autoSpaceDE/>
              <w:autoSpaceDN/>
              <w:spacing w:before="100" w:beforeAutospacing="1"/>
              <w:rPr>
                <w:rFonts w:asciiTheme="minorHAnsi" w:eastAsia="Times New Roman" w:hAnsiTheme="minorHAnsi" w:cstheme="minorHAnsi"/>
                <w:color w:val="000000" w:themeColor="text1"/>
                <w:sz w:val="20"/>
                <w:szCs w:val="20"/>
                <w:lang w:bidi="ar-SA"/>
              </w:rPr>
            </w:pPr>
            <w:r>
              <w:rPr>
                <w:rFonts w:asciiTheme="minorHAnsi" w:eastAsia="Times New Roman" w:hAnsiTheme="minorHAnsi" w:cstheme="minorHAnsi"/>
                <w:color w:val="000000" w:themeColor="text1"/>
                <w:sz w:val="20"/>
                <w:szCs w:val="20"/>
                <w:lang w:bidi="ar-SA"/>
              </w:rPr>
              <w:t xml:space="preserve">In </w:t>
            </w:r>
            <w:proofErr w:type="spellStart"/>
            <w:r>
              <w:rPr>
                <w:rFonts w:asciiTheme="minorHAnsi" w:eastAsia="Times New Roman" w:hAnsiTheme="minorHAnsi" w:cstheme="minorHAnsi"/>
                <w:color w:val="000000" w:themeColor="text1"/>
                <w:sz w:val="20"/>
                <w:szCs w:val="20"/>
                <w:lang w:bidi="ar-SA"/>
              </w:rPr>
              <w:t>SENDPro</w:t>
            </w:r>
            <w:proofErr w:type="spellEnd"/>
            <w:r>
              <w:rPr>
                <w:rFonts w:asciiTheme="minorHAnsi" w:eastAsia="Times New Roman" w:hAnsiTheme="minorHAnsi" w:cstheme="minorHAnsi"/>
                <w:color w:val="000000" w:themeColor="text1"/>
                <w:sz w:val="20"/>
                <w:szCs w:val="20"/>
                <w:lang w:bidi="ar-SA"/>
              </w:rPr>
              <w:t xml:space="preserve">, the Internal Provider Location ID is validated against the </w:t>
            </w:r>
            <w:r w:rsidR="006D22E5" w:rsidRPr="006D22E5">
              <w:rPr>
                <w:rFonts w:asciiTheme="minorHAnsi" w:eastAsia="Times New Roman" w:hAnsiTheme="minorHAnsi" w:cstheme="minorHAnsi"/>
                <w:color w:val="000000" w:themeColor="text1"/>
                <w:sz w:val="20"/>
                <w:szCs w:val="20"/>
                <w:lang w:bidi="ar-SA"/>
              </w:rPr>
              <w:t>MCE PROVIDER ID LOCATION CODE</w:t>
            </w:r>
            <w:r w:rsidR="006D22E5">
              <w:rPr>
                <w:rFonts w:asciiTheme="minorHAnsi" w:eastAsia="Times New Roman" w:hAnsiTheme="minorHAnsi" w:cstheme="minorHAnsi"/>
                <w:color w:val="000000" w:themeColor="text1"/>
                <w:sz w:val="20"/>
                <w:szCs w:val="20"/>
                <w:lang w:bidi="ar-SA"/>
              </w:rPr>
              <w:t xml:space="preserve"> (Field 3) in the Enhanced Provider File</w:t>
            </w:r>
            <w:r w:rsidR="003F3054">
              <w:rPr>
                <w:rFonts w:asciiTheme="minorHAnsi" w:eastAsia="Times New Roman" w:hAnsiTheme="minorHAnsi" w:cstheme="minorHAnsi"/>
                <w:color w:val="000000" w:themeColor="text1"/>
                <w:sz w:val="20"/>
                <w:szCs w:val="20"/>
                <w:lang w:bidi="ar-SA"/>
              </w:rPr>
              <w:t xml:space="preserve">, in combination with the ENTITY PIDSL (Field 18) </w:t>
            </w:r>
            <w:r w:rsidR="00E25B39">
              <w:rPr>
                <w:rFonts w:asciiTheme="minorHAnsi" w:eastAsia="Times New Roman" w:hAnsiTheme="minorHAnsi" w:cstheme="minorHAnsi"/>
                <w:color w:val="000000" w:themeColor="text1"/>
                <w:sz w:val="20"/>
                <w:szCs w:val="20"/>
                <w:lang w:bidi="ar-SA"/>
              </w:rPr>
              <w:t>in 1000A NM109 Submitter ID.</w:t>
            </w:r>
          </w:p>
          <w:p w14:paraId="4C130B7B" w14:textId="413C549F" w:rsidR="008F17FD" w:rsidRPr="0083156E" w:rsidRDefault="008F17FD" w:rsidP="00D548E1">
            <w:pPr>
              <w:widowControl/>
              <w:spacing w:beforeAutospacing="1"/>
              <w:rPr>
                <w:rFonts w:asciiTheme="minorHAnsi" w:eastAsia="Times New Roman" w:hAnsiTheme="minorHAnsi" w:cstheme="minorHAnsi"/>
                <w:color w:val="000000" w:themeColor="text1"/>
                <w:sz w:val="20"/>
                <w:szCs w:val="20"/>
                <w:lang w:bidi="ar-SA"/>
              </w:rPr>
            </w:pPr>
            <w:r w:rsidRPr="0083156E">
              <w:rPr>
                <w:rFonts w:asciiTheme="minorHAnsi" w:eastAsia="Times New Roman" w:hAnsiTheme="minorHAnsi" w:cstheme="minorHAnsi"/>
                <w:color w:val="000000" w:themeColor="text1"/>
                <w:sz w:val="20"/>
                <w:szCs w:val="20"/>
                <w:lang w:bidi="ar-SA"/>
              </w:rPr>
              <w:t xml:space="preserve">Include PID/SL when known and in accordance with the CMS Medicaid and CHIP Managed Care Final Rule. </w:t>
            </w:r>
            <w:r w:rsidR="00AB7B64">
              <w:rPr>
                <w:rFonts w:asciiTheme="minorHAnsi" w:eastAsia="Times New Roman" w:hAnsiTheme="minorHAnsi" w:cstheme="minorHAnsi"/>
                <w:color w:val="000000" w:themeColor="text1"/>
                <w:sz w:val="20"/>
                <w:szCs w:val="20"/>
                <w:lang w:bidi="ar-SA"/>
              </w:rPr>
              <w:t>All alpha characters in the PID/SL must be uppercase.</w:t>
            </w:r>
          </w:p>
          <w:p w14:paraId="6F257458" w14:textId="77777777" w:rsidR="00994FD2" w:rsidRDefault="00994FD2" w:rsidP="001A7AD4">
            <w:pPr>
              <w:widowControl/>
              <w:autoSpaceDE/>
              <w:autoSpaceDN/>
              <w:jc w:val="both"/>
              <w:rPr>
                <w:rFonts w:asciiTheme="minorHAnsi" w:eastAsia="Times New Roman" w:hAnsiTheme="minorHAnsi" w:cstheme="minorHAnsi"/>
                <w:color w:val="000000" w:themeColor="text1"/>
                <w:sz w:val="20"/>
                <w:szCs w:val="20"/>
                <w:lang w:bidi="ar-SA"/>
              </w:rPr>
            </w:pPr>
          </w:p>
          <w:p w14:paraId="36D8538C" w14:textId="4A274F9A" w:rsidR="00EE1C02" w:rsidRDefault="008F17FD" w:rsidP="001A7AD4">
            <w:pPr>
              <w:widowControl/>
              <w:autoSpaceDE/>
              <w:autoSpaceDN/>
              <w:jc w:val="both"/>
              <w:rPr>
                <w:rFonts w:asciiTheme="minorHAnsi" w:eastAsia="Times New Roman" w:hAnsiTheme="minorHAnsi" w:cstheme="minorHAnsi"/>
                <w:color w:val="000000" w:themeColor="text1"/>
                <w:sz w:val="20"/>
                <w:szCs w:val="20"/>
                <w:lang w:bidi="ar-SA"/>
              </w:rPr>
            </w:pPr>
            <w:r w:rsidRPr="0083156E">
              <w:rPr>
                <w:rFonts w:asciiTheme="minorHAnsi" w:eastAsia="Times New Roman" w:hAnsiTheme="minorHAnsi" w:cstheme="minorHAnsi"/>
                <w:color w:val="000000" w:themeColor="text1"/>
                <w:sz w:val="20"/>
                <w:szCs w:val="20"/>
                <w:lang w:bidi="ar-SA"/>
              </w:rPr>
              <w:t xml:space="preserve">Note that the maximum length for </w:t>
            </w:r>
            <w:r w:rsidR="00B67924">
              <w:rPr>
                <w:rFonts w:asciiTheme="minorHAnsi" w:eastAsia="Times New Roman" w:hAnsiTheme="minorHAnsi" w:cstheme="minorHAnsi"/>
                <w:color w:val="000000" w:themeColor="text1"/>
                <w:sz w:val="20"/>
                <w:szCs w:val="20"/>
                <w:lang w:bidi="ar-SA"/>
              </w:rPr>
              <w:t>the entire REF02</w:t>
            </w:r>
            <w:r w:rsidR="00B67924" w:rsidRPr="0083156E">
              <w:rPr>
                <w:rFonts w:asciiTheme="minorHAnsi" w:eastAsia="Times New Roman" w:hAnsiTheme="minorHAnsi" w:cstheme="minorHAnsi"/>
                <w:color w:val="000000" w:themeColor="text1"/>
                <w:sz w:val="20"/>
                <w:szCs w:val="20"/>
                <w:lang w:bidi="ar-SA"/>
              </w:rPr>
              <w:t xml:space="preserve"> </w:t>
            </w:r>
            <w:r w:rsidRPr="0083156E">
              <w:rPr>
                <w:rFonts w:asciiTheme="minorHAnsi" w:eastAsia="Times New Roman" w:hAnsiTheme="minorHAnsi" w:cstheme="minorHAnsi"/>
                <w:color w:val="000000" w:themeColor="text1"/>
                <w:sz w:val="20"/>
                <w:szCs w:val="20"/>
                <w:lang w:bidi="ar-SA"/>
              </w:rPr>
              <w:t>field is 50 characters</w:t>
            </w:r>
            <w:r w:rsidR="00952A32">
              <w:rPr>
                <w:rFonts w:asciiTheme="minorHAnsi" w:eastAsia="Times New Roman" w:hAnsiTheme="minorHAnsi" w:cstheme="minorHAnsi"/>
                <w:color w:val="000000" w:themeColor="text1"/>
                <w:sz w:val="20"/>
                <w:szCs w:val="20"/>
                <w:lang w:bidi="ar-SA"/>
              </w:rPr>
              <w:t>,</w:t>
            </w:r>
            <w:r w:rsidRPr="0083156E">
              <w:rPr>
                <w:rFonts w:asciiTheme="minorHAnsi" w:eastAsia="Times New Roman" w:hAnsiTheme="minorHAnsi" w:cstheme="minorHAnsi"/>
                <w:color w:val="000000" w:themeColor="text1"/>
                <w:sz w:val="20"/>
                <w:szCs w:val="20"/>
                <w:lang w:bidi="ar-SA"/>
              </w:rPr>
              <w:t xml:space="preserve"> including spaces.</w:t>
            </w:r>
          </w:p>
          <w:p w14:paraId="7D128E5D" w14:textId="77777777" w:rsidR="00E25B39" w:rsidRDefault="00E25B39" w:rsidP="001A7AD4">
            <w:pPr>
              <w:widowControl/>
              <w:autoSpaceDE/>
              <w:autoSpaceDN/>
              <w:jc w:val="both"/>
              <w:rPr>
                <w:rFonts w:asciiTheme="minorHAnsi" w:eastAsia="Times New Roman" w:hAnsiTheme="minorHAnsi" w:cstheme="minorHAnsi"/>
                <w:b/>
                <w:i/>
                <w:color w:val="000000" w:themeColor="text1"/>
                <w:sz w:val="20"/>
                <w:szCs w:val="20"/>
                <w:lang w:bidi="ar-SA"/>
              </w:rPr>
            </w:pPr>
          </w:p>
          <w:p w14:paraId="28744B74" w14:textId="11C37AA6" w:rsidR="00E25B39" w:rsidRPr="00885E69" w:rsidRDefault="00E25B39" w:rsidP="001A7AD4">
            <w:pPr>
              <w:widowControl/>
              <w:autoSpaceDE/>
              <w:autoSpaceDN/>
              <w:jc w:val="both"/>
              <w:rPr>
                <w:rFonts w:asciiTheme="minorHAnsi" w:eastAsia="Times New Roman" w:hAnsiTheme="minorHAnsi" w:cstheme="minorHAnsi"/>
                <w:bCs/>
                <w:iCs/>
                <w:color w:val="000000" w:themeColor="text1"/>
                <w:sz w:val="20"/>
                <w:szCs w:val="20"/>
                <w:lang w:bidi="ar-SA"/>
              </w:rPr>
            </w:pPr>
            <w:r>
              <w:rPr>
                <w:rFonts w:asciiTheme="minorHAnsi" w:eastAsia="Times New Roman" w:hAnsiTheme="minorHAnsi" w:cstheme="minorHAnsi"/>
                <w:bCs/>
                <w:iCs/>
                <w:color w:val="000000" w:themeColor="text1"/>
                <w:sz w:val="20"/>
                <w:szCs w:val="20"/>
                <w:lang w:bidi="ar-SA"/>
              </w:rPr>
              <w:t xml:space="preserve">In </w:t>
            </w:r>
            <w:proofErr w:type="spellStart"/>
            <w:r>
              <w:rPr>
                <w:rFonts w:asciiTheme="minorHAnsi" w:eastAsia="Times New Roman" w:hAnsiTheme="minorHAnsi" w:cstheme="minorHAnsi"/>
                <w:bCs/>
                <w:iCs/>
                <w:color w:val="000000" w:themeColor="text1"/>
                <w:sz w:val="20"/>
                <w:szCs w:val="20"/>
                <w:lang w:bidi="ar-SA"/>
              </w:rPr>
              <w:t>SENDPro</w:t>
            </w:r>
            <w:proofErr w:type="spellEnd"/>
            <w:r>
              <w:rPr>
                <w:rFonts w:asciiTheme="minorHAnsi" w:eastAsia="Times New Roman" w:hAnsiTheme="minorHAnsi" w:cstheme="minorHAnsi"/>
                <w:bCs/>
                <w:iCs/>
                <w:color w:val="000000" w:themeColor="text1"/>
                <w:sz w:val="20"/>
                <w:szCs w:val="20"/>
                <w:lang w:bidi="ar-SA"/>
              </w:rPr>
              <w:t xml:space="preserve">, the </w:t>
            </w:r>
            <w:r w:rsidR="00AD1AF8">
              <w:rPr>
                <w:rFonts w:asciiTheme="minorHAnsi" w:eastAsia="Times New Roman" w:hAnsiTheme="minorHAnsi" w:cstheme="minorHAnsi"/>
                <w:bCs/>
                <w:iCs/>
                <w:color w:val="000000" w:themeColor="text1"/>
                <w:sz w:val="20"/>
                <w:szCs w:val="20"/>
                <w:lang w:bidi="ar-SA"/>
              </w:rPr>
              <w:t xml:space="preserve">provider </w:t>
            </w:r>
            <w:r>
              <w:rPr>
                <w:rFonts w:asciiTheme="minorHAnsi" w:eastAsia="Times New Roman" w:hAnsiTheme="minorHAnsi" w:cstheme="minorHAnsi"/>
                <w:bCs/>
                <w:iCs/>
                <w:color w:val="000000" w:themeColor="text1"/>
                <w:sz w:val="20"/>
                <w:szCs w:val="20"/>
                <w:lang w:bidi="ar-SA"/>
              </w:rPr>
              <w:t xml:space="preserve">PID/SL is validated against the </w:t>
            </w:r>
            <w:r w:rsidR="00F5391D">
              <w:rPr>
                <w:rFonts w:asciiTheme="minorHAnsi" w:eastAsia="Times New Roman" w:hAnsiTheme="minorHAnsi" w:cstheme="minorHAnsi"/>
                <w:bCs/>
                <w:iCs/>
                <w:color w:val="000000" w:themeColor="text1"/>
                <w:sz w:val="20"/>
                <w:szCs w:val="20"/>
                <w:lang w:bidi="ar-SA"/>
              </w:rPr>
              <w:t xml:space="preserve">list of valid PID/SLs from the MassHealth </w:t>
            </w:r>
            <w:r w:rsidR="009B14A3">
              <w:rPr>
                <w:rFonts w:asciiTheme="minorHAnsi" w:eastAsia="Times New Roman" w:hAnsiTheme="minorHAnsi" w:cstheme="minorHAnsi"/>
                <w:bCs/>
                <w:iCs/>
                <w:color w:val="000000" w:themeColor="text1"/>
                <w:sz w:val="20"/>
                <w:szCs w:val="20"/>
                <w:lang w:bidi="ar-SA"/>
              </w:rPr>
              <w:t>Medicaid Management Information System (MMIS).</w:t>
            </w:r>
          </w:p>
          <w:p w14:paraId="417174F8" w14:textId="77777777" w:rsidR="00952A32" w:rsidRDefault="00952A32" w:rsidP="00BC710F">
            <w:pPr>
              <w:widowControl/>
              <w:autoSpaceDE/>
              <w:autoSpaceDN/>
              <w:rPr>
                <w:rFonts w:asciiTheme="minorHAnsi" w:eastAsia="Times New Roman" w:hAnsiTheme="minorHAnsi" w:cstheme="minorHAnsi"/>
                <w:b/>
                <w:i/>
                <w:color w:val="000000" w:themeColor="text1"/>
                <w:sz w:val="20"/>
                <w:szCs w:val="20"/>
                <w:lang w:bidi="ar-SA"/>
              </w:rPr>
            </w:pPr>
          </w:p>
          <w:p w14:paraId="6F2A0788" w14:textId="17A21E4F" w:rsidR="00EA5574" w:rsidRPr="0083156E" w:rsidRDefault="707249B2" w:rsidP="00BC710F">
            <w:pPr>
              <w:widowControl/>
              <w:autoSpaceDE/>
              <w:autoSpaceDN/>
              <w:rPr>
                <w:rFonts w:asciiTheme="minorHAnsi" w:eastAsia="Times New Roman" w:hAnsiTheme="minorHAnsi" w:cstheme="minorHAnsi"/>
                <w:color w:val="000000"/>
                <w:sz w:val="20"/>
                <w:szCs w:val="20"/>
                <w:lang w:bidi="ar-SA"/>
              </w:rPr>
            </w:pPr>
            <w:r w:rsidRPr="0083156E">
              <w:rPr>
                <w:rFonts w:asciiTheme="minorHAnsi" w:eastAsia="Times New Roman" w:hAnsiTheme="minorHAnsi" w:cstheme="minorHAnsi"/>
                <w:b/>
                <w:i/>
                <w:color w:val="000000" w:themeColor="text1"/>
                <w:sz w:val="20"/>
                <w:szCs w:val="20"/>
                <w:lang w:bidi="ar-SA"/>
              </w:rPr>
              <w:t>Details are specified in each Provider ID data element in the Section 10 table</w:t>
            </w:r>
            <w:r w:rsidR="00CC0B74" w:rsidRPr="0083156E">
              <w:rPr>
                <w:rFonts w:asciiTheme="minorHAnsi" w:eastAsia="Times New Roman" w:hAnsiTheme="minorHAnsi" w:cstheme="minorHAnsi"/>
                <w:b/>
                <w:i/>
                <w:color w:val="000000" w:themeColor="text1"/>
                <w:sz w:val="20"/>
                <w:szCs w:val="20"/>
                <w:lang w:bidi="ar-SA"/>
              </w:rPr>
              <w:t>.</w:t>
            </w:r>
          </w:p>
        </w:tc>
      </w:tr>
      <w:tr w:rsidR="00EA5574" w:rsidRPr="00087BD5" w14:paraId="34C4B84F" w14:textId="77777777" w:rsidTr="00180EE8">
        <w:trPr>
          <w:trHeight w:val="290"/>
          <w:tblHeader/>
        </w:trPr>
        <w:tc>
          <w:tcPr>
            <w:tcW w:w="1537" w:type="dxa"/>
            <w:vAlign w:val="center"/>
          </w:tcPr>
          <w:p w14:paraId="6F73B56B" w14:textId="7E7D7E32" w:rsidR="00EA5574" w:rsidRPr="0083156E" w:rsidRDefault="27582F71" w:rsidP="001A7AD4">
            <w:pPr>
              <w:widowControl/>
              <w:autoSpaceDE/>
              <w:autoSpaceDN/>
              <w:jc w:val="both"/>
              <w:rPr>
                <w:rFonts w:asciiTheme="minorHAnsi" w:eastAsia="Times New Roman" w:hAnsiTheme="minorHAnsi" w:cstheme="minorHAnsi"/>
                <w:color w:val="000000"/>
                <w:sz w:val="20"/>
                <w:szCs w:val="20"/>
                <w:lang w:bidi="ar-SA"/>
              </w:rPr>
            </w:pPr>
            <w:r w:rsidRPr="0083156E">
              <w:rPr>
                <w:rFonts w:asciiTheme="minorHAnsi" w:eastAsia="Times New Roman" w:hAnsiTheme="minorHAnsi" w:cstheme="minorHAnsi"/>
                <w:color w:val="000000" w:themeColor="text1"/>
                <w:sz w:val="20"/>
                <w:szCs w:val="20"/>
                <w:lang w:bidi="ar-SA"/>
              </w:rPr>
              <w:lastRenderedPageBreak/>
              <w:t>LU</w:t>
            </w:r>
          </w:p>
        </w:tc>
        <w:tc>
          <w:tcPr>
            <w:tcW w:w="2693" w:type="dxa"/>
            <w:vAlign w:val="center"/>
          </w:tcPr>
          <w:p w14:paraId="4503BE03" w14:textId="2F5F4006" w:rsidR="00EA5574" w:rsidRPr="0083156E" w:rsidRDefault="27582F71" w:rsidP="001A7AD4">
            <w:pPr>
              <w:widowControl/>
              <w:autoSpaceDE/>
              <w:autoSpaceDN/>
              <w:jc w:val="both"/>
              <w:rPr>
                <w:rFonts w:asciiTheme="minorHAnsi" w:eastAsia="Times New Roman" w:hAnsiTheme="minorHAnsi" w:cstheme="minorHAnsi"/>
                <w:color w:val="000000"/>
                <w:sz w:val="20"/>
                <w:szCs w:val="20"/>
                <w:lang w:bidi="ar-SA"/>
              </w:rPr>
            </w:pPr>
            <w:r w:rsidRPr="0083156E">
              <w:rPr>
                <w:rFonts w:asciiTheme="minorHAnsi" w:eastAsia="Times New Roman" w:hAnsiTheme="minorHAnsi" w:cstheme="minorHAnsi"/>
                <w:color w:val="000000" w:themeColor="text1"/>
                <w:sz w:val="20"/>
                <w:szCs w:val="20"/>
                <w:lang w:bidi="ar-SA"/>
              </w:rPr>
              <w:t>Location Number</w:t>
            </w:r>
          </w:p>
        </w:tc>
        <w:tc>
          <w:tcPr>
            <w:tcW w:w="5670" w:type="dxa"/>
            <w:vAlign w:val="bottom"/>
          </w:tcPr>
          <w:p w14:paraId="7427E365" w14:textId="77777777" w:rsidR="00EA5574" w:rsidRPr="0083156E" w:rsidRDefault="707249B2" w:rsidP="00BC710F">
            <w:pPr>
              <w:widowControl/>
              <w:autoSpaceDE/>
              <w:autoSpaceDN/>
              <w:rPr>
                <w:rFonts w:asciiTheme="minorHAnsi" w:eastAsia="Times New Roman" w:hAnsiTheme="minorHAnsi" w:cstheme="minorHAnsi"/>
                <w:b/>
                <w:color w:val="000000"/>
                <w:sz w:val="20"/>
                <w:szCs w:val="20"/>
                <w:lang w:bidi="ar-SA"/>
              </w:rPr>
            </w:pPr>
            <w:r w:rsidRPr="0083156E">
              <w:rPr>
                <w:rFonts w:asciiTheme="minorHAnsi" w:eastAsia="Times New Roman" w:hAnsiTheme="minorHAnsi" w:cstheme="minorHAnsi"/>
                <w:b/>
                <w:color w:val="000000" w:themeColor="text1"/>
                <w:sz w:val="20"/>
                <w:szCs w:val="20"/>
                <w:lang w:bidi="ar-SA"/>
              </w:rPr>
              <w:t xml:space="preserve">PID/SL </w:t>
            </w:r>
          </w:p>
          <w:p w14:paraId="394B82E4" w14:textId="78CAB128" w:rsidR="00EA5574" w:rsidRPr="0083156E" w:rsidRDefault="707249B2" w:rsidP="00BC710F">
            <w:pPr>
              <w:widowControl/>
              <w:autoSpaceDE/>
              <w:autoSpaceDN/>
              <w:spacing w:before="240"/>
              <w:rPr>
                <w:rFonts w:asciiTheme="minorHAnsi" w:eastAsia="Times New Roman" w:hAnsiTheme="minorHAnsi" w:cstheme="minorHAnsi"/>
                <w:color w:val="000000"/>
                <w:sz w:val="20"/>
                <w:szCs w:val="20"/>
                <w:lang w:bidi="ar-SA"/>
              </w:rPr>
            </w:pPr>
            <w:r w:rsidRPr="0083156E">
              <w:rPr>
                <w:rFonts w:asciiTheme="minorHAnsi" w:eastAsia="Times New Roman" w:hAnsiTheme="minorHAnsi" w:cstheme="minorHAnsi"/>
                <w:color w:val="000000" w:themeColor="text1"/>
                <w:sz w:val="20"/>
                <w:szCs w:val="20"/>
                <w:lang w:bidi="ar-SA"/>
              </w:rPr>
              <w:t xml:space="preserve">MCEs </w:t>
            </w:r>
            <w:r w:rsidR="47D45F82" w:rsidRPr="0083156E">
              <w:rPr>
                <w:rFonts w:asciiTheme="minorHAnsi" w:eastAsia="Times New Roman" w:hAnsiTheme="minorHAnsi" w:cstheme="minorHAnsi"/>
                <w:color w:val="000000" w:themeColor="text1"/>
                <w:sz w:val="20"/>
                <w:szCs w:val="20"/>
                <w:lang w:bidi="ar-SA"/>
              </w:rPr>
              <w:t xml:space="preserve">must </w:t>
            </w:r>
            <w:r w:rsidRPr="0083156E">
              <w:rPr>
                <w:rFonts w:asciiTheme="minorHAnsi" w:eastAsia="Times New Roman" w:hAnsiTheme="minorHAnsi" w:cstheme="minorHAnsi"/>
                <w:color w:val="000000" w:themeColor="text1"/>
                <w:sz w:val="20"/>
                <w:szCs w:val="20"/>
                <w:lang w:bidi="ar-SA"/>
              </w:rPr>
              <w:t>populate LU with the MassHealth PID/SL when known.</w:t>
            </w:r>
          </w:p>
          <w:p w14:paraId="29337DF0" w14:textId="3DB32D05" w:rsidR="79502848" w:rsidRPr="0083156E" w:rsidRDefault="3D823820" w:rsidP="00BC710F">
            <w:pPr>
              <w:widowControl/>
              <w:spacing w:beforeAutospacing="1"/>
              <w:rPr>
                <w:rFonts w:asciiTheme="minorHAnsi" w:eastAsia="Times New Roman" w:hAnsiTheme="minorHAnsi" w:cstheme="minorHAnsi"/>
                <w:color w:val="000000" w:themeColor="text1"/>
                <w:sz w:val="20"/>
                <w:szCs w:val="20"/>
                <w:lang w:bidi="ar-SA"/>
              </w:rPr>
            </w:pPr>
            <w:r w:rsidRPr="0083156E">
              <w:rPr>
                <w:rFonts w:asciiTheme="minorHAnsi" w:eastAsia="Times New Roman" w:hAnsiTheme="minorHAnsi" w:cstheme="minorHAnsi"/>
                <w:color w:val="000000" w:themeColor="text1"/>
                <w:sz w:val="20"/>
                <w:szCs w:val="20"/>
                <w:lang w:bidi="ar-SA"/>
              </w:rPr>
              <w:t xml:space="preserve">In the event the LU qualifier is not available within a segment, MCEs must populate G2 with the Internal Provider </w:t>
            </w:r>
            <w:r w:rsidR="00223EF2" w:rsidRPr="0083156E">
              <w:rPr>
                <w:rFonts w:asciiTheme="minorHAnsi" w:eastAsia="Times New Roman" w:hAnsiTheme="minorHAnsi" w:cstheme="minorHAnsi"/>
                <w:color w:val="000000" w:themeColor="text1"/>
                <w:sz w:val="20"/>
                <w:szCs w:val="20"/>
                <w:lang w:bidi="ar-SA"/>
              </w:rPr>
              <w:t>N</w:t>
            </w:r>
            <w:r w:rsidRPr="0083156E">
              <w:rPr>
                <w:rFonts w:asciiTheme="minorHAnsi" w:eastAsia="Times New Roman" w:hAnsiTheme="minorHAnsi" w:cstheme="minorHAnsi"/>
                <w:color w:val="000000" w:themeColor="text1"/>
                <w:sz w:val="20"/>
                <w:szCs w:val="20"/>
                <w:lang w:bidi="ar-SA"/>
              </w:rPr>
              <w:t>umber</w:t>
            </w:r>
            <w:r w:rsidR="00223EF2" w:rsidRPr="0083156E">
              <w:rPr>
                <w:rFonts w:asciiTheme="minorHAnsi" w:eastAsia="Times New Roman" w:hAnsiTheme="minorHAnsi" w:cstheme="minorHAnsi"/>
                <w:color w:val="000000" w:themeColor="text1"/>
                <w:sz w:val="20"/>
                <w:szCs w:val="20"/>
                <w:lang w:bidi="ar-SA"/>
              </w:rPr>
              <w:t xml:space="preserve">, the Internal Provider Location ID, </w:t>
            </w:r>
            <w:r w:rsidRPr="0083156E">
              <w:rPr>
                <w:rFonts w:asciiTheme="minorHAnsi" w:eastAsia="Times New Roman" w:hAnsiTheme="minorHAnsi" w:cstheme="minorHAnsi"/>
                <w:color w:val="000000" w:themeColor="text1"/>
                <w:sz w:val="20"/>
                <w:szCs w:val="20"/>
                <w:lang w:bidi="ar-SA"/>
              </w:rPr>
              <w:t>and the MassHealth PID/SL (if known) as describe</w:t>
            </w:r>
            <w:r w:rsidR="2F740682" w:rsidRPr="0083156E">
              <w:rPr>
                <w:rFonts w:asciiTheme="minorHAnsi" w:eastAsia="Times New Roman" w:hAnsiTheme="minorHAnsi" w:cstheme="minorHAnsi"/>
                <w:color w:val="000000" w:themeColor="text1"/>
                <w:sz w:val="20"/>
                <w:szCs w:val="20"/>
                <w:lang w:bidi="ar-SA"/>
              </w:rPr>
              <w:t xml:space="preserve">d </w:t>
            </w:r>
            <w:r w:rsidRPr="0083156E">
              <w:rPr>
                <w:rFonts w:asciiTheme="minorHAnsi" w:eastAsia="Times New Roman" w:hAnsiTheme="minorHAnsi" w:cstheme="minorHAnsi"/>
                <w:color w:val="000000" w:themeColor="text1"/>
                <w:sz w:val="20"/>
                <w:szCs w:val="20"/>
                <w:lang w:bidi="ar-SA"/>
              </w:rPr>
              <w:t xml:space="preserve">above. </w:t>
            </w:r>
          </w:p>
          <w:p w14:paraId="2030290A" w14:textId="6125A235" w:rsidR="002C191B" w:rsidRDefault="002C191B" w:rsidP="00BC710F">
            <w:pPr>
              <w:widowControl/>
              <w:spacing w:beforeAutospacing="1"/>
              <w:rPr>
                <w:rFonts w:asciiTheme="minorHAnsi" w:eastAsia="Times New Roman" w:hAnsiTheme="minorHAnsi" w:cstheme="minorHAnsi"/>
                <w:color w:val="000000" w:themeColor="text1"/>
                <w:sz w:val="20"/>
                <w:szCs w:val="20"/>
                <w:lang w:bidi="ar-SA"/>
              </w:rPr>
            </w:pPr>
            <w:r w:rsidRPr="0083156E">
              <w:rPr>
                <w:rFonts w:asciiTheme="minorHAnsi" w:eastAsia="Times New Roman" w:hAnsiTheme="minorHAnsi" w:cstheme="minorHAnsi"/>
                <w:color w:val="000000" w:themeColor="text1"/>
                <w:sz w:val="20"/>
                <w:szCs w:val="20"/>
                <w:lang w:bidi="ar-SA"/>
              </w:rPr>
              <w:t xml:space="preserve">Note that the maximum length for </w:t>
            </w:r>
            <w:r w:rsidR="00B67924">
              <w:rPr>
                <w:rFonts w:asciiTheme="minorHAnsi" w:eastAsia="Times New Roman" w:hAnsiTheme="minorHAnsi" w:cstheme="minorHAnsi"/>
                <w:color w:val="000000" w:themeColor="text1"/>
                <w:sz w:val="20"/>
                <w:szCs w:val="20"/>
                <w:lang w:bidi="ar-SA"/>
              </w:rPr>
              <w:t>the entire REF02</w:t>
            </w:r>
            <w:r w:rsidR="00B67924" w:rsidRPr="0083156E">
              <w:rPr>
                <w:rFonts w:asciiTheme="minorHAnsi" w:eastAsia="Times New Roman" w:hAnsiTheme="minorHAnsi" w:cstheme="minorHAnsi"/>
                <w:color w:val="000000" w:themeColor="text1"/>
                <w:sz w:val="20"/>
                <w:szCs w:val="20"/>
                <w:lang w:bidi="ar-SA"/>
              </w:rPr>
              <w:t xml:space="preserve"> </w:t>
            </w:r>
            <w:r w:rsidRPr="0083156E">
              <w:rPr>
                <w:rFonts w:asciiTheme="minorHAnsi" w:eastAsia="Times New Roman" w:hAnsiTheme="minorHAnsi" w:cstheme="minorHAnsi"/>
                <w:color w:val="000000" w:themeColor="text1"/>
                <w:sz w:val="20"/>
                <w:szCs w:val="20"/>
                <w:lang w:bidi="ar-SA"/>
              </w:rPr>
              <w:t>field is 50 characters</w:t>
            </w:r>
            <w:r w:rsidR="00994FD2">
              <w:rPr>
                <w:rFonts w:asciiTheme="minorHAnsi" w:eastAsia="Times New Roman" w:hAnsiTheme="minorHAnsi" w:cstheme="minorHAnsi"/>
                <w:color w:val="000000" w:themeColor="text1"/>
                <w:sz w:val="20"/>
                <w:szCs w:val="20"/>
                <w:lang w:bidi="ar-SA"/>
              </w:rPr>
              <w:t>,</w:t>
            </w:r>
            <w:r w:rsidRPr="0083156E">
              <w:rPr>
                <w:rFonts w:asciiTheme="minorHAnsi" w:eastAsia="Times New Roman" w:hAnsiTheme="minorHAnsi" w:cstheme="minorHAnsi"/>
                <w:color w:val="000000" w:themeColor="text1"/>
                <w:sz w:val="20"/>
                <w:szCs w:val="20"/>
                <w:lang w:bidi="ar-SA"/>
              </w:rPr>
              <w:t xml:space="preserve"> including spaces.</w:t>
            </w:r>
          </w:p>
          <w:p w14:paraId="05C29294" w14:textId="72A905E8" w:rsidR="00EB1446" w:rsidRPr="0083156E" w:rsidRDefault="00C32E73" w:rsidP="00BC710F">
            <w:pPr>
              <w:widowControl/>
              <w:spacing w:beforeAutospacing="1"/>
              <w:rPr>
                <w:rFonts w:asciiTheme="minorHAnsi" w:eastAsia="Times New Roman" w:hAnsiTheme="minorHAnsi" w:cstheme="minorHAnsi"/>
                <w:color w:val="000000" w:themeColor="text1"/>
                <w:sz w:val="20"/>
                <w:szCs w:val="20"/>
                <w:lang w:bidi="ar-SA"/>
              </w:rPr>
            </w:pPr>
            <w:r>
              <w:rPr>
                <w:rFonts w:asciiTheme="minorHAnsi" w:eastAsia="Times New Roman" w:hAnsiTheme="minorHAnsi" w:cstheme="minorHAnsi"/>
                <w:color w:val="000000" w:themeColor="text1"/>
                <w:sz w:val="20"/>
                <w:szCs w:val="20"/>
                <w:lang w:bidi="ar-SA"/>
              </w:rPr>
              <w:t>A</w:t>
            </w:r>
            <w:r w:rsidR="00EB1446">
              <w:rPr>
                <w:rFonts w:asciiTheme="minorHAnsi" w:eastAsia="Times New Roman" w:hAnsiTheme="minorHAnsi" w:cstheme="minorHAnsi"/>
                <w:color w:val="000000" w:themeColor="text1"/>
                <w:sz w:val="20"/>
                <w:szCs w:val="20"/>
                <w:lang w:bidi="ar-SA"/>
              </w:rPr>
              <w:t xml:space="preserve">lpha characters in the PID/SL </w:t>
            </w:r>
            <w:r w:rsidR="00EB1446" w:rsidDel="00C32E73">
              <w:rPr>
                <w:rFonts w:asciiTheme="minorHAnsi" w:eastAsia="Times New Roman" w:hAnsiTheme="minorHAnsi" w:cstheme="minorHAnsi"/>
                <w:color w:val="000000" w:themeColor="text1"/>
                <w:sz w:val="20"/>
                <w:szCs w:val="20"/>
                <w:lang w:bidi="ar-SA"/>
              </w:rPr>
              <w:t xml:space="preserve">must </w:t>
            </w:r>
            <w:r w:rsidR="00EB1446">
              <w:rPr>
                <w:rFonts w:asciiTheme="minorHAnsi" w:eastAsia="Times New Roman" w:hAnsiTheme="minorHAnsi" w:cstheme="minorHAnsi"/>
                <w:color w:val="000000" w:themeColor="text1"/>
                <w:sz w:val="20"/>
                <w:szCs w:val="20"/>
                <w:lang w:bidi="ar-SA"/>
              </w:rPr>
              <w:t>be uppercase.</w:t>
            </w:r>
          </w:p>
          <w:p w14:paraId="7E065E4A" w14:textId="5954976E" w:rsidR="00C06DC8" w:rsidRDefault="00014AE1" w:rsidP="00BC710F">
            <w:pPr>
              <w:widowControl/>
              <w:autoSpaceDE/>
              <w:autoSpaceDN/>
              <w:spacing w:before="100" w:beforeAutospacing="1"/>
              <w:rPr>
                <w:rFonts w:asciiTheme="minorHAnsi" w:eastAsia="Times New Roman" w:hAnsiTheme="minorHAnsi" w:cstheme="minorHAnsi"/>
                <w:b/>
                <w:i/>
                <w:color w:val="000000" w:themeColor="text1"/>
                <w:sz w:val="20"/>
                <w:szCs w:val="20"/>
                <w:lang w:bidi="ar-SA"/>
              </w:rPr>
            </w:pPr>
            <w:r>
              <w:rPr>
                <w:rFonts w:asciiTheme="minorHAnsi" w:eastAsia="Times New Roman" w:hAnsiTheme="minorHAnsi" w:cstheme="minorHAnsi"/>
                <w:color w:val="000000" w:themeColor="text1"/>
                <w:sz w:val="20"/>
                <w:szCs w:val="20"/>
                <w:lang w:bidi="ar-SA"/>
              </w:rPr>
              <w:t xml:space="preserve">In </w:t>
            </w:r>
            <w:proofErr w:type="spellStart"/>
            <w:r>
              <w:rPr>
                <w:rFonts w:asciiTheme="minorHAnsi" w:eastAsia="Times New Roman" w:hAnsiTheme="minorHAnsi" w:cstheme="minorHAnsi"/>
                <w:color w:val="000000" w:themeColor="text1"/>
                <w:sz w:val="20"/>
                <w:szCs w:val="20"/>
                <w:lang w:bidi="ar-SA"/>
              </w:rPr>
              <w:t>SENDPro</w:t>
            </w:r>
            <w:proofErr w:type="spellEnd"/>
            <w:r>
              <w:rPr>
                <w:rFonts w:asciiTheme="minorHAnsi" w:eastAsia="Times New Roman" w:hAnsiTheme="minorHAnsi" w:cstheme="minorHAnsi"/>
                <w:color w:val="000000" w:themeColor="text1"/>
                <w:sz w:val="20"/>
                <w:szCs w:val="20"/>
                <w:lang w:bidi="ar-SA"/>
              </w:rPr>
              <w:t xml:space="preserve">, the Internal Provider Location ID is validated against the </w:t>
            </w:r>
            <w:r w:rsidRPr="006D22E5">
              <w:rPr>
                <w:rFonts w:asciiTheme="minorHAnsi" w:eastAsia="Times New Roman" w:hAnsiTheme="minorHAnsi" w:cstheme="minorHAnsi"/>
                <w:color w:val="000000" w:themeColor="text1"/>
                <w:sz w:val="20"/>
                <w:szCs w:val="20"/>
                <w:lang w:bidi="ar-SA"/>
              </w:rPr>
              <w:t>MCE PROVIDER ID LOCATION CODE</w:t>
            </w:r>
            <w:r>
              <w:rPr>
                <w:rFonts w:asciiTheme="minorHAnsi" w:eastAsia="Times New Roman" w:hAnsiTheme="minorHAnsi" w:cstheme="minorHAnsi"/>
                <w:color w:val="000000" w:themeColor="text1"/>
                <w:sz w:val="20"/>
                <w:szCs w:val="20"/>
                <w:lang w:bidi="ar-SA"/>
              </w:rPr>
              <w:t xml:space="preserve"> (Field 3) in the Enhanced Provider File, in combination with the ENTITY PIDSL (Field 18) in 1000A NM109 Submitter ID.</w:t>
            </w:r>
          </w:p>
          <w:p w14:paraId="3B9D418C" w14:textId="1291CA30" w:rsidR="00EA5574" w:rsidRPr="0083156E" w:rsidRDefault="707249B2" w:rsidP="00BC710F">
            <w:pPr>
              <w:widowControl/>
              <w:autoSpaceDE/>
              <w:autoSpaceDN/>
              <w:spacing w:before="100" w:beforeAutospacing="1"/>
              <w:rPr>
                <w:rFonts w:asciiTheme="minorHAnsi" w:eastAsia="Times New Roman" w:hAnsiTheme="minorHAnsi" w:cstheme="minorHAnsi"/>
                <w:color w:val="000000"/>
                <w:sz w:val="20"/>
                <w:szCs w:val="20"/>
                <w:lang w:bidi="ar-SA"/>
              </w:rPr>
            </w:pPr>
            <w:r w:rsidRPr="0083156E">
              <w:rPr>
                <w:rFonts w:asciiTheme="minorHAnsi" w:eastAsia="Times New Roman" w:hAnsiTheme="minorHAnsi" w:cstheme="minorHAnsi"/>
                <w:b/>
                <w:i/>
                <w:color w:val="000000" w:themeColor="text1"/>
                <w:sz w:val="20"/>
                <w:szCs w:val="20"/>
                <w:lang w:bidi="ar-SA"/>
              </w:rPr>
              <w:t>Details are specified in each Provider ID data element in the Section 10 table</w:t>
            </w:r>
            <w:r w:rsidR="00CC0B74" w:rsidRPr="0083156E">
              <w:rPr>
                <w:rFonts w:asciiTheme="minorHAnsi" w:eastAsia="Times New Roman" w:hAnsiTheme="minorHAnsi" w:cstheme="minorHAnsi"/>
                <w:b/>
                <w:i/>
                <w:color w:val="000000" w:themeColor="text1"/>
                <w:sz w:val="20"/>
                <w:szCs w:val="20"/>
                <w:lang w:bidi="ar-SA"/>
              </w:rPr>
              <w:t>.</w:t>
            </w:r>
          </w:p>
        </w:tc>
      </w:tr>
      <w:tr w:rsidR="00EA5574" w:rsidRPr="00D5378E" w14:paraId="257E9848" w14:textId="77777777" w:rsidTr="00180EE8">
        <w:trPr>
          <w:trHeight w:val="1656"/>
          <w:tblHeader/>
        </w:trPr>
        <w:tc>
          <w:tcPr>
            <w:tcW w:w="1537" w:type="dxa"/>
            <w:noWrap/>
            <w:vAlign w:val="center"/>
          </w:tcPr>
          <w:p w14:paraId="6056691B" w14:textId="53A32D69" w:rsidR="00EA5574" w:rsidRPr="0083156E" w:rsidRDefault="00066097" w:rsidP="001A7AD4">
            <w:pPr>
              <w:widowControl/>
              <w:autoSpaceDE/>
              <w:autoSpaceDN/>
              <w:jc w:val="both"/>
              <w:rPr>
                <w:rFonts w:asciiTheme="minorHAnsi" w:eastAsia="Times New Roman" w:hAnsiTheme="minorHAnsi" w:cstheme="minorHAnsi"/>
                <w:color w:val="000000"/>
                <w:sz w:val="20"/>
                <w:szCs w:val="20"/>
                <w:lang w:bidi="ar-SA"/>
              </w:rPr>
            </w:pPr>
            <w:r w:rsidRPr="0083156E">
              <w:rPr>
                <w:rFonts w:asciiTheme="minorHAnsi" w:eastAsia="Times New Roman" w:hAnsiTheme="minorHAnsi" w:cstheme="minorHAnsi"/>
                <w:color w:val="000000" w:themeColor="text1"/>
                <w:sz w:val="20"/>
                <w:szCs w:val="20"/>
                <w:lang w:bidi="ar-SA"/>
              </w:rPr>
              <w:t>0B</w:t>
            </w:r>
          </w:p>
        </w:tc>
        <w:tc>
          <w:tcPr>
            <w:tcW w:w="2693" w:type="dxa"/>
            <w:noWrap/>
            <w:vAlign w:val="center"/>
          </w:tcPr>
          <w:p w14:paraId="6E0B1B34" w14:textId="319CCE20" w:rsidR="00EA5574" w:rsidRPr="0083156E" w:rsidRDefault="27582F71" w:rsidP="001A7AD4">
            <w:pPr>
              <w:widowControl/>
              <w:autoSpaceDE/>
              <w:autoSpaceDN/>
              <w:jc w:val="both"/>
              <w:rPr>
                <w:rFonts w:asciiTheme="minorHAnsi" w:eastAsia="Times New Roman" w:hAnsiTheme="minorHAnsi" w:cstheme="minorHAnsi"/>
                <w:color w:val="000000"/>
                <w:sz w:val="20"/>
                <w:szCs w:val="20"/>
                <w:lang w:bidi="ar-SA"/>
              </w:rPr>
            </w:pPr>
            <w:r w:rsidRPr="0083156E">
              <w:rPr>
                <w:rFonts w:asciiTheme="minorHAnsi" w:eastAsia="Times New Roman" w:hAnsiTheme="minorHAnsi" w:cstheme="minorHAnsi"/>
                <w:color w:val="000000" w:themeColor="text1"/>
                <w:sz w:val="20"/>
                <w:szCs w:val="20"/>
                <w:lang w:bidi="ar-SA"/>
              </w:rPr>
              <w:t>State License Number</w:t>
            </w:r>
          </w:p>
        </w:tc>
        <w:tc>
          <w:tcPr>
            <w:tcW w:w="5670" w:type="dxa"/>
            <w:noWrap/>
            <w:vAlign w:val="bottom"/>
          </w:tcPr>
          <w:p w14:paraId="7016DD74" w14:textId="4D9CE1A0" w:rsidR="455113F8" w:rsidRPr="0083156E" w:rsidRDefault="455113F8" w:rsidP="00BC710F">
            <w:pPr>
              <w:widowControl/>
              <w:rPr>
                <w:rFonts w:asciiTheme="minorHAnsi" w:eastAsia="Times New Roman" w:hAnsiTheme="minorHAnsi" w:cstheme="minorHAnsi"/>
                <w:color w:val="000000" w:themeColor="text1"/>
                <w:sz w:val="20"/>
                <w:szCs w:val="20"/>
                <w:lang w:bidi="ar-SA"/>
              </w:rPr>
            </w:pPr>
            <w:r w:rsidRPr="0083156E">
              <w:rPr>
                <w:rFonts w:asciiTheme="minorHAnsi" w:eastAsia="Times New Roman" w:hAnsiTheme="minorHAnsi" w:cstheme="minorHAnsi"/>
                <w:b/>
                <w:color w:val="000000" w:themeColor="text1"/>
                <w:sz w:val="20"/>
                <w:szCs w:val="20"/>
                <w:lang w:bidi="ar-SA"/>
              </w:rPr>
              <w:t>State License Number</w:t>
            </w:r>
          </w:p>
          <w:p w14:paraId="5D203F6B" w14:textId="4AD53937" w:rsidR="00EA5574" w:rsidRPr="0083156E" w:rsidRDefault="0526A766" w:rsidP="00BC710F">
            <w:pPr>
              <w:widowControl/>
              <w:autoSpaceDE/>
              <w:autoSpaceDN/>
              <w:spacing w:before="240"/>
              <w:rPr>
                <w:rFonts w:asciiTheme="minorHAnsi" w:eastAsia="Times New Roman" w:hAnsiTheme="minorHAnsi" w:cstheme="minorHAnsi"/>
                <w:color w:val="000000" w:themeColor="text1"/>
                <w:sz w:val="20"/>
                <w:szCs w:val="20"/>
                <w:lang w:bidi="ar-SA"/>
              </w:rPr>
            </w:pPr>
            <w:r w:rsidRPr="0083156E">
              <w:rPr>
                <w:rFonts w:asciiTheme="minorHAnsi" w:eastAsia="Times New Roman" w:hAnsiTheme="minorHAnsi" w:cstheme="minorHAnsi"/>
                <w:color w:val="000000" w:themeColor="text1"/>
                <w:sz w:val="20"/>
                <w:szCs w:val="20"/>
                <w:lang w:bidi="ar-SA"/>
              </w:rPr>
              <w:t>M</w:t>
            </w:r>
            <w:r w:rsidR="12A05158" w:rsidRPr="0083156E">
              <w:rPr>
                <w:rFonts w:asciiTheme="minorHAnsi" w:eastAsia="Times New Roman" w:hAnsiTheme="minorHAnsi" w:cstheme="minorHAnsi"/>
                <w:color w:val="000000" w:themeColor="text1"/>
                <w:sz w:val="20"/>
                <w:szCs w:val="20"/>
                <w:lang w:bidi="ar-SA"/>
              </w:rPr>
              <w:t xml:space="preserve">CEs must populate </w:t>
            </w:r>
            <w:r w:rsidR="6D430F17" w:rsidRPr="0083156E">
              <w:rPr>
                <w:rFonts w:asciiTheme="minorHAnsi" w:eastAsia="Times New Roman" w:hAnsiTheme="minorHAnsi" w:cstheme="minorHAnsi"/>
                <w:color w:val="000000" w:themeColor="text1"/>
                <w:sz w:val="20"/>
                <w:szCs w:val="20"/>
                <w:lang w:bidi="ar-SA"/>
              </w:rPr>
              <w:t xml:space="preserve">the </w:t>
            </w:r>
            <w:r w:rsidR="4AB459CB" w:rsidRPr="0083156E">
              <w:rPr>
                <w:rFonts w:asciiTheme="minorHAnsi" w:eastAsia="Times New Roman" w:hAnsiTheme="minorHAnsi" w:cstheme="minorHAnsi"/>
                <w:color w:val="000000" w:themeColor="text1"/>
                <w:sz w:val="20"/>
                <w:szCs w:val="20"/>
                <w:lang w:bidi="ar-SA"/>
              </w:rPr>
              <w:t>State License Number when known.</w:t>
            </w:r>
          </w:p>
          <w:p w14:paraId="3BB2F2DF" w14:textId="7BCCAE3B" w:rsidR="002C191B" w:rsidRPr="0083156E" w:rsidRDefault="002C191B" w:rsidP="00BC710F">
            <w:pPr>
              <w:widowControl/>
              <w:autoSpaceDE/>
              <w:autoSpaceDN/>
              <w:spacing w:before="240"/>
              <w:rPr>
                <w:rFonts w:asciiTheme="minorHAnsi" w:eastAsia="Times New Roman" w:hAnsiTheme="minorHAnsi" w:cstheme="minorHAnsi"/>
                <w:color w:val="000000" w:themeColor="text1"/>
                <w:sz w:val="20"/>
                <w:szCs w:val="20"/>
                <w:lang w:bidi="ar-SA"/>
              </w:rPr>
            </w:pPr>
            <w:r w:rsidRPr="0083156E">
              <w:rPr>
                <w:rFonts w:asciiTheme="minorHAnsi" w:eastAsia="Times New Roman" w:hAnsiTheme="minorHAnsi" w:cstheme="minorHAnsi"/>
                <w:color w:val="000000" w:themeColor="text1"/>
                <w:sz w:val="20"/>
                <w:szCs w:val="20"/>
                <w:lang w:bidi="ar-SA"/>
              </w:rPr>
              <w:t xml:space="preserve">Note that the maximum length for </w:t>
            </w:r>
            <w:r w:rsidR="00B67924">
              <w:rPr>
                <w:rFonts w:asciiTheme="minorHAnsi" w:eastAsia="Times New Roman" w:hAnsiTheme="minorHAnsi" w:cstheme="minorHAnsi"/>
                <w:color w:val="000000" w:themeColor="text1"/>
                <w:sz w:val="20"/>
                <w:szCs w:val="20"/>
                <w:lang w:bidi="ar-SA"/>
              </w:rPr>
              <w:t>the entire REF02</w:t>
            </w:r>
            <w:r w:rsidR="00B67924" w:rsidRPr="0083156E">
              <w:rPr>
                <w:rFonts w:asciiTheme="minorHAnsi" w:eastAsia="Times New Roman" w:hAnsiTheme="minorHAnsi" w:cstheme="minorHAnsi"/>
                <w:color w:val="000000" w:themeColor="text1"/>
                <w:sz w:val="20"/>
                <w:szCs w:val="20"/>
                <w:lang w:bidi="ar-SA"/>
              </w:rPr>
              <w:t xml:space="preserve"> </w:t>
            </w:r>
            <w:r w:rsidRPr="0083156E">
              <w:rPr>
                <w:rFonts w:asciiTheme="minorHAnsi" w:eastAsia="Times New Roman" w:hAnsiTheme="minorHAnsi" w:cstheme="minorHAnsi"/>
                <w:color w:val="000000" w:themeColor="text1"/>
                <w:sz w:val="20"/>
                <w:szCs w:val="20"/>
                <w:lang w:bidi="ar-SA"/>
              </w:rPr>
              <w:t>field is 50 characters</w:t>
            </w:r>
            <w:r w:rsidR="00994FD2">
              <w:rPr>
                <w:rFonts w:asciiTheme="minorHAnsi" w:eastAsia="Times New Roman" w:hAnsiTheme="minorHAnsi" w:cstheme="minorHAnsi"/>
                <w:color w:val="000000" w:themeColor="text1"/>
                <w:sz w:val="20"/>
                <w:szCs w:val="20"/>
                <w:lang w:bidi="ar-SA"/>
              </w:rPr>
              <w:t>,</w:t>
            </w:r>
            <w:r w:rsidRPr="0083156E">
              <w:rPr>
                <w:rFonts w:asciiTheme="minorHAnsi" w:eastAsia="Times New Roman" w:hAnsiTheme="minorHAnsi" w:cstheme="minorHAnsi"/>
                <w:color w:val="000000" w:themeColor="text1"/>
                <w:sz w:val="20"/>
                <w:szCs w:val="20"/>
                <w:lang w:bidi="ar-SA"/>
              </w:rPr>
              <w:t xml:space="preserve"> including spaces.</w:t>
            </w:r>
          </w:p>
          <w:p w14:paraId="3B1F9765" w14:textId="5B020358" w:rsidR="00AF51A6" w:rsidRPr="00D5378E" w:rsidRDefault="228E1306" w:rsidP="00BC710F">
            <w:pPr>
              <w:widowControl/>
              <w:autoSpaceDE/>
              <w:autoSpaceDN/>
              <w:spacing w:before="240"/>
              <w:rPr>
                <w:rFonts w:asciiTheme="minorHAnsi" w:eastAsia="Times New Roman" w:hAnsiTheme="minorHAnsi" w:cstheme="minorHAnsi"/>
                <w:color w:val="000000"/>
                <w:sz w:val="20"/>
                <w:szCs w:val="20"/>
                <w:lang w:bidi="ar-SA"/>
              </w:rPr>
            </w:pPr>
            <w:r w:rsidRPr="0083156E">
              <w:rPr>
                <w:rFonts w:asciiTheme="minorHAnsi" w:eastAsia="Times New Roman" w:hAnsiTheme="minorHAnsi" w:cstheme="minorHAnsi"/>
                <w:b/>
                <w:i/>
                <w:color w:val="000000" w:themeColor="text1"/>
                <w:sz w:val="20"/>
                <w:szCs w:val="20"/>
                <w:lang w:bidi="ar-SA"/>
              </w:rPr>
              <w:t>Details are specified in each Provider ID data element in the Section 10 table</w:t>
            </w:r>
            <w:r w:rsidR="00CC0B74" w:rsidRPr="0083156E">
              <w:rPr>
                <w:rFonts w:asciiTheme="minorHAnsi" w:eastAsia="Times New Roman" w:hAnsiTheme="minorHAnsi" w:cstheme="minorHAnsi"/>
                <w:b/>
                <w:i/>
                <w:color w:val="000000" w:themeColor="text1"/>
                <w:sz w:val="20"/>
                <w:szCs w:val="20"/>
                <w:lang w:bidi="ar-SA"/>
              </w:rPr>
              <w:t>.</w:t>
            </w:r>
          </w:p>
        </w:tc>
      </w:tr>
    </w:tbl>
    <w:p w14:paraId="510FFE56" w14:textId="11D1D5BC" w:rsidR="3B15AD72" w:rsidRDefault="007932F8" w:rsidP="001A7AD4">
      <w:pPr>
        <w:pStyle w:val="BodyText"/>
        <w:ind w:left="0"/>
        <w:jc w:val="both"/>
      </w:pPr>
      <w:r>
        <w:t xml:space="preserve"> </w:t>
      </w:r>
    </w:p>
    <w:p w14:paraId="0151289F" w14:textId="77777777" w:rsidR="00DA6DAE" w:rsidRDefault="00DA6DAE" w:rsidP="00DA6DAE">
      <w:pPr>
        <w:pStyle w:val="BodyText"/>
      </w:pPr>
      <w:bookmarkStart w:id="99" w:name="_Toc150968824"/>
    </w:p>
    <w:p w14:paraId="63C46DDB" w14:textId="77777777" w:rsidR="00AB4445" w:rsidRDefault="00AB4445">
      <w:pPr>
        <w:rPr>
          <w:rFonts w:ascii="Cambria" w:eastAsia="BentonSans Bold" w:hAnsi="Cambria" w:cs="BentonSans Bold"/>
          <w:b/>
          <w:bCs/>
          <w:color w:val="009895"/>
          <w:sz w:val="28"/>
          <w:szCs w:val="28"/>
        </w:rPr>
      </w:pPr>
      <w:r>
        <w:br w:type="page"/>
      </w:r>
    </w:p>
    <w:p w14:paraId="37258F72" w14:textId="4FD61A86" w:rsidR="002E3BB0" w:rsidRPr="00180EE8" w:rsidRDefault="002E3BB0" w:rsidP="00A9008A">
      <w:pPr>
        <w:pStyle w:val="Heading3"/>
        <w:jc w:val="left"/>
      </w:pPr>
      <w:bookmarkStart w:id="100" w:name="_Toc224748930"/>
      <w:r w:rsidRPr="00180EE8">
        <w:lastRenderedPageBreak/>
        <w:t>ORIGINAL, VOID, AND ADJUSTMENT/REPLACEMENT TRANSACTIONS – OVERPAYMENT RECOVERIES</w:t>
      </w:r>
      <w:bookmarkEnd w:id="100"/>
    </w:p>
    <w:bookmarkEnd w:id="99"/>
    <w:p w14:paraId="108CD5BB" w14:textId="62FF139B" w:rsidR="00175441" w:rsidRDefault="00605FF7" w:rsidP="00355018">
      <w:pPr>
        <w:pStyle w:val="paragraph"/>
        <w:spacing w:before="0" w:beforeAutospacing="0" w:after="0" w:afterAutospacing="0"/>
        <w:ind w:right="135"/>
        <w:textAlignment w:val="baseline"/>
        <w:rPr>
          <w:rStyle w:val="normaltextrun"/>
          <w:rFonts w:ascii="Calibri" w:eastAsiaTheme="minorEastAsia" w:hAnsi="Calibri" w:cs="Calibri"/>
          <w:sz w:val="22"/>
          <w:szCs w:val="22"/>
        </w:rPr>
      </w:pPr>
      <w:r w:rsidRPr="00355018">
        <w:rPr>
          <w:rStyle w:val="normaltextrun"/>
          <w:rFonts w:ascii="Calibri" w:eastAsiaTheme="minorEastAsia" w:hAnsi="Calibri" w:cs="Calibri"/>
          <w:sz w:val="22"/>
          <w:szCs w:val="22"/>
        </w:rPr>
        <w:t xml:space="preserve">MassHealth requires MCEs to clearly document adjustments, overpayments, and recoveries by submitting void and </w:t>
      </w:r>
      <w:r w:rsidR="002437F0">
        <w:rPr>
          <w:rStyle w:val="normaltextrun"/>
          <w:rFonts w:ascii="Calibri" w:eastAsiaTheme="minorEastAsia" w:hAnsi="Calibri" w:cs="Calibri"/>
          <w:sz w:val="22"/>
          <w:szCs w:val="22"/>
        </w:rPr>
        <w:t>adjustment/</w:t>
      </w:r>
      <w:r w:rsidRPr="00355018">
        <w:rPr>
          <w:rStyle w:val="normaltextrun"/>
          <w:rFonts w:ascii="Calibri" w:eastAsiaTheme="minorEastAsia" w:hAnsi="Calibri" w:cs="Calibri"/>
          <w:sz w:val="22"/>
          <w:szCs w:val="22"/>
        </w:rPr>
        <w:t>replacement encounter data transactions. MassHealth strongly recommends that MCEs submit voids to document a full recovery of a paid transaction and adjustments to document a partial recovery of a paid transaction.</w:t>
      </w:r>
    </w:p>
    <w:p w14:paraId="4B5D2D6A" w14:textId="77777777" w:rsidR="00355018" w:rsidRPr="00355018" w:rsidRDefault="00355018" w:rsidP="00355018">
      <w:pPr>
        <w:pStyle w:val="paragraph"/>
        <w:spacing w:before="0" w:beforeAutospacing="0" w:after="0" w:afterAutospacing="0"/>
        <w:ind w:right="135"/>
        <w:textAlignment w:val="baseline"/>
        <w:rPr>
          <w:rStyle w:val="normaltextrun"/>
          <w:rFonts w:eastAsiaTheme="minorEastAsia" w:cs="Calibri"/>
        </w:rPr>
      </w:pPr>
    </w:p>
    <w:p w14:paraId="69615854" w14:textId="7D85C96A" w:rsidR="00944D9D" w:rsidRPr="00180EE8" w:rsidRDefault="00944D9D" w:rsidP="00180EE8">
      <w:pPr>
        <w:rPr>
          <w:rFonts w:asciiTheme="majorHAnsi" w:hAnsiTheme="majorHAnsi"/>
          <w:b/>
          <w:bCs/>
        </w:rPr>
      </w:pPr>
      <w:r w:rsidRPr="00180EE8">
        <w:rPr>
          <w:rFonts w:asciiTheme="majorHAnsi" w:hAnsiTheme="majorHAnsi"/>
          <w:b/>
          <w:bCs/>
        </w:rPr>
        <w:t xml:space="preserve">VOID </w:t>
      </w:r>
      <w:r w:rsidR="001F04BF" w:rsidRPr="00180EE8">
        <w:rPr>
          <w:rFonts w:asciiTheme="majorHAnsi" w:hAnsiTheme="majorHAnsi"/>
          <w:b/>
          <w:bCs/>
        </w:rPr>
        <w:t>AND ADJUSTMENT/</w:t>
      </w:r>
      <w:r w:rsidRPr="00180EE8">
        <w:rPr>
          <w:rFonts w:asciiTheme="majorHAnsi" w:hAnsiTheme="majorHAnsi"/>
          <w:b/>
          <w:bCs/>
        </w:rPr>
        <w:t>REPLACE</w:t>
      </w:r>
      <w:r w:rsidR="00D12B3A" w:rsidRPr="00180EE8">
        <w:rPr>
          <w:rFonts w:asciiTheme="majorHAnsi" w:hAnsiTheme="majorHAnsi"/>
          <w:b/>
          <w:bCs/>
        </w:rPr>
        <w:t>MENT</w:t>
      </w:r>
      <w:r w:rsidRPr="00180EE8">
        <w:rPr>
          <w:rFonts w:asciiTheme="majorHAnsi" w:hAnsiTheme="majorHAnsi"/>
          <w:b/>
          <w:bCs/>
        </w:rPr>
        <w:t xml:space="preserve"> TRANSACTIONS</w:t>
      </w:r>
    </w:p>
    <w:p w14:paraId="0FE038A5" w14:textId="77777777" w:rsidR="005B7540" w:rsidRPr="00AB6F1D" w:rsidRDefault="005B7540" w:rsidP="005B7540">
      <w:pPr>
        <w:pStyle w:val="paragraph"/>
        <w:spacing w:before="0" w:beforeAutospacing="0" w:after="0" w:afterAutospacing="0"/>
        <w:ind w:right="135"/>
        <w:textAlignment w:val="baseline"/>
        <w:rPr>
          <w:rStyle w:val="normaltextrun"/>
          <w:sz w:val="22"/>
        </w:rPr>
      </w:pPr>
      <w:r w:rsidRPr="00AB6F1D">
        <w:rPr>
          <w:rStyle w:val="normaltextrun"/>
          <w:rFonts w:ascii="Calibri" w:eastAsiaTheme="minorEastAsia" w:hAnsi="Calibri" w:cs="Calibri"/>
          <w:sz w:val="22"/>
          <w:szCs w:val="22"/>
        </w:rPr>
        <w:t xml:space="preserve">MassHealth strongly recommends that MCEs follow the approach below to report adjustments, overpayments, and recoveries. </w:t>
      </w:r>
      <w:r w:rsidRPr="00AB6F1D">
        <w:rPr>
          <w:rStyle w:val="normaltextrun"/>
          <w:rFonts w:ascii="Calibri" w:hAnsi="Calibri" w:cs="Calibri"/>
          <w:sz w:val="22"/>
          <w:szCs w:val="22"/>
        </w:rPr>
        <w:t>Note that failure to follow these instructions by attempting to void/adjust a claim with no original or by attempting to adjust the same original more than once will result in rejections.</w:t>
      </w:r>
      <w:r w:rsidRPr="00AB6F1D">
        <w:rPr>
          <w:rStyle w:val="normaltextrun"/>
          <w:sz w:val="22"/>
        </w:rPr>
        <w:t> </w:t>
      </w:r>
    </w:p>
    <w:p w14:paraId="27E9CC63" w14:textId="77777777" w:rsidR="005B7540" w:rsidRPr="00AB6F1D" w:rsidRDefault="005B7540" w:rsidP="005B7540">
      <w:pPr>
        <w:pStyle w:val="paragraph"/>
        <w:spacing w:before="0" w:beforeAutospacing="0" w:after="0" w:afterAutospacing="0"/>
        <w:ind w:right="135"/>
        <w:textAlignment w:val="baseline"/>
        <w:rPr>
          <w:rStyle w:val="normaltextrun"/>
          <w:rFonts w:ascii="Calibri" w:hAnsi="Calibri" w:cs="Calibri"/>
          <w:sz w:val="22"/>
          <w:szCs w:val="22"/>
        </w:rPr>
      </w:pPr>
    </w:p>
    <w:p w14:paraId="4F52BF84" w14:textId="4EA02A45" w:rsidR="005B7540" w:rsidRPr="00AB6F1D" w:rsidRDefault="005B7540" w:rsidP="005B7540">
      <w:pPr>
        <w:pStyle w:val="paragraph"/>
        <w:spacing w:before="0" w:beforeAutospacing="0" w:after="0" w:afterAutospacing="0"/>
        <w:ind w:right="135"/>
        <w:textAlignment w:val="baseline"/>
        <w:rPr>
          <w:rStyle w:val="normaltextrun"/>
          <w:rFonts w:ascii="Calibri" w:hAnsi="Calibri" w:cs="Calibri"/>
          <w:sz w:val="22"/>
          <w:szCs w:val="22"/>
        </w:rPr>
      </w:pPr>
      <w:r w:rsidRPr="007466A3">
        <w:rPr>
          <w:rStyle w:val="normaltextrun"/>
          <w:rFonts w:ascii="Calibri" w:hAnsi="Calibri" w:cs="Calibri"/>
          <w:b/>
          <w:bCs/>
          <w:sz w:val="22"/>
          <w:szCs w:val="22"/>
        </w:rPr>
        <w:t>Void Transactions:</w:t>
      </w:r>
      <w:r w:rsidRPr="00AB6F1D">
        <w:rPr>
          <w:rStyle w:val="normaltextrun"/>
          <w:rFonts w:ascii="Calibri" w:hAnsi="Calibri" w:cs="Calibri"/>
          <w:sz w:val="22"/>
          <w:szCs w:val="22"/>
        </w:rPr>
        <w:t xml:space="preserve"> </w:t>
      </w:r>
      <w:r>
        <w:rPr>
          <w:rStyle w:val="normaltextrun"/>
          <w:rFonts w:ascii="Calibri" w:hAnsi="Calibri" w:cs="Calibri"/>
          <w:sz w:val="22"/>
          <w:szCs w:val="22"/>
        </w:rPr>
        <w:t>to be used for a full recover</w:t>
      </w:r>
      <w:r w:rsidR="004D4AE2">
        <w:rPr>
          <w:rStyle w:val="normaltextrun"/>
          <w:rFonts w:ascii="Calibri" w:hAnsi="Calibri" w:cs="Calibri"/>
          <w:sz w:val="22"/>
          <w:szCs w:val="22"/>
        </w:rPr>
        <w:t>y</w:t>
      </w:r>
      <w:r w:rsidRPr="00AB6F1D">
        <w:rPr>
          <w:rStyle w:val="normaltextrun"/>
          <w:sz w:val="22"/>
        </w:rPr>
        <w:t> </w:t>
      </w:r>
    </w:p>
    <w:p w14:paraId="348A04B8" w14:textId="09525743" w:rsidR="005B7540" w:rsidRPr="00517DFE" w:rsidRDefault="005B7540"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517DFE">
        <w:rPr>
          <w:rFonts w:asciiTheme="minorHAnsi" w:hAnsiTheme="minorHAnsi" w:cstheme="minorBidi"/>
        </w:rPr>
        <w:t xml:space="preserve">Use Claim Frequency Type “8” in Loop 2300 CLM05-03 to completely void/cancel the paid </w:t>
      </w:r>
      <w:r w:rsidR="0029176F">
        <w:rPr>
          <w:rStyle w:val="normaltextrun"/>
          <w:rFonts w:ascii="Calibri" w:eastAsia="Times New Roman" w:hAnsi="Calibri" w:cs="Times New Roman"/>
          <w:color w:val="000000"/>
          <w:shd w:val="clear" w:color="auto" w:fill="FFFFFF"/>
          <w:lang w:bidi="ar-SA"/>
        </w:rPr>
        <w:t>or partially paid</w:t>
      </w:r>
      <w:r w:rsidR="0029176F" w:rsidRPr="00517DFE">
        <w:rPr>
          <w:rFonts w:asciiTheme="minorHAnsi" w:hAnsiTheme="minorHAnsi" w:cstheme="minorBidi"/>
        </w:rPr>
        <w:t xml:space="preserve"> </w:t>
      </w:r>
      <w:r w:rsidRPr="00517DFE">
        <w:rPr>
          <w:rFonts w:asciiTheme="minorHAnsi" w:hAnsiTheme="minorHAnsi" w:cstheme="minorBidi"/>
        </w:rPr>
        <w:t>transaction. This will ensure a complete void of a previously submitted claim. </w:t>
      </w:r>
    </w:p>
    <w:p w14:paraId="2DE3D18C" w14:textId="77777777" w:rsidR="005B7540" w:rsidRPr="00AB6F1D" w:rsidRDefault="005B7540" w:rsidP="005B7540">
      <w:pPr>
        <w:pStyle w:val="paragraph"/>
        <w:spacing w:before="0" w:beforeAutospacing="0" w:after="0" w:afterAutospacing="0"/>
        <w:ind w:right="135"/>
        <w:jc w:val="both"/>
        <w:textAlignment w:val="baseline"/>
        <w:rPr>
          <w:rStyle w:val="normaltextrun"/>
          <w:rFonts w:ascii="Calibri" w:hAnsi="Calibri" w:cs="Calibri"/>
          <w:sz w:val="22"/>
          <w:szCs w:val="22"/>
        </w:rPr>
      </w:pPr>
      <w:r w:rsidRPr="00AB6F1D">
        <w:rPr>
          <w:rStyle w:val="normaltextrun"/>
          <w:sz w:val="22"/>
        </w:rPr>
        <w:t> </w:t>
      </w:r>
    </w:p>
    <w:p w14:paraId="17EAC55F" w14:textId="7182827D" w:rsidR="005B7540" w:rsidRPr="00AB6F1D" w:rsidRDefault="005B7540" w:rsidP="005B7540">
      <w:pPr>
        <w:pStyle w:val="paragraph"/>
        <w:spacing w:before="0" w:beforeAutospacing="0" w:after="0" w:afterAutospacing="0"/>
        <w:ind w:right="135"/>
        <w:textAlignment w:val="baseline"/>
        <w:rPr>
          <w:rStyle w:val="normaltextrun"/>
          <w:rFonts w:ascii="Calibri" w:hAnsi="Calibri" w:cs="Calibri"/>
          <w:sz w:val="22"/>
          <w:szCs w:val="22"/>
        </w:rPr>
      </w:pPr>
      <w:r w:rsidRPr="007466A3">
        <w:rPr>
          <w:rStyle w:val="normaltextrun"/>
          <w:rFonts w:ascii="Calibri" w:hAnsi="Calibri" w:cs="Calibri"/>
          <w:b/>
          <w:bCs/>
          <w:sz w:val="22"/>
          <w:szCs w:val="22"/>
        </w:rPr>
        <w:t>Adjustment/Replacement Transactions:</w:t>
      </w:r>
      <w:r w:rsidRPr="00AB6F1D">
        <w:rPr>
          <w:rStyle w:val="normaltextrun"/>
          <w:rFonts w:ascii="Calibri" w:hAnsi="Calibri" w:cs="Calibri"/>
          <w:sz w:val="22"/>
          <w:szCs w:val="22"/>
        </w:rPr>
        <w:t xml:space="preserve"> to be used for a partial recovery</w:t>
      </w:r>
    </w:p>
    <w:p w14:paraId="24A29B5D" w14:textId="0F53B2F2" w:rsidR="005B7540" w:rsidRPr="00517DFE" w:rsidRDefault="005B7540"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517DFE">
        <w:rPr>
          <w:rFonts w:asciiTheme="minorHAnsi" w:hAnsiTheme="minorHAnsi" w:cstheme="minorBidi"/>
        </w:rPr>
        <w:t xml:space="preserve">Use Claim Frequency Type “7” in Loop 2300 CLM05-03 to adjust or modify a previously paid </w:t>
      </w:r>
      <w:r w:rsidR="0029176F">
        <w:rPr>
          <w:rStyle w:val="normaltextrun"/>
          <w:rFonts w:ascii="Calibri" w:eastAsia="Times New Roman" w:hAnsi="Calibri" w:cs="Times New Roman"/>
          <w:color w:val="000000"/>
          <w:shd w:val="clear" w:color="auto" w:fill="FFFFFF"/>
          <w:lang w:bidi="ar-SA"/>
        </w:rPr>
        <w:t>or partially paid</w:t>
      </w:r>
      <w:r w:rsidR="0029176F" w:rsidRPr="00517DFE">
        <w:rPr>
          <w:rFonts w:asciiTheme="minorHAnsi" w:hAnsiTheme="minorHAnsi" w:cstheme="minorBidi"/>
        </w:rPr>
        <w:t xml:space="preserve"> </w:t>
      </w:r>
      <w:r w:rsidRPr="00517DFE">
        <w:rPr>
          <w:rFonts w:asciiTheme="minorHAnsi" w:hAnsiTheme="minorHAnsi" w:cstheme="minorBidi"/>
        </w:rPr>
        <w:t>transaction.  </w:t>
      </w:r>
    </w:p>
    <w:p w14:paraId="0D2F0E10" w14:textId="77777777" w:rsidR="005B7540" w:rsidRPr="00AB6F1D" w:rsidRDefault="005B7540" w:rsidP="005B7540">
      <w:pPr>
        <w:pStyle w:val="paragraph"/>
        <w:spacing w:before="0" w:beforeAutospacing="0" w:after="0" w:afterAutospacing="0"/>
        <w:ind w:right="135"/>
        <w:jc w:val="both"/>
        <w:textAlignment w:val="baseline"/>
        <w:rPr>
          <w:rStyle w:val="normaltextrun"/>
          <w:rFonts w:ascii="Calibri" w:hAnsi="Calibri" w:cs="Calibri"/>
          <w:sz w:val="22"/>
          <w:szCs w:val="22"/>
        </w:rPr>
      </w:pPr>
      <w:r w:rsidRPr="00AB6F1D">
        <w:rPr>
          <w:rStyle w:val="normaltextrun"/>
          <w:sz w:val="22"/>
        </w:rPr>
        <w:t> </w:t>
      </w:r>
    </w:p>
    <w:p w14:paraId="382263FE" w14:textId="36D4E50E" w:rsidR="005B7540" w:rsidRPr="00AB6F1D" w:rsidRDefault="2438998C" w:rsidP="01C21522">
      <w:pPr>
        <w:textAlignment w:val="baseline"/>
        <w:rPr>
          <w:rFonts w:asciiTheme="minorHAnsi" w:eastAsiaTheme="minorEastAsia" w:hAnsiTheme="minorHAnsi" w:cstheme="minorBidi"/>
        </w:rPr>
      </w:pPr>
      <w:r w:rsidRPr="01C21522">
        <w:rPr>
          <w:rFonts w:asciiTheme="minorHAnsi" w:eastAsiaTheme="minorEastAsia" w:hAnsiTheme="minorHAnsi" w:cstheme="minorBidi"/>
        </w:rPr>
        <w:t>Upon receipt of a void or replacement transaction, MassHealth will validate the following</w:t>
      </w:r>
      <w:r w:rsidR="004D4AE2">
        <w:rPr>
          <w:rFonts w:asciiTheme="minorHAnsi" w:eastAsiaTheme="minorEastAsia" w:hAnsiTheme="minorHAnsi" w:cstheme="minorBidi"/>
        </w:rPr>
        <w:t>.</w:t>
      </w:r>
      <w:r w:rsidR="004D4AE2" w:rsidRPr="01C21522">
        <w:rPr>
          <w:rFonts w:asciiTheme="minorHAnsi" w:eastAsiaTheme="minorEastAsia" w:hAnsiTheme="minorHAnsi" w:cstheme="minorBidi"/>
        </w:rPr>
        <w:t xml:space="preserve"> </w:t>
      </w:r>
    </w:p>
    <w:p w14:paraId="732C526D" w14:textId="109A9B52" w:rsidR="005B7540" w:rsidRPr="00AB6F1D" w:rsidRDefault="2438998C"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1C21522">
        <w:rPr>
          <w:rFonts w:asciiTheme="minorHAnsi" w:hAnsiTheme="minorHAnsi" w:cstheme="minorBidi"/>
        </w:rPr>
        <w:t xml:space="preserve">The adjustments/voids are linked to the original claim.  </w:t>
      </w:r>
    </w:p>
    <w:p w14:paraId="257D9800" w14:textId="7D9C8693" w:rsidR="005B7540" w:rsidRPr="00AB6F1D" w:rsidRDefault="2438998C"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1C21522">
        <w:rPr>
          <w:rFonts w:asciiTheme="minorHAnsi" w:hAnsiTheme="minorHAnsi" w:cstheme="minorBidi"/>
        </w:rPr>
        <w:t xml:space="preserve">The appropriate Adjustment Reason Codes are used in Provider Overpayment Scenarios. </w:t>
      </w:r>
    </w:p>
    <w:p w14:paraId="49724185" w14:textId="7EB49A0D" w:rsidR="005B7540" w:rsidRPr="00AB6F1D" w:rsidRDefault="2438998C"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1C21522">
        <w:rPr>
          <w:rFonts w:asciiTheme="minorHAnsi" w:hAnsiTheme="minorHAnsi" w:cstheme="minorBidi"/>
        </w:rPr>
        <w:t xml:space="preserve">The adjustments are properly updated across header and detail lines to maintain overall claim integrity. </w:t>
      </w:r>
    </w:p>
    <w:p w14:paraId="06F38ACB" w14:textId="7186E080" w:rsidR="005B7540" w:rsidRPr="00AB6F1D" w:rsidRDefault="005B7540" w:rsidP="01C21522">
      <w:pPr>
        <w:textAlignment w:val="baseline"/>
        <w:rPr>
          <w:rFonts w:asciiTheme="minorHAnsi" w:eastAsiaTheme="minorEastAsia" w:hAnsiTheme="minorHAnsi" w:cstheme="minorBidi"/>
        </w:rPr>
      </w:pPr>
    </w:p>
    <w:p w14:paraId="4C85D3B8" w14:textId="027E82FF" w:rsidR="005B7540" w:rsidRDefault="2438998C" w:rsidP="01C21522">
      <w:pPr>
        <w:textAlignment w:val="baseline"/>
        <w:rPr>
          <w:rFonts w:asciiTheme="minorHAnsi" w:eastAsiaTheme="minorEastAsia" w:hAnsiTheme="minorHAnsi" w:cstheme="minorBidi"/>
        </w:rPr>
      </w:pPr>
      <w:r w:rsidRPr="01C21522">
        <w:rPr>
          <w:rFonts w:asciiTheme="minorHAnsi" w:eastAsiaTheme="minorEastAsia" w:hAnsiTheme="minorHAnsi" w:cstheme="minorBidi"/>
        </w:rPr>
        <w:t>Please note: All validations will occur at the time of 837 encounter claims intake and post-837 intake at the MassHealth D</w:t>
      </w:r>
      <w:r w:rsidR="000208E1">
        <w:rPr>
          <w:rFonts w:asciiTheme="minorHAnsi" w:eastAsiaTheme="minorEastAsia" w:hAnsiTheme="minorHAnsi" w:cstheme="minorBidi"/>
        </w:rPr>
        <w:t xml:space="preserve">ata </w:t>
      </w:r>
      <w:r w:rsidRPr="01C21522">
        <w:rPr>
          <w:rFonts w:asciiTheme="minorHAnsi" w:eastAsiaTheme="minorEastAsia" w:hAnsiTheme="minorHAnsi" w:cstheme="minorBidi"/>
        </w:rPr>
        <w:t>W</w:t>
      </w:r>
      <w:r w:rsidR="000208E1">
        <w:rPr>
          <w:rFonts w:asciiTheme="minorHAnsi" w:eastAsiaTheme="minorEastAsia" w:hAnsiTheme="minorHAnsi" w:cstheme="minorBidi"/>
        </w:rPr>
        <w:t>arehouse</w:t>
      </w:r>
      <w:r w:rsidRPr="01C21522">
        <w:rPr>
          <w:rFonts w:asciiTheme="minorHAnsi" w:eastAsiaTheme="minorEastAsia" w:hAnsiTheme="minorHAnsi" w:cstheme="minorBidi"/>
        </w:rPr>
        <w:t>.</w:t>
      </w:r>
    </w:p>
    <w:p w14:paraId="3A5B1049" w14:textId="77777777" w:rsidR="004C5459" w:rsidRPr="00AB6F1D" w:rsidRDefault="004C5459" w:rsidP="01C21522">
      <w:pPr>
        <w:textAlignment w:val="baseline"/>
        <w:rPr>
          <w:rFonts w:asciiTheme="minorHAnsi" w:eastAsiaTheme="minorEastAsia" w:hAnsiTheme="minorHAnsi" w:cstheme="minorBidi"/>
        </w:rPr>
      </w:pPr>
    </w:p>
    <w:p w14:paraId="613B3608" w14:textId="58C5605D" w:rsidR="005B7540" w:rsidRPr="00AB6F1D" w:rsidRDefault="004D4AE2" w:rsidP="00C20AB7">
      <w:pPr>
        <w:textAlignment w:val="baseline"/>
        <w:rPr>
          <w:rStyle w:val="normaltextrun"/>
          <w:rFonts w:ascii="Calibri" w:hAnsi="Calibri" w:cs="Calibri"/>
        </w:rPr>
      </w:pPr>
      <w:r w:rsidRPr="00C20AB7">
        <w:rPr>
          <w:rFonts w:asciiTheme="minorHAnsi" w:hAnsiTheme="minorHAnsi" w:cstheme="minorBidi"/>
        </w:rPr>
        <w:t xml:space="preserve">Follow </w:t>
      </w:r>
      <w:r w:rsidR="009E530B">
        <w:rPr>
          <w:rStyle w:val="normaltextrun"/>
          <w:rFonts w:ascii="Calibri" w:hAnsi="Calibri" w:cs="Calibri"/>
        </w:rPr>
        <w:t>guidance</w:t>
      </w:r>
      <w:r w:rsidR="005C61EB">
        <w:rPr>
          <w:rStyle w:val="normaltextrun"/>
          <w:rFonts w:ascii="Calibri" w:hAnsi="Calibri" w:cs="Calibri"/>
        </w:rPr>
        <w:t xml:space="preserve"> </w:t>
      </w:r>
      <w:r w:rsidR="001F7A39">
        <w:rPr>
          <w:rStyle w:val="normaltextrun"/>
          <w:rFonts w:ascii="Calibri" w:hAnsi="Calibri" w:cs="Calibri"/>
        </w:rPr>
        <w:t xml:space="preserve">in Appendix B. Business Scenarios and Appendix C. Transmission Examples </w:t>
      </w:r>
      <w:r w:rsidR="008A1681">
        <w:rPr>
          <w:rStyle w:val="normaltextrun"/>
          <w:rFonts w:ascii="Calibri" w:hAnsi="Calibri" w:cs="Calibri"/>
        </w:rPr>
        <w:t>to construct</w:t>
      </w:r>
      <w:r w:rsidR="005C61EB">
        <w:rPr>
          <w:rStyle w:val="normaltextrun"/>
          <w:rFonts w:ascii="Calibri" w:hAnsi="Calibri" w:cs="Calibri"/>
        </w:rPr>
        <w:t xml:space="preserve"> adjustments and voids. </w:t>
      </w:r>
      <w:r w:rsidR="007625B3">
        <w:rPr>
          <w:rStyle w:val="normaltextrun"/>
          <w:rFonts w:ascii="Calibri" w:hAnsi="Calibri" w:cs="Calibri"/>
        </w:rPr>
        <w:t xml:space="preserve">This guidance reflects the daisy chain process and how to reference and tie back to a previous submission. </w:t>
      </w:r>
      <w:proofErr w:type="spellStart"/>
      <w:r w:rsidR="007625B3">
        <w:rPr>
          <w:rStyle w:val="normaltextrun"/>
          <w:rFonts w:ascii="Calibri" w:hAnsi="Calibri" w:cs="Calibri"/>
        </w:rPr>
        <w:t>SENDPro</w:t>
      </w:r>
      <w:proofErr w:type="spellEnd"/>
      <w:r w:rsidR="007625B3">
        <w:rPr>
          <w:rStyle w:val="normaltextrun"/>
          <w:rFonts w:ascii="Calibri" w:hAnsi="Calibri" w:cs="Calibri"/>
        </w:rPr>
        <w:t xml:space="preserve"> only </w:t>
      </w:r>
      <w:r w:rsidR="007625B3" w:rsidRPr="009B0227">
        <w:rPr>
          <w:rFonts w:ascii="Calibri" w:eastAsia="Times New Roman" w:hAnsi="Calibri" w:cs="Calibri"/>
        </w:rPr>
        <w:t xml:space="preserve">expects to </w:t>
      </w:r>
      <w:r w:rsidR="009B0227" w:rsidRPr="009B0227">
        <w:rPr>
          <w:rFonts w:ascii="Calibri" w:eastAsia="Times New Roman" w:hAnsi="Calibri" w:cs="Calibri"/>
        </w:rPr>
        <w:t>receive the PACDR 837 from MCEs and will return the corresponding 277DRA</w:t>
      </w:r>
      <w:r w:rsidR="009B0227">
        <w:rPr>
          <w:rFonts w:ascii="Calibri" w:hAnsi="Calibri" w:cs="Calibri"/>
        </w:rPr>
        <w:t>.</w:t>
      </w:r>
      <w:r w:rsidR="007625B3">
        <w:rPr>
          <w:rStyle w:val="normaltextrun"/>
          <w:rFonts w:ascii="Calibri" w:hAnsi="Calibri" w:cs="Calibri"/>
        </w:rPr>
        <w:t xml:space="preserve"> </w:t>
      </w:r>
    </w:p>
    <w:p w14:paraId="19ED75AD" w14:textId="77777777" w:rsidR="00C20AB7" w:rsidRDefault="00C20AB7" w:rsidP="00C20AB7">
      <w:pPr>
        <w:textAlignment w:val="baseline"/>
        <w:rPr>
          <w:rFonts w:asciiTheme="minorHAnsi" w:eastAsiaTheme="minorEastAsia" w:hAnsiTheme="minorHAnsi" w:cstheme="minorBidi"/>
        </w:rPr>
      </w:pPr>
    </w:p>
    <w:p w14:paraId="5B0DB6AB" w14:textId="77777777" w:rsidR="009C622D" w:rsidRPr="00C2215E" w:rsidRDefault="009C622D" w:rsidP="00C20AB7">
      <w:pPr>
        <w:textAlignment w:val="baseline"/>
        <w:rPr>
          <w:rFonts w:asciiTheme="minorHAnsi" w:eastAsiaTheme="minorEastAsia" w:hAnsiTheme="minorHAnsi" w:cstheme="minorBidi"/>
        </w:rPr>
      </w:pPr>
      <w:r w:rsidRPr="00C2215E">
        <w:rPr>
          <w:rFonts w:asciiTheme="minorHAnsi" w:eastAsiaTheme="minorEastAsia" w:hAnsiTheme="minorHAnsi" w:cstheme="minorBidi"/>
        </w:rPr>
        <w:t>For adjustments (Frequency Code = 7), MassHealth has revised the original restriction of having same number of lines in the daisy chain and will now accept claims submitted (in daisy chain) with different number of lines.</w:t>
      </w:r>
    </w:p>
    <w:p w14:paraId="0A3D0C25" w14:textId="77777777" w:rsidR="00C20AB7" w:rsidRDefault="00C20AB7" w:rsidP="00C20AB7">
      <w:pPr>
        <w:textAlignment w:val="baseline"/>
        <w:rPr>
          <w:rFonts w:asciiTheme="minorHAnsi" w:eastAsiaTheme="minorEastAsia" w:hAnsiTheme="minorHAnsi" w:cstheme="minorBidi"/>
        </w:rPr>
      </w:pPr>
    </w:p>
    <w:p w14:paraId="54B947CB" w14:textId="29317FD2" w:rsidR="009C622D" w:rsidRPr="00DD7C7D" w:rsidRDefault="009C622D" w:rsidP="00DD7C7D">
      <w:pPr>
        <w:textAlignment w:val="baseline"/>
        <w:rPr>
          <w:rFonts w:asciiTheme="minorHAnsi" w:eastAsiaTheme="minorEastAsia" w:hAnsiTheme="minorHAnsi" w:cstheme="minorBidi"/>
        </w:rPr>
      </w:pPr>
      <w:r w:rsidRPr="00DD7C7D">
        <w:rPr>
          <w:rFonts w:asciiTheme="minorHAnsi" w:eastAsiaTheme="minorEastAsia" w:hAnsiTheme="minorHAnsi" w:cstheme="minorBidi"/>
        </w:rPr>
        <w:t>Note that for Voids (Frequency code = 8), they should still have the same number of lines as the original/adjusted claims that they are voiding.</w:t>
      </w:r>
    </w:p>
    <w:p w14:paraId="73BFD833" w14:textId="77777777" w:rsidR="005B7540" w:rsidRPr="00AB6F1D" w:rsidRDefault="005B7540" w:rsidP="005B7540">
      <w:pPr>
        <w:pStyle w:val="paragraph"/>
        <w:spacing w:before="0" w:beforeAutospacing="0" w:after="0" w:afterAutospacing="0"/>
        <w:ind w:right="135"/>
        <w:jc w:val="both"/>
        <w:textAlignment w:val="baseline"/>
        <w:rPr>
          <w:rStyle w:val="normaltextrun"/>
          <w:sz w:val="22"/>
        </w:rPr>
      </w:pPr>
    </w:p>
    <w:p w14:paraId="71A6710C" w14:textId="577165BE" w:rsidR="00547B8C" w:rsidRPr="00315348" w:rsidRDefault="00547B8C" w:rsidP="00C20AB7">
      <w:pPr>
        <w:textAlignment w:val="baseline"/>
        <w:rPr>
          <w:lang w:bidi="ar-SA"/>
        </w:rPr>
      </w:pPr>
      <w:r w:rsidRPr="00315348">
        <w:rPr>
          <w:rFonts w:asciiTheme="minorHAnsi" w:eastAsiaTheme="minorEastAsia" w:hAnsiTheme="minorHAnsi" w:cstheme="minorBidi"/>
          <w:lang w:bidi="ar-SA"/>
        </w:rPr>
        <w:t xml:space="preserve">In </w:t>
      </w:r>
      <w:proofErr w:type="spellStart"/>
      <w:r w:rsidRPr="00315348">
        <w:rPr>
          <w:rFonts w:asciiTheme="minorHAnsi" w:eastAsiaTheme="minorEastAsia" w:hAnsiTheme="minorHAnsi" w:cstheme="minorBidi"/>
          <w:lang w:bidi="ar-SA"/>
        </w:rPr>
        <w:t>SENDPro</w:t>
      </w:r>
      <w:proofErr w:type="spellEnd"/>
      <w:r w:rsidR="00AB4445">
        <w:rPr>
          <w:rFonts w:asciiTheme="minorHAnsi" w:eastAsiaTheme="minorEastAsia" w:hAnsiTheme="minorHAnsi" w:cstheme="minorBidi"/>
          <w:lang w:bidi="ar-SA"/>
        </w:rPr>
        <w:t>,</w:t>
      </w:r>
      <w:r w:rsidRPr="00315348">
        <w:rPr>
          <w:rFonts w:asciiTheme="minorHAnsi" w:eastAsiaTheme="minorEastAsia" w:hAnsiTheme="minorHAnsi" w:cstheme="minorBidi"/>
          <w:lang w:bidi="ar-SA"/>
        </w:rPr>
        <w:t xml:space="preserve"> there </w:t>
      </w:r>
      <w:r w:rsidR="00091A25">
        <w:rPr>
          <w:rFonts w:asciiTheme="minorHAnsi" w:eastAsiaTheme="minorEastAsia" w:hAnsiTheme="minorHAnsi" w:cstheme="minorBidi"/>
          <w:lang w:bidi="ar-SA"/>
        </w:rPr>
        <w:t>are</w:t>
      </w:r>
      <w:r w:rsidRPr="00315348">
        <w:rPr>
          <w:rFonts w:asciiTheme="minorHAnsi" w:eastAsiaTheme="minorEastAsia" w:hAnsiTheme="minorHAnsi" w:cstheme="minorBidi"/>
          <w:lang w:bidi="ar-SA"/>
        </w:rPr>
        <w:t xml:space="preserve"> two ways to process "Paid" and "Partially Denied" amendments</w:t>
      </w:r>
      <w:r w:rsidR="00AB4445">
        <w:rPr>
          <w:rFonts w:asciiTheme="minorHAnsi" w:eastAsiaTheme="minorEastAsia" w:hAnsiTheme="minorHAnsi" w:cstheme="minorBidi"/>
          <w:lang w:bidi="ar-SA"/>
        </w:rPr>
        <w:t>.</w:t>
      </w:r>
    </w:p>
    <w:p w14:paraId="245A9283" w14:textId="7EA4B450" w:rsidR="00D0471A" w:rsidRDefault="00547B8C"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DD7C7D">
        <w:rPr>
          <w:rFonts w:asciiTheme="minorHAnsi" w:hAnsiTheme="minorHAnsi" w:cstheme="minorBidi"/>
        </w:rPr>
        <w:t xml:space="preserve">Submit </w:t>
      </w:r>
      <w:r w:rsidR="00AB4445">
        <w:rPr>
          <w:rFonts w:asciiTheme="minorHAnsi" w:hAnsiTheme="minorHAnsi" w:cstheme="minorBidi"/>
        </w:rPr>
        <w:t xml:space="preserve">an </w:t>
      </w:r>
      <w:r w:rsidRPr="00DD7C7D">
        <w:rPr>
          <w:rFonts w:asciiTheme="minorHAnsi" w:hAnsiTheme="minorHAnsi" w:cstheme="minorBidi"/>
        </w:rPr>
        <w:t xml:space="preserve">amendment as an adjustment with </w:t>
      </w:r>
      <w:r w:rsidR="00AA750A">
        <w:rPr>
          <w:rFonts w:asciiTheme="minorHAnsi" w:hAnsiTheme="minorHAnsi" w:cstheme="minorBidi"/>
        </w:rPr>
        <w:t>F</w:t>
      </w:r>
      <w:r w:rsidRPr="00DD7C7D">
        <w:rPr>
          <w:rFonts w:asciiTheme="minorHAnsi" w:hAnsiTheme="minorHAnsi" w:cstheme="minorBidi"/>
        </w:rPr>
        <w:t xml:space="preserve">requency </w:t>
      </w:r>
      <w:r w:rsidR="00AA750A">
        <w:rPr>
          <w:rFonts w:asciiTheme="minorHAnsi" w:hAnsiTheme="minorHAnsi" w:cstheme="minorBidi"/>
        </w:rPr>
        <w:t>code</w:t>
      </w:r>
      <w:r w:rsidRPr="00DD7C7D">
        <w:rPr>
          <w:rFonts w:asciiTheme="minorHAnsi" w:hAnsiTheme="minorHAnsi" w:cstheme="minorBidi"/>
        </w:rPr>
        <w:t xml:space="preserve"> 7 (with correct daisy chain)</w:t>
      </w:r>
      <w:r w:rsidR="00AB4445">
        <w:rPr>
          <w:rFonts w:asciiTheme="minorHAnsi" w:hAnsiTheme="minorHAnsi" w:cstheme="minorBidi"/>
        </w:rPr>
        <w:t>.</w:t>
      </w:r>
    </w:p>
    <w:p w14:paraId="6D539266" w14:textId="12481844" w:rsidR="00490985" w:rsidRPr="00DD7C7D" w:rsidRDefault="00DD7C7D" w:rsidP="00324F0A">
      <w:pPr>
        <w:pStyle w:val="ListParagraph"/>
        <w:numPr>
          <w:ilvl w:val="0"/>
          <w:numId w:val="2"/>
        </w:numPr>
        <w:tabs>
          <w:tab w:val="left" w:pos="1081"/>
        </w:tabs>
        <w:spacing w:before="127"/>
        <w:ind w:left="540" w:right="343" w:hanging="360"/>
        <w:jc w:val="both"/>
        <w:textAlignment w:val="baseline"/>
      </w:pPr>
      <w:r w:rsidRPr="005C291B">
        <w:rPr>
          <w:rFonts w:asciiTheme="minorHAnsi" w:hAnsiTheme="minorHAnsi" w:cstheme="minorBidi"/>
        </w:rPr>
        <w:t>Submit a void to the claim that is being corrected by the amendment claim and then submit an original claim with the amended information</w:t>
      </w:r>
      <w:r w:rsidRPr="00DD7C7D">
        <w:t xml:space="preserve"> (Note that amendments to denied claims are not accepted)</w:t>
      </w:r>
      <w:r w:rsidR="00950965">
        <w:t>.</w:t>
      </w:r>
    </w:p>
    <w:p w14:paraId="60C31863" w14:textId="0272F6F1" w:rsidR="00033746" w:rsidRDefault="00033746" w:rsidP="005B7540">
      <w:pPr>
        <w:pStyle w:val="paragraph"/>
        <w:spacing w:before="0" w:beforeAutospacing="0" w:after="0" w:afterAutospacing="0"/>
        <w:ind w:right="135"/>
        <w:jc w:val="both"/>
        <w:textAlignment w:val="baseline"/>
        <w:rPr>
          <w:rStyle w:val="eop"/>
          <w:rFonts w:ascii="Calibri" w:hAnsi="Calibri" w:cs="Calibri"/>
          <w:color w:val="8764B8"/>
          <w:szCs w:val="22"/>
        </w:rPr>
      </w:pPr>
    </w:p>
    <w:p w14:paraId="52591145" w14:textId="55D99479" w:rsidR="00910BD5" w:rsidRPr="000A6B22" w:rsidRDefault="3A77F4A9" w:rsidP="005668A6">
      <w:pPr>
        <w:pStyle w:val="Heading3"/>
      </w:pPr>
      <w:bookmarkStart w:id="101" w:name="_Toc224748931"/>
      <w:r w:rsidRPr="000A6B22">
        <w:lastRenderedPageBreak/>
        <w:t>COORDINATION OF BENEFITS (C</w:t>
      </w:r>
      <w:r w:rsidR="5DE6765B" w:rsidRPr="000A6B22">
        <w:t>O</w:t>
      </w:r>
      <w:r w:rsidRPr="000A6B22">
        <w:t>B)</w:t>
      </w:r>
      <w:bookmarkEnd w:id="101"/>
    </w:p>
    <w:p w14:paraId="3DF86147" w14:textId="04324D83" w:rsidR="00910BD5" w:rsidRPr="009378D7" w:rsidRDefault="00910BD5" w:rsidP="00485F46">
      <w:pPr>
        <w:pStyle w:val="Heading4"/>
      </w:pPr>
      <w:bookmarkStart w:id="102" w:name="_Toc224748932"/>
      <w:r w:rsidRPr="009378D7">
        <w:t>C</w:t>
      </w:r>
      <w:r w:rsidR="003E60F6" w:rsidRPr="009378D7">
        <w:t>O</w:t>
      </w:r>
      <w:r w:rsidRPr="009378D7">
        <w:t>B Claims</w:t>
      </w:r>
      <w:bookmarkEnd w:id="102"/>
    </w:p>
    <w:p w14:paraId="7CB8B921" w14:textId="664DCD68" w:rsidR="00910BD5" w:rsidRDefault="00476D83" w:rsidP="008A7CDC">
      <w:pPr>
        <w:textAlignment w:val="baseline"/>
        <w:rPr>
          <w:rFonts w:asciiTheme="minorHAnsi" w:hAnsiTheme="minorHAnsi" w:cs="Calibri (Body)"/>
          <w:spacing w:val="-4"/>
        </w:rPr>
      </w:pPr>
      <w:r w:rsidRPr="00BC710F">
        <w:rPr>
          <w:rFonts w:asciiTheme="minorHAnsi" w:hAnsiTheme="minorHAnsi" w:cs="Calibri (Body)"/>
          <w:spacing w:val="-4"/>
        </w:rPr>
        <w:t xml:space="preserve">MCE trading partners should report </w:t>
      </w:r>
      <w:r w:rsidR="00651BE3" w:rsidRPr="00BC710F">
        <w:rPr>
          <w:rFonts w:asciiTheme="minorHAnsi" w:hAnsiTheme="minorHAnsi" w:cs="Calibri (Body)"/>
          <w:spacing w:val="-4"/>
        </w:rPr>
        <w:t xml:space="preserve">all instances </w:t>
      </w:r>
      <w:r w:rsidR="007929E6" w:rsidRPr="00BC710F">
        <w:rPr>
          <w:rFonts w:asciiTheme="minorHAnsi" w:hAnsiTheme="minorHAnsi" w:cs="Calibri (Body)"/>
          <w:spacing w:val="-4"/>
        </w:rPr>
        <w:t>of COB</w:t>
      </w:r>
      <w:r w:rsidR="004814FD" w:rsidRPr="00BC710F">
        <w:rPr>
          <w:rFonts w:asciiTheme="minorHAnsi" w:hAnsiTheme="minorHAnsi" w:cs="Calibri (Body)"/>
          <w:spacing w:val="-4"/>
        </w:rPr>
        <w:t xml:space="preserve"> scenarios</w:t>
      </w:r>
      <w:r w:rsidR="00153DD0" w:rsidRPr="00BC710F">
        <w:rPr>
          <w:rFonts w:asciiTheme="minorHAnsi" w:hAnsiTheme="minorHAnsi" w:cs="Calibri (Body)"/>
          <w:spacing w:val="-4"/>
        </w:rPr>
        <w:t xml:space="preserve"> received </w:t>
      </w:r>
      <w:r w:rsidR="00267642" w:rsidRPr="00BC710F">
        <w:rPr>
          <w:rFonts w:asciiTheme="minorHAnsi" w:hAnsiTheme="minorHAnsi" w:cs="Calibri (Body)"/>
          <w:spacing w:val="-4"/>
        </w:rPr>
        <w:t>by providers</w:t>
      </w:r>
      <w:r w:rsidR="001E48BC" w:rsidRPr="00BC710F">
        <w:rPr>
          <w:rFonts w:asciiTheme="minorHAnsi" w:hAnsiTheme="minorHAnsi" w:cs="Calibri (Body)"/>
          <w:spacing w:val="-4"/>
        </w:rPr>
        <w:t xml:space="preserve"> in </w:t>
      </w:r>
      <w:r w:rsidR="008855CE" w:rsidRPr="00BC710F">
        <w:rPr>
          <w:rFonts w:asciiTheme="minorHAnsi" w:hAnsiTheme="minorHAnsi" w:cs="Calibri (Body)"/>
          <w:spacing w:val="-4"/>
        </w:rPr>
        <w:t>their encounter submissions</w:t>
      </w:r>
      <w:r w:rsidR="003F0C5A">
        <w:rPr>
          <w:rFonts w:asciiTheme="minorHAnsi" w:hAnsiTheme="minorHAnsi" w:cs="Calibri (Body)"/>
          <w:spacing w:val="-4"/>
        </w:rPr>
        <w:t xml:space="preserve"> in </w:t>
      </w:r>
      <w:r w:rsidR="001C7AAD">
        <w:rPr>
          <w:rFonts w:asciiTheme="minorHAnsi" w:hAnsiTheme="minorHAnsi" w:cs="Calibri (Body)"/>
          <w:spacing w:val="-4"/>
        </w:rPr>
        <w:t xml:space="preserve">the </w:t>
      </w:r>
      <w:r w:rsidR="00232FB0">
        <w:rPr>
          <w:rFonts w:asciiTheme="minorHAnsi" w:hAnsiTheme="minorHAnsi" w:cs="Calibri (Body)"/>
          <w:spacing w:val="-4"/>
        </w:rPr>
        <w:t>2320</w:t>
      </w:r>
      <w:r w:rsidR="00AF5F9B">
        <w:rPr>
          <w:rFonts w:asciiTheme="minorHAnsi" w:hAnsiTheme="minorHAnsi" w:cs="Calibri (Body)"/>
          <w:spacing w:val="-4"/>
        </w:rPr>
        <w:t xml:space="preserve"> loop</w:t>
      </w:r>
      <w:r w:rsidR="00267642" w:rsidRPr="00BC710F">
        <w:rPr>
          <w:rFonts w:asciiTheme="minorHAnsi" w:hAnsiTheme="minorHAnsi" w:cs="Calibri (Body)"/>
          <w:spacing w:val="-4"/>
        </w:rPr>
        <w:t>.</w:t>
      </w:r>
      <w:r w:rsidR="004F75C9">
        <w:rPr>
          <w:rFonts w:asciiTheme="minorHAnsi" w:hAnsiTheme="minorHAnsi" w:cs="Calibri (Body)"/>
          <w:spacing w:val="-4"/>
        </w:rPr>
        <w:t xml:space="preserve"> </w:t>
      </w:r>
      <w:r w:rsidR="00A80A6D" w:rsidRPr="00BC710F">
        <w:rPr>
          <w:rFonts w:asciiTheme="minorHAnsi" w:hAnsiTheme="minorHAnsi" w:cs="Calibri (Body)"/>
          <w:spacing w:val="-4"/>
        </w:rPr>
        <w:t xml:space="preserve">Information such as </w:t>
      </w:r>
      <w:r w:rsidR="00CF55AC" w:rsidRPr="00BC710F">
        <w:rPr>
          <w:rFonts w:asciiTheme="minorHAnsi" w:hAnsiTheme="minorHAnsi" w:cs="Calibri (Body)"/>
          <w:spacing w:val="-4"/>
        </w:rPr>
        <w:t xml:space="preserve">the other payer’s </w:t>
      </w:r>
      <w:r w:rsidR="00CF55AC" w:rsidRPr="008A7CDC">
        <w:rPr>
          <w:rFonts w:cstheme="minorBidi"/>
        </w:rPr>
        <w:t>adjudication</w:t>
      </w:r>
      <w:r w:rsidR="00CF55AC" w:rsidRPr="00BC710F">
        <w:rPr>
          <w:rFonts w:asciiTheme="minorHAnsi" w:hAnsiTheme="minorHAnsi" w:cs="Calibri (Body)"/>
          <w:spacing w:val="-4"/>
        </w:rPr>
        <w:t xml:space="preserve"> </w:t>
      </w:r>
      <w:r w:rsidR="00960076" w:rsidRPr="00BC710F">
        <w:rPr>
          <w:rFonts w:asciiTheme="minorHAnsi" w:hAnsiTheme="minorHAnsi" w:cs="Calibri (Body)"/>
          <w:spacing w:val="-4"/>
        </w:rPr>
        <w:t>amount</w:t>
      </w:r>
      <w:r w:rsidR="006A5B51" w:rsidRPr="00BC710F">
        <w:rPr>
          <w:rFonts w:asciiTheme="minorHAnsi" w:hAnsiTheme="minorHAnsi" w:cs="Calibri (Body)"/>
          <w:spacing w:val="-4"/>
        </w:rPr>
        <w:t>s</w:t>
      </w:r>
      <w:r w:rsidR="00960076" w:rsidRPr="00BC710F">
        <w:rPr>
          <w:rFonts w:asciiTheme="minorHAnsi" w:hAnsiTheme="minorHAnsi" w:cs="Calibri (Body)"/>
          <w:spacing w:val="-4"/>
        </w:rPr>
        <w:t xml:space="preserve"> </w:t>
      </w:r>
      <w:r w:rsidR="00C535AE" w:rsidRPr="00BC710F">
        <w:rPr>
          <w:rFonts w:asciiTheme="minorHAnsi" w:hAnsiTheme="minorHAnsi" w:cs="Calibri (Body)"/>
          <w:spacing w:val="-4"/>
        </w:rPr>
        <w:t xml:space="preserve">and </w:t>
      </w:r>
      <w:r w:rsidR="00255FD9" w:rsidRPr="00BC710F">
        <w:rPr>
          <w:rFonts w:asciiTheme="minorHAnsi" w:hAnsiTheme="minorHAnsi" w:cs="Calibri (Body)"/>
          <w:spacing w:val="-4"/>
        </w:rPr>
        <w:t>details</w:t>
      </w:r>
      <w:r w:rsidR="003555C7" w:rsidRPr="00BC710F">
        <w:rPr>
          <w:rFonts w:asciiTheme="minorHAnsi" w:hAnsiTheme="minorHAnsi" w:cs="Calibri (Body)"/>
          <w:spacing w:val="-4"/>
        </w:rPr>
        <w:t xml:space="preserve">, </w:t>
      </w:r>
      <w:r w:rsidR="003B4F3E" w:rsidRPr="00BC710F">
        <w:rPr>
          <w:rFonts w:asciiTheme="minorHAnsi" w:hAnsiTheme="minorHAnsi" w:cs="Calibri (Body)"/>
          <w:spacing w:val="-4"/>
        </w:rPr>
        <w:t xml:space="preserve">subscriber/patient details, </w:t>
      </w:r>
      <w:r w:rsidR="00667C0A" w:rsidRPr="00BC710F">
        <w:rPr>
          <w:rFonts w:asciiTheme="minorHAnsi" w:hAnsiTheme="minorHAnsi" w:cs="Calibri (Body)"/>
          <w:spacing w:val="-4"/>
        </w:rPr>
        <w:t>line</w:t>
      </w:r>
      <w:r w:rsidR="008615A0">
        <w:rPr>
          <w:rFonts w:asciiTheme="minorHAnsi" w:hAnsiTheme="minorHAnsi" w:cs="Calibri (Body)"/>
          <w:spacing w:val="-4"/>
        </w:rPr>
        <w:t>-</w:t>
      </w:r>
      <w:r w:rsidR="00667C0A" w:rsidRPr="00BC710F">
        <w:rPr>
          <w:rFonts w:asciiTheme="minorHAnsi" w:hAnsiTheme="minorHAnsi" w:cs="Calibri (Body)"/>
          <w:spacing w:val="-4"/>
        </w:rPr>
        <w:t xml:space="preserve"> item details,</w:t>
      </w:r>
      <w:r w:rsidR="003B4F3E" w:rsidRPr="00BC710F">
        <w:rPr>
          <w:rFonts w:asciiTheme="minorHAnsi" w:hAnsiTheme="minorHAnsi" w:cs="Calibri (Body)"/>
          <w:spacing w:val="-4"/>
        </w:rPr>
        <w:t xml:space="preserve"> and</w:t>
      </w:r>
      <w:r w:rsidR="00667C0A" w:rsidRPr="00BC710F">
        <w:rPr>
          <w:rFonts w:asciiTheme="minorHAnsi" w:hAnsiTheme="minorHAnsi" w:cs="Calibri (Body)"/>
          <w:spacing w:val="-4"/>
        </w:rPr>
        <w:t xml:space="preserve"> </w:t>
      </w:r>
      <w:r w:rsidR="00AE291F" w:rsidRPr="00BC710F">
        <w:rPr>
          <w:rFonts w:asciiTheme="minorHAnsi" w:hAnsiTheme="minorHAnsi" w:cs="Calibri (Body)"/>
          <w:spacing w:val="-4"/>
        </w:rPr>
        <w:t xml:space="preserve">adjustment reason codes (using standard </w:t>
      </w:r>
      <w:r w:rsidR="003A29B3" w:rsidRPr="00BC710F">
        <w:rPr>
          <w:rFonts w:asciiTheme="minorHAnsi" w:hAnsiTheme="minorHAnsi" w:cs="Calibri (Body)"/>
          <w:spacing w:val="-4"/>
        </w:rPr>
        <w:t>claim adjustment reason codes – CARCs)</w:t>
      </w:r>
      <w:r w:rsidR="00447489" w:rsidRPr="00BC710F">
        <w:rPr>
          <w:rFonts w:asciiTheme="minorHAnsi" w:hAnsiTheme="minorHAnsi" w:cs="Calibri (Body)"/>
          <w:spacing w:val="-4"/>
        </w:rPr>
        <w:t xml:space="preserve"> m</w:t>
      </w:r>
      <w:r w:rsidR="003A6B69" w:rsidRPr="00BC710F">
        <w:rPr>
          <w:rFonts w:asciiTheme="minorHAnsi" w:hAnsiTheme="minorHAnsi" w:cs="Calibri (Body)"/>
          <w:spacing w:val="-4"/>
        </w:rPr>
        <w:t xml:space="preserve">ust be </w:t>
      </w:r>
      <w:r w:rsidR="00750D2B" w:rsidRPr="00BC710F">
        <w:rPr>
          <w:rFonts w:asciiTheme="minorHAnsi" w:hAnsiTheme="minorHAnsi" w:cs="Calibri (Body)"/>
          <w:spacing w:val="-4"/>
        </w:rPr>
        <w:t xml:space="preserve">reported in the </w:t>
      </w:r>
      <w:r w:rsidR="009F4DA8" w:rsidRPr="00BC710F">
        <w:rPr>
          <w:rFonts w:asciiTheme="minorHAnsi" w:hAnsiTheme="minorHAnsi" w:cs="Calibri (Body)"/>
          <w:spacing w:val="-4"/>
        </w:rPr>
        <w:t>appropriate data elements</w:t>
      </w:r>
      <w:r w:rsidR="008B7542" w:rsidRPr="00BC710F">
        <w:rPr>
          <w:rFonts w:asciiTheme="minorHAnsi" w:hAnsiTheme="minorHAnsi" w:cs="Calibri (Body)"/>
          <w:spacing w:val="-4"/>
        </w:rPr>
        <w:t>.</w:t>
      </w:r>
      <w:r w:rsidR="004F75C9">
        <w:rPr>
          <w:rFonts w:asciiTheme="minorHAnsi" w:hAnsiTheme="minorHAnsi" w:cs="Calibri (Body)"/>
          <w:spacing w:val="-4"/>
        </w:rPr>
        <w:t xml:space="preserve"> </w:t>
      </w:r>
      <w:r w:rsidR="008F46F8" w:rsidRPr="00F77CA1">
        <w:rPr>
          <w:rFonts w:asciiTheme="minorHAnsi" w:hAnsiTheme="minorHAnsi" w:cs="Calibri (Body)"/>
          <w:spacing w:val="-4"/>
        </w:rPr>
        <w:t>It is important to note that the Submitter ID/PIDSL in 1000A NM109 must match the MCE adjudication information under 2330B NM109.</w:t>
      </w:r>
      <w:r w:rsidR="00F77CA1">
        <w:rPr>
          <w:rFonts w:asciiTheme="minorHAnsi" w:hAnsiTheme="minorHAnsi" w:cs="Calibri (Body)"/>
          <w:spacing w:val="-4"/>
        </w:rPr>
        <w:t xml:space="preserve">  </w:t>
      </w:r>
      <w:r w:rsidR="008B7542" w:rsidRPr="00BC710F">
        <w:rPr>
          <w:rFonts w:asciiTheme="minorHAnsi" w:hAnsiTheme="minorHAnsi" w:cs="Calibri (Body)"/>
          <w:spacing w:val="-4"/>
        </w:rPr>
        <w:t>Appendices B and C provide business scenario examples for reporting COB.</w:t>
      </w:r>
      <w:r w:rsidR="00FA1652">
        <w:rPr>
          <w:rFonts w:asciiTheme="minorHAnsi" w:hAnsiTheme="minorHAnsi" w:cs="Calibri (Body)"/>
          <w:spacing w:val="-4"/>
        </w:rPr>
        <w:t xml:space="preserve"> </w:t>
      </w:r>
    </w:p>
    <w:p w14:paraId="05F30BA5" w14:textId="77777777" w:rsidR="000B67C2" w:rsidRPr="00BC710F" w:rsidRDefault="000B67C2" w:rsidP="000B67C2">
      <w:pPr>
        <w:pStyle w:val="BodyText"/>
        <w:ind w:left="0" w:right="138"/>
        <w:rPr>
          <w:rFonts w:asciiTheme="minorHAnsi" w:hAnsiTheme="minorHAnsi" w:cs="Calibri (Body)"/>
          <w:spacing w:val="-4"/>
        </w:rPr>
      </w:pPr>
    </w:p>
    <w:p w14:paraId="55A32D1C" w14:textId="6325D63B" w:rsidR="00910BD5" w:rsidRPr="009378D7" w:rsidRDefault="00910BD5" w:rsidP="00485F46">
      <w:pPr>
        <w:pStyle w:val="Heading4"/>
      </w:pPr>
      <w:bookmarkStart w:id="103" w:name="_Toc224748933"/>
      <w:r w:rsidRPr="009378D7">
        <w:t>C</w:t>
      </w:r>
      <w:r w:rsidR="003E60F6" w:rsidRPr="009378D7">
        <w:t>O</w:t>
      </w:r>
      <w:r w:rsidRPr="009378D7">
        <w:t>B</w:t>
      </w:r>
      <w:r w:rsidR="003E60F6" w:rsidRPr="009378D7">
        <w:t xml:space="preserve"> </w:t>
      </w:r>
      <w:r w:rsidRPr="009378D7">
        <w:t>Claims with Medicare</w:t>
      </w:r>
      <w:bookmarkEnd w:id="103"/>
    </w:p>
    <w:p w14:paraId="73484080" w14:textId="0468EA37" w:rsidR="00784CD5" w:rsidRDefault="00660237" w:rsidP="002F38B3">
      <w:pPr>
        <w:pStyle w:val="BodyText"/>
        <w:spacing w:before="117"/>
        <w:ind w:left="0" w:right="138"/>
        <w:rPr>
          <w:rFonts w:asciiTheme="minorHAnsi" w:hAnsiTheme="minorHAnsi" w:cs="Calibri (Body)"/>
          <w:spacing w:val="-2"/>
        </w:rPr>
      </w:pPr>
      <w:r>
        <w:rPr>
          <w:rFonts w:asciiTheme="minorHAnsi" w:hAnsiTheme="minorHAnsi" w:cs="Calibri (Body)"/>
          <w:spacing w:val="-2"/>
        </w:rPr>
        <w:t xml:space="preserve">MCE trading partners should report all instances of </w:t>
      </w:r>
      <w:r w:rsidR="00825843">
        <w:rPr>
          <w:rFonts w:asciiTheme="minorHAnsi" w:hAnsiTheme="minorHAnsi" w:cs="Calibri (Body)"/>
          <w:spacing w:val="-2"/>
        </w:rPr>
        <w:t xml:space="preserve">Medicare </w:t>
      </w:r>
      <w:r>
        <w:rPr>
          <w:rFonts w:asciiTheme="minorHAnsi" w:hAnsiTheme="minorHAnsi" w:cs="Calibri (Body)"/>
          <w:spacing w:val="-2"/>
        </w:rPr>
        <w:t>COB scenarios received by providers in their encounter submissions</w:t>
      </w:r>
      <w:r w:rsidR="00825843">
        <w:rPr>
          <w:rFonts w:asciiTheme="minorHAnsi" w:hAnsiTheme="minorHAnsi" w:cs="Calibri (Body)"/>
          <w:spacing w:val="-2"/>
        </w:rPr>
        <w:t>.</w:t>
      </w:r>
      <w:r w:rsidR="00FF1C33">
        <w:rPr>
          <w:rFonts w:asciiTheme="minorHAnsi" w:hAnsiTheme="minorHAnsi" w:cs="Calibri (Body)"/>
          <w:spacing w:val="-2"/>
        </w:rPr>
        <w:t xml:space="preserve"> </w:t>
      </w:r>
      <w:r w:rsidR="000A595E" w:rsidRPr="000A595E">
        <w:rPr>
          <w:rFonts w:asciiTheme="minorHAnsi" w:hAnsiTheme="minorHAnsi" w:cs="Calibri (Body)"/>
          <w:spacing w:val="-2"/>
        </w:rPr>
        <w:t>It is important to note that Medicare information must be reported even when Medicare has paid in full and the MCE to-be-paid balance is zero. In addition, Medicare adjudication must be reported even when Medicare does not pay.</w:t>
      </w:r>
      <w:r w:rsidR="000A595E">
        <w:rPr>
          <w:rFonts w:asciiTheme="minorHAnsi" w:hAnsiTheme="minorHAnsi" w:cs="Calibri (Body)"/>
          <w:spacing w:val="-2"/>
        </w:rPr>
        <w:t xml:space="preserve"> </w:t>
      </w:r>
      <w:r w:rsidR="00394B17">
        <w:rPr>
          <w:rFonts w:asciiTheme="minorHAnsi" w:hAnsiTheme="minorHAnsi" w:cs="Calibri (Body)"/>
          <w:spacing w:val="-2"/>
        </w:rPr>
        <w:t>Appendices B and C provide business scenario examples for reporting COB</w:t>
      </w:r>
      <w:r w:rsidR="00257303">
        <w:rPr>
          <w:rFonts w:asciiTheme="minorHAnsi" w:hAnsiTheme="minorHAnsi" w:cs="Calibri (Body)"/>
          <w:spacing w:val="-2"/>
        </w:rPr>
        <w:t xml:space="preserve"> from Medicare.</w:t>
      </w:r>
    </w:p>
    <w:p w14:paraId="62B7A22B" w14:textId="77777777" w:rsidR="001F04BF" w:rsidRDefault="001F04BF" w:rsidP="00BC710F">
      <w:pPr>
        <w:pStyle w:val="BodyText"/>
        <w:spacing w:before="117"/>
        <w:ind w:left="0" w:right="138"/>
        <w:rPr>
          <w:rFonts w:asciiTheme="minorHAnsi" w:hAnsiTheme="minorHAnsi" w:cs="Calibri (Body)"/>
          <w:spacing w:val="-2"/>
        </w:rPr>
      </w:pPr>
    </w:p>
    <w:p w14:paraId="7FC3CC12" w14:textId="1B433F25" w:rsidR="00D10A6B" w:rsidRPr="000A6B22" w:rsidRDefault="00D10A6B" w:rsidP="005668A6">
      <w:pPr>
        <w:pStyle w:val="Heading3"/>
      </w:pPr>
      <w:bookmarkStart w:id="104" w:name="_Toc224748934"/>
      <w:r w:rsidRPr="000A6B22">
        <w:t>DENIED</w:t>
      </w:r>
      <w:r w:rsidR="00F92C32">
        <w:t xml:space="preserve"> AND PARTIALLY DENIED </w:t>
      </w:r>
      <w:r w:rsidRPr="000A6B22">
        <w:t>CLAIMS</w:t>
      </w:r>
      <w:bookmarkEnd w:id="104"/>
    </w:p>
    <w:p w14:paraId="60CE7298" w14:textId="42FB63AD" w:rsidR="008D4427" w:rsidRDefault="0000559A" w:rsidP="0000559A">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MassHealth requires denied and partially denied claims to be submitted in </w:t>
      </w:r>
      <w:r w:rsidR="008D4427">
        <w:rPr>
          <w:rStyle w:val="normaltextrun"/>
          <w:rFonts w:ascii="Calibri" w:hAnsi="Calibri" w:cs="Calibri"/>
          <w:sz w:val="22"/>
          <w:szCs w:val="22"/>
        </w:rPr>
        <w:t>two</w:t>
      </w:r>
      <w:r>
        <w:rPr>
          <w:rStyle w:val="normaltextrun"/>
          <w:rFonts w:ascii="Calibri" w:hAnsi="Calibri" w:cs="Calibri"/>
          <w:sz w:val="22"/>
          <w:szCs w:val="22"/>
        </w:rPr>
        <w:t xml:space="preserve"> separate file</w:t>
      </w:r>
      <w:r w:rsidR="008D4427">
        <w:rPr>
          <w:rStyle w:val="normaltextrun"/>
          <w:rFonts w:ascii="Calibri" w:hAnsi="Calibri" w:cs="Calibri"/>
          <w:sz w:val="22"/>
          <w:szCs w:val="22"/>
        </w:rPr>
        <w:t>s</w:t>
      </w:r>
      <w:r>
        <w:rPr>
          <w:rStyle w:val="normaltextrun"/>
          <w:rFonts w:ascii="Calibri" w:hAnsi="Calibri" w:cs="Calibri"/>
          <w:sz w:val="22"/>
          <w:szCs w:val="22"/>
        </w:rPr>
        <w:t xml:space="preserve"> from paid claims. </w:t>
      </w:r>
    </w:p>
    <w:p w14:paraId="421DD74E" w14:textId="77777777" w:rsidR="008D4427" w:rsidRDefault="008D4427" w:rsidP="0000559A">
      <w:pPr>
        <w:pStyle w:val="paragraph"/>
        <w:spacing w:before="0" w:beforeAutospacing="0" w:after="0" w:afterAutospacing="0"/>
        <w:textAlignment w:val="baseline"/>
        <w:rPr>
          <w:rStyle w:val="normaltextrun"/>
          <w:rFonts w:ascii="Calibri" w:hAnsi="Calibri" w:cs="Calibri"/>
          <w:sz w:val="22"/>
          <w:szCs w:val="22"/>
        </w:rPr>
      </w:pPr>
    </w:p>
    <w:p w14:paraId="62127278" w14:textId="412BBB5D" w:rsidR="008D4427" w:rsidRDefault="0000559A" w:rsidP="0000559A">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Denied claims should be populated where </w:t>
      </w:r>
      <w:r w:rsidR="00A24D29">
        <w:rPr>
          <w:rStyle w:val="normaltextrun"/>
          <w:rFonts w:ascii="Calibri" w:hAnsi="Calibri" w:cs="Calibri"/>
          <w:sz w:val="22"/>
          <w:szCs w:val="22"/>
        </w:rPr>
        <w:t xml:space="preserve">2300 </w:t>
      </w:r>
      <w:r>
        <w:rPr>
          <w:rStyle w:val="normaltextrun"/>
          <w:rFonts w:ascii="Calibri" w:hAnsi="Calibri" w:cs="Calibri"/>
          <w:sz w:val="22"/>
          <w:szCs w:val="22"/>
        </w:rPr>
        <w:t xml:space="preserve">CN104 Contract Code = D and CAS02 Claim Adjustment Reason Codes </w:t>
      </w:r>
      <w:r w:rsidR="008D4427">
        <w:rPr>
          <w:rStyle w:val="normaltextrun"/>
          <w:rFonts w:ascii="Calibri" w:hAnsi="Calibri" w:cs="Calibri"/>
          <w:sz w:val="22"/>
          <w:szCs w:val="22"/>
        </w:rPr>
        <w:t>populated appropriately</w:t>
      </w:r>
      <w:r>
        <w:rPr>
          <w:rStyle w:val="normaltextrun"/>
          <w:rFonts w:ascii="Calibri" w:hAnsi="Calibri" w:cs="Calibri"/>
          <w:sz w:val="22"/>
          <w:szCs w:val="22"/>
        </w:rPr>
        <w:t>.</w:t>
      </w:r>
      <w:r w:rsidR="008D4427">
        <w:rPr>
          <w:rStyle w:val="normaltextrun"/>
          <w:rFonts w:ascii="Calibri" w:hAnsi="Calibri" w:cs="Calibri"/>
          <w:sz w:val="22"/>
          <w:szCs w:val="22"/>
        </w:rPr>
        <w:t xml:space="preserve"> </w:t>
      </w:r>
      <w:r w:rsidR="000950B9">
        <w:rPr>
          <w:rStyle w:val="normaltextrun"/>
          <w:rFonts w:ascii="Calibri" w:hAnsi="Calibri" w:cs="Calibri"/>
          <w:sz w:val="22"/>
          <w:szCs w:val="22"/>
        </w:rPr>
        <w:t xml:space="preserve">For denied claims files, </w:t>
      </w:r>
      <w:proofErr w:type="spellStart"/>
      <w:r w:rsidR="008D4427">
        <w:rPr>
          <w:rStyle w:val="normaltextrun"/>
          <w:rFonts w:ascii="Calibri" w:hAnsi="Calibri" w:cs="Calibri"/>
          <w:sz w:val="22"/>
          <w:szCs w:val="22"/>
        </w:rPr>
        <w:t>SENDPro</w:t>
      </w:r>
      <w:proofErr w:type="spellEnd"/>
      <w:r w:rsidR="008D4427">
        <w:rPr>
          <w:rStyle w:val="normaltextrun"/>
          <w:rFonts w:ascii="Calibri" w:hAnsi="Calibri" w:cs="Calibri"/>
          <w:sz w:val="22"/>
          <w:szCs w:val="22"/>
        </w:rPr>
        <w:t xml:space="preserve"> validates </w:t>
      </w:r>
      <w:r w:rsidR="00FD1774">
        <w:rPr>
          <w:rStyle w:val="normaltextrun"/>
          <w:rFonts w:ascii="Calibri" w:hAnsi="Calibri" w:cs="Calibri"/>
          <w:sz w:val="22"/>
          <w:szCs w:val="22"/>
        </w:rPr>
        <w:t>Strategic National Implementation Process (</w:t>
      </w:r>
      <w:r w:rsidR="00AD163C">
        <w:rPr>
          <w:rStyle w:val="normaltextrun"/>
          <w:rFonts w:ascii="Calibri" w:hAnsi="Calibri" w:cs="Calibri"/>
          <w:sz w:val="22"/>
          <w:szCs w:val="22"/>
        </w:rPr>
        <w:t>SNIP</w:t>
      </w:r>
      <w:r w:rsidR="00FD1774">
        <w:rPr>
          <w:rStyle w:val="normaltextrun"/>
          <w:rFonts w:ascii="Calibri" w:hAnsi="Calibri" w:cs="Calibri"/>
          <w:sz w:val="22"/>
          <w:szCs w:val="22"/>
        </w:rPr>
        <w:t>)</w:t>
      </w:r>
      <w:r w:rsidR="00AD163C">
        <w:rPr>
          <w:rStyle w:val="normaltextrun"/>
          <w:rFonts w:ascii="Calibri" w:hAnsi="Calibri" w:cs="Calibri"/>
          <w:sz w:val="22"/>
          <w:szCs w:val="22"/>
        </w:rPr>
        <w:t xml:space="preserve"> 1 and 2</w:t>
      </w:r>
      <w:r w:rsidR="00A24D29">
        <w:rPr>
          <w:rStyle w:val="normaltextrun"/>
          <w:rFonts w:ascii="Calibri" w:hAnsi="Calibri" w:cs="Calibri"/>
          <w:sz w:val="22"/>
          <w:szCs w:val="22"/>
        </w:rPr>
        <w:t>, and that the claim was paid at $0.</w:t>
      </w:r>
    </w:p>
    <w:p w14:paraId="778D7053" w14:textId="77777777" w:rsidR="008D4427" w:rsidRDefault="008D4427" w:rsidP="0000559A">
      <w:pPr>
        <w:pStyle w:val="paragraph"/>
        <w:spacing w:before="0" w:beforeAutospacing="0" w:after="0" w:afterAutospacing="0"/>
        <w:textAlignment w:val="baseline"/>
        <w:rPr>
          <w:rStyle w:val="normaltextrun"/>
          <w:rFonts w:ascii="Calibri" w:hAnsi="Calibri" w:cs="Calibri"/>
          <w:sz w:val="22"/>
          <w:szCs w:val="22"/>
        </w:rPr>
      </w:pPr>
    </w:p>
    <w:p w14:paraId="781727B0" w14:textId="7A0BB9C0" w:rsidR="0000559A" w:rsidRDefault="0000559A" w:rsidP="000055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Partially denied claims should be populated where </w:t>
      </w:r>
      <w:r w:rsidR="00A24D29">
        <w:rPr>
          <w:rStyle w:val="normaltextrun"/>
          <w:rFonts w:ascii="Calibri" w:hAnsi="Calibri" w:cs="Calibri"/>
          <w:sz w:val="22"/>
          <w:szCs w:val="22"/>
        </w:rPr>
        <w:t xml:space="preserve">2300 </w:t>
      </w:r>
      <w:r>
        <w:rPr>
          <w:rStyle w:val="normaltextrun"/>
          <w:rFonts w:ascii="Calibri" w:hAnsi="Calibri" w:cs="Calibri"/>
          <w:sz w:val="22"/>
          <w:szCs w:val="22"/>
        </w:rPr>
        <w:t xml:space="preserve">CN104 Contract Code = R and CAS02 Claim Adjustment Reason Codes </w:t>
      </w:r>
      <w:r w:rsidR="00A24D29">
        <w:rPr>
          <w:rStyle w:val="normaltextrun"/>
          <w:rFonts w:ascii="Calibri" w:hAnsi="Calibri" w:cs="Calibri"/>
          <w:sz w:val="22"/>
          <w:szCs w:val="22"/>
        </w:rPr>
        <w:t>populated appropriately for denied lines, as well as for paid lines where appropriate</w:t>
      </w:r>
      <w:r>
        <w:rPr>
          <w:rStyle w:val="normaltextrun"/>
          <w:rFonts w:ascii="Calibri" w:hAnsi="Calibri" w:cs="Calibri"/>
          <w:sz w:val="22"/>
          <w:szCs w:val="22"/>
        </w:rPr>
        <w:t>.</w:t>
      </w:r>
      <w:r w:rsidR="00AD163C">
        <w:rPr>
          <w:rStyle w:val="normaltextrun"/>
          <w:rFonts w:ascii="Calibri" w:hAnsi="Calibri" w:cs="Calibri"/>
          <w:sz w:val="22"/>
          <w:szCs w:val="22"/>
        </w:rPr>
        <w:t xml:space="preserve"> </w:t>
      </w:r>
      <w:proofErr w:type="spellStart"/>
      <w:r w:rsidR="00AD163C">
        <w:rPr>
          <w:rStyle w:val="normaltextrun"/>
          <w:rFonts w:ascii="Calibri" w:hAnsi="Calibri" w:cs="Calibri"/>
          <w:sz w:val="22"/>
          <w:szCs w:val="22"/>
        </w:rPr>
        <w:t>SENDPro</w:t>
      </w:r>
      <w:proofErr w:type="spellEnd"/>
      <w:r w:rsidR="00AD163C">
        <w:rPr>
          <w:rStyle w:val="normaltextrun"/>
          <w:rFonts w:ascii="Calibri" w:hAnsi="Calibri" w:cs="Calibri"/>
          <w:sz w:val="22"/>
          <w:szCs w:val="22"/>
        </w:rPr>
        <w:t xml:space="preserve"> validates SNIP 1 and 2 of denied claim lines, and SNIP 1, 2, 5, and 7 of paid claim lines</w:t>
      </w:r>
      <w:r w:rsidR="000B1EB5">
        <w:rPr>
          <w:rStyle w:val="normaltextrun"/>
          <w:rFonts w:ascii="Calibri" w:hAnsi="Calibri" w:cs="Calibri"/>
          <w:sz w:val="22"/>
          <w:szCs w:val="22"/>
        </w:rPr>
        <w:t>.</w:t>
      </w:r>
      <w:r>
        <w:rPr>
          <w:rStyle w:val="eop"/>
          <w:rFonts w:ascii="Calibri" w:hAnsi="Calibri" w:cs="Calibri"/>
          <w:color w:val="8764B8"/>
          <w:szCs w:val="22"/>
        </w:rPr>
        <w:t> </w:t>
      </w:r>
    </w:p>
    <w:p w14:paraId="3E9CAC29" w14:textId="77777777" w:rsidR="00063CFE" w:rsidRDefault="00063CFE" w:rsidP="0000559A">
      <w:pPr>
        <w:pStyle w:val="paragraph"/>
        <w:spacing w:before="0" w:beforeAutospacing="0" w:after="0" w:afterAutospacing="0"/>
        <w:ind w:right="135"/>
        <w:textAlignment w:val="baseline"/>
        <w:rPr>
          <w:rStyle w:val="normaltextrun"/>
          <w:sz w:val="22"/>
        </w:rPr>
      </w:pPr>
    </w:p>
    <w:p w14:paraId="5688014E" w14:textId="5C2A10D7" w:rsidR="00063CFE" w:rsidRPr="000A6B22" w:rsidRDefault="002A51D1" w:rsidP="00063CFE">
      <w:pPr>
        <w:pStyle w:val="Heading3"/>
      </w:pPr>
      <w:bookmarkStart w:id="105" w:name="_Toc224748935"/>
      <w:r>
        <w:t xml:space="preserve"> (</w:t>
      </w:r>
      <w:r w:rsidR="00063CFE">
        <w:t>CLAIM ADJUSTMENT REASON CODES (CARCs)</w:t>
      </w:r>
      <w:bookmarkEnd w:id="105"/>
    </w:p>
    <w:p w14:paraId="4CDB7BC6" w14:textId="3617D4F4" w:rsidR="00041C25" w:rsidRDefault="00041C25" w:rsidP="0000559A">
      <w:pPr>
        <w:pStyle w:val="paragraph"/>
        <w:spacing w:before="0" w:beforeAutospacing="0" w:after="0" w:afterAutospacing="0"/>
        <w:ind w:right="135"/>
        <w:textAlignment w:val="baseline"/>
        <w:rPr>
          <w:rStyle w:val="normaltextrun"/>
          <w:sz w:val="22"/>
        </w:rPr>
      </w:pPr>
    </w:p>
    <w:p w14:paraId="477BE456" w14:textId="64AB1CF5" w:rsidR="006829D7" w:rsidRDefault="006829D7" w:rsidP="00427B2F">
      <w:pPr>
        <w:pStyle w:val="paragraph"/>
        <w:spacing w:before="0" w:beforeAutospacing="0" w:after="0" w:afterAutospacing="0"/>
        <w:ind w:right="135"/>
        <w:textAlignment w:val="baseline"/>
        <w:rPr>
          <w:rStyle w:val="normaltextrun"/>
          <w:rFonts w:ascii="Calibri" w:eastAsia="BentonModernOne Roman" w:hAnsi="Calibri" w:cs="Calibri"/>
          <w:sz w:val="22"/>
          <w:szCs w:val="22"/>
        </w:rPr>
      </w:pPr>
      <w:r w:rsidRPr="006829D7">
        <w:rPr>
          <w:rStyle w:val="normaltextrun"/>
          <w:rFonts w:ascii="Calibri" w:hAnsi="Calibri" w:cs="Calibri"/>
          <w:sz w:val="22"/>
          <w:szCs w:val="22"/>
        </w:rPr>
        <w:t>MassHealth/</w:t>
      </w:r>
      <w:proofErr w:type="spellStart"/>
      <w:r w:rsidRPr="006829D7">
        <w:rPr>
          <w:rStyle w:val="normaltextrun"/>
          <w:rFonts w:ascii="Calibri" w:hAnsi="Calibri" w:cs="Calibri"/>
          <w:sz w:val="22"/>
          <w:szCs w:val="22"/>
        </w:rPr>
        <w:t>SENDPro</w:t>
      </w:r>
      <w:proofErr w:type="spellEnd"/>
      <w:r w:rsidRPr="006829D7">
        <w:rPr>
          <w:rStyle w:val="normaltextrun"/>
          <w:rFonts w:ascii="Calibri" w:hAnsi="Calibri" w:cs="Calibri"/>
          <w:sz w:val="22"/>
          <w:szCs w:val="22"/>
        </w:rPr>
        <w:t xml:space="preserve"> will be using active standard Claim Adjustment Reason Codes (CARCs) from X12 External Codes Source 139. The assumption is that all MCEs follow industry and X12 validation standards and produce appropriate denials from their respective adjudication systems. MassHealth expects MCEs to adhere to the guidelines for populating CARCs</w:t>
      </w:r>
      <w:r w:rsidR="006654B3">
        <w:rPr>
          <w:rStyle w:val="normaltextrun"/>
          <w:rFonts w:ascii="Calibri" w:hAnsi="Calibri" w:cs="Calibri"/>
          <w:sz w:val="22"/>
          <w:szCs w:val="22"/>
        </w:rPr>
        <w:t xml:space="preserve"> referenced in the </w:t>
      </w:r>
      <w:r w:rsidR="00281DD0">
        <w:rPr>
          <w:rStyle w:val="normaltextrun"/>
          <w:rFonts w:ascii="Calibri" w:hAnsi="Calibri" w:cs="Calibri"/>
          <w:sz w:val="22"/>
          <w:szCs w:val="22"/>
        </w:rPr>
        <w:t>MassHealth CARC Memo</w:t>
      </w:r>
      <w:r w:rsidR="007515E2">
        <w:rPr>
          <w:rStyle w:val="normaltextrun"/>
          <w:rFonts w:ascii="Calibri" w:hAnsi="Calibri" w:cs="Calibri"/>
          <w:sz w:val="22"/>
          <w:szCs w:val="22"/>
        </w:rPr>
        <w:t xml:space="preserve"> published on the MassHealth </w:t>
      </w:r>
      <w:r w:rsidR="009A6FCD">
        <w:rPr>
          <w:rStyle w:val="normaltextrun"/>
          <w:rFonts w:ascii="Calibri" w:hAnsi="Calibri" w:cs="Calibri"/>
          <w:sz w:val="22"/>
          <w:szCs w:val="22"/>
        </w:rPr>
        <w:t>site</w:t>
      </w:r>
      <w:r w:rsidR="007515E2">
        <w:rPr>
          <w:rStyle w:val="normaltextrun"/>
          <w:rFonts w:ascii="Calibri" w:hAnsi="Calibri" w:cs="Calibri"/>
          <w:sz w:val="22"/>
          <w:szCs w:val="22"/>
        </w:rPr>
        <w:t xml:space="preserve">: </w:t>
      </w:r>
      <w:hyperlink r:id="rId25" w:anchor="additional-resources-" w:history="1">
        <w:r w:rsidR="007515E2" w:rsidRPr="009A6FCD">
          <w:rPr>
            <w:rStyle w:val="Hyperlink"/>
            <w:rFonts w:ascii="Calibri" w:hAnsi="Calibri" w:cs="Calibri"/>
            <w:sz w:val="22"/>
            <w:szCs w:val="22"/>
            <w:lang w:bidi="en-US"/>
          </w:rPr>
          <w:t>MassHealth Managed Care Encounter Data Companion Guides | Mass.gov</w:t>
        </w:r>
        <w:r w:rsidR="00281DD0" w:rsidRPr="009A6FCD">
          <w:rPr>
            <w:rStyle w:val="Hyperlink"/>
            <w:rFonts w:ascii="Calibri" w:hAnsi="Calibri" w:cs="Calibri"/>
            <w:sz w:val="22"/>
            <w:szCs w:val="22"/>
          </w:rPr>
          <w:t>.</w:t>
        </w:r>
      </w:hyperlink>
      <w:r w:rsidRPr="006829D7">
        <w:rPr>
          <w:rStyle w:val="normaltextrun"/>
          <w:rFonts w:ascii="Calibri" w:hAnsi="Calibri" w:cs="Calibri"/>
          <w:sz w:val="22"/>
          <w:szCs w:val="22"/>
        </w:rPr>
        <w:t xml:space="preserve"> </w:t>
      </w:r>
    </w:p>
    <w:p w14:paraId="4FA43D4D" w14:textId="77777777" w:rsidR="00CE0C9E" w:rsidRPr="006829D7" w:rsidRDefault="00CE0C9E" w:rsidP="00427B2F">
      <w:pPr>
        <w:pStyle w:val="paragraph"/>
        <w:spacing w:before="0" w:beforeAutospacing="0" w:after="0" w:afterAutospacing="0"/>
        <w:ind w:right="135"/>
        <w:textAlignment w:val="baseline"/>
        <w:rPr>
          <w:rStyle w:val="normaltextrun"/>
          <w:rFonts w:ascii="Calibri" w:eastAsia="BentonModernOne Roman" w:hAnsi="Calibri" w:cs="Calibri"/>
          <w:sz w:val="22"/>
          <w:szCs w:val="22"/>
          <w:lang w:bidi="en-US"/>
        </w:rPr>
      </w:pPr>
    </w:p>
    <w:p w14:paraId="1991A676" w14:textId="6F9678FC" w:rsidR="00124538" w:rsidRPr="00CC25D6" w:rsidRDefault="0012303A" w:rsidP="005668A6">
      <w:pPr>
        <w:pStyle w:val="Heading3"/>
      </w:pPr>
      <w:bookmarkStart w:id="106" w:name="_Toc224748936"/>
      <w:r w:rsidRPr="00CC25D6">
        <w:t>BUNDL</w:t>
      </w:r>
      <w:r w:rsidR="00124538" w:rsidRPr="00CC25D6">
        <w:t>ED CLAIMS</w:t>
      </w:r>
      <w:bookmarkEnd w:id="106"/>
    </w:p>
    <w:p w14:paraId="6A37454D" w14:textId="14A23842" w:rsidR="0012303A" w:rsidRPr="00517DFE" w:rsidRDefault="002C522B" w:rsidP="00920955">
      <w:pPr>
        <w:pStyle w:val="paragraph"/>
        <w:spacing w:before="0" w:beforeAutospacing="0" w:after="0" w:afterAutospacing="0"/>
        <w:textAlignment w:val="baseline"/>
        <w:rPr>
          <w:rStyle w:val="normaltextrun"/>
          <w:rFonts w:ascii="Calibri" w:hAnsi="Calibri" w:cs="Calibri"/>
          <w:sz w:val="22"/>
          <w:szCs w:val="22"/>
        </w:rPr>
      </w:pPr>
      <w:r w:rsidRPr="00CC25D6">
        <w:rPr>
          <w:rStyle w:val="normaltextrun"/>
          <w:rFonts w:ascii="Calibri" w:hAnsi="Calibri" w:cs="Calibri"/>
          <w:sz w:val="22"/>
          <w:szCs w:val="22"/>
        </w:rPr>
        <w:t>Manage</w:t>
      </w:r>
      <w:r w:rsidRPr="00517DFE">
        <w:rPr>
          <w:rStyle w:val="normaltextrun"/>
          <w:rFonts w:ascii="Calibri" w:hAnsi="Calibri" w:cs="Calibri"/>
          <w:sz w:val="22"/>
          <w:szCs w:val="22"/>
        </w:rPr>
        <w:t xml:space="preserve">d Care Entities </w:t>
      </w:r>
      <w:r w:rsidR="003E399F" w:rsidRPr="00517DFE">
        <w:rPr>
          <w:rStyle w:val="normaltextrun"/>
          <w:rFonts w:ascii="Calibri" w:hAnsi="Calibri" w:cs="Calibri"/>
          <w:sz w:val="22"/>
          <w:szCs w:val="22"/>
        </w:rPr>
        <w:t>must</w:t>
      </w:r>
      <w:r w:rsidRPr="00517DFE">
        <w:rPr>
          <w:rStyle w:val="normaltextrun"/>
          <w:rFonts w:ascii="Calibri" w:hAnsi="Calibri" w:cs="Calibri"/>
          <w:sz w:val="22"/>
          <w:szCs w:val="22"/>
        </w:rPr>
        <w:t xml:space="preserve"> </w:t>
      </w:r>
      <w:r w:rsidR="00C85F7C" w:rsidRPr="00517DFE">
        <w:rPr>
          <w:rStyle w:val="normaltextrun"/>
          <w:rFonts w:ascii="Calibri" w:hAnsi="Calibri" w:cs="Calibri"/>
          <w:sz w:val="22"/>
          <w:szCs w:val="22"/>
        </w:rPr>
        <w:t xml:space="preserve">appropriately identify and populate </w:t>
      </w:r>
      <w:r w:rsidR="00050593" w:rsidRPr="00517DFE">
        <w:rPr>
          <w:rStyle w:val="normaltextrun"/>
          <w:rFonts w:ascii="Calibri" w:hAnsi="Calibri" w:cs="Calibri"/>
          <w:sz w:val="22"/>
          <w:szCs w:val="22"/>
        </w:rPr>
        <w:t xml:space="preserve">all data elements </w:t>
      </w:r>
      <w:r w:rsidR="00943FC2" w:rsidRPr="00517DFE">
        <w:rPr>
          <w:rStyle w:val="normaltextrun"/>
          <w:rFonts w:ascii="Calibri" w:hAnsi="Calibri" w:cs="Calibri"/>
          <w:sz w:val="22"/>
          <w:szCs w:val="22"/>
        </w:rPr>
        <w:t>on their encounter submissions</w:t>
      </w:r>
      <w:r w:rsidR="00187964" w:rsidRPr="00517DFE">
        <w:rPr>
          <w:rStyle w:val="normaltextrun"/>
          <w:rFonts w:ascii="Calibri" w:hAnsi="Calibri" w:cs="Calibri"/>
          <w:sz w:val="22"/>
          <w:szCs w:val="22"/>
        </w:rPr>
        <w:t xml:space="preserve"> when </w:t>
      </w:r>
      <w:r w:rsidR="00D91C71" w:rsidRPr="00517DFE">
        <w:rPr>
          <w:rStyle w:val="normaltextrun"/>
          <w:rFonts w:ascii="Calibri" w:hAnsi="Calibri" w:cs="Calibri"/>
          <w:sz w:val="22"/>
          <w:szCs w:val="22"/>
        </w:rPr>
        <w:t>reporting bundled payment</w:t>
      </w:r>
      <w:r w:rsidR="005557C5" w:rsidRPr="00517DFE">
        <w:rPr>
          <w:rStyle w:val="normaltextrun"/>
          <w:rFonts w:ascii="Calibri" w:hAnsi="Calibri" w:cs="Calibri"/>
          <w:sz w:val="22"/>
          <w:szCs w:val="22"/>
        </w:rPr>
        <w:t>s</w:t>
      </w:r>
      <w:r w:rsidR="000054A9">
        <w:rPr>
          <w:rStyle w:val="normaltextrun"/>
          <w:rFonts w:ascii="Calibri" w:hAnsi="Calibri" w:cs="Calibri"/>
          <w:sz w:val="22"/>
          <w:szCs w:val="22"/>
        </w:rPr>
        <w:t>.</w:t>
      </w:r>
    </w:p>
    <w:p w14:paraId="7730DFD1" w14:textId="487CBE4C" w:rsidR="009621F6" w:rsidRDefault="00D219EB" w:rsidP="008261DF">
      <w:pPr>
        <w:pStyle w:val="ListParagraph"/>
        <w:numPr>
          <w:ilvl w:val="0"/>
          <w:numId w:val="2"/>
        </w:numPr>
        <w:tabs>
          <w:tab w:val="left" w:pos="1081"/>
        </w:tabs>
        <w:spacing w:before="127"/>
        <w:ind w:left="540" w:right="142" w:hanging="360"/>
        <w:rPr>
          <w:rFonts w:asciiTheme="minorHAnsi" w:hAnsiTheme="minorHAnsi" w:cstheme="minorBidi"/>
        </w:rPr>
      </w:pPr>
      <w:r>
        <w:rPr>
          <w:rFonts w:asciiTheme="minorHAnsi" w:hAnsiTheme="minorHAnsi" w:cstheme="minorBidi"/>
        </w:rPr>
        <w:t xml:space="preserve">When </w:t>
      </w:r>
      <w:r w:rsidR="00D006B3">
        <w:rPr>
          <w:rFonts w:asciiTheme="minorHAnsi" w:hAnsiTheme="minorHAnsi" w:cstheme="minorBidi"/>
        </w:rPr>
        <w:t>the claim is fully bundled, MCEs should use Contract Type = 4 or 9 at the header, Pricing</w:t>
      </w:r>
      <w:r w:rsidR="00125B2D">
        <w:rPr>
          <w:rFonts w:asciiTheme="minorHAnsi" w:hAnsiTheme="minorHAnsi" w:cstheme="minorBidi"/>
        </w:rPr>
        <w:t xml:space="preserve"> Methodology = 4 at the header and line level, and CARC </w:t>
      </w:r>
      <w:r w:rsidR="00E4479A">
        <w:rPr>
          <w:rFonts w:asciiTheme="minorHAnsi" w:hAnsiTheme="minorHAnsi" w:cstheme="minorBidi"/>
        </w:rPr>
        <w:t>per standard or MassHealth guidance</w:t>
      </w:r>
      <w:r w:rsidR="00D05860">
        <w:rPr>
          <w:rFonts w:asciiTheme="minorHAnsi" w:hAnsiTheme="minorHAnsi" w:cstheme="minorBidi"/>
        </w:rPr>
        <w:t xml:space="preserve"> at the header and line level. </w:t>
      </w:r>
    </w:p>
    <w:p w14:paraId="50162018" w14:textId="1CE280BD" w:rsidR="008261DF" w:rsidRDefault="008261DF" w:rsidP="008261DF">
      <w:pPr>
        <w:pStyle w:val="ListParagraph"/>
        <w:numPr>
          <w:ilvl w:val="0"/>
          <w:numId w:val="2"/>
        </w:numPr>
        <w:tabs>
          <w:tab w:val="left" w:pos="1081"/>
        </w:tabs>
        <w:spacing w:before="127"/>
        <w:ind w:left="540" w:right="142" w:hanging="360"/>
        <w:rPr>
          <w:rFonts w:asciiTheme="minorHAnsi" w:hAnsiTheme="minorHAnsi" w:cstheme="minorBidi"/>
        </w:rPr>
      </w:pPr>
      <w:r>
        <w:rPr>
          <w:rFonts w:asciiTheme="minorHAnsi" w:hAnsiTheme="minorHAnsi" w:cstheme="minorBidi"/>
        </w:rPr>
        <w:t>When the claim has a mix of bundled lines and non-bundled lines, MCEs should populate Contract type = 9 at the header.</w:t>
      </w:r>
    </w:p>
    <w:p w14:paraId="7224B973" w14:textId="316E0400" w:rsidR="008261DF" w:rsidRDefault="00D56124" w:rsidP="00D56124">
      <w:pPr>
        <w:pStyle w:val="ListParagraph"/>
        <w:numPr>
          <w:ilvl w:val="0"/>
          <w:numId w:val="2"/>
        </w:numPr>
        <w:tabs>
          <w:tab w:val="left" w:pos="1081"/>
        </w:tabs>
        <w:spacing w:before="127"/>
        <w:ind w:right="142"/>
        <w:rPr>
          <w:rFonts w:asciiTheme="minorHAnsi" w:hAnsiTheme="minorHAnsi" w:cstheme="minorBidi"/>
        </w:rPr>
      </w:pPr>
      <w:r>
        <w:rPr>
          <w:rFonts w:asciiTheme="minorHAnsi" w:hAnsiTheme="minorHAnsi" w:cstheme="minorBidi"/>
        </w:rPr>
        <w:lastRenderedPageBreak/>
        <w:t>When the claim has a mix of bundled and Sub-Cap or APM lines, MCEs should populate</w:t>
      </w:r>
      <w:r w:rsidR="002364A5">
        <w:rPr>
          <w:rFonts w:asciiTheme="minorHAnsi" w:hAnsiTheme="minorHAnsi" w:cstheme="minorBidi"/>
        </w:rPr>
        <w:t xml:space="preserve"> Pricing Methodology and CARC at the header and line level per Sub-Cap or APM policy. </w:t>
      </w:r>
    </w:p>
    <w:p w14:paraId="3F911CCE" w14:textId="39FA2913" w:rsidR="002364A5" w:rsidRPr="00845EDA" w:rsidRDefault="00B105D7" w:rsidP="00845EDA">
      <w:pPr>
        <w:pStyle w:val="ListParagraph"/>
        <w:numPr>
          <w:ilvl w:val="0"/>
          <w:numId w:val="2"/>
        </w:numPr>
        <w:tabs>
          <w:tab w:val="left" w:pos="1081"/>
        </w:tabs>
        <w:spacing w:before="127"/>
        <w:ind w:right="142"/>
        <w:rPr>
          <w:rFonts w:asciiTheme="minorHAnsi" w:hAnsiTheme="minorHAnsi" w:cstheme="minorBidi"/>
        </w:rPr>
      </w:pPr>
      <w:r>
        <w:rPr>
          <w:rFonts w:asciiTheme="minorHAnsi" w:hAnsiTheme="minorHAnsi" w:cstheme="minorBidi"/>
        </w:rPr>
        <w:t>When the claim has a mix of bundled lines and payment arrangements other than Sub-Cap or APM, MCEs should use Pricing Methodology = 10 at the header and the appropriate Pricing Methodology</w:t>
      </w:r>
      <w:r w:rsidR="000F2309">
        <w:rPr>
          <w:rFonts w:asciiTheme="minorHAnsi" w:hAnsiTheme="minorHAnsi" w:cstheme="minorBidi"/>
        </w:rPr>
        <w:t xml:space="preserve"> for bundled lines (Pricing Methodology = 4) or non-bundled</w:t>
      </w:r>
      <w:r w:rsidR="00084773">
        <w:rPr>
          <w:rFonts w:asciiTheme="minorHAnsi" w:hAnsiTheme="minorHAnsi" w:cstheme="minorBidi"/>
        </w:rPr>
        <w:t xml:space="preserve"> lines (Pricing Methodology = per standard) at the line </w:t>
      </w:r>
      <w:r w:rsidR="00292B11">
        <w:rPr>
          <w:rFonts w:asciiTheme="minorHAnsi" w:hAnsiTheme="minorHAnsi" w:cstheme="minorBidi"/>
        </w:rPr>
        <w:t xml:space="preserve">level. MCEs should populate CARC at the header and line level per standard or MassHealth guidance. </w:t>
      </w:r>
    </w:p>
    <w:p w14:paraId="1BD3F065" w14:textId="7D46DE7C" w:rsidR="009E55C9" w:rsidRPr="00517DFE" w:rsidRDefault="008B6E9E" w:rsidP="00324F0A">
      <w:pPr>
        <w:pStyle w:val="ListParagraph"/>
        <w:numPr>
          <w:ilvl w:val="0"/>
          <w:numId w:val="2"/>
        </w:numPr>
        <w:tabs>
          <w:tab w:val="left" w:pos="1081"/>
        </w:tabs>
        <w:spacing w:before="127"/>
        <w:ind w:left="540" w:right="142" w:hanging="360"/>
        <w:rPr>
          <w:rFonts w:asciiTheme="minorHAnsi" w:hAnsiTheme="minorHAnsi" w:cstheme="minorBidi"/>
        </w:rPr>
      </w:pPr>
      <w:r w:rsidRPr="00517DFE">
        <w:rPr>
          <w:rFonts w:asciiTheme="minorHAnsi" w:hAnsiTheme="minorHAnsi" w:cstheme="minorBidi"/>
        </w:rPr>
        <w:t>Include</w:t>
      </w:r>
      <w:r w:rsidR="00F04A14" w:rsidRPr="00517DFE">
        <w:rPr>
          <w:rFonts w:asciiTheme="minorHAnsi" w:hAnsiTheme="minorHAnsi" w:cstheme="minorBidi"/>
        </w:rPr>
        <w:t xml:space="preserve"> the LX</w:t>
      </w:r>
      <w:r w:rsidR="00D679CF" w:rsidRPr="00517DFE">
        <w:rPr>
          <w:rFonts w:asciiTheme="minorHAnsi" w:hAnsiTheme="minorHAnsi" w:cstheme="minorBidi"/>
        </w:rPr>
        <w:t xml:space="preserve"> Assigned Number</w:t>
      </w:r>
      <w:r w:rsidR="005029DB" w:rsidRPr="00517DFE">
        <w:rPr>
          <w:rFonts w:asciiTheme="minorHAnsi" w:hAnsiTheme="minorHAnsi" w:cstheme="minorBidi"/>
        </w:rPr>
        <w:t xml:space="preserve"> of the service line in which the</w:t>
      </w:r>
      <w:r w:rsidR="002D6558" w:rsidRPr="00517DFE">
        <w:rPr>
          <w:rFonts w:asciiTheme="minorHAnsi" w:hAnsiTheme="minorHAnsi" w:cstheme="minorBidi"/>
        </w:rPr>
        <w:t xml:space="preserve"> service line was bundled</w:t>
      </w:r>
      <w:r w:rsidR="001F5665" w:rsidRPr="00517DFE">
        <w:rPr>
          <w:rFonts w:asciiTheme="minorHAnsi" w:hAnsiTheme="minorHAnsi" w:cstheme="minorBidi"/>
        </w:rPr>
        <w:t xml:space="preserve"> in SVD06</w:t>
      </w:r>
      <w:r w:rsidR="000054A9">
        <w:rPr>
          <w:rFonts w:asciiTheme="minorHAnsi" w:hAnsiTheme="minorHAnsi" w:cstheme="minorBidi"/>
        </w:rPr>
        <w:t>.</w:t>
      </w:r>
    </w:p>
    <w:p w14:paraId="197F4AB6" w14:textId="77777777" w:rsidR="00FD067E" w:rsidRDefault="00831920" w:rsidP="00FD067E">
      <w:pPr>
        <w:pStyle w:val="ListParagraph"/>
        <w:numPr>
          <w:ilvl w:val="0"/>
          <w:numId w:val="2"/>
        </w:numPr>
        <w:tabs>
          <w:tab w:val="left" w:pos="1081"/>
        </w:tabs>
        <w:spacing w:before="127"/>
        <w:ind w:left="540" w:right="142" w:hanging="360"/>
        <w:rPr>
          <w:rFonts w:asciiTheme="minorHAnsi" w:hAnsiTheme="minorHAnsi" w:cstheme="minorBidi"/>
        </w:rPr>
      </w:pPr>
      <w:r w:rsidRPr="00845EDA">
        <w:rPr>
          <w:rFonts w:asciiTheme="minorHAnsi" w:hAnsiTheme="minorHAnsi" w:cstheme="minorBidi"/>
        </w:rPr>
        <w:t xml:space="preserve">For Enhanced Ambulatory Patient Grouping (EAPG) Claims - Claim lines that have been processed through </w:t>
      </w:r>
      <w:proofErr w:type="spellStart"/>
      <w:r w:rsidRPr="00845EDA">
        <w:rPr>
          <w:rFonts w:asciiTheme="minorHAnsi" w:hAnsiTheme="minorHAnsi" w:cstheme="minorBidi"/>
        </w:rPr>
        <w:t>Solventum’s</w:t>
      </w:r>
      <w:proofErr w:type="spellEnd"/>
      <w:r w:rsidRPr="00845EDA">
        <w:rPr>
          <w:rFonts w:asciiTheme="minorHAnsi" w:hAnsiTheme="minorHAnsi" w:cstheme="minorBidi"/>
        </w:rPr>
        <w:t xml:space="preserve"> (formerly 3M Corporation) EAPG Grouper that has been configured for the MassHealth APEC methodology</w:t>
      </w:r>
    </w:p>
    <w:p w14:paraId="011818B7" w14:textId="16496A4A" w:rsidR="00831920" w:rsidRPr="00845EDA" w:rsidRDefault="00831920" w:rsidP="00845EDA">
      <w:pPr>
        <w:pStyle w:val="ListParagraph"/>
        <w:numPr>
          <w:ilvl w:val="0"/>
          <w:numId w:val="2"/>
        </w:numPr>
        <w:tabs>
          <w:tab w:val="left" w:pos="1081"/>
        </w:tabs>
        <w:spacing w:before="127"/>
        <w:ind w:right="142"/>
        <w:rPr>
          <w:rFonts w:asciiTheme="minorHAnsi" w:hAnsiTheme="minorHAnsi" w:cstheme="minorBidi"/>
        </w:rPr>
      </w:pPr>
      <w:r w:rsidRPr="00845EDA">
        <w:rPr>
          <w:rFonts w:asciiTheme="minorHAnsi" w:hAnsiTheme="minorHAnsi" w:cstheme="minorBidi"/>
        </w:rPr>
        <w:t xml:space="preserve">The </w:t>
      </w:r>
      <w:proofErr w:type="spellStart"/>
      <w:r w:rsidRPr="00845EDA">
        <w:rPr>
          <w:rFonts w:asciiTheme="minorHAnsi" w:hAnsiTheme="minorHAnsi" w:cstheme="minorBidi"/>
        </w:rPr>
        <w:t>Solventum</w:t>
      </w:r>
      <w:proofErr w:type="spellEnd"/>
      <w:r w:rsidRPr="00845EDA">
        <w:rPr>
          <w:rFonts w:asciiTheme="minorHAnsi" w:hAnsiTheme="minorHAnsi" w:cstheme="minorBidi"/>
        </w:rPr>
        <w:t xml:space="preserve"> EAPG Grouper assigns 'Visit IDs' to lines on the claim, and these 'Visit IDs' should be used to identify discrete bundles</w:t>
      </w:r>
    </w:p>
    <w:p w14:paraId="1478D629" w14:textId="7D0D97A1" w:rsidR="00831920" w:rsidRPr="00845EDA" w:rsidRDefault="00831920" w:rsidP="00845EDA">
      <w:pPr>
        <w:pStyle w:val="ListParagraph"/>
        <w:numPr>
          <w:ilvl w:val="0"/>
          <w:numId w:val="2"/>
        </w:numPr>
        <w:tabs>
          <w:tab w:val="left" w:pos="1081"/>
        </w:tabs>
        <w:spacing w:before="127"/>
        <w:ind w:right="142"/>
        <w:rPr>
          <w:rFonts w:asciiTheme="minorHAnsi" w:hAnsiTheme="minorHAnsi" w:cstheme="minorBidi"/>
        </w:rPr>
      </w:pPr>
      <w:r w:rsidRPr="00845EDA">
        <w:rPr>
          <w:rFonts w:asciiTheme="minorHAnsi" w:hAnsiTheme="minorHAnsi" w:cstheme="minorBidi"/>
        </w:rPr>
        <w:t>Within each bundle with a shared EAPG 'Visit ID', the lowest enumerated line should be treated as the line under which the services are bundled. The line number of the lowest enumerated line in the bundle should be populated in the LX Assigned Number field for all other claim lines within that same bundle.</w:t>
      </w:r>
    </w:p>
    <w:p w14:paraId="7ABCA6C7" w14:textId="551277C2" w:rsidR="00831920" w:rsidRPr="00845EDA" w:rsidRDefault="00831920" w:rsidP="00845EDA">
      <w:pPr>
        <w:pStyle w:val="ListParagraph"/>
        <w:numPr>
          <w:ilvl w:val="0"/>
          <w:numId w:val="2"/>
        </w:numPr>
        <w:tabs>
          <w:tab w:val="left" w:pos="1081"/>
        </w:tabs>
        <w:spacing w:before="127"/>
        <w:ind w:right="142"/>
        <w:rPr>
          <w:rFonts w:asciiTheme="minorHAnsi" w:hAnsiTheme="minorHAnsi" w:cstheme="minorBidi"/>
        </w:rPr>
      </w:pPr>
      <w:r w:rsidRPr="00845EDA">
        <w:rPr>
          <w:rFonts w:asciiTheme="minorHAnsi" w:hAnsiTheme="minorHAnsi" w:cstheme="minorBidi"/>
        </w:rPr>
        <w:t>Any and all outlier payments should be attributed to the lowest enumerated EAPG line on the claim</w:t>
      </w:r>
    </w:p>
    <w:p w14:paraId="32571B5D" w14:textId="627125ED" w:rsidR="00831920" w:rsidRPr="00845EDA" w:rsidRDefault="00831920" w:rsidP="00845EDA">
      <w:pPr>
        <w:pStyle w:val="ListParagraph"/>
        <w:numPr>
          <w:ilvl w:val="0"/>
          <w:numId w:val="2"/>
        </w:numPr>
        <w:tabs>
          <w:tab w:val="left" w:pos="1081"/>
        </w:tabs>
        <w:spacing w:before="127"/>
        <w:ind w:right="142"/>
        <w:rPr>
          <w:rFonts w:asciiTheme="minorHAnsi" w:hAnsiTheme="minorHAnsi" w:cstheme="minorBidi"/>
        </w:rPr>
      </w:pPr>
      <w:r w:rsidRPr="00845EDA">
        <w:rPr>
          <w:rFonts w:asciiTheme="minorHAnsi" w:hAnsiTheme="minorHAnsi" w:cstheme="minorBidi"/>
        </w:rPr>
        <w:t>Example: A submitted claim has 4 lines (1-4) under Visit ID 1, and 3 lines (5-7) under Visit ID 2. For Visit ID 1, line 1 is treated as the bundled line, and the LX Assigned Number on lines 2-4 should be 1. For Visit ID 2, line 5 is treated as the bundled line, and the LX Assigned Number on lines 6 and 7 should be 5.</w:t>
      </w:r>
    </w:p>
    <w:p w14:paraId="52C192C7" w14:textId="62B474D3" w:rsidR="00831920" w:rsidRPr="00845EDA" w:rsidRDefault="00831920" w:rsidP="00845EDA">
      <w:pPr>
        <w:pStyle w:val="ListParagraph"/>
        <w:numPr>
          <w:ilvl w:val="0"/>
          <w:numId w:val="2"/>
        </w:numPr>
        <w:tabs>
          <w:tab w:val="left" w:pos="1081"/>
        </w:tabs>
        <w:spacing w:before="127"/>
        <w:ind w:right="142"/>
        <w:rPr>
          <w:rFonts w:asciiTheme="minorHAnsi" w:hAnsiTheme="minorHAnsi" w:cstheme="minorBidi"/>
        </w:rPr>
      </w:pPr>
      <w:r w:rsidRPr="00845EDA">
        <w:rPr>
          <w:rFonts w:asciiTheme="minorHAnsi" w:hAnsiTheme="minorHAnsi" w:cstheme="minorBidi"/>
        </w:rPr>
        <w:t>Non-bundled claim lines should be differentiated from EAPG lines by using Pricing Methodology = per standard or MassHealth guidance and not including an LX Assigned Number.</w:t>
      </w:r>
    </w:p>
    <w:p w14:paraId="236F3F07" w14:textId="11DFEC44" w:rsidR="00831920" w:rsidRPr="00845EDA" w:rsidRDefault="00831920" w:rsidP="00845EDA">
      <w:pPr>
        <w:pStyle w:val="ListParagraph"/>
        <w:numPr>
          <w:ilvl w:val="0"/>
          <w:numId w:val="2"/>
        </w:numPr>
        <w:tabs>
          <w:tab w:val="left" w:pos="1081"/>
        </w:tabs>
        <w:spacing w:before="127"/>
        <w:ind w:right="142"/>
        <w:rPr>
          <w:rFonts w:asciiTheme="minorHAnsi" w:hAnsiTheme="minorHAnsi" w:cstheme="minorBidi"/>
        </w:rPr>
      </w:pPr>
      <w:r w:rsidRPr="00845EDA">
        <w:rPr>
          <w:rFonts w:asciiTheme="minorHAnsi" w:hAnsiTheme="minorHAnsi" w:cstheme="minorBidi"/>
        </w:rPr>
        <w:t>If an MCE does not currently receive Visit ID information from their vendor(s), they should notify MassHealth and work with their vendor(s) to ensure this information is available to the MCE by September 1, 2026. In the interim, MCEs who do not have accurate Visit ID information should not include an LX Assigned Number on EAPG</w:t>
      </w:r>
      <w:r w:rsidR="00CB1DBD">
        <w:rPr>
          <w:rFonts w:asciiTheme="minorHAnsi" w:hAnsiTheme="minorHAnsi" w:cstheme="minorBidi"/>
        </w:rPr>
        <w:t xml:space="preserve"> </w:t>
      </w:r>
      <w:r w:rsidRPr="00845EDA">
        <w:rPr>
          <w:rFonts w:asciiTheme="minorHAnsi" w:hAnsiTheme="minorHAnsi" w:cstheme="minorBidi"/>
        </w:rPr>
        <w:t>claims. MassHealth expects that these claims will be coded accurately using Visit ID information starting on September 1, 2026.</w:t>
      </w:r>
    </w:p>
    <w:p w14:paraId="7DD1C6E8" w14:textId="5D86B5F0" w:rsidR="00831920" w:rsidRPr="00845EDA" w:rsidRDefault="00831920" w:rsidP="00845EDA">
      <w:pPr>
        <w:pStyle w:val="ListParagraph"/>
        <w:numPr>
          <w:ilvl w:val="0"/>
          <w:numId w:val="2"/>
        </w:numPr>
        <w:tabs>
          <w:tab w:val="left" w:pos="1081"/>
        </w:tabs>
        <w:spacing w:before="127"/>
        <w:ind w:left="540" w:right="142" w:hanging="360"/>
        <w:rPr>
          <w:rFonts w:asciiTheme="minorHAnsi" w:hAnsiTheme="minorHAnsi" w:cstheme="minorBidi"/>
        </w:rPr>
      </w:pPr>
      <w:r w:rsidRPr="00845EDA">
        <w:rPr>
          <w:rFonts w:asciiTheme="minorHAnsi" w:hAnsiTheme="minorHAnsi" w:cstheme="minorBidi"/>
        </w:rPr>
        <w:t>For Ambulatory Payment Classification (APC) claims, MCEs should use the Medicare Payment Status field or another APC indicator field to determine which claim lines are bundled and which are paid at the standard fee schedule.</w:t>
      </w:r>
    </w:p>
    <w:p w14:paraId="73C8AA8A" w14:textId="5BFE8FF2" w:rsidR="00831920" w:rsidRPr="00845EDA" w:rsidRDefault="00831920" w:rsidP="00845EDA">
      <w:pPr>
        <w:pStyle w:val="ListParagraph"/>
        <w:numPr>
          <w:ilvl w:val="0"/>
          <w:numId w:val="2"/>
        </w:numPr>
        <w:tabs>
          <w:tab w:val="left" w:pos="1081"/>
        </w:tabs>
        <w:spacing w:before="127"/>
        <w:ind w:right="142"/>
        <w:rPr>
          <w:rFonts w:asciiTheme="minorHAnsi" w:hAnsiTheme="minorHAnsi" w:cstheme="minorBidi"/>
        </w:rPr>
      </w:pPr>
      <w:r w:rsidRPr="00845EDA">
        <w:rPr>
          <w:rFonts w:asciiTheme="minorHAnsi" w:hAnsiTheme="minorHAnsi" w:cstheme="minorBidi"/>
        </w:rPr>
        <w:t>For claim lines marked as APC, the lowest enumerated APC claim line should be treated as the line in which the services are bundled. The line number of this first bundled line should be populated in the LX Assigned Number field for all other APC claim lines.</w:t>
      </w:r>
    </w:p>
    <w:p w14:paraId="74435E80" w14:textId="1A9E4C51" w:rsidR="00831920" w:rsidRPr="00845EDA" w:rsidRDefault="00831920" w:rsidP="00845EDA">
      <w:pPr>
        <w:pStyle w:val="ListParagraph"/>
        <w:numPr>
          <w:ilvl w:val="0"/>
          <w:numId w:val="2"/>
        </w:numPr>
        <w:tabs>
          <w:tab w:val="left" w:pos="1081"/>
        </w:tabs>
        <w:spacing w:before="127"/>
        <w:ind w:right="142"/>
        <w:rPr>
          <w:rFonts w:asciiTheme="minorHAnsi" w:hAnsiTheme="minorHAnsi" w:cstheme="minorBidi"/>
        </w:rPr>
      </w:pPr>
      <w:r w:rsidRPr="00845EDA">
        <w:rPr>
          <w:rFonts w:asciiTheme="minorHAnsi" w:hAnsiTheme="minorHAnsi" w:cstheme="minorBidi"/>
        </w:rPr>
        <w:t>Example: If claim lines 3-7 are marked as APC, line 3 is treated as the bundled line, and the LX Assigned Number on lines 4-7 should be 3.</w:t>
      </w:r>
    </w:p>
    <w:p w14:paraId="578D43C4" w14:textId="649993E3" w:rsidR="00831920" w:rsidRDefault="00831920" w:rsidP="00CB1DBD">
      <w:pPr>
        <w:pStyle w:val="ListParagraph"/>
        <w:numPr>
          <w:ilvl w:val="0"/>
          <w:numId w:val="2"/>
        </w:numPr>
        <w:tabs>
          <w:tab w:val="left" w:pos="1081"/>
        </w:tabs>
        <w:spacing w:before="127"/>
        <w:ind w:right="142"/>
        <w:rPr>
          <w:rFonts w:asciiTheme="minorHAnsi" w:hAnsiTheme="minorHAnsi" w:cstheme="minorBidi"/>
        </w:rPr>
      </w:pPr>
      <w:r w:rsidRPr="00845EDA">
        <w:rPr>
          <w:rFonts w:asciiTheme="minorHAnsi" w:hAnsiTheme="minorHAnsi" w:cstheme="minorBidi"/>
        </w:rPr>
        <w:t>Non-APC claim lines should be differentiated from APC claim lines by using Pricing Methodology = per standard or MassHealth guidance and not including an LX Assigned Number.</w:t>
      </w:r>
    </w:p>
    <w:p w14:paraId="2A39864D" w14:textId="77777777" w:rsidR="00CB1DBD" w:rsidRDefault="00CB1DBD" w:rsidP="00CB1DBD">
      <w:pPr>
        <w:tabs>
          <w:tab w:val="left" w:pos="1081"/>
        </w:tabs>
        <w:spacing w:before="127"/>
        <w:ind w:right="142"/>
        <w:rPr>
          <w:rFonts w:asciiTheme="minorHAnsi" w:hAnsiTheme="minorHAnsi" w:cstheme="minorBidi"/>
        </w:rPr>
      </w:pPr>
    </w:p>
    <w:p w14:paraId="3802B370" w14:textId="77777777" w:rsidR="00CB1DBD" w:rsidRPr="00845EDA" w:rsidRDefault="00CB1DBD" w:rsidP="00845EDA">
      <w:pPr>
        <w:tabs>
          <w:tab w:val="left" w:pos="1081"/>
        </w:tabs>
        <w:spacing w:before="127"/>
        <w:ind w:right="142"/>
        <w:rPr>
          <w:rFonts w:asciiTheme="minorHAnsi" w:hAnsiTheme="minorHAnsi" w:cstheme="minorBidi"/>
        </w:rPr>
      </w:pPr>
    </w:p>
    <w:p w14:paraId="3CF38B74" w14:textId="5FB8AB24" w:rsidR="00EE27BA" w:rsidRPr="008B6614" w:rsidRDefault="00EE27BA" w:rsidP="003D68CD">
      <w:pPr>
        <w:pStyle w:val="ListParagraph"/>
        <w:tabs>
          <w:tab w:val="left" w:pos="1081"/>
        </w:tabs>
        <w:spacing w:before="127"/>
        <w:ind w:left="540" w:right="142" w:firstLine="0"/>
        <w:rPr>
          <w:rFonts w:asciiTheme="minorHAnsi" w:hAnsiTheme="minorHAnsi" w:cstheme="minorBidi"/>
        </w:rPr>
      </w:pPr>
    </w:p>
    <w:p w14:paraId="1052C378" w14:textId="77777777" w:rsidR="00EE27BA" w:rsidRPr="00845EDA" w:rsidRDefault="00EE27BA" w:rsidP="00845EDA">
      <w:pPr>
        <w:spacing w:line="259" w:lineRule="auto"/>
        <w:rPr>
          <w:rFonts w:asciiTheme="minorHAnsi" w:hAnsiTheme="minorHAnsi" w:cstheme="minorHAnsi"/>
          <w:b/>
        </w:rPr>
      </w:pPr>
      <w:r w:rsidRPr="00845EDA">
        <w:rPr>
          <w:rFonts w:asciiTheme="minorHAnsi" w:hAnsiTheme="minorHAnsi" w:cstheme="minorHAnsi"/>
          <w:b/>
        </w:rPr>
        <w:t>Table 6: Mapping for Bundled Pricing in PACDR Format</w:t>
      </w:r>
    </w:p>
    <w:tbl>
      <w:tblPr>
        <w:tblStyle w:val="TableGrid4"/>
        <w:tblW w:w="9810" w:type="dxa"/>
        <w:tblInd w:w="-5" w:type="dxa"/>
        <w:tblLook w:val="04A0" w:firstRow="1" w:lastRow="0" w:firstColumn="1" w:lastColumn="0" w:noHBand="0" w:noVBand="1"/>
      </w:tblPr>
      <w:tblGrid>
        <w:gridCol w:w="1571"/>
        <w:gridCol w:w="1709"/>
        <w:gridCol w:w="940"/>
        <w:gridCol w:w="1646"/>
        <w:gridCol w:w="1717"/>
        <w:gridCol w:w="2227"/>
      </w:tblGrid>
      <w:tr w:rsidR="00EE27BA" w:rsidRPr="00A925EA" w14:paraId="49DDA585" w14:textId="77777777">
        <w:trPr>
          <w:trHeight w:val="836"/>
        </w:trPr>
        <w:tc>
          <w:tcPr>
            <w:tcW w:w="1571" w:type="dxa"/>
            <w:shd w:val="clear" w:color="auto" w:fill="D9E2F3" w:themeFill="accent5" w:themeFillTint="33"/>
            <w:vAlign w:val="center"/>
          </w:tcPr>
          <w:p w14:paraId="52219069" w14:textId="77777777" w:rsidR="00EE27BA" w:rsidRPr="00845EDA" w:rsidRDefault="00EE27BA">
            <w:pPr>
              <w:jc w:val="center"/>
              <w:rPr>
                <w:rFonts w:asciiTheme="minorHAnsi" w:hAnsiTheme="minorHAnsi" w:cstheme="minorHAnsi"/>
                <w:b/>
              </w:rPr>
            </w:pPr>
            <w:r w:rsidRPr="00845EDA">
              <w:rPr>
                <w:rFonts w:asciiTheme="minorHAnsi" w:hAnsiTheme="minorHAnsi" w:cstheme="minorHAnsi"/>
                <w:b/>
              </w:rPr>
              <w:t>Payment Arrangement</w:t>
            </w:r>
          </w:p>
        </w:tc>
        <w:tc>
          <w:tcPr>
            <w:tcW w:w="1709" w:type="dxa"/>
            <w:shd w:val="clear" w:color="auto" w:fill="D9E2F3" w:themeFill="accent5" w:themeFillTint="33"/>
            <w:vAlign w:val="center"/>
          </w:tcPr>
          <w:p w14:paraId="6CADE05D" w14:textId="77777777" w:rsidR="00EE27BA" w:rsidRPr="00845EDA" w:rsidRDefault="00EE27BA">
            <w:pPr>
              <w:jc w:val="center"/>
              <w:rPr>
                <w:rFonts w:asciiTheme="minorHAnsi" w:hAnsiTheme="minorHAnsi" w:cstheme="minorHAnsi"/>
                <w:b/>
              </w:rPr>
            </w:pPr>
            <w:r w:rsidRPr="00845EDA">
              <w:rPr>
                <w:rFonts w:asciiTheme="minorHAnsi" w:hAnsiTheme="minorHAnsi" w:cstheme="minorHAnsi"/>
                <w:b/>
              </w:rPr>
              <w:t>Multiple Arrangements</w:t>
            </w:r>
            <w:r w:rsidRPr="00845EDA">
              <w:rPr>
                <w:rStyle w:val="FootnoteReference"/>
                <w:rFonts w:asciiTheme="minorHAnsi" w:hAnsiTheme="minorHAnsi" w:cstheme="minorHAnsi"/>
                <w:b/>
              </w:rPr>
              <w:footnoteReference w:id="2"/>
            </w:r>
          </w:p>
        </w:tc>
        <w:tc>
          <w:tcPr>
            <w:tcW w:w="940" w:type="dxa"/>
            <w:shd w:val="clear" w:color="auto" w:fill="D9E2F3" w:themeFill="accent5" w:themeFillTint="33"/>
            <w:vAlign w:val="center"/>
          </w:tcPr>
          <w:p w14:paraId="65852FEB" w14:textId="77777777" w:rsidR="00EE27BA" w:rsidRPr="00845EDA" w:rsidRDefault="00EE27BA">
            <w:pPr>
              <w:jc w:val="center"/>
              <w:rPr>
                <w:rFonts w:asciiTheme="minorHAnsi" w:hAnsiTheme="minorHAnsi" w:cstheme="minorHAnsi"/>
                <w:b/>
              </w:rPr>
            </w:pPr>
            <w:r w:rsidRPr="00845EDA">
              <w:rPr>
                <w:rFonts w:asciiTheme="minorHAnsi" w:hAnsiTheme="minorHAnsi" w:cstheme="minorHAnsi"/>
                <w:b/>
              </w:rPr>
              <w:t>Line Type</w:t>
            </w:r>
          </w:p>
        </w:tc>
        <w:tc>
          <w:tcPr>
            <w:tcW w:w="1646" w:type="dxa"/>
            <w:shd w:val="clear" w:color="auto" w:fill="D9E2F3" w:themeFill="accent5" w:themeFillTint="33"/>
            <w:vAlign w:val="center"/>
          </w:tcPr>
          <w:p w14:paraId="418C2602" w14:textId="77777777" w:rsidR="00EE27BA" w:rsidRPr="00845EDA" w:rsidRDefault="00EE27BA">
            <w:pPr>
              <w:jc w:val="center"/>
              <w:rPr>
                <w:rFonts w:asciiTheme="minorHAnsi" w:hAnsiTheme="minorHAnsi" w:cstheme="minorHAnsi"/>
                <w:b/>
              </w:rPr>
            </w:pPr>
            <w:r w:rsidRPr="00845EDA">
              <w:rPr>
                <w:rFonts w:asciiTheme="minorHAnsi" w:hAnsiTheme="minorHAnsi" w:cstheme="minorHAnsi"/>
                <w:b/>
              </w:rPr>
              <w:t>Contract Type</w:t>
            </w:r>
            <w:r w:rsidRPr="00845EDA">
              <w:rPr>
                <w:rStyle w:val="FootnoteReference"/>
                <w:rFonts w:asciiTheme="minorHAnsi" w:hAnsiTheme="minorHAnsi" w:cstheme="minorHAnsi"/>
                <w:b/>
              </w:rPr>
              <w:footnoteReference w:id="3"/>
            </w:r>
          </w:p>
        </w:tc>
        <w:tc>
          <w:tcPr>
            <w:tcW w:w="1717" w:type="dxa"/>
            <w:shd w:val="clear" w:color="auto" w:fill="D9E2F3" w:themeFill="accent5" w:themeFillTint="33"/>
            <w:vAlign w:val="center"/>
          </w:tcPr>
          <w:p w14:paraId="389AFA30" w14:textId="77777777" w:rsidR="00EE27BA" w:rsidRPr="00845EDA" w:rsidRDefault="00EE27BA">
            <w:pPr>
              <w:jc w:val="center"/>
              <w:rPr>
                <w:rFonts w:asciiTheme="minorHAnsi" w:hAnsiTheme="minorHAnsi" w:cstheme="minorHAnsi"/>
                <w:b/>
              </w:rPr>
            </w:pPr>
            <w:r w:rsidRPr="00845EDA">
              <w:rPr>
                <w:rFonts w:asciiTheme="minorHAnsi" w:hAnsiTheme="minorHAnsi" w:cstheme="minorHAnsi"/>
                <w:b/>
              </w:rPr>
              <w:t>Pricing Methodology</w:t>
            </w:r>
            <w:r w:rsidRPr="00845EDA">
              <w:rPr>
                <w:rStyle w:val="FootnoteReference"/>
                <w:rFonts w:asciiTheme="minorHAnsi" w:hAnsiTheme="minorHAnsi" w:cstheme="minorHAnsi"/>
                <w:b/>
              </w:rPr>
              <w:footnoteReference w:id="4"/>
            </w:r>
          </w:p>
        </w:tc>
        <w:tc>
          <w:tcPr>
            <w:tcW w:w="2227" w:type="dxa"/>
            <w:shd w:val="clear" w:color="auto" w:fill="D9E2F3" w:themeFill="accent5" w:themeFillTint="33"/>
            <w:vAlign w:val="center"/>
          </w:tcPr>
          <w:p w14:paraId="2C7CC6A6" w14:textId="77777777" w:rsidR="00EE27BA" w:rsidRPr="00845EDA" w:rsidRDefault="00EE27BA">
            <w:pPr>
              <w:jc w:val="center"/>
              <w:rPr>
                <w:rFonts w:asciiTheme="minorHAnsi" w:hAnsiTheme="minorHAnsi" w:cstheme="minorHAnsi"/>
                <w:b/>
              </w:rPr>
            </w:pPr>
            <w:r w:rsidRPr="00845EDA">
              <w:rPr>
                <w:rFonts w:asciiTheme="minorHAnsi" w:hAnsiTheme="minorHAnsi" w:cstheme="minorHAnsi"/>
                <w:b/>
              </w:rPr>
              <w:t>CARC</w:t>
            </w:r>
            <w:r w:rsidRPr="00845EDA">
              <w:rPr>
                <w:rStyle w:val="FootnoteReference"/>
                <w:rFonts w:asciiTheme="minorHAnsi" w:hAnsiTheme="minorHAnsi" w:cstheme="minorHAnsi"/>
                <w:b/>
              </w:rPr>
              <w:footnoteReference w:id="5"/>
            </w:r>
          </w:p>
        </w:tc>
      </w:tr>
      <w:tr w:rsidR="00EE27BA" w:rsidRPr="00A925EA" w14:paraId="0C5DBF23" w14:textId="77777777">
        <w:tc>
          <w:tcPr>
            <w:tcW w:w="1571" w:type="dxa"/>
            <w:vAlign w:val="center"/>
          </w:tcPr>
          <w:p w14:paraId="5723C9A3" w14:textId="77777777" w:rsidR="00EE27BA" w:rsidRPr="00845EDA" w:rsidRDefault="00EE27BA">
            <w:pPr>
              <w:jc w:val="center"/>
              <w:rPr>
                <w:rFonts w:asciiTheme="minorHAnsi" w:hAnsiTheme="minorHAnsi" w:cstheme="minorHAnsi"/>
              </w:rPr>
            </w:pPr>
            <w:r w:rsidRPr="00845EDA">
              <w:rPr>
                <w:rFonts w:asciiTheme="minorHAnsi" w:hAnsiTheme="minorHAnsi" w:cstheme="minorHAnsi"/>
              </w:rPr>
              <w:t>Bundled Pricing</w:t>
            </w:r>
          </w:p>
        </w:tc>
        <w:tc>
          <w:tcPr>
            <w:tcW w:w="1709" w:type="dxa"/>
            <w:vAlign w:val="center"/>
          </w:tcPr>
          <w:p w14:paraId="12FB68C1" w14:textId="77777777" w:rsidR="00EE27BA" w:rsidRPr="00845EDA" w:rsidRDefault="00EE27BA">
            <w:pPr>
              <w:jc w:val="center"/>
              <w:rPr>
                <w:rFonts w:asciiTheme="minorHAnsi" w:hAnsiTheme="minorHAnsi" w:cstheme="minorHAnsi"/>
              </w:rPr>
            </w:pPr>
            <w:r w:rsidRPr="00845EDA">
              <w:rPr>
                <w:rFonts w:asciiTheme="minorHAnsi" w:hAnsiTheme="minorHAnsi" w:cstheme="minorHAnsi"/>
              </w:rPr>
              <w:t>No</w:t>
            </w:r>
          </w:p>
        </w:tc>
        <w:tc>
          <w:tcPr>
            <w:tcW w:w="940" w:type="dxa"/>
            <w:vAlign w:val="center"/>
          </w:tcPr>
          <w:p w14:paraId="51EE753A" w14:textId="77777777" w:rsidR="00EE27BA" w:rsidRPr="00845EDA" w:rsidRDefault="00EE27BA">
            <w:pPr>
              <w:jc w:val="center"/>
              <w:rPr>
                <w:rFonts w:asciiTheme="minorHAnsi" w:hAnsiTheme="minorHAnsi" w:cstheme="minorHAnsi"/>
              </w:rPr>
            </w:pPr>
            <w:r w:rsidRPr="00845EDA">
              <w:rPr>
                <w:rFonts w:asciiTheme="minorHAnsi" w:hAnsiTheme="minorHAnsi" w:cstheme="minorHAnsi"/>
              </w:rPr>
              <w:t>Header</w:t>
            </w:r>
          </w:p>
        </w:tc>
        <w:tc>
          <w:tcPr>
            <w:tcW w:w="1646" w:type="dxa"/>
            <w:vAlign w:val="center"/>
          </w:tcPr>
          <w:p w14:paraId="441405FD" w14:textId="77777777" w:rsidR="00EE27BA" w:rsidRPr="00845EDA" w:rsidRDefault="00EE27BA">
            <w:pPr>
              <w:jc w:val="center"/>
              <w:rPr>
                <w:rFonts w:asciiTheme="minorHAnsi" w:hAnsiTheme="minorHAnsi" w:cstheme="minorHAnsi"/>
              </w:rPr>
            </w:pPr>
            <w:r w:rsidRPr="00845EDA">
              <w:rPr>
                <w:rFonts w:asciiTheme="minorHAnsi" w:hAnsiTheme="minorHAnsi" w:cstheme="minorHAnsi"/>
              </w:rPr>
              <w:t>4 or 9</w:t>
            </w:r>
          </w:p>
        </w:tc>
        <w:tc>
          <w:tcPr>
            <w:tcW w:w="1717" w:type="dxa"/>
            <w:vAlign w:val="center"/>
          </w:tcPr>
          <w:p w14:paraId="4F36A588" w14:textId="77777777" w:rsidR="00EE27BA" w:rsidRPr="00845EDA" w:rsidRDefault="00EE27BA">
            <w:pPr>
              <w:jc w:val="center"/>
              <w:rPr>
                <w:rFonts w:asciiTheme="minorHAnsi" w:hAnsiTheme="minorHAnsi" w:cstheme="minorHAnsi"/>
              </w:rPr>
            </w:pPr>
            <w:r w:rsidRPr="00845EDA">
              <w:rPr>
                <w:rFonts w:asciiTheme="minorHAnsi" w:hAnsiTheme="minorHAnsi" w:cstheme="minorHAnsi"/>
              </w:rPr>
              <w:t>4</w:t>
            </w:r>
          </w:p>
        </w:tc>
        <w:tc>
          <w:tcPr>
            <w:tcW w:w="2227" w:type="dxa"/>
            <w:vAlign w:val="center"/>
          </w:tcPr>
          <w:p w14:paraId="7E793E73" w14:textId="77777777" w:rsidR="00EE27BA" w:rsidRPr="00845EDA" w:rsidRDefault="00EE27BA">
            <w:pPr>
              <w:jc w:val="center"/>
              <w:rPr>
                <w:rFonts w:asciiTheme="minorHAnsi" w:hAnsiTheme="minorHAnsi" w:cstheme="minorHAnsi"/>
              </w:rPr>
            </w:pPr>
            <w:r w:rsidRPr="00845EDA">
              <w:rPr>
                <w:rFonts w:asciiTheme="minorHAnsi" w:hAnsiTheme="minorHAnsi" w:cstheme="minorHAnsi"/>
              </w:rPr>
              <w:t>Per Standard or MassHealth Guidance</w:t>
            </w:r>
          </w:p>
        </w:tc>
      </w:tr>
      <w:tr w:rsidR="00955D8E" w:rsidRPr="00A925EA" w14:paraId="53BEA112" w14:textId="77777777" w:rsidTr="00641864">
        <w:tc>
          <w:tcPr>
            <w:tcW w:w="1571" w:type="dxa"/>
          </w:tcPr>
          <w:p w14:paraId="037A50D9" w14:textId="77256F6E" w:rsidR="00955D8E" w:rsidRPr="00845EDA" w:rsidRDefault="00955D8E" w:rsidP="00955D8E">
            <w:pPr>
              <w:jc w:val="center"/>
              <w:rPr>
                <w:rFonts w:asciiTheme="minorHAnsi" w:hAnsiTheme="minorHAnsi" w:cstheme="minorHAnsi"/>
              </w:rPr>
            </w:pPr>
            <w:r w:rsidRPr="00215A7E">
              <w:rPr>
                <w:rFonts w:asciiTheme="minorHAnsi" w:hAnsiTheme="minorHAnsi" w:cstheme="minorHAnsi"/>
              </w:rPr>
              <w:t>Bundled Pricing</w:t>
            </w:r>
          </w:p>
        </w:tc>
        <w:tc>
          <w:tcPr>
            <w:tcW w:w="1709" w:type="dxa"/>
            <w:vAlign w:val="center"/>
          </w:tcPr>
          <w:p w14:paraId="067C51FA" w14:textId="190DFB47" w:rsidR="00955D8E" w:rsidRPr="00845EDA" w:rsidRDefault="00955D8E" w:rsidP="00955D8E">
            <w:pPr>
              <w:jc w:val="center"/>
              <w:rPr>
                <w:rFonts w:asciiTheme="minorHAnsi" w:hAnsiTheme="minorHAnsi" w:cstheme="minorHAnsi"/>
              </w:rPr>
            </w:pPr>
            <w:r>
              <w:rPr>
                <w:rFonts w:asciiTheme="minorHAnsi" w:hAnsiTheme="minorHAnsi" w:cstheme="minorHAnsi"/>
              </w:rPr>
              <w:t>No</w:t>
            </w:r>
          </w:p>
        </w:tc>
        <w:tc>
          <w:tcPr>
            <w:tcW w:w="940" w:type="dxa"/>
            <w:vAlign w:val="center"/>
          </w:tcPr>
          <w:p w14:paraId="6A619FB0" w14:textId="77777777" w:rsidR="00955D8E" w:rsidRPr="00845EDA" w:rsidRDefault="00955D8E" w:rsidP="00955D8E">
            <w:pPr>
              <w:jc w:val="center"/>
              <w:rPr>
                <w:rFonts w:asciiTheme="minorHAnsi" w:hAnsiTheme="minorHAnsi" w:cstheme="minorHAnsi"/>
              </w:rPr>
            </w:pPr>
            <w:r w:rsidRPr="00845EDA">
              <w:rPr>
                <w:rFonts w:asciiTheme="minorHAnsi" w:hAnsiTheme="minorHAnsi" w:cstheme="minorHAnsi"/>
              </w:rPr>
              <w:t>Line</w:t>
            </w:r>
          </w:p>
        </w:tc>
        <w:tc>
          <w:tcPr>
            <w:tcW w:w="1646" w:type="dxa"/>
            <w:vAlign w:val="center"/>
          </w:tcPr>
          <w:p w14:paraId="3E3801CC" w14:textId="77777777" w:rsidR="00955D8E" w:rsidRPr="00845EDA" w:rsidRDefault="00955D8E" w:rsidP="00955D8E">
            <w:pPr>
              <w:jc w:val="center"/>
              <w:rPr>
                <w:rFonts w:asciiTheme="minorHAnsi" w:hAnsiTheme="minorHAnsi" w:cstheme="minorHAnsi"/>
              </w:rPr>
            </w:pPr>
            <w:r w:rsidRPr="00845EDA">
              <w:rPr>
                <w:rFonts w:asciiTheme="minorHAnsi" w:hAnsiTheme="minorHAnsi" w:cstheme="minorHAnsi"/>
              </w:rPr>
              <w:t>N/A (I) or 4/9 (P)</w:t>
            </w:r>
          </w:p>
        </w:tc>
        <w:tc>
          <w:tcPr>
            <w:tcW w:w="1717" w:type="dxa"/>
            <w:vAlign w:val="center"/>
          </w:tcPr>
          <w:p w14:paraId="05A9C74E" w14:textId="77777777" w:rsidR="00955D8E" w:rsidRPr="00845EDA" w:rsidRDefault="00955D8E" w:rsidP="00955D8E">
            <w:pPr>
              <w:jc w:val="center"/>
              <w:rPr>
                <w:rFonts w:asciiTheme="minorHAnsi" w:hAnsiTheme="minorHAnsi" w:cstheme="minorHAnsi"/>
              </w:rPr>
            </w:pPr>
            <w:r w:rsidRPr="00845EDA">
              <w:rPr>
                <w:rFonts w:asciiTheme="minorHAnsi" w:hAnsiTheme="minorHAnsi" w:cstheme="minorHAnsi"/>
              </w:rPr>
              <w:t>4</w:t>
            </w:r>
          </w:p>
        </w:tc>
        <w:tc>
          <w:tcPr>
            <w:tcW w:w="2227" w:type="dxa"/>
            <w:vAlign w:val="center"/>
          </w:tcPr>
          <w:p w14:paraId="5D4FA6CB" w14:textId="77777777" w:rsidR="00955D8E" w:rsidRPr="00845EDA" w:rsidRDefault="00955D8E" w:rsidP="00955D8E">
            <w:pPr>
              <w:jc w:val="center"/>
              <w:rPr>
                <w:rFonts w:asciiTheme="minorHAnsi" w:hAnsiTheme="minorHAnsi" w:cstheme="minorHAnsi"/>
              </w:rPr>
            </w:pPr>
            <w:r w:rsidRPr="00845EDA">
              <w:rPr>
                <w:rFonts w:asciiTheme="minorHAnsi" w:hAnsiTheme="minorHAnsi" w:cstheme="minorHAnsi"/>
              </w:rPr>
              <w:t>Per Standard or MassHealth Guidance</w:t>
            </w:r>
          </w:p>
        </w:tc>
      </w:tr>
      <w:tr w:rsidR="00955D8E" w:rsidRPr="00A925EA" w14:paraId="202328DF" w14:textId="77777777" w:rsidTr="00641864">
        <w:tc>
          <w:tcPr>
            <w:tcW w:w="1571" w:type="dxa"/>
          </w:tcPr>
          <w:p w14:paraId="53361BE2" w14:textId="7230BAB5" w:rsidR="00955D8E" w:rsidRPr="00845EDA" w:rsidRDefault="00955D8E" w:rsidP="00955D8E">
            <w:pPr>
              <w:jc w:val="center"/>
              <w:rPr>
                <w:rFonts w:asciiTheme="minorHAnsi" w:hAnsiTheme="minorHAnsi" w:cstheme="minorHAnsi"/>
              </w:rPr>
            </w:pPr>
            <w:r w:rsidRPr="00215A7E">
              <w:rPr>
                <w:rFonts w:asciiTheme="minorHAnsi" w:hAnsiTheme="minorHAnsi" w:cstheme="minorHAnsi"/>
              </w:rPr>
              <w:t>Bundled Pricing</w:t>
            </w:r>
          </w:p>
        </w:tc>
        <w:tc>
          <w:tcPr>
            <w:tcW w:w="1709" w:type="dxa"/>
            <w:vAlign w:val="center"/>
          </w:tcPr>
          <w:p w14:paraId="5DD89FF7" w14:textId="77777777" w:rsidR="00955D8E" w:rsidRPr="00845EDA" w:rsidRDefault="00955D8E" w:rsidP="00955D8E">
            <w:pPr>
              <w:jc w:val="center"/>
              <w:rPr>
                <w:rFonts w:asciiTheme="minorHAnsi" w:hAnsiTheme="minorHAnsi" w:cstheme="minorHAnsi"/>
              </w:rPr>
            </w:pPr>
            <w:r w:rsidRPr="00845EDA">
              <w:rPr>
                <w:rFonts w:asciiTheme="minorHAnsi" w:hAnsiTheme="minorHAnsi" w:cstheme="minorHAnsi"/>
              </w:rPr>
              <w:t xml:space="preserve">Yes </w:t>
            </w:r>
          </w:p>
        </w:tc>
        <w:tc>
          <w:tcPr>
            <w:tcW w:w="940" w:type="dxa"/>
            <w:vAlign w:val="center"/>
          </w:tcPr>
          <w:p w14:paraId="5A7DB207" w14:textId="77777777" w:rsidR="00955D8E" w:rsidRPr="00845EDA" w:rsidRDefault="00955D8E" w:rsidP="00955D8E">
            <w:pPr>
              <w:jc w:val="center"/>
              <w:rPr>
                <w:rFonts w:asciiTheme="minorHAnsi" w:hAnsiTheme="minorHAnsi" w:cstheme="minorHAnsi"/>
              </w:rPr>
            </w:pPr>
            <w:r w:rsidRPr="00845EDA">
              <w:rPr>
                <w:rFonts w:asciiTheme="minorHAnsi" w:hAnsiTheme="minorHAnsi" w:cstheme="minorHAnsi"/>
              </w:rPr>
              <w:t>Header</w:t>
            </w:r>
          </w:p>
        </w:tc>
        <w:tc>
          <w:tcPr>
            <w:tcW w:w="1646" w:type="dxa"/>
            <w:vAlign w:val="center"/>
          </w:tcPr>
          <w:p w14:paraId="23239494" w14:textId="77777777" w:rsidR="00955D8E" w:rsidRPr="00845EDA" w:rsidRDefault="00955D8E" w:rsidP="00955D8E">
            <w:pPr>
              <w:jc w:val="center"/>
              <w:rPr>
                <w:rFonts w:asciiTheme="minorHAnsi" w:hAnsiTheme="minorHAnsi" w:cstheme="minorHAnsi"/>
              </w:rPr>
            </w:pPr>
            <w:r w:rsidRPr="00845EDA">
              <w:rPr>
                <w:rFonts w:asciiTheme="minorHAnsi" w:hAnsiTheme="minorHAnsi" w:cstheme="minorHAnsi"/>
              </w:rPr>
              <w:t>9</w:t>
            </w:r>
          </w:p>
        </w:tc>
        <w:tc>
          <w:tcPr>
            <w:tcW w:w="1717" w:type="dxa"/>
            <w:vAlign w:val="center"/>
          </w:tcPr>
          <w:p w14:paraId="2707CA08" w14:textId="77777777" w:rsidR="00955D8E" w:rsidRPr="00845EDA" w:rsidRDefault="00955D8E" w:rsidP="00955D8E">
            <w:pPr>
              <w:jc w:val="center"/>
              <w:rPr>
                <w:rFonts w:asciiTheme="minorHAnsi" w:hAnsiTheme="minorHAnsi" w:cstheme="minorHAnsi"/>
              </w:rPr>
            </w:pPr>
            <w:r w:rsidRPr="00845EDA">
              <w:rPr>
                <w:rFonts w:asciiTheme="minorHAnsi" w:hAnsiTheme="minorHAnsi" w:cstheme="minorHAnsi"/>
              </w:rPr>
              <w:t>10</w:t>
            </w:r>
          </w:p>
        </w:tc>
        <w:tc>
          <w:tcPr>
            <w:tcW w:w="2227" w:type="dxa"/>
          </w:tcPr>
          <w:p w14:paraId="70DE6DB2" w14:textId="77777777" w:rsidR="00955D8E" w:rsidRPr="00845EDA" w:rsidRDefault="00955D8E" w:rsidP="00955D8E">
            <w:pPr>
              <w:jc w:val="center"/>
              <w:rPr>
                <w:rFonts w:asciiTheme="minorHAnsi" w:hAnsiTheme="minorHAnsi" w:cstheme="minorHAnsi"/>
              </w:rPr>
            </w:pPr>
            <w:r w:rsidRPr="00845EDA">
              <w:rPr>
                <w:rFonts w:asciiTheme="minorHAnsi" w:hAnsiTheme="minorHAnsi" w:cstheme="minorHAnsi"/>
              </w:rPr>
              <w:t>Per Standard or MassHealth Guidance</w:t>
            </w:r>
          </w:p>
        </w:tc>
      </w:tr>
      <w:tr w:rsidR="00955D8E" w:rsidRPr="00A925EA" w14:paraId="70F3B01C" w14:textId="77777777" w:rsidTr="00641864">
        <w:tc>
          <w:tcPr>
            <w:tcW w:w="1571" w:type="dxa"/>
          </w:tcPr>
          <w:p w14:paraId="7FE3B95E" w14:textId="52779362" w:rsidR="00955D8E" w:rsidRPr="00845EDA" w:rsidRDefault="00955D8E" w:rsidP="00955D8E">
            <w:pPr>
              <w:jc w:val="center"/>
              <w:rPr>
                <w:rFonts w:asciiTheme="minorHAnsi" w:hAnsiTheme="minorHAnsi" w:cstheme="minorHAnsi"/>
              </w:rPr>
            </w:pPr>
            <w:r w:rsidRPr="00215A7E">
              <w:rPr>
                <w:rFonts w:asciiTheme="minorHAnsi" w:hAnsiTheme="minorHAnsi" w:cstheme="minorHAnsi"/>
              </w:rPr>
              <w:t>Bundled Pricing</w:t>
            </w:r>
          </w:p>
        </w:tc>
        <w:tc>
          <w:tcPr>
            <w:tcW w:w="1709" w:type="dxa"/>
            <w:vAlign w:val="center"/>
          </w:tcPr>
          <w:p w14:paraId="5E4B3A7E" w14:textId="23FD60B6" w:rsidR="00955D8E" w:rsidRPr="00845EDA" w:rsidRDefault="00955D8E" w:rsidP="00955D8E">
            <w:pPr>
              <w:jc w:val="center"/>
              <w:rPr>
                <w:rFonts w:asciiTheme="minorHAnsi" w:hAnsiTheme="minorHAnsi" w:cstheme="minorHAnsi"/>
              </w:rPr>
            </w:pPr>
            <w:r>
              <w:rPr>
                <w:rFonts w:asciiTheme="minorHAnsi" w:hAnsiTheme="minorHAnsi" w:cstheme="minorHAnsi"/>
              </w:rPr>
              <w:t>Yes</w:t>
            </w:r>
          </w:p>
        </w:tc>
        <w:tc>
          <w:tcPr>
            <w:tcW w:w="940" w:type="dxa"/>
            <w:vAlign w:val="center"/>
          </w:tcPr>
          <w:p w14:paraId="070FCA9E" w14:textId="77777777" w:rsidR="00955D8E" w:rsidRPr="00845EDA" w:rsidRDefault="00955D8E" w:rsidP="00955D8E">
            <w:pPr>
              <w:jc w:val="center"/>
              <w:rPr>
                <w:rFonts w:asciiTheme="minorHAnsi" w:hAnsiTheme="minorHAnsi" w:cstheme="minorHAnsi"/>
              </w:rPr>
            </w:pPr>
            <w:r w:rsidRPr="00845EDA">
              <w:rPr>
                <w:rFonts w:asciiTheme="minorHAnsi" w:hAnsiTheme="minorHAnsi" w:cstheme="minorHAnsi"/>
              </w:rPr>
              <w:t>Line</w:t>
            </w:r>
          </w:p>
        </w:tc>
        <w:tc>
          <w:tcPr>
            <w:tcW w:w="1646" w:type="dxa"/>
            <w:vAlign w:val="center"/>
          </w:tcPr>
          <w:p w14:paraId="03DCD6E2" w14:textId="77777777" w:rsidR="00955D8E" w:rsidRPr="00845EDA" w:rsidRDefault="00955D8E" w:rsidP="00955D8E">
            <w:pPr>
              <w:jc w:val="center"/>
              <w:rPr>
                <w:rFonts w:asciiTheme="minorHAnsi" w:hAnsiTheme="minorHAnsi" w:cstheme="minorHAnsi"/>
              </w:rPr>
            </w:pPr>
            <w:r w:rsidRPr="00845EDA">
              <w:rPr>
                <w:rFonts w:asciiTheme="minorHAnsi" w:hAnsiTheme="minorHAnsi" w:cstheme="minorHAnsi"/>
              </w:rPr>
              <w:t>N/A (I) or Per Standard or MassHealth Guidance (P)</w:t>
            </w:r>
          </w:p>
        </w:tc>
        <w:tc>
          <w:tcPr>
            <w:tcW w:w="1717" w:type="dxa"/>
            <w:vAlign w:val="center"/>
          </w:tcPr>
          <w:p w14:paraId="4A2C5A84" w14:textId="77777777" w:rsidR="00955D8E" w:rsidRPr="00845EDA" w:rsidRDefault="00955D8E" w:rsidP="00955D8E">
            <w:pPr>
              <w:jc w:val="center"/>
              <w:rPr>
                <w:rFonts w:asciiTheme="minorHAnsi" w:hAnsiTheme="minorHAnsi" w:cstheme="minorHAnsi"/>
              </w:rPr>
            </w:pPr>
            <w:r w:rsidRPr="00845EDA">
              <w:rPr>
                <w:rFonts w:asciiTheme="minorHAnsi" w:hAnsiTheme="minorHAnsi" w:cstheme="minorHAnsi"/>
              </w:rPr>
              <w:t>Per Standard or MassHealth Guidance</w:t>
            </w:r>
          </w:p>
        </w:tc>
        <w:tc>
          <w:tcPr>
            <w:tcW w:w="2227" w:type="dxa"/>
            <w:vAlign w:val="center"/>
          </w:tcPr>
          <w:p w14:paraId="22995F8F" w14:textId="77777777" w:rsidR="00955D8E" w:rsidRPr="00845EDA" w:rsidRDefault="00955D8E" w:rsidP="00955D8E">
            <w:pPr>
              <w:jc w:val="center"/>
              <w:rPr>
                <w:rFonts w:asciiTheme="minorHAnsi" w:hAnsiTheme="minorHAnsi" w:cstheme="minorHAnsi"/>
              </w:rPr>
            </w:pPr>
            <w:r w:rsidRPr="00845EDA">
              <w:rPr>
                <w:rFonts w:asciiTheme="minorHAnsi" w:hAnsiTheme="minorHAnsi" w:cstheme="minorHAnsi"/>
              </w:rPr>
              <w:t>Per Standard or MassHealth Guidance</w:t>
            </w:r>
          </w:p>
        </w:tc>
      </w:tr>
    </w:tbl>
    <w:p w14:paraId="07E72B73" w14:textId="77777777" w:rsidR="00B05272" w:rsidRDefault="00B05272" w:rsidP="00CF3A48">
      <w:pPr>
        <w:tabs>
          <w:tab w:val="left" w:pos="1081"/>
        </w:tabs>
        <w:spacing w:before="127"/>
        <w:ind w:right="343"/>
        <w:jc w:val="both"/>
        <w:textAlignment w:val="baseline"/>
        <w:rPr>
          <w:rFonts w:asciiTheme="minorHAnsi" w:hAnsiTheme="minorHAnsi" w:cstheme="minorBidi"/>
        </w:rPr>
      </w:pPr>
    </w:p>
    <w:p w14:paraId="38D18294" w14:textId="53CB3359" w:rsidR="00022947" w:rsidRDefault="00022947" w:rsidP="004B1EEA">
      <w:pPr>
        <w:rPr>
          <w:rFonts w:ascii="Cambria" w:eastAsia="BentonSans Bold" w:hAnsi="Cambria" w:cs="BentonSans Bold"/>
          <w:b/>
          <w:bCs/>
          <w:color w:val="009895"/>
          <w:spacing w:val="14"/>
          <w:sz w:val="28"/>
          <w:szCs w:val="28"/>
        </w:rPr>
      </w:pPr>
      <w:bookmarkStart w:id="107" w:name="_Toc182905229"/>
      <w:r>
        <w:rPr>
          <w:spacing w:val="14"/>
        </w:rPr>
        <w:br w:type="page"/>
      </w:r>
    </w:p>
    <w:p w14:paraId="5CBE2D9E" w14:textId="1CDF2D17" w:rsidR="00B05272" w:rsidRPr="00C8176C" w:rsidRDefault="00B05272" w:rsidP="00C8176C">
      <w:pPr>
        <w:pStyle w:val="Heading3"/>
        <w:rPr>
          <w:rFonts w:cstheme="majorHAnsi"/>
        </w:rPr>
      </w:pPr>
      <w:bookmarkStart w:id="108" w:name="_Toc224748937"/>
      <w:r>
        <w:rPr>
          <w:spacing w:val="14"/>
        </w:rPr>
        <w:lastRenderedPageBreak/>
        <w:t xml:space="preserve">RECORD INDICATORS IN </w:t>
      </w:r>
      <w:r w:rsidRPr="00E15521">
        <w:rPr>
          <w:rFonts w:cstheme="majorHAnsi"/>
        </w:rPr>
        <w:t xml:space="preserve">PACDR </w:t>
      </w:r>
      <w:r>
        <w:rPr>
          <w:rFonts w:cstheme="majorHAnsi"/>
        </w:rPr>
        <w:t>FORMAT</w:t>
      </w:r>
      <w:bookmarkEnd w:id="108"/>
      <w:r>
        <w:rPr>
          <w:rFonts w:cstheme="majorHAnsi"/>
        </w:rPr>
        <w:t xml:space="preserve"> </w:t>
      </w:r>
      <w:bookmarkStart w:id="109" w:name="_Toc182905230"/>
      <w:bookmarkEnd w:id="107"/>
    </w:p>
    <w:p w14:paraId="06E8ECE7" w14:textId="77777777" w:rsidR="00B05272" w:rsidRPr="006614FF" w:rsidRDefault="00B05272" w:rsidP="00B05272">
      <w:pPr>
        <w:pStyle w:val="BodyText"/>
        <w:ind w:left="0"/>
      </w:pPr>
      <w:r w:rsidRPr="006614FF">
        <w:t>Below is guidance for translating Record Indicators from the proprietary format to the PACDR-Professional standard.</w:t>
      </w:r>
    </w:p>
    <w:p w14:paraId="2CCDE66E" w14:textId="77777777" w:rsidR="00427B2F" w:rsidRPr="006614FF" w:rsidRDefault="00427B2F" w:rsidP="00B05272">
      <w:pPr>
        <w:pStyle w:val="BodyText"/>
        <w:ind w:left="0"/>
      </w:pPr>
    </w:p>
    <w:p w14:paraId="30D51FFA" w14:textId="77777777" w:rsidR="00B05272" w:rsidRPr="008A7CDC" w:rsidRDefault="00B05272" w:rsidP="00440D4A">
      <w:pPr>
        <w:pStyle w:val="Heading4"/>
      </w:pPr>
      <w:bookmarkStart w:id="110" w:name="_Toc224748938"/>
      <w:r w:rsidRPr="008A7CDC">
        <w:t>Fee-for-Service (FFS)</w:t>
      </w:r>
      <w:bookmarkEnd w:id="109"/>
      <w:bookmarkEnd w:id="110"/>
    </w:p>
    <w:p w14:paraId="7B388D4A" w14:textId="4AF0325D" w:rsidR="00B05272" w:rsidRPr="001C4F8D" w:rsidRDefault="00B05272"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1C4F8D">
        <w:rPr>
          <w:rFonts w:asciiTheme="minorHAnsi" w:hAnsiTheme="minorHAnsi" w:cstheme="minorBidi"/>
        </w:rPr>
        <w:t xml:space="preserve">When the claim is fully Fee-for-Service (FFS), MCEs should use Contract Type = </w:t>
      </w:r>
      <w:r w:rsidR="41D20D5E" w:rsidRPr="4CC0AA44">
        <w:rPr>
          <w:rFonts w:asciiTheme="minorHAnsi" w:hAnsiTheme="minorHAnsi" w:cstheme="minorBidi"/>
        </w:rPr>
        <w:t>0</w:t>
      </w:r>
      <w:r w:rsidRPr="4CC0AA44">
        <w:rPr>
          <w:rFonts w:asciiTheme="minorHAnsi" w:hAnsiTheme="minorHAnsi" w:cstheme="minorBidi"/>
        </w:rPr>
        <w:t>4</w:t>
      </w:r>
      <w:r w:rsidRPr="001C4F8D">
        <w:rPr>
          <w:rFonts w:asciiTheme="minorHAnsi" w:hAnsiTheme="minorHAnsi" w:cstheme="minorBidi"/>
        </w:rPr>
        <w:t xml:space="preserve"> at the header, Pricing Methodology per standard at the header and line level, and CARC per standard or MassHealth guidance at the header and line level. </w:t>
      </w:r>
    </w:p>
    <w:p w14:paraId="4391370F" w14:textId="2892BCAD" w:rsidR="00B05272" w:rsidRPr="001C4F8D" w:rsidRDefault="00B05272"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1C4F8D">
        <w:rPr>
          <w:rFonts w:asciiTheme="minorHAnsi" w:hAnsiTheme="minorHAnsi" w:cstheme="minorBidi"/>
        </w:rPr>
        <w:t xml:space="preserve">When the claim has a mix of FFS and other payment arrangements, MCEs should populate Contract Type = </w:t>
      </w:r>
      <w:r w:rsidR="4B05F583" w:rsidRPr="4CC0AA44">
        <w:rPr>
          <w:rFonts w:asciiTheme="minorHAnsi" w:hAnsiTheme="minorHAnsi" w:cstheme="minorBidi"/>
        </w:rPr>
        <w:t>0</w:t>
      </w:r>
      <w:r w:rsidRPr="4CC0AA44">
        <w:rPr>
          <w:rFonts w:asciiTheme="minorHAnsi" w:hAnsiTheme="minorHAnsi" w:cstheme="minorBidi"/>
        </w:rPr>
        <w:t>9</w:t>
      </w:r>
      <w:r w:rsidRPr="001C4F8D">
        <w:rPr>
          <w:rFonts w:asciiTheme="minorHAnsi" w:hAnsiTheme="minorHAnsi" w:cstheme="minorBidi"/>
        </w:rPr>
        <w:t xml:space="preserve"> at the header.</w:t>
      </w:r>
    </w:p>
    <w:p w14:paraId="34FA18EF" w14:textId="053C9ECF" w:rsidR="00B05272" w:rsidRPr="004534A5" w:rsidRDefault="00B05272" w:rsidP="00324F0A">
      <w:pPr>
        <w:pStyle w:val="ListParagraph"/>
        <w:widowControl/>
        <w:numPr>
          <w:ilvl w:val="1"/>
          <w:numId w:val="9"/>
        </w:numPr>
        <w:autoSpaceDE/>
        <w:autoSpaceDN/>
        <w:spacing w:after="160" w:line="259" w:lineRule="auto"/>
        <w:contextualSpacing/>
        <w:rPr>
          <w:rFonts w:asciiTheme="minorHAnsi" w:hAnsiTheme="minorHAnsi" w:cstheme="minorHAnsi"/>
        </w:rPr>
      </w:pPr>
      <w:r w:rsidRPr="004534A5">
        <w:rPr>
          <w:rFonts w:asciiTheme="minorHAnsi" w:hAnsiTheme="minorHAnsi" w:cstheme="minorHAnsi"/>
        </w:rPr>
        <w:t xml:space="preserve">When the claim has a mix of FFS and Primary Care Sub-Capitation (Sub-Cap) or Alternative Payment Methodology (APM) lines, MCEs should populate Pricing Methodology and CARC at the header and </w:t>
      </w:r>
      <w:r w:rsidR="004323F2">
        <w:rPr>
          <w:rFonts w:asciiTheme="minorHAnsi" w:hAnsiTheme="minorHAnsi" w:cstheme="minorHAnsi"/>
        </w:rPr>
        <w:t xml:space="preserve"> </w:t>
      </w:r>
    </w:p>
    <w:p w14:paraId="799B6489" w14:textId="035F061C" w:rsidR="00B05272" w:rsidRPr="004534A5" w:rsidRDefault="00B05272" w:rsidP="00324F0A">
      <w:pPr>
        <w:pStyle w:val="ListParagraph"/>
        <w:widowControl/>
        <w:numPr>
          <w:ilvl w:val="1"/>
          <w:numId w:val="9"/>
        </w:numPr>
        <w:autoSpaceDE/>
        <w:autoSpaceDN/>
        <w:spacing w:after="160" w:line="259" w:lineRule="auto"/>
        <w:contextualSpacing/>
        <w:rPr>
          <w:rFonts w:asciiTheme="minorHAnsi" w:hAnsiTheme="minorHAnsi" w:cstheme="minorHAnsi"/>
        </w:rPr>
      </w:pPr>
      <w:r w:rsidRPr="004534A5">
        <w:rPr>
          <w:rFonts w:asciiTheme="minorHAnsi" w:hAnsiTheme="minorHAnsi" w:cstheme="minorHAnsi"/>
        </w:rPr>
        <w:t xml:space="preserve">When the claim has a mix of FFS and payment arrangements other than Sub-Cap or APM, MCEs should populate Pricing Methodology and CARC at the header and line level as applicable in their system. </w:t>
      </w:r>
    </w:p>
    <w:p w14:paraId="37DFADDC" w14:textId="4F6C1556" w:rsidR="00B05272" w:rsidRPr="00D66D68" w:rsidRDefault="00B05272"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1C4F8D">
        <w:rPr>
          <w:rFonts w:asciiTheme="minorHAnsi" w:hAnsiTheme="minorHAnsi" w:cstheme="minorBidi"/>
        </w:rPr>
        <w:t>All amounts will be submitted in their corresponding fields per X12 Implementation Guide (IG).</w:t>
      </w:r>
    </w:p>
    <w:p w14:paraId="297BFA59" w14:textId="6144C44C" w:rsidR="00B05272" w:rsidRPr="004534A5" w:rsidRDefault="00B05272" w:rsidP="00B05272">
      <w:pPr>
        <w:spacing w:after="160" w:line="259" w:lineRule="auto"/>
        <w:rPr>
          <w:rFonts w:asciiTheme="minorHAnsi" w:hAnsiTheme="minorHAnsi" w:cstheme="minorHAnsi"/>
        </w:rPr>
      </w:pPr>
    </w:p>
    <w:tbl>
      <w:tblPr>
        <w:tblW w:w="10324" w:type="dxa"/>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CellMar>
          <w:left w:w="0" w:type="dxa"/>
          <w:right w:w="0" w:type="dxa"/>
        </w:tblCellMar>
        <w:tblLook w:val="04A0" w:firstRow="1" w:lastRow="0" w:firstColumn="1" w:lastColumn="0" w:noHBand="0" w:noVBand="1"/>
        <w:tblDescription w:val="This table describes record indicators for fee for service."/>
      </w:tblPr>
      <w:tblGrid>
        <w:gridCol w:w="1642"/>
        <w:gridCol w:w="2156"/>
        <w:gridCol w:w="1345"/>
        <w:gridCol w:w="1526"/>
        <w:gridCol w:w="1774"/>
        <w:gridCol w:w="1881"/>
      </w:tblGrid>
      <w:tr w:rsidR="003B77E2" w:rsidRPr="007D4164" w14:paraId="32CEFC2D" w14:textId="77777777" w:rsidTr="005F4FC3">
        <w:trPr>
          <w:trHeight w:val="285"/>
        </w:trPr>
        <w:tc>
          <w:tcPr>
            <w:tcW w:w="1642" w:type="dxa"/>
            <w:tcBorders>
              <w:top w:val="single" w:sz="6" w:space="0" w:color="009895"/>
              <w:left w:val="single" w:sz="6" w:space="0" w:color="009895"/>
              <w:bottom w:val="single" w:sz="6" w:space="0" w:color="009895"/>
              <w:right w:val="single" w:sz="6" w:space="0" w:color="009895"/>
            </w:tcBorders>
            <w:shd w:val="clear" w:color="auto" w:fill="4DAFAF"/>
            <w:vAlign w:val="center"/>
            <w:hideMark/>
          </w:tcPr>
          <w:p w14:paraId="73E0890F" w14:textId="7A106944" w:rsidR="003122E7" w:rsidRPr="007D4164" w:rsidRDefault="003122E7" w:rsidP="003122E7">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Payment Arrangement</w:t>
            </w:r>
          </w:p>
        </w:tc>
        <w:tc>
          <w:tcPr>
            <w:tcW w:w="2156"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3FD58C82" w14:textId="0A00303A" w:rsidR="003122E7" w:rsidRPr="007D4164" w:rsidRDefault="003122E7" w:rsidP="003122E7">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Multiple Arrangements</w:t>
            </w:r>
            <w:bookmarkStart w:id="111" w:name="_Ref187058611"/>
            <w:r w:rsidR="003A309A" w:rsidRPr="00D5533D">
              <w:rPr>
                <w:rStyle w:val="FootnoteReference"/>
                <w:b/>
                <w:sz w:val="16"/>
                <w:szCs w:val="16"/>
              </w:rPr>
              <w:footnoteReference w:id="6"/>
            </w:r>
            <w:bookmarkEnd w:id="111"/>
          </w:p>
        </w:tc>
        <w:tc>
          <w:tcPr>
            <w:tcW w:w="1345"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7DA25FD1" w14:textId="18CF7DC4" w:rsidR="003122E7" w:rsidRPr="007D4164" w:rsidRDefault="003122E7" w:rsidP="003122E7">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Line Type</w:t>
            </w:r>
          </w:p>
        </w:tc>
        <w:tc>
          <w:tcPr>
            <w:tcW w:w="1526"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600E0F14" w14:textId="0873268A" w:rsidR="003122E7" w:rsidRPr="007D4164" w:rsidRDefault="003122E7" w:rsidP="003122E7">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Contract Type</w:t>
            </w:r>
          </w:p>
        </w:tc>
        <w:tc>
          <w:tcPr>
            <w:tcW w:w="1774"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6ECBE636" w14:textId="438CA1B9" w:rsidR="003122E7" w:rsidRPr="007D4164" w:rsidRDefault="003122E7" w:rsidP="003122E7">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Pricing Methodology</w:t>
            </w:r>
          </w:p>
        </w:tc>
        <w:tc>
          <w:tcPr>
            <w:tcW w:w="1881" w:type="dxa"/>
            <w:tcBorders>
              <w:top w:val="single" w:sz="6" w:space="0" w:color="009895"/>
              <w:left w:val="single" w:sz="6" w:space="0" w:color="009895"/>
              <w:bottom w:val="single" w:sz="6" w:space="0" w:color="009895"/>
              <w:right w:val="single" w:sz="6" w:space="0" w:color="009895"/>
            </w:tcBorders>
            <w:shd w:val="clear" w:color="auto" w:fill="4DAFAF"/>
            <w:vAlign w:val="center"/>
            <w:hideMark/>
          </w:tcPr>
          <w:p w14:paraId="07F6FF43" w14:textId="451BA914" w:rsidR="003122E7" w:rsidRPr="007D4164" w:rsidRDefault="003122E7" w:rsidP="003122E7">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CARC</w:t>
            </w:r>
            <w:bookmarkStart w:id="112" w:name="_Ref187063006"/>
            <w:r w:rsidR="00CD3091">
              <w:rPr>
                <w:rStyle w:val="FootnoteReference"/>
                <w:rFonts w:ascii="Calibri" w:eastAsia="Times New Roman" w:hAnsi="Calibri" w:cs="Calibri"/>
                <w:b/>
                <w:lang w:bidi="ar-SA"/>
              </w:rPr>
              <w:footnoteReference w:id="7"/>
            </w:r>
            <w:bookmarkEnd w:id="112"/>
          </w:p>
        </w:tc>
      </w:tr>
      <w:tr w:rsidR="003B77E2" w:rsidRPr="00517DFE" w14:paraId="6621765D" w14:textId="77777777" w:rsidTr="005F4FC3">
        <w:trPr>
          <w:trHeight w:val="285"/>
        </w:trPr>
        <w:tc>
          <w:tcPr>
            <w:tcW w:w="1642" w:type="dxa"/>
            <w:tcBorders>
              <w:top w:val="single" w:sz="6" w:space="0" w:color="009895"/>
            </w:tcBorders>
            <w:vAlign w:val="center"/>
            <w:hideMark/>
          </w:tcPr>
          <w:p w14:paraId="2D0496BD" w14:textId="6672305C" w:rsidR="00167A54" w:rsidRPr="00315348" w:rsidRDefault="00167A54" w:rsidP="00315348">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eastAsia="Times New Roman" w:hAnsiTheme="minorHAnsi" w:cstheme="minorHAnsi"/>
                <w:sz w:val="20"/>
                <w:szCs w:val="20"/>
                <w:lang w:bidi="ar-SA"/>
              </w:rPr>
              <w:t>FFS</w:t>
            </w:r>
          </w:p>
        </w:tc>
        <w:tc>
          <w:tcPr>
            <w:tcW w:w="2156" w:type="dxa"/>
            <w:tcBorders>
              <w:top w:val="single" w:sz="6" w:space="0" w:color="009895"/>
            </w:tcBorders>
            <w:vAlign w:val="center"/>
          </w:tcPr>
          <w:p w14:paraId="5737ED23" w14:textId="4FCC792A"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eastAsia="Times New Roman" w:hAnsiTheme="minorHAnsi" w:cstheme="minorHAnsi"/>
                <w:sz w:val="20"/>
                <w:szCs w:val="20"/>
                <w:lang w:bidi="ar-SA"/>
              </w:rPr>
              <w:t>No</w:t>
            </w:r>
          </w:p>
        </w:tc>
        <w:tc>
          <w:tcPr>
            <w:tcW w:w="1345" w:type="dxa"/>
            <w:tcBorders>
              <w:top w:val="single" w:sz="6" w:space="0" w:color="009895"/>
              <w:bottom w:val="single" w:sz="6" w:space="0" w:color="9CC2E5" w:themeColor="accent1" w:themeTint="99"/>
            </w:tcBorders>
            <w:vAlign w:val="center"/>
          </w:tcPr>
          <w:p w14:paraId="7D02B424" w14:textId="1C287008" w:rsidR="00167A54" w:rsidRPr="00315348" w:rsidRDefault="00167A54" w:rsidP="00315348">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Header</w:t>
            </w:r>
          </w:p>
        </w:tc>
        <w:tc>
          <w:tcPr>
            <w:tcW w:w="1526" w:type="dxa"/>
            <w:tcBorders>
              <w:top w:val="single" w:sz="6" w:space="0" w:color="009895"/>
              <w:bottom w:val="single" w:sz="6" w:space="0" w:color="9CC2E5" w:themeColor="accent1" w:themeTint="99"/>
            </w:tcBorders>
            <w:vAlign w:val="center"/>
          </w:tcPr>
          <w:p w14:paraId="19CB826B" w14:textId="797E3838" w:rsidR="00167A54" w:rsidRPr="00315348" w:rsidRDefault="7265D2F4" w:rsidP="00315348">
            <w:pPr>
              <w:widowControl/>
              <w:autoSpaceDE/>
              <w:autoSpaceDN/>
              <w:jc w:val="center"/>
              <w:textAlignment w:val="baseline"/>
              <w:rPr>
                <w:rFonts w:asciiTheme="minorHAnsi" w:eastAsia="Times New Roman" w:hAnsiTheme="minorHAnsi" w:cstheme="minorHAnsi"/>
                <w:sz w:val="20"/>
                <w:szCs w:val="20"/>
                <w:lang w:bidi="ar-SA"/>
              </w:rPr>
            </w:pPr>
            <w:r w:rsidRPr="4CC0AA44">
              <w:rPr>
                <w:rFonts w:asciiTheme="minorHAnsi" w:hAnsiTheme="minorHAnsi" w:cstheme="minorBidi"/>
                <w:sz w:val="20"/>
                <w:szCs w:val="20"/>
              </w:rPr>
              <w:t>0</w:t>
            </w:r>
            <w:r w:rsidR="64D058F8" w:rsidRPr="4CC0AA44">
              <w:rPr>
                <w:rFonts w:asciiTheme="minorHAnsi" w:hAnsiTheme="minorHAnsi" w:cstheme="minorBidi"/>
                <w:sz w:val="20"/>
                <w:szCs w:val="20"/>
              </w:rPr>
              <w:t>4</w:t>
            </w:r>
          </w:p>
        </w:tc>
        <w:tc>
          <w:tcPr>
            <w:tcW w:w="1774" w:type="dxa"/>
            <w:tcBorders>
              <w:top w:val="single" w:sz="6" w:space="0" w:color="009895"/>
              <w:bottom w:val="single" w:sz="6" w:space="0" w:color="9CC2E5" w:themeColor="accent1" w:themeTint="99"/>
            </w:tcBorders>
            <w:vAlign w:val="center"/>
          </w:tcPr>
          <w:p w14:paraId="65F3F57F" w14:textId="0A060DE0" w:rsidR="00167A54" w:rsidRPr="00315348" w:rsidRDefault="00167A54" w:rsidP="00315348">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Per Standard</w:t>
            </w:r>
          </w:p>
        </w:tc>
        <w:tc>
          <w:tcPr>
            <w:tcW w:w="1881" w:type="dxa"/>
            <w:tcBorders>
              <w:top w:val="single" w:sz="6" w:space="0" w:color="009895"/>
              <w:bottom w:val="single" w:sz="6" w:space="0" w:color="9CC2E5" w:themeColor="accent1" w:themeTint="99"/>
            </w:tcBorders>
            <w:vAlign w:val="center"/>
            <w:hideMark/>
          </w:tcPr>
          <w:p w14:paraId="2417A628" w14:textId="0F1AEED5" w:rsidR="00167A54" w:rsidRPr="00315348" w:rsidRDefault="00167A54" w:rsidP="00315348">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Per Standard or MassHealth Guidance</w:t>
            </w:r>
          </w:p>
        </w:tc>
      </w:tr>
      <w:tr w:rsidR="003B77E2" w:rsidRPr="00517DFE" w14:paraId="1A0566AA" w14:textId="77777777">
        <w:trPr>
          <w:trHeight w:val="285"/>
        </w:trPr>
        <w:tc>
          <w:tcPr>
            <w:tcW w:w="1642" w:type="dxa"/>
            <w:vAlign w:val="center"/>
          </w:tcPr>
          <w:p w14:paraId="5FF9252B" w14:textId="2C1A10E9"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eastAsia="Times New Roman" w:hAnsiTheme="minorHAnsi" w:cstheme="minorHAnsi"/>
                <w:sz w:val="20"/>
                <w:szCs w:val="20"/>
                <w:lang w:bidi="ar-SA"/>
              </w:rPr>
              <w:t>FFS</w:t>
            </w:r>
          </w:p>
        </w:tc>
        <w:tc>
          <w:tcPr>
            <w:tcW w:w="2156" w:type="dxa"/>
            <w:vAlign w:val="center"/>
          </w:tcPr>
          <w:p w14:paraId="7413D6D5" w14:textId="2E938989"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No</w:t>
            </w:r>
          </w:p>
        </w:tc>
        <w:tc>
          <w:tcPr>
            <w:tcW w:w="1345" w:type="dxa"/>
            <w:tcBorders>
              <w:top w:val="single" w:sz="6" w:space="0" w:color="9CC2E5" w:themeColor="accent1" w:themeTint="99"/>
              <w:bottom w:val="single" w:sz="6" w:space="0" w:color="9CC2E5" w:themeColor="accent1" w:themeTint="99"/>
            </w:tcBorders>
            <w:vAlign w:val="center"/>
          </w:tcPr>
          <w:p w14:paraId="38259F04" w14:textId="17491023"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Line</w:t>
            </w:r>
          </w:p>
        </w:tc>
        <w:tc>
          <w:tcPr>
            <w:tcW w:w="1526" w:type="dxa"/>
            <w:tcBorders>
              <w:top w:val="single" w:sz="6" w:space="0" w:color="9CC2E5" w:themeColor="accent1" w:themeTint="99"/>
              <w:bottom w:val="single" w:sz="6" w:space="0" w:color="9CC2E5" w:themeColor="accent1" w:themeTint="99"/>
            </w:tcBorders>
            <w:vAlign w:val="center"/>
          </w:tcPr>
          <w:p w14:paraId="16523D30" w14:textId="732B81FB"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N/A</w:t>
            </w:r>
          </w:p>
        </w:tc>
        <w:tc>
          <w:tcPr>
            <w:tcW w:w="1774" w:type="dxa"/>
            <w:tcBorders>
              <w:top w:val="single" w:sz="6" w:space="0" w:color="9CC2E5" w:themeColor="accent1" w:themeTint="99"/>
              <w:bottom w:val="single" w:sz="6" w:space="0" w:color="9CC2E5" w:themeColor="accent1" w:themeTint="99"/>
            </w:tcBorders>
            <w:vAlign w:val="center"/>
          </w:tcPr>
          <w:p w14:paraId="6C022105" w14:textId="6DDA9593"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Per Standard</w:t>
            </w:r>
          </w:p>
        </w:tc>
        <w:tc>
          <w:tcPr>
            <w:tcW w:w="1881" w:type="dxa"/>
            <w:tcBorders>
              <w:top w:val="single" w:sz="6" w:space="0" w:color="9CC2E5" w:themeColor="accent1" w:themeTint="99"/>
              <w:bottom w:val="single" w:sz="6" w:space="0" w:color="9CC2E5" w:themeColor="accent1" w:themeTint="99"/>
            </w:tcBorders>
            <w:vAlign w:val="center"/>
          </w:tcPr>
          <w:p w14:paraId="28B99AB4" w14:textId="75A90FA7"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Per Standard or MassHealth Guidance</w:t>
            </w:r>
          </w:p>
        </w:tc>
      </w:tr>
      <w:tr w:rsidR="003B77E2" w:rsidRPr="00517DFE" w14:paraId="7EE408D5" w14:textId="77777777">
        <w:trPr>
          <w:trHeight w:val="285"/>
        </w:trPr>
        <w:tc>
          <w:tcPr>
            <w:tcW w:w="1642" w:type="dxa"/>
            <w:vAlign w:val="center"/>
          </w:tcPr>
          <w:p w14:paraId="6C1663E3" w14:textId="01A13F9D"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eastAsia="Times New Roman" w:hAnsiTheme="minorHAnsi" w:cstheme="minorHAnsi"/>
                <w:sz w:val="20"/>
                <w:szCs w:val="20"/>
                <w:lang w:bidi="ar-SA"/>
              </w:rPr>
              <w:t>FFS</w:t>
            </w:r>
          </w:p>
        </w:tc>
        <w:tc>
          <w:tcPr>
            <w:tcW w:w="2156" w:type="dxa"/>
            <w:vAlign w:val="center"/>
          </w:tcPr>
          <w:p w14:paraId="3202E1E5" w14:textId="7D5F1A2C"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Yes</w:t>
            </w:r>
          </w:p>
        </w:tc>
        <w:tc>
          <w:tcPr>
            <w:tcW w:w="1345" w:type="dxa"/>
            <w:tcBorders>
              <w:top w:val="single" w:sz="6" w:space="0" w:color="9CC2E5" w:themeColor="accent1" w:themeTint="99"/>
              <w:bottom w:val="single" w:sz="6" w:space="0" w:color="9CC2E5" w:themeColor="accent1" w:themeTint="99"/>
            </w:tcBorders>
            <w:vAlign w:val="center"/>
          </w:tcPr>
          <w:p w14:paraId="33A0CD5B" w14:textId="69CADC3C"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Header</w:t>
            </w:r>
          </w:p>
        </w:tc>
        <w:tc>
          <w:tcPr>
            <w:tcW w:w="1526" w:type="dxa"/>
            <w:tcBorders>
              <w:top w:val="single" w:sz="6" w:space="0" w:color="9CC2E5" w:themeColor="accent1" w:themeTint="99"/>
              <w:bottom w:val="single" w:sz="6" w:space="0" w:color="9CC2E5" w:themeColor="accent1" w:themeTint="99"/>
            </w:tcBorders>
            <w:vAlign w:val="center"/>
          </w:tcPr>
          <w:p w14:paraId="3AF2FA9E" w14:textId="0B658722" w:rsidR="00167A54" w:rsidRPr="00315348" w:rsidRDefault="03A4EE35" w:rsidP="00167A54">
            <w:pPr>
              <w:widowControl/>
              <w:autoSpaceDE/>
              <w:autoSpaceDN/>
              <w:jc w:val="center"/>
              <w:textAlignment w:val="baseline"/>
              <w:rPr>
                <w:rFonts w:asciiTheme="minorHAnsi" w:eastAsia="Times New Roman" w:hAnsiTheme="minorHAnsi" w:cstheme="minorHAnsi"/>
                <w:sz w:val="20"/>
                <w:szCs w:val="20"/>
                <w:lang w:bidi="ar-SA"/>
              </w:rPr>
            </w:pPr>
            <w:r w:rsidRPr="4CC0AA44">
              <w:rPr>
                <w:rFonts w:asciiTheme="minorHAnsi" w:hAnsiTheme="minorHAnsi" w:cstheme="minorBidi"/>
                <w:sz w:val="20"/>
                <w:szCs w:val="20"/>
              </w:rPr>
              <w:t>0</w:t>
            </w:r>
            <w:r w:rsidR="64D058F8" w:rsidRPr="4CC0AA44">
              <w:rPr>
                <w:rFonts w:asciiTheme="minorHAnsi" w:hAnsiTheme="minorHAnsi" w:cstheme="minorBidi"/>
                <w:sz w:val="20"/>
                <w:szCs w:val="20"/>
              </w:rPr>
              <w:t>9</w:t>
            </w:r>
          </w:p>
        </w:tc>
        <w:tc>
          <w:tcPr>
            <w:tcW w:w="1774" w:type="dxa"/>
            <w:tcBorders>
              <w:top w:val="single" w:sz="6" w:space="0" w:color="9CC2E5" w:themeColor="accent1" w:themeTint="99"/>
              <w:bottom w:val="single" w:sz="6" w:space="0" w:color="9CC2E5" w:themeColor="accent1" w:themeTint="99"/>
            </w:tcBorders>
            <w:vAlign w:val="center"/>
          </w:tcPr>
          <w:p w14:paraId="16856215" w14:textId="2CD0066D"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Per Standard or MassHealth Guidance</w:t>
            </w:r>
          </w:p>
        </w:tc>
        <w:tc>
          <w:tcPr>
            <w:tcW w:w="1881" w:type="dxa"/>
            <w:tcBorders>
              <w:top w:val="single" w:sz="6" w:space="0" w:color="9CC2E5" w:themeColor="accent1" w:themeTint="99"/>
              <w:bottom w:val="single" w:sz="6" w:space="0" w:color="9CC2E5" w:themeColor="accent1" w:themeTint="99"/>
            </w:tcBorders>
            <w:vAlign w:val="center"/>
          </w:tcPr>
          <w:p w14:paraId="16107B93" w14:textId="43934CBA"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Per Standard or MassHealth Guidance</w:t>
            </w:r>
          </w:p>
        </w:tc>
      </w:tr>
      <w:tr w:rsidR="003B77E2" w:rsidRPr="00517DFE" w14:paraId="032498C9" w14:textId="77777777" w:rsidTr="00167A54">
        <w:trPr>
          <w:trHeight w:val="285"/>
        </w:trPr>
        <w:tc>
          <w:tcPr>
            <w:tcW w:w="1642" w:type="dxa"/>
            <w:vAlign w:val="center"/>
          </w:tcPr>
          <w:p w14:paraId="07872D0C" w14:textId="6CB33C36"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eastAsia="Times New Roman" w:hAnsiTheme="minorHAnsi" w:cstheme="minorHAnsi"/>
                <w:sz w:val="20"/>
                <w:szCs w:val="20"/>
                <w:lang w:bidi="ar-SA"/>
              </w:rPr>
              <w:t>FFS</w:t>
            </w:r>
          </w:p>
        </w:tc>
        <w:tc>
          <w:tcPr>
            <w:tcW w:w="2156" w:type="dxa"/>
            <w:vAlign w:val="center"/>
          </w:tcPr>
          <w:p w14:paraId="67D7DE4E" w14:textId="07410499"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Yes</w:t>
            </w:r>
          </w:p>
        </w:tc>
        <w:tc>
          <w:tcPr>
            <w:tcW w:w="1345" w:type="dxa"/>
            <w:tcBorders>
              <w:top w:val="single" w:sz="6" w:space="0" w:color="9CC2E5" w:themeColor="accent1" w:themeTint="99"/>
            </w:tcBorders>
            <w:vAlign w:val="center"/>
          </w:tcPr>
          <w:p w14:paraId="5F7831F9" w14:textId="04F36034"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Line</w:t>
            </w:r>
          </w:p>
        </w:tc>
        <w:tc>
          <w:tcPr>
            <w:tcW w:w="1526" w:type="dxa"/>
            <w:tcBorders>
              <w:top w:val="single" w:sz="6" w:space="0" w:color="9CC2E5" w:themeColor="accent1" w:themeTint="99"/>
            </w:tcBorders>
            <w:vAlign w:val="center"/>
          </w:tcPr>
          <w:p w14:paraId="2121FCEB" w14:textId="32526741"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N/A</w:t>
            </w:r>
          </w:p>
        </w:tc>
        <w:tc>
          <w:tcPr>
            <w:tcW w:w="1774" w:type="dxa"/>
            <w:tcBorders>
              <w:top w:val="single" w:sz="6" w:space="0" w:color="9CC2E5" w:themeColor="accent1" w:themeTint="99"/>
            </w:tcBorders>
            <w:vAlign w:val="center"/>
          </w:tcPr>
          <w:p w14:paraId="2FF08695" w14:textId="2CE3B192"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Per Standard or MassHealth Guidance</w:t>
            </w:r>
          </w:p>
        </w:tc>
        <w:tc>
          <w:tcPr>
            <w:tcW w:w="1881" w:type="dxa"/>
            <w:tcBorders>
              <w:top w:val="single" w:sz="6" w:space="0" w:color="9CC2E5" w:themeColor="accent1" w:themeTint="99"/>
            </w:tcBorders>
            <w:vAlign w:val="center"/>
          </w:tcPr>
          <w:p w14:paraId="3967D959" w14:textId="36200BDA"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Per Standard or MassHealth Guidance</w:t>
            </w:r>
          </w:p>
        </w:tc>
      </w:tr>
    </w:tbl>
    <w:p w14:paraId="143FE1E1" w14:textId="77777777" w:rsidR="00B05272" w:rsidRPr="004534A5" w:rsidRDefault="00B05272" w:rsidP="00B05272">
      <w:pPr>
        <w:rPr>
          <w:rFonts w:asciiTheme="minorHAnsi" w:hAnsiTheme="minorHAnsi" w:cstheme="minorHAnsi"/>
        </w:rPr>
      </w:pPr>
    </w:p>
    <w:p w14:paraId="71C93B65" w14:textId="77777777" w:rsidR="00B05272" w:rsidRPr="008A7CDC" w:rsidRDefault="00B05272" w:rsidP="00D5533D">
      <w:pPr>
        <w:pStyle w:val="Heading4"/>
      </w:pPr>
      <w:bookmarkStart w:id="113" w:name="_Toc182905231"/>
      <w:bookmarkStart w:id="114" w:name="_Toc224748939"/>
      <w:r w:rsidRPr="008A7CDC">
        <w:t>Per Diem</w:t>
      </w:r>
      <w:bookmarkEnd w:id="113"/>
      <w:bookmarkEnd w:id="114"/>
    </w:p>
    <w:p w14:paraId="4FF8768B" w14:textId="0C6F3917" w:rsidR="00B05272" w:rsidRPr="001C4F8D" w:rsidRDefault="00B05272"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1C4F8D">
        <w:rPr>
          <w:rFonts w:asciiTheme="minorHAnsi" w:hAnsiTheme="minorHAnsi" w:cstheme="minorBidi"/>
        </w:rPr>
        <w:t xml:space="preserve">When the claim is fully Per Diem, MCEs should use Contract Type = </w:t>
      </w:r>
      <w:r w:rsidR="56F04A43" w:rsidRPr="2884A3ED">
        <w:rPr>
          <w:rFonts w:asciiTheme="minorHAnsi" w:hAnsiTheme="minorHAnsi" w:cstheme="minorBidi"/>
        </w:rPr>
        <w:t>0</w:t>
      </w:r>
      <w:r w:rsidRPr="2884A3ED">
        <w:rPr>
          <w:rFonts w:asciiTheme="minorHAnsi" w:hAnsiTheme="minorHAnsi" w:cstheme="minorBidi"/>
        </w:rPr>
        <w:t>2</w:t>
      </w:r>
      <w:r w:rsidRPr="001C4F8D">
        <w:rPr>
          <w:rFonts w:asciiTheme="minorHAnsi" w:hAnsiTheme="minorHAnsi" w:cstheme="minorBidi"/>
        </w:rPr>
        <w:t xml:space="preserve"> at the header, Pricing Methodology per standard at the header and line level, and CARC per standard or MassHealth guidance at the header and line level. </w:t>
      </w:r>
    </w:p>
    <w:p w14:paraId="09E89F38" w14:textId="670CB9E3" w:rsidR="00B05272" w:rsidRPr="001C4F8D" w:rsidRDefault="00B05272"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1C4F8D">
        <w:rPr>
          <w:rFonts w:asciiTheme="minorHAnsi" w:hAnsiTheme="minorHAnsi" w:cstheme="minorBidi"/>
        </w:rPr>
        <w:t xml:space="preserve">When the claim has a mix of Per Diem and other payment arrangements, MCEs should populate Contract Type = </w:t>
      </w:r>
      <w:r w:rsidR="79E9AA34" w:rsidRPr="2884A3ED">
        <w:rPr>
          <w:rFonts w:asciiTheme="minorHAnsi" w:hAnsiTheme="minorHAnsi" w:cstheme="minorBidi"/>
        </w:rPr>
        <w:t>0</w:t>
      </w:r>
      <w:r w:rsidRPr="2884A3ED">
        <w:rPr>
          <w:rFonts w:asciiTheme="minorHAnsi" w:hAnsiTheme="minorHAnsi" w:cstheme="minorBidi"/>
        </w:rPr>
        <w:t>9</w:t>
      </w:r>
      <w:r w:rsidRPr="001C4F8D">
        <w:rPr>
          <w:rFonts w:asciiTheme="minorHAnsi" w:hAnsiTheme="minorHAnsi" w:cstheme="minorBidi"/>
        </w:rPr>
        <w:t xml:space="preserve"> at the header.</w:t>
      </w:r>
    </w:p>
    <w:p w14:paraId="3C30F053" w14:textId="0D54F2D5" w:rsidR="00B05272" w:rsidRPr="004534A5" w:rsidRDefault="00B05272" w:rsidP="00324F0A">
      <w:pPr>
        <w:pStyle w:val="ListParagraph"/>
        <w:widowControl/>
        <w:numPr>
          <w:ilvl w:val="1"/>
          <w:numId w:val="10"/>
        </w:numPr>
        <w:autoSpaceDE/>
        <w:autoSpaceDN/>
        <w:spacing w:after="160" w:line="259" w:lineRule="auto"/>
        <w:contextualSpacing/>
        <w:rPr>
          <w:rFonts w:ascii="Calibri" w:hAnsi="Calibri" w:cs="Calibri"/>
        </w:rPr>
      </w:pPr>
      <w:r w:rsidRPr="004534A5">
        <w:rPr>
          <w:rFonts w:ascii="Calibri" w:hAnsi="Calibri" w:cs="Calibri"/>
        </w:rPr>
        <w:t xml:space="preserve">When the claim has a mix of Per Diem and Sub-Cap or APM lines, MCEs should populate Pricing Methodology and CARC at the header and line level per Sub-Cap or APM policy. </w:t>
      </w:r>
    </w:p>
    <w:p w14:paraId="3C8076D8" w14:textId="0EF49406" w:rsidR="00B05272" w:rsidRPr="003F0BA5" w:rsidRDefault="00B05272" w:rsidP="00324F0A">
      <w:pPr>
        <w:pStyle w:val="ListParagraph"/>
        <w:widowControl/>
        <w:numPr>
          <w:ilvl w:val="1"/>
          <w:numId w:val="10"/>
        </w:numPr>
        <w:autoSpaceDE/>
        <w:autoSpaceDN/>
        <w:spacing w:after="160" w:line="259" w:lineRule="auto"/>
        <w:contextualSpacing/>
        <w:rPr>
          <w:rFonts w:ascii="Calibri" w:hAnsi="Calibri" w:cs="Calibri"/>
        </w:rPr>
      </w:pPr>
      <w:r w:rsidRPr="004534A5">
        <w:rPr>
          <w:rFonts w:ascii="Calibri" w:hAnsi="Calibri" w:cs="Calibri"/>
        </w:rPr>
        <w:t xml:space="preserve">When the claim has a mix of Per Diem and payment arrangements other than Sub-Cap or APM, MCEs should populate Pricing Methodology and CARC at the header and line level as applicable in their system. </w:t>
      </w:r>
    </w:p>
    <w:p w14:paraId="39885AFB" w14:textId="0CDA5A39" w:rsidR="00B05272" w:rsidRPr="00E60DEF" w:rsidRDefault="00B05272"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1C4F8D">
        <w:rPr>
          <w:rFonts w:asciiTheme="minorHAnsi" w:hAnsiTheme="minorHAnsi" w:cstheme="minorBidi"/>
        </w:rPr>
        <w:t>All amounts will be submitted in their corresponding fields per X12 IG.</w:t>
      </w:r>
    </w:p>
    <w:tbl>
      <w:tblPr>
        <w:tblW w:w="10324" w:type="dxa"/>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CellMar>
          <w:left w:w="0" w:type="dxa"/>
          <w:right w:w="0" w:type="dxa"/>
        </w:tblCellMar>
        <w:tblLook w:val="04A0" w:firstRow="1" w:lastRow="0" w:firstColumn="1" w:lastColumn="0" w:noHBand="0" w:noVBand="1"/>
        <w:tblDescription w:val="This table describes record indicators for per diem."/>
      </w:tblPr>
      <w:tblGrid>
        <w:gridCol w:w="1701"/>
        <w:gridCol w:w="1686"/>
        <w:gridCol w:w="1452"/>
        <w:gridCol w:w="1632"/>
        <w:gridCol w:w="1840"/>
        <w:gridCol w:w="2013"/>
      </w:tblGrid>
      <w:tr w:rsidR="00EC1291" w:rsidRPr="007D4164" w14:paraId="7063A6AC" w14:textId="77777777" w:rsidTr="008E16A9">
        <w:trPr>
          <w:trHeight w:val="285"/>
          <w:tblHeader/>
        </w:trPr>
        <w:tc>
          <w:tcPr>
            <w:tcW w:w="1701" w:type="dxa"/>
            <w:tcBorders>
              <w:top w:val="single" w:sz="6" w:space="0" w:color="009895"/>
              <w:left w:val="single" w:sz="6" w:space="0" w:color="009895"/>
              <w:bottom w:val="single" w:sz="6" w:space="0" w:color="009895"/>
              <w:right w:val="single" w:sz="6" w:space="0" w:color="009895"/>
            </w:tcBorders>
            <w:shd w:val="clear" w:color="auto" w:fill="4DAFAF"/>
            <w:vAlign w:val="center"/>
            <w:hideMark/>
          </w:tcPr>
          <w:p w14:paraId="202FE037" w14:textId="0E76AA39" w:rsidR="0012378A" w:rsidRPr="007D4164" w:rsidRDefault="0012378A">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lastRenderedPageBreak/>
              <w:t>Payment Arrangement</w:t>
            </w:r>
          </w:p>
        </w:tc>
        <w:tc>
          <w:tcPr>
            <w:tcW w:w="1686"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67B95041" w14:textId="1A0CA3F7" w:rsidR="0012378A" w:rsidRPr="007D4164" w:rsidRDefault="0012378A">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Multiple Arrangements</w:t>
            </w:r>
            <w:r w:rsidR="00745458" w:rsidRPr="00D5533D">
              <w:rPr>
                <w:rStyle w:val="FootnoteReference"/>
                <w:b/>
                <w:sz w:val="16"/>
                <w:szCs w:val="16"/>
              </w:rPr>
              <w:fldChar w:fldCharType="begin"/>
            </w:r>
            <w:r w:rsidR="00745458" w:rsidRPr="00D5533D">
              <w:rPr>
                <w:rStyle w:val="FootnoteReference"/>
                <w:b/>
                <w:sz w:val="16"/>
                <w:szCs w:val="16"/>
              </w:rPr>
              <w:instrText xml:space="preserve"> NOTEREF _Ref187058611 \h </w:instrText>
            </w:r>
            <w:r w:rsidR="00292A86" w:rsidRPr="00D5533D">
              <w:rPr>
                <w:rStyle w:val="FootnoteReference"/>
                <w:b/>
                <w:sz w:val="16"/>
                <w:szCs w:val="16"/>
              </w:rPr>
              <w:instrText xml:space="preserve"> \* MERGEFORMAT </w:instrText>
            </w:r>
            <w:r w:rsidR="00745458" w:rsidRPr="00D5533D">
              <w:rPr>
                <w:rStyle w:val="FootnoteReference"/>
                <w:b/>
                <w:sz w:val="16"/>
                <w:szCs w:val="16"/>
              </w:rPr>
            </w:r>
            <w:r w:rsidR="00745458" w:rsidRPr="00D5533D">
              <w:rPr>
                <w:rStyle w:val="FootnoteReference"/>
                <w:b/>
                <w:sz w:val="16"/>
                <w:szCs w:val="16"/>
              </w:rPr>
              <w:fldChar w:fldCharType="separate"/>
            </w:r>
            <w:r w:rsidR="001C7A94">
              <w:rPr>
                <w:rStyle w:val="FootnoteReference"/>
                <w:b/>
                <w:sz w:val="16"/>
                <w:szCs w:val="16"/>
              </w:rPr>
              <w:t>5</w:t>
            </w:r>
            <w:r w:rsidR="00745458" w:rsidRPr="00D5533D">
              <w:rPr>
                <w:rStyle w:val="FootnoteReference"/>
                <w:b/>
                <w:sz w:val="16"/>
                <w:szCs w:val="16"/>
              </w:rPr>
              <w:fldChar w:fldCharType="end"/>
            </w:r>
          </w:p>
        </w:tc>
        <w:tc>
          <w:tcPr>
            <w:tcW w:w="1452"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4B48C93F" w14:textId="77777777" w:rsidR="0012378A" w:rsidRPr="007D4164" w:rsidRDefault="0012378A">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Line Type</w:t>
            </w:r>
          </w:p>
        </w:tc>
        <w:tc>
          <w:tcPr>
            <w:tcW w:w="1632"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425D447D" w14:textId="3D8F63D0" w:rsidR="0012378A" w:rsidRPr="007D4164" w:rsidRDefault="0012378A">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Contract Type</w:t>
            </w:r>
          </w:p>
        </w:tc>
        <w:tc>
          <w:tcPr>
            <w:tcW w:w="1840"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0F1937A5" w14:textId="5CB65E30" w:rsidR="0012378A" w:rsidRPr="007D4164" w:rsidRDefault="0012378A">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Pricing Methodology</w:t>
            </w:r>
          </w:p>
        </w:tc>
        <w:tc>
          <w:tcPr>
            <w:tcW w:w="2013" w:type="dxa"/>
            <w:tcBorders>
              <w:top w:val="single" w:sz="6" w:space="0" w:color="009895"/>
              <w:left w:val="single" w:sz="6" w:space="0" w:color="009895"/>
              <w:bottom w:val="single" w:sz="6" w:space="0" w:color="009895"/>
              <w:right w:val="single" w:sz="6" w:space="0" w:color="009895"/>
            </w:tcBorders>
            <w:shd w:val="clear" w:color="auto" w:fill="4DAFAF"/>
            <w:vAlign w:val="center"/>
            <w:hideMark/>
          </w:tcPr>
          <w:p w14:paraId="55786C50" w14:textId="7ED09864" w:rsidR="0012378A" w:rsidRPr="007D4164" w:rsidRDefault="0012378A">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CARC</w:t>
            </w:r>
            <w:r w:rsidR="003A3640" w:rsidRPr="00D5533D">
              <w:rPr>
                <w:rStyle w:val="FootnoteReference"/>
                <w:b/>
                <w:sz w:val="16"/>
                <w:szCs w:val="16"/>
              </w:rPr>
              <w:t>2</w:t>
            </w:r>
          </w:p>
        </w:tc>
      </w:tr>
      <w:tr w:rsidR="00167A54" w:rsidRPr="00517DFE" w14:paraId="712FA7E6" w14:textId="77777777" w:rsidTr="005F4FC3">
        <w:trPr>
          <w:trHeight w:val="285"/>
        </w:trPr>
        <w:tc>
          <w:tcPr>
            <w:tcW w:w="1701" w:type="dxa"/>
            <w:tcBorders>
              <w:top w:val="single" w:sz="6" w:space="0" w:color="009895"/>
            </w:tcBorders>
            <w:vAlign w:val="center"/>
            <w:hideMark/>
          </w:tcPr>
          <w:p w14:paraId="3B980A33" w14:textId="22F6C701" w:rsidR="00167A54" w:rsidRPr="00315348" w:rsidRDefault="00167A54" w:rsidP="0012378A">
            <w:pPr>
              <w:widowControl/>
              <w:autoSpaceDE/>
              <w:autoSpaceDN/>
              <w:jc w:val="center"/>
              <w:textAlignment w:val="baseline"/>
              <w:rPr>
                <w:rFonts w:asciiTheme="minorHAnsi" w:eastAsia="Times New Roman" w:hAnsiTheme="minorHAnsi" w:cstheme="minorHAnsi"/>
                <w:sz w:val="20"/>
                <w:szCs w:val="20"/>
                <w:lang w:bidi="ar-SA"/>
              </w:rPr>
            </w:pPr>
            <w:r w:rsidRPr="00C05BB2">
              <w:rPr>
                <w:rFonts w:asciiTheme="minorHAnsi" w:eastAsia="Times New Roman" w:hAnsiTheme="minorHAnsi" w:cstheme="minorHAnsi"/>
                <w:sz w:val="20"/>
                <w:szCs w:val="20"/>
                <w:lang w:bidi="ar-SA"/>
              </w:rPr>
              <w:t>Per Diem</w:t>
            </w:r>
          </w:p>
        </w:tc>
        <w:tc>
          <w:tcPr>
            <w:tcW w:w="1686" w:type="dxa"/>
            <w:tcBorders>
              <w:top w:val="single" w:sz="6" w:space="0" w:color="009895"/>
            </w:tcBorders>
            <w:vAlign w:val="center"/>
          </w:tcPr>
          <w:p w14:paraId="52CC283C" w14:textId="08E7696B"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eastAsia="Times New Roman" w:hAnsiTheme="minorHAnsi" w:cstheme="minorHAnsi"/>
                <w:sz w:val="20"/>
                <w:szCs w:val="20"/>
                <w:lang w:bidi="ar-SA"/>
              </w:rPr>
              <w:t>No</w:t>
            </w:r>
          </w:p>
        </w:tc>
        <w:tc>
          <w:tcPr>
            <w:tcW w:w="1452" w:type="dxa"/>
            <w:tcBorders>
              <w:top w:val="single" w:sz="6" w:space="0" w:color="009895"/>
              <w:bottom w:val="single" w:sz="6" w:space="0" w:color="9CC2E5" w:themeColor="accent1" w:themeTint="99"/>
            </w:tcBorders>
            <w:vAlign w:val="center"/>
          </w:tcPr>
          <w:p w14:paraId="7D305A3D" w14:textId="77777777" w:rsidR="00167A54" w:rsidRPr="00315348" w:rsidRDefault="00167A54" w:rsidP="0012378A">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Header</w:t>
            </w:r>
          </w:p>
        </w:tc>
        <w:tc>
          <w:tcPr>
            <w:tcW w:w="1632" w:type="dxa"/>
            <w:tcBorders>
              <w:top w:val="single" w:sz="6" w:space="0" w:color="009895"/>
              <w:bottom w:val="single" w:sz="6" w:space="0" w:color="9CC2E5" w:themeColor="accent1" w:themeTint="99"/>
            </w:tcBorders>
            <w:vAlign w:val="center"/>
          </w:tcPr>
          <w:p w14:paraId="4302CB33" w14:textId="6F17DB9C" w:rsidR="00167A54" w:rsidRPr="00315348" w:rsidRDefault="01601C89" w:rsidP="0012378A">
            <w:pPr>
              <w:widowControl/>
              <w:autoSpaceDE/>
              <w:autoSpaceDN/>
              <w:jc w:val="center"/>
              <w:textAlignment w:val="baseline"/>
              <w:rPr>
                <w:rFonts w:asciiTheme="minorHAnsi" w:eastAsia="Times New Roman" w:hAnsiTheme="minorHAnsi" w:cstheme="minorBidi"/>
                <w:sz w:val="20"/>
                <w:szCs w:val="20"/>
                <w:lang w:bidi="ar-SA"/>
              </w:rPr>
            </w:pPr>
            <w:r w:rsidRPr="2884A3ED">
              <w:rPr>
                <w:rFonts w:asciiTheme="minorHAnsi" w:hAnsiTheme="minorHAnsi" w:cstheme="minorBidi"/>
                <w:sz w:val="20"/>
                <w:szCs w:val="20"/>
              </w:rPr>
              <w:t>0</w:t>
            </w:r>
            <w:r w:rsidR="00167A54" w:rsidRPr="2884A3ED">
              <w:rPr>
                <w:rFonts w:asciiTheme="minorHAnsi" w:hAnsiTheme="minorHAnsi" w:cstheme="minorBidi"/>
                <w:sz w:val="20"/>
                <w:szCs w:val="20"/>
              </w:rPr>
              <w:t>2</w:t>
            </w:r>
          </w:p>
        </w:tc>
        <w:tc>
          <w:tcPr>
            <w:tcW w:w="1840" w:type="dxa"/>
            <w:tcBorders>
              <w:top w:val="single" w:sz="6" w:space="0" w:color="009895"/>
              <w:bottom w:val="single" w:sz="6" w:space="0" w:color="9CC2E5" w:themeColor="accent1" w:themeTint="99"/>
            </w:tcBorders>
            <w:vAlign w:val="center"/>
          </w:tcPr>
          <w:p w14:paraId="5D3A32E0" w14:textId="385B59CF" w:rsidR="00167A54" w:rsidRPr="00315348" w:rsidRDefault="00167A54" w:rsidP="0012378A">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Per Standard</w:t>
            </w:r>
          </w:p>
        </w:tc>
        <w:tc>
          <w:tcPr>
            <w:tcW w:w="2013" w:type="dxa"/>
            <w:tcBorders>
              <w:top w:val="single" w:sz="6" w:space="0" w:color="009895"/>
              <w:bottom w:val="single" w:sz="6" w:space="0" w:color="9CC2E5" w:themeColor="accent1" w:themeTint="99"/>
            </w:tcBorders>
            <w:vAlign w:val="center"/>
            <w:hideMark/>
          </w:tcPr>
          <w:p w14:paraId="1CBEA2EE" w14:textId="12588E66" w:rsidR="00167A54" w:rsidRPr="00315348" w:rsidRDefault="00167A54" w:rsidP="0012378A">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Per Standard or MassHealth Guidance</w:t>
            </w:r>
          </w:p>
        </w:tc>
      </w:tr>
      <w:tr w:rsidR="00167A54" w:rsidRPr="00517DFE" w14:paraId="6F44A037" w14:textId="77777777">
        <w:trPr>
          <w:trHeight w:val="285"/>
        </w:trPr>
        <w:tc>
          <w:tcPr>
            <w:tcW w:w="1701" w:type="dxa"/>
            <w:vAlign w:val="center"/>
          </w:tcPr>
          <w:p w14:paraId="5700020C" w14:textId="430380E6"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C05BB2">
              <w:rPr>
                <w:rFonts w:asciiTheme="minorHAnsi" w:eastAsia="Times New Roman" w:hAnsiTheme="minorHAnsi" w:cstheme="minorHAnsi"/>
                <w:sz w:val="20"/>
                <w:szCs w:val="20"/>
                <w:lang w:bidi="ar-SA"/>
              </w:rPr>
              <w:t>Per Diem</w:t>
            </w:r>
          </w:p>
        </w:tc>
        <w:tc>
          <w:tcPr>
            <w:tcW w:w="1686" w:type="dxa"/>
            <w:vAlign w:val="center"/>
          </w:tcPr>
          <w:p w14:paraId="365B72C8" w14:textId="3EE23290"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No</w:t>
            </w:r>
          </w:p>
        </w:tc>
        <w:tc>
          <w:tcPr>
            <w:tcW w:w="1452" w:type="dxa"/>
            <w:tcBorders>
              <w:top w:val="single" w:sz="6" w:space="0" w:color="9CC2E5" w:themeColor="accent1" w:themeTint="99"/>
              <w:bottom w:val="single" w:sz="6" w:space="0" w:color="9CC2E5" w:themeColor="accent1" w:themeTint="99"/>
            </w:tcBorders>
            <w:vAlign w:val="center"/>
          </w:tcPr>
          <w:p w14:paraId="6D4F3620" w14:textId="77777777"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Line</w:t>
            </w:r>
          </w:p>
        </w:tc>
        <w:tc>
          <w:tcPr>
            <w:tcW w:w="1632" w:type="dxa"/>
            <w:tcBorders>
              <w:top w:val="single" w:sz="6" w:space="0" w:color="9CC2E5" w:themeColor="accent1" w:themeTint="99"/>
              <w:bottom w:val="single" w:sz="6" w:space="0" w:color="9CC2E5" w:themeColor="accent1" w:themeTint="99"/>
            </w:tcBorders>
            <w:vAlign w:val="center"/>
          </w:tcPr>
          <w:p w14:paraId="12DC50CE" w14:textId="48864C9E"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N/A</w:t>
            </w:r>
          </w:p>
        </w:tc>
        <w:tc>
          <w:tcPr>
            <w:tcW w:w="1840" w:type="dxa"/>
            <w:tcBorders>
              <w:top w:val="single" w:sz="6" w:space="0" w:color="9CC2E5" w:themeColor="accent1" w:themeTint="99"/>
              <w:bottom w:val="single" w:sz="6" w:space="0" w:color="9CC2E5" w:themeColor="accent1" w:themeTint="99"/>
            </w:tcBorders>
            <w:vAlign w:val="center"/>
          </w:tcPr>
          <w:p w14:paraId="2914A6F5" w14:textId="784DC669"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Per Standard</w:t>
            </w:r>
          </w:p>
        </w:tc>
        <w:tc>
          <w:tcPr>
            <w:tcW w:w="2013" w:type="dxa"/>
            <w:tcBorders>
              <w:top w:val="single" w:sz="6" w:space="0" w:color="9CC2E5" w:themeColor="accent1" w:themeTint="99"/>
              <w:bottom w:val="single" w:sz="6" w:space="0" w:color="9CC2E5" w:themeColor="accent1" w:themeTint="99"/>
            </w:tcBorders>
            <w:vAlign w:val="center"/>
          </w:tcPr>
          <w:p w14:paraId="1855E0B8" w14:textId="51077D38"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Per Standard or MassHealth Guidance</w:t>
            </w:r>
          </w:p>
        </w:tc>
      </w:tr>
      <w:tr w:rsidR="00167A54" w:rsidRPr="00517DFE" w14:paraId="5D77CE40" w14:textId="77777777">
        <w:trPr>
          <w:trHeight w:val="285"/>
        </w:trPr>
        <w:tc>
          <w:tcPr>
            <w:tcW w:w="1701" w:type="dxa"/>
            <w:vAlign w:val="center"/>
          </w:tcPr>
          <w:p w14:paraId="16CE53BD" w14:textId="64B19413"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C05BB2">
              <w:rPr>
                <w:rFonts w:asciiTheme="minorHAnsi" w:eastAsia="Times New Roman" w:hAnsiTheme="minorHAnsi" w:cstheme="minorHAnsi"/>
                <w:sz w:val="20"/>
                <w:szCs w:val="20"/>
                <w:lang w:bidi="ar-SA"/>
              </w:rPr>
              <w:t>Per Diem</w:t>
            </w:r>
          </w:p>
        </w:tc>
        <w:tc>
          <w:tcPr>
            <w:tcW w:w="1686" w:type="dxa"/>
            <w:vAlign w:val="center"/>
          </w:tcPr>
          <w:p w14:paraId="046F2AE4" w14:textId="2EB6B4E7"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Yes</w:t>
            </w:r>
          </w:p>
        </w:tc>
        <w:tc>
          <w:tcPr>
            <w:tcW w:w="1452" w:type="dxa"/>
            <w:tcBorders>
              <w:top w:val="single" w:sz="6" w:space="0" w:color="9CC2E5" w:themeColor="accent1" w:themeTint="99"/>
              <w:bottom w:val="single" w:sz="6" w:space="0" w:color="9CC2E5" w:themeColor="accent1" w:themeTint="99"/>
            </w:tcBorders>
            <w:vAlign w:val="center"/>
          </w:tcPr>
          <w:p w14:paraId="37CD2D44" w14:textId="77777777"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Header</w:t>
            </w:r>
          </w:p>
        </w:tc>
        <w:tc>
          <w:tcPr>
            <w:tcW w:w="1632" w:type="dxa"/>
            <w:tcBorders>
              <w:top w:val="single" w:sz="6" w:space="0" w:color="9CC2E5" w:themeColor="accent1" w:themeTint="99"/>
              <w:bottom w:val="single" w:sz="6" w:space="0" w:color="9CC2E5" w:themeColor="accent1" w:themeTint="99"/>
            </w:tcBorders>
            <w:vAlign w:val="center"/>
          </w:tcPr>
          <w:p w14:paraId="554E6BA2" w14:textId="2E944D45" w:rsidR="00167A54" w:rsidRPr="00315348" w:rsidRDefault="5F4DE262" w:rsidP="00167A54">
            <w:pPr>
              <w:widowControl/>
              <w:autoSpaceDE/>
              <w:autoSpaceDN/>
              <w:jc w:val="center"/>
              <w:textAlignment w:val="baseline"/>
              <w:rPr>
                <w:rFonts w:asciiTheme="minorHAnsi" w:eastAsia="Times New Roman" w:hAnsiTheme="minorHAnsi" w:cstheme="minorBidi"/>
                <w:sz w:val="20"/>
                <w:szCs w:val="20"/>
                <w:lang w:bidi="ar-SA"/>
              </w:rPr>
            </w:pPr>
            <w:r w:rsidRPr="2884A3ED">
              <w:rPr>
                <w:rFonts w:asciiTheme="minorHAnsi" w:hAnsiTheme="minorHAnsi" w:cstheme="minorBidi"/>
                <w:sz w:val="20"/>
                <w:szCs w:val="20"/>
              </w:rPr>
              <w:t>0</w:t>
            </w:r>
            <w:r w:rsidR="00167A54" w:rsidRPr="2884A3ED">
              <w:rPr>
                <w:rFonts w:asciiTheme="minorHAnsi" w:hAnsiTheme="minorHAnsi" w:cstheme="minorBidi"/>
                <w:sz w:val="20"/>
                <w:szCs w:val="20"/>
              </w:rPr>
              <w:t>9</w:t>
            </w:r>
          </w:p>
        </w:tc>
        <w:tc>
          <w:tcPr>
            <w:tcW w:w="1840" w:type="dxa"/>
            <w:tcBorders>
              <w:top w:val="single" w:sz="6" w:space="0" w:color="9CC2E5" w:themeColor="accent1" w:themeTint="99"/>
              <w:bottom w:val="single" w:sz="6" w:space="0" w:color="9CC2E5" w:themeColor="accent1" w:themeTint="99"/>
            </w:tcBorders>
            <w:vAlign w:val="center"/>
          </w:tcPr>
          <w:p w14:paraId="3C840F34" w14:textId="28C02E9E"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Per Standard or MassHealth Guidance</w:t>
            </w:r>
          </w:p>
        </w:tc>
        <w:tc>
          <w:tcPr>
            <w:tcW w:w="2013" w:type="dxa"/>
            <w:tcBorders>
              <w:top w:val="single" w:sz="6" w:space="0" w:color="9CC2E5" w:themeColor="accent1" w:themeTint="99"/>
              <w:bottom w:val="single" w:sz="6" w:space="0" w:color="9CC2E5" w:themeColor="accent1" w:themeTint="99"/>
            </w:tcBorders>
            <w:vAlign w:val="center"/>
          </w:tcPr>
          <w:p w14:paraId="31480034" w14:textId="165BDD8B"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Per Standard or MassHealth Guidance</w:t>
            </w:r>
          </w:p>
        </w:tc>
      </w:tr>
      <w:tr w:rsidR="00167A54" w:rsidRPr="00517DFE" w14:paraId="19430DA5" w14:textId="77777777" w:rsidTr="0012378A">
        <w:trPr>
          <w:trHeight w:val="285"/>
        </w:trPr>
        <w:tc>
          <w:tcPr>
            <w:tcW w:w="1701" w:type="dxa"/>
            <w:vAlign w:val="center"/>
          </w:tcPr>
          <w:p w14:paraId="5A1B5C07" w14:textId="18C3A133"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C05BB2">
              <w:rPr>
                <w:rFonts w:asciiTheme="minorHAnsi" w:eastAsia="Times New Roman" w:hAnsiTheme="minorHAnsi" w:cstheme="minorHAnsi"/>
                <w:sz w:val="20"/>
                <w:szCs w:val="20"/>
                <w:lang w:bidi="ar-SA"/>
              </w:rPr>
              <w:t>Per Diem</w:t>
            </w:r>
          </w:p>
        </w:tc>
        <w:tc>
          <w:tcPr>
            <w:tcW w:w="1686" w:type="dxa"/>
            <w:vAlign w:val="center"/>
          </w:tcPr>
          <w:p w14:paraId="66A66A95" w14:textId="388FB52B"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Yes</w:t>
            </w:r>
          </w:p>
        </w:tc>
        <w:tc>
          <w:tcPr>
            <w:tcW w:w="1452" w:type="dxa"/>
            <w:tcBorders>
              <w:top w:val="single" w:sz="6" w:space="0" w:color="9CC2E5" w:themeColor="accent1" w:themeTint="99"/>
            </w:tcBorders>
            <w:vAlign w:val="center"/>
          </w:tcPr>
          <w:p w14:paraId="1953C181" w14:textId="77777777"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Line</w:t>
            </w:r>
          </w:p>
        </w:tc>
        <w:tc>
          <w:tcPr>
            <w:tcW w:w="1632" w:type="dxa"/>
            <w:tcBorders>
              <w:top w:val="single" w:sz="6" w:space="0" w:color="9CC2E5" w:themeColor="accent1" w:themeTint="99"/>
            </w:tcBorders>
            <w:vAlign w:val="center"/>
          </w:tcPr>
          <w:p w14:paraId="3D333081" w14:textId="42B9DD1E"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N/A</w:t>
            </w:r>
          </w:p>
        </w:tc>
        <w:tc>
          <w:tcPr>
            <w:tcW w:w="1840" w:type="dxa"/>
            <w:tcBorders>
              <w:top w:val="single" w:sz="6" w:space="0" w:color="9CC2E5" w:themeColor="accent1" w:themeTint="99"/>
            </w:tcBorders>
            <w:vAlign w:val="center"/>
          </w:tcPr>
          <w:p w14:paraId="6FD89901" w14:textId="14170F8B"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Per Standard or MassHealth Guidance</w:t>
            </w:r>
          </w:p>
        </w:tc>
        <w:tc>
          <w:tcPr>
            <w:tcW w:w="2013" w:type="dxa"/>
            <w:tcBorders>
              <w:top w:val="single" w:sz="6" w:space="0" w:color="9CC2E5" w:themeColor="accent1" w:themeTint="99"/>
            </w:tcBorders>
            <w:vAlign w:val="center"/>
          </w:tcPr>
          <w:p w14:paraId="6372BAE4" w14:textId="7174C7A3"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Per Standard or MassHealth Guidance</w:t>
            </w:r>
          </w:p>
        </w:tc>
      </w:tr>
    </w:tbl>
    <w:p w14:paraId="20A30183" w14:textId="77777777" w:rsidR="00685D50" w:rsidRPr="004534A5" w:rsidRDefault="00685D50" w:rsidP="00B05272">
      <w:pPr>
        <w:spacing w:after="160" w:line="259" w:lineRule="auto"/>
        <w:rPr>
          <w:rFonts w:ascii="Calibri" w:hAnsi="Calibri" w:cs="Calibri"/>
        </w:rPr>
      </w:pPr>
    </w:p>
    <w:p w14:paraId="3F17158B" w14:textId="77777777" w:rsidR="00B05272" w:rsidRPr="008A7CDC" w:rsidRDefault="00B05272" w:rsidP="00E66F24">
      <w:pPr>
        <w:pStyle w:val="Heading4"/>
      </w:pPr>
      <w:bookmarkStart w:id="115" w:name="_Toc182905232"/>
      <w:bookmarkStart w:id="116" w:name="_Toc224748940"/>
      <w:r w:rsidRPr="008A7CDC">
        <w:t>Diagnosis Related Group (DRG)</w:t>
      </w:r>
      <w:bookmarkEnd w:id="115"/>
      <w:bookmarkEnd w:id="116"/>
    </w:p>
    <w:p w14:paraId="73A23E79" w14:textId="6189B355" w:rsidR="00B05272" w:rsidRPr="001C4F8D" w:rsidRDefault="00B05272"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1C4F8D">
        <w:rPr>
          <w:rFonts w:asciiTheme="minorHAnsi" w:hAnsiTheme="minorHAnsi" w:cstheme="minorBidi"/>
        </w:rPr>
        <w:t xml:space="preserve">When the claim is fully DRG, MCEs should use Contract Type = </w:t>
      </w:r>
      <w:r w:rsidR="6A46568E" w:rsidRPr="2884A3ED">
        <w:rPr>
          <w:rFonts w:asciiTheme="minorHAnsi" w:hAnsiTheme="minorHAnsi" w:cstheme="minorBidi"/>
        </w:rPr>
        <w:t>0</w:t>
      </w:r>
      <w:r w:rsidRPr="2884A3ED">
        <w:rPr>
          <w:rFonts w:asciiTheme="minorHAnsi" w:hAnsiTheme="minorHAnsi" w:cstheme="minorBidi"/>
        </w:rPr>
        <w:t>1</w:t>
      </w:r>
      <w:r w:rsidRPr="001C4F8D">
        <w:rPr>
          <w:rFonts w:asciiTheme="minorHAnsi" w:hAnsiTheme="minorHAnsi" w:cstheme="minorBidi"/>
        </w:rPr>
        <w:t xml:space="preserve"> at the header, Pricing Methodology per standard at the header and line level, and CARC per standard or MassHealth guidance at the header and line level.</w:t>
      </w:r>
    </w:p>
    <w:p w14:paraId="3243A503" w14:textId="4213C3BE" w:rsidR="00B05272" w:rsidRPr="001C4F8D" w:rsidRDefault="00B05272"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1C4F8D">
        <w:rPr>
          <w:rFonts w:asciiTheme="minorHAnsi" w:hAnsiTheme="minorHAnsi" w:cstheme="minorBidi"/>
        </w:rPr>
        <w:t xml:space="preserve">When the claim has a mix of DRG and other payment arrangements, MCEs should populate Contract Type = </w:t>
      </w:r>
      <w:r w:rsidR="3E604B23" w:rsidRPr="2884A3ED">
        <w:rPr>
          <w:rFonts w:asciiTheme="minorHAnsi" w:hAnsiTheme="minorHAnsi" w:cstheme="minorBidi"/>
        </w:rPr>
        <w:t>0</w:t>
      </w:r>
      <w:r w:rsidRPr="2884A3ED">
        <w:rPr>
          <w:rFonts w:asciiTheme="minorHAnsi" w:hAnsiTheme="minorHAnsi" w:cstheme="minorBidi"/>
        </w:rPr>
        <w:t>9</w:t>
      </w:r>
      <w:r w:rsidRPr="001C4F8D">
        <w:rPr>
          <w:rFonts w:asciiTheme="minorHAnsi" w:hAnsiTheme="minorHAnsi" w:cstheme="minorBidi"/>
        </w:rPr>
        <w:t xml:space="preserve"> at the header.</w:t>
      </w:r>
    </w:p>
    <w:p w14:paraId="681E4412" w14:textId="388A886F" w:rsidR="00B05272" w:rsidRPr="00FB5E26" w:rsidRDefault="00B05272" w:rsidP="00324F0A">
      <w:pPr>
        <w:pStyle w:val="ListParagraph"/>
        <w:widowControl/>
        <w:numPr>
          <w:ilvl w:val="1"/>
          <w:numId w:val="11"/>
        </w:numPr>
        <w:autoSpaceDE/>
        <w:autoSpaceDN/>
        <w:spacing w:after="160" w:line="259" w:lineRule="auto"/>
        <w:contextualSpacing/>
        <w:rPr>
          <w:rFonts w:asciiTheme="minorHAnsi" w:eastAsiaTheme="minorEastAsia" w:hAnsiTheme="minorHAnsi" w:cstheme="minorBidi"/>
        </w:rPr>
      </w:pPr>
      <w:r w:rsidRPr="2819FC33">
        <w:rPr>
          <w:rFonts w:asciiTheme="minorHAnsi" w:eastAsiaTheme="minorEastAsia" w:hAnsiTheme="minorHAnsi" w:cstheme="minorBidi"/>
        </w:rPr>
        <w:t xml:space="preserve">When the claim has a mix of DRG and Sub-Cap or APM lines, MCEs should populate Pricing Methodology and CARC at the header and line level per Sub-Cap or APM policy. </w:t>
      </w:r>
    </w:p>
    <w:p w14:paraId="6C265A87" w14:textId="72A8DD01" w:rsidR="00B05272" w:rsidRPr="00FB5E26" w:rsidRDefault="00B05272" w:rsidP="00324F0A">
      <w:pPr>
        <w:pStyle w:val="ListParagraph"/>
        <w:widowControl/>
        <w:numPr>
          <w:ilvl w:val="1"/>
          <w:numId w:val="11"/>
        </w:numPr>
        <w:autoSpaceDE/>
        <w:autoSpaceDN/>
        <w:spacing w:after="160" w:line="259" w:lineRule="auto"/>
        <w:contextualSpacing/>
        <w:rPr>
          <w:rFonts w:asciiTheme="minorHAnsi" w:eastAsiaTheme="minorEastAsia" w:hAnsiTheme="minorHAnsi" w:cstheme="minorBidi"/>
        </w:rPr>
      </w:pPr>
      <w:r w:rsidRPr="2819FC33">
        <w:rPr>
          <w:rFonts w:asciiTheme="minorHAnsi" w:eastAsiaTheme="minorEastAsia" w:hAnsiTheme="minorHAnsi" w:cstheme="minorBidi"/>
        </w:rPr>
        <w:t xml:space="preserve">When the claim has a mix of DRG and payment arrangements other than Sub-Cap or APM, MCEs should populate Pricing Methodology and CARC at the header and line Level as applicable in their system. </w:t>
      </w:r>
    </w:p>
    <w:p w14:paraId="166BCDC7" w14:textId="77777777" w:rsidR="00B05272" w:rsidRPr="001C4F8D" w:rsidRDefault="00B05272"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1C4F8D">
        <w:rPr>
          <w:rFonts w:asciiTheme="minorHAnsi" w:hAnsiTheme="minorHAnsi" w:cstheme="minorBidi"/>
        </w:rPr>
        <w:t>All amounts will be submitted in their corresponding fields per X12 IG.</w:t>
      </w:r>
    </w:p>
    <w:p w14:paraId="1A447F4D" w14:textId="103A82AE" w:rsidR="00B05272" w:rsidRPr="00FB5E26" w:rsidRDefault="00B05272" w:rsidP="00685D50">
      <w:pPr>
        <w:spacing w:after="160" w:line="259" w:lineRule="auto"/>
        <w:rPr>
          <w:rFonts w:asciiTheme="minorHAnsi" w:hAnsiTheme="minorHAnsi" w:cstheme="minorHAnsi"/>
        </w:rPr>
      </w:pPr>
    </w:p>
    <w:tbl>
      <w:tblPr>
        <w:tblW w:w="10324" w:type="dxa"/>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CellMar>
          <w:left w:w="0" w:type="dxa"/>
          <w:right w:w="0" w:type="dxa"/>
        </w:tblCellMar>
        <w:tblLook w:val="04A0" w:firstRow="1" w:lastRow="0" w:firstColumn="1" w:lastColumn="0" w:noHBand="0" w:noVBand="1"/>
        <w:tblDescription w:val="This table describes record indicators for diagnosis related groups (DRGs)."/>
      </w:tblPr>
      <w:tblGrid>
        <w:gridCol w:w="1701"/>
        <w:gridCol w:w="1686"/>
        <w:gridCol w:w="1452"/>
        <w:gridCol w:w="1632"/>
        <w:gridCol w:w="1840"/>
        <w:gridCol w:w="2013"/>
      </w:tblGrid>
      <w:tr w:rsidR="00803709" w:rsidRPr="007D4164" w14:paraId="0D59F6E5" w14:textId="77777777" w:rsidTr="00803709">
        <w:trPr>
          <w:trHeight w:val="285"/>
        </w:trPr>
        <w:tc>
          <w:tcPr>
            <w:tcW w:w="1701" w:type="dxa"/>
            <w:tcBorders>
              <w:top w:val="single" w:sz="6" w:space="0" w:color="009895"/>
              <w:left w:val="single" w:sz="6" w:space="0" w:color="009895"/>
              <w:bottom w:val="single" w:sz="6" w:space="0" w:color="009895"/>
              <w:right w:val="single" w:sz="6" w:space="0" w:color="009895"/>
            </w:tcBorders>
            <w:shd w:val="clear" w:color="auto" w:fill="4DAFAF"/>
            <w:vAlign w:val="center"/>
            <w:hideMark/>
          </w:tcPr>
          <w:p w14:paraId="22914096" w14:textId="512477DD" w:rsidR="004A33CB" w:rsidRPr="007D4164" w:rsidRDefault="004A33CB">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Payment Arrangement</w:t>
            </w:r>
          </w:p>
        </w:tc>
        <w:tc>
          <w:tcPr>
            <w:tcW w:w="1686"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3967784F" w14:textId="46CCE82B" w:rsidR="004A33CB" w:rsidRPr="007D4164" w:rsidRDefault="004A33CB">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Multiple Arrangemen</w:t>
            </w:r>
            <w:r w:rsidR="00292A86">
              <w:rPr>
                <w:rFonts w:ascii="Calibri" w:eastAsia="Times New Roman" w:hAnsi="Calibri" w:cs="Calibri"/>
                <w:b/>
                <w:lang w:bidi="ar-SA"/>
              </w:rPr>
              <w:t>ts</w:t>
            </w:r>
            <w:r w:rsidR="00292A86" w:rsidRPr="00E66F24">
              <w:rPr>
                <w:rStyle w:val="FootnoteReference"/>
                <w:b/>
                <w:sz w:val="16"/>
                <w:szCs w:val="16"/>
              </w:rPr>
              <w:fldChar w:fldCharType="begin"/>
            </w:r>
            <w:r w:rsidR="00292A86" w:rsidRPr="00E66F24">
              <w:rPr>
                <w:rStyle w:val="FootnoteReference"/>
                <w:b/>
                <w:sz w:val="16"/>
                <w:szCs w:val="16"/>
              </w:rPr>
              <w:instrText xml:space="preserve"> NOTEREF _Ref187058611 \h  \* MERGEFORMAT </w:instrText>
            </w:r>
            <w:r w:rsidR="00292A86" w:rsidRPr="00E66F24">
              <w:rPr>
                <w:rStyle w:val="FootnoteReference"/>
                <w:b/>
                <w:sz w:val="16"/>
                <w:szCs w:val="16"/>
              </w:rPr>
            </w:r>
            <w:r w:rsidR="00292A86" w:rsidRPr="00E66F24">
              <w:rPr>
                <w:rStyle w:val="FootnoteReference"/>
                <w:b/>
                <w:sz w:val="16"/>
                <w:szCs w:val="16"/>
              </w:rPr>
              <w:fldChar w:fldCharType="separate"/>
            </w:r>
            <w:r w:rsidR="001C7A94">
              <w:rPr>
                <w:rStyle w:val="FootnoteReference"/>
                <w:b/>
                <w:sz w:val="16"/>
                <w:szCs w:val="16"/>
              </w:rPr>
              <w:t>5</w:t>
            </w:r>
            <w:r w:rsidR="00292A86" w:rsidRPr="00E66F24">
              <w:rPr>
                <w:rStyle w:val="FootnoteReference"/>
                <w:b/>
                <w:sz w:val="16"/>
                <w:szCs w:val="16"/>
              </w:rPr>
              <w:fldChar w:fldCharType="end"/>
            </w:r>
          </w:p>
        </w:tc>
        <w:tc>
          <w:tcPr>
            <w:tcW w:w="1452"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517F42EB" w14:textId="77777777" w:rsidR="004A33CB" w:rsidRPr="007D4164" w:rsidRDefault="004A33CB">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Line Type</w:t>
            </w:r>
          </w:p>
        </w:tc>
        <w:tc>
          <w:tcPr>
            <w:tcW w:w="1632"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1A371182" w14:textId="4F746CF1" w:rsidR="004A33CB" w:rsidRPr="007D4164" w:rsidRDefault="004A33CB">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 xml:space="preserve">Contract </w:t>
            </w:r>
            <w:r w:rsidR="00747AF6">
              <w:rPr>
                <w:rFonts w:ascii="Calibri" w:eastAsia="Times New Roman" w:hAnsi="Calibri" w:cs="Calibri"/>
                <w:b/>
                <w:lang w:bidi="ar-SA"/>
              </w:rPr>
              <w:t>Type</w:t>
            </w:r>
          </w:p>
        </w:tc>
        <w:tc>
          <w:tcPr>
            <w:tcW w:w="1840"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4DA75D6D" w14:textId="3C0E4315" w:rsidR="004A33CB" w:rsidRPr="007D4164" w:rsidRDefault="004A33CB">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 xml:space="preserve">Pricing </w:t>
            </w:r>
            <w:r w:rsidR="00CD3091">
              <w:rPr>
                <w:rFonts w:ascii="Calibri" w:eastAsia="Times New Roman" w:hAnsi="Calibri" w:cs="Calibri"/>
                <w:b/>
                <w:lang w:bidi="ar-SA"/>
              </w:rPr>
              <w:t>Methodology</w:t>
            </w:r>
          </w:p>
        </w:tc>
        <w:tc>
          <w:tcPr>
            <w:tcW w:w="2013" w:type="dxa"/>
            <w:tcBorders>
              <w:top w:val="single" w:sz="6" w:space="0" w:color="009895"/>
              <w:left w:val="single" w:sz="6" w:space="0" w:color="009895"/>
              <w:bottom w:val="single" w:sz="6" w:space="0" w:color="009895"/>
              <w:right w:val="single" w:sz="6" w:space="0" w:color="009895"/>
            </w:tcBorders>
            <w:shd w:val="clear" w:color="auto" w:fill="4DAFAF"/>
            <w:vAlign w:val="center"/>
            <w:hideMark/>
          </w:tcPr>
          <w:p w14:paraId="28B7F717" w14:textId="28912E1C" w:rsidR="004A33CB" w:rsidRPr="007D4164" w:rsidRDefault="00E533BD">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CARC</w:t>
            </w:r>
            <w:r w:rsidR="003A3640" w:rsidRPr="00E66F24">
              <w:rPr>
                <w:rStyle w:val="FootnoteReference"/>
                <w:b/>
                <w:sz w:val="16"/>
                <w:szCs w:val="16"/>
              </w:rPr>
              <w:t>2</w:t>
            </w:r>
          </w:p>
        </w:tc>
      </w:tr>
      <w:tr w:rsidR="00167A54" w:rsidRPr="00517DFE" w14:paraId="39F0FD99" w14:textId="77777777" w:rsidTr="00803709">
        <w:trPr>
          <w:trHeight w:val="285"/>
        </w:trPr>
        <w:tc>
          <w:tcPr>
            <w:tcW w:w="1701" w:type="dxa"/>
            <w:tcBorders>
              <w:top w:val="single" w:sz="6" w:space="0" w:color="009895"/>
            </w:tcBorders>
            <w:vAlign w:val="center"/>
            <w:hideMark/>
          </w:tcPr>
          <w:p w14:paraId="6B4DDAC7" w14:textId="7F569AFD" w:rsidR="00167A54" w:rsidRPr="00315348" w:rsidRDefault="00167A54" w:rsidP="00991656">
            <w:pPr>
              <w:widowControl/>
              <w:autoSpaceDE/>
              <w:autoSpaceDN/>
              <w:jc w:val="center"/>
              <w:textAlignment w:val="baseline"/>
              <w:rPr>
                <w:rFonts w:ascii="Calibri" w:eastAsia="Times New Roman" w:hAnsi="Calibri" w:cs="Calibri"/>
                <w:sz w:val="20"/>
                <w:szCs w:val="20"/>
                <w:lang w:bidi="ar-SA"/>
              </w:rPr>
            </w:pPr>
            <w:r w:rsidRPr="00185097">
              <w:rPr>
                <w:rFonts w:asciiTheme="minorHAnsi" w:eastAsia="Times New Roman" w:hAnsiTheme="minorHAnsi" w:cstheme="minorHAnsi"/>
                <w:sz w:val="20"/>
                <w:szCs w:val="20"/>
                <w:lang w:bidi="ar-SA"/>
              </w:rPr>
              <w:t>Diagnosis Related Group (DRG)</w:t>
            </w:r>
          </w:p>
        </w:tc>
        <w:tc>
          <w:tcPr>
            <w:tcW w:w="1686" w:type="dxa"/>
            <w:tcBorders>
              <w:top w:val="single" w:sz="6" w:space="0" w:color="009895"/>
            </w:tcBorders>
            <w:vAlign w:val="center"/>
          </w:tcPr>
          <w:p w14:paraId="24CEF224" w14:textId="25B7E0FA"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eastAsia="Times New Roman" w:hAnsiTheme="minorHAnsi" w:cstheme="minorHAnsi"/>
                <w:sz w:val="20"/>
                <w:szCs w:val="20"/>
                <w:lang w:bidi="ar-SA"/>
              </w:rPr>
              <w:t>No</w:t>
            </w:r>
          </w:p>
        </w:tc>
        <w:tc>
          <w:tcPr>
            <w:tcW w:w="1452" w:type="dxa"/>
            <w:tcBorders>
              <w:top w:val="single" w:sz="6" w:space="0" w:color="009895"/>
              <w:bottom w:val="single" w:sz="6" w:space="0" w:color="9CC2E5" w:themeColor="accent1" w:themeTint="99"/>
            </w:tcBorders>
            <w:vAlign w:val="center"/>
          </w:tcPr>
          <w:p w14:paraId="322C0DA5" w14:textId="77777777" w:rsidR="00167A54" w:rsidRPr="00315348" w:rsidRDefault="00167A54" w:rsidP="00991656">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Header</w:t>
            </w:r>
          </w:p>
        </w:tc>
        <w:tc>
          <w:tcPr>
            <w:tcW w:w="1632" w:type="dxa"/>
            <w:tcBorders>
              <w:top w:val="single" w:sz="6" w:space="0" w:color="009895"/>
            </w:tcBorders>
            <w:vAlign w:val="center"/>
          </w:tcPr>
          <w:p w14:paraId="5F14401E" w14:textId="524682D0" w:rsidR="00167A54" w:rsidRPr="00315348" w:rsidRDefault="4B1A6210" w:rsidP="00991656">
            <w:pPr>
              <w:widowControl/>
              <w:autoSpaceDE/>
              <w:autoSpaceDN/>
              <w:jc w:val="center"/>
              <w:textAlignment w:val="baseline"/>
              <w:rPr>
                <w:rFonts w:asciiTheme="minorHAnsi" w:eastAsia="Times New Roman" w:hAnsiTheme="minorHAnsi" w:cstheme="minorBidi"/>
                <w:sz w:val="20"/>
                <w:szCs w:val="20"/>
                <w:lang w:bidi="ar-SA"/>
              </w:rPr>
            </w:pPr>
            <w:r w:rsidRPr="3CAD158C">
              <w:rPr>
                <w:rFonts w:asciiTheme="minorHAnsi" w:eastAsia="Times New Roman" w:hAnsiTheme="minorHAnsi" w:cstheme="minorBidi"/>
                <w:sz w:val="20"/>
                <w:szCs w:val="20"/>
                <w:lang w:bidi="ar-SA"/>
              </w:rPr>
              <w:t>0</w:t>
            </w:r>
            <w:r w:rsidR="00167A54" w:rsidRPr="3CAD158C">
              <w:rPr>
                <w:rFonts w:asciiTheme="minorHAnsi" w:eastAsia="Times New Roman" w:hAnsiTheme="minorHAnsi" w:cstheme="minorBidi"/>
                <w:sz w:val="20"/>
                <w:szCs w:val="20"/>
                <w:lang w:bidi="ar-SA"/>
              </w:rPr>
              <w:t>1</w:t>
            </w:r>
          </w:p>
        </w:tc>
        <w:tc>
          <w:tcPr>
            <w:tcW w:w="1840" w:type="dxa"/>
            <w:tcBorders>
              <w:top w:val="single" w:sz="6" w:space="0" w:color="009895"/>
            </w:tcBorders>
            <w:vAlign w:val="center"/>
          </w:tcPr>
          <w:p w14:paraId="26EC9C30" w14:textId="3438CB2D" w:rsidR="00167A54" w:rsidRPr="00315348" w:rsidRDefault="00167A54" w:rsidP="00991656">
            <w:pPr>
              <w:widowControl/>
              <w:autoSpaceDE/>
              <w:autoSpaceDN/>
              <w:jc w:val="center"/>
              <w:textAlignment w:val="baseline"/>
              <w:rPr>
                <w:rFonts w:asciiTheme="minorHAnsi" w:eastAsia="Times New Roman" w:hAnsiTheme="minorHAnsi" w:cstheme="minorHAnsi"/>
                <w:sz w:val="20"/>
                <w:szCs w:val="20"/>
                <w:lang w:bidi="ar-SA"/>
              </w:rPr>
            </w:pPr>
            <w:r w:rsidRPr="00185097">
              <w:rPr>
                <w:rFonts w:asciiTheme="minorHAnsi" w:eastAsia="Times New Roman" w:hAnsiTheme="minorHAnsi" w:cstheme="minorHAnsi"/>
                <w:sz w:val="20"/>
                <w:szCs w:val="20"/>
                <w:lang w:bidi="ar-SA"/>
              </w:rPr>
              <w:t>Per Standard</w:t>
            </w:r>
          </w:p>
        </w:tc>
        <w:tc>
          <w:tcPr>
            <w:tcW w:w="2013" w:type="dxa"/>
            <w:tcBorders>
              <w:top w:val="single" w:sz="6" w:space="0" w:color="009895"/>
            </w:tcBorders>
            <w:vAlign w:val="center"/>
            <w:hideMark/>
          </w:tcPr>
          <w:p w14:paraId="5E309662" w14:textId="38DD504A" w:rsidR="00167A54" w:rsidRPr="00315348" w:rsidRDefault="00167A54" w:rsidP="00991656">
            <w:pPr>
              <w:widowControl/>
              <w:autoSpaceDE/>
              <w:autoSpaceDN/>
              <w:jc w:val="center"/>
              <w:textAlignment w:val="baseline"/>
              <w:rPr>
                <w:rFonts w:asciiTheme="minorHAnsi" w:eastAsia="Times New Roman" w:hAnsiTheme="minorHAnsi" w:cstheme="minorHAnsi"/>
                <w:sz w:val="20"/>
                <w:szCs w:val="20"/>
                <w:lang w:bidi="ar-SA"/>
              </w:rPr>
            </w:pPr>
            <w:r w:rsidRPr="00185097">
              <w:rPr>
                <w:rFonts w:asciiTheme="minorHAnsi" w:eastAsia="Times New Roman" w:hAnsiTheme="minorHAnsi" w:cstheme="minorHAnsi"/>
                <w:sz w:val="20"/>
                <w:szCs w:val="20"/>
                <w:lang w:bidi="ar-SA"/>
              </w:rPr>
              <w:t>Per Standard or MassHealth Guidance</w:t>
            </w:r>
          </w:p>
        </w:tc>
      </w:tr>
      <w:tr w:rsidR="00167A54" w:rsidRPr="00517DFE" w14:paraId="7A56D9A8" w14:textId="77777777">
        <w:trPr>
          <w:trHeight w:val="285"/>
        </w:trPr>
        <w:tc>
          <w:tcPr>
            <w:tcW w:w="1701" w:type="dxa"/>
            <w:vAlign w:val="center"/>
          </w:tcPr>
          <w:p w14:paraId="479D489E" w14:textId="60ED9EDF" w:rsidR="00167A54" w:rsidRPr="00315348" w:rsidRDefault="00167A54" w:rsidP="00167A54">
            <w:pPr>
              <w:widowControl/>
              <w:autoSpaceDE/>
              <w:autoSpaceDN/>
              <w:jc w:val="center"/>
              <w:textAlignment w:val="baseline"/>
              <w:rPr>
                <w:rFonts w:ascii="Calibri" w:eastAsia="Times New Roman" w:hAnsi="Calibri" w:cs="Calibri"/>
                <w:sz w:val="20"/>
                <w:szCs w:val="20"/>
                <w:lang w:bidi="ar-SA"/>
              </w:rPr>
            </w:pPr>
            <w:r w:rsidRPr="00185097">
              <w:rPr>
                <w:rFonts w:asciiTheme="minorHAnsi" w:eastAsia="Times New Roman" w:hAnsiTheme="minorHAnsi" w:cstheme="minorHAnsi"/>
                <w:sz w:val="20"/>
                <w:szCs w:val="20"/>
                <w:lang w:bidi="ar-SA"/>
              </w:rPr>
              <w:t>Diagnosis Related Group (DRG)</w:t>
            </w:r>
          </w:p>
        </w:tc>
        <w:tc>
          <w:tcPr>
            <w:tcW w:w="1686" w:type="dxa"/>
            <w:vAlign w:val="center"/>
          </w:tcPr>
          <w:p w14:paraId="77F7BEF8" w14:textId="10AA084A"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No</w:t>
            </w:r>
          </w:p>
        </w:tc>
        <w:tc>
          <w:tcPr>
            <w:tcW w:w="1452" w:type="dxa"/>
            <w:tcBorders>
              <w:top w:val="single" w:sz="6" w:space="0" w:color="9CC2E5" w:themeColor="accent1" w:themeTint="99"/>
              <w:bottom w:val="single" w:sz="6" w:space="0" w:color="9CC2E5" w:themeColor="accent1" w:themeTint="99"/>
            </w:tcBorders>
            <w:vAlign w:val="center"/>
          </w:tcPr>
          <w:p w14:paraId="76662DAC" w14:textId="77777777"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Line</w:t>
            </w:r>
          </w:p>
        </w:tc>
        <w:tc>
          <w:tcPr>
            <w:tcW w:w="1632" w:type="dxa"/>
            <w:vAlign w:val="center"/>
          </w:tcPr>
          <w:p w14:paraId="48F309CF" w14:textId="0587B959"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185097">
              <w:rPr>
                <w:rFonts w:asciiTheme="minorHAnsi" w:eastAsia="Times New Roman" w:hAnsiTheme="minorHAnsi" w:cstheme="minorHAnsi"/>
                <w:sz w:val="20"/>
                <w:szCs w:val="20"/>
                <w:lang w:bidi="ar-SA"/>
              </w:rPr>
              <w:t>N/A</w:t>
            </w:r>
          </w:p>
        </w:tc>
        <w:tc>
          <w:tcPr>
            <w:tcW w:w="1840" w:type="dxa"/>
            <w:vAlign w:val="center"/>
          </w:tcPr>
          <w:p w14:paraId="2ECC1A73" w14:textId="2BD2812E"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185097">
              <w:rPr>
                <w:rFonts w:asciiTheme="minorHAnsi" w:eastAsia="Times New Roman" w:hAnsiTheme="minorHAnsi" w:cstheme="minorHAnsi"/>
                <w:sz w:val="20"/>
                <w:szCs w:val="20"/>
                <w:lang w:bidi="ar-SA"/>
              </w:rPr>
              <w:t>Per Standard</w:t>
            </w:r>
          </w:p>
        </w:tc>
        <w:tc>
          <w:tcPr>
            <w:tcW w:w="2013" w:type="dxa"/>
            <w:vAlign w:val="center"/>
          </w:tcPr>
          <w:p w14:paraId="671F75DB" w14:textId="6BA25475"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185097">
              <w:rPr>
                <w:rFonts w:asciiTheme="minorHAnsi" w:eastAsia="Times New Roman" w:hAnsiTheme="minorHAnsi" w:cstheme="minorHAnsi"/>
                <w:sz w:val="20"/>
                <w:szCs w:val="20"/>
                <w:lang w:bidi="ar-SA"/>
              </w:rPr>
              <w:t>Per Standard or MassHealth Guidance</w:t>
            </w:r>
          </w:p>
        </w:tc>
      </w:tr>
      <w:tr w:rsidR="00167A54" w:rsidRPr="00517DFE" w14:paraId="6499FC5F" w14:textId="77777777">
        <w:trPr>
          <w:trHeight w:val="285"/>
        </w:trPr>
        <w:tc>
          <w:tcPr>
            <w:tcW w:w="1701" w:type="dxa"/>
            <w:vAlign w:val="center"/>
          </w:tcPr>
          <w:p w14:paraId="4267A5D7" w14:textId="094D706E" w:rsidR="00167A54" w:rsidRPr="00315348" w:rsidRDefault="00167A54" w:rsidP="00167A54">
            <w:pPr>
              <w:widowControl/>
              <w:autoSpaceDE/>
              <w:autoSpaceDN/>
              <w:jc w:val="center"/>
              <w:textAlignment w:val="baseline"/>
              <w:rPr>
                <w:rFonts w:ascii="Calibri" w:eastAsia="Times New Roman" w:hAnsi="Calibri" w:cs="Calibri"/>
                <w:sz w:val="20"/>
                <w:szCs w:val="20"/>
                <w:lang w:bidi="ar-SA"/>
              </w:rPr>
            </w:pPr>
            <w:r w:rsidRPr="00185097">
              <w:rPr>
                <w:rFonts w:asciiTheme="minorHAnsi" w:eastAsia="Times New Roman" w:hAnsiTheme="minorHAnsi" w:cstheme="minorHAnsi"/>
                <w:sz w:val="20"/>
                <w:szCs w:val="20"/>
                <w:lang w:bidi="ar-SA"/>
              </w:rPr>
              <w:t>Diagnosis Related Group (DRG)</w:t>
            </w:r>
          </w:p>
        </w:tc>
        <w:tc>
          <w:tcPr>
            <w:tcW w:w="1686" w:type="dxa"/>
            <w:vAlign w:val="center"/>
          </w:tcPr>
          <w:p w14:paraId="1D5211A2" w14:textId="6D5957CD"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Yes</w:t>
            </w:r>
          </w:p>
        </w:tc>
        <w:tc>
          <w:tcPr>
            <w:tcW w:w="1452" w:type="dxa"/>
            <w:tcBorders>
              <w:top w:val="single" w:sz="6" w:space="0" w:color="9CC2E5" w:themeColor="accent1" w:themeTint="99"/>
              <w:bottom w:val="single" w:sz="6" w:space="0" w:color="9CC2E5" w:themeColor="accent1" w:themeTint="99"/>
            </w:tcBorders>
            <w:vAlign w:val="center"/>
          </w:tcPr>
          <w:p w14:paraId="707B363C" w14:textId="77777777"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Header</w:t>
            </w:r>
          </w:p>
        </w:tc>
        <w:tc>
          <w:tcPr>
            <w:tcW w:w="1632" w:type="dxa"/>
            <w:vAlign w:val="center"/>
          </w:tcPr>
          <w:p w14:paraId="41DC9974" w14:textId="5623E3E6" w:rsidR="00167A54" w:rsidRPr="00315348" w:rsidRDefault="5C185F41" w:rsidP="00167A54">
            <w:pPr>
              <w:widowControl/>
              <w:autoSpaceDE/>
              <w:autoSpaceDN/>
              <w:jc w:val="center"/>
              <w:textAlignment w:val="baseline"/>
              <w:rPr>
                <w:rFonts w:asciiTheme="minorHAnsi" w:eastAsia="Times New Roman" w:hAnsiTheme="minorHAnsi" w:cstheme="minorBidi"/>
                <w:sz w:val="20"/>
                <w:szCs w:val="20"/>
                <w:lang w:bidi="ar-SA"/>
              </w:rPr>
            </w:pPr>
            <w:r w:rsidRPr="3CAD158C">
              <w:rPr>
                <w:rFonts w:asciiTheme="minorHAnsi" w:eastAsia="Times New Roman" w:hAnsiTheme="minorHAnsi" w:cstheme="minorBidi"/>
                <w:sz w:val="20"/>
                <w:szCs w:val="20"/>
                <w:lang w:bidi="ar-SA"/>
              </w:rPr>
              <w:t>0</w:t>
            </w:r>
            <w:r w:rsidR="00167A54" w:rsidRPr="3CAD158C">
              <w:rPr>
                <w:rFonts w:asciiTheme="minorHAnsi" w:eastAsia="Times New Roman" w:hAnsiTheme="minorHAnsi" w:cstheme="minorBidi"/>
                <w:sz w:val="20"/>
                <w:szCs w:val="20"/>
                <w:lang w:bidi="ar-SA"/>
              </w:rPr>
              <w:t>9</w:t>
            </w:r>
          </w:p>
        </w:tc>
        <w:tc>
          <w:tcPr>
            <w:tcW w:w="1840" w:type="dxa"/>
            <w:vAlign w:val="center"/>
          </w:tcPr>
          <w:p w14:paraId="46F7C225" w14:textId="5D2425E7"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185097">
              <w:rPr>
                <w:rFonts w:asciiTheme="minorHAnsi" w:eastAsia="Times New Roman" w:hAnsiTheme="minorHAnsi" w:cstheme="minorHAnsi"/>
                <w:sz w:val="20"/>
                <w:szCs w:val="20"/>
                <w:lang w:bidi="ar-SA"/>
              </w:rPr>
              <w:t>Per Standard or MassHealth Guidance</w:t>
            </w:r>
          </w:p>
        </w:tc>
        <w:tc>
          <w:tcPr>
            <w:tcW w:w="2013" w:type="dxa"/>
            <w:vAlign w:val="center"/>
          </w:tcPr>
          <w:p w14:paraId="29DFD877" w14:textId="736804C6"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185097">
              <w:rPr>
                <w:rFonts w:asciiTheme="minorHAnsi" w:eastAsia="Times New Roman" w:hAnsiTheme="minorHAnsi" w:cstheme="minorHAnsi"/>
                <w:sz w:val="20"/>
                <w:szCs w:val="20"/>
                <w:lang w:bidi="ar-SA"/>
              </w:rPr>
              <w:t>Per Standard or MassHealth Guidance</w:t>
            </w:r>
          </w:p>
        </w:tc>
      </w:tr>
      <w:tr w:rsidR="00167A54" w:rsidRPr="00517DFE" w14:paraId="4030FE6A" w14:textId="77777777" w:rsidTr="00991656">
        <w:trPr>
          <w:trHeight w:val="285"/>
        </w:trPr>
        <w:tc>
          <w:tcPr>
            <w:tcW w:w="1701" w:type="dxa"/>
            <w:vAlign w:val="center"/>
          </w:tcPr>
          <w:p w14:paraId="4A23605B" w14:textId="4FBFDE9E" w:rsidR="00167A54" w:rsidRPr="00315348" w:rsidRDefault="00167A54" w:rsidP="00167A54">
            <w:pPr>
              <w:widowControl/>
              <w:autoSpaceDE/>
              <w:autoSpaceDN/>
              <w:jc w:val="center"/>
              <w:textAlignment w:val="baseline"/>
              <w:rPr>
                <w:rFonts w:ascii="Calibri" w:eastAsia="Times New Roman" w:hAnsi="Calibri" w:cs="Calibri"/>
                <w:sz w:val="20"/>
                <w:szCs w:val="20"/>
                <w:lang w:bidi="ar-SA"/>
              </w:rPr>
            </w:pPr>
            <w:r w:rsidRPr="00185097">
              <w:rPr>
                <w:rFonts w:asciiTheme="minorHAnsi" w:eastAsia="Times New Roman" w:hAnsiTheme="minorHAnsi" w:cstheme="minorHAnsi"/>
                <w:sz w:val="20"/>
                <w:szCs w:val="20"/>
                <w:lang w:bidi="ar-SA"/>
              </w:rPr>
              <w:t>Diagnosis Related Group (DRG)</w:t>
            </w:r>
          </w:p>
        </w:tc>
        <w:tc>
          <w:tcPr>
            <w:tcW w:w="1686" w:type="dxa"/>
            <w:vAlign w:val="center"/>
          </w:tcPr>
          <w:p w14:paraId="4A34558E" w14:textId="1D5620CA"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Yes</w:t>
            </w:r>
          </w:p>
        </w:tc>
        <w:tc>
          <w:tcPr>
            <w:tcW w:w="1452" w:type="dxa"/>
            <w:tcBorders>
              <w:top w:val="single" w:sz="6" w:space="0" w:color="9CC2E5" w:themeColor="accent1" w:themeTint="99"/>
            </w:tcBorders>
            <w:vAlign w:val="center"/>
          </w:tcPr>
          <w:p w14:paraId="54C301E6" w14:textId="77777777"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Line</w:t>
            </w:r>
          </w:p>
        </w:tc>
        <w:tc>
          <w:tcPr>
            <w:tcW w:w="1632" w:type="dxa"/>
            <w:vAlign w:val="center"/>
          </w:tcPr>
          <w:p w14:paraId="582CC22C" w14:textId="23C241B4"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185097">
              <w:rPr>
                <w:rFonts w:asciiTheme="minorHAnsi" w:eastAsia="Times New Roman" w:hAnsiTheme="minorHAnsi" w:cstheme="minorHAnsi"/>
                <w:sz w:val="20"/>
                <w:szCs w:val="20"/>
                <w:lang w:bidi="ar-SA"/>
              </w:rPr>
              <w:t>N/A</w:t>
            </w:r>
          </w:p>
        </w:tc>
        <w:tc>
          <w:tcPr>
            <w:tcW w:w="1840" w:type="dxa"/>
            <w:vAlign w:val="center"/>
          </w:tcPr>
          <w:p w14:paraId="48220839" w14:textId="5C6D364A"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185097">
              <w:rPr>
                <w:rFonts w:asciiTheme="minorHAnsi" w:eastAsia="Times New Roman" w:hAnsiTheme="minorHAnsi" w:cstheme="minorHAnsi"/>
                <w:sz w:val="20"/>
                <w:szCs w:val="20"/>
                <w:lang w:bidi="ar-SA"/>
              </w:rPr>
              <w:t>Per Standard or MassHealth Guidance</w:t>
            </w:r>
          </w:p>
        </w:tc>
        <w:tc>
          <w:tcPr>
            <w:tcW w:w="2013" w:type="dxa"/>
            <w:vAlign w:val="center"/>
          </w:tcPr>
          <w:p w14:paraId="5CA23E4F" w14:textId="001D5E18" w:rsidR="00167A54" w:rsidRPr="00315348"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185097">
              <w:rPr>
                <w:rFonts w:asciiTheme="minorHAnsi" w:eastAsia="Times New Roman" w:hAnsiTheme="minorHAnsi" w:cstheme="minorHAnsi"/>
                <w:sz w:val="20"/>
                <w:szCs w:val="20"/>
                <w:lang w:bidi="ar-SA"/>
              </w:rPr>
              <w:t>Per Standard or MassHealth Guidance</w:t>
            </w:r>
          </w:p>
        </w:tc>
      </w:tr>
    </w:tbl>
    <w:p w14:paraId="5DF08216" w14:textId="77777777" w:rsidR="00BA0224" w:rsidRPr="00685D50" w:rsidRDefault="00BA0224" w:rsidP="00685D50">
      <w:pPr>
        <w:spacing w:after="160" w:line="259" w:lineRule="auto"/>
        <w:rPr>
          <w:rFonts w:asciiTheme="minorHAnsi" w:hAnsiTheme="minorHAnsi" w:cstheme="minorBidi"/>
        </w:rPr>
      </w:pPr>
    </w:p>
    <w:p w14:paraId="50D46192" w14:textId="77777777" w:rsidR="00B05272" w:rsidRPr="008A7CDC" w:rsidRDefault="00B05272" w:rsidP="00E66F24">
      <w:pPr>
        <w:pStyle w:val="Heading4"/>
      </w:pPr>
      <w:bookmarkStart w:id="117" w:name="_Toc182905233"/>
      <w:bookmarkStart w:id="118" w:name="_Toc224748941"/>
      <w:r w:rsidRPr="008A7CDC">
        <w:t>Alternative Payment Methodology (APM)</w:t>
      </w:r>
      <w:bookmarkEnd w:id="117"/>
      <w:bookmarkEnd w:id="118"/>
    </w:p>
    <w:p w14:paraId="7EB00B81" w14:textId="77777777" w:rsidR="00B05272" w:rsidRPr="00FB5E26" w:rsidRDefault="00B05272" w:rsidP="00B05272">
      <w:pPr>
        <w:spacing w:before="117" w:line="259" w:lineRule="auto"/>
        <w:rPr>
          <w:rFonts w:asciiTheme="minorHAnsi" w:hAnsiTheme="minorHAnsi" w:cstheme="minorHAnsi"/>
        </w:rPr>
      </w:pPr>
      <w:r w:rsidRPr="00FB5E26">
        <w:rPr>
          <w:rFonts w:asciiTheme="minorHAnsi" w:hAnsiTheme="minorHAnsi" w:cstheme="minorHAnsi"/>
        </w:rPr>
        <w:t>Please note that MassHealth approval is required to implement an Alternative Payment Methodology (APM) arrangement.</w:t>
      </w:r>
    </w:p>
    <w:p w14:paraId="42B66287" w14:textId="77777777" w:rsidR="00B05272" w:rsidRPr="00FB5E26" w:rsidRDefault="00B05272" w:rsidP="00B05272">
      <w:pPr>
        <w:spacing w:before="117" w:line="259" w:lineRule="auto"/>
        <w:rPr>
          <w:rFonts w:asciiTheme="minorHAnsi" w:hAnsiTheme="minorHAnsi" w:cstheme="minorHAnsi"/>
        </w:rPr>
      </w:pPr>
      <w:r w:rsidRPr="00FB5E26">
        <w:rPr>
          <w:rFonts w:asciiTheme="minorHAnsi" w:hAnsiTheme="minorHAnsi" w:cstheme="minorHAnsi"/>
        </w:rPr>
        <w:t>The cost of approved APMs should be spread across relevant claims for the performance period in the “Amount Paid” field.</w:t>
      </w:r>
    </w:p>
    <w:p w14:paraId="69EEA8E3" w14:textId="2C56BCA3" w:rsidR="00B05272" w:rsidRPr="001C4F8D" w:rsidRDefault="00B05272"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1C4F8D">
        <w:rPr>
          <w:rFonts w:asciiTheme="minorHAnsi" w:hAnsiTheme="minorHAnsi" w:cstheme="minorBidi"/>
        </w:rPr>
        <w:t xml:space="preserve">When the claim is fully APM, MCEs should use Contract Type = </w:t>
      </w:r>
      <w:r w:rsidR="2E3A1A41" w:rsidRPr="538018FD">
        <w:rPr>
          <w:rFonts w:asciiTheme="minorHAnsi" w:hAnsiTheme="minorHAnsi" w:cstheme="minorBidi"/>
        </w:rPr>
        <w:t>0</w:t>
      </w:r>
      <w:r w:rsidRPr="538018FD">
        <w:rPr>
          <w:rFonts w:asciiTheme="minorHAnsi" w:hAnsiTheme="minorHAnsi" w:cstheme="minorBidi"/>
        </w:rPr>
        <w:t>5</w:t>
      </w:r>
      <w:r w:rsidRPr="001C4F8D">
        <w:rPr>
          <w:rFonts w:asciiTheme="minorHAnsi" w:hAnsiTheme="minorHAnsi" w:cstheme="minorBidi"/>
        </w:rPr>
        <w:t xml:space="preserve"> at the header, Pricing Methodology = 10 at the header and line level, and CARC = 24 at the header and line level. </w:t>
      </w:r>
    </w:p>
    <w:p w14:paraId="03D1F020" w14:textId="77777777" w:rsidR="00B05272" w:rsidRPr="001C4F8D" w:rsidRDefault="00B05272"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1C4F8D">
        <w:rPr>
          <w:rFonts w:asciiTheme="minorHAnsi" w:hAnsiTheme="minorHAnsi" w:cstheme="minorBidi"/>
        </w:rPr>
        <w:t>When the claim has a mix of APM and Sub-Cap lines only:</w:t>
      </w:r>
    </w:p>
    <w:p w14:paraId="27F59F11" w14:textId="33D7796F" w:rsidR="00B05272" w:rsidRPr="00FB5E26" w:rsidRDefault="00B05272" w:rsidP="00324F0A">
      <w:pPr>
        <w:pStyle w:val="ListParagraph"/>
        <w:widowControl/>
        <w:numPr>
          <w:ilvl w:val="1"/>
          <w:numId w:val="12"/>
        </w:numPr>
        <w:autoSpaceDE/>
        <w:autoSpaceDN/>
        <w:spacing w:after="160" w:line="259" w:lineRule="auto"/>
        <w:contextualSpacing/>
        <w:rPr>
          <w:rFonts w:asciiTheme="minorHAnsi" w:hAnsiTheme="minorHAnsi" w:cstheme="minorBidi"/>
        </w:rPr>
      </w:pPr>
      <w:r w:rsidRPr="3CAD158C">
        <w:rPr>
          <w:rFonts w:asciiTheme="minorHAnsi" w:hAnsiTheme="minorHAnsi" w:cstheme="minorBidi"/>
        </w:rPr>
        <w:t xml:space="preserve">MCEs should use Contract Type = </w:t>
      </w:r>
      <w:r w:rsidR="0675B98E" w:rsidRPr="3CAD158C">
        <w:rPr>
          <w:rFonts w:asciiTheme="minorHAnsi" w:hAnsiTheme="minorHAnsi" w:cstheme="minorBidi"/>
        </w:rPr>
        <w:t>0</w:t>
      </w:r>
      <w:r w:rsidRPr="3CAD158C">
        <w:rPr>
          <w:rFonts w:asciiTheme="minorHAnsi" w:hAnsiTheme="minorHAnsi" w:cstheme="minorBidi"/>
        </w:rPr>
        <w:t xml:space="preserve">5 at the header.  </w:t>
      </w:r>
    </w:p>
    <w:p w14:paraId="14E425CC" w14:textId="6B2199D7" w:rsidR="00B05272" w:rsidRPr="00FB5E26" w:rsidRDefault="00B05272" w:rsidP="00324F0A">
      <w:pPr>
        <w:pStyle w:val="ListParagraph"/>
        <w:widowControl/>
        <w:numPr>
          <w:ilvl w:val="1"/>
          <w:numId w:val="12"/>
        </w:numPr>
        <w:autoSpaceDE/>
        <w:autoSpaceDN/>
        <w:spacing w:after="160" w:line="259" w:lineRule="auto"/>
        <w:contextualSpacing/>
        <w:rPr>
          <w:rFonts w:asciiTheme="minorHAnsi" w:hAnsiTheme="minorHAnsi" w:cstheme="minorBidi"/>
        </w:rPr>
      </w:pPr>
      <w:r w:rsidRPr="37CD307D">
        <w:rPr>
          <w:rFonts w:asciiTheme="minorHAnsi" w:hAnsiTheme="minorHAnsi" w:cstheme="minorBidi"/>
        </w:rPr>
        <w:lastRenderedPageBreak/>
        <w:t xml:space="preserve">MCEs should use Pricing Methodology = 10 at the header and the appropriate Pricing Methodology for APM (Pricing Methodology = 10) or Sub-Cap (Pricing Methodology = </w:t>
      </w:r>
      <w:r w:rsidR="30D6AFF4" w:rsidRPr="37CD307D">
        <w:rPr>
          <w:rFonts w:asciiTheme="minorHAnsi" w:hAnsiTheme="minorHAnsi" w:cstheme="minorBidi"/>
        </w:rPr>
        <w:t>0</w:t>
      </w:r>
      <w:r w:rsidRPr="37CD307D">
        <w:rPr>
          <w:rFonts w:asciiTheme="minorHAnsi" w:hAnsiTheme="minorHAnsi" w:cstheme="minorBidi"/>
        </w:rPr>
        <w:t>7) at the line level.</w:t>
      </w:r>
    </w:p>
    <w:p w14:paraId="0F8AB5B0" w14:textId="77777777" w:rsidR="00B05272" w:rsidRPr="00FB5E26" w:rsidRDefault="00B05272" w:rsidP="00324F0A">
      <w:pPr>
        <w:pStyle w:val="ListParagraph"/>
        <w:widowControl/>
        <w:numPr>
          <w:ilvl w:val="1"/>
          <w:numId w:val="12"/>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 xml:space="preserve">MCEs should use CARC = 24 at the header and line level. </w:t>
      </w:r>
    </w:p>
    <w:p w14:paraId="5768EBB7" w14:textId="77777777" w:rsidR="00B05272" w:rsidRPr="001C4F8D" w:rsidRDefault="00B05272"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1C4F8D">
        <w:rPr>
          <w:rFonts w:asciiTheme="minorHAnsi" w:hAnsiTheme="minorHAnsi" w:cstheme="minorBidi"/>
        </w:rPr>
        <w:t>When the claim has a mix of APM and at least one or more non-Sub-Cap lines:</w:t>
      </w:r>
    </w:p>
    <w:p w14:paraId="6F27AFF5" w14:textId="22CE6BB5" w:rsidR="00B05272" w:rsidRPr="00FB5E26" w:rsidRDefault="00B05272" w:rsidP="00324F0A">
      <w:pPr>
        <w:pStyle w:val="ListParagraph"/>
        <w:widowControl/>
        <w:numPr>
          <w:ilvl w:val="1"/>
          <w:numId w:val="12"/>
        </w:numPr>
        <w:autoSpaceDE/>
        <w:autoSpaceDN/>
        <w:spacing w:after="160" w:line="259" w:lineRule="auto"/>
        <w:contextualSpacing/>
        <w:rPr>
          <w:rFonts w:asciiTheme="minorHAnsi" w:hAnsiTheme="minorHAnsi" w:cstheme="minorBidi"/>
        </w:rPr>
      </w:pPr>
      <w:r w:rsidRPr="6CF52873">
        <w:rPr>
          <w:rFonts w:asciiTheme="minorHAnsi" w:hAnsiTheme="minorHAnsi" w:cstheme="minorBidi"/>
        </w:rPr>
        <w:t xml:space="preserve">MCEs should populate Contract Type = </w:t>
      </w:r>
      <w:r w:rsidR="63893436" w:rsidRPr="6CF52873">
        <w:rPr>
          <w:rFonts w:asciiTheme="minorHAnsi" w:hAnsiTheme="minorHAnsi" w:cstheme="minorBidi"/>
        </w:rPr>
        <w:t>0</w:t>
      </w:r>
      <w:r w:rsidRPr="6CF52873">
        <w:rPr>
          <w:rFonts w:asciiTheme="minorHAnsi" w:hAnsiTheme="minorHAnsi" w:cstheme="minorBidi"/>
        </w:rPr>
        <w:t xml:space="preserve">9 at the header. </w:t>
      </w:r>
    </w:p>
    <w:p w14:paraId="60963A18" w14:textId="69C7225E" w:rsidR="00B05272" w:rsidRPr="00FB5E26" w:rsidRDefault="00B05272" w:rsidP="00324F0A">
      <w:pPr>
        <w:pStyle w:val="ListParagraph"/>
        <w:widowControl/>
        <w:numPr>
          <w:ilvl w:val="1"/>
          <w:numId w:val="12"/>
        </w:numPr>
        <w:autoSpaceDE/>
        <w:autoSpaceDN/>
        <w:spacing w:after="160" w:line="259" w:lineRule="auto"/>
        <w:contextualSpacing/>
        <w:rPr>
          <w:rFonts w:asciiTheme="minorHAnsi" w:hAnsiTheme="minorHAnsi" w:cstheme="minorBidi"/>
        </w:rPr>
      </w:pPr>
      <w:r w:rsidRPr="37CD307D">
        <w:rPr>
          <w:rFonts w:asciiTheme="minorHAnsi" w:hAnsiTheme="minorHAnsi" w:cstheme="minorBidi"/>
        </w:rPr>
        <w:t xml:space="preserve">MCEs should populate Pricing Methodology = 10 at the header and the appropriate Pricing Methodology for APM (Pricing Methodology = 10), Sub-Cap (Pricing Methodology = </w:t>
      </w:r>
      <w:r w:rsidR="0FF4C87D" w:rsidRPr="37CD307D">
        <w:rPr>
          <w:rFonts w:asciiTheme="minorHAnsi" w:hAnsiTheme="minorHAnsi" w:cstheme="minorBidi"/>
        </w:rPr>
        <w:t>0</w:t>
      </w:r>
      <w:r w:rsidRPr="37CD307D">
        <w:rPr>
          <w:rFonts w:asciiTheme="minorHAnsi" w:hAnsiTheme="minorHAnsi" w:cstheme="minorBidi"/>
        </w:rPr>
        <w:t>7), or other payment arrangement (per standard) at the line level.</w:t>
      </w:r>
    </w:p>
    <w:p w14:paraId="7E3FA0BA" w14:textId="77777777" w:rsidR="00B05272" w:rsidRPr="00FB5E26" w:rsidRDefault="00B05272" w:rsidP="00324F0A">
      <w:pPr>
        <w:pStyle w:val="ListParagraph"/>
        <w:widowControl/>
        <w:numPr>
          <w:ilvl w:val="1"/>
          <w:numId w:val="12"/>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MCEs should populate CARC at the header per standard</w:t>
      </w:r>
      <w:r w:rsidRPr="00FB5E26">
        <w:rPr>
          <w:rFonts w:asciiTheme="minorHAnsi" w:eastAsia="Open Sans" w:hAnsiTheme="minorHAnsi" w:cstheme="minorHAnsi"/>
          <w:kern w:val="24"/>
        </w:rPr>
        <w:t xml:space="preserve"> </w:t>
      </w:r>
      <w:r w:rsidRPr="00FB5E26">
        <w:rPr>
          <w:rFonts w:asciiTheme="minorHAnsi" w:hAnsiTheme="minorHAnsi" w:cstheme="minorHAnsi"/>
        </w:rPr>
        <w:t>or MassHealth guidance. Populate the appropriate CARC for APM (CAS02 = 24), Sub-Cap (CAS02 = 24), or other payment arrangement (per standard or MassHealth guidance) at the line level.</w:t>
      </w:r>
    </w:p>
    <w:p w14:paraId="6A0602FE" w14:textId="77777777" w:rsidR="00B05272" w:rsidRPr="001C4F8D" w:rsidRDefault="00B05272" w:rsidP="00324F0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1C4F8D">
        <w:rPr>
          <w:rFonts w:asciiTheme="minorHAnsi" w:hAnsiTheme="minorHAnsi" w:cstheme="minorBidi"/>
        </w:rPr>
        <w:t>All amounts will be submitted in their corresponding fields per X12 IG.</w:t>
      </w:r>
    </w:p>
    <w:p w14:paraId="3AF31660" w14:textId="77777777" w:rsidR="00B05272" w:rsidRPr="00FB5E26" w:rsidRDefault="00B05272" w:rsidP="00B05272">
      <w:pPr>
        <w:spacing w:after="160" w:line="259" w:lineRule="auto"/>
        <w:rPr>
          <w:rFonts w:asciiTheme="minorHAnsi" w:hAnsiTheme="minorHAnsi" w:cstheme="minorHAnsi"/>
        </w:rPr>
      </w:pPr>
    </w:p>
    <w:tbl>
      <w:tblPr>
        <w:tblW w:w="10324" w:type="dxa"/>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CellMar>
          <w:left w:w="0" w:type="dxa"/>
          <w:right w:w="0" w:type="dxa"/>
        </w:tblCellMar>
        <w:tblLook w:val="04A0" w:firstRow="1" w:lastRow="0" w:firstColumn="1" w:lastColumn="0" w:noHBand="0" w:noVBand="1"/>
        <w:tblDescription w:val="This table describes record indicators for alternative payment methodology (APM)."/>
      </w:tblPr>
      <w:tblGrid>
        <w:gridCol w:w="1701"/>
        <w:gridCol w:w="1686"/>
        <w:gridCol w:w="1452"/>
        <w:gridCol w:w="1632"/>
        <w:gridCol w:w="1840"/>
        <w:gridCol w:w="2013"/>
      </w:tblGrid>
      <w:tr w:rsidR="00601365" w:rsidRPr="007D4164" w14:paraId="29314B5D" w14:textId="77777777" w:rsidTr="008B7CB8">
        <w:trPr>
          <w:trHeight w:val="285"/>
        </w:trPr>
        <w:tc>
          <w:tcPr>
            <w:tcW w:w="1701" w:type="dxa"/>
            <w:tcBorders>
              <w:top w:val="single" w:sz="6" w:space="0" w:color="009895"/>
              <w:left w:val="single" w:sz="6" w:space="0" w:color="009895"/>
              <w:bottom w:val="single" w:sz="6" w:space="0" w:color="009895"/>
              <w:right w:val="single" w:sz="6" w:space="0" w:color="009895"/>
            </w:tcBorders>
            <w:shd w:val="clear" w:color="auto" w:fill="4DAFAF"/>
            <w:vAlign w:val="center"/>
            <w:hideMark/>
          </w:tcPr>
          <w:p w14:paraId="5B47324E" w14:textId="4CA34146" w:rsidR="00185097" w:rsidRPr="007D4164" w:rsidRDefault="00185097" w:rsidP="00185097">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Payment Arrangement</w:t>
            </w:r>
          </w:p>
        </w:tc>
        <w:tc>
          <w:tcPr>
            <w:tcW w:w="1686"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5561B812" w14:textId="474146F3" w:rsidR="00185097" w:rsidRPr="007D4164" w:rsidRDefault="00185097" w:rsidP="00185097">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Multiple Arrangemen</w:t>
            </w:r>
            <w:r w:rsidR="00292A86">
              <w:rPr>
                <w:rFonts w:ascii="Calibri" w:eastAsia="Times New Roman" w:hAnsi="Calibri" w:cs="Calibri"/>
                <w:b/>
                <w:lang w:bidi="ar-SA"/>
              </w:rPr>
              <w:t>ts</w:t>
            </w:r>
            <w:r w:rsidR="00292A86" w:rsidRPr="00E66F24">
              <w:rPr>
                <w:rStyle w:val="FootnoteReference"/>
                <w:b/>
                <w:sz w:val="16"/>
                <w:szCs w:val="16"/>
              </w:rPr>
              <w:fldChar w:fldCharType="begin"/>
            </w:r>
            <w:r w:rsidR="00292A86" w:rsidRPr="00D5533D">
              <w:rPr>
                <w:rStyle w:val="FootnoteReference"/>
                <w:b/>
                <w:sz w:val="16"/>
                <w:szCs w:val="16"/>
              </w:rPr>
              <w:instrText xml:space="preserve"> NOTEREF _Ref187058611 \h  \* MERGEFORMAT </w:instrText>
            </w:r>
            <w:r w:rsidR="00292A86" w:rsidRPr="00E66F24">
              <w:rPr>
                <w:rStyle w:val="FootnoteReference"/>
                <w:b/>
                <w:sz w:val="16"/>
                <w:szCs w:val="16"/>
              </w:rPr>
            </w:r>
            <w:r w:rsidR="00292A86" w:rsidRPr="00E66F24">
              <w:rPr>
                <w:rStyle w:val="FootnoteReference"/>
                <w:b/>
                <w:sz w:val="16"/>
                <w:szCs w:val="16"/>
              </w:rPr>
              <w:fldChar w:fldCharType="separate"/>
            </w:r>
            <w:r w:rsidR="001C7A94">
              <w:rPr>
                <w:rStyle w:val="FootnoteReference"/>
                <w:b/>
                <w:sz w:val="16"/>
                <w:szCs w:val="16"/>
              </w:rPr>
              <w:t>5</w:t>
            </w:r>
            <w:r w:rsidR="00292A86" w:rsidRPr="00E66F24">
              <w:rPr>
                <w:rStyle w:val="FootnoteReference"/>
                <w:b/>
                <w:sz w:val="16"/>
                <w:szCs w:val="16"/>
              </w:rPr>
              <w:fldChar w:fldCharType="end"/>
            </w:r>
          </w:p>
        </w:tc>
        <w:tc>
          <w:tcPr>
            <w:tcW w:w="1452"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20DF6D4C" w14:textId="77777777" w:rsidR="00185097" w:rsidRPr="007D4164" w:rsidRDefault="00185097" w:rsidP="00185097">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Line Type</w:t>
            </w:r>
          </w:p>
        </w:tc>
        <w:tc>
          <w:tcPr>
            <w:tcW w:w="1632"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3670BF85" w14:textId="5ED31E02" w:rsidR="00185097" w:rsidRPr="007D4164" w:rsidRDefault="00185097" w:rsidP="00185097">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 xml:space="preserve">Contract </w:t>
            </w:r>
            <w:r w:rsidR="00747AF6">
              <w:rPr>
                <w:rFonts w:ascii="Calibri" w:eastAsia="Times New Roman" w:hAnsi="Calibri" w:cs="Calibri"/>
                <w:b/>
                <w:lang w:bidi="ar-SA"/>
              </w:rPr>
              <w:t>Type</w:t>
            </w:r>
          </w:p>
        </w:tc>
        <w:tc>
          <w:tcPr>
            <w:tcW w:w="1840"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1E703306" w14:textId="03B09510" w:rsidR="00185097" w:rsidRPr="007D4164" w:rsidRDefault="00185097" w:rsidP="00185097">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 xml:space="preserve">Pricing </w:t>
            </w:r>
            <w:r w:rsidR="00CD3091">
              <w:rPr>
                <w:rFonts w:ascii="Calibri" w:eastAsia="Times New Roman" w:hAnsi="Calibri" w:cs="Calibri"/>
                <w:b/>
                <w:lang w:bidi="ar-SA"/>
              </w:rPr>
              <w:t>Methodology</w:t>
            </w:r>
          </w:p>
        </w:tc>
        <w:tc>
          <w:tcPr>
            <w:tcW w:w="2013" w:type="dxa"/>
            <w:tcBorders>
              <w:top w:val="single" w:sz="6" w:space="0" w:color="009895"/>
              <w:left w:val="single" w:sz="6" w:space="0" w:color="009895"/>
              <w:bottom w:val="single" w:sz="6" w:space="0" w:color="009895"/>
              <w:right w:val="single" w:sz="6" w:space="0" w:color="9CC2E5" w:themeColor="accent1" w:themeTint="99"/>
            </w:tcBorders>
            <w:shd w:val="clear" w:color="auto" w:fill="4DAFAF"/>
            <w:vAlign w:val="center"/>
            <w:hideMark/>
          </w:tcPr>
          <w:p w14:paraId="516241A0" w14:textId="07877791" w:rsidR="00185097" w:rsidRPr="007D4164" w:rsidRDefault="00E533BD" w:rsidP="00185097">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CARC</w:t>
            </w:r>
            <w:r w:rsidR="008C11D1" w:rsidRPr="00E66F24">
              <w:rPr>
                <w:rStyle w:val="FootnoteReference"/>
                <w:b/>
                <w:sz w:val="16"/>
                <w:szCs w:val="16"/>
              </w:rPr>
              <w:t>2</w:t>
            </w:r>
          </w:p>
        </w:tc>
      </w:tr>
      <w:tr w:rsidR="00601365" w:rsidRPr="00517DFE" w14:paraId="5D631045" w14:textId="77777777" w:rsidTr="008C334A">
        <w:trPr>
          <w:trHeight w:val="285"/>
        </w:trPr>
        <w:tc>
          <w:tcPr>
            <w:tcW w:w="1701" w:type="dxa"/>
            <w:tcBorders>
              <w:top w:val="single" w:sz="6" w:space="0" w:color="009895"/>
            </w:tcBorders>
            <w:vAlign w:val="center"/>
            <w:hideMark/>
          </w:tcPr>
          <w:p w14:paraId="5C5A38AC" w14:textId="483EAC05" w:rsidR="00200C1C" w:rsidRPr="00315348" w:rsidRDefault="00784ABE" w:rsidP="00185097">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Alternative Payment Methodology (APM)</w:t>
            </w:r>
          </w:p>
        </w:tc>
        <w:tc>
          <w:tcPr>
            <w:tcW w:w="1686" w:type="dxa"/>
            <w:tcBorders>
              <w:top w:val="single" w:sz="6" w:space="0" w:color="009895"/>
            </w:tcBorders>
            <w:vAlign w:val="center"/>
          </w:tcPr>
          <w:p w14:paraId="0C3CF81A" w14:textId="77777777" w:rsidR="00200C1C" w:rsidRPr="009F7B06" w:rsidRDefault="00200C1C" w:rsidP="00185097">
            <w:pPr>
              <w:widowControl/>
              <w:autoSpaceDE/>
              <w:autoSpaceDN/>
              <w:jc w:val="center"/>
              <w:textAlignment w:val="baseline"/>
              <w:rPr>
                <w:rFonts w:asciiTheme="minorHAnsi" w:eastAsia="Times New Roman" w:hAnsiTheme="minorHAnsi" w:cstheme="minorHAnsi"/>
                <w:sz w:val="20"/>
                <w:szCs w:val="20"/>
                <w:lang w:bidi="ar-SA"/>
              </w:rPr>
            </w:pPr>
            <w:r w:rsidRPr="009F7B06">
              <w:rPr>
                <w:rFonts w:asciiTheme="minorHAnsi" w:eastAsia="Times New Roman" w:hAnsiTheme="minorHAnsi" w:cstheme="minorHAnsi"/>
                <w:sz w:val="20"/>
                <w:szCs w:val="20"/>
                <w:lang w:bidi="ar-SA"/>
              </w:rPr>
              <w:t>No</w:t>
            </w:r>
          </w:p>
        </w:tc>
        <w:tc>
          <w:tcPr>
            <w:tcW w:w="1452" w:type="dxa"/>
            <w:tcBorders>
              <w:top w:val="single" w:sz="6" w:space="0" w:color="009895"/>
              <w:bottom w:val="single" w:sz="6" w:space="0" w:color="9CC2E5" w:themeColor="accent1" w:themeTint="99"/>
            </w:tcBorders>
            <w:vAlign w:val="center"/>
          </w:tcPr>
          <w:p w14:paraId="1A06BA37" w14:textId="77777777" w:rsidR="00200C1C" w:rsidRPr="009F7B06" w:rsidRDefault="00200C1C" w:rsidP="00185097">
            <w:pPr>
              <w:widowControl/>
              <w:autoSpaceDE/>
              <w:autoSpaceDN/>
              <w:jc w:val="center"/>
              <w:textAlignment w:val="baseline"/>
              <w:rPr>
                <w:rFonts w:asciiTheme="minorHAnsi" w:eastAsia="Times New Roman" w:hAnsiTheme="minorHAnsi" w:cstheme="minorHAnsi"/>
                <w:sz w:val="20"/>
                <w:szCs w:val="20"/>
                <w:lang w:bidi="ar-SA"/>
              </w:rPr>
            </w:pPr>
            <w:r w:rsidRPr="009F7B06">
              <w:rPr>
                <w:rFonts w:asciiTheme="minorHAnsi" w:hAnsiTheme="minorHAnsi" w:cstheme="minorHAnsi"/>
                <w:sz w:val="20"/>
                <w:szCs w:val="20"/>
              </w:rPr>
              <w:t>Header</w:t>
            </w:r>
          </w:p>
        </w:tc>
        <w:tc>
          <w:tcPr>
            <w:tcW w:w="1632" w:type="dxa"/>
            <w:tcBorders>
              <w:top w:val="single" w:sz="6" w:space="0" w:color="009895"/>
            </w:tcBorders>
            <w:vAlign w:val="center"/>
          </w:tcPr>
          <w:p w14:paraId="0F228F60" w14:textId="45D8C5E2" w:rsidR="00200C1C" w:rsidRPr="009F7B06" w:rsidRDefault="01F78A1E" w:rsidP="00185097">
            <w:pPr>
              <w:widowControl/>
              <w:autoSpaceDE/>
              <w:autoSpaceDN/>
              <w:jc w:val="center"/>
              <w:textAlignment w:val="baseline"/>
              <w:rPr>
                <w:rFonts w:asciiTheme="minorHAnsi" w:eastAsia="Times New Roman" w:hAnsiTheme="minorHAnsi" w:cstheme="minorBidi"/>
                <w:sz w:val="20"/>
                <w:szCs w:val="20"/>
                <w:lang w:bidi="ar-SA"/>
              </w:rPr>
            </w:pPr>
            <w:r w:rsidRPr="6CF52873">
              <w:rPr>
                <w:rFonts w:asciiTheme="minorHAnsi" w:hAnsiTheme="minorHAnsi" w:cstheme="minorBidi"/>
                <w:sz w:val="20"/>
                <w:szCs w:val="20"/>
              </w:rPr>
              <w:t>0</w:t>
            </w:r>
            <w:r w:rsidR="5C56402D" w:rsidRPr="6CF52873">
              <w:rPr>
                <w:rFonts w:asciiTheme="minorHAnsi" w:hAnsiTheme="minorHAnsi" w:cstheme="minorBidi"/>
                <w:sz w:val="20"/>
                <w:szCs w:val="20"/>
              </w:rPr>
              <w:t>5</w:t>
            </w:r>
          </w:p>
        </w:tc>
        <w:tc>
          <w:tcPr>
            <w:tcW w:w="1840" w:type="dxa"/>
            <w:tcBorders>
              <w:top w:val="single" w:sz="6" w:space="0" w:color="009895"/>
            </w:tcBorders>
            <w:vAlign w:val="center"/>
          </w:tcPr>
          <w:p w14:paraId="3BE2FC9D" w14:textId="67153BA9" w:rsidR="00200C1C" w:rsidRPr="009F7B06" w:rsidRDefault="00200C1C" w:rsidP="00185097">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10</w:t>
            </w:r>
          </w:p>
        </w:tc>
        <w:tc>
          <w:tcPr>
            <w:tcW w:w="2013" w:type="dxa"/>
            <w:tcBorders>
              <w:top w:val="single" w:sz="6" w:space="0" w:color="009895"/>
            </w:tcBorders>
            <w:vAlign w:val="center"/>
            <w:hideMark/>
          </w:tcPr>
          <w:p w14:paraId="0E01E95B" w14:textId="48BEE336" w:rsidR="00200C1C" w:rsidRPr="009F7B06" w:rsidRDefault="00200C1C" w:rsidP="00185097">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24</w:t>
            </w:r>
          </w:p>
        </w:tc>
      </w:tr>
      <w:tr w:rsidR="00167A54" w:rsidRPr="00517DFE" w14:paraId="057FB034" w14:textId="77777777" w:rsidTr="008C334A">
        <w:trPr>
          <w:trHeight w:val="285"/>
        </w:trPr>
        <w:tc>
          <w:tcPr>
            <w:tcW w:w="1701" w:type="dxa"/>
            <w:vAlign w:val="center"/>
          </w:tcPr>
          <w:p w14:paraId="1D6B77E4" w14:textId="4A32E1A5" w:rsidR="00167A54" w:rsidRPr="00315348" w:rsidRDefault="00784ABE" w:rsidP="00167A54">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Alternative Payment Methodology (APM)</w:t>
            </w:r>
          </w:p>
        </w:tc>
        <w:tc>
          <w:tcPr>
            <w:tcW w:w="1686" w:type="dxa"/>
            <w:tcBorders>
              <w:bottom w:val="single" w:sz="6" w:space="0" w:color="9CC2E5" w:themeColor="accent1" w:themeTint="99"/>
            </w:tcBorders>
            <w:vAlign w:val="center"/>
          </w:tcPr>
          <w:p w14:paraId="3EE32298" w14:textId="5ACD9491"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No</w:t>
            </w:r>
          </w:p>
        </w:tc>
        <w:tc>
          <w:tcPr>
            <w:tcW w:w="1452" w:type="dxa"/>
            <w:tcBorders>
              <w:top w:val="single" w:sz="6" w:space="0" w:color="9CC2E5" w:themeColor="accent1" w:themeTint="99"/>
              <w:bottom w:val="single" w:sz="6" w:space="0" w:color="9CC2E5" w:themeColor="accent1" w:themeTint="99"/>
            </w:tcBorders>
            <w:vAlign w:val="center"/>
          </w:tcPr>
          <w:p w14:paraId="2AB306F9" w14:textId="77777777"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9F7B06">
              <w:rPr>
                <w:rFonts w:asciiTheme="minorHAnsi" w:hAnsiTheme="minorHAnsi" w:cstheme="minorHAnsi"/>
                <w:sz w:val="20"/>
                <w:szCs w:val="20"/>
              </w:rPr>
              <w:t>Line</w:t>
            </w:r>
          </w:p>
        </w:tc>
        <w:tc>
          <w:tcPr>
            <w:tcW w:w="1632" w:type="dxa"/>
            <w:vAlign w:val="center"/>
          </w:tcPr>
          <w:p w14:paraId="311F4B8F" w14:textId="27EEE153" w:rsidR="00167A54" w:rsidRPr="009F7B06" w:rsidRDefault="00200C1C"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N/A</w:t>
            </w:r>
          </w:p>
        </w:tc>
        <w:tc>
          <w:tcPr>
            <w:tcW w:w="1840" w:type="dxa"/>
            <w:vAlign w:val="center"/>
          </w:tcPr>
          <w:p w14:paraId="18A28345" w14:textId="017A5902"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10</w:t>
            </w:r>
          </w:p>
        </w:tc>
        <w:tc>
          <w:tcPr>
            <w:tcW w:w="2013" w:type="dxa"/>
            <w:vAlign w:val="center"/>
          </w:tcPr>
          <w:p w14:paraId="2D92AB22" w14:textId="3F5C0B88"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24</w:t>
            </w:r>
          </w:p>
        </w:tc>
      </w:tr>
      <w:tr w:rsidR="00167A54" w:rsidRPr="00517DFE" w14:paraId="67021369" w14:textId="77777777">
        <w:trPr>
          <w:trHeight w:val="285"/>
        </w:trPr>
        <w:tc>
          <w:tcPr>
            <w:tcW w:w="1701" w:type="dxa"/>
            <w:vAlign w:val="center"/>
          </w:tcPr>
          <w:p w14:paraId="4022F404" w14:textId="315BB7CC" w:rsidR="00167A54" w:rsidRPr="00315348" w:rsidRDefault="00784ABE" w:rsidP="00167A54">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Alternative Payment Methodology (APM)</w:t>
            </w:r>
          </w:p>
        </w:tc>
        <w:tc>
          <w:tcPr>
            <w:tcW w:w="1686" w:type="dxa"/>
            <w:tcBorders>
              <w:top w:val="single" w:sz="6" w:space="0" w:color="9CC2E5" w:themeColor="accent1" w:themeTint="99"/>
            </w:tcBorders>
            <w:vAlign w:val="center"/>
          </w:tcPr>
          <w:p w14:paraId="17F81559" w14:textId="4B431416"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9F7B06">
              <w:rPr>
                <w:rFonts w:asciiTheme="minorHAnsi" w:eastAsia="Times New Roman" w:hAnsiTheme="minorHAnsi" w:cstheme="minorHAnsi"/>
                <w:sz w:val="20"/>
                <w:szCs w:val="20"/>
                <w:lang w:bidi="ar-SA"/>
              </w:rPr>
              <w:t>Yes (with Sub-Cap only)</w:t>
            </w:r>
          </w:p>
        </w:tc>
        <w:tc>
          <w:tcPr>
            <w:tcW w:w="1452" w:type="dxa"/>
            <w:tcBorders>
              <w:top w:val="single" w:sz="6" w:space="0" w:color="9CC2E5" w:themeColor="accent1" w:themeTint="99"/>
              <w:bottom w:val="single" w:sz="6" w:space="0" w:color="9CC2E5" w:themeColor="accent1" w:themeTint="99"/>
            </w:tcBorders>
            <w:vAlign w:val="center"/>
          </w:tcPr>
          <w:p w14:paraId="2357AD48" w14:textId="77777777"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9F7B06">
              <w:rPr>
                <w:rFonts w:asciiTheme="minorHAnsi" w:hAnsiTheme="minorHAnsi" w:cstheme="minorHAnsi"/>
                <w:sz w:val="20"/>
                <w:szCs w:val="20"/>
              </w:rPr>
              <w:t>Header</w:t>
            </w:r>
          </w:p>
        </w:tc>
        <w:tc>
          <w:tcPr>
            <w:tcW w:w="1632" w:type="dxa"/>
            <w:vAlign w:val="center"/>
          </w:tcPr>
          <w:p w14:paraId="759F749A" w14:textId="7525CF11" w:rsidR="00167A54" w:rsidRPr="009F7B06" w:rsidRDefault="1FFE47FB" w:rsidP="00167A54">
            <w:pPr>
              <w:widowControl/>
              <w:autoSpaceDE/>
              <w:autoSpaceDN/>
              <w:jc w:val="center"/>
              <w:textAlignment w:val="baseline"/>
              <w:rPr>
                <w:rFonts w:asciiTheme="minorHAnsi" w:eastAsia="Times New Roman" w:hAnsiTheme="minorHAnsi" w:cstheme="minorBidi"/>
                <w:sz w:val="20"/>
                <w:szCs w:val="20"/>
                <w:lang w:bidi="ar-SA"/>
              </w:rPr>
            </w:pPr>
            <w:r w:rsidRPr="6CF52873">
              <w:rPr>
                <w:rFonts w:asciiTheme="minorHAnsi" w:eastAsia="Times New Roman" w:hAnsiTheme="minorHAnsi" w:cstheme="minorBidi"/>
                <w:sz w:val="20"/>
                <w:szCs w:val="20"/>
                <w:lang w:bidi="ar-SA"/>
              </w:rPr>
              <w:t>0</w:t>
            </w:r>
            <w:r w:rsidR="66482478" w:rsidRPr="6CF52873">
              <w:rPr>
                <w:rFonts w:asciiTheme="minorHAnsi" w:eastAsia="Times New Roman" w:hAnsiTheme="minorHAnsi" w:cstheme="minorBidi"/>
                <w:sz w:val="20"/>
                <w:szCs w:val="20"/>
                <w:lang w:bidi="ar-SA"/>
              </w:rPr>
              <w:t>5</w:t>
            </w:r>
          </w:p>
        </w:tc>
        <w:tc>
          <w:tcPr>
            <w:tcW w:w="1840" w:type="dxa"/>
            <w:vAlign w:val="center"/>
          </w:tcPr>
          <w:p w14:paraId="014922CC" w14:textId="1723F388" w:rsidR="00167A54" w:rsidRPr="009F7B06" w:rsidRDefault="00E66F24" w:rsidP="00167A54">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10</w:t>
            </w:r>
          </w:p>
        </w:tc>
        <w:tc>
          <w:tcPr>
            <w:tcW w:w="2013" w:type="dxa"/>
          </w:tcPr>
          <w:p w14:paraId="6DC8A07B" w14:textId="5521BD8C"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24</w:t>
            </w:r>
          </w:p>
        </w:tc>
      </w:tr>
      <w:tr w:rsidR="00167A54" w:rsidRPr="00517DFE" w14:paraId="568AA552" w14:textId="77777777">
        <w:trPr>
          <w:trHeight w:val="285"/>
        </w:trPr>
        <w:tc>
          <w:tcPr>
            <w:tcW w:w="1701" w:type="dxa"/>
            <w:vAlign w:val="center"/>
          </w:tcPr>
          <w:p w14:paraId="506299E0" w14:textId="0ED76F77" w:rsidR="00167A54" w:rsidRPr="00315348" w:rsidRDefault="00784ABE" w:rsidP="00167A54">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Alternative Payment Methodology (APM)</w:t>
            </w:r>
          </w:p>
        </w:tc>
        <w:tc>
          <w:tcPr>
            <w:tcW w:w="1686" w:type="dxa"/>
            <w:vAlign w:val="center"/>
          </w:tcPr>
          <w:p w14:paraId="71B5F80B" w14:textId="5F7C1614"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9F7B06">
              <w:rPr>
                <w:rFonts w:asciiTheme="minorHAnsi" w:eastAsia="Times New Roman" w:hAnsiTheme="minorHAnsi" w:cstheme="minorHAnsi"/>
                <w:sz w:val="20"/>
                <w:szCs w:val="20"/>
                <w:lang w:bidi="ar-SA"/>
              </w:rPr>
              <w:t>Yes (with Sub-Cap only)</w:t>
            </w:r>
          </w:p>
        </w:tc>
        <w:tc>
          <w:tcPr>
            <w:tcW w:w="1452" w:type="dxa"/>
            <w:tcBorders>
              <w:top w:val="single" w:sz="6" w:space="0" w:color="9CC2E5" w:themeColor="accent1" w:themeTint="99"/>
              <w:bottom w:val="single" w:sz="6" w:space="0" w:color="9CC2E5" w:themeColor="accent1" w:themeTint="99"/>
            </w:tcBorders>
            <w:vAlign w:val="center"/>
          </w:tcPr>
          <w:p w14:paraId="6CF9BDBF" w14:textId="77777777"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9F7B06">
              <w:rPr>
                <w:rFonts w:asciiTheme="minorHAnsi" w:hAnsiTheme="minorHAnsi" w:cstheme="minorHAnsi"/>
                <w:sz w:val="20"/>
                <w:szCs w:val="20"/>
              </w:rPr>
              <w:t>Line</w:t>
            </w:r>
          </w:p>
        </w:tc>
        <w:tc>
          <w:tcPr>
            <w:tcW w:w="1632" w:type="dxa"/>
            <w:vAlign w:val="center"/>
          </w:tcPr>
          <w:p w14:paraId="43F13D0D" w14:textId="77777777"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9F7B06">
              <w:rPr>
                <w:rFonts w:asciiTheme="minorHAnsi" w:eastAsia="Times New Roman" w:hAnsiTheme="minorHAnsi" w:cstheme="minorHAnsi"/>
                <w:sz w:val="20"/>
                <w:szCs w:val="20"/>
                <w:lang w:bidi="ar-SA"/>
              </w:rPr>
              <w:t>N/A</w:t>
            </w:r>
          </w:p>
        </w:tc>
        <w:tc>
          <w:tcPr>
            <w:tcW w:w="1840" w:type="dxa"/>
            <w:vAlign w:val="center"/>
          </w:tcPr>
          <w:p w14:paraId="18BFEE85" w14:textId="77777777"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9F7B06">
              <w:rPr>
                <w:rFonts w:asciiTheme="minorHAnsi" w:eastAsia="Times New Roman" w:hAnsiTheme="minorHAnsi" w:cstheme="minorHAnsi"/>
                <w:sz w:val="20"/>
                <w:szCs w:val="20"/>
                <w:lang w:bidi="ar-SA"/>
              </w:rPr>
              <w:t>Per Standard or MassHealth Guidance</w:t>
            </w:r>
          </w:p>
        </w:tc>
        <w:tc>
          <w:tcPr>
            <w:tcW w:w="2013" w:type="dxa"/>
          </w:tcPr>
          <w:p w14:paraId="162E3325" w14:textId="403A9ED4"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24</w:t>
            </w:r>
          </w:p>
        </w:tc>
      </w:tr>
      <w:tr w:rsidR="00167A54" w:rsidRPr="00517DFE" w14:paraId="2075DE71" w14:textId="77777777">
        <w:trPr>
          <w:trHeight w:val="285"/>
        </w:trPr>
        <w:tc>
          <w:tcPr>
            <w:tcW w:w="1701" w:type="dxa"/>
            <w:vAlign w:val="center"/>
          </w:tcPr>
          <w:p w14:paraId="4AA971EC" w14:textId="23742E33" w:rsidR="00167A54" w:rsidRPr="00315348" w:rsidRDefault="00784ABE" w:rsidP="00167A54">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Alternative Payment Methodology (APM)</w:t>
            </w:r>
          </w:p>
        </w:tc>
        <w:tc>
          <w:tcPr>
            <w:tcW w:w="1686" w:type="dxa"/>
            <w:vAlign w:val="center"/>
          </w:tcPr>
          <w:p w14:paraId="61843EE1" w14:textId="7597B500"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9F7B06">
              <w:rPr>
                <w:rFonts w:asciiTheme="minorHAnsi" w:eastAsia="Times New Roman" w:hAnsiTheme="minorHAnsi" w:cstheme="minorHAnsi"/>
                <w:sz w:val="20"/>
                <w:szCs w:val="20"/>
                <w:lang w:bidi="ar-SA"/>
              </w:rPr>
              <w:t>Yes (with 1 or more non-Sub-Cap lines)</w:t>
            </w:r>
          </w:p>
        </w:tc>
        <w:tc>
          <w:tcPr>
            <w:tcW w:w="1452" w:type="dxa"/>
            <w:tcBorders>
              <w:top w:val="single" w:sz="6" w:space="0" w:color="9CC2E5" w:themeColor="accent1" w:themeTint="99"/>
              <w:bottom w:val="single" w:sz="6" w:space="0" w:color="9CC2E5" w:themeColor="accent1" w:themeTint="99"/>
            </w:tcBorders>
            <w:vAlign w:val="center"/>
          </w:tcPr>
          <w:p w14:paraId="296D16E8" w14:textId="34E2A224" w:rsidR="00167A54" w:rsidRPr="009F7B06" w:rsidRDefault="00167A54" w:rsidP="00167A54">
            <w:pPr>
              <w:widowControl/>
              <w:autoSpaceDE/>
              <w:autoSpaceDN/>
              <w:jc w:val="center"/>
              <w:textAlignment w:val="baseline"/>
              <w:rPr>
                <w:rFonts w:asciiTheme="minorHAnsi" w:hAnsiTheme="minorHAnsi" w:cstheme="minorHAnsi"/>
                <w:sz w:val="20"/>
                <w:szCs w:val="20"/>
              </w:rPr>
            </w:pPr>
            <w:r w:rsidRPr="009F7B06">
              <w:rPr>
                <w:rFonts w:asciiTheme="minorHAnsi" w:hAnsiTheme="minorHAnsi" w:cstheme="minorHAnsi"/>
                <w:sz w:val="20"/>
                <w:szCs w:val="20"/>
              </w:rPr>
              <w:t>Header</w:t>
            </w:r>
          </w:p>
        </w:tc>
        <w:tc>
          <w:tcPr>
            <w:tcW w:w="1632" w:type="dxa"/>
            <w:vAlign w:val="center"/>
          </w:tcPr>
          <w:p w14:paraId="59147B9A" w14:textId="0E509967" w:rsidR="00167A54" w:rsidRPr="009F7B06" w:rsidRDefault="39CEA65A" w:rsidP="00167A54">
            <w:pPr>
              <w:widowControl/>
              <w:autoSpaceDE/>
              <w:autoSpaceDN/>
              <w:jc w:val="center"/>
              <w:textAlignment w:val="baseline"/>
              <w:rPr>
                <w:rFonts w:asciiTheme="minorHAnsi" w:eastAsia="Times New Roman" w:hAnsiTheme="minorHAnsi" w:cstheme="minorBidi"/>
                <w:sz w:val="20"/>
                <w:szCs w:val="20"/>
                <w:lang w:bidi="ar-SA"/>
              </w:rPr>
            </w:pPr>
            <w:r w:rsidRPr="6CF52873">
              <w:rPr>
                <w:rFonts w:asciiTheme="minorHAnsi" w:eastAsia="Times New Roman" w:hAnsiTheme="minorHAnsi" w:cstheme="minorBidi"/>
                <w:sz w:val="20"/>
                <w:szCs w:val="20"/>
                <w:lang w:bidi="ar-SA"/>
              </w:rPr>
              <w:t>0</w:t>
            </w:r>
            <w:r w:rsidR="00167A54" w:rsidRPr="6CF52873">
              <w:rPr>
                <w:rFonts w:asciiTheme="minorHAnsi" w:eastAsia="Times New Roman" w:hAnsiTheme="minorHAnsi" w:cstheme="minorBidi"/>
                <w:sz w:val="20"/>
                <w:szCs w:val="20"/>
                <w:lang w:bidi="ar-SA"/>
              </w:rPr>
              <w:t>9</w:t>
            </w:r>
          </w:p>
        </w:tc>
        <w:tc>
          <w:tcPr>
            <w:tcW w:w="1840" w:type="dxa"/>
            <w:vAlign w:val="center"/>
          </w:tcPr>
          <w:p w14:paraId="01D69B11" w14:textId="5F8AAFDC"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9F7B06">
              <w:rPr>
                <w:rFonts w:asciiTheme="minorHAnsi" w:eastAsia="Times New Roman" w:hAnsiTheme="minorHAnsi" w:cstheme="minorHAnsi"/>
                <w:sz w:val="20"/>
                <w:szCs w:val="20"/>
                <w:lang w:bidi="ar-SA"/>
              </w:rPr>
              <w:t>10</w:t>
            </w:r>
          </w:p>
        </w:tc>
        <w:tc>
          <w:tcPr>
            <w:tcW w:w="2013" w:type="dxa"/>
          </w:tcPr>
          <w:p w14:paraId="21077FAB" w14:textId="749E8C0C"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9F7B06">
              <w:rPr>
                <w:rFonts w:asciiTheme="minorHAnsi" w:eastAsia="Times New Roman" w:hAnsiTheme="minorHAnsi" w:cstheme="minorHAnsi"/>
                <w:sz w:val="20"/>
                <w:szCs w:val="20"/>
                <w:lang w:bidi="ar-SA"/>
              </w:rPr>
              <w:t>Per Standard or MassHealth Guidance</w:t>
            </w:r>
          </w:p>
        </w:tc>
      </w:tr>
      <w:tr w:rsidR="00167A54" w:rsidRPr="00517DFE" w14:paraId="43A5FFA2" w14:textId="77777777">
        <w:trPr>
          <w:trHeight w:val="285"/>
        </w:trPr>
        <w:tc>
          <w:tcPr>
            <w:tcW w:w="1701" w:type="dxa"/>
            <w:vAlign w:val="center"/>
          </w:tcPr>
          <w:p w14:paraId="0D24DC3A" w14:textId="2186606D" w:rsidR="00167A54" w:rsidRPr="00315348" w:rsidRDefault="00784ABE" w:rsidP="00167A54">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Alternative Payment Methodology (APM)</w:t>
            </w:r>
          </w:p>
        </w:tc>
        <w:tc>
          <w:tcPr>
            <w:tcW w:w="1686" w:type="dxa"/>
            <w:vAlign w:val="center"/>
          </w:tcPr>
          <w:p w14:paraId="5A214A7A" w14:textId="38741B68"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9F7B06">
              <w:rPr>
                <w:rFonts w:asciiTheme="minorHAnsi" w:eastAsia="Times New Roman" w:hAnsiTheme="minorHAnsi" w:cstheme="minorHAnsi"/>
                <w:sz w:val="20"/>
                <w:szCs w:val="20"/>
                <w:lang w:bidi="ar-SA"/>
              </w:rPr>
              <w:t>Yes (with 1 or more non-Sub-Cap lines)</w:t>
            </w:r>
          </w:p>
        </w:tc>
        <w:tc>
          <w:tcPr>
            <w:tcW w:w="1452" w:type="dxa"/>
            <w:tcBorders>
              <w:top w:val="single" w:sz="6" w:space="0" w:color="9CC2E5" w:themeColor="accent1" w:themeTint="99"/>
            </w:tcBorders>
            <w:vAlign w:val="center"/>
          </w:tcPr>
          <w:p w14:paraId="4A330702" w14:textId="1ECDC090" w:rsidR="00167A54" w:rsidRPr="009F7B06" w:rsidRDefault="00167A54" w:rsidP="00167A54">
            <w:pPr>
              <w:widowControl/>
              <w:autoSpaceDE/>
              <w:autoSpaceDN/>
              <w:jc w:val="center"/>
              <w:textAlignment w:val="baseline"/>
              <w:rPr>
                <w:rFonts w:asciiTheme="minorHAnsi" w:hAnsiTheme="minorHAnsi" w:cstheme="minorHAnsi"/>
                <w:sz w:val="20"/>
                <w:szCs w:val="20"/>
              </w:rPr>
            </w:pPr>
            <w:r w:rsidRPr="009F7B06">
              <w:rPr>
                <w:rFonts w:asciiTheme="minorHAnsi" w:hAnsiTheme="minorHAnsi" w:cstheme="minorHAnsi"/>
                <w:sz w:val="20"/>
                <w:szCs w:val="20"/>
              </w:rPr>
              <w:t>Line</w:t>
            </w:r>
          </w:p>
        </w:tc>
        <w:tc>
          <w:tcPr>
            <w:tcW w:w="1632" w:type="dxa"/>
            <w:vAlign w:val="center"/>
          </w:tcPr>
          <w:p w14:paraId="22A0A5A7" w14:textId="5813361E"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9F7B06">
              <w:rPr>
                <w:rFonts w:asciiTheme="minorHAnsi" w:eastAsia="Times New Roman" w:hAnsiTheme="minorHAnsi" w:cstheme="minorHAnsi"/>
                <w:sz w:val="20"/>
                <w:szCs w:val="20"/>
                <w:lang w:bidi="ar-SA"/>
              </w:rPr>
              <w:t>N/A</w:t>
            </w:r>
          </w:p>
        </w:tc>
        <w:tc>
          <w:tcPr>
            <w:tcW w:w="1840" w:type="dxa"/>
            <w:vAlign w:val="center"/>
          </w:tcPr>
          <w:p w14:paraId="07FFCDEA" w14:textId="5F1896AB"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9F7B06">
              <w:rPr>
                <w:rFonts w:asciiTheme="minorHAnsi" w:eastAsia="Times New Roman" w:hAnsiTheme="minorHAnsi" w:cstheme="minorHAnsi"/>
                <w:sz w:val="20"/>
                <w:szCs w:val="20"/>
                <w:lang w:bidi="ar-SA"/>
              </w:rPr>
              <w:t>Per Standard or MassHealth Guidance</w:t>
            </w:r>
          </w:p>
        </w:tc>
        <w:tc>
          <w:tcPr>
            <w:tcW w:w="2013" w:type="dxa"/>
          </w:tcPr>
          <w:p w14:paraId="7B8B401A" w14:textId="016F8DE4" w:rsidR="00167A54" w:rsidRPr="009F7B06" w:rsidRDefault="00167A54" w:rsidP="00167A54">
            <w:pPr>
              <w:widowControl/>
              <w:autoSpaceDE/>
              <w:autoSpaceDN/>
              <w:jc w:val="center"/>
              <w:textAlignment w:val="baseline"/>
              <w:rPr>
                <w:rFonts w:asciiTheme="minorHAnsi" w:eastAsia="Times New Roman" w:hAnsiTheme="minorHAnsi" w:cstheme="minorHAnsi"/>
                <w:sz w:val="20"/>
                <w:szCs w:val="20"/>
                <w:lang w:bidi="ar-SA"/>
              </w:rPr>
            </w:pPr>
            <w:r w:rsidRPr="009F7B06">
              <w:rPr>
                <w:rFonts w:asciiTheme="minorHAnsi" w:eastAsia="Times New Roman" w:hAnsiTheme="minorHAnsi" w:cstheme="minorHAnsi"/>
                <w:sz w:val="20"/>
                <w:szCs w:val="20"/>
                <w:lang w:bidi="ar-SA"/>
              </w:rPr>
              <w:t>Per Standard or MassHealth Guidance</w:t>
            </w:r>
          </w:p>
        </w:tc>
      </w:tr>
    </w:tbl>
    <w:p w14:paraId="28DB8C6F" w14:textId="77777777" w:rsidR="00B05272" w:rsidRDefault="00B05272" w:rsidP="00B05272">
      <w:pPr>
        <w:spacing w:line="259" w:lineRule="auto"/>
        <w:rPr>
          <w:rFonts w:ascii="Calibri" w:hAnsi="Calibri" w:cs="Calibri"/>
        </w:rPr>
      </w:pPr>
      <w:r w:rsidRPr="00FB5E26">
        <w:rPr>
          <w:rFonts w:ascii="Calibri" w:hAnsi="Calibri" w:cs="Calibri"/>
          <w:b/>
          <w:bCs/>
        </w:rPr>
        <w:t xml:space="preserve">Note: </w:t>
      </w:r>
      <w:r w:rsidRPr="00FB5E26">
        <w:rPr>
          <w:rFonts w:ascii="Calibri" w:hAnsi="Calibri" w:cs="Calibri"/>
        </w:rPr>
        <w:t>Multiple CARCs can be submitted at both the header and line levels; however, if CARC 24 is indicated, it must be included on at least one of the lines.</w:t>
      </w:r>
    </w:p>
    <w:p w14:paraId="069EFD43" w14:textId="77777777" w:rsidR="00474138" w:rsidRDefault="00474138" w:rsidP="00B05272">
      <w:pPr>
        <w:spacing w:line="259" w:lineRule="auto"/>
        <w:rPr>
          <w:rFonts w:ascii="Calibri" w:hAnsi="Calibri" w:cs="Calibri"/>
        </w:rPr>
      </w:pPr>
    </w:p>
    <w:p w14:paraId="6DD2F655" w14:textId="3E8C26A6" w:rsidR="00474138" w:rsidRDefault="00A07AF5" w:rsidP="00845EDA">
      <w:pPr>
        <w:pStyle w:val="Heading4"/>
        <w:rPr>
          <w:rFonts w:ascii="Calibri" w:hAnsi="Calibri" w:cs="Calibri"/>
        </w:rPr>
      </w:pPr>
      <w:r w:rsidRPr="00845EDA">
        <w:t xml:space="preserve">Partially Denied </w:t>
      </w:r>
      <w:r w:rsidR="00A152A4" w:rsidRPr="00845EDA">
        <w:t>Claim Guidance</w:t>
      </w:r>
    </w:p>
    <w:p w14:paraId="5623D4F7" w14:textId="77777777" w:rsidR="00AB7537" w:rsidRPr="00845EDA" w:rsidRDefault="00AB7537" w:rsidP="00845ED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845EDA">
        <w:rPr>
          <w:rFonts w:asciiTheme="minorHAnsi" w:hAnsiTheme="minorHAnsi" w:cstheme="minorBidi"/>
        </w:rPr>
        <w:t>For partially denied claims, the Pricing Methodology and Contract Type at the header level should ignore denied claim lines. The Pricing Methodology and Contract Type at the header level should follow MassHealth guidance for the paid lines (e.g., FFS, bundled, mixed methodologies).</w:t>
      </w:r>
    </w:p>
    <w:p w14:paraId="088ABB8E" w14:textId="3888A0AD" w:rsidR="00AB7537" w:rsidRPr="00845EDA" w:rsidRDefault="00AB7537" w:rsidP="00845EDA">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845EDA">
        <w:rPr>
          <w:rFonts w:asciiTheme="minorHAnsi" w:hAnsiTheme="minorHAnsi" w:cstheme="minorBidi"/>
        </w:rPr>
        <w:t>When a claim line is denied because the service is not covered under contract, MCEs should use Pricing Methodology = 0 at the line level. If the claim is Professional (P), MCEs should use Contract Type = per standard or MassHealth guidance at the line level as well.</w:t>
      </w:r>
    </w:p>
    <w:p w14:paraId="25688791" w14:textId="77777777" w:rsidR="00AB7537" w:rsidRDefault="00AB7537" w:rsidP="00AB7537">
      <w:pPr>
        <w:pStyle w:val="ListParagraph"/>
        <w:numPr>
          <w:ilvl w:val="0"/>
          <w:numId w:val="2"/>
        </w:numPr>
        <w:tabs>
          <w:tab w:val="left" w:pos="1081"/>
        </w:tabs>
        <w:spacing w:before="127"/>
        <w:ind w:left="540" w:right="343" w:hanging="360"/>
        <w:jc w:val="both"/>
        <w:textAlignment w:val="baseline"/>
        <w:rPr>
          <w:rFonts w:asciiTheme="minorHAnsi" w:hAnsiTheme="minorHAnsi" w:cstheme="minorBidi"/>
        </w:rPr>
      </w:pPr>
      <w:r w:rsidRPr="00845EDA">
        <w:rPr>
          <w:rFonts w:asciiTheme="minorHAnsi" w:hAnsiTheme="minorHAnsi" w:cstheme="minorBidi"/>
        </w:rPr>
        <w:t>When a claim line is denied for any reason other than the service not being covered under contract, MCEs should endeavor to identify the appropriate pricing methodology associated with that claim at the line level. If MCEs are unable to identify the appropriate pricing methodology, MCEs should use Pricing Methodology = 10 at the line level. If the claim is Professional (P), MCEs should use Contract Type = per standard or MassHealth guidance at the line level as well.</w:t>
      </w:r>
    </w:p>
    <w:p w14:paraId="76EF7DFC" w14:textId="77777777" w:rsidR="00AB7537" w:rsidRPr="00845EDA" w:rsidRDefault="00AB7537" w:rsidP="00845EDA">
      <w:pPr>
        <w:pStyle w:val="ListParagraph"/>
        <w:tabs>
          <w:tab w:val="left" w:pos="1081"/>
        </w:tabs>
        <w:spacing w:before="127"/>
        <w:ind w:left="540" w:right="343" w:firstLine="0"/>
        <w:jc w:val="both"/>
        <w:textAlignment w:val="baseline"/>
        <w:rPr>
          <w:rFonts w:asciiTheme="minorHAnsi" w:hAnsiTheme="minorHAnsi" w:cstheme="minorBidi"/>
        </w:rPr>
      </w:pPr>
    </w:p>
    <w:p w14:paraId="3625819F" w14:textId="77777777" w:rsidR="00AB7537" w:rsidRPr="00315BE0" w:rsidRDefault="00AB7537" w:rsidP="00AB7537">
      <w:pPr>
        <w:spacing w:line="259" w:lineRule="auto"/>
        <w:rPr>
          <w:rFonts w:asciiTheme="majorHAnsi" w:hAnsiTheme="majorHAnsi" w:cstheme="majorHAnsi"/>
          <w:b/>
          <w:bCs/>
        </w:rPr>
      </w:pPr>
      <w:r w:rsidRPr="008F6570">
        <w:rPr>
          <w:rFonts w:asciiTheme="majorHAnsi" w:hAnsiTheme="majorHAnsi" w:cstheme="majorHAnsi"/>
          <w:b/>
          <w:bCs/>
        </w:rPr>
        <w:t xml:space="preserve">Table </w:t>
      </w:r>
      <w:r>
        <w:rPr>
          <w:rFonts w:asciiTheme="majorHAnsi" w:hAnsiTheme="majorHAnsi" w:cstheme="majorHAnsi"/>
          <w:b/>
          <w:bCs/>
        </w:rPr>
        <w:t>7</w:t>
      </w:r>
      <w:r w:rsidRPr="008F6570">
        <w:rPr>
          <w:rFonts w:asciiTheme="majorHAnsi" w:hAnsiTheme="majorHAnsi" w:cstheme="majorHAnsi"/>
          <w:b/>
          <w:bCs/>
        </w:rPr>
        <w:t xml:space="preserve">: </w:t>
      </w:r>
      <w:r>
        <w:rPr>
          <w:rFonts w:asciiTheme="majorHAnsi" w:hAnsiTheme="majorHAnsi" w:cstheme="majorHAnsi"/>
          <w:b/>
          <w:bCs/>
        </w:rPr>
        <w:t>Mapping for Partially Denied Claims</w:t>
      </w:r>
      <w:r w:rsidRPr="008F6570">
        <w:rPr>
          <w:rFonts w:asciiTheme="majorHAnsi" w:hAnsiTheme="majorHAnsi" w:cstheme="majorHAnsi"/>
          <w:b/>
          <w:bCs/>
        </w:rPr>
        <w:t xml:space="preserve"> </w:t>
      </w:r>
      <w:r>
        <w:rPr>
          <w:rFonts w:asciiTheme="majorHAnsi" w:hAnsiTheme="majorHAnsi" w:cstheme="majorHAnsi"/>
          <w:b/>
          <w:bCs/>
        </w:rPr>
        <w:t xml:space="preserve">in </w:t>
      </w:r>
      <w:r w:rsidRPr="00D16807">
        <w:rPr>
          <w:rFonts w:asciiTheme="majorHAnsi" w:hAnsiTheme="majorHAnsi" w:cstheme="majorHAnsi"/>
          <w:b/>
          <w:bCs/>
        </w:rPr>
        <w:t xml:space="preserve">PACDR </w:t>
      </w:r>
      <w:r>
        <w:rPr>
          <w:rFonts w:asciiTheme="majorHAnsi" w:hAnsiTheme="majorHAnsi" w:cstheme="majorHAnsi"/>
          <w:b/>
          <w:bCs/>
        </w:rPr>
        <w:t>F</w:t>
      </w:r>
      <w:r w:rsidRPr="00D16807">
        <w:rPr>
          <w:rFonts w:asciiTheme="majorHAnsi" w:hAnsiTheme="majorHAnsi" w:cstheme="majorHAnsi"/>
          <w:b/>
          <w:bCs/>
        </w:rPr>
        <w:t>ormat</w:t>
      </w:r>
    </w:p>
    <w:tbl>
      <w:tblPr>
        <w:tblStyle w:val="TableGrid4"/>
        <w:tblW w:w="9810" w:type="dxa"/>
        <w:tblInd w:w="-5" w:type="dxa"/>
        <w:tblLook w:val="04A0" w:firstRow="1" w:lastRow="0" w:firstColumn="1" w:lastColumn="0" w:noHBand="0" w:noVBand="1"/>
      </w:tblPr>
      <w:tblGrid>
        <w:gridCol w:w="1570"/>
        <w:gridCol w:w="1708"/>
        <w:gridCol w:w="940"/>
        <w:gridCol w:w="1542"/>
        <w:gridCol w:w="1825"/>
        <w:gridCol w:w="2225"/>
      </w:tblGrid>
      <w:tr w:rsidR="00AB7537" w:rsidRPr="008304A3" w14:paraId="4FD17AEA" w14:textId="77777777">
        <w:trPr>
          <w:trHeight w:val="836"/>
        </w:trPr>
        <w:tc>
          <w:tcPr>
            <w:tcW w:w="1570" w:type="dxa"/>
            <w:shd w:val="clear" w:color="auto" w:fill="D9E2F3" w:themeFill="accent5" w:themeFillTint="33"/>
            <w:vAlign w:val="center"/>
          </w:tcPr>
          <w:p w14:paraId="57EA703A" w14:textId="77777777" w:rsidR="00AB7537" w:rsidRPr="008304A3" w:rsidRDefault="00AB7537">
            <w:pPr>
              <w:jc w:val="center"/>
              <w:rPr>
                <w:rFonts w:asciiTheme="minorHAnsi" w:hAnsiTheme="minorHAnsi" w:cstheme="minorHAnsi"/>
                <w:b/>
              </w:rPr>
            </w:pPr>
            <w:r w:rsidRPr="008304A3">
              <w:rPr>
                <w:rFonts w:asciiTheme="minorHAnsi" w:hAnsiTheme="minorHAnsi" w:cstheme="minorHAnsi"/>
                <w:b/>
              </w:rPr>
              <w:lastRenderedPageBreak/>
              <w:t>Claim Status</w:t>
            </w:r>
          </w:p>
        </w:tc>
        <w:tc>
          <w:tcPr>
            <w:tcW w:w="1708" w:type="dxa"/>
            <w:shd w:val="clear" w:color="auto" w:fill="D9E2F3" w:themeFill="accent5" w:themeFillTint="33"/>
            <w:vAlign w:val="center"/>
          </w:tcPr>
          <w:p w14:paraId="57E03524" w14:textId="77777777" w:rsidR="00AB7537" w:rsidRPr="008304A3" w:rsidRDefault="00AB7537">
            <w:pPr>
              <w:jc w:val="center"/>
              <w:rPr>
                <w:rFonts w:asciiTheme="minorHAnsi" w:hAnsiTheme="minorHAnsi" w:cstheme="minorHAnsi"/>
                <w:b/>
              </w:rPr>
            </w:pPr>
            <w:r w:rsidRPr="008304A3">
              <w:rPr>
                <w:rFonts w:asciiTheme="minorHAnsi" w:hAnsiTheme="minorHAnsi" w:cstheme="minorHAnsi"/>
                <w:b/>
              </w:rPr>
              <w:t>Denial Reason</w:t>
            </w:r>
          </w:p>
        </w:tc>
        <w:tc>
          <w:tcPr>
            <w:tcW w:w="940" w:type="dxa"/>
            <w:shd w:val="clear" w:color="auto" w:fill="D9E2F3" w:themeFill="accent5" w:themeFillTint="33"/>
            <w:vAlign w:val="center"/>
          </w:tcPr>
          <w:p w14:paraId="4F637846" w14:textId="77777777" w:rsidR="00AB7537" w:rsidRPr="008304A3" w:rsidRDefault="00AB7537">
            <w:pPr>
              <w:jc w:val="center"/>
              <w:rPr>
                <w:rFonts w:asciiTheme="minorHAnsi" w:hAnsiTheme="minorHAnsi" w:cstheme="minorHAnsi"/>
                <w:b/>
              </w:rPr>
            </w:pPr>
            <w:r w:rsidRPr="008304A3">
              <w:rPr>
                <w:rFonts w:asciiTheme="minorHAnsi" w:hAnsiTheme="minorHAnsi" w:cstheme="minorHAnsi"/>
                <w:b/>
              </w:rPr>
              <w:t>Line Type</w:t>
            </w:r>
          </w:p>
        </w:tc>
        <w:tc>
          <w:tcPr>
            <w:tcW w:w="1542" w:type="dxa"/>
            <w:shd w:val="clear" w:color="auto" w:fill="D9E2F3" w:themeFill="accent5" w:themeFillTint="33"/>
            <w:vAlign w:val="center"/>
          </w:tcPr>
          <w:p w14:paraId="3609F93C" w14:textId="77777777" w:rsidR="00AB7537" w:rsidRPr="008304A3" w:rsidRDefault="00AB7537">
            <w:pPr>
              <w:jc w:val="center"/>
              <w:rPr>
                <w:rFonts w:asciiTheme="minorHAnsi" w:hAnsiTheme="minorHAnsi" w:cstheme="minorHAnsi"/>
                <w:b/>
              </w:rPr>
            </w:pPr>
            <w:r w:rsidRPr="008304A3">
              <w:rPr>
                <w:rFonts w:asciiTheme="minorHAnsi" w:hAnsiTheme="minorHAnsi" w:cstheme="minorHAnsi"/>
                <w:b/>
              </w:rPr>
              <w:t>Contract Type</w:t>
            </w:r>
            <w:r w:rsidRPr="008304A3">
              <w:rPr>
                <w:rStyle w:val="FootnoteReference"/>
                <w:rFonts w:asciiTheme="minorHAnsi" w:hAnsiTheme="minorHAnsi" w:cstheme="minorHAnsi"/>
                <w:b/>
              </w:rPr>
              <w:footnoteReference w:id="8"/>
            </w:r>
          </w:p>
        </w:tc>
        <w:tc>
          <w:tcPr>
            <w:tcW w:w="1825" w:type="dxa"/>
            <w:shd w:val="clear" w:color="auto" w:fill="D9E2F3" w:themeFill="accent5" w:themeFillTint="33"/>
            <w:vAlign w:val="center"/>
          </w:tcPr>
          <w:p w14:paraId="37AB4A8A" w14:textId="77777777" w:rsidR="00AB7537" w:rsidRPr="008304A3" w:rsidRDefault="00AB7537">
            <w:pPr>
              <w:jc w:val="center"/>
              <w:rPr>
                <w:rFonts w:asciiTheme="minorHAnsi" w:hAnsiTheme="minorHAnsi" w:cstheme="minorHAnsi"/>
                <w:b/>
              </w:rPr>
            </w:pPr>
            <w:r w:rsidRPr="008304A3">
              <w:rPr>
                <w:rFonts w:asciiTheme="minorHAnsi" w:hAnsiTheme="minorHAnsi" w:cstheme="minorHAnsi"/>
                <w:b/>
              </w:rPr>
              <w:t>Pricing Methodology</w:t>
            </w:r>
            <w:r w:rsidRPr="008304A3">
              <w:rPr>
                <w:rStyle w:val="FootnoteReference"/>
                <w:rFonts w:asciiTheme="minorHAnsi" w:hAnsiTheme="minorHAnsi" w:cstheme="minorHAnsi"/>
                <w:b/>
              </w:rPr>
              <w:footnoteReference w:id="9"/>
            </w:r>
          </w:p>
        </w:tc>
        <w:tc>
          <w:tcPr>
            <w:tcW w:w="2225" w:type="dxa"/>
            <w:shd w:val="clear" w:color="auto" w:fill="D9E2F3" w:themeFill="accent5" w:themeFillTint="33"/>
            <w:vAlign w:val="center"/>
          </w:tcPr>
          <w:p w14:paraId="41575E82" w14:textId="77777777" w:rsidR="00AB7537" w:rsidRPr="008304A3" w:rsidRDefault="00AB7537">
            <w:pPr>
              <w:jc w:val="center"/>
              <w:rPr>
                <w:rFonts w:asciiTheme="minorHAnsi" w:hAnsiTheme="minorHAnsi" w:cstheme="minorHAnsi"/>
                <w:b/>
              </w:rPr>
            </w:pPr>
            <w:r w:rsidRPr="008304A3">
              <w:rPr>
                <w:rFonts w:asciiTheme="minorHAnsi" w:hAnsiTheme="minorHAnsi" w:cstheme="minorHAnsi"/>
                <w:b/>
              </w:rPr>
              <w:t>CARC</w:t>
            </w:r>
            <w:r w:rsidRPr="008304A3">
              <w:rPr>
                <w:rStyle w:val="FootnoteReference"/>
                <w:rFonts w:asciiTheme="minorHAnsi" w:hAnsiTheme="minorHAnsi" w:cstheme="minorHAnsi"/>
                <w:b/>
              </w:rPr>
              <w:footnoteReference w:id="10"/>
            </w:r>
          </w:p>
        </w:tc>
      </w:tr>
      <w:tr w:rsidR="00AB7537" w:rsidRPr="008304A3" w14:paraId="3D12CB6F" w14:textId="77777777">
        <w:tc>
          <w:tcPr>
            <w:tcW w:w="1570" w:type="dxa"/>
            <w:vAlign w:val="center"/>
          </w:tcPr>
          <w:p w14:paraId="32654D1C" w14:textId="77777777" w:rsidR="00AB7537" w:rsidRPr="00276A83" w:rsidRDefault="00AB7537">
            <w:pPr>
              <w:jc w:val="center"/>
              <w:rPr>
                <w:rFonts w:asciiTheme="minorHAnsi" w:hAnsiTheme="minorHAnsi" w:cstheme="minorHAnsi"/>
                <w:sz w:val="20"/>
                <w:szCs w:val="20"/>
              </w:rPr>
            </w:pPr>
            <w:r w:rsidRPr="00276A83">
              <w:rPr>
                <w:rFonts w:asciiTheme="minorHAnsi" w:hAnsiTheme="minorHAnsi" w:cstheme="minorHAnsi"/>
                <w:sz w:val="20"/>
                <w:szCs w:val="20"/>
              </w:rPr>
              <w:t>Partially Denied</w:t>
            </w:r>
          </w:p>
        </w:tc>
        <w:tc>
          <w:tcPr>
            <w:tcW w:w="1708" w:type="dxa"/>
            <w:vAlign w:val="center"/>
          </w:tcPr>
          <w:p w14:paraId="734BE670" w14:textId="77777777" w:rsidR="00AB7537" w:rsidRPr="00276A83" w:rsidRDefault="00AB7537">
            <w:pPr>
              <w:jc w:val="center"/>
              <w:rPr>
                <w:rFonts w:asciiTheme="minorHAnsi" w:hAnsiTheme="minorHAnsi" w:cstheme="minorHAnsi"/>
                <w:sz w:val="20"/>
                <w:szCs w:val="20"/>
              </w:rPr>
            </w:pPr>
            <w:r w:rsidRPr="00276A83">
              <w:rPr>
                <w:rFonts w:asciiTheme="minorHAnsi" w:hAnsiTheme="minorHAnsi" w:cstheme="minorHAnsi"/>
                <w:sz w:val="20"/>
                <w:szCs w:val="20"/>
              </w:rPr>
              <w:t>Not Covered Under Contract</w:t>
            </w:r>
          </w:p>
        </w:tc>
        <w:tc>
          <w:tcPr>
            <w:tcW w:w="940" w:type="dxa"/>
            <w:vAlign w:val="center"/>
          </w:tcPr>
          <w:p w14:paraId="41D44A87" w14:textId="77777777" w:rsidR="00AB7537" w:rsidRPr="00276A83" w:rsidRDefault="00AB7537">
            <w:pPr>
              <w:jc w:val="center"/>
              <w:rPr>
                <w:rFonts w:asciiTheme="minorHAnsi" w:hAnsiTheme="minorHAnsi" w:cstheme="minorHAnsi"/>
                <w:sz w:val="20"/>
                <w:szCs w:val="20"/>
              </w:rPr>
            </w:pPr>
            <w:r w:rsidRPr="00276A83">
              <w:rPr>
                <w:rFonts w:asciiTheme="minorHAnsi" w:hAnsiTheme="minorHAnsi" w:cstheme="minorHAnsi"/>
                <w:sz w:val="20"/>
                <w:szCs w:val="20"/>
              </w:rPr>
              <w:t>Header</w:t>
            </w:r>
          </w:p>
        </w:tc>
        <w:tc>
          <w:tcPr>
            <w:tcW w:w="1542" w:type="dxa"/>
            <w:vAlign w:val="center"/>
          </w:tcPr>
          <w:p w14:paraId="083BEFFE" w14:textId="77777777" w:rsidR="00AB7537" w:rsidRPr="00276A83" w:rsidRDefault="00AB7537">
            <w:pPr>
              <w:jc w:val="center"/>
              <w:rPr>
                <w:rFonts w:asciiTheme="minorHAnsi" w:hAnsiTheme="minorHAnsi" w:cstheme="minorHAnsi"/>
                <w:sz w:val="20"/>
                <w:szCs w:val="20"/>
              </w:rPr>
            </w:pPr>
            <w:r w:rsidRPr="00276A83">
              <w:rPr>
                <w:rFonts w:asciiTheme="minorHAnsi" w:hAnsiTheme="minorHAnsi" w:cstheme="minorHAnsi"/>
                <w:sz w:val="20"/>
                <w:szCs w:val="20"/>
              </w:rPr>
              <w:t>Per MassHealth Guidance for Paid Lines</w:t>
            </w:r>
          </w:p>
        </w:tc>
        <w:tc>
          <w:tcPr>
            <w:tcW w:w="1825" w:type="dxa"/>
            <w:vAlign w:val="center"/>
          </w:tcPr>
          <w:p w14:paraId="7E7299AB" w14:textId="77777777" w:rsidR="00AB7537" w:rsidRPr="00276A83" w:rsidRDefault="00AB7537">
            <w:pPr>
              <w:jc w:val="center"/>
              <w:rPr>
                <w:rFonts w:asciiTheme="minorHAnsi" w:hAnsiTheme="minorHAnsi" w:cstheme="minorHAnsi"/>
                <w:sz w:val="20"/>
                <w:szCs w:val="20"/>
              </w:rPr>
            </w:pPr>
            <w:r w:rsidRPr="00276A83">
              <w:rPr>
                <w:rFonts w:asciiTheme="minorHAnsi" w:hAnsiTheme="minorHAnsi" w:cstheme="minorHAnsi"/>
                <w:sz w:val="20"/>
                <w:szCs w:val="20"/>
              </w:rPr>
              <w:t>Per MassHealth Guidance for Paid Lines</w:t>
            </w:r>
          </w:p>
        </w:tc>
        <w:tc>
          <w:tcPr>
            <w:tcW w:w="2225" w:type="dxa"/>
            <w:vAlign w:val="center"/>
          </w:tcPr>
          <w:p w14:paraId="0D7E3062" w14:textId="77777777" w:rsidR="00AB7537" w:rsidRPr="00276A83" w:rsidRDefault="00AB7537">
            <w:pPr>
              <w:jc w:val="center"/>
              <w:rPr>
                <w:rFonts w:asciiTheme="minorHAnsi" w:hAnsiTheme="minorHAnsi" w:cstheme="minorHAnsi"/>
                <w:sz w:val="20"/>
                <w:szCs w:val="20"/>
              </w:rPr>
            </w:pPr>
            <w:r w:rsidRPr="00276A83">
              <w:rPr>
                <w:rFonts w:asciiTheme="minorHAnsi" w:hAnsiTheme="minorHAnsi" w:cstheme="minorHAnsi"/>
                <w:sz w:val="20"/>
                <w:szCs w:val="20"/>
              </w:rPr>
              <w:t>Per Standard or MassHealth Guidance</w:t>
            </w:r>
          </w:p>
        </w:tc>
      </w:tr>
      <w:tr w:rsidR="00645E69" w:rsidRPr="008304A3" w14:paraId="015FC3F8" w14:textId="77777777">
        <w:trPr>
          <w:trHeight w:val="585"/>
        </w:trPr>
        <w:tc>
          <w:tcPr>
            <w:tcW w:w="1570" w:type="dxa"/>
            <w:vAlign w:val="center"/>
          </w:tcPr>
          <w:p w14:paraId="15134522" w14:textId="58544361"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Partially Denied</w:t>
            </w:r>
          </w:p>
        </w:tc>
        <w:tc>
          <w:tcPr>
            <w:tcW w:w="1708" w:type="dxa"/>
            <w:vAlign w:val="center"/>
          </w:tcPr>
          <w:p w14:paraId="1F4FDABB" w14:textId="3118EB26"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Not Covered Under Contract</w:t>
            </w:r>
          </w:p>
        </w:tc>
        <w:tc>
          <w:tcPr>
            <w:tcW w:w="940" w:type="dxa"/>
            <w:vAlign w:val="center"/>
          </w:tcPr>
          <w:p w14:paraId="5587064F"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Denied Line(s)</w:t>
            </w:r>
          </w:p>
        </w:tc>
        <w:tc>
          <w:tcPr>
            <w:tcW w:w="1542" w:type="dxa"/>
            <w:vAlign w:val="center"/>
          </w:tcPr>
          <w:p w14:paraId="3809DE64"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N/A (I) or Per Standard or MassHealth Guidance (P)</w:t>
            </w:r>
          </w:p>
        </w:tc>
        <w:tc>
          <w:tcPr>
            <w:tcW w:w="1825" w:type="dxa"/>
            <w:vAlign w:val="center"/>
          </w:tcPr>
          <w:p w14:paraId="6DA56610"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0</w:t>
            </w:r>
          </w:p>
        </w:tc>
        <w:tc>
          <w:tcPr>
            <w:tcW w:w="2225" w:type="dxa"/>
            <w:vAlign w:val="center"/>
          </w:tcPr>
          <w:p w14:paraId="7D495571"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Per Standard or MassHealth Guidance</w:t>
            </w:r>
          </w:p>
        </w:tc>
      </w:tr>
      <w:tr w:rsidR="00645E69" w:rsidRPr="008304A3" w14:paraId="6CBB01F5" w14:textId="77777777">
        <w:trPr>
          <w:trHeight w:val="585"/>
        </w:trPr>
        <w:tc>
          <w:tcPr>
            <w:tcW w:w="1570" w:type="dxa"/>
            <w:vAlign w:val="center"/>
          </w:tcPr>
          <w:p w14:paraId="51EDB492" w14:textId="33A9C4DE"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Partially Denied</w:t>
            </w:r>
          </w:p>
        </w:tc>
        <w:tc>
          <w:tcPr>
            <w:tcW w:w="1708" w:type="dxa"/>
            <w:vAlign w:val="center"/>
          </w:tcPr>
          <w:p w14:paraId="273516B7" w14:textId="2401E5A0"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Not Covered Under Contract</w:t>
            </w:r>
          </w:p>
        </w:tc>
        <w:tc>
          <w:tcPr>
            <w:tcW w:w="940" w:type="dxa"/>
            <w:vAlign w:val="center"/>
          </w:tcPr>
          <w:p w14:paraId="3AB528F9"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Paid Line(s)</w:t>
            </w:r>
          </w:p>
        </w:tc>
        <w:tc>
          <w:tcPr>
            <w:tcW w:w="1542" w:type="dxa"/>
            <w:vAlign w:val="center"/>
          </w:tcPr>
          <w:p w14:paraId="52F19EAA"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N/A (I) or Per Standard or MassHealth Guidance (P)</w:t>
            </w:r>
          </w:p>
        </w:tc>
        <w:tc>
          <w:tcPr>
            <w:tcW w:w="1825" w:type="dxa"/>
            <w:vAlign w:val="center"/>
          </w:tcPr>
          <w:p w14:paraId="1A60C12B"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Per MassHealth Guidance</w:t>
            </w:r>
          </w:p>
        </w:tc>
        <w:tc>
          <w:tcPr>
            <w:tcW w:w="2225" w:type="dxa"/>
            <w:vAlign w:val="center"/>
          </w:tcPr>
          <w:p w14:paraId="0CDF4732"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Per Standard or MassHealth Guidance</w:t>
            </w:r>
          </w:p>
        </w:tc>
      </w:tr>
      <w:tr w:rsidR="00645E69" w:rsidRPr="008304A3" w14:paraId="28FCBB4F" w14:textId="77777777">
        <w:tc>
          <w:tcPr>
            <w:tcW w:w="1570" w:type="dxa"/>
            <w:vAlign w:val="center"/>
          </w:tcPr>
          <w:p w14:paraId="5D470811" w14:textId="12F25051"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Partially Denied</w:t>
            </w:r>
          </w:p>
        </w:tc>
        <w:tc>
          <w:tcPr>
            <w:tcW w:w="1708" w:type="dxa"/>
            <w:vAlign w:val="center"/>
          </w:tcPr>
          <w:p w14:paraId="090D5BF5"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Other</w:t>
            </w:r>
          </w:p>
        </w:tc>
        <w:tc>
          <w:tcPr>
            <w:tcW w:w="940" w:type="dxa"/>
            <w:vAlign w:val="center"/>
          </w:tcPr>
          <w:p w14:paraId="608D6912"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Header</w:t>
            </w:r>
          </w:p>
        </w:tc>
        <w:tc>
          <w:tcPr>
            <w:tcW w:w="1542" w:type="dxa"/>
            <w:vAlign w:val="center"/>
          </w:tcPr>
          <w:p w14:paraId="2C04B1AE"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Per MassHealth Guidance for Paid Lines</w:t>
            </w:r>
          </w:p>
        </w:tc>
        <w:tc>
          <w:tcPr>
            <w:tcW w:w="1825" w:type="dxa"/>
            <w:vAlign w:val="center"/>
          </w:tcPr>
          <w:p w14:paraId="4B212764"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Per MassHealth Guidance for Paid Lines</w:t>
            </w:r>
          </w:p>
        </w:tc>
        <w:tc>
          <w:tcPr>
            <w:tcW w:w="2225" w:type="dxa"/>
            <w:vAlign w:val="center"/>
          </w:tcPr>
          <w:p w14:paraId="51F11699"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Per Standard or MassHealth Guidance</w:t>
            </w:r>
          </w:p>
        </w:tc>
      </w:tr>
      <w:tr w:rsidR="00645E69" w:rsidRPr="008304A3" w14:paraId="18D8B0E6" w14:textId="77777777">
        <w:trPr>
          <w:trHeight w:val="585"/>
        </w:trPr>
        <w:tc>
          <w:tcPr>
            <w:tcW w:w="1570" w:type="dxa"/>
            <w:vAlign w:val="center"/>
          </w:tcPr>
          <w:p w14:paraId="02AA835F" w14:textId="74FFFAD4"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Partially Denied</w:t>
            </w:r>
          </w:p>
        </w:tc>
        <w:tc>
          <w:tcPr>
            <w:tcW w:w="1708" w:type="dxa"/>
            <w:vAlign w:val="center"/>
          </w:tcPr>
          <w:p w14:paraId="627E736E" w14:textId="2422E4B2" w:rsidR="00645E69" w:rsidRPr="00276A83" w:rsidRDefault="00645E69" w:rsidP="00645E69">
            <w:pPr>
              <w:jc w:val="center"/>
              <w:rPr>
                <w:rFonts w:asciiTheme="minorHAnsi" w:hAnsiTheme="minorHAnsi" w:cstheme="minorHAnsi"/>
                <w:sz w:val="20"/>
                <w:szCs w:val="20"/>
              </w:rPr>
            </w:pPr>
            <w:r>
              <w:rPr>
                <w:rFonts w:asciiTheme="minorHAnsi" w:hAnsiTheme="minorHAnsi" w:cstheme="minorHAnsi"/>
                <w:sz w:val="20"/>
                <w:szCs w:val="20"/>
              </w:rPr>
              <w:t xml:space="preserve">Other </w:t>
            </w:r>
          </w:p>
        </w:tc>
        <w:tc>
          <w:tcPr>
            <w:tcW w:w="940" w:type="dxa"/>
            <w:vAlign w:val="center"/>
          </w:tcPr>
          <w:p w14:paraId="281F2B57"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Denied Line(s)</w:t>
            </w:r>
          </w:p>
        </w:tc>
        <w:tc>
          <w:tcPr>
            <w:tcW w:w="1542" w:type="dxa"/>
            <w:vAlign w:val="center"/>
          </w:tcPr>
          <w:p w14:paraId="4ECE740F"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N/A (I) or Per Standard or MassHealth Guidance (P)</w:t>
            </w:r>
          </w:p>
        </w:tc>
        <w:tc>
          <w:tcPr>
            <w:tcW w:w="1825" w:type="dxa"/>
            <w:vAlign w:val="center"/>
          </w:tcPr>
          <w:p w14:paraId="614739EA"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10</w:t>
            </w:r>
          </w:p>
        </w:tc>
        <w:tc>
          <w:tcPr>
            <w:tcW w:w="2225" w:type="dxa"/>
            <w:vAlign w:val="center"/>
          </w:tcPr>
          <w:p w14:paraId="0485B761"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Per Standard or MassHealth Guidance</w:t>
            </w:r>
          </w:p>
        </w:tc>
      </w:tr>
      <w:tr w:rsidR="00645E69" w:rsidRPr="008304A3" w14:paraId="4056406A" w14:textId="77777777">
        <w:trPr>
          <w:trHeight w:val="585"/>
        </w:trPr>
        <w:tc>
          <w:tcPr>
            <w:tcW w:w="1570" w:type="dxa"/>
            <w:vAlign w:val="center"/>
          </w:tcPr>
          <w:p w14:paraId="4C0724EC" w14:textId="1B469B31"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Partially Denied</w:t>
            </w:r>
          </w:p>
        </w:tc>
        <w:tc>
          <w:tcPr>
            <w:tcW w:w="1708" w:type="dxa"/>
            <w:vAlign w:val="center"/>
          </w:tcPr>
          <w:p w14:paraId="49204282" w14:textId="55A74415" w:rsidR="00645E69" w:rsidRPr="00276A83" w:rsidRDefault="00645E69" w:rsidP="00645E69">
            <w:pPr>
              <w:jc w:val="center"/>
              <w:rPr>
                <w:rFonts w:asciiTheme="minorHAnsi" w:hAnsiTheme="minorHAnsi" w:cstheme="minorHAnsi"/>
                <w:sz w:val="20"/>
                <w:szCs w:val="20"/>
              </w:rPr>
            </w:pPr>
            <w:r>
              <w:rPr>
                <w:rFonts w:asciiTheme="minorHAnsi" w:hAnsiTheme="minorHAnsi" w:cstheme="minorHAnsi"/>
                <w:sz w:val="20"/>
                <w:szCs w:val="20"/>
              </w:rPr>
              <w:t xml:space="preserve">Other </w:t>
            </w:r>
          </w:p>
        </w:tc>
        <w:tc>
          <w:tcPr>
            <w:tcW w:w="940" w:type="dxa"/>
            <w:vAlign w:val="center"/>
          </w:tcPr>
          <w:p w14:paraId="75A447B8"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Paid Line(s)</w:t>
            </w:r>
          </w:p>
        </w:tc>
        <w:tc>
          <w:tcPr>
            <w:tcW w:w="1542" w:type="dxa"/>
            <w:vAlign w:val="center"/>
          </w:tcPr>
          <w:p w14:paraId="3A605D86"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N/A (I) or Per Standard or MassHealth Guidance (P)</w:t>
            </w:r>
          </w:p>
        </w:tc>
        <w:tc>
          <w:tcPr>
            <w:tcW w:w="1825" w:type="dxa"/>
            <w:vAlign w:val="center"/>
          </w:tcPr>
          <w:p w14:paraId="1DF0A4F0"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Per MassHealth Guidance</w:t>
            </w:r>
          </w:p>
        </w:tc>
        <w:tc>
          <w:tcPr>
            <w:tcW w:w="2225" w:type="dxa"/>
            <w:vAlign w:val="center"/>
          </w:tcPr>
          <w:p w14:paraId="33F45B10" w14:textId="77777777" w:rsidR="00645E69" w:rsidRPr="00276A83" w:rsidRDefault="00645E69" w:rsidP="00645E69">
            <w:pPr>
              <w:jc w:val="center"/>
              <w:rPr>
                <w:rFonts w:asciiTheme="minorHAnsi" w:hAnsiTheme="minorHAnsi" w:cstheme="minorHAnsi"/>
                <w:sz w:val="20"/>
                <w:szCs w:val="20"/>
              </w:rPr>
            </w:pPr>
            <w:r w:rsidRPr="00276A83">
              <w:rPr>
                <w:rFonts w:asciiTheme="minorHAnsi" w:hAnsiTheme="minorHAnsi" w:cstheme="minorHAnsi"/>
                <w:sz w:val="20"/>
                <w:szCs w:val="20"/>
              </w:rPr>
              <w:t>Per Standard or MassHealth Guidance</w:t>
            </w:r>
          </w:p>
        </w:tc>
      </w:tr>
    </w:tbl>
    <w:p w14:paraId="5B28CB3D" w14:textId="77777777" w:rsidR="00A152A4" w:rsidRPr="00FB5E26" w:rsidRDefault="00A152A4" w:rsidP="00B05272">
      <w:pPr>
        <w:spacing w:line="259" w:lineRule="auto"/>
        <w:rPr>
          <w:rFonts w:ascii="Calibri" w:hAnsi="Calibri" w:cs="Calibri"/>
        </w:rPr>
      </w:pPr>
    </w:p>
    <w:p w14:paraId="0987F67C" w14:textId="77777777" w:rsidR="00A152A4" w:rsidRPr="0031322F" w:rsidRDefault="00A152A4" w:rsidP="00B05272">
      <w:pPr>
        <w:rPr>
          <w:rFonts w:asciiTheme="minorHAnsi" w:eastAsia="BentonSans Bold" w:hAnsiTheme="minorHAnsi" w:cstheme="minorHAnsi"/>
          <w:b/>
          <w:bCs/>
        </w:rPr>
      </w:pPr>
    </w:p>
    <w:p w14:paraId="03FE3542" w14:textId="77777777" w:rsidR="00B05272" w:rsidRPr="008A7CDC" w:rsidRDefault="00B05272" w:rsidP="00E66F24">
      <w:pPr>
        <w:pStyle w:val="Heading4"/>
      </w:pPr>
      <w:bookmarkStart w:id="119" w:name="_Toc182905234"/>
      <w:bookmarkStart w:id="120" w:name="_Toc224748942"/>
      <w:r w:rsidRPr="008A7CDC">
        <w:t>Primary Care Sub-Capitation</w:t>
      </w:r>
      <w:bookmarkEnd w:id="119"/>
      <w:bookmarkEnd w:id="120"/>
    </w:p>
    <w:p w14:paraId="4A4DD30F" w14:textId="20D03BE5" w:rsidR="00B05272" w:rsidRPr="00FB5E26" w:rsidRDefault="00B05272" w:rsidP="00B05272">
      <w:pPr>
        <w:spacing w:before="117" w:line="259" w:lineRule="auto"/>
        <w:rPr>
          <w:rFonts w:asciiTheme="minorHAnsi" w:hAnsiTheme="minorHAnsi" w:cstheme="minorHAnsi"/>
        </w:rPr>
      </w:pPr>
      <w:r w:rsidRPr="00FB5E26">
        <w:rPr>
          <w:rFonts w:asciiTheme="minorHAnsi" w:hAnsiTheme="minorHAnsi" w:cstheme="minorHAnsi"/>
        </w:rPr>
        <w:t>Please note that Primary Care Sub-Capitation detail lines must meet the zero-pay criteria of the Primary Care Sub-Capitation program. MCEs must report $0 in “Amount Paid” and the value in “Amount Allowable” that is applicable in their systems for these detail lines.</w:t>
      </w:r>
    </w:p>
    <w:p w14:paraId="26A6B520" w14:textId="586883FC" w:rsidR="00B05272" w:rsidRPr="00FB5E26" w:rsidRDefault="00B05272" w:rsidP="00324F0A">
      <w:pPr>
        <w:pStyle w:val="ListParagraph"/>
        <w:widowControl/>
        <w:numPr>
          <w:ilvl w:val="0"/>
          <w:numId w:val="13"/>
        </w:numPr>
        <w:autoSpaceDE/>
        <w:autoSpaceDN/>
        <w:spacing w:before="117" w:line="259" w:lineRule="auto"/>
        <w:rPr>
          <w:rFonts w:asciiTheme="minorHAnsi" w:hAnsiTheme="minorHAnsi" w:cstheme="minorBidi"/>
        </w:rPr>
      </w:pPr>
      <w:r w:rsidRPr="538018FD">
        <w:rPr>
          <w:rFonts w:asciiTheme="minorHAnsi" w:hAnsiTheme="minorHAnsi" w:cstheme="minorBidi"/>
        </w:rPr>
        <w:t xml:space="preserve">When the claim is fully Sub-Cap, the MCE should use Contract Type = </w:t>
      </w:r>
      <w:r w:rsidR="55209266" w:rsidRPr="538018FD">
        <w:rPr>
          <w:rFonts w:asciiTheme="minorHAnsi" w:hAnsiTheme="minorHAnsi" w:cstheme="minorBidi"/>
        </w:rPr>
        <w:t>0</w:t>
      </w:r>
      <w:r w:rsidRPr="538018FD">
        <w:rPr>
          <w:rFonts w:asciiTheme="minorHAnsi" w:hAnsiTheme="minorHAnsi" w:cstheme="minorBidi"/>
        </w:rPr>
        <w:t xml:space="preserve">5 at the header, Pricing Methodology = </w:t>
      </w:r>
      <w:r w:rsidR="00F936EF">
        <w:rPr>
          <w:rFonts w:asciiTheme="minorHAnsi" w:hAnsiTheme="minorHAnsi" w:cstheme="minorBidi"/>
        </w:rPr>
        <w:t>0</w:t>
      </w:r>
      <w:r w:rsidRPr="538018FD">
        <w:rPr>
          <w:rFonts w:asciiTheme="minorHAnsi" w:hAnsiTheme="minorHAnsi" w:cstheme="minorBidi"/>
        </w:rPr>
        <w:t>7 at the header and line level, and CARC = 24 at the header and line level.</w:t>
      </w:r>
    </w:p>
    <w:p w14:paraId="647F5BD3" w14:textId="77777777" w:rsidR="00B05272" w:rsidRPr="00FB5E26" w:rsidRDefault="00B05272" w:rsidP="00324F0A">
      <w:pPr>
        <w:pStyle w:val="ListParagraph"/>
        <w:widowControl/>
        <w:numPr>
          <w:ilvl w:val="0"/>
          <w:numId w:val="13"/>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When the claim has a mix of Sub-Cap and APM lines only:</w:t>
      </w:r>
    </w:p>
    <w:p w14:paraId="04F28745" w14:textId="45671475" w:rsidR="00B05272" w:rsidRPr="00FB5E26" w:rsidRDefault="00B05272" w:rsidP="00324F0A">
      <w:pPr>
        <w:pStyle w:val="ListParagraph"/>
        <w:widowControl/>
        <w:numPr>
          <w:ilvl w:val="1"/>
          <w:numId w:val="13"/>
        </w:numPr>
        <w:autoSpaceDE/>
        <w:autoSpaceDN/>
        <w:spacing w:after="160" w:line="259" w:lineRule="auto"/>
        <w:contextualSpacing/>
        <w:rPr>
          <w:rFonts w:asciiTheme="minorHAnsi" w:hAnsiTheme="minorHAnsi" w:cstheme="minorBidi"/>
        </w:rPr>
      </w:pPr>
      <w:r w:rsidRPr="6CF52873">
        <w:rPr>
          <w:rFonts w:asciiTheme="minorHAnsi" w:hAnsiTheme="minorHAnsi" w:cstheme="minorBidi"/>
        </w:rPr>
        <w:t xml:space="preserve">MCEs should use Contract Type = </w:t>
      </w:r>
      <w:r w:rsidR="08BDC3B1" w:rsidRPr="6CF52873">
        <w:rPr>
          <w:rFonts w:asciiTheme="minorHAnsi" w:hAnsiTheme="minorHAnsi" w:cstheme="minorBidi"/>
        </w:rPr>
        <w:t>0</w:t>
      </w:r>
      <w:r w:rsidRPr="6CF52873">
        <w:rPr>
          <w:rFonts w:asciiTheme="minorHAnsi" w:hAnsiTheme="minorHAnsi" w:cstheme="minorBidi"/>
        </w:rPr>
        <w:t xml:space="preserve">5 at the header.  </w:t>
      </w:r>
    </w:p>
    <w:p w14:paraId="673C1ED5" w14:textId="01D765C8" w:rsidR="00B05272" w:rsidRPr="00FB5E26" w:rsidRDefault="00B05272" w:rsidP="00324F0A">
      <w:pPr>
        <w:pStyle w:val="ListParagraph"/>
        <w:widowControl/>
        <w:numPr>
          <w:ilvl w:val="1"/>
          <w:numId w:val="13"/>
        </w:numPr>
        <w:autoSpaceDE/>
        <w:autoSpaceDN/>
        <w:spacing w:after="160" w:line="259" w:lineRule="auto"/>
        <w:contextualSpacing/>
        <w:rPr>
          <w:rFonts w:asciiTheme="minorHAnsi" w:hAnsiTheme="minorHAnsi" w:cstheme="minorBidi"/>
        </w:rPr>
      </w:pPr>
      <w:r w:rsidRPr="392A9D18">
        <w:rPr>
          <w:rFonts w:asciiTheme="minorHAnsi" w:hAnsiTheme="minorHAnsi" w:cstheme="minorBidi"/>
        </w:rPr>
        <w:t xml:space="preserve">MCEs should use Pricing Methodology = 10 at the header and the appropriate Pricing Methodology for APM (Pricing Methodology = 10) or Sub-Cap (Pricing Methodology = </w:t>
      </w:r>
      <w:r w:rsidR="27BD6979" w:rsidRPr="392A9D18">
        <w:rPr>
          <w:rFonts w:asciiTheme="minorHAnsi" w:hAnsiTheme="minorHAnsi" w:cstheme="minorBidi"/>
        </w:rPr>
        <w:t>0</w:t>
      </w:r>
      <w:r w:rsidRPr="392A9D18">
        <w:rPr>
          <w:rFonts w:asciiTheme="minorHAnsi" w:hAnsiTheme="minorHAnsi" w:cstheme="minorBidi"/>
        </w:rPr>
        <w:t>7) at the line level.</w:t>
      </w:r>
    </w:p>
    <w:p w14:paraId="0877B723" w14:textId="77777777" w:rsidR="00B05272" w:rsidRPr="00FB5E26" w:rsidRDefault="00B05272" w:rsidP="00324F0A">
      <w:pPr>
        <w:pStyle w:val="ListParagraph"/>
        <w:widowControl/>
        <w:numPr>
          <w:ilvl w:val="1"/>
          <w:numId w:val="13"/>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 xml:space="preserve">MCEs should use CARC = 24 at the header and line level. </w:t>
      </w:r>
    </w:p>
    <w:p w14:paraId="73B96073" w14:textId="77777777" w:rsidR="00B05272" w:rsidRPr="00FB5E26" w:rsidRDefault="00B05272" w:rsidP="00324F0A">
      <w:pPr>
        <w:pStyle w:val="ListParagraph"/>
        <w:widowControl/>
        <w:numPr>
          <w:ilvl w:val="0"/>
          <w:numId w:val="13"/>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When the claim has a mix of Sub-Cap and one or more non-APM lines:</w:t>
      </w:r>
    </w:p>
    <w:p w14:paraId="29B61876" w14:textId="528001BC" w:rsidR="00B05272" w:rsidRPr="00FB5E26" w:rsidRDefault="00B05272" w:rsidP="00324F0A">
      <w:pPr>
        <w:pStyle w:val="ListParagraph"/>
        <w:widowControl/>
        <w:numPr>
          <w:ilvl w:val="1"/>
          <w:numId w:val="13"/>
        </w:numPr>
        <w:autoSpaceDE/>
        <w:autoSpaceDN/>
        <w:spacing w:after="160" w:line="259" w:lineRule="auto"/>
        <w:contextualSpacing/>
        <w:rPr>
          <w:rFonts w:asciiTheme="minorHAnsi" w:hAnsiTheme="minorHAnsi" w:cstheme="minorBidi"/>
        </w:rPr>
      </w:pPr>
      <w:r w:rsidRPr="6CF52873">
        <w:rPr>
          <w:rFonts w:asciiTheme="minorHAnsi" w:hAnsiTheme="minorHAnsi" w:cstheme="minorBidi"/>
        </w:rPr>
        <w:t xml:space="preserve">MCEs should populate Contract Type = </w:t>
      </w:r>
      <w:r w:rsidR="55CEB943" w:rsidRPr="6CF52873">
        <w:rPr>
          <w:rFonts w:asciiTheme="minorHAnsi" w:hAnsiTheme="minorHAnsi" w:cstheme="minorBidi"/>
        </w:rPr>
        <w:t>0</w:t>
      </w:r>
      <w:r w:rsidRPr="6CF52873">
        <w:rPr>
          <w:rFonts w:asciiTheme="minorHAnsi" w:hAnsiTheme="minorHAnsi" w:cstheme="minorBidi"/>
        </w:rPr>
        <w:t>9 at the header</w:t>
      </w:r>
      <w:r w:rsidR="007F117A" w:rsidRPr="6CF52873">
        <w:rPr>
          <w:rFonts w:asciiTheme="minorHAnsi" w:hAnsiTheme="minorHAnsi" w:cstheme="minorBidi"/>
        </w:rPr>
        <w:t>.</w:t>
      </w:r>
    </w:p>
    <w:p w14:paraId="49D523EF" w14:textId="2FA9D428" w:rsidR="00B05272" w:rsidRPr="00FB5E26" w:rsidRDefault="00B05272" w:rsidP="00324F0A">
      <w:pPr>
        <w:pStyle w:val="ListParagraph"/>
        <w:widowControl/>
        <w:numPr>
          <w:ilvl w:val="1"/>
          <w:numId w:val="13"/>
        </w:numPr>
        <w:autoSpaceDE/>
        <w:autoSpaceDN/>
        <w:spacing w:after="160" w:line="259" w:lineRule="auto"/>
        <w:contextualSpacing/>
        <w:rPr>
          <w:rFonts w:asciiTheme="minorHAnsi" w:hAnsiTheme="minorHAnsi" w:cstheme="minorBidi"/>
        </w:rPr>
      </w:pPr>
      <w:r w:rsidRPr="392A9D18">
        <w:rPr>
          <w:rFonts w:asciiTheme="minorHAnsi" w:hAnsiTheme="minorHAnsi" w:cstheme="minorBidi"/>
        </w:rPr>
        <w:lastRenderedPageBreak/>
        <w:t>MCEs should populate Pricing Methodology = 10 at the header and the appropriate Pricing Methodology for Sub-Cap (Pricing Methodology =</w:t>
      </w:r>
      <w:r w:rsidRPr="704BB9E0">
        <w:rPr>
          <w:rFonts w:asciiTheme="minorHAnsi" w:hAnsiTheme="minorHAnsi" w:cstheme="minorBidi"/>
        </w:rPr>
        <w:t xml:space="preserve"> </w:t>
      </w:r>
      <w:r w:rsidR="293EF0F0" w:rsidRPr="704BB9E0">
        <w:rPr>
          <w:rFonts w:asciiTheme="minorHAnsi" w:hAnsiTheme="minorHAnsi" w:cstheme="minorBidi"/>
        </w:rPr>
        <w:t>0</w:t>
      </w:r>
      <w:r w:rsidRPr="704BB9E0">
        <w:rPr>
          <w:rFonts w:asciiTheme="minorHAnsi" w:hAnsiTheme="minorHAnsi" w:cstheme="minorBidi"/>
        </w:rPr>
        <w:t>7</w:t>
      </w:r>
      <w:r w:rsidRPr="392A9D18">
        <w:rPr>
          <w:rFonts w:asciiTheme="minorHAnsi" w:hAnsiTheme="minorHAnsi" w:cstheme="minorBidi"/>
        </w:rPr>
        <w:t>), APM (Pricing Methodology = 10), or other payment arrangement (per standard) at the line level.</w:t>
      </w:r>
    </w:p>
    <w:p w14:paraId="10D06317" w14:textId="77777777" w:rsidR="00B05272" w:rsidRPr="00FB5E26" w:rsidRDefault="00B05272" w:rsidP="00324F0A">
      <w:pPr>
        <w:pStyle w:val="ListParagraph"/>
        <w:widowControl/>
        <w:numPr>
          <w:ilvl w:val="1"/>
          <w:numId w:val="13"/>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 xml:space="preserve"> MCEs should populate CARC at the header per standard or MassHealth guidance. Populate the appropriate CARC for Sub-Cap (CAS02 = 24), APM (CAS02 = 24), or other payment arrangement (per standard or MassHealth guidance) at the line level.</w:t>
      </w:r>
    </w:p>
    <w:p w14:paraId="29EF6C80" w14:textId="362E32D5" w:rsidR="00B05272" w:rsidRPr="00FB5E26" w:rsidRDefault="00B05272" w:rsidP="00324F0A">
      <w:pPr>
        <w:pStyle w:val="ListParagraph"/>
        <w:widowControl/>
        <w:numPr>
          <w:ilvl w:val="0"/>
          <w:numId w:val="13"/>
        </w:numPr>
        <w:autoSpaceDE/>
        <w:autoSpaceDN/>
        <w:spacing w:after="160" w:line="259" w:lineRule="auto"/>
        <w:contextualSpacing/>
        <w:rPr>
          <w:rFonts w:asciiTheme="minorHAnsi" w:hAnsiTheme="minorHAnsi" w:cstheme="minorHAnsi"/>
          <w:b/>
          <w:bCs/>
        </w:rPr>
      </w:pPr>
      <w:r w:rsidRPr="00FB5E26">
        <w:rPr>
          <w:rFonts w:asciiTheme="minorHAnsi" w:hAnsiTheme="minorHAnsi" w:cstheme="minorHAnsi"/>
        </w:rPr>
        <w:t>All amounts will be submitted in their corresponding fields per X12 IG.</w:t>
      </w:r>
    </w:p>
    <w:p w14:paraId="7F96977E" w14:textId="07709309" w:rsidR="00B05272" w:rsidRPr="00FB5E26" w:rsidRDefault="00B05272" w:rsidP="00B05272">
      <w:pPr>
        <w:spacing w:line="259" w:lineRule="auto"/>
        <w:rPr>
          <w:rFonts w:asciiTheme="minorHAnsi" w:hAnsiTheme="minorHAnsi" w:cstheme="minorHAnsi"/>
        </w:rPr>
      </w:pPr>
    </w:p>
    <w:tbl>
      <w:tblPr>
        <w:tblW w:w="10324" w:type="dxa"/>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CellMar>
          <w:left w:w="0" w:type="dxa"/>
          <w:right w:w="0" w:type="dxa"/>
        </w:tblCellMar>
        <w:tblLook w:val="04A0" w:firstRow="1" w:lastRow="0" w:firstColumn="1" w:lastColumn="0" w:noHBand="0" w:noVBand="1"/>
        <w:tblDescription w:val="This table describes record indicators for primary care sub-capitation."/>
      </w:tblPr>
      <w:tblGrid>
        <w:gridCol w:w="1701"/>
        <w:gridCol w:w="1686"/>
        <w:gridCol w:w="1452"/>
        <w:gridCol w:w="1632"/>
        <w:gridCol w:w="1840"/>
        <w:gridCol w:w="2013"/>
      </w:tblGrid>
      <w:tr w:rsidR="00EC1291" w:rsidRPr="007D4164" w14:paraId="439AC3B1" w14:textId="77777777" w:rsidTr="005F7645">
        <w:trPr>
          <w:trHeight w:val="285"/>
        </w:trPr>
        <w:tc>
          <w:tcPr>
            <w:tcW w:w="1701" w:type="dxa"/>
            <w:tcBorders>
              <w:top w:val="single" w:sz="6" w:space="0" w:color="009895"/>
              <w:left w:val="single" w:sz="6" w:space="0" w:color="009895"/>
              <w:bottom w:val="single" w:sz="6" w:space="0" w:color="009895"/>
              <w:right w:val="single" w:sz="6" w:space="0" w:color="009895"/>
            </w:tcBorders>
            <w:shd w:val="clear" w:color="auto" w:fill="4DAFAF"/>
            <w:vAlign w:val="center"/>
            <w:hideMark/>
          </w:tcPr>
          <w:p w14:paraId="55794DA0" w14:textId="606BDD89" w:rsidR="00112CAC" w:rsidRPr="007D4164" w:rsidRDefault="00112CAC">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Payment Arrangement</w:t>
            </w:r>
          </w:p>
        </w:tc>
        <w:tc>
          <w:tcPr>
            <w:tcW w:w="1686"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29A3DDC0" w14:textId="28844001" w:rsidR="00112CAC" w:rsidRPr="007D4164" w:rsidRDefault="00112CAC">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 xml:space="preserve">Multiple </w:t>
            </w:r>
            <w:r w:rsidR="00292A86">
              <w:rPr>
                <w:rFonts w:ascii="Calibri" w:eastAsia="Times New Roman" w:hAnsi="Calibri" w:cs="Calibri"/>
                <w:b/>
                <w:lang w:bidi="ar-SA"/>
              </w:rPr>
              <w:t>Arrangements</w:t>
            </w:r>
            <w:r w:rsidR="00292A86" w:rsidRPr="00180046">
              <w:rPr>
                <w:rStyle w:val="FootnoteReference"/>
                <w:sz w:val="16"/>
                <w:szCs w:val="16"/>
              </w:rPr>
              <w:fldChar w:fldCharType="begin"/>
            </w:r>
            <w:r w:rsidR="00292A86" w:rsidRPr="00180046">
              <w:rPr>
                <w:rStyle w:val="FootnoteReference"/>
                <w:sz w:val="16"/>
                <w:szCs w:val="16"/>
              </w:rPr>
              <w:instrText xml:space="preserve"> NOTEREF _Ref187058611 \h </w:instrText>
            </w:r>
            <w:r w:rsidR="00292A86">
              <w:rPr>
                <w:rStyle w:val="FootnoteReference"/>
                <w:sz w:val="16"/>
                <w:szCs w:val="16"/>
              </w:rPr>
              <w:instrText xml:space="preserve"> \* MERGEFORMAT </w:instrText>
            </w:r>
            <w:r w:rsidR="00292A86" w:rsidRPr="00180046">
              <w:rPr>
                <w:rStyle w:val="FootnoteReference"/>
                <w:sz w:val="16"/>
                <w:szCs w:val="16"/>
              </w:rPr>
            </w:r>
            <w:r w:rsidR="00292A86" w:rsidRPr="00180046">
              <w:rPr>
                <w:rStyle w:val="FootnoteReference"/>
                <w:sz w:val="16"/>
                <w:szCs w:val="16"/>
              </w:rPr>
              <w:fldChar w:fldCharType="separate"/>
            </w:r>
            <w:r w:rsidR="001C7A94">
              <w:rPr>
                <w:rStyle w:val="FootnoteReference"/>
                <w:sz w:val="16"/>
                <w:szCs w:val="16"/>
              </w:rPr>
              <w:t>5</w:t>
            </w:r>
            <w:r w:rsidR="00292A86" w:rsidRPr="00180046">
              <w:rPr>
                <w:rStyle w:val="FootnoteReference"/>
                <w:sz w:val="16"/>
                <w:szCs w:val="16"/>
              </w:rPr>
              <w:fldChar w:fldCharType="end"/>
            </w:r>
          </w:p>
        </w:tc>
        <w:tc>
          <w:tcPr>
            <w:tcW w:w="1452"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0E7ED470" w14:textId="77777777" w:rsidR="00112CAC" w:rsidRPr="007D4164" w:rsidRDefault="00112CAC">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Line Type</w:t>
            </w:r>
          </w:p>
        </w:tc>
        <w:tc>
          <w:tcPr>
            <w:tcW w:w="1632"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32A87D51" w14:textId="6D2775D7" w:rsidR="00112CAC" w:rsidRPr="007D4164" w:rsidRDefault="00112CAC">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 xml:space="preserve">Contract </w:t>
            </w:r>
            <w:proofErr w:type="spellStart"/>
            <w:r w:rsidR="00747AF6">
              <w:rPr>
                <w:rFonts w:ascii="Calibri" w:eastAsia="Times New Roman" w:hAnsi="Calibri" w:cs="Calibri"/>
                <w:b/>
                <w:lang w:bidi="ar-SA"/>
              </w:rPr>
              <w:t>Type</w:t>
            </w:r>
            <w:r w:rsidR="00747AF6" w:rsidRPr="00180046">
              <w:rPr>
                <w:rStyle w:val="FootnoteReference"/>
                <w:sz w:val="16"/>
                <w:szCs w:val="16"/>
              </w:rPr>
              <w:fldChar w:fldCharType="begin"/>
            </w:r>
            <w:r w:rsidR="00747AF6" w:rsidRPr="00180046">
              <w:rPr>
                <w:rStyle w:val="FootnoteReference"/>
                <w:sz w:val="16"/>
                <w:szCs w:val="16"/>
              </w:rPr>
              <w:instrText xml:space="preserve"> NOTEREF _Ref187062821 \h </w:instrText>
            </w:r>
            <w:r w:rsidR="00747AF6">
              <w:rPr>
                <w:rStyle w:val="FootnoteReference"/>
                <w:sz w:val="16"/>
                <w:szCs w:val="16"/>
              </w:rPr>
              <w:instrText xml:space="preserve"> \* MERGEFORMAT </w:instrText>
            </w:r>
            <w:r w:rsidR="00747AF6" w:rsidRPr="00180046">
              <w:rPr>
                <w:rStyle w:val="FootnoteReference"/>
                <w:sz w:val="16"/>
                <w:szCs w:val="16"/>
              </w:rPr>
              <w:fldChar w:fldCharType="separate"/>
            </w:r>
            <w:r w:rsidR="001C7A94">
              <w:rPr>
                <w:rStyle w:val="FootnoteReference"/>
                <w:b/>
                <w:bCs/>
                <w:sz w:val="16"/>
                <w:szCs w:val="16"/>
              </w:rPr>
              <w:t>Error</w:t>
            </w:r>
            <w:proofErr w:type="spellEnd"/>
            <w:r w:rsidR="001C7A94">
              <w:rPr>
                <w:rStyle w:val="FootnoteReference"/>
                <w:b/>
                <w:bCs/>
                <w:sz w:val="16"/>
                <w:szCs w:val="16"/>
              </w:rPr>
              <w:t>! Bookmark not defined.</w:t>
            </w:r>
            <w:r w:rsidR="00747AF6" w:rsidRPr="00180046">
              <w:rPr>
                <w:rStyle w:val="FootnoteReference"/>
                <w:sz w:val="16"/>
                <w:szCs w:val="16"/>
              </w:rPr>
              <w:fldChar w:fldCharType="end"/>
            </w:r>
          </w:p>
        </w:tc>
        <w:tc>
          <w:tcPr>
            <w:tcW w:w="1840"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04DC61D9" w14:textId="15290D3F" w:rsidR="00112CAC" w:rsidRPr="007D4164" w:rsidRDefault="00112CAC">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 xml:space="preserve">Pricing </w:t>
            </w:r>
            <w:proofErr w:type="spellStart"/>
            <w:r w:rsidR="00CD3091">
              <w:rPr>
                <w:rFonts w:ascii="Calibri" w:eastAsia="Times New Roman" w:hAnsi="Calibri" w:cs="Calibri"/>
                <w:b/>
                <w:lang w:bidi="ar-SA"/>
              </w:rPr>
              <w:t>Methodology</w:t>
            </w:r>
            <w:r w:rsidR="00CD3091" w:rsidRPr="00180046">
              <w:rPr>
                <w:rStyle w:val="FootnoteReference"/>
                <w:sz w:val="16"/>
                <w:szCs w:val="16"/>
              </w:rPr>
              <w:fldChar w:fldCharType="begin"/>
            </w:r>
            <w:r w:rsidR="00CD3091" w:rsidRPr="00180046">
              <w:rPr>
                <w:rStyle w:val="FootnoteReference"/>
                <w:sz w:val="16"/>
                <w:szCs w:val="16"/>
              </w:rPr>
              <w:instrText xml:space="preserve"> NOTEREF _Ref187062938 \h </w:instrText>
            </w:r>
            <w:r w:rsidR="00CD3091">
              <w:rPr>
                <w:rStyle w:val="FootnoteReference"/>
                <w:sz w:val="16"/>
                <w:szCs w:val="16"/>
              </w:rPr>
              <w:instrText xml:space="preserve"> \* MERGEFORMAT </w:instrText>
            </w:r>
            <w:r w:rsidR="00CD3091" w:rsidRPr="00180046">
              <w:rPr>
                <w:rStyle w:val="FootnoteReference"/>
                <w:sz w:val="16"/>
                <w:szCs w:val="16"/>
              </w:rPr>
              <w:fldChar w:fldCharType="separate"/>
            </w:r>
            <w:r w:rsidR="001C7A94">
              <w:rPr>
                <w:rStyle w:val="FootnoteReference"/>
                <w:b/>
                <w:bCs/>
                <w:sz w:val="16"/>
                <w:szCs w:val="16"/>
              </w:rPr>
              <w:t>Error</w:t>
            </w:r>
            <w:proofErr w:type="spellEnd"/>
            <w:r w:rsidR="001C7A94">
              <w:rPr>
                <w:rStyle w:val="FootnoteReference"/>
                <w:b/>
                <w:bCs/>
                <w:sz w:val="16"/>
                <w:szCs w:val="16"/>
              </w:rPr>
              <w:t>! Bookmark not defined.</w:t>
            </w:r>
            <w:r w:rsidR="00CD3091" w:rsidRPr="00180046">
              <w:rPr>
                <w:rStyle w:val="FootnoteReference"/>
                <w:sz w:val="16"/>
                <w:szCs w:val="16"/>
              </w:rPr>
              <w:fldChar w:fldCharType="end"/>
            </w:r>
          </w:p>
        </w:tc>
        <w:tc>
          <w:tcPr>
            <w:tcW w:w="2013" w:type="dxa"/>
            <w:tcBorders>
              <w:top w:val="single" w:sz="6" w:space="0" w:color="009895"/>
              <w:left w:val="single" w:sz="6" w:space="0" w:color="009895"/>
              <w:bottom w:val="single" w:sz="6" w:space="0" w:color="009895"/>
              <w:right w:val="single" w:sz="6" w:space="0" w:color="9CC2E5" w:themeColor="accent1" w:themeTint="99"/>
            </w:tcBorders>
            <w:shd w:val="clear" w:color="auto" w:fill="4DAFAF"/>
            <w:vAlign w:val="center"/>
            <w:hideMark/>
          </w:tcPr>
          <w:p w14:paraId="15A27802" w14:textId="5BF5B793" w:rsidR="00112CAC" w:rsidRPr="007D4164" w:rsidRDefault="00E533BD">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CARC</w:t>
            </w:r>
            <w:r w:rsidRPr="00180046">
              <w:rPr>
                <w:rStyle w:val="FootnoteReference"/>
                <w:sz w:val="16"/>
                <w:szCs w:val="16"/>
              </w:rPr>
              <w:fldChar w:fldCharType="begin"/>
            </w:r>
            <w:r w:rsidRPr="00180046">
              <w:rPr>
                <w:rStyle w:val="FootnoteReference"/>
                <w:sz w:val="16"/>
                <w:szCs w:val="16"/>
              </w:rPr>
              <w:instrText xml:space="preserve"> NOTEREF _Ref187063006 \h </w:instrText>
            </w:r>
            <w:r>
              <w:rPr>
                <w:rStyle w:val="FootnoteReference"/>
                <w:sz w:val="16"/>
                <w:szCs w:val="16"/>
              </w:rPr>
              <w:instrText xml:space="preserve"> \* MERGEFORMAT </w:instrText>
            </w:r>
            <w:r w:rsidRPr="00180046">
              <w:rPr>
                <w:rStyle w:val="FootnoteReference"/>
                <w:sz w:val="16"/>
                <w:szCs w:val="16"/>
              </w:rPr>
            </w:r>
            <w:r w:rsidRPr="00180046">
              <w:rPr>
                <w:rStyle w:val="FootnoteReference"/>
                <w:sz w:val="16"/>
                <w:szCs w:val="16"/>
              </w:rPr>
              <w:fldChar w:fldCharType="separate"/>
            </w:r>
            <w:r w:rsidR="001C7A94">
              <w:rPr>
                <w:rStyle w:val="FootnoteReference"/>
                <w:sz w:val="16"/>
                <w:szCs w:val="16"/>
              </w:rPr>
              <w:t>6</w:t>
            </w:r>
            <w:r w:rsidRPr="00180046">
              <w:rPr>
                <w:rStyle w:val="FootnoteReference"/>
                <w:sz w:val="16"/>
                <w:szCs w:val="16"/>
              </w:rPr>
              <w:fldChar w:fldCharType="end"/>
            </w:r>
          </w:p>
        </w:tc>
      </w:tr>
      <w:tr w:rsidR="0027398B" w:rsidRPr="00517DFE" w14:paraId="4BF2C690" w14:textId="77777777" w:rsidTr="005F7645">
        <w:trPr>
          <w:trHeight w:val="285"/>
        </w:trPr>
        <w:tc>
          <w:tcPr>
            <w:tcW w:w="1701" w:type="dxa"/>
            <w:tcBorders>
              <w:top w:val="single" w:sz="6" w:space="0" w:color="009895"/>
            </w:tcBorders>
            <w:vAlign w:val="center"/>
            <w:hideMark/>
          </w:tcPr>
          <w:p w14:paraId="55D5DEF7" w14:textId="096CBDAC" w:rsidR="0027398B" w:rsidRPr="00315348"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A70DFD">
              <w:rPr>
                <w:rFonts w:ascii="Calibri" w:eastAsia="Times New Roman" w:hAnsi="Calibri" w:cs="Calibri"/>
                <w:color w:val="000000"/>
                <w:sz w:val="20"/>
                <w:szCs w:val="20"/>
                <w:lang w:bidi="ar-SA"/>
              </w:rPr>
              <w:t>Primary Care Sub-Capitation (Sub-Cap)</w:t>
            </w:r>
          </w:p>
        </w:tc>
        <w:tc>
          <w:tcPr>
            <w:tcW w:w="1686" w:type="dxa"/>
            <w:tcBorders>
              <w:top w:val="single" w:sz="6" w:space="0" w:color="009895"/>
            </w:tcBorders>
            <w:vAlign w:val="center"/>
          </w:tcPr>
          <w:p w14:paraId="08D78572" w14:textId="77777777"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No</w:t>
            </w:r>
          </w:p>
        </w:tc>
        <w:tc>
          <w:tcPr>
            <w:tcW w:w="1452" w:type="dxa"/>
            <w:tcBorders>
              <w:top w:val="single" w:sz="6" w:space="0" w:color="009895"/>
              <w:bottom w:val="single" w:sz="6" w:space="0" w:color="9CC2E5" w:themeColor="accent1" w:themeTint="99"/>
            </w:tcBorders>
            <w:vAlign w:val="center"/>
          </w:tcPr>
          <w:p w14:paraId="4F27267A" w14:textId="77777777"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hAnsiTheme="minorHAnsi" w:cstheme="minorHAnsi"/>
                <w:sz w:val="20"/>
                <w:szCs w:val="20"/>
              </w:rPr>
              <w:t>Header</w:t>
            </w:r>
          </w:p>
        </w:tc>
        <w:tc>
          <w:tcPr>
            <w:tcW w:w="1632" w:type="dxa"/>
            <w:tcBorders>
              <w:top w:val="single" w:sz="6" w:space="0" w:color="009895"/>
            </w:tcBorders>
          </w:tcPr>
          <w:p w14:paraId="2BFBFBC6" w14:textId="4448FC84" w:rsidR="0027398B" w:rsidRPr="00112CAC" w:rsidRDefault="0027398B" w:rsidP="0027398B">
            <w:pPr>
              <w:widowControl/>
              <w:autoSpaceDE/>
              <w:autoSpaceDN/>
              <w:jc w:val="center"/>
              <w:textAlignment w:val="baseline"/>
              <w:rPr>
                <w:rFonts w:asciiTheme="minorHAnsi" w:eastAsia="Times New Roman" w:hAnsiTheme="minorHAnsi" w:cstheme="minorBidi"/>
                <w:sz w:val="20"/>
                <w:szCs w:val="20"/>
                <w:lang w:bidi="ar-SA"/>
              </w:rPr>
            </w:pPr>
            <w:r w:rsidRPr="6CF52873">
              <w:rPr>
                <w:rFonts w:asciiTheme="minorHAnsi" w:hAnsiTheme="minorHAnsi" w:cstheme="minorBidi"/>
                <w:sz w:val="20"/>
                <w:szCs w:val="20"/>
              </w:rPr>
              <w:t>05</w:t>
            </w:r>
          </w:p>
        </w:tc>
        <w:tc>
          <w:tcPr>
            <w:tcW w:w="1840" w:type="dxa"/>
            <w:tcBorders>
              <w:top w:val="single" w:sz="6" w:space="0" w:color="009895"/>
            </w:tcBorders>
            <w:vAlign w:val="center"/>
          </w:tcPr>
          <w:p w14:paraId="7CF6B284" w14:textId="3349E8B8" w:rsidR="0027398B" w:rsidRPr="00112CAC" w:rsidRDefault="0027398B" w:rsidP="0027398B">
            <w:pPr>
              <w:widowControl/>
              <w:autoSpaceDE/>
              <w:autoSpaceDN/>
              <w:jc w:val="center"/>
              <w:textAlignment w:val="baseline"/>
              <w:rPr>
                <w:rFonts w:asciiTheme="minorHAnsi" w:eastAsia="Times New Roman" w:hAnsiTheme="minorHAnsi" w:cstheme="minorBidi"/>
                <w:sz w:val="20"/>
                <w:szCs w:val="20"/>
                <w:lang w:bidi="ar-SA"/>
              </w:rPr>
            </w:pPr>
            <w:r w:rsidRPr="704BB9E0">
              <w:rPr>
                <w:rFonts w:asciiTheme="minorHAnsi" w:eastAsia="Times New Roman" w:hAnsiTheme="minorHAnsi" w:cstheme="minorBidi"/>
                <w:sz w:val="20"/>
                <w:szCs w:val="20"/>
                <w:lang w:bidi="ar-SA"/>
              </w:rPr>
              <w:t>07</w:t>
            </w:r>
          </w:p>
        </w:tc>
        <w:tc>
          <w:tcPr>
            <w:tcW w:w="2013" w:type="dxa"/>
            <w:tcBorders>
              <w:top w:val="single" w:sz="6" w:space="0" w:color="009895"/>
            </w:tcBorders>
            <w:vAlign w:val="center"/>
            <w:hideMark/>
          </w:tcPr>
          <w:p w14:paraId="1F2B7F1F" w14:textId="64750418"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24</w:t>
            </w:r>
          </w:p>
        </w:tc>
      </w:tr>
      <w:tr w:rsidR="0027398B" w:rsidRPr="00517DFE" w14:paraId="54302B63" w14:textId="77777777">
        <w:trPr>
          <w:trHeight w:val="285"/>
        </w:trPr>
        <w:tc>
          <w:tcPr>
            <w:tcW w:w="1701" w:type="dxa"/>
            <w:vAlign w:val="center"/>
          </w:tcPr>
          <w:p w14:paraId="5BA6455D" w14:textId="2BB532B2" w:rsidR="0027398B" w:rsidRPr="00315348"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A70DFD">
              <w:rPr>
                <w:rFonts w:ascii="Calibri" w:eastAsia="Times New Roman" w:hAnsi="Calibri" w:cs="Calibri"/>
                <w:color w:val="000000"/>
                <w:sz w:val="20"/>
                <w:szCs w:val="20"/>
                <w:lang w:bidi="ar-SA"/>
              </w:rPr>
              <w:t>Primary Care Sub-Capitation (Sub-Cap)</w:t>
            </w:r>
          </w:p>
        </w:tc>
        <w:tc>
          <w:tcPr>
            <w:tcW w:w="1686" w:type="dxa"/>
            <w:tcBorders>
              <w:bottom w:val="single" w:sz="6" w:space="0" w:color="9CC2E5" w:themeColor="accent1" w:themeTint="99"/>
            </w:tcBorders>
            <w:vAlign w:val="center"/>
          </w:tcPr>
          <w:p w14:paraId="14BFE977" w14:textId="4BEA7500"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No</w:t>
            </w:r>
          </w:p>
        </w:tc>
        <w:tc>
          <w:tcPr>
            <w:tcW w:w="1452" w:type="dxa"/>
            <w:tcBorders>
              <w:top w:val="single" w:sz="6" w:space="0" w:color="9CC2E5" w:themeColor="accent1" w:themeTint="99"/>
              <w:bottom w:val="single" w:sz="6" w:space="0" w:color="9CC2E5" w:themeColor="accent1" w:themeTint="99"/>
            </w:tcBorders>
            <w:vAlign w:val="center"/>
          </w:tcPr>
          <w:p w14:paraId="216C2431" w14:textId="77777777"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hAnsiTheme="minorHAnsi" w:cstheme="minorHAnsi"/>
                <w:sz w:val="20"/>
                <w:szCs w:val="20"/>
              </w:rPr>
              <w:t>Line</w:t>
            </w:r>
          </w:p>
        </w:tc>
        <w:tc>
          <w:tcPr>
            <w:tcW w:w="1632" w:type="dxa"/>
          </w:tcPr>
          <w:p w14:paraId="4CB53ADA" w14:textId="77777777"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315348">
              <w:rPr>
                <w:rFonts w:asciiTheme="minorHAnsi" w:hAnsiTheme="minorHAnsi" w:cstheme="minorHAnsi"/>
                <w:sz w:val="20"/>
                <w:szCs w:val="20"/>
              </w:rPr>
              <w:t>N/A</w:t>
            </w:r>
          </w:p>
        </w:tc>
        <w:tc>
          <w:tcPr>
            <w:tcW w:w="1840" w:type="dxa"/>
            <w:vAlign w:val="center"/>
          </w:tcPr>
          <w:p w14:paraId="5F9F88DF" w14:textId="785D23E5" w:rsidR="0027398B" w:rsidRPr="00112CAC" w:rsidRDefault="0027398B" w:rsidP="0027398B">
            <w:pPr>
              <w:widowControl/>
              <w:autoSpaceDE/>
              <w:autoSpaceDN/>
              <w:jc w:val="center"/>
              <w:textAlignment w:val="baseline"/>
              <w:rPr>
                <w:rFonts w:asciiTheme="minorHAnsi" w:eastAsia="Times New Roman" w:hAnsiTheme="minorHAnsi" w:cstheme="minorBidi"/>
                <w:sz w:val="20"/>
                <w:szCs w:val="20"/>
                <w:lang w:bidi="ar-SA"/>
              </w:rPr>
            </w:pPr>
            <w:r w:rsidRPr="704BB9E0">
              <w:rPr>
                <w:rFonts w:asciiTheme="minorHAnsi" w:eastAsia="Times New Roman" w:hAnsiTheme="minorHAnsi" w:cstheme="minorBidi"/>
                <w:sz w:val="20"/>
                <w:szCs w:val="20"/>
                <w:lang w:bidi="ar-SA"/>
              </w:rPr>
              <w:t>07</w:t>
            </w:r>
          </w:p>
        </w:tc>
        <w:tc>
          <w:tcPr>
            <w:tcW w:w="2013" w:type="dxa"/>
            <w:vAlign w:val="center"/>
          </w:tcPr>
          <w:p w14:paraId="0652BE63" w14:textId="7ACBCC77"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24</w:t>
            </w:r>
          </w:p>
        </w:tc>
      </w:tr>
      <w:tr w:rsidR="0027398B" w:rsidRPr="00517DFE" w14:paraId="585F142F" w14:textId="77777777">
        <w:trPr>
          <w:trHeight w:val="285"/>
        </w:trPr>
        <w:tc>
          <w:tcPr>
            <w:tcW w:w="1701" w:type="dxa"/>
            <w:vAlign w:val="center"/>
          </w:tcPr>
          <w:p w14:paraId="5B5E0074" w14:textId="6166ADE1" w:rsidR="0027398B" w:rsidRPr="00315348"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A70DFD">
              <w:rPr>
                <w:rFonts w:ascii="Calibri" w:eastAsia="Times New Roman" w:hAnsi="Calibri" w:cs="Calibri"/>
                <w:color w:val="000000"/>
                <w:sz w:val="20"/>
                <w:szCs w:val="20"/>
                <w:lang w:bidi="ar-SA"/>
              </w:rPr>
              <w:t>Primary Care Sub-Capitation (Sub-Cap)</w:t>
            </w:r>
          </w:p>
        </w:tc>
        <w:tc>
          <w:tcPr>
            <w:tcW w:w="1686" w:type="dxa"/>
            <w:tcBorders>
              <w:top w:val="single" w:sz="6" w:space="0" w:color="9CC2E5" w:themeColor="accent1" w:themeTint="99"/>
            </w:tcBorders>
            <w:vAlign w:val="center"/>
          </w:tcPr>
          <w:p w14:paraId="40443B4E" w14:textId="28F0DCB1"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Yes (with APM only)</w:t>
            </w:r>
          </w:p>
        </w:tc>
        <w:tc>
          <w:tcPr>
            <w:tcW w:w="1452" w:type="dxa"/>
            <w:tcBorders>
              <w:top w:val="single" w:sz="6" w:space="0" w:color="9CC2E5" w:themeColor="accent1" w:themeTint="99"/>
              <w:bottom w:val="single" w:sz="6" w:space="0" w:color="9CC2E5" w:themeColor="accent1" w:themeTint="99"/>
            </w:tcBorders>
            <w:vAlign w:val="center"/>
          </w:tcPr>
          <w:p w14:paraId="14A3FF06" w14:textId="77777777"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hAnsiTheme="minorHAnsi" w:cstheme="minorHAnsi"/>
                <w:sz w:val="20"/>
                <w:szCs w:val="20"/>
              </w:rPr>
              <w:t>Header</w:t>
            </w:r>
          </w:p>
        </w:tc>
        <w:tc>
          <w:tcPr>
            <w:tcW w:w="1632" w:type="dxa"/>
            <w:vAlign w:val="center"/>
          </w:tcPr>
          <w:p w14:paraId="727B3AEE" w14:textId="07575CB1" w:rsidR="0027398B" w:rsidRPr="00112CAC" w:rsidRDefault="0027398B" w:rsidP="0027398B">
            <w:pPr>
              <w:widowControl/>
              <w:autoSpaceDE/>
              <w:autoSpaceDN/>
              <w:jc w:val="center"/>
              <w:textAlignment w:val="baseline"/>
              <w:rPr>
                <w:rFonts w:asciiTheme="minorHAnsi" w:eastAsia="Times New Roman" w:hAnsiTheme="minorHAnsi" w:cstheme="minorBidi"/>
                <w:sz w:val="20"/>
                <w:szCs w:val="20"/>
                <w:lang w:bidi="ar-SA"/>
              </w:rPr>
            </w:pPr>
            <w:r w:rsidRPr="6CF52873">
              <w:rPr>
                <w:rFonts w:asciiTheme="minorHAnsi" w:eastAsia="Times New Roman" w:hAnsiTheme="minorHAnsi" w:cstheme="minorBidi"/>
                <w:sz w:val="20"/>
                <w:szCs w:val="20"/>
                <w:lang w:bidi="ar-SA"/>
              </w:rPr>
              <w:t>05</w:t>
            </w:r>
          </w:p>
        </w:tc>
        <w:tc>
          <w:tcPr>
            <w:tcW w:w="1840" w:type="dxa"/>
            <w:vAlign w:val="center"/>
          </w:tcPr>
          <w:p w14:paraId="7C90ADAD" w14:textId="191E68A6"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10</w:t>
            </w:r>
          </w:p>
        </w:tc>
        <w:tc>
          <w:tcPr>
            <w:tcW w:w="2013" w:type="dxa"/>
            <w:vAlign w:val="center"/>
          </w:tcPr>
          <w:p w14:paraId="5563B15E" w14:textId="4F8A167B"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24</w:t>
            </w:r>
          </w:p>
        </w:tc>
      </w:tr>
      <w:tr w:rsidR="0027398B" w:rsidRPr="00517DFE" w14:paraId="468D98A7" w14:textId="77777777">
        <w:trPr>
          <w:trHeight w:val="285"/>
        </w:trPr>
        <w:tc>
          <w:tcPr>
            <w:tcW w:w="1701" w:type="dxa"/>
            <w:vAlign w:val="center"/>
          </w:tcPr>
          <w:p w14:paraId="2B2E5C21" w14:textId="3B297B10" w:rsidR="0027398B" w:rsidRPr="00315348"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A70DFD">
              <w:rPr>
                <w:rFonts w:ascii="Calibri" w:eastAsia="Times New Roman" w:hAnsi="Calibri" w:cs="Calibri"/>
                <w:color w:val="000000"/>
                <w:sz w:val="20"/>
                <w:szCs w:val="20"/>
                <w:lang w:bidi="ar-SA"/>
              </w:rPr>
              <w:t>Primary Care Sub-Capitation (Sub-Cap)</w:t>
            </w:r>
          </w:p>
        </w:tc>
        <w:tc>
          <w:tcPr>
            <w:tcW w:w="1686" w:type="dxa"/>
            <w:vAlign w:val="center"/>
          </w:tcPr>
          <w:p w14:paraId="2C9133EF" w14:textId="613B2618"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Yes (with APM only)</w:t>
            </w:r>
          </w:p>
        </w:tc>
        <w:tc>
          <w:tcPr>
            <w:tcW w:w="1452" w:type="dxa"/>
            <w:tcBorders>
              <w:top w:val="single" w:sz="6" w:space="0" w:color="9CC2E5" w:themeColor="accent1" w:themeTint="99"/>
              <w:bottom w:val="single" w:sz="6" w:space="0" w:color="9CC2E5" w:themeColor="accent1" w:themeTint="99"/>
            </w:tcBorders>
            <w:vAlign w:val="center"/>
          </w:tcPr>
          <w:p w14:paraId="59821869" w14:textId="77777777"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hAnsiTheme="minorHAnsi" w:cstheme="minorHAnsi"/>
                <w:sz w:val="20"/>
                <w:szCs w:val="20"/>
              </w:rPr>
              <w:t>Line</w:t>
            </w:r>
          </w:p>
        </w:tc>
        <w:tc>
          <w:tcPr>
            <w:tcW w:w="1632" w:type="dxa"/>
            <w:vAlign w:val="center"/>
          </w:tcPr>
          <w:p w14:paraId="6EEF6403" w14:textId="77777777"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N/A</w:t>
            </w:r>
          </w:p>
        </w:tc>
        <w:tc>
          <w:tcPr>
            <w:tcW w:w="1840" w:type="dxa"/>
            <w:vAlign w:val="center"/>
          </w:tcPr>
          <w:p w14:paraId="70DCA832" w14:textId="6D6F2AF7"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Per MassHealth Guidance</w:t>
            </w:r>
          </w:p>
        </w:tc>
        <w:tc>
          <w:tcPr>
            <w:tcW w:w="2013" w:type="dxa"/>
            <w:vAlign w:val="center"/>
          </w:tcPr>
          <w:p w14:paraId="5C2D6F96" w14:textId="3AE44CEB"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24</w:t>
            </w:r>
          </w:p>
        </w:tc>
      </w:tr>
      <w:tr w:rsidR="0027398B" w:rsidRPr="00517DFE" w14:paraId="29764EB0" w14:textId="77777777">
        <w:trPr>
          <w:trHeight w:val="285"/>
        </w:trPr>
        <w:tc>
          <w:tcPr>
            <w:tcW w:w="1701" w:type="dxa"/>
            <w:vAlign w:val="center"/>
          </w:tcPr>
          <w:p w14:paraId="744D93C9" w14:textId="4162E4FC" w:rsidR="0027398B" w:rsidRPr="00315348"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A70DFD">
              <w:rPr>
                <w:rFonts w:ascii="Calibri" w:eastAsia="Times New Roman" w:hAnsi="Calibri" w:cs="Calibri"/>
                <w:color w:val="000000"/>
                <w:sz w:val="20"/>
                <w:szCs w:val="20"/>
                <w:lang w:bidi="ar-SA"/>
              </w:rPr>
              <w:t>Primary Care Sub-Capitation (Sub-Cap)</w:t>
            </w:r>
          </w:p>
        </w:tc>
        <w:tc>
          <w:tcPr>
            <w:tcW w:w="1686" w:type="dxa"/>
            <w:vAlign w:val="center"/>
          </w:tcPr>
          <w:p w14:paraId="5F2B77AF" w14:textId="003C5072"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Yes (with 1 or more non-APM lines)</w:t>
            </w:r>
          </w:p>
        </w:tc>
        <w:tc>
          <w:tcPr>
            <w:tcW w:w="1452" w:type="dxa"/>
            <w:tcBorders>
              <w:top w:val="single" w:sz="6" w:space="0" w:color="9CC2E5" w:themeColor="accent1" w:themeTint="99"/>
              <w:bottom w:val="single" w:sz="6" w:space="0" w:color="9CC2E5" w:themeColor="accent1" w:themeTint="99"/>
            </w:tcBorders>
            <w:vAlign w:val="center"/>
          </w:tcPr>
          <w:p w14:paraId="219B638C" w14:textId="77777777" w:rsidR="0027398B" w:rsidRPr="00112CAC" w:rsidRDefault="0027398B" w:rsidP="0027398B">
            <w:pPr>
              <w:widowControl/>
              <w:autoSpaceDE/>
              <w:autoSpaceDN/>
              <w:jc w:val="center"/>
              <w:textAlignment w:val="baseline"/>
              <w:rPr>
                <w:rFonts w:asciiTheme="minorHAnsi" w:hAnsiTheme="minorHAnsi" w:cstheme="minorHAnsi"/>
                <w:sz w:val="20"/>
                <w:szCs w:val="20"/>
              </w:rPr>
            </w:pPr>
            <w:r w:rsidRPr="00112CAC">
              <w:rPr>
                <w:rFonts w:asciiTheme="minorHAnsi" w:hAnsiTheme="minorHAnsi" w:cstheme="minorHAnsi"/>
                <w:sz w:val="20"/>
                <w:szCs w:val="20"/>
              </w:rPr>
              <w:t>Header</w:t>
            </w:r>
          </w:p>
        </w:tc>
        <w:tc>
          <w:tcPr>
            <w:tcW w:w="1632" w:type="dxa"/>
            <w:vAlign w:val="center"/>
          </w:tcPr>
          <w:p w14:paraId="6146A5B5" w14:textId="454D89E0" w:rsidR="0027398B" w:rsidRPr="00112CAC" w:rsidRDefault="0027398B" w:rsidP="0027398B">
            <w:pPr>
              <w:widowControl/>
              <w:autoSpaceDE/>
              <w:autoSpaceDN/>
              <w:jc w:val="center"/>
              <w:textAlignment w:val="baseline"/>
              <w:rPr>
                <w:rFonts w:asciiTheme="minorHAnsi" w:eastAsia="Times New Roman" w:hAnsiTheme="minorHAnsi" w:cstheme="minorBidi"/>
                <w:sz w:val="20"/>
                <w:szCs w:val="20"/>
                <w:lang w:bidi="ar-SA"/>
              </w:rPr>
            </w:pPr>
            <w:r w:rsidRPr="6CF52873">
              <w:rPr>
                <w:rFonts w:asciiTheme="minorHAnsi" w:eastAsia="Times New Roman" w:hAnsiTheme="minorHAnsi" w:cstheme="minorBidi"/>
                <w:sz w:val="20"/>
                <w:szCs w:val="20"/>
                <w:lang w:bidi="ar-SA"/>
              </w:rPr>
              <w:t>09</w:t>
            </w:r>
          </w:p>
        </w:tc>
        <w:tc>
          <w:tcPr>
            <w:tcW w:w="1840" w:type="dxa"/>
            <w:vAlign w:val="center"/>
          </w:tcPr>
          <w:p w14:paraId="6E500544" w14:textId="1CB7536B"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10</w:t>
            </w:r>
          </w:p>
        </w:tc>
        <w:tc>
          <w:tcPr>
            <w:tcW w:w="2013" w:type="dxa"/>
            <w:vAlign w:val="center"/>
          </w:tcPr>
          <w:p w14:paraId="0EE6ECDB" w14:textId="0D4FD4FA"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Per Standard or MassHealth Guidance</w:t>
            </w:r>
          </w:p>
        </w:tc>
      </w:tr>
      <w:tr w:rsidR="0027398B" w:rsidRPr="00517DFE" w14:paraId="18724346" w14:textId="77777777">
        <w:trPr>
          <w:trHeight w:val="285"/>
        </w:trPr>
        <w:tc>
          <w:tcPr>
            <w:tcW w:w="1701" w:type="dxa"/>
            <w:vAlign w:val="center"/>
          </w:tcPr>
          <w:p w14:paraId="7E70D87E" w14:textId="6F85D8C0" w:rsidR="0027398B" w:rsidRPr="00315348"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A70DFD">
              <w:rPr>
                <w:rFonts w:ascii="Calibri" w:eastAsia="Times New Roman" w:hAnsi="Calibri" w:cs="Calibri"/>
                <w:color w:val="000000"/>
                <w:sz w:val="20"/>
                <w:szCs w:val="20"/>
                <w:lang w:bidi="ar-SA"/>
              </w:rPr>
              <w:t>Primary Care Sub-Capitation (Sub-Cap)</w:t>
            </w:r>
          </w:p>
        </w:tc>
        <w:tc>
          <w:tcPr>
            <w:tcW w:w="1686" w:type="dxa"/>
            <w:vAlign w:val="center"/>
          </w:tcPr>
          <w:p w14:paraId="4A2E4FEF" w14:textId="4EED2BF9"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Yes (with 1 or more non-APM lines)</w:t>
            </w:r>
          </w:p>
        </w:tc>
        <w:tc>
          <w:tcPr>
            <w:tcW w:w="1452" w:type="dxa"/>
            <w:tcBorders>
              <w:top w:val="single" w:sz="6" w:space="0" w:color="9CC2E5" w:themeColor="accent1" w:themeTint="99"/>
            </w:tcBorders>
            <w:vAlign w:val="center"/>
          </w:tcPr>
          <w:p w14:paraId="6DBD6EE5" w14:textId="77777777" w:rsidR="0027398B" w:rsidRPr="00112CAC" w:rsidRDefault="0027398B" w:rsidP="0027398B">
            <w:pPr>
              <w:widowControl/>
              <w:autoSpaceDE/>
              <w:autoSpaceDN/>
              <w:jc w:val="center"/>
              <w:textAlignment w:val="baseline"/>
              <w:rPr>
                <w:rFonts w:asciiTheme="minorHAnsi" w:hAnsiTheme="minorHAnsi" w:cstheme="minorHAnsi"/>
                <w:sz w:val="20"/>
                <w:szCs w:val="20"/>
              </w:rPr>
            </w:pPr>
            <w:r w:rsidRPr="00112CAC">
              <w:rPr>
                <w:rFonts w:asciiTheme="minorHAnsi" w:hAnsiTheme="minorHAnsi" w:cstheme="minorHAnsi"/>
                <w:sz w:val="20"/>
                <w:szCs w:val="20"/>
              </w:rPr>
              <w:t>Line</w:t>
            </w:r>
          </w:p>
        </w:tc>
        <w:tc>
          <w:tcPr>
            <w:tcW w:w="1632" w:type="dxa"/>
            <w:vAlign w:val="center"/>
          </w:tcPr>
          <w:p w14:paraId="175436B0" w14:textId="77777777"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N/A</w:t>
            </w:r>
          </w:p>
        </w:tc>
        <w:tc>
          <w:tcPr>
            <w:tcW w:w="1840" w:type="dxa"/>
            <w:vAlign w:val="center"/>
          </w:tcPr>
          <w:p w14:paraId="14C2BC35" w14:textId="7E2F063C"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Per Standard or MassHealth Guidance</w:t>
            </w:r>
          </w:p>
        </w:tc>
        <w:tc>
          <w:tcPr>
            <w:tcW w:w="2013" w:type="dxa"/>
            <w:vAlign w:val="center"/>
          </w:tcPr>
          <w:p w14:paraId="0DBAEE8F" w14:textId="78EFBAFD" w:rsidR="0027398B" w:rsidRPr="00112CAC" w:rsidRDefault="0027398B" w:rsidP="0027398B">
            <w:pPr>
              <w:widowControl/>
              <w:autoSpaceDE/>
              <w:autoSpaceDN/>
              <w:jc w:val="center"/>
              <w:textAlignment w:val="baseline"/>
              <w:rPr>
                <w:rFonts w:asciiTheme="minorHAnsi" w:eastAsia="Times New Roman" w:hAnsiTheme="minorHAnsi" w:cstheme="minorHAnsi"/>
                <w:sz w:val="20"/>
                <w:szCs w:val="20"/>
                <w:lang w:bidi="ar-SA"/>
              </w:rPr>
            </w:pPr>
            <w:r w:rsidRPr="00112CAC">
              <w:rPr>
                <w:rFonts w:asciiTheme="minorHAnsi" w:eastAsia="Times New Roman" w:hAnsiTheme="minorHAnsi" w:cstheme="minorHAnsi"/>
                <w:sz w:val="20"/>
                <w:szCs w:val="20"/>
                <w:lang w:bidi="ar-SA"/>
              </w:rPr>
              <w:t>Per Standard or MassHealth Guidance</w:t>
            </w:r>
          </w:p>
        </w:tc>
      </w:tr>
    </w:tbl>
    <w:p w14:paraId="4F3EC225" w14:textId="2578FC6D" w:rsidR="00B05272" w:rsidRDefault="00B05272" w:rsidP="00B05272">
      <w:pPr>
        <w:pStyle w:val="NormalWeb"/>
        <w:rPr>
          <w:rFonts w:asciiTheme="minorHAnsi" w:eastAsiaTheme="majorEastAsia" w:hAnsiTheme="minorHAnsi" w:cstheme="minorHAnsi"/>
          <w:color w:val="000000"/>
          <w:kern w:val="24"/>
          <w:sz w:val="22"/>
          <w:szCs w:val="22"/>
        </w:rPr>
      </w:pPr>
      <w:r w:rsidRPr="00FB5E26">
        <w:rPr>
          <w:rFonts w:asciiTheme="minorHAnsi" w:eastAsiaTheme="majorEastAsia" w:hAnsiTheme="minorHAnsi" w:cstheme="minorHAnsi"/>
          <w:b/>
          <w:bCs/>
          <w:color w:val="000000"/>
          <w:kern w:val="24"/>
          <w:sz w:val="22"/>
          <w:szCs w:val="22"/>
        </w:rPr>
        <w:t xml:space="preserve">Note: </w:t>
      </w:r>
      <w:r w:rsidRPr="00FB5E26">
        <w:rPr>
          <w:rFonts w:asciiTheme="minorHAnsi" w:eastAsiaTheme="majorEastAsia" w:hAnsiTheme="minorHAnsi" w:cstheme="minorHAnsi"/>
          <w:color w:val="000000"/>
          <w:kern w:val="24"/>
          <w:sz w:val="22"/>
          <w:szCs w:val="22"/>
        </w:rPr>
        <w:t>Multiple CARCs can be submitted at both the header and line levels; however, if CARC 24 is indicated, it must be included on at least one of the lines.</w:t>
      </w:r>
    </w:p>
    <w:p w14:paraId="4187C815" w14:textId="77777777" w:rsidR="00532481" w:rsidRPr="00532481" w:rsidRDefault="00532481" w:rsidP="00532481">
      <w:pPr>
        <w:rPr>
          <w:lang w:bidi="ar-SA"/>
        </w:rPr>
      </w:pPr>
    </w:p>
    <w:p w14:paraId="572F33EC" w14:textId="5AE83097" w:rsidR="00FA5FAC" w:rsidRPr="000A6B22" w:rsidRDefault="001644FF" w:rsidP="00315348">
      <w:pPr>
        <w:pStyle w:val="Heading3"/>
        <w:ind w:left="0" w:firstLine="0"/>
      </w:pPr>
      <w:bookmarkStart w:id="121" w:name="_Toc224748943"/>
      <w:r w:rsidRPr="001644FF">
        <w:t>SERVICE CATEGORY CODE</w:t>
      </w:r>
      <w:bookmarkEnd w:id="121"/>
    </w:p>
    <w:p w14:paraId="48E7D294" w14:textId="4E408BD1" w:rsidR="00FA5FAC" w:rsidRPr="00AB6F1D" w:rsidRDefault="00FA5FAC" w:rsidP="00FA5FAC">
      <w:pPr>
        <w:pStyle w:val="paragraph"/>
        <w:spacing w:before="0" w:beforeAutospacing="0" w:after="0" w:afterAutospacing="0"/>
        <w:ind w:right="135"/>
        <w:jc w:val="both"/>
        <w:textAlignment w:val="baseline"/>
        <w:rPr>
          <w:rStyle w:val="normaltextrun"/>
          <w:rFonts w:ascii="Calibri" w:hAnsi="Calibri" w:cs="Calibri"/>
          <w:sz w:val="22"/>
          <w:szCs w:val="22"/>
        </w:rPr>
      </w:pPr>
      <w:r>
        <w:rPr>
          <w:rStyle w:val="normaltextrun"/>
          <w:rFonts w:ascii="Calibri" w:hAnsi="Calibri" w:cs="Calibri"/>
          <w:sz w:val="22"/>
          <w:szCs w:val="22"/>
        </w:rPr>
        <w:t xml:space="preserve">Follow the guidance </w:t>
      </w:r>
      <w:r w:rsidR="00FF3DCD">
        <w:rPr>
          <w:rStyle w:val="normaltextrun"/>
          <w:rFonts w:ascii="Calibri" w:hAnsi="Calibri" w:cs="Calibri"/>
          <w:sz w:val="22"/>
          <w:szCs w:val="22"/>
        </w:rPr>
        <w:t xml:space="preserve">below </w:t>
      </w:r>
      <w:r>
        <w:rPr>
          <w:rStyle w:val="normaltextrun"/>
          <w:rFonts w:ascii="Calibri" w:hAnsi="Calibri" w:cs="Calibri"/>
          <w:sz w:val="22"/>
          <w:szCs w:val="22"/>
        </w:rPr>
        <w:t xml:space="preserve">for </w:t>
      </w:r>
      <w:r w:rsidR="001644FF">
        <w:rPr>
          <w:rStyle w:val="normaltextrun"/>
          <w:rFonts w:ascii="Calibri" w:hAnsi="Calibri" w:cs="Calibri"/>
          <w:sz w:val="22"/>
          <w:szCs w:val="22"/>
        </w:rPr>
        <w:t xml:space="preserve">submitting </w:t>
      </w:r>
      <w:r w:rsidR="00FF3DCD">
        <w:rPr>
          <w:rStyle w:val="normaltextrun"/>
          <w:rFonts w:ascii="Calibri" w:hAnsi="Calibri" w:cs="Calibri"/>
          <w:sz w:val="22"/>
          <w:szCs w:val="22"/>
        </w:rPr>
        <w:t>the service category code</w:t>
      </w:r>
      <w:r>
        <w:rPr>
          <w:rStyle w:val="normaltextrun"/>
          <w:rFonts w:ascii="Calibri" w:hAnsi="Calibri" w:cs="Calibri"/>
          <w:sz w:val="22"/>
          <w:szCs w:val="22"/>
        </w:rPr>
        <w:t>.</w:t>
      </w:r>
    </w:p>
    <w:p w14:paraId="48D1707F" w14:textId="77777777" w:rsidR="00EC0E19" w:rsidRPr="00AB6F1D" w:rsidRDefault="00EC0E19" w:rsidP="00FA5FAC">
      <w:pPr>
        <w:pStyle w:val="paragraph"/>
        <w:spacing w:before="0" w:beforeAutospacing="0" w:after="0" w:afterAutospacing="0"/>
        <w:ind w:right="135"/>
        <w:jc w:val="both"/>
        <w:textAlignment w:val="baseline"/>
        <w:rPr>
          <w:rStyle w:val="normaltextrun"/>
          <w:rFonts w:ascii="Calibri" w:hAnsi="Calibri" w:cs="Calibri"/>
          <w:sz w:val="22"/>
          <w:szCs w:val="22"/>
        </w:rPr>
      </w:pPr>
    </w:p>
    <w:p w14:paraId="382597E3" w14:textId="757C8412" w:rsidR="001D0D87" w:rsidRPr="00315348" w:rsidRDefault="001D0D87" w:rsidP="00324F0A">
      <w:pPr>
        <w:pStyle w:val="ListParagraph"/>
        <w:widowControl/>
        <w:numPr>
          <w:ilvl w:val="0"/>
          <w:numId w:val="14"/>
        </w:numPr>
        <w:autoSpaceDE/>
        <w:autoSpaceDN/>
        <w:spacing w:after="160" w:line="259" w:lineRule="auto"/>
        <w:contextualSpacing/>
        <w:rPr>
          <w:rFonts w:asciiTheme="minorHAnsi" w:hAnsiTheme="minorHAnsi" w:cstheme="minorHAnsi"/>
        </w:rPr>
      </w:pPr>
      <w:r w:rsidRPr="00315348">
        <w:rPr>
          <w:rFonts w:asciiTheme="minorHAnsi" w:hAnsiTheme="minorHAnsi" w:cstheme="minorHAnsi"/>
        </w:rPr>
        <w:t>Submit Service Category code based on the proprietary format tables listed below.</w:t>
      </w:r>
    </w:p>
    <w:p w14:paraId="767F46AD" w14:textId="77777777" w:rsidR="001D0D87" w:rsidRPr="00315348" w:rsidRDefault="001D0D87" w:rsidP="00324F0A">
      <w:pPr>
        <w:pStyle w:val="ListParagraph"/>
        <w:widowControl/>
        <w:numPr>
          <w:ilvl w:val="0"/>
          <w:numId w:val="14"/>
        </w:numPr>
        <w:autoSpaceDE/>
        <w:autoSpaceDN/>
        <w:spacing w:after="160" w:line="259" w:lineRule="auto"/>
        <w:contextualSpacing/>
        <w:rPr>
          <w:rFonts w:asciiTheme="minorHAnsi" w:hAnsiTheme="minorHAnsi" w:cstheme="minorHAnsi"/>
        </w:rPr>
      </w:pPr>
      <w:r w:rsidRPr="00315348">
        <w:rPr>
          <w:rFonts w:asciiTheme="minorHAnsi" w:hAnsiTheme="minorHAnsi" w:cstheme="minorHAnsi"/>
        </w:rPr>
        <w:t>Service category is not needed on Dental and Pharmacy claims.</w:t>
      </w:r>
    </w:p>
    <w:p w14:paraId="0E1BC8A8" w14:textId="77777777" w:rsidR="001D0D87" w:rsidRPr="00315348" w:rsidRDefault="001D0D87" w:rsidP="00324F0A">
      <w:pPr>
        <w:pStyle w:val="ListParagraph"/>
        <w:widowControl/>
        <w:numPr>
          <w:ilvl w:val="0"/>
          <w:numId w:val="14"/>
        </w:numPr>
        <w:autoSpaceDE/>
        <w:autoSpaceDN/>
        <w:spacing w:after="160" w:line="259" w:lineRule="auto"/>
        <w:contextualSpacing/>
        <w:rPr>
          <w:rFonts w:asciiTheme="minorHAnsi" w:hAnsiTheme="minorHAnsi" w:cstheme="minorHAnsi"/>
        </w:rPr>
      </w:pPr>
      <w:r w:rsidRPr="00315348">
        <w:rPr>
          <w:rFonts w:asciiTheme="minorHAnsi" w:hAnsiTheme="minorHAnsi" w:cstheme="minorHAnsi"/>
          <w:b/>
        </w:rPr>
        <w:t>For Institutional claims</w:t>
      </w:r>
      <w:r w:rsidRPr="00315348">
        <w:rPr>
          <w:rFonts w:asciiTheme="minorHAnsi" w:hAnsiTheme="minorHAnsi" w:cstheme="minorHAnsi"/>
        </w:rPr>
        <w:t xml:space="preserve">: </w:t>
      </w:r>
    </w:p>
    <w:p w14:paraId="5AED9C96" w14:textId="77777777" w:rsidR="001D0D87" w:rsidRPr="00315348" w:rsidRDefault="001D0D87" w:rsidP="00324F0A">
      <w:pPr>
        <w:pStyle w:val="ListParagraph"/>
        <w:widowControl/>
        <w:numPr>
          <w:ilvl w:val="1"/>
          <w:numId w:val="14"/>
        </w:numPr>
        <w:autoSpaceDE/>
        <w:autoSpaceDN/>
        <w:spacing w:after="160" w:line="259" w:lineRule="auto"/>
        <w:contextualSpacing/>
        <w:rPr>
          <w:rFonts w:asciiTheme="minorHAnsi" w:hAnsiTheme="minorHAnsi" w:cstheme="minorHAnsi"/>
        </w:rPr>
      </w:pPr>
      <w:r w:rsidRPr="00315348">
        <w:rPr>
          <w:rFonts w:asciiTheme="minorHAnsi" w:hAnsiTheme="minorHAnsi" w:cstheme="minorHAnsi"/>
        </w:rPr>
        <w:t>Enter the service category information at the header level for each claim as follows:</w:t>
      </w:r>
    </w:p>
    <w:p w14:paraId="3C4FE2E9" w14:textId="77777777" w:rsidR="0032123D" w:rsidRDefault="001D0D87" w:rsidP="00315348">
      <w:pPr>
        <w:pStyle w:val="ListParagraph"/>
        <w:ind w:left="1800" w:firstLine="0"/>
        <w:rPr>
          <w:rFonts w:asciiTheme="minorHAnsi" w:hAnsiTheme="minorHAnsi" w:cstheme="minorHAnsi"/>
        </w:rPr>
      </w:pPr>
      <w:r w:rsidRPr="00315348">
        <w:rPr>
          <w:rFonts w:asciiTheme="minorHAnsi" w:hAnsiTheme="minorHAnsi" w:cstheme="minorHAnsi"/>
          <w:b/>
        </w:rPr>
        <w:t>Loop</w:t>
      </w:r>
      <w:r w:rsidRPr="00315348">
        <w:rPr>
          <w:rFonts w:asciiTheme="minorHAnsi" w:hAnsiTheme="minorHAnsi" w:cstheme="minorHAnsi"/>
        </w:rPr>
        <w:t>: 2300</w:t>
      </w:r>
    </w:p>
    <w:p w14:paraId="1147D8DE" w14:textId="77777777" w:rsidR="0032123D" w:rsidRDefault="001D0D87" w:rsidP="00315348">
      <w:pPr>
        <w:pStyle w:val="ListParagraph"/>
        <w:ind w:left="1800" w:firstLine="0"/>
        <w:rPr>
          <w:rFonts w:asciiTheme="minorHAnsi" w:hAnsiTheme="minorHAnsi" w:cstheme="minorHAnsi"/>
        </w:rPr>
      </w:pPr>
      <w:r w:rsidRPr="00315348">
        <w:rPr>
          <w:rFonts w:asciiTheme="minorHAnsi" w:hAnsiTheme="minorHAnsi" w:cstheme="minorHAnsi"/>
          <w:b/>
        </w:rPr>
        <w:t>Segment</w:t>
      </w:r>
      <w:r w:rsidRPr="00315348">
        <w:rPr>
          <w:rFonts w:asciiTheme="minorHAnsi" w:hAnsiTheme="minorHAnsi" w:cstheme="minorHAnsi"/>
        </w:rPr>
        <w:t>: NTE – CLAIM NOTE</w:t>
      </w:r>
    </w:p>
    <w:p w14:paraId="689D123D" w14:textId="3B56F027" w:rsidR="001D0D87" w:rsidRPr="00315348" w:rsidRDefault="001D0D87" w:rsidP="00315348">
      <w:pPr>
        <w:pStyle w:val="ListParagraph"/>
        <w:ind w:left="1800" w:firstLine="0"/>
        <w:rPr>
          <w:rFonts w:asciiTheme="minorHAnsi" w:hAnsiTheme="minorHAnsi" w:cstheme="minorHAnsi"/>
        </w:rPr>
      </w:pPr>
      <w:r w:rsidRPr="00315348">
        <w:rPr>
          <w:rFonts w:asciiTheme="minorHAnsi" w:hAnsiTheme="minorHAnsi" w:cstheme="minorHAnsi"/>
          <w:b/>
        </w:rPr>
        <w:t>Data Element</w:t>
      </w:r>
      <w:r w:rsidRPr="00315348">
        <w:rPr>
          <w:rFonts w:asciiTheme="minorHAnsi" w:hAnsiTheme="minorHAnsi" w:cstheme="minorHAnsi"/>
        </w:rPr>
        <w:t>: NTE01= UPI and enter service category value in NTE02</w:t>
      </w:r>
    </w:p>
    <w:p w14:paraId="6CD18FA4" w14:textId="77777777" w:rsidR="001D0D87" w:rsidRPr="00315348" w:rsidRDefault="001D0D87" w:rsidP="00324F0A">
      <w:pPr>
        <w:pStyle w:val="ListParagraph"/>
        <w:widowControl/>
        <w:numPr>
          <w:ilvl w:val="1"/>
          <w:numId w:val="14"/>
        </w:numPr>
        <w:autoSpaceDE/>
        <w:autoSpaceDN/>
        <w:spacing w:after="160" w:line="259" w:lineRule="auto"/>
        <w:contextualSpacing/>
        <w:rPr>
          <w:rFonts w:asciiTheme="minorHAnsi" w:hAnsiTheme="minorHAnsi" w:cstheme="minorHAnsi"/>
        </w:rPr>
      </w:pPr>
      <w:r w:rsidRPr="00315348">
        <w:rPr>
          <w:rFonts w:asciiTheme="minorHAnsi" w:hAnsiTheme="minorHAnsi" w:cstheme="minorHAnsi"/>
        </w:rPr>
        <w:t xml:space="preserve">When the claim has multiple lines, enter up to 20 service categories (as applicable) separated by space and must be ordered by line number, where each service line is accurately associated with one service category  </w:t>
      </w:r>
    </w:p>
    <w:p w14:paraId="31F1CBAD" w14:textId="77777777" w:rsidR="001D0D87" w:rsidRPr="00315348" w:rsidRDefault="001D0D87" w:rsidP="00324F0A">
      <w:pPr>
        <w:pStyle w:val="ListParagraph"/>
        <w:widowControl/>
        <w:numPr>
          <w:ilvl w:val="1"/>
          <w:numId w:val="14"/>
        </w:numPr>
        <w:autoSpaceDE/>
        <w:autoSpaceDN/>
        <w:spacing w:after="160" w:line="259" w:lineRule="auto"/>
        <w:contextualSpacing/>
        <w:rPr>
          <w:rFonts w:asciiTheme="minorHAnsi" w:hAnsiTheme="minorHAnsi" w:cstheme="minorHAnsi"/>
        </w:rPr>
      </w:pPr>
      <w:r w:rsidRPr="00315348">
        <w:rPr>
          <w:rFonts w:asciiTheme="minorHAnsi" w:hAnsiTheme="minorHAnsi" w:cstheme="minorHAnsi"/>
        </w:rPr>
        <w:t>If the claim has more than 20 lines, for each additional set of 20 lines, repeat the NTE – CLAIM NOTE segment and enter the information as mentioned above to cover the rest of the lines associated with the claim, which were not covered by the first set of 20, also separated by space and ordered by line number</w:t>
      </w:r>
    </w:p>
    <w:p w14:paraId="5FCE85B8" w14:textId="77777777" w:rsidR="001D0D87" w:rsidRPr="00315348" w:rsidRDefault="001D0D87" w:rsidP="00324F0A">
      <w:pPr>
        <w:pStyle w:val="ListParagraph"/>
        <w:widowControl/>
        <w:numPr>
          <w:ilvl w:val="2"/>
          <w:numId w:val="14"/>
        </w:numPr>
        <w:autoSpaceDE/>
        <w:autoSpaceDN/>
        <w:spacing w:after="160" w:line="259" w:lineRule="auto"/>
        <w:contextualSpacing/>
        <w:rPr>
          <w:rFonts w:asciiTheme="minorHAnsi" w:hAnsiTheme="minorHAnsi" w:cstheme="minorHAnsi"/>
        </w:rPr>
      </w:pPr>
      <w:r w:rsidRPr="00315348">
        <w:rPr>
          <w:rFonts w:asciiTheme="minorHAnsi" w:hAnsiTheme="minorHAnsi" w:cstheme="minorHAnsi"/>
        </w:rPr>
        <w:t xml:space="preserve">The maximum number of NTE segments repeat up to 10 times, which can accommodate service categories for up to 200 lines. </w:t>
      </w:r>
    </w:p>
    <w:p w14:paraId="10ECD849" w14:textId="77777777" w:rsidR="001D0D87" w:rsidRPr="00315348" w:rsidRDefault="001D0D87" w:rsidP="00324F0A">
      <w:pPr>
        <w:pStyle w:val="ListParagraph"/>
        <w:widowControl/>
        <w:numPr>
          <w:ilvl w:val="2"/>
          <w:numId w:val="14"/>
        </w:numPr>
        <w:autoSpaceDE/>
        <w:autoSpaceDN/>
        <w:spacing w:after="160" w:line="259" w:lineRule="auto"/>
        <w:contextualSpacing/>
        <w:rPr>
          <w:rFonts w:asciiTheme="minorHAnsi" w:hAnsiTheme="minorHAnsi" w:cstheme="minorHAnsi"/>
        </w:rPr>
      </w:pPr>
      <w:r w:rsidRPr="00315348">
        <w:rPr>
          <w:rFonts w:asciiTheme="minorHAnsi" w:hAnsiTheme="minorHAnsi" w:cstheme="minorHAnsi"/>
        </w:rPr>
        <w:lastRenderedPageBreak/>
        <w:t>Note: MassHealth is aware that some institutional claims can have over 200 lines and that MCEs will not be able to submit the service category beyond the 200 lines.</w:t>
      </w:r>
    </w:p>
    <w:p w14:paraId="31110F11" w14:textId="54EE66BA" w:rsidR="008D478C" w:rsidRDefault="00B331D9" w:rsidP="005E512E">
      <w:r w:rsidRPr="00FA10DA">
        <w:rPr>
          <w:rFonts w:asciiTheme="minorHAnsi" w:hAnsiTheme="minorHAnsi" w:cstheme="minorHAnsi"/>
        </w:rPr>
        <w:t>See Appendix B and C for an example</w:t>
      </w:r>
      <w:r w:rsidR="00CF1E0A" w:rsidRPr="00FA10DA">
        <w:rPr>
          <w:rFonts w:asciiTheme="minorHAnsi" w:hAnsiTheme="minorHAnsi" w:cstheme="minorHAnsi"/>
        </w:rPr>
        <w:t>.</w:t>
      </w:r>
    </w:p>
    <w:p w14:paraId="73BAB1A7" w14:textId="77777777" w:rsidR="005E512E" w:rsidRPr="00315348" w:rsidRDefault="005E512E" w:rsidP="00122BC6"/>
    <w:p w14:paraId="5AC1352B" w14:textId="195D78D6" w:rsidR="001D0D87" w:rsidRDefault="0032123D" w:rsidP="00ED68E8">
      <w:pPr>
        <w:pStyle w:val="Heading4"/>
      </w:pPr>
      <w:bookmarkStart w:id="122" w:name="_Toc224748944"/>
      <w:r w:rsidRPr="008A7CDC">
        <w:t>Service Category</w:t>
      </w:r>
      <w:r w:rsidR="001175A8" w:rsidRPr="008A7CDC">
        <w:t xml:space="preserve"> Using the 4B Reporting Groups</w:t>
      </w:r>
      <w:bookmarkEnd w:id="122"/>
    </w:p>
    <w:p w14:paraId="41218977" w14:textId="1A417BD6" w:rsidR="001D0D87" w:rsidRPr="002453A5" w:rsidRDefault="001D0D87" w:rsidP="001D0D87">
      <w:pPr>
        <w:rPr>
          <w:rFonts w:asciiTheme="majorHAnsi" w:hAnsiTheme="majorHAnsi" w:cstheme="majorHAnsi"/>
        </w:rPr>
      </w:pPr>
    </w:p>
    <w:tbl>
      <w:tblPr>
        <w:tblW w:w="4969" w:type="pct"/>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CellMar>
          <w:left w:w="0" w:type="dxa"/>
          <w:right w:w="0" w:type="dxa"/>
        </w:tblCellMar>
        <w:tblLook w:val="04A0" w:firstRow="1" w:lastRow="0" w:firstColumn="1" w:lastColumn="0" w:noHBand="0" w:noVBand="1"/>
        <w:tblDescription w:val="This table describes service category codes using 4B reporting groups and their descriptions."/>
      </w:tblPr>
      <w:tblGrid>
        <w:gridCol w:w="1728"/>
        <w:gridCol w:w="8532"/>
      </w:tblGrid>
      <w:tr w:rsidR="003B77E2" w:rsidRPr="007D4164" w14:paraId="5E42B4DB" w14:textId="77777777" w:rsidTr="005F7645">
        <w:trPr>
          <w:trHeight w:val="285"/>
          <w:tblHeader/>
        </w:trPr>
        <w:tc>
          <w:tcPr>
            <w:tcW w:w="842" w:type="pct"/>
            <w:tcBorders>
              <w:top w:val="single" w:sz="6" w:space="0" w:color="009895"/>
              <w:left w:val="single" w:sz="6" w:space="0" w:color="009895"/>
              <w:bottom w:val="single" w:sz="6" w:space="0" w:color="009895"/>
              <w:right w:val="single" w:sz="6" w:space="0" w:color="009895"/>
            </w:tcBorders>
            <w:shd w:val="clear" w:color="auto" w:fill="4DAFAF"/>
            <w:vAlign w:val="center"/>
            <w:hideMark/>
          </w:tcPr>
          <w:p w14:paraId="4DF599B1" w14:textId="632669E5" w:rsidR="00E10D66" w:rsidRPr="007D4164" w:rsidRDefault="00E10D66">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Value</w:t>
            </w:r>
          </w:p>
        </w:tc>
        <w:tc>
          <w:tcPr>
            <w:tcW w:w="4158" w:type="pct"/>
            <w:tcBorders>
              <w:top w:val="single" w:sz="6" w:space="0" w:color="009895"/>
              <w:left w:val="single" w:sz="6" w:space="0" w:color="009895"/>
              <w:bottom w:val="single" w:sz="6" w:space="0" w:color="009895"/>
              <w:right w:val="single" w:sz="6" w:space="0" w:color="009895"/>
            </w:tcBorders>
            <w:shd w:val="clear" w:color="auto" w:fill="4DAFAF"/>
            <w:vAlign w:val="center"/>
          </w:tcPr>
          <w:p w14:paraId="621602ED" w14:textId="21AFE7FA" w:rsidR="00E10D66" w:rsidRPr="007D4164" w:rsidRDefault="00E10D66">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Description</w:t>
            </w:r>
          </w:p>
        </w:tc>
      </w:tr>
      <w:tr w:rsidR="003B77E2" w:rsidRPr="00180046" w14:paraId="2259F55E" w14:textId="77777777" w:rsidTr="005F7645">
        <w:trPr>
          <w:trHeight w:val="285"/>
        </w:trPr>
        <w:tc>
          <w:tcPr>
            <w:tcW w:w="842" w:type="pct"/>
            <w:tcBorders>
              <w:top w:val="single" w:sz="6" w:space="0" w:color="009895"/>
              <w:left w:val="single" w:sz="4" w:space="0" w:color="009895"/>
              <w:bottom w:val="single" w:sz="4" w:space="0" w:color="009895"/>
              <w:right w:val="single" w:sz="4" w:space="0" w:color="009895"/>
            </w:tcBorders>
            <w:hideMark/>
          </w:tcPr>
          <w:p w14:paraId="6B85B605" w14:textId="1D239837" w:rsidR="00E10D66" w:rsidRPr="001708FB" w:rsidRDefault="00E10D66" w:rsidP="00E10D66">
            <w:pPr>
              <w:widowControl/>
              <w:autoSpaceDE/>
              <w:autoSpaceDN/>
              <w:jc w:val="center"/>
              <w:textAlignment w:val="baseline"/>
              <w:rPr>
                <w:rFonts w:asciiTheme="minorHAnsi" w:hAnsiTheme="minorHAnsi" w:cstheme="minorBidi"/>
              </w:rPr>
            </w:pPr>
            <w:r w:rsidRPr="001708FB">
              <w:rPr>
                <w:rFonts w:asciiTheme="minorHAnsi" w:eastAsiaTheme="minorEastAsia" w:hAnsiTheme="minorHAnsi" w:cstheme="minorBidi"/>
              </w:rPr>
              <w:t xml:space="preserve">1 </w:t>
            </w:r>
          </w:p>
        </w:tc>
        <w:tc>
          <w:tcPr>
            <w:tcW w:w="4158" w:type="pct"/>
            <w:tcBorders>
              <w:top w:val="single" w:sz="6" w:space="0" w:color="009895"/>
              <w:left w:val="single" w:sz="4" w:space="0" w:color="009895"/>
              <w:bottom w:val="single" w:sz="4" w:space="0" w:color="009895"/>
              <w:right w:val="single" w:sz="4" w:space="0" w:color="009895"/>
            </w:tcBorders>
          </w:tcPr>
          <w:p w14:paraId="03A4CA9E" w14:textId="2161B45F" w:rsidR="00E10D66" w:rsidRPr="001708FB" w:rsidRDefault="00E10D66" w:rsidP="00315348">
            <w:pPr>
              <w:widowControl/>
              <w:autoSpaceDE/>
              <w:autoSpaceDN/>
              <w:textAlignment w:val="baseline"/>
              <w:rPr>
                <w:rFonts w:asciiTheme="minorHAnsi" w:hAnsiTheme="minorHAnsi" w:cstheme="minorBidi"/>
              </w:rPr>
            </w:pPr>
            <w:r w:rsidRPr="001708FB">
              <w:rPr>
                <w:rFonts w:asciiTheme="minorHAnsi" w:eastAsiaTheme="minorEastAsia" w:hAnsiTheme="minorHAnsi" w:cstheme="minorBidi"/>
              </w:rPr>
              <w:t xml:space="preserve">Capitated Physician Services </w:t>
            </w:r>
          </w:p>
        </w:tc>
      </w:tr>
      <w:tr w:rsidR="003B77E2" w:rsidRPr="00180046" w14:paraId="359C6069"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1C6C3530" w14:textId="3C51649F" w:rsidR="00E10D66" w:rsidRPr="000E1AB0" w:rsidRDefault="00E10D66" w:rsidP="00E10D66">
            <w:pPr>
              <w:widowControl/>
              <w:autoSpaceDE/>
              <w:autoSpaceDN/>
              <w:jc w:val="center"/>
              <w:textAlignment w:val="baseline"/>
              <w:rPr>
                <w:rFonts w:asciiTheme="minorHAnsi" w:hAnsiTheme="minorHAnsi" w:cstheme="minorBidi"/>
              </w:rPr>
            </w:pPr>
            <w:r w:rsidRPr="000E1AB0">
              <w:rPr>
                <w:rFonts w:asciiTheme="minorHAnsi" w:eastAsiaTheme="minorEastAsia" w:hAnsiTheme="minorHAnsi" w:cstheme="minorBidi"/>
              </w:rPr>
              <w:t xml:space="preserve">2 </w:t>
            </w:r>
          </w:p>
        </w:tc>
        <w:tc>
          <w:tcPr>
            <w:tcW w:w="4158" w:type="pct"/>
            <w:tcBorders>
              <w:top w:val="single" w:sz="4" w:space="0" w:color="009895"/>
              <w:left w:val="single" w:sz="4" w:space="0" w:color="009895"/>
              <w:bottom w:val="single" w:sz="4" w:space="0" w:color="009895"/>
              <w:right w:val="single" w:sz="4" w:space="0" w:color="009895"/>
            </w:tcBorders>
          </w:tcPr>
          <w:p w14:paraId="7E41326C" w14:textId="198E05E0" w:rsidR="00E10D66" w:rsidRPr="000E1AB0" w:rsidRDefault="00E10D66" w:rsidP="00315348">
            <w:pPr>
              <w:widowControl/>
              <w:autoSpaceDE/>
              <w:autoSpaceDN/>
              <w:textAlignment w:val="baseline"/>
              <w:rPr>
                <w:rFonts w:asciiTheme="minorHAnsi" w:hAnsiTheme="minorHAnsi" w:cstheme="minorBidi"/>
              </w:rPr>
            </w:pPr>
            <w:r w:rsidRPr="000E1AB0">
              <w:rPr>
                <w:rFonts w:asciiTheme="minorHAnsi" w:eastAsiaTheme="minorEastAsia" w:hAnsiTheme="minorHAnsi" w:cstheme="minorBidi"/>
              </w:rPr>
              <w:t xml:space="preserve">Fee For Service Physician Services </w:t>
            </w:r>
          </w:p>
        </w:tc>
      </w:tr>
      <w:tr w:rsidR="003B77E2" w:rsidRPr="00180046" w14:paraId="74626234"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6D16307F" w14:textId="78841B3E" w:rsidR="00E10D66" w:rsidRPr="000E1AB0" w:rsidRDefault="00E10D66" w:rsidP="00E10D66">
            <w:pPr>
              <w:widowControl/>
              <w:autoSpaceDE/>
              <w:autoSpaceDN/>
              <w:jc w:val="center"/>
              <w:textAlignment w:val="baseline"/>
              <w:rPr>
                <w:rFonts w:asciiTheme="minorHAnsi" w:hAnsiTheme="minorHAnsi" w:cstheme="minorBidi"/>
              </w:rPr>
            </w:pPr>
            <w:r w:rsidRPr="000E1AB0">
              <w:rPr>
                <w:rFonts w:asciiTheme="minorHAnsi" w:eastAsiaTheme="minorEastAsia" w:hAnsiTheme="minorHAnsi" w:cstheme="minorBidi"/>
              </w:rPr>
              <w:t xml:space="preserve">3 </w:t>
            </w:r>
          </w:p>
        </w:tc>
        <w:tc>
          <w:tcPr>
            <w:tcW w:w="4158" w:type="pct"/>
            <w:tcBorders>
              <w:top w:val="single" w:sz="4" w:space="0" w:color="009895"/>
              <w:left w:val="single" w:sz="4" w:space="0" w:color="009895"/>
              <w:bottom w:val="single" w:sz="4" w:space="0" w:color="009895"/>
              <w:right w:val="single" w:sz="4" w:space="0" w:color="009895"/>
            </w:tcBorders>
          </w:tcPr>
          <w:p w14:paraId="074F5E0B" w14:textId="7F16148D" w:rsidR="00E10D66" w:rsidRPr="000E1AB0" w:rsidRDefault="00E10D66" w:rsidP="00315348">
            <w:pPr>
              <w:widowControl/>
              <w:autoSpaceDE/>
              <w:autoSpaceDN/>
              <w:textAlignment w:val="baseline"/>
              <w:rPr>
                <w:rFonts w:asciiTheme="minorHAnsi" w:hAnsiTheme="minorHAnsi" w:cstheme="minorBidi"/>
              </w:rPr>
            </w:pPr>
            <w:r w:rsidRPr="000E1AB0">
              <w:rPr>
                <w:rFonts w:asciiTheme="minorHAnsi" w:eastAsiaTheme="minorEastAsia" w:hAnsiTheme="minorHAnsi" w:cstheme="minorBidi"/>
              </w:rPr>
              <w:t xml:space="preserve">Behavioral Health – Inpatient Services </w:t>
            </w:r>
          </w:p>
        </w:tc>
      </w:tr>
      <w:tr w:rsidR="003B77E2" w:rsidRPr="00180046" w14:paraId="0DE4800A"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59794435" w14:textId="0D1F6F52" w:rsidR="00E10D66" w:rsidRPr="000E1AB0" w:rsidRDefault="00E10D66" w:rsidP="00E10D66">
            <w:pPr>
              <w:widowControl/>
              <w:autoSpaceDE/>
              <w:autoSpaceDN/>
              <w:jc w:val="center"/>
              <w:textAlignment w:val="baseline"/>
              <w:rPr>
                <w:rFonts w:asciiTheme="minorHAnsi" w:hAnsiTheme="minorHAnsi" w:cstheme="minorBidi"/>
              </w:rPr>
            </w:pPr>
            <w:r w:rsidRPr="000E1AB0">
              <w:rPr>
                <w:rFonts w:asciiTheme="minorHAnsi" w:eastAsiaTheme="minorEastAsia" w:hAnsiTheme="minorHAnsi" w:cstheme="minorBidi"/>
              </w:rPr>
              <w:t xml:space="preserve">4 </w:t>
            </w:r>
          </w:p>
        </w:tc>
        <w:tc>
          <w:tcPr>
            <w:tcW w:w="4158" w:type="pct"/>
            <w:tcBorders>
              <w:top w:val="single" w:sz="4" w:space="0" w:color="009895"/>
              <w:left w:val="single" w:sz="4" w:space="0" w:color="009895"/>
              <w:bottom w:val="single" w:sz="4" w:space="0" w:color="009895"/>
              <w:right w:val="single" w:sz="4" w:space="0" w:color="009895"/>
            </w:tcBorders>
          </w:tcPr>
          <w:p w14:paraId="1C3A8564" w14:textId="09FE4747" w:rsidR="00E10D66" w:rsidRPr="000E1AB0" w:rsidRDefault="00E10D66" w:rsidP="00315348">
            <w:pPr>
              <w:widowControl/>
              <w:autoSpaceDE/>
              <w:autoSpaceDN/>
              <w:textAlignment w:val="baseline"/>
              <w:rPr>
                <w:rFonts w:asciiTheme="minorHAnsi" w:hAnsiTheme="minorHAnsi" w:cstheme="minorBidi"/>
              </w:rPr>
            </w:pPr>
            <w:r w:rsidRPr="000E1AB0">
              <w:rPr>
                <w:rFonts w:asciiTheme="minorHAnsi" w:eastAsiaTheme="minorEastAsia" w:hAnsiTheme="minorHAnsi" w:cstheme="minorBidi"/>
              </w:rPr>
              <w:t xml:space="preserve">Behavioral Health – Diversionary Services * </w:t>
            </w:r>
          </w:p>
        </w:tc>
      </w:tr>
      <w:tr w:rsidR="003B77E2" w:rsidRPr="00180046" w14:paraId="2EAF2587"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10FF644A" w14:textId="7B0121E4" w:rsidR="00E10D66" w:rsidRPr="000E1AB0" w:rsidRDefault="00E10D66" w:rsidP="00E10D66">
            <w:pPr>
              <w:widowControl/>
              <w:autoSpaceDE/>
              <w:autoSpaceDN/>
              <w:jc w:val="center"/>
              <w:textAlignment w:val="baseline"/>
              <w:rPr>
                <w:rFonts w:asciiTheme="minorHAnsi" w:hAnsiTheme="minorHAnsi" w:cstheme="minorBidi"/>
              </w:rPr>
            </w:pPr>
            <w:r w:rsidRPr="000E1AB0">
              <w:rPr>
                <w:rFonts w:asciiTheme="minorHAnsi" w:eastAsiaTheme="minorEastAsia" w:hAnsiTheme="minorHAnsi" w:cstheme="minorBidi"/>
              </w:rPr>
              <w:t xml:space="preserve">5 </w:t>
            </w:r>
          </w:p>
        </w:tc>
        <w:tc>
          <w:tcPr>
            <w:tcW w:w="4158" w:type="pct"/>
            <w:tcBorders>
              <w:top w:val="single" w:sz="4" w:space="0" w:color="009895"/>
              <w:left w:val="single" w:sz="4" w:space="0" w:color="009895"/>
              <w:bottom w:val="single" w:sz="4" w:space="0" w:color="009895"/>
              <w:right w:val="single" w:sz="4" w:space="0" w:color="009895"/>
            </w:tcBorders>
          </w:tcPr>
          <w:p w14:paraId="30B7325E" w14:textId="757E2362" w:rsidR="00E10D66" w:rsidRPr="000E1AB0" w:rsidRDefault="00E10D66" w:rsidP="00315348">
            <w:pPr>
              <w:widowControl/>
              <w:autoSpaceDE/>
              <w:autoSpaceDN/>
              <w:textAlignment w:val="baseline"/>
              <w:rPr>
                <w:rFonts w:asciiTheme="minorHAnsi" w:hAnsiTheme="minorHAnsi" w:cstheme="minorBidi"/>
              </w:rPr>
            </w:pPr>
            <w:r w:rsidRPr="000E1AB0">
              <w:rPr>
                <w:rFonts w:asciiTheme="minorHAnsi" w:eastAsiaTheme="minorEastAsia" w:hAnsiTheme="minorHAnsi" w:cstheme="minorBidi"/>
              </w:rPr>
              <w:t xml:space="preserve">Behavioral Health – Emergency Services Program (ESP) Services </w:t>
            </w:r>
          </w:p>
        </w:tc>
      </w:tr>
      <w:tr w:rsidR="003B77E2" w:rsidRPr="00180046" w14:paraId="5973AA9F"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164BBB55" w14:textId="032054AD" w:rsidR="00E10D66" w:rsidRPr="000E1AB0" w:rsidRDefault="00E10D66" w:rsidP="00E10D66">
            <w:pPr>
              <w:widowControl/>
              <w:autoSpaceDE/>
              <w:autoSpaceDN/>
              <w:jc w:val="center"/>
              <w:textAlignment w:val="baseline"/>
              <w:rPr>
                <w:rFonts w:asciiTheme="minorHAnsi" w:hAnsiTheme="minorHAnsi" w:cstheme="minorBidi"/>
              </w:rPr>
            </w:pPr>
            <w:r w:rsidRPr="000E1AB0">
              <w:rPr>
                <w:rFonts w:asciiTheme="minorHAnsi" w:eastAsiaTheme="minorEastAsia" w:hAnsiTheme="minorHAnsi" w:cstheme="minorBidi"/>
              </w:rPr>
              <w:t xml:space="preserve">6 </w:t>
            </w:r>
          </w:p>
        </w:tc>
        <w:tc>
          <w:tcPr>
            <w:tcW w:w="4158" w:type="pct"/>
            <w:tcBorders>
              <w:top w:val="single" w:sz="4" w:space="0" w:color="009895"/>
              <w:left w:val="single" w:sz="4" w:space="0" w:color="009895"/>
              <w:bottom w:val="single" w:sz="4" w:space="0" w:color="009895"/>
              <w:right w:val="single" w:sz="4" w:space="0" w:color="009895"/>
            </w:tcBorders>
          </w:tcPr>
          <w:p w14:paraId="725E6832" w14:textId="0A5D1DE2" w:rsidR="00E10D66" w:rsidRPr="000E1AB0" w:rsidRDefault="00E10D66" w:rsidP="00315348">
            <w:pPr>
              <w:widowControl/>
              <w:autoSpaceDE/>
              <w:autoSpaceDN/>
              <w:textAlignment w:val="baseline"/>
              <w:rPr>
                <w:rFonts w:asciiTheme="minorHAnsi" w:hAnsiTheme="minorHAnsi" w:cstheme="minorBidi"/>
              </w:rPr>
            </w:pPr>
            <w:r w:rsidRPr="000E1AB0">
              <w:rPr>
                <w:rFonts w:asciiTheme="minorHAnsi" w:eastAsiaTheme="minorEastAsia" w:hAnsiTheme="minorHAnsi" w:cstheme="minorBidi"/>
              </w:rPr>
              <w:t xml:space="preserve">Behavioral Health – Mental Health Outpatient Services * </w:t>
            </w:r>
          </w:p>
        </w:tc>
      </w:tr>
      <w:tr w:rsidR="003B77E2" w:rsidRPr="00180046" w14:paraId="13513E33"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26C10A89" w14:textId="315020F3" w:rsidR="00E10D66" w:rsidRPr="00032113" w:rsidRDefault="00E10D66" w:rsidP="00E10D66">
            <w:pPr>
              <w:widowControl/>
              <w:autoSpaceDE/>
              <w:autoSpaceDN/>
              <w:jc w:val="center"/>
              <w:textAlignment w:val="baseline"/>
              <w:rPr>
                <w:rFonts w:asciiTheme="minorHAnsi" w:eastAsia="Times New Roman" w:hAnsiTheme="minorHAnsi" w:cstheme="minorHAnsi"/>
                <w:sz w:val="20"/>
                <w:szCs w:val="20"/>
                <w:lang w:bidi="ar-SA"/>
              </w:rPr>
            </w:pPr>
            <w:r w:rsidRPr="000E1AB0">
              <w:rPr>
                <w:rFonts w:asciiTheme="minorHAnsi" w:eastAsiaTheme="minorEastAsia" w:hAnsiTheme="minorHAnsi" w:cstheme="minorBidi"/>
              </w:rPr>
              <w:t xml:space="preserve">7 </w:t>
            </w:r>
          </w:p>
        </w:tc>
        <w:tc>
          <w:tcPr>
            <w:tcW w:w="4158" w:type="pct"/>
            <w:tcBorders>
              <w:top w:val="single" w:sz="4" w:space="0" w:color="009895"/>
              <w:left w:val="single" w:sz="4" w:space="0" w:color="009895"/>
              <w:bottom w:val="single" w:sz="4" w:space="0" w:color="009895"/>
              <w:right w:val="single" w:sz="4" w:space="0" w:color="009895"/>
            </w:tcBorders>
          </w:tcPr>
          <w:p w14:paraId="56BDE736" w14:textId="6A0CDD70"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Behavioral Health – Substance Abuse Outpatient Services * </w:t>
            </w:r>
          </w:p>
        </w:tc>
      </w:tr>
      <w:tr w:rsidR="003B77E2" w:rsidRPr="00180046" w14:paraId="6FAC58A5"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764A2C34" w14:textId="0A97F41C"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8 </w:t>
            </w:r>
          </w:p>
        </w:tc>
        <w:tc>
          <w:tcPr>
            <w:tcW w:w="4158" w:type="pct"/>
            <w:tcBorders>
              <w:top w:val="single" w:sz="4" w:space="0" w:color="009895"/>
              <w:left w:val="single" w:sz="4" w:space="0" w:color="009895"/>
              <w:bottom w:val="single" w:sz="4" w:space="0" w:color="009895"/>
              <w:right w:val="single" w:sz="4" w:space="0" w:color="009895"/>
            </w:tcBorders>
          </w:tcPr>
          <w:p w14:paraId="168ECEE3" w14:textId="027C8CE0"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Behavioral Health – Other Outpatient Services * </w:t>
            </w:r>
          </w:p>
        </w:tc>
      </w:tr>
      <w:tr w:rsidR="003B77E2" w:rsidRPr="00180046" w14:paraId="1ACA77A8"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60A90F9C" w14:textId="7F351169"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9 </w:t>
            </w:r>
          </w:p>
        </w:tc>
        <w:tc>
          <w:tcPr>
            <w:tcW w:w="4158" w:type="pct"/>
            <w:tcBorders>
              <w:top w:val="single" w:sz="4" w:space="0" w:color="009895"/>
              <w:left w:val="single" w:sz="4" w:space="0" w:color="009895"/>
              <w:bottom w:val="single" w:sz="4" w:space="0" w:color="009895"/>
              <w:right w:val="single" w:sz="4" w:space="0" w:color="009895"/>
            </w:tcBorders>
          </w:tcPr>
          <w:p w14:paraId="50C8BFA5" w14:textId="31E9F783"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Facility- Medical/Surgical </w:t>
            </w:r>
          </w:p>
        </w:tc>
      </w:tr>
      <w:tr w:rsidR="003B77E2" w:rsidRPr="00180046" w14:paraId="6F81714D"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4FE542F1" w14:textId="77C92BA3" w:rsidR="00E10D66" w:rsidRPr="00032113" w:rsidRDefault="00E10D66" w:rsidP="00E10D66">
            <w:pPr>
              <w:widowControl/>
              <w:autoSpaceDE/>
              <w:autoSpaceDN/>
              <w:jc w:val="center"/>
              <w:textAlignment w:val="baseline"/>
              <w:rPr>
                <w:rFonts w:asciiTheme="minorHAnsi" w:eastAsia="Times New Roman" w:hAnsiTheme="minorHAnsi" w:cstheme="minorHAnsi"/>
                <w:sz w:val="20"/>
                <w:szCs w:val="20"/>
                <w:lang w:bidi="ar-SA"/>
              </w:rPr>
            </w:pPr>
            <w:r w:rsidRPr="00032113">
              <w:rPr>
                <w:rFonts w:asciiTheme="minorHAnsi" w:eastAsiaTheme="minorEastAsia" w:hAnsiTheme="minorHAnsi" w:cstheme="minorBidi"/>
              </w:rPr>
              <w:t xml:space="preserve">10 </w:t>
            </w:r>
          </w:p>
        </w:tc>
        <w:tc>
          <w:tcPr>
            <w:tcW w:w="4158" w:type="pct"/>
            <w:tcBorders>
              <w:top w:val="single" w:sz="4" w:space="0" w:color="009895"/>
              <w:left w:val="single" w:sz="4" w:space="0" w:color="009895"/>
              <w:bottom w:val="single" w:sz="4" w:space="0" w:color="009895"/>
              <w:right w:val="single" w:sz="4" w:space="0" w:color="009895"/>
            </w:tcBorders>
          </w:tcPr>
          <w:p w14:paraId="29460AB8" w14:textId="7B9BFE41" w:rsidR="00E10D66" w:rsidRPr="00032113" w:rsidRDefault="00E10D66" w:rsidP="00315348">
            <w:pPr>
              <w:widowControl/>
              <w:autoSpaceDE/>
              <w:autoSpaceDN/>
              <w:textAlignment w:val="baseline"/>
              <w:rPr>
                <w:rFonts w:asciiTheme="minorHAnsi" w:eastAsia="Times New Roman" w:hAnsiTheme="minorHAnsi" w:cstheme="minorHAnsi"/>
                <w:sz w:val="20"/>
                <w:szCs w:val="20"/>
                <w:lang w:bidi="ar-SA"/>
              </w:rPr>
            </w:pPr>
            <w:r w:rsidRPr="00032113">
              <w:rPr>
                <w:rFonts w:asciiTheme="minorHAnsi" w:eastAsiaTheme="minorEastAsia" w:hAnsiTheme="minorHAnsi" w:cstheme="minorBidi"/>
              </w:rPr>
              <w:t xml:space="preserve">Facility- Pediatric/Sick Newborns </w:t>
            </w:r>
          </w:p>
        </w:tc>
      </w:tr>
      <w:tr w:rsidR="003B77E2" w:rsidRPr="00180046" w14:paraId="27ED919C"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756CD7ED" w14:textId="2A75EF23"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11 </w:t>
            </w:r>
          </w:p>
        </w:tc>
        <w:tc>
          <w:tcPr>
            <w:tcW w:w="4158" w:type="pct"/>
            <w:tcBorders>
              <w:top w:val="single" w:sz="4" w:space="0" w:color="009895"/>
              <w:left w:val="single" w:sz="4" w:space="0" w:color="009895"/>
              <w:bottom w:val="single" w:sz="4" w:space="0" w:color="009895"/>
              <w:right w:val="single" w:sz="4" w:space="0" w:color="009895"/>
            </w:tcBorders>
          </w:tcPr>
          <w:p w14:paraId="6BA49ED9" w14:textId="0963DE5F"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Facility- Obstetrics </w:t>
            </w:r>
          </w:p>
        </w:tc>
      </w:tr>
      <w:tr w:rsidR="003B77E2" w:rsidRPr="00180046" w14:paraId="1681C130"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4FC00571" w14:textId="57568F05"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12 </w:t>
            </w:r>
          </w:p>
        </w:tc>
        <w:tc>
          <w:tcPr>
            <w:tcW w:w="4158" w:type="pct"/>
            <w:tcBorders>
              <w:top w:val="single" w:sz="4" w:space="0" w:color="009895"/>
              <w:left w:val="single" w:sz="4" w:space="0" w:color="009895"/>
              <w:bottom w:val="single" w:sz="4" w:space="0" w:color="009895"/>
              <w:right w:val="single" w:sz="4" w:space="0" w:color="009895"/>
            </w:tcBorders>
          </w:tcPr>
          <w:p w14:paraId="149D916D" w14:textId="2EB9889C"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Facility- Skilled Nursing Facility/Rehab </w:t>
            </w:r>
          </w:p>
        </w:tc>
      </w:tr>
      <w:tr w:rsidR="003B77E2" w:rsidRPr="00180046" w14:paraId="4C1C09C2"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7F6A9D37" w14:textId="1EBAA1B0"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13 </w:t>
            </w:r>
          </w:p>
        </w:tc>
        <w:tc>
          <w:tcPr>
            <w:tcW w:w="4158" w:type="pct"/>
            <w:tcBorders>
              <w:top w:val="single" w:sz="4" w:space="0" w:color="009895"/>
              <w:left w:val="single" w:sz="4" w:space="0" w:color="009895"/>
              <w:bottom w:val="single" w:sz="4" w:space="0" w:color="009895"/>
              <w:right w:val="single" w:sz="4" w:space="0" w:color="009895"/>
            </w:tcBorders>
          </w:tcPr>
          <w:p w14:paraId="381E349A" w14:textId="78D9AEAE"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Facility- Other Inpatient </w:t>
            </w:r>
          </w:p>
        </w:tc>
      </w:tr>
      <w:tr w:rsidR="003B77E2" w:rsidRPr="00180046" w14:paraId="645E1837"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1C91C194" w14:textId="520F4FEE"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14 </w:t>
            </w:r>
          </w:p>
        </w:tc>
        <w:tc>
          <w:tcPr>
            <w:tcW w:w="4158" w:type="pct"/>
            <w:tcBorders>
              <w:top w:val="single" w:sz="4" w:space="0" w:color="009895"/>
              <w:left w:val="single" w:sz="4" w:space="0" w:color="009895"/>
              <w:bottom w:val="single" w:sz="4" w:space="0" w:color="009895"/>
              <w:right w:val="single" w:sz="4" w:space="0" w:color="009895"/>
            </w:tcBorders>
          </w:tcPr>
          <w:p w14:paraId="1EBC19BE" w14:textId="307A4E14"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Facility- Emergency Room </w:t>
            </w:r>
          </w:p>
        </w:tc>
      </w:tr>
      <w:tr w:rsidR="003B77E2" w:rsidRPr="00180046" w14:paraId="4DA93264"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126E91BD" w14:textId="5F122F54"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15 </w:t>
            </w:r>
          </w:p>
        </w:tc>
        <w:tc>
          <w:tcPr>
            <w:tcW w:w="4158" w:type="pct"/>
            <w:tcBorders>
              <w:top w:val="single" w:sz="4" w:space="0" w:color="009895"/>
              <w:left w:val="single" w:sz="4" w:space="0" w:color="009895"/>
              <w:bottom w:val="single" w:sz="4" w:space="0" w:color="009895"/>
              <w:right w:val="single" w:sz="4" w:space="0" w:color="009895"/>
            </w:tcBorders>
          </w:tcPr>
          <w:p w14:paraId="36D9C738" w14:textId="57AE9017"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Facility- Ambulatory Care </w:t>
            </w:r>
          </w:p>
        </w:tc>
      </w:tr>
      <w:tr w:rsidR="003B77E2" w:rsidRPr="00180046" w14:paraId="5F0AEECC"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2D641A2A" w14:textId="5EDAB5BE"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16 </w:t>
            </w:r>
          </w:p>
        </w:tc>
        <w:tc>
          <w:tcPr>
            <w:tcW w:w="4158" w:type="pct"/>
            <w:tcBorders>
              <w:top w:val="single" w:sz="4" w:space="0" w:color="009895"/>
              <w:left w:val="single" w:sz="4" w:space="0" w:color="009895"/>
              <w:bottom w:val="single" w:sz="4" w:space="0" w:color="009895"/>
              <w:right w:val="single" w:sz="4" w:space="0" w:color="009895"/>
            </w:tcBorders>
          </w:tcPr>
          <w:p w14:paraId="744C8B55" w14:textId="077B2FBD"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Prescription Drug </w:t>
            </w:r>
          </w:p>
        </w:tc>
      </w:tr>
      <w:tr w:rsidR="003B77E2" w:rsidRPr="00180046" w14:paraId="0F51ABDC"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08E90E12" w14:textId="1BE326DA"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17 </w:t>
            </w:r>
          </w:p>
        </w:tc>
        <w:tc>
          <w:tcPr>
            <w:tcW w:w="4158" w:type="pct"/>
            <w:tcBorders>
              <w:top w:val="single" w:sz="4" w:space="0" w:color="009895"/>
              <w:left w:val="single" w:sz="4" w:space="0" w:color="009895"/>
              <w:bottom w:val="single" w:sz="4" w:space="0" w:color="009895"/>
              <w:right w:val="single" w:sz="4" w:space="0" w:color="009895"/>
            </w:tcBorders>
          </w:tcPr>
          <w:p w14:paraId="6FCD7B0A" w14:textId="74562DB8"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Laboratory </w:t>
            </w:r>
          </w:p>
        </w:tc>
      </w:tr>
      <w:tr w:rsidR="003B77E2" w:rsidRPr="00180046" w14:paraId="48D018C5"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0E97A40F" w14:textId="2924D259"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18 </w:t>
            </w:r>
          </w:p>
        </w:tc>
        <w:tc>
          <w:tcPr>
            <w:tcW w:w="4158" w:type="pct"/>
            <w:tcBorders>
              <w:top w:val="single" w:sz="4" w:space="0" w:color="009895"/>
              <w:left w:val="single" w:sz="4" w:space="0" w:color="009895"/>
              <w:bottom w:val="single" w:sz="4" w:space="0" w:color="009895"/>
              <w:right w:val="single" w:sz="4" w:space="0" w:color="009895"/>
            </w:tcBorders>
          </w:tcPr>
          <w:p w14:paraId="6A7D9F20" w14:textId="04A66665"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Radiology </w:t>
            </w:r>
          </w:p>
        </w:tc>
      </w:tr>
      <w:tr w:rsidR="003B77E2" w:rsidRPr="00180046" w14:paraId="1B9C039E"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7B288D5E" w14:textId="7EB2DDCB"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19 </w:t>
            </w:r>
          </w:p>
        </w:tc>
        <w:tc>
          <w:tcPr>
            <w:tcW w:w="4158" w:type="pct"/>
            <w:tcBorders>
              <w:top w:val="single" w:sz="4" w:space="0" w:color="009895"/>
              <w:left w:val="single" w:sz="4" w:space="0" w:color="009895"/>
              <w:bottom w:val="single" w:sz="4" w:space="0" w:color="009895"/>
              <w:right w:val="single" w:sz="4" w:space="0" w:color="009895"/>
            </w:tcBorders>
          </w:tcPr>
          <w:p w14:paraId="5DC45558" w14:textId="2EF3C249"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Home Health </w:t>
            </w:r>
          </w:p>
        </w:tc>
      </w:tr>
      <w:tr w:rsidR="003B77E2" w:rsidRPr="00180046" w14:paraId="3AA1E680"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4755EAE6" w14:textId="58714901"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20 </w:t>
            </w:r>
          </w:p>
        </w:tc>
        <w:tc>
          <w:tcPr>
            <w:tcW w:w="4158" w:type="pct"/>
            <w:tcBorders>
              <w:top w:val="single" w:sz="4" w:space="0" w:color="009895"/>
              <w:left w:val="single" w:sz="4" w:space="0" w:color="009895"/>
              <w:bottom w:val="single" w:sz="4" w:space="0" w:color="009895"/>
              <w:right w:val="single" w:sz="4" w:space="0" w:color="009895"/>
            </w:tcBorders>
          </w:tcPr>
          <w:p w14:paraId="46214336" w14:textId="0D0A8714" w:rsidR="00E10D66"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Durable Medical Equipment </w:t>
            </w:r>
          </w:p>
        </w:tc>
      </w:tr>
      <w:tr w:rsidR="003B77E2" w:rsidRPr="00180046" w14:paraId="728D64C7"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49814F74" w14:textId="67ECCA54"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21 </w:t>
            </w:r>
          </w:p>
        </w:tc>
        <w:tc>
          <w:tcPr>
            <w:tcW w:w="4158" w:type="pct"/>
            <w:tcBorders>
              <w:top w:val="single" w:sz="4" w:space="0" w:color="009895"/>
              <w:left w:val="single" w:sz="4" w:space="0" w:color="009895"/>
              <w:bottom w:val="single" w:sz="4" w:space="0" w:color="009895"/>
              <w:right w:val="single" w:sz="4" w:space="0" w:color="009895"/>
            </w:tcBorders>
          </w:tcPr>
          <w:p w14:paraId="00D1E1CC" w14:textId="021ADDF9"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Emergency Transportation </w:t>
            </w:r>
          </w:p>
        </w:tc>
      </w:tr>
      <w:tr w:rsidR="003B77E2" w:rsidRPr="00180046" w14:paraId="5755413E"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1AE491C9" w14:textId="5BC24AAF"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22 </w:t>
            </w:r>
          </w:p>
        </w:tc>
        <w:tc>
          <w:tcPr>
            <w:tcW w:w="4158" w:type="pct"/>
            <w:tcBorders>
              <w:top w:val="single" w:sz="4" w:space="0" w:color="009895"/>
              <w:left w:val="single" w:sz="4" w:space="0" w:color="009895"/>
              <w:bottom w:val="single" w:sz="4" w:space="0" w:color="009895"/>
              <w:right w:val="single" w:sz="4" w:space="0" w:color="009895"/>
            </w:tcBorders>
          </w:tcPr>
          <w:p w14:paraId="4DB99620" w14:textId="47B80261"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Therapies </w:t>
            </w:r>
          </w:p>
        </w:tc>
      </w:tr>
      <w:tr w:rsidR="003B77E2" w:rsidRPr="00180046" w14:paraId="538C9A7D"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202F8FD2" w14:textId="794015CE"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23 </w:t>
            </w:r>
          </w:p>
        </w:tc>
        <w:tc>
          <w:tcPr>
            <w:tcW w:w="4158" w:type="pct"/>
            <w:tcBorders>
              <w:top w:val="single" w:sz="4" w:space="0" w:color="009895"/>
              <w:left w:val="single" w:sz="4" w:space="0" w:color="009895"/>
              <w:bottom w:val="single" w:sz="4" w:space="0" w:color="009895"/>
              <w:right w:val="single" w:sz="4" w:space="0" w:color="009895"/>
            </w:tcBorders>
          </w:tcPr>
          <w:p w14:paraId="5BAD3AD3" w14:textId="2A91867C"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Other (Please use this for Vision and Dental claims) </w:t>
            </w:r>
          </w:p>
        </w:tc>
      </w:tr>
      <w:tr w:rsidR="003B77E2" w:rsidRPr="00180046" w14:paraId="6B43BE0E"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23F98D5A" w14:textId="2BE10642"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24 </w:t>
            </w:r>
          </w:p>
        </w:tc>
        <w:tc>
          <w:tcPr>
            <w:tcW w:w="4158" w:type="pct"/>
            <w:tcBorders>
              <w:top w:val="single" w:sz="4" w:space="0" w:color="009895"/>
              <w:left w:val="single" w:sz="4" w:space="0" w:color="009895"/>
              <w:bottom w:val="single" w:sz="4" w:space="0" w:color="009895"/>
              <w:right w:val="single" w:sz="4" w:space="0" w:color="009895"/>
            </w:tcBorders>
          </w:tcPr>
          <w:p w14:paraId="37B0692C" w14:textId="72B9E931"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Other Alternative Care </w:t>
            </w:r>
          </w:p>
        </w:tc>
      </w:tr>
      <w:tr w:rsidR="003B77E2" w:rsidRPr="00180046" w14:paraId="0A6BEA66"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32944416" w14:textId="5392E516"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25 </w:t>
            </w:r>
          </w:p>
        </w:tc>
        <w:tc>
          <w:tcPr>
            <w:tcW w:w="4158" w:type="pct"/>
            <w:tcBorders>
              <w:top w:val="single" w:sz="4" w:space="0" w:color="009895"/>
              <w:left w:val="single" w:sz="4" w:space="0" w:color="009895"/>
              <w:bottom w:val="single" w:sz="4" w:space="0" w:color="009895"/>
              <w:right w:val="single" w:sz="4" w:space="0" w:color="009895"/>
            </w:tcBorders>
          </w:tcPr>
          <w:p w14:paraId="7D04D0C3" w14:textId="456B68E4"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Mental Health and Substance Abuse Outpatient Services (*MBHP Only) </w:t>
            </w:r>
          </w:p>
        </w:tc>
      </w:tr>
      <w:tr w:rsidR="003B77E2" w:rsidRPr="00180046" w14:paraId="5D988572"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177D4170" w14:textId="44A3BBE2"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26 </w:t>
            </w:r>
          </w:p>
        </w:tc>
        <w:tc>
          <w:tcPr>
            <w:tcW w:w="4158" w:type="pct"/>
            <w:tcBorders>
              <w:top w:val="single" w:sz="4" w:space="0" w:color="009895"/>
              <w:left w:val="single" w:sz="4" w:space="0" w:color="009895"/>
              <w:bottom w:val="single" w:sz="4" w:space="0" w:color="009895"/>
              <w:right w:val="single" w:sz="4" w:space="0" w:color="009895"/>
            </w:tcBorders>
          </w:tcPr>
          <w:p w14:paraId="3B44126C" w14:textId="586BAAC3"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Outpatient Day Services (*MBHP Only) </w:t>
            </w:r>
          </w:p>
        </w:tc>
      </w:tr>
      <w:tr w:rsidR="003B77E2" w:rsidRPr="00180046" w14:paraId="6BE1E6C5"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3EC108ED" w14:textId="3582D6A1"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27 </w:t>
            </w:r>
          </w:p>
        </w:tc>
        <w:tc>
          <w:tcPr>
            <w:tcW w:w="4158" w:type="pct"/>
            <w:tcBorders>
              <w:top w:val="single" w:sz="4" w:space="0" w:color="009895"/>
              <w:left w:val="single" w:sz="4" w:space="0" w:color="009895"/>
              <w:bottom w:val="single" w:sz="4" w:space="0" w:color="009895"/>
              <w:right w:val="single" w:sz="4" w:space="0" w:color="009895"/>
            </w:tcBorders>
          </w:tcPr>
          <w:p w14:paraId="0E80530D" w14:textId="7770A584"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Non-ESP Emergency Services (*MBHP Only) </w:t>
            </w:r>
          </w:p>
        </w:tc>
      </w:tr>
      <w:tr w:rsidR="003B77E2" w:rsidRPr="00180046" w14:paraId="20430FAB"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51243135" w14:textId="378AC0A6"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28 </w:t>
            </w:r>
          </w:p>
        </w:tc>
        <w:tc>
          <w:tcPr>
            <w:tcW w:w="4158" w:type="pct"/>
            <w:tcBorders>
              <w:top w:val="single" w:sz="4" w:space="0" w:color="009895"/>
              <w:left w:val="single" w:sz="4" w:space="0" w:color="009895"/>
              <w:bottom w:val="single" w:sz="4" w:space="0" w:color="009895"/>
              <w:right w:val="single" w:sz="4" w:space="0" w:color="009895"/>
            </w:tcBorders>
          </w:tcPr>
          <w:p w14:paraId="7480B0F7" w14:textId="610D7858"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Behavioral Health –Diversionary Services – 24-Hour </w:t>
            </w:r>
          </w:p>
        </w:tc>
      </w:tr>
      <w:tr w:rsidR="003B77E2" w:rsidRPr="00180046" w14:paraId="1AAF803C"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3EA64494" w14:textId="5CCEB237"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29 </w:t>
            </w:r>
          </w:p>
        </w:tc>
        <w:tc>
          <w:tcPr>
            <w:tcW w:w="4158" w:type="pct"/>
            <w:tcBorders>
              <w:top w:val="single" w:sz="4" w:space="0" w:color="009895"/>
              <w:left w:val="single" w:sz="4" w:space="0" w:color="009895"/>
              <w:bottom w:val="single" w:sz="4" w:space="0" w:color="009895"/>
              <w:right w:val="single" w:sz="4" w:space="0" w:color="009895"/>
            </w:tcBorders>
          </w:tcPr>
          <w:p w14:paraId="0BA1C892" w14:textId="0097D78E"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Behavioral Health – Diversionary Services – Non-24-Hour </w:t>
            </w:r>
          </w:p>
        </w:tc>
      </w:tr>
      <w:tr w:rsidR="003B77E2" w:rsidRPr="00180046" w14:paraId="136C8EE3"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756B6013" w14:textId="5C350174"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30 </w:t>
            </w:r>
          </w:p>
        </w:tc>
        <w:tc>
          <w:tcPr>
            <w:tcW w:w="4158" w:type="pct"/>
            <w:tcBorders>
              <w:top w:val="single" w:sz="4" w:space="0" w:color="009895"/>
              <w:left w:val="single" w:sz="4" w:space="0" w:color="009895"/>
              <w:bottom w:val="single" w:sz="4" w:space="0" w:color="009895"/>
              <w:right w:val="single" w:sz="4" w:space="0" w:color="009895"/>
            </w:tcBorders>
          </w:tcPr>
          <w:p w14:paraId="3351AE51" w14:textId="7885B90C" w:rsidR="00E10D66" w:rsidRPr="00032113" w:rsidRDefault="00E10D66" w:rsidP="00315348">
            <w:pPr>
              <w:widowControl/>
              <w:autoSpaceDE/>
              <w:autoSpaceDN/>
              <w:textAlignment w:val="baseline"/>
              <w:rPr>
                <w:rFonts w:asciiTheme="minorHAnsi" w:hAnsiTheme="minorHAnsi" w:cstheme="minorBidi"/>
              </w:rPr>
            </w:pPr>
            <w:r w:rsidRPr="40415AFD">
              <w:rPr>
                <w:rFonts w:asciiTheme="minorHAnsi" w:eastAsiaTheme="minorEastAsia" w:hAnsiTheme="minorHAnsi" w:cstheme="minorBidi"/>
              </w:rPr>
              <w:t xml:space="preserve">Behavioral Health –Standard Outpatient Services </w:t>
            </w:r>
          </w:p>
        </w:tc>
      </w:tr>
      <w:tr w:rsidR="003B77E2" w:rsidRPr="00180046" w14:paraId="11B1C34C"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693975CE" w14:textId="3D18FAF8"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31 </w:t>
            </w:r>
          </w:p>
        </w:tc>
        <w:tc>
          <w:tcPr>
            <w:tcW w:w="4158" w:type="pct"/>
            <w:tcBorders>
              <w:top w:val="single" w:sz="4" w:space="0" w:color="009895"/>
              <w:left w:val="single" w:sz="4" w:space="0" w:color="009895"/>
              <w:bottom w:val="single" w:sz="4" w:space="0" w:color="009895"/>
              <w:right w:val="single" w:sz="4" w:space="0" w:color="009895"/>
            </w:tcBorders>
          </w:tcPr>
          <w:p w14:paraId="5C695BD7" w14:textId="0260CE72"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Behavioral Health –Other Services </w:t>
            </w:r>
          </w:p>
        </w:tc>
      </w:tr>
      <w:tr w:rsidR="003B77E2" w:rsidRPr="00180046" w14:paraId="391982FD" w14:textId="77777777" w:rsidTr="00ED1644">
        <w:trPr>
          <w:trHeight w:val="285"/>
        </w:trPr>
        <w:tc>
          <w:tcPr>
            <w:tcW w:w="842" w:type="pct"/>
            <w:tcBorders>
              <w:top w:val="single" w:sz="4" w:space="0" w:color="009895"/>
              <w:left w:val="single" w:sz="4" w:space="0" w:color="009895"/>
              <w:bottom w:val="single" w:sz="4" w:space="0" w:color="009895"/>
              <w:right w:val="single" w:sz="4" w:space="0" w:color="009895"/>
            </w:tcBorders>
          </w:tcPr>
          <w:p w14:paraId="7B10A032" w14:textId="56DC906D" w:rsidR="00E10D66" w:rsidRPr="00032113" w:rsidRDefault="00E10D66" w:rsidP="00E10D66">
            <w:pPr>
              <w:widowControl/>
              <w:autoSpaceDE/>
              <w:autoSpaceDN/>
              <w:jc w:val="center"/>
              <w:textAlignment w:val="baseline"/>
              <w:rPr>
                <w:rFonts w:asciiTheme="minorHAnsi" w:hAnsiTheme="minorHAnsi" w:cstheme="minorBidi"/>
              </w:rPr>
            </w:pPr>
            <w:r w:rsidRPr="00032113">
              <w:rPr>
                <w:rFonts w:asciiTheme="minorHAnsi" w:eastAsiaTheme="minorEastAsia" w:hAnsiTheme="minorHAnsi" w:cstheme="minorBidi"/>
              </w:rPr>
              <w:t xml:space="preserve">32 </w:t>
            </w:r>
          </w:p>
        </w:tc>
        <w:tc>
          <w:tcPr>
            <w:tcW w:w="4158" w:type="pct"/>
            <w:tcBorders>
              <w:top w:val="single" w:sz="4" w:space="0" w:color="009895"/>
              <w:left w:val="single" w:sz="4" w:space="0" w:color="009895"/>
              <w:bottom w:val="single" w:sz="4" w:space="0" w:color="009895"/>
              <w:right w:val="single" w:sz="4" w:space="0" w:color="009895"/>
            </w:tcBorders>
          </w:tcPr>
          <w:p w14:paraId="6C5DD9EF" w14:textId="77777777"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 xml:space="preserve">Behavioral Health – Intensive Home or Community Based Outpatient Services for Youth </w:t>
            </w:r>
          </w:p>
          <w:p w14:paraId="47DE9380" w14:textId="623D440F" w:rsidR="00E10D66" w:rsidRPr="00032113" w:rsidRDefault="00E10D66" w:rsidP="00315348">
            <w:pPr>
              <w:widowControl/>
              <w:autoSpaceDE/>
              <w:autoSpaceDN/>
              <w:textAlignment w:val="baseline"/>
              <w:rPr>
                <w:rFonts w:asciiTheme="minorHAnsi" w:hAnsiTheme="minorHAnsi" w:cstheme="minorBidi"/>
              </w:rPr>
            </w:pPr>
            <w:r w:rsidRPr="00032113">
              <w:rPr>
                <w:rFonts w:asciiTheme="minorHAnsi" w:eastAsiaTheme="minorEastAsia" w:hAnsiTheme="minorHAnsi" w:cstheme="minorBidi"/>
              </w:rPr>
              <w:t>(</w:t>
            </w:r>
            <w:r w:rsidRPr="40415AFD">
              <w:rPr>
                <w:rFonts w:asciiTheme="minorHAnsi" w:eastAsiaTheme="minorEastAsia" w:hAnsiTheme="minorHAnsi" w:cstheme="minorBidi"/>
                <w:i/>
              </w:rPr>
              <w:t>Please note this new category is where all CBHI services, except youth mobile crisis intervention would be listed.</w:t>
            </w:r>
            <w:r w:rsidRPr="40415AFD">
              <w:rPr>
                <w:rFonts w:asciiTheme="minorHAnsi" w:eastAsiaTheme="minorEastAsia" w:hAnsiTheme="minorHAnsi" w:cstheme="minorBidi"/>
                <w:i/>
                <w:iCs/>
              </w:rPr>
              <w:t> </w:t>
            </w:r>
            <w:r w:rsidRPr="40415AFD">
              <w:rPr>
                <w:rFonts w:asciiTheme="minorHAnsi" w:eastAsiaTheme="minorEastAsia" w:hAnsiTheme="minorHAnsi" w:cstheme="minorBidi"/>
                <w:i/>
              </w:rPr>
              <w:t xml:space="preserve"> Youth mobile crisis intervention would be considered part of the Emergency Services Program Services.)</w:t>
            </w:r>
          </w:p>
        </w:tc>
      </w:tr>
    </w:tbl>
    <w:p w14:paraId="40A7C839" w14:textId="475F8529" w:rsidR="00E10D66" w:rsidRDefault="003A2767" w:rsidP="00E10D66">
      <w:pPr>
        <w:rPr>
          <w:rFonts w:asciiTheme="majorHAnsi" w:hAnsiTheme="majorHAnsi" w:cstheme="majorHAnsi"/>
        </w:rPr>
      </w:pPr>
      <w:r>
        <w:rPr>
          <w:rFonts w:asciiTheme="majorHAnsi" w:hAnsiTheme="majorHAnsi" w:cstheme="majorHAnsi"/>
        </w:rPr>
        <w:t xml:space="preserve">* </w:t>
      </w:r>
      <w:r w:rsidR="00345D81">
        <w:rPr>
          <w:rFonts w:asciiTheme="majorHAnsi" w:hAnsiTheme="majorHAnsi" w:cstheme="majorHAnsi"/>
        </w:rPr>
        <w:t xml:space="preserve">Note: </w:t>
      </w:r>
      <w:r w:rsidR="00345D81" w:rsidRPr="00345D81">
        <w:rPr>
          <w:rFonts w:asciiTheme="majorHAnsi" w:hAnsiTheme="majorHAnsi" w:cstheme="majorHAnsi"/>
        </w:rPr>
        <w:t>Use these categories only for the claims with Dates of Service before 07/01/2010.</w:t>
      </w:r>
    </w:p>
    <w:p w14:paraId="635F3038" w14:textId="2FC40012" w:rsidR="00E60DEF" w:rsidRDefault="00E60DEF">
      <w:pPr>
        <w:rPr>
          <w:rFonts w:asciiTheme="majorHAnsi" w:hAnsiTheme="majorHAnsi" w:cstheme="majorHAnsi"/>
        </w:rPr>
      </w:pPr>
      <w:r>
        <w:rPr>
          <w:rFonts w:asciiTheme="majorHAnsi" w:hAnsiTheme="majorHAnsi" w:cstheme="majorHAnsi"/>
        </w:rPr>
        <w:br w:type="page"/>
      </w:r>
    </w:p>
    <w:p w14:paraId="03DE0F34" w14:textId="1D3ABB52" w:rsidR="00B5496C" w:rsidRPr="00B5496C" w:rsidRDefault="00B5496C" w:rsidP="00345D81">
      <w:pPr>
        <w:pStyle w:val="Heading4"/>
      </w:pPr>
      <w:bookmarkStart w:id="123" w:name="_Toc224748945"/>
      <w:r w:rsidRPr="008A7CDC">
        <w:lastRenderedPageBreak/>
        <w:t>Service Category Using SCO and One Care reporting groups</w:t>
      </w:r>
      <w:bookmarkEnd w:id="123"/>
    </w:p>
    <w:p w14:paraId="3EA361B6" w14:textId="77777777" w:rsidR="001D0D87" w:rsidRPr="00500E78" w:rsidRDefault="001D0D87" w:rsidP="001D0D87">
      <w:pPr>
        <w:pStyle w:val="ListParagraph"/>
        <w:ind w:left="1440" w:firstLine="720"/>
      </w:pPr>
    </w:p>
    <w:tbl>
      <w:tblPr>
        <w:tblW w:w="5000" w:type="pct"/>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CellMar>
          <w:left w:w="0" w:type="dxa"/>
          <w:right w:w="0" w:type="dxa"/>
        </w:tblCellMar>
        <w:tblLook w:val="04A0" w:firstRow="1" w:lastRow="0" w:firstColumn="1" w:lastColumn="0" w:noHBand="0" w:noVBand="1"/>
        <w:tblDescription w:val="This table describes service category codes using SCO and OneCare and their descriptions."/>
      </w:tblPr>
      <w:tblGrid>
        <w:gridCol w:w="1722"/>
        <w:gridCol w:w="5164"/>
        <w:gridCol w:w="1722"/>
        <w:gridCol w:w="1716"/>
      </w:tblGrid>
      <w:tr w:rsidR="003B77E2" w:rsidRPr="007D4164" w14:paraId="4C1381EC" w14:textId="77777777" w:rsidTr="001840D9">
        <w:trPr>
          <w:trHeight w:val="285"/>
          <w:tblHeader/>
        </w:trPr>
        <w:tc>
          <w:tcPr>
            <w:tcW w:w="834" w:type="pct"/>
            <w:tcBorders>
              <w:top w:val="single" w:sz="6" w:space="0" w:color="009895"/>
              <w:left w:val="single" w:sz="6" w:space="0" w:color="009895"/>
              <w:bottom w:val="single" w:sz="6" w:space="0" w:color="009895"/>
              <w:right w:val="single" w:sz="6" w:space="0" w:color="009895"/>
            </w:tcBorders>
            <w:shd w:val="clear" w:color="auto" w:fill="4DAFAF"/>
            <w:vAlign w:val="center"/>
            <w:hideMark/>
          </w:tcPr>
          <w:p w14:paraId="5E6ADBAD" w14:textId="77777777" w:rsidR="00B5496C" w:rsidRPr="007D4164" w:rsidRDefault="00B5496C">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Value</w:t>
            </w:r>
          </w:p>
        </w:tc>
        <w:tc>
          <w:tcPr>
            <w:tcW w:w="2501" w:type="pct"/>
            <w:tcBorders>
              <w:top w:val="single" w:sz="6" w:space="0" w:color="009895"/>
              <w:left w:val="single" w:sz="6" w:space="0" w:color="009895"/>
              <w:bottom w:val="single" w:sz="6" w:space="0" w:color="009895"/>
              <w:right w:val="single" w:sz="6" w:space="0" w:color="009895"/>
            </w:tcBorders>
            <w:shd w:val="clear" w:color="auto" w:fill="4DAFAF"/>
            <w:vAlign w:val="center"/>
          </w:tcPr>
          <w:p w14:paraId="447A74A2" w14:textId="77777777" w:rsidR="00B5496C" w:rsidRPr="007D4164" w:rsidRDefault="00B5496C">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Description</w:t>
            </w:r>
          </w:p>
        </w:tc>
        <w:tc>
          <w:tcPr>
            <w:tcW w:w="834" w:type="pct"/>
            <w:tcBorders>
              <w:top w:val="single" w:sz="6" w:space="0" w:color="009895"/>
              <w:left w:val="single" w:sz="6" w:space="0" w:color="009895"/>
              <w:bottom w:val="single" w:sz="6" w:space="0" w:color="009895"/>
              <w:right w:val="single" w:sz="6" w:space="0" w:color="009895"/>
            </w:tcBorders>
            <w:shd w:val="clear" w:color="auto" w:fill="4DAFAF"/>
          </w:tcPr>
          <w:p w14:paraId="3C011B73" w14:textId="3135A29F" w:rsidR="00B5496C" w:rsidRDefault="00B5496C">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SCO</w:t>
            </w:r>
          </w:p>
        </w:tc>
        <w:tc>
          <w:tcPr>
            <w:tcW w:w="831" w:type="pct"/>
            <w:tcBorders>
              <w:top w:val="single" w:sz="6" w:space="0" w:color="009895"/>
              <w:left w:val="single" w:sz="6" w:space="0" w:color="009895"/>
              <w:bottom w:val="single" w:sz="6" w:space="0" w:color="009895"/>
              <w:right w:val="single" w:sz="6" w:space="0" w:color="9CC2E5" w:themeColor="accent1" w:themeTint="99"/>
            </w:tcBorders>
            <w:shd w:val="clear" w:color="auto" w:fill="4DAFAF"/>
          </w:tcPr>
          <w:p w14:paraId="33911EE2" w14:textId="33988A3F" w:rsidR="00B5496C" w:rsidRDefault="00B5496C">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One Care</w:t>
            </w:r>
          </w:p>
        </w:tc>
      </w:tr>
      <w:tr w:rsidR="003B77E2" w:rsidRPr="00180046" w14:paraId="60722447" w14:textId="77777777" w:rsidTr="001840D9">
        <w:trPr>
          <w:trHeight w:val="285"/>
        </w:trPr>
        <w:tc>
          <w:tcPr>
            <w:tcW w:w="834" w:type="pct"/>
            <w:tcBorders>
              <w:top w:val="single" w:sz="6" w:space="0" w:color="009895"/>
              <w:bottom w:val="single" w:sz="6" w:space="0" w:color="9CC2E5" w:themeColor="accent1" w:themeTint="99"/>
            </w:tcBorders>
            <w:hideMark/>
          </w:tcPr>
          <w:p w14:paraId="310D98E8" w14:textId="568A5B52" w:rsidR="00B5496C" w:rsidRPr="0003211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301 </w:t>
            </w:r>
          </w:p>
        </w:tc>
        <w:tc>
          <w:tcPr>
            <w:tcW w:w="2501" w:type="pct"/>
            <w:tcBorders>
              <w:top w:val="single" w:sz="6" w:space="0" w:color="009895"/>
              <w:bottom w:val="single" w:sz="6" w:space="0" w:color="9CC2E5" w:themeColor="accent1" w:themeTint="99"/>
            </w:tcBorders>
          </w:tcPr>
          <w:p w14:paraId="71AFCBC7" w14:textId="2F3CEEA4" w:rsidR="00B5496C" w:rsidRPr="0003211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Hospital Inpatient </w:t>
            </w:r>
          </w:p>
        </w:tc>
        <w:tc>
          <w:tcPr>
            <w:tcW w:w="834" w:type="pct"/>
            <w:tcBorders>
              <w:top w:val="single" w:sz="6" w:space="0" w:color="009895"/>
              <w:bottom w:val="single" w:sz="6" w:space="0" w:color="9CC2E5" w:themeColor="accent1" w:themeTint="99"/>
            </w:tcBorders>
          </w:tcPr>
          <w:p w14:paraId="64EFB3C6" w14:textId="22C7F662"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009895"/>
              <w:bottom w:val="single" w:sz="6" w:space="0" w:color="9CC2E5" w:themeColor="accent1" w:themeTint="99"/>
            </w:tcBorders>
          </w:tcPr>
          <w:p w14:paraId="0018F196" w14:textId="6C43E112"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790C8795"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05727DDE" w14:textId="69E28D06"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302 </w:t>
            </w:r>
          </w:p>
        </w:tc>
        <w:tc>
          <w:tcPr>
            <w:tcW w:w="2501" w:type="pct"/>
            <w:tcBorders>
              <w:top w:val="single" w:sz="6" w:space="0" w:color="9CC2E5" w:themeColor="accent1" w:themeTint="99"/>
              <w:bottom w:val="single" w:sz="6" w:space="0" w:color="9CC2E5" w:themeColor="accent1" w:themeTint="99"/>
            </w:tcBorders>
          </w:tcPr>
          <w:p w14:paraId="1453627A" w14:textId="33490F20"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Behavioral Health (BH) Hospital Inpatient </w:t>
            </w:r>
          </w:p>
        </w:tc>
        <w:tc>
          <w:tcPr>
            <w:tcW w:w="834" w:type="pct"/>
            <w:tcBorders>
              <w:top w:val="single" w:sz="6" w:space="0" w:color="9CC2E5" w:themeColor="accent1" w:themeTint="99"/>
              <w:bottom w:val="single" w:sz="6" w:space="0" w:color="9CC2E5" w:themeColor="accent1" w:themeTint="99"/>
            </w:tcBorders>
          </w:tcPr>
          <w:p w14:paraId="64C44C05" w14:textId="031E56B8"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127DA1CA" w14:textId="3DF188F7"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0FA1F242"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674FFB70" w14:textId="21356C84"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303 </w:t>
            </w:r>
          </w:p>
        </w:tc>
        <w:tc>
          <w:tcPr>
            <w:tcW w:w="2501" w:type="pct"/>
            <w:tcBorders>
              <w:top w:val="single" w:sz="6" w:space="0" w:color="9CC2E5" w:themeColor="accent1" w:themeTint="99"/>
              <w:bottom w:val="single" w:sz="6" w:space="0" w:color="9CC2E5" w:themeColor="accent1" w:themeTint="99"/>
            </w:tcBorders>
          </w:tcPr>
          <w:p w14:paraId="026DE1F1" w14:textId="1990CCB6"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Hospital Outpatient </w:t>
            </w:r>
          </w:p>
        </w:tc>
        <w:tc>
          <w:tcPr>
            <w:tcW w:w="834" w:type="pct"/>
            <w:tcBorders>
              <w:top w:val="single" w:sz="6" w:space="0" w:color="9CC2E5" w:themeColor="accent1" w:themeTint="99"/>
              <w:bottom w:val="single" w:sz="6" w:space="0" w:color="9CC2E5" w:themeColor="accent1" w:themeTint="99"/>
            </w:tcBorders>
          </w:tcPr>
          <w:p w14:paraId="6611FA1C" w14:textId="76204771"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0DB42FA6" w14:textId="4F61B77B"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09A58244"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16B46506" w14:textId="65A1BA55"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304 </w:t>
            </w:r>
          </w:p>
        </w:tc>
        <w:tc>
          <w:tcPr>
            <w:tcW w:w="2501" w:type="pct"/>
            <w:tcBorders>
              <w:top w:val="single" w:sz="6" w:space="0" w:color="9CC2E5" w:themeColor="accent1" w:themeTint="99"/>
              <w:bottom w:val="single" w:sz="6" w:space="0" w:color="9CC2E5" w:themeColor="accent1" w:themeTint="99"/>
            </w:tcBorders>
          </w:tcPr>
          <w:p w14:paraId="21944BEE" w14:textId="08763E4D"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Behavioral Health (BH) Hospital Outpatient </w:t>
            </w:r>
          </w:p>
        </w:tc>
        <w:tc>
          <w:tcPr>
            <w:tcW w:w="834" w:type="pct"/>
            <w:tcBorders>
              <w:top w:val="single" w:sz="6" w:space="0" w:color="9CC2E5" w:themeColor="accent1" w:themeTint="99"/>
              <w:bottom w:val="single" w:sz="6" w:space="0" w:color="9CC2E5" w:themeColor="accent1" w:themeTint="99"/>
            </w:tcBorders>
          </w:tcPr>
          <w:p w14:paraId="25B8DA58" w14:textId="72C8C638"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31C199D2" w14:textId="1B6938B3"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5B3BDAB1"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0E1D2735" w14:textId="35CE0197"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305 </w:t>
            </w:r>
          </w:p>
        </w:tc>
        <w:tc>
          <w:tcPr>
            <w:tcW w:w="2501" w:type="pct"/>
            <w:tcBorders>
              <w:top w:val="single" w:sz="6" w:space="0" w:color="9CC2E5" w:themeColor="accent1" w:themeTint="99"/>
              <w:bottom w:val="single" w:sz="6" w:space="0" w:color="9CC2E5" w:themeColor="accent1" w:themeTint="99"/>
            </w:tcBorders>
          </w:tcPr>
          <w:p w14:paraId="0F75C3E5" w14:textId="3B1FDF30"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Professional </w:t>
            </w:r>
          </w:p>
        </w:tc>
        <w:tc>
          <w:tcPr>
            <w:tcW w:w="834" w:type="pct"/>
            <w:tcBorders>
              <w:top w:val="single" w:sz="6" w:space="0" w:color="9CC2E5" w:themeColor="accent1" w:themeTint="99"/>
              <w:bottom w:val="single" w:sz="6" w:space="0" w:color="9CC2E5" w:themeColor="accent1" w:themeTint="99"/>
            </w:tcBorders>
          </w:tcPr>
          <w:p w14:paraId="2051CB20" w14:textId="2EB0E34D"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7AD87115" w14:textId="530CC442"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6FF1A7C8"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6124A961" w14:textId="47D4D65A"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306</w:t>
            </w:r>
          </w:p>
        </w:tc>
        <w:tc>
          <w:tcPr>
            <w:tcW w:w="2501" w:type="pct"/>
            <w:tcBorders>
              <w:top w:val="single" w:sz="6" w:space="0" w:color="9CC2E5" w:themeColor="accent1" w:themeTint="99"/>
              <w:bottom w:val="single" w:sz="6" w:space="0" w:color="9CC2E5" w:themeColor="accent1" w:themeTint="99"/>
            </w:tcBorders>
          </w:tcPr>
          <w:p w14:paraId="5682D8EF" w14:textId="4B3025EB"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Vision </w:t>
            </w:r>
          </w:p>
        </w:tc>
        <w:tc>
          <w:tcPr>
            <w:tcW w:w="834" w:type="pct"/>
            <w:tcBorders>
              <w:top w:val="single" w:sz="6" w:space="0" w:color="9CC2E5" w:themeColor="accent1" w:themeTint="99"/>
              <w:bottom w:val="single" w:sz="6" w:space="0" w:color="9CC2E5" w:themeColor="accent1" w:themeTint="99"/>
            </w:tcBorders>
          </w:tcPr>
          <w:p w14:paraId="0269E6DE" w14:textId="2BD1F62A"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44BA4E1F" w14:textId="30DD6919"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27CA1E03"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1F7CBCCB" w14:textId="343C5952"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307 </w:t>
            </w:r>
          </w:p>
        </w:tc>
        <w:tc>
          <w:tcPr>
            <w:tcW w:w="2501" w:type="pct"/>
            <w:tcBorders>
              <w:top w:val="single" w:sz="6" w:space="0" w:color="9CC2E5" w:themeColor="accent1" w:themeTint="99"/>
              <w:bottom w:val="single" w:sz="6" w:space="0" w:color="9CC2E5" w:themeColor="accent1" w:themeTint="99"/>
            </w:tcBorders>
          </w:tcPr>
          <w:p w14:paraId="0F638167" w14:textId="0A3B5F28"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Dental </w:t>
            </w:r>
          </w:p>
        </w:tc>
        <w:tc>
          <w:tcPr>
            <w:tcW w:w="834" w:type="pct"/>
            <w:tcBorders>
              <w:top w:val="single" w:sz="6" w:space="0" w:color="9CC2E5" w:themeColor="accent1" w:themeTint="99"/>
              <w:bottom w:val="single" w:sz="6" w:space="0" w:color="9CC2E5" w:themeColor="accent1" w:themeTint="99"/>
            </w:tcBorders>
          </w:tcPr>
          <w:p w14:paraId="187899D3" w14:textId="3915B4A1"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1364A8F7" w14:textId="10BF6872"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7D60B3CC"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363EAC67" w14:textId="16ECD9CF"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308 </w:t>
            </w:r>
          </w:p>
        </w:tc>
        <w:tc>
          <w:tcPr>
            <w:tcW w:w="2501" w:type="pct"/>
            <w:tcBorders>
              <w:top w:val="single" w:sz="6" w:space="0" w:color="9CC2E5" w:themeColor="accent1" w:themeTint="99"/>
              <w:bottom w:val="single" w:sz="6" w:space="0" w:color="9CC2E5" w:themeColor="accent1" w:themeTint="99"/>
            </w:tcBorders>
          </w:tcPr>
          <w:p w14:paraId="1D68BAD8" w14:textId="176C87AF"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Therapy </w:t>
            </w:r>
          </w:p>
        </w:tc>
        <w:tc>
          <w:tcPr>
            <w:tcW w:w="834" w:type="pct"/>
            <w:tcBorders>
              <w:top w:val="single" w:sz="6" w:space="0" w:color="9CC2E5" w:themeColor="accent1" w:themeTint="99"/>
              <w:bottom w:val="single" w:sz="6" w:space="0" w:color="9CC2E5" w:themeColor="accent1" w:themeTint="99"/>
            </w:tcBorders>
          </w:tcPr>
          <w:p w14:paraId="29C79B8B" w14:textId="1A169CBB"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4ABD8414" w14:textId="70877810"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4B87F034"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2A25F74B" w14:textId="73B917C1"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309 </w:t>
            </w:r>
          </w:p>
        </w:tc>
        <w:tc>
          <w:tcPr>
            <w:tcW w:w="2501" w:type="pct"/>
            <w:tcBorders>
              <w:top w:val="single" w:sz="6" w:space="0" w:color="9CC2E5" w:themeColor="accent1" w:themeTint="99"/>
              <w:bottom w:val="single" w:sz="6" w:space="0" w:color="9CC2E5" w:themeColor="accent1" w:themeTint="99"/>
            </w:tcBorders>
          </w:tcPr>
          <w:p w14:paraId="0D8CB71D" w14:textId="1ED1466B"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Pharmacy/Drugs </w:t>
            </w:r>
          </w:p>
        </w:tc>
        <w:tc>
          <w:tcPr>
            <w:tcW w:w="834" w:type="pct"/>
            <w:tcBorders>
              <w:top w:val="single" w:sz="6" w:space="0" w:color="9CC2E5" w:themeColor="accent1" w:themeTint="99"/>
              <w:bottom w:val="single" w:sz="6" w:space="0" w:color="9CC2E5" w:themeColor="accent1" w:themeTint="99"/>
            </w:tcBorders>
          </w:tcPr>
          <w:p w14:paraId="6D513B59" w14:textId="1815FE9E"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559DB723" w14:textId="1ED5B02B"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0F76A2CD"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6463CFD2" w14:textId="4A708FA4"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309B </w:t>
            </w:r>
          </w:p>
        </w:tc>
        <w:tc>
          <w:tcPr>
            <w:tcW w:w="2501" w:type="pct"/>
            <w:tcBorders>
              <w:top w:val="single" w:sz="6" w:space="0" w:color="9CC2E5" w:themeColor="accent1" w:themeTint="99"/>
              <w:bottom w:val="single" w:sz="6" w:space="0" w:color="9CC2E5" w:themeColor="accent1" w:themeTint="99"/>
            </w:tcBorders>
          </w:tcPr>
          <w:p w14:paraId="6428850D" w14:textId="5B43569A"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Pharmacy/Drugs (non-Part D) GROSS </w:t>
            </w:r>
          </w:p>
        </w:tc>
        <w:tc>
          <w:tcPr>
            <w:tcW w:w="834" w:type="pct"/>
            <w:tcBorders>
              <w:top w:val="single" w:sz="6" w:space="0" w:color="9CC2E5" w:themeColor="accent1" w:themeTint="99"/>
              <w:bottom w:val="single" w:sz="6" w:space="0" w:color="9CC2E5" w:themeColor="accent1" w:themeTint="99"/>
            </w:tcBorders>
          </w:tcPr>
          <w:p w14:paraId="6E520DB1" w14:textId="06D42104"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6812B9ED" w14:textId="13033D32"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5CF9F455"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78F879E2" w14:textId="0DF5AB22"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310 </w:t>
            </w:r>
          </w:p>
        </w:tc>
        <w:tc>
          <w:tcPr>
            <w:tcW w:w="2501" w:type="pct"/>
            <w:tcBorders>
              <w:top w:val="single" w:sz="6" w:space="0" w:color="9CC2E5" w:themeColor="accent1" w:themeTint="99"/>
              <w:bottom w:val="single" w:sz="6" w:space="0" w:color="9CC2E5" w:themeColor="accent1" w:themeTint="99"/>
            </w:tcBorders>
          </w:tcPr>
          <w:p w14:paraId="6F68B99A" w14:textId="24B2DDB8"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Laboratory, Radiology, Testing </w:t>
            </w:r>
          </w:p>
        </w:tc>
        <w:tc>
          <w:tcPr>
            <w:tcW w:w="834" w:type="pct"/>
            <w:tcBorders>
              <w:top w:val="single" w:sz="6" w:space="0" w:color="9CC2E5" w:themeColor="accent1" w:themeTint="99"/>
              <w:bottom w:val="single" w:sz="6" w:space="0" w:color="9CC2E5" w:themeColor="accent1" w:themeTint="99"/>
            </w:tcBorders>
          </w:tcPr>
          <w:p w14:paraId="3B8DC854" w14:textId="7E4F571D"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3DD9EE91" w14:textId="44CDFD54"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06B4F5A9"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2F730DB4" w14:textId="10B29E69"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311 </w:t>
            </w:r>
          </w:p>
        </w:tc>
        <w:tc>
          <w:tcPr>
            <w:tcW w:w="2501" w:type="pct"/>
            <w:tcBorders>
              <w:top w:val="single" w:sz="6" w:space="0" w:color="9CC2E5" w:themeColor="accent1" w:themeTint="99"/>
              <w:bottom w:val="single" w:sz="6" w:space="0" w:color="9CC2E5" w:themeColor="accent1" w:themeTint="99"/>
            </w:tcBorders>
          </w:tcPr>
          <w:p w14:paraId="6BE18782" w14:textId="2F73D7F2"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Institutional Long-Term Care </w:t>
            </w:r>
          </w:p>
        </w:tc>
        <w:tc>
          <w:tcPr>
            <w:tcW w:w="834" w:type="pct"/>
            <w:tcBorders>
              <w:top w:val="single" w:sz="6" w:space="0" w:color="9CC2E5" w:themeColor="accent1" w:themeTint="99"/>
              <w:bottom w:val="single" w:sz="6" w:space="0" w:color="9CC2E5" w:themeColor="accent1" w:themeTint="99"/>
            </w:tcBorders>
          </w:tcPr>
          <w:p w14:paraId="0EC6B299" w14:textId="2D7C5ADB"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4CE89725" w14:textId="16B64726"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23DAD979"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6C74F182" w14:textId="2E9F55FE"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314 </w:t>
            </w:r>
          </w:p>
        </w:tc>
        <w:tc>
          <w:tcPr>
            <w:tcW w:w="2501" w:type="pct"/>
            <w:tcBorders>
              <w:top w:val="single" w:sz="6" w:space="0" w:color="9CC2E5" w:themeColor="accent1" w:themeTint="99"/>
              <w:bottom w:val="single" w:sz="6" w:space="0" w:color="9CC2E5" w:themeColor="accent1" w:themeTint="99"/>
            </w:tcBorders>
          </w:tcPr>
          <w:p w14:paraId="5D61F4B9" w14:textId="31B2C305"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Transportation </w:t>
            </w:r>
          </w:p>
        </w:tc>
        <w:tc>
          <w:tcPr>
            <w:tcW w:w="834" w:type="pct"/>
            <w:tcBorders>
              <w:top w:val="single" w:sz="6" w:space="0" w:color="9CC2E5" w:themeColor="accent1" w:themeTint="99"/>
              <w:bottom w:val="single" w:sz="6" w:space="0" w:color="9CC2E5" w:themeColor="accent1" w:themeTint="99"/>
            </w:tcBorders>
          </w:tcPr>
          <w:p w14:paraId="6C349AF7" w14:textId="69D42A22"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222129A8" w14:textId="0B615670"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5DE9768B"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14443076" w14:textId="5E0F0544"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315 </w:t>
            </w:r>
          </w:p>
        </w:tc>
        <w:tc>
          <w:tcPr>
            <w:tcW w:w="2501" w:type="pct"/>
            <w:tcBorders>
              <w:top w:val="single" w:sz="6" w:space="0" w:color="9CC2E5" w:themeColor="accent1" w:themeTint="99"/>
              <w:bottom w:val="single" w:sz="6" w:space="0" w:color="9CC2E5" w:themeColor="accent1" w:themeTint="99"/>
            </w:tcBorders>
          </w:tcPr>
          <w:p w14:paraId="1703CE73" w14:textId="0149F087"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Medical Equipment </w:t>
            </w:r>
          </w:p>
        </w:tc>
        <w:tc>
          <w:tcPr>
            <w:tcW w:w="834" w:type="pct"/>
            <w:tcBorders>
              <w:top w:val="single" w:sz="6" w:space="0" w:color="9CC2E5" w:themeColor="accent1" w:themeTint="99"/>
              <w:bottom w:val="single" w:sz="6" w:space="0" w:color="9CC2E5" w:themeColor="accent1" w:themeTint="99"/>
            </w:tcBorders>
          </w:tcPr>
          <w:p w14:paraId="55F2505B" w14:textId="303DB25F"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3CD243DC" w14:textId="49F0BC61"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2BAEC9AA"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5268B15A" w14:textId="232BE198"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316 </w:t>
            </w:r>
          </w:p>
        </w:tc>
        <w:tc>
          <w:tcPr>
            <w:tcW w:w="2501" w:type="pct"/>
            <w:tcBorders>
              <w:top w:val="single" w:sz="6" w:space="0" w:color="9CC2E5" w:themeColor="accent1" w:themeTint="99"/>
              <w:bottom w:val="single" w:sz="6" w:space="0" w:color="9CC2E5" w:themeColor="accent1" w:themeTint="99"/>
            </w:tcBorders>
          </w:tcPr>
          <w:p w14:paraId="1568B957" w14:textId="657A43A5"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Hospice </w:t>
            </w:r>
          </w:p>
        </w:tc>
        <w:tc>
          <w:tcPr>
            <w:tcW w:w="834" w:type="pct"/>
            <w:tcBorders>
              <w:top w:val="single" w:sz="6" w:space="0" w:color="9CC2E5" w:themeColor="accent1" w:themeTint="99"/>
              <w:bottom w:val="single" w:sz="6" w:space="0" w:color="9CC2E5" w:themeColor="accent1" w:themeTint="99"/>
            </w:tcBorders>
          </w:tcPr>
          <w:p w14:paraId="326547BF" w14:textId="3377B539"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51A92780" w14:textId="12701956"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55304A53"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49586B09" w14:textId="7A0DD8A2"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317 </w:t>
            </w:r>
          </w:p>
        </w:tc>
        <w:tc>
          <w:tcPr>
            <w:tcW w:w="2501" w:type="pct"/>
            <w:tcBorders>
              <w:top w:val="single" w:sz="6" w:space="0" w:color="9CC2E5" w:themeColor="accent1" w:themeTint="99"/>
              <w:bottom w:val="single" w:sz="6" w:space="0" w:color="9CC2E5" w:themeColor="accent1" w:themeTint="99"/>
            </w:tcBorders>
          </w:tcPr>
          <w:p w14:paraId="600F1507" w14:textId="003CAB94"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Case Management </w:t>
            </w:r>
          </w:p>
        </w:tc>
        <w:tc>
          <w:tcPr>
            <w:tcW w:w="834" w:type="pct"/>
            <w:tcBorders>
              <w:top w:val="single" w:sz="6" w:space="0" w:color="9CC2E5" w:themeColor="accent1" w:themeTint="99"/>
              <w:bottom w:val="single" w:sz="6" w:space="0" w:color="9CC2E5" w:themeColor="accent1" w:themeTint="99"/>
            </w:tcBorders>
          </w:tcPr>
          <w:p w14:paraId="40834B21" w14:textId="7188B29C"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594E5A66" w14:textId="2438F79F"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70FB98F2"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44B7D301" w14:textId="01EEEA6F"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318 </w:t>
            </w:r>
          </w:p>
        </w:tc>
        <w:tc>
          <w:tcPr>
            <w:tcW w:w="2501" w:type="pct"/>
            <w:tcBorders>
              <w:top w:val="single" w:sz="6" w:space="0" w:color="9CC2E5" w:themeColor="accent1" w:themeTint="99"/>
              <w:bottom w:val="single" w:sz="6" w:space="0" w:color="9CC2E5" w:themeColor="accent1" w:themeTint="99"/>
            </w:tcBorders>
          </w:tcPr>
          <w:p w14:paraId="5B26A5B4" w14:textId="45A46690"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Other Miscellaneous </w:t>
            </w:r>
          </w:p>
        </w:tc>
        <w:tc>
          <w:tcPr>
            <w:tcW w:w="834" w:type="pct"/>
            <w:tcBorders>
              <w:top w:val="single" w:sz="6" w:space="0" w:color="9CC2E5" w:themeColor="accent1" w:themeTint="99"/>
              <w:bottom w:val="single" w:sz="6" w:space="0" w:color="9CC2E5" w:themeColor="accent1" w:themeTint="99"/>
            </w:tcBorders>
          </w:tcPr>
          <w:p w14:paraId="596015D0" w14:textId="3880466F"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2999DD2A" w14:textId="2C1AE897"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2662A3E2"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41E65A7B" w14:textId="1E1E4AD9"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320 </w:t>
            </w:r>
          </w:p>
        </w:tc>
        <w:tc>
          <w:tcPr>
            <w:tcW w:w="2501" w:type="pct"/>
            <w:tcBorders>
              <w:top w:val="single" w:sz="6" w:space="0" w:color="9CC2E5" w:themeColor="accent1" w:themeTint="99"/>
              <w:bottom w:val="single" w:sz="6" w:space="0" w:color="9CC2E5" w:themeColor="accent1" w:themeTint="99"/>
            </w:tcBorders>
          </w:tcPr>
          <w:p w14:paraId="3D29F56E" w14:textId="0B2A3031"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Personal Care Attendant (PCA) </w:t>
            </w:r>
          </w:p>
        </w:tc>
        <w:tc>
          <w:tcPr>
            <w:tcW w:w="834" w:type="pct"/>
            <w:tcBorders>
              <w:top w:val="single" w:sz="6" w:space="0" w:color="9CC2E5" w:themeColor="accent1" w:themeTint="99"/>
              <w:bottom w:val="single" w:sz="6" w:space="0" w:color="9CC2E5" w:themeColor="accent1" w:themeTint="99"/>
            </w:tcBorders>
          </w:tcPr>
          <w:p w14:paraId="62365C2F" w14:textId="1F59C1A6"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10622383" w14:textId="5166BA25"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1381FE79"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546C8B01" w14:textId="18B5F26E"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325 </w:t>
            </w:r>
          </w:p>
        </w:tc>
        <w:tc>
          <w:tcPr>
            <w:tcW w:w="2501" w:type="pct"/>
            <w:tcBorders>
              <w:top w:val="single" w:sz="6" w:space="0" w:color="9CC2E5" w:themeColor="accent1" w:themeTint="99"/>
              <w:bottom w:val="single" w:sz="6" w:space="0" w:color="9CC2E5" w:themeColor="accent1" w:themeTint="99"/>
            </w:tcBorders>
          </w:tcPr>
          <w:p w14:paraId="631D856B" w14:textId="172219D0"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Home Health </w:t>
            </w:r>
          </w:p>
        </w:tc>
        <w:tc>
          <w:tcPr>
            <w:tcW w:w="834" w:type="pct"/>
            <w:tcBorders>
              <w:top w:val="single" w:sz="6" w:space="0" w:color="9CC2E5" w:themeColor="accent1" w:themeTint="99"/>
              <w:bottom w:val="single" w:sz="6" w:space="0" w:color="9CC2E5" w:themeColor="accent1" w:themeTint="99"/>
            </w:tcBorders>
          </w:tcPr>
          <w:p w14:paraId="7D630ED5" w14:textId="6D000A29"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268B7E4B" w14:textId="3592B63D"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7E801583"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3ECD0138" w14:textId="22E56CCC"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330 </w:t>
            </w:r>
          </w:p>
        </w:tc>
        <w:tc>
          <w:tcPr>
            <w:tcW w:w="2501" w:type="pct"/>
            <w:tcBorders>
              <w:top w:val="single" w:sz="6" w:space="0" w:color="9CC2E5" w:themeColor="accent1" w:themeTint="99"/>
              <w:bottom w:val="single" w:sz="6" w:space="0" w:color="9CC2E5" w:themeColor="accent1" w:themeTint="99"/>
            </w:tcBorders>
          </w:tcPr>
          <w:p w14:paraId="59B4993C" w14:textId="568B9D9B"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Adult Foster Care (Including GAFC) </w:t>
            </w:r>
          </w:p>
        </w:tc>
        <w:tc>
          <w:tcPr>
            <w:tcW w:w="834" w:type="pct"/>
            <w:tcBorders>
              <w:top w:val="single" w:sz="6" w:space="0" w:color="9CC2E5" w:themeColor="accent1" w:themeTint="99"/>
              <w:bottom w:val="single" w:sz="6" w:space="0" w:color="9CC2E5" w:themeColor="accent1" w:themeTint="99"/>
            </w:tcBorders>
          </w:tcPr>
          <w:p w14:paraId="04DB4E11" w14:textId="58661900"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1343A57E" w14:textId="5FDA02D8"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56E6F409"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404117DD" w14:textId="2C431F5E"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335 </w:t>
            </w:r>
          </w:p>
        </w:tc>
        <w:tc>
          <w:tcPr>
            <w:tcW w:w="2501" w:type="pct"/>
            <w:tcBorders>
              <w:top w:val="single" w:sz="6" w:space="0" w:color="9CC2E5" w:themeColor="accent1" w:themeTint="99"/>
              <w:bottom w:val="single" w:sz="6" w:space="0" w:color="9CC2E5" w:themeColor="accent1" w:themeTint="99"/>
            </w:tcBorders>
          </w:tcPr>
          <w:p w14:paraId="1C3D3F32" w14:textId="26171851"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Adult Day Health </w:t>
            </w:r>
          </w:p>
        </w:tc>
        <w:tc>
          <w:tcPr>
            <w:tcW w:w="834" w:type="pct"/>
            <w:tcBorders>
              <w:top w:val="single" w:sz="6" w:space="0" w:color="9CC2E5" w:themeColor="accent1" w:themeTint="99"/>
              <w:bottom w:val="single" w:sz="6" w:space="0" w:color="9CC2E5" w:themeColor="accent1" w:themeTint="99"/>
            </w:tcBorders>
          </w:tcPr>
          <w:p w14:paraId="7F24DE91" w14:textId="49ABFD3F"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24236235" w14:textId="661F3F7D"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2E989B3C"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6BBA238A" w14:textId="00DE5A5C"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340 </w:t>
            </w:r>
          </w:p>
        </w:tc>
        <w:tc>
          <w:tcPr>
            <w:tcW w:w="2501" w:type="pct"/>
            <w:tcBorders>
              <w:top w:val="single" w:sz="6" w:space="0" w:color="9CC2E5" w:themeColor="accent1" w:themeTint="99"/>
              <w:bottom w:val="single" w:sz="6" w:space="0" w:color="9CC2E5" w:themeColor="accent1" w:themeTint="99"/>
            </w:tcBorders>
          </w:tcPr>
          <w:p w14:paraId="5EF24E68" w14:textId="6D3D3AE3"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Day Habilitation </w:t>
            </w:r>
          </w:p>
        </w:tc>
        <w:tc>
          <w:tcPr>
            <w:tcW w:w="834" w:type="pct"/>
            <w:tcBorders>
              <w:top w:val="single" w:sz="6" w:space="0" w:color="9CC2E5" w:themeColor="accent1" w:themeTint="99"/>
              <w:bottom w:val="single" w:sz="6" w:space="0" w:color="9CC2E5" w:themeColor="accent1" w:themeTint="99"/>
            </w:tcBorders>
          </w:tcPr>
          <w:p w14:paraId="00E2B325" w14:textId="57D383F0"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4C133889" w14:textId="68796CBF"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06E341E9"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27C98533" w14:textId="60114C42"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345 </w:t>
            </w:r>
          </w:p>
        </w:tc>
        <w:tc>
          <w:tcPr>
            <w:tcW w:w="2501" w:type="pct"/>
            <w:tcBorders>
              <w:top w:val="single" w:sz="6" w:space="0" w:color="9CC2E5" w:themeColor="accent1" w:themeTint="99"/>
              <w:bottom w:val="single" w:sz="6" w:space="0" w:color="9CC2E5" w:themeColor="accent1" w:themeTint="99"/>
            </w:tcBorders>
          </w:tcPr>
          <w:p w14:paraId="7907CB9E" w14:textId="12A7770A"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Frail Elder Waiver (FEW) Services </w:t>
            </w:r>
          </w:p>
        </w:tc>
        <w:tc>
          <w:tcPr>
            <w:tcW w:w="834" w:type="pct"/>
            <w:tcBorders>
              <w:top w:val="single" w:sz="6" w:space="0" w:color="9CC2E5" w:themeColor="accent1" w:themeTint="99"/>
              <w:bottom w:val="single" w:sz="6" w:space="0" w:color="9CC2E5" w:themeColor="accent1" w:themeTint="99"/>
            </w:tcBorders>
          </w:tcPr>
          <w:p w14:paraId="4B679E15" w14:textId="154DBE12"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1A3F3520" w14:textId="6281747B"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No</w:t>
            </w:r>
          </w:p>
        </w:tc>
      </w:tr>
      <w:tr w:rsidR="003B77E2" w:rsidRPr="00180046" w14:paraId="22DFA1D3"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33795BFE" w14:textId="4B2273C3"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347 </w:t>
            </w:r>
          </w:p>
        </w:tc>
        <w:tc>
          <w:tcPr>
            <w:tcW w:w="2501" w:type="pct"/>
            <w:tcBorders>
              <w:top w:val="single" w:sz="6" w:space="0" w:color="9CC2E5" w:themeColor="accent1" w:themeTint="99"/>
              <w:bottom w:val="single" w:sz="6" w:space="0" w:color="9CC2E5" w:themeColor="accent1" w:themeTint="99"/>
            </w:tcBorders>
          </w:tcPr>
          <w:p w14:paraId="51CAE5C8" w14:textId="03BFD33D"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All Other Community LTC </w:t>
            </w:r>
          </w:p>
        </w:tc>
        <w:tc>
          <w:tcPr>
            <w:tcW w:w="834" w:type="pct"/>
            <w:tcBorders>
              <w:top w:val="single" w:sz="6" w:space="0" w:color="9CC2E5" w:themeColor="accent1" w:themeTint="99"/>
              <w:bottom w:val="single" w:sz="6" w:space="0" w:color="9CC2E5" w:themeColor="accent1" w:themeTint="99"/>
            </w:tcBorders>
          </w:tcPr>
          <w:p w14:paraId="1E178734" w14:textId="1B5E7884"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1A05A20F" w14:textId="12420DAA"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r w:rsidR="003B77E2" w:rsidRPr="00180046" w14:paraId="0740640D" w14:textId="77777777" w:rsidTr="001840D9">
        <w:trPr>
          <w:trHeight w:val="285"/>
        </w:trPr>
        <w:tc>
          <w:tcPr>
            <w:tcW w:w="834" w:type="pct"/>
            <w:tcBorders>
              <w:top w:val="single" w:sz="6" w:space="0" w:color="9CC2E5" w:themeColor="accent1" w:themeTint="99"/>
              <w:bottom w:val="single" w:sz="6" w:space="0" w:color="9CC2E5" w:themeColor="accent1" w:themeTint="99"/>
            </w:tcBorders>
          </w:tcPr>
          <w:p w14:paraId="4D4E2D0B" w14:textId="41C37AA3" w:rsidR="00B5496C" w:rsidRPr="00694E63" w:rsidRDefault="00B5496C" w:rsidP="00B5496C">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 xml:space="preserve">350 </w:t>
            </w:r>
          </w:p>
        </w:tc>
        <w:tc>
          <w:tcPr>
            <w:tcW w:w="2501" w:type="pct"/>
            <w:tcBorders>
              <w:top w:val="single" w:sz="6" w:space="0" w:color="9CC2E5" w:themeColor="accent1" w:themeTint="99"/>
              <w:bottom w:val="single" w:sz="6" w:space="0" w:color="9CC2E5" w:themeColor="accent1" w:themeTint="99"/>
            </w:tcBorders>
          </w:tcPr>
          <w:p w14:paraId="4B22DCE2" w14:textId="03448DE5" w:rsidR="00B5496C" w:rsidRPr="00694E63" w:rsidRDefault="00B5496C" w:rsidP="00B5496C">
            <w:pPr>
              <w:widowControl/>
              <w:autoSpaceDE/>
              <w:autoSpaceDN/>
              <w:textAlignment w:val="baseline"/>
            </w:pPr>
            <w:r w:rsidRPr="00032113">
              <w:rPr>
                <w:rFonts w:asciiTheme="minorHAnsi" w:eastAsiaTheme="minorEastAsia" w:hAnsiTheme="minorHAnsi" w:cstheme="minorBidi"/>
                <w:color w:val="000000" w:themeColor="text1"/>
                <w:sz w:val="20"/>
                <w:szCs w:val="20"/>
                <w:lang w:bidi="ar-SA"/>
              </w:rPr>
              <w:t xml:space="preserve">ASAPs </w:t>
            </w:r>
          </w:p>
        </w:tc>
        <w:tc>
          <w:tcPr>
            <w:tcW w:w="834" w:type="pct"/>
            <w:tcBorders>
              <w:top w:val="single" w:sz="6" w:space="0" w:color="9CC2E5" w:themeColor="accent1" w:themeTint="99"/>
              <w:bottom w:val="single" w:sz="6" w:space="0" w:color="9CC2E5" w:themeColor="accent1" w:themeTint="99"/>
            </w:tcBorders>
          </w:tcPr>
          <w:p w14:paraId="06234BF4" w14:textId="0B12DE98"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c>
          <w:tcPr>
            <w:tcW w:w="831" w:type="pct"/>
            <w:tcBorders>
              <w:top w:val="single" w:sz="6" w:space="0" w:color="9CC2E5" w:themeColor="accent1" w:themeTint="99"/>
              <w:bottom w:val="single" w:sz="6" w:space="0" w:color="9CC2E5" w:themeColor="accent1" w:themeTint="99"/>
            </w:tcBorders>
          </w:tcPr>
          <w:p w14:paraId="25B50B33" w14:textId="6DF22AA8" w:rsidR="00B5496C" w:rsidRPr="00694E63" w:rsidRDefault="00B5496C" w:rsidP="00315348">
            <w:pPr>
              <w:widowControl/>
              <w:autoSpaceDE/>
              <w:autoSpaceDN/>
              <w:jc w:val="center"/>
              <w:textAlignment w:val="baseline"/>
            </w:pPr>
            <w:r w:rsidRPr="00032113">
              <w:rPr>
                <w:rFonts w:asciiTheme="minorHAnsi" w:eastAsiaTheme="minorEastAsia" w:hAnsiTheme="minorHAnsi" w:cstheme="minorBidi"/>
                <w:color w:val="000000" w:themeColor="text1"/>
                <w:sz w:val="20"/>
                <w:szCs w:val="20"/>
                <w:lang w:bidi="ar-SA"/>
              </w:rPr>
              <w:t>Yes</w:t>
            </w:r>
          </w:p>
        </w:tc>
      </w:tr>
    </w:tbl>
    <w:p w14:paraId="796DEB15" w14:textId="77777777" w:rsidR="006D5B46" w:rsidRDefault="006D5B46" w:rsidP="003B51AB">
      <w:pPr>
        <w:pStyle w:val="Bodycopy"/>
      </w:pPr>
    </w:p>
    <w:p w14:paraId="2A983CCD" w14:textId="77777777" w:rsidR="006D5B46" w:rsidRDefault="006D5B46" w:rsidP="003B51AB">
      <w:pPr>
        <w:pStyle w:val="Bodycopy"/>
      </w:pPr>
    </w:p>
    <w:p w14:paraId="6602A045" w14:textId="261C2C77" w:rsidR="001840D9" w:rsidRDefault="00F55421" w:rsidP="001840D9">
      <w:pPr>
        <w:pStyle w:val="Heading3"/>
        <w:rPr>
          <w:spacing w:val="15"/>
        </w:rPr>
      </w:pPr>
      <w:bookmarkStart w:id="124" w:name="_Toc224748946"/>
      <w:r>
        <w:rPr>
          <w:spacing w:val="15"/>
        </w:rPr>
        <w:t xml:space="preserve">ADDITIONAL COMMERCIAL STANDARD </w:t>
      </w:r>
      <w:r w:rsidR="006D5B46">
        <w:rPr>
          <w:spacing w:val="15"/>
        </w:rPr>
        <w:t>CODE SET VALIDATIONS</w:t>
      </w:r>
      <w:bookmarkEnd w:id="124"/>
    </w:p>
    <w:p w14:paraId="3D7C2809" w14:textId="52BDB39E" w:rsidR="009905F7" w:rsidRPr="002F38B3" w:rsidRDefault="009905F7" w:rsidP="008E16A9">
      <w:pPr>
        <w:pStyle w:val="Bodycopy"/>
        <w:rPr>
          <w:rFonts w:asciiTheme="minorHAnsi" w:hAnsiTheme="minorHAnsi" w:cstheme="minorHAnsi"/>
          <w:sz w:val="22"/>
          <w:szCs w:val="22"/>
        </w:rPr>
      </w:pPr>
      <w:proofErr w:type="spellStart"/>
      <w:r w:rsidRPr="002F38B3">
        <w:rPr>
          <w:rFonts w:asciiTheme="minorHAnsi" w:hAnsiTheme="minorHAnsi" w:cstheme="minorHAnsi"/>
          <w:sz w:val="22"/>
          <w:szCs w:val="22"/>
        </w:rPr>
        <w:t>SENDPro</w:t>
      </w:r>
      <w:proofErr w:type="spellEnd"/>
      <w:r w:rsidRPr="002F38B3">
        <w:rPr>
          <w:rFonts w:asciiTheme="minorHAnsi" w:hAnsiTheme="minorHAnsi" w:cstheme="minorHAnsi"/>
          <w:sz w:val="22"/>
          <w:szCs w:val="22"/>
        </w:rPr>
        <w:t xml:space="preserve"> validates values populated for the following code sets </w:t>
      </w:r>
      <w:r w:rsidR="00E449E6" w:rsidRPr="002F38B3">
        <w:rPr>
          <w:rFonts w:asciiTheme="minorHAnsi" w:hAnsiTheme="minorHAnsi" w:cstheme="minorHAnsi"/>
          <w:sz w:val="22"/>
          <w:szCs w:val="22"/>
        </w:rPr>
        <w:t xml:space="preserve">within </w:t>
      </w:r>
      <w:r w:rsidRPr="002F38B3">
        <w:rPr>
          <w:rFonts w:asciiTheme="minorHAnsi" w:hAnsiTheme="minorHAnsi" w:cstheme="minorHAnsi"/>
          <w:sz w:val="22"/>
          <w:szCs w:val="22"/>
        </w:rPr>
        <w:t>the EDI files</w:t>
      </w:r>
      <w:r w:rsidR="00EB4A95" w:rsidRPr="002F38B3">
        <w:rPr>
          <w:rFonts w:asciiTheme="minorHAnsi" w:hAnsiTheme="minorHAnsi" w:cstheme="minorHAnsi"/>
          <w:sz w:val="22"/>
          <w:szCs w:val="22"/>
        </w:rPr>
        <w:t>, where applicable</w:t>
      </w:r>
      <w:r w:rsidR="00724EFB" w:rsidRPr="002F38B3">
        <w:rPr>
          <w:rFonts w:asciiTheme="minorHAnsi" w:hAnsiTheme="minorHAnsi" w:cstheme="minorHAnsi"/>
          <w:sz w:val="22"/>
          <w:szCs w:val="22"/>
        </w:rPr>
        <w:t>.</w:t>
      </w:r>
    </w:p>
    <w:p w14:paraId="188CCD9D" w14:textId="5F18BAA8" w:rsidR="008E08AD" w:rsidRPr="004529D2" w:rsidRDefault="008E08AD" w:rsidP="008E16A9">
      <w:pPr>
        <w:pStyle w:val="Bodycopy"/>
      </w:pP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15" w:type="dxa"/>
          <w:bottom w:w="15" w:type="dxa"/>
        </w:tblCellMar>
        <w:tblLook w:val="04A0" w:firstRow="1" w:lastRow="0" w:firstColumn="1" w:lastColumn="0" w:noHBand="0" w:noVBand="1"/>
        <w:tblDescription w:val="This table describes Standard Code Set Validations."/>
      </w:tblPr>
      <w:tblGrid>
        <w:gridCol w:w="1795"/>
        <w:gridCol w:w="4196"/>
        <w:gridCol w:w="4339"/>
      </w:tblGrid>
      <w:tr w:rsidR="0040066F" w:rsidRPr="0040066F" w14:paraId="61A23678" w14:textId="0D9272BF" w:rsidTr="00E60DEF">
        <w:trPr>
          <w:trHeight w:val="281"/>
          <w:tblHeader/>
        </w:trPr>
        <w:tc>
          <w:tcPr>
            <w:tcW w:w="869" w:type="pct"/>
            <w:shd w:val="clear" w:color="auto" w:fill="4DAFAF"/>
            <w:noWrap/>
            <w:vAlign w:val="center"/>
            <w:hideMark/>
          </w:tcPr>
          <w:p w14:paraId="7B1A2D15" w14:textId="77777777" w:rsidR="0040066F" w:rsidRPr="00DA6C17" w:rsidRDefault="0040066F" w:rsidP="0040066F">
            <w:pPr>
              <w:widowControl/>
              <w:autoSpaceDE/>
              <w:autoSpaceDN/>
              <w:rPr>
                <w:rFonts w:ascii="Calibri" w:eastAsia="Times New Roman" w:hAnsi="Calibri" w:cs="Calibri"/>
                <w:b/>
                <w:lang w:bidi="ar-SA"/>
              </w:rPr>
            </w:pPr>
            <w:r w:rsidRPr="00DA6C17">
              <w:rPr>
                <w:rFonts w:ascii="Calibri" w:eastAsia="Times New Roman" w:hAnsi="Calibri" w:cs="Calibri"/>
                <w:b/>
                <w:lang w:bidi="ar-SA"/>
              </w:rPr>
              <w:t>Code</w:t>
            </w:r>
          </w:p>
        </w:tc>
        <w:tc>
          <w:tcPr>
            <w:tcW w:w="2031" w:type="pct"/>
            <w:shd w:val="clear" w:color="auto" w:fill="4DAFAF"/>
            <w:noWrap/>
            <w:vAlign w:val="center"/>
            <w:hideMark/>
          </w:tcPr>
          <w:p w14:paraId="364073AB" w14:textId="77777777" w:rsidR="0040066F" w:rsidRPr="00DA6C17" w:rsidRDefault="0040066F" w:rsidP="0040066F">
            <w:pPr>
              <w:widowControl/>
              <w:autoSpaceDE/>
              <w:autoSpaceDN/>
              <w:rPr>
                <w:rFonts w:ascii="Calibri" w:eastAsia="Times New Roman" w:hAnsi="Calibri" w:cs="Calibri"/>
                <w:b/>
                <w:lang w:bidi="ar-SA"/>
              </w:rPr>
            </w:pPr>
            <w:r w:rsidRPr="00DA6C17">
              <w:rPr>
                <w:rFonts w:ascii="Calibri" w:eastAsia="Times New Roman" w:hAnsi="Calibri" w:cs="Calibri"/>
                <w:b/>
                <w:lang w:bidi="ar-SA"/>
              </w:rPr>
              <w:t>Name</w:t>
            </w:r>
          </w:p>
        </w:tc>
        <w:tc>
          <w:tcPr>
            <w:tcW w:w="2100" w:type="pct"/>
            <w:shd w:val="clear" w:color="auto" w:fill="4DAFAF"/>
            <w:vAlign w:val="center"/>
          </w:tcPr>
          <w:p w14:paraId="2E7CAF74" w14:textId="725E868B" w:rsidR="006F6B8F" w:rsidRPr="00DA6C17" w:rsidRDefault="006F6B8F" w:rsidP="006F6B8F">
            <w:pPr>
              <w:widowControl/>
              <w:autoSpaceDE/>
              <w:autoSpaceDN/>
              <w:rPr>
                <w:rFonts w:ascii="Calibri" w:eastAsia="Times New Roman" w:hAnsi="Calibri" w:cs="Calibri"/>
                <w:b/>
                <w:lang w:bidi="ar-SA"/>
              </w:rPr>
            </w:pPr>
            <w:r w:rsidRPr="00DA6C17">
              <w:rPr>
                <w:rFonts w:ascii="Calibri" w:eastAsia="Times New Roman" w:hAnsi="Calibri" w:cs="Calibri"/>
                <w:b/>
                <w:lang w:bidi="ar-SA"/>
              </w:rPr>
              <w:t>Validation Type</w:t>
            </w:r>
          </w:p>
        </w:tc>
      </w:tr>
      <w:tr w:rsidR="00AA0526" w:rsidRPr="0040066F" w14:paraId="7F3665D7" w14:textId="77777777" w:rsidTr="00DA6C17">
        <w:trPr>
          <w:trHeight w:val="285"/>
        </w:trPr>
        <w:tc>
          <w:tcPr>
            <w:tcW w:w="869" w:type="pct"/>
            <w:noWrap/>
            <w:vAlign w:val="bottom"/>
            <w:hideMark/>
          </w:tcPr>
          <w:p w14:paraId="27108126"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CS-130-P</w:t>
            </w:r>
          </w:p>
        </w:tc>
        <w:tc>
          <w:tcPr>
            <w:tcW w:w="2031" w:type="pct"/>
            <w:noWrap/>
            <w:vAlign w:val="bottom"/>
            <w:hideMark/>
          </w:tcPr>
          <w:p w14:paraId="3F374354"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HCPCS Procedure</w:t>
            </w:r>
          </w:p>
        </w:tc>
        <w:tc>
          <w:tcPr>
            <w:tcW w:w="2100" w:type="pct"/>
          </w:tcPr>
          <w:p w14:paraId="6B7EB8FF" w14:textId="66AE6E37" w:rsidR="00DC7AEE"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Dictionary </w:t>
            </w:r>
            <w:r w:rsidR="00DC7AEE" w:rsidRPr="00032113">
              <w:rPr>
                <w:rFonts w:ascii="Calibri" w:eastAsia="Times New Roman" w:hAnsi="Calibri" w:cs="Calibri"/>
                <w:color w:val="000000" w:themeColor="text1"/>
                <w:lang w:bidi="ar-SA"/>
              </w:rPr>
              <w:t>Lookup based on Date of Service</w:t>
            </w:r>
            <w:r w:rsidR="00B96EE2">
              <w:rPr>
                <w:rFonts w:ascii="Calibri" w:eastAsia="Times New Roman" w:hAnsi="Calibri" w:cs="Calibri"/>
                <w:color w:val="000000" w:themeColor="text1"/>
                <w:lang w:bidi="ar-SA"/>
              </w:rPr>
              <w:t xml:space="preserve">; </w:t>
            </w:r>
            <w:r w:rsidR="005E0691">
              <w:rPr>
                <w:rFonts w:ascii="Calibri" w:eastAsia="Times New Roman" w:hAnsi="Calibri" w:cs="Calibri"/>
                <w:color w:val="000000" w:themeColor="text1"/>
                <w:lang w:bidi="ar-SA"/>
              </w:rPr>
              <w:t>at least 7 years of history is supported</w:t>
            </w:r>
          </w:p>
        </w:tc>
      </w:tr>
      <w:tr w:rsidR="00AA0526" w:rsidRPr="0040066F" w14:paraId="5C6163A8" w14:textId="77777777" w:rsidTr="00DA6C17">
        <w:trPr>
          <w:trHeight w:val="285"/>
        </w:trPr>
        <w:tc>
          <w:tcPr>
            <w:tcW w:w="869" w:type="pct"/>
            <w:noWrap/>
            <w:vAlign w:val="bottom"/>
            <w:hideMark/>
          </w:tcPr>
          <w:p w14:paraId="27B889E0"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CS-130-Q</w:t>
            </w:r>
          </w:p>
        </w:tc>
        <w:tc>
          <w:tcPr>
            <w:tcW w:w="2031" w:type="pct"/>
            <w:noWrap/>
            <w:vAlign w:val="bottom"/>
            <w:hideMark/>
          </w:tcPr>
          <w:p w14:paraId="6D8E29D8"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HCPCS Modifier</w:t>
            </w:r>
          </w:p>
        </w:tc>
        <w:tc>
          <w:tcPr>
            <w:tcW w:w="2100" w:type="pct"/>
          </w:tcPr>
          <w:p w14:paraId="6CE1698D" w14:textId="06CE85ED" w:rsidR="00DC7AEE"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Dictionary Lookup</w:t>
            </w:r>
            <w:r w:rsidR="005E0691">
              <w:rPr>
                <w:rFonts w:ascii="Calibri" w:eastAsia="Times New Roman" w:hAnsi="Calibri" w:cs="Calibri"/>
                <w:color w:val="000000" w:themeColor="text1"/>
                <w:lang w:bidi="ar-SA"/>
              </w:rPr>
              <w:t>; at least 7 years of history is supported</w:t>
            </w:r>
          </w:p>
        </w:tc>
      </w:tr>
      <w:tr w:rsidR="00AA0526" w:rsidRPr="0040066F" w14:paraId="43C40A31" w14:textId="77777777" w:rsidTr="00DA6C17">
        <w:trPr>
          <w:trHeight w:val="285"/>
        </w:trPr>
        <w:tc>
          <w:tcPr>
            <w:tcW w:w="869" w:type="pct"/>
            <w:noWrap/>
            <w:vAlign w:val="bottom"/>
            <w:hideMark/>
          </w:tcPr>
          <w:p w14:paraId="42B8DA6D"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CS-132-T</w:t>
            </w:r>
          </w:p>
        </w:tc>
        <w:tc>
          <w:tcPr>
            <w:tcW w:w="2031" w:type="pct"/>
            <w:noWrap/>
            <w:vAlign w:val="bottom"/>
            <w:hideMark/>
          </w:tcPr>
          <w:p w14:paraId="48A06350"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NUBC Occurrence</w:t>
            </w:r>
          </w:p>
        </w:tc>
        <w:tc>
          <w:tcPr>
            <w:tcW w:w="2100" w:type="pct"/>
          </w:tcPr>
          <w:p w14:paraId="08333261" w14:textId="5D1F4CF8" w:rsidR="002F5947"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Dictionary </w:t>
            </w:r>
            <w:r w:rsidR="002F5947" w:rsidRPr="00032113">
              <w:rPr>
                <w:rFonts w:ascii="Calibri" w:eastAsia="Times New Roman" w:hAnsi="Calibri" w:cs="Calibri"/>
                <w:color w:val="000000" w:themeColor="text1"/>
                <w:lang w:bidi="ar-SA"/>
              </w:rPr>
              <w:t>Lookup based on Date of Service</w:t>
            </w:r>
          </w:p>
        </w:tc>
      </w:tr>
      <w:tr w:rsidR="00AA0526" w:rsidRPr="0040066F" w14:paraId="12A93C2A" w14:textId="77777777" w:rsidTr="00DA6C17">
        <w:trPr>
          <w:trHeight w:val="285"/>
        </w:trPr>
        <w:tc>
          <w:tcPr>
            <w:tcW w:w="869" w:type="pct"/>
            <w:noWrap/>
            <w:vAlign w:val="bottom"/>
            <w:hideMark/>
          </w:tcPr>
          <w:p w14:paraId="6E938D5F"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CS-132-U</w:t>
            </w:r>
          </w:p>
        </w:tc>
        <w:tc>
          <w:tcPr>
            <w:tcW w:w="2031" w:type="pct"/>
            <w:noWrap/>
            <w:vAlign w:val="bottom"/>
            <w:hideMark/>
          </w:tcPr>
          <w:p w14:paraId="2DA3744B"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NUBC Occurrence Span</w:t>
            </w:r>
          </w:p>
        </w:tc>
        <w:tc>
          <w:tcPr>
            <w:tcW w:w="2100" w:type="pct"/>
          </w:tcPr>
          <w:p w14:paraId="7C6F601A" w14:textId="14D8B4FE" w:rsidR="0045093A"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Dictionary Lookup</w:t>
            </w:r>
          </w:p>
        </w:tc>
      </w:tr>
      <w:tr w:rsidR="00AA0526" w:rsidRPr="0040066F" w14:paraId="659CBD40" w14:textId="77777777" w:rsidTr="00DA6C17">
        <w:trPr>
          <w:trHeight w:val="285"/>
        </w:trPr>
        <w:tc>
          <w:tcPr>
            <w:tcW w:w="869" w:type="pct"/>
            <w:noWrap/>
            <w:vAlign w:val="bottom"/>
            <w:hideMark/>
          </w:tcPr>
          <w:p w14:paraId="106338A3"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CS-132-R</w:t>
            </w:r>
          </w:p>
        </w:tc>
        <w:tc>
          <w:tcPr>
            <w:tcW w:w="2031" w:type="pct"/>
            <w:noWrap/>
            <w:vAlign w:val="bottom"/>
            <w:hideMark/>
          </w:tcPr>
          <w:p w14:paraId="49808C79"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NUBC Revenue</w:t>
            </w:r>
          </w:p>
        </w:tc>
        <w:tc>
          <w:tcPr>
            <w:tcW w:w="2100" w:type="pct"/>
          </w:tcPr>
          <w:p w14:paraId="69D00445" w14:textId="58A42128" w:rsidR="0045093A"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Dictionary </w:t>
            </w:r>
            <w:r w:rsidR="0045093A" w:rsidRPr="00032113">
              <w:rPr>
                <w:rFonts w:ascii="Calibri" w:eastAsia="Times New Roman" w:hAnsi="Calibri" w:cs="Calibri"/>
                <w:color w:val="000000" w:themeColor="text1"/>
                <w:lang w:bidi="ar-SA"/>
              </w:rPr>
              <w:t>Lookup based on Date of Service</w:t>
            </w:r>
          </w:p>
        </w:tc>
      </w:tr>
      <w:tr w:rsidR="00AA0526" w:rsidRPr="0040066F" w14:paraId="416D9B6A" w14:textId="77777777" w:rsidTr="00DA6C17">
        <w:trPr>
          <w:trHeight w:val="285"/>
        </w:trPr>
        <w:tc>
          <w:tcPr>
            <w:tcW w:w="869" w:type="pct"/>
            <w:noWrap/>
            <w:vAlign w:val="bottom"/>
            <w:hideMark/>
          </w:tcPr>
          <w:p w14:paraId="1E7A2FFC"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CS-132-V</w:t>
            </w:r>
          </w:p>
        </w:tc>
        <w:tc>
          <w:tcPr>
            <w:tcW w:w="2031" w:type="pct"/>
            <w:noWrap/>
            <w:vAlign w:val="bottom"/>
            <w:hideMark/>
          </w:tcPr>
          <w:p w14:paraId="508F9496" w14:textId="67955C8F"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NUBC Value </w:t>
            </w:r>
          </w:p>
        </w:tc>
        <w:tc>
          <w:tcPr>
            <w:tcW w:w="2100" w:type="pct"/>
          </w:tcPr>
          <w:p w14:paraId="7766AEC8" w14:textId="2B98CDCE" w:rsidR="0045093A"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Dictionary </w:t>
            </w:r>
            <w:r w:rsidR="0045093A" w:rsidRPr="00032113">
              <w:rPr>
                <w:rFonts w:ascii="Calibri" w:eastAsia="Times New Roman" w:hAnsi="Calibri" w:cs="Calibri"/>
                <w:color w:val="000000" w:themeColor="text1"/>
                <w:lang w:bidi="ar-SA"/>
              </w:rPr>
              <w:t>Lookup based on Date of Service</w:t>
            </w:r>
          </w:p>
        </w:tc>
      </w:tr>
      <w:tr w:rsidR="00AA0526" w:rsidRPr="0040066F" w14:paraId="06FFCAEC" w14:textId="77777777" w:rsidTr="00DA6C17">
        <w:trPr>
          <w:trHeight w:val="285"/>
        </w:trPr>
        <w:tc>
          <w:tcPr>
            <w:tcW w:w="869" w:type="pct"/>
            <w:noWrap/>
            <w:vAlign w:val="bottom"/>
            <w:hideMark/>
          </w:tcPr>
          <w:p w14:paraId="64B0AC2B"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lastRenderedPageBreak/>
              <w:t>CS-133-P</w:t>
            </w:r>
          </w:p>
        </w:tc>
        <w:tc>
          <w:tcPr>
            <w:tcW w:w="2031" w:type="pct"/>
            <w:noWrap/>
            <w:vAlign w:val="bottom"/>
            <w:hideMark/>
          </w:tcPr>
          <w:p w14:paraId="68C9CA4E"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CPT-4 Procedure </w:t>
            </w:r>
          </w:p>
        </w:tc>
        <w:tc>
          <w:tcPr>
            <w:tcW w:w="2100" w:type="pct"/>
          </w:tcPr>
          <w:p w14:paraId="5EB98002" w14:textId="201C1C3F" w:rsidR="0045093A"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Dictionary </w:t>
            </w:r>
            <w:r w:rsidR="0045093A" w:rsidRPr="00032113">
              <w:rPr>
                <w:rFonts w:ascii="Calibri" w:eastAsia="Times New Roman" w:hAnsi="Calibri" w:cs="Calibri"/>
                <w:color w:val="000000" w:themeColor="text1"/>
                <w:lang w:bidi="ar-SA"/>
              </w:rPr>
              <w:t>Lookup based on Date of Service</w:t>
            </w:r>
          </w:p>
        </w:tc>
      </w:tr>
      <w:tr w:rsidR="00AA0526" w:rsidRPr="0040066F" w14:paraId="5533D83E" w14:textId="77777777" w:rsidTr="00DA6C17">
        <w:trPr>
          <w:trHeight w:val="285"/>
        </w:trPr>
        <w:tc>
          <w:tcPr>
            <w:tcW w:w="869" w:type="pct"/>
            <w:noWrap/>
            <w:vAlign w:val="bottom"/>
            <w:hideMark/>
          </w:tcPr>
          <w:p w14:paraId="1201FE5F"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CS-133-Q</w:t>
            </w:r>
          </w:p>
        </w:tc>
        <w:tc>
          <w:tcPr>
            <w:tcW w:w="2031" w:type="pct"/>
            <w:noWrap/>
            <w:vAlign w:val="bottom"/>
            <w:hideMark/>
          </w:tcPr>
          <w:p w14:paraId="7188389B"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CPT-4 Modifier</w:t>
            </w:r>
          </w:p>
        </w:tc>
        <w:tc>
          <w:tcPr>
            <w:tcW w:w="2100" w:type="pct"/>
          </w:tcPr>
          <w:p w14:paraId="29A0B375" w14:textId="71747081" w:rsidR="0045093A"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Dictionary Lookup</w:t>
            </w:r>
          </w:p>
        </w:tc>
      </w:tr>
      <w:tr w:rsidR="00AA0526" w:rsidRPr="0040066F" w14:paraId="762188FD" w14:textId="77777777" w:rsidTr="00DA6C17">
        <w:trPr>
          <w:trHeight w:val="285"/>
        </w:trPr>
        <w:tc>
          <w:tcPr>
            <w:tcW w:w="869" w:type="pct"/>
            <w:noWrap/>
            <w:vAlign w:val="bottom"/>
            <w:hideMark/>
          </w:tcPr>
          <w:p w14:paraId="560633C4"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CS-135-U</w:t>
            </w:r>
          </w:p>
        </w:tc>
        <w:tc>
          <w:tcPr>
            <w:tcW w:w="2031" w:type="pct"/>
            <w:noWrap/>
            <w:vAlign w:val="bottom"/>
            <w:hideMark/>
          </w:tcPr>
          <w:p w14:paraId="46FCC882"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ADA CDT Oral Cavity</w:t>
            </w:r>
          </w:p>
        </w:tc>
        <w:tc>
          <w:tcPr>
            <w:tcW w:w="2100" w:type="pct"/>
          </w:tcPr>
          <w:p w14:paraId="1572EF8A" w14:textId="62E79CC4" w:rsidR="0045093A"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Dictionary </w:t>
            </w:r>
            <w:r w:rsidR="0045093A" w:rsidRPr="00032113">
              <w:rPr>
                <w:rFonts w:ascii="Calibri" w:eastAsia="Times New Roman" w:hAnsi="Calibri" w:cs="Calibri"/>
                <w:color w:val="000000" w:themeColor="text1"/>
                <w:lang w:bidi="ar-SA"/>
              </w:rPr>
              <w:t>Lookup based on Date of Service</w:t>
            </w:r>
            <w:r w:rsidR="005E0691">
              <w:rPr>
                <w:rFonts w:ascii="Calibri" w:eastAsia="Times New Roman" w:hAnsi="Calibri" w:cs="Calibri"/>
                <w:color w:val="000000" w:themeColor="text1"/>
                <w:lang w:bidi="ar-SA"/>
              </w:rPr>
              <w:t>; at least 7 years of history is supported</w:t>
            </w:r>
          </w:p>
        </w:tc>
      </w:tr>
      <w:tr w:rsidR="00AA0526" w:rsidRPr="0040066F" w14:paraId="67F505C2" w14:textId="77777777" w:rsidTr="00DA6C17">
        <w:trPr>
          <w:trHeight w:val="285"/>
        </w:trPr>
        <w:tc>
          <w:tcPr>
            <w:tcW w:w="869" w:type="pct"/>
            <w:noWrap/>
            <w:vAlign w:val="bottom"/>
            <w:hideMark/>
          </w:tcPr>
          <w:p w14:paraId="58593228"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CS-135-P</w:t>
            </w:r>
          </w:p>
        </w:tc>
        <w:tc>
          <w:tcPr>
            <w:tcW w:w="2031" w:type="pct"/>
            <w:noWrap/>
            <w:vAlign w:val="bottom"/>
            <w:hideMark/>
          </w:tcPr>
          <w:p w14:paraId="70E5FABA"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ADA CDT Procedure</w:t>
            </w:r>
          </w:p>
        </w:tc>
        <w:tc>
          <w:tcPr>
            <w:tcW w:w="2100" w:type="pct"/>
          </w:tcPr>
          <w:p w14:paraId="59F752CB" w14:textId="5BDEC210" w:rsidR="0045093A"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Dictionary </w:t>
            </w:r>
            <w:r w:rsidR="0045093A" w:rsidRPr="00032113">
              <w:rPr>
                <w:rFonts w:ascii="Calibri" w:eastAsia="Times New Roman" w:hAnsi="Calibri" w:cs="Calibri"/>
                <w:color w:val="000000" w:themeColor="text1"/>
                <w:lang w:bidi="ar-SA"/>
              </w:rPr>
              <w:t>Lookup based on Date of Service</w:t>
            </w:r>
          </w:p>
        </w:tc>
      </w:tr>
      <w:tr w:rsidR="00AA0526" w:rsidRPr="0040066F" w14:paraId="734327C4" w14:textId="77777777" w:rsidTr="00DA6C17">
        <w:trPr>
          <w:trHeight w:val="285"/>
        </w:trPr>
        <w:tc>
          <w:tcPr>
            <w:tcW w:w="869" w:type="pct"/>
            <w:noWrap/>
            <w:vAlign w:val="bottom"/>
            <w:hideMark/>
          </w:tcPr>
          <w:p w14:paraId="79FF5B9D"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CS-135-T</w:t>
            </w:r>
          </w:p>
        </w:tc>
        <w:tc>
          <w:tcPr>
            <w:tcW w:w="2031" w:type="pct"/>
            <w:noWrap/>
            <w:vAlign w:val="bottom"/>
            <w:hideMark/>
          </w:tcPr>
          <w:p w14:paraId="546A8AC6"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ADA CDT Tooth Number</w:t>
            </w:r>
          </w:p>
        </w:tc>
        <w:tc>
          <w:tcPr>
            <w:tcW w:w="2100" w:type="pct"/>
          </w:tcPr>
          <w:p w14:paraId="52D377C9" w14:textId="21089213" w:rsidR="0045093A"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Dictionary </w:t>
            </w:r>
            <w:r w:rsidR="0045093A" w:rsidRPr="00032113">
              <w:rPr>
                <w:rFonts w:ascii="Calibri" w:eastAsia="Times New Roman" w:hAnsi="Calibri" w:cs="Calibri"/>
                <w:color w:val="000000" w:themeColor="text1"/>
                <w:lang w:bidi="ar-SA"/>
              </w:rPr>
              <w:t>Lookup based on Date of Service</w:t>
            </w:r>
            <w:r w:rsidR="005E0691">
              <w:rPr>
                <w:rFonts w:ascii="Calibri" w:eastAsia="Times New Roman" w:hAnsi="Calibri" w:cs="Calibri"/>
                <w:color w:val="000000" w:themeColor="text1"/>
                <w:lang w:bidi="ar-SA"/>
              </w:rPr>
              <w:t>; at least 7 years of history is supported</w:t>
            </w:r>
          </w:p>
        </w:tc>
      </w:tr>
      <w:tr w:rsidR="00AA0526" w:rsidRPr="0040066F" w14:paraId="41EBCA3C" w14:textId="77777777" w:rsidTr="00DA6C17">
        <w:trPr>
          <w:trHeight w:val="285"/>
        </w:trPr>
        <w:tc>
          <w:tcPr>
            <w:tcW w:w="869" w:type="pct"/>
            <w:noWrap/>
            <w:vAlign w:val="bottom"/>
            <w:hideMark/>
          </w:tcPr>
          <w:p w14:paraId="2EE3023D"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CS-139</w:t>
            </w:r>
          </w:p>
        </w:tc>
        <w:tc>
          <w:tcPr>
            <w:tcW w:w="2031" w:type="pct"/>
            <w:noWrap/>
            <w:vAlign w:val="bottom"/>
            <w:hideMark/>
          </w:tcPr>
          <w:p w14:paraId="55D9B78C" w14:textId="0B37195B" w:rsidR="0040066F" w:rsidRPr="00032113" w:rsidRDefault="00F03CC4"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Claim Adjustment Reason Code (</w:t>
            </w:r>
            <w:r w:rsidR="0045093A" w:rsidRPr="00032113">
              <w:rPr>
                <w:rFonts w:ascii="Calibri" w:eastAsia="Times New Roman" w:hAnsi="Calibri" w:cs="Calibri"/>
                <w:color w:val="000000" w:themeColor="text1"/>
                <w:lang w:bidi="ar-SA"/>
              </w:rPr>
              <w:t>CARC</w:t>
            </w:r>
            <w:r w:rsidRPr="00032113">
              <w:rPr>
                <w:rFonts w:ascii="Calibri" w:eastAsia="Times New Roman" w:hAnsi="Calibri" w:cs="Calibri"/>
                <w:color w:val="000000" w:themeColor="text1"/>
                <w:lang w:bidi="ar-SA"/>
              </w:rPr>
              <w:t>)</w:t>
            </w:r>
          </w:p>
        </w:tc>
        <w:tc>
          <w:tcPr>
            <w:tcW w:w="2100" w:type="pct"/>
          </w:tcPr>
          <w:p w14:paraId="589C0C56" w14:textId="1A74B588" w:rsidR="0045093A" w:rsidRPr="00032113" w:rsidRDefault="00311339" w:rsidP="0045093A">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Dictionary Lookup</w:t>
            </w:r>
            <w:r w:rsidR="005E0691">
              <w:rPr>
                <w:rFonts w:ascii="Calibri" w:eastAsia="Times New Roman" w:hAnsi="Calibri" w:cs="Calibri"/>
                <w:color w:val="000000" w:themeColor="text1"/>
                <w:lang w:bidi="ar-SA"/>
              </w:rPr>
              <w:t>; at least 7 years of history is supported</w:t>
            </w:r>
          </w:p>
        </w:tc>
      </w:tr>
      <w:tr w:rsidR="00AA0526" w:rsidRPr="0040066F" w14:paraId="4C6DD4FB" w14:textId="77777777" w:rsidTr="00DA6C17">
        <w:trPr>
          <w:trHeight w:val="285"/>
        </w:trPr>
        <w:tc>
          <w:tcPr>
            <w:tcW w:w="869" w:type="pct"/>
            <w:noWrap/>
            <w:vAlign w:val="bottom"/>
            <w:hideMark/>
          </w:tcPr>
          <w:p w14:paraId="2CF78988"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CS-230</w:t>
            </w:r>
          </w:p>
        </w:tc>
        <w:tc>
          <w:tcPr>
            <w:tcW w:w="2031" w:type="pct"/>
            <w:noWrap/>
            <w:vAlign w:val="bottom"/>
            <w:hideMark/>
          </w:tcPr>
          <w:p w14:paraId="2F63F263"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NUBC Point of Origin</w:t>
            </w:r>
          </w:p>
        </w:tc>
        <w:tc>
          <w:tcPr>
            <w:tcW w:w="2100" w:type="pct"/>
          </w:tcPr>
          <w:p w14:paraId="3B38DE19" w14:textId="63EF162B" w:rsidR="0045093A" w:rsidRPr="00032113" w:rsidRDefault="00311339" w:rsidP="0045093A">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Dictionary Lookup</w:t>
            </w:r>
          </w:p>
        </w:tc>
      </w:tr>
      <w:tr w:rsidR="00AA0526" w:rsidRPr="0040066F" w14:paraId="7707E563" w14:textId="77777777" w:rsidTr="00DA6C17">
        <w:trPr>
          <w:trHeight w:val="285"/>
        </w:trPr>
        <w:tc>
          <w:tcPr>
            <w:tcW w:w="869" w:type="pct"/>
            <w:noWrap/>
            <w:vAlign w:val="bottom"/>
            <w:hideMark/>
          </w:tcPr>
          <w:p w14:paraId="18A5BB92"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CS-231</w:t>
            </w:r>
          </w:p>
        </w:tc>
        <w:tc>
          <w:tcPr>
            <w:tcW w:w="2031" w:type="pct"/>
            <w:noWrap/>
            <w:vAlign w:val="bottom"/>
            <w:hideMark/>
          </w:tcPr>
          <w:p w14:paraId="29197F52"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NUBC Priority of Admission</w:t>
            </w:r>
          </w:p>
        </w:tc>
        <w:tc>
          <w:tcPr>
            <w:tcW w:w="2100" w:type="pct"/>
          </w:tcPr>
          <w:p w14:paraId="067EFF8F" w14:textId="66324AF5" w:rsidR="0045093A" w:rsidRPr="00032113" w:rsidRDefault="00311339" w:rsidP="0045093A">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Dictionary Lookup</w:t>
            </w:r>
          </w:p>
        </w:tc>
      </w:tr>
      <w:tr w:rsidR="00AA0526" w:rsidRPr="0040066F" w14:paraId="10C67489" w14:textId="77777777" w:rsidTr="00DA6C17">
        <w:trPr>
          <w:trHeight w:val="285"/>
        </w:trPr>
        <w:tc>
          <w:tcPr>
            <w:tcW w:w="869" w:type="pct"/>
            <w:noWrap/>
            <w:vAlign w:val="bottom"/>
            <w:hideMark/>
          </w:tcPr>
          <w:p w14:paraId="050A19A4"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CS-235</w:t>
            </w:r>
          </w:p>
        </w:tc>
        <w:tc>
          <w:tcPr>
            <w:tcW w:w="2031" w:type="pct"/>
            <w:noWrap/>
            <w:vAlign w:val="bottom"/>
            <w:hideMark/>
          </w:tcPr>
          <w:p w14:paraId="6F8661D2" w14:textId="77777777" w:rsidR="0040066F" w:rsidRPr="00032113" w:rsidRDefault="0040066F" w:rsidP="0040066F">
            <w:pPr>
              <w:widowControl/>
              <w:autoSpaceDE/>
              <w:autoSpaceDN/>
            </w:pPr>
            <w:r w:rsidRPr="00032113">
              <w:rPr>
                <w:rFonts w:ascii="Calibri" w:eastAsia="Times New Roman" w:hAnsi="Calibri" w:cs="Calibri"/>
                <w:color w:val="000000" w:themeColor="text1"/>
                <w:lang w:bidi="ar-SA"/>
              </w:rPr>
              <w:t>NUBC Claim Freq Type</w:t>
            </w:r>
          </w:p>
        </w:tc>
        <w:tc>
          <w:tcPr>
            <w:tcW w:w="2100" w:type="pct"/>
          </w:tcPr>
          <w:p w14:paraId="0584EA5C" w14:textId="327282F4" w:rsidR="0045093A" w:rsidRPr="00032113" w:rsidRDefault="00311339" w:rsidP="0045093A">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Dictionary Lookup</w:t>
            </w:r>
          </w:p>
        </w:tc>
      </w:tr>
      <w:tr w:rsidR="00AA0526" w:rsidRPr="0040066F" w14:paraId="0E233EC8" w14:textId="77777777" w:rsidTr="00DA6C17">
        <w:trPr>
          <w:trHeight w:val="285"/>
        </w:trPr>
        <w:tc>
          <w:tcPr>
            <w:tcW w:w="869" w:type="pct"/>
            <w:noWrap/>
            <w:vAlign w:val="bottom"/>
            <w:hideMark/>
          </w:tcPr>
          <w:p w14:paraId="37E90386"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CS-236</w:t>
            </w:r>
          </w:p>
        </w:tc>
        <w:tc>
          <w:tcPr>
            <w:tcW w:w="2031" w:type="pct"/>
            <w:noWrap/>
            <w:vAlign w:val="bottom"/>
            <w:hideMark/>
          </w:tcPr>
          <w:p w14:paraId="0138F75D" w14:textId="08A7B40F" w:rsidR="0040066F" w:rsidRPr="00032113" w:rsidRDefault="0045093A"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NUBC </w:t>
            </w:r>
            <w:r w:rsidR="00F03CC4" w:rsidRPr="00032113">
              <w:rPr>
                <w:rFonts w:ascii="Calibri" w:eastAsia="Times New Roman" w:hAnsi="Calibri" w:cs="Calibri"/>
                <w:color w:val="000000" w:themeColor="text1"/>
                <w:lang w:bidi="ar-SA"/>
              </w:rPr>
              <w:t>Uniform Billing Code (</w:t>
            </w:r>
            <w:r w:rsidRPr="00032113">
              <w:rPr>
                <w:rFonts w:ascii="Calibri" w:eastAsia="Times New Roman" w:hAnsi="Calibri" w:cs="Calibri"/>
                <w:color w:val="000000" w:themeColor="text1"/>
                <w:lang w:bidi="ar-SA"/>
              </w:rPr>
              <w:t>UBC</w:t>
            </w:r>
            <w:r w:rsidR="00F03CC4" w:rsidRPr="00032113">
              <w:rPr>
                <w:rFonts w:ascii="Calibri" w:eastAsia="Times New Roman" w:hAnsi="Calibri" w:cs="Calibri"/>
                <w:color w:val="000000" w:themeColor="text1"/>
                <w:lang w:bidi="ar-SA"/>
              </w:rPr>
              <w:t>)</w:t>
            </w:r>
          </w:p>
        </w:tc>
        <w:tc>
          <w:tcPr>
            <w:tcW w:w="2100" w:type="pct"/>
          </w:tcPr>
          <w:p w14:paraId="3699511E" w14:textId="6E169E55" w:rsidR="0045093A" w:rsidRPr="00032113" w:rsidRDefault="00311339" w:rsidP="0045093A">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Dictionary Lookup</w:t>
            </w:r>
          </w:p>
        </w:tc>
      </w:tr>
      <w:tr w:rsidR="00AA0526" w:rsidRPr="0040066F" w14:paraId="132933FB" w14:textId="77777777" w:rsidTr="00DA6C17">
        <w:trPr>
          <w:trHeight w:val="285"/>
        </w:trPr>
        <w:tc>
          <w:tcPr>
            <w:tcW w:w="869" w:type="pct"/>
            <w:noWrap/>
            <w:vAlign w:val="bottom"/>
            <w:hideMark/>
          </w:tcPr>
          <w:p w14:paraId="31EBE5F7"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CS-237</w:t>
            </w:r>
          </w:p>
        </w:tc>
        <w:tc>
          <w:tcPr>
            <w:tcW w:w="2031" w:type="pct"/>
            <w:noWrap/>
            <w:vAlign w:val="bottom"/>
            <w:hideMark/>
          </w:tcPr>
          <w:p w14:paraId="41E21460"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Place of Service</w:t>
            </w:r>
          </w:p>
        </w:tc>
        <w:tc>
          <w:tcPr>
            <w:tcW w:w="2100" w:type="pct"/>
          </w:tcPr>
          <w:p w14:paraId="5FEA31B1" w14:textId="686BF518" w:rsidR="0045093A" w:rsidRPr="00032113" w:rsidRDefault="00311339" w:rsidP="0045093A">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Dictionary Lookup</w:t>
            </w:r>
            <w:r w:rsidR="005E0691">
              <w:rPr>
                <w:rFonts w:ascii="Calibri" w:eastAsia="Times New Roman" w:hAnsi="Calibri" w:cs="Calibri"/>
                <w:color w:val="000000" w:themeColor="text1"/>
                <w:lang w:bidi="ar-SA"/>
              </w:rPr>
              <w:t>; at least 7 years of history is supported</w:t>
            </w:r>
          </w:p>
        </w:tc>
      </w:tr>
      <w:tr w:rsidR="00AA0526" w:rsidRPr="0040066F" w14:paraId="271C10BA" w14:textId="77777777" w:rsidTr="00DA6C17">
        <w:trPr>
          <w:trHeight w:val="285"/>
        </w:trPr>
        <w:tc>
          <w:tcPr>
            <w:tcW w:w="869" w:type="pct"/>
            <w:noWrap/>
            <w:vAlign w:val="bottom"/>
            <w:hideMark/>
          </w:tcPr>
          <w:p w14:paraId="0CE05DC7"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CS-239</w:t>
            </w:r>
          </w:p>
        </w:tc>
        <w:tc>
          <w:tcPr>
            <w:tcW w:w="2031" w:type="pct"/>
            <w:noWrap/>
            <w:vAlign w:val="bottom"/>
            <w:hideMark/>
          </w:tcPr>
          <w:p w14:paraId="167A4FAC"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NUBC Patient Status</w:t>
            </w:r>
          </w:p>
        </w:tc>
        <w:tc>
          <w:tcPr>
            <w:tcW w:w="2100" w:type="pct"/>
          </w:tcPr>
          <w:p w14:paraId="48360578" w14:textId="4941956A" w:rsidR="0045093A" w:rsidRPr="00032113" w:rsidRDefault="00311339" w:rsidP="0045093A">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Dictionary Lookup</w:t>
            </w:r>
          </w:p>
        </w:tc>
      </w:tr>
      <w:tr w:rsidR="00AA0526" w:rsidRPr="0040066F" w14:paraId="3D921DBF" w14:textId="77777777" w:rsidTr="00DA6C17">
        <w:trPr>
          <w:trHeight w:val="285"/>
        </w:trPr>
        <w:tc>
          <w:tcPr>
            <w:tcW w:w="869" w:type="pct"/>
            <w:noWrap/>
            <w:vAlign w:val="bottom"/>
            <w:hideMark/>
          </w:tcPr>
          <w:p w14:paraId="114BCD3E"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CS-641</w:t>
            </w:r>
          </w:p>
        </w:tc>
        <w:tc>
          <w:tcPr>
            <w:tcW w:w="2031" w:type="pct"/>
            <w:noWrap/>
            <w:vAlign w:val="bottom"/>
            <w:hideMark/>
          </w:tcPr>
          <w:p w14:paraId="240D6FF5"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NUBC Condition</w:t>
            </w:r>
          </w:p>
        </w:tc>
        <w:tc>
          <w:tcPr>
            <w:tcW w:w="2100" w:type="pct"/>
          </w:tcPr>
          <w:p w14:paraId="3D6D190F" w14:textId="740DD973" w:rsidR="0045093A"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Dictionary </w:t>
            </w:r>
            <w:r w:rsidR="0045093A" w:rsidRPr="00032113">
              <w:rPr>
                <w:rFonts w:ascii="Calibri" w:eastAsia="Times New Roman" w:hAnsi="Calibri" w:cs="Calibri"/>
                <w:color w:val="000000" w:themeColor="text1"/>
                <w:lang w:bidi="ar-SA"/>
              </w:rPr>
              <w:t>Lookup based on Date of Service</w:t>
            </w:r>
          </w:p>
        </w:tc>
      </w:tr>
      <w:tr w:rsidR="00AA0526" w:rsidRPr="0040066F" w14:paraId="101C6639" w14:textId="77777777" w:rsidTr="00DA6C17">
        <w:trPr>
          <w:trHeight w:val="285"/>
        </w:trPr>
        <w:tc>
          <w:tcPr>
            <w:tcW w:w="869" w:type="pct"/>
            <w:noWrap/>
            <w:vAlign w:val="bottom"/>
            <w:hideMark/>
          </w:tcPr>
          <w:p w14:paraId="60671A26"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CS-682</w:t>
            </w:r>
          </w:p>
        </w:tc>
        <w:tc>
          <w:tcPr>
            <w:tcW w:w="2031" w:type="pct"/>
            <w:noWrap/>
            <w:vAlign w:val="bottom"/>
            <w:hideMark/>
          </w:tcPr>
          <w:p w14:paraId="6E631B8A"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Taxonomy</w:t>
            </w:r>
          </w:p>
        </w:tc>
        <w:tc>
          <w:tcPr>
            <w:tcW w:w="2100" w:type="pct"/>
          </w:tcPr>
          <w:p w14:paraId="1A740271" w14:textId="10B7A3EE" w:rsidR="0045093A"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Dictionary Lookup</w:t>
            </w:r>
            <w:r w:rsidR="005E0691">
              <w:rPr>
                <w:rFonts w:ascii="Calibri" w:eastAsia="Times New Roman" w:hAnsi="Calibri" w:cs="Calibri"/>
                <w:color w:val="000000" w:themeColor="text1"/>
                <w:lang w:bidi="ar-SA"/>
              </w:rPr>
              <w:t>; at least 7 years of history is supported</w:t>
            </w:r>
          </w:p>
        </w:tc>
      </w:tr>
      <w:tr w:rsidR="00AA0526" w:rsidRPr="0040066F" w14:paraId="2D646FB1" w14:textId="77777777" w:rsidTr="00DA6C17">
        <w:trPr>
          <w:trHeight w:val="285"/>
        </w:trPr>
        <w:tc>
          <w:tcPr>
            <w:tcW w:w="869" w:type="pct"/>
            <w:noWrap/>
            <w:vAlign w:val="bottom"/>
            <w:hideMark/>
          </w:tcPr>
          <w:p w14:paraId="6DAA8EDF"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CS-716</w:t>
            </w:r>
          </w:p>
        </w:tc>
        <w:tc>
          <w:tcPr>
            <w:tcW w:w="2031" w:type="pct"/>
            <w:noWrap/>
            <w:vAlign w:val="bottom"/>
            <w:hideMark/>
          </w:tcPr>
          <w:p w14:paraId="4337F8AC" w14:textId="4B0F27AF" w:rsidR="0040066F" w:rsidRPr="00032113" w:rsidRDefault="006F6B8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HIPSS</w:t>
            </w:r>
            <w:r w:rsidR="00F03CC4" w:rsidRPr="00032113">
              <w:rPr>
                <w:rFonts w:ascii="Calibri" w:eastAsia="Times New Roman" w:hAnsi="Calibri" w:cs="Calibri"/>
                <w:color w:val="000000" w:themeColor="text1"/>
                <w:lang w:bidi="ar-SA"/>
              </w:rPr>
              <w:t xml:space="preserve"> Procedure</w:t>
            </w:r>
          </w:p>
        </w:tc>
        <w:tc>
          <w:tcPr>
            <w:tcW w:w="2100" w:type="pct"/>
          </w:tcPr>
          <w:p w14:paraId="3883A894" w14:textId="7C3CF489" w:rsidR="0045093A"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Dictionary </w:t>
            </w:r>
            <w:r w:rsidR="0045093A" w:rsidRPr="00032113">
              <w:rPr>
                <w:rFonts w:ascii="Calibri" w:eastAsia="Times New Roman" w:hAnsi="Calibri" w:cs="Calibri"/>
                <w:color w:val="000000" w:themeColor="text1"/>
                <w:lang w:bidi="ar-SA"/>
              </w:rPr>
              <w:t>Lookup based on Date of Service</w:t>
            </w:r>
            <w:r w:rsidR="005E0691">
              <w:rPr>
                <w:rFonts w:ascii="Calibri" w:eastAsia="Times New Roman" w:hAnsi="Calibri" w:cs="Calibri"/>
                <w:color w:val="000000" w:themeColor="text1"/>
                <w:lang w:bidi="ar-SA"/>
              </w:rPr>
              <w:t>; at least 7 years of history is supported</w:t>
            </w:r>
          </w:p>
        </w:tc>
      </w:tr>
      <w:tr w:rsidR="00AA0526" w:rsidRPr="0040066F" w14:paraId="7735E91B" w14:textId="77777777" w:rsidTr="00DA6C17">
        <w:trPr>
          <w:trHeight w:val="285"/>
        </w:trPr>
        <w:tc>
          <w:tcPr>
            <w:tcW w:w="869" w:type="pct"/>
            <w:noWrap/>
            <w:vAlign w:val="bottom"/>
            <w:hideMark/>
          </w:tcPr>
          <w:p w14:paraId="5563D464"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CS-896</w:t>
            </w:r>
          </w:p>
        </w:tc>
        <w:tc>
          <w:tcPr>
            <w:tcW w:w="2031" w:type="pct"/>
            <w:noWrap/>
            <w:vAlign w:val="bottom"/>
            <w:hideMark/>
          </w:tcPr>
          <w:p w14:paraId="71D7EC72"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ICD-10 Proc</w:t>
            </w:r>
          </w:p>
        </w:tc>
        <w:tc>
          <w:tcPr>
            <w:tcW w:w="2100" w:type="pct"/>
          </w:tcPr>
          <w:p w14:paraId="58C99168" w14:textId="63C09A70" w:rsidR="0045093A"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Dictionary </w:t>
            </w:r>
            <w:r w:rsidR="0045093A" w:rsidRPr="00032113">
              <w:rPr>
                <w:rFonts w:ascii="Calibri" w:eastAsia="Times New Roman" w:hAnsi="Calibri" w:cs="Calibri"/>
                <w:color w:val="000000" w:themeColor="text1"/>
                <w:lang w:bidi="ar-SA"/>
              </w:rPr>
              <w:t>Lookup based on Date of Service</w:t>
            </w:r>
            <w:r w:rsidR="009711D6">
              <w:rPr>
                <w:rFonts w:ascii="Calibri" w:eastAsia="Times New Roman" w:hAnsi="Calibri" w:cs="Calibri"/>
                <w:color w:val="000000" w:themeColor="text1"/>
                <w:lang w:bidi="ar-SA"/>
              </w:rPr>
              <w:t>; at least 7 years of history is supported</w:t>
            </w:r>
          </w:p>
        </w:tc>
      </w:tr>
      <w:tr w:rsidR="00AA0526" w:rsidRPr="0040066F" w14:paraId="099B6729" w14:textId="77777777" w:rsidTr="00DA6C17">
        <w:trPr>
          <w:trHeight w:val="285"/>
        </w:trPr>
        <w:tc>
          <w:tcPr>
            <w:tcW w:w="869" w:type="pct"/>
            <w:noWrap/>
            <w:vAlign w:val="bottom"/>
            <w:hideMark/>
          </w:tcPr>
          <w:p w14:paraId="4C92851B"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CS-897-A</w:t>
            </w:r>
          </w:p>
        </w:tc>
        <w:tc>
          <w:tcPr>
            <w:tcW w:w="2031" w:type="pct"/>
            <w:noWrap/>
            <w:vAlign w:val="bottom"/>
            <w:hideMark/>
          </w:tcPr>
          <w:p w14:paraId="2C0947A8"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ICD-10 </w:t>
            </w:r>
            <w:proofErr w:type="spellStart"/>
            <w:r w:rsidRPr="00032113">
              <w:rPr>
                <w:rFonts w:ascii="Calibri" w:eastAsia="Times New Roman" w:hAnsi="Calibri" w:cs="Calibri"/>
                <w:color w:val="000000" w:themeColor="text1"/>
                <w:lang w:bidi="ar-SA"/>
              </w:rPr>
              <w:t>Diag</w:t>
            </w:r>
            <w:proofErr w:type="spellEnd"/>
            <w:r w:rsidRPr="00032113">
              <w:rPr>
                <w:rFonts w:ascii="Calibri" w:eastAsia="Times New Roman" w:hAnsi="Calibri" w:cs="Calibri"/>
                <w:color w:val="000000" w:themeColor="text1"/>
                <w:lang w:bidi="ar-SA"/>
              </w:rPr>
              <w:t xml:space="preserve"> A</w:t>
            </w:r>
          </w:p>
        </w:tc>
        <w:tc>
          <w:tcPr>
            <w:tcW w:w="2100" w:type="pct"/>
          </w:tcPr>
          <w:p w14:paraId="174F4046" w14:textId="53C51F06" w:rsidR="0045093A"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Dictionary </w:t>
            </w:r>
            <w:r w:rsidR="0045093A" w:rsidRPr="00032113">
              <w:rPr>
                <w:rFonts w:ascii="Calibri" w:eastAsia="Times New Roman" w:hAnsi="Calibri" w:cs="Calibri"/>
                <w:color w:val="000000" w:themeColor="text1"/>
                <w:lang w:bidi="ar-SA"/>
              </w:rPr>
              <w:t>Lookup based on Date of Service</w:t>
            </w:r>
            <w:r w:rsidR="009711D6">
              <w:rPr>
                <w:rFonts w:ascii="Calibri" w:eastAsia="Times New Roman" w:hAnsi="Calibri" w:cs="Calibri"/>
                <w:color w:val="000000" w:themeColor="text1"/>
                <w:lang w:bidi="ar-SA"/>
              </w:rPr>
              <w:t>; at least 7 years of history is supported</w:t>
            </w:r>
          </w:p>
        </w:tc>
      </w:tr>
      <w:tr w:rsidR="00AA0526" w:rsidRPr="0040066F" w14:paraId="07512278" w14:textId="77777777" w:rsidTr="00DA6C17">
        <w:trPr>
          <w:trHeight w:val="285"/>
        </w:trPr>
        <w:tc>
          <w:tcPr>
            <w:tcW w:w="869" w:type="pct"/>
            <w:noWrap/>
            <w:vAlign w:val="bottom"/>
            <w:hideMark/>
          </w:tcPr>
          <w:p w14:paraId="02B2E865"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CS-897-B</w:t>
            </w:r>
          </w:p>
        </w:tc>
        <w:tc>
          <w:tcPr>
            <w:tcW w:w="2031" w:type="pct"/>
            <w:noWrap/>
            <w:vAlign w:val="bottom"/>
            <w:hideMark/>
          </w:tcPr>
          <w:p w14:paraId="248A1ADF"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ICD-10 </w:t>
            </w:r>
            <w:proofErr w:type="spellStart"/>
            <w:r w:rsidRPr="00032113">
              <w:rPr>
                <w:rFonts w:ascii="Calibri" w:eastAsia="Times New Roman" w:hAnsi="Calibri" w:cs="Calibri"/>
                <w:color w:val="000000" w:themeColor="text1"/>
                <w:lang w:bidi="ar-SA"/>
              </w:rPr>
              <w:t>Diag</w:t>
            </w:r>
            <w:proofErr w:type="spellEnd"/>
            <w:r w:rsidRPr="00032113">
              <w:rPr>
                <w:rFonts w:ascii="Calibri" w:eastAsia="Times New Roman" w:hAnsi="Calibri" w:cs="Calibri"/>
                <w:color w:val="000000" w:themeColor="text1"/>
                <w:lang w:bidi="ar-SA"/>
              </w:rPr>
              <w:t xml:space="preserve"> B</w:t>
            </w:r>
          </w:p>
        </w:tc>
        <w:tc>
          <w:tcPr>
            <w:tcW w:w="2100" w:type="pct"/>
          </w:tcPr>
          <w:p w14:paraId="6D977C72" w14:textId="05D70BE1" w:rsidR="0045093A" w:rsidRPr="00032113" w:rsidRDefault="00311339"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Dictionary </w:t>
            </w:r>
            <w:r w:rsidR="0045093A" w:rsidRPr="00032113">
              <w:rPr>
                <w:rFonts w:ascii="Calibri" w:eastAsia="Times New Roman" w:hAnsi="Calibri" w:cs="Calibri"/>
                <w:color w:val="000000" w:themeColor="text1"/>
                <w:lang w:bidi="ar-SA"/>
              </w:rPr>
              <w:t>Lookup based on Date of Service</w:t>
            </w:r>
            <w:r w:rsidR="009711D6">
              <w:rPr>
                <w:rFonts w:ascii="Calibri" w:eastAsia="Times New Roman" w:hAnsi="Calibri" w:cs="Calibri"/>
                <w:color w:val="000000" w:themeColor="text1"/>
                <w:lang w:bidi="ar-SA"/>
              </w:rPr>
              <w:t>; at least 7 years of history is supported</w:t>
            </w:r>
          </w:p>
        </w:tc>
      </w:tr>
      <w:tr w:rsidR="00AA0526" w:rsidRPr="0040066F" w14:paraId="60A9B009" w14:textId="77777777" w:rsidTr="00DA6C17">
        <w:trPr>
          <w:trHeight w:val="55"/>
        </w:trPr>
        <w:tc>
          <w:tcPr>
            <w:tcW w:w="869" w:type="pct"/>
            <w:noWrap/>
            <w:vAlign w:val="bottom"/>
            <w:hideMark/>
          </w:tcPr>
          <w:p w14:paraId="0E8C252F"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CS-897-E</w:t>
            </w:r>
          </w:p>
        </w:tc>
        <w:tc>
          <w:tcPr>
            <w:tcW w:w="2031" w:type="pct"/>
            <w:noWrap/>
            <w:vAlign w:val="bottom"/>
            <w:hideMark/>
          </w:tcPr>
          <w:p w14:paraId="317B29EE" w14:textId="77777777" w:rsidR="0040066F" w:rsidRPr="00032113" w:rsidRDefault="0040066F" w:rsidP="0040066F">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ICD-10 </w:t>
            </w:r>
            <w:proofErr w:type="spellStart"/>
            <w:r w:rsidRPr="00032113">
              <w:rPr>
                <w:rFonts w:ascii="Calibri" w:eastAsia="Times New Roman" w:hAnsi="Calibri" w:cs="Calibri"/>
                <w:color w:val="000000" w:themeColor="text1"/>
                <w:lang w:bidi="ar-SA"/>
              </w:rPr>
              <w:t>Diag</w:t>
            </w:r>
            <w:proofErr w:type="spellEnd"/>
            <w:r w:rsidRPr="00032113">
              <w:rPr>
                <w:rFonts w:ascii="Calibri" w:eastAsia="Times New Roman" w:hAnsi="Calibri" w:cs="Calibri"/>
                <w:color w:val="000000" w:themeColor="text1"/>
                <w:lang w:bidi="ar-SA"/>
              </w:rPr>
              <w:t xml:space="preserve"> E</w:t>
            </w:r>
          </w:p>
        </w:tc>
        <w:tc>
          <w:tcPr>
            <w:tcW w:w="2100" w:type="pct"/>
          </w:tcPr>
          <w:p w14:paraId="0EFD31FA" w14:textId="01AFF36B" w:rsidR="0045093A" w:rsidRPr="00032113" w:rsidRDefault="00311339" w:rsidP="0045093A">
            <w:pPr>
              <w:widowControl/>
              <w:autoSpaceDE/>
              <w:autoSpaceDN/>
              <w:rPr>
                <w:rFonts w:ascii="Calibri" w:eastAsia="Times New Roman" w:hAnsi="Calibri" w:cs="Calibri"/>
                <w:color w:val="000000"/>
                <w:lang w:bidi="ar-SA"/>
              </w:rPr>
            </w:pPr>
            <w:r w:rsidRPr="00032113">
              <w:rPr>
                <w:rFonts w:ascii="Calibri" w:eastAsia="Times New Roman" w:hAnsi="Calibri" w:cs="Calibri"/>
                <w:color w:val="000000" w:themeColor="text1"/>
                <w:lang w:bidi="ar-SA"/>
              </w:rPr>
              <w:t xml:space="preserve">Dictionary </w:t>
            </w:r>
            <w:r w:rsidR="0045093A" w:rsidRPr="00032113">
              <w:rPr>
                <w:rFonts w:ascii="Calibri" w:eastAsia="Times New Roman" w:hAnsi="Calibri" w:cs="Calibri"/>
                <w:color w:val="000000" w:themeColor="text1"/>
                <w:lang w:bidi="ar-SA"/>
              </w:rPr>
              <w:t>Lookup based on Date of Service</w:t>
            </w:r>
            <w:r w:rsidR="009711D6">
              <w:rPr>
                <w:rFonts w:ascii="Calibri" w:eastAsia="Times New Roman" w:hAnsi="Calibri" w:cs="Calibri"/>
                <w:color w:val="000000" w:themeColor="text1"/>
                <w:lang w:bidi="ar-SA"/>
              </w:rPr>
              <w:t>; at least 7 years of history is supported</w:t>
            </w:r>
          </w:p>
        </w:tc>
      </w:tr>
    </w:tbl>
    <w:p w14:paraId="2B5B18E8" w14:textId="70275B72" w:rsidR="00233706" w:rsidRPr="006F61F3" w:rsidRDefault="00233706" w:rsidP="00B77380">
      <w:pPr>
        <w:tabs>
          <w:tab w:val="left" w:pos="1081"/>
        </w:tabs>
        <w:spacing w:before="127"/>
        <w:ind w:right="343"/>
        <w:jc w:val="both"/>
        <w:textAlignment w:val="baseline"/>
        <w:rPr>
          <w:rFonts w:asciiTheme="minorHAnsi" w:hAnsiTheme="minorHAnsi" w:cstheme="minorBidi"/>
          <w:sz w:val="20"/>
          <w:szCs w:val="20"/>
        </w:rPr>
      </w:pPr>
    </w:p>
    <w:p w14:paraId="19EC48A5" w14:textId="7C6E37AE" w:rsidR="00AB5559" w:rsidRPr="000A6B22" w:rsidRDefault="0A575D87" w:rsidP="00324F0A">
      <w:pPr>
        <w:pStyle w:val="Heading2"/>
        <w:numPr>
          <w:ilvl w:val="0"/>
          <w:numId w:val="3"/>
        </w:numPr>
        <w:tabs>
          <w:tab w:val="clear" w:pos="180"/>
          <w:tab w:val="left" w:pos="720"/>
        </w:tabs>
        <w:ind w:left="0" w:firstLine="0"/>
      </w:pPr>
      <w:bookmarkStart w:id="125" w:name="_Toc224748947"/>
      <w:r w:rsidRPr="000A6B22">
        <w:t>Acknowledgements and Reports</w:t>
      </w:r>
      <w:bookmarkEnd w:id="125"/>
    </w:p>
    <w:p w14:paraId="50662C92" w14:textId="277BEA75" w:rsidR="00524E09" w:rsidRPr="0090008C" w:rsidRDefault="1031E753" w:rsidP="0090008C">
      <w:pPr>
        <w:pStyle w:val="BodyText"/>
        <w:spacing w:before="120"/>
        <w:ind w:left="0" w:right="224"/>
        <w:rPr>
          <w:rFonts w:asciiTheme="minorHAnsi" w:hAnsiTheme="minorHAnsi" w:cstheme="minorBidi"/>
        </w:rPr>
      </w:pPr>
      <w:bookmarkStart w:id="126" w:name="_Hlk146712341"/>
      <w:r w:rsidRPr="0090008C">
        <w:rPr>
          <w:rFonts w:asciiTheme="minorHAnsi" w:hAnsiTheme="minorHAnsi" w:cstheme="minorBidi"/>
        </w:rPr>
        <w:t xml:space="preserve">MassHealth </w:t>
      </w:r>
      <w:r w:rsidR="5B27EDE4" w:rsidRPr="0090008C">
        <w:rPr>
          <w:rFonts w:asciiTheme="minorHAnsi" w:hAnsiTheme="minorHAnsi" w:cstheme="minorBidi"/>
        </w:rPr>
        <w:t xml:space="preserve">supports </w:t>
      </w:r>
      <w:r w:rsidRPr="0090008C">
        <w:rPr>
          <w:rFonts w:asciiTheme="minorHAnsi" w:hAnsiTheme="minorHAnsi" w:cstheme="minorBidi"/>
        </w:rPr>
        <w:t xml:space="preserve">three acknowledgement transactions </w:t>
      </w:r>
      <w:r w:rsidR="760901DA" w:rsidRPr="0090008C">
        <w:rPr>
          <w:rFonts w:asciiTheme="minorHAnsi" w:hAnsiTheme="minorHAnsi" w:cstheme="minorBidi"/>
        </w:rPr>
        <w:t xml:space="preserve">that will be issued in response to the receipt of an </w:t>
      </w:r>
      <w:r w:rsidR="3DCC4F3F" w:rsidRPr="0090008C">
        <w:rPr>
          <w:rFonts w:asciiTheme="minorHAnsi" w:hAnsiTheme="minorHAnsi" w:cstheme="minorBidi"/>
        </w:rPr>
        <w:t>837 Post-Adjudicated Claims Data Reporting V</w:t>
      </w:r>
      <w:r w:rsidRPr="0090008C">
        <w:rPr>
          <w:rFonts w:asciiTheme="minorHAnsi" w:hAnsiTheme="minorHAnsi" w:cstheme="minorBidi"/>
        </w:rPr>
        <w:t xml:space="preserve">ersion 005010 </w:t>
      </w:r>
      <w:r w:rsidR="3C8047E7" w:rsidRPr="0090008C">
        <w:rPr>
          <w:rFonts w:asciiTheme="minorHAnsi" w:hAnsiTheme="minorHAnsi" w:cstheme="minorBidi"/>
        </w:rPr>
        <w:t>transaction:</w:t>
      </w:r>
      <w:r w:rsidR="006949B3">
        <w:rPr>
          <w:rFonts w:asciiTheme="minorHAnsi" w:hAnsiTheme="minorHAnsi" w:cstheme="minorBidi"/>
        </w:rPr>
        <w:t xml:space="preserve"> </w:t>
      </w:r>
      <w:r w:rsidR="00370027">
        <w:rPr>
          <w:rFonts w:asciiTheme="minorHAnsi" w:hAnsiTheme="minorHAnsi" w:cstheme="minorBidi"/>
        </w:rPr>
        <w:t xml:space="preserve">the </w:t>
      </w:r>
      <w:r w:rsidRPr="0090008C">
        <w:rPr>
          <w:rFonts w:asciiTheme="minorHAnsi" w:hAnsiTheme="minorHAnsi" w:cstheme="minorBidi"/>
        </w:rPr>
        <w:t>TA1, 999</w:t>
      </w:r>
      <w:r w:rsidR="005630B2">
        <w:rPr>
          <w:rFonts w:asciiTheme="minorHAnsi" w:hAnsiTheme="minorHAnsi" w:cstheme="minorBidi"/>
        </w:rPr>
        <w:t>,</w:t>
      </w:r>
      <w:r w:rsidR="7308D016" w:rsidRPr="0090008C">
        <w:rPr>
          <w:rFonts w:asciiTheme="minorHAnsi" w:hAnsiTheme="minorHAnsi" w:cstheme="minorBidi"/>
        </w:rPr>
        <w:t xml:space="preserve"> and 277DRA</w:t>
      </w:r>
      <w:r w:rsidRPr="0090008C">
        <w:rPr>
          <w:rFonts w:asciiTheme="minorHAnsi" w:hAnsiTheme="minorHAnsi" w:cstheme="minorBidi"/>
        </w:rPr>
        <w:t xml:space="preserve">. These acknowledgments will replace </w:t>
      </w:r>
      <w:r w:rsidR="14700CFA" w:rsidRPr="0090008C">
        <w:rPr>
          <w:rFonts w:asciiTheme="minorHAnsi" w:hAnsiTheme="minorHAnsi" w:cstheme="minorBidi"/>
        </w:rPr>
        <w:t xml:space="preserve">any/all </w:t>
      </w:r>
      <w:r w:rsidRPr="0090008C">
        <w:rPr>
          <w:rFonts w:asciiTheme="minorHAnsi" w:hAnsiTheme="minorHAnsi" w:cstheme="minorBidi"/>
        </w:rPr>
        <w:t xml:space="preserve">proprietary reports </w:t>
      </w:r>
      <w:r w:rsidR="218E6FA0" w:rsidRPr="0090008C">
        <w:rPr>
          <w:rFonts w:asciiTheme="minorHAnsi" w:hAnsiTheme="minorHAnsi" w:cstheme="minorBidi"/>
        </w:rPr>
        <w:t xml:space="preserve">previously </w:t>
      </w:r>
      <w:r w:rsidR="22E422AA" w:rsidRPr="0090008C">
        <w:rPr>
          <w:rFonts w:asciiTheme="minorHAnsi" w:hAnsiTheme="minorHAnsi" w:cstheme="minorBidi"/>
        </w:rPr>
        <w:t>issued by MassHealth in response to proprietary encounter data submissions.</w:t>
      </w:r>
      <w:bookmarkEnd w:id="126"/>
      <w:r w:rsidR="22E422AA" w:rsidRPr="0090008C">
        <w:rPr>
          <w:rFonts w:asciiTheme="minorHAnsi" w:hAnsiTheme="minorHAnsi" w:cstheme="minorBidi"/>
        </w:rPr>
        <w:t xml:space="preserve"> </w:t>
      </w:r>
    </w:p>
    <w:p w14:paraId="2DE548F7" w14:textId="77777777" w:rsidR="002A2540" w:rsidRDefault="002A2540" w:rsidP="0090008C">
      <w:pPr>
        <w:pStyle w:val="BodyText"/>
        <w:ind w:left="0"/>
      </w:pPr>
    </w:p>
    <w:p w14:paraId="19C946CD" w14:textId="77777777" w:rsidR="00D66D68" w:rsidRDefault="00D66D68">
      <w:pPr>
        <w:rPr>
          <w:rFonts w:ascii="Cambria" w:eastAsia="BentonSans Bold" w:hAnsi="Cambria" w:cs="BentonSans Bold"/>
          <w:b/>
          <w:bCs/>
          <w:color w:val="009895"/>
          <w:spacing w:val="15"/>
          <w:sz w:val="28"/>
          <w:szCs w:val="28"/>
        </w:rPr>
      </w:pPr>
      <w:r>
        <w:rPr>
          <w:spacing w:val="15"/>
        </w:rPr>
        <w:br w:type="page"/>
      </w:r>
    </w:p>
    <w:p w14:paraId="68C29886" w14:textId="007B6B1F" w:rsidR="0067700C" w:rsidRPr="004529D2" w:rsidRDefault="0067700C" w:rsidP="005668A6">
      <w:pPr>
        <w:pStyle w:val="Heading3"/>
      </w:pPr>
      <w:bookmarkStart w:id="127" w:name="_Toc224748948"/>
      <w:r w:rsidRPr="000A6B22">
        <w:rPr>
          <w:spacing w:val="15"/>
        </w:rPr>
        <w:lastRenderedPageBreak/>
        <w:t>REPORT</w:t>
      </w:r>
      <w:r w:rsidRPr="000A6B22">
        <w:rPr>
          <w:spacing w:val="33"/>
        </w:rPr>
        <w:t xml:space="preserve"> </w:t>
      </w:r>
      <w:r w:rsidRPr="000A6B22">
        <w:t>INVENTORY</w:t>
      </w:r>
      <w:bookmarkEnd w:id="127"/>
    </w:p>
    <w:p w14:paraId="7A6AEFA6" w14:textId="4C662517" w:rsidR="00917140" w:rsidRPr="00CB24B5" w:rsidRDefault="34512A5A" w:rsidP="00440D4A">
      <w:pPr>
        <w:pStyle w:val="Heading4"/>
      </w:pPr>
      <w:bookmarkStart w:id="128" w:name="_Toc224748949"/>
      <w:r w:rsidRPr="0032075D">
        <w:t xml:space="preserve">THE TA1 INTERCHANGE </w:t>
      </w:r>
      <w:r w:rsidRPr="00CB24B5">
        <w:t>ACKNOWLEDGEMENT</w:t>
      </w:r>
      <w:bookmarkEnd w:id="128"/>
    </w:p>
    <w:p w14:paraId="7CEA5067" w14:textId="78FFAEB8" w:rsidR="00917140" w:rsidRDefault="34512A5A" w:rsidP="004529D2">
      <w:pPr>
        <w:pStyle w:val="BodyText"/>
        <w:spacing w:before="120"/>
        <w:ind w:left="0" w:right="224"/>
        <w:rPr>
          <w:rFonts w:asciiTheme="minorHAnsi" w:hAnsiTheme="minorHAnsi" w:cstheme="minorBidi"/>
        </w:rPr>
      </w:pPr>
      <w:r w:rsidRPr="0090008C">
        <w:rPr>
          <w:rFonts w:asciiTheme="minorHAnsi" w:hAnsiTheme="minorHAnsi" w:cstheme="minorBidi"/>
        </w:rPr>
        <w:t>The TA1 allows the receiver of a file to notify the sender that an invalid interchange structure was received or that pr</w:t>
      </w:r>
      <w:r w:rsidR="007C2A29">
        <w:rPr>
          <w:rFonts w:asciiTheme="minorHAnsi" w:hAnsiTheme="minorHAnsi" w:cstheme="minorBidi"/>
        </w:rPr>
        <w:t>ob</w:t>
      </w:r>
      <w:r w:rsidRPr="0090008C">
        <w:rPr>
          <w:rFonts w:asciiTheme="minorHAnsi" w:hAnsiTheme="minorHAnsi" w:cstheme="minorBidi"/>
        </w:rPr>
        <w:t xml:space="preserve">lems were encountered. The TA1 verifies only the interchange header (ISA/GS) and trailer (IEA/GE) segments of the file envelope. If ISA or GS errors were encountered, then the generated TA1 report with the Interchange Header errors will be returned. </w:t>
      </w:r>
    </w:p>
    <w:p w14:paraId="65C415AC" w14:textId="77777777" w:rsidR="004529D2" w:rsidRPr="004529D2" w:rsidRDefault="004529D2" w:rsidP="004529D2">
      <w:pPr>
        <w:pStyle w:val="BodyText"/>
        <w:spacing w:before="120"/>
        <w:ind w:left="0" w:right="224"/>
        <w:rPr>
          <w:rFonts w:asciiTheme="minorHAnsi" w:hAnsiTheme="minorHAnsi" w:cstheme="minorBidi"/>
        </w:rPr>
      </w:pPr>
    </w:p>
    <w:p w14:paraId="10004EB2" w14:textId="77777777" w:rsidR="00917140" w:rsidRPr="004164D3" w:rsidRDefault="34512A5A" w:rsidP="00440D4A">
      <w:pPr>
        <w:pStyle w:val="Heading4"/>
      </w:pPr>
      <w:bookmarkStart w:id="129" w:name="_Toc224748950"/>
      <w:r w:rsidRPr="0032075D">
        <w:t>THE 999 IMPLEMENTATION ACKNOWLEDGEMENT</w:t>
      </w:r>
      <w:bookmarkEnd w:id="129"/>
    </w:p>
    <w:p w14:paraId="596B4D82" w14:textId="3B61FD41" w:rsidR="007D2C9E" w:rsidRDefault="34512A5A" w:rsidP="00A235FF">
      <w:pPr>
        <w:pStyle w:val="BodyText"/>
        <w:spacing w:before="120"/>
        <w:ind w:left="0" w:right="224"/>
        <w:rPr>
          <w:rFonts w:asciiTheme="minorHAnsi" w:hAnsiTheme="minorHAnsi" w:cstheme="minorBidi"/>
        </w:rPr>
      </w:pPr>
      <w:r w:rsidRPr="0090008C">
        <w:rPr>
          <w:rFonts w:asciiTheme="minorHAnsi" w:hAnsiTheme="minorHAnsi" w:cstheme="minorBidi"/>
        </w:rPr>
        <w:t>Each submission of an ASC X12 V5010 file to MassHealth generates a 999 Implementation acknowledgement and is sent to the submitter within one business day.</w:t>
      </w:r>
    </w:p>
    <w:p w14:paraId="66D2C393" w14:textId="77777777" w:rsidR="00A235FF" w:rsidRDefault="00A235FF" w:rsidP="00A235FF">
      <w:pPr>
        <w:pStyle w:val="BodyText"/>
        <w:spacing w:before="120"/>
        <w:ind w:left="0" w:right="224"/>
        <w:rPr>
          <w:rFonts w:asciiTheme="minorHAnsi" w:hAnsiTheme="minorHAnsi" w:cstheme="minorBidi"/>
        </w:rPr>
      </w:pPr>
    </w:p>
    <w:p w14:paraId="129B134F" w14:textId="30B846F5" w:rsidR="00A235FF" w:rsidRPr="004164D3" w:rsidRDefault="00A235FF" w:rsidP="00A235FF">
      <w:pPr>
        <w:pStyle w:val="Heading4"/>
      </w:pPr>
      <w:bookmarkStart w:id="130" w:name="_Toc224748951"/>
      <w:r w:rsidRPr="0032075D">
        <w:t xml:space="preserve">THE 999 </w:t>
      </w:r>
      <w:r>
        <w:t>JSON</w:t>
      </w:r>
      <w:r w:rsidRPr="0032075D">
        <w:t xml:space="preserve"> ACKNOWLEDGEMENT</w:t>
      </w:r>
      <w:bookmarkEnd w:id="130"/>
    </w:p>
    <w:p w14:paraId="62407897" w14:textId="646AE952" w:rsidR="00A235FF" w:rsidRDefault="00A235FF" w:rsidP="00F41F5D">
      <w:pPr>
        <w:pStyle w:val="BodyText"/>
        <w:spacing w:before="120"/>
        <w:ind w:left="0" w:right="224"/>
        <w:rPr>
          <w:rFonts w:asciiTheme="minorHAnsi" w:hAnsiTheme="minorHAnsi" w:cstheme="minorBidi"/>
        </w:rPr>
      </w:pPr>
      <w:r w:rsidRPr="00F41F5D">
        <w:rPr>
          <w:rFonts w:asciiTheme="minorHAnsi" w:hAnsiTheme="minorHAnsi" w:cstheme="minorBidi"/>
        </w:rPr>
        <w:t xml:space="preserve">Each submission of an ASC X12 V5010 file to MassHealth </w:t>
      </w:r>
      <w:r w:rsidR="00B1439A">
        <w:rPr>
          <w:rFonts w:asciiTheme="minorHAnsi" w:hAnsiTheme="minorHAnsi" w:cstheme="minorBidi"/>
        </w:rPr>
        <w:t xml:space="preserve">that </w:t>
      </w:r>
      <w:r w:rsidRPr="00F41F5D">
        <w:rPr>
          <w:rFonts w:asciiTheme="minorHAnsi" w:hAnsiTheme="minorHAnsi" w:cstheme="minorBidi"/>
        </w:rPr>
        <w:t>generates a 999</w:t>
      </w:r>
      <w:r w:rsidR="00B1439A">
        <w:rPr>
          <w:rFonts w:asciiTheme="minorHAnsi" w:hAnsiTheme="minorHAnsi" w:cstheme="minorBidi"/>
        </w:rPr>
        <w:t xml:space="preserve"> will also generate a</w:t>
      </w:r>
      <w:r w:rsidRPr="00F41F5D">
        <w:rPr>
          <w:rFonts w:asciiTheme="minorHAnsi" w:hAnsiTheme="minorHAnsi" w:cstheme="minorBidi"/>
        </w:rPr>
        <w:t xml:space="preserve"> </w:t>
      </w:r>
      <w:r w:rsidR="00F41F5D">
        <w:rPr>
          <w:rFonts w:asciiTheme="minorHAnsi" w:hAnsiTheme="minorHAnsi" w:cstheme="minorBidi"/>
        </w:rPr>
        <w:t>J</w:t>
      </w:r>
      <w:r w:rsidR="00CA0388">
        <w:rPr>
          <w:rFonts w:asciiTheme="minorHAnsi" w:hAnsiTheme="minorHAnsi" w:cstheme="minorBidi"/>
        </w:rPr>
        <w:t>SON</w:t>
      </w:r>
      <w:r w:rsidRPr="00F41F5D">
        <w:rPr>
          <w:rFonts w:asciiTheme="minorHAnsi" w:hAnsiTheme="minorHAnsi" w:cstheme="minorBidi"/>
        </w:rPr>
        <w:t xml:space="preserve"> acknowledgement</w:t>
      </w:r>
      <w:r w:rsidR="00F41F5D">
        <w:rPr>
          <w:rFonts w:asciiTheme="minorHAnsi" w:hAnsiTheme="minorHAnsi" w:cstheme="minorBidi"/>
        </w:rPr>
        <w:t xml:space="preserve"> error file</w:t>
      </w:r>
      <w:r w:rsidRPr="00F41F5D">
        <w:rPr>
          <w:rFonts w:asciiTheme="minorHAnsi" w:hAnsiTheme="minorHAnsi" w:cstheme="minorBidi"/>
        </w:rPr>
        <w:t xml:space="preserve"> </w:t>
      </w:r>
      <w:r w:rsidR="00B1439A">
        <w:rPr>
          <w:rFonts w:asciiTheme="minorHAnsi" w:hAnsiTheme="minorHAnsi" w:cstheme="minorBidi"/>
        </w:rPr>
        <w:t xml:space="preserve">that </w:t>
      </w:r>
      <w:r w:rsidRPr="00F41F5D">
        <w:rPr>
          <w:rFonts w:asciiTheme="minorHAnsi" w:hAnsiTheme="minorHAnsi" w:cstheme="minorBidi"/>
        </w:rPr>
        <w:t>is sent to the submitter within one business day.</w:t>
      </w:r>
    </w:p>
    <w:p w14:paraId="399BA706" w14:textId="6C7C2CAC" w:rsidR="00870810" w:rsidRPr="00F41F5D" w:rsidRDefault="00870810" w:rsidP="00F41F5D">
      <w:pPr>
        <w:pStyle w:val="BodyText"/>
        <w:spacing w:before="120"/>
        <w:ind w:left="0" w:right="224"/>
        <w:rPr>
          <w:rFonts w:asciiTheme="minorHAnsi" w:hAnsiTheme="minorHAnsi" w:cstheme="minorBidi"/>
        </w:rPr>
      </w:pPr>
      <w:r>
        <w:rPr>
          <w:rFonts w:asciiTheme="minorHAnsi" w:hAnsiTheme="minorHAnsi" w:cstheme="minorBidi"/>
        </w:rPr>
        <w:t xml:space="preserve">For general layout </w:t>
      </w:r>
      <w:r w:rsidR="00DC4B5C">
        <w:rPr>
          <w:rFonts w:asciiTheme="minorHAnsi" w:hAnsiTheme="minorHAnsi" w:cstheme="minorBidi"/>
        </w:rPr>
        <w:t xml:space="preserve">of this acknowledgement, see Appendix D: 999 JSON </w:t>
      </w:r>
      <w:r w:rsidR="00EF01AA">
        <w:rPr>
          <w:rFonts w:asciiTheme="minorHAnsi" w:hAnsiTheme="minorHAnsi" w:cstheme="minorBidi"/>
        </w:rPr>
        <w:t>Scenarios.</w:t>
      </w:r>
    </w:p>
    <w:p w14:paraId="18DAEB91" w14:textId="77777777" w:rsidR="00917140" w:rsidRPr="00AF64F8" w:rsidRDefault="00917140" w:rsidP="0090008C">
      <w:pPr>
        <w:pStyle w:val="BodyText"/>
        <w:spacing w:before="120"/>
        <w:ind w:left="0"/>
        <w:rPr>
          <w:rFonts w:asciiTheme="minorHAnsi" w:hAnsiTheme="minorHAnsi" w:cstheme="minorBidi"/>
          <w:b/>
          <w:bCs/>
          <w:color w:val="000000" w:themeColor="text1"/>
          <w:sz w:val="25"/>
          <w:szCs w:val="25"/>
        </w:rPr>
      </w:pPr>
    </w:p>
    <w:p w14:paraId="38D41EA6" w14:textId="077538AD" w:rsidR="00917140" w:rsidRPr="004164D3" w:rsidRDefault="34512A5A" w:rsidP="00440D4A">
      <w:pPr>
        <w:pStyle w:val="Heading4"/>
      </w:pPr>
      <w:bookmarkStart w:id="131" w:name="_Toc224748952"/>
      <w:r w:rsidRPr="0032075D">
        <w:t>THE 277 DATA REPORTING ACKNOWLEDGEMENT</w:t>
      </w:r>
      <w:r w:rsidR="008518DE" w:rsidRPr="00CB24B5">
        <w:t xml:space="preserve"> (277DRA)</w:t>
      </w:r>
      <w:bookmarkEnd w:id="131"/>
    </w:p>
    <w:p w14:paraId="50EE2418" w14:textId="3CE23A9F" w:rsidR="001F04BF" w:rsidRPr="001F04BF" w:rsidRDefault="34512A5A" w:rsidP="00A13103">
      <w:pPr>
        <w:pStyle w:val="BodyText"/>
        <w:spacing w:before="120"/>
        <w:ind w:left="0" w:right="224"/>
        <w:rPr>
          <w:rFonts w:asciiTheme="minorHAnsi" w:hAnsiTheme="minorHAnsi" w:cstheme="minorBidi"/>
        </w:rPr>
      </w:pPr>
      <w:r w:rsidRPr="0090008C">
        <w:rPr>
          <w:rFonts w:asciiTheme="minorHAnsi" w:hAnsiTheme="minorHAnsi" w:cstheme="minorBidi"/>
        </w:rPr>
        <w:t>This report acknowledges the validity and acceptability of data reporting claim submissions at the pre-processing stage and identifies claims that are accepted as well as those that are not accepted.</w:t>
      </w:r>
      <w:r w:rsidR="001F04BF" w:rsidRPr="001F04BF">
        <w:t xml:space="preserve"> </w:t>
      </w:r>
      <w:r w:rsidR="001F04BF" w:rsidRPr="001F04BF">
        <w:rPr>
          <w:rFonts w:asciiTheme="minorHAnsi" w:hAnsiTheme="minorHAnsi" w:cstheme="minorBidi"/>
        </w:rPr>
        <w:t xml:space="preserve">Please review the 277DRA Companion Guide for MassHealth specific instructions and information. </w:t>
      </w:r>
      <w:r w:rsidR="0088406F" w:rsidRPr="0088406F">
        <w:rPr>
          <w:rFonts w:asciiTheme="minorHAnsi" w:hAnsiTheme="minorHAnsi" w:cstheme="minorBidi"/>
        </w:rPr>
        <w:t xml:space="preserve">For full specifications for EDME and </w:t>
      </w:r>
      <w:proofErr w:type="spellStart"/>
      <w:r w:rsidR="0088406F" w:rsidRPr="0088406F">
        <w:rPr>
          <w:rFonts w:asciiTheme="minorHAnsi" w:hAnsiTheme="minorHAnsi" w:cstheme="minorBidi"/>
        </w:rPr>
        <w:t>SENDPro</w:t>
      </w:r>
      <w:proofErr w:type="spellEnd"/>
      <w:r w:rsidR="0088406F" w:rsidRPr="0088406F">
        <w:rPr>
          <w:rFonts w:asciiTheme="minorHAnsi" w:hAnsiTheme="minorHAnsi" w:cstheme="minorBidi"/>
        </w:rPr>
        <w:t xml:space="preserve"> rejections, descriptions, and values, please refer to the MCE </w:t>
      </w:r>
      <w:proofErr w:type="spellStart"/>
      <w:r w:rsidR="0088406F" w:rsidRPr="0088406F">
        <w:rPr>
          <w:rFonts w:asciiTheme="minorHAnsi" w:hAnsiTheme="minorHAnsi" w:cstheme="minorBidi"/>
        </w:rPr>
        <w:t>SENDPro</w:t>
      </w:r>
      <w:proofErr w:type="spellEnd"/>
      <w:r w:rsidR="0088406F" w:rsidRPr="0088406F">
        <w:rPr>
          <w:rFonts w:asciiTheme="minorHAnsi" w:hAnsiTheme="minorHAnsi" w:cstheme="minorBidi"/>
        </w:rPr>
        <w:t xml:space="preserve"> SharePoint site.</w:t>
      </w:r>
      <w:r w:rsidR="001F04BF" w:rsidRPr="001F04BF">
        <w:rPr>
          <w:rFonts w:asciiTheme="minorHAnsi" w:hAnsiTheme="minorHAnsi" w:cstheme="minorBidi"/>
        </w:rPr>
        <w:t xml:space="preserve"> </w:t>
      </w:r>
    </w:p>
    <w:p w14:paraId="5AEB940B" w14:textId="77777777" w:rsidR="001F04BF" w:rsidRPr="001F04BF" w:rsidRDefault="001F04BF" w:rsidP="001F04BF">
      <w:pPr>
        <w:pStyle w:val="BodyText"/>
        <w:spacing w:before="120"/>
        <w:ind w:right="224"/>
        <w:rPr>
          <w:rFonts w:asciiTheme="minorHAnsi" w:hAnsiTheme="minorHAnsi" w:cstheme="minorBidi"/>
        </w:rPr>
      </w:pPr>
    </w:p>
    <w:p w14:paraId="67D68E9D" w14:textId="77777777" w:rsidR="00AB5559" w:rsidRPr="006F61F3" w:rsidRDefault="00AB5559" w:rsidP="006F61F3">
      <w:pPr>
        <w:pStyle w:val="BodyText"/>
        <w:spacing w:before="120"/>
        <w:ind w:left="0" w:right="224"/>
        <w:rPr>
          <w:rFonts w:asciiTheme="minorHAnsi" w:hAnsiTheme="minorHAnsi" w:cstheme="minorBidi"/>
        </w:rPr>
        <w:sectPr w:rsidR="00AB5559" w:rsidRPr="006F61F3" w:rsidSect="00034650">
          <w:footerReference w:type="default" r:id="rId26"/>
          <w:footerReference w:type="first" r:id="rId27"/>
          <w:pgSz w:w="12240" w:h="15840"/>
          <w:pgMar w:top="1260" w:right="940" w:bottom="1400" w:left="960" w:header="0" w:footer="720" w:gutter="0"/>
          <w:pgNumType w:start="1"/>
          <w:cols w:space="720"/>
          <w:docGrid w:linePitch="299"/>
        </w:sectPr>
      </w:pPr>
    </w:p>
    <w:p w14:paraId="2D2A0377" w14:textId="77777777" w:rsidR="00AB5559" w:rsidRPr="000A6B22" w:rsidRDefault="0A575D87" w:rsidP="00324F0A">
      <w:pPr>
        <w:pStyle w:val="Heading2"/>
        <w:numPr>
          <w:ilvl w:val="0"/>
          <w:numId w:val="3"/>
        </w:numPr>
        <w:tabs>
          <w:tab w:val="clear" w:pos="180"/>
          <w:tab w:val="left" w:pos="720"/>
        </w:tabs>
        <w:ind w:left="0" w:firstLine="0"/>
      </w:pPr>
      <w:bookmarkStart w:id="132" w:name="_bookmark5"/>
      <w:bookmarkStart w:id="133" w:name="_Trading_Partner_Agreements"/>
      <w:bookmarkStart w:id="134" w:name="_Toc224748953"/>
      <w:bookmarkEnd w:id="132"/>
      <w:bookmarkEnd w:id="133"/>
      <w:r w:rsidRPr="000A6B22">
        <w:lastRenderedPageBreak/>
        <w:t>Trading Partner Agreements</w:t>
      </w:r>
      <w:bookmarkEnd w:id="134"/>
    </w:p>
    <w:p w14:paraId="012A2833" w14:textId="4B9F77F6" w:rsidR="00B27B8E" w:rsidRPr="00BC710F" w:rsidRDefault="19BFE594" w:rsidP="00B27B8E">
      <w:pPr>
        <w:rPr>
          <w:rFonts w:asciiTheme="minorHAnsi" w:eastAsiaTheme="minorEastAsia" w:hAnsiTheme="minorHAnsi" w:cstheme="minorHAnsi"/>
          <w:color w:val="4472C4"/>
          <w:lang w:bidi="ar-SA"/>
          <w14:ligatures w14:val="standardContextual"/>
        </w:rPr>
      </w:pPr>
      <w:r w:rsidRPr="00056DF3">
        <w:rPr>
          <w:rFonts w:asciiTheme="minorHAnsi" w:hAnsiTheme="minorHAnsi" w:cstheme="minorHAnsi"/>
        </w:rPr>
        <w:t>MCEs</w:t>
      </w:r>
      <w:r w:rsidR="366A4638" w:rsidRPr="00056DF3">
        <w:rPr>
          <w:rFonts w:asciiTheme="minorHAnsi" w:hAnsiTheme="minorHAnsi" w:cstheme="minorHAnsi"/>
        </w:rPr>
        <w:t xml:space="preserve"> </w:t>
      </w:r>
      <w:r w:rsidR="40550CD4" w:rsidRPr="00056DF3">
        <w:rPr>
          <w:rFonts w:asciiTheme="minorHAnsi" w:hAnsiTheme="minorHAnsi" w:cstheme="minorHAnsi"/>
        </w:rPr>
        <w:t xml:space="preserve">that </w:t>
      </w:r>
      <w:r w:rsidR="6F1CFE3E" w:rsidRPr="00056DF3">
        <w:rPr>
          <w:rFonts w:asciiTheme="minorHAnsi" w:hAnsiTheme="minorHAnsi" w:cstheme="minorHAnsi"/>
        </w:rPr>
        <w:t xml:space="preserve">intend to conduct electronic transactions with MassHealth must sign the MassHealth </w:t>
      </w:r>
      <w:r w:rsidR="4B592C58" w:rsidRPr="00056DF3">
        <w:rPr>
          <w:rFonts w:asciiTheme="minorHAnsi" w:hAnsiTheme="minorHAnsi" w:cstheme="minorHAnsi"/>
        </w:rPr>
        <w:t>Trading Partner Agreement (</w:t>
      </w:r>
      <w:r w:rsidR="17D65119" w:rsidRPr="00056DF3">
        <w:rPr>
          <w:rFonts w:asciiTheme="minorHAnsi" w:hAnsiTheme="minorHAnsi" w:cstheme="minorHAnsi"/>
        </w:rPr>
        <w:t>TPA</w:t>
      </w:r>
      <w:r w:rsidR="4B592C58" w:rsidRPr="00056DF3">
        <w:rPr>
          <w:rFonts w:asciiTheme="minorHAnsi" w:hAnsiTheme="minorHAnsi" w:cstheme="minorHAnsi"/>
        </w:rPr>
        <w:t>)</w:t>
      </w:r>
      <w:r w:rsidR="6F1CFE3E" w:rsidRPr="00056DF3">
        <w:rPr>
          <w:rFonts w:asciiTheme="minorHAnsi" w:hAnsiTheme="minorHAnsi" w:cstheme="minorHAnsi"/>
        </w:rPr>
        <w:t>.</w:t>
      </w:r>
      <w:r w:rsidR="006949B3" w:rsidRPr="00056DF3">
        <w:rPr>
          <w:rFonts w:asciiTheme="minorHAnsi" w:hAnsiTheme="minorHAnsi" w:cstheme="minorHAnsi"/>
        </w:rPr>
        <w:t xml:space="preserve"> </w:t>
      </w:r>
      <w:r w:rsidR="6F1CFE3E" w:rsidRPr="00056DF3">
        <w:rPr>
          <w:rFonts w:asciiTheme="minorHAnsi" w:hAnsiTheme="minorHAnsi" w:cstheme="minorHAnsi"/>
        </w:rPr>
        <w:t xml:space="preserve">A copy of the agreement is available </w:t>
      </w:r>
      <w:r w:rsidR="000C38D2" w:rsidRPr="00056DF3">
        <w:rPr>
          <w:rFonts w:asciiTheme="minorHAnsi" w:hAnsiTheme="minorHAnsi" w:cstheme="minorHAnsi"/>
        </w:rPr>
        <w:t xml:space="preserve">for </w:t>
      </w:r>
      <w:hyperlink w:history="1">
        <w:r w:rsidR="006509D3" w:rsidRPr="004D3971">
          <w:t>download (</w:t>
        </w:r>
        <w:hyperlink r:id="rId28" w:history="1">
          <w:r w:rsidR="008F5165">
            <w:rPr>
              <w:rStyle w:val="Hyperlink"/>
              <w:rFonts w:asciiTheme="minorHAnsi" w:hAnsiTheme="minorHAnsi" w:cstheme="minorHAnsi"/>
              <w14:ligatures w14:val="standardContextual"/>
            </w:rPr>
            <w:t>www.mass.gov</w:t>
          </w:r>
        </w:hyperlink>
        <w:r w:rsidR="006509D3" w:rsidRPr="004D3971">
          <w:t>)</w:t>
        </w:r>
      </w:hyperlink>
      <w:r w:rsidR="00FA1652">
        <w:rPr>
          <w:rStyle w:val="Hyperlink"/>
          <w:rFonts w:asciiTheme="minorHAnsi" w:eastAsia="Calibri" w:hAnsiTheme="minorHAnsi" w:cstheme="minorHAnsi"/>
        </w:rPr>
        <w:t xml:space="preserve"> </w:t>
      </w:r>
      <w:r w:rsidR="6F1CFE3E" w:rsidRPr="00056DF3">
        <w:rPr>
          <w:rFonts w:asciiTheme="minorHAnsi" w:hAnsiTheme="minorHAnsi" w:cstheme="minorHAnsi"/>
        </w:rPr>
        <w:t xml:space="preserve">or </w:t>
      </w:r>
      <w:r w:rsidR="53E39DC8" w:rsidRPr="00056DF3">
        <w:rPr>
          <w:rFonts w:asciiTheme="minorHAnsi" w:hAnsiTheme="minorHAnsi" w:cstheme="minorHAnsi"/>
        </w:rPr>
        <w:t xml:space="preserve">by </w:t>
      </w:r>
      <w:r w:rsidR="6F1CFE3E" w:rsidRPr="00056DF3">
        <w:rPr>
          <w:rFonts w:asciiTheme="minorHAnsi" w:hAnsiTheme="minorHAnsi" w:cstheme="minorHAnsi"/>
        </w:rPr>
        <w:t>contact</w:t>
      </w:r>
      <w:r w:rsidR="53E39DC8" w:rsidRPr="00056DF3">
        <w:rPr>
          <w:rFonts w:asciiTheme="minorHAnsi" w:hAnsiTheme="minorHAnsi" w:cstheme="minorHAnsi"/>
        </w:rPr>
        <w:t xml:space="preserve">ing </w:t>
      </w:r>
      <w:r w:rsidR="25AD57D8" w:rsidRPr="00056DF3">
        <w:rPr>
          <w:rFonts w:asciiTheme="minorHAnsi" w:hAnsiTheme="minorHAnsi" w:cstheme="minorHAnsi"/>
        </w:rPr>
        <w:t xml:space="preserve">MassHealth Encounter Data </w:t>
      </w:r>
      <w:r w:rsidR="53E39DC8" w:rsidRPr="00056DF3">
        <w:rPr>
          <w:rFonts w:asciiTheme="minorHAnsi" w:hAnsiTheme="minorHAnsi" w:cstheme="minorHAnsi"/>
        </w:rPr>
        <w:t>Support</w:t>
      </w:r>
      <w:r w:rsidR="16BFF354" w:rsidRPr="00056DF3">
        <w:rPr>
          <w:rFonts w:asciiTheme="minorHAnsi" w:hAnsiTheme="minorHAnsi" w:cstheme="minorHAnsi"/>
        </w:rPr>
        <w:t xml:space="preserve"> services</w:t>
      </w:r>
      <w:r w:rsidR="00B82121" w:rsidRPr="00056DF3">
        <w:rPr>
          <w:rFonts w:asciiTheme="minorHAnsi" w:hAnsiTheme="minorHAnsi" w:cstheme="minorHAnsi"/>
        </w:rPr>
        <w:t xml:space="preserve"> </w:t>
      </w:r>
      <w:r w:rsidR="2E1BF840" w:rsidRPr="00056DF3">
        <w:rPr>
          <w:rFonts w:asciiTheme="minorHAnsi" w:hAnsiTheme="minorHAnsi" w:cstheme="minorHAnsi"/>
        </w:rPr>
        <w:t xml:space="preserve">at </w:t>
      </w:r>
      <w:r w:rsidR="00B27B8E" w:rsidRPr="00BC710F">
        <w:rPr>
          <w:rFonts w:asciiTheme="minorHAnsi" w:hAnsiTheme="minorHAnsi" w:cstheme="minorHAnsi"/>
          <w14:ligatures w14:val="standardContextual"/>
        </w:rPr>
        <w:t>(email address TBD)</w:t>
      </w:r>
      <w:r w:rsidR="00EA1B55" w:rsidRPr="00BC710F">
        <w:rPr>
          <w:rFonts w:asciiTheme="minorHAnsi" w:hAnsiTheme="minorHAnsi" w:cstheme="minorHAnsi"/>
          <w14:ligatures w14:val="standardContextual"/>
        </w:rPr>
        <w:t xml:space="preserve"> </w:t>
      </w:r>
      <w:r w:rsidR="00AA6123" w:rsidRPr="00BC710F">
        <w:rPr>
          <w:rFonts w:asciiTheme="minorHAnsi" w:hAnsiTheme="minorHAnsi" w:cstheme="minorHAnsi"/>
          <w14:ligatures w14:val="standardContextual"/>
        </w:rPr>
        <w:t>if you have any questions.</w:t>
      </w:r>
      <w:r w:rsidR="008F5165" w:rsidRPr="00BC710F">
        <w:rPr>
          <w:rFonts w:asciiTheme="minorHAnsi" w:eastAsiaTheme="minorEastAsia" w:hAnsiTheme="minorHAnsi" w:cstheme="minorHAnsi"/>
          <w:color w:val="4472C4"/>
          <w:lang w:bidi="ar-SA"/>
          <w14:ligatures w14:val="standardContextual"/>
        </w:rPr>
        <w:t xml:space="preserve"> </w:t>
      </w:r>
    </w:p>
    <w:p w14:paraId="14A2427C" w14:textId="77777777" w:rsidR="001950B5" w:rsidRPr="001950B5" w:rsidRDefault="001950B5" w:rsidP="001950B5">
      <w:pPr>
        <w:pStyle w:val="BodyText"/>
        <w:spacing w:before="120"/>
        <w:ind w:left="0" w:right="224"/>
        <w:rPr>
          <w:rFonts w:asciiTheme="minorHAnsi" w:hAnsiTheme="minorHAnsi" w:cstheme="minorBidi"/>
        </w:rPr>
      </w:pPr>
    </w:p>
    <w:p w14:paraId="2592B00B" w14:textId="77777777" w:rsidR="00AB5559" w:rsidRPr="000A6B22" w:rsidRDefault="0067700C" w:rsidP="005668A6">
      <w:pPr>
        <w:pStyle w:val="Heading3"/>
      </w:pPr>
      <w:bookmarkStart w:id="135" w:name="_Toc224748954"/>
      <w:r w:rsidRPr="000A6B22">
        <w:t>TRADING</w:t>
      </w:r>
      <w:r w:rsidRPr="000A6B22">
        <w:rPr>
          <w:spacing w:val="40"/>
        </w:rPr>
        <w:t xml:space="preserve"> </w:t>
      </w:r>
      <w:r w:rsidRPr="000A6B22">
        <w:t>PARTNERS</w:t>
      </w:r>
      <w:bookmarkEnd w:id="135"/>
    </w:p>
    <w:p w14:paraId="2DDDEAAA" w14:textId="2F4D8401" w:rsidR="00AB5559" w:rsidRPr="001950B5" w:rsidRDefault="22FD2343" w:rsidP="0A6613FB">
      <w:pPr>
        <w:pStyle w:val="BodyText"/>
        <w:spacing w:before="120"/>
        <w:ind w:left="0" w:right="224"/>
        <w:rPr>
          <w:rFonts w:asciiTheme="minorHAnsi" w:hAnsiTheme="minorHAnsi" w:cstheme="minorBidi"/>
        </w:rPr>
      </w:pPr>
      <w:r w:rsidRPr="0A6613FB">
        <w:rPr>
          <w:rFonts w:asciiTheme="minorHAnsi" w:hAnsiTheme="minorHAnsi" w:cstheme="minorBidi"/>
        </w:rPr>
        <w:t xml:space="preserve">MassHealth </w:t>
      </w:r>
      <w:r w:rsidR="0067700C" w:rsidRPr="0A6613FB">
        <w:rPr>
          <w:rFonts w:asciiTheme="minorHAnsi" w:hAnsiTheme="minorHAnsi" w:cstheme="minorBidi"/>
        </w:rPr>
        <w:t xml:space="preserve">defines a Trading Partner </w:t>
      </w:r>
      <w:r w:rsidR="6DEB031A" w:rsidRPr="0A6613FB">
        <w:rPr>
          <w:rFonts w:asciiTheme="minorHAnsi" w:hAnsiTheme="minorHAnsi" w:cstheme="minorBidi"/>
        </w:rPr>
        <w:t xml:space="preserve">as </w:t>
      </w:r>
      <w:r w:rsidR="0067700C" w:rsidRPr="0A6613FB">
        <w:rPr>
          <w:rFonts w:asciiTheme="minorHAnsi" w:hAnsiTheme="minorHAnsi" w:cstheme="minorBidi"/>
        </w:rPr>
        <w:t xml:space="preserve">any entity (provider, billing service, software vendor, </w:t>
      </w:r>
      <w:r w:rsidR="229B76A0" w:rsidRPr="0A6613FB">
        <w:rPr>
          <w:rFonts w:asciiTheme="minorHAnsi" w:hAnsiTheme="minorHAnsi" w:cstheme="minorBidi"/>
        </w:rPr>
        <w:t xml:space="preserve">MCE, </w:t>
      </w:r>
      <w:r w:rsidR="0067700C" w:rsidRPr="0A6613FB">
        <w:rPr>
          <w:rFonts w:asciiTheme="minorHAnsi" w:hAnsiTheme="minorHAnsi" w:cstheme="minorBidi"/>
        </w:rPr>
        <w:t>employer group, financial institution, etc.) that conducts electronic transactions with MassHealth. The Trading Partner and MassHealth acknowledge and agree that the privacy and security of data held by or exchanged between them is of utmost priority. Each party agrees to take all steps reasonably necessary to ensure that all electronic transactions between them conform to the Health Insurance Portability and Accountability Act of 1996 (HIPAA) and regulations promulgated thereunder.</w:t>
      </w:r>
    </w:p>
    <w:p w14:paraId="540CB62B" w14:textId="77777777" w:rsidR="00711CE9" w:rsidRDefault="00711CE9">
      <w:pPr>
        <w:pStyle w:val="BodyText"/>
        <w:spacing w:before="1"/>
        <w:ind w:left="840" w:right="142"/>
        <w:rPr>
          <w:rFonts w:asciiTheme="minorHAnsi" w:hAnsiTheme="minorHAnsi" w:cstheme="minorHAnsi"/>
        </w:rPr>
      </w:pPr>
    </w:p>
    <w:p w14:paraId="2E92D556" w14:textId="77777777" w:rsidR="00AB5559" w:rsidRPr="00864E33" w:rsidRDefault="00AB5559" w:rsidP="009841F5">
      <w:pPr>
        <w:pStyle w:val="BodyText"/>
        <w:ind w:left="0"/>
        <w:rPr>
          <w:rFonts w:asciiTheme="minorHAnsi" w:hAnsiTheme="minorHAnsi" w:cstheme="minorHAnsi"/>
          <w:sz w:val="23"/>
        </w:rPr>
      </w:pPr>
    </w:p>
    <w:p w14:paraId="7A32D79D" w14:textId="77777777" w:rsidR="001950B5" w:rsidRDefault="001950B5">
      <w:pPr>
        <w:rPr>
          <w:rFonts w:asciiTheme="majorHAnsi" w:eastAsia="BentonSans Bold" w:hAnsiTheme="majorHAnsi" w:cs="BentonSans Bold"/>
          <w:b/>
          <w:bCs/>
          <w:sz w:val="36"/>
          <w:szCs w:val="36"/>
        </w:rPr>
      </w:pPr>
      <w:bookmarkStart w:id="136" w:name="_Transaction-Specific_Information"/>
      <w:bookmarkEnd w:id="136"/>
      <w:r>
        <w:rPr>
          <w:sz w:val="36"/>
        </w:rPr>
        <w:br w:type="page"/>
      </w:r>
    </w:p>
    <w:p w14:paraId="520F0FEB" w14:textId="74A85E34" w:rsidR="00AB5559" w:rsidRPr="000A6B22" w:rsidRDefault="0A575D87" w:rsidP="00324F0A">
      <w:pPr>
        <w:pStyle w:val="Heading2"/>
        <w:numPr>
          <w:ilvl w:val="0"/>
          <w:numId w:val="3"/>
        </w:numPr>
      </w:pPr>
      <w:bookmarkStart w:id="137" w:name="_Toc224748955"/>
      <w:r w:rsidRPr="000A6B22">
        <w:lastRenderedPageBreak/>
        <w:t>Transaction-Specific</w:t>
      </w:r>
      <w:r w:rsidRPr="000A6B22">
        <w:rPr>
          <w:spacing w:val="-19"/>
        </w:rPr>
        <w:t xml:space="preserve"> </w:t>
      </w:r>
      <w:r w:rsidRPr="000A6B22">
        <w:rPr>
          <w:spacing w:val="-10"/>
        </w:rPr>
        <w:t>Information</w:t>
      </w:r>
      <w:bookmarkEnd w:id="137"/>
    </w:p>
    <w:p w14:paraId="17F103B1" w14:textId="3FC9F880" w:rsidR="00AB5559" w:rsidRPr="003C75DF" w:rsidRDefault="0067700C" w:rsidP="003C75DF">
      <w:pPr>
        <w:pStyle w:val="BodyText"/>
        <w:spacing w:before="120"/>
        <w:ind w:left="0" w:right="224"/>
        <w:rPr>
          <w:rFonts w:asciiTheme="minorHAnsi" w:hAnsiTheme="minorHAnsi" w:cstheme="minorBidi"/>
        </w:rPr>
      </w:pPr>
      <w:r w:rsidRPr="003C75DF">
        <w:rPr>
          <w:rFonts w:asciiTheme="minorHAnsi" w:hAnsiTheme="minorHAnsi" w:cstheme="minorBidi"/>
        </w:rPr>
        <w:t>This section describes how ASC X12N Implementation Guides (IGs) adopted under HIPAA will be detailed with the use of tables. The tables contain a row for each segment that MassHealth has</w:t>
      </w:r>
      <w:r w:rsidR="003C75DF">
        <w:rPr>
          <w:rFonts w:asciiTheme="minorHAnsi" w:hAnsiTheme="minorHAnsi" w:cstheme="minorBidi"/>
        </w:rPr>
        <w:t xml:space="preserve"> </w:t>
      </w:r>
      <w:r w:rsidRPr="003C75DF">
        <w:rPr>
          <w:rFonts w:asciiTheme="minorHAnsi" w:hAnsiTheme="minorHAnsi" w:cstheme="minorBidi"/>
        </w:rPr>
        <w:t>something specific and additional, over</w:t>
      </w:r>
      <w:r w:rsidR="003E4FFE" w:rsidRPr="003C75DF">
        <w:rPr>
          <w:rFonts w:asciiTheme="minorHAnsi" w:hAnsiTheme="minorHAnsi" w:cstheme="minorBidi"/>
        </w:rPr>
        <w:t>,</w:t>
      </w:r>
      <w:r w:rsidRPr="003C75DF">
        <w:rPr>
          <w:rFonts w:asciiTheme="minorHAnsi" w:hAnsiTheme="minorHAnsi" w:cstheme="minorBidi"/>
        </w:rPr>
        <w:t xml:space="preserve"> and above, the information in the </w:t>
      </w:r>
      <w:r w:rsidR="00D10A6B" w:rsidRPr="003C75DF">
        <w:rPr>
          <w:rFonts w:asciiTheme="minorHAnsi" w:hAnsiTheme="minorHAnsi" w:cstheme="minorBidi"/>
        </w:rPr>
        <w:t>I</w:t>
      </w:r>
      <w:r w:rsidR="00D10A6B">
        <w:rPr>
          <w:rFonts w:asciiTheme="minorHAnsi" w:hAnsiTheme="minorHAnsi" w:cstheme="minorBidi"/>
        </w:rPr>
        <w:t>G</w:t>
      </w:r>
      <w:r w:rsidR="00D10A6B" w:rsidRPr="003C75DF">
        <w:rPr>
          <w:rFonts w:asciiTheme="minorHAnsi" w:hAnsiTheme="minorHAnsi" w:cstheme="minorBidi"/>
        </w:rPr>
        <w:t>s</w:t>
      </w:r>
      <w:r w:rsidRPr="003C75DF">
        <w:rPr>
          <w:rFonts w:asciiTheme="minorHAnsi" w:hAnsiTheme="minorHAnsi" w:cstheme="minorBidi"/>
        </w:rPr>
        <w:t>. That information can</w:t>
      </w:r>
      <w:r w:rsidR="00501A2A">
        <w:rPr>
          <w:rFonts w:asciiTheme="minorHAnsi" w:hAnsiTheme="minorHAnsi" w:cstheme="minorBidi"/>
        </w:rPr>
        <w:t xml:space="preserve"> </w:t>
      </w:r>
      <w:r w:rsidR="00F61A26">
        <w:rPr>
          <w:rFonts w:asciiTheme="minorHAnsi" w:hAnsiTheme="minorHAnsi" w:cstheme="minorBidi"/>
        </w:rPr>
        <w:t xml:space="preserve">result in </w:t>
      </w:r>
      <w:r w:rsidR="00501A2A">
        <w:rPr>
          <w:rFonts w:asciiTheme="minorHAnsi" w:hAnsiTheme="minorHAnsi" w:cstheme="minorBidi"/>
        </w:rPr>
        <w:t>the following.</w:t>
      </w:r>
    </w:p>
    <w:p w14:paraId="4338D521" w14:textId="2E54FE97" w:rsidR="00AB5559" w:rsidRPr="00BC710F" w:rsidRDefault="227BA17A" w:rsidP="00324F0A">
      <w:pPr>
        <w:pStyle w:val="ListParagraph"/>
        <w:numPr>
          <w:ilvl w:val="0"/>
          <w:numId w:val="2"/>
        </w:numPr>
        <w:tabs>
          <w:tab w:val="left" w:pos="1081"/>
        </w:tabs>
        <w:spacing w:before="127"/>
        <w:ind w:left="540" w:right="343" w:hanging="360"/>
        <w:jc w:val="both"/>
        <w:rPr>
          <w:rFonts w:asciiTheme="minorHAnsi" w:hAnsiTheme="minorHAnsi" w:cstheme="minorHAnsi"/>
        </w:rPr>
      </w:pPr>
      <w:r w:rsidRPr="00BC710F">
        <w:rPr>
          <w:rFonts w:asciiTheme="minorHAnsi" w:hAnsiTheme="minorHAnsi" w:cstheme="minorHAnsi"/>
        </w:rPr>
        <w:t>Limit the repeat of loops, or segments</w:t>
      </w:r>
      <w:r w:rsidR="00501A2A">
        <w:rPr>
          <w:rFonts w:asciiTheme="minorHAnsi" w:hAnsiTheme="minorHAnsi" w:cstheme="minorHAnsi"/>
        </w:rPr>
        <w:t>.</w:t>
      </w:r>
    </w:p>
    <w:p w14:paraId="3C6375AA" w14:textId="0DB7ACB1" w:rsidR="00AB5559" w:rsidRPr="00BC710F" w:rsidRDefault="227BA17A" w:rsidP="00324F0A">
      <w:pPr>
        <w:pStyle w:val="ListParagraph"/>
        <w:numPr>
          <w:ilvl w:val="0"/>
          <w:numId w:val="2"/>
        </w:numPr>
        <w:tabs>
          <w:tab w:val="left" w:pos="1081"/>
        </w:tabs>
        <w:spacing w:before="127"/>
        <w:ind w:left="540" w:right="343" w:hanging="360"/>
        <w:jc w:val="both"/>
        <w:rPr>
          <w:rFonts w:asciiTheme="minorHAnsi" w:hAnsiTheme="minorHAnsi" w:cstheme="minorHAnsi"/>
        </w:rPr>
      </w:pPr>
      <w:r w:rsidRPr="00BC710F">
        <w:rPr>
          <w:rFonts w:asciiTheme="minorHAnsi" w:hAnsiTheme="minorHAnsi" w:cstheme="minorHAnsi"/>
        </w:rPr>
        <w:t>Limit the length of a simple data element</w:t>
      </w:r>
      <w:r w:rsidR="00501A2A">
        <w:rPr>
          <w:rFonts w:asciiTheme="minorHAnsi" w:hAnsiTheme="minorHAnsi" w:cstheme="minorHAnsi"/>
        </w:rPr>
        <w:t>.</w:t>
      </w:r>
    </w:p>
    <w:p w14:paraId="47C066F3" w14:textId="5A68C0DD" w:rsidR="00AB5559" w:rsidRPr="00BC710F" w:rsidRDefault="227BA17A" w:rsidP="00324F0A">
      <w:pPr>
        <w:pStyle w:val="ListParagraph"/>
        <w:numPr>
          <w:ilvl w:val="0"/>
          <w:numId w:val="2"/>
        </w:numPr>
        <w:tabs>
          <w:tab w:val="left" w:pos="1081"/>
        </w:tabs>
        <w:spacing w:before="127"/>
        <w:ind w:left="540" w:right="343" w:hanging="360"/>
        <w:jc w:val="both"/>
        <w:rPr>
          <w:rFonts w:asciiTheme="minorHAnsi" w:hAnsiTheme="minorHAnsi" w:cstheme="minorHAnsi"/>
        </w:rPr>
      </w:pPr>
      <w:r w:rsidRPr="00BC710F">
        <w:rPr>
          <w:rFonts w:asciiTheme="minorHAnsi" w:hAnsiTheme="minorHAnsi" w:cstheme="minorHAnsi"/>
        </w:rPr>
        <w:t>Specify a subset of the IGs internal code listings</w:t>
      </w:r>
      <w:r w:rsidR="00501A2A">
        <w:rPr>
          <w:rFonts w:asciiTheme="minorHAnsi" w:hAnsiTheme="minorHAnsi" w:cstheme="minorHAnsi"/>
        </w:rPr>
        <w:t>.</w:t>
      </w:r>
    </w:p>
    <w:p w14:paraId="455672A0" w14:textId="7FBBD1D2" w:rsidR="00AB5559" w:rsidRPr="00BC710F" w:rsidRDefault="227BA17A" w:rsidP="00324F0A">
      <w:pPr>
        <w:pStyle w:val="ListParagraph"/>
        <w:numPr>
          <w:ilvl w:val="0"/>
          <w:numId w:val="2"/>
        </w:numPr>
        <w:tabs>
          <w:tab w:val="left" w:pos="1081"/>
        </w:tabs>
        <w:spacing w:before="127"/>
        <w:ind w:left="540" w:right="343" w:hanging="360"/>
        <w:jc w:val="both"/>
        <w:rPr>
          <w:rFonts w:asciiTheme="minorHAnsi" w:hAnsiTheme="minorHAnsi" w:cstheme="minorHAnsi"/>
        </w:rPr>
      </w:pPr>
      <w:r w:rsidRPr="00BC710F">
        <w:rPr>
          <w:rFonts w:asciiTheme="minorHAnsi" w:hAnsiTheme="minorHAnsi" w:cstheme="minorHAnsi"/>
        </w:rPr>
        <w:t>Clarify the use of loops, segments, composite, and simple data elements</w:t>
      </w:r>
      <w:r w:rsidR="00501A2A">
        <w:rPr>
          <w:rFonts w:asciiTheme="minorHAnsi" w:hAnsiTheme="minorHAnsi" w:cstheme="minorHAnsi"/>
        </w:rPr>
        <w:t>.</w:t>
      </w:r>
    </w:p>
    <w:p w14:paraId="51932076" w14:textId="3DAB7142" w:rsidR="00955A03" w:rsidRPr="00D5378E" w:rsidRDefault="227BA17A" w:rsidP="00324F0A">
      <w:pPr>
        <w:pStyle w:val="ListParagraph"/>
        <w:numPr>
          <w:ilvl w:val="0"/>
          <w:numId w:val="2"/>
        </w:numPr>
        <w:tabs>
          <w:tab w:val="left" w:pos="1081"/>
        </w:tabs>
        <w:spacing w:before="127"/>
        <w:ind w:left="540" w:right="343" w:hanging="360"/>
        <w:jc w:val="both"/>
      </w:pPr>
      <w:r w:rsidRPr="00BC710F">
        <w:rPr>
          <w:rFonts w:asciiTheme="minorHAnsi" w:hAnsiTheme="minorHAnsi" w:cstheme="minorHAnsi"/>
        </w:rPr>
        <w:t>Provide other information tied directly to a loop, segment, composite, or simple data element pertinent to trading electronically with MassHealth</w:t>
      </w:r>
      <w:r w:rsidRPr="00D5378E">
        <w:t>.</w:t>
      </w:r>
    </w:p>
    <w:p w14:paraId="43DEF08F" w14:textId="7EE8D69F" w:rsidR="00AB5559" w:rsidRPr="00DD33C6" w:rsidRDefault="0067700C" w:rsidP="00DD33C6">
      <w:pPr>
        <w:pStyle w:val="BodyText"/>
        <w:spacing w:before="120"/>
        <w:ind w:left="0" w:right="224"/>
        <w:rPr>
          <w:rFonts w:asciiTheme="minorHAnsi" w:hAnsiTheme="minorHAnsi" w:cstheme="minorBidi"/>
        </w:rPr>
      </w:pPr>
      <w:r w:rsidRPr="00DD33C6">
        <w:rPr>
          <w:rFonts w:asciiTheme="minorHAnsi" w:hAnsiTheme="minorHAnsi" w:cstheme="minorBidi"/>
        </w:rPr>
        <w:t>In addition to the row for each segment, MassHealth uses one or more additional rows to describe its usage for composite and simple data elements and for any other information. Notes and comments are placed at the deepest level of detail. For example, a note about a code value is placed on a row specifically for that code value, not in a general note about the segment.</w:t>
      </w:r>
    </w:p>
    <w:p w14:paraId="457E9FC0" w14:textId="77777777" w:rsidR="00E7116C" w:rsidRPr="00AF64F8" w:rsidRDefault="00E7116C" w:rsidP="00360EF0">
      <w:pPr>
        <w:pStyle w:val="BodyText"/>
        <w:spacing w:before="1"/>
        <w:ind w:left="0" w:right="103"/>
        <w:rPr>
          <w:rFonts w:asciiTheme="minorHAnsi" w:hAnsiTheme="minorHAnsi" w:cstheme="minorHAnsi"/>
        </w:rPr>
      </w:pPr>
    </w:p>
    <w:p w14:paraId="26840CB2" w14:textId="23F0263D" w:rsidR="00CD286E" w:rsidRPr="00AF64F8" w:rsidRDefault="00CD286E" w:rsidP="00360EF0">
      <w:pPr>
        <w:pStyle w:val="BodyText"/>
        <w:spacing w:before="1"/>
        <w:ind w:left="0" w:right="103"/>
        <w:rPr>
          <w:rFonts w:asciiTheme="minorHAnsi" w:hAnsiTheme="minorHAnsi" w:cstheme="minorHAnsi"/>
        </w:rPr>
      </w:pPr>
      <w:r w:rsidRPr="00CD286E">
        <w:rPr>
          <w:rFonts w:asciiTheme="minorHAnsi" w:hAnsiTheme="minorHAnsi" w:cstheme="minorHAnsi"/>
        </w:rPr>
        <w:t xml:space="preserve">The following table references columns from the published and corresponding ASC X12 Implementation Guide.  Each row provides additional information on MassHealth’s specific business requirements and includes Notes/Comments to clarify intent and usage.  </w:t>
      </w:r>
    </w:p>
    <w:p w14:paraId="5ABF662E" w14:textId="77777777" w:rsidR="00AB5559" w:rsidRDefault="00AB5559">
      <w:pPr>
        <w:sectPr w:rsidR="00AB5559" w:rsidSect="005668A6">
          <w:pgSz w:w="12240" w:h="15840"/>
          <w:pgMar w:top="1260" w:right="940" w:bottom="1400" w:left="960" w:header="0" w:footer="720" w:gutter="0"/>
          <w:cols w:space="720"/>
          <w:docGrid w:linePitch="299"/>
        </w:sectPr>
      </w:pPr>
    </w:p>
    <w:p w14:paraId="7BBFD071" w14:textId="2AD321D6" w:rsidR="00AB5559" w:rsidRPr="000A6B22" w:rsidRDefault="0067700C" w:rsidP="005668A6">
      <w:pPr>
        <w:pStyle w:val="Heading3"/>
        <w:rPr>
          <w:spacing w:val="20"/>
        </w:rPr>
      </w:pPr>
      <w:bookmarkStart w:id="138" w:name="_Toc224748956"/>
      <w:r w:rsidRPr="000A6B22">
        <w:lastRenderedPageBreak/>
        <w:t>STANDARD</w:t>
      </w:r>
      <w:r w:rsidRPr="000A6B22">
        <w:rPr>
          <w:spacing w:val="40"/>
        </w:rPr>
        <w:t xml:space="preserve"> </w:t>
      </w:r>
      <w:r w:rsidRPr="000A6B22">
        <w:rPr>
          <w:spacing w:val="20"/>
        </w:rPr>
        <w:t>CLAIMS</w:t>
      </w:r>
      <w:bookmarkEnd w:id="138"/>
    </w:p>
    <w:p w14:paraId="08AC882C" w14:textId="77777777" w:rsidR="00AB5559" w:rsidRDefault="00AB5559" w:rsidP="00B2707A">
      <w:pPr>
        <w:pStyle w:val="BodyText"/>
        <w:spacing w:before="7"/>
        <w:ind w:left="0"/>
        <w:rPr>
          <w:rFonts w:ascii="BentonSans Bold"/>
          <w:b/>
          <w:sz w:val="16"/>
        </w:rPr>
      </w:pPr>
    </w:p>
    <w:tbl>
      <w:tblPr>
        <w:tblStyle w:val="TableGrid"/>
        <w:tblpPr w:leftFromText="180" w:rightFromText="180" w:vertAnchor="text" w:tblpXSpec="center" w:tblpY="1"/>
        <w:tblOverlap w:val="never"/>
        <w:tblW w:w="5000" w:type="pct"/>
        <w:tblBorders>
          <w:top w:val="single" w:sz="4" w:space="0" w:color="009895"/>
          <w:left w:val="single" w:sz="4" w:space="0" w:color="009895"/>
          <w:bottom w:val="single" w:sz="4" w:space="0" w:color="009895"/>
          <w:right w:val="single" w:sz="4" w:space="0" w:color="009895"/>
          <w:insideH w:val="single" w:sz="4" w:space="0" w:color="009895"/>
          <w:insideV w:val="single" w:sz="4" w:space="0" w:color="009895"/>
        </w:tblBorders>
        <w:tblLayout w:type="fixed"/>
        <w:tblLook w:val="01E0" w:firstRow="1" w:lastRow="1" w:firstColumn="1" w:lastColumn="1" w:noHBand="0" w:noVBand="0"/>
        <w:tblCaption w:val="Table on Standard Claims"/>
        <w:tblDescription w:val="This table describes validations in 837I based on the Implementation Guide and MassHealth specific guidance."/>
      </w:tblPr>
      <w:tblGrid>
        <w:gridCol w:w="1524"/>
        <w:gridCol w:w="1620"/>
        <w:gridCol w:w="1707"/>
        <w:gridCol w:w="1818"/>
        <w:gridCol w:w="1324"/>
        <w:gridCol w:w="2337"/>
      </w:tblGrid>
      <w:tr w:rsidR="00902C28" w14:paraId="329ADF1A" w14:textId="77777777" w:rsidTr="00D9742D">
        <w:trPr>
          <w:trHeight w:val="344"/>
          <w:tblHeader/>
        </w:trPr>
        <w:tc>
          <w:tcPr>
            <w:tcW w:w="738" w:type="pct"/>
            <w:tcBorders>
              <w:top w:val="single" w:sz="4" w:space="0" w:color="009895"/>
              <w:left w:val="single" w:sz="4" w:space="0" w:color="009895"/>
              <w:bottom w:val="single" w:sz="4" w:space="0" w:color="009895"/>
              <w:right w:val="single" w:sz="4" w:space="0" w:color="009895"/>
            </w:tcBorders>
            <w:shd w:val="clear" w:color="auto" w:fill="4DAFAF"/>
          </w:tcPr>
          <w:p w14:paraId="5DF0C30B" w14:textId="77777777" w:rsidR="00AB5559" w:rsidRPr="00F90CBE" w:rsidRDefault="0067700C" w:rsidP="003937BB">
            <w:pPr>
              <w:pStyle w:val="TableParagraph"/>
              <w:jc w:val="center"/>
              <w:rPr>
                <w:rFonts w:asciiTheme="minorHAnsi" w:hAnsiTheme="minorHAnsi" w:cstheme="minorHAnsi"/>
                <w:b/>
                <w:bCs/>
                <w:sz w:val="20"/>
              </w:rPr>
            </w:pPr>
            <w:r w:rsidRPr="00F90CBE">
              <w:rPr>
                <w:rFonts w:asciiTheme="minorHAnsi" w:hAnsiTheme="minorHAnsi" w:cstheme="minorHAnsi"/>
                <w:b/>
                <w:bCs/>
                <w:sz w:val="20"/>
              </w:rPr>
              <w:t>TR3 Page #</w:t>
            </w:r>
          </w:p>
        </w:tc>
        <w:tc>
          <w:tcPr>
            <w:tcW w:w="784" w:type="pct"/>
            <w:tcBorders>
              <w:top w:val="single" w:sz="4" w:space="0" w:color="009895"/>
              <w:left w:val="single" w:sz="4" w:space="0" w:color="009895"/>
              <w:bottom w:val="single" w:sz="4" w:space="0" w:color="009895"/>
              <w:right w:val="single" w:sz="4" w:space="0" w:color="009895"/>
            </w:tcBorders>
            <w:shd w:val="clear" w:color="auto" w:fill="4DAFAF"/>
          </w:tcPr>
          <w:p w14:paraId="78776CA3" w14:textId="77777777" w:rsidR="00AB5559" w:rsidRPr="00F90CBE" w:rsidRDefault="0067700C" w:rsidP="003937BB">
            <w:pPr>
              <w:pStyle w:val="TableParagraph"/>
              <w:ind w:left="89"/>
              <w:jc w:val="center"/>
              <w:rPr>
                <w:rFonts w:asciiTheme="minorHAnsi" w:hAnsiTheme="minorHAnsi" w:cstheme="minorHAnsi"/>
                <w:b/>
                <w:bCs/>
                <w:sz w:val="20"/>
              </w:rPr>
            </w:pPr>
            <w:r w:rsidRPr="00F90CBE">
              <w:rPr>
                <w:rFonts w:asciiTheme="minorHAnsi" w:hAnsiTheme="minorHAnsi" w:cstheme="minorHAnsi"/>
                <w:b/>
                <w:bCs/>
                <w:sz w:val="20"/>
              </w:rPr>
              <w:t>Loop ID</w:t>
            </w:r>
          </w:p>
        </w:tc>
        <w:tc>
          <w:tcPr>
            <w:tcW w:w="826" w:type="pct"/>
            <w:tcBorders>
              <w:top w:val="single" w:sz="4" w:space="0" w:color="009895"/>
              <w:left w:val="single" w:sz="4" w:space="0" w:color="009895"/>
              <w:bottom w:val="single" w:sz="4" w:space="0" w:color="009895"/>
              <w:right w:val="single" w:sz="4" w:space="0" w:color="009895"/>
            </w:tcBorders>
            <w:shd w:val="clear" w:color="auto" w:fill="4DAFAF"/>
          </w:tcPr>
          <w:p w14:paraId="188F9BC8" w14:textId="77777777" w:rsidR="00AB5559" w:rsidRPr="00F90CBE" w:rsidRDefault="0067700C" w:rsidP="003937BB">
            <w:pPr>
              <w:pStyle w:val="TableParagraph"/>
              <w:ind w:left="89"/>
              <w:jc w:val="center"/>
              <w:rPr>
                <w:rFonts w:asciiTheme="minorHAnsi" w:hAnsiTheme="minorHAnsi" w:cstheme="minorHAnsi"/>
                <w:b/>
                <w:bCs/>
                <w:sz w:val="20"/>
              </w:rPr>
            </w:pPr>
            <w:r w:rsidRPr="00F90CBE">
              <w:rPr>
                <w:rFonts w:asciiTheme="minorHAnsi" w:hAnsiTheme="minorHAnsi" w:cstheme="minorHAnsi"/>
                <w:b/>
                <w:bCs/>
                <w:sz w:val="20"/>
              </w:rPr>
              <w:t>Reference</w:t>
            </w:r>
          </w:p>
        </w:tc>
        <w:tc>
          <w:tcPr>
            <w:tcW w:w="880" w:type="pct"/>
            <w:tcBorders>
              <w:top w:val="single" w:sz="4" w:space="0" w:color="009895"/>
              <w:left w:val="single" w:sz="4" w:space="0" w:color="009895"/>
              <w:bottom w:val="single" w:sz="4" w:space="0" w:color="009895"/>
              <w:right w:val="single" w:sz="4" w:space="0" w:color="009895"/>
            </w:tcBorders>
            <w:shd w:val="clear" w:color="auto" w:fill="4DAFAF"/>
          </w:tcPr>
          <w:p w14:paraId="58581727" w14:textId="77777777" w:rsidR="00AB5559" w:rsidRPr="00F90CBE" w:rsidRDefault="0067700C" w:rsidP="003937BB">
            <w:pPr>
              <w:pStyle w:val="TableParagraph"/>
              <w:jc w:val="center"/>
              <w:rPr>
                <w:rFonts w:asciiTheme="minorHAnsi" w:hAnsiTheme="minorHAnsi" w:cstheme="minorHAnsi"/>
                <w:b/>
                <w:bCs/>
                <w:sz w:val="20"/>
              </w:rPr>
            </w:pPr>
            <w:r w:rsidRPr="00F90CBE">
              <w:rPr>
                <w:rFonts w:asciiTheme="minorHAnsi" w:hAnsiTheme="minorHAnsi" w:cstheme="minorHAnsi"/>
                <w:b/>
                <w:bCs/>
                <w:sz w:val="20"/>
              </w:rPr>
              <w:t>Name</w:t>
            </w:r>
          </w:p>
        </w:tc>
        <w:tc>
          <w:tcPr>
            <w:tcW w:w="641" w:type="pct"/>
            <w:tcBorders>
              <w:top w:val="nil"/>
              <w:left w:val="single" w:sz="4" w:space="0" w:color="009895"/>
              <w:bottom w:val="single" w:sz="4" w:space="0" w:color="009895"/>
              <w:right w:val="single" w:sz="4" w:space="0" w:color="009895"/>
            </w:tcBorders>
            <w:shd w:val="clear" w:color="auto" w:fill="4DAFAF"/>
          </w:tcPr>
          <w:p w14:paraId="467D28A8" w14:textId="77777777" w:rsidR="00AB5559" w:rsidRPr="00F90CBE" w:rsidRDefault="0067700C" w:rsidP="003937BB">
            <w:pPr>
              <w:pStyle w:val="TableParagraph"/>
              <w:jc w:val="center"/>
              <w:rPr>
                <w:rFonts w:asciiTheme="minorHAnsi" w:hAnsiTheme="minorHAnsi" w:cstheme="minorHAnsi"/>
                <w:b/>
                <w:bCs/>
                <w:sz w:val="20"/>
              </w:rPr>
            </w:pPr>
            <w:r w:rsidRPr="00F90CBE">
              <w:rPr>
                <w:rFonts w:asciiTheme="minorHAnsi" w:hAnsiTheme="minorHAnsi" w:cstheme="minorHAnsi"/>
                <w:b/>
                <w:bCs/>
                <w:sz w:val="20"/>
              </w:rPr>
              <w:t>Codes</w:t>
            </w:r>
          </w:p>
        </w:tc>
        <w:tc>
          <w:tcPr>
            <w:tcW w:w="1131" w:type="pct"/>
            <w:tcBorders>
              <w:top w:val="single" w:sz="4" w:space="0" w:color="009895"/>
              <w:left w:val="single" w:sz="4" w:space="0" w:color="009895"/>
              <w:bottom w:val="single" w:sz="4" w:space="0" w:color="009895"/>
              <w:right w:val="single" w:sz="4" w:space="0" w:color="009895"/>
            </w:tcBorders>
            <w:shd w:val="clear" w:color="auto" w:fill="4DAFAF"/>
          </w:tcPr>
          <w:p w14:paraId="4A8D87AD" w14:textId="77777777" w:rsidR="00AB5559" w:rsidRPr="00F90CBE" w:rsidRDefault="0067700C" w:rsidP="003937BB">
            <w:pPr>
              <w:pStyle w:val="TableParagraph"/>
              <w:jc w:val="center"/>
              <w:rPr>
                <w:rFonts w:asciiTheme="minorHAnsi" w:hAnsiTheme="minorHAnsi" w:cstheme="minorHAnsi"/>
                <w:b/>
                <w:bCs/>
                <w:sz w:val="20"/>
              </w:rPr>
            </w:pPr>
            <w:r w:rsidRPr="00F90CBE">
              <w:rPr>
                <w:rFonts w:asciiTheme="minorHAnsi" w:hAnsiTheme="minorHAnsi" w:cstheme="minorHAnsi"/>
                <w:b/>
                <w:bCs/>
                <w:sz w:val="20"/>
              </w:rPr>
              <w:t>Notes/Comments</w:t>
            </w:r>
          </w:p>
        </w:tc>
      </w:tr>
      <w:tr w:rsidR="00A27D15" w14:paraId="0F18E3E1" w14:textId="77777777" w:rsidTr="00902C28">
        <w:trPr>
          <w:trHeight w:val="1423"/>
        </w:trPr>
        <w:tc>
          <w:tcPr>
            <w:tcW w:w="738" w:type="pct"/>
            <w:tcBorders>
              <w:top w:val="single" w:sz="4" w:space="0" w:color="009895"/>
            </w:tcBorders>
          </w:tcPr>
          <w:p w14:paraId="1D02406F" w14:textId="77777777" w:rsidR="008825CB" w:rsidRPr="00F6036A" w:rsidRDefault="008825CB"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40</w:t>
            </w:r>
          </w:p>
        </w:tc>
        <w:tc>
          <w:tcPr>
            <w:tcW w:w="784" w:type="pct"/>
            <w:tcBorders>
              <w:top w:val="single" w:sz="4" w:space="0" w:color="009895"/>
            </w:tcBorders>
          </w:tcPr>
          <w:p w14:paraId="462EDCE2" w14:textId="0938EE51" w:rsidR="008825CB" w:rsidRPr="00F6036A" w:rsidRDefault="008825CB"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1000A</w:t>
            </w:r>
          </w:p>
        </w:tc>
        <w:tc>
          <w:tcPr>
            <w:tcW w:w="826" w:type="pct"/>
            <w:tcBorders>
              <w:top w:val="single" w:sz="4" w:space="0" w:color="009895"/>
            </w:tcBorders>
          </w:tcPr>
          <w:p w14:paraId="0EDC96D5" w14:textId="525F0571" w:rsidR="008825CB" w:rsidRPr="00F6036A" w:rsidRDefault="008825CB"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NM10</w:t>
            </w:r>
            <w:r w:rsidR="005607AF" w:rsidRPr="00F6036A">
              <w:rPr>
                <w:rFonts w:asciiTheme="minorHAnsi" w:hAnsiTheme="minorHAnsi" w:cstheme="minorBidi"/>
                <w:sz w:val="20"/>
                <w:szCs w:val="20"/>
              </w:rPr>
              <w:t>3</w:t>
            </w:r>
          </w:p>
        </w:tc>
        <w:tc>
          <w:tcPr>
            <w:tcW w:w="880" w:type="pct"/>
            <w:tcBorders>
              <w:top w:val="single" w:sz="4" w:space="0" w:color="009895"/>
            </w:tcBorders>
          </w:tcPr>
          <w:p w14:paraId="3F931CDB" w14:textId="5AE32795" w:rsidR="008825CB" w:rsidRPr="00F6036A" w:rsidRDefault="008825CB"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Submitted Name</w:t>
            </w:r>
          </w:p>
        </w:tc>
        <w:tc>
          <w:tcPr>
            <w:tcW w:w="641" w:type="pct"/>
            <w:tcBorders>
              <w:top w:val="single" w:sz="4" w:space="0" w:color="009895"/>
            </w:tcBorders>
          </w:tcPr>
          <w:p w14:paraId="09C6CF3C" w14:textId="77777777" w:rsidR="008825CB" w:rsidRPr="00F6036A" w:rsidRDefault="008825CB" w:rsidP="003937BB">
            <w:pPr>
              <w:pStyle w:val="TableParagraph"/>
              <w:spacing w:before="0"/>
              <w:ind w:left="0"/>
              <w:rPr>
                <w:rFonts w:asciiTheme="minorHAnsi" w:hAnsiTheme="minorHAnsi" w:cstheme="minorBidi"/>
                <w:sz w:val="20"/>
                <w:szCs w:val="20"/>
              </w:rPr>
            </w:pPr>
          </w:p>
        </w:tc>
        <w:tc>
          <w:tcPr>
            <w:tcW w:w="1131" w:type="pct"/>
            <w:tcBorders>
              <w:top w:val="single" w:sz="4" w:space="0" w:color="009895"/>
            </w:tcBorders>
          </w:tcPr>
          <w:p w14:paraId="2B08E3D3" w14:textId="24D64B3D" w:rsidR="008825CB" w:rsidRPr="00F6036A" w:rsidRDefault="001F04BF" w:rsidP="003937BB">
            <w:pPr>
              <w:pStyle w:val="TableParagraph"/>
              <w:spacing w:before="0"/>
              <w:ind w:left="0" w:right="87"/>
              <w:rPr>
                <w:rFonts w:asciiTheme="minorHAnsi" w:hAnsiTheme="minorHAnsi" w:cstheme="minorBidi"/>
                <w:sz w:val="20"/>
                <w:szCs w:val="20"/>
              </w:rPr>
            </w:pPr>
            <w:r>
              <w:rPr>
                <w:rFonts w:asciiTheme="minorHAnsi" w:hAnsiTheme="minorHAnsi" w:cstheme="minorBidi"/>
                <w:sz w:val="20"/>
                <w:szCs w:val="20"/>
              </w:rPr>
              <w:t>The o</w:t>
            </w:r>
            <w:r w:rsidR="128F05DD" w:rsidRPr="00F6036A">
              <w:rPr>
                <w:rFonts w:asciiTheme="minorHAnsi" w:hAnsiTheme="minorHAnsi" w:cstheme="minorBidi"/>
                <w:sz w:val="20"/>
                <w:szCs w:val="20"/>
              </w:rPr>
              <w:t>rganization name</w:t>
            </w:r>
            <w:r w:rsidR="0FBF1443" w:rsidRPr="00F6036A">
              <w:rPr>
                <w:rFonts w:asciiTheme="minorHAnsi" w:hAnsiTheme="minorHAnsi" w:cstheme="minorBidi"/>
                <w:sz w:val="20"/>
                <w:szCs w:val="20"/>
              </w:rPr>
              <w:t xml:space="preserve"> must be </w:t>
            </w:r>
            <w:r w:rsidR="128F05DD" w:rsidRPr="00F6036A">
              <w:rPr>
                <w:rFonts w:asciiTheme="minorHAnsi" w:hAnsiTheme="minorHAnsi" w:cstheme="minorBidi"/>
                <w:sz w:val="20"/>
                <w:szCs w:val="20"/>
              </w:rPr>
              <w:t>consistent with the MassHealth-assigned Trading Partner ID</w:t>
            </w:r>
            <w:r w:rsidR="002C39FF">
              <w:rPr>
                <w:rFonts w:asciiTheme="minorHAnsi" w:hAnsiTheme="minorHAnsi" w:cstheme="minorBidi"/>
                <w:sz w:val="20"/>
                <w:szCs w:val="20"/>
              </w:rPr>
              <w:t xml:space="preserve"> (PID/SL)</w:t>
            </w:r>
            <w:r w:rsidR="00B20F3B">
              <w:rPr>
                <w:rFonts w:asciiTheme="minorHAnsi" w:hAnsiTheme="minorHAnsi" w:cstheme="minorBidi"/>
                <w:sz w:val="20"/>
                <w:szCs w:val="20"/>
              </w:rPr>
              <w:t>.</w:t>
            </w:r>
          </w:p>
        </w:tc>
      </w:tr>
      <w:tr w:rsidR="00A27D15" w14:paraId="3326A6B7" w14:textId="77777777" w:rsidTr="00F90CBE">
        <w:trPr>
          <w:trHeight w:val="1423"/>
        </w:trPr>
        <w:tc>
          <w:tcPr>
            <w:tcW w:w="738" w:type="pct"/>
          </w:tcPr>
          <w:p w14:paraId="61897019" w14:textId="1B78420E" w:rsidR="00AB5559" w:rsidRPr="00F6036A" w:rsidRDefault="008825CB"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40</w:t>
            </w:r>
          </w:p>
        </w:tc>
        <w:tc>
          <w:tcPr>
            <w:tcW w:w="784" w:type="pct"/>
          </w:tcPr>
          <w:p w14:paraId="709E5103" w14:textId="23A78A57" w:rsidR="00AB5559" w:rsidRPr="00F6036A" w:rsidRDefault="0067700C"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1000A</w:t>
            </w:r>
          </w:p>
        </w:tc>
        <w:tc>
          <w:tcPr>
            <w:tcW w:w="826" w:type="pct"/>
          </w:tcPr>
          <w:p w14:paraId="0496C971" w14:textId="77777777" w:rsidR="00AB5559" w:rsidRPr="00F6036A" w:rsidRDefault="0067700C"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NM109</w:t>
            </w:r>
          </w:p>
        </w:tc>
        <w:tc>
          <w:tcPr>
            <w:tcW w:w="880" w:type="pct"/>
          </w:tcPr>
          <w:p w14:paraId="27BAB684" w14:textId="77777777" w:rsidR="00AB5559" w:rsidRPr="00F6036A" w:rsidRDefault="0067700C"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Submitter Identifier</w:t>
            </w:r>
          </w:p>
        </w:tc>
        <w:tc>
          <w:tcPr>
            <w:tcW w:w="641" w:type="pct"/>
          </w:tcPr>
          <w:p w14:paraId="40F89DDA" w14:textId="5D90F8A5" w:rsidR="00AB5559" w:rsidRPr="00F6036A" w:rsidRDefault="00AB5559" w:rsidP="003937BB">
            <w:pPr>
              <w:pStyle w:val="TableParagraph"/>
              <w:spacing w:before="0"/>
              <w:ind w:left="0"/>
              <w:rPr>
                <w:rFonts w:asciiTheme="minorHAnsi" w:hAnsiTheme="minorHAnsi" w:cstheme="minorBidi"/>
                <w:sz w:val="20"/>
                <w:szCs w:val="20"/>
              </w:rPr>
            </w:pPr>
          </w:p>
        </w:tc>
        <w:tc>
          <w:tcPr>
            <w:tcW w:w="1131" w:type="pct"/>
          </w:tcPr>
          <w:p w14:paraId="6B97A1CA" w14:textId="012603A7" w:rsidR="00AB5559" w:rsidRPr="00F6036A" w:rsidRDefault="00A45ECA" w:rsidP="003937BB">
            <w:pPr>
              <w:pStyle w:val="TableParagraph"/>
              <w:spacing w:before="0"/>
              <w:ind w:left="0" w:right="87"/>
              <w:rPr>
                <w:rFonts w:asciiTheme="minorHAnsi" w:hAnsiTheme="minorHAnsi" w:cstheme="minorBidi"/>
                <w:sz w:val="20"/>
                <w:szCs w:val="20"/>
              </w:rPr>
            </w:pPr>
            <w:r w:rsidRPr="00F6036A">
              <w:rPr>
                <w:rFonts w:asciiTheme="minorHAnsi" w:hAnsiTheme="minorHAnsi" w:cstheme="minorBidi"/>
                <w:sz w:val="20"/>
                <w:szCs w:val="20"/>
              </w:rPr>
              <w:t xml:space="preserve">Trading Partner ID </w:t>
            </w:r>
            <w:r w:rsidR="001F04BF">
              <w:rPr>
                <w:rFonts w:asciiTheme="minorHAnsi" w:hAnsiTheme="minorHAnsi" w:cstheme="minorBidi"/>
                <w:sz w:val="20"/>
                <w:szCs w:val="20"/>
              </w:rPr>
              <w:t xml:space="preserve">(PID/SL) </w:t>
            </w:r>
            <w:r w:rsidRPr="00F6036A">
              <w:rPr>
                <w:rFonts w:asciiTheme="minorHAnsi" w:hAnsiTheme="minorHAnsi" w:cstheme="minorBidi"/>
                <w:sz w:val="20"/>
                <w:szCs w:val="20"/>
              </w:rPr>
              <w:t>assigned by MassHealth (the</w:t>
            </w:r>
            <w:r w:rsidR="006605CC">
              <w:rPr>
                <w:rFonts w:asciiTheme="minorHAnsi" w:hAnsiTheme="minorHAnsi" w:cstheme="minorBidi"/>
                <w:sz w:val="20"/>
                <w:szCs w:val="20"/>
              </w:rPr>
              <w:t xml:space="preserve"> </w:t>
            </w:r>
            <w:r w:rsidRPr="3454102F">
              <w:rPr>
                <w:rFonts w:asciiTheme="minorHAnsi" w:hAnsiTheme="minorHAnsi" w:cstheme="minorBidi"/>
                <w:sz w:val="20"/>
                <w:szCs w:val="20"/>
              </w:rPr>
              <w:t>10-character MassHealth MMIS provider number including service location)</w:t>
            </w:r>
          </w:p>
        </w:tc>
      </w:tr>
      <w:tr w:rsidR="00A27D15" w14:paraId="0440B746" w14:textId="77777777" w:rsidTr="00E60DEF">
        <w:trPr>
          <w:trHeight w:val="796"/>
        </w:trPr>
        <w:tc>
          <w:tcPr>
            <w:tcW w:w="738" w:type="pct"/>
          </w:tcPr>
          <w:p w14:paraId="4DDCDC88" w14:textId="342EF766" w:rsidR="006426F5" w:rsidRPr="00F6036A" w:rsidRDefault="006426F5"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42</w:t>
            </w:r>
          </w:p>
        </w:tc>
        <w:tc>
          <w:tcPr>
            <w:tcW w:w="784" w:type="pct"/>
          </w:tcPr>
          <w:p w14:paraId="2D051D95" w14:textId="5CAFDCB6" w:rsidR="006426F5" w:rsidRPr="00F6036A" w:rsidRDefault="006426F5"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1000A</w:t>
            </w:r>
          </w:p>
        </w:tc>
        <w:tc>
          <w:tcPr>
            <w:tcW w:w="826" w:type="pct"/>
          </w:tcPr>
          <w:p w14:paraId="384C9E3E" w14:textId="39723CC9" w:rsidR="006426F5" w:rsidRPr="00F6036A" w:rsidRDefault="006426F5"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PER03</w:t>
            </w:r>
          </w:p>
        </w:tc>
        <w:tc>
          <w:tcPr>
            <w:tcW w:w="880" w:type="pct"/>
          </w:tcPr>
          <w:p w14:paraId="6E5F8471" w14:textId="4C9A6706" w:rsidR="006426F5" w:rsidRPr="00F6036A" w:rsidRDefault="006426F5"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Communication Number Qualification</w:t>
            </w:r>
          </w:p>
        </w:tc>
        <w:tc>
          <w:tcPr>
            <w:tcW w:w="641" w:type="pct"/>
          </w:tcPr>
          <w:p w14:paraId="6168CDAC" w14:textId="0E5068F9" w:rsidR="006426F5" w:rsidRPr="00F6036A" w:rsidRDefault="006426F5"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EM</w:t>
            </w:r>
          </w:p>
        </w:tc>
        <w:tc>
          <w:tcPr>
            <w:tcW w:w="1131" w:type="pct"/>
          </w:tcPr>
          <w:p w14:paraId="0CA72B9C" w14:textId="385D1242" w:rsidR="006426F5" w:rsidRPr="00F6036A" w:rsidRDefault="2D1A3D97" w:rsidP="003937BB">
            <w:pPr>
              <w:pStyle w:val="TableParagraph"/>
              <w:spacing w:before="0"/>
              <w:ind w:left="0" w:right="87"/>
              <w:rPr>
                <w:rFonts w:asciiTheme="minorHAnsi" w:hAnsiTheme="minorHAnsi" w:cstheme="minorBidi"/>
                <w:sz w:val="20"/>
                <w:szCs w:val="20"/>
              </w:rPr>
            </w:pPr>
            <w:r w:rsidRPr="00F6036A">
              <w:rPr>
                <w:rFonts w:asciiTheme="minorHAnsi" w:hAnsiTheme="minorHAnsi" w:cstheme="minorBidi"/>
                <w:sz w:val="20"/>
                <w:szCs w:val="20"/>
              </w:rPr>
              <w:t xml:space="preserve">MassHealth </w:t>
            </w:r>
            <w:r w:rsidR="00EA4B40">
              <w:rPr>
                <w:rFonts w:asciiTheme="minorHAnsi" w:hAnsiTheme="minorHAnsi" w:cstheme="minorBidi"/>
                <w:sz w:val="20"/>
                <w:szCs w:val="20"/>
              </w:rPr>
              <w:t>allows</w:t>
            </w:r>
            <w:r w:rsidR="00E40C3A">
              <w:rPr>
                <w:rFonts w:asciiTheme="minorHAnsi" w:hAnsiTheme="minorHAnsi" w:cstheme="minorBidi"/>
                <w:sz w:val="20"/>
                <w:szCs w:val="20"/>
              </w:rPr>
              <w:t xml:space="preserve"> only</w:t>
            </w:r>
            <w:r w:rsidR="0A360CD3" w:rsidRPr="00F6036A">
              <w:rPr>
                <w:rFonts w:asciiTheme="minorHAnsi" w:hAnsiTheme="minorHAnsi" w:cstheme="minorBidi"/>
                <w:sz w:val="20"/>
                <w:szCs w:val="20"/>
              </w:rPr>
              <w:t xml:space="preserve"> the contact’s email address. </w:t>
            </w:r>
          </w:p>
        </w:tc>
      </w:tr>
      <w:tr w:rsidR="00A27D15" w14:paraId="4752C1B3" w14:textId="77777777" w:rsidTr="00E60DEF">
        <w:trPr>
          <w:trHeight w:val="364"/>
        </w:trPr>
        <w:tc>
          <w:tcPr>
            <w:tcW w:w="738" w:type="pct"/>
          </w:tcPr>
          <w:p w14:paraId="4243E709" w14:textId="74B4AE1C" w:rsidR="006426F5" w:rsidRPr="00F6036A" w:rsidRDefault="006426F5"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45</w:t>
            </w:r>
          </w:p>
        </w:tc>
        <w:tc>
          <w:tcPr>
            <w:tcW w:w="784" w:type="pct"/>
          </w:tcPr>
          <w:p w14:paraId="4203271A" w14:textId="2C4B8D1C" w:rsidR="006426F5" w:rsidRPr="00F6036A" w:rsidRDefault="006426F5"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1000B</w:t>
            </w:r>
          </w:p>
        </w:tc>
        <w:tc>
          <w:tcPr>
            <w:tcW w:w="826" w:type="pct"/>
          </w:tcPr>
          <w:p w14:paraId="0DFFDA54" w14:textId="63CEAACC" w:rsidR="006426F5" w:rsidRPr="00F6036A" w:rsidRDefault="006426F5"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NM103</w:t>
            </w:r>
          </w:p>
        </w:tc>
        <w:tc>
          <w:tcPr>
            <w:tcW w:w="880" w:type="pct"/>
          </w:tcPr>
          <w:p w14:paraId="2B677FBD" w14:textId="0E7FF7F3" w:rsidR="006426F5" w:rsidRPr="00F6036A" w:rsidRDefault="006426F5"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Receiver Name</w:t>
            </w:r>
          </w:p>
        </w:tc>
        <w:tc>
          <w:tcPr>
            <w:tcW w:w="641" w:type="pct"/>
          </w:tcPr>
          <w:p w14:paraId="3C9C4A7B" w14:textId="111EDD33" w:rsidR="006426F5" w:rsidRPr="00F6036A" w:rsidRDefault="006426F5"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MassHealth</w:t>
            </w:r>
          </w:p>
        </w:tc>
        <w:tc>
          <w:tcPr>
            <w:tcW w:w="1131" w:type="pct"/>
          </w:tcPr>
          <w:p w14:paraId="52E21BD6" w14:textId="5C05D188" w:rsidR="006426F5" w:rsidRPr="00F6036A" w:rsidRDefault="006426F5" w:rsidP="003937BB">
            <w:pPr>
              <w:pStyle w:val="TableParagraph"/>
              <w:spacing w:before="0"/>
              <w:ind w:left="0" w:right="87"/>
              <w:rPr>
                <w:rFonts w:asciiTheme="minorHAnsi" w:hAnsiTheme="minorHAnsi" w:cstheme="minorBidi"/>
                <w:sz w:val="20"/>
                <w:szCs w:val="20"/>
              </w:rPr>
            </w:pPr>
          </w:p>
        </w:tc>
      </w:tr>
      <w:tr w:rsidR="00A27D15" w14:paraId="0FB0EF11" w14:textId="77777777" w:rsidTr="00E60DEF">
        <w:trPr>
          <w:trHeight w:val="598"/>
        </w:trPr>
        <w:tc>
          <w:tcPr>
            <w:tcW w:w="738" w:type="pct"/>
          </w:tcPr>
          <w:p w14:paraId="78BC467C" w14:textId="3A1FD7E8" w:rsidR="00B9006E" w:rsidRPr="00F6036A" w:rsidRDefault="006426F5"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45</w:t>
            </w:r>
          </w:p>
        </w:tc>
        <w:tc>
          <w:tcPr>
            <w:tcW w:w="784" w:type="pct"/>
          </w:tcPr>
          <w:p w14:paraId="69E8F995" w14:textId="1E466A6C" w:rsidR="00B9006E" w:rsidRPr="00F6036A" w:rsidRDefault="00B9006E"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1000B</w:t>
            </w:r>
          </w:p>
        </w:tc>
        <w:tc>
          <w:tcPr>
            <w:tcW w:w="826" w:type="pct"/>
          </w:tcPr>
          <w:p w14:paraId="29BBB0C2" w14:textId="0E6D6DA1" w:rsidR="00B9006E" w:rsidRPr="00F6036A" w:rsidRDefault="00B9006E"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NM109</w:t>
            </w:r>
          </w:p>
        </w:tc>
        <w:tc>
          <w:tcPr>
            <w:tcW w:w="880" w:type="pct"/>
          </w:tcPr>
          <w:p w14:paraId="2078BDF9" w14:textId="17137C67" w:rsidR="00B9006E" w:rsidRPr="00F6036A" w:rsidRDefault="00B9006E"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Receiver Primary Identifier</w:t>
            </w:r>
          </w:p>
        </w:tc>
        <w:tc>
          <w:tcPr>
            <w:tcW w:w="641" w:type="pct"/>
          </w:tcPr>
          <w:p w14:paraId="531CB579" w14:textId="78CC8D3E" w:rsidR="00B9006E" w:rsidRPr="00F6036A" w:rsidRDefault="00B9006E"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DMA7384</w:t>
            </w:r>
          </w:p>
        </w:tc>
        <w:tc>
          <w:tcPr>
            <w:tcW w:w="1131" w:type="pct"/>
          </w:tcPr>
          <w:p w14:paraId="0F6ACFC2" w14:textId="1EB63638" w:rsidR="00B9006E" w:rsidRDefault="00B9006E" w:rsidP="003937BB">
            <w:pPr>
              <w:pStyle w:val="TableParagraph"/>
              <w:spacing w:before="0"/>
              <w:ind w:left="0" w:right="87"/>
              <w:rPr>
                <w:rFonts w:asciiTheme="minorHAnsi" w:hAnsiTheme="minorHAnsi" w:cstheme="minorBidi"/>
                <w:sz w:val="20"/>
                <w:szCs w:val="20"/>
              </w:rPr>
            </w:pPr>
          </w:p>
        </w:tc>
      </w:tr>
      <w:tr w:rsidR="00A27D15" w14:paraId="746894E8" w14:textId="77777777" w:rsidTr="00E60DEF">
        <w:trPr>
          <w:trHeight w:val="580"/>
        </w:trPr>
        <w:tc>
          <w:tcPr>
            <w:tcW w:w="738" w:type="pct"/>
          </w:tcPr>
          <w:p w14:paraId="0A8E3CC7" w14:textId="419E8528" w:rsidR="00B9006E" w:rsidRPr="00F6036A" w:rsidRDefault="00381D75"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48</w:t>
            </w:r>
          </w:p>
        </w:tc>
        <w:tc>
          <w:tcPr>
            <w:tcW w:w="784" w:type="pct"/>
          </w:tcPr>
          <w:p w14:paraId="0DBE42F0" w14:textId="77777777" w:rsidR="00B9006E" w:rsidRPr="00864E33" w:rsidRDefault="00B9006E" w:rsidP="003937BB">
            <w:pPr>
              <w:pStyle w:val="TableParagraph"/>
              <w:spacing w:before="0"/>
              <w:ind w:left="0"/>
              <w:rPr>
                <w:rFonts w:asciiTheme="minorHAnsi" w:hAnsiTheme="minorHAnsi" w:cstheme="minorBidi"/>
                <w:sz w:val="20"/>
                <w:szCs w:val="20"/>
              </w:rPr>
            </w:pPr>
            <w:r w:rsidRPr="5BB20612">
              <w:rPr>
                <w:rFonts w:asciiTheme="minorHAnsi" w:hAnsiTheme="minorHAnsi" w:cstheme="minorBidi"/>
                <w:sz w:val="20"/>
                <w:szCs w:val="20"/>
              </w:rPr>
              <w:t>2000A</w:t>
            </w:r>
          </w:p>
        </w:tc>
        <w:tc>
          <w:tcPr>
            <w:tcW w:w="826" w:type="pct"/>
          </w:tcPr>
          <w:p w14:paraId="571A9DD8" w14:textId="04AD920E" w:rsidR="00B9006E" w:rsidRPr="00F6036A" w:rsidRDefault="00B9006E"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PRV0</w:t>
            </w:r>
            <w:r w:rsidR="00680E46">
              <w:rPr>
                <w:rFonts w:asciiTheme="minorHAnsi" w:hAnsiTheme="minorHAnsi" w:cstheme="minorBidi"/>
                <w:sz w:val="20"/>
                <w:szCs w:val="20"/>
              </w:rPr>
              <w:t>1</w:t>
            </w:r>
          </w:p>
        </w:tc>
        <w:tc>
          <w:tcPr>
            <w:tcW w:w="880" w:type="pct"/>
          </w:tcPr>
          <w:p w14:paraId="33264B33" w14:textId="77777777" w:rsidR="00B9006E" w:rsidRPr="00F6036A" w:rsidRDefault="00B9006E"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Provider Taxonomy Code</w:t>
            </w:r>
          </w:p>
        </w:tc>
        <w:tc>
          <w:tcPr>
            <w:tcW w:w="641" w:type="pct"/>
          </w:tcPr>
          <w:p w14:paraId="5F1FB44C" w14:textId="6337C8D3" w:rsidR="00B9006E" w:rsidRPr="00F6036A" w:rsidRDefault="00680E46" w:rsidP="003937BB">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BI</w:t>
            </w:r>
          </w:p>
        </w:tc>
        <w:tc>
          <w:tcPr>
            <w:tcW w:w="1131" w:type="pct"/>
          </w:tcPr>
          <w:p w14:paraId="5E54C078" w14:textId="607E0956" w:rsidR="00B9006E" w:rsidRPr="00864E33" w:rsidRDefault="00B9006E" w:rsidP="003937BB">
            <w:pPr>
              <w:pStyle w:val="TableParagraph"/>
              <w:spacing w:before="0"/>
              <w:ind w:left="0"/>
              <w:rPr>
                <w:rFonts w:asciiTheme="minorHAnsi" w:hAnsiTheme="minorHAnsi" w:cstheme="minorBidi"/>
                <w:sz w:val="20"/>
                <w:szCs w:val="20"/>
              </w:rPr>
            </w:pPr>
          </w:p>
        </w:tc>
      </w:tr>
      <w:tr w:rsidR="00A27D15" w14:paraId="27E38974" w14:textId="77777777" w:rsidTr="00F90CBE">
        <w:trPr>
          <w:trHeight w:val="931"/>
        </w:trPr>
        <w:tc>
          <w:tcPr>
            <w:tcW w:w="738" w:type="pct"/>
          </w:tcPr>
          <w:p w14:paraId="2E8DDA04" w14:textId="776717C2" w:rsidR="006D0100" w:rsidRPr="00F6036A" w:rsidRDefault="00FB0BB3"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55</w:t>
            </w:r>
          </w:p>
        </w:tc>
        <w:tc>
          <w:tcPr>
            <w:tcW w:w="784" w:type="pct"/>
          </w:tcPr>
          <w:p w14:paraId="12F18E5E" w14:textId="002E7722" w:rsidR="006D0100" w:rsidRPr="00F6036A" w:rsidRDefault="006D0100"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2010AA</w:t>
            </w:r>
          </w:p>
        </w:tc>
        <w:tc>
          <w:tcPr>
            <w:tcW w:w="826" w:type="pct"/>
          </w:tcPr>
          <w:p w14:paraId="57EF677E" w14:textId="0E735904" w:rsidR="006D0100" w:rsidRPr="00F6036A" w:rsidRDefault="006D0100"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NM109</w:t>
            </w:r>
          </w:p>
        </w:tc>
        <w:tc>
          <w:tcPr>
            <w:tcW w:w="880" w:type="pct"/>
          </w:tcPr>
          <w:p w14:paraId="16622138" w14:textId="0058BD42" w:rsidR="006D0100" w:rsidRPr="00F6036A" w:rsidRDefault="006D0100"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Billing Provider Identifier</w:t>
            </w:r>
          </w:p>
        </w:tc>
        <w:tc>
          <w:tcPr>
            <w:tcW w:w="641" w:type="pct"/>
          </w:tcPr>
          <w:p w14:paraId="4DA13005" w14:textId="77777777" w:rsidR="006D0100" w:rsidRPr="00F6036A" w:rsidRDefault="006D0100" w:rsidP="003937BB">
            <w:pPr>
              <w:pStyle w:val="TableParagraph"/>
              <w:spacing w:before="0"/>
              <w:ind w:left="0"/>
              <w:rPr>
                <w:rFonts w:asciiTheme="minorHAnsi" w:hAnsiTheme="minorHAnsi" w:cstheme="minorBidi"/>
                <w:sz w:val="20"/>
                <w:szCs w:val="20"/>
              </w:rPr>
            </w:pPr>
          </w:p>
        </w:tc>
        <w:tc>
          <w:tcPr>
            <w:tcW w:w="1131" w:type="pct"/>
          </w:tcPr>
          <w:p w14:paraId="3BBBFF04" w14:textId="6644411F" w:rsidR="006D0100" w:rsidRPr="00F6036A" w:rsidRDefault="712DE38D" w:rsidP="003937BB">
            <w:pPr>
              <w:pStyle w:val="TableParagraph"/>
              <w:spacing w:before="0"/>
              <w:ind w:left="0"/>
              <w:rPr>
                <w:rFonts w:asciiTheme="minorHAnsi" w:hAnsiTheme="minorHAnsi" w:cstheme="minorBidi"/>
                <w:sz w:val="20"/>
                <w:szCs w:val="20"/>
              </w:rPr>
            </w:pPr>
            <w:r w:rsidRPr="60F26C07">
              <w:rPr>
                <w:rFonts w:asciiTheme="minorHAnsi" w:hAnsiTheme="minorHAnsi" w:cstheme="minorBidi"/>
                <w:sz w:val="20"/>
                <w:szCs w:val="20"/>
              </w:rPr>
              <w:t>If you are an atypical provider</w:t>
            </w:r>
            <w:r w:rsidR="208118A1" w:rsidRPr="60F26C07">
              <w:rPr>
                <w:rFonts w:asciiTheme="minorHAnsi" w:hAnsiTheme="minorHAnsi" w:cstheme="minorBidi"/>
                <w:sz w:val="20"/>
                <w:szCs w:val="20"/>
              </w:rPr>
              <w:t xml:space="preserve"> and do not have an NPI</w:t>
            </w:r>
            <w:r w:rsidRPr="60F26C07">
              <w:rPr>
                <w:rFonts w:asciiTheme="minorHAnsi" w:hAnsiTheme="minorHAnsi" w:cstheme="minorBidi"/>
                <w:sz w:val="20"/>
                <w:szCs w:val="20"/>
              </w:rPr>
              <w:t xml:space="preserve">, </w:t>
            </w:r>
            <w:r w:rsidR="40422BD8" w:rsidRPr="60F26C07">
              <w:rPr>
                <w:rFonts w:asciiTheme="minorHAnsi" w:hAnsiTheme="minorHAnsi" w:cstheme="minorBidi"/>
                <w:sz w:val="20"/>
                <w:szCs w:val="20"/>
              </w:rPr>
              <w:t xml:space="preserve">populate </w:t>
            </w:r>
            <w:r w:rsidR="001F04BF">
              <w:rPr>
                <w:rFonts w:asciiTheme="minorHAnsi" w:hAnsiTheme="minorHAnsi" w:cstheme="minorBidi"/>
                <w:sz w:val="20"/>
                <w:szCs w:val="20"/>
              </w:rPr>
              <w:t xml:space="preserve">internal ID </w:t>
            </w:r>
            <w:r w:rsidR="40422BD8" w:rsidRPr="60F26C07">
              <w:rPr>
                <w:rFonts w:asciiTheme="minorHAnsi" w:hAnsiTheme="minorHAnsi" w:cstheme="minorBidi"/>
                <w:sz w:val="20"/>
                <w:szCs w:val="20"/>
              </w:rPr>
              <w:t xml:space="preserve">in REF02 </w:t>
            </w:r>
            <w:r w:rsidR="001F04BF">
              <w:rPr>
                <w:rFonts w:asciiTheme="minorHAnsi" w:hAnsiTheme="minorHAnsi" w:cstheme="minorBidi"/>
                <w:sz w:val="20"/>
                <w:szCs w:val="20"/>
              </w:rPr>
              <w:t xml:space="preserve">as well as PID/SL if known </w:t>
            </w:r>
            <w:r w:rsidR="40422BD8" w:rsidRPr="60F26C07">
              <w:rPr>
                <w:rFonts w:asciiTheme="minorHAnsi" w:hAnsiTheme="minorHAnsi" w:cstheme="minorBidi"/>
                <w:sz w:val="20"/>
                <w:szCs w:val="20"/>
              </w:rPr>
              <w:t>using G2 qualifier</w:t>
            </w:r>
            <w:r w:rsidRPr="60F26C07">
              <w:rPr>
                <w:rFonts w:asciiTheme="minorHAnsi" w:hAnsiTheme="minorHAnsi" w:cstheme="minorBidi"/>
                <w:sz w:val="20"/>
                <w:szCs w:val="20"/>
              </w:rPr>
              <w:t>; otherwise enter the billing provider NPI.</w:t>
            </w:r>
          </w:p>
        </w:tc>
      </w:tr>
      <w:tr w:rsidR="00A27D15" w14:paraId="10EC6C30" w14:textId="77777777" w:rsidTr="00E60DEF">
        <w:trPr>
          <w:trHeight w:val="850"/>
        </w:trPr>
        <w:tc>
          <w:tcPr>
            <w:tcW w:w="738" w:type="pct"/>
          </w:tcPr>
          <w:p w14:paraId="4D443781" w14:textId="45D88EEA" w:rsidR="006D0100" w:rsidRPr="00F6036A" w:rsidRDefault="006D0100"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59</w:t>
            </w:r>
          </w:p>
        </w:tc>
        <w:tc>
          <w:tcPr>
            <w:tcW w:w="784" w:type="pct"/>
          </w:tcPr>
          <w:p w14:paraId="4D122C79" w14:textId="2BB96561" w:rsidR="006D0100" w:rsidRPr="00F6036A" w:rsidRDefault="006D0100"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2010AA</w:t>
            </w:r>
          </w:p>
        </w:tc>
        <w:tc>
          <w:tcPr>
            <w:tcW w:w="826" w:type="pct"/>
          </w:tcPr>
          <w:p w14:paraId="4D410B47" w14:textId="3679E70F" w:rsidR="006D0100" w:rsidRPr="00F6036A" w:rsidRDefault="006D0100"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REF01</w:t>
            </w:r>
          </w:p>
        </w:tc>
        <w:tc>
          <w:tcPr>
            <w:tcW w:w="880" w:type="pct"/>
          </w:tcPr>
          <w:p w14:paraId="535A7D28" w14:textId="554BC18C" w:rsidR="006D0100" w:rsidRPr="00F6036A" w:rsidRDefault="006D0100"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Billing Provider Tax Identification Qualifier</w:t>
            </w:r>
          </w:p>
        </w:tc>
        <w:tc>
          <w:tcPr>
            <w:tcW w:w="641" w:type="pct"/>
          </w:tcPr>
          <w:p w14:paraId="5180439E" w14:textId="5EBADF0D" w:rsidR="006D0100" w:rsidRPr="00F6036A" w:rsidRDefault="006D0100" w:rsidP="003937BB">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EI</w:t>
            </w:r>
          </w:p>
        </w:tc>
        <w:tc>
          <w:tcPr>
            <w:tcW w:w="1131" w:type="pct"/>
          </w:tcPr>
          <w:p w14:paraId="40AEE74E" w14:textId="1EAF1BA5" w:rsidR="006D0100" w:rsidRPr="00864E33" w:rsidRDefault="006D0100" w:rsidP="003937BB">
            <w:pPr>
              <w:pStyle w:val="TableParagraph"/>
              <w:spacing w:before="0"/>
              <w:ind w:left="0"/>
              <w:rPr>
                <w:rFonts w:asciiTheme="minorHAnsi" w:hAnsiTheme="minorHAnsi" w:cstheme="minorBidi"/>
                <w:sz w:val="20"/>
                <w:szCs w:val="20"/>
              </w:rPr>
            </w:pPr>
          </w:p>
        </w:tc>
      </w:tr>
      <w:tr w:rsidR="00C73A14" w14:paraId="74DB4CD0" w14:textId="77777777" w:rsidTr="00E60DEF">
        <w:trPr>
          <w:trHeight w:val="841"/>
        </w:trPr>
        <w:tc>
          <w:tcPr>
            <w:tcW w:w="738" w:type="pct"/>
          </w:tcPr>
          <w:p w14:paraId="5C7B052C" w14:textId="09FDF115" w:rsidR="3A41B393" w:rsidRDefault="3A41B393" w:rsidP="003937BB">
            <w:pPr>
              <w:pStyle w:val="TableParagraph"/>
              <w:spacing w:before="0"/>
              <w:ind w:left="0"/>
              <w:rPr>
                <w:rFonts w:asciiTheme="minorHAnsi" w:hAnsiTheme="minorHAnsi" w:cstheme="minorBidi"/>
                <w:sz w:val="20"/>
                <w:szCs w:val="20"/>
              </w:rPr>
            </w:pPr>
            <w:r w:rsidRPr="076F026B">
              <w:rPr>
                <w:rFonts w:asciiTheme="minorHAnsi" w:hAnsiTheme="minorHAnsi" w:cstheme="minorBidi"/>
                <w:sz w:val="20"/>
                <w:szCs w:val="20"/>
              </w:rPr>
              <w:t>60</w:t>
            </w:r>
          </w:p>
        </w:tc>
        <w:tc>
          <w:tcPr>
            <w:tcW w:w="784" w:type="pct"/>
          </w:tcPr>
          <w:p w14:paraId="235C5EC6" w14:textId="2ABBA6B6" w:rsidR="3A41B393" w:rsidRDefault="3A41B393" w:rsidP="003937BB">
            <w:pPr>
              <w:pStyle w:val="TableParagraph"/>
              <w:spacing w:before="0"/>
              <w:ind w:left="0"/>
              <w:rPr>
                <w:rFonts w:asciiTheme="minorHAnsi" w:hAnsiTheme="minorHAnsi" w:cstheme="minorBidi"/>
                <w:sz w:val="20"/>
                <w:szCs w:val="20"/>
              </w:rPr>
            </w:pPr>
            <w:r w:rsidRPr="076F026B">
              <w:rPr>
                <w:rFonts w:asciiTheme="minorHAnsi" w:hAnsiTheme="minorHAnsi" w:cstheme="minorBidi"/>
                <w:sz w:val="20"/>
                <w:szCs w:val="20"/>
              </w:rPr>
              <w:t>2010AA</w:t>
            </w:r>
          </w:p>
        </w:tc>
        <w:tc>
          <w:tcPr>
            <w:tcW w:w="826" w:type="pct"/>
          </w:tcPr>
          <w:p w14:paraId="1D79796A" w14:textId="47D5BC7D" w:rsidR="3A41B393" w:rsidRDefault="3A41B393" w:rsidP="003937BB">
            <w:pPr>
              <w:pStyle w:val="TableParagraph"/>
              <w:spacing w:before="0"/>
              <w:ind w:left="0"/>
              <w:rPr>
                <w:rFonts w:asciiTheme="minorHAnsi" w:hAnsiTheme="minorHAnsi" w:cstheme="minorBidi"/>
                <w:sz w:val="20"/>
                <w:szCs w:val="20"/>
              </w:rPr>
            </w:pPr>
            <w:r w:rsidRPr="076F026B">
              <w:rPr>
                <w:rFonts w:asciiTheme="minorHAnsi" w:hAnsiTheme="minorHAnsi" w:cstheme="minorBidi"/>
                <w:sz w:val="20"/>
                <w:szCs w:val="20"/>
              </w:rPr>
              <w:t>REF01</w:t>
            </w:r>
          </w:p>
        </w:tc>
        <w:tc>
          <w:tcPr>
            <w:tcW w:w="880" w:type="pct"/>
          </w:tcPr>
          <w:p w14:paraId="686790B8" w14:textId="5A8E9EA6" w:rsidR="3A41B393" w:rsidRDefault="3A41B393" w:rsidP="003937BB">
            <w:pPr>
              <w:pStyle w:val="TableParagraph"/>
              <w:spacing w:before="0"/>
              <w:ind w:left="0"/>
              <w:rPr>
                <w:rFonts w:asciiTheme="minorHAnsi" w:hAnsiTheme="minorHAnsi" w:cstheme="minorBidi"/>
                <w:sz w:val="20"/>
                <w:szCs w:val="20"/>
              </w:rPr>
            </w:pPr>
            <w:r w:rsidRPr="076F026B">
              <w:rPr>
                <w:rFonts w:asciiTheme="minorHAnsi" w:hAnsiTheme="minorHAnsi" w:cstheme="minorBidi"/>
                <w:sz w:val="20"/>
                <w:szCs w:val="20"/>
              </w:rPr>
              <w:t>Billing Provider License Information</w:t>
            </w:r>
          </w:p>
        </w:tc>
        <w:tc>
          <w:tcPr>
            <w:tcW w:w="641" w:type="pct"/>
          </w:tcPr>
          <w:p w14:paraId="11B10BEF" w14:textId="3064CA59" w:rsidR="3A41B393" w:rsidRPr="00F6036A" w:rsidRDefault="00066097" w:rsidP="003937BB">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0B</w:t>
            </w:r>
          </w:p>
        </w:tc>
        <w:tc>
          <w:tcPr>
            <w:tcW w:w="1131" w:type="pct"/>
          </w:tcPr>
          <w:p w14:paraId="4AD61C28" w14:textId="6D082B07" w:rsidR="3A41B393" w:rsidRDefault="3A41B393" w:rsidP="003937BB">
            <w:pPr>
              <w:pStyle w:val="TableParagraph"/>
              <w:spacing w:before="0"/>
              <w:ind w:left="0"/>
              <w:rPr>
                <w:rFonts w:asciiTheme="minorHAnsi" w:hAnsiTheme="minorHAnsi" w:cstheme="minorBidi"/>
                <w:sz w:val="20"/>
                <w:szCs w:val="20"/>
              </w:rPr>
            </w:pPr>
          </w:p>
        </w:tc>
      </w:tr>
      <w:tr w:rsidR="00A27D15" w14:paraId="2787044D" w14:textId="77777777" w:rsidTr="00F90CBE">
        <w:trPr>
          <w:trHeight w:val="931"/>
        </w:trPr>
        <w:tc>
          <w:tcPr>
            <w:tcW w:w="738" w:type="pct"/>
          </w:tcPr>
          <w:p w14:paraId="319C3C2D" w14:textId="7F4F862C" w:rsidR="006D0100" w:rsidRPr="00CC25D6" w:rsidRDefault="006D0100"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61</w:t>
            </w:r>
          </w:p>
        </w:tc>
        <w:tc>
          <w:tcPr>
            <w:tcW w:w="784" w:type="pct"/>
          </w:tcPr>
          <w:p w14:paraId="51BD5F9E" w14:textId="56062AA7" w:rsidR="006D0100" w:rsidRPr="00CC25D6" w:rsidRDefault="006D0100"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2010AA</w:t>
            </w:r>
            <w:r w:rsidR="00860442" w:rsidRPr="00CC25D6">
              <w:rPr>
                <w:rFonts w:asciiTheme="minorHAnsi" w:hAnsiTheme="minorHAnsi" w:cstheme="minorBidi"/>
                <w:sz w:val="20"/>
                <w:szCs w:val="20"/>
              </w:rPr>
              <w:t xml:space="preserve"> </w:t>
            </w:r>
          </w:p>
        </w:tc>
        <w:tc>
          <w:tcPr>
            <w:tcW w:w="826" w:type="pct"/>
          </w:tcPr>
          <w:p w14:paraId="6909FEFF" w14:textId="64C67BCE" w:rsidR="006D0100" w:rsidRPr="00CC25D6" w:rsidRDefault="006D0100"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REF01</w:t>
            </w:r>
          </w:p>
        </w:tc>
        <w:tc>
          <w:tcPr>
            <w:tcW w:w="880" w:type="pct"/>
          </w:tcPr>
          <w:p w14:paraId="3F886B3B" w14:textId="2F1B92D4" w:rsidR="006D0100" w:rsidRPr="00CC25D6" w:rsidRDefault="006D0100"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Billing Provider Secondary ID Qualifier</w:t>
            </w:r>
          </w:p>
        </w:tc>
        <w:tc>
          <w:tcPr>
            <w:tcW w:w="641" w:type="pct"/>
          </w:tcPr>
          <w:p w14:paraId="6F86942B" w14:textId="4FF6467C" w:rsidR="006D0100" w:rsidRPr="00CC25D6" w:rsidRDefault="006D0100"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G2</w:t>
            </w:r>
          </w:p>
        </w:tc>
        <w:tc>
          <w:tcPr>
            <w:tcW w:w="1131" w:type="pct"/>
          </w:tcPr>
          <w:p w14:paraId="18EF1861" w14:textId="64FA1129" w:rsidR="00B75D2B" w:rsidRPr="00CC25D6" w:rsidRDefault="5CA28716"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 xml:space="preserve">Populate with </w:t>
            </w:r>
            <w:r w:rsidR="58E1BE51" w:rsidRPr="00CC25D6">
              <w:rPr>
                <w:rFonts w:asciiTheme="minorHAnsi" w:hAnsiTheme="minorHAnsi" w:cstheme="minorBidi"/>
                <w:sz w:val="20"/>
                <w:szCs w:val="20"/>
              </w:rPr>
              <w:t>the “</w:t>
            </w:r>
            <w:r w:rsidRPr="00CC25D6">
              <w:rPr>
                <w:rFonts w:asciiTheme="minorHAnsi" w:hAnsiTheme="minorHAnsi" w:cstheme="minorBidi"/>
                <w:sz w:val="20"/>
                <w:szCs w:val="20"/>
              </w:rPr>
              <w:t>Internal Provider Number&lt;space&gt;</w:t>
            </w:r>
            <w:r w:rsidR="006B72FA" w:rsidRPr="00CC25D6">
              <w:rPr>
                <w:rFonts w:asciiTheme="minorHAnsi" w:hAnsiTheme="minorHAnsi" w:cstheme="minorBidi"/>
                <w:sz w:val="20"/>
                <w:szCs w:val="20"/>
              </w:rPr>
              <w:t>Internal Provider Location ID&lt;space&gt;</w:t>
            </w:r>
            <w:r w:rsidRPr="00CC25D6">
              <w:rPr>
                <w:rFonts w:asciiTheme="minorHAnsi" w:hAnsiTheme="minorHAnsi" w:cstheme="minorBidi"/>
                <w:sz w:val="20"/>
                <w:szCs w:val="20"/>
              </w:rPr>
              <w:t>PID/SL</w:t>
            </w:r>
            <w:r w:rsidR="483DF455" w:rsidRPr="00CC25D6">
              <w:rPr>
                <w:rFonts w:asciiTheme="minorHAnsi" w:hAnsiTheme="minorHAnsi" w:cstheme="minorBidi"/>
                <w:sz w:val="20"/>
                <w:szCs w:val="20"/>
              </w:rPr>
              <w:t>”</w:t>
            </w:r>
            <w:r w:rsidRPr="00CC25D6">
              <w:rPr>
                <w:rFonts w:asciiTheme="minorHAnsi" w:hAnsiTheme="minorHAnsi" w:cstheme="minorBidi"/>
                <w:sz w:val="20"/>
                <w:szCs w:val="20"/>
              </w:rPr>
              <w:t xml:space="preserve"> (when known).</w:t>
            </w:r>
            <w:r w:rsidR="46C33A87" w:rsidRPr="00CC25D6">
              <w:rPr>
                <w:rFonts w:asciiTheme="minorHAnsi" w:hAnsiTheme="minorHAnsi" w:cstheme="minorBidi"/>
                <w:sz w:val="20"/>
                <w:szCs w:val="20"/>
              </w:rPr>
              <w:t xml:space="preserve"> If</w:t>
            </w:r>
            <w:r w:rsidR="70FA36FF" w:rsidRPr="00CC25D6">
              <w:rPr>
                <w:rFonts w:asciiTheme="minorHAnsi" w:hAnsiTheme="minorHAnsi" w:cstheme="minorBidi"/>
                <w:sz w:val="20"/>
                <w:szCs w:val="20"/>
              </w:rPr>
              <w:t xml:space="preserve"> the PID/SL is</w:t>
            </w:r>
            <w:r w:rsidR="46C33A87" w:rsidRPr="00CC25D6">
              <w:rPr>
                <w:rFonts w:asciiTheme="minorHAnsi" w:hAnsiTheme="minorHAnsi" w:cstheme="minorBidi"/>
                <w:sz w:val="20"/>
                <w:szCs w:val="20"/>
              </w:rPr>
              <w:t xml:space="preserve"> unknown, use Internal Provider Number</w:t>
            </w:r>
            <w:r w:rsidR="00F41302">
              <w:rPr>
                <w:rFonts w:asciiTheme="minorHAnsi" w:hAnsiTheme="minorHAnsi" w:cstheme="minorBidi"/>
                <w:sz w:val="20"/>
                <w:szCs w:val="20"/>
              </w:rPr>
              <w:t>&lt;space&gt;Internal Provider Location ID</w:t>
            </w:r>
            <w:r w:rsidR="46C33A87" w:rsidRPr="00CC25D6">
              <w:rPr>
                <w:rFonts w:asciiTheme="minorHAnsi" w:hAnsiTheme="minorHAnsi" w:cstheme="minorBidi"/>
                <w:sz w:val="20"/>
                <w:szCs w:val="20"/>
              </w:rPr>
              <w:t xml:space="preserve"> only.</w:t>
            </w:r>
          </w:p>
        </w:tc>
      </w:tr>
      <w:tr w:rsidR="00A27D15" w14:paraId="6F4970FC" w14:textId="77777777" w:rsidTr="00E60DEF">
        <w:trPr>
          <w:trHeight w:val="566"/>
        </w:trPr>
        <w:tc>
          <w:tcPr>
            <w:tcW w:w="738" w:type="pct"/>
          </w:tcPr>
          <w:p w14:paraId="52D61B7C" w14:textId="3D479C85" w:rsidR="00FC545D" w:rsidRPr="00CC25D6" w:rsidDel="7CDE6861" w:rsidRDefault="00FC545D"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lastRenderedPageBreak/>
              <w:t>6</w:t>
            </w:r>
            <w:r w:rsidR="00A314E4" w:rsidRPr="00CC25D6">
              <w:rPr>
                <w:rFonts w:asciiTheme="minorHAnsi" w:hAnsiTheme="minorHAnsi" w:cstheme="minorBidi"/>
                <w:sz w:val="20"/>
                <w:szCs w:val="20"/>
              </w:rPr>
              <w:t>3</w:t>
            </w:r>
          </w:p>
        </w:tc>
        <w:tc>
          <w:tcPr>
            <w:tcW w:w="784" w:type="pct"/>
          </w:tcPr>
          <w:p w14:paraId="7AE950C4" w14:textId="77A524BA" w:rsidR="00FC545D" w:rsidRPr="00CC25D6" w:rsidDel="7CDE6861" w:rsidRDefault="00FC545D"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2000B</w:t>
            </w:r>
          </w:p>
        </w:tc>
        <w:tc>
          <w:tcPr>
            <w:tcW w:w="826" w:type="pct"/>
          </w:tcPr>
          <w:p w14:paraId="63CC5E8B" w14:textId="157EF2E0" w:rsidR="00FC545D" w:rsidRPr="00CC25D6" w:rsidDel="7CDE6861" w:rsidRDefault="00FC545D"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HL04</w:t>
            </w:r>
          </w:p>
        </w:tc>
        <w:tc>
          <w:tcPr>
            <w:tcW w:w="880" w:type="pct"/>
          </w:tcPr>
          <w:p w14:paraId="3253F7B4" w14:textId="4238463B" w:rsidR="00FC545D" w:rsidRPr="00CC25D6" w:rsidDel="7CDE6861" w:rsidRDefault="00FC545D"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Hierarchical Child Code</w:t>
            </w:r>
          </w:p>
        </w:tc>
        <w:tc>
          <w:tcPr>
            <w:tcW w:w="641" w:type="pct"/>
          </w:tcPr>
          <w:p w14:paraId="5A527BDF" w14:textId="03EB0A85" w:rsidR="00FC545D" w:rsidRPr="00CC25D6" w:rsidRDefault="00FC545D"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0</w:t>
            </w:r>
          </w:p>
        </w:tc>
        <w:tc>
          <w:tcPr>
            <w:tcW w:w="1131" w:type="pct"/>
          </w:tcPr>
          <w:p w14:paraId="2966FECB" w14:textId="5C541043" w:rsidR="00FC545D" w:rsidRPr="00CC25D6" w:rsidDel="7CDE6861" w:rsidRDefault="00FC545D"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Subscriber is always the patient in Medicaid</w:t>
            </w:r>
            <w:r w:rsidR="00B20F3B" w:rsidRPr="00CC25D6">
              <w:rPr>
                <w:rFonts w:asciiTheme="minorHAnsi" w:hAnsiTheme="minorHAnsi" w:cstheme="minorBidi"/>
                <w:sz w:val="20"/>
                <w:szCs w:val="20"/>
              </w:rPr>
              <w:t>.</w:t>
            </w:r>
          </w:p>
        </w:tc>
      </w:tr>
      <w:tr w:rsidR="00A27D15" w14:paraId="7F3BD3AA" w14:textId="77777777" w:rsidTr="00F90CBE">
        <w:trPr>
          <w:trHeight w:val="662"/>
        </w:trPr>
        <w:tc>
          <w:tcPr>
            <w:tcW w:w="738" w:type="pct"/>
          </w:tcPr>
          <w:p w14:paraId="66F34CA3" w14:textId="48DA3ADC" w:rsidR="00B75D2B" w:rsidRPr="00CC25D6" w:rsidRDefault="00A26007"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67</w:t>
            </w:r>
          </w:p>
        </w:tc>
        <w:tc>
          <w:tcPr>
            <w:tcW w:w="784" w:type="pct"/>
          </w:tcPr>
          <w:p w14:paraId="1ECFE8E7" w14:textId="1830C686" w:rsidR="00B75D2B" w:rsidRPr="00CC25D6" w:rsidRDefault="00B75D2B"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2010BA</w:t>
            </w:r>
          </w:p>
        </w:tc>
        <w:tc>
          <w:tcPr>
            <w:tcW w:w="826" w:type="pct"/>
          </w:tcPr>
          <w:p w14:paraId="292697AC" w14:textId="0DA0B428" w:rsidR="00B75D2B" w:rsidRPr="00CC25D6" w:rsidRDefault="00B75D2B"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NM102</w:t>
            </w:r>
          </w:p>
        </w:tc>
        <w:tc>
          <w:tcPr>
            <w:tcW w:w="880" w:type="pct"/>
          </w:tcPr>
          <w:p w14:paraId="48956C56" w14:textId="5AEDA10E" w:rsidR="00B75D2B" w:rsidRPr="00CC25D6" w:rsidRDefault="00B75D2B"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Entity Type</w:t>
            </w:r>
          </w:p>
        </w:tc>
        <w:tc>
          <w:tcPr>
            <w:tcW w:w="641" w:type="pct"/>
          </w:tcPr>
          <w:p w14:paraId="276A0AB1" w14:textId="1A25F258" w:rsidR="00B75D2B" w:rsidRPr="00CC25D6" w:rsidRDefault="00B75D2B"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1</w:t>
            </w:r>
          </w:p>
        </w:tc>
        <w:tc>
          <w:tcPr>
            <w:tcW w:w="1131" w:type="pct"/>
          </w:tcPr>
          <w:p w14:paraId="2A28EDE9" w14:textId="636D68F0" w:rsidR="00B75D2B" w:rsidRPr="00CC25D6" w:rsidRDefault="00B75D2B"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 xml:space="preserve">MassHealth expects </w:t>
            </w:r>
            <w:r w:rsidR="00952A5B">
              <w:rPr>
                <w:rFonts w:asciiTheme="minorHAnsi" w:hAnsiTheme="minorHAnsi" w:cstheme="minorBidi"/>
                <w:sz w:val="20"/>
                <w:szCs w:val="20"/>
              </w:rPr>
              <w:t xml:space="preserve">the </w:t>
            </w:r>
            <w:r w:rsidRPr="00CC25D6">
              <w:rPr>
                <w:rFonts w:asciiTheme="minorHAnsi" w:hAnsiTheme="minorHAnsi" w:cstheme="minorBidi"/>
                <w:sz w:val="20"/>
                <w:szCs w:val="20"/>
              </w:rPr>
              <w:t xml:space="preserve">Subscriber to always be a </w:t>
            </w:r>
            <w:r w:rsidR="00952A5B">
              <w:rPr>
                <w:rFonts w:asciiTheme="minorHAnsi" w:hAnsiTheme="minorHAnsi" w:cstheme="minorBidi"/>
                <w:sz w:val="20"/>
                <w:szCs w:val="20"/>
              </w:rPr>
              <w:t>p</w:t>
            </w:r>
            <w:r w:rsidR="00952A5B" w:rsidRPr="00CC25D6">
              <w:rPr>
                <w:rFonts w:asciiTheme="minorHAnsi" w:hAnsiTheme="minorHAnsi" w:cstheme="minorBidi"/>
                <w:sz w:val="20"/>
                <w:szCs w:val="20"/>
              </w:rPr>
              <w:t>erson</w:t>
            </w:r>
            <w:r w:rsidR="00B20F3B" w:rsidRPr="00CC25D6">
              <w:rPr>
                <w:rFonts w:asciiTheme="minorHAnsi" w:hAnsiTheme="minorHAnsi" w:cstheme="minorBidi"/>
                <w:sz w:val="20"/>
                <w:szCs w:val="20"/>
              </w:rPr>
              <w:t>.</w:t>
            </w:r>
          </w:p>
        </w:tc>
      </w:tr>
      <w:tr w:rsidR="00A27D15" w14:paraId="4B459ED0" w14:textId="77777777" w:rsidTr="00E60DEF">
        <w:trPr>
          <w:trHeight w:val="413"/>
        </w:trPr>
        <w:tc>
          <w:tcPr>
            <w:tcW w:w="738" w:type="pct"/>
          </w:tcPr>
          <w:p w14:paraId="2F3D7D23" w14:textId="66A7832F" w:rsidR="00B67FCE" w:rsidRPr="00CC25D6" w:rsidDel="00A26007" w:rsidRDefault="00954A06"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67</w:t>
            </w:r>
          </w:p>
        </w:tc>
        <w:tc>
          <w:tcPr>
            <w:tcW w:w="784" w:type="pct"/>
          </w:tcPr>
          <w:p w14:paraId="64F6775D" w14:textId="2B26B451" w:rsidR="00B67FCE" w:rsidRPr="00CC25D6" w:rsidRDefault="00954A06"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2010BA</w:t>
            </w:r>
          </w:p>
        </w:tc>
        <w:tc>
          <w:tcPr>
            <w:tcW w:w="826" w:type="pct"/>
          </w:tcPr>
          <w:p w14:paraId="5E4E07D8" w14:textId="2401EDAB" w:rsidR="00B67FCE" w:rsidRPr="00CC25D6" w:rsidRDefault="00954A06"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NM104</w:t>
            </w:r>
          </w:p>
        </w:tc>
        <w:tc>
          <w:tcPr>
            <w:tcW w:w="880" w:type="pct"/>
          </w:tcPr>
          <w:p w14:paraId="728FDA3C" w14:textId="159C03BF" w:rsidR="00B67FCE" w:rsidRPr="00CC25D6" w:rsidRDefault="00954A06"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Name First</w:t>
            </w:r>
          </w:p>
        </w:tc>
        <w:tc>
          <w:tcPr>
            <w:tcW w:w="641" w:type="pct"/>
          </w:tcPr>
          <w:p w14:paraId="13B417CD" w14:textId="77777777" w:rsidR="00B67FCE" w:rsidRPr="00CC25D6" w:rsidRDefault="00B67FCE" w:rsidP="003937BB">
            <w:pPr>
              <w:pStyle w:val="TableParagraph"/>
              <w:spacing w:before="0"/>
              <w:ind w:left="0"/>
              <w:rPr>
                <w:rFonts w:asciiTheme="minorHAnsi" w:hAnsiTheme="minorHAnsi" w:cstheme="minorBidi"/>
                <w:sz w:val="20"/>
                <w:szCs w:val="20"/>
              </w:rPr>
            </w:pPr>
          </w:p>
        </w:tc>
        <w:tc>
          <w:tcPr>
            <w:tcW w:w="1131" w:type="pct"/>
          </w:tcPr>
          <w:p w14:paraId="7F01CB71" w14:textId="77777777" w:rsidR="00B67FCE" w:rsidRPr="00CC25D6" w:rsidRDefault="00B67FCE" w:rsidP="003937BB">
            <w:pPr>
              <w:pStyle w:val="TableParagraph"/>
              <w:spacing w:before="0"/>
              <w:ind w:left="0"/>
              <w:rPr>
                <w:rFonts w:asciiTheme="minorHAnsi" w:hAnsiTheme="minorHAnsi" w:cstheme="minorBidi"/>
                <w:sz w:val="20"/>
                <w:szCs w:val="20"/>
              </w:rPr>
            </w:pPr>
          </w:p>
        </w:tc>
      </w:tr>
      <w:tr w:rsidR="00A27D15" w14:paraId="71CDC7C5" w14:textId="77777777" w:rsidTr="00F90CBE">
        <w:trPr>
          <w:trHeight w:val="662"/>
        </w:trPr>
        <w:tc>
          <w:tcPr>
            <w:tcW w:w="738" w:type="pct"/>
          </w:tcPr>
          <w:p w14:paraId="5F6E21B5" w14:textId="69FB7ECB" w:rsidR="00B75D2B" w:rsidRPr="00CC25D6" w:rsidRDefault="00B75D2B"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68</w:t>
            </w:r>
          </w:p>
        </w:tc>
        <w:tc>
          <w:tcPr>
            <w:tcW w:w="784" w:type="pct"/>
          </w:tcPr>
          <w:p w14:paraId="1F1009C7" w14:textId="77777777" w:rsidR="00B75D2B" w:rsidRPr="00CC25D6" w:rsidRDefault="00B75D2B"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2010BA</w:t>
            </w:r>
          </w:p>
        </w:tc>
        <w:tc>
          <w:tcPr>
            <w:tcW w:w="826" w:type="pct"/>
          </w:tcPr>
          <w:p w14:paraId="4553D5C8" w14:textId="77777777" w:rsidR="00B75D2B" w:rsidRPr="00CC25D6" w:rsidRDefault="00B75D2B"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NM109</w:t>
            </w:r>
          </w:p>
        </w:tc>
        <w:tc>
          <w:tcPr>
            <w:tcW w:w="880" w:type="pct"/>
          </w:tcPr>
          <w:p w14:paraId="3C3D463A" w14:textId="77777777" w:rsidR="00B75D2B" w:rsidRPr="00CC25D6" w:rsidRDefault="00B75D2B"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Subscriber Primary Identifier</w:t>
            </w:r>
          </w:p>
        </w:tc>
        <w:tc>
          <w:tcPr>
            <w:tcW w:w="641" w:type="pct"/>
          </w:tcPr>
          <w:p w14:paraId="15BC007B" w14:textId="77777777" w:rsidR="00B75D2B" w:rsidRPr="00CC25D6" w:rsidRDefault="00B75D2B" w:rsidP="003937BB">
            <w:pPr>
              <w:pStyle w:val="TableParagraph"/>
              <w:spacing w:before="0"/>
              <w:ind w:left="0"/>
              <w:rPr>
                <w:rFonts w:asciiTheme="minorHAnsi" w:hAnsiTheme="minorHAnsi" w:cstheme="minorBidi"/>
                <w:sz w:val="20"/>
                <w:szCs w:val="20"/>
              </w:rPr>
            </w:pPr>
          </w:p>
        </w:tc>
        <w:tc>
          <w:tcPr>
            <w:tcW w:w="1131" w:type="pct"/>
          </w:tcPr>
          <w:p w14:paraId="52F7241F" w14:textId="77777777" w:rsidR="00B75D2B" w:rsidRDefault="00B75D2B"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Enter the 12-character MassHealth member ID</w:t>
            </w:r>
            <w:r w:rsidR="00B20F3B" w:rsidRPr="00CC25D6">
              <w:rPr>
                <w:rFonts w:asciiTheme="minorHAnsi" w:hAnsiTheme="minorHAnsi" w:cstheme="minorBidi"/>
                <w:sz w:val="20"/>
                <w:szCs w:val="20"/>
              </w:rPr>
              <w:t>.</w:t>
            </w:r>
          </w:p>
          <w:p w14:paraId="686B2741" w14:textId="424F2210" w:rsidR="00B75D2B" w:rsidRPr="00CC25D6" w:rsidRDefault="00B440B2" w:rsidP="003937BB">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 xml:space="preserve">This field is always required when </w:t>
            </w:r>
            <w:r w:rsidRPr="00B440B2">
              <w:rPr>
                <w:rFonts w:asciiTheme="minorHAnsi" w:hAnsiTheme="minorHAnsi" w:cstheme="minorBidi"/>
                <w:sz w:val="20"/>
                <w:szCs w:val="20"/>
              </w:rPr>
              <w:t>NM102 = 1 except when L1000A NM103 = “MASSACHUSETTS BEH HLTH PRT” and L2320 SBR03 in (840003, 840046, 841003, 841046)</w:t>
            </w:r>
          </w:p>
        </w:tc>
      </w:tr>
      <w:tr w:rsidR="002F3B1C" w14:paraId="55A318A3" w14:textId="77777777" w:rsidTr="00E60DEF">
        <w:trPr>
          <w:trHeight w:val="548"/>
        </w:trPr>
        <w:tc>
          <w:tcPr>
            <w:tcW w:w="738" w:type="pct"/>
          </w:tcPr>
          <w:p w14:paraId="42D52757" w14:textId="772502F5" w:rsidR="002F3B1C" w:rsidRPr="00CC25D6" w:rsidRDefault="002F3B1C"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78</w:t>
            </w:r>
          </w:p>
        </w:tc>
        <w:tc>
          <w:tcPr>
            <w:tcW w:w="784" w:type="pct"/>
          </w:tcPr>
          <w:p w14:paraId="06530190" w14:textId="5415DB2F" w:rsidR="002F3B1C" w:rsidRPr="00CC25D6" w:rsidRDefault="002F3B1C"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2010BB</w:t>
            </w:r>
          </w:p>
        </w:tc>
        <w:tc>
          <w:tcPr>
            <w:tcW w:w="826" w:type="pct"/>
          </w:tcPr>
          <w:p w14:paraId="396F9355" w14:textId="658675EF" w:rsidR="002F3B1C" w:rsidRPr="00CC25D6" w:rsidRDefault="002F3B1C"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NM103</w:t>
            </w:r>
          </w:p>
        </w:tc>
        <w:tc>
          <w:tcPr>
            <w:tcW w:w="880" w:type="pct"/>
          </w:tcPr>
          <w:p w14:paraId="0873E931" w14:textId="7267462F" w:rsidR="002F3B1C" w:rsidRPr="00CC25D6" w:rsidRDefault="002F3B1C"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Data Receiver Name</w:t>
            </w:r>
          </w:p>
        </w:tc>
        <w:tc>
          <w:tcPr>
            <w:tcW w:w="641" w:type="pct"/>
          </w:tcPr>
          <w:p w14:paraId="61C5B0F3" w14:textId="7EFC7CA5" w:rsidR="002F3B1C" w:rsidRPr="00CC25D6" w:rsidRDefault="002F3B1C"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MassHealth</w:t>
            </w:r>
          </w:p>
        </w:tc>
        <w:tc>
          <w:tcPr>
            <w:tcW w:w="1131" w:type="pct"/>
          </w:tcPr>
          <w:p w14:paraId="7822444C" w14:textId="77777777" w:rsidR="002F3B1C" w:rsidRPr="00CC25D6" w:rsidRDefault="002F3B1C" w:rsidP="003937BB">
            <w:pPr>
              <w:pStyle w:val="TableParagraph"/>
              <w:spacing w:before="0"/>
              <w:ind w:left="0"/>
              <w:rPr>
                <w:rFonts w:asciiTheme="minorHAnsi" w:hAnsiTheme="minorHAnsi" w:cstheme="minorBidi"/>
                <w:sz w:val="20"/>
                <w:szCs w:val="20"/>
              </w:rPr>
            </w:pPr>
          </w:p>
        </w:tc>
      </w:tr>
      <w:tr w:rsidR="00A27D15" w:rsidDel="007F5186" w14:paraId="3659DBC9" w14:textId="77777777" w:rsidTr="00F90CBE">
        <w:trPr>
          <w:trHeight w:val="990"/>
        </w:trPr>
        <w:tc>
          <w:tcPr>
            <w:tcW w:w="738" w:type="pct"/>
          </w:tcPr>
          <w:p w14:paraId="01DFFCAD" w14:textId="68BA47FC" w:rsidR="00B75D2B" w:rsidRPr="00CC25D6" w:rsidDel="007F5186" w:rsidRDefault="00C72C58"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95</w:t>
            </w:r>
          </w:p>
        </w:tc>
        <w:tc>
          <w:tcPr>
            <w:tcW w:w="784" w:type="pct"/>
          </w:tcPr>
          <w:p w14:paraId="08ED317F" w14:textId="2293CD18" w:rsidR="00B75D2B" w:rsidRPr="00CC25D6" w:rsidDel="007F5186" w:rsidRDefault="00B75D2B"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2300</w:t>
            </w:r>
          </w:p>
        </w:tc>
        <w:tc>
          <w:tcPr>
            <w:tcW w:w="826" w:type="pct"/>
          </w:tcPr>
          <w:p w14:paraId="0E9094E8" w14:textId="4F842DA4" w:rsidR="00B75D2B" w:rsidRPr="00CC25D6" w:rsidDel="007F5186" w:rsidRDefault="00B75D2B"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CLM05-03</w:t>
            </w:r>
          </w:p>
        </w:tc>
        <w:tc>
          <w:tcPr>
            <w:tcW w:w="880" w:type="pct"/>
          </w:tcPr>
          <w:p w14:paraId="5BAD427D" w14:textId="1CD7D09C" w:rsidR="00B75D2B" w:rsidRPr="00CC25D6" w:rsidDel="007F5186" w:rsidRDefault="00B75D2B"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Claim Frequency Code</w:t>
            </w:r>
          </w:p>
        </w:tc>
        <w:tc>
          <w:tcPr>
            <w:tcW w:w="641" w:type="pct"/>
          </w:tcPr>
          <w:p w14:paraId="20DCAB89" w14:textId="64EFD269" w:rsidR="00B75D2B" w:rsidRPr="00CC25D6" w:rsidDel="007F5186" w:rsidRDefault="7CDE6861"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1</w:t>
            </w:r>
            <w:r w:rsidR="00C9190E" w:rsidRPr="00CC25D6">
              <w:rPr>
                <w:rFonts w:asciiTheme="minorHAnsi" w:hAnsiTheme="minorHAnsi" w:cstheme="minorBidi"/>
                <w:sz w:val="20"/>
                <w:szCs w:val="20"/>
              </w:rPr>
              <w:t>-</w:t>
            </w:r>
            <w:r w:rsidR="00EB4D32" w:rsidRPr="00CC25D6">
              <w:rPr>
                <w:rFonts w:asciiTheme="minorHAnsi" w:hAnsiTheme="minorHAnsi" w:cstheme="minorBidi"/>
                <w:sz w:val="20"/>
                <w:szCs w:val="20"/>
              </w:rPr>
              <w:t>5</w:t>
            </w:r>
            <w:r w:rsidR="00806E11" w:rsidRPr="00CC25D6">
              <w:rPr>
                <w:rFonts w:asciiTheme="minorHAnsi" w:hAnsiTheme="minorHAnsi" w:cstheme="minorBidi"/>
                <w:sz w:val="20"/>
                <w:szCs w:val="20"/>
              </w:rPr>
              <w:t xml:space="preserve">, </w:t>
            </w:r>
            <w:r w:rsidR="00261742" w:rsidRPr="00CC25D6">
              <w:rPr>
                <w:rFonts w:asciiTheme="minorHAnsi" w:hAnsiTheme="minorHAnsi" w:cstheme="minorBidi"/>
                <w:sz w:val="20"/>
                <w:szCs w:val="20"/>
              </w:rPr>
              <w:t>7, 8</w:t>
            </w:r>
          </w:p>
        </w:tc>
        <w:tc>
          <w:tcPr>
            <w:tcW w:w="1131" w:type="pct"/>
          </w:tcPr>
          <w:p w14:paraId="1FD146FE" w14:textId="2A5329A5" w:rsidR="00952A5B" w:rsidRDefault="001F04BF" w:rsidP="003937BB">
            <w:pPr>
              <w:pStyle w:val="paragraph"/>
              <w:spacing w:before="0" w:beforeAutospacing="0" w:after="0" w:afterAutospacing="0"/>
              <w:textAlignment w:val="baseline"/>
              <w:rPr>
                <w:rStyle w:val="normaltextrun"/>
              </w:rPr>
            </w:pPr>
            <w:r w:rsidRPr="00CC25D6">
              <w:rPr>
                <w:rStyle w:val="normaltextrun"/>
                <w:rFonts w:ascii="Calibri" w:hAnsi="Calibri" w:cs="Calibri"/>
                <w:sz w:val="20"/>
                <w:szCs w:val="20"/>
              </w:rPr>
              <w:t>Indicate the claim frequency using the following codes</w:t>
            </w:r>
            <w:r w:rsidR="00952A5B">
              <w:rPr>
                <w:rStyle w:val="normaltextrun"/>
              </w:rPr>
              <w:t>.</w:t>
            </w:r>
          </w:p>
          <w:p w14:paraId="0DA8B54A" w14:textId="2CD26DF6" w:rsidR="001F04BF" w:rsidRPr="00CC25D6" w:rsidRDefault="00952A5B" w:rsidP="003937BB">
            <w:pPr>
              <w:pStyle w:val="paragraph"/>
              <w:spacing w:before="0" w:beforeAutospacing="0" w:after="0" w:afterAutospacing="0"/>
              <w:textAlignment w:val="baseline"/>
              <w:rPr>
                <w:rFonts w:ascii="Segoe UI" w:hAnsi="Segoe UI" w:cs="Segoe UI"/>
                <w:sz w:val="18"/>
                <w:szCs w:val="18"/>
              </w:rPr>
            </w:pPr>
            <w:r w:rsidRPr="00CC25D6">
              <w:rPr>
                <w:rStyle w:val="eop"/>
                <w:rFonts w:ascii="Calibri" w:hAnsi="Calibri" w:cs="Calibri"/>
                <w:sz w:val="20"/>
                <w:szCs w:val="20"/>
              </w:rPr>
              <w:t> </w:t>
            </w:r>
          </w:p>
          <w:p w14:paraId="1C3F9660" w14:textId="77777777" w:rsidR="001F04BF" w:rsidRPr="00CC25D6" w:rsidRDefault="001F04BF" w:rsidP="003937BB">
            <w:pPr>
              <w:pStyle w:val="paragraph"/>
              <w:spacing w:before="0" w:beforeAutospacing="0" w:after="0" w:afterAutospacing="0"/>
              <w:textAlignment w:val="baseline"/>
              <w:rPr>
                <w:rFonts w:ascii="Segoe UI" w:hAnsi="Segoe UI" w:cs="Segoe UI"/>
                <w:sz w:val="18"/>
                <w:szCs w:val="18"/>
              </w:rPr>
            </w:pPr>
            <w:r w:rsidRPr="00CC25D6">
              <w:rPr>
                <w:rStyle w:val="normaltextrun"/>
                <w:rFonts w:ascii="Calibri" w:hAnsi="Calibri" w:cs="Calibri"/>
                <w:sz w:val="20"/>
                <w:szCs w:val="20"/>
              </w:rPr>
              <w:t>1 = Original; Admit through Discharge</w:t>
            </w:r>
            <w:r w:rsidRPr="00CC25D6">
              <w:rPr>
                <w:rStyle w:val="eop"/>
                <w:rFonts w:ascii="Calibri" w:hAnsi="Calibri" w:cs="Calibri"/>
                <w:sz w:val="20"/>
                <w:szCs w:val="20"/>
              </w:rPr>
              <w:t> </w:t>
            </w:r>
          </w:p>
          <w:p w14:paraId="4E78A715" w14:textId="77777777" w:rsidR="001F04BF" w:rsidRPr="00CC25D6" w:rsidRDefault="001F04BF" w:rsidP="003937BB">
            <w:pPr>
              <w:pStyle w:val="paragraph"/>
              <w:spacing w:before="0" w:beforeAutospacing="0" w:after="0" w:afterAutospacing="0"/>
              <w:textAlignment w:val="baseline"/>
              <w:rPr>
                <w:rFonts w:ascii="Segoe UI" w:hAnsi="Segoe UI" w:cs="Segoe UI"/>
                <w:sz w:val="18"/>
                <w:szCs w:val="18"/>
              </w:rPr>
            </w:pPr>
            <w:r w:rsidRPr="00CC25D6">
              <w:rPr>
                <w:rStyle w:val="normaltextrun"/>
                <w:rFonts w:ascii="Calibri" w:hAnsi="Calibri" w:cs="Calibri"/>
                <w:sz w:val="20"/>
                <w:szCs w:val="20"/>
              </w:rPr>
              <w:t>2 = Original; Interim – First Claim</w:t>
            </w:r>
            <w:r w:rsidRPr="00CC25D6">
              <w:rPr>
                <w:rStyle w:val="eop"/>
                <w:rFonts w:ascii="Calibri" w:hAnsi="Calibri" w:cs="Calibri"/>
                <w:sz w:val="20"/>
                <w:szCs w:val="20"/>
              </w:rPr>
              <w:t> </w:t>
            </w:r>
          </w:p>
          <w:p w14:paraId="05AEB20A" w14:textId="77777777" w:rsidR="001F04BF" w:rsidRPr="00CC25D6" w:rsidRDefault="001F04BF" w:rsidP="003937BB">
            <w:pPr>
              <w:pStyle w:val="paragraph"/>
              <w:spacing w:before="0" w:beforeAutospacing="0" w:after="0" w:afterAutospacing="0"/>
              <w:textAlignment w:val="baseline"/>
              <w:rPr>
                <w:rFonts w:ascii="Segoe UI" w:hAnsi="Segoe UI" w:cs="Segoe UI"/>
                <w:sz w:val="18"/>
                <w:szCs w:val="18"/>
              </w:rPr>
            </w:pPr>
            <w:r w:rsidRPr="00CC25D6">
              <w:rPr>
                <w:rStyle w:val="normaltextrun"/>
                <w:rFonts w:ascii="Calibri" w:hAnsi="Calibri" w:cs="Calibri"/>
                <w:sz w:val="20"/>
                <w:szCs w:val="20"/>
              </w:rPr>
              <w:t>3 = Original; Interim – Continuing Claims</w:t>
            </w:r>
            <w:r w:rsidRPr="00CC25D6">
              <w:rPr>
                <w:rStyle w:val="eop"/>
                <w:rFonts w:ascii="Calibri" w:hAnsi="Calibri" w:cs="Calibri"/>
                <w:sz w:val="20"/>
                <w:szCs w:val="20"/>
              </w:rPr>
              <w:t> </w:t>
            </w:r>
          </w:p>
          <w:p w14:paraId="19F0E235" w14:textId="77777777" w:rsidR="001F04BF" w:rsidRPr="00CC25D6" w:rsidRDefault="001F04BF" w:rsidP="003937BB">
            <w:pPr>
              <w:pStyle w:val="paragraph"/>
              <w:spacing w:before="0" w:beforeAutospacing="0" w:after="0" w:afterAutospacing="0"/>
              <w:textAlignment w:val="baseline"/>
              <w:rPr>
                <w:rFonts w:ascii="Segoe UI" w:hAnsi="Segoe UI" w:cs="Segoe UI"/>
                <w:sz w:val="18"/>
                <w:szCs w:val="18"/>
              </w:rPr>
            </w:pPr>
            <w:r w:rsidRPr="00CC25D6">
              <w:rPr>
                <w:rStyle w:val="normaltextrun"/>
                <w:rFonts w:ascii="Calibri" w:hAnsi="Calibri" w:cs="Calibri"/>
                <w:sz w:val="20"/>
                <w:szCs w:val="20"/>
              </w:rPr>
              <w:t>4 = Original; Interim – Last Claim</w:t>
            </w:r>
            <w:r w:rsidRPr="00CC25D6">
              <w:rPr>
                <w:rStyle w:val="eop"/>
                <w:rFonts w:ascii="Calibri" w:hAnsi="Calibri" w:cs="Calibri"/>
                <w:sz w:val="20"/>
                <w:szCs w:val="20"/>
              </w:rPr>
              <w:t> </w:t>
            </w:r>
          </w:p>
          <w:p w14:paraId="4922C40D" w14:textId="77777777" w:rsidR="001F04BF" w:rsidRPr="00CC25D6" w:rsidRDefault="001F04BF" w:rsidP="003937BB">
            <w:pPr>
              <w:pStyle w:val="paragraph"/>
              <w:spacing w:before="0" w:beforeAutospacing="0" w:after="0" w:afterAutospacing="0"/>
              <w:textAlignment w:val="baseline"/>
              <w:rPr>
                <w:rFonts w:ascii="Segoe UI" w:hAnsi="Segoe UI" w:cs="Segoe UI"/>
                <w:sz w:val="18"/>
                <w:szCs w:val="18"/>
              </w:rPr>
            </w:pPr>
            <w:r w:rsidRPr="00CC25D6">
              <w:rPr>
                <w:rStyle w:val="normaltextrun"/>
                <w:rFonts w:ascii="Calibri" w:hAnsi="Calibri" w:cs="Calibri"/>
                <w:sz w:val="20"/>
                <w:szCs w:val="20"/>
              </w:rPr>
              <w:t>5 = Original; Late Charge Only</w:t>
            </w:r>
            <w:r w:rsidRPr="00CC25D6">
              <w:rPr>
                <w:rStyle w:val="eop"/>
                <w:rFonts w:ascii="Calibri" w:hAnsi="Calibri" w:cs="Calibri"/>
                <w:sz w:val="20"/>
                <w:szCs w:val="20"/>
              </w:rPr>
              <w:t> </w:t>
            </w:r>
          </w:p>
          <w:p w14:paraId="55C7F46C" w14:textId="77777777" w:rsidR="001F04BF" w:rsidRPr="00CC25D6" w:rsidRDefault="001F04BF" w:rsidP="003937BB">
            <w:pPr>
              <w:pStyle w:val="paragraph"/>
              <w:spacing w:before="0" w:beforeAutospacing="0" w:after="0" w:afterAutospacing="0"/>
              <w:textAlignment w:val="baseline"/>
              <w:rPr>
                <w:rFonts w:ascii="Segoe UI" w:hAnsi="Segoe UI" w:cs="Segoe UI"/>
                <w:sz w:val="18"/>
                <w:szCs w:val="18"/>
              </w:rPr>
            </w:pPr>
            <w:r w:rsidRPr="00CC25D6">
              <w:rPr>
                <w:rStyle w:val="normaltextrun"/>
                <w:rFonts w:ascii="Calibri" w:hAnsi="Calibri" w:cs="Calibri"/>
                <w:sz w:val="20"/>
                <w:szCs w:val="20"/>
              </w:rPr>
              <w:t>7 = Adjustment/Replacement of Prior Claim</w:t>
            </w:r>
            <w:r w:rsidRPr="00CC25D6">
              <w:rPr>
                <w:rStyle w:val="eop"/>
                <w:rFonts w:ascii="Calibri" w:hAnsi="Calibri" w:cs="Calibri"/>
                <w:sz w:val="20"/>
                <w:szCs w:val="20"/>
              </w:rPr>
              <w:t> </w:t>
            </w:r>
          </w:p>
          <w:p w14:paraId="72F8BAEF" w14:textId="77777777" w:rsidR="001F04BF" w:rsidRPr="00CC25D6" w:rsidRDefault="001F04BF" w:rsidP="003937BB">
            <w:pPr>
              <w:pStyle w:val="paragraph"/>
              <w:spacing w:before="0" w:beforeAutospacing="0" w:after="0" w:afterAutospacing="0"/>
              <w:textAlignment w:val="baseline"/>
              <w:rPr>
                <w:rFonts w:ascii="Segoe UI" w:hAnsi="Segoe UI" w:cs="Segoe UI"/>
                <w:sz w:val="18"/>
                <w:szCs w:val="18"/>
              </w:rPr>
            </w:pPr>
            <w:r w:rsidRPr="00CC25D6">
              <w:rPr>
                <w:rStyle w:val="normaltextrun"/>
                <w:rFonts w:ascii="Calibri" w:hAnsi="Calibri" w:cs="Calibri"/>
                <w:sz w:val="20"/>
                <w:szCs w:val="20"/>
              </w:rPr>
              <w:t>8 = Void/Cancel of Prior Claim</w:t>
            </w:r>
            <w:r w:rsidRPr="00CC25D6">
              <w:rPr>
                <w:rStyle w:val="eop"/>
                <w:rFonts w:ascii="Calibri" w:hAnsi="Calibri" w:cs="Calibri"/>
                <w:sz w:val="20"/>
                <w:szCs w:val="20"/>
              </w:rPr>
              <w:t> </w:t>
            </w:r>
          </w:p>
          <w:p w14:paraId="55469653" w14:textId="77777777" w:rsidR="00B75D2B" w:rsidRPr="00CC25D6" w:rsidRDefault="00B75D2B" w:rsidP="003937BB">
            <w:pPr>
              <w:pStyle w:val="TableParagraph"/>
              <w:spacing w:before="0"/>
              <w:ind w:left="0"/>
              <w:rPr>
                <w:rFonts w:asciiTheme="minorHAnsi" w:hAnsiTheme="minorHAnsi" w:cstheme="minorBidi"/>
                <w:sz w:val="20"/>
                <w:szCs w:val="20"/>
              </w:rPr>
            </w:pPr>
          </w:p>
          <w:p w14:paraId="5386C05A" w14:textId="77777777" w:rsidR="006417C0" w:rsidRDefault="00C6562E" w:rsidP="003937B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Former claim number must be populated in L2330B REF*BP when CLM05-03 = 7 or 8.</w:t>
            </w:r>
          </w:p>
          <w:p w14:paraId="77CE5C84" w14:textId="77777777" w:rsidR="00C5172A" w:rsidRDefault="00C5172A" w:rsidP="003937BB">
            <w:pPr>
              <w:pStyle w:val="TableParagraph"/>
              <w:spacing w:before="0"/>
              <w:ind w:left="0"/>
              <w:rPr>
                <w:rFonts w:asciiTheme="minorHAnsi" w:hAnsiTheme="minorHAnsi" w:cstheme="minorBidi"/>
                <w:sz w:val="20"/>
                <w:szCs w:val="20"/>
              </w:rPr>
            </w:pPr>
          </w:p>
          <w:p w14:paraId="4E720830" w14:textId="678C7B91" w:rsidR="006417C0" w:rsidRPr="00CC25D6" w:rsidRDefault="00C5172A" w:rsidP="003937BB">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This field value should be 1-5 only when 2300 CN104</w:t>
            </w:r>
            <w:r w:rsidR="001C36C2">
              <w:rPr>
                <w:rFonts w:asciiTheme="minorHAnsi" w:hAnsiTheme="minorHAnsi" w:cstheme="minorBidi"/>
                <w:sz w:val="20"/>
                <w:szCs w:val="20"/>
              </w:rPr>
              <w:t xml:space="preserve"> </w:t>
            </w:r>
            <w:r>
              <w:rPr>
                <w:rFonts w:asciiTheme="minorHAnsi" w:hAnsiTheme="minorHAnsi" w:cstheme="minorBidi"/>
                <w:sz w:val="20"/>
                <w:szCs w:val="20"/>
              </w:rPr>
              <w:t>=</w:t>
            </w:r>
            <w:r w:rsidR="001C36C2">
              <w:rPr>
                <w:rFonts w:asciiTheme="minorHAnsi" w:hAnsiTheme="minorHAnsi" w:cstheme="minorBidi"/>
                <w:sz w:val="20"/>
                <w:szCs w:val="20"/>
              </w:rPr>
              <w:t xml:space="preserve"> </w:t>
            </w:r>
            <w:r>
              <w:rPr>
                <w:rFonts w:asciiTheme="minorHAnsi" w:hAnsiTheme="minorHAnsi" w:cstheme="minorBidi"/>
                <w:sz w:val="20"/>
                <w:szCs w:val="20"/>
              </w:rPr>
              <w:t>D</w:t>
            </w:r>
          </w:p>
        </w:tc>
      </w:tr>
      <w:tr w:rsidR="00735BD2" w:rsidDel="007F5186" w14:paraId="174B979A" w14:textId="77777777" w:rsidTr="00E60DEF">
        <w:trPr>
          <w:trHeight w:val="809"/>
        </w:trPr>
        <w:tc>
          <w:tcPr>
            <w:tcW w:w="738" w:type="pct"/>
          </w:tcPr>
          <w:p w14:paraId="00CED778" w14:textId="47054CE5"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98</w:t>
            </w:r>
          </w:p>
        </w:tc>
        <w:tc>
          <w:tcPr>
            <w:tcW w:w="784" w:type="pct"/>
          </w:tcPr>
          <w:p w14:paraId="1A2CC3C7" w14:textId="3163B50D"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2300</w:t>
            </w:r>
          </w:p>
        </w:tc>
        <w:tc>
          <w:tcPr>
            <w:tcW w:w="826" w:type="pct"/>
          </w:tcPr>
          <w:p w14:paraId="425F7113" w14:textId="59256E9D"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DTP03</w:t>
            </w:r>
          </w:p>
        </w:tc>
        <w:tc>
          <w:tcPr>
            <w:tcW w:w="880" w:type="pct"/>
          </w:tcPr>
          <w:p w14:paraId="6281CBB1" w14:textId="0C117466"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Discharge Time Period</w:t>
            </w:r>
          </w:p>
        </w:tc>
        <w:tc>
          <w:tcPr>
            <w:tcW w:w="641" w:type="pct"/>
          </w:tcPr>
          <w:p w14:paraId="2870291B" w14:textId="77777777" w:rsidR="00735BD2" w:rsidRPr="00CC25D6" w:rsidRDefault="00735BD2" w:rsidP="00735BD2">
            <w:pPr>
              <w:pStyle w:val="TableParagraph"/>
              <w:spacing w:before="0"/>
              <w:ind w:left="0"/>
              <w:rPr>
                <w:rFonts w:asciiTheme="minorHAnsi" w:hAnsiTheme="minorHAnsi" w:cstheme="minorBidi"/>
                <w:sz w:val="20"/>
                <w:szCs w:val="20"/>
              </w:rPr>
            </w:pPr>
          </w:p>
        </w:tc>
        <w:tc>
          <w:tcPr>
            <w:tcW w:w="1131" w:type="pct"/>
          </w:tcPr>
          <w:p w14:paraId="71E5C88C" w14:textId="1FE9E40A" w:rsidR="00735BD2" w:rsidRPr="00CC25D6" w:rsidRDefault="00274717" w:rsidP="00735BD2">
            <w:pPr>
              <w:pStyle w:val="TOC1"/>
              <w:spacing w:before="0"/>
              <w:ind w:right="94"/>
              <w:rPr>
                <w:rFonts w:eastAsia="Benton Sans Condensed" w:cstheme="minorBidi"/>
                <w:b w:val="0"/>
                <w:bCs w:val="0"/>
                <w:i w:val="0"/>
                <w:iCs w:val="0"/>
                <w:sz w:val="20"/>
                <w:szCs w:val="20"/>
              </w:rPr>
            </w:pPr>
            <w:r w:rsidRPr="00CC25D6">
              <w:rPr>
                <w:rFonts w:eastAsia="Benton Sans Condensed" w:cstheme="minorBidi"/>
                <w:b w:val="0"/>
                <w:i w:val="0"/>
                <w:sz w:val="20"/>
                <w:szCs w:val="20"/>
              </w:rPr>
              <w:t xml:space="preserve">MassHealth expects this to be populated </w:t>
            </w:r>
            <w:r w:rsidR="00CF0450" w:rsidRPr="00CF0450">
              <w:rPr>
                <w:rFonts w:eastAsia="Benton Sans Condensed" w:cstheme="minorBidi"/>
                <w:b w:val="0"/>
                <w:i w:val="0"/>
                <w:sz w:val="20"/>
                <w:szCs w:val="20"/>
              </w:rPr>
              <w:t>w</w:t>
            </w:r>
            <w:r w:rsidR="00CF0450" w:rsidRPr="008C334A">
              <w:rPr>
                <w:rFonts w:eastAsia="Benton Sans Condensed" w:cstheme="minorBidi"/>
                <w:b w:val="0"/>
                <w:i w:val="0"/>
                <w:sz w:val="20"/>
                <w:szCs w:val="20"/>
              </w:rPr>
              <w:t>hen CLM05-01</w:t>
            </w:r>
            <w:r w:rsidR="00CF0450">
              <w:rPr>
                <w:rFonts w:eastAsia="Benton Sans Condensed" w:cstheme="minorBidi"/>
                <w:sz w:val="20"/>
                <w:szCs w:val="20"/>
              </w:rPr>
              <w:t xml:space="preserve"> = </w:t>
            </w:r>
            <w:r w:rsidR="00CF0450" w:rsidRPr="008C334A">
              <w:rPr>
                <w:rFonts w:eastAsia="Benton Sans Condensed" w:cstheme="minorBidi"/>
                <w:b w:val="0"/>
                <w:i w:val="0"/>
                <w:sz w:val="20"/>
                <w:szCs w:val="20"/>
              </w:rPr>
              <w:t>(</w:t>
            </w:r>
            <w:r w:rsidR="00535E81" w:rsidRPr="008C334A">
              <w:rPr>
                <w:rFonts w:eastAsia="Benton Sans Condensed" w:cstheme="minorBidi"/>
                <w:b w:val="0"/>
                <w:i w:val="0"/>
                <w:sz w:val="20"/>
                <w:szCs w:val="20"/>
              </w:rPr>
              <w:t xml:space="preserve">11, 18, 25, 26, 27, 28, 41, 42, 46, </w:t>
            </w:r>
            <w:r w:rsidR="00535E81" w:rsidRPr="008C334A">
              <w:rPr>
                <w:rFonts w:eastAsia="Benton Sans Condensed" w:cstheme="minorBidi"/>
                <w:b w:val="0"/>
                <w:i w:val="0"/>
                <w:sz w:val="20"/>
                <w:szCs w:val="20"/>
              </w:rPr>
              <w:lastRenderedPageBreak/>
              <w:t>48, 61, 62, 64, 65, 66, 67, 68, 86)</w:t>
            </w:r>
            <w:r w:rsidRPr="00CC25D6">
              <w:rPr>
                <w:rFonts w:eastAsia="Benton Sans Condensed" w:cstheme="minorBidi"/>
                <w:b w:val="0"/>
                <w:i w:val="0"/>
                <w:sz w:val="20"/>
                <w:szCs w:val="20"/>
              </w:rPr>
              <w:t xml:space="preserve"> except when CL103 = 30 (</w:t>
            </w:r>
            <w:r w:rsidR="00952A5B">
              <w:rPr>
                <w:rFonts w:eastAsia="Benton Sans Condensed" w:cstheme="minorBidi"/>
                <w:b w:val="0"/>
                <w:i w:val="0"/>
                <w:sz w:val="20"/>
                <w:szCs w:val="20"/>
              </w:rPr>
              <w:t>s</w:t>
            </w:r>
            <w:r w:rsidR="00952A5B" w:rsidRPr="00CC25D6">
              <w:rPr>
                <w:rFonts w:eastAsia="Benton Sans Condensed" w:cstheme="minorBidi"/>
                <w:b w:val="0"/>
                <w:i w:val="0"/>
                <w:sz w:val="20"/>
                <w:szCs w:val="20"/>
              </w:rPr>
              <w:t xml:space="preserve">till </w:t>
            </w:r>
            <w:r w:rsidRPr="00CC25D6">
              <w:rPr>
                <w:rFonts w:eastAsia="Benton Sans Condensed" w:cstheme="minorBidi"/>
                <w:b w:val="0"/>
                <w:i w:val="0"/>
                <w:sz w:val="20"/>
                <w:szCs w:val="20"/>
              </w:rPr>
              <w:t>a patient)</w:t>
            </w:r>
            <w:r w:rsidR="00952A5B">
              <w:rPr>
                <w:rFonts w:eastAsia="Benton Sans Condensed" w:cstheme="minorBidi"/>
                <w:b w:val="0"/>
                <w:i w:val="0"/>
                <w:sz w:val="20"/>
                <w:szCs w:val="20"/>
              </w:rPr>
              <w:t>.</w:t>
            </w:r>
          </w:p>
        </w:tc>
      </w:tr>
      <w:tr w:rsidR="00735BD2" w:rsidDel="007F5186" w14:paraId="107ECEB5" w14:textId="77777777" w:rsidTr="00E60DEF">
        <w:trPr>
          <w:trHeight w:val="809"/>
        </w:trPr>
        <w:tc>
          <w:tcPr>
            <w:tcW w:w="738" w:type="pct"/>
          </w:tcPr>
          <w:p w14:paraId="5198F836" w14:textId="395CE135"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lastRenderedPageBreak/>
              <w:t>100</w:t>
            </w:r>
          </w:p>
        </w:tc>
        <w:tc>
          <w:tcPr>
            <w:tcW w:w="784" w:type="pct"/>
          </w:tcPr>
          <w:p w14:paraId="7476FFDD" w14:textId="00ECFE1C"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2300</w:t>
            </w:r>
          </w:p>
        </w:tc>
        <w:tc>
          <w:tcPr>
            <w:tcW w:w="826" w:type="pct"/>
          </w:tcPr>
          <w:p w14:paraId="1442AFBC" w14:textId="615F0D2E"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DTP03</w:t>
            </w:r>
          </w:p>
        </w:tc>
        <w:tc>
          <w:tcPr>
            <w:tcW w:w="880" w:type="pct"/>
          </w:tcPr>
          <w:p w14:paraId="5D5C68E1" w14:textId="4096BDEB"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Admission Date Time Period</w:t>
            </w:r>
          </w:p>
        </w:tc>
        <w:tc>
          <w:tcPr>
            <w:tcW w:w="641" w:type="pct"/>
          </w:tcPr>
          <w:p w14:paraId="3D3078AC" w14:textId="77777777" w:rsidR="00735BD2" w:rsidRPr="00CC25D6" w:rsidRDefault="00735BD2" w:rsidP="00735BD2">
            <w:pPr>
              <w:pStyle w:val="TableParagraph"/>
              <w:spacing w:before="0"/>
              <w:ind w:left="0"/>
              <w:rPr>
                <w:rFonts w:asciiTheme="minorHAnsi" w:hAnsiTheme="minorHAnsi" w:cstheme="minorBidi"/>
                <w:sz w:val="20"/>
                <w:szCs w:val="20"/>
              </w:rPr>
            </w:pPr>
          </w:p>
        </w:tc>
        <w:tc>
          <w:tcPr>
            <w:tcW w:w="1131" w:type="pct"/>
          </w:tcPr>
          <w:p w14:paraId="07923EC5" w14:textId="307FA8C3" w:rsidR="00535E81" w:rsidRPr="00777AB9" w:rsidRDefault="00535E81" w:rsidP="00AF1FEC">
            <w:pPr>
              <w:pStyle w:val="TOC1"/>
              <w:spacing w:before="0"/>
              <w:ind w:right="94"/>
              <w:rPr>
                <w:rFonts w:eastAsia="Benton Sans Condensed" w:cstheme="minorBidi"/>
                <w:b w:val="0"/>
                <w:i w:val="0"/>
                <w:iCs w:val="0"/>
                <w:sz w:val="20"/>
                <w:szCs w:val="20"/>
              </w:rPr>
            </w:pPr>
            <w:r w:rsidRPr="00777AB9">
              <w:rPr>
                <w:rFonts w:eastAsia="Benton Sans Condensed" w:cstheme="minorBidi"/>
                <w:b w:val="0"/>
                <w:i w:val="0"/>
                <w:iCs w:val="0"/>
                <w:sz w:val="20"/>
                <w:szCs w:val="20"/>
              </w:rPr>
              <w:t>MassHealth expects this to be populated when CLM05-01</w:t>
            </w:r>
            <w:r w:rsidRPr="008C334A">
              <w:rPr>
                <w:rFonts w:eastAsia="Benton Sans Condensed" w:cstheme="minorBidi"/>
                <w:b w:val="0"/>
                <w:i w:val="0"/>
                <w:sz w:val="20"/>
                <w:szCs w:val="20"/>
              </w:rPr>
              <w:t xml:space="preserve"> </w:t>
            </w:r>
            <w:r w:rsidR="00777AB9" w:rsidRPr="008C334A">
              <w:rPr>
                <w:rFonts w:eastAsia="Benton Sans Condensed" w:cstheme="minorBidi"/>
                <w:b w:val="0"/>
                <w:i w:val="0"/>
                <w:sz w:val="20"/>
                <w:szCs w:val="20"/>
              </w:rPr>
              <w:t xml:space="preserve">= </w:t>
            </w:r>
            <w:r w:rsidR="00777AB9" w:rsidRPr="00D12A54">
              <w:rPr>
                <w:rFonts w:eastAsia="Benton Sans Condensed" w:cstheme="minorBidi"/>
                <w:b w:val="0"/>
                <w:i w:val="0"/>
                <w:sz w:val="20"/>
                <w:szCs w:val="20"/>
              </w:rPr>
              <w:t>(</w:t>
            </w:r>
            <w:r w:rsidR="00777AB9" w:rsidRPr="008C334A">
              <w:rPr>
                <w:rFonts w:eastAsia="Benton Sans Condensed" w:cstheme="minorBidi"/>
                <w:b w:val="0"/>
                <w:i w:val="0"/>
                <w:sz w:val="20"/>
                <w:szCs w:val="20"/>
              </w:rPr>
              <w:t>11, 12, 18, 21, 22, 25, 26, 27, 28, 31, 32, 34, 41, 42, 46, 48, 61, 62, 64, 65, 66, 67, 68, 81, 82, 86)</w:t>
            </w:r>
          </w:p>
        </w:tc>
      </w:tr>
      <w:tr w:rsidR="00735BD2" w:rsidDel="007F5186" w14:paraId="732C06B6" w14:textId="77777777" w:rsidTr="00F90CBE">
        <w:trPr>
          <w:trHeight w:val="990"/>
        </w:trPr>
        <w:tc>
          <w:tcPr>
            <w:tcW w:w="738" w:type="pct"/>
          </w:tcPr>
          <w:p w14:paraId="4117A7E0" w14:textId="0BB3777C"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107</w:t>
            </w:r>
          </w:p>
        </w:tc>
        <w:tc>
          <w:tcPr>
            <w:tcW w:w="784" w:type="pct"/>
          </w:tcPr>
          <w:p w14:paraId="439020DB" w14:textId="7EFB7ECC"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2300</w:t>
            </w:r>
          </w:p>
        </w:tc>
        <w:tc>
          <w:tcPr>
            <w:tcW w:w="826" w:type="pct"/>
          </w:tcPr>
          <w:p w14:paraId="0B493B4B" w14:textId="537EBFE5"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CN101</w:t>
            </w:r>
          </w:p>
        </w:tc>
        <w:tc>
          <w:tcPr>
            <w:tcW w:w="880" w:type="pct"/>
          </w:tcPr>
          <w:p w14:paraId="13745589" w14:textId="4E476841"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Contract Type Code</w:t>
            </w:r>
          </w:p>
        </w:tc>
        <w:tc>
          <w:tcPr>
            <w:tcW w:w="641" w:type="pct"/>
          </w:tcPr>
          <w:p w14:paraId="71021F77" w14:textId="03BD9ACF" w:rsidR="00735BD2" w:rsidRPr="00CC25D6" w:rsidRDefault="00735BD2" w:rsidP="00735BD2">
            <w:pPr>
              <w:pStyle w:val="TableParagraph"/>
              <w:spacing w:before="0"/>
              <w:ind w:left="0"/>
              <w:rPr>
                <w:rFonts w:asciiTheme="minorHAnsi" w:hAnsiTheme="minorHAnsi" w:cstheme="minorBidi"/>
                <w:sz w:val="20"/>
                <w:szCs w:val="20"/>
              </w:rPr>
            </w:pPr>
          </w:p>
        </w:tc>
        <w:tc>
          <w:tcPr>
            <w:tcW w:w="1131" w:type="pct"/>
          </w:tcPr>
          <w:p w14:paraId="797E08FF" w14:textId="5ADFB4ED" w:rsidR="00735BD2" w:rsidRPr="00CC25D6" w:rsidRDefault="00504419" w:rsidP="00735BD2">
            <w:pPr>
              <w:pStyle w:val="TOC1"/>
              <w:spacing w:before="0"/>
              <w:ind w:right="94"/>
              <w:rPr>
                <w:rFonts w:eastAsia="Benton Sans Condensed" w:cstheme="minorBidi"/>
                <w:b w:val="0"/>
                <w:bCs w:val="0"/>
                <w:i w:val="0"/>
                <w:iCs w:val="0"/>
                <w:sz w:val="20"/>
                <w:szCs w:val="20"/>
              </w:rPr>
            </w:pPr>
            <w:r>
              <w:rPr>
                <w:rFonts w:eastAsia="Benton Sans Condensed" w:cstheme="minorBidi"/>
                <w:b w:val="0"/>
                <w:bCs w:val="0"/>
                <w:i w:val="0"/>
                <w:iCs w:val="0"/>
                <w:sz w:val="20"/>
                <w:szCs w:val="20"/>
              </w:rPr>
              <w:t xml:space="preserve">Adhere to guidance in </w:t>
            </w:r>
            <w:r w:rsidR="00E92D06">
              <w:rPr>
                <w:rFonts w:eastAsia="Benton Sans Condensed" w:cstheme="minorBidi"/>
                <w:b w:val="0"/>
                <w:bCs w:val="0"/>
                <w:i w:val="0"/>
                <w:iCs w:val="0"/>
                <w:sz w:val="20"/>
                <w:szCs w:val="20"/>
              </w:rPr>
              <w:t>Section 7</w:t>
            </w:r>
            <w:r>
              <w:rPr>
                <w:rFonts w:eastAsia="Benton Sans Condensed" w:cstheme="minorBidi"/>
                <w:b w:val="0"/>
                <w:bCs w:val="0"/>
                <w:i w:val="0"/>
                <w:iCs w:val="0"/>
                <w:sz w:val="20"/>
                <w:szCs w:val="20"/>
              </w:rPr>
              <w:t xml:space="preserve"> for populating Contract Type Code in relation to Record Indicator</w:t>
            </w:r>
            <w:r w:rsidR="00E92D06">
              <w:rPr>
                <w:rFonts w:eastAsia="Benton Sans Condensed" w:cstheme="minorBidi"/>
                <w:b w:val="0"/>
                <w:bCs w:val="0"/>
                <w:i w:val="0"/>
                <w:iCs w:val="0"/>
                <w:sz w:val="20"/>
                <w:szCs w:val="20"/>
              </w:rPr>
              <w:t xml:space="preserve">. </w:t>
            </w:r>
          </w:p>
        </w:tc>
      </w:tr>
      <w:tr w:rsidR="00735BD2" w:rsidDel="007F5186" w14:paraId="2D11DDC1" w14:textId="77777777" w:rsidTr="00E60DEF">
        <w:trPr>
          <w:trHeight w:val="836"/>
        </w:trPr>
        <w:tc>
          <w:tcPr>
            <w:tcW w:w="738" w:type="pct"/>
          </w:tcPr>
          <w:p w14:paraId="363BEE42" w14:textId="550EB00C"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107</w:t>
            </w:r>
          </w:p>
        </w:tc>
        <w:tc>
          <w:tcPr>
            <w:tcW w:w="784" w:type="pct"/>
          </w:tcPr>
          <w:p w14:paraId="343036D0" w14:textId="2F84A051"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2300</w:t>
            </w:r>
          </w:p>
        </w:tc>
        <w:tc>
          <w:tcPr>
            <w:tcW w:w="826" w:type="pct"/>
          </w:tcPr>
          <w:p w14:paraId="38B3A56D" w14:textId="1747364D"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CN102</w:t>
            </w:r>
          </w:p>
        </w:tc>
        <w:tc>
          <w:tcPr>
            <w:tcW w:w="880" w:type="pct"/>
          </w:tcPr>
          <w:p w14:paraId="5EDE1499" w14:textId="6B1080F5"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Monetary Amount</w:t>
            </w:r>
          </w:p>
        </w:tc>
        <w:tc>
          <w:tcPr>
            <w:tcW w:w="641" w:type="pct"/>
          </w:tcPr>
          <w:p w14:paraId="08C90ECC" w14:textId="77777777" w:rsidR="00735BD2" w:rsidRPr="00CC25D6" w:rsidRDefault="00735BD2" w:rsidP="00735BD2">
            <w:pPr>
              <w:pStyle w:val="TableParagraph"/>
              <w:spacing w:before="0"/>
              <w:ind w:left="0"/>
              <w:rPr>
                <w:rFonts w:asciiTheme="minorHAnsi" w:hAnsiTheme="minorHAnsi" w:cstheme="minorBidi"/>
                <w:sz w:val="20"/>
                <w:szCs w:val="20"/>
              </w:rPr>
            </w:pPr>
          </w:p>
        </w:tc>
        <w:tc>
          <w:tcPr>
            <w:tcW w:w="1131" w:type="pct"/>
          </w:tcPr>
          <w:p w14:paraId="24495A17" w14:textId="64A5BE3B" w:rsidR="00735BD2" w:rsidRPr="00CC25D6" w:rsidRDefault="00341925" w:rsidP="00735BD2">
            <w:pPr>
              <w:pStyle w:val="TOC1"/>
              <w:spacing w:before="0"/>
              <w:ind w:right="94"/>
              <w:rPr>
                <w:rFonts w:eastAsia="Benton Sans Condensed" w:cstheme="minorBidi"/>
                <w:b w:val="0"/>
                <w:bCs w:val="0"/>
                <w:i w:val="0"/>
                <w:iCs w:val="0"/>
                <w:sz w:val="20"/>
                <w:szCs w:val="20"/>
              </w:rPr>
            </w:pPr>
            <w:r w:rsidRPr="00341925">
              <w:rPr>
                <w:rFonts w:eastAsia="Benton Sans Condensed" w:cstheme="minorBidi"/>
                <w:b w:val="0"/>
                <w:bCs w:val="0"/>
                <w:i w:val="0"/>
                <w:iCs w:val="0"/>
                <w:sz w:val="20"/>
                <w:szCs w:val="20"/>
              </w:rPr>
              <w:t>Populate when Contract Type code in CN101 is any value other than 06</w:t>
            </w:r>
          </w:p>
        </w:tc>
      </w:tr>
      <w:tr w:rsidR="00D815AB" w:rsidDel="007F5186" w14:paraId="0DE9BD65" w14:textId="77777777" w:rsidTr="00E60DEF">
        <w:trPr>
          <w:trHeight w:val="791"/>
        </w:trPr>
        <w:tc>
          <w:tcPr>
            <w:tcW w:w="738" w:type="pct"/>
          </w:tcPr>
          <w:p w14:paraId="26E7A936" w14:textId="2205C468" w:rsidR="00D815AB" w:rsidRPr="00CC25D6" w:rsidRDefault="00CD4075"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108</w:t>
            </w:r>
          </w:p>
        </w:tc>
        <w:tc>
          <w:tcPr>
            <w:tcW w:w="784" w:type="pct"/>
          </w:tcPr>
          <w:p w14:paraId="20533FD5" w14:textId="1B42A413" w:rsidR="00D815AB" w:rsidRPr="00CC25D6" w:rsidRDefault="00D815AB"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2300</w:t>
            </w:r>
          </w:p>
        </w:tc>
        <w:tc>
          <w:tcPr>
            <w:tcW w:w="826" w:type="pct"/>
          </w:tcPr>
          <w:p w14:paraId="34C47F3C" w14:textId="2F4F1335" w:rsidR="00D815AB" w:rsidRPr="00CC25D6" w:rsidRDefault="00D815AB"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CN103</w:t>
            </w:r>
          </w:p>
        </w:tc>
        <w:tc>
          <w:tcPr>
            <w:tcW w:w="880" w:type="pct"/>
          </w:tcPr>
          <w:p w14:paraId="7151E4C1" w14:textId="5A505E85" w:rsidR="00D815AB" w:rsidRPr="00CC25D6" w:rsidRDefault="004E57AE"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Allow Charge Percent</w:t>
            </w:r>
          </w:p>
        </w:tc>
        <w:tc>
          <w:tcPr>
            <w:tcW w:w="641" w:type="pct"/>
          </w:tcPr>
          <w:p w14:paraId="6DC1B6A6" w14:textId="77777777" w:rsidR="00D815AB" w:rsidRPr="00CC25D6" w:rsidRDefault="00D815AB" w:rsidP="00735BD2">
            <w:pPr>
              <w:pStyle w:val="TableParagraph"/>
              <w:spacing w:before="0"/>
              <w:ind w:left="0"/>
              <w:rPr>
                <w:rFonts w:asciiTheme="minorHAnsi" w:hAnsiTheme="minorHAnsi" w:cstheme="minorBidi"/>
                <w:sz w:val="20"/>
                <w:szCs w:val="20"/>
              </w:rPr>
            </w:pPr>
          </w:p>
        </w:tc>
        <w:tc>
          <w:tcPr>
            <w:tcW w:w="1131" w:type="pct"/>
          </w:tcPr>
          <w:p w14:paraId="3B88E5EE" w14:textId="4038D85F" w:rsidR="00D815AB" w:rsidRPr="00CC25D6" w:rsidRDefault="00CD4075" w:rsidP="00735BD2">
            <w:pPr>
              <w:pStyle w:val="TOC1"/>
              <w:spacing w:before="0"/>
              <w:ind w:right="94"/>
              <w:rPr>
                <w:rFonts w:eastAsia="Benton Sans Condensed" w:cstheme="minorBidi"/>
                <w:b w:val="0"/>
                <w:bCs w:val="0"/>
                <w:i w:val="0"/>
                <w:iCs w:val="0"/>
                <w:sz w:val="20"/>
                <w:szCs w:val="20"/>
              </w:rPr>
            </w:pPr>
            <w:r w:rsidRPr="00CD4075">
              <w:rPr>
                <w:rFonts w:eastAsia="Benton Sans Condensed" w:cstheme="minorBidi"/>
                <w:b w:val="0"/>
                <w:bCs w:val="0"/>
                <w:i w:val="0"/>
                <w:iCs w:val="0"/>
                <w:sz w:val="20"/>
                <w:szCs w:val="20"/>
              </w:rPr>
              <w:t>Populate when Contract Type Code in CN101 = 06</w:t>
            </w:r>
          </w:p>
        </w:tc>
      </w:tr>
      <w:tr w:rsidR="00735BD2" w:rsidDel="007F5186" w14:paraId="68DCE38C" w14:textId="77777777" w:rsidTr="00F90CBE">
        <w:trPr>
          <w:trHeight w:val="990"/>
        </w:trPr>
        <w:tc>
          <w:tcPr>
            <w:tcW w:w="738" w:type="pct"/>
          </w:tcPr>
          <w:p w14:paraId="0FE779AE" w14:textId="1274D0F4" w:rsidR="00735BD2"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108</w:t>
            </w:r>
          </w:p>
        </w:tc>
        <w:tc>
          <w:tcPr>
            <w:tcW w:w="784" w:type="pct"/>
          </w:tcPr>
          <w:p w14:paraId="3E33B6F7" w14:textId="17239CD7"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2300</w:t>
            </w:r>
          </w:p>
        </w:tc>
        <w:tc>
          <w:tcPr>
            <w:tcW w:w="826" w:type="pct"/>
          </w:tcPr>
          <w:p w14:paraId="60FF08C1" w14:textId="4C449ED9" w:rsidR="00735BD2" w:rsidRDefault="00735BD2" w:rsidP="00735BD2">
            <w:pPr>
              <w:pStyle w:val="TableParagraph"/>
              <w:spacing w:before="0"/>
              <w:ind w:left="0"/>
              <w:rPr>
                <w:rFonts w:asciiTheme="minorHAnsi" w:hAnsiTheme="minorHAnsi" w:cstheme="minorBidi"/>
                <w:sz w:val="20"/>
                <w:szCs w:val="20"/>
              </w:rPr>
            </w:pPr>
            <w:r w:rsidRPr="3B15AD72">
              <w:rPr>
                <w:rFonts w:asciiTheme="minorHAnsi" w:hAnsiTheme="minorHAnsi" w:cstheme="minorBidi"/>
                <w:sz w:val="20"/>
                <w:szCs w:val="20"/>
              </w:rPr>
              <w:t>CN104</w:t>
            </w:r>
          </w:p>
        </w:tc>
        <w:tc>
          <w:tcPr>
            <w:tcW w:w="880" w:type="pct"/>
          </w:tcPr>
          <w:p w14:paraId="32FFCAF3" w14:textId="7F8ED441"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Contract Code</w:t>
            </w:r>
          </w:p>
        </w:tc>
        <w:tc>
          <w:tcPr>
            <w:tcW w:w="641" w:type="pct"/>
          </w:tcPr>
          <w:p w14:paraId="1A19A944" w14:textId="2571B142"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P, R, D</w:t>
            </w:r>
          </w:p>
        </w:tc>
        <w:tc>
          <w:tcPr>
            <w:tcW w:w="1131" w:type="pct"/>
          </w:tcPr>
          <w:p w14:paraId="1C09351B" w14:textId="436CDFBE" w:rsidR="00735BD2" w:rsidRPr="00F6036A" w:rsidRDefault="00735BD2" w:rsidP="00735BD2">
            <w:pPr>
              <w:pStyle w:val="TOC1"/>
              <w:spacing w:before="0"/>
              <w:ind w:right="94"/>
              <w:rPr>
                <w:rFonts w:eastAsia="Benton Sans Condensed" w:cstheme="minorBidi"/>
                <w:b w:val="0"/>
                <w:bCs w:val="0"/>
                <w:i w:val="0"/>
                <w:iCs w:val="0"/>
                <w:sz w:val="20"/>
                <w:szCs w:val="20"/>
              </w:rPr>
            </w:pPr>
            <w:r w:rsidRPr="00F6036A">
              <w:rPr>
                <w:rFonts w:eastAsia="Benton Sans Condensed" w:cstheme="minorBidi"/>
                <w:b w:val="0"/>
                <w:bCs w:val="0"/>
                <w:i w:val="0"/>
                <w:iCs w:val="0"/>
                <w:sz w:val="20"/>
                <w:szCs w:val="20"/>
              </w:rPr>
              <w:t>Indicate if a claim is paid, partially paid, or denied using the following codes</w:t>
            </w:r>
            <w:r w:rsidR="00952A5B">
              <w:rPr>
                <w:rFonts w:eastAsia="Benton Sans Condensed" w:cstheme="minorBidi"/>
                <w:b w:val="0"/>
                <w:bCs w:val="0"/>
                <w:i w:val="0"/>
                <w:iCs w:val="0"/>
                <w:sz w:val="20"/>
                <w:szCs w:val="20"/>
              </w:rPr>
              <w:t>.</w:t>
            </w:r>
          </w:p>
          <w:p w14:paraId="28470408" w14:textId="418D8CE3" w:rsidR="00735BD2" w:rsidRPr="00F6036A" w:rsidRDefault="00735BD2" w:rsidP="00735BD2">
            <w:pPr>
              <w:pStyle w:val="TOC1"/>
              <w:spacing w:before="0"/>
              <w:ind w:right="94"/>
              <w:rPr>
                <w:rFonts w:eastAsia="Benton Sans Condensed" w:cstheme="minorBidi"/>
                <w:b w:val="0"/>
                <w:bCs w:val="0"/>
                <w:i w:val="0"/>
                <w:iCs w:val="0"/>
                <w:sz w:val="20"/>
                <w:szCs w:val="20"/>
              </w:rPr>
            </w:pPr>
            <w:r w:rsidRPr="21A7F78A">
              <w:rPr>
                <w:rFonts w:eastAsia="Benton Sans Condensed" w:cstheme="minorBidi"/>
                <w:b w:val="0"/>
                <w:bCs w:val="0"/>
                <w:i w:val="0"/>
                <w:iCs w:val="0"/>
                <w:sz w:val="20"/>
                <w:szCs w:val="20"/>
              </w:rPr>
              <w:t>P = Paid</w:t>
            </w:r>
          </w:p>
          <w:p w14:paraId="47727BBA" w14:textId="18F8C935" w:rsidR="00735BD2" w:rsidRPr="00F6036A" w:rsidRDefault="00735BD2" w:rsidP="00735BD2">
            <w:pPr>
              <w:pStyle w:val="TOC1"/>
              <w:spacing w:before="0"/>
              <w:ind w:right="94"/>
              <w:rPr>
                <w:rFonts w:eastAsia="Benton Sans Condensed" w:cstheme="minorBidi"/>
                <w:b w:val="0"/>
                <w:bCs w:val="0"/>
                <w:i w:val="0"/>
                <w:iCs w:val="0"/>
                <w:sz w:val="20"/>
                <w:szCs w:val="20"/>
              </w:rPr>
            </w:pPr>
            <w:r w:rsidRPr="00F6036A">
              <w:rPr>
                <w:rFonts w:eastAsia="Benton Sans Condensed" w:cstheme="minorBidi"/>
                <w:b w:val="0"/>
                <w:bCs w:val="0"/>
                <w:i w:val="0"/>
                <w:iCs w:val="0"/>
                <w:sz w:val="20"/>
                <w:szCs w:val="20"/>
              </w:rPr>
              <w:t xml:space="preserve">R = Partially </w:t>
            </w:r>
            <w:r w:rsidR="00151E64">
              <w:rPr>
                <w:rFonts w:eastAsia="Benton Sans Condensed" w:cstheme="minorBidi"/>
                <w:b w:val="0"/>
                <w:bCs w:val="0"/>
                <w:i w:val="0"/>
                <w:iCs w:val="0"/>
                <w:sz w:val="20"/>
                <w:szCs w:val="20"/>
              </w:rPr>
              <w:t>Denied</w:t>
            </w:r>
          </w:p>
          <w:p w14:paraId="657F5923" w14:textId="1238AACD" w:rsidR="00735BD2" w:rsidRPr="00F6036A" w:rsidRDefault="00735BD2" w:rsidP="00735BD2">
            <w:pPr>
              <w:pStyle w:val="TOC1"/>
              <w:spacing w:before="0"/>
              <w:ind w:right="94"/>
              <w:rPr>
                <w:rFonts w:eastAsia="Benton Sans Condensed" w:cstheme="minorBidi"/>
                <w:b w:val="0"/>
                <w:bCs w:val="0"/>
                <w:i w:val="0"/>
                <w:iCs w:val="0"/>
                <w:sz w:val="20"/>
                <w:szCs w:val="20"/>
              </w:rPr>
            </w:pPr>
            <w:r w:rsidRPr="3454102F">
              <w:rPr>
                <w:rFonts w:eastAsia="Benton Sans Condensed" w:cstheme="minorBidi"/>
                <w:b w:val="0"/>
                <w:bCs w:val="0"/>
                <w:i w:val="0"/>
                <w:iCs w:val="0"/>
                <w:sz w:val="20"/>
                <w:szCs w:val="20"/>
              </w:rPr>
              <w:t>D = Denied</w:t>
            </w:r>
          </w:p>
        </w:tc>
      </w:tr>
      <w:tr w:rsidR="00735BD2" w:rsidDel="007F5186" w14:paraId="530F9A72" w14:textId="77777777" w:rsidTr="00E60DEF">
        <w:trPr>
          <w:trHeight w:val="521"/>
        </w:trPr>
        <w:tc>
          <w:tcPr>
            <w:tcW w:w="738" w:type="pct"/>
          </w:tcPr>
          <w:p w14:paraId="32B4D254" w14:textId="48AA2BBD"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114</w:t>
            </w:r>
          </w:p>
        </w:tc>
        <w:tc>
          <w:tcPr>
            <w:tcW w:w="784" w:type="pct"/>
          </w:tcPr>
          <w:p w14:paraId="5DF5ABF8" w14:textId="0302748E"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2300</w:t>
            </w:r>
          </w:p>
        </w:tc>
        <w:tc>
          <w:tcPr>
            <w:tcW w:w="826" w:type="pct"/>
          </w:tcPr>
          <w:p w14:paraId="34D31F90" w14:textId="775946C5"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REF0</w:t>
            </w:r>
            <w:r>
              <w:rPr>
                <w:rFonts w:asciiTheme="minorHAnsi" w:hAnsiTheme="minorHAnsi" w:cstheme="minorBidi"/>
                <w:sz w:val="20"/>
                <w:szCs w:val="20"/>
              </w:rPr>
              <w:t>1</w:t>
            </w:r>
          </w:p>
        </w:tc>
        <w:tc>
          <w:tcPr>
            <w:tcW w:w="880" w:type="pct"/>
          </w:tcPr>
          <w:p w14:paraId="226EA251" w14:textId="36FCE7EE"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 xml:space="preserve">Payer Claim Control </w:t>
            </w:r>
            <w:r>
              <w:rPr>
                <w:rFonts w:asciiTheme="minorHAnsi" w:hAnsiTheme="minorHAnsi" w:cstheme="minorBidi"/>
                <w:sz w:val="20"/>
                <w:szCs w:val="20"/>
              </w:rPr>
              <w:t>Qualifier</w:t>
            </w:r>
          </w:p>
        </w:tc>
        <w:tc>
          <w:tcPr>
            <w:tcW w:w="641" w:type="pct"/>
          </w:tcPr>
          <w:p w14:paraId="0955D073" w14:textId="7177684B" w:rsidR="00735BD2" w:rsidRPr="00F6036A"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F8</w:t>
            </w:r>
          </w:p>
        </w:tc>
        <w:tc>
          <w:tcPr>
            <w:tcW w:w="1131" w:type="pct"/>
          </w:tcPr>
          <w:p w14:paraId="3C2A8925" w14:textId="77777777" w:rsidR="00735BD2" w:rsidRPr="00F6036A" w:rsidRDefault="00735BD2" w:rsidP="00735BD2">
            <w:pPr>
              <w:pStyle w:val="TOC1"/>
              <w:spacing w:before="0"/>
              <w:ind w:right="94"/>
              <w:rPr>
                <w:rFonts w:eastAsia="Benton Sans Condensed" w:cstheme="minorBidi"/>
                <w:b w:val="0"/>
                <w:bCs w:val="0"/>
                <w:i w:val="0"/>
                <w:iCs w:val="0"/>
                <w:sz w:val="20"/>
                <w:szCs w:val="20"/>
              </w:rPr>
            </w:pPr>
          </w:p>
        </w:tc>
      </w:tr>
      <w:tr w:rsidR="00735BD2" w:rsidDel="007F5186" w14:paraId="45C3B076" w14:textId="77777777" w:rsidTr="00F90CBE">
        <w:trPr>
          <w:trHeight w:val="990"/>
        </w:trPr>
        <w:tc>
          <w:tcPr>
            <w:tcW w:w="738" w:type="pct"/>
          </w:tcPr>
          <w:p w14:paraId="0AE1DE53" w14:textId="655201B4"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132</w:t>
            </w:r>
          </w:p>
        </w:tc>
        <w:tc>
          <w:tcPr>
            <w:tcW w:w="784" w:type="pct"/>
          </w:tcPr>
          <w:p w14:paraId="161AC5CF" w14:textId="38029686"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2300</w:t>
            </w:r>
          </w:p>
        </w:tc>
        <w:tc>
          <w:tcPr>
            <w:tcW w:w="826" w:type="pct"/>
          </w:tcPr>
          <w:p w14:paraId="1C235DC2" w14:textId="2D847D94"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HI01-1</w:t>
            </w:r>
          </w:p>
        </w:tc>
        <w:tc>
          <w:tcPr>
            <w:tcW w:w="880" w:type="pct"/>
          </w:tcPr>
          <w:p w14:paraId="13D0A0DD" w14:textId="3F177E4E"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Principal Diagnosis</w:t>
            </w:r>
          </w:p>
        </w:tc>
        <w:tc>
          <w:tcPr>
            <w:tcW w:w="641" w:type="pct"/>
          </w:tcPr>
          <w:p w14:paraId="45B7F967" w14:textId="6216100A"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ABK</w:t>
            </w:r>
          </w:p>
        </w:tc>
        <w:tc>
          <w:tcPr>
            <w:tcW w:w="1131" w:type="pct"/>
          </w:tcPr>
          <w:p w14:paraId="3DE7CA52" w14:textId="1E3274DA" w:rsidR="00735BD2" w:rsidRPr="00F6036A" w:rsidRDefault="00025C3D" w:rsidP="00E60DEF">
            <w:pPr>
              <w:pStyle w:val="TOC1"/>
              <w:ind w:right="94"/>
              <w:rPr>
                <w:rFonts w:eastAsia="Benton Sans Condensed" w:cstheme="minorBidi"/>
                <w:b w:val="0"/>
                <w:bCs w:val="0"/>
                <w:i w:val="0"/>
                <w:iCs w:val="0"/>
                <w:sz w:val="20"/>
                <w:szCs w:val="20"/>
              </w:rPr>
            </w:pPr>
            <w:r>
              <w:rPr>
                <w:b w:val="0"/>
                <w:bCs w:val="0"/>
                <w:i w:val="0"/>
                <w:iCs w:val="0"/>
                <w:sz w:val="20"/>
                <w:szCs w:val="20"/>
              </w:rPr>
              <w:t>The ICD10 Principal Diagnosis Codes report in Cognos defines the ICD-10 codes used to validate that principal diagnosis codes populated are accurate and accepted.</w:t>
            </w:r>
          </w:p>
        </w:tc>
      </w:tr>
      <w:tr w:rsidR="00735BD2" w:rsidDel="007F5186" w14:paraId="4952A803" w14:textId="77777777" w:rsidTr="00E60DEF">
        <w:trPr>
          <w:trHeight w:val="557"/>
        </w:trPr>
        <w:tc>
          <w:tcPr>
            <w:tcW w:w="738" w:type="pct"/>
          </w:tcPr>
          <w:p w14:paraId="55061BE8" w14:textId="76E3A9A4" w:rsidR="00735BD2" w:rsidRPr="006E178A" w:rsidRDefault="00735BD2" w:rsidP="00735BD2">
            <w:pPr>
              <w:pStyle w:val="TableParagraph"/>
              <w:spacing w:before="0"/>
              <w:ind w:left="0"/>
              <w:rPr>
                <w:rFonts w:asciiTheme="minorHAnsi" w:hAnsiTheme="minorHAnsi" w:cstheme="minorBidi"/>
                <w:sz w:val="20"/>
                <w:szCs w:val="20"/>
              </w:rPr>
            </w:pPr>
            <w:r w:rsidRPr="006E178A">
              <w:rPr>
                <w:rFonts w:asciiTheme="minorHAnsi" w:hAnsiTheme="minorHAnsi" w:cstheme="minorBidi"/>
                <w:sz w:val="20"/>
                <w:szCs w:val="20"/>
              </w:rPr>
              <w:t>136</w:t>
            </w:r>
          </w:p>
        </w:tc>
        <w:tc>
          <w:tcPr>
            <w:tcW w:w="784" w:type="pct"/>
          </w:tcPr>
          <w:p w14:paraId="66697D9A" w14:textId="4D528F2C" w:rsidR="00735BD2" w:rsidRPr="006E178A" w:rsidRDefault="00735BD2" w:rsidP="00735BD2">
            <w:pPr>
              <w:pStyle w:val="TableParagraph"/>
              <w:spacing w:before="0"/>
              <w:ind w:left="0"/>
              <w:rPr>
                <w:rFonts w:asciiTheme="minorHAnsi" w:hAnsiTheme="minorHAnsi" w:cstheme="minorBidi"/>
                <w:sz w:val="20"/>
                <w:szCs w:val="20"/>
              </w:rPr>
            </w:pPr>
            <w:r w:rsidRPr="006E178A">
              <w:rPr>
                <w:rFonts w:asciiTheme="minorHAnsi" w:hAnsiTheme="minorHAnsi" w:cstheme="minorBidi"/>
                <w:sz w:val="20"/>
                <w:szCs w:val="20"/>
              </w:rPr>
              <w:t>2300</w:t>
            </w:r>
          </w:p>
        </w:tc>
        <w:tc>
          <w:tcPr>
            <w:tcW w:w="826" w:type="pct"/>
          </w:tcPr>
          <w:p w14:paraId="7804737B" w14:textId="57A7EC9C" w:rsidR="00735BD2" w:rsidRPr="006E178A" w:rsidRDefault="00735BD2" w:rsidP="00735BD2">
            <w:pPr>
              <w:pStyle w:val="TableParagraph"/>
              <w:spacing w:before="0"/>
              <w:ind w:left="0"/>
              <w:rPr>
                <w:rFonts w:asciiTheme="minorHAnsi" w:hAnsiTheme="minorHAnsi" w:cstheme="minorBidi"/>
                <w:sz w:val="20"/>
                <w:szCs w:val="20"/>
              </w:rPr>
            </w:pPr>
            <w:r w:rsidRPr="006E178A">
              <w:rPr>
                <w:rFonts w:asciiTheme="minorHAnsi" w:hAnsiTheme="minorHAnsi" w:cstheme="minorBidi"/>
                <w:sz w:val="20"/>
                <w:szCs w:val="20"/>
              </w:rPr>
              <w:t>HI01-1</w:t>
            </w:r>
          </w:p>
        </w:tc>
        <w:tc>
          <w:tcPr>
            <w:tcW w:w="880" w:type="pct"/>
          </w:tcPr>
          <w:p w14:paraId="5DCF1D28" w14:textId="6C138DCD" w:rsidR="00735BD2" w:rsidRPr="006E178A" w:rsidRDefault="00735BD2" w:rsidP="00735BD2">
            <w:pPr>
              <w:pStyle w:val="TableParagraph"/>
              <w:spacing w:before="0"/>
              <w:ind w:left="0"/>
              <w:rPr>
                <w:rFonts w:asciiTheme="minorHAnsi" w:hAnsiTheme="minorHAnsi" w:cstheme="minorBidi"/>
                <w:sz w:val="20"/>
                <w:szCs w:val="20"/>
              </w:rPr>
            </w:pPr>
            <w:r w:rsidRPr="006E178A">
              <w:rPr>
                <w:rFonts w:asciiTheme="minorHAnsi" w:hAnsiTheme="minorHAnsi" w:cstheme="minorBidi"/>
                <w:sz w:val="20"/>
                <w:szCs w:val="20"/>
              </w:rPr>
              <w:t>Admitting Diagnosis</w:t>
            </w:r>
          </w:p>
        </w:tc>
        <w:tc>
          <w:tcPr>
            <w:tcW w:w="641" w:type="pct"/>
          </w:tcPr>
          <w:p w14:paraId="6D9E81E3" w14:textId="112402C6" w:rsidR="00735BD2" w:rsidRPr="006E178A" w:rsidRDefault="00735BD2" w:rsidP="00735BD2">
            <w:pPr>
              <w:pStyle w:val="TableParagraph"/>
              <w:spacing w:before="0"/>
              <w:ind w:left="0"/>
              <w:rPr>
                <w:rFonts w:asciiTheme="minorHAnsi" w:hAnsiTheme="minorHAnsi" w:cstheme="minorBidi"/>
                <w:sz w:val="20"/>
                <w:szCs w:val="20"/>
              </w:rPr>
            </w:pPr>
            <w:r w:rsidRPr="006E178A">
              <w:rPr>
                <w:rFonts w:asciiTheme="minorHAnsi" w:hAnsiTheme="minorHAnsi" w:cstheme="minorBidi"/>
                <w:sz w:val="20"/>
                <w:szCs w:val="20"/>
              </w:rPr>
              <w:t>ABJ</w:t>
            </w:r>
          </w:p>
        </w:tc>
        <w:tc>
          <w:tcPr>
            <w:tcW w:w="1131" w:type="pct"/>
          </w:tcPr>
          <w:p w14:paraId="74E9D30E" w14:textId="497A42DA" w:rsidR="00735BD2" w:rsidRPr="006E178A" w:rsidRDefault="00735BD2" w:rsidP="00735BD2">
            <w:pPr>
              <w:pStyle w:val="TOC1"/>
              <w:spacing w:before="0"/>
              <w:ind w:right="94"/>
              <w:rPr>
                <w:rFonts w:eastAsia="Benton Sans Condensed" w:cstheme="minorBidi"/>
                <w:b w:val="0"/>
                <w:bCs w:val="0"/>
                <w:i w:val="0"/>
                <w:iCs w:val="0"/>
                <w:sz w:val="20"/>
                <w:szCs w:val="20"/>
              </w:rPr>
            </w:pPr>
            <w:r w:rsidRPr="0A6613FB">
              <w:rPr>
                <w:rFonts w:eastAsia="Benton Sans Condensed" w:cstheme="minorBidi"/>
                <w:b w:val="0"/>
                <w:bCs w:val="0"/>
                <w:i w:val="0"/>
                <w:iCs w:val="0"/>
                <w:sz w:val="20"/>
                <w:szCs w:val="20"/>
              </w:rPr>
              <w:t>Populate when this segment is applicable</w:t>
            </w:r>
            <w:r>
              <w:rPr>
                <w:rFonts w:eastAsia="Benton Sans Condensed" w:cstheme="minorBidi"/>
                <w:b w:val="0"/>
                <w:bCs w:val="0"/>
                <w:i w:val="0"/>
                <w:iCs w:val="0"/>
                <w:sz w:val="20"/>
                <w:szCs w:val="20"/>
              </w:rPr>
              <w:t>.</w:t>
            </w:r>
          </w:p>
        </w:tc>
      </w:tr>
      <w:tr w:rsidR="00735BD2" w:rsidDel="007F5186" w14:paraId="251D1E81" w14:textId="77777777" w:rsidTr="00E60DEF">
        <w:trPr>
          <w:trHeight w:val="620"/>
        </w:trPr>
        <w:tc>
          <w:tcPr>
            <w:tcW w:w="738" w:type="pct"/>
          </w:tcPr>
          <w:p w14:paraId="536F2C04" w14:textId="22A7C3C0" w:rsidR="00735BD2" w:rsidRPr="003F4996" w:rsidRDefault="00735BD2" w:rsidP="00735BD2">
            <w:pPr>
              <w:pStyle w:val="TableParagraph"/>
              <w:spacing w:before="0"/>
              <w:ind w:left="0"/>
              <w:rPr>
                <w:rFonts w:asciiTheme="minorHAnsi" w:hAnsiTheme="minorHAnsi" w:cstheme="minorBidi"/>
                <w:sz w:val="20"/>
                <w:szCs w:val="20"/>
                <w:highlight w:val="yellow"/>
              </w:rPr>
            </w:pPr>
            <w:r w:rsidRPr="006E178A">
              <w:rPr>
                <w:rFonts w:asciiTheme="minorHAnsi" w:hAnsiTheme="minorHAnsi" w:cstheme="minorBidi"/>
                <w:sz w:val="20"/>
                <w:szCs w:val="20"/>
              </w:rPr>
              <w:t>13</w:t>
            </w:r>
            <w:r>
              <w:rPr>
                <w:rFonts w:asciiTheme="minorHAnsi" w:hAnsiTheme="minorHAnsi" w:cstheme="minorBidi"/>
                <w:sz w:val="20"/>
                <w:szCs w:val="20"/>
              </w:rPr>
              <w:t>8</w:t>
            </w:r>
          </w:p>
        </w:tc>
        <w:tc>
          <w:tcPr>
            <w:tcW w:w="784" w:type="pct"/>
          </w:tcPr>
          <w:p w14:paraId="6AF875CF" w14:textId="266F182F" w:rsidR="00735BD2" w:rsidRPr="003F4996" w:rsidRDefault="00735BD2" w:rsidP="00735BD2">
            <w:pPr>
              <w:pStyle w:val="TableParagraph"/>
              <w:spacing w:before="0"/>
              <w:ind w:left="0"/>
              <w:rPr>
                <w:rFonts w:asciiTheme="minorHAnsi" w:hAnsiTheme="minorHAnsi" w:cstheme="minorBidi"/>
                <w:sz w:val="20"/>
                <w:szCs w:val="20"/>
                <w:highlight w:val="yellow"/>
              </w:rPr>
            </w:pPr>
            <w:r w:rsidRPr="006E178A">
              <w:rPr>
                <w:rFonts w:asciiTheme="minorHAnsi" w:hAnsiTheme="minorHAnsi" w:cstheme="minorBidi"/>
                <w:sz w:val="20"/>
                <w:szCs w:val="20"/>
              </w:rPr>
              <w:t>2300</w:t>
            </w:r>
          </w:p>
        </w:tc>
        <w:tc>
          <w:tcPr>
            <w:tcW w:w="826" w:type="pct"/>
          </w:tcPr>
          <w:p w14:paraId="58CC76AA" w14:textId="0EFF817E" w:rsidR="00735BD2" w:rsidRPr="003F4996" w:rsidRDefault="00735BD2" w:rsidP="00735BD2">
            <w:pPr>
              <w:pStyle w:val="TableParagraph"/>
              <w:spacing w:before="0"/>
              <w:ind w:left="0"/>
              <w:rPr>
                <w:rFonts w:asciiTheme="minorHAnsi" w:hAnsiTheme="minorHAnsi" w:cstheme="minorBidi"/>
                <w:sz w:val="20"/>
                <w:szCs w:val="20"/>
                <w:highlight w:val="yellow"/>
              </w:rPr>
            </w:pPr>
            <w:r w:rsidRPr="006E178A">
              <w:rPr>
                <w:rFonts w:asciiTheme="minorHAnsi" w:hAnsiTheme="minorHAnsi" w:cstheme="minorBidi"/>
                <w:sz w:val="20"/>
                <w:szCs w:val="20"/>
              </w:rPr>
              <w:t>HI01-1</w:t>
            </w:r>
          </w:p>
        </w:tc>
        <w:tc>
          <w:tcPr>
            <w:tcW w:w="880" w:type="pct"/>
          </w:tcPr>
          <w:p w14:paraId="36F14A53" w14:textId="5F27988D" w:rsidR="00735BD2" w:rsidRPr="007D03A3"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Patient’s Reason for Visit</w:t>
            </w:r>
          </w:p>
        </w:tc>
        <w:tc>
          <w:tcPr>
            <w:tcW w:w="641" w:type="pct"/>
          </w:tcPr>
          <w:p w14:paraId="61BD2193" w14:textId="1EDA5014" w:rsidR="00735BD2" w:rsidRPr="003F4996" w:rsidRDefault="00735BD2" w:rsidP="00735BD2">
            <w:pPr>
              <w:pStyle w:val="TableParagraph"/>
              <w:spacing w:before="0"/>
              <w:ind w:left="0"/>
              <w:rPr>
                <w:rFonts w:asciiTheme="minorHAnsi" w:hAnsiTheme="minorHAnsi" w:cstheme="minorBidi"/>
                <w:sz w:val="20"/>
                <w:szCs w:val="20"/>
                <w:highlight w:val="yellow"/>
              </w:rPr>
            </w:pPr>
            <w:r w:rsidRPr="006E178A">
              <w:rPr>
                <w:rFonts w:asciiTheme="minorHAnsi" w:hAnsiTheme="minorHAnsi" w:cstheme="minorBidi"/>
                <w:sz w:val="20"/>
                <w:szCs w:val="20"/>
              </w:rPr>
              <w:t>A</w:t>
            </w:r>
            <w:r>
              <w:rPr>
                <w:rFonts w:asciiTheme="minorHAnsi" w:hAnsiTheme="minorHAnsi" w:cstheme="minorBidi"/>
                <w:sz w:val="20"/>
                <w:szCs w:val="20"/>
              </w:rPr>
              <w:t>PR</w:t>
            </w:r>
          </w:p>
        </w:tc>
        <w:tc>
          <w:tcPr>
            <w:tcW w:w="1131" w:type="pct"/>
          </w:tcPr>
          <w:p w14:paraId="2FBDF2EC" w14:textId="72639463" w:rsidR="00735BD2" w:rsidRDefault="00735BD2" w:rsidP="00735BD2">
            <w:pPr>
              <w:pStyle w:val="TOC1"/>
              <w:spacing w:before="0"/>
              <w:ind w:right="94"/>
              <w:rPr>
                <w:rFonts w:eastAsia="Benton Sans Condensed" w:cstheme="minorBidi"/>
                <w:b w:val="0"/>
                <w:bCs w:val="0"/>
                <w:i w:val="0"/>
                <w:iCs w:val="0"/>
                <w:sz w:val="20"/>
                <w:szCs w:val="20"/>
                <w:highlight w:val="yellow"/>
              </w:rPr>
            </w:pPr>
            <w:r w:rsidRPr="0A6613FB">
              <w:rPr>
                <w:rFonts w:eastAsia="Benton Sans Condensed" w:cstheme="minorBidi"/>
                <w:b w:val="0"/>
                <w:bCs w:val="0"/>
                <w:i w:val="0"/>
                <w:iCs w:val="0"/>
                <w:sz w:val="20"/>
                <w:szCs w:val="20"/>
              </w:rPr>
              <w:t>Populate when this segment is applicable</w:t>
            </w:r>
            <w:r>
              <w:rPr>
                <w:rFonts w:eastAsia="Benton Sans Condensed" w:cstheme="minorBidi"/>
                <w:b w:val="0"/>
                <w:bCs w:val="0"/>
                <w:i w:val="0"/>
                <w:iCs w:val="0"/>
                <w:sz w:val="20"/>
                <w:szCs w:val="20"/>
              </w:rPr>
              <w:t>.</w:t>
            </w:r>
            <w:r w:rsidRPr="0A6613FB">
              <w:rPr>
                <w:rFonts w:eastAsia="Benton Sans Condensed" w:cstheme="minorBidi"/>
                <w:b w:val="0"/>
                <w:bCs w:val="0"/>
                <w:i w:val="0"/>
                <w:iCs w:val="0"/>
                <w:sz w:val="20"/>
                <w:szCs w:val="20"/>
              </w:rPr>
              <w:t xml:space="preserve"> </w:t>
            </w:r>
          </w:p>
        </w:tc>
      </w:tr>
      <w:tr w:rsidR="00735BD2" w:rsidDel="007F5186" w14:paraId="52C8324C" w14:textId="77777777" w:rsidTr="00E60DEF">
        <w:trPr>
          <w:trHeight w:val="539"/>
        </w:trPr>
        <w:tc>
          <w:tcPr>
            <w:tcW w:w="738" w:type="pct"/>
          </w:tcPr>
          <w:p w14:paraId="3DFF66EC" w14:textId="533E7C9C" w:rsidR="00735BD2" w:rsidRPr="006E178A" w:rsidRDefault="00735BD2" w:rsidP="00735BD2">
            <w:pPr>
              <w:pStyle w:val="TableParagraph"/>
              <w:spacing w:before="0"/>
              <w:ind w:left="0"/>
              <w:rPr>
                <w:rFonts w:asciiTheme="minorHAnsi" w:hAnsiTheme="minorHAnsi" w:cstheme="minorBidi"/>
                <w:sz w:val="20"/>
                <w:szCs w:val="20"/>
              </w:rPr>
            </w:pPr>
            <w:r w:rsidRPr="006E178A">
              <w:rPr>
                <w:rFonts w:asciiTheme="minorHAnsi" w:hAnsiTheme="minorHAnsi" w:cstheme="minorBidi"/>
                <w:sz w:val="20"/>
                <w:szCs w:val="20"/>
              </w:rPr>
              <w:t>1</w:t>
            </w:r>
            <w:r>
              <w:rPr>
                <w:rFonts w:asciiTheme="minorHAnsi" w:hAnsiTheme="minorHAnsi" w:cstheme="minorBidi"/>
                <w:sz w:val="20"/>
                <w:szCs w:val="20"/>
              </w:rPr>
              <w:t>42</w:t>
            </w:r>
          </w:p>
        </w:tc>
        <w:tc>
          <w:tcPr>
            <w:tcW w:w="784" w:type="pct"/>
          </w:tcPr>
          <w:p w14:paraId="0A1C3FCF" w14:textId="7A2455A5" w:rsidR="00735BD2" w:rsidRPr="006E178A" w:rsidRDefault="00735BD2" w:rsidP="00735BD2">
            <w:pPr>
              <w:pStyle w:val="TableParagraph"/>
              <w:spacing w:before="0"/>
              <w:ind w:left="0"/>
              <w:rPr>
                <w:rFonts w:asciiTheme="minorHAnsi" w:hAnsiTheme="minorHAnsi" w:cstheme="minorBidi"/>
                <w:sz w:val="20"/>
                <w:szCs w:val="20"/>
              </w:rPr>
            </w:pPr>
            <w:r w:rsidRPr="006E178A">
              <w:rPr>
                <w:rFonts w:asciiTheme="minorHAnsi" w:hAnsiTheme="minorHAnsi" w:cstheme="minorBidi"/>
                <w:sz w:val="20"/>
                <w:szCs w:val="20"/>
              </w:rPr>
              <w:t>2300</w:t>
            </w:r>
          </w:p>
        </w:tc>
        <w:tc>
          <w:tcPr>
            <w:tcW w:w="826" w:type="pct"/>
          </w:tcPr>
          <w:p w14:paraId="78C89407" w14:textId="5EF69659" w:rsidR="00735BD2" w:rsidRPr="006E178A" w:rsidRDefault="00735BD2" w:rsidP="00735BD2">
            <w:pPr>
              <w:pStyle w:val="TableParagraph"/>
              <w:spacing w:before="0"/>
              <w:ind w:left="0"/>
              <w:rPr>
                <w:rFonts w:asciiTheme="minorHAnsi" w:hAnsiTheme="minorHAnsi" w:cstheme="minorBidi"/>
                <w:sz w:val="20"/>
                <w:szCs w:val="20"/>
              </w:rPr>
            </w:pPr>
            <w:r w:rsidRPr="006E178A">
              <w:rPr>
                <w:rFonts w:asciiTheme="minorHAnsi" w:hAnsiTheme="minorHAnsi" w:cstheme="minorBidi"/>
                <w:sz w:val="20"/>
                <w:szCs w:val="20"/>
              </w:rPr>
              <w:t>HI01-1</w:t>
            </w:r>
          </w:p>
        </w:tc>
        <w:tc>
          <w:tcPr>
            <w:tcW w:w="880" w:type="pct"/>
          </w:tcPr>
          <w:p w14:paraId="41E3DAB6" w14:textId="2618F357" w:rsidR="00735BD2"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External Cause of Injury</w:t>
            </w:r>
          </w:p>
        </w:tc>
        <w:tc>
          <w:tcPr>
            <w:tcW w:w="641" w:type="pct"/>
          </w:tcPr>
          <w:p w14:paraId="5D4A4FDB" w14:textId="004EE196" w:rsidR="00735BD2" w:rsidRPr="006E178A" w:rsidRDefault="00735BD2" w:rsidP="00735BD2">
            <w:pPr>
              <w:pStyle w:val="TableParagraph"/>
              <w:spacing w:before="0"/>
              <w:ind w:left="0"/>
              <w:rPr>
                <w:rFonts w:asciiTheme="minorHAnsi" w:hAnsiTheme="minorHAnsi" w:cstheme="minorBidi"/>
                <w:sz w:val="20"/>
                <w:szCs w:val="20"/>
              </w:rPr>
            </w:pPr>
            <w:r w:rsidRPr="006E178A">
              <w:rPr>
                <w:rFonts w:asciiTheme="minorHAnsi" w:hAnsiTheme="minorHAnsi" w:cstheme="minorBidi"/>
                <w:sz w:val="20"/>
                <w:szCs w:val="20"/>
              </w:rPr>
              <w:t>A</w:t>
            </w:r>
            <w:r>
              <w:rPr>
                <w:rFonts w:asciiTheme="minorHAnsi" w:hAnsiTheme="minorHAnsi" w:cstheme="minorBidi"/>
                <w:sz w:val="20"/>
                <w:szCs w:val="20"/>
              </w:rPr>
              <w:t>BN</w:t>
            </w:r>
          </w:p>
        </w:tc>
        <w:tc>
          <w:tcPr>
            <w:tcW w:w="1131" w:type="pct"/>
          </w:tcPr>
          <w:p w14:paraId="05FD69D9" w14:textId="77777777" w:rsidR="00735BD2" w:rsidRDefault="00735BD2" w:rsidP="00735BD2">
            <w:pPr>
              <w:pStyle w:val="TOC1"/>
              <w:spacing w:before="0"/>
              <w:ind w:right="94"/>
              <w:rPr>
                <w:rFonts w:eastAsia="Benton Sans Condensed" w:cstheme="minorBidi"/>
                <w:b w:val="0"/>
                <w:bCs w:val="0"/>
                <w:i w:val="0"/>
                <w:iCs w:val="0"/>
                <w:sz w:val="20"/>
                <w:szCs w:val="20"/>
              </w:rPr>
            </w:pPr>
            <w:r w:rsidRPr="0A6613FB">
              <w:rPr>
                <w:rFonts w:eastAsia="Benton Sans Condensed" w:cstheme="minorBidi"/>
                <w:b w:val="0"/>
                <w:bCs w:val="0"/>
                <w:i w:val="0"/>
                <w:iCs w:val="0"/>
                <w:sz w:val="20"/>
                <w:szCs w:val="20"/>
              </w:rPr>
              <w:t>Populate when this segment is applicable</w:t>
            </w:r>
            <w:r>
              <w:rPr>
                <w:rFonts w:eastAsia="Benton Sans Condensed" w:cstheme="minorBidi"/>
                <w:b w:val="0"/>
                <w:bCs w:val="0"/>
                <w:i w:val="0"/>
                <w:iCs w:val="0"/>
                <w:sz w:val="20"/>
                <w:szCs w:val="20"/>
              </w:rPr>
              <w:t>.</w:t>
            </w:r>
            <w:r w:rsidRPr="0A6613FB">
              <w:rPr>
                <w:rFonts w:eastAsia="Benton Sans Condensed" w:cstheme="minorBidi"/>
                <w:b w:val="0"/>
                <w:bCs w:val="0"/>
                <w:i w:val="0"/>
                <w:iCs w:val="0"/>
                <w:sz w:val="20"/>
                <w:szCs w:val="20"/>
              </w:rPr>
              <w:t xml:space="preserve"> </w:t>
            </w:r>
          </w:p>
          <w:p w14:paraId="500DCB7F" w14:textId="77777777" w:rsidR="0082725F" w:rsidRDefault="0082725F" w:rsidP="00735BD2">
            <w:pPr>
              <w:pStyle w:val="TOC1"/>
              <w:spacing w:before="0"/>
              <w:ind w:right="94"/>
              <w:rPr>
                <w:rFonts w:eastAsia="Benton Sans Condensed" w:cstheme="minorBidi"/>
                <w:b w:val="0"/>
                <w:bCs w:val="0"/>
                <w:i w:val="0"/>
                <w:iCs w:val="0"/>
                <w:sz w:val="20"/>
                <w:szCs w:val="20"/>
              </w:rPr>
            </w:pPr>
          </w:p>
          <w:p w14:paraId="06E6794D" w14:textId="26D65FD5" w:rsidR="00735BD2" w:rsidRPr="006E178A" w:rsidRDefault="0082725F" w:rsidP="00735BD2">
            <w:pPr>
              <w:pStyle w:val="TOC1"/>
              <w:spacing w:before="0"/>
              <w:ind w:right="94"/>
              <w:rPr>
                <w:rFonts w:eastAsia="Benton Sans Condensed" w:cstheme="minorBidi"/>
                <w:b w:val="0"/>
                <w:bCs w:val="0"/>
                <w:i w:val="0"/>
                <w:iCs w:val="0"/>
                <w:sz w:val="20"/>
                <w:szCs w:val="20"/>
              </w:rPr>
            </w:pPr>
            <w:r>
              <w:rPr>
                <w:rFonts w:eastAsia="Benton Sans Condensed" w:cstheme="minorBidi"/>
                <w:b w:val="0"/>
                <w:bCs w:val="0"/>
                <w:i w:val="0"/>
                <w:iCs w:val="0"/>
                <w:sz w:val="20"/>
                <w:szCs w:val="20"/>
              </w:rPr>
              <w:t>MassHealth expects External Cause of Injury codes to be</w:t>
            </w:r>
            <w:r w:rsidR="00587832">
              <w:rPr>
                <w:rFonts w:eastAsia="Benton Sans Condensed" w:cstheme="minorBidi"/>
                <w:b w:val="0"/>
                <w:bCs w:val="0"/>
                <w:i w:val="0"/>
                <w:iCs w:val="0"/>
                <w:sz w:val="20"/>
                <w:szCs w:val="20"/>
              </w:rPr>
              <w:t xml:space="preserve"> </w:t>
            </w:r>
            <w:r>
              <w:rPr>
                <w:rFonts w:eastAsia="Benton Sans Condensed" w:cstheme="minorBidi"/>
                <w:b w:val="0"/>
                <w:bCs w:val="0"/>
                <w:i w:val="0"/>
                <w:iCs w:val="0"/>
                <w:sz w:val="20"/>
                <w:szCs w:val="20"/>
              </w:rPr>
              <w:t xml:space="preserve">valid ICD10 </w:t>
            </w:r>
            <w:r>
              <w:rPr>
                <w:rFonts w:eastAsia="Benton Sans Condensed" w:cstheme="minorBidi"/>
                <w:b w:val="0"/>
                <w:bCs w:val="0"/>
                <w:i w:val="0"/>
                <w:iCs w:val="0"/>
                <w:sz w:val="20"/>
                <w:szCs w:val="20"/>
              </w:rPr>
              <w:lastRenderedPageBreak/>
              <w:t xml:space="preserve">codes </w:t>
            </w:r>
            <w:r w:rsidR="00587832">
              <w:rPr>
                <w:rFonts w:eastAsia="Benton Sans Condensed" w:cstheme="minorBidi"/>
                <w:b w:val="0"/>
                <w:bCs w:val="0"/>
                <w:i w:val="0"/>
                <w:iCs w:val="0"/>
                <w:sz w:val="20"/>
                <w:szCs w:val="20"/>
              </w:rPr>
              <w:t>that begin with one of the following: “V,” “W</w:t>
            </w:r>
            <w:r w:rsidR="004F34F8">
              <w:rPr>
                <w:rFonts w:eastAsia="Benton Sans Condensed" w:cstheme="minorBidi"/>
                <w:b w:val="0"/>
                <w:bCs w:val="0"/>
                <w:i w:val="0"/>
                <w:iCs w:val="0"/>
                <w:sz w:val="20"/>
                <w:szCs w:val="20"/>
              </w:rPr>
              <w:t>,”</w:t>
            </w:r>
            <w:r w:rsidR="00587832">
              <w:rPr>
                <w:rFonts w:eastAsia="Benton Sans Condensed" w:cstheme="minorBidi"/>
                <w:b w:val="0"/>
                <w:bCs w:val="0"/>
                <w:i w:val="0"/>
                <w:iCs w:val="0"/>
                <w:sz w:val="20"/>
                <w:szCs w:val="20"/>
              </w:rPr>
              <w:t xml:space="preserve"> </w:t>
            </w:r>
            <w:r w:rsidR="004F34F8">
              <w:rPr>
                <w:rFonts w:eastAsia="Benton Sans Condensed" w:cstheme="minorBidi"/>
                <w:b w:val="0"/>
                <w:bCs w:val="0"/>
                <w:i w:val="0"/>
                <w:iCs w:val="0"/>
                <w:sz w:val="20"/>
                <w:szCs w:val="20"/>
              </w:rPr>
              <w:t>“</w:t>
            </w:r>
            <w:r w:rsidR="00587832">
              <w:rPr>
                <w:rFonts w:eastAsia="Benton Sans Condensed" w:cstheme="minorBidi"/>
                <w:b w:val="0"/>
                <w:bCs w:val="0"/>
                <w:i w:val="0"/>
                <w:iCs w:val="0"/>
                <w:sz w:val="20"/>
                <w:szCs w:val="20"/>
              </w:rPr>
              <w:t>X,</w:t>
            </w:r>
            <w:r w:rsidR="004F34F8">
              <w:rPr>
                <w:rFonts w:eastAsia="Benton Sans Condensed" w:cstheme="minorBidi"/>
                <w:b w:val="0"/>
                <w:bCs w:val="0"/>
                <w:i w:val="0"/>
                <w:iCs w:val="0"/>
                <w:sz w:val="20"/>
                <w:szCs w:val="20"/>
              </w:rPr>
              <w:t>”</w:t>
            </w:r>
            <w:r w:rsidR="00587832">
              <w:rPr>
                <w:rFonts w:eastAsia="Benton Sans Condensed" w:cstheme="minorBidi"/>
                <w:b w:val="0"/>
                <w:bCs w:val="0"/>
                <w:i w:val="0"/>
                <w:iCs w:val="0"/>
                <w:sz w:val="20"/>
                <w:szCs w:val="20"/>
              </w:rPr>
              <w:t xml:space="preserve"> </w:t>
            </w:r>
            <w:r w:rsidR="004F34F8">
              <w:rPr>
                <w:rFonts w:eastAsia="Benton Sans Condensed" w:cstheme="minorBidi"/>
                <w:b w:val="0"/>
                <w:bCs w:val="0"/>
                <w:i w:val="0"/>
                <w:iCs w:val="0"/>
                <w:sz w:val="20"/>
                <w:szCs w:val="20"/>
              </w:rPr>
              <w:t>“</w:t>
            </w:r>
            <w:r w:rsidR="00587832">
              <w:rPr>
                <w:rFonts w:eastAsia="Benton Sans Condensed" w:cstheme="minorBidi"/>
                <w:b w:val="0"/>
                <w:bCs w:val="0"/>
                <w:i w:val="0"/>
                <w:iCs w:val="0"/>
                <w:sz w:val="20"/>
                <w:szCs w:val="20"/>
              </w:rPr>
              <w:t>Y</w:t>
            </w:r>
            <w:r w:rsidR="004F34F8">
              <w:rPr>
                <w:rFonts w:eastAsia="Benton Sans Condensed" w:cstheme="minorBidi"/>
                <w:b w:val="0"/>
                <w:bCs w:val="0"/>
                <w:i w:val="0"/>
                <w:iCs w:val="0"/>
                <w:sz w:val="20"/>
                <w:szCs w:val="20"/>
              </w:rPr>
              <w:t>”</w:t>
            </w:r>
          </w:p>
        </w:tc>
      </w:tr>
      <w:tr w:rsidR="00735BD2" w:rsidDel="007F5186" w14:paraId="6E600E0E" w14:textId="77777777" w:rsidTr="00E60DEF">
        <w:trPr>
          <w:trHeight w:val="530"/>
        </w:trPr>
        <w:tc>
          <w:tcPr>
            <w:tcW w:w="738" w:type="pct"/>
          </w:tcPr>
          <w:p w14:paraId="1864D67A" w14:textId="534D5EBA" w:rsidR="00735BD2"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lastRenderedPageBreak/>
              <w:t>159</w:t>
            </w:r>
          </w:p>
        </w:tc>
        <w:tc>
          <w:tcPr>
            <w:tcW w:w="784" w:type="pct"/>
          </w:tcPr>
          <w:p w14:paraId="6F84C1D0" w14:textId="7E9F3435" w:rsidR="00735BD2" w:rsidRPr="006E178A"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2300</w:t>
            </w:r>
          </w:p>
        </w:tc>
        <w:tc>
          <w:tcPr>
            <w:tcW w:w="826" w:type="pct"/>
          </w:tcPr>
          <w:p w14:paraId="530C2AF1" w14:textId="4A827532" w:rsidR="00735BD2" w:rsidRPr="006E178A"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HI01-1</w:t>
            </w:r>
          </w:p>
        </w:tc>
        <w:tc>
          <w:tcPr>
            <w:tcW w:w="880" w:type="pct"/>
          </w:tcPr>
          <w:p w14:paraId="14D84C6D" w14:textId="5C3507EC" w:rsidR="00735BD2"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Diagnosis Related Group</w:t>
            </w:r>
          </w:p>
        </w:tc>
        <w:tc>
          <w:tcPr>
            <w:tcW w:w="641" w:type="pct"/>
          </w:tcPr>
          <w:p w14:paraId="48F8A227" w14:textId="6CB32FC7" w:rsidR="00735BD2"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DR</w:t>
            </w:r>
          </w:p>
        </w:tc>
        <w:tc>
          <w:tcPr>
            <w:tcW w:w="1131" w:type="pct"/>
          </w:tcPr>
          <w:p w14:paraId="0571809F" w14:textId="53D7D2DA" w:rsidR="00735BD2" w:rsidRPr="0A6613FB" w:rsidRDefault="00735BD2" w:rsidP="00735BD2">
            <w:pPr>
              <w:pStyle w:val="TOC1"/>
              <w:spacing w:before="0"/>
              <w:ind w:right="94"/>
              <w:rPr>
                <w:rFonts w:eastAsia="Benton Sans Condensed" w:cstheme="minorBidi"/>
                <w:b w:val="0"/>
                <w:bCs w:val="0"/>
                <w:i w:val="0"/>
                <w:iCs w:val="0"/>
                <w:sz w:val="20"/>
                <w:szCs w:val="20"/>
              </w:rPr>
            </w:pPr>
            <w:r w:rsidRPr="0A6613FB">
              <w:rPr>
                <w:rFonts w:eastAsia="Benton Sans Condensed" w:cstheme="minorBidi"/>
                <w:b w:val="0"/>
                <w:bCs w:val="0"/>
                <w:i w:val="0"/>
                <w:iCs w:val="0"/>
                <w:sz w:val="20"/>
                <w:szCs w:val="20"/>
              </w:rPr>
              <w:t>Populate when this segment is applicable</w:t>
            </w:r>
            <w:r>
              <w:rPr>
                <w:rFonts w:eastAsia="Benton Sans Condensed" w:cstheme="minorBidi"/>
                <w:b w:val="0"/>
                <w:bCs w:val="0"/>
                <w:i w:val="0"/>
                <w:iCs w:val="0"/>
                <w:sz w:val="20"/>
                <w:szCs w:val="20"/>
              </w:rPr>
              <w:t>.</w:t>
            </w:r>
          </w:p>
        </w:tc>
      </w:tr>
      <w:tr w:rsidR="00735BD2" w:rsidDel="007F5186" w14:paraId="1B39591D" w14:textId="77777777" w:rsidTr="00E60DEF">
        <w:trPr>
          <w:trHeight w:val="530"/>
        </w:trPr>
        <w:tc>
          <w:tcPr>
            <w:tcW w:w="738" w:type="pct"/>
          </w:tcPr>
          <w:p w14:paraId="03B30575" w14:textId="199AB385" w:rsidR="00735BD2" w:rsidRPr="006E178A"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161</w:t>
            </w:r>
          </w:p>
        </w:tc>
        <w:tc>
          <w:tcPr>
            <w:tcW w:w="784" w:type="pct"/>
          </w:tcPr>
          <w:p w14:paraId="05E5050B" w14:textId="5D66D51D" w:rsidR="00735BD2" w:rsidRPr="006E178A" w:rsidRDefault="00735BD2" w:rsidP="00735BD2">
            <w:pPr>
              <w:pStyle w:val="TableParagraph"/>
              <w:spacing w:before="0"/>
              <w:ind w:left="0"/>
              <w:rPr>
                <w:rFonts w:asciiTheme="minorHAnsi" w:hAnsiTheme="minorHAnsi" w:cstheme="minorBidi"/>
                <w:sz w:val="20"/>
                <w:szCs w:val="20"/>
              </w:rPr>
            </w:pPr>
            <w:r w:rsidRPr="006E178A">
              <w:rPr>
                <w:rFonts w:asciiTheme="minorHAnsi" w:hAnsiTheme="minorHAnsi" w:cstheme="minorBidi"/>
                <w:sz w:val="20"/>
                <w:szCs w:val="20"/>
              </w:rPr>
              <w:t>2300</w:t>
            </w:r>
          </w:p>
        </w:tc>
        <w:tc>
          <w:tcPr>
            <w:tcW w:w="826" w:type="pct"/>
          </w:tcPr>
          <w:p w14:paraId="3DFF1890" w14:textId="4D0A9818" w:rsidR="00735BD2" w:rsidRPr="006E178A" w:rsidRDefault="00735BD2" w:rsidP="00735BD2">
            <w:pPr>
              <w:pStyle w:val="TableParagraph"/>
              <w:spacing w:before="0"/>
              <w:ind w:left="0"/>
              <w:rPr>
                <w:rFonts w:asciiTheme="minorHAnsi" w:hAnsiTheme="minorHAnsi" w:cstheme="minorBidi"/>
                <w:sz w:val="20"/>
                <w:szCs w:val="20"/>
              </w:rPr>
            </w:pPr>
            <w:r w:rsidRPr="006E178A">
              <w:rPr>
                <w:rFonts w:asciiTheme="minorHAnsi" w:hAnsiTheme="minorHAnsi" w:cstheme="minorBidi"/>
                <w:sz w:val="20"/>
                <w:szCs w:val="20"/>
              </w:rPr>
              <w:t>HI01-1</w:t>
            </w:r>
          </w:p>
        </w:tc>
        <w:tc>
          <w:tcPr>
            <w:tcW w:w="880" w:type="pct"/>
          </w:tcPr>
          <w:p w14:paraId="7E5E3489" w14:textId="794ED75A" w:rsidR="00735BD2"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Other Diagnosis Information</w:t>
            </w:r>
          </w:p>
        </w:tc>
        <w:tc>
          <w:tcPr>
            <w:tcW w:w="641" w:type="pct"/>
          </w:tcPr>
          <w:p w14:paraId="7F125F01" w14:textId="0226F090" w:rsidR="00735BD2" w:rsidRPr="006E178A"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ABF</w:t>
            </w:r>
          </w:p>
        </w:tc>
        <w:tc>
          <w:tcPr>
            <w:tcW w:w="1131" w:type="pct"/>
          </w:tcPr>
          <w:p w14:paraId="7ED3B7A6" w14:textId="19C0E883" w:rsidR="00735BD2" w:rsidRPr="006E178A" w:rsidRDefault="00735BD2" w:rsidP="00735BD2">
            <w:pPr>
              <w:pStyle w:val="TOC1"/>
              <w:spacing w:before="0"/>
              <w:ind w:right="94"/>
              <w:rPr>
                <w:rFonts w:eastAsia="Benton Sans Condensed" w:cstheme="minorBidi"/>
                <w:b w:val="0"/>
                <w:bCs w:val="0"/>
                <w:i w:val="0"/>
                <w:iCs w:val="0"/>
                <w:sz w:val="20"/>
                <w:szCs w:val="20"/>
              </w:rPr>
            </w:pPr>
            <w:r w:rsidRPr="0A6613FB">
              <w:rPr>
                <w:rFonts w:eastAsia="Benton Sans Condensed" w:cstheme="minorBidi"/>
                <w:b w:val="0"/>
                <w:bCs w:val="0"/>
                <w:i w:val="0"/>
                <w:iCs w:val="0"/>
                <w:sz w:val="20"/>
                <w:szCs w:val="20"/>
              </w:rPr>
              <w:t>Populate when this segment is applicable</w:t>
            </w:r>
            <w:r>
              <w:rPr>
                <w:rFonts w:eastAsia="Benton Sans Condensed" w:cstheme="minorBidi"/>
                <w:b w:val="0"/>
                <w:bCs w:val="0"/>
                <w:i w:val="0"/>
                <w:iCs w:val="0"/>
                <w:sz w:val="20"/>
                <w:szCs w:val="20"/>
              </w:rPr>
              <w:t>.</w:t>
            </w:r>
            <w:r w:rsidRPr="0A6613FB">
              <w:rPr>
                <w:rFonts w:eastAsia="Benton Sans Condensed" w:cstheme="minorBidi"/>
                <w:b w:val="0"/>
                <w:bCs w:val="0"/>
                <w:i w:val="0"/>
                <w:iCs w:val="0"/>
                <w:sz w:val="20"/>
                <w:szCs w:val="20"/>
              </w:rPr>
              <w:t xml:space="preserve"> </w:t>
            </w:r>
          </w:p>
        </w:tc>
      </w:tr>
      <w:tr w:rsidR="00735BD2" w:rsidDel="007F5186" w14:paraId="183C5E7A" w14:textId="77777777" w:rsidTr="00E60DEF">
        <w:trPr>
          <w:trHeight w:val="620"/>
        </w:trPr>
        <w:tc>
          <w:tcPr>
            <w:tcW w:w="738" w:type="pct"/>
          </w:tcPr>
          <w:p w14:paraId="0F670EA4" w14:textId="1B8F1B72" w:rsidR="00735BD2" w:rsidRPr="006E178A" w:rsidRDefault="00735BD2" w:rsidP="00735BD2">
            <w:pPr>
              <w:pStyle w:val="TableParagraph"/>
              <w:spacing w:before="0"/>
              <w:ind w:left="0"/>
              <w:rPr>
                <w:rFonts w:asciiTheme="minorHAnsi" w:hAnsiTheme="minorHAnsi" w:cstheme="minorBidi"/>
                <w:sz w:val="20"/>
                <w:szCs w:val="20"/>
              </w:rPr>
            </w:pPr>
            <w:r w:rsidRPr="006E178A">
              <w:rPr>
                <w:rFonts w:asciiTheme="minorHAnsi" w:hAnsiTheme="minorHAnsi" w:cstheme="minorBidi"/>
                <w:sz w:val="20"/>
                <w:szCs w:val="20"/>
              </w:rPr>
              <w:t>1</w:t>
            </w:r>
            <w:r>
              <w:rPr>
                <w:rFonts w:asciiTheme="minorHAnsi" w:hAnsiTheme="minorHAnsi" w:cstheme="minorBidi"/>
                <w:sz w:val="20"/>
                <w:szCs w:val="20"/>
              </w:rPr>
              <w:t>77</w:t>
            </w:r>
          </w:p>
        </w:tc>
        <w:tc>
          <w:tcPr>
            <w:tcW w:w="784" w:type="pct"/>
          </w:tcPr>
          <w:p w14:paraId="7FA9666B" w14:textId="04D74053" w:rsidR="00735BD2" w:rsidRPr="006E178A" w:rsidRDefault="00735BD2" w:rsidP="00735BD2">
            <w:pPr>
              <w:pStyle w:val="TableParagraph"/>
              <w:spacing w:before="0"/>
              <w:ind w:left="0"/>
              <w:rPr>
                <w:rFonts w:asciiTheme="minorHAnsi" w:hAnsiTheme="minorHAnsi" w:cstheme="minorBidi"/>
                <w:sz w:val="20"/>
                <w:szCs w:val="20"/>
              </w:rPr>
            </w:pPr>
            <w:r w:rsidRPr="006E178A">
              <w:rPr>
                <w:rFonts w:asciiTheme="minorHAnsi" w:hAnsiTheme="minorHAnsi" w:cstheme="minorBidi"/>
                <w:sz w:val="20"/>
                <w:szCs w:val="20"/>
              </w:rPr>
              <w:t>2300</w:t>
            </w:r>
          </w:p>
        </w:tc>
        <w:tc>
          <w:tcPr>
            <w:tcW w:w="826" w:type="pct"/>
          </w:tcPr>
          <w:p w14:paraId="20CB0398" w14:textId="50CB5BFC" w:rsidR="00735BD2" w:rsidRPr="006E178A" w:rsidRDefault="00735BD2" w:rsidP="00735BD2">
            <w:pPr>
              <w:pStyle w:val="TableParagraph"/>
              <w:spacing w:before="0"/>
              <w:ind w:left="0"/>
              <w:rPr>
                <w:rFonts w:asciiTheme="minorHAnsi" w:hAnsiTheme="minorHAnsi" w:cstheme="minorBidi"/>
                <w:sz w:val="20"/>
                <w:szCs w:val="20"/>
              </w:rPr>
            </w:pPr>
            <w:r w:rsidRPr="006E178A">
              <w:rPr>
                <w:rFonts w:asciiTheme="minorHAnsi" w:hAnsiTheme="minorHAnsi" w:cstheme="minorBidi"/>
                <w:sz w:val="20"/>
                <w:szCs w:val="20"/>
              </w:rPr>
              <w:t>HI01-1</w:t>
            </w:r>
          </w:p>
        </w:tc>
        <w:tc>
          <w:tcPr>
            <w:tcW w:w="880" w:type="pct"/>
          </w:tcPr>
          <w:p w14:paraId="2755A747" w14:textId="027E4447" w:rsidR="00735BD2"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Principle Procedure Information</w:t>
            </w:r>
          </w:p>
        </w:tc>
        <w:tc>
          <w:tcPr>
            <w:tcW w:w="641" w:type="pct"/>
          </w:tcPr>
          <w:p w14:paraId="1BFF0618" w14:textId="560D3DE7" w:rsidR="00735BD2" w:rsidRPr="006E178A" w:rsidRDefault="00735BD2" w:rsidP="00735BD2">
            <w:pPr>
              <w:pStyle w:val="TableParagraph"/>
              <w:spacing w:before="0"/>
              <w:ind w:left="0"/>
              <w:rPr>
                <w:rFonts w:asciiTheme="minorHAnsi" w:hAnsiTheme="minorHAnsi" w:cstheme="minorBidi"/>
                <w:sz w:val="20"/>
                <w:szCs w:val="20"/>
              </w:rPr>
            </w:pPr>
            <w:r w:rsidRPr="53AA4D36">
              <w:rPr>
                <w:rFonts w:asciiTheme="minorHAnsi" w:hAnsiTheme="minorHAnsi" w:cstheme="minorBidi"/>
                <w:sz w:val="20"/>
                <w:szCs w:val="20"/>
              </w:rPr>
              <w:t>BBR</w:t>
            </w:r>
          </w:p>
        </w:tc>
        <w:tc>
          <w:tcPr>
            <w:tcW w:w="1131" w:type="pct"/>
          </w:tcPr>
          <w:p w14:paraId="21997C25" w14:textId="18A4B1F9" w:rsidR="00735BD2" w:rsidRPr="006E178A" w:rsidRDefault="00735BD2" w:rsidP="00735BD2">
            <w:pPr>
              <w:pStyle w:val="TOC1"/>
              <w:spacing w:before="0"/>
              <w:ind w:right="94"/>
              <w:rPr>
                <w:rFonts w:eastAsia="Benton Sans Condensed" w:cstheme="minorBidi"/>
                <w:b w:val="0"/>
                <w:bCs w:val="0"/>
                <w:i w:val="0"/>
                <w:iCs w:val="0"/>
                <w:sz w:val="20"/>
                <w:szCs w:val="20"/>
              </w:rPr>
            </w:pPr>
            <w:r w:rsidRPr="0A6613FB">
              <w:rPr>
                <w:rFonts w:eastAsia="Benton Sans Condensed" w:cstheme="minorBidi"/>
                <w:b w:val="0"/>
                <w:bCs w:val="0"/>
                <w:i w:val="0"/>
                <w:iCs w:val="0"/>
                <w:sz w:val="20"/>
                <w:szCs w:val="20"/>
              </w:rPr>
              <w:t>Populate when this segment is applicable</w:t>
            </w:r>
            <w:r>
              <w:rPr>
                <w:rFonts w:eastAsia="Benton Sans Condensed" w:cstheme="minorBidi"/>
                <w:b w:val="0"/>
                <w:bCs w:val="0"/>
                <w:i w:val="0"/>
                <w:iCs w:val="0"/>
                <w:sz w:val="20"/>
                <w:szCs w:val="20"/>
              </w:rPr>
              <w:t>.</w:t>
            </w:r>
            <w:r w:rsidRPr="0A6613FB">
              <w:rPr>
                <w:rFonts w:eastAsia="Benton Sans Condensed" w:cstheme="minorBidi"/>
                <w:b w:val="0"/>
                <w:bCs w:val="0"/>
                <w:i w:val="0"/>
                <w:iCs w:val="0"/>
                <w:sz w:val="20"/>
                <w:szCs w:val="20"/>
              </w:rPr>
              <w:t xml:space="preserve"> </w:t>
            </w:r>
          </w:p>
        </w:tc>
      </w:tr>
      <w:tr w:rsidR="00735BD2" w:rsidDel="007F5186" w14:paraId="4A631156" w14:textId="77777777" w:rsidTr="00E60DEF">
        <w:trPr>
          <w:trHeight w:val="530"/>
        </w:trPr>
        <w:tc>
          <w:tcPr>
            <w:tcW w:w="738" w:type="pct"/>
          </w:tcPr>
          <w:p w14:paraId="117C24C4" w14:textId="323ACB14" w:rsidR="00735BD2" w:rsidRPr="006E178A"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180</w:t>
            </w:r>
          </w:p>
        </w:tc>
        <w:tc>
          <w:tcPr>
            <w:tcW w:w="784" w:type="pct"/>
          </w:tcPr>
          <w:p w14:paraId="629B3331" w14:textId="24009CA7" w:rsidR="00735BD2" w:rsidRPr="006E178A" w:rsidRDefault="00735BD2" w:rsidP="00735BD2">
            <w:pPr>
              <w:pStyle w:val="TableParagraph"/>
              <w:spacing w:before="0"/>
              <w:ind w:left="0"/>
              <w:rPr>
                <w:rFonts w:asciiTheme="minorHAnsi" w:hAnsiTheme="minorHAnsi" w:cstheme="minorBidi"/>
                <w:sz w:val="20"/>
                <w:szCs w:val="20"/>
              </w:rPr>
            </w:pPr>
            <w:r w:rsidRPr="006E178A">
              <w:rPr>
                <w:rFonts w:asciiTheme="minorHAnsi" w:hAnsiTheme="minorHAnsi" w:cstheme="minorBidi"/>
                <w:sz w:val="20"/>
                <w:szCs w:val="20"/>
              </w:rPr>
              <w:t>2300</w:t>
            </w:r>
          </w:p>
        </w:tc>
        <w:tc>
          <w:tcPr>
            <w:tcW w:w="826" w:type="pct"/>
          </w:tcPr>
          <w:p w14:paraId="7707BD48" w14:textId="46868457" w:rsidR="00735BD2" w:rsidRPr="006E178A" w:rsidRDefault="00735BD2" w:rsidP="00735BD2">
            <w:pPr>
              <w:pStyle w:val="TableParagraph"/>
              <w:spacing w:before="0"/>
              <w:ind w:left="0"/>
              <w:rPr>
                <w:rFonts w:asciiTheme="minorHAnsi" w:hAnsiTheme="minorHAnsi" w:cstheme="minorBidi"/>
                <w:sz w:val="20"/>
                <w:szCs w:val="20"/>
              </w:rPr>
            </w:pPr>
            <w:r w:rsidRPr="006E178A">
              <w:rPr>
                <w:rFonts w:asciiTheme="minorHAnsi" w:hAnsiTheme="minorHAnsi" w:cstheme="minorBidi"/>
                <w:sz w:val="20"/>
                <w:szCs w:val="20"/>
              </w:rPr>
              <w:t>HI01-1</w:t>
            </w:r>
          </w:p>
        </w:tc>
        <w:tc>
          <w:tcPr>
            <w:tcW w:w="880" w:type="pct"/>
          </w:tcPr>
          <w:p w14:paraId="7EF5753A" w14:textId="1DAD342B" w:rsidR="00735BD2"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Other Procedure Information</w:t>
            </w:r>
          </w:p>
        </w:tc>
        <w:tc>
          <w:tcPr>
            <w:tcW w:w="641" w:type="pct"/>
          </w:tcPr>
          <w:p w14:paraId="299F3EDD" w14:textId="098F75CB" w:rsidR="00735BD2" w:rsidRPr="006E178A"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BBQ</w:t>
            </w:r>
          </w:p>
        </w:tc>
        <w:tc>
          <w:tcPr>
            <w:tcW w:w="1131" w:type="pct"/>
          </w:tcPr>
          <w:p w14:paraId="5D3B6373" w14:textId="014C62C5" w:rsidR="00735BD2" w:rsidRPr="006E178A" w:rsidRDefault="00735BD2" w:rsidP="00735BD2">
            <w:pPr>
              <w:pStyle w:val="TOC1"/>
              <w:spacing w:before="0"/>
              <w:ind w:right="94"/>
              <w:rPr>
                <w:rFonts w:eastAsia="Benton Sans Condensed" w:cstheme="minorBidi"/>
                <w:b w:val="0"/>
                <w:bCs w:val="0"/>
                <w:i w:val="0"/>
                <w:iCs w:val="0"/>
                <w:sz w:val="20"/>
                <w:szCs w:val="20"/>
              </w:rPr>
            </w:pPr>
            <w:r w:rsidRPr="0A6613FB">
              <w:rPr>
                <w:rFonts w:eastAsia="Benton Sans Condensed" w:cstheme="minorBidi"/>
                <w:b w:val="0"/>
                <w:bCs w:val="0"/>
                <w:i w:val="0"/>
                <w:iCs w:val="0"/>
                <w:sz w:val="20"/>
                <w:szCs w:val="20"/>
              </w:rPr>
              <w:t>Populate when this segment is applicable</w:t>
            </w:r>
            <w:r>
              <w:rPr>
                <w:rFonts w:eastAsia="Benton Sans Condensed" w:cstheme="minorBidi"/>
                <w:b w:val="0"/>
                <w:bCs w:val="0"/>
                <w:i w:val="0"/>
                <w:iCs w:val="0"/>
                <w:sz w:val="20"/>
                <w:szCs w:val="20"/>
              </w:rPr>
              <w:t>.</w:t>
            </w:r>
            <w:r w:rsidRPr="0A6613FB">
              <w:rPr>
                <w:rFonts w:eastAsia="Benton Sans Condensed" w:cstheme="minorBidi"/>
                <w:b w:val="0"/>
                <w:bCs w:val="0"/>
                <w:i w:val="0"/>
                <w:iCs w:val="0"/>
                <w:sz w:val="20"/>
                <w:szCs w:val="20"/>
              </w:rPr>
              <w:t xml:space="preserve"> </w:t>
            </w:r>
          </w:p>
        </w:tc>
      </w:tr>
      <w:tr w:rsidR="00735BD2" w:rsidDel="007F5186" w14:paraId="4320C1BE" w14:textId="77777777" w:rsidTr="00E60DEF">
        <w:trPr>
          <w:trHeight w:val="530"/>
        </w:trPr>
        <w:tc>
          <w:tcPr>
            <w:tcW w:w="738" w:type="pct"/>
          </w:tcPr>
          <w:p w14:paraId="1F530AE0" w14:textId="1BF055CA" w:rsidR="00735BD2"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247</w:t>
            </w:r>
          </w:p>
        </w:tc>
        <w:tc>
          <w:tcPr>
            <w:tcW w:w="784" w:type="pct"/>
          </w:tcPr>
          <w:p w14:paraId="4FD4EBB8" w14:textId="5C7F5CFD" w:rsidR="00735BD2" w:rsidRPr="006E178A"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2300</w:t>
            </w:r>
          </w:p>
        </w:tc>
        <w:tc>
          <w:tcPr>
            <w:tcW w:w="826" w:type="pct"/>
          </w:tcPr>
          <w:p w14:paraId="3663E276" w14:textId="388A96CC" w:rsidR="00735BD2" w:rsidRPr="006E178A"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HCP02</w:t>
            </w:r>
          </w:p>
        </w:tc>
        <w:tc>
          <w:tcPr>
            <w:tcW w:w="880" w:type="pct"/>
          </w:tcPr>
          <w:p w14:paraId="30F3A2EF" w14:textId="32C16739" w:rsidR="00735BD2"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Repriced Allowed Amount</w:t>
            </w:r>
          </w:p>
        </w:tc>
        <w:tc>
          <w:tcPr>
            <w:tcW w:w="641" w:type="pct"/>
          </w:tcPr>
          <w:p w14:paraId="0DBE6B0B" w14:textId="77777777" w:rsidR="00735BD2" w:rsidRDefault="00735BD2" w:rsidP="00735BD2">
            <w:pPr>
              <w:pStyle w:val="TableParagraph"/>
              <w:spacing w:before="0"/>
              <w:ind w:left="0"/>
              <w:rPr>
                <w:rFonts w:asciiTheme="minorHAnsi" w:hAnsiTheme="minorHAnsi" w:cstheme="minorBidi"/>
                <w:sz w:val="20"/>
                <w:szCs w:val="20"/>
              </w:rPr>
            </w:pPr>
          </w:p>
        </w:tc>
        <w:tc>
          <w:tcPr>
            <w:tcW w:w="1131" w:type="pct"/>
          </w:tcPr>
          <w:p w14:paraId="5D1D2BA8" w14:textId="77777777" w:rsidR="00735BD2" w:rsidRPr="0A6613FB" w:rsidRDefault="00735BD2" w:rsidP="00735BD2">
            <w:pPr>
              <w:pStyle w:val="TOC1"/>
              <w:spacing w:before="0"/>
              <w:ind w:right="94"/>
              <w:rPr>
                <w:rFonts w:eastAsia="Benton Sans Condensed" w:cstheme="minorBidi"/>
                <w:b w:val="0"/>
                <w:bCs w:val="0"/>
                <w:i w:val="0"/>
                <w:iCs w:val="0"/>
                <w:sz w:val="20"/>
                <w:szCs w:val="20"/>
              </w:rPr>
            </w:pPr>
          </w:p>
        </w:tc>
      </w:tr>
      <w:tr w:rsidR="00C174F0" w:rsidDel="007F5186" w14:paraId="0082D7F4" w14:textId="77777777" w:rsidTr="00E60DEF">
        <w:trPr>
          <w:trHeight w:val="530"/>
        </w:trPr>
        <w:tc>
          <w:tcPr>
            <w:tcW w:w="738" w:type="pct"/>
          </w:tcPr>
          <w:p w14:paraId="44ABD090" w14:textId="511CAB5C" w:rsidR="00C174F0" w:rsidRDefault="009712FF"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248</w:t>
            </w:r>
          </w:p>
        </w:tc>
        <w:tc>
          <w:tcPr>
            <w:tcW w:w="784" w:type="pct"/>
          </w:tcPr>
          <w:p w14:paraId="0E6CF0AB" w14:textId="51C8314D" w:rsidR="00C174F0" w:rsidRDefault="009712FF"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2300</w:t>
            </w:r>
          </w:p>
        </w:tc>
        <w:tc>
          <w:tcPr>
            <w:tcW w:w="826" w:type="pct"/>
          </w:tcPr>
          <w:p w14:paraId="0459871F" w14:textId="15A5F2B1" w:rsidR="00C174F0" w:rsidRDefault="009712FF"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HCP11</w:t>
            </w:r>
          </w:p>
        </w:tc>
        <w:tc>
          <w:tcPr>
            <w:tcW w:w="880" w:type="pct"/>
          </w:tcPr>
          <w:p w14:paraId="79A1702C" w14:textId="5E8A7B00" w:rsidR="00C174F0" w:rsidRDefault="00C274A3"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Unit Or Basis of Measure Code</w:t>
            </w:r>
          </w:p>
        </w:tc>
        <w:tc>
          <w:tcPr>
            <w:tcW w:w="641" w:type="pct"/>
          </w:tcPr>
          <w:p w14:paraId="415945DD" w14:textId="20FA5C53" w:rsidR="00C174F0" w:rsidRDefault="00C274A3"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DA or UN</w:t>
            </w:r>
          </w:p>
        </w:tc>
        <w:tc>
          <w:tcPr>
            <w:tcW w:w="1131" w:type="pct"/>
          </w:tcPr>
          <w:p w14:paraId="18DA0F1F" w14:textId="0FDF8BFC" w:rsidR="00C174F0" w:rsidRPr="0A6613FB" w:rsidRDefault="00C274A3" w:rsidP="00735BD2">
            <w:pPr>
              <w:pStyle w:val="TOC1"/>
              <w:spacing w:before="0"/>
              <w:ind w:right="94"/>
              <w:rPr>
                <w:rFonts w:eastAsia="Benton Sans Condensed" w:cstheme="minorBidi"/>
                <w:b w:val="0"/>
                <w:bCs w:val="0"/>
                <w:i w:val="0"/>
                <w:iCs w:val="0"/>
                <w:sz w:val="20"/>
                <w:szCs w:val="20"/>
              </w:rPr>
            </w:pPr>
            <w:r>
              <w:rPr>
                <w:rFonts w:eastAsia="Benton Sans Condensed" w:cstheme="minorBidi"/>
                <w:b w:val="0"/>
                <w:bCs w:val="0"/>
                <w:i w:val="0"/>
                <w:iCs w:val="0"/>
                <w:sz w:val="20"/>
                <w:szCs w:val="20"/>
              </w:rPr>
              <w:t xml:space="preserve">MassHealth expects this field to be populated </w:t>
            </w:r>
            <w:r w:rsidR="00AD2306">
              <w:rPr>
                <w:rFonts w:eastAsia="Benton Sans Condensed" w:cstheme="minorBidi"/>
                <w:b w:val="0"/>
                <w:bCs w:val="0"/>
                <w:i w:val="0"/>
                <w:iCs w:val="0"/>
                <w:sz w:val="20"/>
                <w:szCs w:val="20"/>
              </w:rPr>
              <w:t>to describe HCP12.</w:t>
            </w:r>
          </w:p>
        </w:tc>
      </w:tr>
      <w:tr w:rsidR="00735BD2" w:rsidDel="007F5186" w14:paraId="03B1F738" w14:textId="77777777" w:rsidTr="00E60DEF">
        <w:trPr>
          <w:trHeight w:val="530"/>
        </w:trPr>
        <w:tc>
          <w:tcPr>
            <w:tcW w:w="738" w:type="pct"/>
          </w:tcPr>
          <w:p w14:paraId="25328716" w14:textId="08D0D38C" w:rsidR="00735BD2"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249</w:t>
            </w:r>
          </w:p>
        </w:tc>
        <w:tc>
          <w:tcPr>
            <w:tcW w:w="784" w:type="pct"/>
          </w:tcPr>
          <w:p w14:paraId="1E7513FC" w14:textId="6B61DB7B" w:rsidR="00735BD2" w:rsidRPr="006E178A"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2300</w:t>
            </w:r>
          </w:p>
        </w:tc>
        <w:tc>
          <w:tcPr>
            <w:tcW w:w="826" w:type="pct"/>
          </w:tcPr>
          <w:p w14:paraId="0C8C7ED8" w14:textId="20B4CFD4" w:rsidR="00735BD2" w:rsidRPr="006E178A"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HCP12</w:t>
            </w:r>
          </w:p>
        </w:tc>
        <w:tc>
          <w:tcPr>
            <w:tcW w:w="880" w:type="pct"/>
          </w:tcPr>
          <w:p w14:paraId="04EAE536" w14:textId="79A44CD3" w:rsidR="00735BD2"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Repriced Approved Service Unit Count</w:t>
            </w:r>
          </w:p>
        </w:tc>
        <w:tc>
          <w:tcPr>
            <w:tcW w:w="641" w:type="pct"/>
          </w:tcPr>
          <w:p w14:paraId="4267F9B2" w14:textId="77777777" w:rsidR="00735BD2" w:rsidRDefault="00735BD2" w:rsidP="00735BD2">
            <w:pPr>
              <w:pStyle w:val="TableParagraph"/>
              <w:spacing w:before="0"/>
              <w:ind w:left="0"/>
              <w:rPr>
                <w:rFonts w:asciiTheme="minorHAnsi" w:hAnsiTheme="minorHAnsi" w:cstheme="minorBidi"/>
                <w:sz w:val="20"/>
                <w:szCs w:val="20"/>
              </w:rPr>
            </w:pPr>
          </w:p>
        </w:tc>
        <w:tc>
          <w:tcPr>
            <w:tcW w:w="1131" w:type="pct"/>
          </w:tcPr>
          <w:p w14:paraId="29E2FA88" w14:textId="1DFE2E42" w:rsidR="00735BD2" w:rsidRPr="001365F7" w:rsidRDefault="001365F7" w:rsidP="00735BD2">
            <w:pPr>
              <w:pStyle w:val="TOC1"/>
              <w:spacing w:before="0"/>
              <w:ind w:right="94"/>
              <w:rPr>
                <w:rFonts w:eastAsia="Benton Sans Condensed" w:cstheme="minorBidi"/>
                <w:b w:val="0"/>
                <w:bCs w:val="0"/>
                <w:i w:val="0"/>
                <w:iCs w:val="0"/>
                <w:sz w:val="20"/>
                <w:szCs w:val="20"/>
              </w:rPr>
            </w:pPr>
            <w:r w:rsidRPr="004D3971">
              <w:rPr>
                <w:rFonts w:cstheme="minorBidi"/>
                <w:b w:val="0"/>
                <w:bCs w:val="0"/>
                <w:i w:val="0"/>
                <w:iCs w:val="0"/>
                <w:sz w:val="20"/>
                <w:szCs w:val="20"/>
              </w:rPr>
              <w:t>Populate the number of days or units corresponding to the code populated in HCP11.</w:t>
            </w:r>
          </w:p>
        </w:tc>
      </w:tr>
      <w:tr w:rsidR="00735BD2" w:rsidDel="007F5186" w14:paraId="05CFA22D" w14:textId="77777777" w:rsidTr="00E60DEF">
        <w:trPr>
          <w:trHeight w:val="620"/>
        </w:trPr>
        <w:tc>
          <w:tcPr>
            <w:tcW w:w="738" w:type="pct"/>
          </w:tcPr>
          <w:p w14:paraId="3184A6D6" w14:textId="1BE23B6C"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253</w:t>
            </w:r>
          </w:p>
        </w:tc>
        <w:tc>
          <w:tcPr>
            <w:tcW w:w="784" w:type="pct"/>
          </w:tcPr>
          <w:p w14:paraId="490123C7" w14:textId="0C7D5102"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2310A</w:t>
            </w:r>
          </w:p>
        </w:tc>
        <w:tc>
          <w:tcPr>
            <w:tcW w:w="826" w:type="pct"/>
          </w:tcPr>
          <w:p w14:paraId="4BC6606F" w14:textId="3E997BF7"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NM109</w:t>
            </w:r>
          </w:p>
        </w:tc>
        <w:tc>
          <w:tcPr>
            <w:tcW w:w="880" w:type="pct"/>
          </w:tcPr>
          <w:p w14:paraId="146E65AF" w14:textId="42DA2BA2"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Attending Provider Primary Identifier</w:t>
            </w:r>
          </w:p>
        </w:tc>
        <w:tc>
          <w:tcPr>
            <w:tcW w:w="641" w:type="pct"/>
          </w:tcPr>
          <w:p w14:paraId="6A3F9881" w14:textId="77777777" w:rsidR="00735BD2" w:rsidRPr="00F6036A" w:rsidRDefault="00735BD2" w:rsidP="00735BD2">
            <w:pPr>
              <w:pStyle w:val="TableParagraph"/>
              <w:spacing w:before="0"/>
              <w:ind w:left="0"/>
              <w:rPr>
                <w:rFonts w:asciiTheme="minorHAnsi" w:hAnsiTheme="minorHAnsi" w:cstheme="minorBidi"/>
                <w:sz w:val="20"/>
                <w:szCs w:val="20"/>
              </w:rPr>
            </w:pPr>
          </w:p>
        </w:tc>
        <w:tc>
          <w:tcPr>
            <w:tcW w:w="1131" w:type="pct"/>
          </w:tcPr>
          <w:p w14:paraId="24CA73F7" w14:textId="0C70B212" w:rsidR="00735BD2" w:rsidRPr="00F6036A" w:rsidRDefault="00735BD2" w:rsidP="00735BD2">
            <w:pPr>
              <w:pStyle w:val="TOC1"/>
              <w:spacing w:before="0"/>
              <w:ind w:right="94"/>
              <w:rPr>
                <w:rFonts w:eastAsia="Benton Sans Condensed" w:cstheme="minorBidi"/>
                <w:b w:val="0"/>
                <w:bCs w:val="0"/>
                <w:i w:val="0"/>
                <w:iCs w:val="0"/>
                <w:sz w:val="20"/>
                <w:szCs w:val="20"/>
              </w:rPr>
            </w:pPr>
          </w:p>
        </w:tc>
      </w:tr>
      <w:tr w:rsidR="00735BD2" w:rsidDel="007F5186" w14:paraId="086DAA2C" w14:textId="77777777" w:rsidTr="00E60DEF">
        <w:trPr>
          <w:trHeight w:val="530"/>
        </w:trPr>
        <w:tc>
          <w:tcPr>
            <w:tcW w:w="738" w:type="pct"/>
          </w:tcPr>
          <w:p w14:paraId="0F789D7E" w14:textId="5722D05B" w:rsidR="00735BD2" w:rsidRPr="00F6036A" w:rsidRDefault="00735BD2" w:rsidP="00735BD2">
            <w:pPr>
              <w:pStyle w:val="TableParagraph"/>
              <w:spacing w:before="0"/>
              <w:ind w:left="0"/>
              <w:rPr>
                <w:rFonts w:asciiTheme="minorHAnsi" w:hAnsiTheme="minorHAnsi" w:cstheme="minorBidi"/>
                <w:sz w:val="20"/>
                <w:szCs w:val="20"/>
              </w:rPr>
            </w:pPr>
            <w:r w:rsidRPr="53AA4D36">
              <w:rPr>
                <w:rFonts w:asciiTheme="minorHAnsi" w:hAnsiTheme="minorHAnsi" w:cstheme="minorBidi"/>
                <w:sz w:val="20"/>
                <w:szCs w:val="20"/>
              </w:rPr>
              <w:t>254</w:t>
            </w:r>
          </w:p>
        </w:tc>
        <w:tc>
          <w:tcPr>
            <w:tcW w:w="784" w:type="pct"/>
          </w:tcPr>
          <w:p w14:paraId="213E9FFA" w14:textId="6022DF15"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2310A</w:t>
            </w:r>
          </w:p>
        </w:tc>
        <w:tc>
          <w:tcPr>
            <w:tcW w:w="826" w:type="pct"/>
          </w:tcPr>
          <w:p w14:paraId="7A8BEBF2" w14:textId="31328E74"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PRV01</w:t>
            </w:r>
          </w:p>
        </w:tc>
        <w:tc>
          <w:tcPr>
            <w:tcW w:w="880" w:type="pct"/>
          </w:tcPr>
          <w:p w14:paraId="64E7909B" w14:textId="185C826E" w:rsidR="00735BD2" w:rsidRPr="00F6036A" w:rsidRDefault="00735BD2" w:rsidP="00735BD2">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Attending Provider Code</w:t>
            </w:r>
          </w:p>
        </w:tc>
        <w:tc>
          <w:tcPr>
            <w:tcW w:w="641" w:type="pct"/>
          </w:tcPr>
          <w:p w14:paraId="22A38784" w14:textId="2360AFAE" w:rsidR="00735BD2" w:rsidRPr="076F026B" w:rsidRDefault="00735BD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AT</w:t>
            </w:r>
          </w:p>
        </w:tc>
        <w:tc>
          <w:tcPr>
            <w:tcW w:w="1131" w:type="pct"/>
          </w:tcPr>
          <w:p w14:paraId="76929A6F" w14:textId="77777777" w:rsidR="00735BD2" w:rsidRPr="00F6036A" w:rsidRDefault="00735BD2" w:rsidP="00735BD2">
            <w:pPr>
              <w:pStyle w:val="TableParagraph"/>
              <w:spacing w:before="0"/>
              <w:ind w:left="0"/>
              <w:rPr>
                <w:rFonts w:asciiTheme="minorHAnsi" w:hAnsiTheme="minorHAnsi" w:cstheme="minorBidi"/>
                <w:sz w:val="20"/>
                <w:szCs w:val="20"/>
              </w:rPr>
            </w:pPr>
          </w:p>
        </w:tc>
      </w:tr>
      <w:tr w:rsidR="00735BD2" w:rsidDel="007F5186" w14:paraId="78BAF8D8" w14:textId="77777777" w:rsidTr="00F90CBE">
        <w:trPr>
          <w:trHeight w:val="990"/>
        </w:trPr>
        <w:tc>
          <w:tcPr>
            <w:tcW w:w="738" w:type="pct"/>
          </w:tcPr>
          <w:p w14:paraId="1C3FE0BA" w14:textId="4E0CF2F9"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256</w:t>
            </w:r>
          </w:p>
        </w:tc>
        <w:tc>
          <w:tcPr>
            <w:tcW w:w="784" w:type="pct"/>
          </w:tcPr>
          <w:p w14:paraId="599CEF60" w14:textId="135D8C18"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2310A</w:t>
            </w:r>
          </w:p>
        </w:tc>
        <w:tc>
          <w:tcPr>
            <w:tcW w:w="826" w:type="pct"/>
          </w:tcPr>
          <w:p w14:paraId="74980B5E" w14:textId="06D4230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REF01</w:t>
            </w:r>
          </w:p>
        </w:tc>
        <w:tc>
          <w:tcPr>
            <w:tcW w:w="880" w:type="pct"/>
          </w:tcPr>
          <w:p w14:paraId="07F8F8A8" w14:textId="0881317F"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Attending Provider Secondary ID Qualifier</w:t>
            </w:r>
          </w:p>
        </w:tc>
        <w:tc>
          <w:tcPr>
            <w:tcW w:w="641" w:type="pct"/>
          </w:tcPr>
          <w:p w14:paraId="3EF141DC"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G2</w:t>
            </w:r>
          </w:p>
          <w:p w14:paraId="6850B33F" w14:textId="3E5E07F4" w:rsidR="00735BD2" w:rsidRPr="00CC25D6" w:rsidRDefault="00735BD2" w:rsidP="00735BD2">
            <w:pPr>
              <w:pStyle w:val="TableParagraph"/>
              <w:spacing w:before="0"/>
              <w:ind w:left="0"/>
              <w:rPr>
                <w:rFonts w:asciiTheme="minorHAnsi" w:hAnsiTheme="minorHAnsi" w:cstheme="minorBidi"/>
                <w:sz w:val="20"/>
                <w:szCs w:val="20"/>
              </w:rPr>
            </w:pPr>
          </w:p>
          <w:p w14:paraId="32A094F2" w14:textId="4B90D9E0"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LU</w:t>
            </w:r>
          </w:p>
          <w:p w14:paraId="7E1BBA4E" w14:textId="1E65E805" w:rsidR="00735BD2" w:rsidRPr="00CC25D6" w:rsidRDefault="00735BD2" w:rsidP="00735BD2">
            <w:pPr>
              <w:pStyle w:val="TableParagraph"/>
              <w:spacing w:before="0"/>
              <w:ind w:left="0"/>
              <w:rPr>
                <w:rFonts w:asciiTheme="minorHAnsi" w:hAnsiTheme="minorHAnsi" w:cstheme="minorBidi"/>
                <w:sz w:val="20"/>
                <w:szCs w:val="20"/>
              </w:rPr>
            </w:pPr>
          </w:p>
          <w:p w14:paraId="756800E5" w14:textId="74E474B0"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0B</w:t>
            </w:r>
          </w:p>
        </w:tc>
        <w:tc>
          <w:tcPr>
            <w:tcW w:w="1131" w:type="pct"/>
          </w:tcPr>
          <w:p w14:paraId="6CFB0537" w14:textId="70C2049A"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Internal Provider Number</w:t>
            </w:r>
            <w:r w:rsidR="00DC2779" w:rsidRPr="00CC25D6">
              <w:rPr>
                <w:rFonts w:asciiTheme="minorHAnsi" w:hAnsiTheme="minorHAnsi" w:cstheme="minorBidi"/>
                <w:sz w:val="20"/>
                <w:szCs w:val="20"/>
              </w:rPr>
              <w:t>&lt;space&gt;Internal Provider Location ID</w:t>
            </w:r>
          </w:p>
          <w:p w14:paraId="70F3D78B" w14:textId="77777777" w:rsidR="00735BD2" w:rsidRPr="00CC25D6" w:rsidRDefault="00735BD2" w:rsidP="00735BD2">
            <w:pPr>
              <w:pStyle w:val="TableParagraph"/>
              <w:spacing w:before="0"/>
              <w:ind w:left="0"/>
              <w:rPr>
                <w:rFonts w:asciiTheme="minorHAnsi" w:hAnsiTheme="minorHAnsi" w:cstheme="minorBidi"/>
                <w:sz w:val="20"/>
                <w:szCs w:val="20"/>
              </w:rPr>
            </w:pPr>
          </w:p>
          <w:p w14:paraId="0ADBD0DA" w14:textId="7B406872"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PID/SL</w:t>
            </w:r>
          </w:p>
          <w:p w14:paraId="329186D4" w14:textId="5202B451" w:rsidR="00735BD2" w:rsidRPr="00CC25D6" w:rsidRDefault="00735BD2" w:rsidP="00735BD2">
            <w:pPr>
              <w:pStyle w:val="TableParagraph"/>
              <w:spacing w:before="0"/>
              <w:ind w:left="0"/>
              <w:rPr>
                <w:rFonts w:asciiTheme="minorHAnsi" w:hAnsiTheme="minorHAnsi" w:cstheme="minorBidi"/>
                <w:sz w:val="20"/>
                <w:szCs w:val="20"/>
              </w:rPr>
            </w:pPr>
          </w:p>
          <w:p w14:paraId="31F7566A" w14:textId="6663E34B"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State License Number</w:t>
            </w:r>
          </w:p>
        </w:tc>
      </w:tr>
      <w:tr w:rsidR="00735BD2" w:rsidDel="007F5186" w14:paraId="6CE8AC28" w14:textId="77777777" w:rsidTr="00E60DEF">
        <w:trPr>
          <w:trHeight w:val="791"/>
        </w:trPr>
        <w:tc>
          <w:tcPr>
            <w:tcW w:w="738" w:type="pct"/>
          </w:tcPr>
          <w:p w14:paraId="2FF55816" w14:textId="7012FCA0"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260</w:t>
            </w:r>
          </w:p>
        </w:tc>
        <w:tc>
          <w:tcPr>
            <w:tcW w:w="784" w:type="pct"/>
          </w:tcPr>
          <w:p w14:paraId="724103C1" w14:textId="6079CF86"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2310B</w:t>
            </w:r>
          </w:p>
        </w:tc>
        <w:tc>
          <w:tcPr>
            <w:tcW w:w="826" w:type="pct"/>
          </w:tcPr>
          <w:p w14:paraId="4339F30E" w14:textId="3C1B3DEB"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NM109</w:t>
            </w:r>
          </w:p>
        </w:tc>
        <w:tc>
          <w:tcPr>
            <w:tcW w:w="880" w:type="pct"/>
          </w:tcPr>
          <w:p w14:paraId="212E4850" w14:textId="50BEB15A"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Operating Physician Primary Identifier</w:t>
            </w:r>
          </w:p>
        </w:tc>
        <w:tc>
          <w:tcPr>
            <w:tcW w:w="641" w:type="pct"/>
          </w:tcPr>
          <w:p w14:paraId="0798F1F1" w14:textId="77777777" w:rsidR="00735BD2" w:rsidRPr="00CC25D6" w:rsidRDefault="00735BD2" w:rsidP="00735BD2">
            <w:pPr>
              <w:pStyle w:val="TableParagraph"/>
              <w:spacing w:before="0"/>
              <w:ind w:left="0"/>
              <w:rPr>
                <w:rFonts w:asciiTheme="minorHAnsi" w:hAnsiTheme="minorHAnsi" w:cstheme="minorBidi"/>
                <w:sz w:val="20"/>
                <w:szCs w:val="20"/>
              </w:rPr>
            </w:pPr>
          </w:p>
        </w:tc>
        <w:tc>
          <w:tcPr>
            <w:tcW w:w="1131" w:type="pct"/>
          </w:tcPr>
          <w:p w14:paraId="11866BF7" w14:textId="4C02CD58" w:rsidR="00735BD2" w:rsidRPr="00CC25D6" w:rsidRDefault="00735BD2" w:rsidP="00735BD2">
            <w:pPr>
              <w:pStyle w:val="TOC1"/>
              <w:spacing w:before="0"/>
              <w:ind w:right="94"/>
              <w:rPr>
                <w:rFonts w:eastAsia="Benton Sans Condensed" w:cstheme="minorBidi"/>
                <w:b w:val="0"/>
                <w:bCs w:val="0"/>
                <w:i w:val="0"/>
                <w:iCs w:val="0"/>
                <w:sz w:val="20"/>
                <w:szCs w:val="20"/>
              </w:rPr>
            </w:pPr>
          </w:p>
        </w:tc>
      </w:tr>
      <w:tr w:rsidR="00735BD2" w:rsidDel="007F5186" w14:paraId="7D47AC40" w14:textId="77777777" w:rsidTr="00F90CBE">
        <w:trPr>
          <w:trHeight w:val="990"/>
        </w:trPr>
        <w:tc>
          <w:tcPr>
            <w:tcW w:w="738" w:type="pct"/>
          </w:tcPr>
          <w:p w14:paraId="3A2A7D13" w14:textId="4BF4D8A3"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261</w:t>
            </w:r>
          </w:p>
        </w:tc>
        <w:tc>
          <w:tcPr>
            <w:tcW w:w="784" w:type="pct"/>
          </w:tcPr>
          <w:p w14:paraId="0B0D11DB" w14:textId="667DEC3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2310B</w:t>
            </w:r>
          </w:p>
        </w:tc>
        <w:tc>
          <w:tcPr>
            <w:tcW w:w="826" w:type="pct"/>
          </w:tcPr>
          <w:p w14:paraId="0F72AAC5" w14:textId="07DBE97A"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REF01</w:t>
            </w:r>
          </w:p>
        </w:tc>
        <w:tc>
          <w:tcPr>
            <w:tcW w:w="880" w:type="pct"/>
          </w:tcPr>
          <w:p w14:paraId="3D0E017D" w14:textId="23CF7510"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Operating Physician Secondary ID Qualifier</w:t>
            </w:r>
          </w:p>
        </w:tc>
        <w:tc>
          <w:tcPr>
            <w:tcW w:w="641" w:type="pct"/>
          </w:tcPr>
          <w:p w14:paraId="27C56830"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G2</w:t>
            </w:r>
          </w:p>
          <w:p w14:paraId="5B3AC0D8" w14:textId="77777777" w:rsidR="00735BD2" w:rsidRPr="00CC25D6" w:rsidRDefault="00735BD2" w:rsidP="00735BD2">
            <w:pPr>
              <w:pStyle w:val="TableParagraph"/>
              <w:spacing w:before="0"/>
              <w:ind w:left="0"/>
              <w:rPr>
                <w:rFonts w:asciiTheme="minorHAnsi" w:hAnsiTheme="minorHAnsi" w:cstheme="minorBidi"/>
                <w:sz w:val="20"/>
                <w:szCs w:val="20"/>
              </w:rPr>
            </w:pPr>
          </w:p>
          <w:p w14:paraId="7804FC47"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LU</w:t>
            </w:r>
          </w:p>
          <w:p w14:paraId="724F1984" w14:textId="77777777" w:rsidR="00735BD2" w:rsidRPr="00CC25D6" w:rsidRDefault="00735BD2" w:rsidP="00735BD2">
            <w:pPr>
              <w:pStyle w:val="TableParagraph"/>
              <w:spacing w:before="0"/>
              <w:ind w:left="0"/>
              <w:rPr>
                <w:rFonts w:asciiTheme="minorHAnsi" w:hAnsiTheme="minorHAnsi" w:cstheme="minorBidi"/>
                <w:sz w:val="20"/>
                <w:szCs w:val="20"/>
              </w:rPr>
            </w:pPr>
          </w:p>
          <w:p w14:paraId="5D5BDB8B" w14:textId="4CC2F4E9"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0B</w:t>
            </w:r>
          </w:p>
        </w:tc>
        <w:tc>
          <w:tcPr>
            <w:tcW w:w="1131" w:type="pct"/>
          </w:tcPr>
          <w:p w14:paraId="1C3047D6" w14:textId="5D0BC052"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Internal Provider Number</w:t>
            </w:r>
            <w:r w:rsidR="00DC2779" w:rsidRPr="00CC25D6">
              <w:rPr>
                <w:rFonts w:asciiTheme="minorHAnsi" w:hAnsiTheme="minorHAnsi" w:cstheme="minorBidi"/>
                <w:sz w:val="20"/>
                <w:szCs w:val="20"/>
              </w:rPr>
              <w:t>&lt;space&gt;Internal Provider Location ID</w:t>
            </w:r>
          </w:p>
          <w:p w14:paraId="0340B084" w14:textId="77777777" w:rsidR="00735BD2" w:rsidRPr="00CC25D6" w:rsidRDefault="00735BD2" w:rsidP="00735BD2">
            <w:pPr>
              <w:pStyle w:val="TableParagraph"/>
              <w:spacing w:before="0"/>
              <w:ind w:left="0"/>
              <w:rPr>
                <w:rFonts w:asciiTheme="minorHAnsi" w:hAnsiTheme="minorHAnsi" w:cstheme="minorBidi"/>
                <w:sz w:val="20"/>
                <w:szCs w:val="20"/>
              </w:rPr>
            </w:pPr>
          </w:p>
          <w:p w14:paraId="63C06E46"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PID/SL</w:t>
            </w:r>
          </w:p>
          <w:p w14:paraId="685367B8" w14:textId="77777777" w:rsidR="00735BD2" w:rsidRPr="00CC25D6" w:rsidRDefault="00735BD2" w:rsidP="00735BD2">
            <w:pPr>
              <w:pStyle w:val="TableParagraph"/>
              <w:spacing w:before="0"/>
              <w:ind w:left="0"/>
              <w:rPr>
                <w:rFonts w:asciiTheme="minorHAnsi" w:hAnsiTheme="minorHAnsi" w:cstheme="minorBidi"/>
                <w:sz w:val="20"/>
                <w:szCs w:val="20"/>
              </w:rPr>
            </w:pPr>
          </w:p>
          <w:p w14:paraId="28025A1C" w14:textId="7D10025B"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State License Number</w:t>
            </w:r>
          </w:p>
        </w:tc>
      </w:tr>
      <w:tr w:rsidR="00735BD2" w:rsidDel="007F5186" w14:paraId="6E1C58B7" w14:textId="77777777" w:rsidTr="00E60DEF">
        <w:trPr>
          <w:trHeight w:val="791"/>
        </w:trPr>
        <w:tc>
          <w:tcPr>
            <w:tcW w:w="738" w:type="pct"/>
          </w:tcPr>
          <w:p w14:paraId="07F04BEC" w14:textId="06418314"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265</w:t>
            </w:r>
          </w:p>
        </w:tc>
        <w:tc>
          <w:tcPr>
            <w:tcW w:w="784" w:type="pct"/>
          </w:tcPr>
          <w:p w14:paraId="289D5D40" w14:textId="003FF489"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2310C</w:t>
            </w:r>
          </w:p>
        </w:tc>
        <w:tc>
          <w:tcPr>
            <w:tcW w:w="826" w:type="pct"/>
          </w:tcPr>
          <w:p w14:paraId="380F22CA" w14:textId="3094D714"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NM109</w:t>
            </w:r>
          </w:p>
        </w:tc>
        <w:tc>
          <w:tcPr>
            <w:tcW w:w="880" w:type="pct"/>
          </w:tcPr>
          <w:p w14:paraId="37B65E40" w14:textId="378FBC52"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Other Operating Physician Primary Identifier</w:t>
            </w:r>
          </w:p>
        </w:tc>
        <w:tc>
          <w:tcPr>
            <w:tcW w:w="641" w:type="pct"/>
          </w:tcPr>
          <w:p w14:paraId="6A4A7FEF" w14:textId="77777777" w:rsidR="00735BD2" w:rsidRPr="00CC25D6" w:rsidRDefault="00735BD2" w:rsidP="00735BD2">
            <w:pPr>
              <w:pStyle w:val="TableParagraph"/>
              <w:spacing w:before="0"/>
              <w:ind w:left="0"/>
              <w:rPr>
                <w:rFonts w:asciiTheme="minorHAnsi" w:hAnsiTheme="minorHAnsi" w:cstheme="minorBidi"/>
                <w:sz w:val="20"/>
                <w:szCs w:val="20"/>
              </w:rPr>
            </w:pPr>
          </w:p>
        </w:tc>
        <w:tc>
          <w:tcPr>
            <w:tcW w:w="1131" w:type="pct"/>
          </w:tcPr>
          <w:p w14:paraId="471AE6FD" w14:textId="26D7B719" w:rsidR="00735BD2" w:rsidRPr="00CC25D6" w:rsidRDefault="00735BD2" w:rsidP="00735BD2">
            <w:pPr>
              <w:pStyle w:val="TOC1"/>
              <w:spacing w:before="0"/>
              <w:ind w:right="94"/>
              <w:rPr>
                <w:rFonts w:eastAsia="Benton Sans Condensed" w:cstheme="minorBidi"/>
                <w:b w:val="0"/>
                <w:bCs w:val="0"/>
                <w:i w:val="0"/>
                <w:iCs w:val="0"/>
                <w:sz w:val="20"/>
                <w:szCs w:val="20"/>
              </w:rPr>
            </w:pPr>
          </w:p>
        </w:tc>
      </w:tr>
      <w:tr w:rsidR="00735BD2" w:rsidDel="007F5186" w14:paraId="4949E0A1" w14:textId="77777777" w:rsidTr="00F90CBE">
        <w:trPr>
          <w:trHeight w:val="990"/>
        </w:trPr>
        <w:tc>
          <w:tcPr>
            <w:tcW w:w="738" w:type="pct"/>
          </w:tcPr>
          <w:p w14:paraId="7FB5DE08" w14:textId="2B6A42F9"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lastRenderedPageBreak/>
              <w:t>266</w:t>
            </w:r>
          </w:p>
        </w:tc>
        <w:tc>
          <w:tcPr>
            <w:tcW w:w="784" w:type="pct"/>
          </w:tcPr>
          <w:p w14:paraId="7F13C360" w14:textId="2C49C011"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2310C</w:t>
            </w:r>
          </w:p>
        </w:tc>
        <w:tc>
          <w:tcPr>
            <w:tcW w:w="826" w:type="pct"/>
          </w:tcPr>
          <w:p w14:paraId="343B3E6D" w14:textId="245A0ABE"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REF01</w:t>
            </w:r>
          </w:p>
        </w:tc>
        <w:tc>
          <w:tcPr>
            <w:tcW w:w="880" w:type="pct"/>
          </w:tcPr>
          <w:p w14:paraId="5FD69B83" w14:textId="21FA0503"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Other Operating Physician Secondary ID Qualifier</w:t>
            </w:r>
          </w:p>
        </w:tc>
        <w:tc>
          <w:tcPr>
            <w:tcW w:w="641" w:type="pct"/>
          </w:tcPr>
          <w:p w14:paraId="278FC206"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G2</w:t>
            </w:r>
          </w:p>
          <w:p w14:paraId="511321BE" w14:textId="77777777" w:rsidR="00735BD2" w:rsidRPr="00CC25D6" w:rsidRDefault="00735BD2" w:rsidP="00735BD2">
            <w:pPr>
              <w:pStyle w:val="TableParagraph"/>
              <w:spacing w:before="0"/>
              <w:ind w:left="0"/>
              <w:rPr>
                <w:rFonts w:asciiTheme="minorHAnsi" w:hAnsiTheme="minorHAnsi" w:cstheme="minorBidi"/>
                <w:sz w:val="20"/>
                <w:szCs w:val="20"/>
              </w:rPr>
            </w:pPr>
          </w:p>
          <w:p w14:paraId="66024D63"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LU</w:t>
            </w:r>
          </w:p>
          <w:p w14:paraId="015FC73B" w14:textId="77777777" w:rsidR="00735BD2" w:rsidRPr="00CC25D6" w:rsidRDefault="00735BD2" w:rsidP="00735BD2">
            <w:pPr>
              <w:pStyle w:val="TableParagraph"/>
              <w:spacing w:before="0"/>
              <w:ind w:left="0"/>
              <w:rPr>
                <w:rFonts w:asciiTheme="minorHAnsi" w:hAnsiTheme="minorHAnsi" w:cstheme="minorBidi"/>
                <w:sz w:val="20"/>
                <w:szCs w:val="20"/>
              </w:rPr>
            </w:pPr>
          </w:p>
          <w:p w14:paraId="4718C81B" w14:textId="54F1CA3F"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0B</w:t>
            </w:r>
          </w:p>
        </w:tc>
        <w:tc>
          <w:tcPr>
            <w:tcW w:w="1131" w:type="pct"/>
          </w:tcPr>
          <w:p w14:paraId="1DBDB56A" w14:textId="24609411"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Internal Provider Number</w:t>
            </w:r>
            <w:r w:rsidR="00DC2779" w:rsidRPr="00CC25D6">
              <w:rPr>
                <w:rFonts w:asciiTheme="minorHAnsi" w:hAnsiTheme="minorHAnsi" w:cstheme="minorBidi"/>
                <w:sz w:val="20"/>
                <w:szCs w:val="20"/>
              </w:rPr>
              <w:t>&lt;space&gt;Internal Provider Location ID</w:t>
            </w:r>
          </w:p>
          <w:p w14:paraId="11E55CE8" w14:textId="77777777" w:rsidR="00735BD2" w:rsidRPr="00CC25D6" w:rsidRDefault="00735BD2" w:rsidP="00735BD2">
            <w:pPr>
              <w:pStyle w:val="TableParagraph"/>
              <w:spacing w:before="0"/>
              <w:ind w:left="0"/>
              <w:rPr>
                <w:rFonts w:asciiTheme="minorHAnsi" w:hAnsiTheme="minorHAnsi" w:cstheme="minorBidi"/>
                <w:sz w:val="20"/>
                <w:szCs w:val="20"/>
              </w:rPr>
            </w:pPr>
          </w:p>
          <w:p w14:paraId="2729E901"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PID/SL</w:t>
            </w:r>
          </w:p>
          <w:p w14:paraId="0DDC9219" w14:textId="77777777" w:rsidR="00735BD2" w:rsidRPr="00CC25D6" w:rsidRDefault="00735BD2" w:rsidP="00735BD2">
            <w:pPr>
              <w:pStyle w:val="TableParagraph"/>
              <w:spacing w:before="0"/>
              <w:ind w:left="0"/>
              <w:rPr>
                <w:rFonts w:asciiTheme="minorHAnsi" w:hAnsiTheme="minorHAnsi" w:cstheme="minorBidi"/>
                <w:sz w:val="20"/>
                <w:szCs w:val="20"/>
              </w:rPr>
            </w:pPr>
          </w:p>
          <w:p w14:paraId="1CC193A5" w14:textId="7957DBB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State License Number</w:t>
            </w:r>
          </w:p>
        </w:tc>
      </w:tr>
      <w:tr w:rsidR="00735BD2" w:rsidRPr="001066EA" w14:paraId="6E67394C" w14:textId="77777777" w:rsidTr="00E60DEF">
        <w:trPr>
          <w:trHeight w:val="629"/>
        </w:trPr>
        <w:tc>
          <w:tcPr>
            <w:tcW w:w="738" w:type="pct"/>
          </w:tcPr>
          <w:p w14:paraId="4916558C" w14:textId="332DE115"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270</w:t>
            </w:r>
          </w:p>
        </w:tc>
        <w:tc>
          <w:tcPr>
            <w:tcW w:w="784" w:type="pct"/>
          </w:tcPr>
          <w:p w14:paraId="78DCA570"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2310D</w:t>
            </w:r>
          </w:p>
        </w:tc>
        <w:tc>
          <w:tcPr>
            <w:tcW w:w="826" w:type="pct"/>
          </w:tcPr>
          <w:p w14:paraId="43C3A1C3" w14:textId="4D2B1E0B"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NM109</w:t>
            </w:r>
          </w:p>
        </w:tc>
        <w:tc>
          <w:tcPr>
            <w:tcW w:w="880" w:type="pct"/>
          </w:tcPr>
          <w:p w14:paraId="43219B38" w14:textId="2D2479B0"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Rendering Provider ID</w:t>
            </w:r>
          </w:p>
        </w:tc>
        <w:tc>
          <w:tcPr>
            <w:tcW w:w="641" w:type="pct"/>
          </w:tcPr>
          <w:p w14:paraId="7B4C83F7" w14:textId="77777777" w:rsidR="00735BD2" w:rsidRPr="00CC25D6" w:rsidRDefault="00735BD2" w:rsidP="00735BD2">
            <w:pPr>
              <w:pStyle w:val="TableParagraph"/>
              <w:spacing w:before="0"/>
              <w:ind w:left="0"/>
              <w:rPr>
                <w:rFonts w:asciiTheme="minorHAnsi" w:hAnsiTheme="minorHAnsi" w:cstheme="minorBidi"/>
                <w:sz w:val="20"/>
                <w:szCs w:val="20"/>
              </w:rPr>
            </w:pPr>
          </w:p>
        </w:tc>
        <w:tc>
          <w:tcPr>
            <w:tcW w:w="1131" w:type="pct"/>
          </w:tcPr>
          <w:p w14:paraId="416F85A7" w14:textId="2A184D2D" w:rsidR="00735BD2" w:rsidRPr="00CC25D6" w:rsidRDefault="00735BD2" w:rsidP="00735BD2">
            <w:pPr>
              <w:pStyle w:val="TOC1"/>
              <w:spacing w:before="0"/>
              <w:ind w:right="94"/>
              <w:rPr>
                <w:rFonts w:eastAsia="Benton Sans Condensed" w:cstheme="minorBidi"/>
                <w:b w:val="0"/>
                <w:bCs w:val="0"/>
                <w:i w:val="0"/>
                <w:iCs w:val="0"/>
                <w:sz w:val="20"/>
                <w:szCs w:val="20"/>
              </w:rPr>
            </w:pPr>
          </w:p>
        </w:tc>
      </w:tr>
      <w:tr w:rsidR="00735BD2" w:rsidRPr="001066EA" w14:paraId="6977811B" w14:textId="77777777" w:rsidTr="00F90CBE">
        <w:trPr>
          <w:trHeight w:val="990"/>
        </w:trPr>
        <w:tc>
          <w:tcPr>
            <w:tcW w:w="738" w:type="pct"/>
          </w:tcPr>
          <w:p w14:paraId="090E0C74" w14:textId="3E66604B"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271</w:t>
            </w:r>
          </w:p>
        </w:tc>
        <w:tc>
          <w:tcPr>
            <w:tcW w:w="784" w:type="pct"/>
          </w:tcPr>
          <w:p w14:paraId="7B006AB8"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2310D</w:t>
            </w:r>
          </w:p>
        </w:tc>
        <w:tc>
          <w:tcPr>
            <w:tcW w:w="826" w:type="pct"/>
          </w:tcPr>
          <w:p w14:paraId="5A0B17F8"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REF01</w:t>
            </w:r>
          </w:p>
        </w:tc>
        <w:tc>
          <w:tcPr>
            <w:tcW w:w="880" w:type="pct"/>
          </w:tcPr>
          <w:p w14:paraId="76A35A22" w14:textId="15253F4C"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Rendering Provider Secondary ID Qualifier</w:t>
            </w:r>
          </w:p>
        </w:tc>
        <w:tc>
          <w:tcPr>
            <w:tcW w:w="641" w:type="pct"/>
          </w:tcPr>
          <w:p w14:paraId="61CA97D2"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G2</w:t>
            </w:r>
          </w:p>
          <w:p w14:paraId="342F4089" w14:textId="77777777" w:rsidR="00735BD2" w:rsidRPr="00CC25D6" w:rsidRDefault="00735BD2" w:rsidP="00735BD2">
            <w:pPr>
              <w:pStyle w:val="TableParagraph"/>
              <w:spacing w:before="0"/>
              <w:ind w:left="0"/>
              <w:rPr>
                <w:rFonts w:asciiTheme="minorHAnsi" w:hAnsiTheme="minorHAnsi" w:cstheme="minorBidi"/>
                <w:sz w:val="20"/>
                <w:szCs w:val="20"/>
              </w:rPr>
            </w:pPr>
          </w:p>
          <w:p w14:paraId="13CB9B2B"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LU</w:t>
            </w:r>
          </w:p>
          <w:p w14:paraId="050C7A78" w14:textId="77777777" w:rsidR="00735BD2" w:rsidRPr="00CC25D6" w:rsidRDefault="00735BD2" w:rsidP="00735BD2">
            <w:pPr>
              <w:pStyle w:val="TableParagraph"/>
              <w:spacing w:before="0"/>
              <w:ind w:left="0"/>
              <w:rPr>
                <w:rFonts w:asciiTheme="minorHAnsi" w:hAnsiTheme="minorHAnsi" w:cstheme="minorBidi"/>
                <w:sz w:val="20"/>
                <w:szCs w:val="20"/>
              </w:rPr>
            </w:pPr>
          </w:p>
          <w:p w14:paraId="73C5D0C5" w14:textId="2F367F34"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0B</w:t>
            </w:r>
          </w:p>
        </w:tc>
        <w:tc>
          <w:tcPr>
            <w:tcW w:w="1131" w:type="pct"/>
          </w:tcPr>
          <w:p w14:paraId="1F10A953" w14:textId="1257EB64"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Internal Provider Number</w:t>
            </w:r>
            <w:r w:rsidR="00DC2779" w:rsidRPr="00CC25D6">
              <w:rPr>
                <w:rFonts w:asciiTheme="minorHAnsi" w:hAnsiTheme="minorHAnsi" w:cstheme="minorBidi"/>
                <w:sz w:val="20"/>
                <w:szCs w:val="20"/>
              </w:rPr>
              <w:t>&lt;space&gt;Internal Provider Location ID</w:t>
            </w:r>
          </w:p>
          <w:p w14:paraId="5D3CA879" w14:textId="77777777" w:rsidR="00735BD2" w:rsidRPr="00CC25D6" w:rsidRDefault="00735BD2" w:rsidP="00735BD2">
            <w:pPr>
              <w:pStyle w:val="TableParagraph"/>
              <w:spacing w:before="0"/>
              <w:ind w:left="0"/>
              <w:rPr>
                <w:rFonts w:asciiTheme="minorHAnsi" w:hAnsiTheme="minorHAnsi" w:cstheme="minorBidi"/>
                <w:sz w:val="20"/>
                <w:szCs w:val="20"/>
              </w:rPr>
            </w:pPr>
          </w:p>
          <w:p w14:paraId="7B180331"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PID/SL</w:t>
            </w:r>
          </w:p>
          <w:p w14:paraId="633F7BD0" w14:textId="77777777" w:rsidR="00735BD2" w:rsidRPr="00CC25D6" w:rsidRDefault="00735BD2" w:rsidP="00735BD2">
            <w:pPr>
              <w:pStyle w:val="TableParagraph"/>
              <w:spacing w:before="0"/>
              <w:ind w:left="0"/>
              <w:rPr>
                <w:rFonts w:asciiTheme="minorHAnsi" w:hAnsiTheme="minorHAnsi" w:cstheme="minorBidi"/>
                <w:sz w:val="20"/>
                <w:szCs w:val="20"/>
              </w:rPr>
            </w:pPr>
          </w:p>
          <w:p w14:paraId="06E710AD" w14:textId="13CC4AF8"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State License Number</w:t>
            </w:r>
          </w:p>
        </w:tc>
      </w:tr>
      <w:tr w:rsidR="00735BD2" w:rsidDel="007F5186" w14:paraId="04D4A0FF" w14:textId="77777777" w:rsidTr="00F90CBE">
        <w:trPr>
          <w:trHeight w:val="990"/>
        </w:trPr>
        <w:tc>
          <w:tcPr>
            <w:tcW w:w="738" w:type="pct"/>
          </w:tcPr>
          <w:p w14:paraId="5104F379" w14:textId="0C2B36D8"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274</w:t>
            </w:r>
          </w:p>
        </w:tc>
        <w:tc>
          <w:tcPr>
            <w:tcW w:w="784" w:type="pct"/>
          </w:tcPr>
          <w:p w14:paraId="45FD529B" w14:textId="01FBB15B"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2310E</w:t>
            </w:r>
          </w:p>
        </w:tc>
        <w:tc>
          <w:tcPr>
            <w:tcW w:w="826" w:type="pct"/>
          </w:tcPr>
          <w:p w14:paraId="2256E27F" w14:textId="11150A94"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NM109</w:t>
            </w:r>
          </w:p>
        </w:tc>
        <w:tc>
          <w:tcPr>
            <w:tcW w:w="880" w:type="pct"/>
          </w:tcPr>
          <w:p w14:paraId="7A3BE1F9" w14:textId="67E9ADA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Laboratory or Service Facility Primary Identifier</w:t>
            </w:r>
          </w:p>
        </w:tc>
        <w:tc>
          <w:tcPr>
            <w:tcW w:w="641" w:type="pct"/>
          </w:tcPr>
          <w:p w14:paraId="6659045E" w14:textId="77777777" w:rsidR="00735BD2" w:rsidRPr="00CC25D6" w:rsidRDefault="00735BD2" w:rsidP="00735BD2">
            <w:pPr>
              <w:pStyle w:val="TableParagraph"/>
              <w:spacing w:before="0"/>
              <w:ind w:left="0"/>
              <w:rPr>
                <w:rFonts w:asciiTheme="minorHAnsi" w:hAnsiTheme="minorHAnsi" w:cstheme="minorBidi"/>
                <w:sz w:val="20"/>
                <w:szCs w:val="20"/>
              </w:rPr>
            </w:pPr>
          </w:p>
        </w:tc>
        <w:tc>
          <w:tcPr>
            <w:tcW w:w="1131" w:type="pct"/>
          </w:tcPr>
          <w:p w14:paraId="71D90C48" w14:textId="42D04FB8" w:rsidR="005D401E" w:rsidRPr="00CC25D6" w:rsidRDefault="00241278" w:rsidP="00735BD2">
            <w:pPr>
              <w:pStyle w:val="TOC1"/>
              <w:spacing w:before="0"/>
              <w:ind w:right="94"/>
              <w:rPr>
                <w:rFonts w:eastAsia="Benton Sans Condensed" w:cstheme="minorBidi"/>
                <w:b w:val="0"/>
                <w:bCs w:val="0"/>
                <w:i w:val="0"/>
                <w:iCs w:val="0"/>
                <w:sz w:val="20"/>
                <w:szCs w:val="20"/>
              </w:rPr>
            </w:pPr>
            <w:r w:rsidRPr="00CC25D6">
              <w:rPr>
                <w:rFonts w:eastAsia="Benton Sans Condensed" w:cstheme="minorBidi"/>
                <w:b w:val="0"/>
                <w:bCs w:val="0"/>
                <w:i w:val="0"/>
                <w:iCs w:val="0"/>
                <w:sz w:val="20"/>
                <w:szCs w:val="20"/>
              </w:rPr>
              <w:t xml:space="preserve">In accordance with the Implementation Guide, </w:t>
            </w:r>
            <w:r w:rsidR="00952A5B">
              <w:rPr>
                <w:rFonts w:eastAsia="Benton Sans Condensed" w:cstheme="minorBidi"/>
                <w:b w:val="0"/>
                <w:bCs w:val="0"/>
                <w:i w:val="0"/>
                <w:iCs w:val="0"/>
                <w:sz w:val="20"/>
                <w:szCs w:val="20"/>
              </w:rPr>
              <w:t xml:space="preserve">this field </w:t>
            </w:r>
            <w:r w:rsidRPr="00CC25D6">
              <w:rPr>
                <w:rFonts w:eastAsia="Benton Sans Condensed" w:cstheme="minorBidi"/>
                <w:b w:val="0"/>
                <w:bCs w:val="0"/>
                <w:i w:val="0"/>
                <w:iCs w:val="0"/>
                <w:sz w:val="20"/>
                <w:szCs w:val="20"/>
              </w:rPr>
              <w:t>s</w:t>
            </w:r>
            <w:r w:rsidR="005D401E" w:rsidRPr="00CC25D6">
              <w:rPr>
                <w:rFonts w:eastAsia="Benton Sans Condensed" w:cstheme="minorBidi"/>
                <w:b w:val="0"/>
                <w:bCs w:val="0"/>
                <w:i w:val="0"/>
                <w:iCs w:val="0"/>
                <w:sz w:val="20"/>
                <w:szCs w:val="20"/>
              </w:rPr>
              <w:t xml:space="preserve">hould be populated unless </w:t>
            </w:r>
            <w:r w:rsidR="00952A5B">
              <w:rPr>
                <w:rFonts w:eastAsia="Benton Sans Condensed" w:cstheme="minorBidi"/>
                <w:b w:val="0"/>
                <w:bCs w:val="0"/>
                <w:i w:val="0"/>
                <w:iCs w:val="0"/>
                <w:sz w:val="20"/>
                <w:szCs w:val="20"/>
              </w:rPr>
              <w:t xml:space="preserve">the </w:t>
            </w:r>
            <w:r w:rsidR="005D401E" w:rsidRPr="00CC25D6">
              <w:rPr>
                <w:rFonts w:eastAsia="Benton Sans Condensed" w:cstheme="minorBidi"/>
                <w:b w:val="0"/>
                <w:bCs w:val="0"/>
                <w:i w:val="0"/>
                <w:iCs w:val="0"/>
                <w:sz w:val="20"/>
                <w:szCs w:val="20"/>
              </w:rPr>
              <w:t xml:space="preserve">Service Facility NPI is </w:t>
            </w:r>
            <w:r w:rsidR="00A35E0B">
              <w:rPr>
                <w:rFonts w:eastAsia="Benton Sans Condensed" w:cstheme="minorBidi"/>
                <w:b w:val="0"/>
                <w:bCs w:val="0"/>
                <w:i w:val="0"/>
                <w:iCs w:val="0"/>
                <w:sz w:val="20"/>
                <w:szCs w:val="20"/>
              </w:rPr>
              <w:t>the same as</w:t>
            </w:r>
            <w:r w:rsidR="005D401E" w:rsidRPr="00CC25D6">
              <w:rPr>
                <w:rFonts w:eastAsia="Benton Sans Condensed" w:cstheme="minorBidi"/>
                <w:b w:val="0"/>
                <w:bCs w:val="0"/>
                <w:i w:val="0"/>
                <w:iCs w:val="0"/>
                <w:sz w:val="20"/>
                <w:szCs w:val="20"/>
              </w:rPr>
              <w:t xml:space="preserve"> </w:t>
            </w:r>
            <w:r w:rsidR="00952A5B">
              <w:rPr>
                <w:rFonts w:eastAsia="Benton Sans Condensed" w:cstheme="minorBidi"/>
                <w:b w:val="0"/>
                <w:bCs w:val="0"/>
                <w:i w:val="0"/>
                <w:iCs w:val="0"/>
                <w:sz w:val="20"/>
                <w:szCs w:val="20"/>
              </w:rPr>
              <w:t xml:space="preserve">the </w:t>
            </w:r>
            <w:r w:rsidR="005D401E" w:rsidRPr="00CC25D6">
              <w:rPr>
                <w:rFonts w:eastAsia="Benton Sans Condensed" w:cstheme="minorBidi"/>
                <w:b w:val="0"/>
                <w:bCs w:val="0"/>
                <w:i w:val="0"/>
                <w:iCs w:val="0"/>
                <w:sz w:val="20"/>
                <w:szCs w:val="20"/>
              </w:rPr>
              <w:t>Billing Provider NPI.</w:t>
            </w:r>
          </w:p>
          <w:p w14:paraId="0BE5DE4F" w14:textId="77777777" w:rsidR="005D401E" w:rsidRPr="00CC25D6" w:rsidRDefault="005D401E" w:rsidP="00735BD2">
            <w:pPr>
              <w:pStyle w:val="TOC1"/>
              <w:spacing w:before="0"/>
              <w:ind w:right="94"/>
              <w:rPr>
                <w:rFonts w:eastAsia="Benton Sans Condensed" w:cstheme="minorBidi"/>
                <w:b w:val="0"/>
                <w:bCs w:val="0"/>
                <w:i w:val="0"/>
                <w:iCs w:val="0"/>
                <w:sz w:val="20"/>
                <w:szCs w:val="20"/>
              </w:rPr>
            </w:pPr>
          </w:p>
          <w:p w14:paraId="00096E2F" w14:textId="3FEC933B" w:rsidR="00735BD2" w:rsidRPr="00CC25D6" w:rsidRDefault="00735BD2" w:rsidP="00735BD2">
            <w:pPr>
              <w:pStyle w:val="TOC1"/>
              <w:spacing w:before="0"/>
              <w:ind w:right="94"/>
              <w:rPr>
                <w:rFonts w:eastAsia="Benton Sans Condensed" w:cstheme="minorBidi"/>
                <w:b w:val="0"/>
                <w:bCs w:val="0"/>
                <w:i w:val="0"/>
                <w:iCs w:val="0"/>
                <w:sz w:val="20"/>
                <w:szCs w:val="20"/>
              </w:rPr>
            </w:pPr>
            <w:r w:rsidRPr="00CC25D6">
              <w:rPr>
                <w:rFonts w:eastAsia="Benton Sans Condensed" w:cstheme="minorBidi"/>
                <w:b w:val="0"/>
                <w:bCs w:val="0"/>
                <w:i w:val="0"/>
                <w:iCs w:val="0"/>
                <w:sz w:val="20"/>
                <w:szCs w:val="20"/>
              </w:rPr>
              <w:t xml:space="preserve">If services were performed on an Indian reservation, use the NPI of the Indian Health Services. </w:t>
            </w:r>
          </w:p>
        </w:tc>
      </w:tr>
      <w:tr w:rsidR="00735BD2" w:rsidDel="007F5186" w14:paraId="6441EE1F" w14:textId="77777777" w:rsidTr="00F90CBE">
        <w:trPr>
          <w:trHeight w:val="990"/>
        </w:trPr>
        <w:tc>
          <w:tcPr>
            <w:tcW w:w="738" w:type="pct"/>
          </w:tcPr>
          <w:p w14:paraId="73D7F97D" w14:textId="117CE55B"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279</w:t>
            </w:r>
          </w:p>
        </w:tc>
        <w:tc>
          <w:tcPr>
            <w:tcW w:w="784" w:type="pct"/>
          </w:tcPr>
          <w:p w14:paraId="3F8B2CCB" w14:textId="102402D8"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2310E</w:t>
            </w:r>
          </w:p>
        </w:tc>
        <w:tc>
          <w:tcPr>
            <w:tcW w:w="826" w:type="pct"/>
          </w:tcPr>
          <w:p w14:paraId="59422F4D" w14:textId="64AC0779"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REF01</w:t>
            </w:r>
          </w:p>
        </w:tc>
        <w:tc>
          <w:tcPr>
            <w:tcW w:w="880" w:type="pct"/>
          </w:tcPr>
          <w:p w14:paraId="5B1D88B8" w14:textId="4923C8EC"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Service Facility Location Secondary ID Qualifier</w:t>
            </w:r>
          </w:p>
        </w:tc>
        <w:tc>
          <w:tcPr>
            <w:tcW w:w="641" w:type="pct"/>
          </w:tcPr>
          <w:p w14:paraId="34C919A7"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G2</w:t>
            </w:r>
          </w:p>
          <w:p w14:paraId="21E9F31D" w14:textId="77777777" w:rsidR="00735BD2" w:rsidRPr="00CC25D6" w:rsidRDefault="00735BD2" w:rsidP="00735BD2">
            <w:pPr>
              <w:pStyle w:val="TableParagraph"/>
              <w:spacing w:before="0"/>
              <w:ind w:left="0"/>
              <w:rPr>
                <w:rFonts w:asciiTheme="minorHAnsi" w:hAnsiTheme="minorHAnsi" w:cstheme="minorBidi"/>
                <w:sz w:val="20"/>
                <w:szCs w:val="20"/>
              </w:rPr>
            </w:pPr>
          </w:p>
          <w:p w14:paraId="2720520A"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LU</w:t>
            </w:r>
          </w:p>
          <w:p w14:paraId="1DF80D72" w14:textId="77777777" w:rsidR="00735BD2" w:rsidRPr="00CC25D6" w:rsidRDefault="00735BD2" w:rsidP="00735BD2">
            <w:pPr>
              <w:pStyle w:val="TableParagraph"/>
              <w:spacing w:before="0"/>
              <w:ind w:left="0"/>
              <w:rPr>
                <w:rFonts w:asciiTheme="minorHAnsi" w:hAnsiTheme="minorHAnsi" w:cstheme="minorBidi"/>
                <w:sz w:val="20"/>
                <w:szCs w:val="20"/>
              </w:rPr>
            </w:pPr>
          </w:p>
          <w:p w14:paraId="1712DC54" w14:textId="0F17736C"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0B</w:t>
            </w:r>
          </w:p>
        </w:tc>
        <w:tc>
          <w:tcPr>
            <w:tcW w:w="1131" w:type="pct"/>
          </w:tcPr>
          <w:p w14:paraId="66D35959" w14:textId="2605774E"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Internal Provider Number</w:t>
            </w:r>
            <w:r w:rsidR="00DC2779" w:rsidRPr="00CC25D6">
              <w:rPr>
                <w:rFonts w:asciiTheme="minorHAnsi" w:hAnsiTheme="minorHAnsi" w:cstheme="minorBidi"/>
                <w:sz w:val="20"/>
                <w:szCs w:val="20"/>
              </w:rPr>
              <w:t>&lt;space&gt;Internal Provider Location ID</w:t>
            </w:r>
          </w:p>
          <w:p w14:paraId="55179CFF" w14:textId="77777777" w:rsidR="00735BD2" w:rsidRPr="00CC25D6" w:rsidRDefault="00735BD2" w:rsidP="00735BD2">
            <w:pPr>
              <w:pStyle w:val="TableParagraph"/>
              <w:spacing w:before="0"/>
              <w:ind w:left="0"/>
              <w:rPr>
                <w:rFonts w:asciiTheme="minorHAnsi" w:hAnsiTheme="minorHAnsi" w:cstheme="minorBidi"/>
                <w:sz w:val="20"/>
                <w:szCs w:val="20"/>
              </w:rPr>
            </w:pPr>
          </w:p>
          <w:p w14:paraId="05EED189"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PID/SL</w:t>
            </w:r>
          </w:p>
          <w:p w14:paraId="35E921A7" w14:textId="77777777" w:rsidR="00735BD2" w:rsidRPr="00CC25D6" w:rsidRDefault="00735BD2" w:rsidP="00735BD2">
            <w:pPr>
              <w:pStyle w:val="TableParagraph"/>
              <w:spacing w:before="0"/>
              <w:ind w:left="0"/>
              <w:rPr>
                <w:rFonts w:asciiTheme="minorHAnsi" w:hAnsiTheme="minorHAnsi" w:cstheme="minorBidi"/>
                <w:sz w:val="20"/>
                <w:szCs w:val="20"/>
              </w:rPr>
            </w:pPr>
          </w:p>
          <w:p w14:paraId="499B420E" w14:textId="4D97797E"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State License Number</w:t>
            </w:r>
          </w:p>
        </w:tc>
      </w:tr>
      <w:tr w:rsidR="00735BD2" w:rsidDel="007F5186" w14:paraId="6ABEBFD8" w14:textId="77777777" w:rsidTr="00E60DEF">
        <w:trPr>
          <w:trHeight w:val="566"/>
        </w:trPr>
        <w:tc>
          <w:tcPr>
            <w:tcW w:w="738" w:type="pct"/>
          </w:tcPr>
          <w:p w14:paraId="7FA3C83E" w14:textId="2447C4F4"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283</w:t>
            </w:r>
          </w:p>
        </w:tc>
        <w:tc>
          <w:tcPr>
            <w:tcW w:w="784" w:type="pct"/>
          </w:tcPr>
          <w:p w14:paraId="4945FE6A" w14:textId="50B6C2AC"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2310F</w:t>
            </w:r>
          </w:p>
        </w:tc>
        <w:tc>
          <w:tcPr>
            <w:tcW w:w="826" w:type="pct"/>
          </w:tcPr>
          <w:p w14:paraId="1D3E0725" w14:textId="675F124F"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NM109</w:t>
            </w:r>
          </w:p>
        </w:tc>
        <w:tc>
          <w:tcPr>
            <w:tcW w:w="880" w:type="pct"/>
          </w:tcPr>
          <w:p w14:paraId="6FA4D9B9" w14:textId="454E536A"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Referring Provider ID</w:t>
            </w:r>
          </w:p>
        </w:tc>
        <w:tc>
          <w:tcPr>
            <w:tcW w:w="641" w:type="pct"/>
          </w:tcPr>
          <w:p w14:paraId="224192C2" w14:textId="77777777" w:rsidR="00735BD2" w:rsidRPr="00CC25D6" w:rsidRDefault="00735BD2" w:rsidP="00735BD2">
            <w:pPr>
              <w:pStyle w:val="TableParagraph"/>
              <w:spacing w:before="0"/>
              <w:ind w:left="0"/>
              <w:rPr>
                <w:rFonts w:asciiTheme="minorHAnsi" w:hAnsiTheme="minorHAnsi" w:cstheme="minorBidi"/>
                <w:sz w:val="20"/>
                <w:szCs w:val="20"/>
              </w:rPr>
            </w:pPr>
          </w:p>
        </w:tc>
        <w:tc>
          <w:tcPr>
            <w:tcW w:w="1131" w:type="pct"/>
          </w:tcPr>
          <w:p w14:paraId="48A7DC64" w14:textId="50129B3E" w:rsidR="00735BD2" w:rsidRPr="00CC25D6" w:rsidRDefault="00735BD2" w:rsidP="00735BD2">
            <w:pPr>
              <w:pStyle w:val="TOC1"/>
              <w:spacing w:before="0"/>
              <w:ind w:right="94"/>
              <w:rPr>
                <w:rFonts w:eastAsia="Benton Sans Condensed" w:cstheme="minorBidi"/>
                <w:b w:val="0"/>
                <w:bCs w:val="0"/>
                <w:i w:val="0"/>
                <w:iCs w:val="0"/>
                <w:sz w:val="20"/>
                <w:szCs w:val="20"/>
              </w:rPr>
            </w:pPr>
          </w:p>
        </w:tc>
      </w:tr>
      <w:tr w:rsidR="00735BD2" w:rsidDel="007F5186" w14:paraId="5B8AE0E7" w14:textId="77777777" w:rsidTr="00F90CBE">
        <w:trPr>
          <w:trHeight w:val="990"/>
        </w:trPr>
        <w:tc>
          <w:tcPr>
            <w:tcW w:w="738" w:type="pct"/>
          </w:tcPr>
          <w:p w14:paraId="7445165D" w14:textId="01EFBCD0" w:rsidR="00735BD2" w:rsidRPr="00CC25D6" w:rsidRDefault="00735BD2" w:rsidP="00735BD2">
            <w:pPr>
              <w:pStyle w:val="TableParagraph"/>
              <w:spacing w:before="0"/>
              <w:ind w:left="0"/>
              <w:rPr>
                <w:rFonts w:asciiTheme="minorHAnsi" w:hAnsiTheme="minorHAnsi" w:cstheme="minorBidi"/>
                <w:sz w:val="20"/>
                <w:szCs w:val="20"/>
              </w:rPr>
            </w:pPr>
            <w:bookmarkStart w:id="139" w:name="_Hlk163734564"/>
            <w:r w:rsidRPr="00CC25D6">
              <w:rPr>
                <w:rFonts w:asciiTheme="minorHAnsi" w:hAnsiTheme="minorHAnsi" w:cstheme="minorBidi"/>
                <w:sz w:val="20"/>
                <w:szCs w:val="20"/>
              </w:rPr>
              <w:t>284</w:t>
            </w:r>
          </w:p>
        </w:tc>
        <w:tc>
          <w:tcPr>
            <w:tcW w:w="784" w:type="pct"/>
          </w:tcPr>
          <w:p w14:paraId="1977D351" w14:textId="44309529"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2310F</w:t>
            </w:r>
          </w:p>
        </w:tc>
        <w:tc>
          <w:tcPr>
            <w:tcW w:w="826" w:type="pct"/>
          </w:tcPr>
          <w:p w14:paraId="24F282B3" w14:textId="2E160A18"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REF01</w:t>
            </w:r>
          </w:p>
        </w:tc>
        <w:tc>
          <w:tcPr>
            <w:tcW w:w="880" w:type="pct"/>
          </w:tcPr>
          <w:p w14:paraId="068CD051" w14:textId="1E8E135C"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Referring Provider Secondary ID Qualifier</w:t>
            </w:r>
          </w:p>
        </w:tc>
        <w:tc>
          <w:tcPr>
            <w:tcW w:w="641" w:type="pct"/>
          </w:tcPr>
          <w:p w14:paraId="27BB4456" w14:textId="7777777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G2</w:t>
            </w:r>
          </w:p>
          <w:p w14:paraId="5B61A5EE" w14:textId="77777777" w:rsidR="00735BD2" w:rsidRPr="00CC25D6" w:rsidRDefault="00735BD2" w:rsidP="00735BD2">
            <w:pPr>
              <w:pStyle w:val="TableParagraph"/>
              <w:spacing w:before="0"/>
              <w:ind w:left="0"/>
              <w:rPr>
                <w:rFonts w:asciiTheme="minorHAnsi" w:hAnsiTheme="minorHAnsi" w:cstheme="minorBidi"/>
                <w:sz w:val="20"/>
                <w:szCs w:val="20"/>
              </w:rPr>
            </w:pPr>
          </w:p>
          <w:p w14:paraId="6767D71F" w14:textId="77777777" w:rsidR="00735BD2" w:rsidRPr="00CC25D6" w:rsidRDefault="00735BD2" w:rsidP="00735BD2">
            <w:pPr>
              <w:pStyle w:val="TableParagraph"/>
              <w:spacing w:before="0"/>
              <w:ind w:left="0"/>
              <w:rPr>
                <w:rFonts w:asciiTheme="minorHAnsi" w:hAnsiTheme="minorHAnsi" w:cstheme="minorBidi"/>
                <w:sz w:val="20"/>
                <w:szCs w:val="20"/>
              </w:rPr>
            </w:pPr>
          </w:p>
          <w:p w14:paraId="4E57744C" w14:textId="77777777" w:rsidR="00735BD2" w:rsidRPr="00CC25D6" w:rsidRDefault="00735BD2" w:rsidP="00735BD2">
            <w:pPr>
              <w:pStyle w:val="TableParagraph"/>
              <w:spacing w:before="0"/>
              <w:ind w:left="0"/>
              <w:rPr>
                <w:rFonts w:asciiTheme="minorHAnsi" w:hAnsiTheme="minorHAnsi" w:cstheme="minorBidi"/>
                <w:sz w:val="20"/>
                <w:szCs w:val="20"/>
              </w:rPr>
            </w:pPr>
          </w:p>
          <w:p w14:paraId="013F2F43" w14:textId="77777777" w:rsidR="00735BD2" w:rsidRPr="00CC25D6" w:rsidRDefault="00735BD2" w:rsidP="00735BD2">
            <w:pPr>
              <w:pStyle w:val="TableParagraph"/>
              <w:spacing w:before="0"/>
              <w:ind w:left="0"/>
              <w:rPr>
                <w:rFonts w:asciiTheme="minorHAnsi" w:hAnsiTheme="minorHAnsi" w:cstheme="minorBidi"/>
                <w:sz w:val="20"/>
                <w:szCs w:val="20"/>
              </w:rPr>
            </w:pPr>
          </w:p>
          <w:p w14:paraId="04F3C648" w14:textId="77777777" w:rsidR="00735BD2" w:rsidRPr="00CC25D6" w:rsidRDefault="00735BD2" w:rsidP="00735BD2">
            <w:pPr>
              <w:pStyle w:val="TableParagraph"/>
              <w:spacing w:before="0"/>
              <w:ind w:left="0"/>
              <w:rPr>
                <w:rFonts w:asciiTheme="minorHAnsi" w:hAnsiTheme="minorHAnsi" w:cstheme="minorBidi"/>
                <w:sz w:val="20"/>
                <w:szCs w:val="20"/>
              </w:rPr>
            </w:pPr>
          </w:p>
          <w:p w14:paraId="071D6887" w14:textId="77777777" w:rsidR="00735BD2" w:rsidRPr="00CC25D6" w:rsidRDefault="00735BD2" w:rsidP="00735BD2">
            <w:pPr>
              <w:pStyle w:val="TableParagraph"/>
              <w:spacing w:before="0"/>
              <w:ind w:left="0"/>
              <w:rPr>
                <w:rFonts w:asciiTheme="minorHAnsi" w:hAnsiTheme="minorHAnsi" w:cstheme="minorBidi"/>
                <w:sz w:val="20"/>
                <w:szCs w:val="20"/>
              </w:rPr>
            </w:pPr>
          </w:p>
          <w:p w14:paraId="3A923D49" w14:textId="77777777" w:rsidR="00735BD2" w:rsidRPr="00CC25D6" w:rsidRDefault="00735BD2" w:rsidP="00735BD2">
            <w:pPr>
              <w:pStyle w:val="TableParagraph"/>
              <w:spacing w:before="0"/>
              <w:ind w:left="0"/>
              <w:rPr>
                <w:rFonts w:asciiTheme="minorHAnsi" w:hAnsiTheme="minorHAnsi" w:cstheme="minorBidi"/>
                <w:sz w:val="20"/>
                <w:szCs w:val="20"/>
              </w:rPr>
            </w:pPr>
          </w:p>
          <w:p w14:paraId="63206B3F" w14:textId="343D7FE5"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0B</w:t>
            </w:r>
          </w:p>
        </w:tc>
        <w:tc>
          <w:tcPr>
            <w:tcW w:w="1131" w:type="pct"/>
          </w:tcPr>
          <w:p w14:paraId="0D4408D7" w14:textId="4536A6A6"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Populate with the “Internal Provider Number&lt;space&gt;</w:t>
            </w:r>
            <w:r w:rsidR="00DC2779" w:rsidRPr="00CC25D6">
              <w:rPr>
                <w:rFonts w:asciiTheme="minorHAnsi" w:hAnsiTheme="minorHAnsi" w:cstheme="minorBidi"/>
                <w:sz w:val="20"/>
                <w:szCs w:val="20"/>
              </w:rPr>
              <w:t xml:space="preserve">Internal Provider Location ID </w:t>
            </w:r>
            <w:r w:rsidRPr="00CC25D6">
              <w:rPr>
                <w:rFonts w:asciiTheme="minorHAnsi" w:hAnsiTheme="minorHAnsi" w:cstheme="minorBidi"/>
                <w:sz w:val="20"/>
                <w:szCs w:val="20"/>
              </w:rPr>
              <w:t>&lt;space&gt;PID/SL” (when known). If the PID/SL is unknown, use Internal Provider Number</w:t>
            </w:r>
            <w:r w:rsidR="00F41302">
              <w:rPr>
                <w:rFonts w:asciiTheme="minorHAnsi" w:hAnsiTheme="minorHAnsi" w:cstheme="minorBidi"/>
                <w:sz w:val="20"/>
                <w:szCs w:val="20"/>
              </w:rPr>
              <w:t>&lt;space&gt;Internal Provider Location ID</w:t>
            </w:r>
            <w:r w:rsidR="00F41302" w:rsidRPr="00CC25D6">
              <w:rPr>
                <w:rFonts w:asciiTheme="minorHAnsi" w:hAnsiTheme="minorHAnsi" w:cstheme="minorBidi"/>
                <w:sz w:val="20"/>
                <w:szCs w:val="20"/>
              </w:rPr>
              <w:t xml:space="preserve"> </w:t>
            </w:r>
            <w:r w:rsidRPr="00CC25D6">
              <w:rPr>
                <w:rFonts w:asciiTheme="minorHAnsi" w:hAnsiTheme="minorHAnsi" w:cstheme="minorBidi"/>
                <w:sz w:val="20"/>
                <w:szCs w:val="20"/>
              </w:rPr>
              <w:t xml:space="preserve">only. </w:t>
            </w:r>
          </w:p>
          <w:p w14:paraId="2A8FA8DB" w14:textId="77777777" w:rsidR="00735BD2" w:rsidRPr="00CC25D6" w:rsidRDefault="00735BD2" w:rsidP="00735BD2">
            <w:pPr>
              <w:pStyle w:val="TableParagraph"/>
              <w:spacing w:before="0"/>
              <w:ind w:left="0"/>
              <w:rPr>
                <w:rFonts w:asciiTheme="minorHAnsi" w:hAnsiTheme="minorHAnsi" w:cstheme="minorBidi"/>
                <w:sz w:val="20"/>
                <w:szCs w:val="20"/>
              </w:rPr>
            </w:pPr>
          </w:p>
          <w:p w14:paraId="6DBF3616" w14:textId="18A91B79"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State License Number</w:t>
            </w:r>
          </w:p>
        </w:tc>
      </w:tr>
      <w:tr w:rsidR="006B7056" w:rsidDel="007F5186" w14:paraId="0C7DECE2" w14:textId="77777777" w:rsidTr="00F90CBE">
        <w:trPr>
          <w:trHeight w:val="990"/>
        </w:trPr>
        <w:tc>
          <w:tcPr>
            <w:tcW w:w="738" w:type="pct"/>
          </w:tcPr>
          <w:p w14:paraId="00CEA19B" w14:textId="78D17434" w:rsidR="006B7056" w:rsidRPr="00CC25D6" w:rsidRDefault="001F1F8B"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lastRenderedPageBreak/>
              <w:t>291</w:t>
            </w:r>
          </w:p>
        </w:tc>
        <w:tc>
          <w:tcPr>
            <w:tcW w:w="784" w:type="pct"/>
          </w:tcPr>
          <w:p w14:paraId="121A6D7C" w14:textId="24F2BC0E" w:rsidR="006B7056" w:rsidRPr="00CC25D6" w:rsidRDefault="001F1F8B"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2320</w:t>
            </w:r>
          </w:p>
        </w:tc>
        <w:tc>
          <w:tcPr>
            <w:tcW w:w="826" w:type="pct"/>
          </w:tcPr>
          <w:p w14:paraId="1AE6EE0A" w14:textId="0190D603" w:rsidR="006B7056" w:rsidRPr="00CC25D6" w:rsidRDefault="001F1F8B"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SBR0</w:t>
            </w:r>
            <w:r w:rsidR="00620CA7" w:rsidRPr="00CC25D6">
              <w:rPr>
                <w:rFonts w:asciiTheme="minorHAnsi" w:hAnsiTheme="minorHAnsi" w:cstheme="minorBidi"/>
                <w:sz w:val="20"/>
                <w:szCs w:val="20"/>
              </w:rPr>
              <w:t>9</w:t>
            </w:r>
          </w:p>
        </w:tc>
        <w:tc>
          <w:tcPr>
            <w:tcW w:w="880" w:type="pct"/>
          </w:tcPr>
          <w:p w14:paraId="2846B942" w14:textId="7476854A" w:rsidR="006B7056" w:rsidRPr="00CC25D6" w:rsidRDefault="00FC4FB8"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Claim Filing Indicator Code</w:t>
            </w:r>
          </w:p>
        </w:tc>
        <w:tc>
          <w:tcPr>
            <w:tcW w:w="641" w:type="pct"/>
          </w:tcPr>
          <w:p w14:paraId="3C3DDCF9" w14:textId="77777777" w:rsidR="006B7056" w:rsidRPr="00CC25D6" w:rsidRDefault="006B7056" w:rsidP="00735BD2">
            <w:pPr>
              <w:pStyle w:val="TableParagraph"/>
              <w:spacing w:before="0"/>
              <w:ind w:left="0"/>
              <w:rPr>
                <w:rFonts w:asciiTheme="minorHAnsi" w:hAnsiTheme="minorHAnsi" w:cstheme="minorBidi"/>
                <w:sz w:val="20"/>
                <w:szCs w:val="20"/>
              </w:rPr>
            </w:pPr>
          </w:p>
        </w:tc>
        <w:tc>
          <w:tcPr>
            <w:tcW w:w="1131" w:type="pct"/>
          </w:tcPr>
          <w:p w14:paraId="0197AB8D" w14:textId="77777777" w:rsidR="00A43EBA" w:rsidRPr="00CC25D6" w:rsidRDefault="00FC4FB8"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Use MC</w:t>
            </w:r>
            <w:r w:rsidR="00EA112E" w:rsidRPr="00CC25D6">
              <w:rPr>
                <w:rFonts w:asciiTheme="minorHAnsi" w:hAnsiTheme="minorHAnsi" w:cstheme="minorBidi"/>
                <w:sz w:val="20"/>
                <w:szCs w:val="20"/>
              </w:rPr>
              <w:t xml:space="preserve"> </w:t>
            </w:r>
            <w:r w:rsidR="00CD0ECE" w:rsidRPr="00CC25D6">
              <w:rPr>
                <w:rFonts w:asciiTheme="minorHAnsi" w:hAnsiTheme="minorHAnsi" w:cstheme="minorBidi"/>
                <w:sz w:val="20"/>
                <w:szCs w:val="20"/>
              </w:rPr>
              <w:t xml:space="preserve">when </w:t>
            </w:r>
            <w:r w:rsidR="00C22A18" w:rsidRPr="00CC25D6">
              <w:rPr>
                <w:rFonts w:asciiTheme="minorHAnsi" w:hAnsiTheme="minorHAnsi" w:cstheme="minorBidi"/>
                <w:sz w:val="20"/>
                <w:szCs w:val="20"/>
              </w:rPr>
              <w:t>reporting MCE</w:t>
            </w:r>
            <w:r w:rsidR="00037BA8" w:rsidRPr="00CC25D6">
              <w:rPr>
                <w:rFonts w:asciiTheme="minorHAnsi" w:hAnsiTheme="minorHAnsi" w:cstheme="minorBidi"/>
                <w:sz w:val="20"/>
                <w:szCs w:val="20"/>
              </w:rPr>
              <w:t xml:space="preserve"> </w:t>
            </w:r>
            <w:r w:rsidR="00BE3768" w:rsidRPr="00CC25D6">
              <w:rPr>
                <w:rFonts w:asciiTheme="minorHAnsi" w:hAnsiTheme="minorHAnsi" w:cstheme="minorBidi"/>
                <w:sz w:val="20"/>
                <w:szCs w:val="20"/>
              </w:rPr>
              <w:t>claim</w:t>
            </w:r>
            <w:r w:rsidR="00B6366A" w:rsidRPr="00CC25D6">
              <w:rPr>
                <w:rFonts w:asciiTheme="minorHAnsi" w:hAnsiTheme="minorHAnsi" w:cstheme="minorBidi"/>
                <w:sz w:val="20"/>
                <w:szCs w:val="20"/>
              </w:rPr>
              <w:t xml:space="preserve"> adjudication data</w:t>
            </w:r>
            <w:r w:rsidR="00A43EBA" w:rsidRPr="00CC25D6">
              <w:rPr>
                <w:rFonts w:asciiTheme="minorHAnsi" w:hAnsiTheme="minorHAnsi" w:cstheme="minorBidi"/>
                <w:sz w:val="20"/>
                <w:szCs w:val="20"/>
              </w:rPr>
              <w:t>.</w:t>
            </w:r>
          </w:p>
          <w:p w14:paraId="48F50976" w14:textId="77777777" w:rsidR="00202C4D" w:rsidRPr="00CC25D6" w:rsidRDefault="00A43EBA"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Use MA, MB, or O</w:t>
            </w:r>
            <w:r w:rsidR="00202C4D" w:rsidRPr="00CC25D6">
              <w:rPr>
                <w:rFonts w:asciiTheme="minorHAnsi" w:hAnsiTheme="minorHAnsi" w:cstheme="minorBidi"/>
                <w:sz w:val="20"/>
                <w:szCs w:val="20"/>
              </w:rPr>
              <w:t>F for reporting Medicare.</w:t>
            </w:r>
          </w:p>
          <w:p w14:paraId="2C53234C" w14:textId="0A59EB9C" w:rsidR="006B7056" w:rsidRPr="00CC25D6" w:rsidRDefault="00202C4D"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U</w:t>
            </w:r>
            <w:r w:rsidR="002B5AE1" w:rsidRPr="00CC25D6">
              <w:rPr>
                <w:rFonts w:asciiTheme="minorHAnsi" w:hAnsiTheme="minorHAnsi" w:cstheme="minorBidi"/>
                <w:sz w:val="20"/>
                <w:szCs w:val="20"/>
              </w:rPr>
              <w:t>se</w:t>
            </w:r>
            <w:r w:rsidR="00B6366A" w:rsidRPr="00CC25D6">
              <w:rPr>
                <w:rFonts w:asciiTheme="minorHAnsi" w:hAnsiTheme="minorHAnsi" w:cstheme="minorBidi"/>
                <w:sz w:val="20"/>
                <w:szCs w:val="20"/>
              </w:rPr>
              <w:t xml:space="preserve"> </w:t>
            </w:r>
            <w:r w:rsidR="001F2D93" w:rsidRPr="00CC25D6">
              <w:rPr>
                <w:rFonts w:asciiTheme="minorHAnsi" w:hAnsiTheme="minorHAnsi" w:cstheme="minorBidi"/>
                <w:sz w:val="20"/>
                <w:szCs w:val="20"/>
              </w:rPr>
              <w:t xml:space="preserve">other </w:t>
            </w:r>
            <w:r w:rsidR="00AE5BD9" w:rsidRPr="00CC25D6">
              <w:rPr>
                <w:rFonts w:asciiTheme="minorHAnsi" w:hAnsiTheme="minorHAnsi" w:cstheme="minorBidi"/>
                <w:sz w:val="20"/>
                <w:szCs w:val="20"/>
              </w:rPr>
              <w:t>designations</w:t>
            </w:r>
            <w:r w:rsidR="001F2D93" w:rsidRPr="00CC25D6">
              <w:rPr>
                <w:rFonts w:asciiTheme="minorHAnsi" w:hAnsiTheme="minorHAnsi" w:cstheme="minorBidi"/>
                <w:sz w:val="20"/>
                <w:szCs w:val="20"/>
              </w:rPr>
              <w:t xml:space="preserve"> as app</w:t>
            </w:r>
            <w:r w:rsidR="00185441" w:rsidRPr="00CC25D6">
              <w:rPr>
                <w:rFonts w:asciiTheme="minorHAnsi" w:hAnsiTheme="minorHAnsi" w:cstheme="minorBidi"/>
                <w:sz w:val="20"/>
                <w:szCs w:val="20"/>
              </w:rPr>
              <w:t>ropriate</w:t>
            </w:r>
            <w:r w:rsidR="001F2D93" w:rsidRPr="00CC25D6">
              <w:rPr>
                <w:rFonts w:asciiTheme="minorHAnsi" w:hAnsiTheme="minorHAnsi" w:cstheme="minorBidi"/>
                <w:sz w:val="20"/>
                <w:szCs w:val="20"/>
              </w:rPr>
              <w:t>.</w:t>
            </w:r>
            <w:r w:rsidR="00BE3768" w:rsidRPr="00CC25D6">
              <w:rPr>
                <w:rFonts w:asciiTheme="minorHAnsi" w:hAnsiTheme="minorHAnsi" w:cstheme="minorBidi"/>
                <w:sz w:val="20"/>
                <w:szCs w:val="20"/>
              </w:rPr>
              <w:t xml:space="preserve"> </w:t>
            </w:r>
          </w:p>
        </w:tc>
      </w:tr>
      <w:tr w:rsidR="00DF4938" w:rsidDel="007F5186" w14:paraId="7590EF7B" w14:textId="77777777" w:rsidTr="00E60DEF">
        <w:trPr>
          <w:trHeight w:val="809"/>
        </w:trPr>
        <w:tc>
          <w:tcPr>
            <w:tcW w:w="738" w:type="pct"/>
          </w:tcPr>
          <w:p w14:paraId="7959FD52" w14:textId="3BEA5F3B" w:rsidR="00DF4938" w:rsidRPr="00CC25D6" w:rsidRDefault="000255E3"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292</w:t>
            </w:r>
          </w:p>
        </w:tc>
        <w:tc>
          <w:tcPr>
            <w:tcW w:w="784" w:type="pct"/>
          </w:tcPr>
          <w:p w14:paraId="0C5831B9" w14:textId="43CF3005" w:rsidR="00DF4938" w:rsidRPr="00CC25D6" w:rsidRDefault="005D529D"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2320</w:t>
            </w:r>
          </w:p>
        </w:tc>
        <w:tc>
          <w:tcPr>
            <w:tcW w:w="826" w:type="pct"/>
          </w:tcPr>
          <w:p w14:paraId="2E782E4C" w14:textId="07C397C0" w:rsidR="00DF4938" w:rsidRPr="00CC25D6" w:rsidRDefault="000255E3"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CAS02</w:t>
            </w:r>
          </w:p>
        </w:tc>
        <w:tc>
          <w:tcPr>
            <w:tcW w:w="880" w:type="pct"/>
          </w:tcPr>
          <w:p w14:paraId="5394D3E7" w14:textId="79D9E08D" w:rsidR="00DF4938" w:rsidRPr="00CC25D6" w:rsidRDefault="000255E3"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Claim Adjustment Reason Code</w:t>
            </w:r>
          </w:p>
        </w:tc>
        <w:tc>
          <w:tcPr>
            <w:tcW w:w="641" w:type="pct"/>
          </w:tcPr>
          <w:p w14:paraId="0F922AE6" w14:textId="0CD174C2" w:rsidR="00DF4938" w:rsidRPr="00CC25D6" w:rsidRDefault="00DF4938" w:rsidP="00735BD2">
            <w:pPr>
              <w:pStyle w:val="TableParagraph"/>
              <w:spacing w:before="0"/>
              <w:ind w:left="0"/>
              <w:rPr>
                <w:rFonts w:asciiTheme="minorHAnsi" w:hAnsiTheme="minorHAnsi" w:cstheme="minorBidi"/>
                <w:sz w:val="20"/>
                <w:szCs w:val="20"/>
              </w:rPr>
            </w:pPr>
          </w:p>
        </w:tc>
        <w:tc>
          <w:tcPr>
            <w:tcW w:w="1131" w:type="pct"/>
          </w:tcPr>
          <w:p w14:paraId="75847532" w14:textId="56CE4A35" w:rsidR="00DF4938" w:rsidRPr="00CC25D6" w:rsidRDefault="000255E3"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 xml:space="preserve">Adhere to guidance in Section 7 for </w:t>
            </w:r>
            <w:r w:rsidR="006E0806">
              <w:rPr>
                <w:rFonts w:asciiTheme="minorHAnsi" w:hAnsiTheme="minorHAnsi" w:cstheme="minorBidi"/>
                <w:sz w:val="20"/>
                <w:szCs w:val="20"/>
              </w:rPr>
              <w:t>populating</w:t>
            </w:r>
            <w:r>
              <w:rPr>
                <w:rFonts w:asciiTheme="minorHAnsi" w:hAnsiTheme="minorHAnsi" w:cstheme="minorBidi"/>
                <w:sz w:val="20"/>
                <w:szCs w:val="20"/>
              </w:rPr>
              <w:t xml:space="preserve"> C</w:t>
            </w:r>
            <w:r w:rsidR="00E000AA">
              <w:rPr>
                <w:rFonts w:asciiTheme="minorHAnsi" w:hAnsiTheme="minorHAnsi" w:cstheme="minorBidi"/>
                <w:sz w:val="20"/>
                <w:szCs w:val="20"/>
              </w:rPr>
              <w:t>ARCs.</w:t>
            </w:r>
          </w:p>
        </w:tc>
      </w:tr>
      <w:bookmarkEnd w:id="139"/>
      <w:tr w:rsidR="00735BD2" w:rsidDel="007F5186" w14:paraId="5E54097C" w14:textId="77777777" w:rsidTr="00F90CBE">
        <w:trPr>
          <w:trHeight w:val="990"/>
        </w:trPr>
        <w:tc>
          <w:tcPr>
            <w:tcW w:w="738" w:type="pct"/>
          </w:tcPr>
          <w:p w14:paraId="218EC5F4" w14:textId="1420ADAE"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292</w:t>
            </w:r>
          </w:p>
        </w:tc>
        <w:tc>
          <w:tcPr>
            <w:tcW w:w="784" w:type="pct"/>
          </w:tcPr>
          <w:p w14:paraId="7D4CDD5B" w14:textId="3BA41670"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2320</w:t>
            </w:r>
          </w:p>
        </w:tc>
        <w:tc>
          <w:tcPr>
            <w:tcW w:w="826" w:type="pct"/>
          </w:tcPr>
          <w:p w14:paraId="08D4E359" w14:textId="6E6E0F35"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CAS04</w:t>
            </w:r>
          </w:p>
        </w:tc>
        <w:tc>
          <w:tcPr>
            <w:tcW w:w="880" w:type="pct"/>
          </w:tcPr>
          <w:p w14:paraId="6A228766" w14:textId="1CF92504"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Adjustment Quantity</w:t>
            </w:r>
          </w:p>
        </w:tc>
        <w:tc>
          <w:tcPr>
            <w:tcW w:w="641" w:type="pct"/>
          </w:tcPr>
          <w:p w14:paraId="49B14B7D" w14:textId="77777777" w:rsidR="00735BD2" w:rsidRPr="00CC25D6" w:rsidRDefault="00735BD2" w:rsidP="00735BD2">
            <w:pPr>
              <w:pStyle w:val="TableParagraph"/>
              <w:spacing w:before="0"/>
              <w:ind w:left="0"/>
              <w:rPr>
                <w:rFonts w:asciiTheme="minorHAnsi" w:hAnsiTheme="minorHAnsi" w:cstheme="minorBidi"/>
                <w:sz w:val="20"/>
                <w:szCs w:val="20"/>
              </w:rPr>
            </w:pPr>
          </w:p>
        </w:tc>
        <w:tc>
          <w:tcPr>
            <w:tcW w:w="1131" w:type="pct"/>
          </w:tcPr>
          <w:p w14:paraId="31A9E8C8" w14:textId="072DB6E4"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 xml:space="preserve">Populate </w:t>
            </w:r>
            <w:r w:rsidRPr="00D83DD4">
              <w:rPr>
                <w:rFonts w:asciiTheme="minorHAnsi" w:hAnsiTheme="minorHAnsi" w:cstheme="minorBidi"/>
                <w:sz w:val="20"/>
                <w:szCs w:val="20"/>
              </w:rPr>
              <w:t xml:space="preserve">this data element when </w:t>
            </w:r>
            <w:r w:rsidR="00AE0CEE" w:rsidRPr="008C334A">
              <w:rPr>
                <w:rFonts w:asciiTheme="minorHAnsi" w:hAnsiTheme="minorHAnsi" w:cstheme="minorBidi"/>
                <w:sz w:val="20"/>
                <w:szCs w:val="20"/>
              </w:rPr>
              <w:t>the number of service units has been adjusted</w:t>
            </w:r>
            <w:r w:rsidR="00022947">
              <w:rPr>
                <w:rFonts w:asciiTheme="minorHAnsi" w:hAnsiTheme="minorHAnsi" w:cstheme="minorBidi"/>
                <w:sz w:val="20"/>
                <w:szCs w:val="20"/>
              </w:rPr>
              <w:t>.</w:t>
            </w:r>
            <w:r w:rsidR="00AE0CEE" w:rsidRPr="00AE0CEE">
              <w:rPr>
                <w:rFonts w:asciiTheme="minorHAnsi" w:hAnsiTheme="minorHAnsi" w:cstheme="minorBidi"/>
                <w:sz w:val="20"/>
                <w:szCs w:val="20"/>
              </w:rPr>
              <w:t xml:space="preserve"> </w:t>
            </w:r>
            <w:r w:rsidRPr="00CC25D6">
              <w:rPr>
                <w:rFonts w:asciiTheme="minorHAnsi" w:hAnsiTheme="minorHAnsi" w:cstheme="minorBidi"/>
                <w:sz w:val="20"/>
                <w:szCs w:val="20"/>
              </w:rPr>
              <w:t xml:space="preserve"> </w:t>
            </w:r>
          </w:p>
        </w:tc>
      </w:tr>
      <w:tr w:rsidR="00735BD2" w:rsidDel="007F5186" w14:paraId="1B49F2E4" w14:textId="77777777" w:rsidTr="00F90CBE">
        <w:trPr>
          <w:trHeight w:val="990"/>
        </w:trPr>
        <w:tc>
          <w:tcPr>
            <w:tcW w:w="738" w:type="pct"/>
          </w:tcPr>
          <w:p w14:paraId="3F396B9E" w14:textId="47066549"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293</w:t>
            </w:r>
          </w:p>
        </w:tc>
        <w:tc>
          <w:tcPr>
            <w:tcW w:w="784" w:type="pct"/>
          </w:tcPr>
          <w:p w14:paraId="18E26903" w14:textId="38D41D4C"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2320</w:t>
            </w:r>
          </w:p>
        </w:tc>
        <w:tc>
          <w:tcPr>
            <w:tcW w:w="826" w:type="pct"/>
          </w:tcPr>
          <w:p w14:paraId="40E35F0C" w14:textId="1C1A073E"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CAS07</w:t>
            </w:r>
          </w:p>
        </w:tc>
        <w:tc>
          <w:tcPr>
            <w:tcW w:w="880" w:type="pct"/>
          </w:tcPr>
          <w:p w14:paraId="6DC229B8" w14:textId="555A113F"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Adjustment Quantity</w:t>
            </w:r>
          </w:p>
        </w:tc>
        <w:tc>
          <w:tcPr>
            <w:tcW w:w="641" w:type="pct"/>
          </w:tcPr>
          <w:p w14:paraId="4CC77A4B" w14:textId="77777777" w:rsidR="00735BD2" w:rsidRPr="00CC25D6" w:rsidRDefault="00735BD2" w:rsidP="00735BD2">
            <w:pPr>
              <w:pStyle w:val="TableParagraph"/>
              <w:spacing w:before="0"/>
              <w:ind w:left="0"/>
              <w:rPr>
                <w:rFonts w:asciiTheme="minorHAnsi" w:hAnsiTheme="minorHAnsi" w:cstheme="minorBidi"/>
                <w:sz w:val="20"/>
                <w:szCs w:val="20"/>
              </w:rPr>
            </w:pPr>
          </w:p>
        </w:tc>
        <w:tc>
          <w:tcPr>
            <w:tcW w:w="1131" w:type="pct"/>
          </w:tcPr>
          <w:p w14:paraId="1BAB723B" w14:textId="7FCDFEFF"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 xml:space="preserve">Populate this data element when </w:t>
            </w:r>
            <w:r w:rsidR="00D40E31">
              <w:rPr>
                <w:rFonts w:asciiTheme="minorHAnsi" w:hAnsiTheme="minorHAnsi" w:cstheme="minorBidi"/>
                <w:sz w:val="20"/>
                <w:szCs w:val="20"/>
              </w:rPr>
              <w:t>CAS05 is present and related to unit</w:t>
            </w:r>
            <w:r w:rsidR="00513111">
              <w:rPr>
                <w:rFonts w:asciiTheme="minorHAnsi" w:hAnsiTheme="minorHAnsi" w:cstheme="minorBidi"/>
                <w:sz w:val="20"/>
                <w:szCs w:val="20"/>
              </w:rPr>
              <w:t>s of service adjusted</w:t>
            </w:r>
            <w:r w:rsidRPr="00CC25D6">
              <w:rPr>
                <w:rFonts w:asciiTheme="minorHAnsi" w:hAnsiTheme="minorHAnsi" w:cstheme="minorBidi"/>
                <w:sz w:val="20"/>
                <w:szCs w:val="20"/>
              </w:rPr>
              <w:t>.</w:t>
            </w:r>
          </w:p>
        </w:tc>
      </w:tr>
      <w:tr w:rsidR="00735BD2" w:rsidDel="007F5186" w14:paraId="64D71829" w14:textId="77777777" w:rsidTr="00F90CBE">
        <w:trPr>
          <w:trHeight w:val="990"/>
        </w:trPr>
        <w:tc>
          <w:tcPr>
            <w:tcW w:w="738" w:type="pct"/>
          </w:tcPr>
          <w:p w14:paraId="73E2C5C1" w14:textId="5712BAAB"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293</w:t>
            </w:r>
          </w:p>
        </w:tc>
        <w:tc>
          <w:tcPr>
            <w:tcW w:w="784" w:type="pct"/>
          </w:tcPr>
          <w:p w14:paraId="5DC978AB" w14:textId="437E8D67"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2320</w:t>
            </w:r>
          </w:p>
        </w:tc>
        <w:tc>
          <w:tcPr>
            <w:tcW w:w="826" w:type="pct"/>
          </w:tcPr>
          <w:p w14:paraId="15272632" w14:textId="22489160"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CAS10</w:t>
            </w:r>
          </w:p>
        </w:tc>
        <w:tc>
          <w:tcPr>
            <w:tcW w:w="880" w:type="pct"/>
          </w:tcPr>
          <w:p w14:paraId="19F0F920" w14:textId="485AFC1F"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Adjustment Quantity</w:t>
            </w:r>
          </w:p>
        </w:tc>
        <w:tc>
          <w:tcPr>
            <w:tcW w:w="641" w:type="pct"/>
          </w:tcPr>
          <w:p w14:paraId="4C91F380" w14:textId="77777777" w:rsidR="00735BD2" w:rsidRPr="00CC25D6" w:rsidRDefault="00735BD2" w:rsidP="00735BD2">
            <w:pPr>
              <w:pStyle w:val="TableParagraph"/>
              <w:spacing w:before="0"/>
              <w:ind w:left="0"/>
              <w:rPr>
                <w:rFonts w:asciiTheme="minorHAnsi" w:hAnsiTheme="minorHAnsi" w:cstheme="minorBidi"/>
                <w:sz w:val="20"/>
                <w:szCs w:val="20"/>
              </w:rPr>
            </w:pPr>
          </w:p>
        </w:tc>
        <w:tc>
          <w:tcPr>
            <w:tcW w:w="1131" w:type="pct"/>
          </w:tcPr>
          <w:p w14:paraId="16375C28" w14:textId="35DD0FDD"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Populate this data element when</w:t>
            </w:r>
            <w:r w:rsidR="00513111">
              <w:rPr>
                <w:rFonts w:asciiTheme="minorHAnsi" w:hAnsiTheme="minorHAnsi" w:cstheme="minorBidi"/>
                <w:sz w:val="20"/>
                <w:szCs w:val="20"/>
              </w:rPr>
              <w:t>CAS0</w:t>
            </w:r>
            <w:r w:rsidR="000910C9">
              <w:rPr>
                <w:rFonts w:asciiTheme="minorHAnsi" w:hAnsiTheme="minorHAnsi" w:cstheme="minorBidi"/>
                <w:sz w:val="20"/>
                <w:szCs w:val="20"/>
              </w:rPr>
              <w:t>8</w:t>
            </w:r>
            <w:r w:rsidR="00513111">
              <w:rPr>
                <w:rFonts w:asciiTheme="minorHAnsi" w:hAnsiTheme="minorHAnsi" w:cstheme="minorBidi"/>
                <w:sz w:val="20"/>
                <w:szCs w:val="20"/>
              </w:rPr>
              <w:t xml:space="preserve"> is present and related to units of service</w:t>
            </w:r>
            <w:r w:rsidR="000910C9">
              <w:rPr>
                <w:rFonts w:asciiTheme="minorHAnsi" w:hAnsiTheme="minorHAnsi" w:cstheme="minorBidi"/>
                <w:sz w:val="20"/>
                <w:szCs w:val="20"/>
              </w:rPr>
              <w:t xml:space="preserve"> adjustment</w:t>
            </w:r>
            <w:r w:rsidR="00022947">
              <w:rPr>
                <w:rFonts w:asciiTheme="minorHAnsi" w:hAnsiTheme="minorHAnsi" w:cstheme="minorBidi"/>
                <w:sz w:val="20"/>
                <w:szCs w:val="20"/>
              </w:rPr>
              <w:t>.</w:t>
            </w:r>
            <w:r w:rsidR="000910C9">
              <w:rPr>
                <w:rFonts w:asciiTheme="minorHAnsi" w:hAnsiTheme="minorHAnsi" w:cstheme="minorBidi"/>
                <w:sz w:val="20"/>
                <w:szCs w:val="20"/>
              </w:rPr>
              <w:t xml:space="preserve"> </w:t>
            </w:r>
          </w:p>
        </w:tc>
      </w:tr>
      <w:tr w:rsidR="00735BD2" w:rsidDel="007F5186" w14:paraId="33D2E199" w14:textId="77777777" w:rsidTr="00F90CBE">
        <w:trPr>
          <w:trHeight w:val="990"/>
        </w:trPr>
        <w:tc>
          <w:tcPr>
            <w:tcW w:w="738" w:type="pct"/>
          </w:tcPr>
          <w:p w14:paraId="1BA56A0F" w14:textId="52FA4C51"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294</w:t>
            </w:r>
          </w:p>
        </w:tc>
        <w:tc>
          <w:tcPr>
            <w:tcW w:w="784" w:type="pct"/>
          </w:tcPr>
          <w:p w14:paraId="33E270A8" w14:textId="62C73948"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2320</w:t>
            </w:r>
          </w:p>
        </w:tc>
        <w:tc>
          <w:tcPr>
            <w:tcW w:w="826" w:type="pct"/>
          </w:tcPr>
          <w:p w14:paraId="1108AF88" w14:textId="6F9DC345"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CAS13</w:t>
            </w:r>
          </w:p>
        </w:tc>
        <w:tc>
          <w:tcPr>
            <w:tcW w:w="880" w:type="pct"/>
          </w:tcPr>
          <w:p w14:paraId="1542A75C" w14:textId="1FEC1B44"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Adjustment Quantity</w:t>
            </w:r>
          </w:p>
        </w:tc>
        <w:tc>
          <w:tcPr>
            <w:tcW w:w="641" w:type="pct"/>
          </w:tcPr>
          <w:p w14:paraId="391B3BAE" w14:textId="77777777" w:rsidR="00735BD2" w:rsidRPr="00CC25D6" w:rsidRDefault="00735BD2" w:rsidP="00735BD2">
            <w:pPr>
              <w:pStyle w:val="TableParagraph"/>
              <w:spacing w:before="0"/>
              <w:ind w:left="0"/>
              <w:rPr>
                <w:rFonts w:asciiTheme="minorHAnsi" w:hAnsiTheme="minorHAnsi" w:cstheme="minorBidi"/>
                <w:sz w:val="20"/>
                <w:szCs w:val="20"/>
              </w:rPr>
            </w:pPr>
          </w:p>
        </w:tc>
        <w:tc>
          <w:tcPr>
            <w:tcW w:w="1131" w:type="pct"/>
          </w:tcPr>
          <w:p w14:paraId="64CD5215" w14:textId="21E494BC"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Populate this data element when</w:t>
            </w:r>
            <w:r w:rsidR="00022947">
              <w:rPr>
                <w:rFonts w:asciiTheme="minorHAnsi" w:hAnsiTheme="minorHAnsi" w:cstheme="minorBidi"/>
                <w:sz w:val="20"/>
                <w:szCs w:val="20"/>
              </w:rPr>
              <w:t xml:space="preserve"> </w:t>
            </w:r>
            <w:r w:rsidR="000910C9">
              <w:rPr>
                <w:rFonts w:asciiTheme="minorHAnsi" w:hAnsiTheme="minorHAnsi" w:cstheme="minorBidi"/>
                <w:sz w:val="20"/>
                <w:szCs w:val="20"/>
              </w:rPr>
              <w:t>CAS11 is present and related to units of service adjustment</w:t>
            </w:r>
            <w:r w:rsidR="00022947">
              <w:rPr>
                <w:rFonts w:asciiTheme="minorHAnsi" w:hAnsiTheme="minorHAnsi" w:cstheme="minorBidi"/>
                <w:sz w:val="20"/>
                <w:szCs w:val="20"/>
              </w:rPr>
              <w:t>.</w:t>
            </w:r>
          </w:p>
        </w:tc>
      </w:tr>
      <w:tr w:rsidR="00735BD2" w:rsidDel="007F5186" w14:paraId="4CB75B22" w14:textId="77777777" w:rsidTr="00F90CBE">
        <w:trPr>
          <w:trHeight w:val="990"/>
        </w:trPr>
        <w:tc>
          <w:tcPr>
            <w:tcW w:w="738" w:type="pct"/>
          </w:tcPr>
          <w:p w14:paraId="5EFCCA79" w14:textId="4D1B0BC4"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294</w:t>
            </w:r>
          </w:p>
        </w:tc>
        <w:tc>
          <w:tcPr>
            <w:tcW w:w="784" w:type="pct"/>
          </w:tcPr>
          <w:p w14:paraId="22F07720" w14:textId="3FDED1D3"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2320</w:t>
            </w:r>
          </w:p>
        </w:tc>
        <w:tc>
          <w:tcPr>
            <w:tcW w:w="826" w:type="pct"/>
          </w:tcPr>
          <w:p w14:paraId="7E16C111" w14:textId="5AF54E3F"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CAS16</w:t>
            </w:r>
          </w:p>
        </w:tc>
        <w:tc>
          <w:tcPr>
            <w:tcW w:w="880" w:type="pct"/>
          </w:tcPr>
          <w:p w14:paraId="49F99D17" w14:textId="29C95F46"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Adjustment Quantity</w:t>
            </w:r>
          </w:p>
        </w:tc>
        <w:tc>
          <w:tcPr>
            <w:tcW w:w="641" w:type="pct"/>
          </w:tcPr>
          <w:p w14:paraId="080C5533" w14:textId="77777777" w:rsidR="00735BD2" w:rsidRPr="00CC25D6" w:rsidRDefault="00735BD2" w:rsidP="00735BD2">
            <w:pPr>
              <w:pStyle w:val="TableParagraph"/>
              <w:spacing w:before="0"/>
              <w:ind w:left="0"/>
              <w:rPr>
                <w:rFonts w:asciiTheme="minorHAnsi" w:hAnsiTheme="minorHAnsi" w:cstheme="minorBidi"/>
                <w:sz w:val="20"/>
                <w:szCs w:val="20"/>
              </w:rPr>
            </w:pPr>
          </w:p>
        </w:tc>
        <w:tc>
          <w:tcPr>
            <w:tcW w:w="1131" w:type="pct"/>
          </w:tcPr>
          <w:p w14:paraId="5C2D30D6" w14:textId="667C0BA6"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 xml:space="preserve">Populate this data element when </w:t>
            </w:r>
            <w:r w:rsidR="000910C9">
              <w:rPr>
                <w:rFonts w:asciiTheme="minorHAnsi" w:hAnsiTheme="minorHAnsi" w:cstheme="minorBidi"/>
                <w:sz w:val="20"/>
                <w:szCs w:val="20"/>
              </w:rPr>
              <w:t>CAS</w:t>
            </w:r>
            <w:r w:rsidR="00B02E16">
              <w:rPr>
                <w:rFonts w:asciiTheme="minorHAnsi" w:hAnsiTheme="minorHAnsi" w:cstheme="minorBidi"/>
                <w:sz w:val="20"/>
                <w:szCs w:val="20"/>
              </w:rPr>
              <w:t>14</w:t>
            </w:r>
            <w:r w:rsidR="000910C9">
              <w:rPr>
                <w:rFonts w:asciiTheme="minorHAnsi" w:hAnsiTheme="minorHAnsi" w:cstheme="minorBidi"/>
                <w:sz w:val="20"/>
                <w:szCs w:val="20"/>
              </w:rPr>
              <w:t xml:space="preserve"> is present and related to units of service adjustment</w:t>
            </w:r>
            <w:r w:rsidR="00022947">
              <w:rPr>
                <w:rFonts w:asciiTheme="minorHAnsi" w:hAnsiTheme="minorHAnsi" w:cstheme="minorBidi"/>
                <w:sz w:val="20"/>
                <w:szCs w:val="20"/>
              </w:rPr>
              <w:t>.</w:t>
            </w:r>
          </w:p>
        </w:tc>
      </w:tr>
      <w:tr w:rsidR="00735BD2" w:rsidDel="007F5186" w14:paraId="49D883B4" w14:textId="77777777" w:rsidTr="00F90CBE">
        <w:trPr>
          <w:trHeight w:val="990"/>
        </w:trPr>
        <w:tc>
          <w:tcPr>
            <w:tcW w:w="738" w:type="pct"/>
          </w:tcPr>
          <w:p w14:paraId="20C15094" w14:textId="4264DFE6"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295</w:t>
            </w:r>
          </w:p>
        </w:tc>
        <w:tc>
          <w:tcPr>
            <w:tcW w:w="784" w:type="pct"/>
          </w:tcPr>
          <w:p w14:paraId="333D11D6" w14:textId="2D58CE6E"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2320</w:t>
            </w:r>
          </w:p>
        </w:tc>
        <w:tc>
          <w:tcPr>
            <w:tcW w:w="826" w:type="pct"/>
          </w:tcPr>
          <w:p w14:paraId="48E210F0" w14:textId="40D9C2DA"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CAS19</w:t>
            </w:r>
          </w:p>
        </w:tc>
        <w:tc>
          <w:tcPr>
            <w:tcW w:w="880" w:type="pct"/>
          </w:tcPr>
          <w:p w14:paraId="23B0AAFE" w14:textId="2CC28354"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Adjustment Quantity</w:t>
            </w:r>
          </w:p>
        </w:tc>
        <w:tc>
          <w:tcPr>
            <w:tcW w:w="641" w:type="pct"/>
          </w:tcPr>
          <w:p w14:paraId="4B9CAA04" w14:textId="77777777" w:rsidR="00735BD2" w:rsidRPr="00CC25D6" w:rsidRDefault="00735BD2" w:rsidP="00735BD2">
            <w:pPr>
              <w:pStyle w:val="TableParagraph"/>
              <w:spacing w:before="0"/>
              <w:ind w:left="0"/>
              <w:rPr>
                <w:rFonts w:asciiTheme="minorHAnsi" w:hAnsiTheme="minorHAnsi" w:cstheme="minorBidi"/>
                <w:sz w:val="20"/>
                <w:szCs w:val="20"/>
              </w:rPr>
            </w:pPr>
          </w:p>
        </w:tc>
        <w:tc>
          <w:tcPr>
            <w:tcW w:w="1131" w:type="pct"/>
          </w:tcPr>
          <w:p w14:paraId="543329D4" w14:textId="7A084B8A"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 xml:space="preserve">Populate this data element when </w:t>
            </w:r>
            <w:r w:rsidR="000910C9">
              <w:rPr>
                <w:rFonts w:asciiTheme="minorHAnsi" w:hAnsiTheme="minorHAnsi" w:cstheme="minorBidi"/>
                <w:sz w:val="20"/>
                <w:szCs w:val="20"/>
              </w:rPr>
              <w:t>CAS</w:t>
            </w:r>
            <w:r w:rsidR="007D32DF">
              <w:rPr>
                <w:rFonts w:asciiTheme="minorHAnsi" w:hAnsiTheme="minorHAnsi" w:cstheme="minorBidi"/>
                <w:sz w:val="20"/>
                <w:szCs w:val="20"/>
              </w:rPr>
              <w:t>17</w:t>
            </w:r>
            <w:r w:rsidR="000910C9">
              <w:rPr>
                <w:rFonts w:asciiTheme="minorHAnsi" w:hAnsiTheme="minorHAnsi" w:cstheme="minorBidi"/>
                <w:sz w:val="20"/>
                <w:szCs w:val="20"/>
              </w:rPr>
              <w:t xml:space="preserve"> is present and related to units of service adjustment</w:t>
            </w:r>
            <w:r w:rsidR="00022947">
              <w:rPr>
                <w:rFonts w:asciiTheme="minorHAnsi" w:hAnsiTheme="minorHAnsi" w:cstheme="minorBidi"/>
                <w:sz w:val="20"/>
                <w:szCs w:val="20"/>
              </w:rPr>
              <w:t>.</w:t>
            </w:r>
          </w:p>
        </w:tc>
      </w:tr>
      <w:tr w:rsidR="00C55FC2" w:rsidDel="007F5186" w14:paraId="3D09B16B" w14:textId="77777777" w:rsidTr="00F90CBE">
        <w:trPr>
          <w:trHeight w:val="990"/>
        </w:trPr>
        <w:tc>
          <w:tcPr>
            <w:tcW w:w="738" w:type="pct"/>
          </w:tcPr>
          <w:p w14:paraId="4BCA2269" w14:textId="078BD165" w:rsidR="00C55FC2" w:rsidRPr="00CC25D6" w:rsidRDefault="00C55FC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320</w:t>
            </w:r>
          </w:p>
        </w:tc>
        <w:tc>
          <w:tcPr>
            <w:tcW w:w="784" w:type="pct"/>
          </w:tcPr>
          <w:p w14:paraId="2496ECB0" w14:textId="7355D164" w:rsidR="00C55FC2" w:rsidRPr="00CC25D6" w:rsidRDefault="00C55FC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2330B</w:t>
            </w:r>
          </w:p>
        </w:tc>
        <w:tc>
          <w:tcPr>
            <w:tcW w:w="826" w:type="pct"/>
          </w:tcPr>
          <w:p w14:paraId="4D02EDE9" w14:textId="1A531A4C" w:rsidR="00C55FC2" w:rsidRPr="00CC25D6" w:rsidRDefault="00C55FC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NM109</w:t>
            </w:r>
          </w:p>
        </w:tc>
        <w:tc>
          <w:tcPr>
            <w:tcW w:w="880" w:type="pct"/>
          </w:tcPr>
          <w:p w14:paraId="046DD28C" w14:textId="5CF04FD3" w:rsidR="00C55FC2" w:rsidRPr="00CC25D6" w:rsidRDefault="00C55FC2"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Other Payer Primary Identifier</w:t>
            </w:r>
          </w:p>
        </w:tc>
        <w:tc>
          <w:tcPr>
            <w:tcW w:w="641" w:type="pct"/>
          </w:tcPr>
          <w:p w14:paraId="0433029B" w14:textId="77777777" w:rsidR="00C55FC2" w:rsidRPr="00CC25D6" w:rsidRDefault="00C55FC2" w:rsidP="00C5497C">
            <w:pPr>
              <w:pStyle w:val="TableParagraph"/>
              <w:spacing w:before="0"/>
              <w:ind w:left="0"/>
              <w:rPr>
                <w:rFonts w:asciiTheme="minorHAnsi" w:hAnsiTheme="minorHAnsi" w:cstheme="minorBidi"/>
                <w:sz w:val="20"/>
                <w:szCs w:val="20"/>
              </w:rPr>
            </w:pPr>
          </w:p>
        </w:tc>
        <w:tc>
          <w:tcPr>
            <w:tcW w:w="1131" w:type="pct"/>
          </w:tcPr>
          <w:p w14:paraId="33F79B33" w14:textId="583037B3" w:rsidR="00C55FC2" w:rsidRPr="00CC25D6" w:rsidRDefault="00C55FC2" w:rsidP="002E437B">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At least</w:t>
            </w:r>
            <w:r w:rsidR="0060169D">
              <w:rPr>
                <w:rFonts w:asciiTheme="minorHAnsi" w:hAnsiTheme="minorHAnsi" w:cstheme="minorBidi"/>
                <w:sz w:val="20"/>
                <w:szCs w:val="20"/>
              </w:rPr>
              <w:t xml:space="preserve"> one </w:t>
            </w:r>
            <w:r w:rsidR="006E62A3">
              <w:rPr>
                <w:rFonts w:asciiTheme="minorHAnsi" w:hAnsiTheme="minorHAnsi" w:cstheme="minorBidi"/>
                <w:sz w:val="20"/>
                <w:szCs w:val="20"/>
              </w:rPr>
              <w:t xml:space="preserve">2330 should have a </w:t>
            </w:r>
            <w:proofErr w:type="spellStart"/>
            <w:r w:rsidR="006E62A3">
              <w:rPr>
                <w:rFonts w:asciiTheme="minorHAnsi" w:hAnsiTheme="minorHAnsi" w:cstheme="minorBidi"/>
                <w:sz w:val="20"/>
                <w:szCs w:val="20"/>
              </w:rPr>
              <w:t>payer</w:t>
            </w:r>
            <w:proofErr w:type="spellEnd"/>
            <w:r w:rsidR="006E62A3">
              <w:rPr>
                <w:rFonts w:asciiTheme="minorHAnsi" w:hAnsiTheme="minorHAnsi" w:cstheme="minorBidi"/>
                <w:sz w:val="20"/>
                <w:szCs w:val="20"/>
              </w:rPr>
              <w:t xml:space="preserve"> who is consistent with the submitter in 1000A NM109.</w:t>
            </w:r>
          </w:p>
        </w:tc>
      </w:tr>
      <w:tr w:rsidR="00986D83" w:rsidDel="007F5186" w14:paraId="73B1BBD7" w14:textId="77777777" w:rsidTr="00F90CBE">
        <w:trPr>
          <w:trHeight w:val="990"/>
        </w:trPr>
        <w:tc>
          <w:tcPr>
            <w:tcW w:w="738" w:type="pct"/>
          </w:tcPr>
          <w:p w14:paraId="36677588" w14:textId="07D49277" w:rsidR="00986D83" w:rsidRPr="00CC25D6" w:rsidRDefault="00986D83"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327</w:t>
            </w:r>
          </w:p>
        </w:tc>
        <w:tc>
          <w:tcPr>
            <w:tcW w:w="784" w:type="pct"/>
          </w:tcPr>
          <w:p w14:paraId="3A14A20F" w14:textId="1A9918A8" w:rsidR="00986D83" w:rsidRPr="00CC25D6" w:rsidRDefault="00986D83"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2330B</w:t>
            </w:r>
          </w:p>
        </w:tc>
        <w:tc>
          <w:tcPr>
            <w:tcW w:w="826" w:type="pct"/>
          </w:tcPr>
          <w:p w14:paraId="4499EBB8" w14:textId="686950BD" w:rsidR="00986D83" w:rsidRPr="00CC25D6" w:rsidRDefault="00986D83"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REF02</w:t>
            </w:r>
          </w:p>
        </w:tc>
        <w:tc>
          <w:tcPr>
            <w:tcW w:w="880" w:type="pct"/>
          </w:tcPr>
          <w:p w14:paraId="5FF4DC9D" w14:textId="2253FF6C" w:rsidR="00986D83" w:rsidRPr="00CC25D6" w:rsidRDefault="00986D83"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Other Payer’s Adjusted Claim Control Number</w:t>
            </w:r>
          </w:p>
        </w:tc>
        <w:tc>
          <w:tcPr>
            <w:tcW w:w="641" w:type="pct"/>
          </w:tcPr>
          <w:p w14:paraId="4FC06D05" w14:textId="77777777" w:rsidR="00986D83" w:rsidRPr="00CC25D6" w:rsidRDefault="00986D83" w:rsidP="00C5497C">
            <w:pPr>
              <w:pStyle w:val="TableParagraph"/>
              <w:spacing w:before="0"/>
              <w:ind w:left="0"/>
              <w:rPr>
                <w:rFonts w:asciiTheme="minorHAnsi" w:hAnsiTheme="minorHAnsi" w:cstheme="minorBidi"/>
                <w:sz w:val="20"/>
                <w:szCs w:val="20"/>
              </w:rPr>
            </w:pPr>
          </w:p>
        </w:tc>
        <w:tc>
          <w:tcPr>
            <w:tcW w:w="1131" w:type="pct"/>
          </w:tcPr>
          <w:p w14:paraId="24232791" w14:textId="07EE2055" w:rsidR="00986D83" w:rsidRPr="00CC25D6" w:rsidRDefault="002F38B3" w:rsidP="002E437B">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T</w:t>
            </w:r>
            <w:r w:rsidR="00AA5B05">
              <w:rPr>
                <w:rFonts w:asciiTheme="minorHAnsi" w:hAnsiTheme="minorHAnsi" w:cstheme="minorBidi"/>
                <w:sz w:val="20"/>
                <w:szCs w:val="20"/>
              </w:rPr>
              <w:t>he 2330 for the payer who is the submitter m</w:t>
            </w:r>
            <w:r w:rsidR="00986D83" w:rsidRPr="00CC25D6">
              <w:rPr>
                <w:rFonts w:asciiTheme="minorHAnsi" w:hAnsiTheme="minorHAnsi" w:cstheme="minorBidi"/>
                <w:sz w:val="20"/>
                <w:szCs w:val="20"/>
              </w:rPr>
              <w:t>ust be populated with the former claim number for all voids and adjustments.</w:t>
            </w:r>
          </w:p>
        </w:tc>
      </w:tr>
      <w:tr w:rsidR="003832B7" w:rsidDel="007F5186" w14:paraId="4FB3F536" w14:textId="77777777" w:rsidTr="00E60DEF">
        <w:trPr>
          <w:trHeight w:val="710"/>
        </w:trPr>
        <w:tc>
          <w:tcPr>
            <w:tcW w:w="738" w:type="pct"/>
          </w:tcPr>
          <w:p w14:paraId="2D76A841" w14:textId="59E9E33E" w:rsidR="003832B7" w:rsidRPr="00CC25D6" w:rsidRDefault="003B3AC6"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lastRenderedPageBreak/>
              <w:t>340</w:t>
            </w:r>
          </w:p>
        </w:tc>
        <w:tc>
          <w:tcPr>
            <w:tcW w:w="784" w:type="pct"/>
          </w:tcPr>
          <w:p w14:paraId="3C219530" w14:textId="36AC67F0" w:rsidR="003832B7" w:rsidRPr="00CC25D6" w:rsidRDefault="009719A7"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2400</w:t>
            </w:r>
          </w:p>
        </w:tc>
        <w:tc>
          <w:tcPr>
            <w:tcW w:w="826" w:type="pct"/>
          </w:tcPr>
          <w:p w14:paraId="6F652887" w14:textId="7F165284" w:rsidR="003832B7" w:rsidRPr="00CC25D6" w:rsidRDefault="00F773B5"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SV202-01</w:t>
            </w:r>
          </w:p>
        </w:tc>
        <w:tc>
          <w:tcPr>
            <w:tcW w:w="880" w:type="pct"/>
          </w:tcPr>
          <w:p w14:paraId="16D0B7EF" w14:textId="44967C09" w:rsidR="003832B7" w:rsidRPr="00CC25D6" w:rsidRDefault="00F773B5"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Product</w:t>
            </w:r>
            <w:r w:rsidR="006A4EBA" w:rsidRPr="00CC25D6">
              <w:rPr>
                <w:rFonts w:asciiTheme="minorHAnsi" w:hAnsiTheme="minorHAnsi" w:cstheme="minorBidi"/>
                <w:sz w:val="20"/>
                <w:szCs w:val="20"/>
              </w:rPr>
              <w:t>/</w:t>
            </w:r>
            <w:r w:rsidRPr="00CC25D6">
              <w:rPr>
                <w:rFonts w:asciiTheme="minorHAnsi" w:hAnsiTheme="minorHAnsi" w:cstheme="minorBidi"/>
                <w:sz w:val="20"/>
                <w:szCs w:val="20"/>
              </w:rPr>
              <w:t>Service ID Qualifier</w:t>
            </w:r>
          </w:p>
        </w:tc>
        <w:tc>
          <w:tcPr>
            <w:tcW w:w="641" w:type="pct"/>
          </w:tcPr>
          <w:p w14:paraId="602D0D16" w14:textId="72509D6B" w:rsidR="00C32FD9" w:rsidRPr="00CC25D6" w:rsidRDefault="003E53EB"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HC, HP</w:t>
            </w:r>
          </w:p>
        </w:tc>
        <w:tc>
          <w:tcPr>
            <w:tcW w:w="1131" w:type="pct"/>
          </w:tcPr>
          <w:p w14:paraId="3B5BE6D9" w14:textId="5FAB1532" w:rsidR="007D3528" w:rsidRPr="00CC25D6" w:rsidRDefault="001646AE" w:rsidP="002E437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Allowable qualifiers in this field, when SV202 is populated</w:t>
            </w:r>
          </w:p>
        </w:tc>
      </w:tr>
      <w:tr w:rsidR="00735BD2" w:rsidDel="007F5186" w14:paraId="3541451B" w14:textId="77777777" w:rsidTr="006345E7">
        <w:trPr>
          <w:trHeight w:val="990"/>
        </w:trPr>
        <w:tc>
          <w:tcPr>
            <w:tcW w:w="738" w:type="pct"/>
          </w:tcPr>
          <w:p w14:paraId="0AA9A07B" w14:textId="5924A91C"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354</w:t>
            </w:r>
          </w:p>
        </w:tc>
        <w:tc>
          <w:tcPr>
            <w:tcW w:w="784" w:type="pct"/>
          </w:tcPr>
          <w:p w14:paraId="287E4874" w14:textId="5E352985"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2400</w:t>
            </w:r>
          </w:p>
        </w:tc>
        <w:tc>
          <w:tcPr>
            <w:tcW w:w="826" w:type="pct"/>
          </w:tcPr>
          <w:p w14:paraId="0FAE65B5" w14:textId="7DFE623D" w:rsidR="00735BD2" w:rsidRPr="00CC25D6" w:rsidRDefault="00735BD2" w:rsidP="00FF5FEE">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HCP02</w:t>
            </w:r>
          </w:p>
        </w:tc>
        <w:tc>
          <w:tcPr>
            <w:tcW w:w="880" w:type="pct"/>
          </w:tcPr>
          <w:p w14:paraId="308082E2" w14:textId="099B3F19" w:rsidR="00735BD2" w:rsidRPr="00CC25D6" w:rsidRDefault="00735BD2" w:rsidP="00735BD2">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Repriced Allowed Amount</w:t>
            </w:r>
          </w:p>
        </w:tc>
        <w:tc>
          <w:tcPr>
            <w:tcW w:w="641" w:type="pct"/>
          </w:tcPr>
          <w:p w14:paraId="4D29DF6F" w14:textId="77777777" w:rsidR="00735BD2" w:rsidRPr="00CC25D6" w:rsidRDefault="00735BD2" w:rsidP="00735BD2">
            <w:pPr>
              <w:pStyle w:val="TableParagraph"/>
              <w:spacing w:before="0"/>
              <w:ind w:left="0"/>
              <w:rPr>
                <w:rFonts w:asciiTheme="minorHAnsi" w:hAnsiTheme="minorHAnsi" w:cstheme="minorBidi"/>
                <w:sz w:val="20"/>
                <w:szCs w:val="20"/>
              </w:rPr>
            </w:pPr>
          </w:p>
        </w:tc>
        <w:tc>
          <w:tcPr>
            <w:tcW w:w="1131" w:type="pct"/>
          </w:tcPr>
          <w:p w14:paraId="5A6D7C2A" w14:textId="49864AA8" w:rsidR="00735BD2" w:rsidRPr="00CC25D6" w:rsidRDefault="00EA0454" w:rsidP="00735BD2">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Populate</w:t>
            </w:r>
            <w:r w:rsidR="001F74B4">
              <w:rPr>
                <w:rFonts w:asciiTheme="minorHAnsi" w:hAnsiTheme="minorHAnsi" w:cstheme="minorBidi"/>
                <w:sz w:val="20"/>
                <w:szCs w:val="20"/>
              </w:rPr>
              <w:t xml:space="preserve"> t</w:t>
            </w:r>
            <w:r w:rsidR="001F74B4" w:rsidRPr="001F74B4">
              <w:rPr>
                <w:rFonts w:asciiTheme="minorHAnsi" w:hAnsiTheme="minorHAnsi" w:cstheme="minorBidi"/>
                <w:sz w:val="20"/>
                <w:szCs w:val="20"/>
              </w:rPr>
              <w:t>he</w:t>
            </w:r>
            <w:r w:rsidR="000D4070">
              <w:rPr>
                <w:rFonts w:asciiTheme="minorHAnsi" w:hAnsiTheme="minorHAnsi" w:cstheme="minorBidi"/>
                <w:sz w:val="20"/>
                <w:szCs w:val="20"/>
              </w:rPr>
              <w:t xml:space="preserve"> maximum</w:t>
            </w:r>
            <w:r w:rsidR="001F74B4" w:rsidRPr="001F74B4">
              <w:rPr>
                <w:rFonts w:asciiTheme="minorHAnsi" w:hAnsiTheme="minorHAnsi" w:cstheme="minorBidi"/>
                <w:sz w:val="20"/>
                <w:szCs w:val="20"/>
              </w:rPr>
              <w:t xml:space="preserve"> amount</w:t>
            </w:r>
            <w:r w:rsidR="003F566E">
              <w:rPr>
                <w:rFonts w:asciiTheme="minorHAnsi" w:hAnsiTheme="minorHAnsi" w:cstheme="minorBidi"/>
                <w:sz w:val="20"/>
                <w:szCs w:val="20"/>
              </w:rPr>
              <w:t xml:space="preserve"> deter</w:t>
            </w:r>
            <w:r w:rsidR="0005312C">
              <w:rPr>
                <w:rFonts w:asciiTheme="minorHAnsi" w:hAnsiTheme="minorHAnsi" w:cstheme="minorBidi"/>
                <w:sz w:val="20"/>
                <w:szCs w:val="20"/>
              </w:rPr>
              <w:t>mined by</w:t>
            </w:r>
            <w:r w:rsidR="001F74B4" w:rsidRPr="001F74B4">
              <w:rPr>
                <w:rFonts w:asciiTheme="minorHAnsi" w:hAnsiTheme="minorHAnsi" w:cstheme="minorBidi"/>
                <w:sz w:val="20"/>
                <w:szCs w:val="20"/>
              </w:rPr>
              <w:t xml:space="preserve"> the payer </w:t>
            </w:r>
            <w:r w:rsidR="00425B90">
              <w:rPr>
                <w:rFonts w:asciiTheme="minorHAnsi" w:hAnsiTheme="minorHAnsi" w:cstheme="minorBidi"/>
                <w:sz w:val="20"/>
                <w:szCs w:val="20"/>
              </w:rPr>
              <w:t xml:space="preserve">as being </w:t>
            </w:r>
            <w:r w:rsidR="005E2A1D">
              <w:rPr>
                <w:rFonts w:asciiTheme="minorHAnsi" w:hAnsiTheme="minorHAnsi" w:cstheme="minorBidi"/>
                <w:sz w:val="20"/>
                <w:szCs w:val="20"/>
              </w:rPr>
              <w:t>allowable under the provision of the contract prior to</w:t>
            </w:r>
            <w:r w:rsidR="00942DD8">
              <w:rPr>
                <w:rFonts w:asciiTheme="minorHAnsi" w:hAnsiTheme="minorHAnsi" w:cstheme="minorBidi"/>
                <w:sz w:val="20"/>
                <w:szCs w:val="20"/>
              </w:rPr>
              <w:t xml:space="preserve"> the determination </w:t>
            </w:r>
            <w:r w:rsidR="00850F36">
              <w:rPr>
                <w:rFonts w:asciiTheme="minorHAnsi" w:hAnsiTheme="minorHAnsi" w:cstheme="minorBidi"/>
                <w:sz w:val="20"/>
                <w:szCs w:val="20"/>
              </w:rPr>
              <w:t>of actual payment</w:t>
            </w:r>
            <w:r w:rsidR="00200B23">
              <w:rPr>
                <w:rFonts w:asciiTheme="minorHAnsi" w:hAnsiTheme="minorHAnsi" w:cstheme="minorBidi"/>
                <w:sz w:val="20"/>
                <w:szCs w:val="20"/>
              </w:rPr>
              <w:t>. It</w:t>
            </w:r>
            <w:r w:rsidR="0076435A">
              <w:rPr>
                <w:rFonts w:asciiTheme="minorHAnsi" w:hAnsiTheme="minorHAnsi" w:cstheme="minorBidi"/>
                <w:sz w:val="20"/>
                <w:szCs w:val="20"/>
              </w:rPr>
              <w:t xml:space="preserve"> represents the maximum payer liability</w:t>
            </w:r>
            <w:r w:rsidR="00EC4839">
              <w:rPr>
                <w:rFonts w:asciiTheme="minorHAnsi" w:hAnsiTheme="minorHAnsi" w:cstheme="minorBidi"/>
                <w:sz w:val="20"/>
                <w:szCs w:val="20"/>
              </w:rPr>
              <w:t xml:space="preserve"> for a given service</w:t>
            </w:r>
            <w:r w:rsidR="00797E8C">
              <w:rPr>
                <w:rFonts w:asciiTheme="minorHAnsi" w:hAnsiTheme="minorHAnsi" w:cstheme="minorBidi"/>
                <w:sz w:val="20"/>
                <w:szCs w:val="20"/>
              </w:rPr>
              <w:t xml:space="preserve"> and </w:t>
            </w:r>
            <w:r w:rsidR="00DA068A">
              <w:rPr>
                <w:rFonts w:asciiTheme="minorHAnsi" w:hAnsiTheme="minorHAnsi" w:cstheme="minorBidi"/>
                <w:sz w:val="20"/>
                <w:szCs w:val="20"/>
              </w:rPr>
              <w:t>is what the payer would pay if there was no patient liability.</w:t>
            </w:r>
          </w:p>
        </w:tc>
      </w:tr>
      <w:tr w:rsidR="003E53EB" w:rsidDel="007F5186" w14:paraId="38553B65" w14:textId="77777777" w:rsidTr="00E60DEF">
        <w:trPr>
          <w:trHeight w:val="548"/>
        </w:trPr>
        <w:tc>
          <w:tcPr>
            <w:tcW w:w="738" w:type="pct"/>
          </w:tcPr>
          <w:p w14:paraId="270CA1F8" w14:textId="18FB40E3"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355</w:t>
            </w:r>
          </w:p>
        </w:tc>
        <w:tc>
          <w:tcPr>
            <w:tcW w:w="784" w:type="pct"/>
          </w:tcPr>
          <w:p w14:paraId="2AAE631D" w14:textId="1B1B793B"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2400</w:t>
            </w:r>
          </w:p>
        </w:tc>
        <w:tc>
          <w:tcPr>
            <w:tcW w:w="826" w:type="pct"/>
          </w:tcPr>
          <w:p w14:paraId="7F1D15F7" w14:textId="0F3DD63B"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HCP09</w:t>
            </w:r>
          </w:p>
        </w:tc>
        <w:tc>
          <w:tcPr>
            <w:tcW w:w="880" w:type="pct"/>
          </w:tcPr>
          <w:p w14:paraId="19E09B0B" w14:textId="005047F3"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Product/Service ID Qualifier</w:t>
            </w:r>
          </w:p>
        </w:tc>
        <w:tc>
          <w:tcPr>
            <w:tcW w:w="641" w:type="pct"/>
          </w:tcPr>
          <w:p w14:paraId="58A8C7A4" w14:textId="1C1F7ABF"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HC, HP</w:t>
            </w:r>
          </w:p>
        </w:tc>
        <w:tc>
          <w:tcPr>
            <w:tcW w:w="1131" w:type="pct"/>
          </w:tcPr>
          <w:p w14:paraId="5DFFC5D4" w14:textId="13A2CFF5"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Allowable qualifiers in this field</w:t>
            </w:r>
          </w:p>
        </w:tc>
      </w:tr>
      <w:tr w:rsidR="001365F7" w:rsidDel="007F5186" w14:paraId="6313FDB3" w14:textId="77777777" w:rsidTr="00F90CBE">
        <w:trPr>
          <w:trHeight w:val="990"/>
        </w:trPr>
        <w:tc>
          <w:tcPr>
            <w:tcW w:w="738" w:type="pct"/>
          </w:tcPr>
          <w:p w14:paraId="50211CAA" w14:textId="16D9240A" w:rsidR="001365F7" w:rsidRPr="00CC25D6" w:rsidRDefault="001365F7" w:rsidP="001365F7">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356</w:t>
            </w:r>
          </w:p>
        </w:tc>
        <w:tc>
          <w:tcPr>
            <w:tcW w:w="784" w:type="pct"/>
          </w:tcPr>
          <w:p w14:paraId="21557602" w14:textId="5862384C" w:rsidR="001365F7" w:rsidRPr="00CC25D6" w:rsidRDefault="001365F7" w:rsidP="001365F7">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2400</w:t>
            </w:r>
          </w:p>
        </w:tc>
        <w:tc>
          <w:tcPr>
            <w:tcW w:w="826" w:type="pct"/>
          </w:tcPr>
          <w:p w14:paraId="669CF2CE" w14:textId="2825CDAE" w:rsidR="001365F7" w:rsidRPr="00CC25D6" w:rsidRDefault="001365F7" w:rsidP="001365F7">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HCP11</w:t>
            </w:r>
          </w:p>
        </w:tc>
        <w:tc>
          <w:tcPr>
            <w:tcW w:w="880" w:type="pct"/>
          </w:tcPr>
          <w:p w14:paraId="2E1BBF00" w14:textId="48E7CA6B" w:rsidR="001365F7" w:rsidRPr="00CC25D6" w:rsidRDefault="001365F7" w:rsidP="001365F7">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Unit Or Basis of Measure Code</w:t>
            </w:r>
          </w:p>
        </w:tc>
        <w:tc>
          <w:tcPr>
            <w:tcW w:w="641" w:type="pct"/>
          </w:tcPr>
          <w:p w14:paraId="797B27A2" w14:textId="7F4D3951" w:rsidR="001365F7" w:rsidRPr="00CC25D6" w:rsidRDefault="001365F7" w:rsidP="001365F7">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DA or UN</w:t>
            </w:r>
          </w:p>
        </w:tc>
        <w:tc>
          <w:tcPr>
            <w:tcW w:w="1131" w:type="pct"/>
          </w:tcPr>
          <w:p w14:paraId="04AC5A61" w14:textId="509CDF72" w:rsidR="001365F7" w:rsidRPr="001365F7" w:rsidRDefault="001365F7" w:rsidP="001365F7">
            <w:pPr>
              <w:pStyle w:val="TableParagraph"/>
              <w:spacing w:before="0"/>
              <w:ind w:left="0"/>
              <w:rPr>
                <w:rFonts w:asciiTheme="minorHAnsi" w:hAnsiTheme="minorHAnsi" w:cstheme="minorBidi"/>
                <w:sz w:val="20"/>
                <w:szCs w:val="20"/>
              </w:rPr>
            </w:pPr>
            <w:r w:rsidRPr="004D3971">
              <w:rPr>
                <w:rFonts w:cstheme="minorBidi"/>
                <w:sz w:val="20"/>
                <w:szCs w:val="20"/>
              </w:rPr>
              <w:t>MassHealth expects this field to be populated to describe HCP12.</w:t>
            </w:r>
          </w:p>
        </w:tc>
      </w:tr>
      <w:tr w:rsidR="003E53EB" w:rsidDel="007F5186" w14:paraId="65F67868" w14:textId="77777777" w:rsidTr="00F90CBE">
        <w:trPr>
          <w:trHeight w:val="990"/>
        </w:trPr>
        <w:tc>
          <w:tcPr>
            <w:tcW w:w="738" w:type="pct"/>
          </w:tcPr>
          <w:p w14:paraId="11D9EEA5" w14:textId="194696FB"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356</w:t>
            </w:r>
          </w:p>
        </w:tc>
        <w:tc>
          <w:tcPr>
            <w:tcW w:w="784" w:type="pct"/>
          </w:tcPr>
          <w:p w14:paraId="70A4FC4A" w14:textId="4D6E9C61"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2400</w:t>
            </w:r>
          </w:p>
        </w:tc>
        <w:tc>
          <w:tcPr>
            <w:tcW w:w="826" w:type="pct"/>
          </w:tcPr>
          <w:p w14:paraId="046FA69C" w14:textId="54C7E244"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HCP12</w:t>
            </w:r>
          </w:p>
        </w:tc>
        <w:tc>
          <w:tcPr>
            <w:tcW w:w="880" w:type="pct"/>
          </w:tcPr>
          <w:p w14:paraId="4A576EBC" w14:textId="497BDD92"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Repriced Approved Service Unit Count</w:t>
            </w:r>
          </w:p>
        </w:tc>
        <w:tc>
          <w:tcPr>
            <w:tcW w:w="641" w:type="pct"/>
          </w:tcPr>
          <w:p w14:paraId="174007C1" w14:textId="77777777" w:rsidR="003E53EB" w:rsidRPr="00CC25D6" w:rsidRDefault="003E53EB" w:rsidP="003E53EB">
            <w:pPr>
              <w:pStyle w:val="TableParagraph"/>
              <w:spacing w:before="0"/>
              <w:ind w:left="0"/>
              <w:rPr>
                <w:rFonts w:asciiTheme="minorHAnsi" w:hAnsiTheme="minorHAnsi" w:cstheme="minorBidi"/>
                <w:sz w:val="20"/>
                <w:szCs w:val="20"/>
              </w:rPr>
            </w:pPr>
          </w:p>
        </w:tc>
        <w:tc>
          <w:tcPr>
            <w:tcW w:w="1131" w:type="pct"/>
          </w:tcPr>
          <w:p w14:paraId="0E762858" w14:textId="33DFD81B" w:rsidR="003E53EB" w:rsidRPr="00CC25D6" w:rsidRDefault="00CE252F" w:rsidP="003E53EB">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Populate the</w:t>
            </w:r>
            <w:r w:rsidR="00892300">
              <w:rPr>
                <w:rFonts w:asciiTheme="minorHAnsi" w:hAnsiTheme="minorHAnsi" w:cstheme="minorBidi"/>
                <w:sz w:val="20"/>
                <w:szCs w:val="20"/>
              </w:rPr>
              <w:t xml:space="preserve"> number of days or units </w:t>
            </w:r>
            <w:r w:rsidR="00B95D85">
              <w:rPr>
                <w:rFonts w:asciiTheme="minorHAnsi" w:hAnsiTheme="minorHAnsi" w:cstheme="minorBidi"/>
                <w:sz w:val="20"/>
                <w:szCs w:val="20"/>
              </w:rPr>
              <w:t>corresponding</w:t>
            </w:r>
            <w:r w:rsidR="00003F06">
              <w:rPr>
                <w:rFonts w:asciiTheme="minorHAnsi" w:hAnsiTheme="minorHAnsi" w:cstheme="minorBidi"/>
                <w:sz w:val="20"/>
                <w:szCs w:val="20"/>
              </w:rPr>
              <w:t xml:space="preserve"> to the </w:t>
            </w:r>
            <w:r w:rsidR="007C0A42">
              <w:rPr>
                <w:rFonts w:asciiTheme="minorHAnsi" w:hAnsiTheme="minorHAnsi" w:cstheme="minorBidi"/>
                <w:sz w:val="20"/>
                <w:szCs w:val="20"/>
              </w:rPr>
              <w:t>code populated in HCP11</w:t>
            </w:r>
            <w:r w:rsidR="009E7B77">
              <w:rPr>
                <w:rFonts w:asciiTheme="minorHAnsi" w:hAnsiTheme="minorHAnsi" w:cstheme="minorBidi"/>
                <w:sz w:val="20"/>
                <w:szCs w:val="20"/>
              </w:rPr>
              <w:t>.</w:t>
            </w:r>
          </w:p>
        </w:tc>
      </w:tr>
      <w:tr w:rsidR="003E53EB" w:rsidDel="007F5186" w14:paraId="3DEE4B7A" w14:textId="77777777" w:rsidTr="00E60DEF">
        <w:trPr>
          <w:trHeight w:val="611"/>
        </w:trPr>
        <w:tc>
          <w:tcPr>
            <w:tcW w:w="738" w:type="pct"/>
          </w:tcPr>
          <w:p w14:paraId="044BD7E4" w14:textId="40BB91A7"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368</w:t>
            </w:r>
          </w:p>
        </w:tc>
        <w:tc>
          <w:tcPr>
            <w:tcW w:w="784" w:type="pct"/>
          </w:tcPr>
          <w:p w14:paraId="6CA60477" w14:textId="19029B41"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2420A</w:t>
            </w:r>
          </w:p>
        </w:tc>
        <w:tc>
          <w:tcPr>
            <w:tcW w:w="826" w:type="pct"/>
          </w:tcPr>
          <w:p w14:paraId="380643BD" w14:textId="140ADEAA"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NM109</w:t>
            </w:r>
          </w:p>
        </w:tc>
        <w:tc>
          <w:tcPr>
            <w:tcW w:w="880" w:type="pct"/>
          </w:tcPr>
          <w:p w14:paraId="636182E6" w14:textId="15A858BC"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Operating Physician Identifier</w:t>
            </w:r>
          </w:p>
        </w:tc>
        <w:tc>
          <w:tcPr>
            <w:tcW w:w="641" w:type="pct"/>
          </w:tcPr>
          <w:p w14:paraId="2EE79835" w14:textId="77777777" w:rsidR="003E53EB" w:rsidRPr="00CC25D6" w:rsidRDefault="003E53EB" w:rsidP="003E53EB">
            <w:pPr>
              <w:pStyle w:val="TableParagraph"/>
              <w:spacing w:before="0"/>
              <w:ind w:left="0"/>
              <w:rPr>
                <w:rFonts w:asciiTheme="minorHAnsi" w:hAnsiTheme="minorHAnsi" w:cstheme="minorBidi"/>
                <w:sz w:val="20"/>
                <w:szCs w:val="20"/>
              </w:rPr>
            </w:pPr>
          </w:p>
        </w:tc>
        <w:tc>
          <w:tcPr>
            <w:tcW w:w="1131" w:type="pct"/>
          </w:tcPr>
          <w:p w14:paraId="05C6FD41" w14:textId="5A02A100" w:rsidR="003E53EB" w:rsidRPr="00CC25D6" w:rsidRDefault="003E53EB" w:rsidP="003E53EB">
            <w:pPr>
              <w:pStyle w:val="TOC1"/>
              <w:spacing w:before="0"/>
              <w:ind w:right="94"/>
              <w:rPr>
                <w:rFonts w:eastAsia="Benton Sans Condensed" w:cstheme="minorBidi"/>
                <w:b w:val="0"/>
                <w:bCs w:val="0"/>
                <w:i w:val="0"/>
                <w:iCs w:val="0"/>
                <w:sz w:val="20"/>
                <w:szCs w:val="20"/>
              </w:rPr>
            </w:pPr>
          </w:p>
        </w:tc>
      </w:tr>
      <w:tr w:rsidR="003E53EB" w:rsidDel="007F5186" w14:paraId="1D4919CC" w14:textId="77777777" w:rsidTr="00F90CBE">
        <w:trPr>
          <w:trHeight w:val="990"/>
        </w:trPr>
        <w:tc>
          <w:tcPr>
            <w:tcW w:w="738" w:type="pct"/>
          </w:tcPr>
          <w:p w14:paraId="7A1B95BA" w14:textId="64865DBD"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369</w:t>
            </w:r>
          </w:p>
        </w:tc>
        <w:tc>
          <w:tcPr>
            <w:tcW w:w="784" w:type="pct"/>
          </w:tcPr>
          <w:p w14:paraId="0F4BFF34" w14:textId="038B5750"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2420A</w:t>
            </w:r>
          </w:p>
        </w:tc>
        <w:tc>
          <w:tcPr>
            <w:tcW w:w="826" w:type="pct"/>
          </w:tcPr>
          <w:p w14:paraId="718A2077" w14:textId="511DBAD9"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REF01</w:t>
            </w:r>
          </w:p>
        </w:tc>
        <w:tc>
          <w:tcPr>
            <w:tcW w:w="880" w:type="pct"/>
          </w:tcPr>
          <w:p w14:paraId="5B0C665F" w14:textId="13F9823E"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Operating Physician Secondary ID Qualifier</w:t>
            </w:r>
          </w:p>
        </w:tc>
        <w:tc>
          <w:tcPr>
            <w:tcW w:w="641" w:type="pct"/>
          </w:tcPr>
          <w:p w14:paraId="5E3886A3" w14:textId="77777777"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G2</w:t>
            </w:r>
          </w:p>
          <w:p w14:paraId="3992120D" w14:textId="77777777" w:rsidR="003E53EB" w:rsidRPr="00CC25D6" w:rsidRDefault="003E53EB" w:rsidP="003E53EB">
            <w:pPr>
              <w:pStyle w:val="TableParagraph"/>
              <w:spacing w:before="0"/>
              <w:ind w:left="0"/>
              <w:rPr>
                <w:rFonts w:asciiTheme="minorHAnsi" w:hAnsiTheme="minorHAnsi" w:cstheme="minorBidi"/>
                <w:sz w:val="20"/>
                <w:szCs w:val="20"/>
              </w:rPr>
            </w:pPr>
          </w:p>
          <w:p w14:paraId="33CB59B6" w14:textId="77777777"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LU</w:t>
            </w:r>
          </w:p>
          <w:p w14:paraId="1B3D5E8E" w14:textId="77777777" w:rsidR="003E53EB" w:rsidRPr="00CC25D6" w:rsidRDefault="003E53EB" w:rsidP="003E53EB">
            <w:pPr>
              <w:pStyle w:val="TableParagraph"/>
              <w:spacing w:before="0"/>
              <w:ind w:left="0"/>
              <w:rPr>
                <w:rFonts w:asciiTheme="minorHAnsi" w:hAnsiTheme="minorHAnsi" w:cstheme="minorBidi"/>
                <w:sz w:val="20"/>
                <w:szCs w:val="20"/>
              </w:rPr>
            </w:pPr>
          </w:p>
          <w:p w14:paraId="05C02F25" w14:textId="685342E1"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0B</w:t>
            </w:r>
          </w:p>
        </w:tc>
        <w:tc>
          <w:tcPr>
            <w:tcW w:w="1131" w:type="pct"/>
          </w:tcPr>
          <w:p w14:paraId="698D3FC2" w14:textId="1DA4BCD0"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Internal Provider Number&lt;space&gt;Internal Provider Location ID</w:t>
            </w:r>
          </w:p>
          <w:p w14:paraId="6AD3D263" w14:textId="77777777" w:rsidR="003E53EB" w:rsidRPr="00CC25D6" w:rsidRDefault="003E53EB" w:rsidP="003E53EB">
            <w:pPr>
              <w:pStyle w:val="TableParagraph"/>
              <w:spacing w:before="0"/>
              <w:ind w:left="0"/>
              <w:rPr>
                <w:rFonts w:asciiTheme="minorHAnsi" w:hAnsiTheme="minorHAnsi" w:cstheme="minorBidi"/>
                <w:sz w:val="20"/>
                <w:szCs w:val="20"/>
              </w:rPr>
            </w:pPr>
          </w:p>
          <w:p w14:paraId="5B3B02CB" w14:textId="77777777"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PID/SL</w:t>
            </w:r>
          </w:p>
          <w:p w14:paraId="01E71611" w14:textId="77777777" w:rsidR="003E53EB" w:rsidRPr="00CC25D6" w:rsidRDefault="003E53EB" w:rsidP="003E53EB">
            <w:pPr>
              <w:pStyle w:val="TableParagraph"/>
              <w:spacing w:before="0"/>
              <w:ind w:left="0"/>
              <w:rPr>
                <w:rFonts w:asciiTheme="minorHAnsi" w:hAnsiTheme="minorHAnsi" w:cstheme="minorBidi"/>
                <w:sz w:val="20"/>
                <w:szCs w:val="20"/>
              </w:rPr>
            </w:pPr>
          </w:p>
          <w:p w14:paraId="38DD4FBF" w14:textId="1946485E"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State License Number</w:t>
            </w:r>
          </w:p>
        </w:tc>
      </w:tr>
      <w:tr w:rsidR="003E53EB" w:rsidRPr="001066EA" w14:paraId="3A2FD93E" w14:textId="77777777" w:rsidTr="00E60DEF">
        <w:trPr>
          <w:trHeight w:val="521"/>
        </w:trPr>
        <w:tc>
          <w:tcPr>
            <w:tcW w:w="738" w:type="pct"/>
          </w:tcPr>
          <w:p w14:paraId="2A302176" w14:textId="258532FD"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373</w:t>
            </w:r>
          </w:p>
        </w:tc>
        <w:tc>
          <w:tcPr>
            <w:tcW w:w="784" w:type="pct"/>
          </w:tcPr>
          <w:p w14:paraId="138065F1" w14:textId="3105FCAE"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2420B</w:t>
            </w:r>
          </w:p>
        </w:tc>
        <w:tc>
          <w:tcPr>
            <w:tcW w:w="826" w:type="pct"/>
          </w:tcPr>
          <w:p w14:paraId="3FD37943" w14:textId="77777777"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NM109</w:t>
            </w:r>
          </w:p>
        </w:tc>
        <w:tc>
          <w:tcPr>
            <w:tcW w:w="880" w:type="pct"/>
          </w:tcPr>
          <w:p w14:paraId="2EDFC759" w14:textId="51C9D470"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Other Operating Physician Identifier</w:t>
            </w:r>
          </w:p>
        </w:tc>
        <w:tc>
          <w:tcPr>
            <w:tcW w:w="641" w:type="pct"/>
          </w:tcPr>
          <w:p w14:paraId="59EF6A29" w14:textId="77777777" w:rsidR="003E53EB" w:rsidRPr="00CC25D6" w:rsidRDefault="003E53EB" w:rsidP="003E53EB">
            <w:pPr>
              <w:pStyle w:val="TableParagraph"/>
              <w:spacing w:before="0"/>
              <w:ind w:left="0"/>
              <w:rPr>
                <w:rFonts w:asciiTheme="minorHAnsi" w:hAnsiTheme="minorHAnsi" w:cstheme="minorBidi"/>
                <w:sz w:val="20"/>
                <w:szCs w:val="20"/>
              </w:rPr>
            </w:pPr>
          </w:p>
        </w:tc>
        <w:tc>
          <w:tcPr>
            <w:tcW w:w="1131" w:type="pct"/>
          </w:tcPr>
          <w:p w14:paraId="50C89603" w14:textId="04D0F67C" w:rsidR="003E53EB" w:rsidRPr="00CC25D6" w:rsidRDefault="003E53EB" w:rsidP="003E53EB">
            <w:pPr>
              <w:pStyle w:val="TOC1"/>
              <w:spacing w:before="0"/>
              <w:ind w:right="94"/>
              <w:rPr>
                <w:rFonts w:eastAsia="Benton Sans Condensed" w:cstheme="minorBidi"/>
                <w:b w:val="0"/>
                <w:bCs w:val="0"/>
                <w:i w:val="0"/>
                <w:iCs w:val="0"/>
                <w:sz w:val="20"/>
                <w:szCs w:val="20"/>
              </w:rPr>
            </w:pPr>
          </w:p>
        </w:tc>
      </w:tr>
      <w:tr w:rsidR="003E53EB" w:rsidDel="007F5186" w14:paraId="1073D4CC" w14:textId="77777777" w:rsidTr="00F90CBE">
        <w:trPr>
          <w:trHeight w:val="990"/>
        </w:trPr>
        <w:tc>
          <w:tcPr>
            <w:tcW w:w="738" w:type="pct"/>
          </w:tcPr>
          <w:p w14:paraId="6369BC36" w14:textId="046AD7CA"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374</w:t>
            </w:r>
          </w:p>
        </w:tc>
        <w:tc>
          <w:tcPr>
            <w:tcW w:w="784" w:type="pct"/>
          </w:tcPr>
          <w:p w14:paraId="6A663F7A" w14:textId="3DEEA2C1"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2420B</w:t>
            </w:r>
          </w:p>
        </w:tc>
        <w:tc>
          <w:tcPr>
            <w:tcW w:w="826" w:type="pct"/>
          </w:tcPr>
          <w:p w14:paraId="6F9E1FAE" w14:textId="68B45747"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REF01</w:t>
            </w:r>
          </w:p>
        </w:tc>
        <w:tc>
          <w:tcPr>
            <w:tcW w:w="880" w:type="pct"/>
          </w:tcPr>
          <w:p w14:paraId="203259CA" w14:textId="695BBC65"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Other Operating Physician Secondary ID Qualifier</w:t>
            </w:r>
          </w:p>
        </w:tc>
        <w:tc>
          <w:tcPr>
            <w:tcW w:w="641" w:type="pct"/>
          </w:tcPr>
          <w:p w14:paraId="65984EA7" w14:textId="77777777"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G2</w:t>
            </w:r>
          </w:p>
          <w:p w14:paraId="1F0E3E60" w14:textId="77777777" w:rsidR="003E53EB" w:rsidRPr="00CC25D6" w:rsidRDefault="003E53EB" w:rsidP="003E53EB">
            <w:pPr>
              <w:pStyle w:val="TableParagraph"/>
              <w:spacing w:before="0"/>
              <w:ind w:left="0"/>
              <w:rPr>
                <w:rFonts w:asciiTheme="minorHAnsi" w:hAnsiTheme="minorHAnsi" w:cstheme="minorBidi"/>
                <w:sz w:val="20"/>
                <w:szCs w:val="20"/>
              </w:rPr>
            </w:pPr>
          </w:p>
          <w:p w14:paraId="007BBD53" w14:textId="77777777"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LU</w:t>
            </w:r>
          </w:p>
          <w:p w14:paraId="261AC177" w14:textId="77777777" w:rsidR="003E53EB" w:rsidRPr="00CC25D6" w:rsidRDefault="003E53EB" w:rsidP="003E53EB">
            <w:pPr>
              <w:pStyle w:val="TableParagraph"/>
              <w:spacing w:before="0"/>
              <w:ind w:left="0"/>
              <w:rPr>
                <w:rFonts w:asciiTheme="minorHAnsi" w:hAnsiTheme="minorHAnsi" w:cstheme="minorBidi"/>
                <w:sz w:val="20"/>
                <w:szCs w:val="20"/>
              </w:rPr>
            </w:pPr>
          </w:p>
          <w:p w14:paraId="46AB4C5C" w14:textId="08134BBF"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0B</w:t>
            </w:r>
          </w:p>
        </w:tc>
        <w:tc>
          <w:tcPr>
            <w:tcW w:w="1131" w:type="pct"/>
          </w:tcPr>
          <w:p w14:paraId="4F9290B8" w14:textId="4E0FE57F"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Internal Provider Number&lt;space&gt;Internal Provider Location ID</w:t>
            </w:r>
          </w:p>
          <w:p w14:paraId="44C6B950" w14:textId="77777777" w:rsidR="003E53EB" w:rsidRPr="00CC25D6" w:rsidRDefault="003E53EB" w:rsidP="003E53EB">
            <w:pPr>
              <w:pStyle w:val="TableParagraph"/>
              <w:spacing w:before="0"/>
              <w:ind w:left="0"/>
              <w:rPr>
                <w:rFonts w:asciiTheme="minorHAnsi" w:hAnsiTheme="minorHAnsi" w:cstheme="minorBidi"/>
                <w:sz w:val="20"/>
                <w:szCs w:val="20"/>
              </w:rPr>
            </w:pPr>
          </w:p>
          <w:p w14:paraId="16BFFD12" w14:textId="77777777"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PID/SL</w:t>
            </w:r>
          </w:p>
          <w:p w14:paraId="5E5C4832" w14:textId="77777777" w:rsidR="003E53EB" w:rsidRPr="00CC25D6" w:rsidRDefault="003E53EB" w:rsidP="003E53EB">
            <w:pPr>
              <w:pStyle w:val="TableParagraph"/>
              <w:spacing w:before="0"/>
              <w:ind w:left="0"/>
              <w:rPr>
                <w:rFonts w:asciiTheme="minorHAnsi" w:hAnsiTheme="minorHAnsi" w:cstheme="minorBidi"/>
                <w:sz w:val="20"/>
                <w:szCs w:val="20"/>
              </w:rPr>
            </w:pPr>
          </w:p>
          <w:p w14:paraId="349D452E" w14:textId="154A89E6"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State License Number</w:t>
            </w:r>
          </w:p>
        </w:tc>
      </w:tr>
      <w:tr w:rsidR="003E53EB" w:rsidDel="007F5186" w14:paraId="5AC3E9CF" w14:textId="77777777" w:rsidTr="00E60DEF">
        <w:trPr>
          <w:trHeight w:val="521"/>
        </w:trPr>
        <w:tc>
          <w:tcPr>
            <w:tcW w:w="738" w:type="pct"/>
          </w:tcPr>
          <w:p w14:paraId="40B07CA5" w14:textId="3EDA6451"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378</w:t>
            </w:r>
          </w:p>
        </w:tc>
        <w:tc>
          <w:tcPr>
            <w:tcW w:w="784" w:type="pct"/>
          </w:tcPr>
          <w:p w14:paraId="4DAAA420" w14:textId="178CC042"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2420C</w:t>
            </w:r>
          </w:p>
        </w:tc>
        <w:tc>
          <w:tcPr>
            <w:tcW w:w="826" w:type="pct"/>
          </w:tcPr>
          <w:p w14:paraId="266745D4" w14:textId="7FCD641C"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NM109</w:t>
            </w:r>
          </w:p>
        </w:tc>
        <w:tc>
          <w:tcPr>
            <w:tcW w:w="880" w:type="pct"/>
          </w:tcPr>
          <w:p w14:paraId="62EEA690" w14:textId="138C9291"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Rendering Provider ID</w:t>
            </w:r>
          </w:p>
        </w:tc>
        <w:tc>
          <w:tcPr>
            <w:tcW w:w="641" w:type="pct"/>
          </w:tcPr>
          <w:p w14:paraId="7878C644" w14:textId="77777777" w:rsidR="003E53EB" w:rsidRPr="00CC25D6" w:rsidRDefault="003E53EB" w:rsidP="003E53EB">
            <w:pPr>
              <w:pStyle w:val="TableParagraph"/>
              <w:spacing w:before="0"/>
              <w:ind w:left="0"/>
              <w:rPr>
                <w:rFonts w:asciiTheme="minorHAnsi" w:hAnsiTheme="minorHAnsi" w:cstheme="minorBidi"/>
                <w:sz w:val="20"/>
                <w:szCs w:val="20"/>
              </w:rPr>
            </w:pPr>
          </w:p>
        </w:tc>
        <w:tc>
          <w:tcPr>
            <w:tcW w:w="1131" w:type="pct"/>
          </w:tcPr>
          <w:p w14:paraId="4C5B0461" w14:textId="0C4C268F" w:rsidR="003E53EB" w:rsidRPr="00CC25D6" w:rsidRDefault="003E53EB" w:rsidP="003E53EB">
            <w:pPr>
              <w:pStyle w:val="TOC1"/>
              <w:spacing w:before="0"/>
              <w:ind w:right="94"/>
              <w:rPr>
                <w:rFonts w:eastAsia="Benton Sans Condensed" w:cstheme="minorBidi"/>
                <w:b w:val="0"/>
                <w:bCs w:val="0"/>
                <w:i w:val="0"/>
                <w:iCs w:val="0"/>
                <w:sz w:val="20"/>
                <w:szCs w:val="20"/>
              </w:rPr>
            </w:pPr>
          </w:p>
        </w:tc>
      </w:tr>
      <w:tr w:rsidR="003E53EB" w:rsidDel="007F5186" w14:paraId="6A68C963" w14:textId="77777777" w:rsidTr="00F90CBE">
        <w:trPr>
          <w:trHeight w:val="990"/>
        </w:trPr>
        <w:tc>
          <w:tcPr>
            <w:tcW w:w="738" w:type="pct"/>
          </w:tcPr>
          <w:p w14:paraId="20B95BD8" w14:textId="21284CC3"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379</w:t>
            </w:r>
          </w:p>
        </w:tc>
        <w:tc>
          <w:tcPr>
            <w:tcW w:w="784" w:type="pct"/>
          </w:tcPr>
          <w:p w14:paraId="0205236C" w14:textId="6447515F"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2420C</w:t>
            </w:r>
          </w:p>
        </w:tc>
        <w:tc>
          <w:tcPr>
            <w:tcW w:w="826" w:type="pct"/>
          </w:tcPr>
          <w:p w14:paraId="1A2C9152" w14:textId="25C9E9D5"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REF01</w:t>
            </w:r>
          </w:p>
        </w:tc>
        <w:tc>
          <w:tcPr>
            <w:tcW w:w="880" w:type="pct"/>
          </w:tcPr>
          <w:p w14:paraId="3ACFBB47" w14:textId="1688BA78"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Rendering Provider Secondary ID Qualifier</w:t>
            </w:r>
          </w:p>
        </w:tc>
        <w:tc>
          <w:tcPr>
            <w:tcW w:w="641" w:type="pct"/>
          </w:tcPr>
          <w:p w14:paraId="720E4394" w14:textId="77777777"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G2</w:t>
            </w:r>
          </w:p>
          <w:p w14:paraId="284369C5" w14:textId="77777777" w:rsidR="003E53EB" w:rsidRPr="00CC25D6" w:rsidRDefault="003E53EB" w:rsidP="003E53EB">
            <w:pPr>
              <w:pStyle w:val="TableParagraph"/>
              <w:spacing w:before="0"/>
              <w:ind w:left="0"/>
              <w:rPr>
                <w:rFonts w:asciiTheme="minorHAnsi" w:hAnsiTheme="minorHAnsi" w:cstheme="minorBidi"/>
                <w:sz w:val="20"/>
                <w:szCs w:val="20"/>
              </w:rPr>
            </w:pPr>
          </w:p>
          <w:p w14:paraId="3D3D7EB6" w14:textId="77777777"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LU</w:t>
            </w:r>
          </w:p>
          <w:p w14:paraId="7B32E547" w14:textId="77777777" w:rsidR="003E53EB" w:rsidRPr="00CC25D6" w:rsidRDefault="003E53EB" w:rsidP="003E53EB">
            <w:pPr>
              <w:pStyle w:val="TableParagraph"/>
              <w:spacing w:before="0"/>
              <w:ind w:left="0"/>
              <w:rPr>
                <w:rFonts w:asciiTheme="minorHAnsi" w:hAnsiTheme="minorHAnsi" w:cstheme="minorBidi"/>
                <w:sz w:val="20"/>
                <w:szCs w:val="20"/>
              </w:rPr>
            </w:pPr>
          </w:p>
          <w:p w14:paraId="4E505E05" w14:textId="252F64FA"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lastRenderedPageBreak/>
              <w:t>0B</w:t>
            </w:r>
          </w:p>
        </w:tc>
        <w:tc>
          <w:tcPr>
            <w:tcW w:w="1131" w:type="pct"/>
          </w:tcPr>
          <w:p w14:paraId="69162F6E" w14:textId="3EB539BF"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lastRenderedPageBreak/>
              <w:t>Internal Provider Number&lt;space&gt;Internal Provider Location ID</w:t>
            </w:r>
          </w:p>
          <w:p w14:paraId="1326764A" w14:textId="77777777" w:rsidR="003E53EB" w:rsidRPr="00CC25D6" w:rsidRDefault="003E53EB" w:rsidP="003E53EB">
            <w:pPr>
              <w:pStyle w:val="TableParagraph"/>
              <w:spacing w:before="0"/>
              <w:ind w:left="0"/>
              <w:rPr>
                <w:rFonts w:asciiTheme="minorHAnsi" w:hAnsiTheme="minorHAnsi" w:cstheme="minorBidi"/>
                <w:sz w:val="20"/>
                <w:szCs w:val="20"/>
              </w:rPr>
            </w:pPr>
          </w:p>
          <w:p w14:paraId="4594BADE" w14:textId="77777777"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lastRenderedPageBreak/>
              <w:t>PID/SL</w:t>
            </w:r>
          </w:p>
          <w:p w14:paraId="75D1A326" w14:textId="77777777" w:rsidR="003E53EB" w:rsidRPr="00CC25D6" w:rsidRDefault="003E53EB" w:rsidP="003E53EB">
            <w:pPr>
              <w:pStyle w:val="TableParagraph"/>
              <w:spacing w:before="0"/>
              <w:ind w:left="0"/>
              <w:rPr>
                <w:rFonts w:asciiTheme="minorHAnsi" w:hAnsiTheme="minorHAnsi" w:cstheme="minorBidi"/>
                <w:sz w:val="20"/>
                <w:szCs w:val="20"/>
              </w:rPr>
            </w:pPr>
          </w:p>
          <w:p w14:paraId="7C33CDBD" w14:textId="066CD41B" w:rsidR="003E53EB" w:rsidRPr="00CC25D6" w:rsidRDefault="003E53EB" w:rsidP="003E53EB">
            <w:pPr>
              <w:pStyle w:val="TOC1"/>
              <w:spacing w:before="0"/>
              <w:ind w:right="94"/>
              <w:rPr>
                <w:rFonts w:eastAsia="Benton Sans Condensed" w:cstheme="minorBidi"/>
                <w:b w:val="0"/>
                <w:bCs w:val="0"/>
                <w:i w:val="0"/>
                <w:iCs w:val="0"/>
                <w:sz w:val="20"/>
                <w:szCs w:val="20"/>
              </w:rPr>
            </w:pPr>
            <w:r w:rsidRPr="00CC25D6">
              <w:rPr>
                <w:rFonts w:eastAsia="Benton Sans Condensed" w:cstheme="minorBidi"/>
                <w:b w:val="0"/>
                <w:bCs w:val="0"/>
                <w:i w:val="0"/>
                <w:iCs w:val="0"/>
                <w:sz w:val="20"/>
                <w:szCs w:val="20"/>
              </w:rPr>
              <w:t>State License Number</w:t>
            </w:r>
          </w:p>
        </w:tc>
      </w:tr>
      <w:tr w:rsidR="003E53EB" w:rsidDel="007F5186" w14:paraId="47F2822D" w14:textId="77777777" w:rsidTr="00E60DEF">
        <w:trPr>
          <w:trHeight w:val="521"/>
        </w:trPr>
        <w:tc>
          <w:tcPr>
            <w:tcW w:w="738" w:type="pct"/>
          </w:tcPr>
          <w:p w14:paraId="020FD07C" w14:textId="19D7AC23"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lastRenderedPageBreak/>
              <w:t>383</w:t>
            </w:r>
          </w:p>
        </w:tc>
        <w:tc>
          <w:tcPr>
            <w:tcW w:w="784" w:type="pct"/>
          </w:tcPr>
          <w:p w14:paraId="33BDD620" w14:textId="793CB64D"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2420D</w:t>
            </w:r>
          </w:p>
        </w:tc>
        <w:tc>
          <w:tcPr>
            <w:tcW w:w="826" w:type="pct"/>
          </w:tcPr>
          <w:p w14:paraId="14CC627F" w14:textId="4834A2F4"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NM109</w:t>
            </w:r>
          </w:p>
        </w:tc>
        <w:tc>
          <w:tcPr>
            <w:tcW w:w="880" w:type="pct"/>
          </w:tcPr>
          <w:p w14:paraId="7FEB5695" w14:textId="7F24C99E"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Referring Provider ID</w:t>
            </w:r>
          </w:p>
        </w:tc>
        <w:tc>
          <w:tcPr>
            <w:tcW w:w="641" w:type="pct"/>
          </w:tcPr>
          <w:p w14:paraId="02659808" w14:textId="77777777" w:rsidR="003E53EB" w:rsidRPr="00CC25D6" w:rsidRDefault="003E53EB" w:rsidP="003E53EB">
            <w:pPr>
              <w:pStyle w:val="TableParagraph"/>
              <w:spacing w:before="0"/>
              <w:ind w:left="0"/>
              <w:rPr>
                <w:rFonts w:asciiTheme="minorHAnsi" w:hAnsiTheme="minorHAnsi" w:cstheme="minorBidi"/>
                <w:sz w:val="20"/>
                <w:szCs w:val="20"/>
              </w:rPr>
            </w:pPr>
          </w:p>
        </w:tc>
        <w:tc>
          <w:tcPr>
            <w:tcW w:w="1131" w:type="pct"/>
          </w:tcPr>
          <w:p w14:paraId="0E860ECD" w14:textId="5D51F940" w:rsidR="003E53EB" w:rsidRPr="00CC25D6" w:rsidRDefault="003E53EB" w:rsidP="003E53EB">
            <w:pPr>
              <w:pStyle w:val="TOC1"/>
              <w:spacing w:before="0"/>
              <w:ind w:right="94"/>
              <w:rPr>
                <w:rFonts w:eastAsia="Benton Sans Condensed" w:cstheme="minorBidi"/>
                <w:b w:val="0"/>
                <w:bCs w:val="0"/>
                <w:i w:val="0"/>
                <w:iCs w:val="0"/>
                <w:sz w:val="20"/>
                <w:szCs w:val="20"/>
              </w:rPr>
            </w:pPr>
          </w:p>
        </w:tc>
      </w:tr>
      <w:tr w:rsidR="003E53EB" w:rsidDel="007F5186" w14:paraId="779F6E80" w14:textId="77777777" w:rsidTr="00F90CBE">
        <w:trPr>
          <w:trHeight w:val="990"/>
        </w:trPr>
        <w:tc>
          <w:tcPr>
            <w:tcW w:w="738" w:type="pct"/>
          </w:tcPr>
          <w:p w14:paraId="66D765FD" w14:textId="43B2DD2E"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384</w:t>
            </w:r>
          </w:p>
        </w:tc>
        <w:tc>
          <w:tcPr>
            <w:tcW w:w="784" w:type="pct"/>
          </w:tcPr>
          <w:p w14:paraId="70708DFF" w14:textId="38B0241C"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2420D</w:t>
            </w:r>
          </w:p>
        </w:tc>
        <w:tc>
          <w:tcPr>
            <w:tcW w:w="826" w:type="pct"/>
          </w:tcPr>
          <w:p w14:paraId="29046FD7" w14:textId="51B18891"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REF01</w:t>
            </w:r>
          </w:p>
        </w:tc>
        <w:tc>
          <w:tcPr>
            <w:tcW w:w="880" w:type="pct"/>
          </w:tcPr>
          <w:p w14:paraId="2A435CDB" w14:textId="07408285"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Referring Provider Secondary ID Qualifier</w:t>
            </w:r>
          </w:p>
        </w:tc>
        <w:tc>
          <w:tcPr>
            <w:tcW w:w="641" w:type="pct"/>
          </w:tcPr>
          <w:p w14:paraId="17BA3D5A" w14:textId="77777777"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G2</w:t>
            </w:r>
          </w:p>
          <w:p w14:paraId="55954E37" w14:textId="77777777" w:rsidR="003E53EB" w:rsidRPr="00CC25D6" w:rsidRDefault="003E53EB" w:rsidP="003E53EB">
            <w:pPr>
              <w:pStyle w:val="TableParagraph"/>
              <w:spacing w:before="0"/>
              <w:ind w:left="0"/>
              <w:rPr>
                <w:rFonts w:asciiTheme="minorHAnsi" w:hAnsiTheme="minorHAnsi" w:cstheme="minorBidi"/>
                <w:sz w:val="20"/>
                <w:szCs w:val="20"/>
              </w:rPr>
            </w:pPr>
          </w:p>
          <w:p w14:paraId="34AAC4F5" w14:textId="77777777" w:rsidR="003E53EB" w:rsidRPr="00CC25D6" w:rsidRDefault="003E53EB" w:rsidP="003E53EB">
            <w:pPr>
              <w:pStyle w:val="TableParagraph"/>
              <w:spacing w:before="0"/>
              <w:ind w:left="0"/>
              <w:rPr>
                <w:rFonts w:asciiTheme="minorHAnsi" w:hAnsiTheme="minorHAnsi" w:cstheme="minorBidi"/>
                <w:sz w:val="20"/>
                <w:szCs w:val="20"/>
              </w:rPr>
            </w:pPr>
          </w:p>
          <w:p w14:paraId="00B81FBF" w14:textId="77777777" w:rsidR="003E53EB" w:rsidRPr="00CC25D6" w:rsidRDefault="003E53EB" w:rsidP="003E53EB">
            <w:pPr>
              <w:pStyle w:val="TableParagraph"/>
              <w:spacing w:before="0"/>
              <w:ind w:left="0"/>
              <w:rPr>
                <w:rFonts w:asciiTheme="minorHAnsi" w:hAnsiTheme="minorHAnsi" w:cstheme="minorBidi"/>
                <w:sz w:val="20"/>
                <w:szCs w:val="20"/>
              </w:rPr>
            </w:pPr>
          </w:p>
          <w:p w14:paraId="67235CCD" w14:textId="77777777" w:rsidR="003E53EB" w:rsidRPr="00CC25D6" w:rsidRDefault="003E53EB" w:rsidP="003E53EB">
            <w:pPr>
              <w:pStyle w:val="TableParagraph"/>
              <w:spacing w:before="0"/>
              <w:ind w:left="0"/>
              <w:rPr>
                <w:rFonts w:asciiTheme="minorHAnsi" w:hAnsiTheme="minorHAnsi" w:cstheme="minorBidi"/>
                <w:sz w:val="20"/>
                <w:szCs w:val="20"/>
              </w:rPr>
            </w:pPr>
          </w:p>
          <w:p w14:paraId="60D0EE3A" w14:textId="77777777" w:rsidR="003E53EB" w:rsidRPr="00CC25D6" w:rsidRDefault="003E53EB" w:rsidP="003E53EB">
            <w:pPr>
              <w:pStyle w:val="TableParagraph"/>
              <w:spacing w:before="0"/>
              <w:ind w:left="0"/>
              <w:rPr>
                <w:rFonts w:asciiTheme="minorHAnsi" w:hAnsiTheme="minorHAnsi" w:cstheme="minorBidi"/>
                <w:sz w:val="20"/>
                <w:szCs w:val="20"/>
              </w:rPr>
            </w:pPr>
          </w:p>
          <w:p w14:paraId="7C17271B" w14:textId="77777777" w:rsidR="003E53EB" w:rsidRPr="00CC25D6" w:rsidRDefault="003E53EB" w:rsidP="003E53EB">
            <w:pPr>
              <w:pStyle w:val="TableParagraph"/>
              <w:spacing w:before="0"/>
              <w:ind w:left="0"/>
              <w:rPr>
                <w:rFonts w:asciiTheme="minorHAnsi" w:hAnsiTheme="minorHAnsi" w:cstheme="minorBidi"/>
                <w:sz w:val="20"/>
                <w:szCs w:val="20"/>
              </w:rPr>
            </w:pPr>
          </w:p>
          <w:p w14:paraId="1361A97C" w14:textId="77777777" w:rsidR="003E53EB" w:rsidRPr="00CC25D6" w:rsidRDefault="003E53EB" w:rsidP="003E53EB">
            <w:pPr>
              <w:pStyle w:val="TableParagraph"/>
              <w:spacing w:before="0"/>
              <w:ind w:left="0"/>
              <w:rPr>
                <w:rFonts w:asciiTheme="minorHAnsi" w:hAnsiTheme="minorHAnsi" w:cstheme="minorBidi"/>
                <w:sz w:val="20"/>
                <w:szCs w:val="20"/>
              </w:rPr>
            </w:pPr>
          </w:p>
          <w:p w14:paraId="754DF78D" w14:textId="1F441EE3" w:rsidR="003E53EB" w:rsidRPr="00CC25D6" w:rsidRDefault="003E53EB" w:rsidP="003E53EB">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0B</w:t>
            </w:r>
          </w:p>
        </w:tc>
        <w:tc>
          <w:tcPr>
            <w:tcW w:w="1131" w:type="pct"/>
          </w:tcPr>
          <w:p w14:paraId="6AA7975F" w14:textId="555B202A" w:rsidR="003E53EB" w:rsidRPr="00CC25D6" w:rsidRDefault="003E53EB" w:rsidP="003E53EB">
            <w:pPr>
              <w:pStyle w:val="TOC1"/>
              <w:spacing w:before="0"/>
              <w:ind w:right="94"/>
              <w:rPr>
                <w:rFonts w:eastAsia="Benton Sans Condensed" w:cstheme="minorBidi"/>
                <w:b w:val="0"/>
                <w:bCs w:val="0"/>
                <w:i w:val="0"/>
                <w:iCs w:val="0"/>
                <w:sz w:val="20"/>
                <w:szCs w:val="20"/>
              </w:rPr>
            </w:pPr>
            <w:r w:rsidRPr="00CC25D6">
              <w:rPr>
                <w:rFonts w:eastAsia="Benton Sans Condensed" w:cstheme="minorBidi"/>
                <w:b w:val="0"/>
                <w:bCs w:val="0"/>
                <w:i w:val="0"/>
                <w:iCs w:val="0"/>
                <w:sz w:val="20"/>
                <w:szCs w:val="20"/>
              </w:rPr>
              <w:t>Populate with the “Internal Provider Number</w:t>
            </w:r>
            <w:r w:rsidRPr="00CC25D6">
              <w:rPr>
                <w:rFonts w:cstheme="minorBidi"/>
                <w:b w:val="0"/>
                <w:i w:val="0"/>
                <w:sz w:val="20"/>
                <w:szCs w:val="20"/>
              </w:rPr>
              <w:t>&lt;space&gt;Internal Provider Location ID</w:t>
            </w:r>
            <w:r w:rsidRPr="00CC25D6">
              <w:rPr>
                <w:rFonts w:eastAsia="Benton Sans Condensed" w:cstheme="minorBidi"/>
                <w:b w:val="0"/>
                <w:bCs w:val="0"/>
                <w:i w:val="0"/>
                <w:iCs w:val="0"/>
                <w:sz w:val="20"/>
                <w:szCs w:val="20"/>
              </w:rPr>
              <w:t xml:space="preserve"> &lt;space&gt;PID/SL” (when known). If the PID/SL is unknown, use Internal Provider Number</w:t>
            </w:r>
            <w:r w:rsidR="00F41302" w:rsidRPr="00F41302">
              <w:rPr>
                <w:rFonts w:eastAsia="Benton Sans Condensed" w:cstheme="minorBidi"/>
                <w:b w:val="0"/>
                <w:bCs w:val="0"/>
                <w:i w:val="0"/>
                <w:iCs w:val="0"/>
                <w:sz w:val="20"/>
                <w:szCs w:val="20"/>
              </w:rPr>
              <w:t xml:space="preserve">&lt;space&gt;Internal Provider Location ID </w:t>
            </w:r>
            <w:r w:rsidRPr="00CC25D6">
              <w:rPr>
                <w:rFonts w:eastAsia="Benton Sans Condensed" w:cstheme="minorBidi"/>
                <w:b w:val="0"/>
                <w:bCs w:val="0"/>
                <w:i w:val="0"/>
                <w:iCs w:val="0"/>
                <w:sz w:val="20"/>
                <w:szCs w:val="20"/>
              </w:rPr>
              <w:t xml:space="preserve">only. </w:t>
            </w:r>
          </w:p>
          <w:p w14:paraId="68CC833F" w14:textId="77777777" w:rsidR="003E53EB" w:rsidRPr="00CC25D6" w:rsidRDefault="003E53EB" w:rsidP="003E53EB">
            <w:pPr>
              <w:pStyle w:val="TOC1"/>
              <w:spacing w:before="0"/>
              <w:ind w:right="94"/>
              <w:rPr>
                <w:rFonts w:eastAsia="Benton Sans Condensed" w:cstheme="minorBidi"/>
                <w:b w:val="0"/>
                <w:bCs w:val="0"/>
                <w:i w:val="0"/>
                <w:iCs w:val="0"/>
                <w:sz w:val="20"/>
                <w:szCs w:val="20"/>
              </w:rPr>
            </w:pPr>
          </w:p>
          <w:p w14:paraId="4B1ECCB1" w14:textId="3C353286" w:rsidR="003E53EB" w:rsidRPr="00CC25D6" w:rsidRDefault="003E53EB" w:rsidP="003E53EB">
            <w:pPr>
              <w:pStyle w:val="TOC1"/>
              <w:spacing w:before="0"/>
              <w:ind w:right="94"/>
              <w:rPr>
                <w:rFonts w:eastAsia="Benton Sans Condensed" w:cstheme="minorBidi"/>
                <w:b w:val="0"/>
                <w:bCs w:val="0"/>
                <w:i w:val="0"/>
                <w:iCs w:val="0"/>
                <w:sz w:val="20"/>
                <w:szCs w:val="20"/>
              </w:rPr>
            </w:pPr>
            <w:r w:rsidRPr="00CC25D6">
              <w:rPr>
                <w:rFonts w:eastAsia="Benton Sans Condensed" w:cstheme="minorBidi"/>
                <w:b w:val="0"/>
                <w:bCs w:val="0"/>
                <w:i w:val="0"/>
                <w:iCs w:val="0"/>
                <w:sz w:val="20"/>
                <w:szCs w:val="20"/>
              </w:rPr>
              <w:t>State License Number</w:t>
            </w:r>
          </w:p>
        </w:tc>
      </w:tr>
      <w:tr w:rsidR="006A4EBA" w:rsidDel="007F5186" w14:paraId="2B048835" w14:textId="77777777" w:rsidTr="00E60DEF">
        <w:trPr>
          <w:trHeight w:val="773"/>
        </w:trPr>
        <w:tc>
          <w:tcPr>
            <w:tcW w:w="738" w:type="pct"/>
          </w:tcPr>
          <w:p w14:paraId="5EF22F77" w14:textId="50E68E61"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386</w:t>
            </w:r>
          </w:p>
        </w:tc>
        <w:tc>
          <w:tcPr>
            <w:tcW w:w="784" w:type="pct"/>
          </w:tcPr>
          <w:p w14:paraId="0C13DC13" w14:textId="59C55497"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2430</w:t>
            </w:r>
          </w:p>
        </w:tc>
        <w:tc>
          <w:tcPr>
            <w:tcW w:w="826" w:type="pct"/>
          </w:tcPr>
          <w:p w14:paraId="70EE7155" w14:textId="4E8A1A65"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SVD03-01</w:t>
            </w:r>
          </w:p>
        </w:tc>
        <w:tc>
          <w:tcPr>
            <w:tcW w:w="880" w:type="pct"/>
          </w:tcPr>
          <w:p w14:paraId="067EBF12" w14:textId="66A65B88"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Product</w:t>
            </w:r>
            <w:r w:rsidR="005E7982" w:rsidRPr="00CC25D6">
              <w:rPr>
                <w:rFonts w:asciiTheme="minorHAnsi" w:hAnsiTheme="minorHAnsi" w:cstheme="minorBidi"/>
                <w:sz w:val="20"/>
                <w:szCs w:val="20"/>
              </w:rPr>
              <w:t>/</w:t>
            </w:r>
            <w:r w:rsidRPr="00CC25D6">
              <w:rPr>
                <w:rFonts w:asciiTheme="minorHAnsi" w:hAnsiTheme="minorHAnsi" w:cstheme="minorBidi"/>
                <w:sz w:val="20"/>
                <w:szCs w:val="20"/>
              </w:rPr>
              <w:t>Service ID Qualifier</w:t>
            </w:r>
          </w:p>
        </w:tc>
        <w:tc>
          <w:tcPr>
            <w:tcW w:w="641" w:type="pct"/>
          </w:tcPr>
          <w:p w14:paraId="4774CC50" w14:textId="50EDB489"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HC, HP</w:t>
            </w:r>
          </w:p>
        </w:tc>
        <w:tc>
          <w:tcPr>
            <w:tcW w:w="1131" w:type="pct"/>
          </w:tcPr>
          <w:p w14:paraId="66CEEA6F" w14:textId="74442D78" w:rsidR="006A4EBA" w:rsidRPr="00CC25D6" w:rsidRDefault="006A4EBA" w:rsidP="006A4EBA">
            <w:pPr>
              <w:pStyle w:val="TOC1"/>
              <w:spacing w:before="0"/>
              <w:ind w:right="94"/>
              <w:rPr>
                <w:rFonts w:eastAsia="Benton Sans Condensed" w:cstheme="minorBidi"/>
                <w:b w:val="0"/>
                <w:bCs w:val="0"/>
                <w:i w:val="0"/>
                <w:iCs w:val="0"/>
                <w:sz w:val="20"/>
                <w:szCs w:val="20"/>
              </w:rPr>
            </w:pPr>
            <w:r w:rsidRPr="00CC25D6">
              <w:rPr>
                <w:rFonts w:cstheme="minorBidi"/>
                <w:b w:val="0"/>
                <w:i w:val="0"/>
                <w:sz w:val="20"/>
                <w:szCs w:val="20"/>
              </w:rPr>
              <w:t>Allowable qualifiers in this field, when SVD03 is populated</w:t>
            </w:r>
          </w:p>
        </w:tc>
      </w:tr>
      <w:tr w:rsidR="006E0806" w:rsidDel="007F5186" w14:paraId="5D71DD82" w14:textId="77777777" w:rsidTr="00E60DEF">
        <w:trPr>
          <w:trHeight w:val="800"/>
        </w:trPr>
        <w:tc>
          <w:tcPr>
            <w:tcW w:w="738" w:type="pct"/>
          </w:tcPr>
          <w:p w14:paraId="3290B4F3" w14:textId="26EA2EBB" w:rsidR="006E0806" w:rsidRPr="00CC25D6" w:rsidRDefault="006E0806" w:rsidP="006A4EBA">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391</w:t>
            </w:r>
          </w:p>
        </w:tc>
        <w:tc>
          <w:tcPr>
            <w:tcW w:w="784" w:type="pct"/>
          </w:tcPr>
          <w:p w14:paraId="747A8EDD" w14:textId="0B9D1DFC" w:rsidR="006E0806" w:rsidRPr="00CC25D6" w:rsidRDefault="006E0806" w:rsidP="006A4EBA">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2430</w:t>
            </w:r>
          </w:p>
        </w:tc>
        <w:tc>
          <w:tcPr>
            <w:tcW w:w="826" w:type="pct"/>
          </w:tcPr>
          <w:p w14:paraId="1CC7A428" w14:textId="5013DED7" w:rsidR="006E0806" w:rsidRPr="00CC25D6" w:rsidRDefault="006E0806" w:rsidP="006A4EBA">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CAS02</w:t>
            </w:r>
          </w:p>
        </w:tc>
        <w:tc>
          <w:tcPr>
            <w:tcW w:w="880" w:type="pct"/>
          </w:tcPr>
          <w:p w14:paraId="31F14D5A" w14:textId="5EF884A2" w:rsidR="006E0806" w:rsidRPr="00CC25D6" w:rsidRDefault="006E0806" w:rsidP="006A4EBA">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Claim Adjustment Reason Code</w:t>
            </w:r>
          </w:p>
        </w:tc>
        <w:tc>
          <w:tcPr>
            <w:tcW w:w="641" w:type="pct"/>
          </w:tcPr>
          <w:p w14:paraId="11313FBA" w14:textId="77777777" w:rsidR="006E0806" w:rsidRPr="00CC25D6" w:rsidRDefault="006E0806" w:rsidP="006A4EBA">
            <w:pPr>
              <w:pStyle w:val="TableParagraph"/>
              <w:spacing w:before="0"/>
              <w:ind w:left="0"/>
              <w:rPr>
                <w:rFonts w:asciiTheme="minorHAnsi" w:hAnsiTheme="minorHAnsi" w:cstheme="minorBidi"/>
                <w:sz w:val="20"/>
                <w:szCs w:val="20"/>
              </w:rPr>
            </w:pPr>
          </w:p>
        </w:tc>
        <w:tc>
          <w:tcPr>
            <w:tcW w:w="1131" w:type="pct"/>
          </w:tcPr>
          <w:p w14:paraId="6DABA396" w14:textId="77777777" w:rsidR="006E0806" w:rsidRDefault="006E0806" w:rsidP="006A4EBA">
            <w:pPr>
              <w:pStyle w:val="TOC1"/>
              <w:spacing w:before="0"/>
              <w:ind w:right="94"/>
              <w:rPr>
                <w:rFonts w:cstheme="minorBidi"/>
                <w:b w:val="0"/>
                <w:bCs w:val="0"/>
                <w:i w:val="0"/>
                <w:iCs w:val="0"/>
                <w:sz w:val="20"/>
                <w:szCs w:val="20"/>
              </w:rPr>
            </w:pPr>
            <w:r w:rsidRPr="006E0806">
              <w:rPr>
                <w:rFonts w:cstheme="minorBidi"/>
                <w:b w:val="0"/>
                <w:bCs w:val="0"/>
                <w:i w:val="0"/>
                <w:iCs w:val="0"/>
                <w:sz w:val="20"/>
                <w:szCs w:val="20"/>
              </w:rPr>
              <w:t>Adhere to guidance in Section 7 for populating CARCs.</w:t>
            </w:r>
          </w:p>
          <w:p w14:paraId="296687BB" w14:textId="1B1D4682" w:rsidR="006E0806" w:rsidRPr="00CC25D6" w:rsidRDefault="006E0806" w:rsidP="006A4EBA">
            <w:pPr>
              <w:pStyle w:val="TOC1"/>
              <w:spacing w:before="0"/>
              <w:ind w:right="94"/>
              <w:rPr>
                <w:rFonts w:cstheme="minorBidi"/>
                <w:b w:val="0"/>
                <w:bCs w:val="0"/>
                <w:i w:val="0"/>
                <w:iCs w:val="0"/>
                <w:sz w:val="20"/>
                <w:szCs w:val="20"/>
              </w:rPr>
            </w:pPr>
          </w:p>
        </w:tc>
      </w:tr>
      <w:tr w:rsidR="006A4EBA" w:rsidDel="007F5186" w14:paraId="10AD5E3C" w14:textId="77777777" w:rsidTr="00F90CBE">
        <w:trPr>
          <w:trHeight w:val="990"/>
        </w:trPr>
        <w:tc>
          <w:tcPr>
            <w:tcW w:w="738" w:type="pct"/>
          </w:tcPr>
          <w:p w14:paraId="50703963" w14:textId="0A0A590F"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391</w:t>
            </w:r>
          </w:p>
        </w:tc>
        <w:tc>
          <w:tcPr>
            <w:tcW w:w="784" w:type="pct"/>
          </w:tcPr>
          <w:p w14:paraId="7C567330" w14:textId="3461C8F6"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2430</w:t>
            </w:r>
          </w:p>
        </w:tc>
        <w:tc>
          <w:tcPr>
            <w:tcW w:w="826" w:type="pct"/>
          </w:tcPr>
          <w:p w14:paraId="1B8DEBAE" w14:textId="7F2A1209"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CAS04</w:t>
            </w:r>
          </w:p>
        </w:tc>
        <w:tc>
          <w:tcPr>
            <w:tcW w:w="880" w:type="pct"/>
          </w:tcPr>
          <w:p w14:paraId="2E9733C6" w14:textId="0CAD7FDA"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Adjustment Quantity</w:t>
            </w:r>
          </w:p>
        </w:tc>
        <w:tc>
          <w:tcPr>
            <w:tcW w:w="641" w:type="pct"/>
          </w:tcPr>
          <w:p w14:paraId="79AA0A4B" w14:textId="77777777" w:rsidR="006A4EBA" w:rsidRPr="00CC25D6" w:rsidRDefault="006A4EBA" w:rsidP="006A4EBA">
            <w:pPr>
              <w:pStyle w:val="TableParagraph"/>
              <w:spacing w:before="0"/>
              <w:ind w:left="0"/>
              <w:rPr>
                <w:rFonts w:asciiTheme="minorHAnsi" w:hAnsiTheme="minorHAnsi" w:cstheme="minorBidi"/>
                <w:sz w:val="20"/>
                <w:szCs w:val="20"/>
              </w:rPr>
            </w:pPr>
          </w:p>
        </w:tc>
        <w:tc>
          <w:tcPr>
            <w:tcW w:w="1131" w:type="pct"/>
          </w:tcPr>
          <w:p w14:paraId="0B59D782" w14:textId="13F83DF7" w:rsidR="006A4EBA" w:rsidRPr="003D57B2" w:rsidRDefault="00935024" w:rsidP="006A4EBA">
            <w:pPr>
              <w:pStyle w:val="TOC1"/>
              <w:spacing w:before="0"/>
              <w:ind w:right="94"/>
              <w:rPr>
                <w:rFonts w:eastAsia="Benton Sans Condensed" w:cstheme="minorBidi"/>
                <w:b w:val="0"/>
                <w:bCs w:val="0"/>
                <w:i w:val="0"/>
                <w:iCs w:val="0"/>
                <w:sz w:val="20"/>
                <w:szCs w:val="20"/>
              </w:rPr>
            </w:pPr>
            <w:r w:rsidRPr="002F38B3">
              <w:rPr>
                <w:rFonts w:cstheme="minorBidi"/>
                <w:b w:val="0"/>
                <w:bCs w:val="0"/>
                <w:i w:val="0"/>
                <w:iCs w:val="0"/>
                <w:sz w:val="20"/>
                <w:szCs w:val="20"/>
              </w:rPr>
              <w:t>Populate this data element when the number of service units has been adjusted</w:t>
            </w:r>
            <w:r w:rsidR="003D57B2" w:rsidRPr="002F38B3">
              <w:rPr>
                <w:rFonts w:cstheme="minorBidi"/>
                <w:b w:val="0"/>
                <w:bCs w:val="0"/>
                <w:i w:val="0"/>
                <w:iCs w:val="0"/>
                <w:sz w:val="20"/>
                <w:szCs w:val="20"/>
              </w:rPr>
              <w:t>.</w:t>
            </w:r>
            <w:r w:rsidRPr="002F38B3" w:rsidDel="00AE0CEE">
              <w:rPr>
                <w:rFonts w:cstheme="minorBidi"/>
                <w:b w:val="0"/>
                <w:bCs w:val="0"/>
                <w:i w:val="0"/>
                <w:iCs w:val="0"/>
                <w:sz w:val="20"/>
                <w:szCs w:val="20"/>
              </w:rPr>
              <w:t xml:space="preserve"> </w:t>
            </w:r>
            <w:r w:rsidRPr="002F38B3">
              <w:rPr>
                <w:rFonts w:cstheme="minorBidi"/>
                <w:b w:val="0"/>
                <w:bCs w:val="0"/>
                <w:i w:val="0"/>
                <w:iCs w:val="0"/>
                <w:sz w:val="20"/>
                <w:szCs w:val="20"/>
              </w:rPr>
              <w:t xml:space="preserve"> </w:t>
            </w:r>
          </w:p>
        </w:tc>
      </w:tr>
      <w:tr w:rsidR="006A4EBA" w:rsidDel="007F5186" w14:paraId="3690D7D0" w14:textId="77777777" w:rsidTr="00F90CBE">
        <w:trPr>
          <w:trHeight w:val="990"/>
        </w:trPr>
        <w:tc>
          <w:tcPr>
            <w:tcW w:w="738" w:type="pct"/>
          </w:tcPr>
          <w:p w14:paraId="03524C8C" w14:textId="53349871"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391</w:t>
            </w:r>
          </w:p>
        </w:tc>
        <w:tc>
          <w:tcPr>
            <w:tcW w:w="784" w:type="pct"/>
          </w:tcPr>
          <w:p w14:paraId="074F4325" w14:textId="478C8CA2"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2430</w:t>
            </w:r>
          </w:p>
        </w:tc>
        <w:tc>
          <w:tcPr>
            <w:tcW w:w="826" w:type="pct"/>
          </w:tcPr>
          <w:p w14:paraId="06CFA356" w14:textId="70EBDD88"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CAS07</w:t>
            </w:r>
          </w:p>
        </w:tc>
        <w:tc>
          <w:tcPr>
            <w:tcW w:w="880" w:type="pct"/>
          </w:tcPr>
          <w:p w14:paraId="66B9C9E3" w14:textId="239EB121"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Adjustment Quantity</w:t>
            </w:r>
          </w:p>
        </w:tc>
        <w:tc>
          <w:tcPr>
            <w:tcW w:w="641" w:type="pct"/>
          </w:tcPr>
          <w:p w14:paraId="0082E822" w14:textId="77777777" w:rsidR="006A4EBA" w:rsidRPr="00CC25D6" w:rsidRDefault="006A4EBA" w:rsidP="006A4EBA">
            <w:pPr>
              <w:pStyle w:val="TableParagraph"/>
              <w:spacing w:before="0"/>
              <w:ind w:left="0"/>
              <w:rPr>
                <w:rFonts w:asciiTheme="minorHAnsi" w:hAnsiTheme="minorHAnsi" w:cstheme="minorBidi"/>
                <w:sz w:val="20"/>
                <w:szCs w:val="20"/>
              </w:rPr>
            </w:pPr>
          </w:p>
        </w:tc>
        <w:tc>
          <w:tcPr>
            <w:tcW w:w="1131" w:type="pct"/>
          </w:tcPr>
          <w:p w14:paraId="391004B1" w14:textId="49579679" w:rsidR="006A4EBA" w:rsidRPr="003D57B2" w:rsidRDefault="00935024" w:rsidP="006A4EBA">
            <w:pPr>
              <w:pStyle w:val="TOC1"/>
              <w:spacing w:before="0"/>
              <w:ind w:right="94"/>
              <w:rPr>
                <w:rFonts w:eastAsia="Benton Sans Condensed" w:cstheme="minorBidi"/>
                <w:b w:val="0"/>
                <w:bCs w:val="0"/>
                <w:i w:val="0"/>
                <w:iCs w:val="0"/>
                <w:sz w:val="20"/>
                <w:szCs w:val="20"/>
              </w:rPr>
            </w:pPr>
            <w:r w:rsidRPr="002F38B3">
              <w:rPr>
                <w:rFonts w:cstheme="minorBidi"/>
                <w:b w:val="0"/>
                <w:bCs w:val="0"/>
                <w:i w:val="0"/>
                <w:iCs w:val="0"/>
                <w:sz w:val="20"/>
                <w:szCs w:val="20"/>
              </w:rPr>
              <w:t>Populate this data element when CAS05 is present and related to units of service adjusted.</w:t>
            </w:r>
          </w:p>
        </w:tc>
      </w:tr>
      <w:tr w:rsidR="006A4EBA" w:rsidDel="007F5186" w14:paraId="55EA3539" w14:textId="77777777" w:rsidTr="00F90CBE">
        <w:trPr>
          <w:trHeight w:val="990"/>
        </w:trPr>
        <w:tc>
          <w:tcPr>
            <w:tcW w:w="738" w:type="pct"/>
          </w:tcPr>
          <w:p w14:paraId="62935ED0" w14:textId="1D1BA63D"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392</w:t>
            </w:r>
          </w:p>
        </w:tc>
        <w:tc>
          <w:tcPr>
            <w:tcW w:w="784" w:type="pct"/>
          </w:tcPr>
          <w:p w14:paraId="4AA93EBC" w14:textId="45057C7F"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2430</w:t>
            </w:r>
          </w:p>
        </w:tc>
        <w:tc>
          <w:tcPr>
            <w:tcW w:w="826" w:type="pct"/>
          </w:tcPr>
          <w:p w14:paraId="59D87EB9" w14:textId="40348423"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CAS10</w:t>
            </w:r>
          </w:p>
        </w:tc>
        <w:tc>
          <w:tcPr>
            <w:tcW w:w="880" w:type="pct"/>
          </w:tcPr>
          <w:p w14:paraId="61826389" w14:textId="14442D91"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Adjustment Quantity</w:t>
            </w:r>
          </w:p>
        </w:tc>
        <w:tc>
          <w:tcPr>
            <w:tcW w:w="641" w:type="pct"/>
          </w:tcPr>
          <w:p w14:paraId="623160ED" w14:textId="77777777" w:rsidR="006A4EBA" w:rsidRPr="00CC25D6" w:rsidRDefault="006A4EBA" w:rsidP="006A4EBA">
            <w:pPr>
              <w:pStyle w:val="TableParagraph"/>
              <w:spacing w:before="0"/>
              <w:ind w:left="0"/>
              <w:rPr>
                <w:rFonts w:asciiTheme="minorHAnsi" w:hAnsiTheme="minorHAnsi" w:cstheme="minorBidi"/>
                <w:sz w:val="20"/>
                <w:szCs w:val="20"/>
              </w:rPr>
            </w:pPr>
          </w:p>
        </w:tc>
        <w:tc>
          <w:tcPr>
            <w:tcW w:w="1131" w:type="pct"/>
          </w:tcPr>
          <w:p w14:paraId="1B603BFE" w14:textId="23EDC972" w:rsidR="006A4EBA" w:rsidRPr="003D57B2" w:rsidRDefault="00935024" w:rsidP="006A4EBA">
            <w:pPr>
              <w:pStyle w:val="TOC1"/>
              <w:spacing w:before="0"/>
              <w:ind w:right="94"/>
              <w:rPr>
                <w:rFonts w:cstheme="minorBidi"/>
                <w:b w:val="0"/>
                <w:bCs w:val="0"/>
                <w:i w:val="0"/>
                <w:iCs w:val="0"/>
                <w:sz w:val="20"/>
                <w:szCs w:val="20"/>
              </w:rPr>
            </w:pPr>
            <w:r w:rsidRPr="002F38B3">
              <w:rPr>
                <w:rFonts w:cstheme="minorBidi"/>
                <w:b w:val="0"/>
                <w:bCs w:val="0"/>
                <w:i w:val="0"/>
                <w:iCs w:val="0"/>
                <w:sz w:val="20"/>
                <w:szCs w:val="20"/>
              </w:rPr>
              <w:t>Populate this data element when CAS08 is present and related to units of service adjustment</w:t>
            </w:r>
            <w:r w:rsidR="003D57B2" w:rsidRPr="002F38B3">
              <w:rPr>
                <w:rFonts w:cstheme="minorBidi"/>
                <w:b w:val="0"/>
                <w:bCs w:val="0"/>
                <w:i w:val="0"/>
                <w:iCs w:val="0"/>
                <w:sz w:val="20"/>
                <w:szCs w:val="20"/>
              </w:rPr>
              <w:t>.</w:t>
            </w:r>
            <w:r w:rsidRPr="002F38B3">
              <w:rPr>
                <w:rFonts w:cstheme="minorBidi"/>
                <w:b w:val="0"/>
                <w:bCs w:val="0"/>
                <w:i w:val="0"/>
                <w:iCs w:val="0"/>
                <w:sz w:val="20"/>
                <w:szCs w:val="20"/>
              </w:rPr>
              <w:t xml:space="preserve"> </w:t>
            </w:r>
          </w:p>
        </w:tc>
      </w:tr>
      <w:tr w:rsidR="006A4EBA" w:rsidDel="007F5186" w14:paraId="6BB89D1F" w14:textId="77777777" w:rsidTr="00F90CBE">
        <w:trPr>
          <w:trHeight w:val="990"/>
        </w:trPr>
        <w:tc>
          <w:tcPr>
            <w:tcW w:w="738" w:type="pct"/>
          </w:tcPr>
          <w:p w14:paraId="5CF27525" w14:textId="182E84A3"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393</w:t>
            </w:r>
          </w:p>
        </w:tc>
        <w:tc>
          <w:tcPr>
            <w:tcW w:w="784" w:type="pct"/>
          </w:tcPr>
          <w:p w14:paraId="5C8501DA" w14:textId="1F0E22B5"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2430</w:t>
            </w:r>
          </w:p>
        </w:tc>
        <w:tc>
          <w:tcPr>
            <w:tcW w:w="826" w:type="pct"/>
          </w:tcPr>
          <w:p w14:paraId="75A4FA3C" w14:textId="4A1CDEF5"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CAS13</w:t>
            </w:r>
          </w:p>
        </w:tc>
        <w:tc>
          <w:tcPr>
            <w:tcW w:w="880" w:type="pct"/>
          </w:tcPr>
          <w:p w14:paraId="5520BB2B" w14:textId="46B522CA"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Adjustment Quantity</w:t>
            </w:r>
          </w:p>
        </w:tc>
        <w:tc>
          <w:tcPr>
            <w:tcW w:w="641" w:type="pct"/>
          </w:tcPr>
          <w:p w14:paraId="63B945B3" w14:textId="77777777" w:rsidR="006A4EBA" w:rsidRPr="00CC25D6" w:rsidRDefault="006A4EBA" w:rsidP="006A4EBA">
            <w:pPr>
              <w:pStyle w:val="TableParagraph"/>
              <w:spacing w:before="0"/>
              <w:ind w:left="0"/>
              <w:rPr>
                <w:rFonts w:asciiTheme="minorHAnsi" w:hAnsiTheme="minorHAnsi" w:cstheme="minorBidi"/>
                <w:sz w:val="20"/>
                <w:szCs w:val="20"/>
              </w:rPr>
            </w:pPr>
          </w:p>
        </w:tc>
        <w:tc>
          <w:tcPr>
            <w:tcW w:w="1131" w:type="pct"/>
          </w:tcPr>
          <w:p w14:paraId="55B3BF24" w14:textId="7455DA40" w:rsidR="006A4EBA" w:rsidRPr="003D57B2" w:rsidRDefault="00935024" w:rsidP="006A4EBA">
            <w:pPr>
              <w:pStyle w:val="TOC1"/>
              <w:spacing w:before="0"/>
              <w:ind w:right="94"/>
              <w:rPr>
                <w:rFonts w:cstheme="minorBidi"/>
                <w:b w:val="0"/>
                <w:bCs w:val="0"/>
                <w:i w:val="0"/>
                <w:iCs w:val="0"/>
                <w:sz w:val="20"/>
                <w:szCs w:val="20"/>
              </w:rPr>
            </w:pPr>
            <w:r w:rsidRPr="002F38B3">
              <w:rPr>
                <w:rFonts w:cstheme="minorBidi"/>
                <w:b w:val="0"/>
                <w:bCs w:val="0"/>
                <w:i w:val="0"/>
                <w:iCs w:val="0"/>
                <w:sz w:val="20"/>
                <w:szCs w:val="20"/>
              </w:rPr>
              <w:t>Populate this data element when CAS11 is present and related to units of service adjustment</w:t>
            </w:r>
            <w:r w:rsidR="003D57B2" w:rsidRPr="002F38B3">
              <w:rPr>
                <w:rFonts w:cstheme="minorBidi"/>
                <w:b w:val="0"/>
                <w:bCs w:val="0"/>
                <w:i w:val="0"/>
                <w:iCs w:val="0"/>
                <w:sz w:val="20"/>
                <w:szCs w:val="20"/>
              </w:rPr>
              <w:t>.</w:t>
            </w:r>
          </w:p>
        </w:tc>
      </w:tr>
      <w:tr w:rsidR="006A4EBA" w:rsidDel="007F5186" w14:paraId="4059E176" w14:textId="77777777" w:rsidTr="00F90CBE">
        <w:trPr>
          <w:trHeight w:val="990"/>
        </w:trPr>
        <w:tc>
          <w:tcPr>
            <w:tcW w:w="738" w:type="pct"/>
          </w:tcPr>
          <w:p w14:paraId="3A7AA51F" w14:textId="74D63706"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393</w:t>
            </w:r>
          </w:p>
        </w:tc>
        <w:tc>
          <w:tcPr>
            <w:tcW w:w="784" w:type="pct"/>
          </w:tcPr>
          <w:p w14:paraId="0E1D6804" w14:textId="088F9E55"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2430</w:t>
            </w:r>
          </w:p>
        </w:tc>
        <w:tc>
          <w:tcPr>
            <w:tcW w:w="826" w:type="pct"/>
          </w:tcPr>
          <w:p w14:paraId="192C0C17" w14:textId="7A60EB2A"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CAS16</w:t>
            </w:r>
          </w:p>
        </w:tc>
        <w:tc>
          <w:tcPr>
            <w:tcW w:w="880" w:type="pct"/>
          </w:tcPr>
          <w:p w14:paraId="49D88F65" w14:textId="02E0D414"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Adjustment Quantity</w:t>
            </w:r>
          </w:p>
        </w:tc>
        <w:tc>
          <w:tcPr>
            <w:tcW w:w="641" w:type="pct"/>
          </w:tcPr>
          <w:p w14:paraId="1401E2A5" w14:textId="77777777" w:rsidR="006A4EBA" w:rsidRPr="00CC25D6" w:rsidRDefault="006A4EBA" w:rsidP="006A4EBA">
            <w:pPr>
              <w:pStyle w:val="TableParagraph"/>
              <w:spacing w:before="0"/>
              <w:ind w:left="0"/>
              <w:rPr>
                <w:rFonts w:asciiTheme="minorHAnsi" w:hAnsiTheme="minorHAnsi" w:cstheme="minorBidi"/>
                <w:sz w:val="20"/>
                <w:szCs w:val="20"/>
              </w:rPr>
            </w:pPr>
          </w:p>
        </w:tc>
        <w:tc>
          <w:tcPr>
            <w:tcW w:w="1131" w:type="pct"/>
          </w:tcPr>
          <w:p w14:paraId="27609C53" w14:textId="1CA2C02A" w:rsidR="006A4EBA" w:rsidRPr="003D57B2" w:rsidRDefault="00935024" w:rsidP="006A4EBA">
            <w:pPr>
              <w:pStyle w:val="TOC1"/>
              <w:spacing w:before="0"/>
              <w:ind w:right="94"/>
              <w:rPr>
                <w:rFonts w:cstheme="minorBidi"/>
                <w:b w:val="0"/>
                <w:bCs w:val="0"/>
                <w:i w:val="0"/>
                <w:iCs w:val="0"/>
                <w:sz w:val="20"/>
                <w:szCs w:val="20"/>
              </w:rPr>
            </w:pPr>
            <w:r w:rsidRPr="002F38B3">
              <w:rPr>
                <w:rFonts w:cstheme="minorBidi"/>
                <w:b w:val="0"/>
                <w:bCs w:val="0"/>
                <w:i w:val="0"/>
                <w:iCs w:val="0"/>
                <w:sz w:val="20"/>
                <w:szCs w:val="20"/>
              </w:rPr>
              <w:t>Populate this data element when CAS14 is present and related to units of service adjustment</w:t>
            </w:r>
            <w:r w:rsidR="003D57B2" w:rsidRPr="002F38B3">
              <w:rPr>
                <w:rFonts w:cstheme="minorBidi"/>
                <w:b w:val="0"/>
                <w:bCs w:val="0"/>
                <w:i w:val="0"/>
                <w:iCs w:val="0"/>
                <w:sz w:val="20"/>
                <w:szCs w:val="20"/>
              </w:rPr>
              <w:t>.</w:t>
            </w:r>
          </w:p>
        </w:tc>
      </w:tr>
      <w:tr w:rsidR="006A4EBA" w:rsidDel="007F5186" w14:paraId="4F6CC9B6" w14:textId="77777777" w:rsidTr="00F90CBE">
        <w:trPr>
          <w:trHeight w:val="990"/>
        </w:trPr>
        <w:tc>
          <w:tcPr>
            <w:tcW w:w="738" w:type="pct"/>
          </w:tcPr>
          <w:p w14:paraId="39E7AA2C" w14:textId="5584F9D4"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lastRenderedPageBreak/>
              <w:t>394</w:t>
            </w:r>
          </w:p>
        </w:tc>
        <w:tc>
          <w:tcPr>
            <w:tcW w:w="784" w:type="pct"/>
          </w:tcPr>
          <w:p w14:paraId="07782451" w14:textId="001A991D"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2430</w:t>
            </w:r>
          </w:p>
        </w:tc>
        <w:tc>
          <w:tcPr>
            <w:tcW w:w="826" w:type="pct"/>
          </w:tcPr>
          <w:p w14:paraId="2715F219" w14:textId="4414427C"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CAS19</w:t>
            </w:r>
          </w:p>
        </w:tc>
        <w:tc>
          <w:tcPr>
            <w:tcW w:w="880" w:type="pct"/>
          </w:tcPr>
          <w:p w14:paraId="0FF5652E" w14:textId="00792EB5" w:rsidR="006A4EBA" w:rsidRPr="00CC25D6" w:rsidRDefault="006A4EBA" w:rsidP="006A4EBA">
            <w:pPr>
              <w:pStyle w:val="TableParagraph"/>
              <w:spacing w:before="0"/>
              <w:ind w:left="0"/>
              <w:rPr>
                <w:rFonts w:asciiTheme="minorHAnsi" w:hAnsiTheme="minorHAnsi" w:cstheme="minorBidi"/>
                <w:sz w:val="20"/>
                <w:szCs w:val="20"/>
              </w:rPr>
            </w:pPr>
            <w:r w:rsidRPr="00CC25D6">
              <w:rPr>
                <w:rFonts w:asciiTheme="minorHAnsi" w:hAnsiTheme="minorHAnsi" w:cstheme="minorBidi"/>
                <w:sz w:val="20"/>
                <w:szCs w:val="20"/>
              </w:rPr>
              <w:t>Adjustment Quantity</w:t>
            </w:r>
          </w:p>
        </w:tc>
        <w:tc>
          <w:tcPr>
            <w:tcW w:w="641" w:type="pct"/>
          </w:tcPr>
          <w:p w14:paraId="54373CBF" w14:textId="77777777" w:rsidR="006A4EBA" w:rsidRPr="00CC25D6" w:rsidRDefault="006A4EBA" w:rsidP="006A4EBA">
            <w:pPr>
              <w:pStyle w:val="TableParagraph"/>
              <w:spacing w:before="0"/>
              <w:ind w:left="0"/>
              <w:rPr>
                <w:rFonts w:asciiTheme="minorHAnsi" w:hAnsiTheme="minorHAnsi" w:cstheme="minorBidi"/>
                <w:sz w:val="20"/>
                <w:szCs w:val="20"/>
              </w:rPr>
            </w:pPr>
          </w:p>
        </w:tc>
        <w:tc>
          <w:tcPr>
            <w:tcW w:w="1131" w:type="pct"/>
          </w:tcPr>
          <w:p w14:paraId="66225D93" w14:textId="2AB2C8ED" w:rsidR="006A4EBA" w:rsidRPr="003D57B2" w:rsidRDefault="00935024" w:rsidP="006A4EBA">
            <w:pPr>
              <w:pStyle w:val="TOC1"/>
              <w:spacing w:before="0"/>
              <w:ind w:right="94"/>
              <w:rPr>
                <w:rFonts w:cstheme="minorBidi"/>
                <w:b w:val="0"/>
                <w:bCs w:val="0"/>
                <w:i w:val="0"/>
                <w:iCs w:val="0"/>
                <w:sz w:val="20"/>
                <w:szCs w:val="20"/>
              </w:rPr>
            </w:pPr>
            <w:r w:rsidRPr="002F38B3">
              <w:rPr>
                <w:rFonts w:cstheme="minorBidi"/>
                <w:b w:val="0"/>
                <w:bCs w:val="0"/>
                <w:i w:val="0"/>
                <w:iCs w:val="0"/>
                <w:sz w:val="20"/>
                <w:szCs w:val="20"/>
              </w:rPr>
              <w:t>Populate this data element when CAS17 is present and related to units of service adjustment</w:t>
            </w:r>
            <w:r w:rsidR="003D57B2" w:rsidRPr="002F38B3">
              <w:rPr>
                <w:rFonts w:cstheme="minorBidi"/>
                <w:b w:val="0"/>
                <w:bCs w:val="0"/>
                <w:i w:val="0"/>
                <w:iCs w:val="0"/>
                <w:sz w:val="20"/>
                <w:szCs w:val="20"/>
              </w:rPr>
              <w:t>.</w:t>
            </w:r>
          </w:p>
        </w:tc>
      </w:tr>
    </w:tbl>
    <w:p w14:paraId="08EFF331" w14:textId="7D787B13" w:rsidR="00AB5559" w:rsidRDefault="00AB5559">
      <w:pPr>
        <w:sectPr w:rsidR="00AB5559" w:rsidSect="005668A6">
          <w:pgSz w:w="12240" w:h="15840"/>
          <w:pgMar w:top="1440" w:right="940" w:bottom="1400" w:left="960" w:header="0" w:footer="720" w:gutter="0"/>
          <w:cols w:space="720"/>
          <w:docGrid w:linePitch="299"/>
        </w:sectPr>
      </w:pPr>
    </w:p>
    <w:p w14:paraId="78514C6E" w14:textId="77777777" w:rsidR="00AB5559" w:rsidRPr="000A6B22" w:rsidRDefault="0067700C" w:rsidP="00BB2A1F">
      <w:pPr>
        <w:pStyle w:val="Heading2"/>
      </w:pPr>
      <w:bookmarkStart w:id="140" w:name="_Toc224748957"/>
      <w:r w:rsidRPr="000A6B22">
        <w:lastRenderedPageBreak/>
        <w:t>APPENDICES</w:t>
      </w:r>
      <w:bookmarkEnd w:id="140"/>
    </w:p>
    <w:p w14:paraId="61EE098D" w14:textId="5EFBFD74" w:rsidR="00AB5559" w:rsidRPr="005668A6" w:rsidRDefault="6F1CFE3E" w:rsidP="005668A6">
      <w:pPr>
        <w:pStyle w:val="Heading3"/>
      </w:pPr>
      <w:bookmarkStart w:id="141" w:name="_Toc224748958"/>
      <w:r w:rsidRPr="005668A6">
        <w:t>Appendix A. Implementation Checklist</w:t>
      </w:r>
      <w:bookmarkEnd w:id="141"/>
    </w:p>
    <w:p w14:paraId="71C01D2D" w14:textId="77777777" w:rsidR="002E267E" w:rsidRPr="004B1531" w:rsidRDefault="002E267E" w:rsidP="002E267E">
      <w:pPr>
        <w:pStyle w:val="BodyText"/>
      </w:pPr>
      <w:r w:rsidRPr="004B1531">
        <w:t>This appendix contains all necessary steps for implementing the transactions with MassHealth.</w:t>
      </w:r>
      <w:r>
        <w:t xml:space="preserve"> More details are defined in the MCE User Guide.</w:t>
      </w:r>
    </w:p>
    <w:p w14:paraId="722C3890" w14:textId="77777777" w:rsidR="002E267E" w:rsidRDefault="002E267E" w:rsidP="002E267E">
      <w:pPr>
        <w:numPr>
          <w:ilvl w:val="0"/>
          <w:numId w:val="4"/>
        </w:numPr>
        <w:tabs>
          <w:tab w:val="left" w:pos="1081"/>
        </w:tabs>
        <w:spacing w:before="127" w:after="120"/>
        <w:ind w:left="540" w:right="142" w:hanging="360"/>
        <w:rPr>
          <w:rStyle w:val="eop"/>
          <w:rFonts w:ascii="Calibri" w:hAnsi="Calibri" w:cs="Calibri"/>
        </w:rPr>
      </w:pPr>
      <w:r w:rsidRPr="00BB3FA0">
        <w:rPr>
          <w:rFonts w:ascii="Calibri" w:hAnsi="Calibri" w:cs="Calibri"/>
        </w:rPr>
        <w:t>Develop your system to comply with ACS X12N v5010 Technical Reports 3/Implementation Guides</w:t>
      </w:r>
      <w:r>
        <w:rPr>
          <w:rFonts w:ascii="Calibri" w:hAnsi="Calibri" w:cs="Calibri"/>
        </w:rPr>
        <w:t>.</w:t>
      </w:r>
      <w:r>
        <w:rPr>
          <w:rStyle w:val="eop"/>
          <w:rFonts w:ascii="Calibri" w:hAnsi="Calibri" w:cs="Calibri"/>
        </w:rPr>
        <w:t> </w:t>
      </w:r>
    </w:p>
    <w:p w14:paraId="2582D7D6" w14:textId="77777777" w:rsidR="002E267E" w:rsidRDefault="002E267E" w:rsidP="002E267E">
      <w:pPr>
        <w:numPr>
          <w:ilvl w:val="0"/>
          <w:numId w:val="4"/>
        </w:numPr>
        <w:tabs>
          <w:tab w:val="left" w:pos="1081"/>
        </w:tabs>
        <w:spacing w:before="127" w:after="120"/>
        <w:ind w:left="1080" w:right="142"/>
        <w:rPr>
          <w:rFonts w:ascii="Calibri" w:hAnsi="Calibri" w:cs="Calibri"/>
        </w:rPr>
      </w:pPr>
      <w:r>
        <w:rPr>
          <w:rFonts w:ascii="Calibri" w:hAnsi="Calibri" w:cs="Calibri"/>
        </w:rPr>
        <w:t>Develop your system to comply with X12 837 Post Adjudicated Claims Data Reporting (PACDR) Technical Reports 3/Implementation Guide</w:t>
      </w:r>
    </w:p>
    <w:p w14:paraId="279EF965" w14:textId="77777777" w:rsidR="002E267E" w:rsidRDefault="002E267E" w:rsidP="002E267E">
      <w:pPr>
        <w:numPr>
          <w:ilvl w:val="0"/>
          <w:numId w:val="4"/>
        </w:numPr>
        <w:tabs>
          <w:tab w:val="left" w:pos="1081"/>
        </w:tabs>
        <w:spacing w:before="127" w:after="120"/>
        <w:ind w:left="540" w:right="142" w:hanging="360"/>
        <w:rPr>
          <w:rFonts w:ascii="Calibri" w:hAnsi="Calibri" w:cs="Calibri"/>
        </w:rPr>
      </w:pPr>
      <w:r w:rsidRPr="00BB3FA0">
        <w:rPr>
          <w:rFonts w:ascii="Calibri" w:hAnsi="Calibri" w:cs="Calibri"/>
        </w:rPr>
        <w:t xml:space="preserve">Review MassHealth </w:t>
      </w:r>
      <w:proofErr w:type="spellStart"/>
      <w:r w:rsidRPr="00BB3FA0">
        <w:rPr>
          <w:rFonts w:ascii="Calibri" w:hAnsi="Calibri" w:cs="Calibri"/>
        </w:rPr>
        <w:t>SENDPro</w:t>
      </w:r>
      <w:proofErr w:type="spellEnd"/>
      <w:r w:rsidRPr="00BB3FA0">
        <w:rPr>
          <w:rFonts w:ascii="Calibri" w:hAnsi="Calibri" w:cs="Calibri"/>
        </w:rPr>
        <w:t xml:space="preserve"> Companion Guides to identify and implement necessary changes to your system.</w:t>
      </w:r>
    </w:p>
    <w:p w14:paraId="18D26A91" w14:textId="77777777" w:rsidR="002E267E" w:rsidRDefault="002E267E" w:rsidP="002E267E">
      <w:pPr>
        <w:numPr>
          <w:ilvl w:val="0"/>
          <w:numId w:val="4"/>
        </w:numPr>
        <w:tabs>
          <w:tab w:val="left" w:pos="1081"/>
        </w:tabs>
        <w:spacing w:before="127" w:after="120"/>
        <w:ind w:left="1080" w:right="142"/>
        <w:rPr>
          <w:rFonts w:ascii="Calibri" w:hAnsi="Calibri" w:cs="Calibri"/>
        </w:rPr>
      </w:pPr>
      <w:r>
        <w:rPr>
          <w:rFonts w:ascii="Calibri" w:hAnsi="Calibri" w:cs="Calibri"/>
        </w:rPr>
        <w:t>Develop your system to comply with additional requirements as defined in this guide.</w:t>
      </w:r>
      <w:r>
        <w:rPr>
          <w:rStyle w:val="eop"/>
          <w:rFonts w:ascii="Calibri" w:hAnsi="Calibri" w:cs="Calibri"/>
        </w:rPr>
        <w:t> </w:t>
      </w:r>
    </w:p>
    <w:p w14:paraId="5B4EEC1B" w14:textId="77777777" w:rsidR="002E267E" w:rsidRDefault="002E267E" w:rsidP="002E267E">
      <w:pPr>
        <w:numPr>
          <w:ilvl w:val="0"/>
          <w:numId w:val="4"/>
        </w:numPr>
        <w:tabs>
          <w:tab w:val="left" w:pos="1081"/>
        </w:tabs>
        <w:spacing w:before="127" w:after="120"/>
        <w:ind w:left="540" w:right="142" w:hanging="360"/>
        <w:rPr>
          <w:rFonts w:ascii="Calibri" w:hAnsi="Calibri" w:cs="Calibri"/>
        </w:rPr>
      </w:pPr>
      <w:r w:rsidRPr="00BB3FA0">
        <w:rPr>
          <w:rFonts w:ascii="Calibri" w:hAnsi="Calibri" w:cs="Calibri"/>
        </w:rPr>
        <w:t xml:space="preserve">Complete the </w:t>
      </w:r>
      <w:proofErr w:type="spellStart"/>
      <w:r w:rsidRPr="00BB3FA0">
        <w:rPr>
          <w:rFonts w:ascii="Calibri" w:hAnsi="Calibri" w:cs="Calibri"/>
        </w:rPr>
        <w:t>SENDPro</w:t>
      </w:r>
      <w:proofErr w:type="spellEnd"/>
      <w:r w:rsidRPr="00BB3FA0">
        <w:rPr>
          <w:rFonts w:ascii="Calibri" w:hAnsi="Calibri" w:cs="Calibri"/>
        </w:rPr>
        <w:t xml:space="preserve"> </w:t>
      </w:r>
      <w:r>
        <w:rPr>
          <w:rFonts w:ascii="Calibri" w:hAnsi="Calibri" w:cs="Calibri"/>
        </w:rPr>
        <w:t>onboarding activities. A summary is listed below:</w:t>
      </w:r>
    </w:p>
    <w:p w14:paraId="7DC4A0D2" w14:textId="77777777" w:rsidR="002E267E" w:rsidRDefault="002E267E" w:rsidP="002E267E">
      <w:pPr>
        <w:numPr>
          <w:ilvl w:val="0"/>
          <w:numId w:val="4"/>
        </w:numPr>
        <w:tabs>
          <w:tab w:val="left" w:pos="1081"/>
        </w:tabs>
        <w:spacing w:before="127" w:after="120"/>
        <w:ind w:left="1080" w:right="142"/>
        <w:rPr>
          <w:rStyle w:val="eop"/>
          <w:rFonts w:ascii="Calibri" w:hAnsi="Calibri" w:cs="Calibri"/>
        </w:rPr>
      </w:pPr>
      <w:r>
        <w:rPr>
          <w:rStyle w:val="eop"/>
          <w:rFonts w:ascii="Calibri" w:hAnsi="Calibri" w:cs="Calibri"/>
        </w:rPr>
        <w:t xml:space="preserve">Complete </w:t>
      </w:r>
      <w:proofErr w:type="spellStart"/>
      <w:r>
        <w:rPr>
          <w:rStyle w:val="eop"/>
          <w:rFonts w:ascii="Calibri" w:hAnsi="Calibri" w:cs="Calibri"/>
        </w:rPr>
        <w:t>MOVEit</w:t>
      </w:r>
      <w:proofErr w:type="spellEnd"/>
      <w:r>
        <w:rPr>
          <w:rStyle w:val="eop"/>
          <w:rFonts w:ascii="Calibri" w:hAnsi="Calibri" w:cs="Calibri"/>
        </w:rPr>
        <w:t xml:space="preserve"> service account setup to exchange EDI files with MassHealth.</w:t>
      </w:r>
    </w:p>
    <w:p w14:paraId="7B5A9065" w14:textId="77777777" w:rsidR="002E267E" w:rsidRDefault="002E267E" w:rsidP="002E267E">
      <w:pPr>
        <w:numPr>
          <w:ilvl w:val="0"/>
          <w:numId w:val="4"/>
        </w:numPr>
        <w:tabs>
          <w:tab w:val="left" w:pos="1081"/>
        </w:tabs>
        <w:spacing w:before="127" w:after="120"/>
        <w:ind w:left="1080" w:right="142"/>
        <w:rPr>
          <w:rStyle w:val="eop"/>
          <w:rFonts w:ascii="Calibri" w:hAnsi="Calibri" w:cs="Calibri"/>
        </w:rPr>
      </w:pPr>
      <w:r>
        <w:rPr>
          <w:rStyle w:val="eop"/>
          <w:rFonts w:ascii="Calibri" w:hAnsi="Calibri" w:cs="Calibri"/>
        </w:rPr>
        <w:t xml:space="preserve">Complete </w:t>
      </w:r>
      <w:proofErr w:type="spellStart"/>
      <w:r>
        <w:rPr>
          <w:rStyle w:val="eop"/>
          <w:rFonts w:ascii="Calibri" w:hAnsi="Calibri" w:cs="Calibri"/>
        </w:rPr>
        <w:t>MOVEit</w:t>
      </w:r>
      <w:proofErr w:type="spellEnd"/>
      <w:r>
        <w:rPr>
          <w:rStyle w:val="eop"/>
          <w:rFonts w:ascii="Calibri" w:hAnsi="Calibri" w:cs="Calibri"/>
        </w:rPr>
        <w:t xml:space="preserve"> user account setup to exchange EDI files with MassHealth.</w:t>
      </w:r>
    </w:p>
    <w:p w14:paraId="5C62797C" w14:textId="77777777" w:rsidR="002E267E" w:rsidRDefault="002E267E" w:rsidP="002E267E">
      <w:pPr>
        <w:numPr>
          <w:ilvl w:val="0"/>
          <w:numId w:val="4"/>
        </w:numPr>
        <w:tabs>
          <w:tab w:val="left" w:pos="1081"/>
        </w:tabs>
        <w:spacing w:before="127" w:after="120"/>
        <w:ind w:left="1080" w:right="142"/>
        <w:rPr>
          <w:rStyle w:val="eop"/>
          <w:rFonts w:ascii="Calibri" w:hAnsi="Calibri" w:cs="Calibri"/>
        </w:rPr>
      </w:pPr>
      <w:r>
        <w:rPr>
          <w:rStyle w:val="eop"/>
          <w:rFonts w:ascii="Calibri" w:hAnsi="Calibri" w:cs="Calibri"/>
        </w:rPr>
        <w:t xml:space="preserve">Complete setup of encryption keys to securely exchange EDI files with MassHealth. </w:t>
      </w:r>
    </w:p>
    <w:p w14:paraId="48DB818F" w14:textId="77777777" w:rsidR="002E267E" w:rsidRPr="00567B10" w:rsidRDefault="002E267E" w:rsidP="002E267E">
      <w:pPr>
        <w:numPr>
          <w:ilvl w:val="0"/>
          <w:numId w:val="4"/>
        </w:numPr>
        <w:tabs>
          <w:tab w:val="left" w:pos="1081"/>
        </w:tabs>
        <w:spacing w:before="127" w:after="120"/>
        <w:ind w:left="1080" w:right="142"/>
        <w:rPr>
          <w:rFonts w:ascii="Calibri" w:hAnsi="Calibri" w:cs="Calibri"/>
        </w:rPr>
      </w:pPr>
      <w:r>
        <w:rPr>
          <w:rStyle w:val="eop"/>
          <w:rFonts w:ascii="Calibri" w:hAnsi="Calibri" w:cs="Calibri"/>
        </w:rPr>
        <w:t xml:space="preserve">Complete VG account setup to access the </w:t>
      </w:r>
      <w:proofErr w:type="spellStart"/>
      <w:r>
        <w:rPr>
          <w:rStyle w:val="eop"/>
          <w:rFonts w:ascii="Calibri" w:hAnsi="Calibri" w:cs="Calibri"/>
        </w:rPr>
        <w:t>SENDPro</w:t>
      </w:r>
      <w:proofErr w:type="spellEnd"/>
      <w:r>
        <w:rPr>
          <w:rStyle w:val="eop"/>
          <w:rFonts w:ascii="Calibri" w:hAnsi="Calibri" w:cs="Calibri"/>
        </w:rPr>
        <w:t xml:space="preserve"> Portal and reports.</w:t>
      </w:r>
    </w:p>
    <w:p w14:paraId="280619ED" w14:textId="77777777" w:rsidR="002E267E" w:rsidRDefault="002E267E" w:rsidP="002E267E">
      <w:pPr>
        <w:numPr>
          <w:ilvl w:val="0"/>
          <w:numId w:val="4"/>
        </w:numPr>
        <w:tabs>
          <w:tab w:val="left" w:pos="1081"/>
        </w:tabs>
        <w:spacing w:before="127" w:after="120"/>
        <w:ind w:left="540" w:right="142" w:hanging="360"/>
        <w:rPr>
          <w:rStyle w:val="eop"/>
          <w:rFonts w:ascii="Calibri" w:hAnsi="Calibri" w:cs="Calibri"/>
        </w:rPr>
      </w:pPr>
      <w:r w:rsidRPr="00BB3FA0">
        <w:rPr>
          <w:rFonts w:ascii="Calibri" w:hAnsi="Calibri" w:cs="Calibri"/>
        </w:rPr>
        <w:t>Test connectivity</w:t>
      </w:r>
      <w:r>
        <w:rPr>
          <w:rFonts w:ascii="Calibri" w:hAnsi="Calibri" w:cs="Calibri"/>
        </w:rPr>
        <w:t>.</w:t>
      </w:r>
      <w:r>
        <w:rPr>
          <w:rStyle w:val="eop"/>
          <w:rFonts w:ascii="Calibri" w:hAnsi="Calibri" w:cs="Calibri"/>
        </w:rPr>
        <w:t> </w:t>
      </w:r>
    </w:p>
    <w:p w14:paraId="0D1D5DCF" w14:textId="77777777" w:rsidR="002E267E" w:rsidRDefault="002E267E" w:rsidP="002E267E">
      <w:pPr>
        <w:numPr>
          <w:ilvl w:val="0"/>
          <w:numId w:val="4"/>
        </w:numPr>
        <w:tabs>
          <w:tab w:val="left" w:pos="1081"/>
        </w:tabs>
        <w:spacing w:before="127" w:after="120"/>
        <w:ind w:left="1080" w:right="142"/>
        <w:rPr>
          <w:rFonts w:ascii="Calibri" w:hAnsi="Calibri" w:cs="Calibri"/>
        </w:rPr>
      </w:pPr>
      <w:r>
        <w:rPr>
          <w:rFonts w:ascii="Calibri" w:hAnsi="Calibri" w:cs="Calibri"/>
        </w:rPr>
        <w:t>Perform a connectivity test with MassHealth to confirm EDI files are able to be securely sent to MassHealth and securely received by MCEs.</w:t>
      </w:r>
    </w:p>
    <w:p w14:paraId="3AA49754" w14:textId="77777777" w:rsidR="002E267E" w:rsidRDefault="002E267E" w:rsidP="002E267E">
      <w:pPr>
        <w:numPr>
          <w:ilvl w:val="0"/>
          <w:numId w:val="4"/>
        </w:numPr>
        <w:tabs>
          <w:tab w:val="left" w:pos="1081"/>
        </w:tabs>
        <w:spacing w:before="127" w:after="120"/>
        <w:ind w:left="540" w:right="142" w:hanging="360"/>
        <w:rPr>
          <w:rStyle w:val="eop"/>
          <w:rFonts w:ascii="Calibri" w:hAnsi="Calibri" w:cs="Calibri"/>
        </w:rPr>
      </w:pPr>
      <w:r w:rsidRPr="00BB3FA0">
        <w:rPr>
          <w:rFonts w:ascii="Calibri" w:hAnsi="Calibri" w:cs="Calibri"/>
        </w:rPr>
        <w:t>Participate in all trading partner testing activities.</w:t>
      </w:r>
      <w:r>
        <w:rPr>
          <w:rStyle w:val="eop"/>
          <w:rFonts w:ascii="Calibri" w:hAnsi="Calibri" w:cs="Calibri"/>
        </w:rPr>
        <w:t> </w:t>
      </w:r>
    </w:p>
    <w:p w14:paraId="574E5625" w14:textId="77777777" w:rsidR="002E267E" w:rsidRDefault="002E267E" w:rsidP="002E267E">
      <w:pPr>
        <w:numPr>
          <w:ilvl w:val="0"/>
          <w:numId w:val="4"/>
        </w:numPr>
        <w:tabs>
          <w:tab w:val="left" w:pos="1081"/>
        </w:tabs>
        <w:spacing w:before="127" w:after="120"/>
        <w:ind w:left="1080" w:right="142"/>
        <w:rPr>
          <w:rFonts w:ascii="Calibri" w:hAnsi="Calibri" w:cs="Calibri"/>
        </w:rPr>
      </w:pPr>
      <w:r>
        <w:rPr>
          <w:rStyle w:val="eop"/>
          <w:rFonts w:ascii="Calibri" w:hAnsi="Calibri" w:cs="Calibri"/>
        </w:rPr>
        <w:t>Successfully complete testing activities based on testing scenarios provided by MassHealth.</w:t>
      </w:r>
    </w:p>
    <w:p w14:paraId="734BA11B" w14:textId="77777777" w:rsidR="002E267E" w:rsidRDefault="002E267E" w:rsidP="002E267E">
      <w:pPr>
        <w:numPr>
          <w:ilvl w:val="0"/>
          <w:numId w:val="4"/>
        </w:numPr>
        <w:tabs>
          <w:tab w:val="left" w:pos="1081"/>
        </w:tabs>
        <w:spacing w:before="127" w:after="120"/>
        <w:ind w:left="540" w:right="142" w:hanging="360"/>
        <w:rPr>
          <w:rStyle w:val="eop"/>
          <w:rFonts w:ascii="Calibri" w:hAnsi="Calibri" w:cs="Calibri"/>
        </w:rPr>
      </w:pPr>
      <w:r w:rsidRPr="00BB3FA0">
        <w:rPr>
          <w:rFonts w:ascii="Calibri" w:hAnsi="Calibri" w:cs="Calibri"/>
        </w:rPr>
        <w:t xml:space="preserve">Utilize various and real case business scenarios </w:t>
      </w:r>
      <w:r>
        <w:rPr>
          <w:rStyle w:val="normaltextrun"/>
          <w:rFonts w:ascii="Calibri" w:hAnsi="Calibri" w:cs="Calibri"/>
        </w:rPr>
        <w:t>during testing.</w:t>
      </w:r>
      <w:r>
        <w:rPr>
          <w:rStyle w:val="eop"/>
          <w:rFonts w:ascii="Calibri" w:hAnsi="Calibri" w:cs="Calibri"/>
        </w:rPr>
        <w:t> </w:t>
      </w:r>
    </w:p>
    <w:p w14:paraId="37707694" w14:textId="77777777" w:rsidR="002E267E" w:rsidRDefault="002E267E" w:rsidP="002E267E">
      <w:pPr>
        <w:numPr>
          <w:ilvl w:val="0"/>
          <w:numId w:val="4"/>
        </w:numPr>
        <w:tabs>
          <w:tab w:val="left" w:pos="1081"/>
        </w:tabs>
        <w:spacing w:before="127" w:after="120"/>
        <w:ind w:left="1080" w:right="142"/>
        <w:rPr>
          <w:rFonts w:ascii="Calibri" w:hAnsi="Calibri" w:cs="Calibri"/>
        </w:rPr>
      </w:pPr>
      <w:r>
        <w:rPr>
          <w:rStyle w:val="eop"/>
          <w:rFonts w:ascii="Calibri" w:hAnsi="Calibri" w:cs="Calibri"/>
        </w:rPr>
        <w:t>Successfully complete testing of MassHealth-defined business scenarios as part of testing activities.</w:t>
      </w:r>
    </w:p>
    <w:p w14:paraId="6BAE9643" w14:textId="79212F73" w:rsidR="076F026B" w:rsidRPr="00B9689A" w:rsidRDefault="076F026B" w:rsidP="7E0C6EC5">
      <w:pPr>
        <w:pStyle w:val="BodyText"/>
        <w:spacing w:before="117"/>
        <w:ind w:left="0" w:right="138"/>
        <w:rPr>
          <w:rFonts w:asciiTheme="minorHAnsi" w:hAnsiTheme="minorHAnsi" w:cstheme="minorBidi"/>
          <w:spacing w:val="-2"/>
        </w:rPr>
        <w:sectPr w:rsidR="076F026B" w:rsidRPr="00B9689A" w:rsidSect="005668A6">
          <w:footerReference w:type="default" r:id="rId29"/>
          <w:pgSz w:w="12240" w:h="15840"/>
          <w:pgMar w:top="1280" w:right="940" w:bottom="1400" w:left="960" w:header="0" w:footer="720" w:gutter="0"/>
          <w:pgNumType w:start="1"/>
          <w:cols w:space="720"/>
          <w:docGrid w:linePitch="299"/>
        </w:sectPr>
      </w:pPr>
    </w:p>
    <w:p w14:paraId="35671BC7" w14:textId="77777777" w:rsidR="00AB5559" w:rsidRPr="000A6B22" w:rsidRDefault="0067700C" w:rsidP="005668A6">
      <w:pPr>
        <w:pStyle w:val="Heading3"/>
      </w:pPr>
      <w:bookmarkStart w:id="142" w:name="_Toc224748959"/>
      <w:r w:rsidRPr="000A6B22">
        <w:lastRenderedPageBreak/>
        <w:t>Appendix B. Business Scenarios</w:t>
      </w:r>
      <w:bookmarkEnd w:id="142"/>
    </w:p>
    <w:p w14:paraId="15ECBA4B" w14:textId="3D849643" w:rsidR="00AB5559" w:rsidRDefault="0067700C" w:rsidP="00CD4160">
      <w:pPr>
        <w:pStyle w:val="BodyText"/>
        <w:spacing w:before="86"/>
        <w:ind w:left="0"/>
        <w:rPr>
          <w:rFonts w:asciiTheme="minorHAnsi" w:hAnsiTheme="minorHAnsi" w:cstheme="minorHAnsi"/>
        </w:rPr>
      </w:pPr>
      <w:r w:rsidRPr="00AF64F8">
        <w:rPr>
          <w:rFonts w:asciiTheme="minorHAnsi" w:hAnsiTheme="minorHAnsi" w:cstheme="minorHAnsi"/>
        </w:rPr>
        <w:t>This appendix contains typical business scenarios. The actual data streams linked to these scenarios are included in Appendix C.</w:t>
      </w:r>
    </w:p>
    <w:p w14:paraId="65FC1733" w14:textId="77777777" w:rsidR="005D6959" w:rsidRDefault="005D6959" w:rsidP="00CD4160">
      <w:pPr>
        <w:pStyle w:val="BodyText"/>
        <w:spacing w:before="86"/>
        <w:ind w:left="0"/>
        <w:rPr>
          <w:rFonts w:asciiTheme="minorHAnsi" w:hAnsiTheme="minorHAnsi" w:cstheme="minorHAnsi"/>
        </w:rPr>
      </w:pPr>
    </w:p>
    <w:p w14:paraId="787B6B37" w14:textId="2921355C" w:rsidR="007B50BF" w:rsidRPr="00DE04A2" w:rsidRDefault="00AF7B3E" w:rsidP="00324F0A">
      <w:pPr>
        <w:pStyle w:val="ListParagraph"/>
        <w:numPr>
          <w:ilvl w:val="0"/>
          <w:numId w:val="6"/>
        </w:numPr>
        <w:rPr>
          <w:rFonts w:asciiTheme="minorHAnsi" w:hAnsiTheme="minorHAnsi" w:cstheme="minorHAnsi"/>
        </w:rPr>
      </w:pPr>
      <w:r w:rsidRPr="00DE04A2">
        <w:rPr>
          <w:rFonts w:asciiTheme="minorHAnsi" w:hAnsiTheme="minorHAnsi" w:cstheme="minorHAnsi"/>
        </w:rPr>
        <w:t xml:space="preserve">MCEs have the option to submit PACDR files </w:t>
      </w:r>
      <w:r w:rsidR="00C12388" w:rsidRPr="00DE04A2">
        <w:rPr>
          <w:rFonts w:asciiTheme="minorHAnsi" w:hAnsiTheme="minorHAnsi" w:cstheme="minorHAnsi"/>
        </w:rPr>
        <w:t>as described below</w:t>
      </w:r>
      <w:r w:rsidR="00CA739C">
        <w:rPr>
          <w:rFonts w:asciiTheme="minorHAnsi" w:hAnsiTheme="minorHAnsi" w:cstheme="minorHAnsi"/>
        </w:rPr>
        <w:t>.</w:t>
      </w:r>
    </w:p>
    <w:p w14:paraId="764E57CE" w14:textId="7A08E049" w:rsidR="007453DE" w:rsidRPr="00DE04A2" w:rsidRDefault="007453DE" w:rsidP="00324F0A">
      <w:pPr>
        <w:pStyle w:val="ListParagraph"/>
        <w:widowControl/>
        <w:numPr>
          <w:ilvl w:val="1"/>
          <w:numId w:val="6"/>
        </w:numPr>
        <w:autoSpaceDE/>
        <w:autoSpaceDN/>
        <w:contextualSpacing/>
        <w:rPr>
          <w:rFonts w:asciiTheme="minorHAnsi" w:hAnsiTheme="minorHAnsi" w:cstheme="minorHAnsi"/>
        </w:rPr>
      </w:pPr>
      <w:r w:rsidRPr="00DE04A2">
        <w:rPr>
          <w:rFonts w:asciiTheme="minorHAnsi" w:hAnsiTheme="minorHAnsi" w:cstheme="minorHAnsi"/>
        </w:rPr>
        <w:t xml:space="preserve">Parent submitting for </w:t>
      </w:r>
      <w:r w:rsidR="00F6393D" w:rsidRPr="00DE04A2">
        <w:rPr>
          <w:rFonts w:asciiTheme="minorHAnsi" w:hAnsiTheme="minorHAnsi" w:cstheme="minorHAnsi"/>
        </w:rPr>
        <w:t>themselves</w:t>
      </w:r>
    </w:p>
    <w:p w14:paraId="368B6476" w14:textId="419156DE" w:rsidR="007453DE" w:rsidRPr="00DE04A2" w:rsidRDefault="007453DE" w:rsidP="00324F0A">
      <w:pPr>
        <w:pStyle w:val="ListParagraph"/>
        <w:widowControl/>
        <w:numPr>
          <w:ilvl w:val="1"/>
          <w:numId w:val="6"/>
        </w:numPr>
        <w:autoSpaceDE/>
        <w:autoSpaceDN/>
        <w:contextualSpacing/>
        <w:rPr>
          <w:rFonts w:asciiTheme="minorHAnsi" w:hAnsiTheme="minorHAnsi" w:cstheme="minorHAnsi"/>
        </w:rPr>
      </w:pPr>
      <w:r w:rsidRPr="00DE04A2">
        <w:rPr>
          <w:rFonts w:asciiTheme="minorHAnsi" w:hAnsiTheme="minorHAnsi" w:cstheme="minorHAnsi"/>
        </w:rPr>
        <w:t xml:space="preserve">Parent submitting on behalf of their </w:t>
      </w:r>
      <w:r w:rsidR="00F6393D" w:rsidRPr="00DE04A2">
        <w:rPr>
          <w:rFonts w:asciiTheme="minorHAnsi" w:hAnsiTheme="minorHAnsi" w:cstheme="minorHAnsi"/>
        </w:rPr>
        <w:t>affiliate</w:t>
      </w:r>
    </w:p>
    <w:p w14:paraId="1C99C8A1" w14:textId="7FBE5058" w:rsidR="007453DE" w:rsidRPr="00DE04A2" w:rsidRDefault="007453DE" w:rsidP="00324F0A">
      <w:pPr>
        <w:pStyle w:val="ListParagraph"/>
        <w:widowControl/>
        <w:numPr>
          <w:ilvl w:val="1"/>
          <w:numId w:val="6"/>
        </w:numPr>
        <w:autoSpaceDE/>
        <w:autoSpaceDN/>
        <w:contextualSpacing/>
        <w:rPr>
          <w:rFonts w:asciiTheme="minorHAnsi" w:hAnsiTheme="minorHAnsi" w:cstheme="minorHAnsi"/>
        </w:rPr>
      </w:pPr>
      <w:r w:rsidRPr="00DE04A2">
        <w:rPr>
          <w:rFonts w:asciiTheme="minorHAnsi" w:hAnsiTheme="minorHAnsi" w:cstheme="minorHAnsi"/>
        </w:rPr>
        <w:t xml:space="preserve">MCE submitting for </w:t>
      </w:r>
      <w:r w:rsidR="00F6393D" w:rsidRPr="00DE04A2">
        <w:rPr>
          <w:rFonts w:asciiTheme="minorHAnsi" w:hAnsiTheme="minorHAnsi" w:cstheme="minorHAnsi"/>
        </w:rPr>
        <w:t>themselves</w:t>
      </w:r>
    </w:p>
    <w:p w14:paraId="5469EF41" w14:textId="67E825D8" w:rsidR="007453DE" w:rsidRPr="00DE04A2" w:rsidRDefault="007453DE" w:rsidP="00324F0A">
      <w:pPr>
        <w:pStyle w:val="BodyText"/>
        <w:numPr>
          <w:ilvl w:val="0"/>
          <w:numId w:val="6"/>
        </w:numPr>
        <w:spacing w:before="86"/>
        <w:rPr>
          <w:rFonts w:asciiTheme="minorHAnsi" w:hAnsiTheme="minorHAnsi" w:cstheme="minorHAnsi"/>
        </w:rPr>
      </w:pPr>
      <w:r w:rsidRPr="00DE04A2">
        <w:rPr>
          <w:rFonts w:asciiTheme="minorHAnsi" w:hAnsiTheme="minorHAnsi" w:cstheme="minorHAnsi"/>
        </w:rPr>
        <w:t xml:space="preserve">PACDR Institutional containing a denied </w:t>
      </w:r>
      <w:r w:rsidR="00F6393D" w:rsidRPr="00DE04A2">
        <w:rPr>
          <w:rFonts w:asciiTheme="minorHAnsi" w:hAnsiTheme="minorHAnsi" w:cstheme="minorHAnsi"/>
        </w:rPr>
        <w:t>encounter</w:t>
      </w:r>
      <w:r w:rsidR="00FD3A97">
        <w:rPr>
          <w:rFonts w:asciiTheme="minorHAnsi" w:hAnsiTheme="minorHAnsi" w:cstheme="minorHAnsi"/>
        </w:rPr>
        <w:t xml:space="preserve"> at the line level</w:t>
      </w:r>
    </w:p>
    <w:p w14:paraId="2BBF60B0" w14:textId="401D034C" w:rsidR="007453DE" w:rsidRPr="00DE04A2" w:rsidRDefault="007453DE" w:rsidP="00324F0A">
      <w:pPr>
        <w:pStyle w:val="ListParagraph"/>
        <w:numPr>
          <w:ilvl w:val="0"/>
          <w:numId w:val="6"/>
        </w:numPr>
        <w:rPr>
          <w:rFonts w:asciiTheme="minorHAnsi" w:hAnsiTheme="minorHAnsi" w:cstheme="minorHAnsi"/>
        </w:rPr>
      </w:pPr>
      <w:r w:rsidRPr="00DE04A2">
        <w:rPr>
          <w:rFonts w:asciiTheme="minorHAnsi" w:hAnsiTheme="minorHAnsi" w:cstheme="minorHAnsi"/>
        </w:rPr>
        <w:t>PACDR with COB payer</w:t>
      </w:r>
      <w:r w:rsidR="36AEA773" w:rsidRPr="00DE04A2">
        <w:rPr>
          <w:rFonts w:asciiTheme="minorHAnsi" w:hAnsiTheme="minorHAnsi" w:cstheme="minorHAnsi"/>
        </w:rPr>
        <w:t xml:space="preserve"> </w:t>
      </w:r>
    </w:p>
    <w:p w14:paraId="78CCDD7C" w14:textId="40EEF8BD" w:rsidR="0076341F" w:rsidRPr="00DE04A2" w:rsidRDefault="002832EC" w:rsidP="00324F0A">
      <w:pPr>
        <w:pStyle w:val="ListParagraph"/>
        <w:numPr>
          <w:ilvl w:val="0"/>
          <w:numId w:val="6"/>
        </w:numPr>
        <w:rPr>
          <w:rFonts w:asciiTheme="minorHAnsi" w:hAnsiTheme="minorHAnsi" w:cstheme="minorHAnsi"/>
        </w:rPr>
      </w:pPr>
      <w:r w:rsidRPr="00DE04A2">
        <w:rPr>
          <w:rFonts w:asciiTheme="minorHAnsi" w:hAnsiTheme="minorHAnsi" w:cstheme="minorHAnsi"/>
        </w:rPr>
        <w:t>PACDR with Medicare COB</w:t>
      </w:r>
    </w:p>
    <w:p w14:paraId="557377B8" w14:textId="4C3CDB40" w:rsidR="57D22DE2" w:rsidRPr="00DE04A2" w:rsidRDefault="57D22DE2" w:rsidP="00324F0A">
      <w:pPr>
        <w:pStyle w:val="ListParagraph"/>
        <w:numPr>
          <w:ilvl w:val="0"/>
          <w:numId w:val="6"/>
        </w:numPr>
        <w:rPr>
          <w:rFonts w:asciiTheme="minorHAnsi" w:hAnsiTheme="minorHAnsi" w:cstheme="minorHAnsi"/>
        </w:rPr>
      </w:pPr>
      <w:r w:rsidRPr="00DE04A2">
        <w:rPr>
          <w:rFonts w:asciiTheme="minorHAnsi" w:hAnsiTheme="minorHAnsi" w:cstheme="minorHAnsi"/>
        </w:rPr>
        <w:t xml:space="preserve">PACDR Institutional with </w:t>
      </w:r>
      <w:r w:rsidR="2E930F58" w:rsidRPr="00DE04A2">
        <w:rPr>
          <w:rFonts w:asciiTheme="minorHAnsi" w:hAnsiTheme="minorHAnsi" w:cstheme="minorHAnsi"/>
        </w:rPr>
        <w:t xml:space="preserve">Void </w:t>
      </w:r>
    </w:p>
    <w:p w14:paraId="2D8CF20B" w14:textId="2A4EEC58" w:rsidR="7BA812FC" w:rsidRPr="00CA739C" w:rsidRDefault="00E32465" w:rsidP="00324F0A">
      <w:pPr>
        <w:pStyle w:val="ListParagraph"/>
        <w:numPr>
          <w:ilvl w:val="0"/>
          <w:numId w:val="6"/>
        </w:numPr>
        <w:rPr>
          <w:rFonts w:asciiTheme="minorHAnsi" w:hAnsiTheme="minorHAnsi" w:cstheme="minorHAnsi"/>
        </w:rPr>
      </w:pPr>
      <w:r w:rsidRPr="00CA739C">
        <w:rPr>
          <w:rFonts w:asciiTheme="minorHAnsi" w:hAnsiTheme="minorHAnsi" w:cstheme="minorHAnsi"/>
        </w:rPr>
        <w:t>PACDR Institutional with replacement</w:t>
      </w:r>
    </w:p>
    <w:p w14:paraId="10AB2E56" w14:textId="6F79F39F" w:rsidR="00490985" w:rsidRPr="00490985" w:rsidRDefault="00490985" w:rsidP="00324F0A">
      <w:pPr>
        <w:pStyle w:val="ListParagraph"/>
        <w:numPr>
          <w:ilvl w:val="0"/>
          <w:numId w:val="6"/>
        </w:numPr>
        <w:rPr>
          <w:rFonts w:asciiTheme="minorHAnsi" w:hAnsiTheme="minorHAnsi" w:cstheme="minorHAnsi"/>
        </w:rPr>
      </w:pPr>
      <w:r>
        <w:rPr>
          <w:rFonts w:asciiTheme="minorHAnsi" w:hAnsiTheme="minorHAnsi" w:cstheme="minorHAnsi"/>
        </w:rPr>
        <w:t xml:space="preserve">PACDR </w:t>
      </w:r>
      <w:r w:rsidRPr="00490985">
        <w:rPr>
          <w:rFonts w:asciiTheme="minorHAnsi" w:hAnsiTheme="minorHAnsi" w:cstheme="minorHAnsi"/>
        </w:rPr>
        <w:t>Original, Adjustment, Subsequent Adjustment, and Void</w:t>
      </w:r>
    </w:p>
    <w:p w14:paraId="571DAF70" w14:textId="1589B2ED" w:rsidR="00490985" w:rsidRDefault="00490985" w:rsidP="00324F0A">
      <w:pPr>
        <w:pStyle w:val="ListParagraph"/>
        <w:numPr>
          <w:ilvl w:val="0"/>
          <w:numId w:val="6"/>
        </w:numPr>
        <w:rPr>
          <w:rFonts w:asciiTheme="minorHAnsi" w:hAnsiTheme="minorHAnsi" w:cstheme="minorHAnsi"/>
        </w:rPr>
      </w:pPr>
      <w:r>
        <w:rPr>
          <w:rFonts w:asciiTheme="minorHAnsi" w:hAnsiTheme="minorHAnsi" w:cstheme="minorHAnsi"/>
        </w:rPr>
        <w:t xml:space="preserve">PACDR </w:t>
      </w:r>
      <w:r w:rsidR="0068205F" w:rsidRPr="0068205F">
        <w:rPr>
          <w:rFonts w:asciiTheme="minorHAnsi" w:hAnsiTheme="minorHAnsi" w:cstheme="minorHAnsi"/>
        </w:rPr>
        <w:t>Initial Fully Denied Encounter then Subsequently Fully Paid in MCE Claims System</w:t>
      </w:r>
    </w:p>
    <w:p w14:paraId="3E2D4185" w14:textId="74B11DA2" w:rsidR="005D40DF" w:rsidRPr="005D40DF" w:rsidRDefault="005D40DF" w:rsidP="00324F0A">
      <w:pPr>
        <w:pStyle w:val="ListParagraph"/>
        <w:numPr>
          <w:ilvl w:val="0"/>
          <w:numId w:val="6"/>
        </w:numPr>
        <w:rPr>
          <w:rFonts w:asciiTheme="minorHAnsi" w:hAnsiTheme="minorHAnsi" w:cstheme="minorHAnsi"/>
        </w:rPr>
      </w:pPr>
      <w:r w:rsidRPr="005D40DF">
        <w:rPr>
          <w:rFonts w:asciiTheme="minorHAnsi" w:hAnsiTheme="minorHAnsi" w:cstheme="minorHAnsi"/>
        </w:rPr>
        <w:t xml:space="preserve">PACDR Initial Fully Denied Encounter then Subsequently </w:t>
      </w:r>
      <w:r w:rsidR="0068205F" w:rsidRPr="0068205F">
        <w:rPr>
          <w:rFonts w:asciiTheme="minorHAnsi" w:hAnsiTheme="minorHAnsi" w:cstheme="minorHAnsi"/>
        </w:rPr>
        <w:t>Partially Denied</w:t>
      </w:r>
      <w:r w:rsidRPr="005D40DF">
        <w:rPr>
          <w:rFonts w:asciiTheme="minorHAnsi" w:hAnsiTheme="minorHAnsi" w:cstheme="minorHAnsi"/>
        </w:rPr>
        <w:t xml:space="preserve"> in MCE Claims System</w:t>
      </w:r>
    </w:p>
    <w:p w14:paraId="63B93025" w14:textId="438757CF" w:rsidR="00490985" w:rsidRPr="00CA739C" w:rsidRDefault="00A32BC6" w:rsidP="00324F0A">
      <w:pPr>
        <w:pStyle w:val="ListParagraph"/>
        <w:numPr>
          <w:ilvl w:val="0"/>
          <w:numId w:val="6"/>
        </w:numPr>
        <w:rPr>
          <w:rFonts w:asciiTheme="minorHAnsi" w:hAnsiTheme="minorHAnsi" w:cstheme="minorHAnsi"/>
        </w:rPr>
      </w:pPr>
      <w:r>
        <w:rPr>
          <w:rFonts w:asciiTheme="minorHAnsi" w:hAnsiTheme="minorHAnsi" w:cstheme="minorHAnsi"/>
        </w:rPr>
        <w:t xml:space="preserve">PACDR </w:t>
      </w:r>
      <w:r w:rsidRPr="00A32BC6">
        <w:rPr>
          <w:rFonts w:asciiTheme="minorHAnsi" w:hAnsiTheme="minorHAnsi" w:cstheme="minorHAnsi"/>
        </w:rPr>
        <w:t>Initial Partially Denied Encounter then Subsequently Fully Paid in MCE Claims System</w:t>
      </w:r>
    </w:p>
    <w:p w14:paraId="2EF0A550" w14:textId="531283E1" w:rsidR="00456EAE" w:rsidRPr="00CA739C" w:rsidRDefault="00456EAE" w:rsidP="00324F0A">
      <w:pPr>
        <w:pStyle w:val="ListParagraph"/>
        <w:numPr>
          <w:ilvl w:val="0"/>
          <w:numId w:val="6"/>
        </w:numPr>
        <w:rPr>
          <w:rFonts w:asciiTheme="minorHAnsi" w:hAnsiTheme="minorHAnsi" w:cstheme="minorHAnsi"/>
        </w:rPr>
      </w:pPr>
      <w:r>
        <w:rPr>
          <w:rFonts w:asciiTheme="minorHAnsi" w:hAnsiTheme="minorHAnsi" w:cstheme="minorHAnsi"/>
        </w:rPr>
        <w:t>Service Category Code in PACDR</w:t>
      </w:r>
    </w:p>
    <w:p w14:paraId="52BB1429" w14:textId="730AA1A5" w:rsidR="076F026B" w:rsidRDefault="076F026B" w:rsidP="076F026B">
      <w:pPr>
        <w:rPr>
          <w:rFonts w:cstheme="minorBidi"/>
          <w:i/>
          <w:iCs/>
        </w:rPr>
      </w:pPr>
    </w:p>
    <w:p w14:paraId="47FD186F" w14:textId="52DD7C0C" w:rsidR="00282BCA" w:rsidRDefault="00282BCA">
      <w:pPr>
        <w:sectPr w:rsidR="00282BCA" w:rsidSect="005668A6">
          <w:pgSz w:w="12240" w:h="15840"/>
          <w:pgMar w:top="1300" w:right="940" w:bottom="1400" w:left="960" w:header="0" w:footer="720" w:gutter="0"/>
          <w:cols w:space="720"/>
          <w:docGrid w:linePitch="299"/>
        </w:sectPr>
      </w:pPr>
    </w:p>
    <w:p w14:paraId="0A8721D3" w14:textId="2B3FE465" w:rsidR="00602CD8" w:rsidRPr="000A6B22" w:rsidRDefault="07A0D716" w:rsidP="005668A6">
      <w:pPr>
        <w:pStyle w:val="Heading3"/>
      </w:pPr>
      <w:bookmarkStart w:id="143" w:name="_Toc224748960"/>
      <w:r w:rsidRPr="000A6B22">
        <w:lastRenderedPageBreak/>
        <w:t>Appendix C. Transmission Examples</w:t>
      </w:r>
      <w:bookmarkEnd w:id="143"/>
    </w:p>
    <w:p w14:paraId="13055C4D" w14:textId="77777777" w:rsidR="076F026B" w:rsidRDefault="076F026B" w:rsidP="076F026B">
      <w:pPr>
        <w:rPr>
          <w:rFonts w:cstheme="minorBidi"/>
          <w:i/>
          <w:iCs/>
        </w:rPr>
      </w:pPr>
    </w:p>
    <w:p w14:paraId="23B93FF6" w14:textId="77777777" w:rsidR="00032700" w:rsidRDefault="002E2F49" w:rsidP="615BFE93">
      <w:pPr>
        <w:rPr>
          <w:rFonts w:ascii="Arial" w:hAnsi="Arial" w:cs="Arial"/>
          <w:color w:val="000000" w:themeColor="text1"/>
          <w:sz w:val="20"/>
          <w:szCs w:val="20"/>
        </w:rPr>
      </w:pPr>
      <w:r w:rsidRPr="615BFE93">
        <w:rPr>
          <w:rFonts w:ascii="Arial" w:hAnsi="Arial" w:cs="Arial"/>
          <w:color w:val="000000" w:themeColor="text1"/>
          <w:sz w:val="20"/>
          <w:szCs w:val="20"/>
        </w:rPr>
        <w:t xml:space="preserve">Below are examples </w:t>
      </w:r>
      <w:r w:rsidR="75D7BEC6" w:rsidRPr="615BFE93">
        <w:rPr>
          <w:rFonts w:ascii="Arial" w:hAnsi="Arial" w:cs="Arial"/>
          <w:color w:val="000000" w:themeColor="text1"/>
          <w:sz w:val="20"/>
          <w:szCs w:val="20"/>
        </w:rPr>
        <w:t xml:space="preserve">of how MCEs should submit PACDR files </w:t>
      </w:r>
      <w:r w:rsidRPr="615BFE93">
        <w:rPr>
          <w:rFonts w:ascii="Arial" w:hAnsi="Arial" w:cs="Arial"/>
          <w:color w:val="000000" w:themeColor="text1"/>
          <w:sz w:val="20"/>
          <w:szCs w:val="20"/>
        </w:rPr>
        <w:t>as describe</w:t>
      </w:r>
      <w:r w:rsidR="526CCB64" w:rsidRPr="615BFE93">
        <w:rPr>
          <w:rFonts w:ascii="Arial" w:hAnsi="Arial" w:cs="Arial"/>
          <w:color w:val="000000" w:themeColor="text1"/>
          <w:sz w:val="20"/>
          <w:szCs w:val="20"/>
        </w:rPr>
        <w:t>d</w:t>
      </w:r>
      <w:r w:rsidRPr="615BFE93">
        <w:rPr>
          <w:rFonts w:ascii="Arial" w:hAnsi="Arial" w:cs="Arial"/>
          <w:color w:val="000000" w:themeColor="text1"/>
          <w:sz w:val="20"/>
          <w:szCs w:val="20"/>
        </w:rPr>
        <w:t xml:space="preserve"> in Appendix B</w:t>
      </w:r>
      <w:r w:rsidR="007451B6">
        <w:rPr>
          <w:rFonts w:ascii="Arial" w:hAnsi="Arial" w:cs="Arial"/>
          <w:color w:val="000000" w:themeColor="text1"/>
          <w:sz w:val="20"/>
          <w:szCs w:val="20"/>
        </w:rPr>
        <w:t>.</w:t>
      </w:r>
    </w:p>
    <w:p w14:paraId="5E96EEA6" w14:textId="77777777" w:rsidR="00032700" w:rsidRDefault="00032700" w:rsidP="615BFE93">
      <w:pPr>
        <w:rPr>
          <w:rFonts w:ascii="Arial" w:hAnsi="Arial" w:cs="Arial"/>
          <w:color w:val="000000" w:themeColor="text1"/>
          <w:sz w:val="20"/>
          <w:szCs w:val="20"/>
        </w:rPr>
      </w:pPr>
    </w:p>
    <w:p w14:paraId="615917D9" w14:textId="43D23DB1" w:rsidR="002E2F49" w:rsidRPr="006F61F3" w:rsidRDefault="005C3A06" w:rsidP="615BFE93">
      <w:pPr>
        <w:rPr>
          <w:rFonts w:ascii="Arial" w:hAnsi="Arial" w:cs="Arial"/>
          <w:b/>
          <w:bCs/>
          <w:i/>
          <w:iCs/>
          <w:color w:val="000000" w:themeColor="text1"/>
          <w:sz w:val="20"/>
          <w:szCs w:val="20"/>
        </w:rPr>
      </w:pPr>
      <w:r w:rsidRPr="006F61F3">
        <w:rPr>
          <w:rFonts w:ascii="Arial" w:hAnsi="Arial" w:cs="Arial"/>
          <w:b/>
          <w:bCs/>
          <w:i/>
          <w:iCs/>
          <w:color w:val="000000" w:themeColor="text1"/>
          <w:sz w:val="20"/>
          <w:szCs w:val="20"/>
        </w:rPr>
        <w:t xml:space="preserve">Note that these are </w:t>
      </w:r>
      <w:r w:rsidR="007F7B5C" w:rsidRPr="006F61F3">
        <w:rPr>
          <w:rFonts w:ascii="Arial" w:hAnsi="Arial" w:cs="Arial"/>
          <w:b/>
          <w:bCs/>
          <w:i/>
          <w:iCs/>
          <w:color w:val="000000" w:themeColor="text1"/>
          <w:sz w:val="20"/>
          <w:szCs w:val="20"/>
        </w:rPr>
        <w:t>snippets of EDI message</w:t>
      </w:r>
      <w:r w:rsidR="00711EBF" w:rsidRPr="006F61F3">
        <w:rPr>
          <w:rFonts w:ascii="Arial" w:hAnsi="Arial" w:cs="Arial"/>
          <w:b/>
          <w:bCs/>
          <w:i/>
          <w:iCs/>
          <w:color w:val="000000" w:themeColor="text1"/>
          <w:sz w:val="20"/>
          <w:szCs w:val="20"/>
        </w:rPr>
        <w:t>s</w:t>
      </w:r>
      <w:r w:rsidR="007F7B5C" w:rsidRPr="006F61F3">
        <w:rPr>
          <w:rFonts w:ascii="Arial" w:hAnsi="Arial" w:cs="Arial"/>
          <w:b/>
          <w:bCs/>
          <w:i/>
          <w:iCs/>
          <w:color w:val="000000" w:themeColor="text1"/>
          <w:sz w:val="20"/>
          <w:szCs w:val="20"/>
        </w:rPr>
        <w:t xml:space="preserve"> that are included </w:t>
      </w:r>
      <w:r w:rsidRPr="006F61F3">
        <w:rPr>
          <w:rFonts w:ascii="Arial" w:hAnsi="Arial" w:cs="Arial"/>
          <w:b/>
          <w:bCs/>
          <w:i/>
          <w:iCs/>
          <w:color w:val="000000" w:themeColor="text1"/>
          <w:sz w:val="20"/>
          <w:szCs w:val="20"/>
        </w:rPr>
        <w:t>to illustrat</w:t>
      </w:r>
      <w:r w:rsidR="009740CA" w:rsidRPr="006F61F3">
        <w:rPr>
          <w:rFonts w:ascii="Arial" w:hAnsi="Arial" w:cs="Arial"/>
          <w:b/>
          <w:bCs/>
          <w:i/>
          <w:iCs/>
          <w:color w:val="000000" w:themeColor="text1"/>
          <w:sz w:val="20"/>
          <w:szCs w:val="20"/>
        </w:rPr>
        <w:t>e</w:t>
      </w:r>
      <w:r w:rsidRPr="006F61F3">
        <w:rPr>
          <w:rFonts w:ascii="Arial" w:hAnsi="Arial" w:cs="Arial"/>
          <w:b/>
          <w:bCs/>
          <w:i/>
          <w:iCs/>
          <w:color w:val="000000" w:themeColor="text1"/>
          <w:sz w:val="20"/>
          <w:szCs w:val="20"/>
        </w:rPr>
        <w:t xml:space="preserve"> </w:t>
      </w:r>
      <w:r w:rsidR="009740CA" w:rsidRPr="006F61F3">
        <w:rPr>
          <w:rFonts w:ascii="Arial" w:hAnsi="Arial" w:cs="Arial"/>
          <w:b/>
          <w:bCs/>
          <w:i/>
          <w:iCs/>
          <w:color w:val="000000" w:themeColor="text1"/>
          <w:sz w:val="20"/>
          <w:szCs w:val="20"/>
        </w:rPr>
        <w:t xml:space="preserve">the </w:t>
      </w:r>
      <w:r w:rsidR="00C82CBA" w:rsidRPr="006F61F3">
        <w:rPr>
          <w:rFonts w:ascii="Arial" w:hAnsi="Arial" w:cs="Arial"/>
          <w:b/>
          <w:bCs/>
          <w:i/>
          <w:iCs/>
          <w:color w:val="000000" w:themeColor="text1"/>
          <w:sz w:val="20"/>
          <w:szCs w:val="20"/>
        </w:rPr>
        <w:t>respective scenario</w:t>
      </w:r>
      <w:r w:rsidR="00711EBF" w:rsidRPr="006F61F3">
        <w:rPr>
          <w:rFonts w:ascii="Arial" w:hAnsi="Arial" w:cs="Arial"/>
          <w:b/>
          <w:bCs/>
          <w:i/>
          <w:iCs/>
          <w:color w:val="000000" w:themeColor="text1"/>
          <w:sz w:val="20"/>
          <w:szCs w:val="20"/>
        </w:rPr>
        <w:t>s</w:t>
      </w:r>
      <w:r w:rsidR="00CF5B9B" w:rsidRPr="006F61F3">
        <w:rPr>
          <w:rFonts w:ascii="Arial" w:hAnsi="Arial" w:cs="Arial"/>
          <w:b/>
          <w:bCs/>
          <w:i/>
          <w:iCs/>
          <w:color w:val="000000" w:themeColor="text1"/>
          <w:sz w:val="20"/>
          <w:szCs w:val="20"/>
        </w:rPr>
        <w:t xml:space="preserve"> as per MassHealth requirements</w:t>
      </w:r>
      <w:r w:rsidR="00C82CBA" w:rsidRPr="006F61F3">
        <w:rPr>
          <w:rFonts w:ascii="Arial" w:hAnsi="Arial" w:cs="Arial"/>
          <w:b/>
          <w:bCs/>
          <w:i/>
          <w:iCs/>
          <w:color w:val="000000" w:themeColor="text1"/>
          <w:sz w:val="20"/>
          <w:szCs w:val="20"/>
        </w:rPr>
        <w:t xml:space="preserve">; they are not intended to be </w:t>
      </w:r>
      <w:r w:rsidR="00711EBF" w:rsidRPr="006F61F3">
        <w:rPr>
          <w:rFonts w:ascii="Arial" w:hAnsi="Arial" w:cs="Arial"/>
          <w:b/>
          <w:bCs/>
          <w:i/>
          <w:iCs/>
          <w:color w:val="000000" w:themeColor="text1"/>
          <w:sz w:val="20"/>
          <w:szCs w:val="20"/>
        </w:rPr>
        <w:t>fully formed EDI messages.</w:t>
      </w:r>
      <w:r w:rsidR="00C82CBA" w:rsidRPr="006F61F3">
        <w:rPr>
          <w:rFonts w:ascii="Arial" w:hAnsi="Arial" w:cs="Arial"/>
          <w:b/>
          <w:bCs/>
          <w:i/>
          <w:iCs/>
          <w:color w:val="000000" w:themeColor="text1"/>
          <w:sz w:val="20"/>
          <w:szCs w:val="20"/>
        </w:rPr>
        <w:t xml:space="preserve"> </w:t>
      </w:r>
    </w:p>
    <w:p w14:paraId="253451B8" w14:textId="77777777" w:rsidR="002E2F49" w:rsidRPr="003F09EA" w:rsidRDefault="002E2F49" w:rsidP="615BFE93">
      <w:pPr>
        <w:rPr>
          <w:rFonts w:ascii="Arial" w:hAnsi="Arial" w:cs="Arial"/>
          <w:color w:val="000000" w:themeColor="text1"/>
          <w:sz w:val="20"/>
          <w:szCs w:val="20"/>
        </w:rPr>
      </w:pPr>
    </w:p>
    <w:p w14:paraId="3B12C63D" w14:textId="0DE2F132" w:rsidR="002E2F49" w:rsidRPr="003F09EA" w:rsidRDefault="007451B6" w:rsidP="00324F0A">
      <w:pPr>
        <w:pStyle w:val="ListParagraph"/>
        <w:numPr>
          <w:ilvl w:val="0"/>
          <w:numId w:val="7"/>
        </w:numPr>
        <w:ind w:left="360"/>
        <w:rPr>
          <w:rFonts w:ascii="Arial" w:hAnsi="Arial" w:cs="Arial"/>
          <w:color w:val="000000" w:themeColor="text1"/>
          <w:sz w:val="20"/>
          <w:szCs w:val="20"/>
        </w:rPr>
      </w:pPr>
      <w:r w:rsidRPr="007451B6">
        <w:rPr>
          <w:rFonts w:ascii="Arial" w:hAnsi="Arial" w:cs="Arial"/>
          <w:color w:val="000000" w:themeColor="text1"/>
          <w:sz w:val="20"/>
          <w:szCs w:val="20"/>
        </w:rPr>
        <w:t xml:space="preserve">If </w:t>
      </w:r>
      <w:r w:rsidR="002E2F49" w:rsidRPr="615BFE93">
        <w:rPr>
          <w:rFonts w:ascii="Arial" w:hAnsi="Arial" w:cs="Arial"/>
          <w:b/>
          <w:bCs/>
          <w:color w:val="000000" w:themeColor="text1"/>
          <w:sz w:val="20"/>
          <w:szCs w:val="20"/>
        </w:rPr>
        <w:t>Parent</w:t>
      </w:r>
      <w:r w:rsidR="002E2F49" w:rsidRPr="615BFE93">
        <w:rPr>
          <w:rFonts w:ascii="Arial" w:hAnsi="Arial" w:cs="Arial"/>
          <w:color w:val="000000" w:themeColor="text1"/>
          <w:sz w:val="20"/>
          <w:szCs w:val="20"/>
        </w:rPr>
        <w:t xml:space="preserve">-Tufts Health Together TPID/PIDSL = 110088791A and their </w:t>
      </w:r>
      <w:r w:rsidR="002E2F49" w:rsidRPr="615BFE93">
        <w:rPr>
          <w:rFonts w:ascii="Arial" w:hAnsi="Arial" w:cs="Arial"/>
          <w:b/>
          <w:bCs/>
          <w:color w:val="000000" w:themeColor="text1"/>
          <w:sz w:val="20"/>
          <w:szCs w:val="20"/>
        </w:rPr>
        <w:t>Affiliate</w:t>
      </w:r>
      <w:r w:rsidR="002E2F49" w:rsidRPr="615BFE93">
        <w:rPr>
          <w:rFonts w:ascii="Arial" w:hAnsi="Arial" w:cs="Arial"/>
          <w:color w:val="000000" w:themeColor="text1"/>
          <w:sz w:val="20"/>
          <w:szCs w:val="20"/>
        </w:rPr>
        <w:t xml:space="preserve"> is Tuft’s Health Together with CHA: TPID/PIDSL = 110088791E, it would look like </w:t>
      </w:r>
      <w:r>
        <w:rPr>
          <w:rFonts w:ascii="Arial" w:hAnsi="Arial" w:cs="Arial"/>
          <w:color w:val="000000" w:themeColor="text1"/>
          <w:sz w:val="20"/>
          <w:szCs w:val="20"/>
        </w:rPr>
        <w:t>the following.</w:t>
      </w:r>
    </w:p>
    <w:p w14:paraId="5A4BEF98" w14:textId="77777777" w:rsidR="002E2F49" w:rsidRPr="003F09EA" w:rsidRDefault="002E2F49" w:rsidP="615BFE93">
      <w:pPr>
        <w:rPr>
          <w:rFonts w:ascii="Arial" w:hAnsi="Arial" w:cs="Arial"/>
          <w:color w:val="0070C0"/>
          <w:sz w:val="20"/>
          <w:szCs w:val="20"/>
        </w:rPr>
      </w:pPr>
    </w:p>
    <w:p w14:paraId="2E338777" w14:textId="564BD1F8" w:rsidR="002E2F49" w:rsidRPr="003F09EA" w:rsidRDefault="002E2F49" w:rsidP="00324F0A">
      <w:pPr>
        <w:pStyle w:val="ListParagraph"/>
        <w:widowControl/>
        <w:numPr>
          <w:ilvl w:val="0"/>
          <w:numId w:val="5"/>
        </w:numPr>
        <w:autoSpaceDE/>
        <w:autoSpaceDN/>
        <w:contextualSpacing/>
        <w:rPr>
          <w:rFonts w:ascii="Arial" w:hAnsi="Arial" w:cs="Arial"/>
          <w:color w:val="000000" w:themeColor="text1"/>
          <w:sz w:val="20"/>
          <w:szCs w:val="20"/>
        </w:rPr>
      </w:pPr>
      <w:r w:rsidRPr="615BFE93">
        <w:rPr>
          <w:rFonts w:ascii="Arial" w:hAnsi="Arial" w:cs="Arial"/>
          <w:color w:val="000000" w:themeColor="text1"/>
          <w:sz w:val="20"/>
          <w:szCs w:val="20"/>
        </w:rPr>
        <w:t xml:space="preserve"> Tufts submitting as </w:t>
      </w:r>
      <w:r w:rsidRPr="615BFE93">
        <w:rPr>
          <w:rFonts w:ascii="Arial" w:hAnsi="Arial" w:cs="Arial"/>
          <w:b/>
          <w:bCs/>
          <w:color w:val="000000" w:themeColor="text1"/>
          <w:sz w:val="20"/>
          <w:szCs w:val="20"/>
        </w:rPr>
        <w:t>Parent</w:t>
      </w:r>
      <w:r w:rsidRPr="615BFE93">
        <w:rPr>
          <w:rFonts w:ascii="Arial" w:hAnsi="Arial" w:cs="Arial"/>
          <w:color w:val="000000" w:themeColor="text1"/>
          <w:sz w:val="20"/>
          <w:szCs w:val="20"/>
        </w:rPr>
        <w:t xml:space="preserve"> for themselves</w:t>
      </w:r>
    </w:p>
    <w:p w14:paraId="3D6372D1" w14:textId="77777777" w:rsidR="00C9248F" w:rsidRPr="003F09EA" w:rsidRDefault="00C9248F" w:rsidP="615BFE93">
      <w:pPr>
        <w:ind w:left="720"/>
      </w:pPr>
    </w:p>
    <w:p w14:paraId="09E0B3A1" w14:textId="7BF6929C" w:rsidR="002E2F49" w:rsidRPr="003F09EA" w:rsidRDefault="002E2F49" w:rsidP="615BFE93">
      <w:pPr>
        <w:ind w:left="540"/>
        <w:rPr>
          <w:lang w:val="es-US"/>
        </w:rPr>
      </w:pPr>
      <w:r w:rsidRPr="615BFE93">
        <w:rPr>
          <w:lang w:val="es-US"/>
        </w:rPr>
        <w:t>ISA*00*          *00*          *ZZ*11008791A      *ZZ*DMA7384        *230809*0813*^*00501*000000954*0*P*:</w:t>
      </w:r>
    </w:p>
    <w:p w14:paraId="0C57E156" w14:textId="77777777" w:rsidR="002E2F49" w:rsidRPr="003F09EA" w:rsidRDefault="002E2F49" w:rsidP="615BFE93">
      <w:pPr>
        <w:ind w:left="540"/>
      </w:pPr>
      <w:r>
        <w:t>GS*HC*110088791A*DMA7384*20230809*081356*954*X*005010X299A1</w:t>
      </w:r>
    </w:p>
    <w:p w14:paraId="226C5C69" w14:textId="77777777" w:rsidR="002E2F49" w:rsidRPr="003F09EA" w:rsidRDefault="002E2F49" w:rsidP="615BFE93">
      <w:pPr>
        <w:ind w:left="540"/>
      </w:pPr>
      <w:r>
        <w:t>ST*837*0954*005010X299A1</w:t>
      </w:r>
    </w:p>
    <w:p w14:paraId="3221FC84" w14:textId="77777777" w:rsidR="002E2F49" w:rsidRPr="003F09EA" w:rsidRDefault="002E2F49" w:rsidP="615BFE93">
      <w:pPr>
        <w:ind w:left="540"/>
      </w:pPr>
      <w:r>
        <w:t>BHT*0019*00*20230809081347003*20230809*081239*RP</w:t>
      </w:r>
    </w:p>
    <w:p w14:paraId="5CE11BA8" w14:textId="77777777" w:rsidR="002E2F49" w:rsidRPr="003F09EA" w:rsidRDefault="002E2F49" w:rsidP="615BFE93">
      <w:pPr>
        <w:ind w:left="540"/>
      </w:pPr>
      <w:r>
        <w:t>NM1*41*2*TUFTS HEALTH TOGETHER*****46*110088791A</w:t>
      </w:r>
    </w:p>
    <w:p w14:paraId="42EEF5B7" w14:textId="77777777" w:rsidR="002E2F49" w:rsidRPr="003F09EA" w:rsidRDefault="002E2F49" w:rsidP="615BFE93"/>
    <w:p w14:paraId="2702374E" w14:textId="77777777" w:rsidR="007451B6" w:rsidRDefault="002E2F49" w:rsidP="00324F0A">
      <w:pPr>
        <w:pStyle w:val="ListParagraph"/>
        <w:widowControl/>
        <w:numPr>
          <w:ilvl w:val="0"/>
          <w:numId w:val="5"/>
        </w:numPr>
        <w:autoSpaceDE/>
        <w:autoSpaceDN/>
        <w:contextualSpacing/>
        <w:rPr>
          <w:rFonts w:ascii="Arial" w:hAnsi="Arial" w:cs="Arial"/>
          <w:color w:val="000000" w:themeColor="text1"/>
          <w:sz w:val="20"/>
          <w:szCs w:val="20"/>
        </w:rPr>
      </w:pPr>
      <w:r w:rsidRPr="615BFE93">
        <w:rPr>
          <w:rFonts w:ascii="Arial" w:hAnsi="Arial" w:cs="Arial"/>
          <w:color w:val="000000" w:themeColor="text1"/>
          <w:sz w:val="20"/>
          <w:szCs w:val="20"/>
        </w:rPr>
        <w:t xml:space="preserve">Tufts submitting as a </w:t>
      </w:r>
      <w:r w:rsidRPr="615BFE93">
        <w:rPr>
          <w:rFonts w:ascii="Arial" w:hAnsi="Arial" w:cs="Arial"/>
          <w:b/>
          <w:bCs/>
          <w:color w:val="000000" w:themeColor="text1"/>
          <w:sz w:val="20"/>
          <w:szCs w:val="20"/>
        </w:rPr>
        <w:t xml:space="preserve">Parent </w:t>
      </w:r>
      <w:r w:rsidRPr="615BFE93">
        <w:rPr>
          <w:rFonts w:ascii="Arial" w:hAnsi="Arial" w:cs="Arial"/>
          <w:color w:val="000000" w:themeColor="text1"/>
          <w:sz w:val="20"/>
          <w:szCs w:val="20"/>
        </w:rPr>
        <w:t xml:space="preserve">on behalf of their </w:t>
      </w:r>
      <w:r w:rsidRPr="615BFE93">
        <w:rPr>
          <w:rFonts w:ascii="Arial" w:hAnsi="Arial" w:cs="Arial"/>
          <w:b/>
          <w:bCs/>
          <w:color w:val="000000" w:themeColor="text1"/>
          <w:sz w:val="20"/>
          <w:szCs w:val="20"/>
        </w:rPr>
        <w:t>Affiliate</w:t>
      </w:r>
      <w:r w:rsidRPr="615BFE93">
        <w:rPr>
          <w:rFonts w:ascii="Arial" w:hAnsi="Arial" w:cs="Arial"/>
          <w:color w:val="000000" w:themeColor="text1"/>
          <w:sz w:val="20"/>
          <w:szCs w:val="20"/>
        </w:rPr>
        <w:t xml:space="preserve"> Tuft’s Health Together</w:t>
      </w:r>
    </w:p>
    <w:p w14:paraId="645546B8" w14:textId="35C309E3" w:rsidR="002E2F49" w:rsidRPr="003F09EA" w:rsidRDefault="002E2F49" w:rsidP="00A35E0B">
      <w:pPr>
        <w:pStyle w:val="ListParagraph"/>
        <w:widowControl/>
        <w:autoSpaceDE/>
        <w:autoSpaceDN/>
        <w:ind w:left="720" w:firstLine="0"/>
        <w:contextualSpacing/>
        <w:rPr>
          <w:rFonts w:ascii="Arial" w:hAnsi="Arial" w:cs="Arial"/>
          <w:color w:val="000000" w:themeColor="text1"/>
          <w:sz w:val="20"/>
          <w:szCs w:val="20"/>
        </w:rPr>
      </w:pPr>
    </w:p>
    <w:p w14:paraId="3686E77F" w14:textId="77777777" w:rsidR="002E2F49" w:rsidRPr="003F09EA" w:rsidRDefault="002E2F49" w:rsidP="615BFE93">
      <w:pPr>
        <w:ind w:left="540"/>
        <w:rPr>
          <w:lang w:val="es-US"/>
        </w:rPr>
      </w:pPr>
      <w:r w:rsidRPr="615BFE93">
        <w:rPr>
          <w:lang w:val="es-US"/>
        </w:rPr>
        <w:t>ISA*00*          *00*          *ZZ*110088791A      *ZZ*DMA7384        *230809*0813*^*00501*000000954*0*P*:</w:t>
      </w:r>
    </w:p>
    <w:p w14:paraId="706BC721" w14:textId="77777777" w:rsidR="002E2F49" w:rsidRPr="003F09EA" w:rsidRDefault="002E2F49" w:rsidP="615BFE93">
      <w:pPr>
        <w:ind w:left="540"/>
      </w:pPr>
      <w:r>
        <w:t>GS*HC*110088791A *DMA7384*20230809*081356*954*X*005010X299A1</w:t>
      </w:r>
    </w:p>
    <w:p w14:paraId="71C32E94" w14:textId="77777777" w:rsidR="002E2F49" w:rsidRPr="003F09EA" w:rsidRDefault="002E2F49" w:rsidP="615BFE93">
      <w:pPr>
        <w:ind w:left="540"/>
      </w:pPr>
      <w:r>
        <w:t>ST*837*0954*005010X299A1</w:t>
      </w:r>
    </w:p>
    <w:p w14:paraId="67DECBB0" w14:textId="77777777" w:rsidR="002E2F49" w:rsidRPr="003F09EA" w:rsidRDefault="002E2F49" w:rsidP="615BFE93">
      <w:pPr>
        <w:ind w:left="540"/>
      </w:pPr>
      <w:r>
        <w:t>BHT*0019*00*20230809081347003*20230809*081239*RP</w:t>
      </w:r>
    </w:p>
    <w:p w14:paraId="69391CBD" w14:textId="77777777" w:rsidR="002E2F49" w:rsidRPr="003F09EA" w:rsidRDefault="002E2F49" w:rsidP="615BFE93">
      <w:pPr>
        <w:ind w:left="540"/>
      </w:pPr>
      <w:r>
        <w:t>NM1*41*2*TUFTS HEALTH TOGETHER WITH CHA*****46*110088791E</w:t>
      </w:r>
    </w:p>
    <w:p w14:paraId="4F107DE3" w14:textId="77777777" w:rsidR="002E2F49" w:rsidRPr="003F09EA" w:rsidRDefault="002E2F49" w:rsidP="615BFE93"/>
    <w:p w14:paraId="2481E5D8" w14:textId="77777777" w:rsidR="076F026B" w:rsidRPr="00B07E1B" w:rsidRDefault="076F026B" w:rsidP="615BFE93">
      <w:pPr>
        <w:rPr>
          <w:rFonts w:cstheme="minorBidi"/>
          <w:i/>
          <w:iCs/>
        </w:rPr>
      </w:pPr>
    </w:p>
    <w:p w14:paraId="2476B79D" w14:textId="701BEFD2" w:rsidR="00555915" w:rsidRPr="00B07E1B" w:rsidRDefault="00555915" w:rsidP="00324F0A">
      <w:pPr>
        <w:pStyle w:val="BodyText"/>
        <w:numPr>
          <w:ilvl w:val="0"/>
          <w:numId w:val="8"/>
        </w:numPr>
        <w:spacing w:before="86"/>
        <w:ind w:left="360"/>
        <w:rPr>
          <w:rFonts w:ascii="BentonModernOne Roman" w:hAnsi="BentonModernOne Roman"/>
          <w:b/>
          <w:bCs/>
        </w:rPr>
      </w:pPr>
      <w:r w:rsidRPr="00B07E1B">
        <w:rPr>
          <w:rFonts w:ascii="BentonModernOne Roman" w:hAnsi="BentonModernOne Roman"/>
          <w:b/>
          <w:bCs/>
        </w:rPr>
        <w:t xml:space="preserve">PACDR Institutional containing a denied </w:t>
      </w:r>
      <w:r w:rsidR="00F6393D" w:rsidRPr="00B07E1B">
        <w:rPr>
          <w:rFonts w:ascii="BentonModernOne Roman" w:hAnsi="BentonModernOne Roman"/>
          <w:b/>
          <w:bCs/>
        </w:rPr>
        <w:t>encounter</w:t>
      </w:r>
      <w:r w:rsidR="004E5486">
        <w:rPr>
          <w:rFonts w:ascii="BentonModernOne Roman" w:hAnsi="BentonModernOne Roman"/>
          <w:b/>
          <w:bCs/>
        </w:rPr>
        <w:t xml:space="preserve"> at the line level</w:t>
      </w:r>
    </w:p>
    <w:p w14:paraId="42ABFF8E" w14:textId="77777777" w:rsidR="00D14444" w:rsidRPr="00B07E1B" w:rsidRDefault="00D14444" w:rsidP="00EB7CE9">
      <w:pPr>
        <w:pStyle w:val="BodyText"/>
        <w:spacing w:before="86"/>
        <w:rPr>
          <w:rFonts w:ascii="Arial" w:hAnsi="Arial" w:cs="Arial"/>
          <w:color w:val="000000" w:themeColor="text1"/>
          <w:sz w:val="20"/>
          <w:szCs w:val="20"/>
        </w:rPr>
      </w:pPr>
    </w:p>
    <w:p w14:paraId="2B46BCE0" w14:textId="08DAFD8F" w:rsidR="00D14444" w:rsidRPr="00D35CFB" w:rsidRDefault="00D14444" w:rsidP="00315348">
      <w:pPr>
        <w:rPr>
          <w:lang w:val="es-US"/>
        </w:rPr>
      </w:pPr>
      <w:r w:rsidRPr="00D35CFB">
        <w:rPr>
          <w:lang w:val="es-US"/>
        </w:rPr>
        <w:t>CLM*755555M*1</w:t>
      </w:r>
      <w:r w:rsidR="000D68BF" w:rsidRPr="00D35CFB">
        <w:rPr>
          <w:lang w:val="es-US"/>
        </w:rPr>
        <w:t>10</w:t>
      </w:r>
      <w:r w:rsidRPr="00D35CFB">
        <w:rPr>
          <w:lang w:val="es-US"/>
        </w:rPr>
        <w:t>***11:</w:t>
      </w:r>
      <w:r w:rsidR="008C32E8" w:rsidRPr="00D35CFB">
        <w:rPr>
          <w:lang w:val="es-US"/>
        </w:rPr>
        <w:t>A</w:t>
      </w:r>
      <w:r w:rsidRPr="00D35CFB">
        <w:rPr>
          <w:lang w:val="es-US"/>
        </w:rPr>
        <w:t>:1*Y*A*Y*</w:t>
      </w:r>
      <w:r w:rsidR="000E51A7" w:rsidRPr="00D35CFB">
        <w:rPr>
          <w:lang w:val="es-US"/>
        </w:rPr>
        <w:t>1</w:t>
      </w:r>
      <w:r w:rsidRPr="00D35CFB">
        <w:rPr>
          <w:lang w:val="es-US"/>
        </w:rPr>
        <w:t>~</w:t>
      </w:r>
    </w:p>
    <w:p w14:paraId="53C8AD3F" w14:textId="39F0E3D9" w:rsidR="00D14444" w:rsidRPr="00D35CFB" w:rsidRDefault="00D14444" w:rsidP="00315348">
      <w:pPr>
        <w:rPr>
          <w:lang w:val="es-US"/>
        </w:rPr>
      </w:pPr>
      <w:r w:rsidRPr="00D35CFB">
        <w:rPr>
          <w:lang w:val="es-US"/>
        </w:rPr>
        <w:t>DTP*484*D8*202</w:t>
      </w:r>
      <w:r w:rsidR="00AF6206" w:rsidRPr="00D35CFB">
        <w:rPr>
          <w:lang w:val="es-US"/>
        </w:rPr>
        <w:t>3</w:t>
      </w:r>
      <w:r w:rsidRPr="00D35CFB">
        <w:rPr>
          <w:lang w:val="es-US"/>
        </w:rPr>
        <w:t>1019~</w:t>
      </w:r>
    </w:p>
    <w:p w14:paraId="3933E49C" w14:textId="6F3850DA" w:rsidR="00702D7B" w:rsidRPr="00315348" w:rsidRDefault="00702D7B" w:rsidP="00315348">
      <w:r w:rsidRPr="00315348">
        <w:t>CL1</w:t>
      </w:r>
      <w:r w:rsidR="00A319D3" w:rsidRPr="00315348">
        <w:t>*1*7*3~</w:t>
      </w:r>
    </w:p>
    <w:p w14:paraId="66EEFC57" w14:textId="330CEC99" w:rsidR="0008300C" w:rsidRPr="00315348" w:rsidRDefault="0008300C" w:rsidP="00315348">
      <w:r w:rsidRPr="00315348">
        <w:t>CN1*02*</w:t>
      </w:r>
      <w:r w:rsidR="00DB5175" w:rsidRPr="00315348">
        <w:t>10</w:t>
      </w:r>
      <w:r w:rsidRPr="00315348">
        <w:t xml:space="preserve">**D~  </w:t>
      </w:r>
      <w:r w:rsidR="0034256D" w:rsidRPr="00315348">
        <w:t>(</w:t>
      </w:r>
      <w:r w:rsidR="00A06331" w:rsidRPr="00315348">
        <w:t xml:space="preserve">CN104 </w:t>
      </w:r>
      <w:r w:rsidR="0034256D" w:rsidRPr="00315348">
        <w:t>–</w:t>
      </w:r>
      <w:r w:rsidR="00A06331" w:rsidRPr="00315348">
        <w:t xml:space="preserve"> D</w:t>
      </w:r>
      <w:r w:rsidR="0034256D" w:rsidRPr="00315348">
        <w:t>(Denied)</w:t>
      </w:r>
      <w:r w:rsidR="002D78F5" w:rsidRPr="00315348">
        <w:t>)</w:t>
      </w:r>
    </w:p>
    <w:p w14:paraId="1FDD0B5D" w14:textId="14CF8F67" w:rsidR="00D230B5" w:rsidRPr="00315348" w:rsidRDefault="00D230B5" w:rsidP="00315348">
      <w:r w:rsidRPr="00315348">
        <w:t>HI*</w:t>
      </w:r>
      <w:r w:rsidR="00DD1EA0" w:rsidRPr="00315348">
        <w:t>A</w:t>
      </w:r>
      <w:r w:rsidRPr="00315348">
        <w:t>BK:V723*</w:t>
      </w:r>
      <w:r w:rsidR="00DD1EA0" w:rsidRPr="00315348">
        <w:t>A</w:t>
      </w:r>
      <w:r w:rsidRPr="00315348">
        <w:t>BF:4660~</w:t>
      </w:r>
    </w:p>
    <w:p w14:paraId="3CFE43AB" w14:textId="7971DADF" w:rsidR="00660482" w:rsidRPr="00315348" w:rsidRDefault="00660482" w:rsidP="00315348">
      <w:r w:rsidRPr="00315348">
        <w:t>SBR*P*18*G00</w:t>
      </w:r>
      <w:r w:rsidR="00F62338" w:rsidRPr="00315348">
        <w:t>786***6***CI~</w:t>
      </w:r>
    </w:p>
    <w:p w14:paraId="3C63DD0A" w14:textId="50348A91" w:rsidR="00E2552C" w:rsidRPr="00315348" w:rsidRDefault="00E2552C" w:rsidP="00315348">
      <w:r w:rsidRPr="00315348">
        <w:t>CAS*CO*</w:t>
      </w:r>
      <w:r w:rsidR="0095213E" w:rsidRPr="00315348">
        <w:t>39</w:t>
      </w:r>
      <w:r w:rsidRPr="00315348">
        <w:t>*</w:t>
      </w:r>
      <w:r w:rsidR="00F30151" w:rsidRPr="00315348">
        <w:t>110</w:t>
      </w:r>
      <w:r w:rsidRPr="00315348">
        <w:t>~</w:t>
      </w:r>
      <w:r w:rsidR="001650B9" w:rsidRPr="00315348">
        <w:t xml:space="preserve"> (</w:t>
      </w:r>
      <w:r w:rsidR="00E62548" w:rsidRPr="00315348">
        <w:t xml:space="preserve">Valid </w:t>
      </w:r>
      <w:r w:rsidR="00F41049" w:rsidRPr="00315348">
        <w:t xml:space="preserve">X12 </w:t>
      </w:r>
      <w:r w:rsidR="001650B9" w:rsidRPr="00315348">
        <w:t>CARC)</w:t>
      </w:r>
    </w:p>
    <w:p w14:paraId="6ACE1588" w14:textId="1A8D3B5E" w:rsidR="00D60D98" w:rsidRPr="00D35CFB" w:rsidRDefault="00D60D98" w:rsidP="00315348">
      <w:pPr>
        <w:rPr>
          <w:lang w:val="es-US"/>
        </w:rPr>
      </w:pPr>
      <w:r w:rsidRPr="00D35CFB">
        <w:rPr>
          <w:lang w:val="es-US"/>
        </w:rPr>
        <w:t>AMT*D*</w:t>
      </w:r>
      <w:r w:rsidR="000E3007" w:rsidRPr="00D35CFB">
        <w:rPr>
          <w:lang w:val="es-US"/>
        </w:rPr>
        <w:t>0</w:t>
      </w:r>
      <w:r w:rsidRPr="00D35CFB">
        <w:rPr>
          <w:lang w:val="es-US"/>
        </w:rPr>
        <w:t>~</w:t>
      </w:r>
    </w:p>
    <w:p w14:paraId="16DF38A4" w14:textId="77777777" w:rsidR="00D14444" w:rsidRPr="00D35CFB" w:rsidRDefault="00D14444" w:rsidP="00315348">
      <w:pPr>
        <w:rPr>
          <w:lang w:val="es-US"/>
        </w:rPr>
      </w:pPr>
      <w:r w:rsidRPr="00D35CFB">
        <w:rPr>
          <w:lang w:val="es-US"/>
        </w:rPr>
        <w:t>LX*1~</w:t>
      </w:r>
    </w:p>
    <w:p w14:paraId="0C8CB6BC" w14:textId="1B0FAB33" w:rsidR="00D14444" w:rsidRPr="00D35CFB" w:rsidRDefault="00D14444" w:rsidP="00315348">
      <w:pPr>
        <w:rPr>
          <w:lang w:val="es-US"/>
        </w:rPr>
      </w:pPr>
      <w:r w:rsidRPr="00D35CFB">
        <w:rPr>
          <w:lang w:val="es-US"/>
        </w:rPr>
        <w:t>SV</w:t>
      </w:r>
      <w:r w:rsidR="006B1571" w:rsidRPr="00D35CFB">
        <w:rPr>
          <w:lang w:val="es-US"/>
        </w:rPr>
        <w:t>2</w:t>
      </w:r>
      <w:r w:rsidR="00426E0C" w:rsidRPr="00D35CFB">
        <w:rPr>
          <w:lang w:val="es-US"/>
        </w:rPr>
        <w:t>*</w:t>
      </w:r>
      <w:r w:rsidR="00914767" w:rsidRPr="00D35CFB">
        <w:rPr>
          <w:lang w:val="es-US"/>
        </w:rPr>
        <w:t>0510*</w:t>
      </w:r>
      <w:r w:rsidRPr="00D35CFB">
        <w:rPr>
          <w:lang w:val="es-US"/>
        </w:rPr>
        <w:t>HC:99396*110*UN*1~</w:t>
      </w:r>
    </w:p>
    <w:p w14:paraId="7458F661" w14:textId="6DA3CED1" w:rsidR="00483DA9" w:rsidRPr="00315348" w:rsidRDefault="00681A7B" w:rsidP="00315348">
      <w:r w:rsidRPr="00315348">
        <w:t>SVD*P</w:t>
      </w:r>
      <w:r w:rsidR="00EF0028" w:rsidRPr="00315348">
        <w:t>AYER</w:t>
      </w:r>
      <w:r w:rsidRPr="00315348">
        <w:t>*</w:t>
      </w:r>
      <w:r w:rsidR="00937298" w:rsidRPr="00315348">
        <w:t>0</w:t>
      </w:r>
      <w:r w:rsidRPr="00315348">
        <w:t>*HC</w:t>
      </w:r>
      <w:r w:rsidR="00914767" w:rsidRPr="00315348">
        <w:t>:99396*0510*1~</w:t>
      </w:r>
    </w:p>
    <w:p w14:paraId="54A2F77F" w14:textId="50AE246D" w:rsidR="00A9318F" w:rsidRPr="00315348" w:rsidRDefault="00A9318F" w:rsidP="00315348">
      <w:r w:rsidRPr="00315348">
        <w:t>CAS*CO*</w:t>
      </w:r>
      <w:r w:rsidR="0090633E" w:rsidRPr="00315348">
        <w:t>39</w:t>
      </w:r>
      <w:r w:rsidRPr="00315348">
        <w:t>*1</w:t>
      </w:r>
      <w:r w:rsidR="00B45D66" w:rsidRPr="00315348">
        <w:t>10</w:t>
      </w:r>
      <w:r w:rsidRPr="00315348">
        <w:t>~</w:t>
      </w:r>
      <w:r w:rsidR="00902766" w:rsidRPr="00315348">
        <w:t xml:space="preserve"> (</w:t>
      </w:r>
      <w:r w:rsidR="00E62548" w:rsidRPr="00315348">
        <w:t>Valid</w:t>
      </w:r>
      <w:r w:rsidR="00E62548" w:rsidRPr="00315348" w:rsidDel="00E62548">
        <w:t xml:space="preserve"> </w:t>
      </w:r>
      <w:r w:rsidR="00F41049" w:rsidRPr="00315348">
        <w:t xml:space="preserve">X12 </w:t>
      </w:r>
      <w:r w:rsidR="00902766" w:rsidRPr="00315348">
        <w:t>CARC)</w:t>
      </w:r>
    </w:p>
    <w:p w14:paraId="3577DB49" w14:textId="2E501CB3" w:rsidR="00D84985" w:rsidRPr="00315348" w:rsidRDefault="00D84985" w:rsidP="00315348">
      <w:r w:rsidRPr="00315348">
        <w:t>DTP*</w:t>
      </w:r>
      <w:r w:rsidR="00FA3F19" w:rsidRPr="00315348">
        <w:t>573*D8*20231103</w:t>
      </w:r>
    </w:p>
    <w:p w14:paraId="796ED859" w14:textId="77777777" w:rsidR="00555915" w:rsidRPr="00D35CFB" w:rsidRDefault="00555915" w:rsidP="00555915">
      <w:pPr>
        <w:rPr>
          <w:rFonts w:ascii="Arial" w:hAnsi="Arial" w:cs="Arial"/>
          <w:color w:val="000000" w:themeColor="text1"/>
          <w:sz w:val="20"/>
          <w:szCs w:val="20"/>
          <w:highlight w:val="magenta"/>
        </w:rPr>
      </w:pPr>
    </w:p>
    <w:p w14:paraId="6BF09A47" w14:textId="73E759ED" w:rsidR="00555915" w:rsidRDefault="00B21921" w:rsidP="615BFE93">
      <w:pPr>
        <w:rPr>
          <w:b/>
          <w:bCs/>
        </w:rPr>
      </w:pPr>
      <w:r w:rsidRPr="615BFE93">
        <w:rPr>
          <w:b/>
          <w:bCs/>
        </w:rPr>
        <w:t xml:space="preserve">3. </w:t>
      </w:r>
      <w:r w:rsidR="00555915" w:rsidRPr="615BFE93">
        <w:rPr>
          <w:b/>
          <w:bCs/>
        </w:rPr>
        <w:t>PACDR Institutional with COB payer</w:t>
      </w:r>
    </w:p>
    <w:p w14:paraId="497FD4DD" w14:textId="77777777" w:rsidR="00142E74" w:rsidRPr="003F09EA" w:rsidRDefault="00142E74" w:rsidP="615BFE93">
      <w:pPr>
        <w:rPr>
          <w:b/>
          <w:bCs/>
        </w:rPr>
      </w:pPr>
    </w:p>
    <w:p w14:paraId="616EFCF8" w14:textId="40AEE8BE" w:rsidR="0085103B" w:rsidRDefault="0085103B" w:rsidP="0085103B">
      <w:pPr>
        <w:spacing w:after="240" w:line="288" w:lineRule="auto"/>
        <w:rPr>
          <w:rFonts w:ascii="Calibri" w:eastAsia="Calibri" w:hAnsi="Calibri" w:cs="Calibri"/>
        </w:rPr>
      </w:pPr>
      <w:r>
        <w:rPr>
          <w:rFonts w:ascii="Arial" w:hAnsi="Arial" w:cs="Arial"/>
          <w:b/>
          <w:i/>
          <w:color w:val="000000" w:themeColor="text1"/>
          <w:sz w:val="20"/>
          <w:szCs w:val="20"/>
        </w:rPr>
        <w:t>The below is an</w:t>
      </w:r>
      <w:r w:rsidRPr="006F61F3">
        <w:rPr>
          <w:rFonts w:ascii="Arial" w:hAnsi="Arial" w:cs="Arial"/>
          <w:b/>
          <w:i/>
          <w:color w:val="000000" w:themeColor="text1"/>
          <w:sz w:val="20"/>
          <w:szCs w:val="20"/>
        </w:rPr>
        <w:t xml:space="preserve"> </w:t>
      </w:r>
      <w:r>
        <w:rPr>
          <w:rFonts w:ascii="Arial" w:hAnsi="Arial" w:cs="Arial"/>
          <w:b/>
          <w:i/>
          <w:color w:val="000000" w:themeColor="text1"/>
          <w:sz w:val="20"/>
          <w:szCs w:val="20"/>
        </w:rPr>
        <w:t>example</w:t>
      </w:r>
      <w:r w:rsidRPr="006F61F3">
        <w:rPr>
          <w:rFonts w:ascii="Arial" w:hAnsi="Arial" w:cs="Arial"/>
          <w:b/>
          <w:i/>
          <w:color w:val="000000" w:themeColor="text1"/>
          <w:sz w:val="20"/>
          <w:szCs w:val="20"/>
        </w:rPr>
        <w:t xml:space="preserve"> to illustrate </w:t>
      </w:r>
      <w:r w:rsidR="006A5D34">
        <w:rPr>
          <w:rFonts w:ascii="Arial" w:hAnsi="Arial" w:cs="Arial"/>
          <w:b/>
          <w:i/>
          <w:color w:val="000000" w:themeColor="text1"/>
          <w:sz w:val="20"/>
          <w:szCs w:val="20"/>
        </w:rPr>
        <w:t>Third Party Liability (TPL) from a commercial plan</w:t>
      </w:r>
      <w:r>
        <w:rPr>
          <w:rFonts w:ascii="Arial" w:hAnsi="Arial" w:cs="Arial"/>
          <w:b/>
          <w:i/>
          <w:color w:val="000000" w:themeColor="text1"/>
          <w:sz w:val="20"/>
          <w:szCs w:val="20"/>
        </w:rPr>
        <w:t xml:space="preserve">.  It is </w:t>
      </w:r>
      <w:r w:rsidRPr="006F61F3">
        <w:rPr>
          <w:rFonts w:ascii="Arial" w:hAnsi="Arial" w:cs="Arial"/>
          <w:b/>
          <w:i/>
          <w:color w:val="000000" w:themeColor="text1"/>
          <w:sz w:val="20"/>
          <w:szCs w:val="20"/>
        </w:rPr>
        <w:t xml:space="preserve">not intended to be </w:t>
      </w:r>
      <w:r w:rsidR="00794A14">
        <w:rPr>
          <w:rFonts w:ascii="Arial" w:hAnsi="Arial" w:cs="Arial"/>
          <w:b/>
          <w:i/>
          <w:color w:val="000000" w:themeColor="text1"/>
          <w:sz w:val="20"/>
          <w:szCs w:val="20"/>
        </w:rPr>
        <w:t>a</w:t>
      </w:r>
      <w:r w:rsidRPr="006F61F3">
        <w:rPr>
          <w:rFonts w:ascii="Arial" w:hAnsi="Arial" w:cs="Arial"/>
          <w:b/>
          <w:i/>
          <w:color w:val="000000" w:themeColor="text1"/>
          <w:sz w:val="20"/>
          <w:szCs w:val="20"/>
        </w:rPr>
        <w:t xml:space="preserve"> fully formed EDI message</w:t>
      </w:r>
      <w:r>
        <w:rPr>
          <w:rFonts w:ascii="Arial" w:hAnsi="Arial" w:cs="Arial"/>
          <w:b/>
          <w:i/>
          <w:color w:val="000000" w:themeColor="text1"/>
          <w:sz w:val="20"/>
          <w:szCs w:val="20"/>
        </w:rPr>
        <w:t xml:space="preserve"> and MCEs should populate all data as required and appropriate such as CAS, 2330A Other Subscriber info, 2330B Other Payer info, and respective 2430 line item details</w:t>
      </w:r>
      <w:r w:rsidRPr="006F61F3">
        <w:rPr>
          <w:rFonts w:ascii="Arial" w:hAnsi="Arial" w:cs="Arial"/>
          <w:b/>
          <w:i/>
          <w:color w:val="000000" w:themeColor="text1"/>
          <w:sz w:val="20"/>
          <w:szCs w:val="20"/>
        </w:rPr>
        <w:t>.</w:t>
      </w:r>
      <w:r>
        <w:rPr>
          <w:rFonts w:ascii="Arial" w:hAnsi="Arial" w:cs="Arial"/>
          <w:b/>
          <w:i/>
          <w:color w:val="000000" w:themeColor="text1"/>
          <w:sz w:val="20"/>
          <w:szCs w:val="20"/>
        </w:rPr>
        <w:t xml:space="preserve">  Other scenario </w:t>
      </w:r>
      <w:r>
        <w:rPr>
          <w:rFonts w:ascii="Arial" w:hAnsi="Arial" w:cs="Arial"/>
          <w:b/>
          <w:i/>
          <w:color w:val="000000" w:themeColor="text1"/>
          <w:sz w:val="20"/>
          <w:szCs w:val="20"/>
        </w:rPr>
        <w:lastRenderedPageBreak/>
        <w:t xml:space="preserve">examples can be found on the X12 website here:  </w:t>
      </w:r>
      <w:hyperlink r:id="rId30" w:history="1">
        <w:r w:rsidRPr="00087701">
          <w:rPr>
            <w:rStyle w:val="Hyperlink"/>
            <w:rFonts w:ascii="Arial" w:hAnsi="Arial" w:cs="Arial"/>
            <w:b/>
            <w:i/>
            <w:sz w:val="20"/>
            <w:szCs w:val="20"/>
          </w:rPr>
          <w:t>X12 EDI Examples | X12</w:t>
        </w:r>
      </w:hyperlink>
    </w:p>
    <w:p w14:paraId="5AA95E3C" w14:textId="710BC190" w:rsidR="006742A7" w:rsidRDefault="00781BF1" w:rsidP="0085103B">
      <w:pPr>
        <w:jc w:val="both"/>
        <w:rPr>
          <w:rFonts w:ascii="Calibri" w:eastAsia="Calibri" w:hAnsi="Calibri" w:cs="Calibri"/>
        </w:rPr>
      </w:pPr>
      <w:r>
        <w:rPr>
          <w:rFonts w:ascii="Calibri" w:eastAsia="Calibri" w:hAnsi="Calibri" w:cs="Calibri"/>
        </w:rPr>
        <w:t>1000A</w:t>
      </w:r>
      <w:r w:rsidR="0001266C">
        <w:rPr>
          <w:rFonts w:ascii="Calibri" w:eastAsia="Calibri" w:hAnsi="Calibri" w:cs="Calibri"/>
        </w:rPr>
        <w:t xml:space="preserve"> NM109</w:t>
      </w:r>
      <w:r w:rsidR="00F105E3">
        <w:rPr>
          <w:rFonts w:ascii="Calibri" w:eastAsia="Calibri" w:hAnsi="Calibri" w:cs="Calibri"/>
        </w:rPr>
        <w:t xml:space="preserve"> = </w:t>
      </w:r>
      <w:r w:rsidR="00F105E3" w:rsidRPr="008C334A">
        <w:rPr>
          <w:rFonts w:ascii="Calibri" w:eastAsia="Calibri" w:hAnsi="Calibri" w:cs="Calibri"/>
          <w:i/>
        </w:rPr>
        <w:t>MCE PIDSL</w:t>
      </w:r>
    </w:p>
    <w:p w14:paraId="4AADD1D1" w14:textId="77777777" w:rsidR="00781BF1" w:rsidRDefault="00781BF1" w:rsidP="0085103B">
      <w:pPr>
        <w:jc w:val="both"/>
        <w:rPr>
          <w:rFonts w:ascii="Calibri" w:eastAsia="Calibri" w:hAnsi="Calibri" w:cs="Calibri"/>
        </w:rPr>
      </w:pPr>
    </w:p>
    <w:p w14:paraId="79EBB0E6" w14:textId="0C635B11" w:rsidR="0085103B" w:rsidRPr="00EA2C28" w:rsidRDefault="0085103B" w:rsidP="0085103B">
      <w:pPr>
        <w:jc w:val="both"/>
        <w:rPr>
          <w:rFonts w:ascii="Calibri" w:eastAsia="Calibri" w:hAnsi="Calibri" w:cs="Calibri"/>
        </w:rPr>
      </w:pPr>
      <w:r w:rsidRPr="00EA2C28">
        <w:rPr>
          <w:rFonts w:ascii="Calibri" w:eastAsia="Calibri" w:hAnsi="Calibri" w:cs="Calibri"/>
        </w:rPr>
        <w:t>SBR Segment in 2</w:t>
      </w:r>
      <w:r>
        <w:rPr>
          <w:rFonts w:ascii="Calibri" w:eastAsia="Calibri" w:hAnsi="Calibri" w:cs="Calibri"/>
        </w:rPr>
        <w:t>320</w:t>
      </w:r>
      <w:r w:rsidRPr="00EA2C28">
        <w:rPr>
          <w:rFonts w:ascii="Calibri" w:eastAsia="Calibri" w:hAnsi="Calibri" w:cs="Calibri"/>
        </w:rPr>
        <w:t xml:space="preserve"> loop for M</w:t>
      </w:r>
      <w:r>
        <w:rPr>
          <w:rFonts w:ascii="Calibri" w:eastAsia="Calibri" w:hAnsi="Calibri" w:cs="Calibri"/>
        </w:rPr>
        <w:t>CE information</w:t>
      </w:r>
      <w:r w:rsidRPr="00EA2C28">
        <w:rPr>
          <w:rFonts w:ascii="Calibri" w:eastAsia="Calibri" w:hAnsi="Calibri" w:cs="Calibri"/>
        </w:rPr>
        <w:t xml:space="preserve"> (secondary payer</w:t>
      </w:r>
      <w:r>
        <w:rPr>
          <w:rFonts w:ascii="Calibri" w:eastAsia="Calibri" w:hAnsi="Calibri" w:cs="Calibri"/>
        </w:rPr>
        <w:t>)</w:t>
      </w:r>
      <w:r w:rsidRPr="00EA2C28">
        <w:rPr>
          <w:rFonts w:ascii="Calibri" w:eastAsia="Calibri" w:hAnsi="Calibri" w:cs="Calibri"/>
        </w:rPr>
        <w:t xml:space="preserve">: </w:t>
      </w:r>
    </w:p>
    <w:p w14:paraId="61EE5C97" w14:textId="3DC7A12B" w:rsidR="0085103B" w:rsidRPr="00B76C0A" w:rsidRDefault="0085103B" w:rsidP="0085103B">
      <w:pPr>
        <w:jc w:val="both"/>
        <w:rPr>
          <w:rFonts w:ascii="Calibri" w:eastAsia="Calibri" w:hAnsi="Calibri" w:cs="Calibri"/>
          <w:b/>
          <w:bCs/>
        </w:rPr>
      </w:pPr>
      <w:r w:rsidRPr="00B76C0A">
        <w:rPr>
          <w:rFonts w:ascii="Calibri" w:eastAsia="Calibri" w:hAnsi="Calibri" w:cs="Calibri"/>
          <w:b/>
          <w:bCs/>
        </w:rPr>
        <w:t>SBR*S*18*55555*MCE**</w:t>
      </w:r>
      <w:r>
        <w:rPr>
          <w:rFonts w:ascii="Calibri" w:eastAsia="Calibri" w:hAnsi="Calibri" w:cs="Calibri"/>
          <w:b/>
          <w:bCs/>
        </w:rPr>
        <w:t>6</w:t>
      </w:r>
      <w:r w:rsidRPr="00B76C0A">
        <w:rPr>
          <w:rFonts w:ascii="Calibri" w:eastAsia="Calibri" w:hAnsi="Calibri" w:cs="Calibri"/>
          <w:b/>
          <w:bCs/>
        </w:rPr>
        <w:t>***MC</w:t>
      </w:r>
    </w:p>
    <w:p w14:paraId="10630292" w14:textId="741DFFF5" w:rsidR="0085103B" w:rsidRPr="00EA2C28" w:rsidRDefault="0085103B" w:rsidP="0085103B">
      <w:pPr>
        <w:jc w:val="both"/>
        <w:rPr>
          <w:rFonts w:ascii="Calibri" w:eastAsia="Calibri" w:hAnsi="Calibri" w:cs="Calibri"/>
        </w:rPr>
      </w:pPr>
      <w:r w:rsidRPr="00B76C0A">
        <w:rPr>
          <w:rFonts w:ascii="Calibri" w:eastAsia="Calibri" w:hAnsi="Calibri" w:cs="Calibri"/>
          <w:b/>
          <w:bCs/>
        </w:rPr>
        <w:t>AMT*D*</w:t>
      </w:r>
      <w:r w:rsidR="00760C27">
        <w:rPr>
          <w:rFonts w:ascii="Calibri" w:eastAsia="Calibri" w:hAnsi="Calibri" w:cs="Calibri"/>
          <w:b/>
          <w:bCs/>
        </w:rPr>
        <w:t>75</w:t>
      </w:r>
      <w:r w:rsidRPr="00EA2C28">
        <w:rPr>
          <w:rFonts w:ascii="Calibri" w:eastAsia="Calibri" w:hAnsi="Calibri" w:cs="Calibri"/>
        </w:rPr>
        <w:t xml:space="preserve"> </w:t>
      </w:r>
    </w:p>
    <w:p w14:paraId="41665C3A" w14:textId="77777777" w:rsidR="0085103B" w:rsidRPr="00261873" w:rsidRDefault="0085103B" w:rsidP="0085103B">
      <w:pPr>
        <w:ind w:left="720"/>
        <w:jc w:val="both"/>
        <w:rPr>
          <w:rFonts w:ascii="Calibri" w:eastAsia="Calibri" w:hAnsi="Calibri" w:cs="Calibri"/>
          <w:i/>
          <w:iCs/>
        </w:rPr>
      </w:pPr>
      <w:r w:rsidRPr="00261873">
        <w:rPr>
          <w:rFonts w:ascii="Calibri" w:eastAsia="Calibri" w:hAnsi="Calibri" w:cs="Calibri"/>
          <w:i/>
          <w:iCs/>
        </w:rPr>
        <w:t>SBR01 = ‘S’ indicating secondary payer</w:t>
      </w:r>
      <w:r w:rsidRPr="00261873">
        <w:rPr>
          <w:rFonts w:ascii="Calibri" w:eastAsia="Calibri" w:hAnsi="Calibri" w:cs="Calibri"/>
          <w:b/>
          <w:bCs/>
          <w:i/>
          <w:iCs/>
        </w:rPr>
        <w:t xml:space="preserve"> </w:t>
      </w:r>
    </w:p>
    <w:p w14:paraId="0EECF7F6" w14:textId="77777777" w:rsidR="0085103B" w:rsidRPr="00261873" w:rsidRDefault="0085103B" w:rsidP="0085103B">
      <w:pPr>
        <w:ind w:left="720"/>
        <w:jc w:val="both"/>
        <w:rPr>
          <w:rFonts w:ascii="Calibri" w:eastAsia="Calibri" w:hAnsi="Calibri" w:cs="Calibri"/>
          <w:i/>
          <w:iCs/>
        </w:rPr>
      </w:pPr>
      <w:r w:rsidRPr="00261873">
        <w:rPr>
          <w:rFonts w:ascii="Calibri" w:eastAsia="Calibri" w:hAnsi="Calibri" w:cs="Calibri"/>
          <w:i/>
          <w:iCs/>
        </w:rPr>
        <w:t>SBR02 = ‘18’ indicating Self</w:t>
      </w:r>
    </w:p>
    <w:p w14:paraId="33F15882" w14:textId="2E0F3C92" w:rsidR="0085103B" w:rsidRPr="00261873" w:rsidRDefault="0085103B" w:rsidP="0085103B">
      <w:pPr>
        <w:ind w:left="720"/>
        <w:jc w:val="both"/>
        <w:rPr>
          <w:rFonts w:ascii="Calibri" w:eastAsia="Calibri" w:hAnsi="Calibri" w:cs="Calibri"/>
          <w:i/>
          <w:iCs/>
        </w:rPr>
      </w:pPr>
      <w:r w:rsidRPr="00261873">
        <w:rPr>
          <w:rFonts w:ascii="Calibri" w:eastAsia="Calibri" w:hAnsi="Calibri" w:cs="Calibri"/>
          <w:i/>
          <w:iCs/>
        </w:rPr>
        <w:t>SBR03 = ‘555555’ indicating Group or Policy Number</w:t>
      </w:r>
    </w:p>
    <w:p w14:paraId="4CDD3949" w14:textId="77777777" w:rsidR="0085103B" w:rsidRPr="00261873" w:rsidRDefault="0085103B" w:rsidP="0085103B">
      <w:pPr>
        <w:ind w:left="720"/>
        <w:jc w:val="both"/>
        <w:rPr>
          <w:rFonts w:ascii="Calibri" w:eastAsia="Calibri" w:hAnsi="Calibri" w:cs="Calibri"/>
          <w:i/>
          <w:iCs/>
        </w:rPr>
      </w:pPr>
      <w:r w:rsidRPr="00261873">
        <w:rPr>
          <w:rFonts w:ascii="Calibri" w:eastAsia="Calibri" w:hAnsi="Calibri" w:cs="Calibri"/>
          <w:i/>
          <w:iCs/>
        </w:rPr>
        <w:t>SBR04 = ’MCE‘ indicating MCE name</w:t>
      </w:r>
    </w:p>
    <w:p w14:paraId="5DEB78FD" w14:textId="77777777" w:rsidR="0085103B" w:rsidRPr="00261873" w:rsidRDefault="0085103B" w:rsidP="0085103B">
      <w:pPr>
        <w:ind w:left="720"/>
        <w:jc w:val="both"/>
        <w:rPr>
          <w:rFonts w:ascii="Calibri" w:eastAsia="Calibri" w:hAnsi="Calibri" w:cs="Calibri"/>
          <w:i/>
          <w:iCs/>
        </w:rPr>
      </w:pPr>
      <w:r w:rsidRPr="00261873">
        <w:rPr>
          <w:rFonts w:ascii="Calibri" w:eastAsia="Calibri" w:hAnsi="Calibri" w:cs="Calibri"/>
          <w:i/>
          <w:iCs/>
        </w:rPr>
        <w:t>SBR06 = ‘</w:t>
      </w:r>
      <w:r>
        <w:rPr>
          <w:rFonts w:ascii="Calibri" w:eastAsia="Calibri" w:hAnsi="Calibri" w:cs="Calibri"/>
          <w:i/>
          <w:iCs/>
        </w:rPr>
        <w:t>6</w:t>
      </w:r>
      <w:r w:rsidRPr="00261873">
        <w:rPr>
          <w:rFonts w:ascii="Calibri" w:eastAsia="Calibri" w:hAnsi="Calibri" w:cs="Calibri"/>
          <w:i/>
          <w:iCs/>
        </w:rPr>
        <w:t xml:space="preserve">’ indicating no COB </w:t>
      </w:r>
    </w:p>
    <w:p w14:paraId="2D8D6916" w14:textId="77777777" w:rsidR="0085103B" w:rsidRDefault="0085103B" w:rsidP="0085103B">
      <w:pPr>
        <w:ind w:left="720"/>
        <w:jc w:val="both"/>
        <w:rPr>
          <w:rFonts w:ascii="Calibri" w:eastAsia="Calibri" w:hAnsi="Calibri" w:cs="Calibri"/>
        </w:rPr>
      </w:pPr>
      <w:r w:rsidRPr="00261873">
        <w:rPr>
          <w:rFonts w:ascii="Calibri" w:eastAsia="Calibri" w:hAnsi="Calibri" w:cs="Calibri"/>
          <w:i/>
          <w:iCs/>
        </w:rPr>
        <w:t>SBR09 = ‘MC’ indicati</w:t>
      </w:r>
      <w:r w:rsidRPr="00EA2C28">
        <w:rPr>
          <w:rFonts w:ascii="Calibri" w:eastAsia="Calibri" w:hAnsi="Calibri" w:cs="Calibri"/>
        </w:rPr>
        <w:t>ng Medi</w:t>
      </w:r>
      <w:r>
        <w:rPr>
          <w:rFonts w:ascii="Calibri" w:eastAsia="Calibri" w:hAnsi="Calibri" w:cs="Calibri"/>
        </w:rPr>
        <w:t>caid</w:t>
      </w:r>
    </w:p>
    <w:p w14:paraId="25054F67" w14:textId="77777777" w:rsidR="0085103B" w:rsidRDefault="0085103B" w:rsidP="0085103B">
      <w:pPr>
        <w:ind w:left="720"/>
        <w:jc w:val="both"/>
        <w:rPr>
          <w:rFonts w:ascii="Calibri" w:eastAsia="Calibri" w:hAnsi="Calibri" w:cs="Calibri"/>
          <w:i/>
          <w:iCs/>
        </w:rPr>
      </w:pPr>
      <w:r>
        <w:rPr>
          <w:rFonts w:ascii="Calibri" w:eastAsia="Calibri" w:hAnsi="Calibri" w:cs="Calibri"/>
          <w:i/>
          <w:iCs/>
        </w:rPr>
        <w:t>AMT01 = ‘D’ indicating Payer Amount Paid</w:t>
      </w:r>
    </w:p>
    <w:p w14:paraId="57C3F729" w14:textId="4927FA07" w:rsidR="0085103B" w:rsidRDefault="0085103B" w:rsidP="0085103B">
      <w:pPr>
        <w:ind w:left="720"/>
        <w:jc w:val="both"/>
        <w:rPr>
          <w:rFonts w:ascii="Calibri" w:eastAsia="Calibri" w:hAnsi="Calibri" w:cs="Calibri"/>
          <w:i/>
        </w:rPr>
      </w:pPr>
      <w:r>
        <w:rPr>
          <w:rFonts w:ascii="Calibri" w:eastAsia="Calibri" w:hAnsi="Calibri" w:cs="Calibri"/>
          <w:i/>
          <w:iCs/>
        </w:rPr>
        <w:t>AMT02 = ‘</w:t>
      </w:r>
      <w:r w:rsidR="00760C27">
        <w:rPr>
          <w:rFonts w:ascii="Calibri" w:eastAsia="Calibri" w:hAnsi="Calibri" w:cs="Calibri"/>
          <w:i/>
          <w:iCs/>
        </w:rPr>
        <w:t>75</w:t>
      </w:r>
      <w:r>
        <w:rPr>
          <w:rFonts w:ascii="Calibri" w:eastAsia="Calibri" w:hAnsi="Calibri" w:cs="Calibri"/>
          <w:i/>
          <w:iCs/>
        </w:rPr>
        <w:t xml:space="preserve">’ indicating MCE paid </w:t>
      </w:r>
      <w:r w:rsidR="000C7071">
        <w:rPr>
          <w:rFonts w:ascii="Calibri" w:eastAsia="Calibri" w:hAnsi="Calibri" w:cs="Calibri"/>
          <w:i/>
          <w:iCs/>
        </w:rPr>
        <w:t>amount</w:t>
      </w:r>
    </w:p>
    <w:p w14:paraId="0574D142" w14:textId="77777777" w:rsidR="000C274A" w:rsidRDefault="000C274A" w:rsidP="0085103B">
      <w:pPr>
        <w:ind w:left="720"/>
        <w:jc w:val="both"/>
        <w:rPr>
          <w:rFonts w:ascii="Calibri" w:eastAsia="Calibri" w:hAnsi="Calibri" w:cs="Calibri"/>
          <w:i/>
          <w:iCs/>
        </w:rPr>
      </w:pPr>
    </w:p>
    <w:p w14:paraId="3CEE73D1" w14:textId="23FA351A" w:rsidR="000C274A" w:rsidRPr="008C334A" w:rsidRDefault="005E3347" w:rsidP="008C334A">
      <w:pPr>
        <w:jc w:val="both"/>
        <w:rPr>
          <w:rFonts w:ascii="Calibri" w:eastAsia="Calibri" w:hAnsi="Calibri" w:cs="Calibri"/>
        </w:rPr>
      </w:pPr>
      <w:r>
        <w:rPr>
          <w:rFonts w:ascii="Calibri" w:eastAsia="Calibri" w:hAnsi="Calibri" w:cs="Calibri"/>
        </w:rPr>
        <w:t xml:space="preserve">2330B NM109 = </w:t>
      </w:r>
      <w:r w:rsidRPr="008C334A">
        <w:rPr>
          <w:rFonts w:ascii="Calibri" w:eastAsia="Calibri" w:hAnsi="Calibri" w:cs="Calibri"/>
          <w:i/>
        </w:rPr>
        <w:t>MCE PIDSL</w:t>
      </w:r>
    </w:p>
    <w:p w14:paraId="13EDCA72" w14:textId="77777777" w:rsidR="0085103B" w:rsidRDefault="0085103B" w:rsidP="0085103B">
      <w:pPr>
        <w:jc w:val="both"/>
        <w:rPr>
          <w:rFonts w:ascii="Calibri" w:eastAsia="Calibri" w:hAnsi="Calibri" w:cs="Calibri"/>
        </w:rPr>
      </w:pPr>
    </w:p>
    <w:p w14:paraId="247C3622" w14:textId="77777777" w:rsidR="0085103B" w:rsidRPr="00EA2C28" w:rsidRDefault="0085103B" w:rsidP="0085103B">
      <w:pPr>
        <w:jc w:val="both"/>
        <w:rPr>
          <w:rFonts w:ascii="Calibri" w:eastAsia="Calibri" w:hAnsi="Calibri" w:cs="Calibri"/>
        </w:rPr>
      </w:pPr>
      <w:r w:rsidRPr="00EA2C28">
        <w:rPr>
          <w:rFonts w:ascii="Calibri" w:eastAsia="Calibri" w:hAnsi="Calibri" w:cs="Calibri"/>
        </w:rPr>
        <w:t>SBR segment in 23</w:t>
      </w:r>
      <w:r>
        <w:rPr>
          <w:rFonts w:ascii="Calibri" w:eastAsia="Calibri" w:hAnsi="Calibri" w:cs="Calibri"/>
        </w:rPr>
        <w:t>20</w:t>
      </w:r>
      <w:r w:rsidRPr="00EA2C28">
        <w:rPr>
          <w:rFonts w:ascii="Calibri" w:eastAsia="Calibri" w:hAnsi="Calibri" w:cs="Calibri"/>
        </w:rPr>
        <w:t xml:space="preserve"> loop for M</w:t>
      </w:r>
      <w:r>
        <w:rPr>
          <w:rFonts w:ascii="Calibri" w:eastAsia="Calibri" w:hAnsi="Calibri" w:cs="Calibri"/>
        </w:rPr>
        <w:t>edicare as the primary payer</w:t>
      </w:r>
      <w:r w:rsidRPr="00EA2C28">
        <w:rPr>
          <w:rFonts w:ascii="Calibri" w:eastAsia="Calibri" w:hAnsi="Calibri" w:cs="Calibri"/>
        </w:rPr>
        <w:t xml:space="preserve">: </w:t>
      </w:r>
    </w:p>
    <w:p w14:paraId="4C356B1A" w14:textId="792AD30A" w:rsidR="0085103B" w:rsidRPr="00B76C0A" w:rsidRDefault="0085103B" w:rsidP="0085103B">
      <w:pPr>
        <w:jc w:val="both"/>
        <w:rPr>
          <w:rFonts w:ascii="Calibri" w:eastAsia="Calibri" w:hAnsi="Calibri" w:cs="Calibri"/>
          <w:b/>
          <w:bCs/>
        </w:rPr>
      </w:pPr>
      <w:r w:rsidRPr="00B76C0A">
        <w:rPr>
          <w:rFonts w:ascii="Calibri" w:eastAsia="Calibri" w:hAnsi="Calibri" w:cs="Calibri"/>
          <w:b/>
          <w:bCs/>
        </w:rPr>
        <w:t>SBR*P*18*99999*</w:t>
      </w:r>
      <w:r w:rsidR="006A5D34">
        <w:rPr>
          <w:rFonts w:ascii="Calibri" w:eastAsia="Calibri" w:hAnsi="Calibri" w:cs="Calibri"/>
          <w:b/>
          <w:bCs/>
        </w:rPr>
        <w:t>BCBS</w:t>
      </w:r>
      <w:r w:rsidRPr="00B76C0A">
        <w:rPr>
          <w:rFonts w:ascii="Calibri" w:eastAsia="Calibri" w:hAnsi="Calibri" w:cs="Calibri"/>
          <w:b/>
          <w:bCs/>
        </w:rPr>
        <w:t>**</w:t>
      </w:r>
      <w:r>
        <w:rPr>
          <w:rFonts w:ascii="Calibri" w:eastAsia="Calibri" w:hAnsi="Calibri" w:cs="Calibri"/>
          <w:b/>
          <w:bCs/>
        </w:rPr>
        <w:t>1</w:t>
      </w:r>
      <w:r w:rsidRPr="00B76C0A">
        <w:rPr>
          <w:rFonts w:ascii="Calibri" w:eastAsia="Calibri" w:hAnsi="Calibri" w:cs="Calibri"/>
          <w:b/>
          <w:bCs/>
        </w:rPr>
        <w:t>***</w:t>
      </w:r>
      <w:r w:rsidR="004B3331">
        <w:rPr>
          <w:rFonts w:ascii="Calibri" w:eastAsia="Calibri" w:hAnsi="Calibri" w:cs="Calibri"/>
          <w:b/>
          <w:bCs/>
        </w:rPr>
        <w:t>BL</w:t>
      </w:r>
      <w:r w:rsidRPr="00B76C0A">
        <w:rPr>
          <w:rFonts w:ascii="Calibri" w:eastAsia="Calibri" w:hAnsi="Calibri" w:cs="Calibri"/>
          <w:b/>
          <w:bCs/>
        </w:rPr>
        <w:t xml:space="preserve"> </w:t>
      </w:r>
    </w:p>
    <w:p w14:paraId="385A997D" w14:textId="77777777" w:rsidR="0085103B" w:rsidRPr="00B76C0A" w:rsidRDefault="0085103B" w:rsidP="0085103B">
      <w:pPr>
        <w:jc w:val="both"/>
        <w:rPr>
          <w:rFonts w:ascii="Calibri" w:eastAsia="Calibri" w:hAnsi="Calibri" w:cs="Calibri"/>
          <w:b/>
          <w:bCs/>
        </w:rPr>
      </w:pPr>
      <w:r w:rsidRPr="00B76C0A">
        <w:rPr>
          <w:rFonts w:ascii="Calibri" w:eastAsia="Calibri" w:hAnsi="Calibri" w:cs="Calibri"/>
          <w:b/>
          <w:bCs/>
        </w:rPr>
        <w:t>AMT*D*500</w:t>
      </w:r>
    </w:p>
    <w:p w14:paraId="06BF3079" w14:textId="77777777" w:rsidR="0085103B" w:rsidRPr="0092487A" w:rsidRDefault="0085103B" w:rsidP="0085103B">
      <w:pPr>
        <w:ind w:left="720"/>
        <w:jc w:val="both"/>
        <w:rPr>
          <w:rFonts w:ascii="Calibri" w:eastAsia="Calibri" w:hAnsi="Calibri" w:cs="Calibri"/>
          <w:i/>
          <w:iCs/>
        </w:rPr>
      </w:pPr>
      <w:r w:rsidRPr="0092487A">
        <w:rPr>
          <w:rFonts w:ascii="Calibri" w:eastAsia="Calibri" w:hAnsi="Calibri" w:cs="Calibri"/>
          <w:i/>
          <w:iCs/>
        </w:rPr>
        <w:t xml:space="preserve">SBR01 = ‘P’ indicating primary payer </w:t>
      </w:r>
    </w:p>
    <w:p w14:paraId="6FB3402F" w14:textId="77777777" w:rsidR="0085103B" w:rsidRPr="0092487A" w:rsidRDefault="0085103B" w:rsidP="0085103B">
      <w:pPr>
        <w:ind w:left="720"/>
        <w:jc w:val="both"/>
        <w:rPr>
          <w:rFonts w:ascii="Calibri" w:eastAsia="Calibri" w:hAnsi="Calibri" w:cs="Calibri"/>
          <w:i/>
          <w:iCs/>
        </w:rPr>
      </w:pPr>
      <w:r w:rsidRPr="0092487A">
        <w:rPr>
          <w:rFonts w:ascii="Calibri" w:eastAsia="Calibri" w:hAnsi="Calibri" w:cs="Calibri"/>
          <w:i/>
          <w:iCs/>
        </w:rPr>
        <w:t>SBR02 = ‘18’ indicating Self</w:t>
      </w:r>
    </w:p>
    <w:p w14:paraId="4AB24E0C" w14:textId="77777777" w:rsidR="0085103B" w:rsidRPr="0092487A" w:rsidRDefault="0085103B" w:rsidP="0085103B">
      <w:pPr>
        <w:ind w:left="720"/>
        <w:jc w:val="both"/>
        <w:rPr>
          <w:rFonts w:ascii="Calibri" w:eastAsia="Calibri" w:hAnsi="Calibri" w:cs="Calibri"/>
          <w:i/>
          <w:iCs/>
        </w:rPr>
      </w:pPr>
      <w:r w:rsidRPr="0092487A">
        <w:rPr>
          <w:rFonts w:ascii="Calibri" w:eastAsia="Calibri" w:hAnsi="Calibri" w:cs="Calibri"/>
          <w:i/>
          <w:iCs/>
        </w:rPr>
        <w:t>SBR03 = ‘99999’ indicating Group or Policy Number</w:t>
      </w:r>
    </w:p>
    <w:p w14:paraId="35690FAE" w14:textId="6956C613" w:rsidR="0085103B" w:rsidRPr="0092487A" w:rsidRDefault="0085103B" w:rsidP="0085103B">
      <w:pPr>
        <w:ind w:left="720"/>
        <w:jc w:val="both"/>
        <w:rPr>
          <w:rFonts w:ascii="Calibri" w:eastAsia="Calibri" w:hAnsi="Calibri" w:cs="Calibri"/>
          <w:i/>
          <w:iCs/>
        </w:rPr>
      </w:pPr>
      <w:r w:rsidRPr="0092487A">
        <w:rPr>
          <w:rFonts w:ascii="Calibri" w:eastAsia="Calibri" w:hAnsi="Calibri" w:cs="Calibri"/>
          <w:i/>
          <w:iCs/>
        </w:rPr>
        <w:t>SBR04 = ‘</w:t>
      </w:r>
      <w:r w:rsidR="00B2670D">
        <w:rPr>
          <w:rFonts w:ascii="Calibri" w:eastAsia="Calibri" w:hAnsi="Calibri" w:cs="Calibri"/>
          <w:i/>
          <w:iCs/>
        </w:rPr>
        <w:t>BCBS</w:t>
      </w:r>
      <w:r w:rsidRPr="0092487A">
        <w:rPr>
          <w:rFonts w:ascii="Calibri" w:eastAsia="Calibri" w:hAnsi="Calibri" w:cs="Calibri"/>
          <w:i/>
          <w:iCs/>
        </w:rPr>
        <w:t>’ indicting primary payer</w:t>
      </w:r>
    </w:p>
    <w:p w14:paraId="1A8B6094" w14:textId="77777777" w:rsidR="0085103B" w:rsidRPr="0092487A" w:rsidRDefault="0085103B" w:rsidP="0085103B">
      <w:pPr>
        <w:ind w:left="720"/>
        <w:jc w:val="both"/>
        <w:rPr>
          <w:rFonts w:ascii="Calibri" w:eastAsia="Calibri" w:hAnsi="Calibri" w:cs="Calibri"/>
          <w:i/>
          <w:iCs/>
        </w:rPr>
      </w:pPr>
      <w:r w:rsidRPr="0092487A">
        <w:rPr>
          <w:rFonts w:ascii="Calibri" w:eastAsia="Calibri" w:hAnsi="Calibri" w:cs="Calibri"/>
          <w:i/>
          <w:iCs/>
        </w:rPr>
        <w:t>SBR06 = ‘</w:t>
      </w:r>
      <w:r>
        <w:rPr>
          <w:rFonts w:ascii="Calibri" w:eastAsia="Calibri" w:hAnsi="Calibri" w:cs="Calibri"/>
          <w:i/>
          <w:iCs/>
        </w:rPr>
        <w:t>1</w:t>
      </w:r>
      <w:r w:rsidRPr="0092487A">
        <w:rPr>
          <w:rFonts w:ascii="Calibri" w:eastAsia="Calibri" w:hAnsi="Calibri" w:cs="Calibri"/>
          <w:i/>
          <w:iCs/>
        </w:rPr>
        <w:t xml:space="preserve">’ indicating COB </w:t>
      </w:r>
    </w:p>
    <w:p w14:paraId="7004C37D" w14:textId="1B1E4406" w:rsidR="0085103B" w:rsidRDefault="0085103B" w:rsidP="0085103B">
      <w:pPr>
        <w:ind w:left="720"/>
        <w:jc w:val="both"/>
        <w:rPr>
          <w:rFonts w:ascii="Calibri" w:eastAsia="Calibri" w:hAnsi="Calibri" w:cs="Calibri"/>
        </w:rPr>
      </w:pPr>
      <w:r w:rsidRPr="0092487A">
        <w:rPr>
          <w:rFonts w:ascii="Calibri" w:eastAsia="Calibri" w:hAnsi="Calibri" w:cs="Calibri"/>
          <w:i/>
          <w:iCs/>
        </w:rPr>
        <w:t>SBR09 = ‘</w:t>
      </w:r>
      <w:r w:rsidR="00B2670D">
        <w:rPr>
          <w:rFonts w:ascii="Calibri" w:eastAsia="Calibri" w:hAnsi="Calibri" w:cs="Calibri"/>
          <w:i/>
          <w:iCs/>
        </w:rPr>
        <w:t>BL</w:t>
      </w:r>
      <w:r w:rsidRPr="0092487A">
        <w:rPr>
          <w:rFonts w:ascii="Calibri" w:eastAsia="Calibri" w:hAnsi="Calibri" w:cs="Calibri"/>
          <w:i/>
          <w:iCs/>
        </w:rPr>
        <w:t>’</w:t>
      </w:r>
      <w:r w:rsidRPr="00EA2C28">
        <w:rPr>
          <w:rFonts w:ascii="Calibri" w:eastAsia="Calibri" w:hAnsi="Calibri" w:cs="Calibri"/>
        </w:rPr>
        <w:t xml:space="preserve"> indicating </w:t>
      </w:r>
      <w:r w:rsidR="00463955">
        <w:rPr>
          <w:rFonts w:ascii="Calibri" w:eastAsia="Calibri" w:hAnsi="Calibri" w:cs="Calibri"/>
        </w:rPr>
        <w:t>Blue Cross/Blue Shield</w:t>
      </w:r>
    </w:p>
    <w:p w14:paraId="01CC7552" w14:textId="77777777" w:rsidR="0085103B" w:rsidRDefault="0085103B" w:rsidP="0085103B">
      <w:pPr>
        <w:ind w:left="720"/>
        <w:jc w:val="both"/>
        <w:rPr>
          <w:rFonts w:ascii="Calibri" w:eastAsia="Calibri" w:hAnsi="Calibri" w:cs="Calibri"/>
          <w:i/>
          <w:iCs/>
        </w:rPr>
      </w:pPr>
      <w:r>
        <w:rPr>
          <w:rFonts w:ascii="Calibri" w:eastAsia="Calibri" w:hAnsi="Calibri" w:cs="Calibri"/>
          <w:i/>
          <w:iCs/>
        </w:rPr>
        <w:t>AMT01 = ‘D’</w:t>
      </w:r>
      <w:r w:rsidRPr="00B0055F">
        <w:rPr>
          <w:rFonts w:ascii="Calibri" w:eastAsia="Calibri" w:hAnsi="Calibri" w:cs="Calibri"/>
          <w:i/>
          <w:iCs/>
        </w:rPr>
        <w:t xml:space="preserve"> </w:t>
      </w:r>
      <w:r>
        <w:rPr>
          <w:rFonts w:ascii="Calibri" w:eastAsia="Calibri" w:hAnsi="Calibri" w:cs="Calibri"/>
          <w:i/>
          <w:iCs/>
        </w:rPr>
        <w:t>indicating Payer Amount Paid</w:t>
      </w:r>
    </w:p>
    <w:p w14:paraId="1BBD7547" w14:textId="1389DD99" w:rsidR="0085103B" w:rsidRDefault="0085103B" w:rsidP="0085103B">
      <w:pPr>
        <w:ind w:left="720"/>
        <w:jc w:val="both"/>
        <w:rPr>
          <w:rFonts w:ascii="Calibri" w:eastAsia="Calibri" w:hAnsi="Calibri" w:cs="Calibri"/>
          <w:i/>
          <w:iCs/>
        </w:rPr>
      </w:pPr>
      <w:r>
        <w:rPr>
          <w:rFonts w:ascii="Calibri" w:eastAsia="Calibri" w:hAnsi="Calibri" w:cs="Calibri"/>
          <w:i/>
          <w:iCs/>
        </w:rPr>
        <w:t xml:space="preserve">AMT02 = ‘500’ indicating the amount paid by </w:t>
      </w:r>
      <w:r w:rsidR="00E27462">
        <w:rPr>
          <w:rFonts w:ascii="Calibri" w:eastAsia="Calibri" w:hAnsi="Calibri" w:cs="Calibri"/>
          <w:i/>
          <w:iCs/>
        </w:rPr>
        <w:t>BCBS</w:t>
      </w:r>
    </w:p>
    <w:p w14:paraId="10B5CF68" w14:textId="77777777" w:rsidR="002E12ED" w:rsidRDefault="002E12ED" w:rsidP="0085103B">
      <w:pPr>
        <w:ind w:left="720"/>
        <w:jc w:val="both"/>
        <w:rPr>
          <w:rFonts w:ascii="Calibri" w:eastAsia="Calibri" w:hAnsi="Calibri" w:cs="Calibri"/>
          <w:i/>
          <w:iCs/>
        </w:rPr>
      </w:pPr>
    </w:p>
    <w:p w14:paraId="0319BFD2" w14:textId="181165DC" w:rsidR="002E12ED" w:rsidRPr="00E235DF" w:rsidRDefault="002E12ED" w:rsidP="00E235DF">
      <w:pPr>
        <w:jc w:val="both"/>
        <w:rPr>
          <w:rFonts w:ascii="Calibri" w:eastAsia="Calibri" w:hAnsi="Calibri" w:cs="Calibri"/>
        </w:rPr>
      </w:pPr>
    </w:p>
    <w:p w14:paraId="75C21EA2" w14:textId="77777777" w:rsidR="00CE4F6C" w:rsidRDefault="00CE4F6C" w:rsidP="615BFE93">
      <w:pPr>
        <w:rPr>
          <w:b/>
          <w:bCs/>
        </w:rPr>
      </w:pPr>
    </w:p>
    <w:p w14:paraId="45C8F4EB" w14:textId="48449ACA" w:rsidR="002E12ED" w:rsidRPr="00E235DF" w:rsidRDefault="00720CDF" w:rsidP="00A17E23">
      <w:pPr>
        <w:rPr>
          <w:b/>
          <w:bCs/>
        </w:rPr>
      </w:pPr>
      <w:r>
        <w:rPr>
          <w:b/>
          <w:bCs/>
        </w:rPr>
        <w:t>4</w:t>
      </w:r>
      <w:r w:rsidR="00A17E23">
        <w:rPr>
          <w:b/>
          <w:bCs/>
        </w:rPr>
        <w:t>.</w:t>
      </w:r>
      <w:r w:rsidR="002E12ED" w:rsidRPr="00E235DF">
        <w:rPr>
          <w:b/>
          <w:bCs/>
        </w:rPr>
        <w:t xml:space="preserve">PACDR Institutional </w:t>
      </w:r>
      <w:r w:rsidR="00A17E23" w:rsidRPr="00E235DF">
        <w:rPr>
          <w:b/>
          <w:bCs/>
        </w:rPr>
        <w:t xml:space="preserve">generating </w:t>
      </w:r>
      <w:r w:rsidR="002473CA">
        <w:rPr>
          <w:b/>
          <w:bCs/>
        </w:rPr>
        <w:t xml:space="preserve">a </w:t>
      </w:r>
      <w:r w:rsidR="00A17E23" w:rsidRPr="00E235DF">
        <w:rPr>
          <w:b/>
          <w:bCs/>
        </w:rPr>
        <w:t>TA1</w:t>
      </w:r>
    </w:p>
    <w:p w14:paraId="0444701D" w14:textId="711B00F9" w:rsidR="00A17E23" w:rsidRPr="00E235DF" w:rsidRDefault="00A17E23" w:rsidP="00A17E23">
      <w:pPr>
        <w:rPr>
          <w:rFonts w:ascii="Arial" w:hAnsi="Arial" w:cs="Arial"/>
          <w:b/>
          <w:i/>
          <w:color w:val="000000" w:themeColor="text1"/>
          <w:sz w:val="20"/>
          <w:szCs w:val="20"/>
        </w:rPr>
      </w:pPr>
      <w:r w:rsidRPr="00E235DF">
        <w:rPr>
          <w:rFonts w:ascii="Arial" w:hAnsi="Arial" w:cs="Arial"/>
          <w:b/>
          <w:i/>
          <w:color w:val="000000" w:themeColor="text1"/>
          <w:sz w:val="20"/>
          <w:szCs w:val="20"/>
        </w:rPr>
        <w:t xml:space="preserve">The below is an example to illustrate </w:t>
      </w:r>
      <w:r w:rsidR="00417F6C" w:rsidRPr="00E235DF">
        <w:rPr>
          <w:rFonts w:ascii="Arial" w:hAnsi="Arial" w:cs="Arial"/>
          <w:b/>
          <w:i/>
          <w:color w:val="000000" w:themeColor="text1"/>
          <w:sz w:val="20"/>
          <w:szCs w:val="20"/>
        </w:rPr>
        <w:t xml:space="preserve">an input EDI </w:t>
      </w:r>
      <w:r w:rsidR="00543FAA" w:rsidRPr="00E235DF">
        <w:rPr>
          <w:rFonts w:ascii="Arial" w:hAnsi="Arial" w:cs="Arial"/>
          <w:b/>
          <w:i/>
          <w:color w:val="000000" w:themeColor="text1"/>
          <w:sz w:val="20"/>
          <w:szCs w:val="20"/>
        </w:rPr>
        <w:t xml:space="preserve">generating a TA1 file when there is </w:t>
      </w:r>
      <w:r w:rsidR="004D5562" w:rsidRPr="00E235DF">
        <w:rPr>
          <w:rFonts w:ascii="Arial" w:hAnsi="Arial" w:cs="Arial"/>
          <w:b/>
          <w:i/>
          <w:color w:val="000000" w:themeColor="text1"/>
          <w:sz w:val="20"/>
          <w:szCs w:val="20"/>
        </w:rPr>
        <w:t xml:space="preserve">an </w:t>
      </w:r>
      <w:r w:rsidR="00543FAA" w:rsidRPr="00E235DF">
        <w:rPr>
          <w:rFonts w:ascii="Arial" w:hAnsi="Arial" w:cs="Arial"/>
          <w:b/>
          <w:i/>
          <w:color w:val="000000" w:themeColor="text1"/>
          <w:sz w:val="20"/>
          <w:szCs w:val="20"/>
        </w:rPr>
        <w:t>invalid interchange control number present in the file.</w:t>
      </w:r>
    </w:p>
    <w:p w14:paraId="68DFF340" w14:textId="77777777" w:rsidR="0069796D" w:rsidRDefault="0069796D" w:rsidP="00A17E23">
      <w:pPr>
        <w:rPr>
          <w:b/>
          <w:bCs/>
        </w:rPr>
      </w:pPr>
    </w:p>
    <w:p w14:paraId="15CDA2CB" w14:textId="77777777" w:rsidR="0069796D" w:rsidRPr="00E235DF" w:rsidRDefault="0069796D" w:rsidP="0069796D">
      <w:pPr>
        <w:rPr>
          <w:i/>
          <w:iCs/>
        </w:rPr>
      </w:pPr>
      <w:r w:rsidRPr="00E235DF">
        <w:rPr>
          <w:i/>
          <w:iCs/>
        </w:rPr>
        <w:t>ISA*00*          *00*          *ZZ*DMA7384        *ZZ*111111111A     *260407*0207*^*00501*000000001*0*T*:</w:t>
      </w:r>
    </w:p>
    <w:p w14:paraId="0CEB09B6" w14:textId="77777777" w:rsidR="0069796D" w:rsidRPr="00E235DF" w:rsidRDefault="0069796D" w:rsidP="0069796D">
      <w:pPr>
        <w:rPr>
          <w:i/>
          <w:iCs/>
        </w:rPr>
      </w:pPr>
      <w:r w:rsidRPr="00E235DF">
        <w:rPr>
          <w:i/>
          <w:iCs/>
        </w:rPr>
        <w:t>TA1*000000002*240708*1107*R*001</w:t>
      </w:r>
    </w:p>
    <w:p w14:paraId="504AFE4C" w14:textId="2FE034EE" w:rsidR="00543FAA" w:rsidRPr="00E235DF" w:rsidRDefault="0069796D" w:rsidP="0069796D">
      <w:pPr>
        <w:rPr>
          <w:i/>
          <w:iCs/>
        </w:rPr>
      </w:pPr>
      <w:r w:rsidRPr="00E235DF">
        <w:rPr>
          <w:i/>
          <w:iCs/>
        </w:rPr>
        <w:t>IEA*0*000000001</w:t>
      </w:r>
    </w:p>
    <w:p w14:paraId="366A6253" w14:textId="77777777" w:rsidR="002D78F5" w:rsidRPr="00944A84" w:rsidRDefault="002D78F5" w:rsidP="003D3261">
      <w:pPr>
        <w:rPr>
          <w:b/>
          <w:bCs/>
        </w:rPr>
      </w:pPr>
    </w:p>
    <w:p w14:paraId="06CC02A3" w14:textId="11239B51" w:rsidR="00B21921" w:rsidRPr="00944A84" w:rsidRDefault="00B21921" w:rsidP="00B21921">
      <w:pPr>
        <w:rPr>
          <w:b/>
          <w:bCs/>
        </w:rPr>
      </w:pPr>
      <w:r w:rsidRPr="00944A84">
        <w:rPr>
          <w:b/>
          <w:bCs/>
        </w:rPr>
        <w:t xml:space="preserve">. PACDR Institutional with COB </w:t>
      </w:r>
      <w:r w:rsidR="00931BA9" w:rsidRPr="00944A84">
        <w:rPr>
          <w:b/>
          <w:bCs/>
        </w:rPr>
        <w:t>Medicare</w:t>
      </w:r>
    </w:p>
    <w:p w14:paraId="48A54725" w14:textId="1E0A212F" w:rsidR="00CA591B" w:rsidRDefault="00CA591B" w:rsidP="00CA591B">
      <w:pPr>
        <w:spacing w:after="240" w:line="288" w:lineRule="auto"/>
        <w:rPr>
          <w:rFonts w:ascii="Calibri" w:eastAsia="Calibri" w:hAnsi="Calibri" w:cs="Calibri"/>
        </w:rPr>
      </w:pPr>
      <w:r>
        <w:rPr>
          <w:rFonts w:ascii="Arial" w:hAnsi="Arial" w:cs="Arial"/>
          <w:b/>
          <w:i/>
          <w:color w:val="000000" w:themeColor="text1"/>
          <w:sz w:val="20"/>
          <w:szCs w:val="20"/>
        </w:rPr>
        <w:t>The below is an</w:t>
      </w:r>
      <w:r w:rsidRPr="006F61F3">
        <w:rPr>
          <w:rFonts w:ascii="Arial" w:hAnsi="Arial" w:cs="Arial"/>
          <w:b/>
          <w:i/>
          <w:color w:val="000000" w:themeColor="text1"/>
          <w:sz w:val="20"/>
          <w:szCs w:val="20"/>
        </w:rPr>
        <w:t xml:space="preserve"> </w:t>
      </w:r>
      <w:r>
        <w:rPr>
          <w:rFonts w:ascii="Arial" w:hAnsi="Arial" w:cs="Arial"/>
          <w:b/>
          <w:i/>
          <w:color w:val="000000" w:themeColor="text1"/>
          <w:sz w:val="20"/>
          <w:szCs w:val="20"/>
        </w:rPr>
        <w:t>example</w:t>
      </w:r>
      <w:r w:rsidRPr="006F61F3">
        <w:rPr>
          <w:rFonts w:ascii="Arial" w:hAnsi="Arial" w:cs="Arial"/>
          <w:b/>
          <w:i/>
          <w:color w:val="000000" w:themeColor="text1"/>
          <w:sz w:val="20"/>
          <w:szCs w:val="20"/>
        </w:rPr>
        <w:t xml:space="preserve"> to illustrate </w:t>
      </w:r>
      <w:r>
        <w:rPr>
          <w:rFonts w:ascii="Arial" w:hAnsi="Arial" w:cs="Arial"/>
          <w:b/>
          <w:i/>
          <w:color w:val="000000" w:themeColor="text1"/>
          <w:sz w:val="20"/>
          <w:szCs w:val="20"/>
        </w:rPr>
        <w:t xml:space="preserve">Medicare COB when Medicare pays in full.  It is </w:t>
      </w:r>
      <w:r w:rsidRPr="006F61F3">
        <w:rPr>
          <w:rFonts w:ascii="Arial" w:hAnsi="Arial" w:cs="Arial"/>
          <w:b/>
          <w:i/>
          <w:color w:val="000000" w:themeColor="text1"/>
          <w:sz w:val="20"/>
          <w:szCs w:val="20"/>
        </w:rPr>
        <w:t xml:space="preserve">not intended to be </w:t>
      </w:r>
      <w:r w:rsidR="00572220">
        <w:rPr>
          <w:rFonts w:ascii="Arial" w:hAnsi="Arial" w:cs="Arial"/>
          <w:b/>
          <w:i/>
          <w:color w:val="000000" w:themeColor="text1"/>
          <w:sz w:val="20"/>
          <w:szCs w:val="20"/>
        </w:rPr>
        <w:t>a</w:t>
      </w:r>
      <w:r w:rsidRPr="006F61F3">
        <w:rPr>
          <w:rFonts w:ascii="Arial" w:hAnsi="Arial" w:cs="Arial"/>
          <w:b/>
          <w:i/>
          <w:color w:val="000000" w:themeColor="text1"/>
          <w:sz w:val="20"/>
          <w:szCs w:val="20"/>
        </w:rPr>
        <w:t xml:space="preserve"> fully formed EDI message</w:t>
      </w:r>
      <w:r>
        <w:rPr>
          <w:rFonts w:ascii="Arial" w:hAnsi="Arial" w:cs="Arial"/>
          <w:b/>
          <w:i/>
          <w:color w:val="000000" w:themeColor="text1"/>
          <w:sz w:val="20"/>
          <w:szCs w:val="20"/>
        </w:rPr>
        <w:t xml:space="preserve"> and MCEs should populate all data as required and appropriate such as CAS, 2330A Other Subscriber info, 2330B Other Payer info, and respective 2430 line item details</w:t>
      </w:r>
      <w:r w:rsidRPr="006F61F3">
        <w:rPr>
          <w:rFonts w:ascii="Arial" w:hAnsi="Arial" w:cs="Arial"/>
          <w:b/>
          <w:i/>
          <w:color w:val="000000" w:themeColor="text1"/>
          <w:sz w:val="20"/>
          <w:szCs w:val="20"/>
        </w:rPr>
        <w:t>.</w:t>
      </w:r>
      <w:r>
        <w:rPr>
          <w:rFonts w:ascii="Arial" w:hAnsi="Arial" w:cs="Arial"/>
          <w:b/>
          <w:i/>
          <w:color w:val="000000" w:themeColor="text1"/>
          <w:sz w:val="20"/>
          <w:szCs w:val="20"/>
        </w:rPr>
        <w:t xml:space="preserve">  Other scenario examples can be found on the X12 website here:  </w:t>
      </w:r>
      <w:hyperlink r:id="rId31" w:history="1">
        <w:r w:rsidRPr="00087701">
          <w:rPr>
            <w:rStyle w:val="Hyperlink"/>
            <w:rFonts w:ascii="Arial" w:hAnsi="Arial" w:cs="Arial"/>
            <w:b/>
            <w:i/>
            <w:sz w:val="20"/>
            <w:szCs w:val="20"/>
          </w:rPr>
          <w:t>X12 EDI Examples | X12</w:t>
        </w:r>
      </w:hyperlink>
    </w:p>
    <w:p w14:paraId="4542C41E" w14:textId="77777777" w:rsidR="00D2091B" w:rsidRDefault="00D2091B" w:rsidP="00D2091B">
      <w:pPr>
        <w:jc w:val="both"/>
        <w:rPr>
          <w:rFonts w:ascii="Calibri" w:eastAsia="Calibri" w:hAnsi="Calibri" w:cs="Calibri"/>
        </w:rPr>
      </w:pPr>
      <w:r>
        <w:rPr>
          <w:rFonts w:ascii="Calibri" w:eastAsia="Calibri" w:hAnsi="Calibri" w:cs="Calibri"/>
        </w:rPr>
        <w:t xml:space="preserve">1000A NM109 = </w:t>
      </w:r>
      <w:r w:rsidRPr="000E4FBF">
        <w:rPr>
          <w:rFonts w:ascii="Calibri" w:eastAsia="Calibri" w:hAnsi="Calibri" w:cs="Calibri"/>
          <w:i/>
          <w:iCs/>
        </w:rPr>
        <w:t>MCE PIDSL</w:t>
      </w:r>
    </w:p>
    <w:p w14:paraId="481F1A22" w14:textId="77777777" w:rsidR="00D2091B" w:rsidRDefault="00D2091B" w:rsidP="00CA591B">
      <w:pPr>
        <w:jc w:val="both"/>
        <w:rPr>
          <w:rFonts w:ascii="Calibri" w:eastAsia="Calibri" w:hAnsi="Calibri" w:cs="Calibri"/>
        </w:rPr>
      </w:pPr>
    </w:p>
    <w:p w14:paraId="07A72532" w14:textId="6131A1F5" w:rsidR="00CA591B" w:rsidRPr="00EA2C28" w:rsidRDefault="00CA591B" w:rsidP="00CA591B">
      <w:pPr>
        <w:jc w:val="both"/>
        <w:rPr>
          <w:rFonts w:ascii="Calibri" w:eastAsia="Calibri" w:hAnsi="Calibri" w:cs="Calibri"/>
        </w:rPr>
      </w:pPr>
      <w:r w:rsidRPr="00EA2C28">
        <w:rPr>
          <w:rFonts w:ascii="Calibri" w:eastAsia="Calibri" w:hAnsi="Calibri" w:cs="Calibri"/>
        </w:rPr>
        <w:t>SBR Segment in 2</w:t>
      </w:r>
      <w:r>
        <w:rPr>
          <w:rFonts w:ascii="Calibri" w:eastAsia="Calibri" w:hAnsi="Calibri" w:cs="Calibri"/>
        </w:rPr>
        <w:t>320</w:t>
      </w:r>
      <w:r w:rsidRPr="00EA2C28">
        <w:rPr>
          <w:rFonts w:ascii="Calibri" w:eastAsia="Calibri" w:hAnsi="Calibri" w:cs="Calibri"/>
        </w:rPr>
        <w:t xml:space="preserve"> loop for M</w:t>
      </w:r>
      <w:r>
        <w:rPr>
          <w:rFonts w:ascii="Calibri" w:eastAsia="Calibri" w:hAnsi="Calibri" w:cs="Calibri"/>
        </w:rPr>
        <w:t>CE information</w:t>
      </w:r>
      <w:r w:rsidRPr="00EA2C28">
        <w:rPr>
          <w:rFonts w:ascii="Calibri" w:eastAsia="Calibri" w:hAnsi="Calibri" w:cs="Calibri"/>
        </w:rPr>
        <w:t xml:space="preserve"> (secondary payer</w:t>
      </w:r>
      <w:r>
        <w:rPr>
          <w:rFonts w:ascii="Calibri" w:eastAsia="Calibri" w:hAnsi="Calibri" w:cs="Calibri"/>
        </w:rPr>
        <w:t>)</w:t>
      </w:r>
      <w:r w:rsidRPr="00EA2C28">
        <w:rPr>
          <w:rFonts w:ascii="Calibri" w:eastAsia="Calibri" w:hAnsi="Calibri" w:cs="Calibri"/>
        </w:rPr>
        <w:t xml:space="preserve">: </w:t>
      </w:r>
    </w:p>
    <w:p w14:paraId="324A9EF8" w14:textId="77777777" w:rsidR="00CA591B" w:rsidRPr="00B76C0A" w:rsidRDefault="00CA591B" w:rsidP="00CA591B">
      <w:pPr>
        <w:jc w:val="both"/>
        <w:rPr>
          <w:rFonts w:ascii="Calibri" w:eastAsia="Calibri" w:hAnsi="Calibri" w:cs="Calibri"/>
          <w:b/>
          <w:bCs/>
        </w:rPr>
      </w:pPr>
      <w:r w:rsidRPr="00B76C0A">
        <w:rPr>
          <w:rFonts w:ascii="Calibri" w:eastAsia="Calibri" w:hAnsi="Calibri" w:cs="Calibri"/>
          <w:b/>
          <w:bCs/>
        </w:rPr>
        <w:lastRenderedPageBreak/>
        <w:t>SBR*S*18*555555*MCE**</w:t>
      </w:r>
      <w:r>
        <w:rPr>
          <w:rFonts w:ascii="Calibri" w:eastAsia="Calibri" w:hAnsi="Calibri" w:cs="Calibri"/>
          <w:b/>
          <w:bCs/>
        </w:rPr>
        <w:t>6</w:t>
      </w:r>
      <w:r w:rsidRPr="00B76C0A">
        <w:rPr>
          <w:rFonts w:ascii="Calibri" w:eastAsia="Calibri" w:hAnsi="Calibri" w:cs="Calibri"/>
          <w:b/>
          <w:bCs/>
        </w:rPr>
        <w:t>***MC</w:t>
      </w:r>
    </w:p>
    <w:p w14:paraId="73C16596" w14:textId="77777777" w:rsidR="00CA591B" w:rsidRPr="00EA2C28" w:rsidRDefault="00CA591B" w:rsidP="00CA591B">
      <w:pPr>
        <w:jc w:val="both"/>
        <w:rPr>
          <w:rFonts w:ascii="Calibri" w:eastAsia="Calibri" w:hAnsi="Calibri" w:cs="Calibri"/>
        </w:rPr>
      </w:pPr>
      <w:r w:rsidRPr="00B76C0A">
        <w:rPr>
          <w:rFonts w:ascii="Calibri" w:eastAsia="Calibri" w:hAnsi="Calibri" w:cs="Calibri"/>
          <w:b/>
          <w:bCs/>
        </w:rPr>
        <w:t>AMT*D*0</w:t>
      </w:r>
      <w:r w:rsidRPr="00EA2C28">
        <w:rPr>
          <w:rFonts w:ascii="Calibri" w:eastAsia="Calibri" w:hAnsi="Calibri" w:cs="Calibri"/>
        </w:rPr>
        <w:t xml:space="preserve"> </w:t>
      </w:r>
    </w:p>
    <w:p w14:paraId="5D630EFF" w14:textId="77777777" w:rsidR="00CA591B" w:rsidRPr="00261873" w:rsidRDefault="00CA591B" w:rsidP="00CA591B">
      <w:pPr>
        <w:ind w:left="720"/>
        <w:jc w:val="both"/>
        <w:rPr>
          <w:rFonts w:ascii="Calibri" w:eastAsia="Calibri" w:hAnsi="Calibri" w:cs="Calibri"/>
          <w:i/>
          <w:iCs/>
        </w:rPr>
      </w:pPr>
      <w:r w:rsidRPr="00261873">
        <w:rPr>
          <w:rFonts w:ascii="Calibri" w:eastAsia="Calibri" w:hAnsi="Calibri" w:cs="Calibri"/>
          <w:i/>
          <w:iCs/>
        </w:rPr>
        <w:t>SBR01 = ‘S’ indicating secondary payer</w:t>
      </w:r>
      <w:r w:rsidRPr="00261873">
        <w:rPr>
          <w:rFonts w:ascii="Calibri" w:eastAsia="Calibri" w:hAnsi="Calibri" w:cs="Calibri"/>
          <w:b/>
          <w:bCs/>
          <w:i/>
          <w:iCs/>
        </w:rPr>
        <w:t xml:space="preserve"> </w:t>
      </w:r>
    </w:p>
    <w:p w14:paraId="3C432EDE" w14:textId="77777777" w:rsidR="00CA591B" w:rsidRPr="00261873" w:rsidRDefault="00CA591B" w:rsidP="00CA591B">
      <w:pPr>
        <w:ind w:left="720"/>
        <w:jc w:val="both"/>
        <w:rPr>
          <w:rFonts w:ascii="Calibri" w:eastAsia="Calibri" w:hAnsi="Calibri" w:cs="Calibri"/>
          <w:i/>
          <w:iCs/>
        </w:rPr>
      </w:pPr>
      <w:r w:rsidRPr="00261873">
        <w:rPr>
          <w:rFonts w:ascii="Calibri" w:eastAsia="Calibri" w:hAnsi="Calibri" w:cs="Calibri"/>
          <w:i/>
          <w:iCs/>
        </w:rPr>
        <w:t>SBR02 = ‘18’ indicating Self</w:t>
      </w:r>
    </w:p>
    <w:p w14:paraId="7869D981" w14:textId="77777777" w:rsidR="00CA591B" w:rsidRPr="00261873" w:rsidRDefault="00CA591B" w:rsidP="00CA591B">
      <w:pPr>
        <w:ind w:left="720"/>
        <w:jc w:val="both"/>
        <w:rPr>
          <w:rFonts w:ascii="Calibri" w:eastAsia="Calibri" w:hAnsi="Calibri" w:cs="Calibri"/>
          <w:i/>
          <w:iCs/>
        </w:rPr>
      </w:pPr>
      <w:r w:rsidRPr="00261873">
        <w:rPr>
          <w:rFonts w:ascii="Calibri" w:eastAsia="Calibri" w:hAnsi="Calibri" w:cs="Calibri"/>
          <w:i/>
          <w:iCs/>
        </w:rPr>
        <w:t>SBR03 = ‘555555’ indicating Group or Policy Number</w:t>
      </w:r>
    </w:p>
    <w:p w14:paraId="0FCA286C" w14:textId="77777777" w:rsidR="00CA591B" w:rsidRPr="00261873" w:rsidRDefault="00CA591B" w:rsidP="00CA591B">
      <w:pPr>
        <w:ind w:left="720"/>
        <w:jc w:val="both"/>
        <w:rPr>
          <w:rFonts w:ascii="Calibri" w:eastAsia="Calibri" w:hAnsi="Calibri" w:cs="Calibri"/>
          <w:i/>
          <w:iCs/>
        </w:rPr>
      </w:pPr>
      <w:r w:rsidRPr="00261873">
        <w:rPr>
          <w:rFonts w:ascii="Calibri" w:eastAsia="Calibri" w:hAnsi="Calibri" w:cs="Calibri"/>
          <w:i/>
          <w:iCs/>
        </w:rPr>
        <w:t>SBR04 = ’MCE‘ indicating MCE name</w:t>
      </w:r>
    </w:p>
    <w:p w14:paraId="597D62C4" w14:textId="77777777" w:rsidR="00CA591B" w:rsidRPr="00261873" w:rsidRDefault="00CA591B" w:rsidP="00CA591B">
      <w:pPr>
        <w:ind w:left="720"/>
        <w:jc w:val="both"/>
        <w:rPr>
          <w:rFonts w:ascii="Calibri" w:eastAsia="Calibri" w:hAnsi="Calibri" w:cs="Calibri"/>
          <w:i/>
          <w:iCs/>
        </w:rPr>
      </w:pPr>
      <w:r w:rsidRPr="00261873">
        <w:rPr>
          <w:rFonts w:ascii="Calibri" w:eastAsia="Calibri" w:hAnsi="Calibri" w:cs="Calibri"/>
          <w:i/>
          <w:iCs/>
        </w:rPr>
        <w:t>SBR06 = ‘</w:t>
      </w:r>
      <w:r>
        <w:rPr>
          <w:rFonts w:ascii="Calibri" w:eastAsia="Calibri" w:hAnsi="Calibri" w:cs="Calibri"/>
          <w:i/>
          <w:iCs/>
        </w:rPr>
        <w:t>6</w:t>
      </w:r>
      <w:r w:rsidRPr="00261873">
        <w:rPr>
          <w:rFonts w:ascii="Calibri" w:eastAsia="Calibri" w:hAnsi="Calibri" w:cs="Calibri"/>
          <w:i/>
          <w:iCs/>
        </w:rPr>
        <w:t xml:space="preserve">’ indicating no COB </w:t>
      </w:r>
    </w:p>
    <w:p w14:paraId="3A42E780" w14:textId="77777777" w:rsidR="00CA591B" w:rsidRDefault="00CA591B" w:rsidP="00CA591B">
      <w:pPr>
        <w:ind w:left="720"/>
        <w:jc w:val="both"/>
        <w:rPr>
          <w:rFonts w:ascii="Calibri" w:eastAsia="Calibri" w:hAnsi="Calibri" w:cs="Calibri"/>
        </w:rPr>
      </w:pPr>
      <w:r w:rsidRPr="00261873">
        <w:rPr>
          <w:rFonts w:ascii="Calibri" w:eastAsia="Calibri" w:hAnsi="Calibri" w:cs="Calibri"/>
          <w:i/>
          <w:iCs/>
        </w:rPr>
        <w:t>SBR09 = ‘MC’ indicati</w:t>
      </w:r>
      <w:r w:rsidRPr="00EA2C28">
        <w:rPr>
          <w:rFonts w:ascii="Calibri" w:eastAsia="Calibri" w:hAnsi="Calibri" w:cs="Calibri"/>
        </w:rPr>
        <w:t>ng Medi</w:t>
      </w:r>
      <w:r>
        <w:rPr>
          <w:rFonts w:ascii="Calibri" w:eastAsia="Calibri" w:hAnsi="Calibri" w:cs="Calibri"/>
        </w:rPr>
        <w:t>caid</w:t>
      </w:r>
    </w:p>
    <w:p w14:paraId="33B7DB5D" w14:textId="77777777" w:rsidR="00CA591B" w:rsidRDefault="00CA591B" w:rsidP="00CA591B">
      <w:pPr>
        <w:ind w:left="720"/>
        <w:jc w:val="both"/>
        <w:rPr>
          <w:rFonts w:ascii="Calibri" w:eastAsia="Calibri" w:hAnsi="Calibri" w:cs="Calibri"/>
          <w:i/>
          <w:iCs/>
        </w:rPr>
      </w:pPr>
      <w:r>
        <w:rPr>
          <w:rFonts w:ascii="Calibri" w:eastAsia="Calibri" w:hAnsi="Calibri" w:cs="Calibri"/>
          <w:i/>
          <w:iCs/>
        </w:rPr>
        <w:t>AMT01 = ‘D’ indicating Payer Amount Paid</w:t>
      </w:r>
    </w:p>
    <w:p w14:paraId="2F674BAA" w14:textId="77777777" w:rsidR="00CA591B" w:rsidRDefault="00CA591B" w:rsidP="00CA591B">
      <w:pPr>
        <w:ind w:left="720"/>
        <w:jc w:val="both"/>
        <w:rPr>
          <w:rFonts w:ascii="Calibri" w:eastAsia="Calibri" w:hAnsi="Calibri" w:cs="Calibri"/>
          <w:i/>
        </w:rPr>
      </w:pPr>
      <w:r>
        <w:rPr>
          <w:rFonts w:ascii="Calibri" w:eastAsia="Calibri" w:hAnsi="Calibri" w:cs="Calibri"/>
          <w:i/>
          <w:iCs/>
        </w:rPr>
        <w:t>AMT02 = ‘0’ indicating MCE paid zero</w:t>
      </w:r>
    </w:p>
    <w:p w14:paraId="5CE44EE0" w14:textId="77777777" w:rsidR="008D678A" w:rsidRDefault="008D678A" w:rsidP="00CA591B">
      <w:pPr>
        <w:ind w:left="720"/>
        <w:jc w:val="both"/>
        <w:rPr>
          <w:rFonts w:ascii="Calibri" w:eastAsia="Calibri" w:hAnsi="Calibri" w:cs="Calibri"/>
          <w:i/>
          <w:iCs/>
        </w:rPr>
      </w:pPr>
    </w:p>
    <w:p w14:paraId="093B935C" w14:textId="77777777" w:rsidR="008D678A" w:rsidRPr="000E4FBF" w:rsidRDefault="008D678A" w:rsidP="008D678A">
      <w:pPr>
        <w:jc w:val="both"/>
        <w:rPr>
          <w:rFonts w:ascii="Calibri" w:eastAsia="Calibri" w:hAnsi="Calibri" w:cs="Calibri"/>
        </w:rPr>
      </w:pPr>
      <w:r>
        <w:rPr>
          <w:rFonts w:ascii="Calibri" w:eastAsia="Calibri" w:hAnsi="Calibri" w:cs="Calibri"/>
        </w:rPr>
        <w:t xml:space="preserve">2330B NM109 = </w:t>
      </w:r>
      <w:r w:rsidRPr="000E4FBF">
        <w:rPr>
          <w:rFonts w:ascii="Calibri" w:eastAsia="Calibri" w:hAnsi="Calibri" w:cs="Calibri"/>
          <w:i/>
          <w:iCs/>
        </w:rPr>
        <w:t>MCE PIDSL</w:t>
      </w:r>
    </w:p>
    <w:p w14:paraId="4E2FEAA9" w14:textId="77777777" w:rsidR="008D678A" w:rsidRDefault="008D678A" w:rsidP="008C334A">
      <w:pPr>
        <w:jc w:val="both"/>
        <w:rPr>
          <w:rFonts w:ascii="Calibri" w:eastAsia="Calibri" w:hAnsi="Calibri" w:cs="Calibri"/>
        </w:rPr>
      </w:pPr>
    </w:p>
    <w:p w14:paraId="28CE7A2C" w14:textId="77777777" w:rsidR="00CA591B" w:rsidRDefault="00CA591B" w:rsidP="00CA591B">
      <w:pPr>
        <w:jc w:val="both"/>
        <w:rPr>
          <w:rFonts w:ascii="Calibri" w:eastAsia="Calibri" w:hAnsi="Calibri" w:cs="Calibri"/>
        </w:rPr>
      </w:pPr>
    </w:p>
    <w:p w14:paraId="1431B36B" w14:textId="77777777" w:rsidR="00CA591B" w:rsidRPr="00EA2C28" w:rsidRDefault="00CA591B" w:rsidP="00CA591B">
      <w:pPr>
        <w:jc w:val="both"/>
        <w:rPr>
          <w:rFonts w:ascii="Calibri" w:eastAsia="Calibri" w:hAnsi="Calibri" w:cs="Calibri"/>
        </w:rPr>
      </w:pPr>
      <w:r w:rsidRPr="00EA2C28">
        <w:rPr>
          <w:rFonts w:ascii="Calibri" w:eastAsia="Calibri" w:hAnsi="Calibri" w:cs="Calibri"/>
        </w:rPr>
        <w:t>SBR segment in 23</w:t>
      </w:r>
      <w:r>
        <w:rPr>
          <w:rFonts w:ascii="Calibri" w:eastAsia="Calibri" w:hAnsi="Calibri" w:cs="Calibri"/>
        </w:rPr>
        <w:t>20</w:t>
      </w:r>
      <w:r w:rsidRPr="00EA2C28">
        <w:rPr>
          <w:rFonts w:ascii="Calibri" w:eastAsia="Calibri" w:hAnsi="Calibri" w:cs="Calibri"/>
        </w:rPr>
        <w:t xml:space="preserve"> loop for M</w:t>
      </w:r>
      <w:r>
        <w:rPr>
          <w:rFonts w:ascii="Calibri" w:eastAsia="Calibri" w:hAnsi="Calibri" w:cs="Calibri"/>
        </w:rPr>
        <w:t>edicare as the primary payer</w:t>
      </w:r>
      <w:r w:rsidRPr="00EA2C28">
        <w:rPr>
          <w:rFonts w:ascii="Calibri" w:eastAsia="Calibri" w:hAnsi="Calibri" w:cs="Calibri"/>
        </w:rPr>
        <w:t xml:space="preserve">: </w:t>
      </w:r>
    </w:p>
    <w:p w14:paraId="51BCC3A5" w14:textId="77777777" w:rsidR="00CA591B" w:rsidRPr="00B76C0A" w:rsidRDefault="00CA591B" w:rsidP="00CA591B">
      <w:pPr>
        <w:jc w:val="both"/>
        <w:rPr>
          <w:rFonts w:ascii="Calibri" w:eastAsia="Calibri" w:hAnsi="Calibri" w:cs="Calibri"/>
          <w:b/>
          <w:bCs/>
        </w:rPr>
      </w:pPr>
      <w:r w:rsidRPr="00B76C0A">
        <w:rPr>
          <w:rFonts w:ascii="Calibri" w:eastAsia="Calibri" w:hAnsi="Calibri" w:cs="Calibri"/>
          <w:b/>
          <w:bCs/>
        </w:rPr>
        <w:t>SBR*P*18*99999*MEDICARE**</w:t>
      </w:r>
      <w:r>
        <w:rPr>
          <w:rFonts w:ascii="Calibri" w:eastAsia="Calibri" w:hAnsi="Calibri" w:cs="Calibri"/>
          <w:b/>
          <w:bCs/>
        </w:rPr>
        <w:t>1</w:t>
      </w:r>
      <w:r w:rsidRPr="00B76C0A">
        <w:rPr>
          <w:rFonts w:ascii="Calibri" w:eastAsia="Calibri" w:hAnsi="Calibri" w:cs="Calibri"/>
          <w:b/>
          <w:bCs/>
        </w:rPr>
        <w:t xml:space="preserve">***MA </w:t>
      </w:r>
    </w:p>
    <w:p w14:paraId="51AA7E7C" w14:textId="77777777" w:rsidR="00CA591B" w:rsidRPr="00B76C0A" w:rsidRDefault="00CA591B" w:rsidP="00CA591B">
      <w:pPr>
        <w:jc w:val="both"/>
        <w:rPr>
          <w:rFonts w:ascii="Calibri" w:eastAsia="Calibri" w:hAnsi="Calibri" w:cs="Calibri"/>
          <w:b/>
          <w:bCs/>
        </w:rPr>
      </w:pPr>
      <w:r w:rsidRPr="00B76C0A">
        <w:rPr>
          <w:rFonts w:ascii="Calibri" w:eastAsia="Calibri" w:hAnsi="Calibri" w:cs="Calibri"/>
          <w:b/>
          <w:bCs/>
        </w:rPr>
        <w:t>AMT*D*500</w:t>
      </w:r>
    </w:p>
    <w:p w14:paraId="14C34A51" w14:textId="77777777" w:rsidR="00CA591B" w:rsidRPr="0092487A" w:rsidRDefault="00CA591B" w:rsidP="00CA591B">
      <w:pPr>
        <w:ind w:left="720"/>
        <w:jc w:val="both"/>
        <w:rPr>
          <w:rFonts w:ascii="Calibri" w:eastAsia="Calibri" w:hAnsi="Calibri" w:cs="Calibri"/>
          <w:i/>
          <w:iCs/>
        </w:rPr>
      </w:pPr>
      <w:r w:rsidRPr="0092487A">
        <w:rPr>
          <w:rFonts w:ascii="Calibri" w:eastAsia="Calibri" w:hAnsi="Calibri" w:cs="Calibri"/>
          <w:i/>
          <w:iCs/>
        </w:rPr>
        <w:t xml:space="preserve">SBR01 = ‘P’ indicating primary payer </w:t>
      </w:r>
    </w:p>
    <w:p w14:paraId="2306D527" w14:textId="77777777" w:rsidR="00CA591B" w:rsidRPr="0092487A" w:rsidRDefault="00CA591B" w:rsidP="00CA591B">
      <w:pPr>
        <w:ind w:left="720"/>
        <w:jc w:val="both"/>
        <w:rPr>
          <w:rFonts w:ascii="Calibri" w:eastAsia="Calibri" w:hAnsi="Calibri" w:cs="Calibri"/>
          <w:i/>
          <w:iCs/>
        </w:rPr>
      </w:pPr>
      <w:r w:rsidRPr="0092487A">
        <w:rPr>
          <w:rFonts w:ascii="Calibri" w:eastAsia="Calibri" w:hAnsi="Calibri" w:cs="Calibri"/>
          <w:i/>
          <w:iCs/>
        </w:rPr>
        <w:t>SBR02 = ‘18’ indicating Self</w:t>
      </w:r>
    </w:p>
    <w:p w14:paraId="582BF6D5" w14:textId="77777777" w:rsidR="00CA591B" w:rsidRPr="0092487A" w:rsidRDefault="00CA591B" w:rsidP="00CA591B">
      <w:pPr>
        <w:ind w:left="720"/>
        <w:jc w:val="both"/>
        <w:rPr>
          <w:rFonts w:ascii="Calibri" w:eastAsia="Calibri" w:hAnsi="Calibri" w:cs="Calibri"/>
          <w:i/>
          <w:iCs/>
        </w:rPr>
      </w:pPr>
      <w:r w:rsidRPr="0092487A">
        <w:rPr>
          <w:rFonts w:ascii="Calibri" w:eastAsia="Calibri" w:hAnsi="Calibri" w:cs="Calibri"/>
          <w:i/>
          <w:iCs/>
        </w:rPr>
        <w:t>SBR03 = ‘99999’ indicating Group or Policy Number</w:t>
      </w:r>
    </w:p>
    <w:p w14:paraId="29A93607" w14:textId="1B99B457" w:rsidR="00CA591B" w:rsidRPr="0092487A" w:rsidRDefault="00CA591B" w:rsidP="00CA591B">
      <w:pPr>
        <w:ind w:left="720"/>
        <w:jc w:val="both"/>
        <w:rPr>
          <w:rFonts w:ascii="Calibri" w:eastAsia="Calibri" w:hAnsi="Calibri" w:cs="Calibri"/>
          <w:i/>
          <w:iCs/>
        </w:rPr>
      </w:pPr>
      <w:r w:rsidRPr="0092487A">
        <w:rPr>
          <w:rFonts w:ascii="Calibri" w:eastAsia="Calibri" w:hAnsi="Calibri" w:cs="Calibri"/>
          <w:i/>
          <w:iCs/>
        </w:rPr>
        <w:t>SBR04 = ‘MEDICARE’</w:t>
      </w:r>
      <w:r w:rsidR="006740A7">
        <w:rPr>
          <w:rFonts w:ascii="Calibri" w:eastAsia="Calibri" w:hAnsi="Calibri" w:cs="Calibri"/>
          <w:i/>
          <w:iCs/>
        </w:rPr>
        <w:t xml:space="preserve"> or the Medicare name as identified </w:t>
      </w:r>
      <w:r w:rsidR="002A330E">
        <w:rPr>
          <w:rFonts w:ascii="Calibri" w:eastAsia="Calibri" w:hAnsi="Calibri" w:cs="Calibri"/>
          <w:i/>
          <w:iCs/>
        </w:rPr>
        <w:t>in the MCE’s system</w:t>
      </w:r>
    </w:p>
    <w:p w14:paraId="5B8A6C8E" w14:textId="77777777" w:rsidR="00CA591B" w:rsidRPr="0092487A" w:rsidRDefault="00CA591B" w:rsidP="00CA591B">
      <w:pPr>
        <w:ind w:left="720"/>
        <w:jc w:val="both"/>
        <w:rPr>
          <w:rFonts w:ascii="Calibri" w:eastAsia="Calibri" w:hAnsi="Calibri" w:cs="Calibri"/>
          <w:i/>
          <w:iCs/>
        </w:rPr>
      </w:pPr>
      <w:r w:rsidRPr="0092487A">
        <w:rPr>
          <w:rFonts w:ascii="Calibri" w:eastAsia="Calibri" w:hAnsi="Calibri" w:cs="Calibri"/>
          <w:i/>
          <w:iCs/>
        </w:rPr>
        <w:t>SBR06 = ‘</w:t>
      </w:r>
      <w:r>
        <w:rPr>
          <w:rFonts w:ascii="Calibri" w:eastAsia="Calibri" w:hAnsi="Calibri" w:cs="Calibri"/>
          <w:i/>
          <w:iCs/>
        </w:rPr>
        <w:t>1</w:t>
      </w:r>
      <w:r w:rsidRPr="0092487A">
        <w:rPr>
          <w:rFonts w:ascii="Calibri" w:eastAsia="Calibri" w:hAnsi="Calibri" w:cs="Calibri"/>
          <w:i/>
          <w:iCs/>
        </w:rPr>
        <w:t xml:space="preserve">’ indicating COB </w:t>
      </w:r>
    </w:p>
    <w:p w14:paraId="68735E66" w14:textId="77777777" w:rsidR="00CA591B" w:rsidRDefault="00CA591B" w:rsidP="00CA591B">
      <w:pPr>
        <w:ind w:left="720"/>
        <w:jc w:val="both"/>
        <w:rPr>
          <w:rFonts w:ascii="Calibri" w:eastAsia="Calibri" w:hAnsi="Calibri" w:cs="Calibri"/>
        </w:rPr>
      </w:pPr>
      <w:r w:rsidRPr="0092487A">
        <w:rPr>
          <w:rFonts w:ascii="Calibri" w:eastAsia="Calibri" w:hAnsi="Calibri" w:cs="Calibri"/>
          <w:i/>
          <w:iCs/>
        </w:rPr>
        <w:t>SBR09 = ‘MA’</w:t>
      </w:r>
      <w:r w:rsidRPr="00EA2C28">
        <w:rPr>
          <w:rFonts w:ascii="Calibri" w:eastAsia="Calibri" w:hAnsi="Calibri" w:cs="Calibri"/>
        </w:rPr>
        <w:t xml:space="preserve"> indicating Medicare Part A</w:t>
      </w:r>
    </w:p>
    <w:p w14:paraId="2CF94E97" w14:textId="77777777" w:rsidR="00CA591B" w:rsidRDefault="00CA591B" w:rsidP="00CA591B">
      <w:pPr>
        <w:ind w:left="720"/>
        <w:jc w:val="both"/>
        <w:rPr>
          <w:rFonts w:ascii="Calibri" w:eastAsia="Calibri" w:hAnsi="Calibri" w:cs="Calibri"/>
          <w:i/>
          <w:iCs/>
        </w:rPr>
      </w:pPr>
      <w:r>
        <w:rPr>
          <w:rFonts w:ascii="Calibri" w:eastAsia="Calibri" w:hAnsi="Calibri" w:cs="Calibri"/>
          <w:i/>
          <w:iCs/>
        </w:rPr>
        <w:t>AMT01 = ‘D’</w:t>
      </w:r>
      <w:r w:rsidRPr="00B0055F">
        <w:rPr>
          <w:rFonts w:ascii="Calibri" w:eastAsia="Calibri" w:hAnsi="Calibri" w:cs="Calibri"/>
          <w:i/>
          <w:iCs/>
        </w:rPr>
        <w:t xml:space="preserve"> </w:t>
      </w:r>
      <w:r>
        <w:rPr>
          <w:rFonts w:ascii="Calibri" w:eastAsia="Calibri" w:hAnsi="Calibri" w:cs="Calibri"/>
          <w:i/>
          <w:iCs/>
        </w:rPr>
        <w:t>indicating Payer Amount Paid</w:t>
      </w:r>
    </w:p>
    <w:p w14:paraId="7348C108" w14:textId="46688A79" w:rsidR="00CA591B" w:rsidRDefault="00CA591B" w:rsidP="00CA591B">
      <w:pPr>
        <w:ind w:left="720"/>
        <w:jc w:val="both"/>
        <w:rPr>
          <w:rFonts w:ascii="Calibri" w:eastAsia="Calibri" w:hAnsi="Calibri" w:cs="Calibri"/>
        </w:rPr>
      </w:pPr>
      <w:r>
        <w:rPr>
          <w:rFonts w:ascii="Calibri" w:eastAsia="Calibri" w:hAnsi="Calibri" w:cs="Calibri"/>
          <w:i/>
          <w:iCs/>
        </w:rPr>
        <w:t xml:space="preserve">AMT02 = ‘500’ indicating the amount paid by the </w:t>
      </w:r>
      <w:r w:rsidR="00C46FA4">
        <w:rPr>
          <w:rFonts w:ascii="Calibri" w:eastAsia="Calibri" w:hAnsi="Calibri" w:cs="Calibri"/>
          <w:i/>
          <w:iCs/>
        </w:rPr>
        <w:t>Medicare</w:t>
      </w:r>
    </w:p>
    <w:p w14:paraId="6C8D93F6" w14:textId="48789EF9" w:rsidR="004F0BB0" w:rsidRPr="00944A84" w:rsidRDefault="004F0BB0" w:rsidP="006949FD"/>
    <w:p w14:paraId="1EB14967" w14:textId="77777777" w:rsidR="00E174F0" w:rsidRPr="00944A84" w:rsidRDefault="00E174F0" w:rsidP="00E174F0">
      <w:pPr>
        <w:widowControl/>
        <w:autoSpaceDE/>
        <w:autoSpaceDN/>
        <w:textAlignment w:val="baseline"/>
      </w:pPr>
      <w:r w:rsidRPr="00944A84">
        <w:t>NM1*IL*1*ROSSITER*WESTON****MI*9999999~ </w:t>
      </w:r>
    </w:p>
    <w:p w14:paraId="1259B71B" w14:textId="77777777" w:rsidR="00E174F0" w:rsidRPr="00944A84" w:rsidRDefault="00E174F0" w:rsidP="00E174F0">
      <w:pPr>
        <w:widowControl/>
        <w:autoSpaceDE/>
        <w:autoSpaceDN/>
        <w:textAlignment w:val="baseline"/>
      </w:pPr>
      <w:r w:rsidRPr="00944A84">
        <w:t>N3*6272 PERRY RD~ </w:t>
      </w:r>
    </w:p>
    <w:p w14:paraId="5BB20069" w14:textId="77777777" w:rsidR="00E174F0" w:rsidRDefault="00E174F0" w:rsidP="00E174F0">
      <w:r w:rsidRPr="00944A84">
        <w:t>N4*BOSTON*MA*457010000~</w:t>
      </w:r>
    </w:p>
    <w:p w14:paraId="3F0E4BA1" w14:textId="77777777" w:rsidR="00900DB4" w:rsidRPr="002F38B3" w:rsidRDefault="00900DB4" w:rsidP="003D3261">
      <w:pPr>
        <w:rPr>
          <w:b/>
          <w:bCs/>
        </w:rPr>
      </w:pPr>
    </w:p>
    <w:p w14:paraId="436469A9" w14:textId="77777777" w:rsidR="004F0BB0" w:rsidRPr="002F38B3" w:rsidRDefault="004F0BB0" w:rsidP="006949FD">
      <w:pPr>
        <w:rPr>
          <w:b/>
          <w:bCs/>
        </w:rPr>
      </w:pPr>
    </w:p>
    <w:p w14:paraId="36018245" w14:textId="258BD0E4" w:rsidR="134AE46F" w:rsidRDefault="134AE46F" w:rsidP="00324F0A">
      <w:pPr>
        <w:pStyle w:val="ListParagraph"/>
        <w:numPr>
          <w:ilvl w:val="0"/>
          <w:numId w:val="15"/>
        </w:numPr>
        <w:ind w:left="360"/>
        <w:rPr>
          <w:b/>
          <w:bCs/>
        </w:rPr>
      </w:pPr>
      <w:r w:rsidRPr="006949FD">
        <w:rPr>
          <w:b/>
          <w:bCs/>
        </w:rPr>
        <w:t>PACDR Institutional with Void</w:t>
      </w:r>
    </w:p>
    <w:p w14:paraId="24475357" w14:textId="1C7DF9C1" w:rsidR="008C2A92" w:rsidRDefault="008C2A92" w:rsidP="00324F0A">
      <w:pPr>
        <w:pStyle w:val="ListParagraph"/>
        <w:numPr>
          <w:ilvl w:val="1"/>
          <w:numId w:val="15"/>
        </w:numPr>
        <w:rPr>
          <w:b/>
          <w:bCs/>
        </w:rPr>
      </w:pPr>
      <w:r>
        <w:rPr>
          <w:b/>
          <w:bCs/>
        </w:rPr>
        <w:t>See scenario examples 7-10 below for further elaboration on voids</w:t>
      </w:r>
    </w:p>
    <w:p w14:paraId="28AEEA17" w14:textId="77777777" w:rsidR="00900DB4" w:rsidRPr="006949FD" w:rsidRDefault="00900DB4" w:rsidP="006949FD">
      <w:pPr>
        <w:pStyle w:val="ListParagraph"/>
        <w:rPr>
          <w:b/>
          <w:bCs/>
        </w:rPr>
      </w:pPr>
    </w:p>
    <w:p w14:paraId="1C9768A7" w14:textId="01F62594" w:rsidR="00DB691B" w:rsidRPr="006949FD" w:rsidRDefault="00DB691B" w:rsidP="00DB691B">
      <w:r w:rsidRPr="006949FD">
        <w:t>CLM*26463774*100***13:A</w:t>
      </w:r>
      <w:r w:rsidRPr="007451B6">
        <w:t>:</w:t>
      </w:r>
      <w:r w:rsidRPr="007451B6">
        <w:rPr>
          <w:b/>
        </w:rPr>
        <w:t>8</w:t>
      </w:r>
      <w:r w:rsidRPr="007451B6">
        <w:t>~</w:t>
      </w:r>
      <w:r w:rsidR="009F5D09" w:rsidRPr="007451B6">
        <w:t xml:space="preserve"> </w:t>
      </w:r>
      <w:r w:rsidR="009F5D09" w:rsidRPr="007451B6">
        <w:rPr>
          <w:b/>
          <w:bCs/>
        </w:rPr>
        <w:t>(</w:t>
      </w:r>
      <w:r w:rsidR="009F5D09" w:rsidRPr="006949FD">
        <w:rPr>
          <w:b/>
          <w:bCs/>
        </w:rPr>
        <w:t>CLM05-03 = 8 (Void))</w:t>
      </w:r>
    </w:p>
    <w:p w14:paraId="4FF3664C" w14:textId="77777777" w:rsidR="00DB691B" w:rsidRPr="00A13103" w:rsidRDefault="00DB691B" w:rsidP="00EB7CE9">
      <w:pPr>
        <w:rPr>
          <w:b/>
          <w:bCs/>
          <w:lang w:val="es-US"/>
        </w:rPr>
      </w:pPr>
    </w:p>
    <w:p w14:paraId="09A6B40C" w14:textId="77777777" w:rsidR="00F820AD" w:rsidRPr="00A13103" w:rsidRDefault="00F820AD" w:rsidP="006949FD">
      <w:pPr>
        <w:rPr>
          <w:b/>
          <w:bCs/>
          <w:lang w:val="es-US"/>
        </w:rPr>
      </w:pPr>
    </w:p>
    <w:p w14:paraId="1166B1E0" w14:textId="16A7A7C6" w:rsidR="134AE46F" w:rsidRDefault="134AE46F" w:rsidP="00324F0A">
      <w:pPr>
        <w:pStyle w:val="ListParagraph"/>
        <w:numPr>
          <w:ilvl w:val="0"/>
          <w:numId w:val="15"/>
        </w:numPr>
        <w:ind w:left="360"/>
        <w:rPr>
          <w:b/>
          <w:bCs/>
        </w:rPr>
      </w:pPr>
      <w:r w:rsidRPr="006949FD">
        <w:rPr>
          <w:b/>
          <w:bCs/>
        </w:rPr>
        <w:t xml:space="preserve">PACDR Institutional with Replacement </w:t>
      </w:r>
    </w:p>
    <w:p w14:paraId="4525FDF0" w14:textId="7D9A94AF" w:rsidR="008A7C2D" w:rsidRPr="006949FD" w:rsidRDefault="001712E6" w:rsidP="006F61F3">
      <w:pPr>
        <w:pStyle w:val="ListParagraph"/>
        <w:ind w:left="360" w:firstLine="0"/>
        <w:rPr>
          <w:b/>
          <w:bCs/>
        </w:rPr>
      </w:pPr>
      <w:r>
        <w:rPr>
          <w:b/>
          <w:bCs/>
        </w:rPr>
        <w:t>See scenario examples in 7-10</w:t>
      </w:r>
      <w:r w:rsidR="00632984">
        <w:rPr>
          <w:b/>
          <w:bCs/>
        </w:rPr>
        <w:t xml:space="preserve"> below for further elaboration on</w:t>
      </w:r>
      <w:r w:rsidR="008C2A92">
        <w:rPr>
          <w:b/>
          <w:bCs/>
        </w:rPr>
        <w:t xml:space="preserve"> replacements</w:t>
      </w:r>
    </w:p>
    <w:p w14:paraId="75C14187" w14:textId="77777777" w:rsidR="6F5BEA0E" w:rsidRDefault="6F5BEA0E" w:rsidP="6F5BEA0E">
      <w:pPr>
        <w:rPr>
          <w:rFonts w:cstheme="minorBidi"/>
          <w:i/>
          <w:iCs/>
        </w:rPr>
      </w:pPr>
    </w:p>
    <w:p w14:paraId="42A2D154" w14:textId="55BAC270" w:rsidR="00F820AD" w:rsidRPr="004418CD" w:rsidRDefault="00F820AD" w:rsidP="00F820AD">
      <w:r w:rsidRPr="004418CD">
        <w:t>CLM*26463774*100***13</w:t>
      </w:r>
      <w:r w:rsidRPr="007451B6">
        <w:t>:A:</w:t>
      </w:r>
      <w:r w:rsidRPr="007451B6">
        <w:rPr>
          <w:b/>
        </w:rPr>
        <w:t>7</w:t>
      </w:r>
      <w:r w:rsidRPr="007451B6">
        <w:t>~</w:t>
      </w:r>
      <w:r>
        <w:t xml:space="preserve"> </w:t>
      </w:r>
      <w:r w:rsidRPr="004418CD">
        <w:rPr>
          <w:b/>
          <w:bCs/>
        </w:rPr>
        <w:t xml:space="preserve">(CLM05-03 = </w:t>
      </w:r>
      <w:r>
        <w:rPr>
          <w:b/>
          <w:bCs/>
        </w:rPr>
        <w:t>7</w:t>
      </w:r>
      <w:r w:rsidRPr="004418CD">
        <w:rPr>
          <w:b/>
          <w:bCs/>
        </w:rPr>
        <w:t xml:space="preserve"> (</w:t>
      </w:r>
      <w:r>
        <w:rPr>
          <w:b/>
          <w:bCs/>
        </w:rPr>
        <w:t>Replacement</w:t>
      </w:r>
      <w:r w:rsidRPr="004418CD">
        <w:rPr>
          <w:b/>
          <w:bCs/>
        </w:rPr>
        <w:t>))</w:t>
      </w:r>
    </w:p>
    <w:p w14:paraId="42BF8B68" w14:textId="77777777" w:rsidR="00490985" w:rsidRDefault="00490985" w:rsidP="00EB7CE9">
      <w:pPr>
        <w:rPr>
          <w:lang w:val="es-US"/>
        </w:rPr>
      </w:pPr>
    </w:p>
    <w:p w14:paraId="309508E9" w14:textId="77777777" w:rsidR="00490985" w:rsidRPr="00A13103" w:rsidRDefault="00490985" w:rsidP="00490985">
      <w:pPr>
        <w:rPr>
          <w:b/>
          <w:bCs/>
          <w:lang w:val="es-US"/>
        </w:rPr>
      </w:pPr>
    </w:p>
    <w:p w14:paraId="60838F69" w14:textId="2EE40E84" w:rsidR="00490985" w:rsidRPr="006949FD" w:rsidRDefault="00490985" w:rsidP="00324F0A">
      <w:pPr>
        <w:pStyle w:val="ListParagraph"/>
        <w:numPr>
          <w:ilvl w:val="0"/>
          <w:numId w:val="15"/>
        </w:numPr>
        <w:ind w:left="360"/>
        <w:rPr>
          <w:b/>
          <w:bCs/>
        </w:rPr>
      </w:pPr>
      <w:r>
        <w:rPr>
          <w:b/>
          <w:bCs/>
        </w:rPr>
        <w:t>PACDR Original, Adjustment, Subsequent Adjustment, and Void</w:t>
      </w:r>
    </w:p>
    <w:p w14:paraId="7E7EF74C" w14:textId="77777777" w:rsidR="00490985" w:rsidRPr="00D35CFB" w:rsidRDefault="00490985" w:rsidP="00EB7CE9"/>
    <w:p w14:paraId="77DCA46C" w14:textId="77777777" w:rsidR="00490985" w:rsidRDefault="00490985" w:rsidP="00490985">
      <w:pPr>
        <w:pStyle w:val="paragraph"/>
        <w:spacing w:before="0" w:beforeAutospacing="0" w:after="0" w:afterAutospacing="0"/>
        <w:ind w:right="135"/>
        <w:jc w:val="both"/>
        <w:textAlignment w:val="baseline"/>
        <w:rPr>
          <w:rStyle w:val="eop"/>
          <w:rFonts w:ascii="Calibri" w:hAnsi="Calibri" w:cs="Calibri"/>
          <w:color w:val="8764B8"/>
          <w:szCs w:val="22"/>
        </w:rPr>
      </w:pPr>
    </w:p>
    <w:tbl>
      <w:tblPr>
        <w:tblW w:w="10162" w:type="dxa"/>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Layout w:type="fixed"/>
        <w:tblCellMar>
          <w:left w:w="0" w:type="dxa"/>
          <w:right w:w="0" w:type="dxa"/>
        </w:tblCellMar>
        <w:tblLook w:val="04A0" w:firstRow="1" w:lastRow="0" w:firstColumn="1" w:lastColumn="0" w:noHBand="0" w:noVBand="1"/>
        <w:tblDescription w:val="This section describes how to populate PACDR Original, Adjustment, Subsequent Adjustment, and Void encounters."/>
      </w:tblPr>
      <w:tblGrid>
        <w:gridCol w:w="1882"/>
        <w:gridCol w:w="630"/>
        <w:gridCol w:w="1260"/>
        <w:gridCol w:w="1421"/>
        <w:gridCol w:w="1549"/>
        <w:gridCol w:w="612"/>
        <w:gridCol w:w="1638"/>
        <w:gridCol w:w="1170"/>
      </w:tblGrid>
      <w:tr w:rsidR="00490985" w:rsidRPr="00D16468" w14:paraId="0109EC24" w14:textId="77777777" w:rsidTr="0096448F">
        <w:trPr>
          <w:trHeight w:val="285"/>
          <w:tblHeader/>
        </w:trPr>
        <w:tc>
          <w:tcPr>
            <w:tcW w:w="1882"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669CBFD7"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b/>
                <w:sz w:val="20"/>
                <w:szCs w:val="20"/>
                <w:lang w:bidi="ar-SA"/>
              </w:rPr>
              <w:lastRenderedPageBreak/>
              <w:t>Provider to MCE</w:t>
            </w:r>
          </w:p>
        </w:tc>
        <w:tc>
          <w:tcPr>
            <w:tcW w:w="630"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267877A5"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b/>
                <w:sz w:val="20"/>
                <w:szCs w:val="20"/>
                <w:lang w:bidi="ar-SA"/>
              </w:rPr>
              <w:t>Value</w:t>
            </w:r>
          </w:p>
        </w:tc>
        <w:tc>
          <w:tcPr>
            <w:tcW w:w="1260"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7692B4ED"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b/>
                <w:sz w:val="20"/>
                <w:szCs w:val="20"/>
                <w:lang w:bidi="ar-SA"/>
              </w:rPr>
              <w:t>Payer (MCE)</w:t>
            </w:r>
          </w:p>
        </w:tc>
        <w:tc>
          <w:tcPr>
            <w:tcW w:w="1421"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7533ECF1"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b/>
                <w:sz w:val="20"/>
                <w:szCs w:val="20"/>
                <w:lang w:bidi="ar-SA"/>
              </w:rPr>
              <w:t>Value</w:t>
            </w:r>
          </w:p>
        </w:tc>
        <w:tc>
          <w:tcPr>
            <w:tcW w:w="1549"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6415DBB3" w14:textId="0AAFD0E1"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b/>
                <w:sz w:val="20"/>
                <w:szCs w:val="20"/>
                <w:lang w:bidi="ar-SA"/>
              </w:rPr>
              <w:t>Encounter From MCE to Medicaid</w:t>
            </w:r>
          </w:p>
        </w:tc>
        <w:tc>
          <w:tcPr>
            <w:tcW w:w="612"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359A4F80"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b/>
                <w:sz w:val="20"/>
                <w:szCs w:val="20"/>
                <w:lang w:bidi="ar-SA"/>
              </w:rPr>
              <w:t>Value</w:t>
            </w:r>
          </w:p>
        </w:tc>
        <w:tc>
          <w:tcPr>
            <w:tcW w:w="1638"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7BE8A36F" w14:textId="77777777" w:rsidR="00490985" w:rsidRPr="00C20AB7" w:rsidRDefault="00490985">
            <w:pPr>
              <w:widowControl/>
              <w:autoSpaceDE/>
              <w:autoSpaceDN/>
              <w:textAlignment w:val="baseline"/>
              <w:rPr>
                <w:rFonts w:ascii="Calibri" w:eastAsia="Times New Roman" w:hAnsi="Calibri" w:cs="Calibri"/>
                <w:sz w:val="20"/>
                <w:szCs w:val="20"/>
                <w:lang w:bidi="ar-SA"/>
              </w:rPr>
            </w:pPr>
            <w:proofErr w:type="spellStart"/>
            <w:r w:rsidRPr="00C20AB7">
              <w:rPr>
                <w:rFonts w:ascii="Calibri" w:eastAsia="Times New Roman" w:hAnsi="Calibri" w:cs="Calibri"/>
                <w:b/>
                <w:sz w:val="20"/>
                <w:szCs w:val="20"/>
                <w:lang w:bidi="ar-SA"/>
              </w:rPr>
              <w:t>SENDPro</w:t>
            </w:r>
            <w:proofErr w:type="spellEnd"/>
            <w:r w:rsidRPr="00C20AB7">
              <w:rPr>
                <w:rFonts w:ascii="Calibri" w:eastAsia="Times New Roman" w:hAnsi="Calibri" w:cs="Calibri"/>
                <w:b/>
                <w:sz w:val="20"/>
                <w:szCs w:val="20"/>
                <w:lang w:bidi="ar-SA"/>
              </w:rPr>
              <w:t xml:space="preserve"> to MCE</w:t>
            </w:r>
          </w:p>
        </w:tc>
        <w:tc>
          <w:tcPr>
            <w:tcW w:w="1170"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26D2D389" w14:textId="77777777" w:rsidR="00490985" w:rsidRPr="00D16468" w:rsidRDefault="00490985">
            <w:pPr>
              <w:widowControl/>
              <w:autoSpaceDE/>
              <w:autoSpaceDN/>
              <w:textAlignment w:val="baseline"/>
              <w:rPr>
                <w:rFonts w:ascii="Calibri" w:eastAsia="Times New Roman" w:hAnsi="Calibri" w:cs="Calibri"/>
                <w:lang w:bidi="ar-SA"/>
              </w:rPr>
            </w:pPr>
            <w:r>
              <w:rPr>
                <w:rFonts w:ascii="Calibri" w:eastAsia="Times New Roman" w:hAnsi="Calibri" w:cs="Calibri"/>
                <w:b/>
                <w:lang w:bidi="ar-SA"/>
              </w:rPr>
              <w:t>Value</w:t>
            </w:r>
          </w:p>
        </w:tc>
      </w:tr>
      <w:tr w:rsidR="00490985" w:rsidRPr="00D16468" w14:paraId="00221324" w14:textId="77777777" w:rsidTr="0096448F">
        <w:trPr>
          <w:trHeight w:val="285"/>
        </w:trPr>
        <w:tc>
          <w:tcPr>
            <w:tcW w:w="1882" w:type="dxa"/>
            <w:tcBorders>
              <w:top w:val="single" w:sz="6" w:space="0" w:color="009895"/>
              <w:left w:val="single" w:sz="6" w:space="0" w:color="009895"/>
              <w:bottom w:val="single" w:sz="6" w:space="0" w:color="009895"/>
              <w:right w:val="single" w:sz="6" w:space="0" w:color="009895"/>
            </w:tcBorders>
          </w:tcPr>
          <w:p w14:paraId="74B4CB7C"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Original Claim - 837</w:t>
            </w:r>
          </w:p>
        </w:tc>
        <w:tc>
          <w:tcPr>
            <w:tcW w:w="630" w:type="dxa"/>
            <w:tcBorders>
              <w:top w:val="single" w:sz="6" w:space="0" w:color="009895"/>
              <w:left w:val="single" w:sz="6" w:space="0" w:color="009895"/>
              <w:bottom w:val="single" w:sz="6" w:space="0" w:color="009895"/>
              <w:right w:val="single" w:sz="6" w:space="0" w:color="009895"/>
            </w:tcBorders>
          </w:tcPr>
          <w:p w14:paraId="56EF4CE8"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p>
        </w:tc>
        <w:tc>
          <w:tcPr>
            <w:tcW w:w="1260" w:type="dxa"/>
            <w:tcBorders>
              <w:top w:val="single" w:sz="6" w:space="0" w:color="009895"/>
              <w:left w:val="single" w:sz="6" w:space="0" w:color="009895"/>
              <w:bottom w:val="single" w:sz="6" w:space="0" w:color="009895"/>
              <w:right w:val="single" w:sz="6" w:space="0" w:color="009895"/>
            </w:tcBorders>
          </w:tcPr>
          <w:p w14:paraId="35664536"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ERA - 835</w:t>
            </w:r>
          </w:p>
        </w:tc>
        <w:tc>
          <w:tcPr>
            <w:tcW w:w="1421" w:type="dxa"/>
            <w:tcBorders>
              <w:top w:val="single" w:sz="6" w:space="0" w:color="009895"/>
              <w:left w:val="single" w:sz="6" w:space="0" w:color="009895"/>
              <w:bottom w:val="single" w:sz="6" w:space="0" w:color="009895"/>
              <w:right w:val="single" w:sz="6" w:space="0" w:color="009895"/>
            </w:tcBorders>
          </w:tcPr>
          <w:p w14:paraId="2F79F5CB"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p>
        </w:tc>
        <w:tc>
          <w:tcPr>
            <w:tcW w:w="1549" w:type="dxa"/>
            <w:tcBorders>
              <w:top w:val="single" w:sz="6" w:space="0" w:color="009895"/>
              <w:left w:val="single" w:sz="6" w:space="0" w:color="009895"/>
              <w:bottom w:val="single" w:sz="6" w:space="0" w:color="009895"/>
              <w:right w:val="single" w:sz="6" w:space="0" w:color="009895"/>
            </w:tcBorders>
          </w:tcPr>
          <w:p w14:paraId="74D74A07"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PACDR</w:t>
            </w:r>
          </w:p>
        </w:tc>
        <w:tc>
          <w:tcPr>
            <w:tcW w:w="612" w:type="dxa"/>
            <w:tcBorders>
              <w:top w:val="single" w:sz="6" w:space="0" w:color="009895"/>
              <w:left w:val="single" w:sz="6" w:space="0" w:color="009895"/>
              <w:bottom w:val="single" w:sz="6" w:space="0" w:color="009895"/>
              <w:right w:val="single" w:sz="6" w:space="0" w:color="009895"/>
            </w:tcBorders>
          </w:tcPr>
          <w:p w14:paraId="023FF438"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p>
        </w:tc>
        <w:tc>
          <w:tcPr>
            <w:tcW w:w="1638" w:type="dxa"/>
            <w:tcBorders>
              <w:top w:val="single" w:sz="6" w:space="0" w:color="009895"/>
              <w:left w:val="single" w:sz="6" w:space="0" w:color="009895"/>
              <w:bottom w:val="single" w:sz="6" w:space="0" w:color="009895"/>
              <w:right w:val="single" w:sz="6" w:space="0" w:color="009895"/>
            </w:tcBorders>
          </w:tcPr>
          <w:p w14:paraId="6A88BD9E"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277DRA</w:t>
            </w:r>
          </w:p>
        </w:tc>
        <w:tc>
          <w:tcPr>
            <w:tcW w:w="1170" w:type="dxa"/>
            <w:tcBorders>
              <w:top w:val="single" w:sz="6" w:space="0" w:color="009895"/>
              <w:left w:val="single" w:sz="6" w:space="0" w:color="009895"/>
              <w:bottom w:val="single" w:sz="6" w:space="0" w:color="009895"/>
              <w:right w:val="single" w:sz="6" w:space="0" w:color="009895"/>
            </w:tcBorders>
          </w:tcPr>
          <w:p w14:paraId="1ADF35DD" w14:textId="77777777" w:rsidR="00490985" w:rsidRPr="00C20AB7" w:rsidRDefault="00490985">
            <w:pPr>
              <w:widowControl/>
              <w:autoSpaceDE/>
              <w:autoSpaceDN/>
              <w:textAlignment w:val="baseline"/>
              <w:rPr>
                <w:rFonts w:ascii="Calibri" w:eastAsia="Times New Roman" w:hAnsi="Calibri" w:cs="Calibri"/>
                <w:sz w:val="20"/>
                <w:szCs w:val="20"/>
                <w:u w:val="single"/>
                <w:lang w:bidi="ar-SA"/>
              </w:rPr>
            </w:pPr>
          </w:p>
        </w:tc>
      </w:tr>
      <w:tr w:rsidR="00490985" w:rsidRPr="00D16468" w14:paraId="3E36024E"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3644F3DE"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30" w:type="dxa"/>
            <w:tcBorders>
              <w:top w:val="single" w:sz="6" w:space="0" w:color="009895"/>
              <w:left w:val="single" w:sz="6" w:space="0" w:color="009895"/>
              <w:bottom w:val="single" w:sz="6" w:space="0" w:color="009895"/>
              <w:right w:val="single" w:sz="6" w:space="0" w:color="009895"/>
            </w:tcBorders>
            <w:shd w:val="clear" w:color="auto" w:fill="C6E0B4"/>
          </w:tcPr>
          <w:p w14:paraId="0E4C5070" w14:textId="77777777" w:rsidR="00490985"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1</w:t>
            </w:r>
          </w:p>
          <w:p w14:paraId="20B690D0" w14:textId="77777777" w:rsidR="00490985" w:rsidRDefault="00490985">
            <w:pPr>
              <w:rPr>
                <w:rFonts w:ascii="Calibri" w:eastAsia="Times New Roman" w:hAnsi="Calibri" w:cs="Calibri"/>
                <w:sz w:val="20"/>
                <w:szCs w:val="20"/>
                <w:lang w:bidi="ar-SA"/>
              </w:rPr>
            </w:pPr>
          </w:p>
          <w:p w14:paraId="16DE30EA" w14:textId="77777777" w:rsidR="00490985" w:rsidRPr="00C20AB7" w:rsidRDefault="00490985">
            <w:pPr>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65074112"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CLP01 (Patient Control Number)</w:t>
            </w:r>
          </w:p>
        </w:tc>
        <w:tc>
          <w:tcPr>
            <w:tcW w:w="1421" w:type="dxa"/>
            <w:tcBorders>
              <w:top w:val="single" w:sz="6" w:space="0" w:color="009895"/>
              <w:left w:val="single" w:sz="6" w:space="0" w:color="009895"/>
              <w:bottom w:val="single" w:sz="6" w:space="0" w:color="009895"/>
              <w:right w:val="single" w:sz="6" w:space="0" w:color="009895"/>
            </w:tcBorders>
            <w:shd w:val="clear" w:color="auto" w:fill="BFBFBF"/>
          </w:tcPr>
          <w:p w14:paraId="625834FD"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P1</w:t>
            </w:r>
          </w:p>
        </w:tc>
        <w:tc>
          <w:tcPr>
            <w:tcW w:w="1549" w:type="dxa"/>
            <w:tcBorders>
              <w:top w:val="single" w:sz="6" w:space="0" w:color="009895"/>
              <w:left w:val="single" w:sz="6" w:space="0" w:color="009895"/>
              <w:bottom w:val="single" w:sz="6" w:space="0" w:color="009895"/>
              <w:right w:val="single" w:sz="6" w:space="0" w:color="009895"/>
            </w:tcBorders>
          </w:tcPr>
          <w:p w14:paraId="6CF5CBDD"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12" w:type="dxa"/>
            <w:tcBorders>
              <w:top w:val="single" w:sz="6" w:space="0" w:color="009895"/>
              <w:left w:val="single" w:sz="6" w:space="0" w:color="009895"/>
              <w:bottom w:val="single" w:sz="6" w:space="0" w:color="009895"/>
              <w:right w:val="single" w:sz="6" w:space="0" w:color="009895"/>
            </w:tcBorders>
            <w:shd w:val="clear" w:color="auto" w:fill="C6E0B4"/>
          </w:tcPr>
          <w:p w14:paraId="2C9AC417"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1</w:t>
            </w:r>
          </w:p>
        </w:tc>
        <w:tc>
          <w:tcPr>
            <w:tcW w:w="1638" w:type="dxa"/>
            <w:tcBorders>
              <w:top w:val="single" w:sz="6" w:space="0" w:color="009895"/>
              <w:left w:val="single" w:sz="6" w:space="0" w:color="009895"/>
              <w:bottom w:val="single" w:sz="6" w:space="0" w:color="009895"/>
              <w:right w:val="single" w:sz="6" w:space="0" w:color="009895"/>
            </w:tcBorders>
          </w:tcPr>
          <w:p w14:paraId="486161EC"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TRN02</w:t>
            </w:r>
          </w:p>
        </w:tc>
        <w:tc>
          <w:tcPr>
            <w:tcW w:w="1170" w:type="dxa"/>
            <w:tcBorders>
              <w:top w:val="single" w:sz="6" w:space="0" w:color="009895"/>
              <w:left w:val="single" w:sz="6" w:space="0" w:color="009895"/>
              <w:bottom w:val="single" w:sz="6" w:space="0" w:color="009895"/>
              <w:right w:val="single" w:sz="6" w:space="0" w:color="009895"/>
            </w:tcBorders>
            <w:shd w:val="clear" w:color="000000" w:fill="B4C6E7"/>
          </w:tcPr>
          <w:p w14:paraId="5AF68415"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C1</w:t>
            </w:r>
          </w:p>
        </w:tc>
      </w:tr>
      <w:tr w:rsidR="00490985" w:rsidRPr="00D16468" w14:paraId="1B2D9C67"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39033AA9"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(Patient Control Number)</w:t>
            </w:r>
          </w:p>
        </w:tc>
        <w:tc>
          <w:tcPr>
            <w:tcW w:w="630" w:type="dxa"/>
            <w:tcBorders>
              <w:top w:val="single" w:sz="6" w:space="0" w:color="009895"/>
              <w:left w:val="single" w:sz="6" w:space="0" w:color="009895"/>
              <w:bottom w:val="single" w:sz="6" w:space="0" w:color="009895"/>
              <w:right w:val="single" w:sz="6" w:space="0" w:color="009895"/>
            </w:tcBorders>
            <w:shd w:val="clear" w:color="auto" w:fill="BFBFBF"/>
          </w:tcPr>
          <w:p w14:paraId="4BEE3472"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P1</w:t>
            </w:r>
          </w:p>
        </w:tc>
        <w:tc>
          <w:tcPr>
            <w:tcW w:w="1260" w:type="dxa"/>
            <w:tcBorders>
              <w:top w:val="single" w:sz="6" w:space="0" w:color="009895"/>
              <w:left w:val="single" w:sz="6" w:space="0" w:color="009895"/>
              <w:bottom w:val="single" w:sz="6" w:space="0" w:color="009895"/>
              <w:right w:val="single" w:sz="6" w:space="0" w:color="009895"/>
            </w:tcBorders>
          </w:tcPr>
          <w:p w14:paraId="0C5EC518"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CLP07 (Payer Claim Control Number)</w:t>
            </w:r>
          </w:p>
        </w:tc>
        <w:tc>
          <w:tcPr>
            <w:tcW w:w="1421" w:type="dxa"/>
            <w:tcBorders>
              <w:top w:val="single" w:sz="6" w:space="0" w:color="009895"/>
              <w:left w:val="single" w:sz="6" w:space="0" w:color="009895"/>
              <w:bottom w:val="single" w:sz="6" w:space="0" w:color="009895"/>
              <w:right w:val="single" w:sz="6" w:space="0" w:color="009895"/>
            </w:tcBorders>
            <w:shd w:val="clear" w:color="000000" w:fill="B4C6E7"/>
          </w:tcPr>
          <w:p w14:paraId="2ABBEEBB"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C1</w:t>
            </w:r>
          </w:p>
        </w:tc>
        <w:tc>
          <w:tcPr>
            <w:tcW w:w="1549" w:type="dxa"/>
            <w:tcBorders>
              <w:top w:val="single" w:sz="6" w:space="0" w:color="009895"/>
              <w:left w:val="single" w:sz="6" w:space="0" w:color="009895"/>
              <w:bottom w:val="single" w:sz="6" w:space="0" w:color="009895"/>
              <w:right w:val="single" w:sz="6" w:space="0" w:color="009895"/>
            </w:tcBorders>
          </w:tcPr>
          <w:p w14:paraId="06C23A94"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(MCE Claim Number)</w:t>
            </w:r>
          </w:p>
        </w:tc>
        <w:tc>
          <w:tcPr>
            <w:tcW w:w="612" w:type="dxa"/>
            <w:tcBorders>
              <w:top w:val="single" w:sz="6" w:space="0" w:color="009895"/>
              <w:left w:val="single" w:sz="6" w:space="0" w:color="009895"/>
              <w:bottom w:val="single" w:sz="6" w:space="0" w:color="009895"/>
              <w:right w:val="single" w:sz="6" w:space="0" w:color="009895"/>
            </w:tcBorders>
            <w:shd w:val="clear" w:color="000000" w:fill="B4C6E7"/>
          </w:tcPr>
          <w:p w14:paraId="644DED8C"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C1</w:t>
            </w:r>
          </w:p>
        </w:tc>
        <w:tc>
          <w:tcPr>
            <w:tcW w:w="1638" w:type="dxa"/>
            <w:tcBorders>
              <w:top w:val="single" w:sz="6" w:space="0" w:color="009895"/>
              <w:left w:val="single" w:sz="6" w:space="0" w:color="009895"/>
              <w:bottom w:val="single" w:sz="6" w:space="0" w:color="009895"/>
              <w:right w:val="single" w:sz="6" w:space="0" w:color="009895"/>
            </w:tcBorders>
          </w:tcPr>
          <w:p w14:paraId="1C9EED07"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REF01 (Payer's Claim Number)</w:t>
            </w:r>
          </w:p>
        </w:tc>
        <w:tc>
          <w:tcPr>
            <w:tcW w:w="1170" w:type="dxa"/>
            <w:tcBorders>
              <w:top w:val="single" w:sz="6" w:space="0" w:color="009895"/>
              <w:left w:val="single" w:sz="6" w:space="0" w:color="009895"/>
              <w:bottom w:val="single" w:sz="6" w:space="0" w:color="009895"/>
              <w:right w:val="single" w:sz="6" w:space="0" w:color="009895"/>
            </w:tcBorders>
          </w:tcPr>
          <w:p w14:paraId="17F7DEDE"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1K</w:t>
            </w:r>
          </w:p>
        </w:tc>
      </w:tr>
      <w:tr w:rsidR="00490985" w:rsidRPr="00D16468" w14:paraId="53EB0B3C"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3FD5E646"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0BEFD084"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0A1F1D91"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CLP09 (Frequency Code)</w:t>
            </w:r>
          </w:p>
        </w:tc>
        <w:tc>
          <w:tcPr>
            <w:tcW w:w="1421" w:type="dxa"/>
            <w:tcBorders>
              <w:top w:val="single" w:sz="6" w:space="0" w:color="009895"/>
              <w:left w:val="single" w:sz="6" w:space="0" w:color="009895"/>
              <w:bottom w:val="single" w:sz="6" w:space="0" w:color="009895"/>
              <w:right w:val="single" w:sz="6" w:space="0" w:color="009895"/>
            </w:tcBorders>
            <w:shd w:val="clear" w:color="000000" w:fill="C6E0B4"/>
          </w:tcPr>
          <w:p w14:paraId="66BDED55"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1</w:t>
            </w:r>
          </w:p>
        </w:tc>
        <w:tc>
          <w:tcPr>
            <w:tcW w:w="1549" w:type="dxa"/>
            <w:tcBorders>
              <w:top w:val="single" w:sz="6" w:space="0" w:color="009895"/>
              <w:left w:val="single" w:sz="6" w:space="0" w:color="009895"/>
              <w:bottom w:val="single" w:sz="6" w:space="0" w:color="009895"/>
              <w:right w:val="single" w:sz="6" w:space="0" w:color="009895"/>
            </w:tcBorders>
          </w:tcPr>
          <w:p w14:paraId="1F46D5C9"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12" w:type="dxa"/>
            <w:tcBorders>
              <w:top w:val="single" w:sz="6" w:space="0" w:color="009895"/>
              <w:left w:val="single" w:sz="6" w:space="0" w:color="009895"/>
              <w:bottom w:val="single" w:sz="6" w:space="0" w:color="009895"/>
              <w:right w:val="single" w:sz="6" w:space="0" w:color="009895"/>
            </w:tcBorders>
          </w:tcPr>
          <w:p w14:paraId="7B8435D1"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Not sent</w:t>
            </w:r>
          </w:p>
        </w:tc>
        <w:tc>
          <w:tcPr>
            <w:tcW w:w="1638" w:type="dxa"/>
            <w:tcBorders>
              <w:top w:val="single" w:sz="6" w:space="0" w:color="009895"/>
              <w:left w:val="single" w:sz="6" w:space="0" w:color="009895"/>
              <w:bottom w:val="single" w:sz="6" w:space="0" w:color="009895"/>
              <w:right w:val="single" w:sz="6" w:space="0" w:color="009895"/>
            </w:tcBorders>
          </w:tcPr>
          <w:p w14:paraId="1A117CCD"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REF02</w:t>
            </w:r>
          </w:p>
        </w:tc>
        <w:tc>
          <w:tcPr>
            <w:tcW w:w="1170" w:type="dxa"/>
            <w:tcBorders>
              <w:top w:val="single" w:sz="6" w:space="0" w:color="009895"/>
              <w:left w:val="single" w:sz="6" w:space="0" w:color="009895"/>
              <w:bottom w:val="single" w:sz="6" w:space="0" w:color="009895"/>
              <w:right w:val="single" w:sz="6" w:space="0" w:color="009895"/>
            </w:tcBorders>
            <w:shd w:val="clear" w:color="000000" w:fill="B4C6E7"/>
          </w:tcPr>
          <w:p w14:paraId="2BED9147"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C1</w:t>
            </w:r>
          </w:p>
        </w:tc>
      </w:tr>
      <w:tr w:rsidR="00490985" w:rsidRPr="00D16468" w14:paraId="6F222AE3"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7B1AF0B5"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53914FE1"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08B25BF5"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3D7E8B17"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3AAAB6F7"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(Original Reference Number)</w:t>
            </w:r>
          </w:p>
        </w:tc>
        <w:tc>
          <w:tcPr>
            <w:tcW w:w="612" w:type="dxa"/>
            <w:tcBorders>
              <w:top w:val="single" w:sz="6" w:space="0" w:color="009895"/>
              <w:left w:val="single" w:sz="6" w:space="0" w:color="009895"/>
              <w:bottom w:val="single" w:sz="6" w:space="0" w:color="009895"/>
              <w:right w:val="single" w:sz="6" w:space="0" w:color="009895"/>
            </w:tcBorders>
            <w:shd w:val="clear" w:color="000000" w:fill="B4C6E7"/>
          </w:tcPr>
          <w:p w14:paraId="4239F1C1"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F8</w:t>
            </w:r>
          </w:p>
        </w:tc>
        <w:tc>
          <w:tcPr>
            <w:tcW w:w="1638" w:type="dxa"/>
            <w:tcBorders>
              <w:top w:val="single" w:sz="6" w:space="0" w:color="009895"/>
              <w:left w:val="single" w:sz="6" w:space="0" w:color="009895"/>
              <w:bottom w:val="single" w:sz="6" w:space="0" w:color="009895"/>
              <w:right w:val="single" w:sz="6" w:space="0" w:color="009895"/>
            </w:tcBorders>
          </w:tcPr>
          <w:p w14:paraId="43FC52A7"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41FBACD4"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3A1D6759"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0CD4398F"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44B0D66D"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4F1EE545"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6F4E6174"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2CFD93BB"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Borders>
              <w:top w:val="single" w:sz="6" w:space="0" w:color="009895"/>
              <w:left w:val="single" w:sz="6" w:space="0" w:color="009895"/>
              <w:bottom w:val="single" w:sz="6" w:space="0" w:color="009895"/>
              <w:right w:val="single" w:sz="6" w:space="0" w:color="009895"/>
            </w:tcBorders>
            <w:shd w:val="clear" w:color="auto" w:fill="B4C6E7"/>
          </w:tcPr>
          <w:p w14:paraId="171938B0"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C1</w:t>
            </w:r>
          </w:p>
        </w:tc>
        <w:tc>
          <w:tcPr>
            <w:tcW w:w="1638" w:type="dxa"/>
            <w:tcBorders>
              <w:top w:val="single" w:sz="6" w:space="0" w:color="009895"/>
              <w:left w:val="single" w:sz="6" w:space="0" w:color="009895"/>
              <w:bottom w:val="single" w:sz="6" w:space="0" w:color="009895"/>
              <w:right w:val="single" w:sz="6" w:space="0" w:color="009895"/>
            </w:tcBorders>
          </w:tcPr>
          <w:p w14:paraId="3DA083EA"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51F188E4"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30320A33"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151296FA"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0536BFE7"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206CB48C"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0557181C"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794494F4"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w:t>
            </w:r>
          </w:p>
        </w:tc>
        <w:tc>
          <w:tcPr>
            <w:tcW w:w="612" w:type="dxa"/>
            <w:tcBorders>
              <w:top w:val="single" w:sz="6" w:space="0" w:color="009895"/>
              <w:left w:val="single" w:sz="6" w:space="0" w:color="009895"/>
              <w:bottom w:val="single" w:sz="6" w:space="0" w:color="009895"/>
              <w:right w:val="single" w:sz="6" w:space="0" w:color="009895"/>
            </w:tcBorders>
          </w:tcPr>
          <w:p w14:paraId="571349FA"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638" w:type="dxa"/>
            <w:tcBorders>
              <w:top w:val="single" w:sz="6" w:space="0" w:color="009895"/>
              <w:left w:val="single" w:sz="6" w:space="0" w:color="009895"/>
              <w:bottom w:val="single" w:sz="6" w:space="0" w:color="009895"/>
              <w:right w:val="single" w:sz="6" w:space="0" w:color="009895"/>
            </w:tcBorders>
          </w:tcPr>
          <w:p w14:paraId="1A09E70C"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08F16811"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66EBD2B7"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0ABE1EF2"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3AB5EA47"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6FE980C1"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6BFD5995"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71629180"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Borders>
              <w:top w:val="single" w:sz="6" w:space="0" w:color="009895"/>
              <w:left w:val="single" w:sz="6" w:space="0" w:color="009895"/>
              <w:bottom w:val="single" w:sz="6" w:space="0" w:color="009895"/>
              <w:right w:val="single" w:sz="6" w:space="0" w:color="009895"/>
            </w:tcBorders>
          </w:tcPr>
          <w:p w14:paraId="6D74DCC0"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638" w:type="dxa"/>
            <w:tcBorders>
              <w:top w:val="single" w:sz="6" w:space="0" w:color="009895"/>
              <w:left w:val="single" w:sz="6" w:space="0" w:color="009895"/>
              <w:bottom w:val="single" w:sz="6" w:space="0" w:color="009895"/>
              <w:right w:val="single" w:sz="6" w:space="0" w:color="009895"/>
            </w:tcBorders>
          </w:tcPr>
          <w:p w14:paraId="37459854"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03F19B9F"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62A895A9"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7FFF99E8"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Adjustment</w:t>
            </w:r>
          </w:p>
        </w:tc>
        <w:tc>
          <w:tcPr>
            <w:tcW w:w="630" w:type="dxa"/>
            <w:tcBorders>
              <w:top w:val="single" w:sz="6" w:space="0" w:color="009895"/>
              <w:left w:val="single" w:sz="6" w:space="0" w:color="009895"/>
              <w:bottom w:val="single" w:sz="6" w:space="0" w:color="009895"/>
              <w:right w:val="single" w:sz="6" w:space="0" w:color="009895"/>
            </w:tcBorders>
          </w:tcPr>
          <w:p w14:paraId="0BC05AE9"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p>
        </w:tc>
        <w:tc>
          <w:tcPr>
            <w:tcW w:w="1260" w:type="dxa"/>
            <w:tcBorders>
              <w:top w:val="single" w:sz="6" w:space="0" w:color="009895"/>
              <w:left w:val="single" w:sz="6" w:space="0" w:color="009895"/>
              <w:bottom w:val="single" w:sz="6" w:space="0" w:color="009895"/>
              <w:right w:val="single" w:sz="6" w:space="0" w:color="009895"/>
            </w:tcBorders>
          </w:tcPr>
          <w:p w14:paraId="6D6C5969"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Adjusted ERA - 835</w:t>
            </w:r>
          </w:p>
        </w:tc>
        <w:tc>
          <w:tcPr>
            <w:tcW w:w="1421" w:type="dxa"/>
            <w:tcBorders>
              <w:top w:val="single" w:sz="6" w:space="0" w:color="009895"/>
              <w:left w:val="single" w:sz="6" w:space="0" w:color="009895"/>
              <w:bottom w:val="single" w:sz="6" w:space="0" w:color="009895"/>
              <w:right w:val="single" w:sz="6" w:space="0" w:color="009895"/>
            </w:tcBorders>
          </w:tcPr>
          <w:p w14:paraId="70AEF6E5"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p>
        </w:tc>
        <w:tc>
          <w:tcPr>
            <w:tcW w:w="1549" w:type="dxa"/>
            <w:tcBorders>
              <w:top w:val="single" w:sz="6" w:space="0" w:color="009895"/>
              <w:left w:val="single" w:sz="6" w:space="0" w:color="009895"/>
              <w:bottom w:val="single" w:sz="6" w:space="0" w:color="009895"/>
              <w:right w:val="single" w:sz="6" w:space="0" w:color="009895"/>
            </w:tcBorders>
          </w:tcPr>
          <w:p w14:paraId="0342A2CF"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Adjusted PACDR</w:t>
            </w:r>
          </w:p>
        </w:tc>
        <w:tc>
          <w:tcPr>
            <w:tcW w:w="612" w:type="dxa"/>
            <w:tcBorders>
              <w:top w:val="single" w:sz="6" w:space="0" w:color="009895"/>
              <w:left w:val="single" w:sz="6" w:space="0" w:color="009895"/>
              <w:bottom w:val="single" w:sz="6" w:space="0" w:color="009895"/>
              <w:right w:val="single" w:sz="6" w:space="0" w:color="009895"/>
            </w:tcBorders>
          </w:tcPr>
          <w:p w14:paraId="2E6C9D2B"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p>
        </w:tc>
        <w:tc>
          <w:tcPr>
            <w:tcW w:w="1638" w:type="dxa"/>
            <w:tcBorders>
              <w:top w:val="single" w:sz="6" w:space="0" w:color="009895"/>
              <w:left w:val="single" w:sz="6" w:space="0" w:color="009895"/>
              <w:bottom w:val="single" w:sz="6" w:space="0" w:color="009895"/>
              <w:right w:val="single" w:sz="6" w:space="0" w:color="009895"/>
            </w:tcBorders>
          </w:tcPr>
          <w:p w14:paraId="17D6366B"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Adjusted 277DRA</w:t>
            </w:r>
          </w:p>
        </w:tc>
        <w:tc>
          <w:tcPr>
            <w:tcW w:w="1170" w:type="dxa"/>
            <w:tcBorders>
              <w:top w:val="single" w:sz="6" w:space="0" w:color="009895"/>
              <w:left w:val="single" w:sz="6" w:space="0" w:color="009895"/>
              <w:bottom w:val="single" w:sz="6" w:space="0" w:color="009895"/>
              <w:right w:val="single" w:sz="6" w:space="0" w:color="009895"/>
            </w:tcBorders>
          </w:tcPr>
          <w:p w14:paraId="0FF26F68" w14:textId="1F14A08D" w:rsidR="00490985" w:rsidRPr="00167A54" w:rsidRDefault="00490985">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lang w:bidi="ar-SA"/>
              </w:rPr>
              <w:t> </w:t>
            </w:r>
          </w:p>
        </w:tc>
      </w:tr>
      <w:tr w:rsidR="00490985" w:rsidRPr="00D16468" w14:paraId="39164739"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78826D07"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30" w:type="dxa"/>
            <w:tcBorders>
              <w:top w:val="single" w:sz="6" w:space="0" w:color="009895"/>
              <w:left w:val="single" w:sz="6" w:space="0" w:color="009895"/>
              <w:bottom w:val="single" w:sz="6" w:space="0" w:color="009895"/>
              <w:right w:val="single" w:sz="6" w:space="0" w:color="009895"/>
            </w:tcBorders>
            <w:shd w:val="clear" w:color="auto" w:fill="C6E0B4"/>
          </w:tcPr>
          <w:p w14:paraId="3E9D9051"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260" w:type="dxa"/>
            <w:tcBorders>
              <w:top w:val="single" w:sz="6" w:space="0" w:color="009895"/>
              <w:left w:val="single" w:sz="6" w:space="0" w:color="009895"/>
              <w:bottom w:val="single" w:sz="6" w:space="0" w:color="009895"/>
              <w:right w:val="single" w:sz="6" w:space="0" w:color="009895"/>
            </w:tcBorders>
          </w:tcPr>
          <w:p w14:paraId="3DB6471F"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CLP01 (Patient Control Number)</w:t>
            </w:r>
          </w:p>
        </w:tc>
        <w:tc>
          <w:tcPr>
            <w:tcW w:w="1421" w:type="dxa"/>
            <w:tcBorders>
              <w:top w:val="single" w:sz="6" w:space="0" w:color="009895"/>
              <w:left w:val="single" w:sz="6" w:space="0" w:color="009895"/>
              <w:bottom w:val="single" w:sz="6" w:space="0" w:color="009895"/>
              <w:right w:val="single" w:sz="6" w:space="0" w:color="009895"/>
            </w:tcBorders>
            <w:shd w:val="clear" w:color="000000" w:fill="BFBFBF"/>
          </w:tcPr>
          <w:p w14:paraId="14D345FC"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P2</w:t>
            </w:r>
          </w:p>
        </w:tc>
        <w:tc>
          <w:tcPr>
            <w:tcW w:w="1549" w:type="dxa"/>
            <w:tcBorders>
              <w:top w:val="single" w:sz="6" w:space="0" w:color="009895"/>
              <w:left w:val="single" w:sz="6" w:space="0" w:color="009895"/>
              <w:bottom w:val="single" w:sz="6" w:space="0" w:color="009895"/>
              <w:right w:val="single" w:sz="6" w:space="0" w:color="009895"/>
            </w:tcBorders>
          </w:tcPr>
          <w:p w14:paraId="0830803C"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12" w:type="dxa"/>
            <w:tcBorders>
              <w:top w:val="single" w:sz="6" w:space="0" w:color="009895"/>
              <w:left w:val="single" w:sz="6" w:space="0" w:color="009895"/>
              <w:bottom w:val="single" w:sz="6" w:space="0" w:color="009895"/>
              <w:right w:val="single" w:sz="6" w:space="0" w:color="009895"/>
            </w:tcBorders>
            <w:shd w:val="clear" w:color="000000" w:fill="C6E0B4"/>
          </w:tcPr>
          <w:p w14:paraId="47B42D4D"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638" w:type="dxa"/>
            <w:tcBorders>
              <w:top w:val="single" w:sz="6" w:space="0" w:color="009895"/>
              <w:left w:val="single" w:sz="6" w:space="0" w:color="009895"/>
              <w:bottom w:val="single" w:sz="6" w:space="0" w:color="009895"/>
              <w:right w:val="single" w:sz="6" w:space="0" w:color="009895"/>
            </w:tcBorders>
          </w:tcPr>
          <w:p w14:paraId="663AC2F4"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TRN02</w:t>
            </w:r>
          </w:p>
        </w:tc>
        <w:tc>
          <w:tcPr>
            <w:tcW w:w="1170" w:type="dxa"/>
            <w:tcBorders>
              <w:top w:val="single" w:sz="6" w:space="0" w:color="009895"/>
              <w:left w:val="single" w:sz="6" w:space="0" w:color="009895"/>
              <w:bottom w:val="single" w:sz="6" w:space="0" w:color="009895"/>
              <w:right w:val="single" w:sz="6" w:space="0" w:color="009895"/>
            </w:tcBorders>
            <w:shd w:val="clear" w:color="000000" w:fill="FFE699"/>
          </w:tcPr>
          <w:p w14:paraId="7755FEA0"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C2</w:t>
            </w:r>
          </w:p>
        </w:tc>
      </w:tr>
      <w:tr w:rsidR="00490985" w:rsidRPr="00D16468" w14:paraId="7623FF39"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26B71C5E"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(Patient Control Number)</w:t>
            </w:r>
          </w:p>
        </w:tc>
        <w:tc>
          <w:tcPr>
            <w:tcW w:w="630" w:type="dxa"/>
            <w:tcBorders>
              <w:top w:val="single" w:sz="6" w:space="0" w:color="009895"/>
              <w:left w:val="single" w:sz="6" w:space="0" w:color="009895"/>
              <w:bottom w:val="single" w:sz="6" w:space="0" w:color="009895"/>
              <w:right w:val="single" w:sz="6" w:space="0" w:color="009895"/>
            </w:tcBorders>
            <w:shd w:val="clear" w:color="auto" w:fill="BFBFBF"/>
          </w:tcPr>
          <w:p w14:paraId="59C800A3"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P2</w:t>
            </w:r>
          </w:p>
        </w:tc>
        <w:tc>
          <w:tcPr>
            <w:tcW w:w="1260" w:type="dxa"/>
            <w:tcBorders>
              <w:top w:val="single" w:sz="6" w:space="0" w:color="009895"/>
              <w:left w:val="single" w:sz="6" w:space="0" w:color="009895"/>
              <w:bottom w:val="single" w:sz="6" w:space="0" w:color="009895"/>
              <w:right w:val="single" w:sz="6" w:space="0" w:color="009895"/>
            </w:tcBorders>
          </w:tcPr>
          <w:p w14:paraId="68CD59C9"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CLP07 (Payer Claim Control Number)</w:t>
            </w:r>
          </w:p>
        </w:tc>
        <w:tc>
          <w:tcPr>
            <w:tcW w:w="1421" w:type="dxa"/>
            <w:tcBorders>
              <w:top w:val="single" w:sz="6" w:space="0" w:color="009895"/>
              <w:left w:val="single" w:sz="6" w:space="0" w:color="009895"/>
              <w:bottom w:val="single" w:sz="6" w:space="0" w:color="009895"/>
              <w:right w:val="single" w:sz="6" w:space="0" w:color="009895"/>
            </w:tcBorders>
            <w:shd w:val="clear" w:color="auto" w:fill="FFE699"/>
          </w:tcPr>
          <w:p w14:paraId="28FA556E"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C2</w:t>
            </w:r>
          </w:p>
        </w:tc>
        <w:tc>
          <w:tcPr>
            <w:tcW w:w="1549" w:type="dxa"/>
            <w:tcBorders>
              <w:top w:val="single" w:sz="6" w:space="0" w:color="009895"/>
              <w:left w:val="single" w:sz="6" w:space="0" w:color="009895"/>
              <w:bottom w:val="single" w:sz="6" w:space="0" w:color="009895"/>
              <w:right w:val="single" w:sz="6" w:space="0" w:color="009895"/>
            </w:tcBorders>
          </w:tcPr>
          <w:p w14:paraId="26AC1589"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(MCE Claim Number)</w:t>
            </w:r>
          </w:p>
        </w:tc>
        <w:tc>
          <w:tcPr>
            <w:tcW w:w="612" w:type="dxa"/>
            <w:tcBorders>
              <w:top w:val="single" w:sz="6" w:space="0" w:color="009895"/>
              <w:left w:val="single" w:sz="6" w:space="0" w:color="009895"/>
              <w:bottom w:val="single" w:sz="6" w:space="0" w:color="009895"/>
              <w:right w:val="single" w:sz="6" w:space="0" w:color="009895"/>
            </w:tcBorders>
            <w:shd w:val="clear" w:color="000000" w:fill="FFE699"/>
          </w:tcPr>
          <w:p w14:paraId="32C2E191"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C2</w:t>
            </w:r>
          </w:p>
        </w:tc>
        <w:tc>
          <w:tcPr>
            <w:tcW w:w="1638" w:type="dxa"/>
            <w:tcBorders>
              <w:top w:val="single" w:sz="6" w:space="0" w:color="009895"/>
              <w:left w:val="single" w:sz="6" w:space="0" w:color="009895"/>
              <w:bottom w:val="single" w:sz="6" w:space="0" w:color="009895"/>
              <w:right w:val="single" w:sz="6" w:space="0" w:color="009895"/>
            </w:tcBorders>
          </w:tcPr>
          <w:p w14:paraId="79544560"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REF01 (Payer's Claim Number)</w:t>
            </w:r>
          </w:p>
        </w:tc>
        <w:tc>
          <w:tcPr>
            <w:tcW w:w="1170" w:type="dxa"/>
            <w:tcBorders>
              <w:top w:val="single" w:sz="6" w:space="0" w:color="009895"/>
              <w:left w:val="single" w:sz="6" w:space="0" w:color="009895"/>
              <w:bottom w:val="single" w:sz="6" w:space="0" w:color="009895"/>
              <w:right w:val="single" w:sz="6" w:space="0" w:color="009895"/>
            </w:tcBorders>
          </w:tcPr>
          <w:p w14:paraId="30F65B94"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1K</w:t>
            </w:r>
          </w:p>
        </w:tc>
      </w:tr>
      <w:tr w:rsidR="00490985" w:rsidRPr="00D16468" w14:paraId="1D508BE1"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5E033254"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30" w:type="dxa"/>
            <w:tcBorders>
              <w:top w:val="single" w:sz="6" w:space="0" w:color="009895"/>
              <w:left w:val="single" w:sz="6" w:space="0" w:color="009895"/>
              <w:bottom w:val="single" w:sz="6" w:space="0" w:color="009895"/>
              <w:right w:val="single" w:sz="6" w:space="0" w:color="009895"/>
            </w:tcBorders>
            <w:shd w:val="clear" w:color="auto" w:fill="B4C6E7"/>
          </w:tcPr>
          <w:p w14:paraId="3BAEADD6"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C1</w:t>
            </w:r>
          </w:p>
        </w:tc>
        <w:tc>
          <w:tcPr>
            <w:tcW w:w="1260" w:type="dxa"/>
            <w:tcBorders>
              <w:top w:val="single" w:sz="6" w:space="0" w:color="009895"/>
              <w:left w:val="single" w:sz="6" w:space="0" w:color="009895"/>
              <w:bottom w:val="single" w:sz="6" w:space="0" w:color="009895"/>
              <w:right w:val="single" w:sz="6" w:space="0" w:color="009895"/>
            </w:tcBorders>
          </w:tcPr>
          <w:p w14:paraId="374FC51B"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CLP09 (Frequency Code)</w:t>
            </w:r>
          </w:p>
        </w:tc>
        <w:tc>
          <w:tcPr>
            <w:tcW w:w="1421" w:type="dxa"/>
            <w:tcBorders>
              <w:top w:val="single" w:sz="6" w:space="0" w:color="009895"/>
              <w:left w:val="single" w:sz="6" w:space="0" w:color="009895"/>
              <w:bottom w:val="single" w:sz="6" w:space="0" w:color="009895"/>
              <w:right w:val="single" w:sz="6" w:space="0" w:color="009895"/>
            </w:tcBorders>
            <w:shd w:val="clear" w:color="000000" w:fill="C6E0B4"/>
          </w:tcPr>
          <w:p w14:paraId="0A4978E6"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549" w:type="dxa"/>
            <w:tcBorders>
              <w:top w:val="single" w:sz="6" w:space="0" w:color="009895"/>
              <w:left w:val="single" w:sz="6" w:space="0" w:color="009895"/>
              <w:bottom w:val="single" w:sz="6" w:space="0" w:color="009895"/>
              <w:right w:val="single" w:sz="6" w:space="0" w:color="009895"/>
            </w:tcBorders>
          </w:tcPr>
          <w:p w14:paraId="3FAFCC19"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12" w:type="dxa"/>
            <w:tcBorders>
              <w:top w:val="single" w:sz="6" w:space="0" w:color="009895"/>
              <w:left w:val="single" w:sz="6" w:space="0" w:color="009895"/>
              <w:bottom w:val="single" w:sz="6" w:space="0" w:color="009895"/>
              <w:right w:val="single" w:sz="6" w:space="0" w:color="009895"/>
            </w:tcBorders>
          </w:tcPr>
          <w:p w14:paraId="5635ABEE"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Not sent</w:t>
            </w:r>
          </w:p>
        </w:tc>
        <w:tc>
          <w:tcPr>
            <w:tcW w:w="1638" w:type="dxa"/>
            <w:tcBorders>
              <w:top w:val="single" w:sz="6" w:space="0" w:color="009895"/>
              <w:left w:val="single" w:sz="6" w:space="0" w:color="009895"/>
              <w:bottom w:val="single" w:sz="6" w:space="0" w:color="009895"/>
              <w:right w:val="single" w:sz="6" w:space="0" w:color="009895"/>
            </w:tcBorders>
          </w:tcPr>
          <w:p w14:paraId="6411A2EC"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REF02</w:t>
            </w:r>
          </w:p>
        </w:tc>
        <w:tc>
          <w:tcPr>
            <w:tcW w:w="1170" w:type="dxa"/>
            <w:tcBorders>
              <w:top w:val="single" w:sz="6" w:space="0" w:color="009895"/>
              <w:left w:val="single" w:sz="6" w:space="0" w:color="009895"/>
              <w:bottom w:val="single" w:sz="6" w:space="0" w:color="009895"/>
              <w:right w:val="single" w:sz="6" w:space="0" w:color="009895"/>
            </w:tcBorders>
            <w:shd w:val="clear" w:color="000000" w:fill="FFE699"/>
          </w:tcPr>
          <w:p w14:paraId="13A4334B"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C2</w:t>
            </w:r>
          </w:p>
        </w:tc>
      </w:tr>
      <w:tr w:rsidR="00490985" w:rsidRPr="00D16468" w14:paraId="14277DE5"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36130317"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126A66B8"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16F360C3"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11D3C9FF"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04F8F51C"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(Signal Code)</w:t>
            </w:r>
          </w:p>
        </w:tc>
        <w:tc>
          <w:tcPr>
            <w:tcW w:w="612" w:type="dxa"/>
            <w:tcBorders>
              <w:top w:val="single" w:sz="6" w:space="0" w:color="009895"/>
              <w:left w:val="single" w:sz="6" w:space="0" w:color="009895"/>
              <w:bottom w:val="single" w:sz="6" w:space="0" w:color="009895"/>
              <w:right w:val="single" w:sz="6" w:space="0" w:color="009895"/>
            </w:tcBorders>
          </w:tcPr>
          <w:p w14:paraId="5DDFF2DC"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T4</w:t>
            </w:r>
          </w:p>
        </w:tc>
        <w:tc>
          <w:tcPr>
            <w:tcW w:w="1638" w:type="dxa"/>
            <w:tcBorders>
              <w:top w:val="single" w:sz="6" w:space="0" w:color="009895"/>
              <w:left w:val="single" w:sz="6" w:space="0" w:color="009895"/>
              <w:bottom w:val="single" w:sz="6" w:space="0" w:color="009895"/>
              <w:right w:val="single" w:sz="6" w:space="0" w:color="009895"/>
            </w:tcBorders>
          </w:tcPr>
          <w:p w14:paraId="7374CAE5"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62989F63"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13F7E9B3"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4A15875E"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36F6FE6F"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3C8BC7A2"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59766D7D"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2F5333DF"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Borders>
              <w:top w:val="single" w:sz="6" w:space="0" w:color="009895"/>
              <w:left w:val="single" w:sz="6" w:space="0" w:color="009895"/>
              <w:bottom w:val="single" w:sz="6" w:space="0" w:color="009895"/>
              <w:right w:val="single" w:sz="6" w:space="0" w:color="009895"/>
            </w:tcBorders>
          </w:tcPr>
          <w:p w14:paraId="25F9B539"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Y</w:t>
            </w:r>
          </w:p>
        </w:tc>
        <w:tc>
          <w:tcPr>
            <w:tcW w:w="1638" w:type="dxa"/>
            <w:tcBorders>
              <w:top w:val="single" w:sz="6" w:space="0" w:color="009895"/>
              <w:left w:val="single" w:sz="6" w:space="0" w:color="009895"/>
              <w:bottom w:val="single" w:sz="6" w:space="0" w:color="009895"/>
              <w:right w:val="single" w:sz="6" w:space="0" w:color="009895"/>
            </w:tcBorders>
          </w:tcPr>
          <w:p w14:paraId="77AA22EC"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550AA20F"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1E6BD309"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28CD401C"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652141F8"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47ECB217"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5E7904E1"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63BD147C"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(Original Reference Number)</w:t>
            </w:r>
          </w:p>
        </w:tc>
        <w:tc>
          <w:tcPr>
            <w:tcW w:w="612" w:type="dxa"/>
            <w:tcBorders>
              <w:top w:val="single" w:sz="6" w:space="0" w:color="009895"/>
              <w:left w:val="single" w:sz="6" w:space="0" w:color="009895"/>
              <w:bottom w:val="single" w:sz="6" w:space="0" w:color="009895"/>
              <w:right w:val="single" w:sz="6" w:space="0" w:color="009895"/>
            </w:tcBorders>
            <w:shd w:val="clear" w:color="000000" w:fill="FFE699"/>
          </w:tcPr>
          <w:p w14:paraId="67C7D6B3"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F8</w:t>
            </w:r>
          </w:p>
        </w:tc>
        <w:tc>
          <w:tcPr>
            <w:tcW w:w="1638" w:type="dxa"/>
            <w:tcBorders>
              <w:top w:val="single" w:sz="6" w:space="0" w:color="009895"/>
              <w:left w:val="single" w:sz="6" w:space="0" w:color="009895"/>
              <w:bottom w:val="single" w:sz="6" w:space="0" w:color="009895"/>
              <w:right w:val="single" w:sz="6" w:space="0" w:color="009895"/>
            </w:tcBorders>
          </w:tcPr>
          <w:p w14:paraId="78848251"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0E884FD8"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6F95F8B2"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298BB146"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6F1C9C53"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37A60A73"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77EB9FA3"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25582375"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Borders>
              <w:top w:val="single" w:sz="6" w:space="0" w:color="009895"/>
              <w:left w:val="single" w:sz="6" w:space="0" w:color="009895"/>
              <w:bottom w:val="single" w:sz="6" w:space="0" w:color="009895"/>
              <w:right w:val="single" w:sz="6" w:space="0" w:color="009895"/>
            </w:tcBorders>
            <w:shd w:val="clear" w:color="000000" w:fill="FFE699"/>
          </w:tcPr>
          <w:p w14:paraId="41550111"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C2</w:t>
            </w:r>
          </w:p>
        </w:tc>
        <w:tc>
          <w:tcPr>
            <w:tcW w:w="1638" w:type="dxa"/>
            <w:tcBorders>
              <w:top w:val="single" w:sz="6" w:space="0" w:color="009895"/>
              <w:left w:val="single" w:sz="6" w:space="0" w:color="009895"/>
              <w:bottom w:val="single" w:sz="6" w:space="0" w:color="009895"/>
              <w:right w:val="single" w:sz="6" w:space="0" w:color="009895"/>
            </w:tcBorders>
          </w:tcPr>
          <w:p w14:paraId="7516C08A"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04E56666"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0C221FF0"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6772B3DB"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366AC7AE"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397B2000"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438765E9"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3C5D612E"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(Adjustment Control Number)</w:t>
            </w:r>
          </w:p>
        </w:tc>
        <w:tc>
          <w:tcPr>
            <w:tcW w:w="612" w:type="dxa"/>
            <w:tcBorders>
              <w:top w:val="single" w:sz="6" w:space="0" w:color="009895"/>
              <w:left w:val="single" w:sz="6" w:space="0" w:color="009895"/>
              <w:bottom w:val="single" w:sz="6" w:space="0" w:color="009895"/>
              <w:right w:val="single" w:sz="6" w:space="0" w:color="009895"/>
            </w:tcBorders>
            <w:shd w:val="clear" w:color="000000" w:fill="B4C6E7"/>
          </w:tcPr>
          <w:p w14:paraId="6565EAC4"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BP</w:t>
            </w:r>
          </w:p>
        </w:tc>
        <w:tc>
          <w:tcPr>
            <w:tcW w:w="1638" w:type="dxa"/>
            <w:tcBorders>
              <w:top w:val="single" w:sz="6" w:space="0" w:color="009895"/>
              <w:left w:val="single" w:sz="6" w:space="0" w:color="009895"/>
              <w:bottom w:val="single" w:sz="6" w:space="0" w:color="009895"/>
              <w:right w:val="single" w:sz="6" w:space="0" w:color="009895"/>
            </w:tcBorders>
          </w:tcPr>
          <w:p w14:paraId="11EC3EDE"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2F348013"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27A743E8"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142FF529"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0EDCD780"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4944066B"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51B70432"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7528DD62"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Borders>
              <w:top w:val="single" w:sz="6" w:space="0" w:color="009895"/>
              <w:left w:val="single" w:sz="6" w:space="0" w:color="009895"/>
              <w:bottom w:val="single" w:sz="6" w:space="0" w:color="009895"/>
              <w:right w:val="single" w:sz="6" w:space="0" w:color="009895"/>
            </w:tcBorders>
            <w:shd w:val="clear" w:color="000000" w:fill="B4C6E7"/>
          </w:tcPr>
          <w:p w14:paraId="3BC1F608"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C1</w:t>
            </w:r>
          </w:p>
        </w:tc>
        <w:tc>
          <w:tcPr>
            <w:tcW w:w="1638" w:type="dxa"/>
            <w:tcBorders>
              <w:top w:val="single" w:sz="6" w:space="0" w:color="009895"/>
              <w:left w:val="single" w:sz="6" w:space="0" w:color="009895"/>
              <w:bottom w:val="single" w:sz="6" w:space="0" w:color="009895"/>
              <w:right w:val="single" w:sz="6" w:space="0" w:color="009895"/>
            </w:tcBorders>
          </w:tcPr>
          <w:p w14:paraId="1B086D72"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2D5B6E67"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62E8ED60"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56E4D0A1"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Adjustment</w:t>
            </w:r>
          </w:p>
        </w:tc>
        <w:tc>
          <w:tcPr>
            <w:tcW w:w="630" w:type="dxa"/>
            <w:tcBorders>
              <w:top w:val="single" w:sz="6" w:space="0" w:color="009895"/>
              <w:left w:val="single" w:sz="6" w:space="0" w:color="009895"/>
              <w:bottom w:val="single" w:sz="6" w:space="0" w:color="009895"/>
              <w:right w:val="single" w:sz="6" w:space="0" w:color="009895"/>
            </w:tcBorders>
          </w:tcPr>
          <w:p w14:paraId="232496EB"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p>
        </w:tc>
        <w:tc>
          <w:tcPr>
            <w:tcW w:w="1260" w:type="dxa"/>
            <w:tcBorders>
              <w:top w:val="single" w:sz="6" w:space="0" w:color="009895"/>
              <w:left w:val="single" w:sz="6" w:space="0" w:color="009895"/>
              <w:bottom w:val="single" w:sz="6" w:space="0" w:color="009895"/>
              <w:right w:val="single" w:sz="6" w:space="0" w:color="009895"/>
            </w:tcBorders>
          </w:tcPr>
          <w:p w14:paraId="4DBE7476"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Adjusted ERA - 835</w:t>
            </w:r>
          </w:p>
        </w:tc>
        <w:tc>
          <w:tcPr>
            <w:tcW w:w="1421" w:type="dxa"/>
            <w:tcBorders>
              <w:top w:val="single" w:sz="6" w:space="0" w:color="009895"/>
              <w:left w:val="single" w:sz="6" w:space="0" w:color="009895"/>
              <w:bottom w:val="single" w:sz="6" w:space="0" w:color="009895"/>
              <w:right w:val="single" w:sz="6" w:space="0" w:color="009895"/>
            </w:tcBorders>
          </w:tcPr>
          <w:p w14:paraId="1E86AA76"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p>
        </w:tc>
        <w:tc>
          <w:tcPr>
            <w:tcW w:w="1549" w:type="dxa"/>
            <w:tcBorders>
              <w:top w:val="single" w:sz="6" w:space="0" w:color="009895"/>
              <w:left w:val="single" w:sz="6" w:space="0" w:color="009895"/>
              <w:bottom w:val="single" w:sz="6" w:space="0" w:color="009895"/>
              <w:right w:val="single" w:sz="6" w:space="0" w:color="009895"/>
            </w:tcBorders>
          </w:tcPr>
          <w:p w14:paraId="2F46314F"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Adjusted PACDR</w:t>
            </w:r>
          </w:p>
        </w:tc>
        <w:tc>
          <w:tcPr>
            <w:tcW w:w="612" w:type="dxa"/>
            <w:tcBorders>
              <w:top w:val="single" w:sz="6" w:space="0" w:color="009895"/>
              <w:left w:val="single" w:sz="6" w:space="0" w:color="009895"/>
              <w:bottom w:val="single" w:sz="6" w:space="0" w:color="009895"/>
              <w:right w:val="single" w:sz="6" w:space="0" w:color="009895"/>
            </w:tcBorders>
          </w:tcPr>
          <w:p w14:paraId="32DE5F45"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p>
        </w:tc>
        <w:tc>
          <w:tcPr>
            <w:tcW w:w="1638" w:type="dxa"/>
            <w:tcBorders>
              <w:top w:val="single" w:sz="6" w:space="0" w:color="009895"/>
              <w:left w:val="single" w:sz="6" w:space="0" w:color="009895"/>
              <w:bottom w:val="single" w:sz="6" w:space="0" w:color="009895"/>
              <w:right w:val="single" w:sz="6" w:space="0" w:color="009895"/>
            </w:tcBorders>
          </w:tcPr>
          <w:p w14:paraId="17F99D0E"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Adjusted 277DRA</w:t>
            </w:r>
          </w:p>
        </w:tc>
        <w:tc>
          <w:tcPr>
            <w:tcW w:w="1170" w:type="dxa"/>
            <w:tcBorders>
              <w:top w:val="single" w:sz="6" w:space="0" w:color="009895"/>
              <w:left w:val="single" w:sz="6" w:space="0" w:color="009895"/>
              <w:bottom w:val="single" w:sz="6" w:space="0" w:color="009895"/>
              <w:right w:val="single" w:sz="6" w:space="0" w:color="009895"/>
            </w:tcBorders>
          </w:tcPr>
          <w:p w14:paraId="5E0AE465" w14:textId="4DCA5B3B" w:rsidR="00490985" w:rsidRPr="00167A54" w:rsidRDefault="00490985">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lang w:bidi="ar-SA"/>
              </w:rPr>
              <w:t> </w:t>
            </w:r>
          </w:p>
        </w:tc>
      </w:tr>
      <w:tr w:rsidR="00490985" w:rsidRPr="00D16468" w14:paraId="0F69AD06"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1CE7714A"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30" w:type="dxa"/>
            <w:tcBorders>
              <w:top w:val="single" w:sz="6" w:space="0" w:color="009895"/>
              <w:left w:val="single" w:sz="6" w:space="0" w:color="009895"/>
              <w:bottom w:val="single" w:sz="6" w:space="0" w:color="009895"/>
              <w:right w:val="single" w:sz="6" w:space="0" w:color="009895"/>
            </w:tcBorders>
            <w:shd w:val="clear" w:color="auto" w:fill="C6E0B4"/>
          </w:tcPr>
          <w:p w14:paraId="75F1EF8F"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260" w:type="dxa"/>
            <w:tcBorders>
              <w:top w:val="single" w:sz="6" w:space="0" w:color="009895"/>
              <w:left w:val="single" w:sz="6" w:space="0" w:color="009895"/>
              <w:bottom w:val="single" w:sz="6" w:space="0" w:color="009895"/>
              <w:right w:val="single" w:sz="6" w:space="0" w:color="009895"/>
            </w:tcBorders>
          </w:tcPr>
          <w:p w14:paraId="5D802C52"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2100 CLP01 (Patient </w:t>
            </w:r>
            <w:r w:rsidRPr="00C20AB7">
              <w:rPr>
                <w:rFonts w:ascii="Calibri" w:eastAsia="Times New Roman" w:hAnsi="Calibri" w:cs="Calibri"/>
                <w:sz w:val="20"/>
                <w:szCs w:val="20"/>
                <w:lang w:bidi="ar-SA"/>
              </w:rPr>
              <w:lastRenderedPageBreak/>
              <w:t>Control Number)</w:t>
            </w:r>
          </w:p>
        </w:tc>
        <w:tc>
          <w:tcPr>
            <w:tcW w:w="1421" w:type="dxa"/>
            <w:tcBorders>
              <w:top w:val="single" w:sz="6" w:space="0" w:color="009895"/>
              <w:left w:val="single" w:sz="6" w:space="0" w:color="009895"/>
              <w:bottom w:val="single" w:sz="6" w:space="0" w:color="009895"/>
              <w:right w:val="single" w:sz="6" w:space="0" w:color="009895"/>
            </w:tcBorders>
            <w:shd w:val="clear" w:color="000000" w:fill="BFBFBF"/>
          </w:tcPr>
          <w:p w14:paraId="19312ADF"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lastRenderedPageBreak/>
              <w:t>P3</w:t>
            </w:r>
          </w:p>
        </w:tc>
        <w:tc>
          <w:tcPr>
            <w:tcW w:w="1549" w:type="dxa"/>
            <w:tcBorders>
              <w:top w:val="single" w:sz="6" w:space="0" w:color="009895"/>
              <w:left w:val="single" w:sz="6" w:space="0" w:color="009895"/>
              <w:bottom w:val="single" w:sz="6" w:space="0" w:color="009895"/>
              <w:right w:val="single" w:sz="6" w:space="0" w:color="009895"/>
            </w:tcBorders>
          </w:tcPr>
          <w:p w14:paraId="0E4661C4"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12" w:type="dxa"/>
            <w:tcBorders>
              <w:top w:val="single" w:sz="6" w:space="0" w:color="009895"/>
              <w:left w:val="single" w:sz="6" w:space="0" w:color="009895"/>
              <w:bottom w:val="single" w:sz="6" w:space="0" w:color="009895"/>
              <w:right w:val="single" w:sz="6" w:space="0" w:color="009895"/>
            </w:tcBorders>
            <w:shd w:val="clear" w:color="000000" w:fill="C6E0B4"/>
          </w:tcPr>
          <w:p w14:paraId="3D214AE2"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638" w:type="dxa"/>
            <w:tcBorders>
              <w:top w:val="single" w:sz="6" w:space="0" w:color="009895"/>
              <w:left w:val="single" w:sz="6" w:space="0" w:color="009895"/>
              <w:bottom w:val="single" w:sz="6" w:space="0" w:color="009895"/>
              <w:right w:val="single" w:sz="6" w:space="0" w:color="009895"/>
            </w:tcBorders>
          </w:tcPr>
          <w:p w14:paraId="4142A029"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TRN02</w:t>
            </w:r>
          </w:p>
        </w:tc>
        <w:tc>
          <w:tcPr>
            <w:tcW w:w="1170" w:type="dxa"/>
            <w:tcBorders>
              <w:top w:val="single" w:sz="6" w:space="0" w:color="009895"/>
              <w:left w:val="single" w:sz="6" w:space="0" w:color="009895"/>
              <w:bottom w:val="single" w:sz="6" w:space="0" w:color="009895"/>
              <w:right w:val="single" w:sz="6" w:space="0" w:color="009895"/>
            </w:tcBorders>
            <w:shd w:val="clear" w:color="000000" w:fill="F4B084"/>
          </w:tcPr>
          <w:p w14:paraId="3407197D"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C3</w:t>
            </w:r>
          </w:p>
        </w:tc>
      </w:tr>
      <w:tr w:rsidR="00490985" w:rsidRPr="00D16468" w14:paraId="61510384"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641F8623"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(Patient Control Number)</w:t>
            </w:r>
          </w:p>
        </w:tc>
        <w:tc>
          <w:tcPr>
            <w:tcW w:w="630" w:type="dxa"/>
            <w:tcBorders>
              <w:top w:val="single" w:sz="6" w:space="0" w:color="009895"/>
              <w:left w:val="single" w:sz="6" w:space="0" w:color="009895"/>
              <w:bottom w:val="single" w:sz="6" w:space="0" w:color="009895"/>
              <w:right w:val="single" w:sz="6" w:space="0" w:color="009895"/>
            </w:tcBorders>
            <w:shd w:val="clear" w:color="auto" w:fill="BFBFBF"/>
          </w:tcPr>
          <w:p w14:paraId="2869C715"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P3</w:t>
            </w:r>
          </w:p>
        </w:tc>
        <w:tc>
          <w:tcPr>
            <w:tcW w:w="1260" w:type="dxa"/>
            <w:tcBorders>
              <w:top w:val="single" w:sz="6" w:space="0" w:color="009895"/>
              <w:left w:val="single" w:sz="6" w:space="0" w:color="009895"/>
              <w:bottom w:val="single" w:sz="6" w:space="0" w:color="009895"/>
              <w:right w:val="single" w:sz="6" w:space="0" w:color="009895"/>
            </w:tcBorders>
          </w:tcPr>
          <w:p w14:paraId="7D072659"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CLP07 (Payer Claim Control Number)</w:t>
            </w:r>
          </w:p>
        </w:tc>
        <w:tc>
          <w:tcPr>
            <w:tcW w:w="1421" w:type="dxa"/>
            <w:tcBorders>
              <w:top w:val="single" w:sz="6" w:space="0" w:color="009895"/>
              <w:left w:val="single" w:sz="6" w:space="0" w:color="009895"/>
              <w:bottom w:val="single" w:sz="6" w:space="0" w:color="009895"/>
              <w:right w:val="single" w:sz="6" w:space="0" w:color="009895"/>
            </w:tcBorders>
            <w:shd w:val="clear" w:color="auto" w:fill="F4B084"/>
          </w:tcPr>
          <w:p w14:paraId="16572D9B"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C3</w:t>
            </w:r>
          </w:p>
        </w:tc>
        <w:tc>
          <w:tcPr>
            <w:tcW w:w="1549" w:type="dxa"/>
            <w:tcBorders>
              <w:top w:val="single" w:sz="6" w:space="0" w:color="009895"/>
              <w:left w:val="single" w:sz="6" w:space="0" w:color="009895"/>
              <w:bottom w:val="single" w:sz="6" w:space="0" w:color="009895"/>
              <w:right w:val="single" w:sz="6" w:space="0" w:color="009895"/>
            </w:tcBorders>
          </w:tcPr>
          <w:p w14:paraId="297D3DCB"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(MCE Claim Number)</w:t>
            </w:r>
          </w:p>
        </w:tc>
        <w:tc>
          <w:tcPr>
            <w:tcW w:w="612" w:type="dxa"/>
            <w:tcBorders>
              <w:top w:val="single" w:sz="6" w:space="0" w:color="009895"/>
              <w:left w:val="single" w:sz="6" w:space="0" w:color="009895"/>
              <w:bottom w:val="single" w:sz="6" w:space="0" w:color="009895"/>
              <w:right w:val="single" w:sz="6" w:space="0" w:color="009895"/>
            </w:tcBorders>
            <w:shd w:val="clear" w:color="000000" w:fill="F4B084"/>
          </w:tcPr>
          <w:p w14:paraId="44B86E36"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C3</w:t>
            </w:r>
          </w:p>
        </w:tc>
        <w:tc>
          <w:tcPr>
            <w:tcW w:w="1638" w:type="dxa"/>
            <w:tcBorders>
              <w:top w:val="single" w:sz="6" w:space="0" w:color="009895"/>
              <w:left w:val="single" w:sz="6" w:space="0" w:color="009895"/>
              <w:bottom w:val="single" w:sz="6" w:space="0" w:color="009895"/>
              <w:right w:val="single" w:sz="6" w:space="0" w:color="009895"/>
            </w:tcBorders>
          </w:tcPr>
          <w:p w14:paraId="7268E2CF"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REF01 (Payer's Claim Number)</w:t>
            </w:r>
          </w:p>
        </w:tc>
        <w:tc>
          <w:tcPr>
            <w:tcW w:w="1170" w:type="dxa"/>
            <w:tcBorders>
              <w:top w:val="single" w:sz="6" w:space="0" w:color="009895"/>
              <w:left w:val="single" w:sz="6" w:space="0" w:color="009895"/>
              <w:bottom w:val="single" w:sz="6" w:space="0" w:color="009895"/>
              <w:right w:val="single" w:sz="6" w:space="0" w:color="009895"/>
            </w:tcBorders>
          </w:tcPr>
          <w:p w14:paraId="3CD20D32"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1K</w:t>
            </w:r>
          </w:p>
        </w:tc>
      </w:tr>
      <w:tr w:rsidR="00490985" w:rsidRPr="00D16468" w14:paraId="4E2034BE"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7C00BC4F"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30" w:type="dxa"/>
            <w:tcBorders>
              <w:top w:val="single" w:sz="6" w:space="0" w:color="009895"/>
              <w:left w:val="single" w:sz="6" w:space="0" w:color="009895"/>
              <w:bottom w:val="single" w:sz="6" w:space="0" w:color="009895"/>
              <w:right w:val="single" w:sz="6" w:space="0" w:color="009895"/>
            </w:tcBorders>
            <w:shd w:val="clear" w:color="auto" w:fill="FFE699"/>
          </w:tcPr>
          <w:p w14:paraId="43452F57"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C2</w:t>
            </w:r>
          </w:p>
        </w:tc>
        <w:tc>
          <w:tcPr>
            <w:tcW w:w="1260" w:type="dxa"/>
            <w:tcBorders>
              <w:top w:val="single" w:sz="6" w:space="0" w:color="009895"/>
              <w:left w:val="single" w:sz="6" w:space="0" w:color="009895"/>
              <w:bottom w:val="single" w:sz="6" w:space="0" w:color="009895"/>
              <w:right w:val="single" w:sz="6" w:space="0" w:color="009895"/>
            </w:tcBorders>
          </w:tcPr>
          <w:p w14:paraId="5035F432"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CLP09 (Frequency Code)</w:t>
            </w:r>
          </w:p>
        </w:tc>
        <w:tc>
          <w:tcPr>
            <w:tcW w:w="1421" w:type="dxa"/>
            <w:tcBorders>
              <w:top w:val="single" w:sz="6" w:space="0" w:color="009895"/>
              <w:left w:val="single" w:sz="6" w:space="0" w:color="009895"/>
              <w:bottom w:val="single" w:sz="6" w:space="0" w:color="009895"/>
              <w:right w:val="single" w:sz="6" w:space="0" w:color="009895"/>
            </w:tcBorders>
            <w:shd w:val="clear" w:color="000000" w:fill="C6E0B4"/>
          </w:tcPr>
          <w:p w14:paraId="40E608F7"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549" w:type="dxa"/>
            <w:tcBorders>
              <w:top w:val="single" w:sz="6" w:space="0" w:color="009895"/>
              <w:left w:val="single" w:sz="6" w:space="0" w:color="009895"/>
              <w:bottom w:val="single" w:sz="6" w:space="0" w:color="009895"/>
              <w:right w:val="single" w:sz="6" w:space="0" w:color="009895"/>
            </w:tcBorders>
          </w:tcPr>
          <w:p w14:paraId="53F2CDA9"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12" w:type="dxa"/>
            <w:tcBorders>
              <w:top w:val="single" w:sz="6" w:space="0" w:color="009895"/>
              <w:left w:val="single" w:sz="6" w:space="0" w:color="009895"/>
              <w:bottom w:val="single" w:sz="6" w:space="0" w:color="009895"/>
              <w:right w:val="single" w:sz="6" w:space="0" w:color="009895"/>
            </w:tcBorders>
          </w:tcPr>
          <w:p w14:paraId="24C8B5BF"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Not sent</w:t>
            </w:r>
          </w:p>
        </w:tc>
        <w:tc>
          <w:tcPr>
            <w:tcW w:w="1638" w:type="dxa"/>
            <w:tcBorders>
              <w:top w:val="single" w:sz="6" w:space="0" w:color="009895"/>
              <w:left w:val="single" w:sz="6" w:space="0" w:color="009895"/>
              <w:bottom w:val="single" w:sz="6" w:space="0" w:color="009895"/>
              <w:right w:val="single" w:sz="6" w:space="0" w:color="009895"/>
            </w:tcBorders>
          </w:tcPr>
          <w:p w14:paraId="42F122B3"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REF02</w:t>
            </w:r>
          </w:p>
        </w:tc>
        <w:tc>
          <w:tcPr>
            <w:tcW w:w="1170" w:type="dxa"/>
            <w:tcBorders>
              <w:top w:val="single" w:sz="6" w:space="0" w:color="009895"/>
              <w:left w:val="single" w:sz="6" w:space="0" w:color="009895"/>
              <w:bottom w:val="single" w:sz="6" w:space="0" w:color="009895"/>
              <w:right w:val="single" w:sz="6" w:space="0" w:color="009895"/>
            </w:tcBorders>
            <w:shd w:val="clear" w:color="000000" w:fill="F4B084"/>
          </w:tcPr>
          <w:p w14:paraId="37CCFD5A"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C3</w:t>
            </w:r>
          </w:p>
        </w:tc>
      </w:tr>
      <w:tr w:rsidR="00490985" w:rsidRPr="00D16468" w14:paraId="373A655A"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44944F10"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08AA0430"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7D6F6413"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355F2769"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1E77C063"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(Signal Code)</w:t>
            </w:r>
          </w:p>
        </w:tc>
        <w:tc>
          <w:tcPr>
            <w:tcW w:w="612" w:type="dxa"/>
            <w:tcBorders>
              <w:top w:val="single" w:sz="6" w:space="0" w:color="009895"/>
              <w:left w:val="single" w:sz="6" w:space="0" w:color="009895"/>
              <w:bottom w:val="single" w:sz="6" w:space="0" w:color="009895"/>
              <w:right w:val="single" w:sz="6" w:space="0" w:color="009895"/>
            </w:tcBorders>
          </w:tcPr>
          <w:p w14:paraId="731C5640"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T4</w:t>
            </w:r>
          </w:p>
        </w:tc>
        <w:tc>
          <w:tcPr>
            <w:tcW w:w="1638" w:type="dxa"/>
            <w:tcBorders>
              <w:top w:val="single" w:sz="6" w:space="0" w:color="009895"/>
              <w:left w:val="single" w:sz="6" w:space="0" w:color="009895"/>
              <w:bottom w:val="single" w:sz="6" w:space="0" w:color="009895"/>
              <w:right w:val="single" w:sz="6" w:space="0" w:color="009895"/>
            </w:tcBorders>
          </w:tcPr>
          <w:p w14:paraId="2125CF9C"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429A5EFA"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39CC1B60"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564F00F1"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2FE3EFD3"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56743610"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434AD76F"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29378C13"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Borders>
              <w:top w:val="single" w:sz="6" w:space="0" w:color="009895"/>
              <w:left w:val="single" w:sz="6" w:space="0" w:color="009895"/>
              <w:bottom w:val="single" w:sz="6" w:space="0" w:color="009895"/>
              <w:right w:val="single" w:sz="6" w:space="0" w:color="009895"/>
            </w:tcBorders>
          </w:tcPr>
          <w:p w14:paraId="53058B12"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Y</w:t>
            </w:r>
          </w:p>
        </w:tc>
        <w:tc>
          <w:tcPr>
            <w:tcW w:w="1638" w:type="dxa"/>
            <w:tcBorders>
              <w:top w:val="single" w:sz="6" w:space="0" w:color="009895"/>
              <w:left w:val="single" w:sz="6" w:space="0" w:color="009895"/>
              <w:bottom w:val="single" w:sz="6" w:space="0" w:color="009895"/>
              <w:right w:val="single" w:sz="6" w:space="0" w:color="009895"/>
            </w:tcBorders>
          </w:tcPr>
          <w:p w14:paraId="16B50709"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39DBA169"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6C06AEF7"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664310BB"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35E5D47D"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4D15913B"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4F716BC2"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4D3FDDD3"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(Original Reference Number)</w:t>
            </w:r>
          </w:p>
        </w:tc>
        <w:tc>
          <w:tcPr>
            <w:tcW w:w="612" w:type="dxa"/>
            <w:tcBorders>
              <w:top w:val="single" w:sz="6" w:space="0" w:color="009895"/>
              <w:left w:val="single" w:sz="6" w:space="0" w:color="009895"/>
              <w:bottom w:val="single" w:sz="6" w:space="0" w:color="009895"/>
              <w:right w:val="single" w:sz="6" w:space="0" w:color="009895"/>
            </w:tcBorders>
            <w:shd w:val="clear" w:color="000000" w:fill="F4B084"/>
          </w:tcPr>
          <w:p w14:paraId="262DB428"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F8</w:t>
            </w:r>
          </w:p>
        </w:tc>
        <w:tc>
          <w:tcPr>
            <w:tcW w:w="1638" w:type="dxa"/>
            <w:tcBorders>
              <w:top w:val="single" w:sz="6" w:space="0" w:color="009895"/>
              <w:left w:val="single" w:sz="6" w:space="0" w:color="009895"/>
              <w:bottom w:val="single" w:sz="6" w:space="0" w:color="009895"/>
              <w:right w:val="single" w:sz="6" w:space="0" w:color="009895"/>
            </w:tcBorders>
          </w:tcPr>
          <w:p w14:paraId="42652777"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3DA7DE44"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3816CEDB"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577338E2"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7A5A1961"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6D8C91ED"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44C71C52"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25964CEF"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Borders>
              <w:top w:val="single" w:sz="6" w:space="0" w:color="009895"/>
              <w:left w:val="single" w:sz="6" w:space="0" w:color="009895"/>
              <w:bottom w:val="single" w:sz="6" w:space="0" w:color="009895"/>
              <w:right w:val="single" w:sz="6" w:space="0" w:color="009895"/>
            </w:tcBorders>
            <w:shd w:val="clear" w:color="000000" w:fill="F4B084"/>
          </w:tcPr>
          <w:p w14:paraId="121229D2"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C3</w:t>
            </w:r>
          </w:p>
        </w:tc>
        <w:tc>
          <w:tcPr>
            <w:tcW w:w="1638" w:type="dxa"/>
            <w:tcBorders>
              <w:top w:val="single" w:sz="6" w:space="0" w:color="009895"/>
              <w:left w:val="single" w:sz="6" w:space="0" w:color="009895"/>
              <w:bottom w:val="single" w:sz="6" w:space="0" w:color="009895"/>
              <w:right w:val="single" w:sz="6" w:space="0" w:color="009895"/>
            </w:tcBorders>
          </w:tcPr>
          <w:p w14:paraId="5DDB0B38"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374A4A72"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09928A34"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5E0A806C"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53ED9968"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5D231361"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25AB5FF5"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3A8D0D2D"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(Adjustment Control Number)</w:t>
            </w:r>
          </w:p>
        </w:tc>
        <w:tc>
          <w:tcPr>
            <w:tcW w:w="612" w:type="dxa"/>
            <w:tcBorders>
              <w:top w:val="single" w:sz="6" w:space="0" w:color="009895"/>
              <w:left w:val="single" w:sz="6" w:space="0" w:color="009895"/>
              <w:bottom w:val="single" w:sz="6" w:space="0" w:color="009895"/>
              <w:right w:val="single" w:sz="6" w:space="0" w:color="009895"/>
            </w:tcBorders>
            <w:shd w:val="clear" w:color="000000" w:fill="FFE699"/>
          </w:tcPr>
          <w:p w14:paraId="503F42A6"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BP</w:t>
            </w:r>
          </w:p>
        </w:tc>
        <w:tc>
          <w:tcPr>
            <w:tcW w:w="1638" w:type="dxa"/>
            <w:tcBorders>
              <w:top w:val="single" w:sz="6" w:space="0" w:color="009895"/>
              <w:left w:val="single" w:sz="6" w:space="0" w:color="009895"/>
              <w:bottom w:val="single" w:sz="6" w:space="0" w:color="009895"/>
              <w:right w:val="single" w:sz="6" w:space="0" w:color="009895"/>
            </w:tcBorders>
          </w:tcPr>
          <w:p w14:paraId="25ECC933"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07EF7CC7"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2FBBCDDA"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55CCB14D"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28BAAA98"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1C2F57F9"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5F4E9B42"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65A72ED5"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Borders>
              <w:top w:val="single" w:sz="6" w:space="0" w:color="009895"/>
              <w:left w:val="single" w:sz="6" w:space="0" w:color="009895"/>
              <w:bottom w:val="single" w:sz="6" w:space="0" w:color="009895"/>
              <w:right w:val="single" w:sz="6" w:space="0" w:color="009895"/>
            </w:tcBorders>
            <w:shd w:val="clear" w:color="000000" w:fill="FFE699"/>
          </w:tcPr>
          <w:p w14:paraId="59BC84E2"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C2</w:t>
            </w:r>
          </w:p>
        </w:tc>
        <w:tc>
          <w:tcPr>
            <w:tcW w:w="1638" w:type="dxa"/>
            <w:tcBorders>
              <w:top w:val="single" w:sz="6" w:space="0" w:color="009895"/>
              <w:left w:val="single" w:sz="6" w:space="0" w:color="009895"/>
              <w:bottom w:val="single" w:sz="6" w:space="0" w:color="009895"/>
              <w:right w:val="single" w:sz="6" w:space="0" w:color="009895"/>
            </w:tcBorders>
          </w:tcPr>
          <w:p w14:paraId="3042B455"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0A0CFFBE"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75A313B7"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52D4F604" w14:textId="77777777" w:rsidR="00490985" w:rsidRPr="00167A54" w:rsidRDefault="00490985">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u w:val="single"/>
                <w:lang w:bidi="ar-SA"/>
              </w:rPr>
              <w:t>Second Subsequent Adjustment</w:t>
            </w:r>
          </w:p>
        </w:tc>
        <w:tc>
          <w:tcPr>
            <w:tcW w:w="630" w:type="dxa"/>
            <w:tcBorders>
              <w:top w:val="single" w:sz="6" w:space="0" w:color="009895"/>
              <w:left w:val="single" w:sz="6" w:space="0" w:color="009895"/>
              <w:bottom w:val="single" w:sz="6" w:space="0" w:color="009895"/>
              <w:right w:val="single" w:sz="6" w:space="0" w:color="009895"/>
            </w:tcBorders>
          </w:tcPr>
          <w:p w14:paraId="4EEEDEC7" w14:textId="77777777" w:rsidR="00490985" w:rsidRPr="00167A54" w:rsidRDefault="00490985">
            <w:pPr>
              <w:widowControl/>
              <w:autoSpaceDE/>
              <w:autoSpaceDN/>
              <w:textAlignment w:val="baseline"/>
              <w:rPr>
                <w:rFonts w:ascii="Calibri" w:eastAsia="Times New Roman" w:hAnsi="Calibri" w:cs="Calibri"/>
                <w:b/>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3CE564A4" w14:textId="77777777" w:rsidR="00490985" w:rsidRPr="00167A54" w:rsidRDefault="00490985">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u w:val="single"/>
                <w:lang w:bidi="ar-SA"/>
              </w:rPr>
              <w:t>Second Subsequent Adjusted ERA - 835</w:t>
            </w:r>
          </w:p>
        </w:tc>
        <w:tc>
          <w:tcPr>
            <w:tcW w:w="1421" w:type="dxa"/>
            <w:tcBorders>
              <w:top w:val="single" w:sz="6" w:space="0" w:color="009895"/>
              <w:left w:val="single" w:sz="6" w:space="0" w:color="009895"/>
              <w:bottom w:val="single" w:sz="6" w:space="0" w:color="009895"/>
              <w:right w:val="single" w:sz="6" w:space="0" w:color="009895"/>
            </w:tcBorders>
          </w:tcPr>
          <w:p w14:paraId="4752B414" w14:textId="77777777" w:rsidR="00490985" w:rsidRPr="00167A54" w:rsidRDefault="00490985">
            <w:pPr>
              <w:widowControl/>
              <w:autoSpaceDE/>
              <w:autoSpaceDN/>
              <w:textAlignment w:val="baseline"/>
              <w:rPr>
                <w:rFonts w:ascii="Calibri" w:eastAsia="Times New Roman" w:hAnsi="Calibri" w:cs="Calibri"/>
                <w:b/>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4AD34E90" w14:textId="77777777" w:rsidR="00490985" w:rsidRPr="00167A54" w:rsidRDefault="00490985">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u w:val="single"/>
                <w:lang w:bidi="ar-SA"/>
              </w:rPr>
              <w:t>Second Subsequent Adjusted PACDR</w:t>
            </w:r>
          </w:p>
        </w:tc>
        <w:tc>
          <w:tcPr>
            <w:tcW w:w="612" w:type="dxa"/>
            <w:tcBorders>
              <w:top w:val="single" w:sz="6" w:space="0" w:color="009895"/>
              <w:left w:val="single" w:sz="6" w:space="0" w:color="009895"/>
              <w:bottom w:val="single" w:sz="6" w:space="0" w:color="009895"/>
              <w:right w:val="single" w:sz="6" w:space="0" w:color="009895"/>
            </w:tcBorders>
          </w:tcPr>
          <w:p w14:paraId="2779C859" w14:textId="77777777" w:rsidR="00490985" w:rsidRPr="00167A54" w:rsidRDefault="00490985">
            <w:pPr>
              <w:widowControl/>
              <w:autoSpaceDE/>
              <w:autoSpaceDN/>
              <w:textAlignment w:val="baseline"/>
              <w:rPr>
                <w:rFonts w:ascii="Calibri" w:eastAsia="Times New Roman" w:hAnsi="Calibri" w:cs="Calibri"/>
                <w:b/>
                <w:sz w:val="20"/>
                <w:szCs w:val="20"/>
                <w:lang w:bidi="ar-SA"/>
              </w:rPr>
            </w:pPr>
          </w:p>
        </w:tc>
        <w:tc>
          <w:tcPr>
            <w:tcW w:w="1638" w:type="dxa"/>
            <w:tcBorders>
              <w:top w:val="single" w:sz="6" w:space="0" w:color="009895"/>
              <w:left w:val="single" w:sz="6" w:space="0" w:color="009895"/>
              <w:bottom w:val="single" w:sz="6" w:space="0" w:color="009895"/>
              <w:right w:val="single" w:sz="6" w:space="0" w:color="009895"/>
            </w:tcBorders>
          </w:tcPr>
          <w:p w14:paraId="0607D69A" w14:textId="77777777" w:rsidR="00490985" w:rsidRPr="00167A54" w:rsidRDefault="00490985">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u w:val="single"/>
                <w:lang w:bidi="ar-SA"/>
              </w:rPr>
              <w:t>Second Subsequent Adjusted 277DRA</w:t>
            </w:r>
          </w:p>
        </w:tc>
        <w:tc>
          <w:tcPr>
            <w:tcW w:w="1170" w:type="dxa"/>
            <w:tcBorders>
              <w:top w:val="single" w:sz="6" w:space="0" w:color="009895"/>
              <w:left w:val="single" w:sz="6" w:space="0" w:color="009895"/>
              <w:bottom w:val="single" w:sz="6" w:space="0" w:color="009895"/>
              <w:right w:val="single" w:sz="6" w:space="0" w:color="009895"/>
            </w:tcBorders>
          </w:tcPr>
          <w:p w14:paraId="75C0845E" w14:textId="77777777" w:rsidR="00490985" w:rsidRPr="00167A54" w:rsidRDefault="00490985">
            <w:pPr>
              <w:widowControl/>
              <w:autoSpaceDE/>
              <w:autoSpaceDN/>
              <w:textAlignment w:val="baseline"/>
              <w:rPr>
                <w:rFonts w:ascii="Calibri" w:eastAsia="Times New Roman" w:hAnsi="Calibri" w:cs="Calibri"/>
                <w:b/>
                <w:lang w:bidi="ar-SA"/>
              </w:rPr>
            </w:pPr>
            <w:r w:rsidRPr="00167A54">
              <w:rPr>
                <w:rFonts w:ascii="Calibri" w:eastAsia="Times New Roman" w:hAnsi="Calibri" w:cs="Calibri"/>
                <w:b/>
                <w:sz w:val="20"/>
                <w:szCs w:val="20"/>
                <w:lang w:bidi="ar-SA"/>
              </w:rPr>
              <w:t> </w:t>
            </w:r>
          </w:p>
        </w:tc>
      </w:tr>
      <w:tr w:rsidR="00490985" w:rsidRPr="00D16468" w14:paraId="79A056F8"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0C384034"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30" w:type="dxa"/>
            <w:tcBorders>
              <w:top w:val="single" w:sz="6" w:space="0" w:color="009895"/>
              <w:left w:val="single" w:sz="6" w:space="0" w:color="009895"/>
              <w:bottom w:val="single" w:sz="6" w:space="0" w:color="009895"/>
              <w:right w:val="single" w:sz="6" w:space="0" w:color="009895"/>
            </w:tcBorders>
            <w:shd w:val="clear" w:color="auto" w:fill="C6E0B4"/>
          </w:tcPr>
          <w:p w14:paraId="6503D3F2"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260" w:type="dxa"/>
            <w:tcBorders>
              <w:top w:val="single" w:sz="6" w:space="0" w:color="009895"/>
              <w:left w:val="single" w:sz="6" w:space="0" w:color="009895"/>
              <w:bottom w:val="single" w:sz="6" w:space="0" w:color="009895"/>
              <w:right w:val="single" w:sz="6" w:space="0" w:color="009895"/>
            </w:tcBorders>
          </w:tcPr>
          <w:p w14:paraId="5EE6C893"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CLP01 (Patient Control Number)</w:t>
            </w:r>
          </w:p>
        </w:tc>
        <w:tc>
          <w:tcPr>
            <w:tcW w:w="1421" w:type="dxa"/>
            <w:tcBorders>
              <w:top w:val="single" w:sz="6" w:space="0" w:color="009895"/>
              <w:left w:val="single" w:sz="6" w:space="0" w:color="009895"/>
              <w:bottom w:val="single" w:sz="6" w:space="0" w:color="009895"/>
              <w:right w:val="single" w:sz="6" w:space="0" w:color="009895"/>
            </w:tcBorders>
            <w:shd w:val="clear" w:color="000000" w:fill="BFBFBF"/>
          </w:tcPr>
          <w:p w14:paraId="56A98B30"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P4</w:t>
            </w:r>
          </w:p>
        </w:tc>
        <w:tc>
          <w:tcPr>
            <w:tcW w:w="1549" w:type="dxa"/>
            <w:tcBorders>
              <w:top w:val="single" w:sz="6" w:space="0" w:color="009895"/>
              <w:left w:val="single" w:sz="6" w:space="0" w:color="009895"/>
              <w:bottom w:val="single" w:sz="6" w:space="0" w:color="009895"/>
              <w:right w:val="single" w:sz="6" w:space="0" w:color="009895"/>
            </w:tcBorders>
          </w:tcPr>
          <w:p w14:paraId="414D9DD5"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12" w:type="dxa"/>
            <w:tcBorders>
              <w:top w:val="single" w:sz="6" w:space="0" w:color="009895"/>
              <w:left w:val="single" w:sz="6" w:space="0" w:color="009895"/>
              <w:bottom w:val="single" w:sz="6" w:space="0" w:color="009895"/>
              <w:right w:val="single" w:sz="6" w:space="0" w:color="009895"/>
            </w:tcBorders>
            <w:shd w:val="clear" w:color="000000" w:fill="C6E0B4"/>
          </w:tcPr>
          <w:p w14:paraId="59ACD5B6"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638" w:type="dxa"/>
            <w:tcBorders>
              <w:top w:val="single" w:sz="6" w:space="0" w:color="009895"/>
              <w:left w:val="single" w:sz="6" w:space="0" w:color="009895"/>
              <w:bottom w:val="single" w:sz="6" w:space="0" w:color="009895"/>
              <w:right w:val="single" w:sz="6" w:space="0" w:color="009895"/>
            </w:tcBorders>
          </w:tcPr>
          <w:p w14:paraId="568F7F15"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TRN02</w:t>
            </w:r>
          </w:p>
        </w:tc>
        <w:tc>
          <w:tcPr>
            <w:tcW w:w="1170" w:type="dxa"/>
            <w:tcBorders>
              <w:top w:val="single" w:sz="6" w:space="0" w:color="009895"/>
              <w:left w:val="single" w:sz="6" w:space="0" w:color="009895"/>
              <w:bottom w:val="single" w:sz="6" w:space="0" w:color="009895"/>
              <w:right w:val="single" w:sz="6" w:space="0" w:color="009895"/>
            </w:tcBorders>
            <w:shd w:val="clear" w:color="000000" w:fill="CAB8E4"/>
          </w:tcPr>
          <w:p w14:paraId="5A0B2BE8"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C4</w:t>
            </w:r>
          </w:p>
        </w:tc>
      </w:tr>
      <w:tr w:rsidR="00490985" w:rsidRPr="00D16468" w14:paraId="434E5791"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17355352"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(Patient Control Number)</w:t>
            </w:r>
          </w:p>
        </w:tc>
        <w:tc>
          <w:tcPr>
            <w:tcW w:w="630" w:type="dxa"/>
            <w:tcBorders>
              <w:top w:val="single" w:sz="6" w:space="0" w:color="009895"/>
              <w:left w:val="single" w:sz="6" w:space="0" w:color="009895"/>
              <w:bottom w:val="single" w:sz="6" w:space="0" w:color="009895"/>
              <w:right w:val="single" w:sz="6" w:space="0" w:color="009895"/>
            </w:tcBorders>
            <w:shd w:val="clear" w:color="auto" w:fill="BFBFBF"/>
          </w:tcPr>
          <w:p w14:paraId="73CA2191"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P4</w:t>
            </w:r>
          </w:p>
        </w:tc>
        <w:tc>
          <w:tcPr>
            <w:tcW w:w="1260" w:type="dxa"/>
            <w:tcBorders>
              <w:top w:val="single" w:sz="6" w:space="0" w:color="009895"/>
              <w:left w:val="single" w:sz="6" w:space="0" w:color="009895"/>
              <w:bottom w:val="single" w:sz="6" w:space="0" w:color="009895"/>
              <w:right w:val="single" w:sz="6" w:space="0" w:color="009895"/>
            </w:tcBorders>
          </w:tcPr>
          <w:p w14:paraId="2C769B08"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CLP07 (Payer Claim Control Number)</w:t>
            </w:r>
          </w:p>
        </w:tc>
        <w:tc>
          <w:tcPr>
            <w:tcW w:w="1421" w:type="dxa"/>
            <w:tcBorders>
              <w:top w:val="single" w:sz="6" w:space="0" w:color="009895"/>
              <w:left w:val="single" w:sz="6" w:space="0" w:color="009895"/>
              <w:bottom w:val="single" w:sz="6" w:space="0" w:color="009895"/>
              <w:right w:val="single" w:sz="6" w:space="0" w:color="009895"/>
            </w:tcBorders>
            <w:shd w:val="clear" w:color="000000" w:fill="CAB8E4"/>
          </w:tcPr>
          <w:p w14:paraId="5D265659"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C4</w:t>
            </w:r>
          </w:p>
        </w:tc>
        <w:tc>
          <w:tcPr>
            <w:tcW w:w="1549" w:type="dxa"/>
            <w:tcBorders>
              <w:top w:val="single" w:sz="6" w:space="0" w:color="009895"/>
              <w:left w:val="single" w:sz="6" w:space="0" w:color="009895"/>
              <w:bottom w:val="single" w:sz="6" w:space="0" w:color="009895"/>
              <w:right w:val="single" w:sz="6" w:space="0" w:color="009895"/>
            </w:tcBorders>
          </w:tcPr>
          <w:p w14:paraId="22CB895F"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(MCE Claim Number)</w:t>
            </w:r>
          </w:p>
        </w:tc>
        <w:tc>
          <w:tcPr>
            <w:tcW w:w="612" w:type="dxa"/>
            <w:tcBorders>
              <w:top w:val="single" w:sz="6" w:space="0" w:color="009895"/>
              <w:left w:val="single" w:sz="6" w:space="0" w:color="009895"/>
              <w:bottom w:val="single" w:sz="6" w:space="0" w:color="009895"/>
              <w:right w:val="single" w:sz="6" w:space="0" w:color="009895"/>
            </w:tcBorders>
            <w:shd w:val="clear" w:color="000000" w:fill="CAB8E4"/>
          </w:tcPr>
          <w:p w14:paraId="7561D0B5"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C4</w:t>
            </w:r>
          </w:p>
        </w:tc>
        <w:tc>
          <w:tcPr>
            <w:tcW w:w="1638" w:type="dxa"/>
            <w:tcBorders>
              <w:top w:val="single" w:sz="6" w:space="0" w:color="009895"/>
              <w:left w:val="single" w:sz="6" w:space="0" w:color="009895"/>
              <w:bottom w:val="single" w:sz="6" w:space="0" w:color="009895"/>
              <w:right w:val="single" w:sz="6" w:space="0" w:color="009895"/>
            </w:tcBorders>
          </w:tcPr>
          <w:p w14:paraId="4490AFBB"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REF01 (Payer's Claim Number)</w:t>
            </w:r>
          </w:p>
        </w:tc>
        <w:tc>
          <w:tcPr>
            <w:tcW w:w="1170" w:type="dxa"/>
            <w:tcBorders>
              <w:top w:val="single" w:sz="6" w:space="0" w:color="009895"/>
              <w:left w:val="single" w:sz="6" w:space="0" w:color="009895"/>
              <w:bottom w:val="single" w:sz="6" w:space="0" w:color="009895"/>
              <w:right w:val="single" w:sz="6" w:space="0" w:color="009895"/>
            </w:tcBorders>
          </w:tcPr>
          <w:p w14:paraId="7DB27C0F"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1K</w:t>
            </w:r>
          </w:p>
        </w:tc>
      </w:tr>
      <w:tr w:rsidR="00490985" w:rsidRPr="00D16468" w14:paraId="2AEF3868"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2F8222EE"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30" w:type="dxa"/>
            <w:tcBorders>
              <w:top w:val="single" w:sz="6" w:space="0" w:color="009895"/>
              <w:left w:val="single" w:sz="6" w:space="0" w:color="009895"/>
              <w:bottom w:val="single" w:sz="6" w:space="0" w:color="009895"/>
              <w:right w:val="single" w:sz="6" w:space="0" w:color="009895"/>
            </w:tcBorders>
            <w:shd w:val="clear" w:color="auto" w:fill="F4B084"/>
          </w:tcPr>
          <w:p w14:paraId="2E82C25A"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C3</w:t>
            </w:r>
          </w:p>
        </w:tc>
        <w:tc>
          <w:tcPr>
            <w:tcW w:w="1260" w:type="dxa"/>
            <w:tcBorders>
              <w:top w:val="single" w:sz="6" w:space="0" w:color="009895"/>
              <w:left w:val="single" w:sz="6" w:space="0" w:color="009895"/>
              <w:bottom w:val="single" w:sz="6" w:space="0" w:color="009895"/>
              <w:right w:val="single" w:sz="6" w:space="0" w:color="009895"/>
            </w:tcBorders>
          </w:tcPr>
          <w:p w14:paraId="6966D1E1"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CLP09 (Frequency Code)</w:t>
            </w:r>
          </w:p>
        </w:tc>
        <w:tc>
          <w:tcPr>
            <w:tcW w:w="1421" w:type="dxa"/>
            <w:tcBorders>
              <w:top w:val="single" w:sz="6" w:space="0" w:color="009895"/>
              <w:left w:val="single" w:sz="6" w:space="0" w:color="009895"/>
              <w:bottom w:val="single" w:sz="6" w:space="0" w:color="009895"/>
              <w:right w:val="single" w:sz="6" w:space="0" w:color="009895"/>
            </w:tcBorders>
            <w:shd w:val="clear" w:color="000000" w:fill="C6E0B4"/>
          </w:tcPr>
          <w:p w14:paraId="288EA71E"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549" w:type="dxa"/>
            <w:tcBorders>
              <w:top w:val="single" w:sz="6" w:space="0" w:color="009895"/>
              <w:left w:val="single" w:sz="6" w:space="0" w:color="009895"/>
              <w:bottom w:val="single" w:sz="6" w:space="0" w:color="009895"/>
              <w:right w:val="single" w:sz="6" w:space="0" w:color="009895"/>
            </w:tcBorders>
          </w:tcPr>
          <w:p w14:paraId="03ADDF7A"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12" w:type="dxa"/>
            <w:tcBorders>
              <w:top w:val="single" w:sz="6" w:space="0" w:color="009895"/>
              <w:left w:val="single" w:sz="6" w:space="0" w:color="009895"/>
              <w:bottom w:val="single" w:sz="6" w:space="0" w:color="009895"/>
              <w:right w:val="single" w:sz="6" w:space="0" w:color="009895"/>
            </w:tcBorders>
          </w:tcPr>
          <w:p w14:paraId="4062F9ED"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Not sent</w:t>
            </w:r>
          </w:p>
        </w:tc>
        <w:tc>
          <w:tcPr>
            <w:tcW w:w="1638" w:type="dxa"/>
            <w:tcBorders>
              <w:top w:val="single" w:sz="6" w:space="0" w:color="009895"/>
              <w:left w:val="single" w:sz="6" w:space="0" w:color="009895"/>
              <w:bottom w:val="single" w:sz="6" w:space="0" w:color="009895"/>
              <w:right w:val="single" w:sz="6" w:space="0" w:color="009895"/>
            </w:tcBorders>
          </w:tcPr>
          <w:p w14:paraId="301AD230"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REF02</w:t>
            </w:r>
          </w:p>
        </w:tc>
        <w:tc>
          <w:tcPr>
            <w:tcW w:w="1170" w:type="dxa"/>
            <w:tcBorders>
              <w:top w:val="single" w:sz="6" w:space="0" w:color="009895"/>
              <w:left w:val="single" w:sz="6" w:space="0" w:color="009895"/>
              <w:bottom w:val="single" w:sz="6" w:space="0" w:color="009895"/>
              <w:right w:val="single" w:sz="6" w:space="0" w:color="009895"/>
            </w:tcBorders>
            <w:shd w:val="clear" w:color="000000" w:fill="CAB8E4"/>
          </w:tcPr>
          <w:p w14:paraId="0FFE5428"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C4</w:t>
            </w:r>
          </w:p>
        </w:tc>
      </w:tr>
      <w:tr w:rsidR="00490985" w:rsidRPr="00D16468" w14:paraId="6E0C72DD"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3653B843"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44D0AAF2"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143AE021"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31B52024"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0C9EC9DE"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(Signal Code)</w:t>
            </w:r>
          </w:p>
        </w:tc>
        <w:tc>
          <w:tcPr>
            <w:tcW w:w="612" w:type="dxa"/>
            <w:tcBorders>
              <w:top w:val="single" w:sz="6" w:space="0" w:color="009895"/>
              <w:left w:val="single" w:sz="6" w:space="0" w:color="009895"/>
              <w:bottom w:val="single" w:sz="6" w:space="0" w:color="009895"/>
              <w:right w:val="single" w:sz="6" w:space="0" w:color="009895"/>
            </w:tcBorders>
          </w:tcPr>
          <w:p w14:paraId="42B2F362"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T4</w:t>
            </w:r>
          </w:p>
        </w:tc>
        <w:tc>
          <w:tcPr>
            <w:tcW w:w="1638" w:type="dxa"/>
            <w:tcBorders>
              <w:top w:val="single" w:sz="6" w:space="0" w:color="009895"/>
              <w:left w:val="single" w:sz="6" w:space="0" w:color="009895"/>
              <w:bottom w:val="single" w:sz="6" w:space="0" w:color="009895"/>
              <w:right w:val="single" w:sz="6" w:space="0" w:color="009895"/>
            </w:tcBorders>
          </w:tcPr>
          <w:p w14:paraId="662FD71B"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545C2536"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1FF97BE8"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6E9F77DA"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76C5D1DD"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1E110C3D"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0F0F4ADE"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58B7DDCB"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Borders>
              <w:top w:val="single" w:sz="6" w:space="0" w:color="009895"/>
              <w:left w:val="single" w:sz="6" w:space="0" w:color="009895"/>
              <w:bottom w:val="single" w:sz="6" w:space="0" w:color="009895"/>
              <w:right w:val="single" w:sz="6" w:space="0" w:color="009895"/>
            </w:tcBorders>
          </w:tcPr>
          <w:p w14:paraId="20C4A8F6"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Y</w:t>
            </w:r>
          </w:p>
        </w:tc>
        <w:tc>
          <w:tcPr>
            <w:tcW w:w="1638" w:type="dxa"/>
            <w:tcBorders>
              <w:top w:val="single" w:sz="6" w:space="0" w:color="009895"/>
              <w:left w:val="single" w:sz="6" w:space="0" w:color="009895"/>
              <w:bottom w:val="single" w:sz="6" w:space="0" w:color="009895"/>
              <w:right w:val="single" w:sz="6" w:space="0" w:color="009895"/>
            </w:tcBorders>
          </w:tcPr>
          <w:p w14:paraId="3392B4A4"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1E28D82A"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16BF0B47"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4113330C"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189A1CF1"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6B550B43"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389DEEA5"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1DD8F999"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(Original Reference Number)</w:t>
            </w:r>
          </w:p>
        </w:tc>
        <w:tc>
          <w:tcPr>
            <w:tcW w:w="612" w:type="dxa"/>
            <w:tcBorders>
              <w:top w:val="single" w:sz="6" w:space="0" w:color="009895"/>
              <w:left w:val="single" w:sz="6" w:space="0" w:color="009895"/>
              <w:bottom w:val="single" w:sz="6" w:space="0" w:color="009895"/>
              <w:right w:val="single" w:sz="6" w:space="0" w:color="009895"/>
            </w:tcBorders>
            <w:shd w:val="clear" w:color="000000" w:fill="CAB8E4"/>
          </w:tcPr>
          <w:p w14:paraId="27EC2B44"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F8</w:t>
            </w:r>
          </w:p>
        </w:tc>
        <w:tc>
          <w:tcPr>
            <w:tcW w:w="1638" w:type="dxa"/>
            <w:tcBorders>
              <w:top w:val="single" w:sz="6" w:space="0" w:color="009895"/>
              <w:left w:val="single" w:sz="6" w:space="0" w:color="009895"/>
              <w:bottom w:val="single" w:sz="6" w:space="0" w:color="009895"/>
              <w:right w:val="single" w:sz="6" w:space="0" w:color="009895"/>
            </w:tcBorders>
          </w:tcPr>
          <w:p w14:paraId="2A448A86"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228300B6"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7FB8F42A"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3A206F5F"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095D5B6B"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5D88CB6C"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63F0C6DF"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270A54A5"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Borders>
              <w:top w:val="single" w:sz="6" w:space="0" w:color="009895"/>
              <w:left w:val="single" w:sz="6" w:space="0" w:color="009895"/>
              <w:bottom w:val="single" w:sz="6" w:space="0" w:color="009895"/>
              <w:right w:val="single" w:sz="6" w:space="0" w:color="009895"/>
            </w:tcBorders>
            <w:shd w:val="clear" w:color="000000" w:fill="CAB8E4"/>
          </w:tcPr>
          <w:p w14:paraId="525E0C8A"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C4</w:t>
            </w:r>
          </w:p>
        </w:tc>
        <w:tc>
          <w:tcPr>
            <w:tcW w:w="1638" w:type="dxa"/>
            <w:tcBorders>
              <w:top w:val="single" w:sz="6" w:space="0" w:color="009895"/>
              <w:left w:val="single" w:sz="6" w:space="0" w:color="009895"/>
              <w:bottom w:val="single" w:sz="6" w:space="0" w:color="009895"/>
              <w:right w:val="single" w:sz="6" w:space="0" w:color="009895"/>
            </w:tcBorders>
          </w:tcPr>
          <w:p w14:paraId="7D13F8B9"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0239D54F"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71B3872B"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757BDF80"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2C3A262A"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4DD6EC0E"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492AA3E9"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03DEFEC9"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(Adjustment Control Number)</w:t>
            </w:r>
          </w:p>
        </w:tc>
        <w:tc>
          <w:tcPr>
            <w:tcW w:w="612" w:type="dxa"/>
            <w:tcBorders>
              <w:top w:val="single" w:sz="6" w:space="0" w:color="009895"/>
              <w:left w:val="single" w:sz="6" w:space="0" w:color="009895"/>
              <w:bottom w:val="single" w:sz="6" w:space="0" w:color="009895"/>
              <w:right w:val="single" w:sz="6" w:space="0" w:color="009895"/>
            </w:tcBorders>
            <w:shd w:val="clear" w:color="000000" w:fill="F4B084"/>
          </w:tcPr>
          <w:p w14:paraId="1CE11008"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BP</w:t>
            </w:r>
          </w:p>
        </w:tc>
        <w:tc>
          <w:tcPr>
            <w:tcW w:w="1638" w:type="dxa"/>
            <w:tcBorders>
              <w:top w:val="single" w:sz="6" w:space="0" w:color="009895"/>
              <w:left w:val="single" w:sz="6" w:space="0" w:color="009895"/>
              <w:bottom w:val="single" w:sz="6" w:space="0" w:color="009895"/>
              <w:right w:val="single" w:sz="6" w:space="0" w:color="009895"/>
            </w:tcBorders>
          </w:tcPr>
          <w:p w14:paraId="0130C06D"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4652CDF2"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105B6A06"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0F556227"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59A32A70"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639FF456"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0A6D656E"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21D8ECCD"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Borders>
              <w:top w:val="single" w:sz="6" w:space="0" w:color="009895"/>
              <w:left w:val="single" w:sz="6" w:space="0" w:color="009895"/>
              <w:bottom w:val="single" w:sz="6" w:space="0" w:color="009895"/>
              <w:right w:val="single" w:sz="6" w:space="0" w:color="009895"/>
            </w:tcBorders>
            <w:shd w:val="clear" w:color="000000" w:fill="F4B084"/>
          </w:tcPr>
          <w:p w14:paraId="1A014506"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C3</w:t>
            </w:r>
          </w:p>
        </w:tc>
        <w:tc>
          <w:tcPr>
            <w:tcW w:w="1638" w:type="dxa"/>
            <w:tcBorders>
              <w:top w:val="single" w:sz="6" w:space="0" w:color="009895"/>
              <w:left w:val="single" w:sz="6" w:space="0" w:color="009895"/>
              <w:bottom w:val="single" w:sz="6" w:space="0" w:color="009895"/>
              <w:right w:val="single" w:sz="6" w:space="0" w:color="009895"/>
            </w:tcBorders>
          </w:tcPr>
          <w:p w14:paraId="3DC1B4C5"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4B40CF3E"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34B2D1B5"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1DFF1C42"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lastRenderedPageBreak/>
              <w:t>Subsequent Void</w:t>
            </w:r>
          </w:p>
        </w:tc>
        <w:tc>
          <w:tcPr>
            <w:tcW w:w="630" w:type="dxa"/>
            <w:tcBorders>
              <w:top w:val="single" w:sz="6" w:space="0" w:color="009895"/>
              <w:left w:val="single" w:sz="6" w:space="0" w:color="009895"/>
              <w:bottom w:val="single" w:sz="6" w:space="0" w:color="009895"/>
              <w:right w:val="single" w:sz="6" w:space="0" w:color="009895"/>
            </w:tcBorders>
          </w:tcPr>
          <w:p w14:paraId="5EEBCCAB"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p>
        </w:tc>
        <w:tc>
          <w:tcPr>
            <w:tcW w:w="1260" w:type="dxa"/>
            <w:tcBorders>
              <w:top w:val="single" w:sz="6" w:space="0" w:color="009895"/>
              <w:left w:val="single" w:sz="6" w:space="0" w:color="009895"/>
              <w:bottom w:val="single" w:sz="6" w:space="0" w:color="009895"/>
              <w:right w:val="single" w:sz="6" w:space="0" w:color="009895"/>
            </w:tcBorders>
          </w:tcPr>
          <w:p w14:paraId="17179AE9"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Void ERA - 835</w:t>
            </w:r>
          </w:p>
        </w:tc>
        <w:tc>
          <w:tcPr>
            <w:tcW w:w="1421" w:type="dxa"/>
            <w:tcBorders>
              <w:top w:val="single" w:sz="6" w:space="0" w:color="009895"/>
              <w:left w:val="single" w:sz="6" w:space="0" w:color="009895"/>
              <w:bottom w:val="single" w:sz="6" w:space="0" w:color="009895"/>
              <w:right w:val="single" w:sz="6" w:space="0" w:color="009895"/>
            </w:tcBorders>
          </w:tcPr>
          <w:p w14:paraId="7F9E8780"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p>
        </w:tc>
        <w:tc>
          <w:tcPr>
            <w:tcW w:w="1549" w:type="dxa"/>
            <w:tcBorders>
              <w:top w:val="single" w:sz="6" w:space="0" w:color="009895"/>
              <w:left w:val="single" w:sz="6" w:space="0" w:color="009895"/>
              <w:bottom w:val="single" w:sz="6" w:space="0" w:color="009895"/>
              <w:right w:val="single" w:sz="6" w:space="0" w:color="009895"/>
            </w:tcBorders>
          </w:tcPr>
          <w:p w14:paraId="7FC135CD"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Void PACDR</w:t>
            </w:r>
          </w:p>
        </w:tc>
        <w:tc>
          <w:tcPr>
            <w:tcW w:w="612" w:type="dxa"/>
            <w:tcBorders>
              <w:top w:val="single" w:sz="6" w:space="0" w:color="009895"/>
              <w:left w:val="single" w:sz="6" w:space="0" w:color="009895"/>
              <w:bottom w:val="single" w:sz="6" w:space="0" w:color="009895"/>
              <w:right w:val="single" w:sz="6" w:space="0" w:color="009895"/>
            </w:tcBorders>
          </w:tcPr>
          <w:p w14:paraId="323A06DD" w14:textId="77777777" w:rsidR="00490985" w:rsidRPr="00167A54" w:rsidRDefault="00490985">
            <w:pPr>
              <w:widowControl/>
              <w:autoSpaceDE/>
              <w:autoSpaceDN/>
              <w:textAlignment w:val="baseline"/>
              <w:rPr>
                <w:rFonts w:ascii="Calibri" w:eastAsia="Times New Roman" w:hAnsi="Calibri" w:cs="Calibri"/>
                <w:b/>
                <w:sz w:val="20"/>
                <w:szCs w:val="20"/>
                <w:u w:val="single"/>
                <w:lang w:bidi="ar-SA"/>
              </w:rPr>
            </w:pPr>
          </w:p>
        </w:tc>
        <w:tc>
          <w:tcPr>
            <w:tcW w:w="1638" w:type="dxa"/>
            <w:tcBorders>
              <w:top w:val="single" w:sz="6" w:space="0" w:color="009895"/>
              <w:left w:val="single" w:sz="6" w:space="0" w:color="009895"/>
              <w:bottom w:val="single" w:sz="6" w:space="0" w:color="009895"/>
              <w:right w:val="single" w:sz="6" w:space="0" w:color="009895"/>
            </w:tcBorders>
          </w:tcPr>
          <w:p w14:paraId="77261CD4" w14:textId="77777777" w:rsidR="00490985" w:rsidRPr="00167A54" w:rsidRDefault="00490985">
            <w:pPr>
              <w:widowControl/>
              <w:autoSpaceDE/>
              <w:autoSpaceDN/>
              <w:textAlignment w:val="baseline"/>
              <w:rPr>
                <w:rFonts w:ascii="Calibri" w:eastAsia="Times New Roman" w:hAnsi="Calibri" w:cs="Calibri"/>
                <w:b/>
                <w:bCs/>
                <w:sz w:val="20"/>
                <w:szCs w:val="20"/>
                <w:u w:val="single"/>
                <w:lang w:bidi="ar-SA"/>
              </w:rPr>
            </w:pPr>
            <w:r w:rsidRPr="00167A54">
              <w:rPr>
                <w:rFonts w:ascii="Calibri" w:eastAsia="Times New Roman" w:hAnsi="Calibri" w:cs="Calibri"/>
                <w:b/>
                <w:bCs/>
                <w:sz w:val="20"/>
                <w:szCs w:val="20"/>
                <w:u w:val="single"/>
                <w:lang w:bidi="ar-SA"/>
              </w:rPr>
              <w:t>Subsequent Void 277DRA</w:t>
            </w:r>
          </w:p>
        </w:tc>
        <w:tc>
          <w:tcPr>
            <w:tcW w:w="1170" w:type="dxa"/>
            <w:tcBorders>
              <w:top w:val="single" w:sz="6" w:space="0" w:color="009895"/>
              <w:left w:val="single" w:sz="6" w:space="0" w:color="009895"/>
              <w:bottom w:val="single" w:sz="6" w:space="0" w:color="009895"/>
              <w:right w:val="single" w:sz="6" w:space="0" w:color="009895"/>
            </w:tcBorders>
          </w:tcPr>
          <w:p w14:paraId="0C2CFB56" w14:textId="77777777" w:rsidR="00490985" w:rsidRPr="00167A54" w:rsidRDefault="00490985">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lang w:bidi="ar-SA"/>
              </w:rPr>
              <w:t> </w:t>
            </w:r>
          </w:p>
        </w:tc>
      </w:tr>
      <w:tr w:rsidR="00490985" w:rsidRPr="00D16468" w14:paraId="3915EB96"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4B23E0D3"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30" w:type="dxa"/>
            <w:tcBorders>
              <w:top w:val="single" w:sz="6" w:space="0" w:color="009895"/>
              <w:left w:val="single" w:sz="6" w:space="0" w:color="009895"/>
              <w:bottom w:val="single" w:sz="6" w:space="0" w:color="009895"/>
              <w:right w:val="single" w:sz="6" w:space="0" w:color="009895"/>
            </w:tcBorders>
            <w:shd w:val="clear" w:color="auto" w:fill="C6E0B4"/>
          </w:tcPr>
          <w:p w14:paraId="3A74D0D9"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8</w:t>
            </w:r>
          </w:p>
        </w:tc>
        <w:tc>
          <w:tcPr>
            <w:tcW w:w="1260" w:type="dxa"/>
            <w:tcBorders>
              <w:top w:val="single" w:sz="6" w:space="0" w:color="009895"/>
              <w:left w:val="single" w:sz="6" w:space="0" w:color="009895"/>
              <w:bottom w:val="single" w:sz="6" w:space="0" w:color="009895"/>
              <w:right w:val="single" w:sz="6" w:space="0" w:color="009895"/>
            </w:tcBorders>
          </w:tcPr>
          <w:p w14:paraId="2E7CF8A3"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CLP01 (Patient Control Number)</w:t>
            </w:r>
          </w:p>
        </w:tc>
        <w:tc>
          <w:tcPr>
            <w:tcW w:w="1421" w:type="dxa"/>
            <w:tcBorders>
              <w:top w:val="single" w:sz="6" w:space="0" w:color="009895"/>
              <w:left w:val="single" w:sz="6" w:space="0" w:color="009895"/>
              <w:bottom w:val="single" w:sz="6" w:space="0" w:color="009895"/>
              <w:right w:val="single" w:sz="6" w:space="0" w:color="009895"/>
            </w:tcBorders>
            <w:shd w:val="clear" w:color="000000" w:fill="BFBFBF"/>
          </w:tcPr>
          <w:p w14:paraId="0B5B5CF6"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P5</w:t>
            </w:r>
          </w:p>
        </w:tc>
        <w:tc>
          <w:tcPr>
            <w:tcW w:w="1549" w:type="dxa"/>
            <w:tcBorders>
              <w:top w:val="single" w:sz="6" w:space="0" w:color="009895"/>
              <w:left w:val="single" w:sz="6" w:space="0" w:color="009895"/>
              <w:bottom w:val="single" w:sz="6" w:space="0" w:color="009895"/>
              <w:right w:val="single" w:sz="6" w:space="0" w:color="009895"/>
            </w:tcBorders>
          </w:tcPr>
          <w:p w14:paraId="4B09F161"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12" w:type="dxa"/>
            <w:tcBorders>
              <w:top w:val="single" w:sz="6" w:space="0" w:color="009895"/>
              <w:left w:val="single" w:sz="6" w:space="0" w:color="009895"/>
              <w:bottom w:val="single" w:sz="6" w:space="0" w:color="009895"/>
              <w:right w:val="single" w:sz="6" w:space="0" w:color="009895"/>
            </w:tcBorders>
            <w:shd w:val="clear" w:color="000000" w:fill="C6E0B4"/>
          </w:tcPr>
          <w:p w14:paraId="577DEFED"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8</w:t>
            </w:r>
          </w:p>
        </w:tc>
        <w:tc>
          <w:tcPr>
            <w:tcW w:w="1638" w:type="dxa"/>
            <w:tcBorders>
              <w:top w:val="single" w:sz="6" w:space="0" w:color="009895"/>
              <w:left w:val="single" w:sz="6" w:space="0" w:color="009895"/>
              <w:bottom w:val="single" w:sz="6" w:space="0" w:color="009895"/>
              <w:right w:val="single" w:sz="6" w:space="0" w:color="009895"/>
            </w:tcBorders>
          </w:tcPr>
          <w:p w14:paraId="156A4133"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TRN02</w:t>
            </w:r>
          </w:p>
        </w:tc>
        <w:tc>
          <w:tcPr>
            <w:tcW w:w="1170" w:type="dxa"/>
            <w:tcBorders>
              <w:top w:val="single" w:sz="6" w:space="0" w:color="009895"/>
              <w:left w:val="single" w:sz="6" w:space="0" w:color="009895"/>
              <w:bottom w:val="single" w:sz="6" w:space="0" w:color="009895"/>
              <w:right w:val="single" w:sz="6" w:space="0" w:color="009895"/>
            </w:tcBorders>
            <w:shd w:val="clear" w:color="000000" w:fill="C65911"/>
          </w:tcPr>
          <w:p w14:paraId="2853FCCC"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C5</w:t>
            </w:r>
          </w:p>
        </w:tc>
      </w:tr>
      <w:tr w:rsidR="00490985" w:rsidRPr="00D16468" w14:paraId="3516E3E3"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18FBAC4A"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(Patient Control Number)</w:t>
            </w:r>
          </w:p>
        </w:tc>
        <w:tc>
          <w:tcPr>
            <w:tcW w:w="630" w:type="dxa"/>
            <w:tcBorders>
              <w:top w:val="single" w:sz="6" w:space="0" w:color="009895"/>
              <w:left w:val="single" w:sz="6" w:space="0" w:color="009895"/>
              <w:bottom w:val="single" w:sz="6" w:space="0" w:color="009895"/>
              <w:right w:val="single" w:sz="6" w:space="0" w:color="009895"/>
            </w:tcBorders>
            <w:shd w:val="clear" w:color="auto" w:fill="BFBFBF"/>
          </w:tcPr>
          <w:p w14:paraId="0A0D61B6"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P5</w:t>
            </w:r>
          </w:p>
        </w:tc>
        <w:tc>
          <w:tcPr>
            <w:tcW w:w="1260" w:type="dxa"/>
            <w:tcBorders>
              <w:top w:val="single" w:sz="6" w:space="0" w:color="009895"/>
              <w:left w:val="single" w:sz="6" w:space="0" w:color="009895"/>
              <w:bottom w:val="single" w:sz="6" w:space="0" w:color="009895"/>
              <w:right w:val="single" w:sz="6" w:space="0" w:color="009895"/>
            </w:tcBorders>
          </w:tcPr>
          <w:p w14:paraId="3E6A39E4"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CLP07 (Payer Claim Control Number)</w:t>
            </w:r>
          </w:p>
        </w:tc>
        <w:tc>
          <w:tcPr>
            <w:tcW w:w="1421" w:type="dxa"/>
            <w:tcBorders>
              <w:top w:val="single" w:sz="6" w:space="0" w:color="009895"/>
              <w:left w:val="single" w:sz="6" w:space="0" w:color="009895"/>
              <w:bottom w:val="single" w:sz="6" w:space="0" w:color="009895"/>
              <w:right w:val="single" w:sz="6" w:space="0" w:color="009895"/>
            </w:tcBorders>
            <w:shd w:val="clear" w:color="000000" w:fill="C65911"/>
          </w:tcPr>
          <w:p w14:paraId="0C3BB134"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C5</w:t>
            </w:r>
          </w:p>
        </w:tc>
        <w:tc>
          <w:tcPr>
            <w:tcW w:w="1549" w:type="dxa"/>
            <w:tcBorders>
              <w:top w:val="single" w:sz="6" w:space="0" w:color="009895"/>
              <w:left w:val="single" w:sz="6" w:space="0" w:color="009895"/>
              <w:bottom w:val="single" w:sz="6" w:space="0" w:color="009895"/>
              <w:right w:val="single" w:sz="6" w:space="0" w:color="009895"/>
            </w:tcBorders>
          </w:tcPr>
          <w:p w14:paraId="6909D568"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(MCE Claim Number)</w:t>
            </w:r>
          </w:p>
        </w:tc>
        <w:tc>
          <w:tcPr>
            <w:tcW w:w="612" w:type="dxa"/>
            <w:tcBorders>
              <w:top w:val="single" w:sz="6" w:space="0" w:color="009895"/>
              <w:left w:val="single" w:sz="6" w:space="0" w:color="009895"/>
              <w:bottom w:val="single" w:sz="6" w:space="0" w:color="009895"/>
              <w:right w:val="single" w:sz="6" w:space="0" w:color="009895"/>
            </w:tcBorders>
            <w:shd w:val="clear" w:color="000000" w:fill="C65911"/>
          </w:tcPr>
          <w:p w14:paraId="394CD57E"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C5</w:t>
            </w:r>
          </w:p>
        </w:tc>
        <w:tc>
          <w:tcPr>
            <w:tcW w:w="1638" w:type="dxa"/>
            <w:tcBorders>
              <w:top w:val="single" w:sz="6" w:space="0" w:color="009895"/>
              <w:left w:val="single" w:sz="6" w:space="0" w:color="009895"/>
              <w:bottom w:val="single" w:sz="6" w:space="0" w:color="009895"/>
              <w:right w:val="single" w:sz="6" w:space="0" w:color="009895"/>
            </w:tcBorders>
          </w:tcPr>
          <w:p w14:paraId="53A70D07"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REF01 (Payer's Claim Number)</w:t>
            </w:r>
          </w:p>
        </w:tc>
        <w:tc>
          <w:tcPr>
            <w:tcW w:w="1170" w:type="dxa"/>
            <w:tcBorders>
              <w:top w:val="single" w:sz="6" w:space="0" w:color="009895"/>
              <w:left w:val="single" w:sz="6" w:space="0" w:color="009895"/>
              <w:bottom w:val="single" w:sz="6" w:space="0" w:color="009895"/>
              <w:right w:val="single" w:sz="6" w:space="0" w:color="009895"/>
            </w:tcBorders>
          </w:tcPr>
          <w:p w14:paraId="4AAB9F9B"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1K</w:t>
            </w:r>
          </w:p>
        </w:tc>
      </w:tr>
      <w:tr w:rsidR="00490985" w:rsidRPr="00D16468" w14:paraId="0B1BBB0E"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4A31487E"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30" w:type="dxa"/>
            <w:tcBorders>
              <w:top w:val="single" w:sz="6" w:space="0" w:color="009895"/>
              <w:left w:val="single" w:sz="6" w:space="0" w:color="009895"/>
              <w:bottom w:val="single" w:sz="6" w:space="0" w:color="009895"/>
              <w:right w:val="single" w:sz="6" w:space="0" w:color="009895"/>
            </w:tcBorders>
            <w:shd w:val="clear" w:color="auto" w:fill="CAB8E4"/>
          </w:tcPr>
          <w:p w14:paraId="5FB6D91F"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C4</w:t>
            </w:r>
          </w:p>
        </w:tc>
        <w:tc>
          <w:tcPr>
            <w:tcW w:w="1260" w:type="dxa"/>
            <w:tcBorders>
              <w:top w:val="single" w:sz="6" w:space="0" w:color="009895"/>
              <w:left w:val="single" w:sz="6" w:space="0" w:color="009895"/>
              <w:bottom w:val="single" w:sz="6" w:space="0" w:color="009895"/>
              <w:right w:val="single" w:sz="6" w:space="0" w:color="009895"/>
            </w:tcBorders>
          </w:tcPr>
          <w:p w14:paraId="04B461D1"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CLP09 (Frequency Code)</w:t>
            </w:r>
          </w:p>
        </w:tc>
        <w:tc>
          <w:tcPr>
            <w:tcW w:w="1421" w:type="dxa"/>
            <w:tcBorders>
              <w:top w:val="single" w:sz="6" w:space="0" w:color="009895"/>
              <w:left w:val="single" w:sz="6" w:space="0" w:color="009895"/>
              <w:bottom w:val="single" w:sz="6" w:space="0" w:color="009895"/>
              <w:right w:val="single" w:sz="6" w:space="0" w:color="009895"/>
            </w:tcBorders>
            <w:shd w:val="clear" w:color="000000" w:fill="C6E0B4"/>
          </w:tcPr>
          <w:p w14:paraId="17194374"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8</w:t>
            </w:r>
          </w:p>
        </w:tc>
        <w:tc>
          <w:tcPr>
            <w:tcW w:w="1549" w:type="dxa"/>
            <w:tcBorders>
              <w:top w:val="single" w:sz="6" w:space="0" w:color="009895"/>
              <w:left w:val="single" w:sz="6" w:space="0" w:color="009895"/>
              <w:bottom w:val="single" w:sz="6" w:space="0" w:color="009895"/>
              <w:right w:val="single" w:sz="6" w:space="0" w:color="009895"/>
            </w:tcBorders>
          </w:tcPr>
          <w:p w14:paraId="3F3D7948"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12" w:type="dxa"/>
            <w:tcBorders>
              <w:top w:val="single" w:sz="6" w:space="0" w:color="009895"/>
              <w:left w:val="single" w:sz="6" w:space="0" w:color="009895"/>
              <w:bottom w:val="single" w:sz="6" w:space="0" w:color="009895"/>
              <w:right w:val="single" w:sz="6" w:space="0" w:color="009895"/>
            </w:tcBorders>
          </w:tcPr>
          <w:p w14:paraId="34628537"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Not sent</w:t>
            </w:r>
          </w:p>
        </w:tc>
        <w:tc>
          <w:tcPr>
            <w:tcW w:w="1638" w:type="dxa"/>
            <w:tcBorders>
              <w:top w:val="single" w:sz="6" w:space="0" w:color="009895"/>
              <w:left w:val="single" w:sz="6" w:space="0" w:color="009895"/>
              <w:bottom w:val="single" w:sz="6" w:space="0" w:color="009895"/>
              <w:right w:val="single" w:sz="6" w:space="0" w:color="009895"/>
            </w:tcBorders>
          </w:tcPr>
          <w:p w14:paraId="429D6273"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REF02</w:t>
            </w:r>
          </w:p>
        </w:tc>
        <w:tc>
          <w:tcPr>
            <w:tcW w:w="1170" w:type="dxa"/>
            <w:tcBorders>
              <w:top w:val="single" w:sz="6" w:space="0" w:color="009895"/>
              <w:left w:val="single" w:sz="6" w:space="0" w:color="009895"/>
              <w:bottom w:val="single" w:sz="6" w:space="0" w:color="009895"/>
              <w:right w:val="single" w:sz="6" w:space="0" w:color="009895"/>
            </w:tcBorders>
            <w:shd w:val="clear" w:color="000000" w:fill="C65911"/>
          </w:tcPr>
          <w:p w14:paraId="2AD6BCF5"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C5</w:t>
            </w:r>
          </w:p>
        </w:tc>
      </w:tr>
      <w:tr w:rsidR="00490985" w:rsidRPr="00D16468" w14:paraId="4CAFA597"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41E3B677"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57DBDDC7"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28D8005F"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019317A1"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02FE2A2C"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(Signal Code)</w:t>
            </w:r>
          </w:p>
        </w:tc>
        <w:tc>
          <w:tcPr>
            <w:tcW w:w="612" w:type="dxa"/>
            <w:tcBorders>
              <w:top w:val="single" w:sz="6" w:space="0" w:color="009895"/>
              <w:left w:val="single" w:sz="6" w:space="0" w:color="009895"/>
              <w:bottom w:val="single" w:sz="6" w:space="0" w:color="009895"/>
              <w:right w:val="single" w:sz="6" w:space="0" w:color="009895"/>
            </w:tcBorders>
          </w:tcPr>
          <w:p w14:paraId="6BA493AE"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T4</w:t>
            </w:r>
          </w:p>
        </w:tc>
        <w:tc>
          <w:tcPr>
            <w:tcW w:w="1638" w:type="dxa"/>
            <w:tcBorders>
              <w:top w:val="single" w:sz="6" w:space="0" w:color="009895"/>
              <w:left w:val="single" w:sz="6" w:space="0" w:color="009895"/>
              <w:bottom w:val="single" w:sz="6" w:space="0" w:color="009895"/>
              <w:right w:val="single" w:sz="6" w:space="0" w:color="009895"/>
            </w:tcBorders>
          </w:tcPr>
          <w:p w14:paraId="23C25A4E"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720F36A1"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2BE20CD8"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0970694D"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3884617A"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499C4921"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0BAE5F97"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3B95ED36"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Borders>
              <w:top w:val="single" w:sz="6" w:space="0" w:color="009895"/>
              <w:left w:val="single" w:sz="6" w:space="0" w:color="009895"/>
              <w:bottom w:val="single" w:sz="6" w:space="0" w:color="009895"/>
              <w:right w:val="single" w:sz="6" w:space="0" w:color="009895"/>
            </w:tcBorders>
          </w:tcPr>
          <w:p w14:paraId="01BA03CB"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Y</w:t>
            </w:r>
          </w:p>
        </w:tc>
        <w:tc>
          <w:tcPr>
            <w:tcW w:w="1638" w:type="dxa"/>
            <w:tcBorders>
              <w:top w:val="single" w:sz="6" w:space="0" w:color="009895"/>
              <w:left w:val="single" w:sz="6" w:space="0" w:color="009895"/>
              <w:bottom w:val="single" w:sz="6" w:space="0" w:color="009895"/>
              <w:right w:val="single" w:sz="6" w:space="0" w:color="009895"/>
            </w:tcBorders>
          </w:tcPr>
          <w:p w14:paraId="583027AF"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4A6F5378"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21CBADE6"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1A1383AD"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79AF4914"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54937E2C"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395C4C34"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24E44826"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(Original Reference Number)</w:t>
            </w:r>
          </w:p>
        </w:tc>
        <w:tc>
          <w:tcPr>
            <w:tcW w:w="612" w:type="dxa"/>
            <w:tcBorders>
              <w:top w:val="single" w:sz="6" w:space="0" w:color="009895"/>
              <w:left w:val="single" w:sz="6" w:space="0" w:color="009895"/>
              <w:bottom w:val="single" w:sz="6" w:space="0" w:color="009895"/>
              <w:right w:val="single" w:sz="6" w:space="0" w:color="009895"/>
            </w:tcBorders>
            <w:shd w:val="clear" w:color="000000" w:fill="C65911"/>
          </w:tcPr>
          <w:p w14:paraId="64B0AACD"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F8</w:t>
            </w:r>
          </w:p>
        </w:tc>
        <w:tc>
          <w:tcPr>
            <w:tcW w:w="1638" w:type="dxa"/>
            <w:tcBorders>
              <w:top w:val="single" w:sz="6" w:space="0" w:color="009895"/>
              <w:left w:val="single" w:sz="6" w:space="0" w:color="009895"/>
              <w:bottom w:val="single" w:sz="6" w:space="0" w:color="009895"/>
              <w:right w:val="single" w:sz="6" w:space="0" w:color="009895"/>
            </w:tcBorders>
          </w:tcPr>
          <w:p w14:paraId="689561DF"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45D89B54"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4DBAF452"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1DDB15DE"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78E299CC"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28331122"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4A252017"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0D4CEAED"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Borders>
              <w:top w:val="single" w:sz="6" w:space="0" w:color="009895"/>
              <w:left w:val="single" w:sz="6" w:space="0" w:color="009895"/>
              <w:bottom w:val="single" w:sz="6" w:space="0" w:color="009895"/>
              <w:right w:val="single" w:sz="6" w:space="0" w:color="009895"/>
            </w:tcBorders>
            <w:shd w:val="clear" w:color="000000" w:fill="C65911"/>
          </w:tcPr>
          <w:p w14:paraId="5ADD2E08"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C5</w:t>
            </w:r>
          </w:p>
        </w:tc>
        <w:tc>
          <w:tcPr>
            <w:tcW w:w="1638" w:type="dxa"/>
            <w:tcBorders>
              <w:top w:val="single" w:sz="6" w:space="0" w:color="009895"/>
              <w:left w:val="single" w:sz="6" w:space="0" w:color="009895"/>
              <w:bottom w:val="single" w:sz="6" w:space="0" w:color="009895"/>
              <w:right w:val="single" w:sz="6" w:space="0" w:color="009895"/>
            </w:tcBorders>
          </w:tcPr>
          <w:p w14:paraId="723BE1FD"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7E599520"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39597D67"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183BC5D5"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48214044"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260" w:type="dxa"/>
            <w:tcBorders>
              <w:top w:val="single" w:sz="6" w:space="0" w:color="009895"/>
              <w:left w:val="single" w:sz="6" w:space="0" w:color="009895"/>
              <w:bottom w:val="single" w:sz="6" w:space="0" w:color="009895"/>
              <w:right w:val="single" w:sz="6" w:space="0" w:color="009895"/>
            </w:tcBorders>
          </w:tcPr>
          <w:p w14:paraId="3EAB39E9"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421" w:type="dxa"/>
            <w:tcBorders>
              <w:top w:val="single" w:sz="6" w:space="0" w:color="009895"/>
              <w:left w:val="single" w:sz="6" w:space="0" w:color="009895"/>
              <w:bottom w:val="single" w:sz="6" w:space="0" w:color="009895"/>
              <w:right w:val="single" w:sz="6" w:space="0" w:color="009895"/>
            </w:tcBorders>
          </w:tcPr>
          <w:p w14:paraId="49D964E1"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549" w:type="dxa"/>
            <w:tcBorders>
              <w:top w:val="single" w:sz="6" w:space="0" w:color="009895"/>
              <w:left w:val="single" w:sz="6" w:space="0" w:color="009895"/>
              <w:bottom w:val="single" w:sz="6" w:space="0" w:color="009895"/>
              <w:right w:val="single" w:sz="6" w:space="0" w:color="009895"/>
            </w:tcBorders>
          </w:tcPr>
          <w:p w14:paraId="33FFDF49"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(Adjustment Control Number)</w:t>
            </w:r>
          </w:p>
        </w:tc>
        <w:tc>
          <w:tcPr>
            <w:tcW w:w="612" w:type="dxa"/>
            <w:tcBorders>
              <w:top w:val="single" w:sz="6" w:space="0" w:color="009895"/>
              <w:left w:val="single" w:sz="6" w:space="0" w:color="009895"/>
              <w:bottom w:val="single" w:sz="6" w:space="0" w:color="009895"/>
              <w:right w:val="single" w:sz="6" w:space="0" w:color="009895"/>
            </w:tcBorders>
            <w:shd w:val="clear" w:color="000000" w:fill="CAB8E4"/>
          </w:tcPr>
          <w:p w14:paraId="7A25BB4C"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BP</w:t>
            </w:r>
          </w:p>
        </w:tc>
        <w:tc>
          <w:tcPr>
            <w:tcW w:w="1638" w:type="dxa"/>
            <w:tcBorders>
              <w:top w:val="single" w:sz="6" w:space="0" w:color="009895"/>
              <w:left w:val="single" w:sz="6" w:space="0" w:color="009895"/>
              <w:bottom w:val="single" w:sz="6" w:space="0" w:color="009895"/>
              <w:right w:val="single" w:sz="6" w:space="0" w:color="009895"/>
            </w:tcBorders>
          </w:tcPr>
          <w:p w14:paraId="148F5344" w14:textId="77777777" w:rsidR="00490985" w:rsidRPr="00C20AB7" w:rsidRDefault="00490985">
            <w:pPr>
              <w:widowControl/>
              <w:autoSpaceDE/>
              <w:autoSpaceDN/>
              <w:textAlignment w:val="baseline"/>
              <w:rPr>
                <w:rFonts w:ascii="Calibri" w:eastAsia="Times New Roman" w:hAnsi="Calibri" w:cs="Calibri"/>
                <w:sz w:val="20"/>
                <w:szCs w:val="20"/>
                <w:lang w:bidi="ar-SA"/>
              </w:rPr>
            </w:pPr>
          </w:p>
        </w:tc>
        <w:tc>
          <w:tcPr>
            <w:tcW w:w="1170" w:type="dxa"/>
            <w:tcBorders>
              <w:top w:val="single" w:sz="6" w:space="0" w:color="009895"/>
              <w:left w:val="single" w:sz="6" w:space="0" w:color="009895"/>
              <w:bottom w:val="single" w:sz="6" w:space="0" w:color="009895"/>
              <w:right w:val="single" w:sz="6" w:space="0" w:color="009895"/>
            </w:tcBorders>
          </w:tcPr>
          <w:p w14:paraId="597A0688"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490985" w:rsidRPr="00D16468" w14:paraId="6BF08B25" w14:textId="77777777" w:rsidTr="00122BC6">
        <w:trPr>
          <w:trHeight w:val="285"/>
        </w:trPr>
        <w:tc>
          <w:tcPr>
            <w:tcW w:w="1882" w:type="dxa"/>
            <w:tcBorders>
              <w:top w:val="single" w:sz="6" w:space="0" w:color="009895"/>
              <w:left w:val="single" w:sz="6" w:space="0" w:color="009895"/>
              <w:bottom w:val="single" w:sz="6" w:space="0" w:color="009895"/>
              <w:right w:val="single" w:sz="6" w:space="0" w:color="009895"/>
            </w:tcBorders>
          </w:tcPr>
          <w:p w14:paraId="392CA4C5"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Borders>
              <w:top w:val="single" w:sz="6" w:space="0" w:color="009895"/>
              <w:left w:val="single" w:sz="6" w:space="0" w:color="009895"/>
              <w:bottom w:val="single" w:sz="6" w:space="0" w:color="009895"/>
              <w:right w:val="single" w:sz="6" w:space="0" w:color="009895"/>
            </w:tcBorders>
          </w:tcPr>
          <w:p w14:paraId="00B9F6EE"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1260" w:type="dxa"/>
            <w:tcBorders>
              <w:top w:val="single" w:sz="6" w:space="0" w:color="009895"/>
              <w:left w:val="single" w:sz="6" w:space="0" w:color="009895"/>
              <w:bottom w:val="single" w:sz="6" w:space="0" w:color="009895"/>
              <w:right w:val="single" w:sz="6" w:space="0" w:color="009895"/>
            </w:tcBorders>
          </w:tcPr>
          <w:p w14:paraId="7942C85F"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1421" w:type="dxa"/>
            <w:tcBorders>
              <w:top w:val="single" w:sz="6" w:space="0" w:color="009895"/>
              <w:left w:val="single" w:sz="6" w:space="0" w:color="009895"/>
              <w:bottom w:val="single" w:sz="6" w:space="0" w:color="009895"/>
              <w:right w:val="single" w:sz="6" w:space="0" w:color="009895"/>
            </w:tcBorders>
          </w:tcPr>
          <w:p w14:paraId="120DE265"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1549" w:type="dxa"/>
            <w:tcBorders>
              <w:top w:val="single" w:sz="6" w:space="0" w:color="009895"/>
              <w:left w:val="single" w:sz="6" w:space="0" w:color="009895"/>
              <w:bottom w:val="single" w:sz="6" w:space="0" w:color="009895"/>
              <w:right w:val="single" w:sz="6" w:space="0" w:color="009895"/>
            </w:tcBorders>
          </w:tcPr>
          <w:p w14:paraId="39B301B3"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Borders>
              <w:top w:val="single" w:sz="6" w:space="0" w:color="009895"/>
              <w:left w:val="single" w:sz="6" w:space="0" w:color="009895"/>
              <w:bottom w:val="single" w:sz="6" w:space="0" w:color="009895"/>
              <w:right w:val="single" w:sz="6" w:space="0" w:color="009895"/>
            </w:tcBorders>
            <w:shd w:val="clear" w:color="auto" w:fill="CAB8E4"/>
          </w:tcPr>
          <w:p w14:paraId="23551508"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C4</w:t>
            </w:r>
          </w:p>
        </w:tc>
        <w:tc>
          <w:tcPr>
            <w:tcW w:w="1638" w:type="dxa"/>
            <w:tcBorders>
              <w:top w:val="single" w:sz="6" w:space="0" w:color="009895"/>
              <w:left w:val="single" w:sz="6" w:space="0" w:color="009895"/>
              <w:bottom w:val="single" w:sz="6" w:space="0" w:color="009895"/>
              <w:right w:val="single" w:sz="6" w:space="0" w:color="009895"/>
            </w:tcBorders>
          </w:tcPr>
          <w:p w14:paraId="1214A80E" w14:textId="77777777" w:rsidR="00490985" w:rsidRPr="00C20AB7" w:rsidRDefault="00490985">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1170" w:type="dxa"/>
            <w:tcBorders>
              <w:top w:val="single" w:sz="6" w:space="0" w:color="009895"/>
              <w:left w:val="single" w:sz="6" w:space="0" w:color="009895"/>
              <w:bottom w:val="single" w:sz="6" w:space="0" w:color="009895"/>
              <w:right w:val="single" w:sz="6" w:space="0" w:color="009895"/>
            </w:tcBorders>
          </w:tcPr>
          <w:p w14:paraId="3D7FD3E3" w14:textId="77777777" w:rsidR="00490985" w:rsidRPr="00D16468" w:rsidRDefault="00490985">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bl>
    <w:p w14:paraId="061708ED" w14:textId="77777777" w:rsidR="00490985" w:rsidRDefault="00490985" w:rsidP="00490985">
      <w:pPr>
        <w:widowControl/>
        <w:autoSpaceDE/>
        <w:autoSpaceDN/>
        <w:jc w:val="both"/>
        <w:rPr>
          <w:rFonts w:ascii="Calibri" w:eastAsia="Times New Roman" w:hAnsi="Calibri" w:cs="Calibri"/>
          <w:color w:val="000000"/>
          <w:lang w:bidi="ar-SA"/>
        </w:rPr>
      </w:pPr>
    </w:p>
    <w:p w14:paraId="2B86C222" w14:textId="6B008266" w:rsidR="00490985" w:rsidRPr="005F4654" w:rsidRDefault="00490985" w:rsidP="00490985">
      <w:pPr>
        <w:rPr>
          <w:b/>
          <w:lang w:val="es-US"/>
        </w:rPr>
      </w:pPr>
    </w:p>
    <w:p w14:paraId="6BD265E5" w14:textId="4FCEB2DD" w:rsidR="00490985" w:rsidRPr="00D35CFB" w:rsidRDefault="005D40DF" w:rsidP="00324F0A">
      <w:pPr>
        <w:pStyle w:val="ListParagraph"/>
        <w:numPr>
          <w:ilvl w:val="0"/>
          <w:numId w:val="15"/>
        </w:numPr>
        <w:ind w:left="360"/>
        <w:rPr>
          <w:b/>
        </w:rPr>
      </w:pPr>
      <w:r w:rsidRPr="00D35CFB">
        <w:rPr>
          <w:b/>
          <w:bCs/>
        </w:rPr>
        <w:t xml:space="preserve">PACDR </w:t>
      </w:r>
      <w:r w:rsidR="00490985" w:rsidRPr="00D35CFB">
        <w:rPr>
          <w:b/>
        </w:rPr>
        <w:t xml:space="preserve">Initial </w:t>
      </w:r>
      <w:r w:rsidR="00310FC3" w:rsidRPr="00D35CFB">
        <w:rPr>
          <w:b/>
          <w:bCs/>
        </w:rPr>
        <w:t xml:space="preserve">Fully </w:t>
      </w:r>
      <w:r w:rsidR="00490985" w:rsidRPr="00D35CFB">
        <w:rPr>
          <w:b/>
        </w:rPr>
        <w:t xml:space="preserve">Denied </w:t>
      </w:r>
      <w:r w:rsidR="00490985" w:rsidRPr="005F4654">
        <w:rPr>
          <w:b/>
        </w:rPr>
        <w:t>Encounter</w:t>
      </w:r>
      <w:r w:rsidR="00490985" w:rsidRPr="00D35CFB">
        <w:rPr>
          <w:b/>
        </w:rPr>
        <w:t xml:space="preserve"> </w:t>
      </w:r>
      <w:r w:rsidR="00310FC3" w:rsidRPr="00D35CFB">
        <w:rPr>
          <w:b/>
          <w:bCs/>
        </w:rPr>
        <w:t>and then Subsequently Fully Paid in MCE Claims System</w:t>
      </w:r>
    </w:p>
    <w:p w14:paraId="019BF057" w14:textId="77777777" w:rsidR="00490985" w:rsidRDefault="00490985" w:rsidP="00490985">
      <w:pPr>
        <w:pStyle w:val="paragraph"/>
        <w:spacing w:before="0" w:beforeAutospacing="0" w:after="0" w:afterAutospacing="0"/>
        <w:ind w:right="135"/>
        <w:jc w:val="both"/>
        <w:textAlignment w:val="baseline"/>
        <w:rPr>
          <w:rStyle w:val="eop"/>
          <w:rFonts w:ascii="Calibri" w:hAnsi="Calibri" w:cs="Calibri"/>
          <w:color w:val="8764B8"/>
          <w:szCs w:val="22"/>
        </w:rPr>
      </w:pPr>
    </w:p>
    <w:p w14:paraId="565FEDAE" w14:textId="77777777" w:rsidR="00490985" w:rsidRPr="00DD7C7D" w:rsidRDefault="00490985" w:rsidP="00490985">
      <w:pPr>
        <w:pStyle w:val="Bodycopy"/>
        <w:rPr>
          <w:rStyle w:val="eop"/>
          <w:rFonts w:asciiTheme="minorHAnsi" w:hAnsiTheme="minorHAnsi" w:cstheme="minorHAnsi"/>
          <w:color w:val="auto"/>
          <w:sz w:val="22"/>
          <w:szCs w:val="22"/>
        </w:rPr>
      </w:pPr>
      <w:r w:rsidRPr="00DD7C7D">
        <w:rPr>
          <w:rFonts w:asciiTheme="minorHAnsi" w:hAnsiTheme="minorHAnsi" w:cstheme="minorHAnsi"/>
          <w:sz w:val="22"/>
          <w:szCs w:val="22"/>
        </w:rPr>
        <w:t>Claim</w:t>
      </w:r>
      <w:r w:rsidRPr="00DD7C7D">
        <w:rPr>
          <w:rStyle w:val="eop"/>
          <w:rFonts w:asciiTheme="minorHAnsi" w:hAnsiTheme="minorHAnsi" w:cstheme="minorHAnsi"/>
          <w:color w:val="auto"/>
          <w:sz w:val="22"/>
          <w:szCs w:val="22"/>
        </w:rPr>
        <w:t xml:space="preserve">s </w:t>
      </w:r>
      <w:r w:rsidRPr="00DD7C7D">
        <w:rPr>
          <w:rFonts w:asciiTheme="minorHAnsi" w:hAnsiTheme="minorHAnsi" w:cstheme="minorHAnsi"/>
          <w:sz w:val="22"/>
          <w:szCs w:val="22"/>
        </w:rPr>
        <w:t>submitted as shown below would be accepted by MassHealth using either Scenario 1A or Scenario 1B</w:t>
      </w:r>
      <w:r w:rsidRPr="00DD7C7D">
        <w:rPr>
          <w:rStyle w:val="eop"/>
          <w:rFonts w:asciiTheme="minorHAnsi" w:hAnsiTheme="minorHAnsi" w:cstheme="minorHAnsi"/>
          <w:color w:val="auto"/>
          <w:sz w:val="22"/>
          <w:szCs w:val="22"/>
        </w:rPr>
        <w:t>.</w:t>
      </w:r>
    </w:p>
    <w:tbl>
      <w:tblPr>
        <w:tblW w:w="5000" w:type="pct"/>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CellMar>
          <w:left w:w="0" w:type="dxa"/>
          <w:right w:w="0" w:type="dxa"/>
        </w:tblCellMar>
        <w:tblLook w:val="04A0" w:firstRow="1" w:lastRow="0" w:firstColumn="1" w:lastColumn="0" w:noHBand="0" w:noVBand="1"/>
        <w:tblDescription w:val="This table describes how to populate PACDR Initial Fully Denied Encounter and then Subsequently Fully Paid in MCE Claims System Scenario 1A."/>
      </w:tblPr>
      <w:tblGrid>
        <w:gridCol w:w="4590"/>
        <w:gridCol w:w="1912"/>
        <w:gridCol w:w="1912"/>
        <w:gridCol w:w="1910"/>
      </w:tblGrid>
      <w:tr w:rsidR="00776CC5" w:rsidRPr="005B0A00" w14:paraId="77AE92D8" w14:textId="23A2F1B1" w:rsidTr="0096448F">
        <w:trPr>
          <w:trHeight w:val="231"/>
          <w:tblHeader/>
        </w:trPr>
        <w:tc>
          <w:tcPr>
            <w:tcW w:w="2223" w:type="pct"/>
            <w:tcBorders>
              <w:top w:val="nil"/>
              <w:left w:val="single" w:sz="6" w:space="0" w:color="9CC2E5" w:themeColor="accent1" w:themeTint="99"/>
              <w:bottom w:val="single" w:sz="6" w:space="0" w:color="009895"/>
              <w:right w:val="single" w:sz="6" w:space="0" w:color="009895"/>
            </w:tcBorders>
            <w:shd w:val="clear" w:color="auto" w:fill="4DAFAF"/>
            <w:vAlign w:val="center"/>
            <w:hideMark/>
          </w:tcPr>
          <w:p w14:paraId="392E0F45" w14:textId="77777777" w:rsidR="00490985" w:rsidRPr="005B0A00" w:rsidRDefault="00490985">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Scenario 1A (Denied then Paid)</w:t>
            </w:r>
          </w:p>
        </w:tc>
        <w:tc>
          <w:tcPr>
            <w:tcW w:w="926" w:type="pct"/>
            <w:tcBorders>
              <w:top w:val="single" w:sz="6" w:space="0" w:color="009895"/>
              <w:left w:val="single" w:sz="6" w:space="0" w:color="009895"/>
              <w:bottom w:val="single" w:sz="6" w:space="0" w:color="009895"/>
              <w:right w:val="single" w:sz="6" w:space="0" w:color="009895"/>
            </w:tcBorders>
            <w:shd w:val="clear" w:color="auto" w:fill="4DAFAF"/>
            <w:vAlign w:val="center"/>
            <w:hideMark/>
          </w:tcPr>
          <w:p w14:paraId="370C8DF4" w14:textId="77777777" w:rsidR="00490985" w:rsidRPr="005B0A00" w:rsidRDefault="00490985">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26" w:type="pct"/>
            <w:tcBorders>
              <w:top w:val="single" w:sz="6" w:space="0" w:color="009895"/>
              <w:left w:val="single" w:sz="6" w:space="0" w:color="009895"/>
              <w:bottom w:val="single" w:sz="6" w:space="0" w:color="009895"/>
              <w:right w:val="single" w:sz="6" w:space="0" w:color="009895"/>
            </w:tcBorders>
            <w:shd w:val="clear" w:color="auto" w:fill="4DAFAF"/>
          </w:tcPr>
          <w:p w14:paraId="0297D326" w14:textId="11CA4D4E" w:rsidR="00ED5DF1" w:rsidRPr="005B0A00" w:rsidRDefault="00EA26C4">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25" w:type="pct"/>
            <w:tcBorders>
              <w:top w:val="single" w:sz="6" w:space="0" w:color="009895"/>
              <w:left w:val="single" w:sz="6" w:space="0" w:color="009895"/>
              <w:bottom w:val="single" w:sz="6" w:space="0" w:color="009895"/>
              <w:right w:val="single" w:sz="6" w:space="0" w:color="9CC2E5" w:themeColor="accent1" w:themeTint="99"/>
            </w:tcBorders>
            <w:shd w:val="clear" w:color="auto" w:fill="4DAFAF"/>
            <w:vAlign w:val="center"/>
          </w:tcPr>
          <w:p w14:paraId="7318B5CD" w14:textId="4BE2D4A3" w:rsidR="00ED5DF1" w:rsidRPr="005B0A00" w:rsidRDefault="00EA26C4" w:rsidP="00B95DA8">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3B77E2" w:rsidRPr="005B0A00" w14:paraId="4281F810" w14:textId="36488121" w:rsidTr="0096448F">
        <w:trPr>
          <w:trHeight w:val="231"/>
        </w:trPr>
        <w:tc>
          <w:tcPr>
            <w:tcW w:w="2223" w:type="pct"/>
            <w:tcBorders>
              <w:top w:val="single" w:sz="6" w:space="0" w:color="009895"/>
              <w:left w:val="single" w:sz="6" w:space="0" w:color="009895"/>
              <w:bottom w:val="single" w:sz="6" w:space="0" w:color="009895"/>
              <w:right w:val="single" w:sz="6" w:space="0" w:color="009895"/>
            </w:tcBorders>
          </w:tcPr>
          <w:p w14:paraId="7F445410" w14:textId="77777777" w:rsidR="00490985" w:rsidRPr="005B0A00" w:rsidRDefault="00490985">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Initially Submitted DENIED Claim</w:t>
            </w:r>
          </w:p>
        </w:tc>
        <w:tc>
          <w:tcPr>
            <w:tcW w:w="926" w:type="pct"/>
            <w:tcBorders>
              <w:top w:val="single" w:sz="6" w:space="0" w:color="009895"/>
              <w:left w:val="single" w:sz="6" w:space="0" w:color="009895"/>
              <w:bottom w:val="single" w:sz="6" w:space="0" w:color="009895"/>
              <w:right w:val="single" w:sz="6" w:space="0" w:color="009895"/>
            </w:tcBorders>
          </w:tcPr>
          <w:p w14:paraId="7B59E3B8" w14:textId="77777777" w:rsidR="00490985" w:rsidRPr="005B0A00" w:rsidRDefault="00490985">
            <w:pPr>
              <w:widowControl/>
              <w:autoSpaceDE/>
              <w:autoSpaceDN/>
              <w:textAlignment w:val="baseline"/>
              <w:rPr>
                <w:rFonts w:ascii="Calibri" w:eastAsia="Times New Roman" w:hAnsi="Calibri" w:cs="Calibri"/>
                <w:u w:val="single"/>
                <w:lang w:bidi="ar-SA"/>
              </w:rPr>
            </w:pPr>
          </w:p>
        </w:tc>
        <w:tc>
          <w:tcPr>
            <w:tcW w:w="926" w:type="pct"/>
            <w:tcBorders>
              <w:top w:val="single" w:sz="6" w:space="0" w:color="009895"/>
              <w:left w:val="single" w:sz="6" w:space="0" w:color="009895"/>
              <w:bottom w:val="single" w:sz="6" w:space="0" w:color="009895"/>
              <w:right w:val="single" w:sz="6" w:space="0" w:color="009895"/>
            </w:tcBorders>
          </w:tcPr>
          <w:p w14:paraId="036C1EAC" w14:textId="77777777" w:rsidR="00ED5DF1" w:rsidRPr="005B0A00" w:rsidRDefault="00ED5DF1">
            <w:pPr>
              <w:widowControl/>
              <w:autoSpaceDE/>
              <w:autoSpaceDN/>
              <w:textAlignment w:val="baseline"/>
              <w:rPr>
                <w:rFonts w:ascii="Calibri" w:eastAsia="Times New Roman" w:hAnsi="Calibri" w:cs="Calibri"/>
                <w:u w:val="single"/>
                <w:lang w:bidi="ar-SA"/>
              </w:rPr>
            </w:pPr>
          </w:p>
        </w:tc>
        <w:tc>
          <w:tcPr>
            <w:tcW w:w="925" w:type="pct"/>
            <w:tcBorders>
              <w:top w:val="single" w:sz="6" w:space="0" w:color="009895"/>
              <w:left w:val="single" w:sz="6" w:space="0" w:color="009895"/>
              <w:bottom w:val="single" w:sz="6" w:space="0" w:color="009895"/>
              <w:right w:val="single" w:sz="6" w:space="0" w:color="009895"/>
            </w:tcBorders>
          </w:tcPr>
          <w:p w14:paraId="77FF601E" w14:textId="77777777" w:rsidR="00ED5DF1" w:rsidRPr="005B0A00" w:rsidRDefault="00ED5DF1">
            <w:pPr>
              <w:widowControl/>
              <w:autoSpaceDE/>
              <w:autoSpaceDN/>
              <w:textAlignment w:val="baseline"/>
              <w:rPr>
                <w:rFonts w:ascii="Calibri" w:eastAsia="Times New Roman" w:hAnsi="Calibri" w:cs="Calibri"/>
                <w:u w:val="single"/>
                <w:lang w:bidi="ar-SA"/>
              </w:rPr>
            </w:pPr>
          </w:p>
        </w:tc>
      </w:tr>
      <w:tr w:rsidR="003B77E2" w:rsidRPr="005B0A00" w14:paraId="6930070F" w14:textId="3A810987"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0F165F26" w14:textId="77777777" w:rsidR="00B95DA8" w:rsidRPr="005B0A00" w:rsidRDefault="00B95DA8" w:rsidP="00B95D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CLM05-3 (Frequency Code)</w:t>
            </w:r>
          </w:p>
        </w:tc>
        <w:tc>
          <w:tcPr>
            <w:tcW w:w="926" w:type="pct"/>
            <w:tcBorders>
              <w:top w:val="single" w:sz="6" w:space="0" w:color="009895"/>
              <w:left w:val="single" w:sz="6" w:space="0" w:color="009895"/>
              <w:bottom w:val="single" w:sz="6" w:space="0" w:color="009895"/>
              <w:right w:val="single" w:sz="6" w:space="0" w:color="009895"/>
            </w:tcBorders>
            <w:shd w:val="clear" w:color="auto" w:fill="C6E0B4"/>
          </w:tcPr>
          <w:p w14:paraId="684CE668" w14:textId="77777777" w:rsidR="00B95DA8" w:rsidRPr="005B0A00" w:rsidRDefault="00B95DA8" w:rsidP="00B95D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6" w:type="pct"/>
            <w:tcBorders>
              <w:top w:val="single" w:sz="6" w:space="0" w:color="009895"/>
              <w:left w:val="single" w:sz="6" w:space="0" w:color="009895"/>
              <w:bottom w:val="single" w:sz="6" w:space="0" w:color="009895"/>
              <w:right w:val="single" w:sz="6" w:space="0" w:color="009895"/>
            </w:tcBorders>
          </w:tcPr>
          <w:p w14:paraId="050DDB98" w14:textId="5FF1EC7A" w:rsidR="00B95DA8" w:rsidRPr="005B0A00" w:rsidRDefault="00B95DA8" w:rsidP="00B95DA8">
            <w:pPr>
              <w:widowControl/>
              <w:autoSpaceDE/>
              <w:autoSpaceDN/>
              <w:jc w:val="center"/>
              <w:textAlignment w:val="baseline"/>
              <w:rPr>
                <w:rFonts w:ascii="Calibri" w:eastAsia="Times New Roman" w:hAnsi="Calibri" w:cs="Calibri"/>
                <w:lang w:bidi="ar-SA"/>
              </w:rPr>
            </w:pPr>
            <w:r w:rsidRPr="00122BC6">
              <w:rPr>
                <w:rFonts w:ascii="Calibri" w:hAnsi="Calibri" w:cs="Calibri"/>
              </w:rPr>
              <w:t>2200D TRN02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0169EA9E" w14:textId="5F09F9BB" w:rsidR="00B95DA8" w:rsidRPr="005B0A00" w:rsidRDefault="00B95DA8" w:rsidP="00B95DA8">
            <w:pPr>
              <w:widowControl/>
              <w:autoSpaceDE/>
              <w:autoSpaceDN/>
              <w:jc w:val="center"/>
              <w:textAlignment w:val="baseline"/>
              <w:rPr>
                <w:rFonts w:ascii="Calibri" w:eastAsia="Times New Roman" w:hAnsi="Calibri" w:cs="Calibri"/>
                <w:lang w:bidi="ar-SA"/>
              </w:rPr>
            </w:pPr>
            <w:r w:rsidRPr="00122BC6">
              <w:rPr>
                <w:rFonts w:ascii="Calibri" w:hAnsi="Calibri" w:cs="Calibri"/>
              </w:rPr>
              <w:t>C1</w:t>
            </w:r>
          </w:p>
        </w:tc>
      </w:tr>
      <w:tr w:rsidR="003B77E2" w:rsidRPr="005B0A00" w14:paraId="7FDDE153" w14:textId="2766A7CF"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728BBE23" w14:textId="77777777" w:rsidR="00B95DA8" w:rsidRPr="005B0A00" w:rsidRDefault="00B95DA8" w:rsidP="00B95D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6" w:type="pct"/>
            <w:tcBorders>
              <w:top w:val="single" w:sz="6" w:space="0" w:color="009895"/>
              <w:left w:val="single" w:sz="6" w:space="0" w:color="009895"/>
              <w:bottom w:val="single" w:sz="6" w:space="0" w:color="009895"/>
              <w:right w:val="single" w:sz="6" w:space="0" w:color="009895"/>
            </w:tcBorders>
            <w:shd w:val="clear" w:color="auto" w:fill="F4B084"/>
          </w:tcPr>
          <w:p w14:paraId="760A2FEF" w14:textId="77777777" w:rsidR="00B95DA8" w:rsidRPr="005B0A00" w:rsidRDefault="00B95DA8" w:rsidP="00B95D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C1</w:t>
            </w:r>
          </w:p>
        </w:tc>
        <w:tc>
          <w:tcPr>
            <w:tcW w:w="926" w:type="pct"/>
            <w:tcBorders>
              <w:top w:val="single" w:sz="6" w:space="0" w:color="009895"/>
              <w:left w:val="single" w:sz="6" w:space="0" w:color="009895"/>
              <w:bottom w:val="single" w:sz="6" w:space="0" w:color="009895"/>
              <w:right w:val="single" w:sz="6" w:space="0" w:color="009895"/>
            </w:tcBorders>
          </w:tcPr>
          <w:p w14:paraId="44434695" w14:textId="1CBE6CFA" w:rsidR="00B95DA8" w:rsidRPr="005B0A00" w:rsidRDefault="00B95DA8" w:rsidP="00B95DA8">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REF01 (Payer's Claim Number)</w:t>
            </w:r>
          </w:p>
        </w:tc>
        <w:tc>
          <w:tcPr>
            <w:tcW w:w="925" w:type="pct"/>
            <w:tcBorders>
              <w:top w:val="single" w:sz="6" w:space="0" w:color="009895"/>
              <w:left w:val="single" w:sz="6" w:space="0" w:color="009895"/>
              <w:bottom w:val="single" w:sz="6" w:space="0" w:color="009895"/>
              <w:right w:val="single" w:sz="6" w:space="0" w:color="009895"/>
            </w:tcBorders>
          </w:tcPr>
          <w:p w14:paraId="05AC2C71" w14:textId="506777D4" w:rsidR="00B95DA8" w:rsidRPr="005B0A00" w:rsidRDefault="00B95DA8" w:rsidP="00B95DA8">
            <w:pPr>
              <w:widowControl/>
              <w:autoSpaceDE/>
              <w:autoSpaceDN/>
              <w:jc w:val="center"/>
              <w:textAlignment w:val="baseline"/>
              <w:rPr>
                <w:rFonts w:ascii="Calibri" w:eastAsia="Times New Roman" w:hAnsi="Calibri" w:cs="Calibri"/>
                <w:lang w:bidi="ar-SA"/>
              </w:rPr>
            </w:pPr>
            <w:r w:rsidRPr="00122BC6">
              <w:rPr>
                <w:rFonts w:ascii="Calibri" w:hAnsi="Calibri" w:cs="Calibri"/>
              </w:rPr>
              <w:t>1K</w:t>
            </w:r>
          </w:p>
        </w:tc>
      </w:tr>
      <w:tr w:rsidR="003B77E2" w:rsidRPr="005B0A00" w14:paraId="6CFB2A45" w14:textId="68E6E6F3"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7E1A36F1" w14:textId="77777777" w:rsidR="00B95DA8" w:rsidRPr="005B0A00" w:rsidRDefault="00B95DA8" w:rsidP="00B95DA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CN104</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4EBABD40" w14:textId="77777777" w:rsidR="00B95DA8" w:rsidRPr="005B0A00" w:rsidRDefault="00B95DA8" w:rsidP="00B95DA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D</w:t>
            </w:r>
          </w:p>
        </w:tc>
        <w:tc>
          <w:tcPr>
            <w:tcW w:w="926" w:type="pct"/>
            <w:tcBorders>
              <w:top w:val="single" w:sz="6" w:space="0" w:color="009895"/>
              <w:left w:val="single" w:sz="6" w:space="0" w:color="009895"/>
              <w:bottom w:val="single" w:sz="6" w:space="0" w:color="009895"/>
              <w:right w:val="single" w:sz="6" w:space="0" w:color="009895"/>
            </w:tcBorders>
          </w:tcPr>
          <w:p w14:paraId="4EB74D28" w14:textId="2C6CE505" w:rsidR="00B95DA8" w:rsidRPr="005B0A00" w:rsidRDefault="00B95DA8" w:rsidP="00B95DA8">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41349D3B" w14:textId="689AC4F5" w:rsidR="00B95DA8" w:rsidRPr="005B0A00" w:rsidRDefault="00B95DA8" w:rsidP="00B95DA8">
            <w:pPr>
              <w:widowControl/>
              <w:autoSpaceDE/>
              <w:autoSpaceDN/>
              <w:jc w:val="center"/>
              <w:textAlignment w:val="baseline"/>
              <w:rPr>
                <w:rFonts w:ascii="Calibri" w:eastAsia="Times New Roman" w:hAnsi="Calibri" w:cs="Calibri"/>
                <w:lang w:bidi="ar-SA"/>
              </w:rPr>
            </w:pPr>
            <w:r w:rsidRPr="00122BC6">
              <w:rPr>
                <w:rFonts w:ascii="Calibri" w:hAnsi="Calibri" w:cs="Calibri"/>
              </w:rPr>
              <w:t>C1</w:t>
            </w:r>
          </w:p>
        </w:tc>
      </w:tr>
      <w:tr w:rsidR="003B77E2" w:rsidRPr="005B0A00" w14:paraId="00D521AB" w14:textId="06890EBA"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7A919A17" w14:textId="0D0B0E05" w:rsidR="00490985" w:rsidRPr="005B0A00" w:rsidRDefault="00910B9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w:t>
            </w:r>
            <w:r w:rsidR="00490985" w:rsidRPr="005B0A00">
              <w:rPr>
                <w:rFonts w:ascii="Calibri" w:eastAsia="Times New Roman" w:hAnsi="Calibri" w:cs="Calibri"/>
                <w:lang w:bidi="ar-SA"/>
              </w:rPr>
              <w:t xml:space="preserve"> CAS</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3ED15C77" w14:textId="271EBB83" w:rsidR="00490985" w:rsidRPr="005B0A00" w:rsidRDefault="00C142F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Borders>
              <w:top w:val="single" w:sz="6" w:space="0" w:color="009895"/>
              <w:left w:val="single" w:sz="6" w:space="0" w:color="009895"/>
              <w:bottom w:val="single" w:sz="6" w:space="0" w:color="009895"/>
              <w:right w:val="single" w:sz="6" w:space="0" w:color="009895"/>
            </w:tcBorders>
          </w:tcPr>
          <w:p w14:paraId="3A5DC4DA" w14:textId="77777777" w:rsidR="00ED5DF1" w:rsidRPr="005B0A00" w:rsidRDefault="00ED5DF1">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0AE5DB2D" w14:textId="77777777" w:rsidR="00ED5DF1" w:rsidRPr="005B0A00" w:rsidRDefault="00ED5DF1">
            <w:pPr>
              <w:widowControl/>
              <w:autoSpaceDE/>
              <w:autoSpaceDN/>
              <w:jc w:val="center"/>
              <w:textAlignment w:val="baseline"/>
              <w:rPr>
                <w:rFonts w:ascii="Calibri" w:eastAsia="Times New Roman" w:hAnsi="Calibri" w:cs="Calibri"/>
                <w:lang w:bidi="ar-SA"/>
              </w:rPr>
            </w:pPr>
          </w:p>
        </w:tc>
      </w:tr>
      <w:tr w:rsidR="003B77E2" w:rsidRPr="005B0A00" w14:paraId="218E704C" w14:textId="6E81B627"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0B7947D5"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Borders>
              <w:top w:val="single" w:sz="6" w:space="0" w:color="009895"/>
              <w:left w:val="single" w:sz="6" w:space="0" w:color="009895"/>
              <w:bottom w:val="single" w:sz="6" w:space="0" w:color="009895"/>
              <w:right w:val="single" w:sz="6" w:space="0" w:color="009895"/>
            </w:tcBorders>
          </w:tcPr>
          <w:p w14:paraId="46C57E63" w14:textId="77777777" w:rsidR="00490985" w:rsidRPr="005B0A00" w:rsidRDefault="0049098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Borders>
              <w:top w:val="single" w:sz="6" w:space="0" w:color="009895"/>
              <w:left w:val="single" w:sz="6" w:space="0" w:color="009895"/>
              <w:bottom w:val="single" w:sz="6" w:space="0" w:color="009895"/>
              <w:right w:val="single" w:sz="6" w:space="0" w:color="009895"/>
            </w:tcBorders>
          </w:tcPr>
          <w:p w14:paraId="2AA3350E" w14:textId="77777777" w:rsidR="00ED5DF1" w:rsidRPr="005B0A00" w:rsidRDefault="00ED5DF1">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4E4C0800" w14:textId="77777777" w:rsidR="00ED5DF1" w:rsidRPr="005B0A00" w:rsidRDefault="00ED5DF1">
            <w:pPr>
              <w:widowControl/>
              <w:autoSpaceDE/>
              <w:autoSpaceDN/>
              <w:jc w:val="center"/>
              <w:textAlignment w:val="baseline"/>
              <w:rPr>
                <w:rFonts w:ascii="Calibri" w:eastAsia="Times New Roman" w:hAnsi="Calibri" w:cs="Calibri"/>
                <w:lang w:bidi="ar-SA"/>
              </w:rPr>
            </w:pPr>
          </w:p>
        </w:tc>
      </w:tr>
      <w:tr w:rsidR="003B77E2" w:rsidRPr="005B0A00" w14:paraId="213C3CDA" w14:textId="6F884A0A"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7076EAF9"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tcBorders>
              <w:top w:val="single" w:sz="6" w:space="0" w:color="009895"/>
              <w:left w:val="single" w:sz="6" w:space="0" w:color="009895"/>
              <w:bottom w:val="single" w:sz="6" w:space="0" w:color="009895"/>
              <w:right w:val="single" w:sz="6" w:space="0" w:color="009895"/>
            </w:tcBorders>
            <w:shd w:val="clear" w:color="auto" w:fill="F4B084"/>
          </w:tcPr>
          <w:p w14:paraId="1D214AB8" w14:textId="77777777" w:rsidR="00490985" w:rsidRPr="005B0A00" w:rsidRDefault="0049098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Borders>
              <w:top w:val="single" w:sz="6" w:space="0" w:color="009895"/>
              <w:left w:val="single" w:sz="6" w:space="0" w:color="009895"/>
              <w:bottom w:val="single" w:sz="6" w:space="0" w:color="009895"/>
              <w:right w:val="single" w:sz="6" w:space="0" w:color="009895"/>
            </w:tcBorders>
          </w:tcPr>
          <w:p w14:paraId="5EB1AE74" w14:textId="77777777" w:rsidR="00ED5DF1" w:rsidRPr="005B0A00" w:rsidRDefault="00ED5DF1">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6BC98B13" w14:textId="77777777" w:rsidR="00ED5DF1" w:rsidRPr="005B0A00" w:rsidRDefault="00ED5DF1">
            <w:pPr>
              <w:widowControl/>
              <w:autoSpaceDE/>
              <w:autoSpaceDN/>
              <w:jc w:val="center"/>
              <w:textAlignment w:val="baseline"/>
              <w:rPr>
                <w:rFonts w:ascii="Calibri" w:eastAsia="Times New Roman" w:hAnsi="Calibri" w:cs="Calibri"/>
                <w:lang w:bidi="ar-SA"/>
              </w:rPr>
            </w:pPr>
          </w:p>
        </w:tc>
      </w:tr>
      <w:tr w:rsidR="003B77E2" w:rsidRPr="005B0A00" w14:paraId="171DECC3" w14:textId="613F22A1"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1EF74007"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Borders>
              <w:top w:val="single" w:sz="6" w:space="0" w:color="009895"/>
              <w:left w:val="single" w:sz="6" w:space="0" w:color="009895"/>
              <w:bottom w:val="single" w:sz="6" w:space="0" w:color="009895"/>
              <w:right w:val="single" w:sz="6" w:space="0" w:color="009895"/>
            </w:tcBorders>
            <w:shd w:val="clear" w:color="auto" w:fill="F4B084"/>
          </w:tcPr>
          <w:p w14:paraId="0E60154D" w14:textId="77777777" w:rsidR="00490985" w:rsidRPr="005B0A00" w:rsidRDefault="0049098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C1</w:t>
            </w:r>
          </w:p>
        </w:tc>
        <w:tc>
          <w:tcPr>
            <w:tcW w:w="926" w:type="pct"/>
            <w:tcBorders>
              <w:top w:val="single" w:sz="6" w:space="0" w:color="009895"/>
              <w:left w:val="single" w:sz="6" w:space="0" w:color="009895"/>
              <w:bottom w:val="single" w:sz="6" w:space="0" w:color="009895"/>
              <w:right w:val="single" w:sz="6" w:space="0" w:color="009895"/>
            </w:tcBorders>
          </w:tcPr>
          <w:p w14:paraId="73D87060" w14:textId="77777777" w:rsidR="00ED5DF1" w:rsidRPr="005B0A00" w:rsidRDefault="00ED5DF1">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541B2179" w14:textId="77777777" w:rsidR="00ED5DF1" w:rsidRPr="005B0A00" w:rsidRDefault="00ED5DF1">
            <w:pPr>
              <w:widowControl/>
              <w:autoSpaceDE/>
              <w:autoSpaceDN/>
              <w:jc w:val="center"/>
              <w:textAlignment w:val="baseline"/>
              <w:rPr>
                <w:rFonts w:ascii="Calibri" w:eastAsia="Times New Roman" w:hAnsi="Calibri" w:cs="Calibri"/>
                <w:lang w:bidi="ar-SA"/>
              </w:rPr>
            </w:pPr>
          </w:p>
        </w:tc>
      </w:tr>
      <w:tr w:rsidR="003B77E2" w:rsidRPr="005B0A00" w14:paraId="52454293" w14:textId="36D238C4"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7210BABF"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6" w:type="pct"/>
            <w:tcBorders>
              <w:top w:val="single" w:sz="6" w:space="0" w:color="009895"/>
              <w:left w:val="single" w:sz="6" w:space="0" w:color="009895"/>
              <w:bottom w:val="single" w:sz="6" w:space="0" w:color="009895"/>
              <w:right w:val="single" w:sz="6" w:space="0" w:color="009895"/>
            </w:tcBorders>
          </w:tcPr>
          <w:p w14:paraId="06D91D4A" w14:textId="77777777" w:rsidR="00490985" w:rsidRPr="005B0A00" w:rsidRDefault="00490985">
            <w:pPr>
              <w:widowControl/>
              <w:autoSpaceDE/>
              <w:autoSpaceDN/>
              <w:jc w:val="center"/>
              <w:textAlignment w:val="baseline"/>
              <w:rPr>
                <w:rFonts w:ascii="Calibri" w:eastAsia="Times New Roman" w:hAnsi="Calibri" w:cs="Calibri"/>
                <w:u w:val="single"/>
                <w:lang w:bidi="ar-SA"/>
              </w:rPr>
            </w:pPr>
          </w:p>
        </w:tc>
        <w:tc>
          <w:tcPr>
            <w:tcW w:w="926" w:type="pct"/>
            <w:tcBorders>
              <w:top w:val="single" w:sz="6" w:space="0" w:color="009895"/>
              <w:left w:val="single" w:sz="6" w:space="0" w:color="009895"/>
              <w:bottom w:val="single" w:sz="6" w:space="0" w:color="009895"/>
              <w:right w:val="single" w:sz="6" w:space="0" w:color="009895"/>
            </w:tcBorders>
          </w:tcPr>
          <w:p w14:paraId="6BCA94A8" w14:textId="77777777" w:rsidR="00ED5DF1" w:rsidRPr="005B0A00" w:rsidRDefault="00ED5DF1">
            <w:pPr>
              <w:widowControl/>
              <w:autoSpaceDE/>
              <w:autoSpaceDN/>
              <w:jc w:val="center"/>
              <w:textAlignment w:val="baseline"/>
              <w:rPr>
                <w:rFonts w:ascii="Calibri" w:eastAsia="Times New Roman" w:hAnsi="Calibri" w:cs="Calibri"/>
                <w:u w:val="single"/>
                <w:lang w:bidi="ar-SA"/>
              </w:rPr>
            </w:pPr>
          </w:p>
        </w:tc>
        <w:tc>
          <w:tcPr>
            <w:tcW w:w="925" w:type="pct"/>
            <w:tcBorders>
              <w:top w:val="single" w:sz="6" w:space="0" w:color="009895"/>
              <w:left w:val="single" w:sz="6" w:space="0" w:color="009895"/>
              <w:bottom w:val="single" w:sz="6" w:space="0" w:color="009895"/>
              <w:right w:val="single" w:sz="6" w:space="0" w:color="009895"/>
            </w:tcBorders>
          </w:tcPr>
          <w:p w14:paraId="51E88D8A" w14:textId="77777777" w:rsidR="00ED5DF1" w:rsidRPr="005B0A00" w:rsidRDefault="00ED5DF1">
            <w:pPr>
              <w:widowControl/>
              <w:autoSpaceDE/>
              <w:autoSpaceDN/>
              <w:jc w:val="center"/>
              <w:textAlignment w:val="baseline"/>
              <w:rPr>
                <w:rFonts w:ascii="Calibri" w:eastAsia="Times New Roman" w:hAnsi="Calibri" w:cs="Calibri"/>
                <w:u w:val="single"/>
                <w:lang w:bidi="ar-SA"/>
              </w:rPr>
            </w:pPr>
          </w:p>
        </w:tc>
      </w:tr>
      <w:tr w:rsidR="003B77E2" w:rsidRPr="005B0A00" w14:paraId="3CB58EFA" w14:textId="72C02169"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4617DF10"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Borders>
              <w:top w:val="single" w:sz="6" w:space="0" w:color="009895"/>
              <w:left w:val="single" w:sz="6" w:space="0" w:color="009895"/>
              <w:bottom w:val="single" w:sz="6" w:space="0" w:color="009895"/>
              <w:right w:val="single" w:sz="6" w:space="0" w:color="009895"/>
            </w:tcBorders>
          </w:tcPr>
          <w:p w14:paraId="1CD5449A" w14:textId="77777777" w:rsidR="00490985" w:rsidRPr="005B0A00" w:rsidRDefault="00490985">
            <w:pPr>
              <w:widowControl/>
              <w:autoSpaceDE/>
              <w:autoSpaceDN/>
              <w:jc w:val="center"/>
              <w:textAlignment w:val="baseline"/>
              <w:rPr>
                <w:rFonts w:ascii="Calibri" w:eastAsia="Times New Roman" w:hAnsi="Calibri" w:cs="Calibri"/>
                <w:u w:val="single"/>
                <w:lang w:bidi="ar-SA"/>
              </w:rPr>
            </w:pPr>
          </w:p>
        </w:tc>
        <w:tc>
          <w:tcPr>
            <w:tcW w:w="926" w:type="pct"/>
            <w:tcBorders>
              <w:top w:val="single" w:sz="6" w:space="0" w:color="009895"/>
              <w:left w:val="single" w:sz="6" w:space="0" w:color="009895"/>
              <w:bottom w:val="single" w:sz="6" w:space="0" w:color="009895"/>
              <w:right w:val="single" w:sz="6" w:space="0" w:color="009895"/>
            </w:tcBorders>
          </w:tcPr>
          <w:p w14:paraId="348FA05B" w14:textId="77777777" w:rsidR="00ED5DF1" w:rsidRPr="005B0A00" w:rsidRDefault="00ED5DF1">
            <w:pPr>
              <w:widowControl/>
              <w:autoSpaceDE/>
              <w:autoSpaceDN/>
              <w:jc w:val="center"/>
              <w:textAlignment w:val="baseline"/>
              <w:rPr>
                <w:rFonts w:ascii="Calibri" w:eastAsia="Times New Roman" w:hAnsi="Calibri" w:cs="Calibri"/>
                <w:u w:val="single"/>
                <w:lang w:bidi="ar-SA"/>
              </w:rPr>
            </w:pPr>
          </w:p>
        </w:tc>
        <w:tc>
          <w:tcPr>
            <w:tcW w:w="925" w:type="pct"/>
            <w:tcBorders>
              <w:top w:val="single" w:sz="6" w:space="0" w:color="009895"/>
              <w:left w:val="single" w:sz="6" w:space="0" w:color="009895"/>
              <w:bottom w:val="single" w:sz="6" w:space="0" w:color="009895"/>
              <w:right w:val="single" w:sz="6" w:space="0" w:color="009895"/>
            </w:tcBorders>
          </w:tcPr>
          <w:p w14:paraId="074BDDE3" w14:textId="77777777" w:rsidR="00ED5DF1" w:rsidRPr="005B0A00" w:rsidRDefault="00ED5DF1">
            <w:pPr>
              <w:widowControl/>
              <w:autoSpaceDE/>
              <w:autoSpaceDN/>
              <w:jc w:val="center"/>
              <w:textAlignment w:val="baseline"/>
              <w:rPr>
                <w:rFonts w:ascii="Calibri" w:eastAsia="Times New Roman" w:hAnsi="Calibri" w:cs="Calibri"/>
                <w:u w:val="single"/>
                <w:lang w:bidi="ar-SA"/>
              </w:rPr>
            </w:pPr>
          </w:p>
        </w:tc>
      </w:tr>
      <w:tr w:rsidR="003B77E2" w:rsidRPr="005B0A00" w14:paraId="74F6C9A1" w14:textId="60DE33E1"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1C3AEE28" w14:textId="2980D676" w:rsidR="00490985" w:rsidRPr="005B0A00" w:rsidRDefault="005350DC" w:rsidP="00A83940">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lastRenderedPageBreak/>
              <w:t>2420 CAS</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1BCF2623" w14:textId="51970606" w:rsidR="00490985" w:rsidRPr="005B0A00" w:rsidRDefault="005350DC">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6" w:type="pct"/>
            <w:tcBorders>
              <w:top w:val="single" w:sz="6" w:space="0" w:color="009895"/>
              <w:left w:val="single" w:sz="6" w:space="0" w:color="009895"/>
              <w:bottom w:val="single" w:sz="6" w:space="0" w:color="009895"/>
              <w:right w:val="single" w:sz="6" w:space="0" w:color="009895"/>
            </w:tcBorders>
          </w:tcPr>
          <w:p w14:paraId="33E0C0DE" w14:textId="77777777" w:rsidR="00ED5DF1" w:rsidRPr="005B0A00" w:rsidRDefault="00ED5DF1">
            <w:pPr>
              <w:widowControl/>
              <w:autoSpaceDE/>
              <w:autoSpaceDN/>
              <w:jc w:val="center"/>
              <w:textAlignment w:val="baseline"/>
              <w:rPr>
                <w:rFonts w:ascii="Calibri" w:eastAsia="Times New Roman" w:hAnsi="Calibri" w:cs="Calibri"/>
                <w:u w:val="single"/>
                <w:lang w:bidi="ar-SA"/>
              </w:rPr>
            </w:pPr>
          </w:p>
        </w:tc>
        <w:tc>
          <w:tcPr>
            <w:tcW w:w="925" w:type="pct"/>
            <w:tcBorders>
              <w:top w:val="single" w:sz="6" w:space="0" w:color="009895"/>
              <w:left w:val="single" w:sz="6" w:space="0" w:color="009895"/>
              <w:bottom w:val="single" w:sz="6" w:space="0" w:color="009895"/>
              <w:right w:val="single" w:sz="6" w:space="0" w:color="009895"/>
            </w:tcBorders>
          </w:tcPr>
          <w:p w14:paraId="069BDAEE" w14:textId="77777777" w:rsidR="00ED5DF1" w:rsidRPr="005B0A00" w:rsidRDefault="00ED5DF1">
            <w:pPr>
              <w:widowControl/>
              <w:autoSpaceDE/>
              <w:autoSpaceDN/>
              <w:jc w:val="center"/>
              <w:textAlignment w:val="baseline"/>
              <w:rPr>
                <w:rFonts w:ascii="Calibri" w:eastAsia="Times New Roman" w:hAnsi="Calibri" w:cs="Calibri"/>
                <w:u w:val="single"/>
                <w:lang w:bidi="ar-SA"/>
              </w:rPr>
            </w:pPr>
          </w:p>
        </w:tc>
      </w:tr>
      <w:tr w:rsidR="003B77E2" w:rsidRPr="005B0A00" w14:paraId="3917BE1B" w14:textId="4B7F8BB4"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3AA2192E" w14:textId="77777777" w:rsidR="00490985" w:rsidRPr="005B0A00" w:rsidRDefault="00490985">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PAID Claim Submitted as an Adjustment to the Above DENIED Claim</w:t>
            </w:r>
          </w:p>
        </w:tc>
        <w:tc>
          <w:tcPr>
            <w:tcW w:w="926" w:type="pct"/>
            <w:tcBorders>
              <w:top w:val="single" w:sz="6" w:space="0" w:color="009895"/>
              <w:left w:val="single" w:sz="6" w:space="0" w:color="009895"/>
              <w:bottom w:val="single" w:sz="6" w:space="0" w:color="009895"/>
              <w:right w:val="single" w:sz="6" w:space="0" w:color="009895"/>
            </w:tcBorders>
          </w:tcPr>
          <w:p w14:paraId="77ACBE91" w14:textId="77777777" w:rsidR="00490985" w:rsidRPr="005B0A00" w:rsidRDefault="00490985">
            <w:pPr>
              <w:widowControl/>
              <w:autoSpaceDE/>
              <w:autoSpaceDN/>
              <w:textAlignment w:val="baseline"/>
              <w:rPr>
                <w:rFonts w:ascii="Calibri" w:eastAsia="Times New Roman" w:hAnsi="Calibri" w:cs="Calibri"/>
                <w:u w:val="single"/>
                <w:lang w:bidi="ar-SA"/>
              </w:rPr>
            </w:pPr>
          </w:p>
        </w:tc>
        <w:tc>
          <w:tcPr>
            <w:tcW w:w="926" w:type="pct"/>
            <w:tcBorders>
              <w:top w:val="single" w:sz="6" w:space="0" w:color="009895"/>
              <w:left w:val="single" w:sz="6" w:space="0" w:color="009895"/>
              <w:bottom w:val="single" w:sz="6" w:space="0" w:color="009895"/>
              <w:right w:val="single" w:sz="6" w:space="0" w:color="009895"/>
            </w:tcBorders>
          </w:tcPr>
          <w:p w14:paraId="1E436BCE" w14:textId="77777777" w:rsidR="00ED5DF1" w:rsidRPr="005B0A00" w:rsidRDefault="00ED5DF1">
            <w:pPr>
              <w:widowControl/>
              <w:autoSpaceDE/>
              <w:autoSpaceDN/>
              <w:textAlignment w:val="baseline"/>
              <w:rPr>
                <w:rFonts w:ascii="Calibri" w:eastAsia="Times New Roman" w:hAnsi="Calibri" w:cs="Calibri"/>
                <w:u w:val="single"/>
                <w:lang w:bidi="ar-SA"/>
              </w:rPr>
            </w:pPr>
          </w:p>
        </w:tc>
        <w:tc>
          <w:tcPr>
            <w:tcW w:w="925" w:type="pct"/>
            <w:tcBorders>
              <w:top w:val="single" w:sz="6" w:space="0" w:color="009895"/>
              <w:left w:val="single" w:sz="6" w:space="0" w:color="009895"/>
              <w:bottom w:val="single" w:sz="6" w:space="0" w:color="009895"/>
              <w:right w:val="single" w:sz="6" w:space="0" w:color="009895"/>
            </w:tcBorders>
          </w:tcPr>
          <w:p w14:paraId="252C0B41" w14:textId="77777777" w:rsidR="00ED5DF1" w:rsidRPr="005B0A00" w:rsidRDefault="00ED5DF1">
            <w:pPr>
              <w:widowControl/>
              <w:autoSpaceDE/>
              <w:autoSpaceDN/>
              <w:textAlignment w:val="baseline"/>
              <w:rPr>
                <w:rFonts w:ascii="Calibri" w:eastAsia="Times New Roman" w:hAnsi="Calibri" w:cs="Calibri"/>
                <w:u w:val="single"/>
                <w:lang w:bidi="ar-SA"/>
              </w:rPr>
            </w:pPr>
          </w:p>
        </w:tc>
      </w:tr>
      <w:tr w:rsidR="003B77E2" w:rsidRPr="005B0A00" w14:paraId="6A4C0445" w14:textId="0D6FA114"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5EE4EE58" w14:textId="77777777" w:rsidR="00E36440" w:rsidRPr="005B0A00" w:rsidRDefault="00E36440" w:rsidP="00E36440">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6" w:type="pct"/>
            <w:tcBorders>
              <w:top w:val="single" w:sz="6" w:space="0" w:color="009895"/>
              <w:left w:val="single" w:sz="6" w:space="0" w:color="009895"/>
              <w:bottom w:val="single" w:sz="6" w:space="0" w:color="009895"/>
              <w:right w:val="single" w:sz="6" w:space="0" w:color="009895"/>
            </w:tcBorders>
            <w:shd w:val="clear" w:color="auto" w:fill="C6E0B4"/>
          </w:tcPr>
          <w:p w14:paraId="0F988C53" w14:textId="77777777" w:rsidR="00E36440" w:rsidRPr="005B0A00" w:rsidRDefault="00E36440" w:rsidP="00E36440">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7</w:t>
            </w:r>
          </w:p>
        </w:tc>
        <w:tc>
          <w:tcPr>
            <w:tcW w:w="926" w:type="pct"/>
            <w:tcBorders>
              <w:top w:val="single" w:sz="6" w:space="0" w:color="009895"/>
              <w:left w:val="single" w:sz="6" w:space="0" w:color="009895"/>
              <w:bottom w:val="single" w:sz="6" w:space="0" w:color="009895"/>
              <w:right w:val="single" w:sz="6" w:space="0" w:color="009895"/>
            </w:tcBorders>
          </w:tcPr>
          <w:p w14:paraId="773D99E2" w14:textId="67629623" w:rsidR="00E36440" w:rsidRPr="005B0A00" w:rsidRDefault="00E36440" w:rsidP="00E36440">
            <w:pPr>
              <w:widowControl/>
              <w:autoSpaceDE/>
              <w:autoSpaceDN/>
              <w:jc w:val="center"/>
              <w:textAlignment w:val="baseline"/>
              <w:rPr>
                <w:rFonts w:ascii="Calibri" w:eastAsia="Times New Roman" w:hAnsi="Calibri" w:cs="Calibri"/>
                <w:lang w:bidi="ar-SA"/>
              </w:rPr>
            </w:pPr>
            <w:r w:rsidRPr="00122BC6">
              <w:rPr>
                <w:rFonts w:ascii="Calibri" w:hAnsi="Calibri" w:cs="Calibri"/>
              </w:rPr>
              <w:t>2200D TRN02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082C523F" w14:textId="4C26B99F" w:rsidR="00E36440" w:rsidRPr="005B0A00" w:rsidRDefault="00E36440" w:rsidP="00E36440">
            <w:pPr>
              <w:widowControl/>
              <w:autoSpaceDE/>
              <w:autoSpaceDN/>
              <w:jc w:val="center"/>
              <w:textAlignment w:val="baseline"/>
              <w:rPr>
                <w:rFonts w:ascii="Calibri" w:eastAsia="Times New Roman" w:hAnsi="Calibri" w:cs="Calibri"/>
                <w:lang w:bidi="ar-SA"/>
              </w:rPr>
            </w:pPr>
            <w:r w:rsidRPr="00122BC6">
              <w:rPr>
                <w:rFonts w:ascii="Calibri" w:hAnsi="Calibri" w:cs="Calibri"/>
              </w:rPr>
              <w:t>C2</w:t>
            </w:r>
          </w:p>
        </w:tc>
      </w:tr>
      <w:tr w:rsidR="003B77E2" w:rsidRPr="005B0A00" w14:paraId="538D6E51" w14:textId="54E75513"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014CCD25" w14:textId="77777777" w:rsidR="00E36440" w:rsidRPr="005B0A00" w:rsidRDefault="00E36440" w:rsidP="00E36440">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6" w:type="pct"/>
            <w:tcBorders>
              <w:top w:val="single" w:sz="6" w:space="0" w:color="009895"/>
              <w:left w:val="single" w:sz="6" w:space="0" w:color="009895"/>
              <w:bottom w:val="single" w:sz="6" w:space="0" w:color="009895"/>
              <w:right w:val="single" w:sz="6" w:space="0" w:color="009895"/>
            </w:tcBorders>
            <w:shd w:val="clear" w:color="auto" w:fill="B4C6E7"/>
          </w:tcPr>
          <w:p w14:paraId="7A66C480" w14:textId="77777777" w:rsidR="00E36440" w:rsidRPr="005B0A00" w:rsidRDefault="00E36440" w:rsidP="00E36440">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C2</w:t>
            </w:r>
          </w:p>
        </w:tc>
        <w:tc>
          <w:tcPr>
            <w:tcW w:w="926" w:type="pct"/>
            <w:tcBorders>
              <w:top w:val="single" w:sz="6" w:space="0" w:color="009895"/>
              <w:left w:val="single" w:sz="6" w:space="0" w:color="009895"/>
              <w:bottom w:val="single" w:sz="6" w:space="0" w:color="009895"/>
              <w:right w:val="single" w:sz="6" w:space="0" w:color="009895"/>
            </w:tcBorders>
          </w:tcPr>
          <w:p w14:paraId="6A8230F8" w14:textId="04ABDABD" w:rsidR="00E36440" w:rsidRPr="005B0A00" w:rsidRDefault="00E36440" w:rsidP="00E36440">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REF01 (Payer's Claim Number)</w:t>
            </w:r>
          </w:p>
        </w:tc>
        <w:tc>
          <w:tcPr>
            <w:tcW w:w="925" w:type="pct"/>
            <w:tcBorders>
              <w:top w:val="single" w:sz="6" w:space="0" w:color="009895"/>
              <w:left w:val="single" w:sz="6" w:space="0" w:color="009895"/>
              <w:bottom w:val="single" w:sz="6" w:space="0" w:color="009895"/>
              <w:right w:val="single" w:sz="6" w:space="0" w:color="009895"/>
            </w:tcBorders>
          </w:tcPr>
          <w:p w14:paraId="1D71C0EA" w14:textId="4FF32D32" w:rsidR="00E36440" w:rsidRPr="005B0A00" w:rsidRDefault="00E36440" w:rsidP="00E36440">
            <w:pPr>
              <w:widowControl/>
              <w:autoSpaceDE/>
              <w:autoSpaceDN/>
              <w:jc w:val="center"/>
              <w:textAlignment w:val="baseline"/>
              <w:rPr>
                <w:rFonts w:ascii="Calibri" w:eastAsia="Times New Roman" w:hAnsi="Calibri" w:cs="Calibri"/>
                <w:lang w:bidi="ar-SA"/>
              </w:rPr>
            </w:pPr>
            <w:r w:rsidRPr="00122BC6">
              <w:rPr>
                <w:rFonts w:ascii="Calibri" w:hAnsi="Calibri" w:cs="Calibri"/>
              </w:rPr>
              <w:t>1K</w:t>
            </w:r>
          </w:p>
        </w:tc>
      </w:tr>
      <w:tr w:rsidR="003B77E2" w:rsidRPr="005B0A00" w14:paraId="0CF90BDC" w14:textId="67CB3F39"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73CDFC8E" w14:textId="77777777" w:rsidR="00E36440" w:rsidRPr="005B0A00" w:rsidRDefault="00E36440" w:rsidP="00E36440">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405EB957" w14:textId="77777777" w:rsidR="00E36440" w:rsidRPr="005B0A00" w:rsidRDefault="00E36440" w:rsidP="00E36440">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w:t>
            </w:r>
          </w:p>
        </w:tc>
        <w:tc>
          <w:tcPr>
            <w:tcW w:w="926" w:type="pct"/>
            <w:tcBorders>
              <w:top w:val="single" w:sz="6" w:space="0" w:color="009895"/>
              <w:left w:val="single" w:sz="6" w:space="0" w:color="009895"/>
              <w:bottom w:val="single" w:sz="6" w:space="0" w:color="009895"/>
              <w:right w:val="single" w:sz="6" w:space="0" w:color="009895"/>
            </w:tcBorders>
          </w:tcPr>
          <w:p w14:paraId="37D98E2F" w14:textId="3F19BB45" w:rsidR="00E36440" w:rsidRPr="005B0A00" w:rsidRDefault="00E36440" w:rsidP="00E36440">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219FA85E" w14:textId="59321351" w:rsidR="00E36440" w:rsidRPr="005B0A00" w:rsidRDefault="00E36440" w:rsidP="00E36440">
            <w:pPr>
              <w:widowControl/>
              <w:autoSpaceDE/>
              <w:autoSpaceDN/>
              <w:jc w:val="center"/>
              <w:textAlignment w:val="baseline"/>
              <w:rPr>
                <w:rFonts w:ascii="Calibri" w:eastAsia="Times New Roman" w:hAnsi="Calibri" w:cs="Calibri"/>
                <w:lang w:bidi="ar-SA"/>
              </w:rPr>
            </w:pPr>
            <w:r w:rsidRPr="00122BC6">
              <w:rPr>
                <w:rFonts w:ascii="Calibri" w:hAnsi="Calibri" w:cs="Calibri"/>
              </w:rPr>
              <w:t>C2</w:t>
            </w:r>
          </w:p>
        </w:tc>
      </w:tr>
      <w:tr w:rsidR="003B77E2" w:rsidRPr="005B0A00" w14:paraId="060523C4" w14:textId="204B013A"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4948B4D0" w14:textId="4F69FE54" w:rsidR="00E36440" w:rsidRPr="005B0A00" w:rsidRDefault="00E36440" w:rsidP="00E36440">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054D6AC1" w14:textId="4B69DCEF" w:rsidR="00E36440" w:rsidRPr="005B0A00" w:rsidRDefault="00E36440" w:rsidP="00E36440">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Borders>
              <w:top w:val="single" w:sz="6" w:space="0" w:color="009895"/>
              <w:left w:val="single" w:sz="6" w:space="0" w:color="009895"/>
              <w:bottom w:val="single" w:sz="6" w:space="0" w:color="009895"/>
              <w:right w:val="single" w:sz="6" w:space="0" w:color="009895"/>
            </w:tcBorders>
          </w:tcPr>
          <w:p w14:paraId="28C1DDEA" w14:textId="14E27248" w:rsidR="00E36440" w:rsidRPr="005B0A00" w:rsidRDefault="00E36440" w:rsidP="00122BC6">
            <w:pPr>
              <w:widowControl/>
              <w:autoSpaceDE/>
              <w:autoSpaceDN/>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22040AD8" w14:textId="07230648" w:rsidR="00E36440" w:rsidRPr="005B0A00" w:rsidRDefault="00E36440" w:rsidP="00122BC6">
            <w:pPr>
              <w:widowControl/>
              <w:autoSpaceDE/>
              <w:autoSpaceDN/>
              <w:textAlignment w:val="baseline"/>
              <w:rPr>
                <w:rFonts w:ascii="Calibri" w:eastAsia="Times New Roman" w:hAnsi="Calibri" w:cs="Calibri"/>
                <w:lang w:bidi="ar-SA"/>
              </w:rPr>
            </w:pPr>
          </w:p>
        </w:tc>
      </w:tr>
      <w:tr w:rsidR="003B77E2" w:rsidRPr="005B0A00" w14:paraId="199EF16F" w14:textId="111C4238"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0E39CBC8"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Borders>
              <w:top w:val="single" w:sz="6" w:space="0" w:color="009895"/>
              <w:left w:val="single" w:sz="6" w:space="0" w:color="009895"/>
              <w:bottom w:val="single" w:sz="6" w:space="0" w:color="009895"/>
              <w:right w:val="single" w:sz="6" w:space="0" w:color="009895"/>
            </w:tcBorders>
          </w:tcPr>
          <w:p w14:paraId="5A4B6643" w14:textId="77777777" w:rsidR="00490985" w:rsidRPr="005B0A00" w:rsidRDefault="0049098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Borders>
              <w:top w:val="single" w:sz="6" w:space="0" w:color="009895"/>
              <w:left w:val="single" w:sz="6" w:space="0" w:color="009895"/>
              <w:bottom w:val="single" w:sz="6" w:space="0" w:color="009895"/>
              <w:right w:val="single" w:sz="6" w:space="0" w:color="009895"/>
            </w:tcBorders>
          </w:tcPr>
          <w:p w14:paraId="0A8F4938" w14:textId="77777777" w:rsidR="00ED5DF1" w:rsidRPr="005B0A00" w:rsidRDefault="00ED5DF1">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777EC0C3" w14:textId="77777777" w:rsidR="00ED5DF1" w:rsidRPr="005B0A00" w:rsidRDefault="00ED5DF1">
            <w:pPr>
              <w:widowControl/>
              <w:autoSpaceDE/>
              <w:autoSpaceDN/>
              <w:jc w:val="center"/>
              <w:textAlignment w:val="baseline"/>
              <w:rPr>
                <w:rFonts w:ascii="Calibri" w:eastAsia="Times New Roman" w:hAnsi="Calibri" w:cs="Calibri"/>
                <w:lang w:bidi="ar-SA"/>
              </w:rPr>
            </w:pPr>
          </w:p>
        </w:tc>
      </w:tr>
      <w:tr w:rsidR="003B77E2" w:rsidRPr="005B0A00" w14:paraId="266AC479" w14:textId="002F9EB0"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01A0E1AE"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(Signal Code)</w:t>
            </w:r>
          </w:p>
        </w:tc>
        <w:tc>
          <w:tcPr>
            <w:tcW w:w="926" w:type="pct"/>
            <w:tcBorders>
              <w:top w:val="single" w:sz="6" w:space="0" w:color="009895"/>
              <w:left w:val="single" w:sz="6" w:space="0" w:color="009895"/>
              <w:bottom w:val="single" w:sz="6" w:space="0" w:color="009895"/>
              <w:right w:val="single" w:sz="6" w:space="0" w:color="009895"/>
            </w:tcBorders>
          </w:tcPr>
          <w:p w14:paraId="13FE8616" w14:textId="77777777" w:rsidR="00490985" w:rsidRPr="005B0A00" w:rsidRDefault="0049098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T4</w:t>
            </w:r>
          </w:p>
        </w:tc>
        <w:tc>
          <w:tcPr>
            <w:tcW w:w="926" w:type="pct"/>
            <w:tcBorders>
              <w:top w:val="single" w:sz="6" w:space="0" w:color="009895"/>
              <w:left w:val="single" w:sz="6" w:space="0" w:color="009895"/>
              <w:bottom w:val="single" w:sz="6" w:space="0" w:color="009895"/>
              <w:right w:val="single" w:sz="6" w:space="0" w:color="009895"/>
            </w:tcBorders>
          </w:tcPr>
          <w:p w14:paraId="1FC0B9B7" w14:textId="77777777" w:rsidR="00ED5DF1" w:rsidRPr="005B0A00" w:rsidRDefault="00ED5DF1">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24B11F89" w14:textId="77777777" w:rsidR="00ED5DF1" w:rsidRPr="005B0A00" w:rsidRDefault="00ED5DF1">
            <w:pPr>
              <w:widowControl/>
              <w:autoSpaceDE/>
              <w:autoSpaceDN/>
              <w:jc w:val="center"/>
              <w:textAlignment w:val="baseline"/>
              <w:rPr>
                <w:rFonts w:ascii="Calibri" w:eastAsia="Times New Roman" w:hAnsi="Calibri" w:cs="Calibri"/>
                <w:lang w:bidi="ar-SA"/>
              </w:rPr>
            </w:pPr>
          </w:p>
        </w:tc>
      </w:tr>
      <w:tr w:rsidR="003B77E2" w:rsidRPr="005B0A00" w14:paraId="1B6D0B60" w14:textId="66ABB754"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69002A10"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Borders>
              <w:top w:val="single" w:sz="6" w:space="0" w:color="009895"/>
              <w:left w:val="single" w:sz="6" w:space="0" w:color="009895"/>
              <w:bottom w:val="single" w:sz="6" w:space="0" w:color="009895"/>
              <w:right w:val="single" w:sz="6" w:space="0" w:color="009895"/>
            </w:tcBorders>
          </w:tcPr>
          <w:p w14:paraId="465A90AD" w14:textId="77777777" w:rsidR="00490985" w:rsidRPr="005B0A00" w:rsidRDefault="0049098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Y</w:t>
            </w:r>
          </w:p>
        </w:tc>
        <w:tc>
          <w:tcPr>
            <w:tcW w:w="926" w:type="pct"/>
            <w:tcBorders>
              <w:top w:val="single" w:sz="6" w:space="0" w:color="009895"/>
              <w:left w:val="single" w:sz="6" w:space="0" w:color="009895"/>
              <w:bottom w:val="single" w:sz="6" w:space="0" w:color="009895"/>
              <w:right w:val="single" w:sz="6" w:space="0" w:color="009895"/>
            </w:tcBorders>
          </w:tcPr>
          <w:p w14:paraId="6FC9D140" w14:textId="77777777" w:rsidR="00ED5DF1" w:rsidRPr="005B0A00" w:rsidRDefault="00ED5DF1">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71648CF8" w14:textId="77777777" w:rsidR="00ED5DF1" w:rsidRPr="005B0A00" w:rsidRDefault="00ED5DF1">
            <w:pPr>
              <w:widowControl/>
              <w:autoSpaceDE/>
              <w:autoSpaceDN/>
              <w:jc w:val="center"/>
              <w:textAlignment w:val="baseline"/>
              <w:rPr>
                <w:rFonts w:ascii="Calibri" w:eastAsia="Times New Roman" w:hAnsi="Calibri" w:cs="Calibri"/>
                <w:lang w:bidi="ar-SA"/>
              </w:rPr>
            </w:pPr>
          </w:p>
        </w:tc>
      </w:tr>
      <w:tr w:rsidR="003B77E2" w:rsidRPr="005B0A00" w14:paraId="1A14DE6C" w14:textId="07A3E6C6"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415A2323"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tcBorders>
              <w:top w:val="single" w:sz="6" w:space="0" w:color="009895"/>
              <w:left w:val="single" w:sz="6" w:space="0" w:color="009895"/>
              <w:bottom w:val="single" w:sz="6" w:space="0" w:color="009895"/>
              <w:right w:val="single" w:sz="6" w:space="0" w:color="009895"/>
            </w:tcBorders>
            <w:shd w:val="clear" w:color="auto" w:fill="B4C6E7"/>
          </w:tcPr>
          <w:p w14:paraId="3A02D792" w14:textId="77777777" w:rsidR="00490985" w:rsidRPr="005B0A00" w:rsidRDefault="0049098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Borders>
              <w:top w:val="single" w:sz="6" w:space="0" w:color="009895"/>
              <w:left w:val="single" w:sz="6" w:space="0" w:color="009895"/>
              <w:bottom w:val="single" w:sz="6" w:space="0" w:color="009895"/>
              <w:right w:val="single" w:sz="6" w:space="0" w:color="009895"/>
            </w:tcBorders>
          </w:tcPr>
          <w:p w14:paraId="0AA260B4" w14:textId="77777777" w:rsidR="00ED5DF1" w:rsidRPr="005B0A00" w:rsidRDefault="00ED5DF1">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2FE8523F" w14:textId="77777777" w:rsidR="00ED5DF1" w:rsidRPr="005B0A00" w:rsidRDefault="00ED5DF1">
            <w:pPr>
              <w:widowControl/>
              <w:autoSpaceDE/>
              <w:autoSpaceDN/>
              <w:jc w:val="center"/>
              <w:textAlignment w:val="baseline"/>
              <w:rPr>
                <w:rFonts w:ascii="Calibri" w:eastAsia="Times New Roman" w:hAnsi="Calibri" w:cs="Calibri"/>
                <w:lang w:bidi="ar-SA"/>
              </w:rPr>
            </w:pPr>
          </w:p>
        </w:tc>
      </w:tr>
      <w:tr w:rsidR="003B77E2" w:rsidRPr="005B0A00" w14:paraId="6C1BE81C" w14:textId="34B0AA18"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2DA59BAB"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Borders>
              <w:top w:val="single" w:sz="6" w:space="0" w:color="009895"/>
              <w:left w:val="single" w:sz="6" w:space="0" w:color="009895"/>
              <w:bottom w:val="single" w:sz="6" w:space="0" w:color="009895"/>
              <w:right w:val="single" w:sz="6" w:space="0" w:color="009895"/>
            </w:tcBorders>
            <w:shd w:val="clear" w:color="auto" w:fill="B4C6E7"/>
          </w:tcPr>
          <w:p w14:paraId="4551BF12" w14:textId="77777777" w:rsidR="00490985" w:rsidRPr="005B0A00" w:rsidRDefault="0049098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C2</w:t>
            </w:r>
          </w:p>
        </w:tc>
        <w:tc>
          <w:tcPr>
            <w:tcW w:w="926" w:type="pct"/>
            <w:tcBorders>
              <w:top w:val="single" w:sz="6" w:space="0" w:color="009895"/>
              <w:left w:val="single" w:sz="6" w:space="0" w:color="009895"/>
              <w:bottom w:val="single" w:sz="6" w:space="0" w:color="009895"/>
              <w:right w:val="single" w:sz="6" w:space="0" w:color="009895"/>
            </w:tcBorders>
          </w:tcPr>
          <w:p w14:paraId="03410846" w14:textId="77777777" w:rsidR="00ED5DF1" w:rsidRPr="005B0A00" w:rsidRDefault="00ED5DF1">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0E932D0B" w14:textId="77777777" w:rsidR="00ED5DF1" w:rsidRPr="005B0A00" w:rsidRDefault="00ED5DF1">
            <w:pPr>
              <w:widowControl/>
              <w:autoSpaceDE/>
              <w:autoSpaceDN/>
              <w:jc w:val="center"/>
              <w:textAlignment w:val="baseline"/>
              <w:rPr>
                <w:rFonts w:ascii="Calibri" w:eastAsia="Times New Roman" w:hAnsi="Calibri" w:cs="Calibri"/>
                <w:lang w:bidi="ar-SA"/>
              </w:rPr>
            </w:pPr>
          </w:p>
        </w:tc>
      </w:tr>
      <w:tr w:rsidR="003B77E2" w:rsidRPr="005B0A00" w14:paraId="5EC82CB2" w14:textId="0D5AE21D"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05A45A75"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(Adjustment Control Number)</w:t>
            </w:r>
          </w:p>
        </w:tc>
        <w:tc>
          <w:tcPr>
            <w:tcW w:w="926" w:type="pct"/>
            <w:tcBorders>
              <w:top w:val="single" w:sz="6" w:space="0" w:color="009895"/>
              <w:left w:val="single" w:sz="6" w:space="0" w:color="009895"/>
              <w:bottom w:val="single" w:sz="6" w:space="0" w:color="009895"/>
              <w:right w:val="single" w:sz="6" w:space="0" w:color="009895"/>
            </w:tcBorders>
            <w:shd w:val="clear" w:color="auto" w:fill="F4B084"/>
          </w:tcPr>
          <w:p w14:paraId="0D2EFDB8" w14:textId="77777777" w:rsidR="00490985" w:rsidRPr="005B0A00" w:rsidRDefault="0049098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BP</w:t>
            </w:r>
          </w:p>
        </w:tc>
        <w:tc>
          <w:tcPr>
            <w:tcW w:w="926" w:type="pct"/>
            <w:tcBorders>
              <w:top w:val="single" w:sz="6" w:space="0" w:color="009895"/>
              <w:left w:val="single" w:sz="6" w:space="0" w:color="009895"/>
              <w:bottom w:val="single" w:sz="6" w:space="0" w:color="009895"/>
              <w:right w:val="single" w:sz="6" w:space="0" w:color="009895"/>
            </w:tcBorders>
          </w:tcPr>
          <w:p w14:paraId="732A305F" w14:textId="77777777" w:rsidR="00ED5DF1" w:rsidRPr="005B0A00" w:rsidRDefault="00ED5DF1">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6985A2CD" w14:textId="77777777" w:rsidR="00ED5DF1" w:rsidRPr="005B0A00" w:rsidRDefault="00ED5DF1">
            <w:pPr>
              <w:widowControl/>
              <w:autoSpaceDE/>
              <w:autoSpaceDN/>
              <w:jc w:val="center"/>
              <w:textAlignment w:val="baseline"/>
              <w:rPr>
                <w:rFonts w:ascii="Calibri" w:eastAsia="Times New Roman" w:hAnsi="Calibri" w:cs="Calibri"/>
                <w:lang w:bidi="ar-SA"/>
              </w:rPr>
            </w:pPr>
          </w:p>
        </w:tc>
      </w:tr>
      <w:tr w:rsidR="003B77E2" w:rsidRPr="005B0A00" w14:paraId="7A35411A" w14:textId="446874A6"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406792FD"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Borders>
              <w:top w:val="single" w:sz="6" w:space="0" w:color="009895"/>
              <w:left w:val="single" w:sz="6" w:space="0" w:color="009895"/>
              <w:bottom w:val="single" w:sz="6" w:space="0" w:color="009895"/>
              <w:right w:val="single" w:sz="6" w:space="0" w:color="009895"/>
            </w:tcBorders>
            <w:shd w:val="clear" w:color="auto" w:fill="F4B084"/>
          </w:tcPr>
          <w:p w14:paraId="607EC415" w14:textId="77777777" w:rsidR="00490985" w:rsidRPr="005B0A00" w:rsidRDefault="0049098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C1</w:t>
            </w:r>
          </w:p>
        </w:tc>
        <w:tc>
          <w:tcPr>
            <w:tcW w:w="926" w:type="pct"/>
            <w:tcBorders>
              <w:top w:val="single" w:sz="6" w:space="0" w:color="009895"/>
              <w:left w:val="single" w:sz="6" w:space="0" w:color="009895"/>
              <w:bottom w:val="single" w:sz="6" w:space="0" w:color="009895"/>
              <w:right w:val="single" w:sz="6" w:space="0" w:color="009895"/>
            </w:tcBorders>
          </w:tcPr>
          <w:p w14:paraId="4CFA5FD4" w14:textId="77777777" w:rsidR="00ED5DF1" w:rsidRPr="005B0A00" w:rsidRDefault="00ED5DF1">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359C9D42" w14:textId="77777777" w:rsidR="00ED5DF1" w:rsidRPr="005B0A00" w:rsidRDefault="00ED5DF1">
            <w:pPr>
              <w:widowControl/>
              <w:autoSpaceDE/>
              <w:autoSpaceDN/>
              <w:jc w:val="center"/>
              <w:textAlignment w:val="baseline"/>
              <w:rPr>
                <w:rFonts w:ascii="Calibri" w:eastAsia="Times New Roman" w:hAnsi="Calibri" w:cs="Calibri"/>
                <w:lang w:bidi="ar-SA"/>
              </w:rPr>
            </w:pPr>
          </w:p>
        </w:tc>
      </w:tr>
      <w:tr w:rsidR="003B77E2" w:rsidRPr="005B0A00" w14:paraId="11AA7B7C" w14:textId="77777777"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588BAEFC" w14:textId="3516B577" w:rsidR="004F5AE7" w:rsidRPr="005B0A00" w:rsidRDefault="004F5AE7" w:rsidP="004F5AE7">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01C4EAFE" w14:textId="433C60B6" w:rsidR="004F5AE7" w:rsidRPr="005B0A00" w:rsidRDefault="004F5AE7" w:rsidP="004F5AE7">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6" w:type="pct"/>
            <w:tcBorders>
              <w:top w:val="single" w:sz="6" w:space="0" w:color="009895"/>
              <w:left w:val="single" w:sz="6" w:space="0" w:color="009895"/>
              <w:bottom w:val="single" w:sz="6" w:space="0" w:color="009895"/>
              <w:right w:val="single" w:sz="6" w:space="0" w:color="009895"/>
            </w:tcBorders>
          </w:tcPr>
          <w:p w14:paraId="7A77C5E5" w14:textId="77777777" w:rsidR="004F5AE7" w:rsidRPr="005B0A00" w:rsidRDefault="004F5AE7" w:rsidP="004F5AE7">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5FEFE82A" w14:textId="77777777" w:rsidR="004F5AE7" w:rsidRPr="005B0A00" w:rsidRDefault="004F5AE7" w:rsidP="004F5AE7">
            <w:pPr>
              <w:widowControl/>
              <w:autoSpaceDE/>
              <w:autoSpaceDN/>
              <w:jc w:val="center"/>
              <w:textAlignment w:val="baseline"/>
              <w:rPr>
                <w:rFonts w:ascii="Calibri" w:eastAsia="Times New Roman" w:hAnsi="Calibri" w:cs="Calibri"/>
                <w:lang w:bidi="ar-SA"/>
              </w:rPr>
            </w:pPr>
          </w:p>
        </w:tc>
      </w:tr>
    </w:tbl>
    <w:p w14:paraId="680F7CBA" w14:textId="77777777" w:rsidR="00490985" w:rsidRPr="00122BC6" w:rsidRDefault="00490985" w:rsidP="00490985">
      <w:pPr>
        <w:pStyle w:val="paragraph"/>
        <w:spacing w:before="0" w:beforeAutospacing="0" w:after="0" w:afterAutospacing="0"/>
        <w:ind w:right="135"/>
        <w:jc w:val="both"/>
        <w:textAlignment w:val="baseline"/>
        <w:rPr>
          <w:rStyle w:val="eop"/>
        </w:rPr>
      </w:pPr>
    </w:p>
    <w:p w14:paraId="3530D632" w14:textId="77777777" w:rsidR="00490985" w:rsidRPr="00122BC6" w:rsidRDefault="00490985" w:rsidP="00490985">
      <w:pPr>
        <w:pStyle w:val="paragraph"/>
        <w:spacing w:before="0" w:beforeAutospacing="0" w:after="0" w:afterAutospacing="0"/>
        <w:ind w:right="135"/>
        <w:jc w:val="both"/>
        <w:textAlignment w:val="baseline"/>
        <w:rPr>
          <w:rStyle w:val="eop"/>
          <w:rFonts w:ascii="Calibri" w:hAnsi="Calibri" w:cs="Calibri"/>
          <w:szCs w:val="22"/>
        </w:rPr>
      </w:pPr>
    </w:p>
    <w:tbl>
      <w:tblPr>
        <w:tblW w:w="5000" w:type="pct"/>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CellMar>
          <w:left w:w="0" w:type="dxa"/>
          <w:right w:w="0" w:type="dxa"/>
        </w:tblCellMar>
        <w:tblLook w:val="04A0" w:firstRow="1" w:lastRow="0" w:firstColumn="1" w:lastColumn="0" w:noHBand="0" w:noVBand="1"/>
        <w:tblDescription w:val="This table describes how to populate PACDR Initial Fully Denied Encounter and then Subsequently Fully Paid in MCE Claims System Scenario 1B."/>
      </w:tblPr>
      <w:tblGrid>
        <w:gridCol w:w="4590"/>
        <w:gridCol w:w="1912"/>
        <w:gridCol w:w="1912"/>
        <w:gridCol w:w="1910"/>
      </w:tblGrid>
      <w:tr w:rsidR="00501AE3" w:rsidRPr="005B0A00" w14:paraId="7EAC4C11" w14:textId="58953A5F" w:rsidTr="001B0AD1">
        <w:trPr>
          <w:trHeight w:val="231"/>
          <w:tblHeader/>
        </w:trPr>
        <w:tc>
          <w:tcPr>
            <w:tcW w:w="2223" w:type="pct"/>
            <w:tcBorders>
              <w:top w:val="single" w:sz="6" w:space="0" w:color="009895"/>
              <w:left w:val="single" w:sz="6" w:space="0" w:color="009895"/>
              <w:bottom w:val="nil"/>
              <w:right w:val="single" w:sz="6" w:space="0" w:color="009895"/>
            </w:tcBorders>
            <w:shd w:val="clear" w:color="auto" w:fill="4DAFAF"/>
            <w:vAlign w:val="center"/>
            <w:hideMark/>
          </w:tcPr>
          <w:p w14:paraId="2D9601D9" w14:textId="77777777" w:rsidR="00E36440" w:rsidRPr="005B0A00" w:rsidRDefault="00E36440" w:rsidP="00E36440">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Scenario 1B (Denied then Paid)</w:t>
            </w:r>
          </w:p>
        </w:tc>
        <w:tc>
          <w:tcPr>
            <w:tcW w:w="926" w:type="pct"/>
            <w:tcBorders>
              <w:top w:val="single" w:sz="6" w:space="0" w:color="009895"/>
              <w:left w:val="single" w:sz="6" w:space="0" w:color="009895"/>
              <w:bottom w:val="nil"/>
              <w:right w:val="single" w:sz="6" w:space="0" w:color="009895"/>
            </w:tcBorders>
            <w:shd w:val="clear" w:color="auto" w:fill="4DAFAF"/>
            <w:vAlign w:val="center"/>
            <w:hideMark/>
          </w:tcPr>
          <w:p w14:paraId="6ED1B8D2" w14:textId="77777777" w:rsidR="00E36440" w:rsidRPr="005B0A00" w:rsidRDefault="00E36440" w:rsidP="00E36440">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26" w:type="pct"/>
            <w:tcBorders>
              <w:top w:val="single" w:sz="6" w:space="0" w:color="009895"/>
              <w:left w:val="single" w:sz="6" w:space="0" w:color="009895"/>
              <w:bottom w:val="nil"/>
              <w:right w:val="single" w:sz="6" w:space="0" w:color="009895"/>
            </w:tcBorders>
            <w:shd w:val="clear" w:color="auto" w:fill="4DAFAF"/>
          </w:tcPr>
          <w:p w14:paraId="459586CF" w14:textId="48818F0C" w:rsidR="00E36440" w:rsidRPr="005B0A00" w:rsidRDefault="00E36440" w:rsidP="00E36440">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25" w:type="pct"/>
            <w:tcBorders>
              <w:top w:val="single" w:sz="6" w:space="0" w:color="009895"/>
              <w:left w:val="single" w:sz="6" w:space="0" w:color="009895"/>
              <w:bottom w:val="nil"/>
              <w:right w:val="single" w:sz="6" w:space="0" w:color="009895"/>
            </w:tcBorders>
            <w:shd w:val="clear" w:color="auto" w:fill="4DAFAF"/>
            <w:vAlign w:val="center"/>
          </w:tcPr>
          <w:p w14:paraId="68D17CD3" w14:textId="2D598CE9" w:rsidR="00E36440" w:rsidRPr="005B0A00" w:rsidRDefault="00E36440" w:rsidP="00E36440">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776CC5" w:rsidRPr="005B0A00" w14:paraId="6BB3A1F7" w14:textId="2F1EEB40" w:rsidTr="001B0AD1">
        <w:trPr>
          <w:trHeight w:val="231"/>
        </w:trPr>
        <w:tc>
          <w:tcPr>
            <w:tcW w:w="2223" w:type="pct"/>
            <w:tcBorders>
              <w:top w:val="nil"/>
              <w:left w:val="single" w:sz="6" w:space="0" w:color="009895"/>
              <w:bottom w:val="single" w:sz="6" w:space="0" w:color="009895"/>
              <w:right w:val="single" w:sz="6" w:space="0" w:color="009895"/>
            </w:tcBorders>
          </w:tcPr>
          <w:p w14:paraId="32EF2B14" w14:textId="77777777" w:rsidR="00490985" w:rsidRPr="005B0A00" w:rsidRDefault="00490985">
            <w:pPr>
              <w:widowControl/>
              <w:autoSpaceDE/>
              <w:autoSpaceDN/>
              <w:textAlignment w:val="baseline"/>
              <w:rPr>
                <w:rFonts w:ascii="Calibri" w:eastAsia="Times New Roman" w:hAnsi="Calibri" w:cs="Calibri"/>
                <w:b/>
                <w:lang w:bidi="ar-SA"/>
              </w:rPr>
            </w:pPr>
            <w:r w:rsidRPr="005B0A00">
              <w:rPr>
                <w:rFonts w:ascii="Calibri" w:eastAsia="Times New Roman" w:hAnsi="Calibri" w:cs="Calibri"/>
                <w:b/>
                <w:u w:val="single"/>
                <w:lang w:bidi="ar-SA"/>
              </w:rPr>
              <w:t>Initially Submitted DENIED Claim</w:t>
            </w:r>
          </w:p>
        </w:tc>
        <w:tc>
          <w:tcPr>
            <w:tcW w:w="926" w:type="pct"/>
            <w:tcBorders>
              <w:top w:val="nil"/>
              <w:left w:val="single" w:sz="6" w:space="0" w:color="009895"/>
              <w:bottom w:val="single" w:sz="6" w:space="0" w:color="009895"/>
              <w:right w:val="single" w:sz="6" w:space="0" w:color="009895"/>
            </w:tcBorders>
          </w:tcPr>
          <w:p w14:paraId="1C545E55" w14:textId="77777777" w:rsidR="00490985" w:rsidRPr="005B0A00" w:rsidRDefault="00490985">
            <w:pPr>
              <w:widowControl/>
              <w:autoSpaceDE/>
              <w:autoSpaceDN/>
              <w:jc w:val="center"/>
              <w:textAlignment w:val="baseline"/>
              <w:rPr>
                <w:rFonts w:ascii="Calibri" w:eastAsia="Times New Roman" w:hAnsi="Calibri" w:cs="Calibri"/>
                <w:lang w:bidi="ar-SA"/>
              </w:rPr>
            </w:pPr>
          </w:p>
        </w:tc>
        <w:tc>
          <w:tcPr>
            <w:tcW w:w="926" w:type="pct"/>
            <w:tcBorders>
              <w:top w:val="nil"/>
              <w:left w:val="single" w:sz="6" w:space="0" w:color="009895"/>
              <w:bottom w:val="single" w:sz="6" w:space="0" w:color="009895"/>
              <w:right w:val="single" w:sz="6" w:space="0" w:color="009895"/>
            </w:tcBorders>
          </w:tcPr>
          <w:p w14:paraId="73490C7B" w14:textId="77777777" w:rsidR="00104EB5" w:rsidRPr="005B0A00" w:rsidRDefault="00104EB5">
            <w:pPr>
              <w:widowControl/>
              <w:autoSpaceDE/>
              <w:autoSpaceDN/>
              <w:jc w:val="center"/>
              <w:textAlignment w:val="baseline"/>
              <w:rPr>
                <w:rFonts w:ascii="Calibri" w:eastAsia="Times New Roman" w:hAnsi="Calibri" w:cs="Calibri"/>
                <w:lang w:bidi="ar-SA"/>
              </w:rPr>
            </w:pPr>
          </w:p>
        </w:tc>
        <w:tc>
          <w:tcPr>
            <w:tcW w:w="925" w:type="pct"/>
            <w:tcBorders>
              <w:top w:val="nil"/>
              <w:left w:val="single" w:sz="6" w:space="0" w:color="009895"/>
              <w:bottom w:val="single" w:sz="6" w:space="0" w:color="009895"/>
              <w:right w:val="single" w:sz="6" w:space="0" w:color="009895"/>
            </w:tcBorders>
          </w:tcPr>
          <w:p w14:paraId="6C39E433" w14:textId="77777777" w:rsidR="00104EB5" w:rsidRPr="005B0A00" w:rsidRDefault="00104EB5">
            <w:pPr>
              <w:widowControl/>
              <w:autoSpaceDE/>
              <w:autoSpaceDN/>
              <w:jc w:val="center"/>
              <w:textAlignment w:val="baseline"/>
              <w:rPr>
                <w:rFonts w:ascii="Calibri" w:eastAsia="Times New Roman" w:hAnsi="Calibri" w:cs="Calibri"/>
                <w:lang w:bidi="ar-SA"/>
              </w:rPr>
            </w:pPr>
          </w:p>
        </w:tc>
      </w:tr>
      <w:tr w:rsidR="00501AE3" w:rsidRPr="005B0A00" w14:paraId="6E5EB2AD" w14:textId="55AC8846"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65597EAF" w14:textId="77777777" w:rsidR="00F2412E" w:rsidRPr="005B0A00" w:rsidRDefault="00F2412E" w:rsidP="00F2412E">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6" w:type="pct"/>
            <w:tcBorders>
              <w:top w:val="single" w:sz="6" w:space="0" w:color="009895"/>
              <w:left w:val="single" w:sz="6" w:space="0" w:color="009895"/>
              <w:bottom w:val="single" w:sz="6" w:space="0" w:color="009895"/>
              <w:right w:val="single" w:sz="6" w:space="0" w:color="009895"/>
            </w:tcBorders>
            <w:shd w:val="clear" w:color="auto" w:fill="C6E0B4"/>
          </w:tcPr>
          <w:p w14:paraId="355DE674" w14:textId="77777777" w:rsidR="00F2412E" w:rsidRPr="005B0A00" w:rsidRDefault="00F2412E" w:rsidP="00F2412E">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6" w:type="pct"/>
            <w:tcBorders>
              <w:top w:val="single" w:sz="6" w:space="0" w:color="009895"/>
              <w:left w:val="single" w:sz="6" w:space="0" w:color="009895"/>
              <w:bottom w:val="single" w:sz="6" w:space="0" w:color="009895"/>
              <w:right w:val="single" w:sz="6" w:space="0" w:color="009895"/>
            </w:tcBorders>
          </w:tcPr>
          <w:p w14:paraId="25BBC312" w14:textId="10EC8640" w:rsidR="00F2412E" w:rsidRPr="005B0A00" w:rsidRDefault="00F2412E" w:rsidP="00F2412E">
            <w:pPr>
              <w:widowControl/>
              <w:autoSpaceDE/>
              <w:autoSpaceDN/>
              <w:jc w:val="center"/>
              <w:textAlignment w:val="baseline"/>
              <w:rPr>
                <w:rFonts w:ascii="Calibri" w:eastAsia="Times New Roman" w:hAnsi="Calibri" w:cs="Calibri"/>
                <w:lang w:bidi="ar-SA"/>
              </w:rPr>
            </w:pPr>
            <w:r w:rsidRPr="00122BC6">
              <w:rPr>
                <w:rFonts w:ascii="Calibri" w:hAnsi="Calibri" w:cs="Calibri"/>
              </w:rPr>
              <w:t>2200D TRN02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5B0D466A" w14:textId="5CE70CA8" w:rsidR="00F2412E" w:rsidRPr="005B0A00" w:rsidRDefault="00F2412E" w:rsidP="00F2412E">
            <w:pPr>
              <w:widowControl/>
              <w:autoSpaceDE/>
              <w:autoSpaceDN/>
              <w:jc w:val="center"/>
              <w:textAlignment w:val="baseline"/>
              <w:rPr>
                <w:rFonts w:ascii="Calibri" w:eastAsia="Times New Roman" w:hAnsi="Calibri" w:cs="Calibri"/>
                <w:lang w:bidi="ar-SA"/>
              </w:rPr>
            </w:pPr>
            <w:r w:rsidRPr="00122BC6">
              <w:rPr>
                <w:rFonts w:ascii="Calibri" w:hAnsi="Calibri" w:cs="Calibri"/>
              </w:rPr>
              <w:t>C1</w:t>
            </w:r>
          </w:p>
        </w:tc>
      </w:tr>
      <w:tr w:rsidR="00501AE3" w:rsidRPr="005B0A00" w14:paraId="4801B650" w14:textId="6DC3C4C2"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41F97C13" w14:textId="77777777" w:rsidR="00F2412E" w:rsidRPr="005B0A00" w:rsidRDefault="00F2412E" w:rsidP="00F2412E">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6" w:type="pct"/>
            <w:tcBorders>
              <w:top w:val="single" w:sz="6" w:space="0" w:color="009895"/>
              <w:left w:val="single" w:sz="6" w:space="0" w:color="009895"/>
              <w:bottom w:val="single" w:sz="6" w:space="0" w:color="009895"/>
              <w:right w:val="single" w:sz="6" w:space="0" w:color="009895"/>
            </w:tcBorders>
            <w:shd w:val="clear" w:color="auto" w:fill="F4B084"/>
          </w:tcPr>
          <w:p w14:paraId="1B19CE08" w14:textId="77777777" w:rsidR="00F2412E" w:rsidRPr="005B0A00" w:rsidRDefault="00F2412E" w:rsidP="00F2412E">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C1</w:t>
            </w:r>
          </w:p>
        </w:tc>
        <w:tc>
          <w:tcPr>
            <w:tcW w:w="926" w:type="pct"/>
            <w:tcBorders>
              <w:top w:val="single" w:sz="6" w:space="0" w:color="009895"/>
              <w:left w:val="single" w:sz="6" w:space="0" w:color="009895"/>
              <w:bottom w:val="single" w:sz="6" w:space="0" w:color="009895"/>
              <w:right w:val="single" w:sz="6" w:space="0" w:color="009895"/>
            </w:tcBorders>
          </w:tcPr>
          <w:p w14:paraId="4E379290" w14:textId="26DD66D8" w:rsidR="00F2412E" w:rsidRPr="005B0A00" w:rsidRDefault="00F2412E" w:rsidP="00F2412E">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REF01 (Payer's Claim Number)</w:t>
            </w:r>
          </w:p>
        </w:tc>
        <w:tc>
          <w:tcPr>
            <w:tcW w:w="925" w:type="pct"/>
            <w:tcBorders>
              <w:top w:val="single" w:sz="6" w:space="0" w:color="009895"/>
              <w:left w:val="single" w:sz="6" w:space="0" w:color="009895"/>
              <w:bottom w:val="single" w:sz="6" w:space="0" w:color="009895"/>
              <w:right w:val="single" w:sz="6" w:space="0" w:color="009895"/>
            </w:tcBorders>
          </w:tcPr>
          <w:p w14:paraId="48D8F146" w14:textId="16BF2FD5" w:rsidR="00F2412E" w:rsidRPr="005B0A00" w:rsidRDefault="00F2412E" w:rsidP="00F2412E">
            <w:pPr>
              <w:widowControl/>
              <w:autoSpaceDE/>
              <w:autoSpaceDN/>
              <w:jc w:val="center"/>
              <w:textAlignment w:val="baseline"/>
              <w:rPr>
                <w:rFonts w:ascii="Calibri" w:eastAsia="Times New Roman" w:hAnsi="Calibri" w:cs="Calibri"/>
                <w:lang w:bidi="ar-SA"/>
              </w:rPr>
            </w:pPr>
            <w:r w:rsidRPr="00122BC6">
              <w:rPr>
                <w:rFonts w:ascii="Calibri" w:hAnsi="Calibri" w:cs="Calibri"/>
              </w:rPr>
              <w:t>1K</w:t>
            </w:r>
          </w:p>
        </w:tc>
      </w:tr>
      <w:tr w:rsidR="00501AE3" w:rsidRPr="005B0A00" w14:paraId="6B031916" w14:textId="40BA24E8"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04BBF7C1" w14:textId="77777777" w:rsidR="00F2412E" w:rsidRPr="005B0A00" w:rsidRDefault="00F2412E" w:rsidP="00F2412E">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3A1C4EAD" w14:textId="77777777" w:rsidR="00F2412E" w:rsidRPr="005B0A00" w:rsidRDefault="00F2412E" w:rsidP="00F2412E">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D</w:t>
            </w:r>
          </w:p>
        </w:tc>
        <w:tc>
          <w:tcPr>
            <w:tcW w:w="926" w:type="pct"/>
            <w:tcBorders>
              <w:top w:val="single" w:sz="6" w:space="0" w:color="009895"/>
              <w:left w:val="single" w:sz="6" w:space="0" w:color="009895"/>
              <w:bottom w:val="single" w:sz="6" w:space="0" w:color="009895"/>
              <w:right w:val="single" w:sz="6" w:space="0" w:color="009895"/>
            </w:tcBorders>
          </w:tcPr>
          <w:p w14:paraId="2F146A60" w14:textId="3F9ABD2B" w:rsidR="00F2412E" w:rsidRPr="005B0A00" w:rsidRDefault="00F2412E" w:rsidP="00F2412E">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095436F1" w14:textId="2E57FCB4" w:rsidR="00F2412E" w:rsidRPr="005B0A00" w:rsidRDefault="00F2412E" w:rsidP="00F2412E">
            <w:pPr>
              <w:widowControl/>
              <w:autoSpaceDE/>
              <w:autoSpaceDN/>
              <w:jc w:val="center"/>
              <w:textAlignment w:val="baseline"/>
              <w:rPr>
                <w:rFonts w:ascii="Calibri" w:eastAsia="Times New Roman" w:hAnsi="Calibri" w:cs="Calibri"/>
                <w:lang w:bidi="ar-SA"/>
              </w:rPr>
            </w:pPr>
            <w:r w:rsidRPr="00122BC6">
              <w:rPr>
                <w:rFonts w:ascii="Calibri" w:hAnsi="Calibri" w:cs="Calibri"/>
              </w:rPr>
              <w:t>C1</w:t>
            </w:r>
          </w:p>
        </w:tc>
      </w:tr>
      <w:tr w:rsidR="00501AE3" w:rsidRPr="005B0A00" w14:paraId="226D0120" w14:textId="2D309E05"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70E663D0" w14:textId="7D940DB4"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51902875" w14:textId="7ED2C147" w:rsidR="00490985" w:rsidRPr="005B0A00" w:rsidRDefault="00ED1F53">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Borders>
              <w:top w:val="single" w:sz="6" w:space="0" w:color="009895"/>
              <w:left w:val="single" w:sz="6" w:space="0" w:color="009895"/>
              <w:bottom w:val="single" w:sz="6" w:space="0" w:color="009895"/>
              <w:right w:val="single" w:sz="6" w:space="0" w:color="009895"/>
            </w:tcBorders>
          </w:tcPr>
          <w:p w14:paraId="20BB6DE5" w14:textId="77777777" w:rsidR="00104EB5" w:rsidRPr="005B0A00" w:rsidRDefault="00104EB5">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564CADA1" w14:textId="77777777" w:rsidR="00104EB5" w:rsidRPr="005B0A00" w:rsidRDefault="00104EB5">
            <w:pPr>
              <w:widowControl/>
              <w:autoSpaceDE/>
              <w:autoSpaceDN/>
              <w:jc w:val="center"/>
              <w:textAlignment w:val="baseline"/>
              <w:rPr>
                <w:rFonts w:ascii="Calibri" w:eastAsia="Times New Roman" w:hAnsi="Calibri" w:cs="Calibri"/>
                <w:lang w:bidi="ar-SA"/>
              </w:rPr>
            </w:pPr>
          </w:p>
        </w:tc>
      </w:tr>
      <w:tr w:rsidR="00776CC5" w:rsidRPr="005B0A00" w14:paraId="4A89CCF6" w14:textId="7E2CF76A"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4AD0DC53"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Borders>
              <w:top w:val="single" w:sz="6" w:space="0" w:color="009895"/>
              <w:left w:val="single" w:sz="6" w:space="0" w:color="009895"/>
              <w:bottom w:val="single" w:sz="6" w:space="0" w:color="009895"/>
              <w:right w:val="single" w:sz="6" w:space="0" w:color="009895"/>
            </w:tcBorders>
          </w:tcPr>
          <w:p w14:paraId="49A142BB" w14:textId="77777777" w:rsidR="00490985" w:rsidRPr="005B0A00" w:rsidRDefault="0049098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Borders>
              <w:top w:val="single" w:sz="6" w:space="0" w:color="009895"/>
              <w:left w:val="single" w:sz="6" w:space="0" w:color="009895"/>
              <w:bottom w:val="single" w:sz="6" w:space="0" w:color="009895"/>
              <w:right w:val="single" w:sz="6" w:space="0" w:color="009895"/>
            </w:tcBorders>
          </w:tcPr>
          <w:p w14:paraId="2FBE2E7C" w14:textId="77777777" w:rsidR="00104EB5" w:rsidRPr="005B0A00" w:rsidRDefault="00104EB5">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1E3D0E20" w14:textId="77777777" w:rsidR="00104EB5" w:rsidRPr="005B0A00" w:rsidRDefault="00104EB5">
            <w:pPr>
              <w:widowControl/>
              <w:autoSpaceDE/>
              <w:autoSpaceDN/>
              <w:jc w:val="center"/>
              <w:textAlignment w:val="baseline"/>
              <w:rPr>
                <w:rFonts w:ascii="Calibri" w:eastAsia="Times New Roman" w:hAnsi="Calibri" w:cs="Calibri"/>
                <w:lang w:bidi="ar-SA"/>
              </w:rPr>
            </w:pPr>
          </w:p>
        </w:tc>
      </w:tr>
      <w:tr w:rsidR="00501AE3" w:rsidRPr="005B0A00" w14:paraId="0F3999CC" w14:textId="3D4D0A6A"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2388C8B8"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tcBorders>
              <w:top w:val="single" w:sz="6" w:space="0" w:color="009895"/>
              <w:left w:val="single" w:sz="6" w:space="0" w:color="009895"/>
              <w:bottom w:val="single" w:sz="6" w:space="0" w:color="009895"/>
              <w:right w:val="single" w:sz="6" w:space="0" w:color="009895"/>
            </w:tcBorders>
            <w:shd w:val="clear" w:color="auto" w:fill="F4B084"/>
          </w:tcPr>
          <w:p w14:paraId="5188FC08" w14:textId="77777777" w:rsidR="00490985" w:rsidRPr="005B0A00" w:rsidRDefault="0049098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Borders>
              <w:top w:val="single" w:sz="6" w:space="0" w:color="009895"/>
              <w:left w:val="single" w:sz="6" w:space="0" w:color="009895"/>
              <w:bottom w:val="single" w:sz="6" w:space="0" w:color="009895"/>
              <w:right w:val="single" w:sz="6" w:space="0" w:color="009895"/>
            </w:tcBorders>
          </w:tcPr>
          <w:p w14:paraId="5158E5F3" w14:textId="77777777" w:rsidR="00104EB5" w:rsidRPr="005B0A00" w:rsidRDefault="00104EB5">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78B218A2" w14:textId="77777777" w:rsidR="00104EB5" w:rsidRPr="005B0A00" w:rsidRDefault="00104EB5">
            <w:pPr>
              <w:widowControl/>
              <w:autoSpaceDE/>
              <w:autoSpaceDN/>
              <w:jc w:val="center"/>
              <w:textAlignment w:val="baseline"/>
              <w:rPr>
                <w:rFonts w:ascii="Calibri" w:eastAsia="Times New Roman" w:hAnsi="Calibri" w:cs="Calibri"/>
                <w:lang w:bidi="ar-SA"/>
              </w:rPr>
            </w:pPr>
          </w:p>
        </w:tc>
      </w:tr>
      <w:tr w:rsidR="00501AE3" w:rsidRPr="005B0A00" w14:paraId="293BD22C" w14:textId="664E5284"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2FCDE740"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Borders>
              <w:top w:val="single" w:sz="6" w:space="0" w:color="009895"/>
              <w:left w:val="single" w:sz="6" w:space="0" w:color="009895"/>
              <w:bottom w:val="single" w:sz="6" w:space="0" w:color="009895"/>
              <w:right w:val="single" w:sz="6" w:space="0" w:color="009895"/>
            </w:tcBorders>
            <w:shd w:val="clear" w:color="auto" w:fill="F4B084"/>
          </w:tcPr>
          <w:p w14:paraId="092D4850" w14:textId="77777777" w:rsidR="00490985" w:rsidRPr="005B0A00" w:rsidRDefault="0049098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C1</w:t>
            </w:r>
          </w:p>
        </w:tc>
        <w:tc>
          <w:tcPr>
            <w:tcW w:w="926" w:type="pct"/>
            <w:tcBorders>
              <w:top w:val="single" w:sz="6" w:space="0" w:color="009895"/>
              <w:left w:val="single" w:sz="6" w:space="0" w:color="009895"/>
              <w:bottom w:val="single" w:sz="6" w:space="0" w:color="009895"/>
              <w:right w:val="single" w:sz="6" w:space="0" w:color="009895"/>
            </w:tcBorders>
          </w:tcPr>
          <w:p w14:paraId="2AE6469B" w14:textId="77777777" w:rsidR="00104EB5" w:rsidRPr="005B0A00" w:rsidRDefault="00104EB5">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73EE0BD2" w14:textId="77777777" w:rsidR="00104EB5" w:rsidRPr="005B0A00" w:rsidRDefault="00104EB5">
            <w:pPr>
              <w:widowControl/>
              <w:autoSpaceDE/>
              <w:autoSpaceDN/>
              <w:jc w:val="center"/>
              <w:textAlignment w:val="baseline"/>
              <w:rPr>
                <w:rFonts w:ascii="Calibri" w:eastAsia="Times New Roman" w:hAnsi="Calibri" w:cs="Calibri"/>
                <w:lang w:bidi="ar-SA"/>
              </w:rPr>
            </w:pPr>
          </w:p>
        </w:tc>
      </w:tr>
      <w:tr w:rsidR="00776CC5" w:rsidRPr="005B0A00" w14:paraId="3EEBA510" w14:textId="46B12DC1"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76FAA2CB"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6" w:type="pct"/>
            <w:tcBorders>
              <w:top w:val="single" w:sz="6" w:space="0" w:color="009895"/>
              <w:left w:val="single" w:sz="6" w:space="0" w:color="009895"/>
              <w:bottom w:val="single" w:sz="6" w:space="0" w:color="009895"/>
              <w:right w:val="single" w:sz="6" w:space="0" w:color="009895"/>
            </w:tcBorders>
          </w:tcPr>
          <w:p w14:paraId="08444A86" w14:textId="77777777" w:rsidR="00490985" w:rsidRPr="005B0A00" w:rsidRDefault="00490985">
            <w:pPr>
              <w:widowControl/>
              <w:autoSpaceDE/>
              <w:autoSpaceDN/>
              <w:jc w:val="center"/>
              <w:textAlignment w:val="baseline"/>
              <w:rPr>
                <w:rFonts w:ascii="Calibri" w:eastAsia="Times New Roman" w:hAnsi="Calibri" w:cs="Calibri"/>
                <w:lang w:bidi="ar-SA"/>
              </w:rPr>
            </w:pPr>
          </w:p>
        </w:tc>
        <w:tc>
          <w:tcPr>
            <w:tcW w:w="926" w:type="pct"/>
            <w:tcBorders>
              <w:top w:val="single" w:sz="6" w:space="0" w:color="009895"/>
              <w:left w:val="single" w:sz="6" w:space="0" w:color="009895"/>
              <w:bottom w:val="single" w:sz="6" w:space="0" w:color="009895"/>
              <w:right w:val="single" w:sz="6" w:space="0" w:color="009895"/>
            </w:tcBorders>
          </w:tcPr>
          <w:p w14:paraId="0AA6A147" w14:textId="77777777" w:rsidR="00104EB5" w:rsidRPr="005B0A00" w:rsidRDefault="00104EB5">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287081DB" w14:textId="77777777" w:rsidR="00104EB5" w:rsidRPr="005B0A00" w:rsidRDefault="00104EB5">
            <w:pPr>
              <w:widowControl/>
              <w:autoSpaceDE/>
              <w:autoSpaceDN/>
              <w:jc w:val="center"/>
              <w:textAlignment w:val="baseline"/>
              <w:rPr>
                <w:rFonts w:ascii="Calibri" w:eastAsia="Times New Roman" w:hAnsi="Calibri" w:cs="Calibri"/>
                <w:lang w:bidi="ar-SA"/>
              </w:rPr>
            </w:pPr>
          </w:p>
        </w:tc>
      </w:tr>
      <w:tr w:rsidR="00776CC5" w:rsidRPr="005B0A00" w14:paraId="6C6980AA" w14:textId="39B47858"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71281AFF"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Borders>
              <w:top w:val="single" w:sz="6" w:space="0" w:color="009895"/>
              <w:left w:val="single" w:sz="6" w:space="0" w:color="009895"/>
              <w:bottom w:val="single" w:sz="6" w:space="0" w:color="009895"/>
              <w:right w:val="single" w:sz="6" w:space="0" w:color="009895"/>
            </w:tcBorders>
          </w:tcPr>
          <w:p w14:paraId="2AA08DB7" w14:textId="77777777" w:rsidR="00490985" w:rsidRPr="005B0A00" w:rsidRDefault="00490985">
            <w:pPr>
              <w:widowControl/>
              <w:autoSpaceDE/>
              <w:autoSpaceDN/>
              <w:jc w:val="center"/>
              <w:textAlignment w:val="baseline"/>
              <w:rPr>
                <w:rFonts w:ascii="Calibri" w:eastAsia="Times New Roman" w:hAnsi="Calibri" w:cs="Calibri"/>
                <w:lang w:bidi="ar-SA"/>
              </w:rPr>
            </w:pPr>
          </w:p>
        </w:tc>
        <w:tc>
          <w:tcPr>
            <w:tcW w:w="926" w:type="pct"/>
            <w:tcBorders>
              <w:top w:val="single" w:sz="6" w:space="0" w:color="009895"/>
              <w:left w:val="single" w:sz="6" w:space="0" w:color="009895"/>
              <w:bottom w:val="single" w:sz="6" w:space="0" w:color="009895"/>
              <w:right w:val="single" w:sz="6" w:space="0" w:color="009895"/>
            </w:tcBorders>
          </w:tcPr>
          <w:p w14:paraId="2677B173" w14:textId="77777777" w:rsidR="00104EB5" w:rsidRPr="005B0A00" w:rsidRDefault="00104EB5">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522D1361" w14:textId="77777777" w:rsidR="00104EB5" w:rsidRPr="005B0A00" w:rsidRDefault="00104EB5">
            <w:pPr>
              <w:widowControl/>
              <w:autoSpaceDE/>
              <w:autoSpaceDN/>
              <w:jc w:val="center"/>
              <w:textAlignment w:val="baseline"/>
              <w:rPr>
                <w:rFonts w:ascii="Calibri" w:eastAsia="Times New Roman" w:hAnsi="Calibri" w:cs="Calibri"/>
                <w:lang w:bidi="ar-SA"/>
              </w:rPr>
            </w:pPr>
          </w:p>
        </w:tc>
      </w:tr>
      <w:tr w:rsidR="00501AE3" w:rsidRPr="005B0A00" w14:paraId="63A86BDA" w14:textId="6D88A6D9"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2679FC23" w14:textId="54A82331" w:rsidR="00490985" w:rsidRPr="005B0A00" w:rsidRDefault="009151DF" w:rsidP="00A83940">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30CA804A" w14:textId="285964B7" w:rsidR="00490985" w:rsidRPr="005B0A00" w:rsidRDefault="009151DF">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6" w:type="pct"/>
            <w:tcBorders>
              <w:top w:val="single" w:sz="6" w:space="0" w:color="009895"/>
              <w:left w:val="single" w:sz="6" w:space="0" w:color="009895"/>
              <w:bottom w:val="single" w:sz="6" w:space="0" w:color="009895"/>
              <w:right w:val="single" w:sz="6" w:space="0" w:color="009895"/>
            </w:tcBorders>
          </w:tcPr>
          <w:p w14:paraId="63F4341D" w14:textId="77777777" w:rsidR="00104EB5" w:rsidRPr="005B0A00" w:rsidRDefault="00104EB5">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467342BF" w14:textId="77777777" w:rsidR="00104EB5" w:rsidRPr="005B0A00" w:rsidRDefault="00104EB5">
            <w:pPr>
              <w:widowControl/>
              <w:autoSpaceDE/>
              <w:autoSpaceDN/>
              <w:jc w:val="center"/>
              <w:textAlignment w:val="baseline"/>
              <w:rPr>
                <w:rFonts w:ascii="Calibri" w:eastAsia="Times New Roman" w:hAnsi="Calibri" w:cs="Calibri"/>
                <w:lang w:bidi="ar-SA"/>
              </w:rPr>
            </w:pPr>
          </w:p>
        </w:tc>
      </w:tr>
      <w:tr w:rsidR="00776CC5" w:rsidRPr="005B0A00" w14:paraId="1EA29A09" w14:textId="1EB4FBA5"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4F3E6349" w14:textId="77777777" w:rsidR="00490985" w:rsidRPr="005B0A00" w:rsidRDefault="00490985">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PAID Claim Submitted as an Original to the Above Claim</w:t>
            </w:r>
          </w:p>
        </w:tc>
        <w:tc>
          <w:tcPr>
            <w:tcW w:w="926" w:type="pct"/>
            <w:tcBorders>
              <w:top w:val="single" w:sz="6" w:space="0" w:color="009895"/>
              <w:left w:val="single" w:sz="6" w:space="0" w:color="009895"/>
              <w:bottom w:val="single" w:sz="6" w:space="0" w:color="009895"/>
              <w:right w:val="single" w:sz="6" w:space="0" w:color="009895"/>
            </w:tcBorders>
          </w:tcPr>
          <w:p w14:paraId="2773C03D" w14:textId="77777777" w:rsidR="00490985" w:rsidRPr="005B0A00" w:rsidRDefault="00490985">
            <w:pPr>
              <w:widowControl/>
              <w:autoSpaceDE/>
              <w:autoSpaceDN/>
              <w:jc w:val="center"/>
              <w:textAlignment w:val="baseline"/>
              <w:rPr>
                <w:rFonts w:ascii="Calibri" w:eastAsia="Times New Roman" w:hAnsi="Calibri" w:cs="Calibri"/>
                <w:lang w:bidi="ar-SA"/>
              </w:rPr>
            </w:pPr>
          </w:p>
        </w:tc>
        <w:tc>
          <w:tcPr>
            <w:tcW w:w="926" w:type="pct"/>
            <w:tcBorders>
              <w:top w:val="single" w:sz="6" w:space="0" w:color="009895"/>
              <w:left w:val="single" w:sz="6" w:space="0" w:color="009895"/>
              <w:bottom w:val="single" w:sz="6" w:space="0" w:color="009895"/>
              <w:right w:val="single" w:sz="6" w:space="0" w:color="009895"/>
            </w:tcBorders>
          </w:tcPr>
          <w:p w14:paraId="4252FC82" w14:textId="77777777" w:rsidR="00104EB5" w:rsidRPr="005B0A00" w:rsidRDefault="00104EB5">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05032A93" w14:textId="77777777" w:rsidR="00104EB5" w:rsidRPr="005B0A00" w:rsidRDefault="00104EB5">
            <w:pPr>
              <w:widowControl/>
              <w:autoSpaceDE/>
              <w:autoSpaceDN/>
              <w:jc w:val="center"/>
              <w:textAlignment w:val="baseline"/>
              <w:rPr>
                <w:rFonts w:ascii="Calibri" w:eastAsia="Times New Roman" w:hAnsi="Calibri" w:cs="Calibri"/>
                <w:lang w:bidi="ar-SA"/>
              </w:rPr>
            </w:pPr>
          </w:p>
        </w:tc>
      </w:tr>
      <w:tr w:rsidR="00501AE3" w:rsidRPr="005B0A00" w14:paraId="7EB49045" w14:textId="085E386E"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5EFC15BF" w14:textId="77777777" w:rsidR="00800127" w:rsidRPr="005B0A00" w:rsidRDefault="00800127" w:rsidP="00800127">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6" w:type="pct"/>
            <w:tcBorders>
              <w:top w:val="single" w:sz="6" w:space="0" w:color="009895"/>
              <w:left w:val="single" w:sz="6" w:space="0" w:color="009895"/>
              <w:bottom w:val="single" w:sz="6" w:space="0" w:color="009895"/>
              <w:right w:val="single" w:sz="6" w:space="0" w:color="009895"/>
            </w:tcBorders>
            <w:shd w:val="clear" w:color="auto" w:fill="C6E0B4"/>
          </w:tcPr>
          <w:p w14:paraId="07DB2F5C" w14:textId="77777777" w:rsidR="00800127" w:rsidRPr="005B0A00" w:rsidRDefault="00800127" w:rsidP="00800127">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6" w:type="pct"/>
            <w:tcBorders>
              <w:top w:val="single" w:sz="6" w:space="0" w:color="009895"/>
              <w:left w:val="single" w:sz="6" w:space="0" w:color="009895"/>
              <w:bottom w:val="single" w:sz="6" w:space="0" w:color="009895"/>
              <w:right w:val="single" w:sz="6" w:space="0" w:color="009895"/>
            </w:tcBorders>
          </w:tcPr>
          <w:p w14:paraId="0E7E60D3" w14:textId="3C69D235" w:rsidR="00800127" w:rsidRPr="005B0A00" w:rsidRDefault="00800127" w:rsidP="00800127">
            <w:pPr>
              <w:widowControl/>
              <w:autoSpaceDE/>
              <w:autoSpaceDN/>
              <w:jc w:val="center"/>
              <w:textAlignment w:val="baseline"/>
              <w:rPr>
                <w:rFonts w:ascii="Calibri" w:eastAsia="Times New Roman" w:hAnsi="Calibri" w:cs="Calibri"/>
                <w:lang w:bidi="ar-SA"/>
              </w:rPr>
            </w:pPr>
            <w:r w:rsidRPr="00122BC6">
              <w:rPr>
                <w:rFonts w:ascii="Calibri" w:hAnsi="Calibri" w:cs="Calibri"/>
              </w:rPr>
              <w:t>2200D TRN02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03119068" w14:textId="42B215FE" w:rsidR="00800127" w:rsidRPr="005B0A00" w:rsidRDefault="00800127" w:rsidP="00800127">
            <w:pPr>
              <w:widowControl/>
              <w:autoSpaceDE/>
              <w:autoSpaceDN/>
              <w:jc w:val="center"/>
              <w:textAlignment w:val="baseline"/>
              <w:rPr>
                <w:rFonts w:ascii="Calibri" w:eastAsia="Times New Roman" w:hAnsi="Calibri" w:cs="Calibri"/>
                <w:lang w:bidi="ar-SA"/>
              </w:rPr>
            </w:pPr>
            <w:r w:rsidRPr="00122BC6">
              <w:rPr>
                <w:rFonts w:ascii="Calibri" w:hAnsi="Calibri" w:cs="Calibri"/>
              </w:rPr>
              <w:t>C2</w:t>
            </w:r>
          </w:p>
        </w:tc>
      </w:tr>
      <w:tr w:rsidR="00501AE3" w:rsidRPr="005B0A00" w14:paraId="53322C0D" w14:textId="35305E83"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700F9B94" w14:textId="77777777" w:rsidR="00800127" w:rsidRPr="005B0A00" w:rsidRDefault="00800127" w:rsidP="00800127">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lastRenderedPageBreak/>
              <w:t>2300 CLM01 (MCE Claim Number)</w:t>
            </w:r>
          </w:p>
        </w:tc>
        <w:tc>
          <w:tcPr>
            <w:tcW w:w="926" w:type="pct"/>
            <w:tcBorders>
              <w:top w:val="single" w:sz="6" w:space="0" w:color="009895"/>
              <w:left w:val="single" w:sz="6" w:space="0" w:color="009895"/>
              <w:bottom w:val="single" w:sz="6" w:space="0" w:color="009895"/>
              <w:right w:val="single" w:sz="6" w:space="0" w:color="009895"/>
            </w:tcBorders>
            <w:shd w:val="clear" w:color="auto" w:fill="B4C6E7"/>
          </w:tcPr>
          <w:p w14:paraId="21D067FD" w14:textId="77777777" w:rsidR="00800127" w:rsidRPr="005B0A00" w:rsidRDefault="00800127" w:rsidP="00800127">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C2</w:t>
            </w:r>
          </w:p>
        </w:tc>
        <w:tc>
          <w:tcPr>
            <w:tcW w:w="926" w:type="pct"/>
            <w:tcBorders>
              <w:top w:val="single" w:sz="6" w:space="0" w:color="009895"/>
              <w:left w:val="single" w:sz="6" w:space="0" w:color="009895"/>
              <w:bottom w:val="single" w:sz="6" w:space="0" w:color="009895"/>
              <w:right w:val="single" w:sz="6" w:space="0" w:color="009895"/>
            </w:tcBorders>
          </w:tcPr>
          <w:p w14:paraId="6BB4DDE0" w14:textId="450289D7" w:rsidR="00800127" w:rsidRPr="005B0A00" w:rsidRDefault="00800127" w:rsidP="00800127">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REF01 (Payer's Claim Number)</w:t>
            </w:r>
          </w:p>
        </w:tc>
        <w:tc>
          <w:tcPr>
            <w:tcW w:w="925" w:type="pct"/>
            <w:tcBorders>
              <w:top w:val="single" w:sz="6" w:space="0" w:color="009895"/>
              <w:left w:val="single" w:sz="6" w:space="0" w:color="009895"/>
              <w:bottom w:val="single" w:sz="6" w:space="0" w:color="009895"/>
              <w:right w:val="single" w:sz="6" w:space="0" w:color="009895"/>
            </w:tcBorders>
          </w:tcPr>
          <w:p w14:paraId="6B3DC164" w14:textId="0D6ECB69" w:rsidR="00800127" w:rsidRPr="005B0A00" w:rsidRDefault="00800127" w:rsidP="00800127">
            <w:pPr>
              <w:widowControl/>
              <w:autoSpaceDE/>
              <w:autoSpaceDN/>
              <w:jc w:val="center"/>
              <w:textAlignment w:val="baseline"/>
              <w:rPr>
                <w:rFonts w:ascii="Calibri" w:eastAsia="Times New Roman" w:hAnsi="Calibri" w:cs="Calibri"/>
                <w:lang w:bidi="ar-SA"/>
              </w:rPr>
            </w:pPr>
            <w:r w:rsidRPr="00122BC6">
              <w:rPr>
                <w:rFonts w:ascii="Calibri" w:hAnsi="Calibri" w:cs="Calibri"/>
              </w:rPr>
              <w:t>1K</w:t>
            </w:r>
          </w:p>
        </w:tc>
      </w:tr>
      <w:tr w:rsidR="00501AE3" w:rsidRPr="005B0A00" w14:paraId="3C32DE0D" w14:textId="4161FAF8"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46D0D214" w14:textId="77777777" w:rsidR="00800127" w:rsidRPr="005B0A00" w:rsidRDefault="00800127" w:rsidP="00800127">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6" w:type="pct"/>
            <w:tcBorders>
              <w:top w:val="single" w:sz="6" w:space="0" w:color="009895"/>
              <w:left w:val="single" w:sz="6" w:space="0" w:color="009895"/>
              <w:bottom w:val="single" w:sz="6" w:space="0" w:color="009895"/>
              <w:right w:val="single" w:sz="6" w:space="0" w:color="009895"/>
            </w:tcBorders>
          </w:tcPr>
          <w:p w14:paraId="54181D8F" w14:textId="77777777" w:rsidR="00800127" w:rsidRPr="005B0A00" w:rsidRDefault="00800127" w:rsidP="00800127">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w:t>
            </w:r>
          </w:p>
        </w:tc>
        <w:tc>
          <w:tcPr>
            <w:tcW w:w="926" w:type="pct"/>
            <w:tcBorders>
              <w:top w:val="single" w:sz="6" w:space="0" w:color="009895"/>
              <w:left w:val="single" w:sz="6" w:space="0" w:color="009895"/>
              <w:bottom w:val="single" w:sz="6" w:space="0" w:color="009895"/>
              <w:right w:val="single" w:sz="6" w:space="0" w:color="009895"/>
            </w:tcBorders>
          </w:tcPr>
          <w:p w14:paraId="65B94301" w14:textId="6E7E2780" w:rsidR="00800127" w:rsidRPr="005B0A00" w:rsidRDefault="00800127" w:rsidP="00800127">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5C773AC7" w14:textId="78BE47B7" w:rsidR="00800127" w:rsidRPr="005B0A00" w:rsidRDefault="00800127" w:rsidP="00800127">
            <w:pPr>
              <w:widowControl/>
              <w:autoSpaceDE/>
              <w:autoSpaceDN/>
              <w:jc w:val="center"/>
              <w:textAlignment w:val="baseline"/>
              <w:rPr>
                <w:rFonts w:ascii="Calibri" w:eastAsia="Times New Roman" w:hAnsi="Calibri" w:cs="Calibri"/>
                <w:lang w:bidi="ar-SA"/>
              </w:rPr>
            </w:pPr>
            <w:r w:rsidRPr="00122BC6">
              <w:rPr>
                <w:rFonts w:ascii="Calibri" w:hAnsi="Calibri" w:cs="Calibri"/>
              </w:rPr>
              <w:t>C2</w:t>
            </w:r>
          </w:p>
        </w:tc>
      </w:tr>
      <w:tr w:rsidR="00501AE3" w:rsidRPr="005B0A00" w14:paraId="0C8A9370" w14:textId="6CD744DB"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067D702B" w14:textId="2812E3E9"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1544D420" w14:textId="551CF6D3" w:rsidR="00490985" w:rsidRPr="005B0A00" w:rsidRDefault="0032615E">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Borders>
              <w:top w:val="single" w:sz="6" w:space="0" w:color="009895"/>
              <w:left w:val="single" w:sz="6" w:space="0" w:color="009895"/>
              <w:bottom w:val="single" w:sz="6" w:space="0" w:color="009895"/>
              <w:right w:val="single" w:sz="6" w:space="0" w:color="009895"/>
            </w:tcBorders>
          </w:tcPr>
          <w:p w14:paraId="66B912F8" w14:textId="77777777" w:rsidR="00104EB5" w:rsidRPr="005B0A00" w:rsidRDefault="00104EB5">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35B88E7D" w14:textId="77777777" w:rsidR="00104EB5" w:rsidRPr="005B0A00" w:rsidRDefault="00104EB5">
            <w:pPr>
              <w:widowControl/>
              <w:autoSpaceDE/>
              <w:autoSpaceDN/>
              <w:jc w:val="center"/>
              <w:textAlignment w:val="baseline"/>
              <w:rPr>
                <w:rFonts w:ascii="Calibri" w:eastAsia="Times New Roman" w:hAnsi="Calibri" w:cs="Calibri"/>
                <w:lang w:bidi="ar-SA"/>
              </w:rPr>
            </w:pPr>
          </w:p>
        </w:tc>
      </w:tr>
      <w:tr w:rsidR="00776CC5" w:rsidRPr="005B0A00" w14:paraId="60B8674F" w14:textId="077D6D9A"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3B46F1ED"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Borders>
              <w:top w:val="single" w:sz="6" w:space="0" w:color="009895"/>
              <w:left w:val="single" w:sz="6" w:space="0" w:color="009895"/>
              <w:bottom w:val="single" w:sz="6" w:space="0" w:color="009895"/>
              <w:right w:val="single" w:sz="6" w:space="0" w:color="009895"/>
            </w:tcBorders>
          </w:tcPr>
          <w:p w14:paraId="2BBBDA74" w14:textId="77777777" w:rsidR="00490985" w:rsidRPr="005B0A00" w:rsidRDefault="0049098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Borders>
              <w:top w:val="single" w:sz="6" w:space="0" w:color="009895"/>
              <w:left w:val="single" w:sz="6" w:space="0" w:color="009895"/>
              <w:bottom w:val="single" w:sz="6" w:space="0" w:color="009895"/>
              <w:right w:val="single" w:sz="6" w:space="0" w:color="009895"/>
            </w:tcBorders>
          </w:tcPr>
          <w:p w14:paraId="441D5CFE" w14:textId="77777777" w:rsidR="00104EB5" w:rsidRPr="005B0A00" w:rsidRDefault="00104EB5">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44F63290" w14:textId="77777777" w:rsidR="00104EB5" w:rsidRPr="005B0A00" w:rsidRDefault="00104EB5">
            <w:pPr>
              <w:widowControl/>
              <w:autoSpaceDE/>
              <w:autoSpaceDN/>
              <w:jc w:val="center"/>
              <w:textAlignment w:val="baseline"/>
              <w:rPr>
                <w:rFonts w:ascii="Calibri" w:eastAsia="Times New Roman" w:hAnsi="Calibri" w:cs="Calibri"/>
                <w:lang w:bidi="ar-SA"/>
              </w:rPr>
            </w:pPr>
          </w:p>
        </w:tc>
      </w:tr>
      <w:tr w:rsidR="00501AE3" w:rsidRPr="005B0A00" w14:paraId="140C9776" w14:textId="74B4D8D0"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1D60335E"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tcBorders>
              <w:top w:val="single" w:sz="6" w:space="0" w:color="009895"/>
              <w:left w:val="single" w:sz="6" w:space="0" w:color="009895"/>
              <w:bottom w:val="single" w:sz="6" w:space="0" w:color="009895"/>
              <w:right w:val="single" w:sz="6" w:space="0" w:color="009895"/>
            </w:tcBorders>
            <w:shd w:val="clear" w:color="auto" w:fill="F4B084"/>
          </w:tcPr>
          <w:p w14:paraId="0E9F65AF" w14:textId="77777777" w:rsidR="00490985" w:rsidRPr="005B0A00" w:rsidRDefault="0049098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Borders>
              <w:top w:val="single" w:sz="6" w:space="0" w:color="009895"/>
              <w:left w:val="single" w:sz="6" w:space="0" w:color="009895"/>
              <w:bottom w:val="single" w:sz="6" w:space="0" w:color="009895"/>
              <w:right w:val="single" w:sz="6" w:space="0" w:color="009895"/>
            </w:tcBorders>
          </w:tcPr>
          <w:p w14:paraId="34C92F54" w14:textId="77777777" w:rsidR="00104EB5" w:rsidRPr="005B0A00" w:rsidRDefault="00104EB5">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1C4426AB" w14:textId="77777777" w:rsidR="00104EB5" w:rsidRPr="005B0A00" w:rsidRDefault="00104EB5">
            <w:pPr>
              <w:widowControl/>
              <w:autoSpaceDE/>
              <w:autoSpaceDN/>
              <w:jc w:val="center"/>
              <w:textAlignment w:val="baseline"/>
              <w:rPr>
                <w:rFonts w:ascii="Calibri" w:eastAsia="Times New Roman" w:hAnsi="Calibri" w:cs="Calibri"/>
                <w:lang w:bidi="ar-SA"/>
              </w:rPr>
            </w:pPr>
          </w:p>
        </w:tc>
      </w:tr>
      <w:tr w:rsidR="00501AE3" w:rsidRPr="005B0A00" w14:paraId="5461E802" w14:textId="1C1F9A88"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421B35C6"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Borders>
              <w:top w:val="single" w:sz="6" w:space="0" w:color="009895"/>
              <w:left w:val="single" w:sz="6" w:space="0" w:color="009895"/>
              <w:bottom w:val="single" w:sz="6" w:space="0" w:color="009895"/>
              <w:right w:val="single" w:sz="6" w:space="0" w:color="009895"/>
            </w:tcBorders>
            <w:shd w:val="clear" w:color="auto" w:fill="F4B084"/>
          </w:tcPr>
          <w:p w14:paraId="28EAD7B4" w14:textId="77777777" w:rsidR="00490985" w:rsidRPr="005B0A00" w:rsidRDefault="0049098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C2</w:t>
            </w:r>
          </w:p>
        </w:tc>
        <w:tc>
          <w:tcPr>
            <w:tcW w:w="926" w:type="pct"/>
            <w:tcBorders>
              <w:top w:val="single" w:sz="6" w:space="0" w:color="009895"/>
              <w:left w:val="single" w:sz="6" w:space="0" w:color="009895"/>
              <w:bottom w:val="single" w:sz="6" w:space="0" w:color="009895"/>
              <w:right w:val="single" w:sz="6" w:space="0" w:color="009895"/>
            </w:tcBorders>
          </w:tcPr>
          <w:p w14:paraId="7C17BBDC" w14:textId="77777777" w:rsidR="00104EB5" w:rsidRPr="005B0A00" w:rsidRDefault="00104EB5">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21BC4AB5" w14:textId="77777777" w:rsidR="00104EB5" w:rsidRPr="005B0A00" w:rsidRDefault="00104EB5">
            <w:pPr>
              <w:widowControl/>
              <w:autoSpaceDE/>
              <w:autoSpaceDN/>
              <w:jc w:val="center"/>
              <w:textAlignment w:val="baseline"/>
              <w:rPr>
                <w:rFonts w:ascii="Calibri" w:eastAsia="Times New Roman" w:hAnsi="Calibri" w:cs="Calibri"/>
                <w:lang w:bidi="ar-SA"/>
              </w:rPr>
            </w:pPr>
          </w:p>
        </w:tc>
      </w:tr>
      <w:tr w:rsidR="00776CC5" w:rsidRPr="005B0A00" w14:paraId="0B17F9ED" w14:textId="1ED91AB8"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4B0E89D7"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6" w:type="pct"/>
            <w:tcBorders>
              <w:top w:val="single" w:sz="6" w:space="0" w:color="009895"/>
              <w:left w:val="single" w:sz="6" w:space="0" w:color="009895"/>
              <w:bottom w:val="single" w:sz="6" w:space="0" w:color="009895"/>
              <w:right w:val="single" w:sz="6" w:space="0" w:color="009895"/>
            </w:tcBorders>
          </w:tcPr>
          <w:p w14:paraId="07CAD347" w14:textId="77777777" w:rsidR="00490985" w:rsidRPr="005B0A00" w:rsidRDefault="00490985">
            <w:pPr>
              <w:widowControl/>
              <w:autoSpaceDE/>
              <w:autoSpaceDN/>
              <w:jc w:val="center"/>
              <w:textAlignment w:val="baseline"/>
              <w:rPr>
                <w:rFonts w:ascii="Calibri" w:eastAsia="Times New Roman" w:hAnsi="Calibri" w:cs="Calibri"/>
                <w:lang w:bidi="ar-SA"/>
              </w:rPr>
            </w:pPr>
          </w:p>
        </w:tc>
        <w:tc>
          <w:tcPr>
            <w:tcW w:w="926" w:type="pct"/>
            <w:tcBorders>
              <w:top w:val="single" w:sz="6" w:space="0" w:color="009895"/>
              <w:left w:val="single" w:sz="6" w:space="0" w:color="009895"/>
              <w:bottom w:val="single" w:sz="6" w:space="0" w:color="009895"/>
              <w:right w:val="single" w:sz="6" w:space="0" w:color="009895"/>
            </w:tcBorders>
          </w:tcPr>
          <w:p w14:paraId="141513FE" w14:textId="77777777" w:rsidR="00104EB5" w:rsidRPr="005B0A00" w:rsidRDefault="00104EB5">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4BF7CBF2" w14:textId="77777777" w:rsidR="00104EB5" w:rsidRPr="005B0A00" w:rsidRDefault="00104EB5">
            <w:pPr>
              <w:widowControl/>
              <w:autoSpaceDE/>
              <w:autoSpaceDN/>
              <w:jc w:val="center"/>
              <w:textAlignment w:val="baseline"/>
              <w:rPr>
                <w:rFonts w:ascii="Calibri" w:eastAsia="Times New Roman" w:hAnsi="Calibri" w:cs="Calibri"/>
                <w:lang w:bidi="ar-SA"/>
              </w:rPr>
            </w:pPr>
          </w:p>
        </w:tc>
      </w:tr>
      <w:tr w:rsidR="00776CC5" w:rsidRPr="005B0A00" w14:paraId="5BDFEF30" w14:textId="22858C9B"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31DBB63E" w14:textId="77777777" w:rsidR="00490985" w:rsidRPr="005B0A00" w:rsidRDefault="0049098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Borders>
              <w:top w:val="single" w:sz="6" w:space="0" w:color="009895"/>
              <w:left w:val="single" w:sz="6" w:space="0" w:color="009895"/>
              <w:bottom w:val="single" w:sz="6" w:space="0" w:color="009895"/>
              <w:right w:val="single" w:sz="6" w:space="0" w:color="009895"/>
            </w:tcBorders>
          </w:tcPr>
          <w:p w14:paraId="54EB2464" w14:textId="77777777" w:rsidR="00490985" w:rsidRPr="005B0A00" w:rsidRDefault="00490985">
            <w:pPr>
              <w:widowControl/>
              <w:autoSpaceDE/>
              <w:autoSpaceDN/>
              <w:jc w:val="center"/>
              <w:textAlignment w:val="baseline"/>
              <w:rPr>
                <w:rFonts w:ascii="Calibri" w:eastAsia="Times New Roman" w:hAnsi="Calibri" w:cs="Calibri"/>
                <w:lang w:bidi="ar-SA"/>
              </w:rPr>
            </w:pPr>
          </w:p>
        </w:tc>
        <w:tc>
          <w:tcPr>
            <w:tcW w:w="926" w:type="pct"/>
            <w:tcBorders>
              <w:top w:val="single" w:sz="6" w:space="0" w:color="009895"/>
              <w:left w:val="single" w:sz="6" w:space="0" w:color="009895"/>
              <w:bottom w:val="single" w:sz="6" w:space="0" w:color="009895"/>
              <w:right w:val="single" w:sz="6" w:space="0" w:color="009895"/>
            </w:tcBorders>
          </w:tcPr>
          <w:p w14:paraId="3105C955" w14:textId="77777777" w:rsidR="00104EB5" w:rsidRPr="005B0A00" w:rsidRDefault="00104EB5">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450788DD" w14:textId="77777777" w:rsidR="00104EB5" w:rsidRPr="005B0A00" w:rsidRDefault="00104EB5">
            <w:pPr>
              <w:widowControl/>
              <w:autoSpaceDE/>
              <w:autoSpaceDN/>
              <w:jc w:val="center"/>
              <w:textAlignment w:val="baseline"/>
              <w:rPr>
                <w:rFonts w:ascii="Calibri" w:eastAsia="Times New Roman" w:hAnsi="Calibri" w:cs="Calibri"/>
                <w:lang w:bidi="ar-SA"/>
              </w:rPr>
            </w:pPr>
          </w:p>
        </w:tc>
      </w:tr>
      <w:tr w:rsidR="00501AE3" w:rsidRPr="005B0A00" w14:paraId="2C79766C" w14:textId="77777777"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57D6F927" w14:textId="5FE9A1C6" w:rsidR="00ED591E" w:rsidRPr="005B0A00" w:rsidRDefault="00ED591E" w:rsidP="00ED591E">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6D214187" w14:textId="20F013B4" w:rsidR="00ED591E" w:rsidRPr="005B0A00" w:rsidRDefault="00ED591E" w:rsidP="00ED591E">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6" w:type="pct"/>
            <w:tcBorders>
              <w:top w:val="single" w:sz="6" w:space="0" w:color="009895"/>
              <w:left w:val="single" w:sz="6" w:space="0" w:color="009895"/>
              <w:bottom w:val="single" w:sz="6" w:space="0" w:color="009895"/>
              <w:right w:val="single" w:sz="6" w:space="0" w:color="009895"/>
            </w:tcBorders>
          </w:tcPr>
          <w:p w14:paraId="2FDBDB9E" w14:textId="77777777" w:rsidR="00ED591E" w:rsidRPr="005B0A00" w:rsidRDefault="00ED591E" w:rsidP="00ED591E">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208514BE" w14:textId="77777777" w:rsidR="00ED591E" w:rsidRPr="005B0A00" w:rsidRDefault="00ED591E" w:rsidP="00ED591E">
            <w:pPr>
              <w:widowControl/>
              <w:autoSpaceDE/>
              <w:autoSpaceDN/>
              <w:jc w:val="center"/>
              <w:textAlignment w:val="baseline"/>
              <w:rPr>
                <w:rFonts w:ascii="Calibri" w:eastAsia="Times New Roman" w:hAnsi="Calibri" w:cs="Calibri"/>
                <w:lang w:bidi="ar-SA"/>
              </w:rPr>
            </w:pPr>
          </w:p>
        </w:tc>
      </w:tr>
    </w:tbl>
    <w:p w14:paraId="33AFC0B4" w14:textId="77777777" w:rsidR="00490985" w:rsidRPr="00D35CFB" w:rsidRDefault="00490985" w:rsidP="6F5BEA0E">
      <w:pPr>
        <w:rPr>
          <w:rFonts w:cstheme="minorBidi"/>
          <w:i/>
        </w:rPr>
      </w:pPr>
    </w:p>
    <w:p w14:paraId="494AE879" w14:textId="77777777" w:rsidR="0068205F" w:rsidRPr="00D35CFB" w:rsidRDefault="0068205F" w:rsidP="6F5BEA0E">
      <w:pPr>
        <w:rPr>
          <w:b/>
        </w:rPr>
      </w:pPr>
    </w:p>
    <w:p w14:paraId="4651DD7D" w14:textId="77777777" w:rsidR="0068205F" w:rsidRPr="00D35CFB" w:rsidRDefault="0068205F" w:rsidP="00324F0A">
      <w:pPr>
        <w:pStyle w:val="ListParagraph"/>
        <w:numPr>
          <w:ilvl w:val="0"/>
          <w:numId w:val="15"/>
        </w:numPr>
        <w:ind w:left="360"/>
        <w:rPr>
          <w:rFonts w:cstheme="minorBidi"/>
          <w:b/>
        </w:rPr>
      </w:pPr>
      <w:r w:rsidRPr="00D35CFB">
        <w:rPr>
          <w:b/>
        </w:rPr>
        <w:t>PACDR Initial</w:t>
      </w:r>
      <w:r w:rsidRPr="005B0A00">
        <w:rPr>
          <w:rFonts w:asciiTheme="minorHAnsi" w:hAnsiTheme="minorHAnsi" w:cstheme="minorHAnsi"/>
          <w:b/>
        </w:rPr>
        <w:t xml:space="preserve"> Fully Denied Encounter then Subsequently Partially Denied in MCE Claims System</w:t>
      </w:r>
    </w:p>
    <w:p w14:paraId="0627F76F" w14:textId="77777777" w:rsidR="0068205F" w:rsidRPr="00D35CFB" w:rsidRDefault="0068205F" w:rsidP="0068205F">
      <w:pPr>
        <w:rPr>
          <w:rFonts w:cstheme="minorBidi"/>
          <w:b/>
          <w:bCs/>
        </w:rPr>
      </w:pPr>
    </w:p>
    <w:p w14:paraId="11F5500F" w14:textId="4CBC3E7A" w:rsidR="005F5817" w:rsidRPr="00940175" w:rsidRDefault="005F5817" w:rsidP="00122BC6">
      <w:pPr>
        <w:pStyle w:val="paragraph"/>
        <w:spacing w:before="0" w:beforeAutospacing="0" w:after="0" w:afterAutospacing="0"/>
        <w:ind w:right="135"/>
        <w:jc w:val="both"/>
        <w:textAlignment w:val="baseline"/>
        <w:rPr>
          <w:rFonts w:asciiTheme="minorHAnsi" w:hAnsiTheme="minorHAnsi" w:cstheme="minorHAnsi"/>
          <w:sz w:val="22"/>
          <w:szCs w:val="22"/>
        </w:rPr>
      </w:pPr>
      <w:r w:rsidRPr="00940175">
        <w:rPr>
          <w:rFonts w:asciiTheme="minorHAnsi" w:hAnsiTheme="minorHAnsi" w:cstheme="minorHAnsi"/>
          <w:sz w:val="22"/>
          <w:szCs w:val="22"/>
        </w:rPr>
        <w:t>Claims submitted as shown below would NOT be accepted by MassHealth Scenario 2A.</w:t>
      </w:r>
    </w:p>
    <w:tbl>
      <w:tblPr>
        <w:tblW w:w="5000" w:type="pct"/>
        <w:tblInd w:w="-1" w:type="dxa"/>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CellMar>
          <w:left w:w="0" w:type="dxa"/>
          <w:right w:w="0" w:type="dxa"/>
        </w:tblCellMar>
        <w:tblLook w:val="04A0" w:firstRow="1" w:lastRow="0" w:firstColumn="1" w:lastColumn="0" w:noHBand="0" w:noVBand="1"/>
        <w:tblDescription w:val="This table describes how to populate PACDR Initial Fully Denied Encounter and then Subsequently Partially Denied in MCE Claims System Scenario 2A."/>
      </w:tblPr>
      <w:tblGrid>
        <w:gridCol w:w="4594"/>
        <w:gridCol w:w="1910"/>
        <w:gridCol w:w="1910"/>
        <w:gridCol w:w="1910"/>
      </w:tblGrid>
      <w:tr w:rsidR="00776CC5" w:rsidRPr="005B0A00" w14:paraId="073DDB38" w14:textId="40FF2058" w:rsidTr="001B0AD1">
        <w:trPr>
          <w:trHeight w:val="231"/>
          <w:tblHeader/>
        </w:trPr>
        <w:tc>
          <w:tcPr>
            <w:tcW w:w="2225" w:type="pct"/>
            <w:tcBorders>
              <w:top w:val="single" w:sz="6" w:space="0" w:color="009895"/>
              <w:left w:val="single" w:sz="6" w:space="0" w:color="009895"/>
              <w:bottom w:val="nil"/>
              <w:right w:val="single" w:sz="6" w:space="0" w:color="009895"/>
            </w:tcBorders>
            <w:shd w:val="clear" w:color="auto" w:fill="4DAFAF"/>
            <w:vAlign w:val="center"/>
            <w:hideMark/>
          </w:tcPr>
          <w:p w14:paraId="0B0D1283" w14:textId="33A676A6" w:rsidR="00E36440" w:rsidRPr="005B0A00" w:rsidRDefault="00E36440" w:rsidP="00E36440">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 xml:space="preserve">Scenario 2A (Denied then Partially Denied) </w:t>
            </w:r>
          </w:p>
        </w:tc>
        <w:tc>
          <w:tcPr>
            <w:tcW w:w="925" w:type="pct"/>
            <w:tcBorders>
              <w:top w:val="single" w:sz="6" w:space="0" w:color="009895"/>
              <w:left w:val="single" w:sz="6" w:space="0" w:color="009895"/>
              <w:bottom w:val="nil"/>
              <w:right w:val="single" w:sz="6" w:space="0" w:color="009895"/>
            </w:tcBorders>
            <w:shd w:val="clear" w:color="auto" w:fill="4DAFAF"/>
            <w:vAlign w:val="center"/>
            <w:hideMark/>
          </w:tcPr>
          <w:p w14:paraId="0F8BF4DF" w14:textId="77777777" w:rsidR="00E36440" w:rsidRPr="005B0A00" w:rsidRDefault="00E36440" w:rsidP="00E36440">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25" w:type="pct"/>
            <w:tcBorders>
              <w:top w:val="single" w:sz="6" w:space="0" w:color="009895"/>
              <w:left w:val="single" w:sz="6" w:space="0" w:color="009895"/>
              <w:bottom w:val="nil"/>
              <w:right w:val="single" w:sz="6" w:space="0" w:color="009895"/>
            </w:tcBorders>
            <w:shd w:val="clear" w:color="auto" w:fill="4DAFAF"/>
          </w:tcPr>
          <w:p w14:paraId="2A5DA3A6" w14:textId="623BC3DA" w:rsidR="00E36440" w:rsidRPr="005B0A00" w:rsidRDefault="00E36440" w:rsidP="00E36440">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25" w:type="pct"/>
            <w:tcBorders>
              <w:top w:val="single" w:sz="6" w:space="0" w:color="009895"/>
              <w:left w:val="single" w:sz="6" w:space="0" w:color="009895"/>
              <w:bottom w:val="nil"/>
              <w:right w:val="single" w:sz="6" w:space="0" w:color="009895"/>
            </w:tcBorders>
            <w:shd w:val="clear" w:color="auto" w:fill="4DAFAF"/>
            <w:vAlign w:val="center"/>
          </w:tcPr>
          <w:p w14:paraId="1688AB89" w14:textId="29D56BC5" w:rsidR="00E36440" w:rsidRPr="005B0A00" w:rsidRDefault="00E36440" w:rsidP="00E36440">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776CC5" w:rsidRPr="005B0A00" w14:paraId="23BA1308" w14:textId="00FA7950" w:rsidTr="001B0AD1">
        <w:trPr>
          <w:trHeight w:val="231"/>
        </w:trPr>
        <w:tc>
          <w:tcPr>
            <w:tcW w:w="2225" w:type="pct"/>
            <w:tcBorders>
              <w:top w:val="nil"/>
              <w:bottom w:val="single" w:sz="6" w:space="0" w:color="009895"/>
            </w:tcBorders>
          </w:tcPr>
          <w:p w14:paraId="6B0F9C67" w14:textId="77777777" w:rsidR="004A4FC9" w:rsidRPr="005B0A00" w:rsidRDefault="004A4FC9" w:rsidP="004A4FC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Initially Submitted DENIED Claim</w:t>
            </w:r>
          </w:p>
        </w:tc>
        <w:tc>
          <w:tcPr>
            <w:tcW w:w="925" w:type="pct"/>
            <w:tcBorders>
              <w:top w:val="nil"/>
              <w:bottom w:val="single" w:sz="6" w:space="0" w:color="009895"/>
            </w:tcBorders>
          </w:tcPr>
          <w:p w14:paraId="50F009F0" w14:textId="77777777" w:rsidR="004A4FC9" w:rsidRPr="005B0A00" w:rsidRDefault="004A4FC9" w:rsidP="004A4FC9">
            <w:pPr>
              <w:widowControl/>
              <w:autoSpaceDE/>
              <w:autoSpaceDN/>
              <w:textAlignment w:val="baseline"/>
              <w:rPr>
                <w:rFonts w:ascii="Calibri" w:eastAsia="Times New Roman" w:hAnsi="Calibri" w:cs="Calibri"/>
                <w:u w:val="single"/>
                <w:lang w:bidi="ar-SA"/>
              </w:rPr>
            </w:pPr>
          </w:p>
        </w:tc>
        <w:tc>
          <w:tcPr>
            <w:tcW w:w="925" w:type="pct"/>
            <w:tcBorders>
              <w:top w:val="nil"/>
              <w:bottom w:val="single" w:sz="6" w:space="0" w:color="009895"/>
            </w:tcBorders>
          </w:tcPr>
          <w:p w14:paraId="6BC22F1C" w14:textId="77777777" w:rsidR="004A4FC9" w:rsidRPr="005B0A00" w:rsidRDefault="004A4FC9" w:rsidP="004A4FC9">
            <w:pPr>
              <w:widowControl/>
              <w:autoSpaceDE/>
              <w:autoSpaceDN/>
              <w:textAlignment w:val="baseline"/>
              <w:rPr>
                <w:rFonts w:ascii="Calibri" w:eastAsia="Times New Roman" w:hAnsi="Calibri" w:cs="Calibri"/>
                <w:u w:val="single"/>
                <w:lang w:bidi="ar-SA"/>
              </w:rPr>
            </w:pPr>
          </w:p>
        </w:tc>
        <w:tc>
          <w:tcPr>
            <w:tcW w:w="925" w:type="pct"/>
            <w:tcBorders>
              <w:top w:val="nil"/>
              <w:bottom w:val="single" w:sz="6" w:space="0" w:color="009895"/>
            </w:tcBorders>
          </w:tcPr>
          <w:p w14:paraId="240C932F" w14:textId="77777777" w:rsidR="004A4FC9" w:rsidRPr="005B0A00" w:rsidRDefault="004A4FC9" w:rsidP="004A4FC9">
            <w:pPr>
              <w:widowControl/>
              <w:autoSpaceDE/>
              <w:autoSpaceDN/>
              <w:textAlignment w:val="baseline"/>
              <w:rPr>
                <w:rFonts w:ascii="Calibri" w:eastAsia="Times New Roman" w:hAnsi="Calibri" w:cs="Calibri"/>
                <w:u w:val="single"/>
                <w:lang w:bidi="ar-SA"/>
              </w:rPr>
            </w:pPr>
          </w:p>
        </w:tc>
      </w:tr>
      <w:tr w:rsidR="00776CC5" w:rsidRPr="005B0A00" w14:paraId="61DD99A0" w14:textId="2E2EC1C4"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3478E164" w14:textId="77777777" w:rsidR="00E36440" w:rsidRPr="005B0A00" w:rsidRDefault="00E36440" w:rsidP="00E36440">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5" w:type="pct"/>
            <w:tcBorders>
              <w:top w:val="single" w:sz="6" w:space="0" w:color="009895"/>
              <w:left w:val="single" w:sz="6" w:space="0" w:color="009895"/>
              <w:bottom w:val="single" w:sz="6" w:space="0" w:color="009895"/>
              <w:right w:val="single" w:sz="6" w:space="0" w:color="009895"/>
            </w:tcBorders>
            <w:shd w:val="clear" w:color="auto" w:fill="C6E0B4"/>
          </w:tcPr>
          <w:p w14:paraId="1C6B77BF" w14:textId="77777777" w:rsidR="00E36440" w:rsidRPr="005B0A00" w:rsidRDefault="00E36440" w:rsidP="00E36440">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5" w:type="pct"/>
            <w:tcBorders>
              <w:top w:val="single" w:sz="6" w:space="0" w:color="009895"/>
              <w:left w:val="single" w:sz="6" w:space="0" w:color="009895"/>
              <w:bottom w:val="single" w:sz="6" w:space="0" w:color="009895"/>
              <w:right w:val="single" w:sz="6" w:space="0" w:color="009895"/>
            </w:tcBorders>
          </w:tcPr>
          <w:p w14:paraId="2742907B" w14:textId="4393F20E" w:rsidR="00E36440" w:rsidRPr="005B0A00" w:rsidRDefault="00E36440" w:rsidP="00E36440">
            <w:pPr>
              <w:widowControl/>
              <w:autoSpaceDE/>
              <w:autoSpaceDN/>
              <w:jc w:val="center"/>
              <w:textAlignment w:val="baseline"/>
              <w:rPr>
                <w:rFonts w:ascii="Calibri" w:eastAsia="Times New Roman" w:hAnsi="Calibri" w:cs="Calibri"/>
                <w:lang w:bidi="ar-SA"/>
              </w:rPr>
            </w:pPr>
            <w:r w:rsidRPr="00122BC6">
              <w:rPr>
                <w:rFonts w:ascii="Calibri" w:hAnsi="Calibri" w:cs="Calibri"/>
              </w:rPr>
              <w:t>2200D TRN02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52CC5B2D" w14:textId="1DB9CE64" w:rsidR="00E36440" w:rsidRPr="005B0A00" w:rsidRDefault="00E36440" w:rsidP="00E36440">
            <w:pPr>
              <w:widowControl/>
              <w:autoSpaceDE/>
              <w:autoSpaceDN/>
              <w:jc w:val="center"/>
              <w:textAlignment w:val="baseline"/>
              <w:rPr>
                <w:rFonts w:ascii="Calibri" w:eastAsia="Times New Roman" w:hAnsi="Calibri" w:cs="Calibri"/>
                <w:lang w:bidi="ar-SA"/>
              </w:rPr>
            </w:pPr>
            <w:r w:rsidRPr="00122BC6">
              <w:rPr>
                <w:rFonts w:ascii="Calibri" w:hAnsi="Calibri" w:cs="Calibri"/>
              </w:rPr>
              <w:t>C5</w:t>
            </w:r>
          </w:p>
        </w:tc>
      </w:tr>
      <w:tr w:rsidR="00776CC5" w:rsidRPr="005B0A00" w14:paraId="2549D8C1" w14:textId="286167A4"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0D5B74A8" w14:textId="77777777" w:rsidR="00E36440" w:rsidRPr="005B0A00" w:rsidRDefault="00E36440" w:rsidP="00E36440">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5" w:type="pct"/>
            <w:tcBorders>
              <w:top w:val="single" w:sz="6" w:space="0" w:color="009895"/>
              <w:left w:val="single" w:sz="6" w:space="0" w:color="009895"/>
              <w:bottom w:val="single" w:sz="6" w:space="0" w:color="009895"/>
              <w:right w:val="single" w:sz="6" w:space="0" w:color="009895"/>
            </w:tcBorders>
            <w:shd w:val="clear" w:color="auto" w:fill="F4B084"/>
          </w:tcPr>
          <w:p w14:paraId="0897093B" w14:textId="77777777" w:rsidR="00E36440" w:rsidRPr="00ED1644" w:rsidRDefault="00E36440" w:rsidP="00E36440">
            <w:pPr>
              <w:widowControl/>
              <w:autoSpaceDE/>
              <w:autoSpaceDN/>
              <w:jc w:val="center"/>
              <w:textAlignment w:val="baseline"/>
              <w:rPr>
                <w:rFonts w:ascii="Calibri" w:eastAsia="Times New Roman" w:hAnsi="Calibri" w:cs="Calibri"/>
                <w:lang w:bidi="ar-SA"/>
              </w:rPr>
            </w:pPr>
            <w:r w:rsidRPr="00ED1644">
              <w:rPr>
                <w:rFonts w:ascii="Calibri" w:eastAsia="Times New Roman" w:hAnsi="Calibri" w:cs="Calibri"/>
                <w:lang w:bidi="ar-SA"/>
              </w:rPr>
              <w:t>C</w:t>
            </w:r>
            <w:r w:rsidRPr="00ED1644">
              <w:rPr>
                <w:rFonts w:ascii="Calibri" w:eastAsia="Times New Roman" w:hAnsi="Calibri" w:cs="Calibri"/>
                <w:shd w:val="clear" w:color="auto" w:fill="CAB8E4"/>
                <w:lang w:bidi="ar-SA"/>
              </w:rPr>
              <w:t>5</w:t>
            </w:r>
          </w:p>
        </w:tc>
        <w:tc>
          <w:tcPr>
            <w:tcW w:w="925" w:type="pct"/>
            <w:tcBorders>
              <w:top w:val="single" w:sz="6" w:space="0" w:color="009895"/>
              <w:left w:val="single" w:sz="6" w:space="0" w:color="009895"/>
              <w:bottom w:val="single" w:sz="6" w:space="0" w:color="009895"/>
              <w:right w:val="single" w:sz="6" w:space="0" w:color="009895"/>
            </w:tcBorders>
          </w:tcPr>
          <w:p w14:paraId="4E25490E" w14:textId="7C2F9ADB" w:rsidR="00E36440" w:rsidRPr="005B0A00" w:rsidRDefault="00E36440" w:rsidP="00E36440">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REF01 (Payer's Claim Number)</w:t>
            </w:r>
          </w:p>
        </w:tc>
        <w:tc>
          <w:tcPr>
            <w:tcW w:w="925" w:type="pct"/>
            <w:tcBorders>
              <w:top w:val="single" w:sz="6" w:space="0" w:color="009895"/>
              <w:left w:val="single" w:sz="6" w:space="0" w:color="009895"/>
              <w:bottom w:val="single" w:sz="6" w:space="0" w:color="009895"/>
              <w:right w:val="single" w:sz="6" w:space="0" w:color="009895"/>
            </w:tcBorders>
          </w:tcPr>
          <w:p w14:paraId="3BD1D067" w14:textId="4954BD2B" w:rsidR="00E36440" w:rsidRPr="005B0A00" w:rsidRDefault="00E36440" w:rsidP="00E36440">
            <w:pPr>
              <w:widowControl/>
              <w:autoSpaceDE/>
              <w:autoSpaceDN/>
              <w:jc w:val="center"/>
              <w:textAlignment w:val="baseline"/>
              <w:rPr>
                <w:rFonts w:ascii="Calibri" w:eastAsia="Times New Roman" w:hAnsi="Calibri" w:cs="Calibri"/>
                <w:lang w:bidi="ar-SA"/>
              </w:rPr>
            </w:pPr>
            <w:r w:rsidRPr="00122BC6">
              <w:rPr>
                <w:rFonts w:ascii="Calibri" w:hAnsi="Calibri" w:cs="Calibri"/>
              </w:rPr>
              <w:t>1K</w:t>
            </w:r>
          </w:p>
        </w:tc>
      </w:tr>
      <w:tr w:rsidR="00776CC5" w:rsidRPr="005B0A00" w14:paraId="09444B15" w14:textId="75A58824"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1D0D200F" w14:textId="77777777" w:rsidR="00E36440" w:rsidRPr="005B0A00" w:rsidRDefault="00E36440" w:rsidP="00E36440">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5" w:type="pct"/>
            <w:tcBorders>
              <w:top w:val="single" w:sz="6" w:space="0" w:color="009895"/>
              <w:left w:val="single" w:sz="6" w:space="0" w:color="009895"/>
              <w:bottom w:val="single" w:sz="6" w:space="0" w:color="009895"/>
              <w:right w:val="single" w:sz="6" w:space="0" w:color="009895"/>
            </w:tcBorders>
            <w:shd w:val="clear" w:color="auto" w:fill="FFE699"/>
          </w:tcPr>
          <w:p w14:paraId="1B939EEB" w14:textId="77777777" w:rsidR="00E36440" w:rsidRPr="005B0A00" w:rsidRDefault="00E36440" w:rsidP="00E36440">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D</w:t>
            </w:r>
          </w:p>
        </w:tc>
        <w:tc>
          <w:tcPr>
            <w:tcW w:w="925" w:type="pct"/>
            <w:tcBorders>
              <w:top w:val="single" w:sz="6" w:space="0" w:color="009895"/>
              <w:left w:val="single" w:sz="6" w:space="0" w:color="009895"/>
              <w:bottom w:val="single" w:sz="6" w:space="0" w:color="009895"/>
              <w:right w:val="single" w:sz="6" w:space="0" w:color="009895"/>
            </w:tcBorders>
          </w:tcPr>
          <w:p w14:paraId="5861E2FD" w14:textId="52E9ECF7" w:rsidR="00E36440" w:rsidRPr="005B0A00" w:rsidRDefault="00E36440" w:rsidP="00E36440">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6A64C64F" w14:textId="7334B178" w:rsidR="00E36440" w:rsidRPr="005B0A00" w:rsidRDefault="00E36440" w:rsidP="00E36440">
            <w:pPr>
              <w:widowControl/>
              <w:autoSpaceDE/>
              <w:autoSpaceDN/>
              <w:jc w:val="center"/>
              <w:textAlignment w:val="baseline"/>
              <w:rPr>
                <w:rFonts w:ascii="Calibri" w:eastAsia="Times New Roman" w:hAnsi="Calibri" w:cs="Calibri"/>
                <w:lang w:bidi="ar-SA"/>
              </w:rPr>
            </w:pPr>
            <w:r w:rsidRPr="00122BC6">
              <w:rPr>
                <w:rFonts w:ascii="Calibri" w:hAnsi="Calibri" w:cs="Calibri"/>
              </w:rPr>
              <w:t>C5</w:t>
            </w:r>
          </w:p>
        </w:tc>
      </w:tr>
      <w:tr w:rsidR="00776CC5" w:rsidRPr="005B0A00" w14:paraId="3493383A" w14:textId="66B12EEE"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1C011077" w14:textId="420CAEFC" w:rsidR="00E36440" w:rsidRPr="005B0A00" w:rsidRDefault="00E36440" w:rsidP="00E36440">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5" w:type="pct"/>
            <w:tcBorders>
              <w:top w:val="single" w:sz="6" w:space="0" w:color="009895"/>
              <w:left w:val="single" w:sz="6" w:space="0" w:color="009895"/>
              <w:bottom w:val="single" w:sz="6" w:space="0" w:color="009895"/>
              <w:right w:val="single" w:sz="6" w:space="0" w:color="009895"/>
            </w:tcBorders>
            <w:shd w:val="clear" w:color="auto" w:fill="FFE699"/>
          </w:tcPr>
          <w:p w14:paraId="6FE162AB" w14:textId="0A0BB405" w:rsidR="00E36440" w:rsidRPr="005B0A00" w:rsidRDefault="00E36440" w:rsidP="00E36440">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5" w:type="pct"/>
            <w:tcBorders>
              <w:top w:val="single" w:sz="6" w:space="0" w:color="009895"/>
              <w:left w:val="single" w:sz="6" w:space="0" w:color="009895"/>
              <w:bottom w:val="single" w:sz="6" w:space="0" w:color="009895"/>
              <w:right w:val="single" w:sz="6" w:space="0" w:color="009895"/>
            </w:tcBorders>
          </w:tcPr>
          <w:p w14:paraId="3882E8B4" w14:textId="4EE8A2E6" w:rsidR="00E36440" w:rsidRPr="005B0A00" w:rsidRDefault="00E36440" w:rsidP="00122BC6">
            <w:pPr>
              <w:widowControl/>
              <w:autoSpaceDE/>
              <w:autoSpaceDN/>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36624192" w14:textId="5D8ED8F6" w:rsidR="00E36440" w:rsidRPr="005B0A00" w:rsidRDefault="00E36440" w:rsidP="00122BC6">
            <w:pPr>
              <w:widowControl/>
              <w:autoSpaceDE/>
              <w:autoSpaceDN/>
              <w:textAlignment w:val="baseline"/>
              <w:rPr>
                <w:rFonts w:ascii="Calibri" w:eastAsia="Times New Roman" w:hAnsi="Calibri" w:cs="Calibri"/>
                <w:lang w:bidi="ar-SA"/>
              </w:rPr>
            </w:pPr>
          </w:p>
        </w:tc>
      </w:tr>
      <w:tr w:rsidR="00776CC5" w:rsidRPr="005B0A00" w14:paraId="6AF4DB6F" w14:textId="0D05EAED" w:rsidTr="006C45A9">
        <w:trPr>
          <w:trHeight w:val="231"/>
        </w:trPr>
        <w:tc>
          <w:tcPr>
            <w:tcW w:w="2225" w:type="pct"/>
            <w:tcBorders>
              <w:top w:val="single" w:sz="6" w:space="0" w:color="009895"/>
              <w:left w:val="single" w:sz="6" w:space="0" w:color="009895"/>
              <w:bottom w:val="single" w:sz="6" w:space="0" w:color="009895"/>
              <w:right w:val="single" w:sz="6" w:space="0" w:color="009895"/>
            </w:tcBorders>
          </w:tcPr>
          <w:p w14:paraId="0EE0D786"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5" w:type="pct"/>
            <w:tcBorders>
              <w:top w:val="single" w:sz="6" w:space="0" w:color="009895"/>
              <w:left w:val="single" w:sz="6" w:space="0" w:color="009895"/>
              <w:bottom w:val="single" w:sz="6" w:space="0" w:color="009895"/>
              <w:right w:val="single" w:sz="6" w:space="0" w:color="009895"/>
            </w:tcBorders>
          </w:tcPr>
          <w:p w14:paraId="62B8E9F9"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5" w:type="pct"/>
            <w:tcBorders>
              <w:top w:val="single" w:sz="6" w:space="0" w:color="009895"/>
              <w:left w:val="single" w:sz="6" w:space="0" w:color="009895"/>
              <w:bottom w:val="single" w:sz="6" w:space="0" w:color="009895"/>
              <w:right w:val="single" w:sz="6" w:space="0" w:color="009895"/>
            </w:tcBorders>
          </w:tcPr>
          <w:p w14:paraId="76F109DA"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37123D19"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776CC5" w:rsidRPr="005B0A00" w14:paraId="30D768EF" w14:textId="19AEED01"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4E931354"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5" w:type="pct"/>
            <w:tcBorders>
              <w:top w:val="single" w:sz="6" w:space="0" w:color="009895"/>
              <w:left w:val="single" w:sz="6" w:space="0" w:color="009895"/>
              <w:bottom w:val="single" w:sz="6" w:space="0" w:color="009895"/>
              <w:right w:val="single" w:sz="6" w:space="0" w:color="009895"/>
            </w:tcBorders>
            <w:shd w:val="clear" w:color="auto" w:fill="F4B084"/>
          </w:tcPr>
          <w:p w14:paraId="7B596DD4"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5" w:type="pct"/>
            <w:tcBorders>
              <w:top w:val="single" w:sz="6" w:space="0" w:color="009895"/>
              <w:left w:val="single" w:sz="6" w:space="0" w:color="009895"/>
              <w:bottom w:val="single" w:sz="6" w:space="0" w:color="009895"/>
              <w:right w:val="single" w:sz="6" w:space="0" w:color="009895"/>
            </w:tcBorders>
          </w:tcPr>
          <w:p w14:paraId="269DEA05"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66C6FF0D"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776CC5" w:rsidRPr="005B0A00" w14:paraId="08537379" w14:textId="1A9402DA"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52E169AC"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tcBorders>
              <w:top w:val="single" w:sz="6" w:space="0" w:color="009895"/>
              <w:left w:val="single" w:sz="6" w:space="0" w:color="009895"/>
              <w:bottom w:val="single" w:sz="6" w:space="0" w:color="009895"/>
              <w:right w:val="single" w:sz="6" w:space="0" w:color="009895"/>
            </w:tcBorders>
            <w:shd w:val="clear" w:color="auto" w:fill="F4B084"/>
          </w:tcPr>
          <w:p w14:paraId="2C9FC4F3"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C5</w:t>
            </w:r>
          </w:p>
        </w:tc>
        <w:tc>
          <w:tcPr>
            <w:tcW w:w="925" w:type="pct"/>
            <w:tcBorders>
              <w:top w:val="single" w:sz="6" w:space="0" w:color="009895"/>
              <w:left w:val="single" w:sz="6" w:space="0" w:color="009895"/>
              <w:bottom w:val="single" w:sz="6" w:space="0" w:color="009895"/>
              <w:right w:val="single" w:sz="6" w:space="0" w:color="009895"/>
            </w:tcBorders>
          </w:tcPr>
          <w:p w14:paraId="6E347839"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3B3E3260"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776CC5" w:rsidRPr="005B0A00" w14:paraId="51E4979D" w14:textId="71E77AA8" w:rsidTr="006C45A9">
        <w:trPr>
          <w:trHeight w:val="231"/>
        </w:trPr>
        <w:tc>
          <w:tcPr>
            <w:tcW w:w="2225" w:type="pct"/>
            <w:tcBorders>
              <w:top w:val="single" w:sz="6" w:space="0" w:color="009895"/>
              <w:left w:val="single" w:sz="6" w:space="0" w:color="009895"/>
              <w:bottom w:val="single" w:sz="6" w:space="0" w:color="009895"/>
              <w:right w:val="single" w:sz="6" w:space="0" w:color="009895"/>
            </w:tcBorders>
          </w:tcPr>
          <w:p w14:paraId="0481B098"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5" w:type="pct"/>
            <w:tcBorders>
              <w:top w:val="single" w:sz="6" w:space="0" w:color="009895"/>
              <w:left w:val="single" w:sz="6" w:space="0" w:color="009895"/>
              <w:bottom w:val="single" w:sz="6" w:space="0" w:color="009895"/>
              <w:right w:val="single" w:sz="6" w:space="0" w:color="009895"/>
            </w:tcBorders>
          </w:tcPr>
          <w:p w14:paraId="7E605D34"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2561027F"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585982C1"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776CC5" w:rsidRPr="005B0A00" w14:paraId="2AAE6D62" w14:textId="2157253C"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49994876"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tcBorders>
              <w:top w:val="single" w:sz="6" w:space="0" w:color="009895"/>
              <w:left w:val="single" w:sz="6" w:space="0" w:color="009895"/>
              <w:bottom w:val="single" w:sz="6" w:space="0" w:color="009895"/>
              <w:right w:val="single" w:sz="6" w:space="0" w:color="009895"/>
            </w:tcBorders>
            <w:shd w:val="clear" w:color="auto" w:fill="FFE699"/>
          </w:tcPr>
          <w:p w14:paraId="187DBC53"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0AF1983E"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273C3D2C"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776CC5" w:rsidRPr="005B0A00" w14:paraId="1D8CCBAA" w14:textId="3CD70FC3"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00A7090B" w14:textId="1010106F" w:rsidR="004A4FC9" w:rsidRPr="005B0A00" w:rsidRDefault="00B6223E" w:rsidP="00A83940">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5" w:type="pct"/>
            <w:tcBorders>
              <w:top w:val="single" w:sz="6" w:space="0" w:color="009895"/>
              <w:left w:val="single" w:sz="6" w:space="0" w:color="009895"/>
              <w:bottom w:val="single" w:sz="6" w:space="0" w:color="009895"/>
              <w:right w:val="single" w:sz="6" w:space="0" w:color="009895"/>
            </w:tcBorders>
            <w:shd w:val="clear" w:color="auto" w:fill="FFE699"/>
          </w:tcPr>
          <w:p w14:paraId="2312A691" w14:textId="53531C49" w:rsidR="004A4FC9" w:rsidRPr="005B0A00" w:rsidRDefault="00B6223E"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5" w:type="pct"/>
            <w:tcBorders>
              <w:top w:val="single" w:sz="6" w:space="0" w:color="009895"/>
              <w:left w:val="single" w:sz="6" w:space="0" w:color="009895"/>
              <w:bottom w:val="single" w:sz="6" w:space="0" w:color="009895"/>
              <w:right w:val="single" w:sz="6" w:space="0" w:color="009895"/>
            </w:tcBorders>
          </w:tcPr>
          <w:p w14:paraId="3109CBC7"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21847951"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776CC5" w:rsidRPr="005B0A00" w14:paraId="0EFDB884" w14:textId="3C6E168B"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3D6E0692" w14:textId="180F7591" w:rsidR="004A4FC9" w:rsidRPr="005B0A00" w:rsidRDefault="004A4FC9" w:rsidP="004A4FC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 xml:space="preserve">PARTIALLY DENIED Claim Submitted as an Adjustment to the Above DENIED Claim </w:t>
            </w:r>
            <w:r w:rsidRPr="005B0A00">
              <w:rPr>
                <w:rFonts w:eastAsia="Times New Roman"/>
                <w:b/>
                <w:bCs/>
                <w:lang w:bidi="ar-SA"/>
              </w:rPr>
              <w:t>– NOT ACCEPTED</w:t>
            </w:r>
          </w:p>
        </w:tc>
        <w:tc>
          <w:tcPr>
            <w:tcW w:w="925" w:type="pct"/>
            <w:tcBorders>
              <w:top w:val="single" w:sz="6" w:space="0" w:color="009895"/>
              <w:left w:val="single" w:sz="6" w:space="0" w:color="009895"/>
              <w:bottom w:val="single" w:sz="6" w:space="0" w:color="009895"/>
              <w:right w:val="single" w:sz="6" w:space="0" w:color="009895"/>
            </w:tcBorders>
          </w:tcPr>
          <w:p w14:paraId="40FEEE03"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03D93C60"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vAlign w:val="center"/>
          </w:tcPr>
          <w:p w14:paraId="6663A3DE" w14:textId="77777777" w:rsidR="004A4FC9" w:rsidRPr="005B0A00" w:rsidRDefault="004A4FC9" w:rsidP="00EA26C4">
            <w:pPr>
              <w:widowControl/>
              <w:autoSpaceDE/>
              <w:autoSpaceDN/>
              <w:jc w:val="center"/>
              <w:textAlignment w:val="baseline"/>
              <w:rPr>
                <w:rFonts w:ascii="Calibri" w:eastAsia="Times New Roman" w:hAnsi="Calibri" w:cs="Calibri"/>
                <w:lang w:bidi="ar-SA"/>
              </w:rPr>
            </w:pPr>
          </w:p>
        </w:tc>
      </w:tr>
      <w:tr w:rsidR="00776CC5" w:rsidRPr="005B0A00" w14:paraId="69266E10" w14:textId="52F5625E"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369C681C" w14:textId="77777777" w:rsidR="00806B68" w:rsidRPr="005B0A00" w:rsidRDefault="00806B68" w:rsidP="00806B6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5" w:type="pct"/>
            <w:tcBorders>
              <w:top w:val="single" w:sz="6" w:space="0" w:color="009895"/>
              <w:left w:val="single" w:sz="6" w:space="0" w:color="009895"/>
              <w:bottom w:val="single" w:sz="6" w:space="0" w:color="009895"/>
              <w:right w:val="single" w:sz="6" w:space="0" w:color="009895"/>
            </w:tcBorders>
            <w:shd w:val="clear" w:color="auto" w:fill="C6E0B4"/>
          </w:tcPr>
          <w:p w14:paraId="2952D0F1" w14:textId="77777777" w:rsidR="00806B68" w:rsidRPr="005B0A00" w:rsidRDefault="00806B68" w:rsidP="00806B6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7</w:t>
            </w:r>
          </w:p>
        </w:tc>
        <w:tc>
          <w:tcPr>
            <w:tcW w:w="925" w:type="pct"/>
            <w:tcBorders>
              <w:top w:val="single" w:sz="6" w:space="0" w:color="009895"/>
              <w:left w:val="single" w:sz="6" w:space="0" w:color="009895"/>
              <w:bottom w:val="single" w:sz="6" w:space="0" w:color="009895"/>
              <w:right w:val="single" w:sz="6" w:space="0" w:color="009895"/>
            </w:tcBorders>
          </w:tcPr>
          <w:p w14:paraId="5A7E31AE" w14:textId="620139E9" w:rsidR="00806B68" w:rsidRPr="005B0A00" w:rsidRDefault="00806B68" w:rsidP="00806B68">
            <w:pPr>
              <w:widowControl/>
              <w:autoSpaceDE/>
              <w:autoSpaceDN/>
              <w:jc w:val="center"/>
              <w:textAlignment w:val="baseline"/>
              <w:rPr>
                <w:rFonts w:ascii="Calibri" w:eastAsia="Times New Roman" w:hAnsi="Calibri" w:cs="Calibri"/>
                <w:lang w:bidi="ar-SA"/>
              </w:rPr>
            </w:pPr>
            <w:r w:rsidRPr="00122BC6">
              <w:rPr>
                <w:rFonts w:ascii="Calibri" w:hAnsi="Calibri" w:cs="Calibri"/>
              </w:rPr>
              <w:t>2200D TRN02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2ACB8A37" w14:textId="64178685" w:rsidR="00806B68" w:rsidRPr="005B0A00" w:rsidRDefault="00806B68" w:rsidP="00806B68">
            <w:pPr>
              <w:widowControl/>
              <w:autoSpaceDE/>
              <w:autoSpaceDN/>
              <w:jc w:val="center"/>
              <w:textAlignment w:val="baseline"/>
              <w:rPr>
                <w:rFonts w:ascii="Calibri" w:eastAsia="Times New Roman" w:hAnsi="Calibri" w:cs="Calibri"/>
                <w:lang w:bidi="ar-SA"/>
              </w:rPr>
            </w:pPr>
            <w:r w:rsidRPr="00122BC6">
              <w:rPr>
                <w:rFonts w:ascii="Calibri" w:hAnsi="Calibri" w:cs="Calibri"/>
              </w:rPr>
              <w:t>C6</w:t>
            </w:r>
          </w:p>
        </w:tc>
      </w:tr>
      <w:tr w:rsidR="00776CC5" w:rsidRPr="005B0A00" w14:paraId="6A5E1C05" w14:textId="51608626"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025944B7" w14:textId="77777777" w:rsidR="00806B68" w:rsidRPr="005B0A00" w:rsidRDefault="00806B68" w:rsidP="00806B6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5" w:type="pct"/>
            <w:tcBorders>
              <w:top w:val="single" w:sz="6" w:space="0" w:color="009895"/>
              <w:left w:val="single" w:sz="6" w:space="0" w:color="009895"/>
              <w:bottom w:val="single" w:sz="6" w:space="0" w:color="009895"/>
              <w:right w:val="single" w:sz="6" w:space="0" w:color="009895"/>
            </w:tcBorders>
            <w:shd w:val="clear" w:color="auto" w:fill="B4C6E7"/>
          </w:tcPr>
          <w:p w14:paraId="35ADDF59" w14:textId="77777777" w:rsidR="00806B68" w:rsidRPr="005B0A00" w:rsidRDefault="00806B68" w:rsidP="00806B6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C6</w:t>
            </w:r>
          </w:p>
        </w:tc>
        <w:tc>
          <w:tcPr>
            <w:tcW w:w="925" w:type="pct"/>
            <w:tcBorders>
              <w:top w:val="single" w:sz="6" w:space="0" w:color="009895"/>
              <w:left w:val="single" w:sz="6" w:space="0" w:color="009895"/>
              <w:bottom w:val="single" w:sz="6" w:space="0" w:color="009895"/>
              <w:right w:val="single" w:sz="6" w:space="0" w:color="009895"/>
            </w:tcBorders>
          </w:tcPr>
          <w:p w14:paraId="62969AF1" w14:textId="75908537" w:rsidR="00806B68" w:rsidRPr="005B0A00" w:rsidRDefault="00806B68" w:rsidP="00806B68">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REF01 (Payer's Claim Number)</w:t>
            </w:r>
          </w:p>
        </w:tc>
        <w:tc>
          <w:tcPr>
            <w:tcW w:w="925" w:type="pct"/>
            <w:tcBorders>
              <w:top w:val="single" w:sz="6" w:space="0" w:color="009895"/>
              <w:left w:val="single" w:sz="6" w:space="0" w:color="009895"/>
              <w:bottom w:val="single" w:sz="6" w:space="0" w:color="009895"/>
              <w:right w:val="single" w:sz="6" w:space="0" w:color="009895"/>
            </w:tcBorders>
          </w:tcPr>
          <w:p w14:paraId="7F07475A" w14:textId="44537435" w:rsidR="00806B68" w:rsidRPr="005B0A00" w:rsidRDefault="00806B68" w:rsidP="00806B68">
            <w:pPr>
              <w:widowControl/>
              <w:autoSpaceDE/>
              <w:autoSpaceDN/>
              <w:jc w:val="center"/>
              <w:textAlignment w:val="baseline"/>
              <w:rPr>
                <w:rFonts w:ascii="Calibri" w:eastAsia="Times New Roman" w:hAnsi="Calibri" w:cs="Calibri"/>
                <w:lang w:bidi="ar-SA"/>
              </w:rPr>
            </w:pPr>
            <w:r w:rsidRPr="00122BC6">
              <w:rPr>
                <w:rFonts w:ascii="Calibri" w:hAnsi="Calibri" w:cs="Calibri"/>
              </w:rPr>
              <w:t>1K</w:t>
            </w:r>
          </w:p>
        </w:tc>
      </w:tr>
      <w:tr w:rsidR="00776CC5" w:rsidRPr="005B0A00" w14:paraId="0296C93E" w14:textId="10E978CE"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3765CF9F" w14:textId="77777777" w:rsidR="00806B68" w:rsidRPr="005B0A00" w:rsidRDefault="00806B68" w:rsidP="00806B6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5" w:type="pct"/>
            <w:tcBorders>
              <w:top w:val="single" w:sz="6" w:space="0" w:color="009895"/>
              <w:left w:val="single" w:sz="6" w:space="0" w:color="009895"/>
              <w:bottom w:val="single" w:sz="6" w:space="0" w:color="009895"/>
              <w:right w:val="single" w:sz="6" w:space="0" w:color="009895"/>
            </w:tcBorders>
            <w:shd w:val="clear" w:color="auto" w:fill="FFE699"/>
          </w:tcPr>
          <w:p w14:paraId="57DADE80" w14:textId="77777777" w:rsidR="00806B68" w:rsidRPr="005B0A00" w:rsidRDefault="00806B68" w:rsidP="00806B6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R</w:t>
            </w:r>
          </w:p>
        </w:tc>
        <w:tc>
          <w:tcPr>
            <w:tcW w:w="925" w:type="pct"/>
            <w:tcBorders>
              <w:top w:val="single" w:sz="6" w:space="0" w:color="009895"/>
              <w:left w:val="single" w:sz="6" w:space="0" w:color="009895"/>
              <w:bottom w:val="single" w:sz="6" w:space="0" w:color="009895"/>
              <w:right w:val="single" w:sz="6" w:space="0" w:color="009895"/>
            </w:tcBorders>
          </w:tcPr>
          <w:p w14:paraId="1CDBB37A" w14:textId="509DFE61" w:rsidR="00806B68" w:rsidRPr="005B0A00" w:rsidRDefault="00806B68" w:rsidP="00806B68">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67CC1FD2" w14:textId="5834A302" w:rsidR="00806B68" w:rsidRPr="005B0A00" w:rsidRDefault="00806B68" w:rsidP="00806B68">
            <w:pPr>
              <w:widowControl/>
              <w:autoSpaceDE/>
              <w:autoSpaceDN/>
              <w:jc w:val="center"/>
              <w:textAlignment w:val="baseline"/>
              <w:rPr>
                <w:rFonts w:ascii="Calibri" w:eastAsia="Times New Roman" w:hAnsi="Calibri" w:cs="Calibri"/>
                <w:lang w:bidi="ar-SA"/>
              </w:rPr>
            </w:pPr>
            <w:r w:rsidRPr="00122BC6">
              <w:rPr>
                <w:rFonts w:ascii="Calibri" w:hAnsi="Calibri" w:cs="Calibri"/>
              </w:rPr>
              <w:t>C6</w:t>
            </w:r>
          </w:p>
        </w:tc>
      </w:tr>
      <w:tr w:rsidR="00776CC5" w:rsidRPr="005B0A00" w14:paraId="010C2B2D" w14:textId="306CB2C7"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6DB302D9" w14:textId="0D158A0E"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lastRenderedPageBreak/>
              <w:t>2320 CAS</w:t>
            </w:r>
          </w:p>
        </w:tc>
        <w:tc>
          <w:tcPr>
            <w:tcW w:w="925" w:type="pct"/>
            <w:tcBorders>
              <w:top w:val="single" w:sz="6" w:space="0" w:color="009895"/>
              <w:left w:val="single" w:sz="6" w:space="0" w:color="009895"/>
              <w:bottom w:val="single" w:sz="6" w:space="0" w:color="009895"/>
              <w:right w:val="single" w:sz="6" w:space="0" w:color="009895"/>
            </w:tcBorders>
            <w:shd w:val="clear" w:color="auto" w:fill="FFE699"/>
          </w:tcPr>
          <w:p w14:paraId="078128F0" w14:textId="468FC539" w:rsidR="004A4FC9" w:rsidRPr="005B0A00" w:rsidRDefault="00B6223E"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5" w:type="pct"/>
            <w:tcBorders>
              <w:top w:val="single" w:sz="6" w:space="0" w:color="009895"/>
              <w:left w:val="single" w:sz="6" w:space="0" w:color="009895"/>
              <w:bottom w:val="single" w:sz="6" w:space="0" w:color="009895"/>
              <w:right w:val="single" w:sz="6" w:space="0" w:color="009895"/>
            </w:tcBorders>
          </w:tcPr>
          <w:p w14:paraId="6AA4E74C"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5513425A"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776CC5" w:rsidRPr="005B0A00" w14:paraId="534DC01B" w14:textId="4A2BC4BC" w:rsidTr="006C45A9">
        <w:trPr>
          <w:trHeight w:val="231"/>
        </w:trPr>
        <w:tc>
          <w:tcPr>
            <w:tcW w:w="2225" w:type="pct"/>
            <w:tcBorders>
              <w:top w:val="single" w:sz="6" w:space="0" w:color="009895"/>
              <w:left w:val="single" w:sz="6" w:space="0" w:color="009895"/>
              <w:bottom w:val="single" w:sz="6" w:space="0" w:color="009895"/>
              <w:right w:val="single" w:sz="6" w:space="0" w:color="009895"/>
            </w:tcBorders>
          </w:tcPr>
          <w:p w14:paraId="4AE1025D"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5" w:type="pct"/>
            <w:tcBorders>
              <w:top w:val="single" w:sz="6" w:space="0" w:color="009895"/>
              <w:left w:val="single" w:sz="6" w:space="0" w:color="009895"/>
              <w:bottom w:val="single" w:sz="6" w:space="0" w:color="009895"/>
              <w:right w:val="single" w:sz="6" w:space="0" w:color="009895"/>
            </w:tcBorders>
          </w:tcPr>
          <w:p w14:paraId="35247949"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5" w:type="pct"/>
            <w:tcBorders>
              <w:top w:val="single" w:sz="6" w:space="0" w:color="009895"/>
              <w:left w:val="single" w:sz="6" w:space="0" w:color="009895"/>
              <w:bottom w:val="single" w:sz="6" w:space="0" w:color="009895"/>
              <w:right w:val="single" w:sz="6" w:space="0" w:color="009895"/>
            </w:tcBorders>
          </w:tcPr>
          <w:p w14:paraId="1EA08C23"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0C27350B"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776CC5" w:rsidRPr="005B0A00" w14:paraId="5E00FA6C" w14:textId="66F0687E" w:rsidTr="006C45A9">
        <w:trPr>
          <w:trHeight w:val="231"/>
        </w:trPr>
        <w:tc>
          <w:tcPr>
            <w:tcW w:w="2225" w:type="pct"/>
            <w:tcBorders>
              <w:top w:val="single" w:sz="6" w:space="0" w:color="009895"/>
              <w:left w:val="single" w:sz="6" w:space="0" w:color="009895"/>
              <w:bottom w:val="single" w:sz="6" w:space="0" w:color="009895"/>
              <w:right w:val="single" w:sz="6" w:space="0" w:color="009895"/>
            </w:tcBorders>
          </w:tcPr>
          <w:p w14:paraId="68CFBCCC"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(Signal Code)</w:t>
            </w:r>
          </w:p>
        </w:tc>
        <w:tc>
          <w:tcPr>
            <w:tcW w:w="925" w:type="pct"/>
            <w:tcBorders>
              <w:top w:val="single" w:sz="6" w:space="0" w:color="009895"/>
              <w:left w:val="single" w:sz="6" w:space="0" w:color="009895"/>
              <w:bottom w:val="single" w:sz="6" w:space="0" w:color="009895"/>
              <w:right w:val="single" w:sz="6" w:space="0" w:color="009895"/>
            </w:tcBorders>
          </w:tcPr>
          <w:p w14:paraId="048ADB05"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T4</w:t>
            </w:r>
          </w:p>
        </w:tc>
        <w:tc>
          <w:tcPr>
            <w:tcW w:w="925" w:type="pct"/>
            <w:tcBorders>
              <w:top w:val="single" w:sz="6" w:space="0" w:color="009895"/>
              <w:left w:val="single" w:sz="6" w:space="0" w:color="009895"/>
              <w:bottom w:val="single" w:sz="6" w:space="0" w:color="009895"/>
              <w:right w:val="single" w:sz="6" w:space="0" w:color="009895"/>
            </w:tcBorders>
          </w:tcPr>
          <w:p w14:paraId="0D7A1516"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2FE5A52E"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776CC5" w:rsidRPr="005B0A00" w14:paraId="0380F9C7" w14:textId="306ED082" w:rsidTr="006C45A9">
        <w:trPr>
          <w:trHeight w:val="231"/>
        </w:trPr>
        <w:tc>
          <w:tcPr>
            <w:tcW w:w="2225" w:type="pct"/>
            <w:tcBorders>
              <w:top w:val="single" w:sz="6" w:space="0" w:color="009895"/>
              <w:left w:val="single" w:sz="6" w:space="0" w:color="009895"/>
              <w:bottom w:val="single" w:sz="6" w:space="0" w:color="009895"/>
              <w:right w:val="single" w:sz="6" w:space="0" w:color="009895"/>
            </w:tcBorders>
          </w:tcPr>
          <w:p w14:paraId="6693F67F"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tcBorders>
              <w:top w:val="single" w:sz="6" w:space="0" w:color="009895"/>
              <w:left w:val="single" w:sz="6" w:space="0" w:color="009895"/>
              <w:bottom w:val="single" w:sz="6" w:space="0" w:color="009895"/>
              <w:right w:val="single" w:sz="6" w:space="0" w:color="009895"/>
            </w:tcBorders>
          </w:tcPr>
          <w:p w14:paraId="55644A3D"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Y</w:t>
            </w:r>
          </w:p>
        </w:tc>
        <w:tc>
          <w:tcPr>
            <w:tcW w:w="925" w:type="pct"/>
            <w:tcBorders>
              <w:top w:val="single" w:sz="6" w:space="0" w:color="009895"/>
              <w:left w:val="single" w:sz="6" w:space="0" w:color="009895"/>
              <w:bottom w:val="single" w:sz="6" w:space="0" w:color="009895"/>
              <w:right w:val="single" w:sz="6" w:space="0" w:color="009895"/>
            </w:tcBorders>
          </w:tcPr>
          <w:p w14:paraId="0816F981"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2641D230"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776CC5" w:rsidRPr="005B0A00" w14:paraId="253D615B" w14:textId="6A5009D5"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05FB0530"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5" w:type="pct"/>
            <w:tcBorders>
              <w:top w:val="single" w:sz="6" w:space="0" w:color="009895"/>
              <w:left w:val="single" w:sz="6" w:space="0" w:color="009895"/>
              <w:bottom w:val="single" w:sz="6" w:space="0" w:color="009895"/>
              <w:right w:val="single" w:sz="6" w:space="0" w:color="009895"/>
            </w:tcBorders>
            <w:shd w:val="clear" w:color="auto" w:fill="B4C6E7"/>
          </w:tcPr>
          <w:p w14:paraId="0A02B744"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5" w:type="pct"/>
            <w:tcBorders>
              <w:top w:val="single" w:sz="6" w:space="0" w:color="009895"/>
              <w:left w:val="single" w:sz="6" w:space="0" w:color="009895"/>
              <w:bottom w:val="single" w:sz="6" w:space="0" w:color="009895"/>
              <w:right w:val="single" w:sz="6" w:space="0" w:color="009895"/>
            </w:tcBorders>
          </w:tcPr>
          <w:p w14:paraId="7515BFBC"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1B962798"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776CC5" w:rsidRPr="005B0A00" w14:paraId="7D4B1D60" w14:textId="3119FE2E"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3ECC95A2"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tcBorders>
              <w:top w:val="single" w:sz="6" w:space="0" w:color="009895"/>
              <w:left w:val="single" w:sz="6" w:space="0" w:color="009895"/>
              <w:bottom w:val="single" w:sz="6" w:space="0" w:color="009895"/>
              <w:right w:val="single" w:sz="6" w:space="0" w:color="009895"/>
            </w:tcBorders>
            <w:shd w:val="clear" w:color="auto" w:fill="B4C6E7"/>
          </w:tcPr>
          <w:p w14:paraId="49953CD2"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C6</w:t>
            </w:r>
          </w:p>
        </w:tc>
        <w:tc>
          <w:tcPr>
            <w:tcW w:w="925" w:type="pct"/>
            <w:tcBorders>
              <w:top w:val="single" w:sz="6" w:space="0" w:color="009895"/>
              <w:left w:val="single" w:sz="6" w:space="0" w:color="009895"/>
              <w:bottom w:val="single" w:sz="6" w:space="0" w:color="009895"/>
              <w:right w:val="single" w:sz="6" w:space="0" w:color="009895"/>
            </w:tcBorders>
          </w:tcPr>
          <w:p w14:paraId="6C687493"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4D38F710"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776CC5" w:rsidRPr="005B0A00" w14:paraId="38667838" w14:textId="6E6715DB"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45B2EAF4"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(Adjustment Control Number)</w:t>
            </w:r>
          </w:p>
        </w:tc>
        <w:tc>
          <w:tcPr>
            <w:tcW w:w="925" w:type="pct"/>
            <w:tcBorders>
              <w:top w:val="single" w:sz="6" w:space="0" w:color="009895"/>
              <w:left w:val="single" w:sz="6" w:space="0" w:color="009895"/>
              <w:bottom w:val="single" w:sz="6" w:space="0" w:color="009895"/>
              <w:right w:val="single" w:sz="6" w:space="0" w:color="009895"/>
            </w:tcBorders>
            <w:shd w:val="clear" w:color="auto" w:fill="F4B084"/>
          </w:tcPr>
          <w:p w14:paraId="7BEC6EE0"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BP</w:t>
            </w:r>
          </w:p>
        </w:tc>
        <w:tc>
          <w:tcPr>
            <w:tcW w:w="925" w:type="pct"/>
            <w:tcBorders>
              <w:top w:val="single" w:sz="6" w:space="0" w:color="009895"/>
              <w:left w:val="single" w:sz="6" w:space="0" w:color="009895"/>
              <w:bottom w:val="single" w:sz="6" w:space="0" w:color="009895"/>
              <w:right w:val="single" w:sz="6" w:space="0" w:color="009895"/>
            </w:tcBorders>
          </w:tcPr>
          <w:p w14:paraId="48569452"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03BE5265"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776CC5" w:rsidRPr="005B0A00" w14:paraId="71861BB4" w14:textId="4AC5E3B4"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4E1EC519"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tcBorders>
              <w:top w:val="single" w:sz="6" w:space="0" w:color="009895"/>
              <w:left w:val="single" w:sz="6" w:space="0" w:color="009895"/>
              <w:bottom w:val="single" w:sz="6" w:space="0" w:color="009895"/>
              <w:right w:val="single" w:sz="6" w:space="0" w:color="009895"/>
            </w:tcBorders>
            <w:shd w:val="clear" w:color="auto" w:fill="F4B084"/>
          </w:tcPr>
          <w:p w14:paraId="0D7C383C"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C5</w:t>
            </w:r>
          </w:p>
        </w:tc>
        <w:tc>
          <w:tcPr>
            <w:tcW w:w="925" w:type="pct"/>
            <w:tcBorders>
              <w:top w:val="single" w:sz="6" w:space="0" w:color="009895"/>
              <w:left w:val="single" w:sz="6" w:space="0" w:color="009895"/>
              <w:bottom w:val="single" w:sz="6" w:space="0" w:color="009895"/>
              <w:right w:val="single" w:sz="6" w:space="0" w:color="009895"/>
            </w:tcBorders>
          </w:tcPr>
          <w:p w14:paraId="2AFBDEDA"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24BD55B2"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776CC5" w:rsidRPr="005B0A00" w14:paraId="417F4525" w14:textId="77777777"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3C3B6205" w14:textId="0DC83BE3" w:rsidR="006764CE" w:rsidRPr="00122BC6" w:rsidRDefault="006764CE" w:rsidP="006764CE">
            <w:pPr>
              <w:widowControl/>
              <w:autoSpaceDE/>
              <w:autoSpaceDN/>
              <w:textAlignment w:val="baseline"/>
              <w:rPr>
                <w:rFonts w:asciiTheme="minorHAnsi" w:eastAsia="Times New Roman" w:hAnsiTheme="minorHAnsi" w:cstheme="minorHAnsi"/>
                <w:lang w:bidi="ar-SA"/>
              </w:rPr>
            </w:pPr>
            <w:r w:rsidRPr="00122BC6">
              <w:rPr>
                <w:rFonts w:asciiTheme="minorHAnsi" w:hAnsiTheme="minorHAnsi" w:cstheme="minorHAnsi"/>
              </w:rPr>
              <w:t>2420 CAS</w:t>
            </w:r>
          </w:p>
        </w:tc>
        <w:tc>
          <w:tcPr>
            <w:tcW w:w="925" w:type="pct"/>
            <w:tcBorders>
              <w:top w:val="single" w:sz="6" w:space="0" w:color="009895"/>
              <w:left w:val="single" w:sz="6" w:space="0" w:color="009895"/>
              <w:bottom w:val="single" w:sz="6" w:space="0" w:color="009895"/>
              <w:right w:val="single" w:sz="6" w:space="0" w:color="009895"/>
            </w:tcBorders>
            <w:shd w:val="clear" w:color="auto" w:fill="FFE699"/>
          </w:tcPr>
          <w:p w14:paraId="4D2C2A84" w14:textId="55AE345A" w:rsidR="006764CE" w:rsidRPr="00122BC6" w:rsidRDefault="006764CE" w:rsidP="006764CE">
            <w:pPr>
              <w:widowControl/>
              <w:autoSpaceDE/>
              <w:autoSpaceDN/>
              <w:jc w:val="center"/>
              <w:textAlignment w:val="baseline"/>
              <w:rPr>
                <w:rFonts w:asciiTheme="minorHAnsi" w:eastAsia="Times New Roman" w:hAnsiTheme="minorHAnsi" w:cstheme="minorHAnsi"/>
                <w:lang w:bidi="ar-SA"/>
              </w:rPr>
            </w:pPr>
            <w:r w:rsidRPr="00122BC6">
              <w:rPr>
                <w:rFonts w:asciiTheme="minorHAnsi" w:hAnsiTheme="minorHAnsi" w:cstheme="minorHAnsi"/>
              </w:rPr>
              <w:t>Populate appropriate line level CARC as per MH instruction</w:t>
            </w:r>
          </w:p>
        </w:tc>
        <w:tc>
          <w:tcPr>
            <w:tcW w:w="925" w:type="pct"/>
            <w:tcBorders>
              <w:top w:val="single" w:sz="6" w:space="0" w:color="009895"/>
              <w:left w:val="single" w:sz="6" w:space="0" w:color="009895"/>
              <w:bottom w:val="single" w:sz="6" w:space="0" w:color="009895"/>
              <w:right w:val="single" w:sz="6" w:space="0" w:color="009895"/>
            </w:tcBorders>
          </w:tcPr>
          <w:p w14:paraId="3267D57B" w14:textId="77777777" w:rsidR="006764CE" w:rsidRPr="005B0A00" w:rsidRDefault="006764CE" w:rsidP="006764CE">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5475AD1E" w14:textId="77777777" w:rsidR="006764CE" w:rsidRPr="005B0A00" w:rsidRDefault="006764CE" w:rsidP="006764CE">
            <w:pPr>
              <w:widowControl/>
              <w:autoSpaceDE/>
              <w:autoSpaceDN/>
              <w:jc w:val="center"/>
              <w:textAlignment w:val="baseline"/>
              <w:rPr>
                <w:rFonts w:ascii="Calibri" w:eastAsia="Times New Roman" w:hAnsi="Calibri" w:cs="Calibri"/>
                <w:lang w:bidi="ar-SA"/>
              </w:rPr>
            </w:pPr>
          </w:p>
        </w:tc>
      </w:tr>
    </w:tbl>
    <w:p w14:paraId="40E1B44A" w14:textId="77777777" w:rsidR="005F5817" w:rsidRPr="00122BC6" w:rsidRDefault="005F5817" w:rsidP="005F5817">
      <w:pPr>
        <w:pStyle w:val="paragraph"/>
        <w:spacing w:before="0" w:beforeAutospacing="0" w:after="0" w:afterAutospacing="0"/>
        <w:ind w:right="135"/>
        <w:jc w:val="both"/>
        <w:textAlignment w:val="baseline"/>
        <w:rPr>
          <w:rStyle w:val="eop"/>
          <w:rFonts w:ascii="Calibri" w:hAnsi="Calibri" w:cs="Calibri"/>
          <w:szCs w:val="22"/>
        </w:rPr>
      </w:pPr>
    </w:p>
    <w:p w14:paraId="2DCE43F0" w14:textId="77777777" w:rsidR="005F5817" w:rsidRPr="00122BC6" w:rsidRDefault="005F5817" w:rsidP="005F5817">
      <w:pPr>
        <w:pStyle w:val="Bodycopy"/>
        <w:rPr>
          <w:rFonts w:asciiTheme="minorHAnsi" w:hAnsiTheme="minorHAnsi" w:cstheme="minorHAnsi"/>
          <w:color w:val="auto"/>
          <w:sz w:val="22"/>
          <w:szCs w:val="22"/>
        </w:rPr>
      </w:pPr>
      <w:r w:rsidRPr="00122BC6">
        <w:rPr>
          <w:rFonts w:asciiTheme="minorHAnsi" w:hAnsiTheme="minorHAnsi" w:cstheme="minorHAnsi"/>
          <w:color w:val="auto"/>
          <w:sz w:val="22"/>
          <w:szCs w:val="22"/>
        </w:rPr>
        <w:t>Rather, they should be submitted as shown below in Scenario 2B.</w:t>
      </w:r>
    </w:p>
    <w:tbl>
      <w:tblPr>
        <w:tblW w:w="5000" w:type="pct"/>
        <w:tblInd w:w="-1" w:type="dxa"/>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CellMar>
          <w:left w:w="0" w:type="dxa"/>
          <w:right w:w="0" w:type="dxa"/>
        </w:tblCellMar>
        <w:tblLook w:val="04A0" w:firstRow="1" w:lastRow="0" w:firstColumn="1" w:lastColumn="0" w:noHBand="0" w:noVBand="1"/>
        <w:tblDescription w:val="This table describes how to populate PACDR Initial Fully Denied Encounter and then Subsequently Partially Denied in MCE Claims System Scenario 2B."/>
      </w:tblPr>
      <w:tblGrid>
        <w:gridCol w:w="4594"/>
        <w:gridCol w:w="1910"/>
        <w:gridCol w:w="1910"/>
        <w:gridCol w:w="1910"/>
      </w:tblGrid>
      <w:tr w:rsidR="00776CC5" w:rsidRPr="005B0A00" w14:paraId="50E6A65A" w14:textId="77777777" w:rsidTr="00260363">
        <w:trPr>
          <w:trHeight w:val="231"/>
          <w:tblHeader/>
        </w:trPr>
        <w:tc>
          <w:tcPr>
            <w:tcW w:w="2225" w:type="pct"/>
            <w:tcBorders>
              <w:top w:val="single" w:sz="6" w:space="0" w:color="009895"/>
              <w:left w:val="single" w:sz="6" w:space="0" w:color="009895"/>
              <w:bottom w:val="single" w:sz="6" w:space="0" w:color="009895"/>
              <w:right w:val="single" w:sz="6" w:space="0" w:color="009895"/>
            </w:tcBorders>
            <w:shd w:val="clear" w:color="auto" w:fill="4DAFAF"/>
            <w:vAlign w:val="center"/>
            <w:hideMark/>
          </w:tcPr>
          <w:p w14:paraId="5D112BD9" w14:textId="1DA28020" w:rsidR="004A4FC9" w:rsidRPr="005B0A00" w:rsidRDefault="004A4FC9">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Scenario 2B (Denied then Partially Denied</w:t>
            </w:r>
            <w:r w:rsidR="00B6223E" w:rsidRPr="005B0A00">
              <w:rPr>
                <w:rFonts w:ascii="Calibri" w:eastAsia="Times New Roman" w:hAnsi="Calibri" w:cs="Calibri"/>
                <w:b/>
                <w:lang w:bidi="ar-SA"/>
              </w:rPr>
              <w:t>)</w:t>
            </w:r>
          </w:p>
        </w:tc>
        <w:tc>
          <w:tcPr>
            <w:tcW w:w="925" w:type="pct"/>
            <w:tcBorders>
              <w:top w:val="single" w:sz="6" w:space="0" w:color="009895"/>
              <w:left w:val="single" w:sz="6" w:space="0" w:color="009895"/>
              <w:bottom w:val="single" w:sz="6" w:space="0" w:color="009895"/>
              <w:right w:val="single" w:sz="6" w:space="0" w:color="009895"/>
            </w:tcBorders>
            <w:shd w:val="clear" w:color="auto" w:fill="4DAFAF"/>
            <w:vAlign w:val="center"/>
            <w:hideMark/>
          </w:tcPr>
          <w:p w14:paraId="76CBFF9E" w14:textId="77777777" w:rsidR="004A4FC9" w:rsidRPr="005B0A00" w:rsidRDefault="004A4FC9">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25" w:type="pct"/>
            <w:tcBorders>
              <w:top w:val="single" w:sz="6" w:space="0" w:color="009895"/>
              <w:left w:val="single" w:sz="6" w:space="0" w:color="009895"/>
              <w:bottom w:val="single" w:sz="6" w:space="0" w:color="009895"/>
              <w:right w:val="single" w:sz="6" w:space="0" w:color="009895"/>
            </w:tcBorders>
            <w:shd w:val="clear" w:color="auto" w:fill="4DAFAF"/>
          </w:tcPr>
          <w:p w14:paraId="7E9B94FF" w14:textId="2634E5DB" w:rsidR="004A4FC9" w:rsidRPr="005B0A00" w:rsidRDefault="00DE7A14">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25" w:type="pct"/>
            <w:tcBorders>
              <w:top w:val="single" w:sz="6" w:space="0" w:color="009895"/>
              <w:left w:val="single" w:sz="6" w:space="0" w:color="009895"/>
              <w:bottom w:val="single" w:sz="6" w:space="0" w:color="009895"/>
              <w:right w:val="single" w:sz="6" w:space="0" w:color="009895"/>
            </w:tcBorders>
            <w:shd w:val="clear" w:color="auto" w:fill="4DAFAF"/>
            <w:vAlign w:val="center"/>
          </w:tcPr>
          <w:p w14:paraId="7D23778E" w14:textId="5662DBB9" w:rsidR="004A4FC9" w:rsidRPr="005B0A00" w:rsidRDefault="00DE7A14">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3B77E2" w:rsidRPr="005B0A00" w14:paraId="07C47BB8" w14:textId="1ADAFB32" w:rsidTr="00260363">
        <w:trPr>
          <w:trHeight w:val="231"/>
        </w:trPr>
        <w:tc>
          <w:tcPr>
            <w:tcW w:w="2225" w:type="pct"/>
            <w:tcBorders>
              <w:top w:val="single" w:sz="6" w:space="0" w:color="009895"/>
              <w:bottom w:val="single" w:sz="6" w:space="0" w:color="009895"/>
            </w:tcBorders>
          </w:tcPr>
          <w:p w14:paraId="08C17615" w14:textId="77777777" w:rsidR="004A4FC9" w:rsidRPr="005B0A00" w:rsidRDefault="004A4FC9" w:rsidP="004A4FC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Initially Submitted DENIED Claim</w:t>
            </w:r>
          </w:p>
        </w:tc>
        <w:tc>
          <w:tcPr>
            <w:tcW w:w="925" w:type="pct"/>
            <w:tcBorders>
              <w:top w:val="single" w:sz="6" w:space="0" w:color="009895"/>
              <w:bottom w:val="single" w:sz="6" w:space="0" w:color="009895"/>
            </w:tcBorders>
          </w:tcPr>
          <w:p w14:paraId="00DBB53C" w14:textId="77777777" w:rsidR="004A4FC9" w:rsidRPr="005B0A00" w:rsidRDefault="004A4FC9" w:rsidP="004A4FC9">
            <w:pPr>
              <w:widowControl/>
              <w:autoSpaceDE/>
              <w:autoSpaceDN/>
              <w:textAlignment w:val="baseline"/>
              <w:rPr>
                <w:rFonts w:ascii="Calibri" w:eastAsia="Times New Roman" w:hAnsi="Calibri" w:cs="Calibri"/>
                <w:u w:val="single"/>
                <w:lang w:bidi="ar-SA"/>
              </w:rPr>
            </w:pPr>
          </w:p>
        </w:tc>
        <w:tc>
          <w:tcPr>
            <w:tcW w:w="925" w:type="pct"/>
            <w:tcBorders>
              <w:top w:val="single" w:sz="6" w:space="0" w:color="009895"/>
              <w:bottom w:val="single" w:sz="6" w:space="0" w:color="009895"/>
            </w:tcBorders>
          </w:tcPr>
          <w:p w14:paraId="2A63F825" w14:textId="77777777" w:rsidR="004A4FC9" w:rsidRPr="005B0A00" w:rsidRDefault="004A4FC9" w:rsidP="004A4FC9">
            <w:pPr>
              <w:widowControl/>
              <w:autoSpaceDE/>
              <w:autoSpaceDN/>
              <w:textAlignment w:val="baseline"/>
              <w:rPr>
                <w:rFonts w:ascii="Calibri" w:eastAsia="Times New Roman" w:hAnsi="Calibri" w:cs="Calibri"/>
                <w:u w:val="single"/>
                <w:lang w:bidi="ar-SA"/>
              </w:rPr>
            </w:pPr>
          </w:p>
        </w:tc>
        <w:tc>
          <w:tcPr>
            <w:tcW w:w="925" w:type="pct"/>
            <w:tcBorders>
              <w:top w:val="single" w:sz="6" w:space="0" w:color="009895"/>
              <w:bottom w:val="single" w:sz="6" w:space="0" w:color="009895"/>
            </w:tcBorders>
          </w:tcPr>
          <w:p w14:paraId="5DE37492" w14:textId="77777777" w:rsidR="004A4FC9" w:rsidRPr="005B0A00" w:rsidRDefault="004A4FC9" w:rsidP="004A4FC9">
            <w:pPr>
              <w:widowControl/>
              <w:autoSpaceDE/>
              <w:autoSpaceDN/>
              <w:textAlignment w:val="baseline"/>
              <w:rPr>
                <w:rFonts w:ascii="Calibri" w:eastAsia="Times New Roman" w:hAnsi="Calibri" w:cs="Calibri"/>
                <w:u w:val="single"/>
                <w:lang w:bidi="ar-SA"/>
              </w:rPr>
            </w:pPr>
          </w:p>
        </w:tc>
      </w:tr>
      <w:tr w:rsidR="003B77E2" w:rsidRPr="005B0A00" w14:paraId="0F44DCAB" w14:textId="139594D1"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17CAE8CF" w14:textId="77777777" w:rsidR="0075084A" w:rsidRPr="005B0A00" w:rsidRDefault="0075084A" w:rsidP="0075084A">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5" w:type="pct"/>
            <w:tcBorders>
              <w:top w:val="single" w:sz="6" w:space="0" w:color="009895"/>
              <w:left w:val="single" w:sz="6" w:space="0" w:color="009895"/>
              <w:bottom w:val="single" w:sz="6" w:space="0" w:color="009895"/>
              <w:right w:val="single" w:sz="6" w:space="0" w:color="009895"/>
            </w:tcBorders>
            <w:shd w:val="clear" w:color="auto" w:fill="C6E0B4"/>
          </w:tcPr>
          <w:p w14:paraId="5E521D8F" w14:textId="77777777" w:rsidR="0075084A" w:rsidRPr="005B0A00" w:rsidRDefault="0075084A" w:rsidP="0075084A">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5" w:type="pct"/>
            <w:tcBorders>
              <w:top w:val="single" w:sz="6" w:space="0" w:color="009895"/>
              <w:left w:val="single" w:sz="6" w:space="0" w:color="009895"/>
              <w:bottom w:val="single" w:sz="6" w:space="0" w:color="009895"/>
              <w:right w:val="single" w:sz="6" w:space="0" w:color="009895"/>
            </w:tcBorders>
          </w:tcPr>
          <w:p w14:paraId="75771746" w14:textId="01F21674" w:rsidR="0075084A" w:rsidRPr="005B0A00" w:rsidRDefault="0075084A" w:rsidP="0075084A">
            <w:pPr>
              <w:widowControl/>
              <w:autoSpaceDE/>
              <w:autoSpaceDN/>
              <w:jc w:val="center"/>
              <w:textAlignment w:val="baseline"/>
              <w:rPr>
                <w:rFonts w:ascii="Calibri" w:eastAsia="Times New Roman" w:hAnsi="Calibri" w:cs="Calibri"/>
                <w:lang w:bidi="ar-SA"/>
              </w:rPr>
            </w:pPr>
            <w:r w:rsidRPr="00122BC6">
              <w:rPr>
                <w:rFonts w:ascii="Calibri" w:hAnsi="Calibri" w:cs="Calibri"/>
              </w:rPr>
              <w:t>2200D TRN02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6C7AD89C" w14:textId="3474B6E1" w:rsidR="0075084A" w:rsidRPr="005B0A00" w:rsidRDefault="0075084A" w:rsidP="0075084A">
            <w:pPr>
              <w:widowControl/>
              <w:autoSpaceDE/>
              <w:autoSpaceDN/>
              <w:jc w:val="center"/>
              <w:textAlignment w:val="baseline"/>
              <w:rPr>
                <w:rFonts w:ascii="Calibri" w:eastAsia="Times New Roman" w:hAnsi="Calibri" w:cs="Calibri"/>
                <w:lang w:bidi="ar-SA"/>
              </w:rPr>
            </w:pPr>
            <w:r w:rsidRPr="00122BC6">
              <w:rPr>
                <w:rFonts w:ascii="Calibri" w:hAnsi="Calibri" w:cs="Calibri"/>
              </w:rPr>
              <w:t>C</w:t>
            </w:r>
            <w:r w:rsidR="00AC2780">
              <w:rPr>
                <w:rFonts w:ascii="Calibri" w:hAnsi="Calibri" w:cs="Calibri"/>
              </w:rPr>
              <w:t>5</w:t>
            </w:r>
          </w:p>
        </w:tc>
      </w:tr>
      <w:tr w:rsidR="003B77E2" w:rsidRPr="005B0A00" w14:paraId="07BD92BE" w14:textId="53571BA5"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5FD24284" w14:textId="77777777" w:rsidR="0075084A" w:rsidRPr="005B0A00" w:rsidRDefault="0075084A" w:rsidP="0075084A">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5" w:type="pct"/>
            <w:tcBorders>
              <w:top w:val="single" w:sz="6" w:space="0" w:color="009895"/>
              <w:left w:val="single" w:sz="6" w:space="0" w:color="009895"/>
              <w:bottom w:val="single" w:sz="6" w:space="0" w:color="009895"/>
              <w:right w:val="single" w:sz="6" w:space="0" w:color="009895"/>
            </w:tcBorders>
            <w:shd w:val="clear" w:color="auto" w:fill="F4B084"/>
          </w:tcPr>
          <w:p w14:paraId="204EBD36" w14:textId="77777777" w:rsidR="0075084A" w:rsidRPr="005B0A00" w:rsidRDefault="0075084A" w:rsidP="0075084A">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C5</w:t>
            </w:r>
          </w:p>
        </w:tc>
        <w:tc>
          <w:tcPr>
            <w:tcW w:w="925" w:type="pct"/>
            <w:tcBorders>
              <w:top w:val="single" w:sz="6" w:space="0" w:color="009895"/>
              <w:left w:val="single" w:sz="6" w:space="0" w:color="009895"/>
              <w:bottom w:val="single" w:sz="6" w:space="0" w:color="009895"/>
              <w:right w:val="single" w:sz="6" w:space="0" w:color="009895"/>
            </w:tcBorders>
          </w:tcPr>
          <w:p w14:paraId="252387DF" w14:textId="179E24C8" w:rsidR="0075084A" w:rsidRPr="005B0A00" w:rsidRDefault="0075084A" w:rsidP="0075084A">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REF01 (Payer's Claim Number)</w:t>
            </w:r>
          </w:p>
        </w:tc>
        <w:tc>
          <w:tcPr>
            <w:tcW w:w="925" w:type="pct"/>
            <w:tcBorders>
              <w:top w:val="single" w:sz="6" w:space="0" w:color="009895"/>
              <w:left w:val="single" w:sz="6" w:space="0" w:color="009895"/>
              <w:bottom w:val="single" w:sz="6" w:space="0" w:color="009895"/>
              <w:right w:val="single" w:sz="6" w:space="0" w:color="009895"/>
            </w:tcBorders>
          </w:tcPr>
          <w:p w14:paraId="4FCC5E95" w14:textId="28F5D3D7" w:rsidR="0075084A" w:rsidRPr="005B0A00" w:rsidRDefault="0075084A" w:rsidP="0075084A">
            <w:pPr>
              <w:widowControl/>
              <w:autoSpaceDE/>
              <w:autoSpaceDN/>
              <w:jc w:val="center"/>
              <w:textAlignment w:val="baseline"/>
              <w:rPr>
                <w:rFonts w:ascii="Calibri" w:eastAsia="Times New Roman" w:hAnsi="Calibri" w:cs="Calibri"/>
                <w:lang w:bidi="ar-SA"/>
              </w:rPr>
            </w:pPr>
            <w:r w:rsidRPr="00122BC6">
              <w:rPr>
                <w:rFonts w:ascii="Calibri" w:hAnsi="Calibri" w:cs="Calibri"/>
              </w:rPr>
              <w:t>1K</w:t>
            </w:r>
          </w:p>
        </w:tc>
      </w:tr>
      <w:tr w:rsidR="003B77E2" w:rsidRPr="005B0A00" w14:paraId="14476301" w14:textId="247DDE3A"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0EB33980" w14:textId="77777777" w:rsidR="0075084A" w:rsidRPr="005B0A00" w:rsidRDefault="0075084A" w:rsidP="0075084A">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5" w:type="pct"/>
            <w:tcBorders>
              <w:top w:val="single" w:sz="6" w:space="0" w:color="009895"/>
              <w:left w:val="single" w:sz="6" w:space="0" w:color="009895"/>
              <w:bottom w:val="single" w:sz="6" w:space="0" w:color="009895"/>
              <w:right w:val="single" w:sz="6" w:space="0" w:color="009895"/>
            </w:tcBorders>
            <w:shd w:val="clear" w:color="auto" w:fill="FFE699"/>
          </w:tcPr>
          <w:p w14:paraId="0CB19901" w14:textId="77777777" w:rsidR="0075084A" w:rsidRPr="005B0A00" w:rsidRDefault="0075084A" w:rsidP="0075084A">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D</w:t>
            </w:r>
          </w:p>
        </w:tc>
        <w:tc>
          <w:tcPr>
            <w:tcW w:w="925" w:type="pct"/>
            <w:tcBorders>
              <w:top w:val="single" w:sz="6" w:space="0" w:color="009895"/>
              <w:left w:val="single" w:sz="6" w:space="0" w:color="009895"/>
              <w:bottom w:val="single" w:sz="6" w:space="0" w:color="009895"/>
              <w:right w:val="single" w:sz="6" w:space="0" w:color="009895"/>
            </w:tcBorders>
          </w:tcPr>
          <w:p w14:paraId="248A9E24" w14:textId="79CCA802" w:rsidR="0075084A" w:rsidRPr="005B0A00" w:rsidRDefault="0075084A" w:rsidP="0075084A">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0BC32F31" w14:textId="2DFD9739" w:rsidR="0075084A" w:rsidRPr="005B0A00" w:rsidRDefault="0075084A" w:rsidP="0075084A">
            <w:pPr>
              <w:widowControl/>
              <w:autoSpaceDE/>
              <w:autoSpaceDN/>
              <w:jc w:val="center"/>
              <w:textAlignment w:val="baseline"/>
              <w:rPr>
                <w:rFonts w:ascii="Calibri" w:eastAsia="Times New Roman" w:hAnsi="Calibri" w:cs="Calibri"/>
                <w:lang w:bidi="ar-SA"/>
              </w:rPr>
            </w:pPr>
            <w:r w:rsidRPr="00122BC6">
              <w:rPr>
                <w:rFonts w:ascii="Calibri" w:hAnsi="Calibri" w:cs="Calibri"/>
              </w:rPr>
              <w:t>C</w:t>
            </w:r>
            <w:r w:rsidR="00FE6A9E">
              <w:rPr>
                <w:rFonts w:ascii="Calibri" w:hAnsi="Calibri" w:cs="Calibri"/>
              </w:rPr>
              <w:t>5</w:t>
            </w:r>
          </w:p>
        </w:tc>
      </w:tr>
      <w:tr w:rsidR="003B77E2" w:rsidRPr="005B0A00" w14:paraId="7045DDC2" w14:textId="7F63037C"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11ADD437" w14:textId="71A0689D"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5" w:type="pct"/>
            <w:tcBorders>
              <w:top w:val="single" w:sz="6" w:space="0" w:color="009895"/>
              <w:left w:val="single" w:sz="6" w:space="0" w:color="009895"/>
              <w:bottom w:val="single" w:sz="6" w:space="0" w:color="009895"/>
              <w:right w:val="single" w:sz="6" w:space="0" w:color="009895"/>
            </w:tcBorders>
            <w:shd w:val="clear" w:color="auto" w:fill="FFE699"/>
          </w:tcPr>
          <w:p w14:paraId="54B2F3F5" w14:textId="1E77F069" w:rsidR="004A4FC9" w:rsidRPr="005B0A00" w:rsidRDefault="00B6223E"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5" w:type="pct"/>
            <w:tcBorders>
              <w:top w:val="single" w:sz="6" w:space="0" w:color="009895"/>
              <w:left w:val="single" w:sz="6" w:space="0" w:color="009895"/>
              <w:bottom w:val="single" w:sz="6" w:space="0" w:color="009895"/>
              <w:right w:val="single" w:sz="6" w:space="0" w:color="009895"/>
            </w:tcBorders>
          </w:tcPr>
          <w:p w14:paraId="5B2CCC72"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1489A270"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3B77E2" w:rsidRPr="005B0A00" w14:paraId="23C2D2B6" w14:textId="14228E71"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435960ED"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5" w:type="pct"/>
            <w:tcBorders>
              <w:top w:val="single" w:sz="6" w:space="0" w:color="009895"/>
              <w:left w:val="single" w:sz="6" w:space="0" w:color="009895"/>
              <w:bottom w:val="single" w:sz="6" w:space="0" w:color="009895"/>
              <w:right w:val="single" w:sz="6" w:space="0" w:color="009895"/>
            </w:tcBorders>
          </w:tcPr>
          <w:p w14:paraId="56E82AE7"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5" w:type="pct"/>
            <w:tcBorders>
              <w:top w:val="single" w:sz="6" w:space="0" w:color="009895"/>
              <w:left w:val="single" w:sz="6" w:space="0" w:color="009895"/>
              <w:bottom w:val="single" w:sz="6" w:space="0" w:color="009895"/>
              <w:right w:val="single" w:sz="6" w:space="0" w:color="009895"/>
            </w:tcBorders>
          </w:tcPr>
          <w:p w14:paraId="5F867982"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0CBF396E"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3B77E2" w:rsidRPr="005B0A00" w14:paraId="2744BFEA" w14:textId="0CEB90AC"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041A4E16"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5" w:type="pct"/>
            <w:tcBorders>
              <w:top w:val="single" w:sz="6" w:space="0" w:color="009895"/>
              <w:left w:val="single" w:sz="6" w:space="0" w:color="009895"/>
              <w:bottom w:val="single" w:sz="6" w:space="0" w:color="009895"/>
              <w:right w:val="single" w:sz="6" w:space="0" w:color="009895"/>
            </w:tcBorders>
            <w:shd w:val="clear" w:color="auto" w:fill="F4B084"/>
          </w:tcPr>
          <w:p w14:paraId="00325DCA"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5" w:type="pct"/>
            <w:tcBorders>
              <w:top w:val="single" w:sz="6" w:space="0" w:color="009895"/>
              <w:left w:val="single" w:sz="6" w:space="0" w:color="009895"/>
              <w:bottom w:val="single" w:sz="6" w:space="0" w:color="009895"/>
              <w:right w:val="single" w:sz="6" w:space="0" w:color="009895"/>
            </w:tcBorders>
          </w:tcPr>
          <w:p w14:paraId="0BA3815D"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4419DE57"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3B77E2" w:rsidRPr="005B0A00" w14:paraId="16B4A6CC" w14:textId="4F4D948F"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138329F6"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tcBorders>
              <w:top w:val="single" w:sz="6" w:space="0" w:color="009895"/>
              <w:left w:val="single" w:sz="6" w:space="0" w:color="009895"/>
              <w:bottom w:val="single" w:sz="6" w:space="0" w:color="009895"/>
              <w:right w:val="single" w:sz="6" w:space="0" w:color="009895"/>
            </w:tcBorders>
            <w:shd w:val="clear" w:color="auto" w:fill="F4B084"/>
          </w:tcPr>
          <w:p w14:paraId="29ED7BD7"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C5</w:t>
            </w:r>
          </w:p>
        </w:tc>
        <w:tc>
          <w:tcPr>
            <w:tcW w:w="925" w:type="pct"/>
            <w:tcBorders>
              <w:top w:val="single" w:sz="6" w:space="0" w:color="009895"/>
              <w:left w:val="single" w:sz="6" w:space="0" w:color="009895"/>
              <w:bottom w:val="single" w:sz="6" w:space="0" w:color="009895"/>
              <w:right w:val="single" w:sz="6" w:space="0" w:color="009895"/>
            </w:tcBorders>
          </w:tcPr>
          <w:p w14:paraId="7CC8C731"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6E48FEE6"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3B77E2" w:rsidRPr="005B0A00" w14:paraId="5EDEB98F" w14:textId="070E236A"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2B6FA2B9"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5" w:type="pct"/>
            <w:tcBorders>
              <w:top w:val="single" w:sz="6" w:space="0" w:color="009895"/>
              <w:left w:val="single" w:sz="6" w:space="0" w:color="009895"/>
              <w:bottom w:val="single" w:sz="6" w:space="0" w:color="009895"/>
              <w:right w:val="single" w:sz="6" w:space="0" w:color="009895"/>
            </w:tcBorders>
          </w:tcPr>
          <w:p w14:paraId="74C2590A"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6D234EB8"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4471606D"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3B77E2" w:rsidRPr="005B0A00" w14:paraId="78F4F3DC" w14:textId="5B6F5DF5"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21819691"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tcBorders>
              <w:top w:val="single" w:sz="6" w:space="0" w:color="009895"/>
              <w:left w:val="single" w:sz="6" w:space="0" w:color="009895"/>
              <w:bottom w:val="single" w:sz="6" w:space="0" w:color="009895"/>
              <w:right w:val="single" w:sz="6" w:space="0" w:color="009895"/>
            </w:tcBorders>
          </w:tcPr>
          <w:p w14:paraId="0379F692"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1F5E8CD2"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5A746B3A"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3B77E2" w:rsidRPr="005B0A00" w14:paraId="5E96BBD4" w14:textId="2AD46BDD"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683C414C" w14:textId="1BCAC507" w:rsidR="004A4FC9" w:rsidRPr="005B0A00" w:rsidRDefault="00B6223E" w:rsidP="00A83940">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5" w:type="pct"/>
            <w:tcBorders>
              <w:top w:val="single" w:sz="6" w:space="0" w:color="009895"/>
              <w:left w:val="single" w:sz="6" w:space="0" w:color="009895"/>
              <w:bottom w:val="single" w:sz="6" w:space="0" w:color="009895"/>
              <w:right w:val="single" w:sz="6" w:space="0" w:color="009895"/>
            </w:tcBorders>
            <w:shd w:val="clear" w:color="auto" w:fill="FFE699"/>
          </w:tcPr>
          <w:p w14:paraId="6AA1DC8B" w14:textId="4CF54DA5" w:rsidR="004A4FC9" w:rsidRPr="005B0A00" w:rsidRDefault="00B6223E"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5" w:type="pct"/>
            <w:tcBorders>
              <w:top w:val="single" w:sz="6" w:space="0" w:color="009895"/>
              <w:left w:val="single" w:sz="6" w:space="0" w:color="009895"/>
              <w:bottom w:val="single" w:sz="6" w:space="0" w:color="009895"/>
              <w:right w:val="single" w:sz="6" w:space="0" w:color="009895"/>
            </w:tcBorders>
          </w:tcPr>
          <w:p w14:paraId="19133F35"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323ABDA6"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3B77E2" w:rsidRPr="005B0A00" w14:paraId="56D379EA" w14:textId="3769EA49"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57B08D1B" w14:textId="77777777" w:rsidR="004A4FC9" w:rsidRPr="005B0A00" w:rsidRDefault="004A4FC9" w:rsidP="004A4FC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PARTIALLY DENIED Claim Submitted as an Original to the Above Claim</w:t>
            </w:r>
          </w:p>
        </w:tc>
        <w:tc>
          <w:tcPr>
            <w:tcW w:w="925" w:type="pct"/>
            <w:tcBorders>
              <w:top w:val="single" w:sz="6" w:space="0" w:color="009895"/>
              <w:left w:val="single" w:sz="6" w:space="0" w:color="009895"/>
              <w:bottom w:val="single" w:sz="6" w:space="0" w:color="009895"/>
              <w:right w:val="single" w:sz="6" w:space="0" w:color="009895"/>
            </w:tcBorders>
          </w:tcPr>
          <w:p w14:paraId="2B221D86" w14:textId="77777777" w:rsidR="004A4FC9" w:rsidRPr="005B0A00" w:rsidRDefault="004A4FC9" w:rsidP="004A4FC9">
            <w:pPr>
              <w:widowControl/>
              <w:autoSpaceDE/>
              <w:autoSpaceDN/>
              <w:textAlignment w:val="baseline"/>
              <w:rPr>
                <w:rFonts w:ascii="Calibri" w:eastAsia="Times New Roman" w:hAnsi="Calibri" w:cs="Calibri"/>
                <w:u w:val="single"/>
                <w:lang w:bidi="ar-SA"/>
              </w:rPr>
            </w:pPr>
          </w:p>
        </w:tc>
        <w:tc>
          <w:tcPr>
            <w:tcW w:w="925" w:type="pct"/>
            <w:tcBorders>
              <w:top w:val="single" w:sz="6" w:space="0" w:color="009895"/>
              <w:left w:val="single" w:sz="6" w:space="0" w:color="009895"/>
              <w:bottom w:val="single" w:sz="6" w:space="0" w:color="009895"/>
              <w:right w:val="single" w:sz="6" w:space="0" w:color="009895"/>
            </w:tcBorders>
          </w:tcPr>
          <w:p w14:paraId="2182DAA4" w14:textId="77777777" w:rsidR="004A4FC9" w:rsidRPr="005B0A00" w:rsidRDefault="004A4FC9" w:rsidP="004A4FC9">
            <w:pPr>
              <w:widowControl/>
              <w:autoSpaceDE/>
              <w:autoSpaceDN/>
              <w:textAlignment w:val="baseline"/>
              <w:rPr>
                <w:rFonts w:ascii="Calibri" w:eastAsia="Times New Roman" w:hAnsi="Calibri" w:cs="Calibri"/>
                <w:u w:val="single"/>
                <w:lang w:bidi="ar-SA"/>
              </w:rPr>
            </w:pPr>
          </w:p>
        </w:tc>
        <w:tc>
          <w:tcPr>
            <w:tcW w:w="925" w:type="pct"/>
            <w:tcBorders>
              <w:top w:val="single" w:sz="6" w:space="0" w:color="009895"/>
              <w:left w:val="single" w:sz="6" w:space="0" w:color="009895"/>
              <w:bottom w:val="single" w:sz="6" w:space="0" w:color="009895"/>
              <w:right w:val="single" w:sz="6" w:space="0" w:color="009895"/>
            </w:tcBorders>
          </w:tcPr>
          <w:p w14:paraId="754DC65D" w14:textId="77777777" w:rsidR="004A4FC9" w:rsidRPr="005B0A00" w:rsidRDefault="004A4FC9" w:rsidP="004A4FC9">
            <w:pPr>
              <w:widowControl/>
              <w:autoSpaceDE/>
              <w:autoSpaceDN/>
              <w:textAlignment w:val="baseline"/>
              <w:rPr>
                <w:rFonts w:ascii="Calibri" w:eastAsia="Times New Roman" w:hAnsi="Calibri" w:cs="Calibri"/>
                <w:u w:val="single"/>
                <w:lang w:bidi="ar-SA"/>
              </w:rPr>
            </w:pPr>
          </w:p>
        </w:tc>
      </w:tr>
      <w:tr w:rsidR="003B77E2" w:rsidRPr="005B0A00" w14:paraId="65D77FAF" w14:textId="205AC8EB"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09F8F6DA" w14:textId="77777777" w:rsidR="007B3F28" w:rsidRPr="005B0A00" w:rsidRDefault="007B3F28" w:rsidP="007B3F2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5" w:type="pct"/>
            <w:tcBorders>
              <w:top w:val="single" w:sz="6" w:space="0" w:color="009895"/>
              <w:left w:val="single" w:sz="6" w:space="0" w:color="009895"/>
              <w:bottom w:val="single" w:sz="6" w:space="0" w:color="009895"/>
              <w:right w:val="single" w:sz="6" w:space="0" w:color="009895"/>
            </w:tcBorders>
            <w:shd w:val="clear" w:color="auto" w:fill="C6E0B4"/>
          </w:tcPr>
          <w:p w14:paraId="2F22D1CD" w14:textId="77777777" w:rsidR="007B3F28" w:rsidRPr="005B0A00" w:rsidRDefault="007B3F28" w:rsidP="007B3F2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5" w:type="pct"/>
            <w:tcBorders>
              <w:top w:val="single" w:sz="6" w:space="0" w:color="009895"/>
              <w:left w:val="single" w:sz="6" w:space="0" w:color="009895"/>
              <w:bottom w:val="single" w:sz="6" w:space="0" w:color="009895"/>
              <w:right w:val="single" w:sz="6" w:space="0" w:color="009895"/>
            </w:tcBorders>
          </w:tcPr>
          <w:p w14:paraId="178301AB" w14:textId="6FCF4F75" w:rsidR="007B3F28" w:rsidRPr="005B0A00" w:rsidRDefault="007B3F28" w:rsidP="007B3F28">
            <w:pPr>
              <w:widowControl/>
              <w:autoSpaceDE/>
              <w:autoSpaceDN/>
              <w:jc w:val="center"/>
              <w:textAlignment w:val="baseline"/>
              <w:rPr>
                <w:rFonts w:ascii="Calibri" w:eastAsia="Times New Roman" w:hAnsi="Calibri" w:cs="Calibri"/>
                <w:lang w:bidi="ar-SA"/>
              </w:rPr>
            </w:pPr>
            <w:r w:rsidRPr="00122BC6">
              <w:rPr>
                <w:rFonts w:ascii="Calibri" w:hAnsi="Calibri" w:cs="Calibri"/>
              </w:rPr>
              <w:t>2200D TRN02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55DAB011" w14:textId="0DE9EE5A" w:rsidR="007B3F28" w:rsidRPr="005B0A00" w:rsidRDefault="007B3F28" w:rsidP="007B3F28">
            <w:pPr>
              <w:widowControl/>
              <w:autoSpaceDE/>
              <w:autoSpaceDN/>
              <w:jc w:val="center"/>
              <w:textAlignment w:val="baseline"/>
              <w:rPr>
                <w:rFonts w:ascii="Calibri" w:eastAsia="Times New Roman" w:hAnsi="Calibri" w:cs="Calibri"/>
                <w:lang w:bidi="ar-SA"/>
              </w:rPr>
            </w:pPr>
            <w:r w:rsidRPr="00122BC6">
              <w:rPr>
                <w:rFonts w:ascii="Calibri" w:hAnsi="Calibri" w:cs="Calibri"/>
              </w:rPr>
              <w:t>C</w:t>
            </w:r>
            <w:r w:rsidR="00FE6A9E">
              <w:rPr>
                <w:rFonts w:ascii="Calibri" w:hAnsi="Calibri" w:cs="Calibri"/>
              </w:rPr>
              <w:t>6</w:t>
            </w:r>
          </w:p>
        </w:tc>
      </w:tr>
      <w:tr w:rsidR="003B77E2" w:rsidRPr="005B0A00" w14:paraId="6E46C92D" w14:textId="0148D0EC"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174A5117" w14:textId="77777777" w:rsidR="007B3F28" w:rsidRPr="005B0A00" w:rsidRDefault="007B3F28" w:rsidP="007B3F2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5" w:type="pct"/>
            <w:tcBorders>
              <w:top w:val="single" w:sz="6" w:space="0" w:color="009895"/>
              <w:left w:val="single" w:sz="6" w:space="0" w:color="009895"/>
              <w:bottom w:val="single" w:sz="6" w:space="0" w:color="009895"/>
              <w:right w:val="single" w:sz="6" w:space="0" w:color="009895"/>
            </w:tcBorders>
            <w:shd w:val="clear" w:color="auto" w:fill="B4C6E7"/>
          </w:tcPr>
          <w:p w14:paraId="1915A424" w14:textId="77777777" w:rsidR="007B3F28" w:rsidRPr="005B0A00" w:rsidRDefault="007B3F28" w:rsidP="007B3F2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C6</w:t>
            </w:r>
          </w:p>
        </w:tc>
        <w:tc>
          <w:tcPr>
            <w:tcW w:w="925" w:type="pct"/>
            <w:tcBorders>
              <w:top w:val="single" w:sz="6" w:space="0" w:color="009895"/>
              <w:left w:val="single" w:sz="6" w:space="0" w:color="009895"/>
              <w:bottom w:val="single" w:sz="6" w:space="0" w:color="009895"/>
              <w:right w:val="single" w:sz="6" w:space="0" w:color="009895"/>
            </w:tcBorders>
          </w:tcPr>
          <w:p w14:paraId="6222ECF2" w14:textId="439BD68A" w:rsidR="007B3F28" w:rsidRPr="005B0A00" w:rsidRDefault="007B3F28" w:rsidP="007B3F28">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REF01 (Payer's Claim Number)</w:t>
            </w:r>
          </w:p>
        </w:tc>
        <w:tc>
          <w:tcPr>
            <w:tcW w:w="925" w:type="pct"/>
            <w:tcBorders>
              <w:top w:val="single" w:sz="6" w:space="0" w:color="009895"/>
              <w:left w:val="single" w:sz="6" w:space="0" w:color="009895"/>
              <w:bottom w:val="single" w:sz="6" w:space="0" w:color="009895"/>
              <w:right w:val="single" w:sz="6" w:space="0" w:color="009895"/>
            </w:tcBorders>
          </w:tcPr>
          <w:p w14:paraId="61839AC4" w14:textId="4C8253C2" w:rsidR="007B3F28" w:rsidRPr="005B0A00" w:rsidRDefault="007B3F28" w:rsidP="007B3F28">
            <w:pPr>
              <w:widowControl/>
              <w:autoSpaceDE/>
              <w:autoSpaceDN/>
              <w:jc w:val="center"/>
              <w:textAlignment w:val="baseline"/>
              <w:rPr>
                <w:rFonts w:ascii="Calibri" w:eastAsia="Times New Roman" w:hAnsi="Calibri" w:cs="Calibri"/>
                <w:lang w:bidi="ar-SA"/>
              </w:rPr>
            </w:pPr>
            <w:r w:rsidRPr="00122BC6">
              <w:rPr>
                <w:rFonts w:ascii="Calibri" w:hAnsi="Calibri" w:cs="Calibri"/>
              </w:rPr>
              <w:t>1K</w:t>
            </w:r>
          </w:p>
        </w:tc>
      </w:tr>
      <w:tr w:rsidR="003B77E2" w:rsidRPr="005B0A00" w14:paraId="014737D6" w14:textId="61486C6E"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2CA0A3DB" w14:textId="77777777" w:rsidR="007B3F28" w:rsidRPr="005B0A00" w:rsidRDefault="007B3F28" w:rsidP="007B3F28">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5" w:type="pct"/>
            <w:tcBorders>
              <w:top w:val="single" w:sz="6" w:space="0" w:color="009895"/>
              <w:left w:val="single" w:sz="6" w:space="0" w:color="009895"/>
              <w:bottom w:val="single" w:sz="6" w:space="0" w:color="009895"/>
              <w:right w:val="single" w:sz="6" w:space="0" w:color="009895"/>
            </w:tcBorders>
            <w:shd w:val="clear" w:color="auto" w:fill="FFE699"/>
          </w:tcPr>
          <w:p w14:paraId="29BAE09A" w14:textId="77777777" w:rsidR="007B3F28" w:rsidRPr="005B0A00" w:rsidRDefault="007B3F28" w:rsidP="007B3F28">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R</w:t>
            </w:r>
          </w:p>
        </w:tc>
        <w:tc>
          <w:tcPr>
            <w:tcW w:w="925" w:type="pct"/>
            <w:tcBorders>
              <w:top w:val="single" w:sz="6" w:space="0" w:color="009895"/>
              <w:left w:val="single" w:sz="6" w:space="0" w:color="009895"/>
              <w:bottom w:val="single" w:sz="6" w:space="0" w:color="009895"/>
              <w:right w:val="single" w:sz="6" w:space="0" w:color="009895"/>
            </w:tcBorders>
          </w:tcPr>
          <w:p w14:paraId="1EDF2526" w14:textId="3ED41B55" w:rsidR="007B3F28" w:rsidRPr="005B0A00" w:rsidRDefault="007B3F28" w:rsidP="007B3F28">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32749553" w14:textId="2198321B" w:rsidR="007B3F28" w:rsidRPr="005B0A00" w:rsidRDefault="007B3F28" w:rsidP="007B3F28">
            <w:pPr>
              <w:widowControl/>
              <w:autoSpaceDE/>
              <w:autoSpaceDN/>
              <w:jc w:val="center"/>
              <w:textAlignment w:val="baseline"/>
              <w:rPr>
                <w:rFonts w:ascii="Calibri" w:eastAsia="Times New Roman" w:hAnsi="Calibri" w:cs="Calibri"/>
                <w:lang w:bidi="ar-SA"/>
              </w:rPr>
            </w:pPr>
            <w:r w:rsidRPr="00122BC6">
              <w:rPr>
                <w:rFonts w:ascii="Calibri" w:hAnsi="Calibri" w:cs="Calibri"/>
              </w:rPr>
              <w:t>C</w:t>
            </w:r>
          </w:p>
        </w:tc>
      </w:tr>
      <w:tr w:rsidR="003B77E2" w:rsidRPr="005B0A00" w14:paraId="53AA089E" w14:textId="4755F622"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2435AF96" w14:textId="5A760121"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5" w:type="pct"/>
            <w:tcBorders>
              <w:top w:val="single" w:sz="6" w:space="0" w:color="009895"/>
              <w:left w:val="single" w:sz="6" w:space="0" w:color="009895"/>
              <w:bottom w:val="single" w:sz="6" w:space="0" w:color="009895"/>
              <w:right w:val="single" w:sz="6" w:space="0" w:color="009895"/>
            </w:tcBorders>
            <w:shd w:val="clear" w:color="auto" w:fill="FFE699"/>
          </w:tcPr>
          <w:p w14:paraId="3A9DD2BA" w14:textId="7B59A577" w:rsidR="004A4FC9" w:rsidRPr="005B0A00" w:rsidRDefault="00B6223E"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5" w:type="pct"/>
            <w:tcBorders>
              <w:top w:val="single" w:sz="6" w:space="0" w:color="009895"/>
              <w:left w:val="single" w:sz="6" w:space="0" w:color="009895"/>
              <w:bottom w:val="single" w:sz="6" w:space="0" w:color="009895"/>
              <w:right w:val="single" w:sz="6" w:space="0" w:color="009895"/>
            </w:tcBorders>
          </w:tcPr>
          <w:p w14:paraId="26CB4E9E"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47D05C67"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3B77E2" w:rsidRPr="005B0A00" w14:paraId="630F4FB0" w14:textId="79DF259B"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3D196BDE"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lastRenderedPageBreak/>
              <w:t>2300 REF*F8 (Payer Claim Control Number)</w:t>
            </w:r>
          </w:p>
        </w:tc>
        <w:tc>
          <w:tcPr>
            <w:tcW w:w="925" w:type="pct"/>
            <w:tcBorders>
              <w:top w:val="single" w:sz="6" w:space="0" w:color="009895"/>
              <w:left w:val="single" w:sz="6" w:space="0" w:color="009895"/>
              <w:bottom w:val="single" w:sz="6" w:space="0" w:color="009895"/>
              <w:right w:val="single" w:sz="6" w:space="0" w:color="009895"/>
            </w:tcBorders>
          </w:tcPr>
          <w:p w14:paraId="134BEEA8"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5" w:type="pct"/>
            <w:tcBorders>
              <w:top w:val="single" w:sz="6" w:space="0" w:color="009895"/>
              <w:left w:val="single" w:sz="6" w:space="0" w:color="009895"/>
              <w:bottom w:val="single" w:sz="6" w:space="0" w:color="009895"/>
              <w:right w:val="single" w:sz="6" w:space="0" w:color="009895"/>
            </w:tcBorders>
          </w:tcPr>
          <w:p w14:paraId="2C37327A"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00B29EDA"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3B77E2" w:rsidRPr="005B0A00" w14:paraId="7A14F9AF" w14:textId="1FCDDA24"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5D70F6AA"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5" w:type="pct"/>
            <w:tcBorders>
              <w:top w:val="single" w:sz="6" w:space="0" w:color="009895"/>
              <w:left w:val="single" w:sz="6" w:space="0" w:color="009895"/>
              <w:bottom w:val="single" w:sz="6" w:space="0" w:color="009895"/>
              <w:right w:val="single" w:sz="6" w:space="0" w:color="009895"/>
            </w:tcBorders>
            <w:shd w:val="clear" w:color="auto" w:fill="F4B084"/>
          </w:tcPr>
          <w:p w14:paraId="51B3CEE5"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5" w:type="pct"/>
            <w:tcBorders>
              <w:top w:val="single" w:sz="6" w:space="0" w:color="009895"/>
              <w:left w:val="single" w:sz="6" w:space="0" w:color="009895"/>
              <w:bottom w:val="single" w:sz="6" w:space="0" w:color="009895"/>
              <w:right w:val="single" w:sz="6" w:space="0" w:color="009895"/>
            </w:tcBorders>
          </w:tcPr>
          <w:p w14:paraId="7282E3F0"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373648E8"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3B77E2" w:rsidRPr="005B0A00" w14:paraId="17C5CCE3" w14:textId="26F6BBEA"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11BBAE41"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tcBorders>
              <w:top w:val="single" w:sz="6" w:space="0" w:color="009895"/>
              <w:left w:val="single" w:sz="6" w:space="0" w:color="009895"/>
              <w:bottom w:val="single" w:sz="6" w:space="0" w:color="009895"/>
              <w:right w:val="single" w:sz="6" w:space="0" w:color="009895"/>
            </w:tcBorders>
            <w:shd w:val="clear" w:color="auto" w:fill="F4B084"/>
          </w:tcPr>
          <w:p w14:paraId="6818BADE"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C6</w:t>
            </w:r>
          </w:p>
        </w:tc>
        <w:tc>
          <w:tcPr>
            <w:tcW w:w="925" w:type="pct"/>
            <w:tcBorders>
              <w:top w:val="single" w:sz="6" w:space="0" w:color="009895"/>
              <w:left w:val="single" w:sz="6" w:space="0" w:color="009895"/>
              <w:bottom w:val="single" w:sz="6" w:space="0" w:color="009895"/>
              <w:right w:val="single" w:sz="6" w:space="0" w:color="009895"/>
            </w:tcBorders>
          </w:tcPr>
          <w:p w14:paraId="51C978B9"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6293CC82"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3B77E2" w:rsidRPr="005B0A00" w14:paraId="73ED12E3" w14:textId="340D40BF"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1A51EC12"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5" w:type="pct"/>
            <w:tcBorders>
              <w:top w:val="single" w:sz="6" w:space="0" w:color="009895"/>
              <w:left w:val="single" w:sz="6" w:space="0" w:color="009895"/>
              <w:bottom w:val="single" w:sz="6" w:space="0" w:color="009895"/>
              <w:right w:val="single" w:sz="6" w:space="0" w:color="009895"/>
            </w:tcBorders>
          </w:tcPr>
          <w:p w14:paraId="53DA2C94"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089A880A"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7B79B853"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3B77E2" w:rsidRPr="005B0A00" w14:paraId="22360EBC" w14:textId="1383270B"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68FA8899"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tcBorders>
              <w:top w:val="single" w:sz="6" w:space="0" w:color="009895"/>
              <w:left w:val="single" w:sz="6" w:space="0" w:color="009895"/>
              <w:bottom w:val="single" w:sz="6" w:space="0" w:color="009895"/>
              <w:right w:val="single" w:sz="6" w:space="0" w:color="009895"/>
            </w:tcBorders>
          </w:tcPr>
          <w:p w14:paraId="6E57326A"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09453A9E"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297D9868"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r>
      <w:tr w:rsidR="003B77E2" w:rsidRPr="005B0A00" w14:paraId="212F9785" w14:textId="77777777" w:rsidTr="00122BC6">
        <w:trPr>
          <w:trHeight w:val="231"/>
        </w:trPr>
        <w:tc>
          <w:tcPr>
            <w:tcW w:w="2225" w:type="pct"/>
            <w:tcBorders>
              <w:top w:val="single" w:sz="6" w:space="0" w:color="009895"/>
              <w:left w:val="single" w:sz="6" w:space="0" w:color="009895"/>
              <w:bottom w:val="single" w:sz="6" w:space="0" w:color="009895"/>
              <w:right w:val="single" w:sz="6" w:space="0" w:color="009895"/>
            </w:tcBorders>
          </w:tcPr>
          <w:p w14:paraId="3F8B7A49" w14:textId="0E5D3D47" w:rsidR="00287FE1" w:rsidRPr="005B0A00" w:rsidRDefault="00287FE1" w:rsidP="00287FE1">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5" w:type="pct"/>
            <w:tcBorders>
              <w:top w:val="single" w:sz="6" w:space="0" w:color="009895"/>
              <w:left w:val="single" w:sz="6" w:space="0" w:color="009895"/>
              <w:bottom w:val="single" w:sz="6" w:space="0" w:color="009895"/>
              <w:right w:val="single" w:sz="6" w:space="0" w:color="009895"/>
            </w:tcBorders>
            <w:shd w:val="clear" w:color="auto" w:fill="FFE699"/>
          </w:tcPr>
          <w:p w14:paraId="64DF09ED" w14:textId="5DC76714" w:rsidR="00287FE1" w:rsidRPr="005B0A00" w:rsidRDefault="00287FE1" w:rsidP="00287FE1">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 xml:space="preserve">Populate </w:t>
            </w:r>
            <w:r w:rsidR="00756072" w:rsidRPr="005B0A00">
              <w:rPr>
                <w:rFonts w:ascii="Calibri" w:eastAsia="Times New Roman" w:hAnsi="Calibri" w:cs="Calibri"/>
                <w:lang w:bidi="ar-SA"/>
              </w:rPr>
              <w:t>appropriate line level CARC as per MH instruction</w:t>
            </w:r>
          </w:p>
        </w:tc>
        <w:tc>
          <w:tcPr>
            <w:tcW w:w="925" w:type="pct"/>
            <w:tcBorders>
              <w:top w:val="single" w:sz="6" w:space="0" w:color="009895"/>
              <w:left w:val="single" w:sz="6" w:space="0" w:color="009895"/>
              <w:bottom w:val="single" w:sz="6" w:space="0" w:color="009895"/>
              <w:right w:val="single" w:sz="6" w:space="0" w:color="009895"/>
            </w:tcBorders>
          </w:tcPr>
          <w:p w14:paraId="5B8CA6E8" w14:textId="77777777" w:rsidR="00287FE1" w:rsidRPr="005B0A00" w:rsidRDefault="00287FE1" w:rsidP="00287FE1">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3DEBFC01" w14:textId="77777777" w:rsidR="00287FE1" w:rsidRPr="005B0A00" w:rsidRDefault="00287FE1" w:rsidP="00287FE1">
            <w:pPr>
              <w:widowControl/>
              <w:autoSpaceDE/>
              <w:autoSpaceDN/>
              <w:jc w:val="center"/>
              <w:textAlignment w:val="baseline"/>
              <w:rPr>
                <w:rFonts w:ascii="Calibri" w:eastAsia="Times New Roman" w:hAnsi="Calibri" w:cs="Calibri"/>
                <w:lang w:bidi="ar-SA"/>
              </w:rPr>
            </w:pPr>
          </w:p>
        </w:tc>
      </w:tr>
    </w:tbl>
    <w:p w14:paraId="63667764" w14:textId="77777777" w:rsidR="005F5817" w:rsidRPr="00D35CFB" w:rsidRDefault="005F5817" w:rsidP="0068205F">
      <w:pPr>
        <w:rPr>
          <w:rFonts w:cstheme="minorBidi"/>
          <w:b/>
          <w:bCs/>
        </w:rPr>
      </w:pPr>
    </w:p>
    <w:p w14:paraId="5A2BF620" w14:textId="77777777" w:rsidR="0068205F" w:rsidRPr="00D35CFB" w:rsidRDefault="0068205F" w:rsidP="00A83940">
      <w:pPr>
        <w:rPr>
          <w:rFonts w:cstheme="minorBidi"/>
          <w:b/>
        </w:rPr>
      </w:pPr>
    </w:p>
    <w:p w14:paraId="5A51C07A" w14:textId="6EAE2FDB" w:rsidR="0068205F" w:rsidRPr="00D35CFB" w:rsidRDefault="00A32BC6" w:rsidP="00324F0A">
      <w:pPr>
        <w:pStyle w:val="ListParagraph"/>
        <w:numPr>
          <w:ilvl w:val="0"/>
          <w:numId w:val="15"/>
        </w:numPr>
        <w:ind w:left="360"/>
        <w:rPr>
          <w:rFonts w:cstheme="minorBidi"/>
          <w:b/>
        </w:rPr>
      </w:pPr>
      <w:r w:rsidRPr="005B0A00">
        <w:rPr>
          <w:rFonts w:asciiTheme="minorHAnsi" w:hAnsiTheme="minorHAnsi" w:cstheme="minorHAnsi"/>
          <w:b/>
        </w:rPr>
        <w:t>PACDR Initial Partially Denied Encounter then Subsequently Fully Paid in MCE Claims System</w:t>
      </w:r>
    </w:p>
    <w:p w14:paraId="336D4EE5" w14:textId="77777777" w:rsidR="004A4FC9" w:rsidRPr="005B0A00" w:rsidRDefault="004A4FC9" w:rsidP="004A4FC9">
      <w:pPr>
        <w:pStyle w:val="Bodycopy"/>
        <w:rPr>
          <w:rStyle w:val="eop"/>
          <w:rFonts w:asciiTheme="minorHAnsi" w:hAnsiTheme="minorHAnsi" w:cstheme="minorHAnsi"/>
          <w:color w:val="auto"/>
        </w:rPr>
      </w:pPr>
    </w:p>
    <w:p w14:paraId="03786516" w14:textId="77777777" w:rsidR="004A4FC9" w:rsidRPr="00122BC6" w:rsidRDefault="004A4FC9" w:rsidP="004A4FC9">
      <w:pPr>
        <w:pStyle w:val="Bodycopy"/>
        <w:rPr>
          <w:rFonts w:asciiTheme="minorHAnsi" w:hAnsiTheme="minorHAnsi" w:cstheme="minorHAnsi"/>
          <w:color w:val="auto"/>
          <w:sz w:val="22"/>
          <w:szCs w:val="22"/>
        </w:rPr>
      </w:pPr>
      <w:r w:rsidRPr="00122BC6">
        <w:rPr>
          <w:rFonts w:asciiTheme="minorHAnsi" w:hAnsiTheme="minorHAnsi" w:cstheme="minorHAnsi"/>
          <w:color w:val="auto"/>
          <w:sz w:val="22"/>
          <w:szCs w:val="22"/>
        </w:rPr>
        <w:t>Claims submitted as shown below would be accepted by MassHealth using either Scenario 3A or Scenario 3B.</w:t>
      </w:r>
    </w:p>
    <w:tbl>
      <w:tblPr>
        <w:tblW w:w="5000" w:type="pct"/>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CellMar>
          <w:left w:w="0" w:type="dxa"/>
          <w:right w:w="0" w:type="dxa"/>
        </w:tblCellMar>
        <w:tblLook w:val="04A0" w:firstRow="1" w:lastRow="0" w:firstColumn="1" w:lastColumn="0" w:noHBand="0" w:noVBand="1"/>
        <w:tblDescription w:val="This table describes how to populate PACDR Initial Partially Denied Encounter and then Subsequently Fully Paid in MCE Claims System Scenario 3A."/>
      </w:tblPr>
      <w:tblGrid>
        <w:gridCol w:w="4590"/>
        <w:gridCol w:w="1912"/>
        <w:gridCol w:w="1912"/>
        <w:gridCol w:w="1910"/>
      </w:tblGrid>
      <w:tr w:rsidR="00776CC5" w:rsidRPr="005B0A00" w14:paraId="77BD251F" w14:textId="363D64FF" w:rsidTr="00260363">
        <w:trPr>
          <w:trHeight w:val="231"/>
          <w:tblHeader/>
        </w:trPr>
        <w:tc>
          <w:tcPr>
            <w:tcW w:w="2223" w:type="pct"/>
            <w:tcBorders>
              <w:top w:val="single" w:sz="6" w:space="0" w:color="009895"/>
              <w:left w:val="single" w:sz="6" w:space="0" w:color="009895"/>
              <w:bottom w:val="single" w:sz="6" w:space="0" w:color="009895"/>
              <w:right w:val="single" w:sz="6" w:space="0" w:color="009895"/>
            </w:tcBorders>
            <w:shd w:val="clear" w:color="auto" w:fill="4DAFAF"/>
            <w:vAlign w:val="center"/>
            <w:hideMark/>
          </w:tcPr>
          <w:p w14:paraId="3CCAB1D1" w14:textId="77777777" w:rsidR="00DE7A14" w:rsidRPr="005B0A00" w:rsidRDefault="00DE7A14" w:rsidP="00DE7A14">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Scenario 3A (Partially Denied then Paid)</w:t>
            </w:r>
          </w:p>
        </w:tc>
        <w:tc>
          <w:tcPr>
            <w:tcW w:w="926" w:type="pct"/>
            <w:tcBorders>
              <w:top w:val="single" w:sz="6" w:space="0" w:color="009895"/>
              <w:left w:val="single" w:sz="6" w:space="0" w:color="009895"/>
              <w:bottom w:val="single" w:sz="6" w:space="0" w:color="009895"/>
              <w:right w:val="single" w:sz="6" w:space="0" w:color="009895"/>
            </w:tcBorders>
            <w:shd w:val="clear" w:color="auto" w:fill="4DAFAF"/>
            <w:vAlign w:val="center"/>
            <w:hideMark/>
          </w:tcPr>
          <w:p w14:paraId="47147AF0" w14:textId="77777777" w:rsidR="00DE7A14" w:rsidRPr="005B0A00" w:rsidRDefault="00DE7A14" w:rsidP="00DE7A14">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26" w:type="pct"/>
            <w:tcBorders>
              <w:top w:val="single" w:sz="6" w:space="0" w:color="009895"/>
              <w:left w:val="single" w:sz="6" w:space="0" w:color="009895"/>
              <w:bottom w:val="single" w:sz="6" w:space="0" w:color="009895"/>
              <w:right w:val="single" w:sz="6" w:space="0" w:color="009895"/>
            </w:tcBorders>
            <w:shd w:val="clear" w:color="auto" w:fill="4DAFAF"/>
          </w:tcPr>
          <w:p w14:paraId="13D901D7" w14:textId="5D722EB2" w:rsidR="00DE7A14" w:rsidRPr="005B0A00" w:rsidRDefault="00DE7A14" w:rsidP="00DE7A14">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25" w:type="pct"/>
            <w:tcBorders>
              <w:top w:val="single" w:sz="6" w:space="0" w:color="009895"/>
              <w:left w:val="single" w:sz="6" w:space="0" w:color="009895"/>
              <w:bottom w:val="single" w:sz="6" w:space="0" w:color="009895"/>
              <w:right w:val="single" w:sz="6" w:space="0" w:color="009895"/>
            </w:tcBorders>
            <w:shd w:val="clear" w:color="auto" w:fill="4DAFAF"/>
            <w:vAlign w:val="center"/>
          </w:tcPr>
          <w:p w14:paraId="31A10152" w14:textId="00763A56" w:rsidR="00DE7A14" w:rsidRPr="005B0A00" w:rsidRDefault="00DE7A14" w:rsidP="00DE7A14">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776CC5" w:rsidRPr="005B0A00" w14:paraId="7F5FE827" w14:textId="73D44386" w:rsidTr="00122BC6">
        <w:trPr>
          <w:trHeight w:val="231"/>
        </w:trPr>
        <w:tc>
          <w:tcPr>
            <w:tcW w:w="2223" w:type="pct"/>
            <w:tcBorders>
              <w:top w:val="single" w:sz="6" w:space="0" w:color="009895"/>
              <w:bottom w:val="single" w:sz="6" w:space="0" w:color="009895"/>
            </w:tcBorders>
          </w:tcPr>
          <w:p w14:paraId="2E461198" w14:textId="77777777" w:rsidR="004A4FC9" w:rsidRPr="005B0A00" w:rsidRDefault="004A4FC9" w:rsidP="004A4FC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Initially Submitted PARTIALLY DENIED Claim</w:t>
            </w:r>
          </w:p>
        </w:tc>
        <w:tc>
          <w:tcPr>
            <w:tcW w:w="926" w:type="pct"/>
            <w:tcBorders>
              <w:top w:val="single" w:sz="6" w:space="0" w:color="009895"/>
              <w:bottom w:val="single" w:sz="6" w:space="0" w:color="009895"/>
            </w:tcBorders>
          </w:tcPr>
          <w:p w14:paraId="511DCD75" w14:textId="77777777" w:rsidR="004A4FC9" w:rsidRPr="005B0A00" w:rsidRDefault="004A4FC9" w:rsidP="004A4FC9">
            <w:pPr>
              <w:widowControl/>
              <w:autoSpaceDE/>
              <w:autoSpaceDN/>
              <w:textAlignment w:val="baseline"/>
              <w:rPr>
                <w:rFonts w:ascii="Calibri" w:eastAsia="Times New Roman" w:hAnsi="Calibri" w:cs="Calibri"/>
                <w:u w:val="single"/>
                <w:lang w:bidi="ar-SA"/>
              </w:rPr>
            </w:pPr>
          </w:p>
        </w:tc>
        <w:tc>
          <w:tcPr>
            <w:tcW w:w="926" w:type="pct"/>
            <w:tcBorders>
              <w:top w:val="single" w:sz="6" w:space="0" w:color="009895"/>
              <w:bottom w:val="single" w:sz="6" w:space="0" w:color="009895"/>
            </w:tcBorders>
          </w:tcPr>
          <w:p w14:paraId="4BD3FE5D" w14:textId="77777777" w:rsidR="00D0471A" w:rsidRPr="005B0A00" w:rsidRDefault="00D0471A">
            <w:pPr>
              <w:widowControl/>
              <w:autoSpaceDE/>
              <w:autoSpaceDN/>
              <w:textAlignment w:val="baseline"/>
              <w:rPr>
                <w:rFonts w:ascii="Calibri" w:eastAsia="Times New Roman" w:hAnsi="Calibri" w:cs="Calibri"/>
                <w:u w:val="single"/>
                <w:lang w:bidi="ar-SA"/>
              </w:rPr>
            </w:pPr>
          </w:p>
        </w:tc>
        <w:tc>
          <w:tcPr>
            <w:tcW w:w="925" w:type="pct"/>
            <w:tcBorders>
              <w:top w:val="single" w:sz="6" w:space="0" w:color="009895"/>
              <w:bottom w:val="single" w:sz="6" w:space="0" w:color="009895"/>
            </w:tcBorders>
          </w:tcPr>
          <w:p w14:paraId="377D0D32" w14:textId="77777777" w:rsidR="00D0471A" w:rsidRPr="005B0A00" w:rsidRDefault="00D0471A">
            <w:pPr>
              <w:widowControl/>
              <w:autoSpaceDE/>
              <w:autoSpaceDN/>
              <w:textAlignment w:val="baseline"/>
              <w:rPr>
                <w:rFonts w:ascii="Calibri" w:eastAsia="Times New Roman" w:hAnsi="Calibri" w:cs="Calibri"/>
                <w:u w:val="single"/>
                <w:lang w:bidi="ar-SA"/>
              </w:rPr>
            </w:pPr>
          </w:p>
        </w:tc>
      </w:tr>
      <w:tr w:rsidR="00776CC5" w:rsidRPr="005B0A00" w14:paraId="53EDB6DD" w14:textId="7CDC3E6C"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1D5A1A87" w14:textId="77777777" w:rsidR="00DE7A14" w:rsidRPr="005B0A00" w:rsidRDefault="00DE7A14" w:rsidP="00DE7A14">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6" w:type="pct"/>
            <w:tcBorders>
              <w:top w:val="single" w:sz="6" w:space="0" w:color="009895"/>
              <w:left w:val="single" w:sz="6" w:space="0" w:color="009895"/>
              <w:bottom w:val="single" w:sz="6" w:space="0" w:color="009895"/>
              <w:right w:val="single" w:sz="6" w:space="0" w:color="009895"/>
            </w:tcBorders>
            <w:shd w:val="clear" w:color="auto" w:fill="C6E0B4"/>
          </w:tcPr>
          <w:p w14:paraId="24B87859" w14:textId="77777777" w:rsidR="00DE7A14" w:rsidRPr="005B0A00" w:rsidRDefault="00DE7A14" w:rsidP="00DE7A14">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6" w:type="pct"/>
            <w:tcBorders>
              <w:top w:val="single" w:sz="6" w:space="0" w:color="009895"/>
              <w:left w:val="single" w:sz="6" w:space="0" w:color="009895"/>
              <w:bottom w:val="single" w:sz="6" w:space="0" w:color="009895"/>
              <w:right w:val="single" w:sz="6" w:space="0" w:color="009895"/>
            </w:tcBorders>
          </w:tcPr>
          <w:p w14:paraId="29FC87A2" w14:textId="1E852ABA" w:rsidR="00DE7A14" w:rsidRPr="005B0A00" w:rsidRDefault="00DE7A14" w:rsidP="00DE7A14">
            <w:pPr>
              <w:widowControl/>
              <w:autoSpaceDE/>
              <w:autoSpaceDN/>
              <w:jc w:val="center"/>
              <w:textAlignment w:val="baseline"/>
              <w:rPr>
                <w:rFonts w:ascii="Calibri" w:eastAsia="Times New Roman" w:hAnsi="Calibri" w:cs="Calibri"/>
                <w:lang w:bidi="ar-SA"/>
              </w:rPr>
            </w:pPr>
            <w:r w:rsidRPr="00122BC6">
              <w:rPr>
                <w:rFonts w:ascii="Calibri" w:hAnsi="Calibri" w:cs="Calibri"/>
              </w:rPr>
              <w:t>2200D TRN02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64E14D4D" w14:textId="75C4E54D" w:rsidR="00DE7A14" w:rsidRPr="005B0A00" w:rsidRDefault="00DE7A14" w:rsidP="00DE7A14">
            <w:pPr>
              <w:widowControl/>
              <w:autoSpaceDE/>
              <w:autoSpaceDN/>
              <w:jc w:val="center"/>
              <w:textAlignment w:val="baseline"/>
              <w:rPr>
                <w:rFonts w:ascii="Calibri" w:eastAsia="Times New Roman" w:hAnsi="Calibri" w:cs="Calibri"/>
                <w:lang w:bidi="ar-SA"/>
              </w:rPr>
            </w:pPr>
            <w:r w:rsidRPr="00122BC6">
              <w:rPr>
                <w:rFonts w:ascii="Calibri" w:hAnsi="Calibri" w:cs="Calibri"/>
              </w:rPr>
              <w:t>C3</w:t>
            </w:r>
          </w:p>
        </w:tc>
      </w:tr>
      <w:tr w:rsidR="00776CC5" w:rsidRPr="005B0A00" w14:paraId="509C259F" w14:textId="583909BE"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618D0F87" w14:textId="77777777" w:rsidR="00DE7A14" w:rsidRPr="005B0A00" w:rsidRDefault="00DE7A14" w:rsidP="00DE7A14">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6" w:type="pct"/>
            <w:tcBorders>
              <w:top w:val="single" w:sz="6" w:space="0" w:color="009895"/>
              <w:left w:val="single" w:sz="6" w:space="0" w:color="009895"/>
              <w:bottom w:val="single" w:sz="6" w:space="0" w:color="009895"/>
              <w:right w:val="single" w:sz="6" w:space="0" w:color="009895"/>
            </w:tcBorders>
            <w:shd w:val="clear" w:color="auto" w:fill="F4B084"/>
          </w:tcPr>
          <w:p w14:paraId="7B99A6AD" w14:textId="77777777" w:rsidR="00DE7A14" w:rsidRPr="005B0A00" w:rsidRDefault="00DE7A14" w:rsidP="00DE7A14">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26" w:type="pct"/>
            <w:tcBorders>
              <w:top w:val="single" w:sz="6" w:space="0" w:color="009895"/>
              <w:left w:val="single" w:sz="6" w:space="0" w:color="009895"/>
              <w:bottom w:val="single" w:sz="6" w:space="0" w:color="009895"/>
              <w:right w:val="single" w:sz="6" w:space="0" w:color="009895"/>
            </w:tcBorders>
          </w:tcPr>
          <w:p w14:paraId="1D39F318" w14:textId="1D9DC2F8" w:rsidR="00DE7A14" w:rsidRPr="005B0A00" w:rsidRDefault="00DE7A14" w:rsidP="00DE7A14">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REF01 (Payer's Claim Number)</w:t>
            </w:r>
          </w:p>
        </w:tc>
        <w:tc>
          <w:tcPr>
            <w:tcW w:w="925" w:type="pct"/>
            <w:tcBorders>
              <w:top w:val="single" w:sz="6" w:space="0" w:color="009895"/>
              <w:left w:val="single" w:sz="6" w:space="0" w:color="009895"/>
              <w:bottom w:val="single" w:sz="6" w:space="0" w:color="009895"/>
              <w:right w:val="single" w:sz="6" w:space="0" w:color="009895"/>
            </w:tcBorders>
          </w:tcPr>
          <w:p w14:paraId="591FC7A5" w14:textId="484D71A5" w:rsidR="00DE7A14" w:rsidRPr="005B0A00" w:rsidRDefault="00DE7A14" w:rsidP="00DE7A14">
            <w:pPr>
              <w:widowControl/>
              <w:autoSpaceDE/>
              <w:autoSpaceDN/>
              <w:jc w:val="center"/>
              <w:textAlignment w:val="baseline"/>
              <w:rPr>
                <w:rFonts w:ascii="Calibri" w:eastAsia="Times New Roman" w:hAnsi="Calibri" w:cs="Calibri"/>
                <w:lang w:bidi="ar-SA"/>
              </w:rPr>
            </w:pPr>
            <w:r w:rsidRPr="00122BC6">
              <w:rPr>
                <w:rFonts w:ascii="Calibri" w:hAnsi="Calibri" w:cs="Calibri"/>
              </w:rPr>
              <w:t>1K</w:t>
            </w:r>
          </w:p>
        </w:tc>
      </w:tr>
      <w:tr w:rsidR="00776CC5" w:rsidRPr="005B0A00" w14:paraId="7E185AC0" w14:textId="5A9E089C"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115C1876" w14:textId="77777777" w:rsidR="00DE7A14" w:rsidRPr="005B0A00" w:rsidRDefault="00DE7A14" w:rsidP="00DE7A14">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1523163A" w14:textId="77777777" w:rsidR="00DE7A14" w:rsidRPr="005B0A00" w:rsidRDefault="00DE7A14" w:rsidP="00DE7A14">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R</w:t>
            </w:r>
          </w:p>
        </w:tc>
        <w:tc>
          <w:tcPr>
            <w:tcW w:w="926" w:type="pct"/>
            <w:tcBorders>
              <w:top w:val="single" w:sz="6" w:space="0" w:color="009895"/>
              <w:left w:val="single" w:sz="6" w:space="0" w:color="009895"/>
              <w:bottom w:val="single" w:sz="6" w:space="0" w:color="009895"/>
              <w:right w:val="single" w:sz="6" w:space="0" w:color="009895"/>
            </w:tcBorders>
          </w:tcPr>
          <w:p w14:paraId="20E51830" w14:textId="5E0DA0B4" w:rsidR="00DE7A14" w:rsidRPr="005B0A00" w:rsidRDefault="00DE7A14" w:rsidP="00DE7A14">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17DA31EF" w14:textId="4BDB0A75" w:rsidR="00DE7A14" w:rsidRPr="005B0A00" w:rsidRDefault="00DE7A14" w:rsidP="00DE7A14">
            <w:pPr>
              <w:widowControl/>
              <w:autoSpaceDE/>
              <w:autoSpaceDN/>
              <w:jc w:val="center"/>
              <w:textAlignment w:val="baseline"/>
              <w:rPr>
                <w:rFonts w:ascii="Calibri" w:eastAsia="Times New Roman" w:hAnsi="Calibri" w:cs="Calibri"/>
                <w:lang w:bidi="ar-SA"/>
              </w:rPr>
            </w:pPr>
            <w:r w:rsidRPr="00122BC6">
              <w:rPr>
                <w:rFonts w:ascii="Calibri" w:hAnsi="Calibri" w:cs="Calibri"/>
              </w:rPr>
              <w:t>C3</w:t>
            </w:r>
          </w:p>
        </w:tc>
      </w:tr>
      <w:tr w:rsidR="00776CC5" w:rsidRPr="005B0A00" w14:paraId="4C0DB2FD" w14:textId="1B0B6BB8"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075E73FC" w14:textId="422D68BF"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4D944451" w14:textId="36376C79" w:rsidR="004A4FC9" w:rsidRPr="005B0A00" w:rsidRDefault="00B6223E"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Borders>
              <w:top w:val="single" w:sz="6" w:space="0" w:color="009895"/>
              <w:left w:val="single" w:sz="6" w:space="0" w:color="009895"/>
              <w:bottom w:val="single" w:sz="6" w:space="0" w:color="009895"/>
              <w:right w:val="single" w:sz="6" w:space="0" w:color="009895"/>
            </w:tcBorders>
          </w:tcPr>
          <w:p w14:paraId="77BC4996"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640ADA90"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1BD60698" w14:textId="00007CA8"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44986C67"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Borders>
              <w:top w:val="single" w:sz="6" w:space="0" w:color="009895"/>
              <w:left w:val="single" w:sz="6" w:space="0" w:color="009895"/>
              <w:bottom w:val="single" w:sz="6" w:space="0" w:color="009895"/>
              <w:right w:val="single" w:sz="6" w:space="0" w:color="009895"/>
            </w:tcBorders>
          </w:tcPr>
          <w:p w14:paraId="268372C0"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Borders>
              <w:top w:val="single" w:sz="6" w:space="0" w:color="009895"/>
              <w:left w:val="single" w:sz="6" w:space="0" w:color="009895"/>
              <w:bottom w:val="single" w:sz="6" w:space="0" w:color="009895"/>
              <w:right w:val="single" w:sz="6" w:space="0" w:color="009895"/>
            </w:tcBorders>
          </w:tcPr>
          <w:p w14:paraId="1587FB45"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42BE5C8C"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1061DB84" w14:textId="1560B3DF"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7CC7BCB2"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tcBorders>
              <w:top w:val="single" w:sz="6" w:space="0" w:color="009895"/>
              <w:left w:val="single" w:sz="6" w:space="0" w:color="009895"/>
              <w:bottom w:val="single" w:sz="6" w:space="0" w:color="009895"/>
              <w:right w:val="single" w:sz="6" w:space="0" w:color="009895"/>
            </w:tcBorders>
            <w:shd w:val="clear" w:color="auto" w:fill="F4B084"/>
          </w:tcPr>
          <w:p w14:paraId="159F03CF"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Borders>
              <w:top w:val="single" w:sz="6" w:space="0" w:color="009895"/>
              <w:left w:val="single" w:sz="6" w:space="0" w:color="009895"/>
              <w:bottom w:val="single" w:sz="6" w:space="0" w:color="009895"/>
              <w:right w:val="single" w:sz="6" w:space="0" w:color="009895"/>
            </w:tcBorders>
          </w:tcPr>
          <w:p w14:paraId="7A4D76AB"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44D0D23B"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6305F204" w14:textId="46DD2BA9"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152F1D17"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Borders>
              <w:top w:val="single" w:sz="6" w:space="0" w:color="009895"/>
              <w:left w:val="single" w:sz="6" w:space="0" w:color="009895"/>
              <w:bottom w:val="single" w:sz="6" w:space="0" w:color="009895"/>
              <w:right w:val="single" w:sz="6" w:space="0" w:color="009895"/>
            </w:tcBorders>
            <w:shd w:val="clear" w:color="auto" w:fill="F4B084"/>
          </w:tcPr>
          <w:p w14:paraId="4B7BAF6E"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26" w:type="pct"/>
            <w:tcBorders>
              <w:top w:val="single" w:sz="6" w:space="0" w:color="009895"/>
              <w:left w:val="single" w:sz="6" w:space="0" w:color="009895"/>
              <w:bottom w:val="single" w:sz="6" w:space="0" w:color="009895"/>
              <w:right w:val="single" w:sz="6" w:space="0" w:color="009895"/>
            </w:tcBorders>
          </w:tcPr>
          <w:p w14:paraId="28B6FEBB"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12B982F0"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75CC788B" w14:textId="603DCF40"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7622623C"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6" w:type="pct"/>
            <w:tcBorders>
              <w:top w:val="single" w:sz="6" w:space="0" w:color="009895"/>
              <w:left w:val="single" w:sz="6" w:space="0" w:color="009895"/>
              <w:bottom w:val="single" w:sz="6" w:space="0" w:color="009895"/>
              <w:right w:val="single" w:sz="6" w:space="0" w:color="009895"/>
            </w:tcBorders>
          </w:tcPr>
          <w:p w14:paraId="201F8F62"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6" w:type="pct"/>
            <w:tcBorders>
              <w:top w:val="single" w:sz="6" w:space="0" w:color="009895"/>
              <w:left w:val="single" w:sz="6" w:space="0" w:color="009895"/>
              <w:bottom w:val="single" w:sz="6" w:space="0" w:color="009895"/>
              <w:right w:val="single" w:sz="6" w:space="0" w:color="009895"/>
            </w:tcBorders>
          </w:tcPr>
          <w:p w14:paraId="03D19F7E"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76D16658"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160C6702" w14:textId="52AB18D7"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40395373"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Borders>
              <w:top w:val="single" w:sz="6" w:space="0" w:color="009895"/>
              <w:left w:val="single" w:sz="6" w:space="0" w:color="009895"/>
              <w:bottom w:val="single" w:sz="6" w:space="0" w:color="009895"/>
              <w:right w:val="single" w:sz="6" w:space="0" w:color="009895"/>
            </w:tcBorders>
          </w:tcPr>
          <w:p w14:paraId="72432C6E"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26" w:type="pct"/>
            <w:tcBorders>
              <w:top w:val="single" w:sz="6" w:space="0" w:color="009895"/>
              <w:left w:val="single" w:sz="6" w:space="0" w:color="009895"/>
              <w:bottom w:val="single" w:sz="6" w:space="0" w:color="009895"/>
              <w:right w:val="single" w:sz="6" w:space="0" w:color="009895"/>
            </w:tcBorders>
          </w:tcPr>
          <w:p w14:paraId="35899142"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40CD3785"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6E3379EA" w14:textId="54876423"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74D872B1" w14:textId="74DBCEA6" w:rsidR="004A4FC9" w:rsidRPr="005B0A00" w:rsidRDefault="00756072" w:rsidP="004A4FC9">
            <w:pPr>
              <w:widowControl/>
              <w:autoSpaceDE/>
              <w:autoSpaceDN/>
              <w:textAlignment w:val="baseline"/>
              <w:rPr>
                <w:rFonts w:ascii="Calibri" w:eastAsia="Times New Roman" w:hAnsi="Calibri" w:cs="Calibri"/>
                <w:u w:val="single"/>
                <w:lang w:bidi="ar-SA"/>
              </w:rPr>
            </w:pPr>
            <w:r w:rsidRPr="005B0A00">
              <w:rPr>
                <w:rFonts w:ascii="Calibri" w:eastAsia="Times New Roman" w:hAnsi="Calibri" w:cs="Calibri"/>
                <w:lang w:bidi="ar-SA"/>
              </w:rPr>
              <w:t>2420 CAS</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2EB4EEA2" w14:textId="2F93A041" w:rsidR="004A4FC9" w:rsidRPr="005B0A00" w:rsidRDefault="00756072" w:rsidP="00A83940">
            <w:pPr>
              <w:widowControl/>
              <w:autoSpaceDE/>
              <w:autoSpaceDN/>
              <w:jc w:val="center"/>
              <w:textAlignment w:val="baseline"/>
              <w:rPr>
                <w:rFonts w:ascii="Calibri" w:eastAsia="Times New Roman" w:hAnsi="Calibri" w:cs="Calibri"/>
                <w:u w:val="single"/>
                <w:lang w:bidi="ar-SA"/>
              </w:rPr>
            </w:pPr>
            <w:r w:rsidRPr="005B0A00">
              <w:rPr>
                <w:rFonts w:ascii="Calibri" w:eastAsia="Times New Roman" w:hAnsi="Calibri" w:cs="Calibri"/>
                <w:lang w:bidi="ar-SA"/>
              </w:rPr>
              <w:t>Populate appropriate line level CARC as per MH instruction</w:t>
            </w:r>
          </w:p>
        </w:tc>
        <w:tc>
          <w:tcPr>
            <w:tcW w:w="926" w:type="pct"/>
            <w:tcBorders>
              <w:top w:val="single" w:sz="6" w:space="0" w:color="009895"/>
              <w:left w:val="single" w:sz="6" w:space="0" w:color="009895"/>
              <w:bottom w:val="single" w:sz="6" w:space="0" w:color="009895"/>
              <w:right w:val="single" w:sz="6" w:space="0" w:color="009895"/>
            </w:tcBorders>
          </w:tcPr>
          <w:p w14:paraId="74FEF8AF" w14:textId="77777777" w:rsidR="00D0471A" w:rsidRPr="005B0A00" w:rsidRDefault="00D0471A">
            <w:pPr>
              <w:widowControl/>
              <w:autoSpaceDE/>
              <w:autoSpaceDN/>
              <w:textAlignment w:val="baseline"/>
              <w:rPr>
                <w:rFonts w:ascii="Calibri" w:eastAsia="Times New Roman" w:hAnsi="Calibri" w:cs="Calibri"/>
                <w:u w:val="single"/>
                <w:lang w:bidi="ar-SA"/>
              </w:rPr>
            </w:pPr>
          </w:p>
        </w:tc>
        <w:tc>
          <w:tcPr>
            <w:tcW w:w="925" w:type="pct"/>
            <w:tcBorders>
              <w:top w:val="single" w:sz="6" w:space="0" w:color="009895"/>
              <w:left w:val="single" w:sz="6" w:space="0" w:color="009895"/>
              <w:bottom w:val="single" w:sz="6" w:space="0" w:color="009895"/>
              <w:right w:val="single" w:sz="6" w:space="0" w:color="009895"/>
            </w:tcBorders>
          </w:tcPr>
          <w:p w14:paraId="704A6F11" w14:textId="77777777" w:rsidR="00D0471A" w:rsidRPr="005B0A00" w:rsidRDefault="00D0471A">
            <w:pPr>
              <w:widowControl/>
              <w:autoSpaceDE/>
              <w:autoSpaceDN/>
              <w:textAlignment w:val="baseline"/>
              <w:rPr>
                <w:rFonts w:ascii="Calibri" w:eastAsia="Times New Roman" w:hAnsi="Calibri" w:cs="Calibri"/>
                <w:u w:val="single"/>
                <w:lang w:bidi="ar-SA"/>
              </w:rPr>
            </w:pPr>
          </w:p>
        </w:tc>
      </w:tr>
      <w:tr w:rsidR="00776CC5" w:rsidRPr="005B0A00" w14:paraId="5859E6EF" w14:textId="4B6BF0E7"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47D907A2" w14:textId="77777777" w:rsidR="004A4FC9" w:rsidRPr="005B0A00" w:rsidRDefault="004A4FC9" w:rsidP="004A4FC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PAID Claim Submitted as an Adjustment to the Above PARTIALLY DENIED Claim</w:t>
            </w:r>
          </w:p>
        </w:tc>
        <w:tc>
          <w:tcPr>
            <w:tcW w:w="926" w:type="pct"/>
            <w:tcBorders>
              <w:top w:val="single" w:sz="6" w:space="0" w:color="009895"/>
              <w:left w:val="single" w:sz="6" w:space="0" w:color="009895"/>
              <w:bottom w:val="single" w:sz="6" w:space="0" w:color="009895"/>
              <w:right w:val="single" w:sz="6" w:space="0" w:color="009895"/>
            </w:tcBorders>
          </w:tcPr>
          <w:p w14:paraId="6C06B4FB" w14:textId="77777777" w:rsidR="004A4FC9" w:rsidRPr="005B0A00" w:rsidRDefault="004A4FC9" w:rsidP="004A4FC9">
            <w:pPr>
              <w:widowControl/>
              <w:autoSpaceDE/>
              <w:autoSpaceDN/>
              <w:textAlignment w:val="baseline"/>
              <w:rPr>
                <w:rFonts w:ascii="Calibri" w:eastAsia="Times New Roman" w:hAnsi="Calibri" w:cs="Calibri"/>
                <w:u w:val="single"/>
                <w:lang w:bidi="ar-SA"/>
              </w:rPr>
            </w:pPr>
          </w:p>
        </w:tc>
        <w:tc>
          <w:tcPr>
            <w:tcW w:w="926" w:type="pct"/>
            <w:tcBorders>
              <w:top w:val="single" w:sz="6" w:space="0" w:color="009895"/>
              <w:left w:val="single" w:sz="6" w:space="0" w:color="009895"/>
              <w:bottom w:val="single" w:sz="6" w:space="0" w:color="009895"/>
              <w:right w:val="single" w:sz="6" w:space="0" w:color="009895"/>
            </w:tcBorders>
          </w:tcPr>
          <w:p w14:paraId="2CAB31C0" w14:textId="77777777" w:rsidR="00D0471A" w:rsidRPr="005B0A00" w:rsidRDefault="00D0471A">
            <w:pPr>
              <w:widowControl/>
              <w:autoSpaceDE/>
              <w:autoSpaceDN/>
              <w:textAlignment w:val="baseline"/>
              <w:rPr>
                <w:rFonts w:ascii="Calibri" w:eastAsia="Times New Roman" w:hAnsi="Calibri" w:cs="Calibri"/>
                <w:u w:val="single"/>
                <w:lang w:bidi="ar-SA"/>
              </w:rPr>
            </w:pPr>
          </w:p>
        </w:tc>
        <w:tc>
          <w:tcPr>
            <w:tcW w:w="925" w:type="pct"/>
            <w:tcBorders>
              <w:top w:val="single" w:sz="6" w:space="0" w:color="009895"/>
              <w:left w:val="single" w:sz="6" w:space="0" w:color="009895"/>
              <w:bottom w:val="single" w:sz="6" w:space="0" w:color="009895"/>
              <w:right w:val="single" w:sz="6" w:space="0" w:color="009895"/>
            </w:tcBorders>
          </w:tcPr>
          <w:p w14:paraId="3CECB3EA" w14:textId="77777777" w:rsidR="00D0471A" w:rsidRPr="005B0A00" w:rsidRDefault="00D0471A">
            <w:pPr>
              <w:widowControl/>
              <w:autoSpaceDE/>
              <w:autoSpaceDN/>
              <w:textAlignment w:val="baseline"/>
              <w:rPr>
                <w:rFonts w:ascii="Calibri" w:eastAsia="Times New Roman" w:hAnsi="Calibri" w:cs="Calibri"/>
                <w:u w:val="single"/>
                <w:lang w:bidi="ar-SA"/>
              </w:rPr>
            </w:pPr>
          </w:p>
        </w:tc>
      </w:tr>
      <w:tr w:rsidR="00776CC5" w:rsidRPr="005B0A00" w14:paraId="79EFD6BC" w14:textId="2F44DBD8"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0BFD5271" w14:textId="77777777" w:rsidR="009905D3" w:rsidRPr="005B0A00" w:rsidRDefault="009905D3" w:rsidP="009905D3">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6" w:type="pct"/>
            <w:tcBorders>
              <w:top w:val="single" w:sz="6" w:space="0" w:color="009895"/>
              <w:left w:val="single" w:sz="6" w:space="0" w:color="009895"/>
              <w:bottom w:val="single" w:sz="6" w:space="0" w:color="009895"/>
              <w:right w:val="single" w:sz="6" w:space="0" w:color="009895"/>
            </w:tcBorders>
            <w:shd w:val="clear" w:color="auto" w:fill="C6E0B4"/>
          </w:tcPr>
          <w:p w14:paraId="105076F2" w14:textId="77777777" w:rsidR="009905D3" w:rsidRPr="005B0A00" w:rsidRDefault="009905D3" w:rsidP="009905D3">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7</w:t>
            </w:r>
          </w:p>
        </w:tc>
        <w:tc>
          <w:tcPr>
            <w:tcW w:w="926" w:type="pct"/>
            <w:tcBorders>
              <w:top w:val="single" w:sz="6" w:space="0" w:color="009895"/>
              <w:left w:val="single" w:sz="6" w:space="0" w:color="009895"/>
              <w:bottom w:val="single" w:sz="6" w:space="0" w:color="009895"/>
              <w:right w:val="single" w:sz="6" w:space="0" w:color="009895"/>
            </w:tcBorders>
          </w:tcPr>
          <w:p w14:paraId="62245909" w14:textId="40467760" w:rsidR="009905D3" w:rsidRPr="005B0A00" w:rsidRDefault="009905D3" w:rsidP="009905D3">
            <w:pPr>
              <w:widowControl/>
              <w:autoSpaceDE/>
              <w:autoSpaceDN/>
              <w:jc w:val="center"/>
              <w:textAlignment w:val="baseline"/>
              <w:rPr>
                <w:rFonts w:ascii="Calibri" w:eastAsia="Times New Roman" w:hAnsi="Calibri" w:cs="Calibri"/>
                <w:lang w:bidi="ar-SA"/>
              </w:rPr>
            </w:pPr>
            <w:r w:rsidRPr="00122BC6">
              <w:rPr>
                <w:rFonts w:ascii="Calibri" w:hAnsi="Calibri" w:cs="Calibri"/>
              </w:rPr>
              <w:t>2200D TRN02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4A926B08" w14:textId="6A5E68E0" w:rsidR="009905D3" w:rsidRPr="005B0A00" w:rsidRDefault="009905D3" w:rsidP="009905D3">
            <w:pPr>
              <w:widowControl/>
              <w:autoSpaceDE/>
              <w:autoSpaceDN/>
              <w:jc w:val="center"/>
              <w:textAlignment w:val="baseline"/>
              <w:rPr>
                <w:rFonts w:ascii="Calibri" w:eastAsia="Times New Roman" w:hAnsi="Calibri" w:cs="Calibri"/>
                <w:lang w:bidi="ar-SA"/>
              </w:rPr>
            </w:pPr>
            <w:r w:rsidRPr="00122BC6">
              <w:rPr>
                <w:rFonts w:ascii="Calibri" w:hAnsi="Calibri" w:cs="Calibri"/>
              </w:rPr>
              <w:t>C4</w:t>
            </w:r>
          </w:p>
        </w:tc>
      </w:tr>
      <w:tr w:rsidR="00776CC5" w:rsidRPr="005B0A00" w14:paraId="635C2A34" w14:textId="21E2B7CB"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010DECAD" w14:textId="77777777" w:rsidR="009905D3" w:rsidRPr="005B0A00" w:rsidRDefault="009905D3" w:rsidP="009905D3">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6" w:type="pct"/>
            <w:tcBorders>
              <w:top w:val="single" w:sz="6" w:space="0" w:color="009895"/>
              <w:left w:val="single" w:sz="6" w:space="0" w:color="009895"/>
              <w:bottom w:val="single" w:sz="6" w:space="0" w:color="009895"/>
              <w:right w:val="single" w:sz="6" w:space="0" w:color="009895"/>
            </w:tcBorders>
            <w:shd w:val="clear" w:color="auto" w:fill="B4C6E7"/>
          </w:tcPr>
          <w:p w14:paraId="0E3D5E6D" w14:textId="77777777" w:rsidR="009905D3" w:rsidRPr="005B0A00" w:rsidRDefault="009905D3" w:rsidP="009905D3">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C4</w:t>
            </w:r>
          </w:p>
        </w:tc>
        <w:tc>
          <w:tcPr>
            <w:tcW w:w="926" w:type="pct"/>
            <w:tcBorders>
              <w:top w:val="single" w:sz="6" w:space="0" w:color="009895"/>
              <w:left w:val="single" w:sz="6" w:space="0" w:color="009895"/>
              <w:bottom w:val="single" w:sz="6" w:space="0" w:color="009895"/>
              <w:right w:val="single" w:sz="6" w:space="0" w:color="009895"/>
            </w:tcBorders>
          </w:tcPr>
          <w:p w14:paraId="5B114C55" w14:textId="42EA52C2" w:rsidR="009905D3" w:rsidRPr="005B0A00" w:rsidRDefault="009905D3" w:rsidP="009905D3">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REF01 (Payer's Claim Number)</w:t>
            </w:r>
          </w:p>
        </w:tc>
        <w:tc>
          <w:tcPr>
            <w:tcW w:w="925" w:type="pct"/>
            <w:tcBorders>
              <w:top w:val="single" w:sz="6" w:space="0" w:color="009895"/>
              <w:left w:val="single" w:sz="6" w:space="0" w:color="009895"/>
              <w:bottom w:val="single" w:sz="6" w:space="0" w:color="009895"/>
              <w:right w:val="single" w:sz="6" w:space="0" w:color="009895"/>
            </w:tcBorders>
          </w:tcPr>
          <w:p w14:paraId="550543D3" w14:textId="3275C035" w:rsidR="009905D3" w:rsidRPr="005B0A00" w:rsidRDefault="009905D3" w:rsidP="009905D3">
            <w:pPr>
              <w:widowControl/>
              <w:autoSpaceDE/>
              <w:autoSpaceDN/>
              <w:jc w:val="center"/>
              <w:textAlignment w:val="baseline"/>
              <w:rPr>
                <w:rFonts w:ascii="Calibri" w:eastAsia="Times New Roman" w:hAnsi="Calibri" w:cs="Calibri"/>
                <w:lang w:bidi="ar-SA"/>
              </w:rPr>
            </w:pPr>
            <w:r w:rsidRPr="00122BC6">
              <w:rPr>
                <w:rFonts w:ascii="Calibri" w:hAnsi="Calibri" w:cs="Calibri"/>
              </w:rPr>
              <w:t>1K</w:t>
            </w:r>
          </w:p>
        </w:tc>
      </w:tr>
      <w:tr w:rsidR="00776CC5" w:rsidRPr="005B0A00" w14:paraId="45438FF2" w14:textId="753B76C6"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61CBF17B" w14:textId="77777777" w:rsidR="009905D3" w:rsidRPr="005B0A00" w:rsidRDefault="009905D3" w:rsidP="009905D3">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67FBE315" w14:textId="77777777" w:rsidR="009905D3" w:rsidRPr="005B0A00" w:rsidRDefault="009905D3" w:rsidP="009905D3">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w:t>
            </w:r>
          </w:p>
        </w:tc>
        <w:tc>
          <w:tcPr>
            <w:tcW w:w="926" w:type="pct"/>
            <w:tcBorders>
              <w:top w:val="single" w:sz="6" w:space="0" w:color="009895"/>
              <w:left w:val="single" w:sz="6" w:space="0" w:color="009895"/>
              <w:bottom w:val="single" w:sz="6" w:space="0" w:color="009895"/>
              <w:right w:val="single" w:sz="6" w:space="0" w:color="009895"/>
            </w:tcBorders>
          </w:tcPr>
          <w:p w14:paraId="34A07454" w14:textId="6A5B8206" w:rsidR="009905D3" w:rsidRPr="005B0A00" w:rsidRDefault="009905D3" w:rsidP="009905D3">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REF02</w:t>
            </w:r>
          </w:p>
        </w:tc>
        <w:tc>
          <w:tcPr>
            <w:tcW w:w="925" w:type="pct"/>
            <w:tcBorders>
              <w:top w:val="single" w:sz="6" w:space="0" w:color="009895"/>
              <w:left w:val="single" w:sz="6" w:space="0" w:color="009895"/>
              <w:bottom w:val="single" w:sz="6" w:space="0" w:color="009895"/>
              <w:right w:val="single" w:sz="6" w:space="0" w:color="009895"/>
            </w:tcBorders>
            <w:shd w:val="clear" w:color="auto" w:fill="CAB8E4"/>
          </w:tcPr>
          <w:p w14:paraId="0EFCFDF3" w14:textId="5398190A" w:rsidR="009905D3" w:rsidRPr="005B0A00" w:rsidRDefault="009905D3" w:rsidP="009905D3">
            <w:pPr>
              <w:widowControl/>
              <w:autoSpaceDE/>
              <w:autoSpaceDN/>
              <w:jc w:val="center"/>
              <w:textAlignment w:val="baseline"/>
              <w:rPr>
                <w:rFonts w:ascii="Calibri" w:eastAsia="Times New Roman" w:hAnsi="Calibri" w:cs="Calibri"/>
                <w:lang w:bidi="ar-SA"/>
              </w:rPr>
            </w:pPr>
            <w:r w:rsidRPr="00122BC6">
              <w:rPr>
                <w:rFonts w:ascii="Calibri" w:hAnsi="Calibri" w:cs="Calibri"/>
              </w:rPr>
              <w:t>C4</w:t>
            </w:r>
          </w:p>
        </w:tc>
      </w:tr>
      <w:tr w:rsidR="00776CC5" w:rsidRPr="005B0A00" w14:paraId="0B4ED0E3" w14:textId="333A1B6B"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4BF5FF4B" w14:textId="34445714"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374FCBEB" w14:textId="2FE66D40" w:rsidR="004A4FC9" w:rsidRPr="005B0A00" w:rsidRDefault="00B6223E"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Borders>
              <w:top w:val="single" w:sz="6" w:space="0" w:color="009895"/>
              <w:left w:val="single" w:sz="6" w:space="0" w:color="009895"/>
              <w:bottom w:val="single" w:sz="6" w:space="0" w:color="009895"/>
              <w:right w:val="single" w:sz="6" w:space="0" w:color="009895"/>
            </w:tcBorders>
          </w:tcPr>
          <w:p w14:paraId="0D14E859"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21EAA7D3"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63924E7A" w14:textId="721C32D0"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69B0581F"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lastRenderedPageBreak/>
              <w:t>2300 REF*F8 (Payer Claim Control Number)</w:t>
            </w:r>
          </w:p>
        </w:tc>
        <w:tc>
          <w:tcPr>
            <w:tcW w:w="926" w:type="pct"/>
            <w:tcBorders>
              <w:top w:val="single" w:sz="6" w:space="0" w:color="009895"/>
              <w:left w:val="single" w:sz="6" w:space="0" w:color="009895"/>
              <w:bottom w:val="single" w:sz="6" w:space="0" w:color="009895"/>
              <w:right w:val="single" w:sz="6" w:space="0" w:color="009895"/>
            </w:tcBorders>
          </w:tcPr>
          <w:p w14:paraId="2D319E4A"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Borders>
              <w:top w:val="single" w:sz="6" w:space="0" w:color="009895"/>
              <w:left w:val="single" w:sz="6" w:space="0" w:color="009895"/>
              <w:bottom w:val="single" w:sz="6" w:space="0" w:color="009895"/>
              <w:right w:val="single" w:sz="6" w:space="0" w:color="009895"/>
            </w:tcBorders>
          </w:tcPr>
          <w:p w14:paraId="5ADC7012"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0CCBC23E"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5779FEFC" w14:textId="7EBDFA2C"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7ED9971A"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(Signal Code)</w:t>
            </w:r>
          </w:p>
        </w:tc>
        <w:tc>
          <w:tcPr>
            <w:tcW w:w="926" w:type="pct"/>
            <w:tcBorders>
              <w:top w:val="single" w:sz="6" w:space="0" w:color="009895"/>
              <w:left w:val="single" w:sz="6" w:space="0" w:color="009895"/>
              <w:bottom w:val="single" w:sz="6" w:space="0" w:color="009895"/>
              <w:right w:val="single" w:sz="6" w:space="0" w:color="009895"/>
            </w:tcBorders>
          </w:tcPr>
          <w:p w14:paraId="7C86B927"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T4</w:t>
            </w:r>
          </w:p>
        </w:tc>
        <w:tc>
          <w:tcPr>
            <w:tcW w:w="926" w:type="pct"/>
            <w:tcBorders>
              <w:top w:val="single" w:sz="6" w:space="0" w:color="009895"/>
              <w:left w:val="single" w:sz="6" w:space="0" w:color="009895"/>
              <w:bottom w:val="single" w:sz="6" w:space="0" w:color="009895"/>
              <w:right w:val="single" w:sz="6" w:space="0" w:color="009895"/>
            </w:tcBorders>
          </w:tcPr>
          <w:p w14:paraId="5C132CAA"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69AA980F"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5458F990" w14:textId="10CAA829"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7E37E016"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Borders>
              <w:top w:val="single" w:sz="6" w:space="0" w:color="009895"/>
              <w:left w:val="single" w:sz="6" w:space="0" w:color="009895"/>
              <w:bottom w:val="single" w:sz="6" w:space="0" w:color="009895"/>
              <w:right w:val="single" w:sz="6" w:space="0" w:color="009895"/>
            </w:tcBorders>
          </w:tcPr>
          <w:p w14:paraId="409CA454"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Y</w:t>
            </w:r>
          </w:p>
        </w:tc>
        <w:tc>
          <w:tcPr>
            <w:tcW w:w="926" w:type="pct"/>
            <w:tcBorders>
              <w:top w:val="single" w:sz="6" w:space="0" w:color="009895"/>
              <w:left w:val="single" w:sz="6" w:space="0" w:color="009895"/>
              <w:bottom w:val="single" w:sz="6" w:space="0" w:color="009895"/>
              <w:right w:val="single" w:sz="6" w:space="0" w:color="009895"/>
            </w:tcBorders>
          </w:tcPr>
          <w:p w14:paraId="755F9421"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05D812C5"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07654C42" w14:textId="60051148"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746AFB5A"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tcBorders>
              <w:top w:val="single" w:sz="6" w:space="0" w:color="009895"/>
              <w:left w:val="single" w:sz="6" w:space="0" w:color="009895"/>
              <w:bottom w:val="single" w:sz="6" w:space="0" w:color="009895"/>
              <w:right w:val="single" w:sz="6" w:space="0" w:color="009895"/>
            </w:tcBorders>
            <w:shd w:val="clear" w:color="auto" w:fill="B4C6E7"/>
          </w:tcPr>
          <w:p w14:paraId="47399711"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Borders>
              <w:top w:val="single" w:sz="6" w:space="0" w:color="009895"/>
              <w:left w:val="single" w:sz="6" w:space="0" w:color="009895"/>
              <w:bottom w:val="single" w:sz="6" w:space="0" w:color="009895"/>
              <w:right w:val="single" w:sz="6" w:space="0" w:color="009895"/>
            </w:tcBorders>
          </w:tcPr>
          <w:p w14:paraId="52294BE8"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52B9E2CC"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4AF59F18" w14:textId="4F5A797B"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542B34BA"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Borders>
              <w:top w:val="single" w:sz="6" w:space="0" w:color="009895"/>
              <w:left w:val="single" w:sz="6" w:space="0" w:color="009895"/>
              <w:bottom w:val="single" w:sz="6" w:space="0" w:color="009895"/>
              <w:right w:val="single" w:sz="6" w:space="0" w:color="009895"/>
            </w:tcBorders>
            <w:shd w:val="clear" w:color="auto" w:fill="B4C6E7"/>
          </w:tcPr>
          <w:p w14:paraId="1892989E"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C4</w:t>
            </w:r>
          </w:p>
        </w:tc>
        <w:tc>
          <w:tcPr>
            <w:tcW w:w="926" w:type="pct"/>
            <w:tcBorders>
              <w:top w:val="single" w:sz="6" w:space="0" w:color="009895"/>
              <w:left w:val="single" w:sz="6" w:space="0" w:color="009895"/>
              <w:bottom w:val="single" w:sz="6" w:space="0" w:color="009895"/>
              <w:right w:val="single" w:sz="6" w:space="0" w:color="009895"/>
            </w:tcBorders>
          </w:tcPr>
          <w:p w14:paraId="15BF487E"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78BE3561"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3EC638CE" w14:textId="69365D6E"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4BE53050"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(Adjustment Control Number)</w:t>
            </w:r>
          </w:p>
        </w:tc>
        <w:tc>
          <w:tcPr>
            <w:tcW w:w="926" w:type="pct"/>
            <w:tcBorders>
              <w:top w:val="single" w:sz="6" w:space="0" w:color="009895"/>
              <w:left w:val="single" w:sz="6" w:space="0" w:color="009895"/>
              <w:bottom w:val="single" w:sz="6" w:space="0" w:color="009895"/>
              <w:right w:val="single" w:sz="6" w:space="0" w:color="009895"/>
            </w:tcBorders>
            <w:shd w:val="clear" w:color="auto" w:fill="F4B084"/>
          </w:tcPr>
          <w:p w14:paraId="327B49AD"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BP</w:t>
            </w:r>
          </w:p>
        </w:tc>
        <w:tc>
          <w:tcPr>
            <w:tcW w:w="926" w:type="pct"/>
            <w:tcBorders>
              <w:top w:val="single" w:sz="6" w:space="0" w:color="009895"/>
              <w:left w:val="single" w:sz="6" w:space="0" w:color="009895"/>
              <w:bottom w:val="single" w:sz="6" w:space="0" w:color="009895"/>
              <w:right w:val="single" w:sz="6" w:space="0" w:color="009895"/>
            </w:tcBorders>
          </w:tcPr>
          <w:p w14:paraId="4A9F1E71"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024A4CE1"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5E1F42F0" w14:textId="29789B29"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557E1133"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Borders>
              <w:top w:val="single" w:sz="6" w:space="0" w:color="009895"/>
              <w:left w:val="single" w:sz="6" w:space="0" w:color="009895"/>
              <w:bottom w:val="single" w:sz="6" w:space="0" w:color="009895"/>
              <w:right w:val="single" w:sz="6" w:space="0" w:color="009895"/>
            </w:tcBorders>
            <w:shd w:val="clear" w:color="auto" w:fill="F4B084"/>
          </w:tcPr>
          <w:p w14:paraId="6066AD9D"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26" w:type="pct"/>
            <w:tcBorders>
              <w:top w:val="single" w:sz="6" w:space="0" w:color="009895"/>
              <w:left w:val="single" w:sz="6" w:space="0" w:color="009895"/>
              <w:bottom w:val="single" w:sz="6" w:space="0" w:color="009895"/>
              <w:right w:val="single" w:sz="6" w:space="0" w:color="009895"/>
            </w:tcBorders>
          </w:tcPr>
          <w:p w14:paraId="03FB1D81"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156E030E"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2C5C2109" w14:textId="77777777" w:rsidTr="00122BC6">
        <w:trPr>
          <w:trHeight w:val="231"/>
        </w:trPr>
        <w:tc>
          <w:tcPr>
            <w:tcW w:w="2223" w:type="pct"/>
            <w:tcBorders>
              <w:top w:val="single" w:sz="6" w:space="0" w:color="009895"/>
              <w:left w:val="single" w:sz="6" w:space="0" w:color="009895"/>
              <w:bottom w:val="single" w:sz="6" w:space="0" w:color="009895"/>
              <w:right w:val="single" w:sz="6" w:space="0" w:color="009895"/>
            </w:tcBorders>
          </w:tcPr>
          <w:p w14:paraId="303DF0BF" w14:textId="2F54D210" w:rsidR="005D6814" w:rsidRPr="00122BC6" w:rsidRDefault="005D6814" w:rsidP="005D6814">
            <w:pPr>
              <w:widowControl/>
              <w:autoSpaceDE/>
              <w:autoSpaceDN/>
              <w:textAlignment w:val="baseline"/>
              <w:rPr>
                <w:rFonts w:asciiTheme="minorHAnsi" w:eastAsia="Times New Roman" w:hAnsiTheme="minorHAnsi" w:cstheme="minorHAnsi"/>
                <w:lang w:bidi="ar-SA"/>
              </w:rPr>
            </w:pPr>
            <w:r w:rsidRPr="00122BC6">
              <w:rPr>
                <w:rFonts w:asciiTheme="minorHAnsi" w:hAnsiTheme="minorHAnsi" w:cstheme="minorHAnsi"/>
              </w:rPr>
              <w:t>2420 CAS</w:t>
            </w:r>
          </w:p>
        </w:tc>
        <w:tc>
          <w:tcPr>
            <w:tcW w:w="926" w:type="pct"/>
            <w:tcBorders>
              <w:top w:val="single" w:sz="6" w:space="0" w:color="009895"/>
              <w:left w:val="single" w:sz="6" w:space="0" w:color="009895"/>
              <w:bottom w:val="single" w:sz="6" w:space="0" w:color="009895"/>
              <w:right w:val="single" w:sz="6" w:space="0" w:color="009895"/>
            </w:tcBorders>
            <w:shd w:val="clear" w:color="auto" w:fill="FFE699"/>
          </w:tcPr>
          <w:p w14:paraId="5349ABEC" w14:textId="640B6DDA" w:rsidR="005D6814" w:rsidRPr="00122BC6" w:rsidRDefault="005D6814" w:rsidP="005D6814">
            <w:pPr>
              <w:widowControl/>
              <w:autoSpaceDE/>
              <w:autoSpaceDN/>
              <w:jc w:val="center"/>
              <w:textAlignment w:val="baseline"/>
              <w:rPr>
                <w:rFonts w:asciiTheme="minorHAnsi" w:eastAsia="Times New Roman" w:hAnsiTheme="minorHAnsi" w:cstheme="minorHAnsi"/>
                <w:lang w:bidi="ar-SA"/>
              </w:rPr>
            </w:pPr>
            <w:r w:rsidRPr="00122BC6">
              <w:rPr>
                <w:rFonts w:asciiTheme="minorHAnsi" w:hAnsiTheme="minorHAnsi" w:cstheme="minorHAnsi"/>
              </w:rPr>
              <w:t>Populate valid X12 CARC at line level</w:t>
            </w:r>
          </w:p>
        </w:tc>
        <w:tc>
          <w:tcPr>
            <w:tcW w:w="926" w:type="pct"/>
            <w:tcBorders>
              <w:top w:val="single" w:sz="6" w:space="0" w:color="009895"/>
              <w:left w:val="single" w:sz="6" w:space="0" w:color="009895"/>
              <w:bottom w:val="single" w:sz="6" w:space="0" w:color="009895"/>
              <w:right w:val="single" w:sz="6" w:space="0" w:color="009895"/>
            </w:tcBorders>
          </w:tcPr>
          <w:p w14:paraId="4C556316" w14:textId="77777777" w:rsidR="005D6814" w:rsidRPr="005B0A00" w:rsidRDefault="005D6814" w:rsidP="005D6814">
            <w:pPr>
              <w:widowControl/>
              <w:autoSpaceDE/>
              <w:autoSpaceDN/>
              <w:jc w:val="center"/>
              <w:textAlignment w:val="baseline"/>
              <w:rPr>
                <w:rFonts w:ascii="Calibri" w:eastAsia="Times New Roman" w:hAnsi="Calibri" w:cs="Calibri"/>
                <w:lang w:bidi="ar-SA"/>
              </w:rPr>
            </w:pPr>
          </w:p>
        </w:tc>
        <w:tc>
          <w:tcPr>
            <w:tcW w:w="925" w:type="pct"/>
            <w:tcBorders>
              <w:top w:val="single" w:sz="6" w:space="0" w:color="009895"/>
              <w:left w:val="single" w:sz="6" w:space="0" w:color="009895"/>
              <w:bottom w:val="single" w:sz="6" w:space="0" w:color="009895"/>
              <w:right w:val="single" w:sz="6" w:space="0" w:color="009895"/>
            </w:tcBorders>
          </w:tcPr>
          <w:p w14:paraId="02C7217B" w14:textId="77777777" w:rsidR="005D6814" w:rsidRPr="005B0A00" w:rsidRDefault="005D6814" w:rsidP="005D6814">
            <w:pPr>
              <w:widowControl/>
              <w:autoSpaceDE/>
              <w:autoSpaceDN/>
              <w:jc w:val="center"/>
              <w:textAlignment w:val="baseline"/>
              <w:rPr>
                <w:rFonts w:ascii="Calibri" w:eastAsia="Times New Roman" w:hAnsi="Calibri" w:cs="Calibri"/>
                <w:lang w:bidi="ar-SA"/>
              </w:rPr>
            </w:pPr>
          </w:p>
        </w:tc>
      </w:tr>
    </w:tbl>
    <w:p w14:paraId="7057E865" w14:textId="77777777" w:rsidR="004A4FC9" w:rsidRPr="00122BC6" w:rsidRDefault="004A4FC9" w:rsidP="004A4FC9">
      <w:pPr>
        <w:pStyle w:val="paragraph"/>
        <w:spacing w:before="0" w:beforeAutospacing="0" w:after="0" w:afterAutospacing="0"/>
        <w:ind w:right="135"/>
        <w:jc w:val="both"/>
        <w:textAlignment w:val="baseline"/>
        <w:rPr>
          <w:rStyle w:val="eop"/>
          <w:rFonts w:ascii="Calibri" w:hAnsi="Calibri" w:cs="Calibri"/>
          <w:szCs w:val="22"/>
        </w:rPr>
      </w:pPr>
    </w:p>
    <w:p w14:paraId="777B6A84" w14:textId="77777777" w:rsidR="004A4FC9" w:rsidRPr="00122BC6" w:rsidRDefault="004A4FC9" w:rsidP="004A4FC9">
      <w:pPr>
        <w:pStyle w:val="paragraph"/>
        <w:spacing w:before="0" w:beforeAutospacing="0" w:after="0" w:afterAutospacing="0"/>
        <w:ind w:right="135"/>
        <w:jc w:val="both"/>
        <w:textAlignment w:val="baseline"/>
        <w:rPr>
          <w:rStyle w:val="eop"/>
          <w:rFonts w:ascii="Calibri" w:hAnsi="Calibri" w:cs="Calibri"/>
          <w:szCs w:val="22"/>
        </w:rPr>
      </w:pPr>
    </w:p>
    <w:tbl>
      <w:tblPr>
        <w:tblW w:w="5000" w:type="pct"/>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Layout w:type="fixed"/>
        <w:tblCellMar>
          <w:left w:w="0" w:type="dxa"/>
          <w:right w:w="0" w:type="dxa"/>
        </w:tblCellMar>
        <w:tblLook w:val="04A0" w:firstRow="1" w:lastRow="0" w:firstColumn="1" w:lastColumn="0" w:noHBand="0" w:noVBand="1"/>
        <w:tblDescription w:val="This table describes how to populate PACDR Initial Fully Denied Encounter and then Subsequently Partially Denied in MCE Claims System Scenario 3B."/>
      </w:tblPr>
      <w:tblGrid>
        <w:gridCol w:w="4584"/>
        <w:gridCol w:w="1889"/>
        <w:gridCol w:w="1978"/>
        <w:gridCol w:w="1873"/>
      </w:tblGrid>
      <w:tr w:rsidR="00776CC5" w:rsidRPr="005B0A00" w14:paraId="39EA5CB6" w14:textId="75D93753" w:rsidTr="00260363">
        <w:trPr>
          <w:trHeight w:val="231"/>
          <w:tblHeader/>
        </w:trPr>
        <w:tc>
          <w:tcPr>
            <w:tcW w:w="2220" w:type="pct"/>
            <w:tcBorders>
              <w:top w:val="single" w:sz="6" w:space="0" w:color="009895"/>
              <w:left w:val="single" w:sz="6" w:space="0" w:color="009895"/>
              <w:bottom w:val="nil"/>
              <w:right w:val="single" w:sz="6" w:space="0" w:color="009895"/>
            </w:tcBorders>
            <w:shd w:val="clear" w:color="auto" w:fill="4DAFAF"/>
            <w:vAlign w:val="center"/>
            <w:hideMark/>
          </w:tcPr>
          <w:p w14:paraId="54B245A9" w14:textId="77777777" w:rsidR="00DE7A14" w:rsidRPr="005B0A00" w:rsidRDefault="00DE7A14" w:rsidP="00DE7A14">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Scenario 3B (Partially Denied then Paid)</w:t>
            </w:r>
          </w:p>
        </w:tc>
        <w:tc>
          <w:tcPr>
            <w:tcW w:w="915" w:type="pct"/>
            <w:tcBorders>
              <w:top w:val="single" w:sz="6" w:space="0" w:color="009895"/>
              <w:left w:val="single" w:sz="6" w:space="0" w:color="009895"/>
              <w:bottom w:val="nil"/>
              <w:right w:val="single" w:sz="6" w:space="0" w:color="009895"/>
            </w:tcBorders>
            <w:shd w:val="clear" w:color="auto" w:fill="4DAFAF"/>
            <w:vAlign w:val="center"/>
            <w:hideMark/>
          </w:tcPr>
          <w:p w14:paraId="56273A09" w14:textId="77777777" w:rsidR="00DE7A14" w:rsidRPr="005B0A00" w:rsidRDefault="00DE7A14" w:rsidP="00DE7A14">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58" w:type="pct"/>
            <w:tcBorders>
              <w:top w:val="single" w:sz="6" w:space="0" w:color="009895"/>
              <w:left w:val="single" w:sz="6" w:space="0" w:color="009895"/>
              <w:bottom w:val="nil"/>
              <w:right w:val="single" w:sz="6" w:space="0" w:color="009895"/>
            </w:tcBorders>
            <w:shd w:val="clear" w:color="auto" w:fill="4DAFAF"/>
          </w:tcPr>
          <w:p w14:paraId="05AEA252" w14:textId="0E278F80" w:rsidR="00DE7A14" w:rsidRPr="005B0A00" w:rsidRDefault="00DE7A14" w:rsidP="00DE7A14">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07" w:type="pct"/>
            <w:tcBorders>
              <w:top w:val="single" w:sz="6" w:space="0" w:color="009895"/>
              <w:left w:val="single" w:sz="6" w:space="0" w:color="009895"/>
              <w:bottom w:val="nil"/>
              <w:right w:val="single" w:sz="6" w:space="0" w:color="009895"/>
            </w:tcBorders>
            <w:shd w:val="clear" w:color="auto" w:fill="4DAFAF"/>
            <w:vAlign w:val="center"/>
          </w:tcPr>
          <w:p w14:paraId="61DB3F58" w14:textId="1EB8D6ED" w:rsidR="00DE7A14" w:rsidRPr="005B0A00" w:rsidRDefault="00DE7A14" w:rsidP="00DE7A14">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776CC5" w:rsidRPr="005B0A00" w14:paraId="52B92505" w14:textId="28394628" w:rsidTr="00260363">
        <w:trPr>
          <w:trHeight w:val="231"/>
        </w:trPr>
        <w:tc>
          <w:tcPr>
            <w:tcW w:w="2220" w:type="pct"/>
            <w:tcBorders>
              <w:top w:val="nil"/>
              <w:bottom w:val="single" w:sz="6" w:space="0" w:color="009895"/>
            </w:tcBorders>
          </w:tcPr>
          <w:p w14:paraId="6EF38C1B" w14:textId="77777777" w:rsidR="004A4FC9" w:rsidRPr="005B0A00" w:rsidRDefault="004A4FC9" w:rsidP="004A4FC9">
            <w:pPr>
              <w:widowControl/>
              <w:tabs>
                <w:tab w:val="left" w:pos="7410"/>
              </w:tabs>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Initially Submitted PARTIALLY DENIED Claim</w:t>
            </w:r>
          </w:p>
        </w:tc>
        <w:tc>
          <w:tcPr>
            <w:tcW w:w="915" w:type="pct"/>
            <w:tcBorders>
              <w:top w:val="nil"/>
              <w:bottom w:val="single" w:sz="6" w:space="0" w:color="009895"/>
            </w:tcBorders>
          </w:tcPr>
          <w:p w14:paraId="1052C76C" w14:textId="77777777" w:rsidR="004A4FC9" w:rsidRPr="005B0A00" w:rsidRDefault="004A4FC9" w:rsidP="004A4FC9">
            <w:pPr>
              <w:widowControl/>
              <w:tabs>
                <w:tab w:val="left" w:pos="7410"/>
              </w:tabs>
              <w:autoSpaceDE/>
              <w:autoSpaceDN/>
              <w:textAlignment w:val="baseline"/>
              <w:rPr>
                <w:rFonts w:ascii="Calibri" w:eastAsia="Times New Roman" w:hAnsi="Calibri" w:cs="Calibri"/>
                <w:u w:val="single"/>
                <w:lang w:bidi="ar-SA"/>
              </w:rPr>
            </w:pPr>
          </w:p>
        </w:tc>
        <w:tc>
          <w:tcPr>
            <w:tcW w:w="958" w:type="pct"/>
            <w:tcBorders>
              <w:top w:val="nil"/>
              <w:bottom w:val="single" w:sz="6" w:space="0" w:color="009895"/>
            </w:tcBorders>
          </w:tcPr>
          <w:p w14:paraId="7245F047" w14:textId="77777777" w:rsidR="00D0471A" w:rsidRPr="005B0A00" w:rsidRDefault="00D0471A">
            <w:pPr>
              <w:widowControl/>
              <w:tabs>
                <w:tab w:val="left" w:pos="7410"/>
              </w:tabs>
              <w:autoSpaceDE/>
              <w:autoSpaceDN/>
              <w:textAlignment w:val="baseline"/>
              <w:rPr>
                <w:rFonts w:ascii="Calibri" w:eastAsia="Times New Roman" w:hAnsi="Calibri" w:cs="Calibri"/>
                <w:u w:val="single"/>
                <w:lang w:bidi="ar-SA"/>
              </w:rPr>
            </w:pPr>
          </w:p>
        </w:tc>
        <w:tc>
          <w:tcPr>
            <w:tcW w:w="907" w:type="pct"/>
            <w:tcBorders>
              <w:top w:val="nil"/>
              <w:bottom w:val="single" w:sz="6" w:space="0" w:color="009895"/>
            </w:tcBorders>
          </w:tcPr>
          <w:p w14:paraId="477E6F46" w14:textId="77777777" w:rsidR="00D0471A" w:rsidRPr="005B0A00" w:rsidRDefault="00D0471A">
            <w:pPr>
              <w:widowControl/>
              <w:tabs>
                <w:tab w:val="left" w:pos="7410"/>
              </w:tabs>
              <w:autoSpaceDE/>
              <w:autoSpaceDN/>
              <w:textAlignment w:val="baseline"/>
              <w:rPr>
                <w:rFonts w:ascii="Calibri" w:eastAsia="Times New Roman" w:hAnsi="Calibri" w:cs="Calibri"/>
                <w:u w:val="single"/>
                <w:lang w:bidi="ar-SA"/>
              </w:rPr>
            </w:pPr>
          </w:p>
        </w:tc>
      </w:tr>
      <w:tr w:rsidR="00776CC5" w:rsidRPr="005B0A00" w14:paraId="55EEF8A2" w14:textId="15EFA2F6"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23CDFFCB" w14:textId="77777777" w:rsidR="003F0BA5" w:rsidRPr="005B0A00" w:rsidRDefault="003F0BA5" w:rsidP="003F0BA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15" w:type="pct"/>
            <w:tcBorders>
              <w:top w:val="single" w:sz="6" w:space="0" w:color="009895"/>
              <w:left w:val="single" w:sz="6" w:space="0" w:color="009895"/>
              <w:bottom w:val="single" w:sz="6" w:space="0" w:color="009895"/>
              <w:right w:val="single" w:sz="6" w:space="0" w:color="009895"/>
            </w:tcBorders>
            <w:shd w:val="clear" w:color="auto" w:fill="C6E0B4"/>
          </w:tcPr>
          <w:p w14:paraId="30DAD375" w14:textId="77777777" w:rsidR="003F0BA5" w:rsidRPr="005B0A00" w:rsidRDefault="003F0BA5" w:rsidP="003F0BA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58" w:type="pct"/>
            <w:tcBorders>
              <w:top w:val="single" w:sz="6" w:space="0" w:color="009895"/>
              <w:left w:val="single" w:sz="6" w:space="0" w:color="009895"/>
              <w:bottom w:val="single" w:sz="6" w:space="0" w:color="009895"/>
              <w:right w:val="single" w:sz="6" w:space="0" w:color="009895"/>
            </w:tcBorders>
          </w:tcPr>
          <w:p w14:paraId="25452371" w14:textId="43FE1AF5" w:rsidR="003F0BA5" w:rsidRPr="005B0A00" w:rsidRDefault="003F0BA5" w:rsidP="003F0BA5">
            <w:pPr>
              <w:widowControl/>
              <w:autoSpaceDE/>
              <w:autoSpaceDN/>
              <w:jc w:val="center"/>
              <w:textAlignment w:val="baseline"/>
              <w:rPr>
                <w:rFonts w:ascii="Calibri" w:eastAsia="Times New Roman" w:hAnsi="Calibri" w:cs="Calibri"/>
                <w:lang w:bidi="ar-SA"/>
              </w:rPr>
            </w:pPr>
            <w:r w:rsidRPr="00122BC6">
              <w:rPr>
                <w:rFonts w:ascii="Calibri" w:hAnsi="Calibri" w:cs="Calibri"/>
              </w:rPr>
              <w:t>2200D TRN02</w:t>
            </w:r>
          </w:p>
        </w:tc>
        <w:tc>
          <w:tcPr>
            <w:tcW w:w="907" w:type="pct"/>
            <w:tcBorders>
              <w:top w:val="single" w:sz="6" w:space="0" w:color="009895"/>
              <w:left w:val="single" w:sz="6" w:space="0" w:color="009895"/>
              <w:bottom w:val="single" w:sz="6" w:space="0" w:color="009895"/>
              <w:right w:val="single" w:sz="6" w:space="0" w:color="009895"/>
            </w:tcBorders>
            <w:shd w:val="clear" w:color="auto" w:fill="CAB8E4"/>
          </w:tcPr>
          <w:p w14:paraId="7AC7BFE7" w14:textId="065D09AA" w:rsidR="003F0BA5" w:rsidRPr="005B0A00" w:rsidRDefault="003F0BA5" w:rsidP="003F0BA5">
            <w:pPr>
              <w:widowControl/>
              <w:autoSpaceDE/>
              <w:autoSpaceDN/>
              <w:jc w:val="center"/>
              <w:textAlignment w:val="baseline"/>
              <w:rPr>
                <w:rFonts w:ascii="Calibri" w:eastAsia="Times New Roman" w:hAnsi="Calibri" w:cs="Calibri"/>
                <w:lang w:bidi="ar-SA"/>
              </w:rPr>
            </w:pPr>
            <w:r w:rsidRPr="00122BC6">
              <w:rPr>
                <w:rFonts w:ascii="Calibri" w:hAnsi="Calibri" w:cs="Calibri"/>
              </w:rPr>
              <w:t>C3</w:t>
            </w:r>
          </w:p>
        </w:tc>
      </w:tr>
      <w:tr w:rsidR="00776CC5" w:rsidRPr="005B0A00" w14:paraId="37334D1A" w14:textId="020937E7"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4BC5437B" w14:textId="77777777" w:rsidR="003F0BA5" w:rsidRPr="005B0A00" w:rsidRDefault="003F0BA5" w:rsidP="003F0BA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15" w:type="pct"/>
            <w:tcBorders>
              <w:top w:val="single" w:sz="6" w:space="0" w:color="009895"/>
              <w:left w:val="single" w:sz="6" w:space="0" w:color="009895"/>
              <w:bottom w:val="single" w:sz="6" w:space="0" w:color="009895"/>
              <w:right w:val="single" w:sz="6" w:space="0" w:color="009895"/>
            </w:tcBorders>
            <w:shd w:val="clear" w:color="auto" w:fill="F4B084"/>
          </w:tcPr>
          <w:p w14:paraId="69BA9D59" w14:textId="77777777" w:rsidR="003F0BA5" w:rsidRPr="005B0A00" w:rsidRDefault="003F0BA5" w:rsidP="003F0BA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58" w:type="pct"/>
            <w:tcBorders>
              <w:top w:val="single" w:sz="6" w:space="0" w:color="009895"/>
              <w:left w:val="single" w:sz="6" w:space="0" w:color="009895"/>
              <w:bottom w:val="single" w:sz="6" w:space="0" w:color="009895"/>
              <w:right w:val="single" w:sz="6" w:space="0" w:color="009895"/>
            </w:tcBorders>
          </w:tcPr>
          <w:p w14:paraId="282DDD78" w14:textId="3A487E5F" w:rsidR="003F0BA5" w:rsidRPr="005B0A00" w:rsidRDefault="003F0BA5" w:rsidP="003F0BA5">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REF01 (Payer's Claim Number)</w:t>
            </w:r>
          </w:p>
        </w:tc>
        <w:tc>
          <w:tcPr>
            <w:tcW w:w="907" w:type="pct"/>
            <w:tcBorders>
              <w:top w:val="single" w:sz="6" w:space="0" w:color="009895"/>
              <w:left w:val="single" w:sz="6" w:space="0" w:color="009895"/>
              <w:bottom w:val="single" w:sz="6" w:space="0" w:color="009895"/>
              <w:right w:val="single" w:sz="6" w:space="0" w:color="009895"/>
            </w:tcBorders>
          </w:tcPr>
          <w:p w14:paraId="60B1ECFA" w14:textId="0A24E486" w:rsidR="003F0BA5" w:rsidRPr="005B0A00" w:rsidRDefault="003F0BA5" w:rsidP="003F0BA5">
            <w:pPr>
              <w:widowControl/>
              <w:autoSpaceDE/>
              <w:autoSpaceDN/>
              <w:jc w:val="center"/>
              <w:textAlignment w:val="baseline"/>
              <w:rPr>
                <w:rFonts w:ascii="Calibri" w:eastAsia="Times New Roman" w:hAnsi="Calibri" w:cs="Calibri"/>
                <w:lang w:bidi="ar-SA"/>
              </w:rPr>
            </w:pPr>
            <w:r w:rsidRPr="00122BC6">
              <w:rPr>
                <w:rFonts w:ascii="Calibri" w:hAnsi="Calibri" w:cs="Calibri"/>
              </w:rPr>
              <w:t>1K</w:t>
            </w:r>
          </w:p>
        </w:tc>
      </w:tr>
      <w:tr w:rsidR="00776CC5" w:rsidRPr="005B0A00" w14:paraId="0B670F66" w14:textId="3C264CA9"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4621BC41" w14:textId="77777777" w:rsidR="003F0BA5" w:rsidRPr="005B0A00" w:rsidRDefault="003F0BA5" w:rsidP="003F0BA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15" w:type="pct"/>
            <w:tcBorders>
              <w:top w:val="single" w:sz="6" w:space="0" w:color="009895"/>
              <w:left w:val="single" w:sz="6" w:space="0" w:color="009895"/>
              <w:bottom w:val="single" w:sz="6" w:space="0" w:color="009895"/>
              <w:right w:val="single" w:sz="6" w:space="0" w:color="009895"/>
            </w:tcBorders>
            <w:shd w:val="clear" w:color="auto" w:fill="FFE699"/>
          </w:tcPr>
          <w:p w14:paraId="173FF357" w14:textId="77777777" w:rsidR="003F0BA5" w:rsidRPr="005B0A00" w:rsidRDefault="003F0BA5" w:rsidP="003F0BA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R</w:t>
            </w:r>
          </w:p>
        </w:tc>
        <w:tc>
          <w:tcPr>
            <w:tcW w:w="958" w:type="pct"/>
            <w:tcBorders>
              <w:top w:val="single" w:sz="6" w:space="0" w:color="009895"/>
              <w:left w:val="single" w:sz="6" w:space="0" w:color="009895"/>
              <w:bottom w:val="single" w:sz="6" w:space="0" w:color="009895"/>
              <w:right w:val="single" w:sz="6" w:space="0" w:color="009895"/>
            </w:tcBorders>
          </w:tcPr>
          <w:p w14:paraId="0648DC45" w14:textId="445F8C45" w:rsidR="003F0BA5" w:rsidRPr="005B0A00" w:rsidRDefault="003F0BA5" w:rsidP="003F0BA5">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REF02</w:t>
            </w:r>
          </w:p>
        </w:tc>
        <w:tc>
          <w:tcPr>
            <w:tcW w:w="907" w:type="pct"/>
            <w:tcBorders>
              <w:top w:val="single" w:sz="6" w:space="0" w:color="009895"/>
              <w:left w:val="single" w:sz="6" w:space="0" w:color="009895"/>
              <w:bottom w:val="single" w:sz="6" w:space="0" w:color="009895"/>
              <w:right w:val="single" w:sz="6" w:space="0" w:color="009895"/>
            </w:tcBorders>
            <w:shd w:val="clear" w:color="auto" w:fill="CAB8E4"/>
          </w:tcPr>
          <w:p w14:paraId="137E015B" w14:textId="2095179F" w:rsidR="003F0BA5" w:rsidRPr="005B0A00" w:rsidRDefault="003F0BA5" w:rsidP="003F0BA5">
            <w:pPr>
              <w:widowControl/>
              <w:autoSpaceDE/>
              <w:autoSpaceDN/>
              <w:jc w:val="center"/>
              <w:textAlignment w:val="baseline"/>
              <w:rPr>
                <w:rFonts w:ascii="Calibri" w:eastAsia="Times New Roman" w:hAnsi="Calibri" w:cs="Calibri"/>
                <w:lang w:bidi="ar-SA"/>
              </w:rPr>
            </w:pPr>
            <w:r w:rsidRPr="00122BC6">
              <w:rPr>
                <w:rFonts w:ascii="Calibri" w:hAnsi="Calibri" w:cs="Calibri"/>
              </w:rPr>
              <w:t>C3</w:t>
            </w:r>
          </w:p>
        </w:tc>
      </w:tr>
      <w:tr w:rsidR="00776CC5" w:rsidRPr="005B0A00" w14:paraId="55B306A1" w14:textId="349AA97A"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0BC677C7" w14:textId="3748494D"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15" w:type="pct"/>
            <w:tcBorders>
              <w:top w:val="single" w:sz="6" w:space="0" w:color="009895"/>
              <w:left w:val="single" w:sz="6" w:space="0" w:color="009895"/>
              <w:bottom w:val="single" w:sz="6" w:space="0" w:color="009895"/>
              <w:right w:val="single" w:sz="6" w:space="0" w:color="009895"/>
            </w:tcBorders>
            <w:shd w:val="clear" w:color="auto" w:fill="FFE699"/>
          </w:tcPr>
          <w:p w14:paraId="57EDB7DA" w14:textId="4F2F3BEC" w:rsidR="004A4FC9" w:rsidRPr="005B0A00" w:rsidRDefault="00B6223E"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58" w:type="pct"/>
            <w:tcBorders>
              <w:top w:val="single" w:sz="6" w:space="0" w:color="009895"/>
              <w:left w:val="single" w:sz="6" w:space="0" w:color="009895"/>
              <w:bottom w:val="single" w:sz="6" w:space="0" w:color="009895"/>
              <w:right w:val="single" w:sz="6" w:space="0" w:color="009895"/>
            </w:tcBorders>
          </w:tcPr>
          <w:p w14:paraId="493B3954"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4B566AA9"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7059D59E" w14:textId="4C548D39"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50121F8F"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15" w:type="pct"/>
            <w:tcBorders>
              <w:top w:val="single" w:sz="6" w:space="0" w:color="009895"/>
              <w:left w:val="single" w:sz="6" w:space="0" w:color="009895"/>
              <w:bottom w:val="single" w:sz="6" w:space="0" w:color="009895"/>
              <w:right w:val="single" w:sz="6" w:space="0" w:color="009895"/>
            </w:tcBorders>
          </w:tcPr>
          <w:p w14:paraId="62519F51"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58" w:type="pct"/>
            <w:tcBorders>
              <w:top w:val="single" w:sz="6" w:space="0" w:color="009895"/>
              <w:left w:val="single" w:sz="6" w:space="0" w:color="009895"/>
              <w:bottom w:val="single" w:sz="6" w:space="0" w:color="009895"/>
              <w:right w:val="single" w:sz="6" w:space="0" w:color="009895"/>
            </w:tcBorders>
          </w:tcPr>
          <w:p w14:paraId="780C25D2"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4F494FDD"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7A274696" w14:textId="030C08F8"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4164FD84"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15" w:type="pct"/>
            <w:tcBorders>
              <w:top w:val="single" w:sz="6" w:space="0" w:color="009895"/>
              <w:left w:val="single" w:sz="6" w:space="0" w:color="009895"/>
              <w:bottom w:val="single" w:sz="6" w:space="0" w:color="009895"/>
              <w:right w:val="single" w:sz="6" w:space="0" w:color="009895"/>
            </w:tcBorders>
            <w:shd w:val="clear" w:color="auto" w:fill="F4B084"/>
          </w:tcPr>
          <w:p w14:paraId="5A5E992D"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58" w:type="pct"/>
            <w:tcBorders>
              <w:top w:val="single" w:sz="6" w:space="0" w:color="009895"/>
              <w:left w:val="single" w:sz="6" w:space="0" w:color="009895"/>
              <w:bottom w:val="single" w:sz="6" w:space="0" w:color="009895"/>
              <w:right w:val="single" w:sz="6" w:space="0" w:color="009895"/>
            </w:tcBorders>
          </w:tcPr>
          <w:p w14:paraId="3100877D"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4B6CB954"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30DFB226" w14:textId="7381D705"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4FCBD044"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Borders>
              <w:top w:val="single" w:sz="6" w:space="0" w:color="009895"/>
              <w:left w:val="single" w:sz="6" w:space="0" w:color="009895"/>
              <w:bottom w:val="single" w:sz="6" w:space="0" w:color="009895"/>
              <w:right w:val="single" w:sz="6" w:space="0" w:color="009895"/>
            </w:tcBorders>
            <w:shd w:val="clear" w:color="auto" w:fill="F4B084"/>
          </w:tcPr>
          <w:p w14:paraId="5901B092"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58" w:type="pct"/>
            <w:tcBorders>
              <w:top w:val="single" w:sz="6" w:space="0" w:color="009895"/>
              <w:left w:val="single" w:sz="6" w:space="0" w:color="009895"/>
              <w:bottom w:val="single" w:sz="6" w:space="0" w:color="009895"/>
              <w:right w:val="single" w:sz="6" w:space="0" w:color="009895"/>
            </w:tcBorders>
          </w:tcPr>
          <w:p w14:paraId="41152EEA"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18B6B7A7"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2B68BDAA" w14:textId="13742BA7"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10C21EDE"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15" w:type="pct"/>
            <w:tcBorders>
              <w:top w:val="single" w:sz="6" w:space="0" w:color="009895"/>
              <w:left w:val="single" w:sz="6" w:space="0" w:color="009895"/>
              <w:bottom w:val="single" w:sz="6" w:space="0" w:color="009895"/>
              <w:right w:val="single" w:sz="6" w:space="0" w:color="009895"/>
            </w:tcBorders>
          </w:tcPr>
          <w:p w14:paraId="0226F3EF"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58" w:type="pct"/>
            <w:tcBorders>
              <w:top w:val="single" w:sz="6" w:space="0" w:color="009895"/>
              <w:left w:val="single" w:sz="6" w:space="0" w:color="009895"/>
              <w:bottom w:val="single" w:sz="6" w:space="0" w:color="009895"/>
              <w:right w:val="single" w:sz="6" w:space="0" w:color="009895"/>
            </w:tcBorders>
          </w:tcPr>
          <w:p w14:paraId="133909DF"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28F8CE8F"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65B5CFA5" w14:textId="40B3F4BF"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6C40F22F"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Borders>
              <w:top w:val="single" w:sz="6" w:space="0" w:color="009895"/>
              <w:left w:val="single" w:sz="6" w:space="0" w:color="009895"/>
              <w:bottom w:val="single" w:sz="6" w:space="0" w:color="009895"/>
              <w:right w:val="single" w:sz="6" w:space="0" w:color="009895"/>
            </w:tcBorders>
          </w:tcPr>
          <w:p w14:paraId="1297D43C"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58" w:type="pct"/>
            <w:tcBorders>
              <w:top w:val="single" w:sz="6" w:space="0" w:color="009895"/>
              <w:left w:val="single" w:sz="6" w:space="0" w:color="009895"/>
              <w:bottom w:val="single" w:sz="6" w:space="0" w:color="009895"/>
              <w:right w:val="single" w:sz="6" w:space="0" w:color="009895"/>
            </w:tcBorders>
          </w:tcPr>
          <w:p w14:paraId="45961770"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78823EC6"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01F8BD58" w14:textId="149827EF"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0AEBE295" w14:textId="5320AFA7" w:rsidR="004A4FC9" w:rsidRPr="005B0A00" w:rsidRDefault="00756072" w:rsidP="00A83940">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15" w:type="pct"/>
            <w:tcBorders>
              <w:top w:val="single" w:sz="6" w:space="0" w:color="009895"/>
              <w:left w:val="single" w:sz="6" w:space="0" w:color="009895"/>
              <w:bottom w:val="single" w:sz="6" w:space="0" w:color="009895"/>
              <w:right w:val="single" w:sz="6" w:space="0" w:color="009895"/>
            </w:tcBorders>
            <w:shd w:val="clear" w:color="auto" w:fill="FFE699"/>
          </w:tcPr>
          <w:p w14:paraId="1660285A" w14:textId="27FF7169" w:rsidR="004A4FC9" w:rsidRPr="005B0A00" w:rsidRDefault="00756072"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appropriate line level CARC as per MH instruction</w:t>
            </w:r>
          </w:p>
        </w:tc>
        <w:tc>
          <w:tcPr>
            <w:tcW w:w="958" w:type="pct"/>
            <w:tcBorders>
              <w:top w:val="single" w:sz="6" w:space="0" w:color="009895"/>
              <w:left w:val="single" w:sz="6" w:space="0" w:color="009895"/>
              <w:bottom w:val="single" w:sz="6" w:space="0" w:color="009895"/>
              <w:right w:val="single" w:sz="6" w:space="0" w:color="009895"/>
            </w:tcBorders>
          </w:tcPr>
          <w:p w14:paraId="1C274AF7"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72227DDE"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6FC0E973" w14:textId="0AB88F46"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3E8498BC" w14:textId="77777777" w:rsidR="004A4FC9" w:rsidRPr="005B0A00" w:rsidRDefault="004A4FC9" w:rsidP="004A4FC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PAID Claim Submitted as a Void to the Above Claim</w:t>
            </w:r>
          </w:p>
        </w:tc>
        <w:tc>
          <w:tcPr>
            <w:tcW w:w="915" w:type="pct"/>
            <w:tcBorders>
              <w:top w:val="single" w:sz="6" w:space="0" w:color="009895"/>
              <w:left w:val="single" w:sz="6" w:space="0" w:color="009895"/>
              <w:bottom w:val="single" w:sz="6" w:space="0" w:color="009895"/>
              <w:right w:val="single" w:sz="6" w:space="0" w:color="009895"/>
            </w:tcBorders>
          </w:tcPr>
          <w:p w14:paraId="7FE42DE0" w14:textId="77777777" w:rsidR="004A4FC9" w:rsidRPr="005B0A00" w:rsidRDefault="004A4FC9" w:rsidP="004A4FC9">
            <w:pPr>
              <w:widowControl/>
              <w:autoSpaceDE/>
              <w:autoSpaceDN/>
              <w:textAlignment w:val="baseline"/>
              <w:rPr>
                <w:rFonts w:ascii="Calibri" w:eastAsia="Times New Roman" w:hAnsi="Calibri" w:cs="Calibri"/>
                <w:u w:val="single"/>
                <w:lang w:bidi="ar-SA"/>
              </w:rPr>
            </w:pPr>
          </w:p>
        </w:tc>
        <w:tc>
          <w:tcPr>
            <w:tcW w:w="958" w:type="pct"/>
            <w:tcBorders>
              <w:top w:val="single" w:sz="6" w:space="0" w:color="009895"/>
              <w:left w:val="single" w:sz="6" w:space="0" w:color="009895"/>
              <w:bottom w:val="single" w:sz="6" w:space="0" w:color="009895"/>
              <w:right w:val="single" w:sz="6" w:space="0" w:color="009895"/>
            </w:tcBorders>
          </w:tcPr>
          <w:p w14:paraId="4E8DA277" w14:textId="77777777" w:rsidR="00D0471A" w:rsidRPr="005B0A00" w:rsidRDefault="00D0471A">
            <w:pPr>
              <w:widowControl/>
              <w:autoSpaceDE/>
              <w:autoSpaceDN/>
              <w:textAlignment w:val="baseline"/>
              <w:rPr>
                <w:rFonts w:ascii="Calibri" w:eastAsia="Times New Roman" w:hAnsi="Calibri" w:cs="Calibri"/>
                <w:u w:val="single"/>
                <w:lang w:bidi="ar-SA"/>
              </w:rPr>
            </w:pPr>
          </w:p>
        </w:tc>
        <w:tc>
          <w:tcPr>
            <w:tcW w:w="907" w:type="pct"/>
            <w:tcBorders>
              <w:top w:val="single" w:sz="6" w:space="0" w:color="009895"/>
              <w:left w:val="single" w:sz="6" w:space="0" w:color="009895"/>
              <w:bottom w:val="single" w:sz="6" w:space="0" w:color="009895"/>
              <w:right w:val="single" w:sz="6" w:space="0" w:color="009895"/>
            </w:tcBorders>
          </w:tcPr>
          <w:p w14:paraId="42AD036B" w14:textId="77777777" w:rsidR="00D0471A" w:rsidRPr="005B0A00" w:rsidRDefault="00D0471A">
            <w:pPr>
              <w:widowControl/>
              <w:autoSpaceDE/>
              <w:autoSpaceDN/>
              <w:textAlignment w:val="baseline"/>
              <w:rPr>
                <w:rFonts w:ascii="Calibri" w:eastAsia="Times New Roman" w:hAnsi="Calibri" w:cs="Calibri"/>
                <w:u w:val="single"/>
                <w:lang w:bidi="ar-SA"/>
              </w:rPr>
            </w:pPr>
          </w:p>
        </w:tc>
      </w:tr>
      <w:tr w:rsidR="00776CC5" w:rsidRPr="005B0A00" w14:paraId="52BB9D52" w14:textId="1F98BED2"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56C8E360" w14:textId="77777777" w:rsidR="003F0BA5" w:rsidRPr="005B0A00" w:rsidRDefault="003F0BA5" w:rsidP="003F0BA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15" w:type="pct"/>
            <w:tcBorders>
              <w:top w:val="single" w:sz="6" w:space="0" w:color="009895"/>
              <w:left w:val="single" w:sz="6" w:space="0" w:color="009895"/>
              <w:bottom w:val="single" w:sz="6" w:space="0" w:color="009895"/>
              <w:right w:val="single" w:sz="6" w:space="0" w:color="009895"/>
            </w:tcBorders>
            <w:shd w:val="clear" w:color="auto" w:fill="C6E0B4"/>
          </w:tcPr>
          <w:p w14:paraId="73C7CACA" w14:textId="77777777" w:rsidR="003F0BA5" w:rsidRPr="005B0A00" w:rsidRDefault="003F0BA5" w:rsidP="003F0BA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8</w:t>
            </w:r>
          </w:p>
        </w:tc>
        <w:tc>
          <w:tcPr>
            <w:tcW w:w="958" w:type="pct"/>
            <w:tcBorders>
              <w:top w:val="single" w:sz="6" w:space="0" w:color="009895"/>
              <w:left w:val="single" w:sz="6" w:space="0" w:color="009895"/>
              <w:bottom w:val="single" w:sz="6" w:space="0" w:color="009895"/>
              <w:right w:val="single" w:sz="6" w:space="0" w:color="009895"/>
            </w:tcBorders>
          </w:tcPr>
          <w:p w14:paraId="6F482A5E" w14:textId="6B30A4E2" w:rsidR="003F0BA5" w:rsidRPr="005B0A00" w:rsidRDefault="003F0BA5" w:rsidP="003F0BA5">
            <w:pPr>
              <w:widowControl/>
              <w:autoSpaceDE/>
              <w:autoSpaceDN/>
              <w:jc w:val="center"/>
              <w:textAlignment w:val="baseline"/>
              <w:rPr>
                <w:rFonts w:ascii="Calibri" w:eastAsia="Times New Roman" w:hAnsi="Calibri" w:cs="Calibri"/>
                <w:lang w:bidi="ar-SA"/>
              </w:rPr>
            </w:pPr>
            <w:r w:rsidRPr="00122BC6">
              <w:rPr>
                <w:rFonts w:ascii="Calibri" w:hAnsi="Calibri" w:cs="Calibri"/>
              </w:rPr>
              <w:t>2200D TRN02</w:t>
            </w:r>
          </w:p>
        </w:tc>
        <w:tc>
          <w:tcPr>
            <w:tcW w:w="907" w:type="pct"/>
            <w:tcBorders>
              <w:top w:val="single" w:sz="6" w:space="0" w:color="009895"/>
              <w:left w:val="single" w:sz="6" w:space="0" w:color="009895"/>
              <w:bottom w:val="single" w:sz="6" w:space="0" w:color="009895"/>
              <w:right w:val="single" w:sz="6" w:space="0" w:color="009895"/>
            </w:tcBorders>
            <w:shd w:val="clear" w:color="auto" w:fill="CAB8E4"/>
          </w:tcPr>
          <w:p w14:paraId="31962198" w14:textId="44325C93" w:rsidR="003F0BA5" w:rsidRPr="005B0A00" w:rsidRDefault="003F0BA5" w:rsidP="003F0BA5">
            <w:pPr>
              <w:widowControl/>
              <w:autoSpaceDE/>
              <w:autoSpaceDN/>
              <w:jc w:val="center"/>
              <w:textAlignment w:val="baseline"/>
              <w:rPr>
                <w:rFonts w:ascii="Calibri" w:eastAsia="Times New Roman" w:hAnsi="Calibri" w:cs="Calibri"/>
                <w:lang w:bidi="ar-SA"/>
              </w:rPr>
            </w:pPr>
            <w:r w:rsidRPr="00122BC6">
              <w:rPr>
                <w:rFonts w:ascii="Calibri" w:hAnsi="Calibri" w:cs="Calibri"/>
              </w:rPr>
              <w:t>C4</w:t>
            </w:r>
          </w:p>
        </w:tc>
      </w:tr>
      <w:tr w:rsidR="00776CC5" w:rsidRPr="005B0A00" w14:paraId="501C9989" w14:textId="7EBCBE88"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028F2909" w14:textId="77777777" w:rsidR="003F0BA5" w:rsidRPr="005B0A00" w:rsidRDefault="003F0BA5" w:rsidP="003F0BA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15" w:type="pct"/>
            <w:tcBorders>
              <w:top w:val="single" w:sz="6" w:space="0" w:color="009895"/>
              <w:left w:val="single" w:sz="6" w:space="0" w:color="009895"/>
              <w:bottom w:val="single" w:sz="6" w:space="0" w:color="009895"/>
              <w:right w:val="single" w:sz="6" w:space="0" w:color="009895"/>
            </w:tcBorders>
            <w:shd w:val="clear" w:color="auto" w:fill="B4C6E7"/>
          </w:tcPr>
          <w:p w14:paraId="4925F45E" w14:textId="77777777" w:rsidR="003F0BA5" w:rsidRPr="005B0A00" w:rsidRDefault="003F0BA5" w:rsidP="003F0BA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C4</w:t>
            </w:r>
          </w:p>
        </w:tc>
        <w:tc>
          <w:tcPr>
            <w:tcW w:w="958" w:type="pct"/>
            <w:tcBorders>
              <w:top w:val="single" w:sz="6" w:space="0" w:color="009895"/>
              <w:left w:val="single" w:sz="6" w:space="0" w:color="009895"/>
              <w:bottom w:val="single" w:sz="6" w:space="0" w:color="009895"/>
              <w:right w:val="single" w:sz="6" w:space="0" w:color="009895"/>
            </w:tcBorders>
          </w:tcPr>
          <w:p w14:paraId="2F3E6E97" w14:textId="5B165196" w:rsidR="003F0BA5" w:rsidRPr="005B0A00" w:rsidRDefault="003F0BA5" w:rsidP="003F0BA5">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REF01 (Payer's Claim Number)</w:t>
            </w:r>
          </w:p>
        </w:tc>
        <w:tc>
          <w:tcPr>
            <w:tcW w:w="907" w:type="pct"/>
            <w:tcBorders>
              <w:top w:val="single" w:sz="6" w:space="0" w:color="009895"/>
              <w:left w:val="single" w:sz="6" w:space="0" w:color="009895"/>
              <w:bottom w:val="single" w:sz="6" w:space="0" w:color="009895"/>
              <w:right w:val="single" w:sz="6" w:space="0" w:color="009895"/>
            </w:tcBorders>
          </w:tcPr>
          <w:p w14:paraId="0A83C903" w14:textId="0244CDB3" w:rsidR="003F0BA5" w:rsidRPr="005B0A00" w:rsidRDefault="003F0BA5" w:rsidP="003F0BA5">
            <w:pPr>
              <w:widowControl/>
              <w:autoSpaceDE/>
              <w:autoSpaceDN/>
              <w:jc w:val="center"/>
              <w:textAlignment w:val="baseline"/>
              <w:rPr>
                <w:rFonts w:ascii="Calibri" w:eastAsia="Times New Roman" w:hAnsi="Calibri" w:cs="Calibri"/>
                <w:lang w:bidi="ar-SA"/>
              </w:rPr>
            </w:pPr>
            <w:r w:rsidRPr="00122BC6">
              <w:rPr>
                <w:rFonts w:ascii="Calibri" w:hAnsi="Calibri" w:cs="Calibri"/>
              </w:rPr>
              <w:t>1K</w:t>
            </w:r>
          </w:p>
        </w:tc>
      </w:tr>
      <w:tr w:rsidR="00776CC5" w:rsidRPr="005B0A00" w14:paraId="4260F321" w14:textId="693291CF"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743AF003" w14:textId="77777777" w:rsidR="003F0BA5" w:rsidRPr="005B0A00" w:rsidRDefault="003F0BA5" w:rsidP="003F0BA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15" w:type="pct"/>
            <w:tcBorders>
              <w:top w:val="single" w:sz="6" w:space="0" w:color="009895"/>
              <w:left w:val="single" w:sz="6" w:space="0" w:color="009895"/>
              <w:bottom w:val="single" w:sz="6" w:space="0" w:color="009895"/>
              <w:right w:val="single" w:sz="6" w:space="0" w:color="009895"/>
            </w:tcBorders>
            <w:shd w:val="clear" w:color="auto" w:fill="FFE699"/>
          </w:tcPr>
          <w:p w14:paraId="14169BBA" w14:textId="77777777" w:rsidR="003F0BA5" w:rsidRPr="005B0A00" w:rsidRDefault="003F0BA5" w:rsidP="003F0BA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R</w:t>
            </w:r>
          </w:p>
        </w:tc>
        <w:tc>
          <w:tcPr>
            <w:tcW w:w="958" w:type="pct"/>
            <w:tcBorders>
              <w:top w:val="single" w:sz="6" w:space="0" w:color="009895"/>
              <w:left w:val="single" w:sz="6" w:space="0" w:color="009895"/>
              <w:bottom w:val="single" w:sz="6" w:space="0" w:color="009895"/>
              <w:right w:val="single" w:sz="6" w:space="0" w:color="009895"/>
            </w:tcBorders>
          </w:tcPr>
          <w:p w14:paraId="5F453E44" w14:textId="2493F637" w:rsidR="003F0BA5" w:rsidRPr="005B0A00" w:rsidRDefault="003F0BA5" w:rsidP="003F0BA5">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REF02</w:t>
            </w:r>
          </w:p>
        </w:tc>
        <w:tc>
          <w:tcPr>
            <w:tcW w:w="907" w:type="pct"/>
            <w:tcBorders>
              <w:top w:val="single" w:sz="6" w:space="0" w:color="009895"/>
              <w:left w:val="single" w:sz="6" w:space="0" w:color="009895"/>
              <w:bottom w:val="single" w:sz="6" w:space="0" w:color="009895"/>
              <w:right w:val="single" w:sz="6" w:space="0" w:color="009895"/>
            </w:tcBorders>
            <w:shd w:val="clear" w:color="auto" w:fill="CAB8E4"/>
          </w:tcPr>
          <w:p w14:paraId="01C05DFD" w14:textId="5B595993" w:rsidR="003F0BA5" w:rsidRPr="005B0A00" w:rsidRDefault="003F0BA5" w:rsidP="003F0BA5">
            <w:pPr>
              <w:widowControl/>
              <w:autoSpaceDE/>
              <w:autoSpaceDN/>
              <w:jc w:val="center"/>
              <w:textAlignment w:val="baseline"/>
              <w:rPr>
                <w:rFonts w:ascii="Calibri" w:eastAsia="Times New Roman" w:hAnsi="Calibri" w:cs="Calibri"/>
                <w:lang w:bidi="ar-SA"/>
              </w:rPr>
            </w:pPr>
            <w:r w:rsidRPr="00122BC6">
              <w:rPr>
                <w:rFonts w:ascii="Calibri" w:hAnsi="Calibri" w:cs="Calibri"/>
              </w:rPr>
              <w:t>C4</w:t>
            </w:r>
          </w:p>
        </w:tc>
      </w:tr>
      <w:tr w:rsidR="00776CC5" w:rsidRPr="005B0A00" w14:paraId="22867411" w14:textId="6C8008E2"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1C5C1A8C" w14:textId="1C37B883"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15" w:type="pct"/>
            <w:tcBorders>
              <w:top w:val="single" w:sz="6" w:space="0" w:color="009895"/>
              <w:left w:val="single" w:sz="6" w:space="0" w:color="009895"/>
              <w:bottom w:val="single" w:sz="6" w:space="0" w:color="009895"/>
              <w:right w:val="single" w:sz="6" w:space="0" w:color="009895"/>
            </w:tcBorders>
            <w:shd w:val="clear" w:color="auto" w:fill="FFE699"/>
          </w:tcPr>
          <w:p w14:paraId="1473335F" w14:textId="7AD6E748" w:rsidR="004A4FC9" w:rsidRPr="005B0A00" w:rsidRDefault="00B6223E"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58" w:type="pct"/>
            <w:tcBorders>
              <w:top w:val="single" w:sz="6" w:space="0" w:color="009895"/>
              <w:left w:val="single" w:sz="6" w:space="0" w:color="009895"/>
              <w:bottom w:val="single" w:sz="6" w:space="0" w:color="009895"/>
              <w:right w:val="single" w:sz="6" w:space="0" w:color="009895"/>
            </w:tcBorders>
          </w:tcPr>
          <w:p w14:paraId="35D4E9DB"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18FAD183"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7DA9FEA1" w14:textId="270F57A5"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1B1F7EA1"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15" w:type="pct"/>
            <w:tcBorders>
              <w:top w:val="single" w:sz="6" w:space="0" w:color="009895"/>
              <w:left w:val="single" w:sz="6" w:space="0" w:color="009895"/>
              <w:bottom w:val="single" w:sz="6" w:space="0" w:color="009895"/>
              <w:right w:val="single" w:sz="6" w:space="0" w:color="009895"/>
            </w:tcBorders>
          </w:tcPr>
          <w:p w14:paraId="2249A0C9"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58" w:type="pct"/>
            <w:tcBorders>
              <w:top w:val="single" w:sz="6" w:space="0" w:color="009895"/>
              <w:left w:val="single" w:sz="6" w:space="0" w:color="009895"/>
              <w:bottom w:val="single" w:sz="6" w:space="0" w:color="009895"/>
              <w:right w:val="single" w:sz="6" w:space="0" w:color="009895"/>
            </w:tcBorders>
          </w:tcPr>
          <w:p w14:paraId="55C7B641"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094096EF"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78E9F100" w14:textId="27171672"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7D9A6EDB"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(Signal Code)</w:t>
            </w:r>
          </w:p>
        </w:tc>
        <w:tc>
          <w:tcPr>
            <w:tcW w:w="915" w:type="pct"/>
            <w:tcBorders>
              <w:top w:val="single" w:sz="6" w:space="0" w:color="009895"/>
              <w:left w:val="single" w:sz="6" w:space="0" w:color="009895"/>
              <w:bottom w:val="single" w:sz="6" w:space="0" w:color="009895"/>
              <w:right w:val="single" w:sz="6" w:space="0" w:color="009895"/>
            </w:tcBorders>
          </w:tcPr>
          <w:p w14:paraId="289BB7E1"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T4</w:t>
            </w:r>
          </w:p>
        </w:tc>
        <w:tc>
          <w:tcPr>
            <w:tcW w:w="958" w:type="pct"/>
            <w:tcBorders>
              <w:top w:val="single" w:sz="6" w:space="0" w:color="009895"/>
              <w:left w:val="single" w:sz="6" w:space="0" w:color="009895"/>
              <w:bottom w:val="single" w:sz="6" w:space="0" w:color="009895"/>
              <w:right w:val="single" w:sz="6" w:space="0" w:color="009895"/>
            </w:tcBorders>
          </w:tcPr>
          <w:p w14:paraId="543134B1"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3F0BB7FD"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1CE18F9E" w14:textId="56FD6DCF"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41CF8B08"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Borders>
              <w:top w:val="single" w:sz="6" w:space="0" w:color="009895"/>
              <w:left w:val="single" w:sz="6" w:space="0" w:color="009895"/>
              <w:bottom w:val="single" w:sz="6" w:space="0" w:color="009895"/>
              <w:right w:val="single" w:sz="6" w:space="0" w:color="009895"/>
            </w:tcBorders>
          </w:tcPr>
          <w:p w14:paraId="52157976"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Y</w:t>
            </w:r>
          </w:p>
        </w:tc>
        <w:tc>
          <w:tcPr>
            <w:tcW w:w="958" w:type="pct"/>
            <w:tcBorders>
              <w:top w:val="single" w:sz="6" w:space="0" w:color="009895"/>
              <w:left w:val="single" w:sz="6" w:space="0" w:color="009895"/>
              <w:bottom w:val="single" w:sz="6" w:space="0" w:color="009895"/>
              <w:right w:val="single" w:sz="6" w:space="0" w:color="009895"/>
            </w:tcBorders>
          </w:tcPr>
          <w:p w14:paraId="5787848B"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707CEEC4"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3D37F899" w14:textId="26D1DC3C"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144F5B85"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15" w:type="pct"/>
            <w:tcBorders>
              <w:top w:val="single" w:sz="6" w:space="0" w:color="009895"/>
              <w:left w:val="single" w:sz="6" w:space="0" w:color="009895"/>
              <w:bottom w:val="single" w:sz="6" w:space="0" w:color="009895"/>
              <w:right w:val="single" w:sz="6" w:space="0" w:color="009895"/>
            </w:tcBorders>
            <w:shd w:val="clear" w:color="auto" w:fill="B4C6E7"/>
          </w:tcPr>
          <w:p w14:paraId="4376BCDB"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58" w:type="pct"/>
            <w:tcBorders>
              <w:top w:val="single" w:sz="6" w:space="0" w:color="009895"/>
              <w:left w:val="single" w:sz="6" w:space="0" w:color="009895"/>
              <w:bottom w:val="single" w:sz="6" w:space="0" w:color="009895"/>
              <w:right w:val="single" w:sz="6" w:space="0" w:color="009895"/>
            </w:tcBorders>
          </w:tcPr>
          <w:p w14:paraId="1A1AB2D2"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2E69F828"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2763C3D7" w14:textId="22A7F0AB"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2748D3A9"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Borders>
              <w:top w:val="single" w:sz="6" w:space="0" w:color="009895"/>
              <w:left w:val="single" w:sz="6" w:space="0" w:color="009895"/>
              <w:bottom w:val="single" w:sz="6" w:space="0" w:color="009895"/>
              <w:right w:val="single" w:sz="6" w:space="0" w:color="009895"/>
            </w:tcBorders>
            <w:shd w:val="clear" w:color="auto" w:fill="B4C6E7"/>
          </w:tcPr>
          <w:p w14:paraId="2FECB836"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C4</w:t>
            </w:r>
          </w:p>
        </w:tc>
        <w:tc>
          <w:tcPr>
            <w:tcW w:w="958" w:type="pct"/>
            <w:tcBorders>
              <w:top w:val="single" w:sz="6" w:space="0" w:color="009895"/>
              <w:left w:val="single" w:sz="6" w:space="0" w:color="009895"/>
              <w:bottom w:val="single" w:sz="6" w:space="0" w:color="009895"/>
              <w:right w:val="single" w:sz="6" w:space="0" w:color="009895"/>
            </w:tcBorders>
          </w:tcPr>
          <w:p w14:paraId="3DC12C27"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614BBE78"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209713AE" w14:textId="5EDB164E"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395CC8E0"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lastRenderedPageBreak/>
              <w:t>2330B REF01 (Adjustment Control Number)</w:t>
            </w:r>
          </w:p>
        </w:tc>
        <w:tc>
          <w:tcPr>
            <w:tcW w:w="915" w:type="pct"/>
            <w:tcBorders>
              <w:top w:val="single" w:sz="6" w:space="0" w:color="009895"/>
              <w:left w:val="single" w:sz="6" w:space="0" w:color="009895"/>
              <w:bottom w:val="single" w:sz="6" w:space="0" w:color="009895"/>
              <w:right w:val="single" w:sz="6" w:space="0" w:color="009895"/>
            </w:tcBorders>
            <w:shd w:val="clear" w:color="auto" w:fill="F4B084"/>
          </w:tcPr>
          <w:p w14:paraId="379314F0"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BP</w:t>
            </w:r>
          </w:p>
        </w:tc>
        <w:tc>
          <w:tcPr>
            <w:tcW w:w="958" w:type="pct"/>
            <w:tcBorders>
              <w:top w:val="single" w:sz="6" w:space="0" w:color="009895"/>
              <w:left w:val="single" w:sz="6" w:space="0" w:color="009895"/>
              <w:bottom w:val="single" w:sz="6" w:space="0" w:color="009895"/>
              <w:right w:val="single" w:sz="6" w:space="0" w:color="009895"/>
            </w:tcBorders>
          </w:tcPr>
          <w:p w14:paraId="3D7ECECD"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52616E30"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6EF57916" w14:textId="47D98F2F"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5EDAC18B"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Borders>
              <w:top w:val="single" w:sz="6" w:space="0" w:color="009895"/>
              <w:left w:val="single" w:sz="6" w:space="0" w:color="009895"/>
              <w:bottom w:val="single" w:sz="6" w:space="0" w:color="009895"/>
              <w:right w:val="single" w:sz="6" w:space="0" w:color="009895"/>
            </w:tcBorders>
            <w:shd w:val="clear" w:color="auto" w:fill="F4B084"/>
          </w:tcPr>
          <w:p w14:paraId="093FC857"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58" w:type="pct"/>
            <w:tcBorders>
              <w:top w:val="single" w:sz="6" w:space="0" w:color="009895"/>
              <w:left w:val="single" w:sz="6" w:space="0" w:color="009895"/>
              <w:bottom w:val="single" w:sz="6" w:space="0" w:color="009895"/>
              <w:right w:val="single" w:sz="6" w:space="0" w:color="009895"/>
            </w:tcBorders>
          </w:tcPr>
          <w:p w14:paraId="2F289CA6"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4D8738EB"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74DA2304" w14:textId="6E820C25"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5A3325C5" w14:textId="6340EC52" w:rsidR="004A4FC9" w:rsidRPr="005B0A00" w:rsidRDefault="00756072" w:rsidP="004A4FC9">
            <w:pPr>
              <w:widowControl/>
              <w:tabs>
                <w:tab w:val="left" w:pos="5970"/>
              </w:tabs>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15" w:type="pct"/>
            <w:tcBorders>
              <w:top w:val="single" w:sz="6" w:space="0" w:color="009895"/>
              <w:left w:val="single" w:sz="6" w:space="0" w:color="009895"/>
              <w:bottom w:val="single" w:sz="6" w:space="0" w:color="009895"/>
              <w:right w:val="single" w:sz="6" w:space="0" w:color="009895"/>
            </w:tcBorders>
            <w:shd w:val="clear" w:color="auto" w:fill="FFE699"/>
          </w:tcPr>
          <w:p w14:paraId="773CDC3E" w14:textId="4CB6F4C2" w:rsidR="004A4FC9" w:rsidRPr="005B0A00" w:rsidRDefault="00756072" w:rsidP="00A83940">
            <w:pPr>
              <w:widowControl/>
              <w:tabs>
                <w:tab w:val="left" w:pos="5970"/>
              </w:tabs>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appropriate line level CARC as per MH instruction</w:t>
            </w:r>
          </w:p>
        </w:tc>
        <w:tc>
          <w:tcPr>
            <w:tcW w:w="958" w:type="pct"/>
            <w:tcBorders>
              <w:top w:val="single" w:sz="6" w:space="0" w:color="009895"/>
              <w:left w:val="single" w:sz="6" w:space="0" w:color="009895"/>
              <w:bottom w:val="single" w:sz="6" w:space="0" w:color="009895"/>
              <w:right w:val="single" w:sz="6" w:space="0" w:color="009895"/>
            </w:tcBorders>
          </w:tcPr>
          <w:p w14:paraId="76A70D45" w14:textId="77777777" w:rsidR="00D0471A" w:rsidRPr="005B0A00" w:rsidRDefault="00D0471A">
            <w:pPr>
              <w:widowControl/>
              <w:tabs>
                <w:tab w:val="left" w:pos="5970"/>
              </w:tabs>
              <w:autoSpaceDE/>
              <w:autoSpaceDN/>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6B340359" w14:textId="77777777" w:rsidR="00D0471A" w:rsidRPr="005B0A00" w:rsidRDefault="00D0471A">
            <w:pPr>
              <w:widowControl/>
              <w:tabs>
                <w:tab w:val="left" w:pos="5970"/>
              </w:tabs>
              <w:autoSpaceDE/>
              <w:autoSpaceDN/>
              <w:textAlignment w:val="baseline"/>
              <w:rPr>
                <w:rFonts w:ascii="Calibri" w:eastAsia="Times New Roman" w:hAnsi="Calibri" w:cs="Calibri"/>
                <w:lang w:bidi="ar-SA"/>
              </w:rPr>
            </w:pPr>
          </w:p>
        </w:tc>
      </w:tr>
      <w:tr w:rsidR="00776CC5" w:rsidRPr="005B0A00" w14:paraId="091C17DB" w14:textId="177DF62B"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6F7E5141" w14:textId="77777777" w:rsidR="004A4FC9" w:rsidRPr="005B0A00" w:rsidRDefault="004A4FC9" w:rsidP="004A4FC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PAID Claim Submitted as an Original to the Above Claim</w:t>
            </w:r>
          </w:p>
        </w:tc>
        <w:tc>
          <w:tcPr>
            <w:tcW w:w="915" w:type="pct"/>
            <w:tcBorders>
              <w:top w:val="single" w:sz="6" w:space="0" w:color="009895"/>
              <w:left w:val="single" w:sz="6" w:space="0" w:color="009895"/>
              <w:bottom w:val="single" w:sz="6" w:space="0" w:color="009895"/>
              <w:right w:val="single" w:sz="6" w:space="0" w:color="009895"/>
            </w:tcBorders>
          </w:tcPr>
          <w:p w14:paraId="5C000DBE" w14:textId="77777777" w:rsidR="004A4FC9" w:rsidRPr="005B0A00" w:rsidRDefault="004A4FC9" w:rsidP="004A4FC9">
            <w:pPr>
              <w:widowControl/>
              <w:autoSpaceDE/>
              <w:autoSpaceDN/>
              <w:textAlignment w:val="baseline"/>
              <w:rPr>
                <w:rFonts w:ascii="Calibri" w:eastAsia="Times New Roman" w:hAnsi="Calibri" w:cs="Calibri"/>
                <w:u w:val="single"/>
                <w:lang w:bidi="ar-SA"/>
              </w:rPr>
            </w:pPr>
          </w:p>
        </w:tc>
        <w:tc>
          <w:tcPr>
            <w:tcW w:w="958" w:type="pct"/>
            <w:tcBorders>
              <w:top w:val="single" w:sz="6" w:space="0" w:color="009895"/>
              <w:left w:val="single" w:sz="6" w:space="0" w:color="009895"/>
              <w:bottom w:val="single" w:sz="6" w:space="0" w:color="009895"/>
              <w:right w:val="single" w:sz="6" w:space="0" w:color="009895"/>
            </w:tcBorders>
          </w:tcPr>
          <w:p w14:paraId="064CA80F" w14:textId="77777777" w:rsidR="00D0471A" w:rsidRPr="005B0A00" w:rsidRDefault="00D0471A">
            <w:pPr>
              <w:widowControl/>
              <w:autoSpaceDE/>
              <w:autoSpaceDN/>
              <w:textAlignment w:val="baseline"/>
              <w:rPr>
                <w:rFonts w:ascii="Calibri" w:eastAsia="Times New Roman" w:hAnsi="Calibri" w:cs="Calibri"/>
                <w:u w:val="single"/>
                <w:lang w:bidi="ar-SA"/>
              </w:rPr>
            </w:pPr>
          </w:p>
        </w:tc>
        <w:tc>
          <w:tcPr>
            <w:tcW w:w="907" w:type="pct"/>
            <w:tcBorders>
              <w:top w:val="single" w:sz="6" w:space="0" w:color="009895"/>
              <w:left w:val="single" w:sz="6" w:space="0" w:color="009895"/>
              <w:bottom w:val="single" w:sz="6" w:space="0" w:color="009895"/>
              <w:right w:val="single" w:sz="6" w:space="0" w:color="009895"/>
            </w:tcBorders>
          </w:tcPr>
          <w:p w14:paraId="309E3597" w14:textId="77777777" w:rsidR="00D0471A" w:rsidRPr="005B0A00" w:rsidRDefault="00D0471A">
            <w:pPr>
              <w:widowControl/>
              <w:autoSpaceDE/>
              <w:autoSpaceDN/>
              <w:textAlignment w:val="baseline"/>
              <w:rPr>
                <w:rFonts w:ascii="Calibri" w:eastAsia="Times New Roman" w:hAnsi="Calibri" w:cs="Calibri"/>
                <w:u w:val="single"/>
                <w:lang w:bidi="ar-SA"/>
              </w:rPr>
            </w:pPr>
          </w:p>
        </w:tc>
      </w:tr>
      <w:tr w:rsidR="00776CC5" w:rsidRPr="005B0A00" w14:paraId="1FD73F5D" w14:textId="6A98A295"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15CBDA45" w14:textId="77777777" w:rsidR="008839D5" w:rsidRPr="005B0A00" w:rsidRDefault="008839D5" w:rsidP="008839D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15" w:type="pct"/>
            <w:tcBorders>
              <w:top w:val="single" w:sz="6" w:space="0" w:color="009895"/>
              <w:left w:val="single" w:sz="6" w:space="0" w:color="009895"/>
              <w:bottom w:val="single" w:sz="6" w:space="0" w:color="009895"/>
              <w:right w:val="single" w:sz="6" w:space="0" w:color="009895"/>
            </w:tcBorders>
            <w:shd w:val="clear" w:color="auto" w:fill="C6E0B4"/>
          </w:tcPr>
          <w:p w14:paraId="488134E6" w14:textId="77777777" w:rsidR="008839D5" w:rsidRPr="005B0A00" w:rsidRDefault="008839D5" w:rsidP="008839D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58" w:type="pct"/>
            <w:tcBorders>
              <w:top w:val="single" w:sz="6" w:space="0" w:color="009895"/>
              <w:left w:val="single" w:sz="6" w:space="0" w:color="009895"/>
              <w:bottom w:val="single" w:sz="6" w:space="0" w:color="009895"/>
              <w:right w:val="single" w:sz="6" w:space="0" w:color="009895"/>
            </w:tcBorders>
          </w:tcPr>
          <w:p w14:paraId="0B1CE5BC" w14:textId="3293E6C1" w:rsidR="008839D5" w:rsidRPr="005B0A00" w:rsidRDefault="008839D5" w:rsidP="008839D5">
            <w:pPr>
              <w:widowControl/>
              <w:autoSpaceDE/>
              <w:autoSpaceDN/>
              <w:jc w:val="center"/>
              <w:textAlignment w:val="baseline"/>
              <w:rPr>
                <w:rFonts w:ascii="Calibri" w:eastAsia="Times New Roman" w:hAnsi="Calibri" w:cs="Calibri"/>
                <w:lang w:bidi="ar-SA"/>
              </w:rPr>
            </w:pPr>
            <w:r w:rsidRPr="00122BC6">
              <w:rPr>
                <w:rFonts w:ascii="Calibri" w:hAnsi="Calibri" w:cs="Calibri"/>
              </w:rPr>
              <w:t>2200D TRN02</w:t>
            </w:r>
          </w:p>
        </w:tc>
        <w:tc>
          <w:tcPr>
            <w:tcW w:w="907" w:type="pct"/>
            <w:tcBorders>
              <w:top w:val="single" w:sz="6" w:space="0" w:color="009895"/>
              <w:left w:val="single" w:sz="6" w:space="0" w:color="009895"/>
              <w:bottom w:val="single" w:sz="6" w:space="0" w:color="009895"/>
              <w:right w:val="single" w:sz="6" w:space="0" w:color="009895"/>
            </w:tcBorders>
            <w:shd w:val="clear" w:color="auto" w:fill="CAB8E4"/>
          </w:tcPr>
          <w:p w14:paraId="5D4C5341" w14:textId="6F0837A0" w:rsidR="008839D5" w:rsidRPr="005B0A00" w:rsidRDefault="008839D5" w:rsidP="008839D5">
            <w:pPr>
              <w:widowControl/>
              <w:autoSpaceDE/>
              <w:autoSpaceDN/>
              <w:jc w:val="center"/>
              <w:textAlignment w:val="baseline"/>
              <w:rPr>
                <w:rFonts w:ascii="Calibri" w:eastAsia="Times New Roman" w:hAnsi="Calibri" w:cs="Calibri"/>
                <w:lang w:bidi="ar-SA"/>
              </w:rPr>
            </w:pPr>
            <w:r w:rsidRPr="00122BC6">
              <w:rPr>
                <w:rFonts w:ascii="Calibri" w:hAnsi="Calibri" w:cs="Calibri"/>
              </w:rPr>
              <w:t>C7</w:t>
            </w:r>
          </w:p>
        </w:tc>
      </w:tr>
      <w:tr w:rsidR="00776CC5" w:rsidRPr="005B0A00" w14:paraId="0BFCD98B" w14:textId="4FDE61A8"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1FA6842A" w14:textId="77777777" w:rsidR="008839D5" w:rsidRPr="005B0A00" w:rsidRDefault="008839D5" w:rsidP="008839D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15" w:type="pct"/>
            <w:tcBorders>
              <w:top w:val="single" w:sz="6" w:space="0" w:color="009895"/>
              <w:left w:val="single" w:sz="6" w:space="0" w:color="009895"/>
              <w:bottom w:val="single" w:sz="6" w:space="0" w:color="009895"/>
              <w:right w:val="single" w:sz="6" w:space="0" w:color="009895"/>
            </w:tcBorders>
            <w:shd w:val="clear" w:color="auto" w:fill="B4C6E7"/>
          </w:tcPr>
          <w:p w14:paraId="52290DA2" w14:textId="77777777" w:rsidR="008839D5" w:rsidRPr="005B0A00" w:rsidRDefault="008839D5" w:rsidP="008839D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C7</w:t>
            </w:r>
          </w:p>
        </w:tc>
        <w:tc>
          <w:tcPr>
            <w:tcW w:w="958" w:type="pct"/>
            <w:tcBorders>
              <w:top w:val="single" w:sz="6" w:space="0" w:color="009895"/>
              <w:left w:val="single" w:sz="6" w:space="0" w:color="009895"/>
              <w:bottom w:val="single" w:sz="6" w:space="0" w:color="009895"/>
              <w:right w:val="single" w:sz="6" w:space="0" w:color="009895"/>
            </w:tcBorders>
          </w:tcPr>
          <w:p w14:paraId="5F970F81" w14:textId="294AFA33" w:rsidR="008839D5" w:rsidRPr="005B0A00" w:rsidRDefault="008839D5" w:rsidP="008839D5">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REF01 (Payer's Claim Number)</w:t>
            </w:r>
          </w:p>
        </w:tc>
        <w:tc>
          <w:tcPr>
            <w:tcW w:w="907" w:type="pct"/>
            <w:tcBorders>
              <w:top w:val="single" w:sz="6" w:space="0" w:color="009895"/>
              <w:left w:val="single" w:sz="6" w:space="0" w:color="009895"/>
              <w:bottom w:val="single" w:sz="6" w:space="0" w:color="009895"/>
              <w:right w:val="single" w:sz="6" w:space="0" w:color="009895"/>
            </w:tcBorders>
          </w:tcPr>
          <w:p w14:paraId="6DE86902" w14:textId="3C6D40C8" w:rsidR="008839D5" w:rsidRPr="005B0A00" w:rsidRDefault="008839D5" w:rsidP="008839D5">
            <w:pPr>
              <w:widowControl/>
              <w:autoSpaceDE/>
              <w:autoSpaceDN/>
              <w:jc w:val="center"/>
              <w:textAlignment w:val="baseline"/>
              <w:rPr>
                <w:rFonts w:ascii="Calibri" w:eastAsia="Times New Roman" w:hAnsi="Calibri" w:cs="Calibri"/>
                <w:lang w:bidi="ar-SA"/>
              </w:rPr>
            </w:pPr>
            <w:r w:rsidRPr="00122BC6">
              <w:rPr>
                <w:rFonts w:ascii="Calibri" w:hAnsi="Calibri" w:cs="Calibri"/>
              </w:rPr>
              <w:t>1K</w:t>
            </w:r>
          </w:p>
        </w:tc>
      </w:tr>
      <w:tr w:rsidR="00776CC5" w:rsidRPr="005B0A00" w14:paraId="4E7A23BA" w14:textId="673A8B9A"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7E326D3A" w14:textId="77777777" w:rsidR="008839D5" w:rsidRPr="005B0A00" w:rsidRDefault="008839D5" w:rsidP="008839D5">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15" w:type="pct"/>
            <w:tcBorders>
              <w:top w:val="single" w:sz="6" w:space="0" w:color="009895"/>
              <w:left w:val="single" w:sz="6" w:space="0" w:color="009895"/>
              <w:bottom w:val="single" w:sz="6" w:space="0" w:color="009895"/>
              <w:right w:val="single" w:sz="6" w:space="0" w:color="009895"/>
            </w:tcBorders>
          </w:tcPr>
          <w:p w14:paraId="6F955210" w14:textId="77777777" w:rsidR="008839D5" w:rsidRPr="005B0A00" w:rsidRDefault="008839D5" w:rsidP="008839D5">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w:t>
            </w:r>
          </w:p>
        </w:tc>
        <w:tc>
          <w:tcPr>
            <w:tcW w:w="958" w:type="pct"/>
            <w:tcBorders>
              <w:top w:val="single" w:sz="6" w:space="0" w:color="009895"/>
              <w:left w:val="single" w:sz="6" w:space="0" w:color="009895"/>
              <w:bottom w:val="single" w:sz="6" w:space="0" w:color="009895"/>
              <w:right w:val="single" w:sz="6" w:space="0" w:color="009895"/>
            </w:tcBorders>
          </w:tcPr>
          <w:p w14:paraId="52100EAE" w14:textId="465B12B8" w:rsidR="008839D5" w:rsidRPr="005B0A00" w:rsidRDefault="008839D5" w:rsidP="008839D5">
            <w:pPr>
              <w:widowControl/>
              <w:autoSpaceDE/>
              <w:autoSpaceDN/>
              <w:jc w:val="center"/>
              <w:textAlignment w:val="baseline"/>
              <w:rPr>
                <w:rFonts w:ascii="Calibri" w:eastAsia="Times New Roman" w:hAnsi="Calibri" w:cs="Calibri"/>
                <w:lang w:bidi="ar-SA"/>
              </w:rPr>
            </w:pPr>
            <w:r w:rsidRPr="00122BC6">
              <w:rPr>
                <w:rFonts w:ascii="Calibri" w:hAnsi="Calibri" w:cs="Calibri"/>
              </w:rPr>
              <w:t>2200D REF02</w:t>
            </w:r>
          </w:p>
        </w:tc>
        <w:tc>
          <w:tcPr>
            <w:tcW w:w="907" w:type="pct"/>
            <w:tcBorders>
              <w:top w:val="single" w:sz="6" w:space="0" w:color="009895"/>
              <w:left w:val="single" w:sz="6" w:space="0" w:color="009895"/>
              <w:bottom w:val="single" w:sz="6" w:space="0" w:color="009895"/>
              <w:right w:val="single" w:sz="6" w:space="0" w:color="009895"/>
            </w:tcBorders>
            <w:shd w:val="clear" w:color="auto" w:fill="CAB8E4"/>
          </w:tcPr>
          <w:p w14:paraId="4370EFB3" w14:textId="2EEA036C" w:rsidR="008839D5" w:rsidRPr="005B0A00" w:rsidRDefault="008839D5" w:rsidP="008839D5">
            <w:pPr>
              <w:widowControl/>
              <w:autoSpaceDE/>
              <w:autoSpaceDN/>
              <w:jc w:val="center"/>
              <w:textAlignment w:val="baseline"/>
              <w:rPr>
                <w:rFonts w:ascii="Calibri" w:eastAsia="Times New Roman" w:hAnsi="Calibri" w:cs="Calibri"/>
                <w:lang w:bidi="ar-SA"/>
              </w:rPr>
            </w:pPr>
            <w:r w:rsidRPr="00122BC6">
              <w:rPr>
                <w:rFonts w:ascii="Calibri" w:hAnsi="Calibri" w:cs="Calibri"/>
              </w:rPr>
              <w:t>C7</w:t>
            </w:r>
          </w:p>
        </w:tc>
      </w:tr>
      <w:tr w:rsidR="00776CC5" w:rsidRPr="005B0A00" w14:paraId="68C25450" w14:textId="1E5025D2"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3EB97069" w14:textId="1A3636FB"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15" w:type="pct"/>
            <w:tcBorders>
              <w:top w:val="single" w:sz="6" w:space="0" w:color="009895"/>
              <w:left w:val="single" w:sz="6" w:space="0" w:color="009895"/>
              <w:bottom w:val="single" w:sz="6" w:space="0" w:color="009895"/>
              <w:right w:val="single" w:sz="6" w:space="0" w:color="009895"/>
            </w:tcBorders>
            <w:shd w:val="clear" w:color="auto" w:fill="FFE699"/>
          </w:tcPr>
          <w:p w14:paraId="6B1A3DD0" w14:textId="59795288" w:rsidR="004A4FC9" w:rsidRPr="005B0A00" w:rsidRDefault="00B6223E"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58" w:type="pct"/>
            <w:tcBorders>
              <w:top w:val="single" w:sz="6" w:space="0" w:color="009895"/>
              <w:left w:val="single" w:sz="6" w:space="0" w:color="009895"/>
              <w:bottom w:val="single" w:sz="6" w:space="0" w:color="009895"/>
              <w:right w:val="single" w:sz="6" w:space="0" w:color="009895"/>
            </w:tcBorders>
          </w:tcPr>
          <w:p w14:paraId="572FA86C"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6BD29782"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1C3A8C1B" w14:textId="6762A307"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022975BB"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15" w:type="pct"/>
            <w:tcBorders>
              <w:top w:val="single" w:sz="6" w:space="0" w:color="009895"/>
              <w:left w:val="single" w:sz="6" w:space="0" w:color="009895"/>
              <w:bottom w:val="single" w:sz="6" w:space="0" w:color="009895"/>
              <w:right w:val="single" w:sz="6" w:space="0" w:color="009895"/>
            </w:tcBorders>
          </w:tcPr>
          <w:p w14:paraId="0B96334B"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58" w:type="pct"/>
            <w:tcBorders>
              <w:top w:val="single" w:sz="6" w:space="0" w:color="009895"/>
              <w:left w:val="single" w:sz="6" w:space="0" w:color="009895"/>
              <w:bottom w:val="single" w:sz="6" w:space="0" w:color="009895"/>
              <w:right w:val="single" w:sz="6" w:space="0" w:color="009895"/>
            </w:tcBorders>
          </w:tcPr>
          <w:p w14:paraId="53CFE1B0"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244B1BB3"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1C12DC8D" w14:textId="1C011E4C"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0D1DB9B3"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15" w:type="pct"/>
            <w:tcBorders>
              <w:top w:val="single" w:sz="6" w:space="0" w:color="009895"/>
              <w:left w:val="single" w:sz="6" w:space="0" w:color="009895"/>
              <w:bottom w:val="single" w:sz="6" w:space="0" w:color="009895"/>
              <w:right w:val="single" w:sz="6" w:space="0" w:color="009895"/>
            </w:tcBorders>
            <w:shd w:val="clear" w:color="auto" w:fill="F4B084"/>
          </w:tcPr>
          <w:p w14:paraId="4869C0B6"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58" w:type="pct"/>
            <w:tcBorders>
              <w:top w:val="single" w:sz="6" w:space="0" w:color="009895"/>
              <w:left w:val="single" w:sz="6" w:space="0" w:color="009895"/>
              <w:bottom w:val="single" w:sz="6" w:space="0" w:color="009895"/>
              <w:right w:val="single" w:sz="6" w:space="0" w:color="009895"/>
            </w:tcBorders>
          </w:tcPr>
          <w:p w14:paraId="2BF97CA9"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0226E901"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273E8D37" w14:textId="375DA27F"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1AA3C186"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Borders>
              <w:top w:val="single" w:sz="6" w:space="0" w:color="009895"/>
              <w:left w:val="single" w:sz="6" w:space="0" w:color="009895"/>
              <w:bottom w:val="single" w:sz="6" w:space="0" w:color="009895"/>
              <w:right w:val="single" w:sz="6" w:space="0" w:color="009895"/>
            </w:tcBorders>
            <w:shd w:val="clear" w:color="auto" w:fill="F4B084"/>
          </w:tcPr>
          <w:p w14:paraId="17440348"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C7</w:t>
            </w:r>
          </w:p>
        </w:tc>
        <w:tc>
          <w:tcPr>
            <w:tcW w:w="958" w:type="pct"/>
            <w:tcBorders>
              <w:top w:val="single" w:sz="6" w:space="0" w:color="009895"/>
              <w:left w:val="single" w:sz="6" w:space="0" w:color="009895"/>
              <w:bottom w:val="single" w:sz="6" w:space="0" w:color="009895"/>
              <w:right w:val="single" w:sz="6" w:space="0" w:color="009895"/>
            </w:tcBorders>
          </w:tcPr>
          <w:p w14:paraId="308EECBE"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78F9FBFE"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5187AEB1" w14:textId="4BA83B38"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25BC4954"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15" w:type="pct"/>
            <w:tcBorders>
              <w:top w:val="single" w:sz="6" w:space="0" w:color="009895"/>
              <w:left w:val="single" w:sz="6" w:space="0" w:color="009895"/>
              <w:bottom w:val="single" w:sz="6" w:space="0" w:color="009895"/>
              <w:right w:val="single" w:sz="6" w:space="0" w:color="009895"/>
            </w:tcBorders>
          </w:tcPr>
          <w:p w14:paraId="4355E6E5"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58" w:type="pct"/>
            <w:tcBorders>
              <w:top w:val="single" w:sz="6" w:space="0" w:color="009895"/>
              <w:left w:val="single" w:sz="6" w:space="0" w:color="009895"/>
              <w:bottom w:val="single" w:sz="6" w:space="0" w:color="009895"/>
              <w:right w:val="single" w:sz="6" w:space="0" w:color="009895"/>
            </w:tcBorders>
          </w:tcPr>
          <w:p w14:paraId="1922F159"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6D93F1CB"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10D6DCC7" w14:textId="573CC6F3"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5D458B6C" w14:textId="77777777" w:rsidR="004A4FC9" w:rsidRPr="005B0A00" w:rsidRDefault="004A4FC9" w:rsidP="004A4FC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Borders>
              <w:top w:val="single" w:sz="6" w:space="0" w:color="009895"/>
              <w:left w:val="single" w:sz="6" w:space="0" w:color="009895"/>
              <w:bottom w:val="single" w:sz="6" w:space="0" w:color="009895"/>
              <w:right w:val="single" w:sz="6" w:space="0" w:color="009895"/>
            </w:tcBorders>
          </w:tcPr>
          <w:p w14:paraId="5002A73E" w14:textId="77777777" w:rsidR="004A4FC9" w:rsidRPr="005B0A00" w:rsidRDefault="004A4FC9" w:rsidP="004A4FC9">
            <w:pPr>
              <w:widowControl/>
              <w:autoSpaceDE/>
              <w:autoSpaceDN/>
              <w:jc w:val="center"/>
              <w:textAlignment w:val="baseline"/>
              <w:rPr>
                <w:rFonts w:ascii="Calibri" w:eastAsia="Times New Roman" w:hAnsi="Calibri" w:cs="Calibri"/>
                <w:lang w:bidi="ar-SA"/>
              </w:rPr>
            </w:pPr>
          </w:p>
        </w:tc>
        <w:tc>
          <w:tcPr>
            <w:tcW w:w="958" w:type="pct"/>
            <w:tcBorders>
              <w:top w:val="single" w:sz="6" w:space="0" w:color="009895"/>
              <w:left w:val="single" w:sz="6" w:space="0" w:color="009895"/>
              <w:bottom w:val="single" w:sz="6" w:space="0" w:color="009895"/>
              <w:right w:val="single" w:sz="6" w:space="0" w:color="009895"/>
            </w:tcBorders>
          </w:tcPr>
          <w:p w14:paraId="13BEF32D" w14:textId="77777777" w:rsidR="00D0471A" w:rsidRPr="005B0A00" w:rsidRDefault="00D0471A">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5939B219" w14:textId="77777777" w:rsidR="00D0471A" w:rsidRPr="005B0A00" w:rsidRDefault="00D0471A">
            <w:pPr>
              <w:widowControl/>
              <w:autoSpaceDE/>
              <w:autoSpaceDN/>
              <w:jc w:val="center"/>
              <w:textAlignment w:val="baseline"/>
              <w:rPr>
                <w:rFonts w:ascii="Calibri" w:eastAsia="Times New Roman" w:hAnsi="Calibri" w:cs="Calibri"/>
                <w:lang w:bidi="ar-SA"/>
              </w:rPr>
            </w:pPr>
          </w:p>
        </w:tc>
      </w:tr>
      <w:tr w:rsidR="00776CC5" w:rsidRPr="005B0A00" w14:paraId="7957B9AA" w14:textId="77777777" w:rsidTr="00122BC6">
        <w:trPr>
          <w:trHeight w:val="231"/>
        </w:trPr>
        <w:tc>
          <w:tcPr>
            <w:tcW w:w="2220" w:type="pct"/>
            <w:tcBorders>
              <w:top w:val="single" w:sz="6" w:space="0" w:color="009895"/>
              <w:left w:val="single" w:sz="6" w:space="0" w:color="009895"/>
              <w:bottom w:val="single" w:sz="6" w:space="0" w:color="009895"/>
              <w:right w:val="single" w:sz="6" w:space="0" w:color="009895"/>
            </w:tcBorders>
          </w:tcPr>
          <w:p w14:paraId="7EE896BE" w14:textId="06BAD27C" w:rsidR="00EC7EF9" w:rsidRPr="005B0A00" w:rsidRDefault="00EC7EF9" w:rsidP="00EC7EF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15" w:type="pct"/>
            <w:tcBorders>
              <w:top w:val="single" w:sz="6" w:space="0" w:color="009895"/>
              <w:left w:val="single" w:sz="6" w:space="0" w:color="009895"/>
              <w:bottom w:val="single" w:sz="6" w:space="0" w:color="009895"/>
              <w:right w:val="single" w:sz="6" w:space="0" w:color="009895"/>
            </w:tcBorders>
            <w:shd w:val="clear" w:color="auto" w:fill="FFE699"/>
          </w:tcPr>
          <w:p w14:paraId="3BEBFAE6" w14:textId="3E1F24CB" w:rsidR="00EC7EF9" w:rsidRPr="005B0A00" w:rsidRDefault="00EC7EF9" w:rsidP="00EC7EF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58" w:type="pct"/>
            <w:tcBorders>
              <w:top w:val="single" w:sz="6" w:space="0" w:color="009895"/>
              <w:left w:val="single" w:sz="6" w:space="0" w:color="009895"/>
              <w:bottom w:val="single" w:sz="6" w:space="0" w:color="009895"/>
              <w:right w:val="single" w:sz="6" w:space="0" w:color="009895"/>
            </w:tcBorders>
          </w:tcPr>
          <w:p w14:paraId="67051767" w14:textId="77777777" w:rsidR="00EC7EF9" w:rsidRPr="005B0A00" w:rsidRDefault="00EC7EF9" w:rsidP="00EC7EF9">
            <w:pPr>
              <w:widowControl/>
              <w:autoSpaceDE/>
              <w:autoSpaceDN/>
              <w:jc w:val="center"/>
              <w:textAlignment w:val="baseline"/>
              <w:rPr>
                <w:rFonts w:ascii="Calibri" w:eastAsia="Times New Roman" w:hAnsi="Calibri" w:cs="Calibri"/>
                <w:lang w:bidi="ar-SA"/>
              </w:rPr>
            </w:pPr>
          </w:p>
        </w:tc>
        <w:tc>
          <w:tcPr>
            <w:tcW w:w="907" w:type="pct"/>
            <w:tcBorders>
              <w:top w:val="single" w:sz="6" w:space="0" w:color="009895"/>
              <w:left w:val="single" w:sz="6" w:space="0" w:color="009895"/>
              <w:bottom w:val="single" w:sz="6" w:space="0" w:color="009895"/>
              <w:right w:val="single" w:sz="6" w:space="0" w:color="009895"/>
            </w:tcBorders>
          </w:tcPr>
          <w:p w14:paraId="495FC00E" w14:textId="77777777" w:rsidR="00EC7EF9" w:rsidRPr="005B0A00" w:rsidRDefault="00EC7EF9" w:rsidP="00EC7EF9">
            <w:pPr>
              <w:widowControl/>
              <w:autoSpaceDE/>
              <w:autoSpaceDN/>
              <w:jc w:val="center"/>
              <w:textAlignment w:val="baseline"/>
              <w:rPr>
                <w:rFonts w:ascii="Calibri" w:eastAsia="Times New Roman" w:hAnsi="Calibri" w:cs="Calibri"/>
                <w:lang w:bidi="ar-SA"/>
              </w:rPr>
            </w:pPr>
          </w:p>
        </w:tc>
      </w:tr>
    </w:tbl>
    <w:p w14:paraId="1DE07D4F" w14:textId="77777777" w:rsidR="004A4FC9" w:rsidRPr="00122BC6" w:rsidRDefault="004A4FC9" w:rsidP="004A4FC9">
      <w:pPr>
        <w:pStyle w:val="paragraph"/>
        <w:spacing w:before="0" w:beforeAutospacing="0" w:after="0" w:afterAutospacing="0"/>
        <w:ind w:right="135"/>
        <w:jc w:val="both"/>
        <w:textAlignment w:val="baseline"/>
        <w:rPr>
          <w:rStyle w:val="eop"/>
          <w:rFonts w:ascii="Calibri" w:hAnsi="Calibri" w:cs="Calibri"/>
          <w:szCs w:val="22"/>
        </w:rPr>
      </w:pPr>
    </w:p>
    <w:p w14:paraId="754640A1" w14:textId="62ED3D9A" w:rsidR="00083C2E" w:rsidRPr="00D35CFB" w:rsidRDefault="00083C2E">
      <w:pPr>
        <w:rPr>
          <w:rFonts w:cstheme="minorBidi"/>
        </w:rPr>
      </w:pPr>
      <w:r w:rsidRPr="00D35CFB">
        <w:rPr>
          <w:rFonts w:cstheme="minorBidi"/>
        </w:rPr>
        <w:br w:type="page"/>
      </w:r>
    </w:p>
    <w:p w14:paraId="3964DA35" w14:textId="77777777" w:rsidR="00456EAE" w:rsidRPr="00016484" w:rsidRDefault="00016484" w:rsidP="00324F0A">
      <w:pPr>
        <w:pStyle w:val="ListParagraph"/>
        <w:numPr>
          <w:ilvl w:val="0"/>
          <w:numId w:val="15"/>
        </w:numPr>
        <w:ind w:left="360"/>
        <w:rPr>
          <w:rFonts w:cstheme="minorBidi"/>
          <w:b/>
          <w:bCs/>
          <w:lang w:val="es-US"/>
        </w:rPr>
      </w:pPr>
      <w:r w:rsidRPr="00016484">
        <w:rPr>
          <w:rFonts w:cstheme="minorBidi"/>
          <w:b/>
          <w:bCs/>
          <w:lang w:val="es-US"/>
        </w:rPr>
        <w:lastRenderedPageBreak/>
        <w:t xml:space="preserve">Service </w:t>
      </w:r>
      <w:proofErr w:type="spellStart"/>
      <w:r w:rsidRPr="00016484">
        <w:rPr>
          <w:rFonts w:cstheme="minorBidi"/>
          <w:b/>
          <w:bCs/>
          <w:lang w:val="es-US"/>
        </w:rPr>
        <w:t>Category</w:t>
      </w:r>
      <w:proofErr w:type="spellEnd"/>
      <w:r w:rsidRPr="00016484">
        <w:rPr>
          <w:rFonts w:cstheme="minorBidi"/>
          <w:b/>
          <w:bCs/>
          <w:lang w:val="es-US"/>
        </w:rPr>
        <w:t xml:space="preserve"> </w:t>
      </w:r>
      <w:proofErr w:type="spellStart"/>
      <w:r w:rsidRPr="00016484">
        <w:rPr>
          <w:rFonts w:cstheme="minorBidi"/>
          <w:b/>
          <w:bCs/>
          <w:lang w:val="es-US"/>
        </w:rPr>
        <w:t>Code</w:t>
      </w:r>
      <w:proofErr w:type="spellEnd"/>
      <w:r w:rsidRPr="00016484">
        <w:rPr>
          <w:rFonts w:cstheme="minorBidi"/>
          <w:b/>
          <w:bCs/>
          <w:lang w:val="es-US"/>
        </w:rPr>
        <w:t xml:space="preserve"> in PACDR</w:t>
      </w:r>
    </w:p>
    <w:p w14:paraId="36C7445B" w14:textId="77777777" w:rsidR="00016484" w:rsidRDefault="00016484" w:rsidP="00016484">
      <w:pPr>
        <w:rPr>
          <w:rFonts w:cstheme="minorBidi"/>
          <w:lang w:val="es-US"/>
        </w:rPr>
      </w:pPr>
    </w:p>
    <w:p w14:paraId="786A951C" w14:textId="4E2DB260" w:rsidR="00ED68E8" w:rsidRPr="00E378AD" w:rsidRDefault="00ED68E8" w:rsidP="00CF1E0A">
      <w:pPr>
        <w:widowControl/>
        <w:autoSpaceDE/>
        <w:autoSpaceDN/>
        <w:spacing w:after="160" w:line="259" w:lineRule="auto"/>
        <w:contextualSpacing/>
        <w:rPr>
          <w:rFonts w:asciiTheme="minorHAnsi" w:hAnsiTheme="minorHAnsi" w:cstheme="minorHAnsi"/>
        </w:rPr>
      </w:pPr>
      <w:r w:rsidRPr="00CF1E0A">
        <w:rPr>
          <w:rFonts w:asciiTheme="minorHAnsi" w:hAnsiTheme="minorHAnsi" w:cstheme="minorHAnsi"/>
        </w:rPr>
        <w:t>Example of a claim</w:t>
      </w:r>
      <w:r w:rsidRPr="00E378AD">
        <w:rPr>
          <w:rFonts w:asciiTheme="minorHAnsi" w:hAnsiTheme="minorHAnsi" w:cstheme="minorHAnsi"/>
        </w:rPr>
        <w:t xml:space="preserve"> with 22 lines:</w:t>
      </w:r>
    </w:p>
    <w:p w14:paraId="2BE75493" w14:textId="77777777" w:rsidR="00ED68E8" w:rsidRPr="00D35CFB" w:rsidRDefault="00ED68E8" w:rsidP="00E378AD">
      <w:pPr>
        <w:pStyle w:val="ListParagraph"/>
        <w:spacing w:after="160" w:line="259" w:lineRule="auto"/>
        <w:ind w:left="0" w:firstLine="0"/>
        <w:rPr>
          <w:rFonts w:asciiTheme="minorHAnsi" w:hAnsiTheme="minorHAnsi" w:cstheme="minorHAnsi"/>
          <w:lang w:val="es-US"/>
        </w:rPr>
      </w:pPr>
      <w:r w:rsidRPr="00D35CFB">
        <w:rPr>
          <w:rFonts w:asciiTheme="minorHAnsi" w:hAnsiTheme="minorHAnsi" w:cstheme="minorHAnsi"/>
          <w:lang w:val="es-US"/>
        </w:rPr>
        <w:t>NTE01=UPI   NTE02=318 318 318 318 318 318 318 318 318 318 318 318 318 315 310 315 315 310 310 310</w:t>
      </w:r>
    </w:p>
    <w:p w14:paraId="51BDEFA9" w14:textId="7A11A82F" w:rsidR="00CF1E0A" w:rsidRPr="00D35CFB" w:rsidRDefault="00ED68E8" w:rsidP="00165185">
      <w:pPr>
        <w:pStyle w:val="ListParagraph"/>
        <w:spacing w:after="160" w:line="259" w:lineRule="auto"/>
        <w:ind w:left="0" w:firstLine="0"/>
        <w:rPr>
          <w:lang w:val="es-US"/>
        </w:rPr>
      </w:pPr>
      <w:r w:rsidRPr="00D35CFB">
        <w:rPr>
          <w:rFonts w:asciiTheme="minorHAnsi" w:hAnsiTheme="minorHAnsi" w:cstheme="minorHAnsi"/>
          <w:lang w:val="es-US"/>
        </w:rPr>
        <w:t xml:space="preserve">NTE01=UPI   NTE02=310 303 </w:t>
      </w:r>
    </w:p>
    <w:p w14:paraId="100C6160" w14:textId="075B399D" w:rsidR="00ED68E8" w:rsidRDefault="00ED68E8" w:rsidP="00E378AD">
      <w:pPr>
        <w:widowControl/>
        <w:autoSpaceDE/>
        <w:autoSpaceDN/>
        <w:spacing w:after="240" w:line="288" w:lineRule="auto"/>
        <w:contextualSpacing/>
        <w:rPr>
          <w:rFonts w:asciiTheme="minorHAnsi" w:hAnsiTheme="minorHAnsi" w:cstheme="minorHAnsi"/>
        </w:rPr>
      </w:pPr>
      <w:r w:rsidRPr="00315348">
        <w:rPr>
          <w:rFonts w:asciiTheme="minorHAnsi" w:hAnsiTheme="minorHAnsi" w:cstheme="minorHAnsi"/>
        </w:rPr>
        <w:t xml:space="preserve">The example above will be read by </w:t>
      </w:r>
      <w:proofErr w:type="spellStart"/>
      <w:r w:rsidRPr="00315348">
        <w:rPr>
          <w:rFonts w:asciiTheme="minorHAnsi" w:hAnsiTheme="minorHAnsi" w:cstheme="minorHAnsi"/>
        </w:rPr>
        <w:t>SENDPro</w:t>
      </w:r>
      <w:proofErr w:type="spellEnd"/>
      <w:r w:rsidRPr="00315348">
        <w:rPr>
          <w:rFonts w:asciiTheme="minorHAnsi" w:hAnsiTheme="minorHAnsi" w:cstheme="minorHAnsi"/>
        </w:rPr>
        <w:t xml:space="preserve"> as:</w:t>
      </w:r>
    </w:p>
    <w:p w14:paraId="62D165DB" w14:textId="77777777" w:rsidR="00165185" w:rsidRDefault="00165185" w:rsidP="00E378AD">
      <w:pPr>
        <w:widowControl/>
        <w:autoSpaceDE/>
        <w:autoSpaceDN/>
        <w:spacing w:after="240" w:line="288" w:lineRule="auto"/>
        <w:contextualSpacing/>
        <w:rPr>
          <w:rFonts w:asciiTheme="minorHAnsi" w:hAnsiTheme="minorHAnsi" w:cstheme="minorHAnsi"/>
        </w:rPr>
      </w:pPr>
    </w:p>
    <w:tbl>
      <w:tblPr>
        <w:tblW w:w="2880" w:type="dxa"/>
        <w:jc w:val="center"/>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CellMar>
          <w:left w:w="0" w:type="dxa"/>
          <w:right w:w="0" w:type="dxa"/>
        </w:tblCellMar>
        <w:tblLook w:val="04A0" w:firstRow="1" w:lastRow="0" w:firstColumn="1" w:lastColumn="0" w:noHBand="0" w:noVBand="1"/>
        <w:tblDescription w:val="This table maps service cateogy code to associated claim line number."/>
      </w:tblPr>
      <w:tblGrid>
        <w:gridCol w:w="1440"/>
        <w:gridCol w:w="1440"/>
      </w:tblGrid>
      <w:tr w:rsidR="00ED68E8" w:rsidRPr="007D4164" w14:paraId="7C03AAC0" w14:textId="77777777" w:rsidTr="00260363">
        <w:trPr>
          <w:trHeight w:val="285"/>
          <w:tblHeader/>
          <w:jc w:val="center"/>
        </w:trPr>
        <w:tc>
          <w:tcPr>
            <w:tcW w:w="1440" w:type="dxa"/>
            <w:tcBorders>
              <w:top w:val="single" w:sz="6" w:space="0" w:color="009895"/>
              <w:left w:val="single" w:sz="6" w:space="0" w:color="009895"/>
              <w:bottom w:val="single" w:sz="6" w:space="0" w:color="009895"/>
              <w:right w:val="single" w:sz="6" w:space="0" w:color="009895"/>
            </w:tcBorders>
            <w:shd w:val="clear" w:color="auto" w:fill="4DAFAF"/>
            <w:vAlign w:val="center"/>
            <w:hideMark/>
          </w:tcPr>
          <w:p w14:paraId="4600499C" w14:textId="77777777" w:rsidR="00ED68E8" w:rsidRPr="007D4164" w:rsidRDefault="00ED68E8">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Claim Line Number</w:t>
            </w:r>
          </w:p>
        </w:tc>
        <w:tc>
          <w:tcPr>
            <w:tcW w:w="1440" w:type="dxa"/>
            <w:tcBorders>
              <w:top w:val="single" w:sz="6" w:space="0" w:color="009895"/>
              <w:left w:val="single" w:sz="6" w:space="0" w:color="009895"/>
              <w:bottom w:val="single" w:sz="6" w:space="0" w:color="009895"/>
              <w:right w:val="single" w:sz="6" w:space="0" w:color="009895"/>
            </w:tcBorders>
            <w:shd w:val="clear" w:color="auto" w:fill="4DAFAF"/>
            <w:vAlign w:val="center"/>
          </w:tcPr>
          <w:p w14:paraId="1414C62F" w14:textId="77777777" w:rsidR="00ED68E8" w:rsidRPr="007D4164" w:rsidRDefault="00ED68E8">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Service Category</w:t>
            </w:r>
          </w:p>
        </w:tc>
      </w:tr>
      <w:tr w:rsidR="00ED68E8" w:rsidRPr="00180046" w14:paraId="2622FD3B" w14:textId="77777777" w:rsidTr="00260363">
        <w:trPr>
          <w:trHeight w:val="285"/>
          <w:jc w:val="center"/>
        </w:trPr>
        <w:tc>
          <w:tcPr>
            <w:tcW w:w="1440" w:type="dxa"/>
            <w:tcBorders>
              <w:top w:val="single" w:sz="6" w:space="0" w:color="009895"/>
              <w:bottom w:val="single" w:sz="6" w:space="0" w:color="9CC2E5" w:themeColor="accent1" w:themeTint="99"/>
            </w:tcBorders>
            <w:vAlign w:val="center"/>
            <w:hideMark/>
          </w:tcPr>
          <w:p w14:paraId="33BA7200" w14:textId="77777777" w:rsidR="00ED68E8" w:rsidRPr="00180046"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w:t>
            </w:r>
          </w:p>
        </w:tc>
        <w:tc>
          <w:tcPr>
            <w:tcW w:w="1440" w:type="dxa"/>
            <w:tcBorders>
              <w:top w:val="single" w:sz="6" w:space="0" w:color="009895"/>
              <w:bottom w:val="single" w:sz="6" w:space="0" w:color="9CC2E5" w:themeColor="accent1" w:themeTint="99"/>
            </w:tcBorders>
            <w:vAlign w:val="center"/>
          </w:tcPr>
          <w:p w14:paraId="12B4335C" w14:textId="77777777" w:rsidR="00ED68E8" w:rsidRPr="00180046"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ED68E8" w:rsidRPr="00180046" w14:paraId="48F21D0C"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27598BBD"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2</w:t>
            </w:r>
          </w:p>
        </w:tc>
        <w:tc>
          <w:tcPr>
            <w:tcW w:w="1440" w:type="dxa"/>
            <w:tcBorders>
              <w:top w:val="single" w:sz="6" w:space="0" w:color="9CC2E5" w:themeColor="accent1" w:themeTint="99"/>
              <w:bottom w:val="single" w:sz="6" w:space="0" w:color="9CC2E5" w:themeColor="accent1" w:themeTint="99"/>
            </w:tcBorders>
            <w:vAlign w:val="center"/>
          </w:tcPr>
          <w:p w14:paraId="31529A31" w14:textId="77777777" w:rsidR="00ED68E8" w:rsidRPr="00180046"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ED68E8" w:rsidRPr="00180046" w14:paraId="5CB07BF5"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0B5127A2"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w:t>
            </w:r>
          </w:p>
        </w:tc>
        <w:tc>
          <w:tcPr>
            <w:tcW w:w="1440" w:type="dxa"/>
            <w:tcBorders>
              <w:top w:val="single" w:sz="6" w:space="0" w:color="9CC2E5" w:themeColor="accent1" w:themeTint="99"/>
              <w:bottom w:val="single" w:sz="6" w:space="0" w:color="9CC2E5" w:themeColor="accent1" w:themeTint="99"/>
            </w:tcBorders>
            <w:vAlign w:val="center"/>
          </w:tcPr>
          <w:p w14:paraId="436A3643"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ED68E8" w:rsidRPr="00180046" w14:paraId="6D7FB5D1"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79905B1D"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4</w:t>
            </w:r>
          </w:p>
        </w:tc>
        <w:tc>
          <w:tcPr>
            <w:tcW w:w="1440" w:type="dxa"/>
            <w:tcBorders>
              <w:top w:val="single" w:sz="6" w:space="0" w:color="9CC2E5" w:themeColor="accent1" w:themeTint="99"/>
              <w:bottom w:val="single" w:sz="6" w:space="0" w:color="9CC2E5" w:themeColor="accent1" w:themeTint="99"/>
            </w:tcBorders>
            <w:vAlign w:val="center"/>
          </w:tcPr>
          <w:p w14:paraId="32046411"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ED68E8" w:rsidRPr="00180046" w14:paraId="0B9F3211"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576F045E"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5</w:t>
            </w:r>
          </w:p>
        </w:tc>
        <w:tc>
          <w:tcPr>
            <w:tcW w:w="1440" w:type="dxa"/>
            <w:tcBorders>
              <w:top w:val="single" w:sz="6" w:space="0" w:color="9CC2E5" w:themeColor="accent1" w:themeTint="99"/>
              <w:bottom w:val="single" w:sz="6" w:space="0" w:color="9CC2E5" w:themeColor="accent1" w:themeTint="99"/>
            </w:tcBorders>
            <w:vAlign w:val="center"/>
          </w:tcPr>
          <w:p w14:paraId="59076449"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ED68E8" w:rsidRPr="00180046" w14:paraId="193B18BA"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75507F14"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6</w:t>
            </w:r>
          </w:p>
        </w:tc>
        <w:tc>
          <w:tcPr>
            <w:tcW w:w="1440" w:type="dxa"/>
            <w:tcBorders>
              <w:top w:val="single" w:sz="6" w:space="0" w:color="9CC2E5" w:themeColor="accent1" w:themeTint="99"/>
              <w:bottom w:val="single" w:sz="6" w:space="0" w:color="9CC2E5" w:themeColor="accent1" w:themeTint="99"/>
            </w:tcBorders>
            <w:vAlign w:val="center"/>
          </w:tcPr>
          <w:p w14:paraId="2C28185B"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ED68E8" w:rsidRPr="00180046" w14:paraId="1F2527DB"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0B305DDB"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7</w:t>
            </w:r>
          </w:p>
        </w:tc>
        <w:tc>
          <w:tcPr>
            <w:tcW w:w="1440" w:type="dxa"/>
            <w:tcBorders>
              <w:top w:val="single" w:sz="6" w:space="0" w:color="9CC2E5" w:themeColor="accent1" w:themeTint="99"/>
              <w:bottom w:val="single" w:sz="6" w:space="0" w:color="9CC2E5" w:themeColor="accent1" w:themeTint="99"/>
            </w:tcBorders>
            <w:vAlign w:val="center"/>
          </w:tcPr>
          <w:p w14:paraId="598D5C92"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ED68E8" w:rsidRPr="00180046" w14:paraId="3A99D8C8"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6F76B5BA"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8</w:t>
            </w:r>
          </w:p>
        </w:tc>
        <w:tc>
          <w:tcPr>
            <w:tcW w:w="1440" w:type="dxa"/>
            <w:tcBorders>
              <w:top w:val="single" w:sz="6" w:space="0" w:color="9CC2E5" w:themeColor="accent1" w:themeTint="99"/>
              <w:bottom w:val="single" w:sz="6" w:space="0" w:color="9CC2E5" w:themeColor="accent1" w:themeTint="99"/>
            </w:tcBorders>
            <w:vAlign w:val="center"/>
          </w:tcPr>
          <w:p w14:paraId="3826911D"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ED68E8" w:rsidRPr="00180046" w14:paraId="2B9606A2"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3B1E42EE"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9</w:t>
            </w:r>
          </w:p>
        </w:tc>
        <w:tc>
          <w:tcPr>
            <w:tcW w:w="1440" w:type="dxa"/>
            <w:tcBorders>
              <w:top w:val="single" w:sz="6" w:space="0" w:color="9CC2E5" w:themeColor="accent1" w:themeTint="99"/>
              <w:bottom w:val="single" w:sz="6" w:space="0" w:color="9CC2E5" w:themeColor="accent1" w:themeTint="99"/>
            </w:tcBorders>
            <w:vAlign w:val="center"/>
          </w:tcPr>
          <w:p w14:paraId="12FA68E0"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ED68E8" w:rsidRPr="00180046" w14:paraId="2815CB08"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3589439A"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10</w:t>
            </w:r>
          </w:p>
        </w:tc>
        <w:tc>
          <w:tcPr>
            <w:tcW w:w="1440" w:type="dxa"/>
            <w:tcBorders>
              <w:top w:val="single" w:sz="6" w:space="0" w:color="9CC2E5" w:themeColor="accent1" w:themeTint="99"/>
              <w:bottom w:val="single" w:sz="6" w:space="0" w:color="9CC2E5" w:themeColor="accent1" w:themeTint="99"/>
            </w:tcBorders>
            <w:vAlign w:val="center"/>
          </w:tcPr>
          <w:p w14:paraId="6DF3411C"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ED68E8" w:rsidRPr="00180046" w14:paraId="43B9869B"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671AAF1F"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11</w:t>
            </w:r>
          </w:p>
        </w:tc>
        <w:tc>
          <w:tcPr>
            <w:tcW w:w="1440" w:type="dxa"/>
            <w:tcBorders>
              <w:top w:val="single" w:sz="6" w:space="0" w:color="9CC2E5" w:themeColor="accent1" w:themeTint="99"/>
              <w:bottom w:val="single" w:sz="6" w:space="0" w:color="9CC2E5" w:themeColor="accent1" w:themeTint="99"/>
            </w:tcBorders>
            <w:vAlign w:val="center"/>
          </w:tcPr>
          <w:p w14:paraId="05BD2177"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ED68E8" w:rsidRPr="00180046" w14:paraId="71050291"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3F6DC0E0"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12</w:t>
            </w:r>
          </w:p>
        </w:tc>
        <w:tc>
          <w:tcPr>
            <w:tcW w:w="1440" w:type="dxa"/>
            <w:tcBorders>
              <w:top w:val="single" w:sz="6" w:space="0" w:color="9CC2E5" w:themeColor="accent1" w:themeTint="99"/>
              <w:bottom w:val="single" w:sz="6" w:space="0" w:color="9CC2E5" w:themeColor="accent1" w:themeTint="99"/>
            </w:tcBorders>
            <w:vAlign w:val="center"/>
          </w:tcPr>
          <w:p w14:paraId="708D1FAC"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ED68E8" w:rsidRPr="00180046" w14:paraId="7D9908A4"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684062E5"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13</w:t>
            </w:r>
          </w:p>
        </w:tc>
        <w:tc>
          <w:tcPr>
            <w:tcW w:w="1440" w:type="dxa"/>
            <w:tcBorders>
              <w:top w:val="single" w:sz="6" w:space="0" w:color="9CC2E5" w:themeColor="accent1" w:themeTint="99"/>
              <w:bottom w:val="single" w:sz="6" w:space="0" w:color="9CC2E5" w:themeColor="accent1" w:themeTint="99"/>
            </w:tcBorders>
            <w:vAlign w:val="center"/>
          </w:tcPr>
          <w:p w14:paraId="091ECC87"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ED68E8" w:rsidRPr="00180046" w14:paraId="6F906312"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72ED8538"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14</w:t>
            </w:r>
          </w:p>
        </w:tc>
        <w:tc>
          <w:tcPr>
            <w:tcW w:w="1440" w:type="dxa"/>
            <w:tcBorders>
              <w:top w:val="single" w:sz="6" w:space="0" w:color="9CC2E5" w:themeColor="accent1" w:themeTint="99"/>
              <w:bottom w:val="single" w:sz="6" w:space="0" w:color="9CC2E5" w:themeColor="accent1" w:themeTint="99"/>
            </w:tcBorders>
            <w:vAlign w:val="center"/>
          </w:tcPr>
          <w:p w14:paraId="1D1CA91C"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315</w:t>
            </w:r>
          </w:p>
        </w:tc>
      </w:tr>
      <w:tr w:rsidR="00ED68E8" w:rsidRPr="00180046" w14:paraId="405082F2"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1135A9D2"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15</w:t>
            </w:r>
          </w:p>
        </w:tc>
        <w:tc>
          <w:tcPr>
            <w:tcW w:w="1440" w:type="dxa"/>
            <w:tcBorders>
              <w:top w:val="single" w:sz="6" w:space="0" w:color="9CC2E5" w:themeColor="accent1" w:themeTint="99"/>
              <w:bottom w:val="single" w:sz="6" w:space="0" w:color="9CC2E5" w:themeColor="accent1" w:themeTint="99"/>
            </w:tcBorders>
            <w:vAlign w:val="center"/>
          </w:tcPr>
          <w:p w14:paraId="52C08F91"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310</w:t>
            </w:r>
          </w:p>
        </w:tc>
      </w:tr>
      <w:tr w:rsidR="00ED68E8" w:rsidRPr="00180046" w14:paraId="1A3BE4D0"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6BBC4C83"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16</w:t>
            </w:r>
          </w:p>
        </w:tc>
        <w:tc>
          <w:tcPr>
            <w:tcW w:w="1440" w:type="dxa"/>
            <w:tcBorders>
              <w:top w:val="single" w:sz="6" w:space="0" w:color="9CC2E5" w:themeColor="accent1" w:themeTint="99"/>
              <w:bottom w:val="single" w:sz="6" w:space="0" w:color="9CC2E5" w:themeColor="accent1" w:themeTint="99"/>
            </w:tcBorders>
            <w:vAlign w:val="center"/>
          </w:tcPr>
          <w:p w14:paraId="31D02C2F"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315</w:t>
            </w:r>
          </w:p>
        </w:tc>
      </w:tr>
      <w:tr w:rsidR="00ED68E8" w:rsidRPr="00180046" w14:paraId="256DBAB7"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06C5BBF5"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17</w:t>
            </w:r>
          </w:p>
        </w:tc>
        <w:tc>
          <w:tcPr>
            <w:tcW w:w="1440" w:type="dxa"/>
            <w:tcBorders>
              <w:top w:val="single" w:sz="6" w:space="0" w:color="9CC2E5" w:themeColor="accent1" w:themeTint="99"/>
              <w:bottom w:val="single" w:sz="6" w:space="0" w:color="9CC2E5" w:themeColor="accent1" w:themeTint="99"/>
            </w:tcBorders>
            <w:vAlign w:val="center"/>
          </w:tcPr>
          <w:p w14:paraId="6AC868EA"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315</w:t>
            </w:r>
          </w:p>
        </w:tc>
      </w:tr>
      <w:tr w:rsidR="00ED68E8" w:rsidRPr="00180046" w14:paraId="34332748"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7DA0D2EC"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18</w:t>
            </w:r>
          </w:p>
        </w:tc>
        <w:tc>
          <w:tcPr>
            <w:tcW w:w="1440" w:type="dxa"/>
            <w:tcBorders>
              <w:top w:val="single" w:sz="6" w:space="0" w:color="9CC2E5" w:themeColor="accent1" w:themeTint="99"/>
              <w:bottom w:val="single" w:sz="6" w:space="0" w:color="9CC2E5" w:themeColor="accent1" w:themeTint="99"/>
            </w:tcBorders>
            <w:vAlign w:val="center"/>
          </w:tcPr>
          <w:p w14:paraId="1DC89CC6"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310</w:t>
            </w:r>
          </w:p>
        </w:tc>
      </w:tr>
      <w:tr w:rsidR="00ED68E8" w:rsidRPr="00180046" w14:paraId="4DB2400F"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2976B658"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19</w:t>
            </w:r>
          </w:p>
        </w:tc>
        <w:tc>
          <w:tcPr>
            <w:tcW w:w="1440" w:type="dxa"/>
            <w:tcBorders>
              <w:top w:val="single" w:sz="6" w:space="0" w:color="9CC2E5" w:themeColor="accent1" w:themeTint="99"/>
              <w:bottom w:val="single" w:sz="6" w:space="0" w:color="9CC2E5" w:themeColor="accent1" w:themeTint="99"/>
            </w:tcBorders>
            <w:vAlign w:val="center"/>
          </w:tcPr>
          <w:p w14:paraId="4A3E28DB"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310</w:t>
            </w:r>
          </w:p>
        </w:tc>
      </w:tr>
      <w:tr w:rsidR="00ED68E8" w:rsidRPr="00180046" w14:paraId="6542DEDC"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4A506BDF"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20</w:t>
            </w:r>
          </w:p>
        </w:tc>
        <w:tc>
          <w:tcPr>
            <w:tcW w:w="1440" w:type="dxa"/>
            <w:tcBorders>
              <w:top w:val="single" w:sz="6" w:space="0" w:color="9CC2E5" w:themeColor="accent1" w:themeTint="99"/>
              <w:bottom w:val="single" w:sz="6" w:space="0" w:color="9CC2E5" w:themeColor="accent1" w:themeTint="99"/>
            </w:tcBorders>
            <w:vAlign w:val="center"/>
          </w:tcPr>
          <w:p w14:paraId="0A471D7C"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310</w:t>
            </w:r>
          </w:p>
        </w:tc>
      </w:tr>
      <w:tr w:rsidR="00ED68E8" w:rsidRPr="00180046" w14:paraId="48ADC74F" w14:textId="77777777">
        <w:trPr>
          <w:trHeight w:val="285"/>
          <w:jc w:val="center"/>
        </w:trPr>
        <w:tc>
          <w:tcPr>
            <w:tcW w:w="1440" w:type="dxa"/>
            <w:tcBorders>
              <w:top w:val="single" w:sz="6" w:space="0" w:color="9CC2E5" w:themeColor="accent1" w:themeTint="99"/>
              <w:bottom w:val="single" w:sz="6" w:space="0" w:color="9CC2E5" w:themeColor="accent1" w:themeTint="99"/>
            </w:tcBorders>
            <w:vAlign w:val="center"/>
          </w:tcPr>
          <w:p w14:paraId="516C7C55"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21</w:t>
            </w:r>
          </w:p>
        </w:tc>
        <w:tc>
          <w:tcPr>
            <w:tcW w:w="1440" w:type="dxa"/>
            <w:tcBorders>
              <w:top w:val="single" w:sz="6" w:space="0" w:color="9CC2E5" w:themeColor="accent1" w:themeTint="99"/>
              <w:bottom w:val="single" w:sz="6" w:space="0" w:color="9CC2E5" w:themeColor="accent1" w:themeTint="99"/>
            </w:tcBorders>
            <w:vAlign w:val="center"/>
          </w:tcPr>
          <w:p w14:paraId="49EA9D9F"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310</w:t>
            </w:r>
          </w:p>
        </w:tc>
      </w:tr>
      <w:tr w:rsidR="00ED68E8" w:rsidRPr="00180046" w14:paraId="10A1F9D4" w14:textId="77777777">
        <w:trPr>
          <w:trHeight w:val="285"/>
          <w:jc w:val="center"/>
        </w:trPr>
        <w:tc>
          <w:tcPr>
            <w:tcW w:w="1440" w:type="dxa"/>
            <w:tcBorders>
              <w:top w:val="single" w:sz="6" w:space="0" w:color="9CC2E5" w:themeColor="accent1" w:themeTint="99"/>
            </w:tcBorders>
            <w:vAlign w:val="center"/>
          </w:tcPr>
          <w:p w14:paraId="4DC406C7"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22</w:t>
            </w:r>
          </w:p>
        </w:tc>
        <w:tc>
          <w:tcPr>
            <w:tcW w:w="1440" w:type="dxa"/>
            <w:tcBorders>
              <w:top w:val="single" w:sz="6" w:space="0" w:color="9CC2E5" w:themeColor="accent1" w:themeTint="99"/>
            </w:tcBorders>
            <w:vAlign w:val="center"/>
          </w:tcPr>
          <w:p w14:paraId="7444DB67" w14:textId="77777777" w:rsidR="00ED68E8" w:rsidRDefault="00ED68E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303</w:t>
            </w:r>
          </w:p>
        </w:tc>
      </w:tr>
    </w:tbl>
    <w:p w14:paraId="6E637571" w14:textId="4DC7042A" w:rsidR="00F820AD" w:rsidRPr="00CF1E0A" w:rsidRDefault="00F820AD" w:rsidP="00A32BC6">
      <w:pPr>
        <w:rPr>
          <w:rFonts w:cstheme="minorBidi"/>
          <w:lang w:val="es-US"/>
        </w:rPr>
        <w:sectPr w:rsidR="00F820AD" w:rsidRPr="00CF1E0A" w:rsidSect="005668A6">
          <w:pgSz w:w="12240" w:h="15840"/>
          <w:pgMar w:top="1340" w:right="940" w:bottom="1400" w:left="960" w:header="0" w:footer="720" w:gutter="0"/>
          <w:cols w:space="720"/>
          <w:docGrid w:linePitch="299"/>
        </w:sectPr>
      </w:pPr>
    </w:p>
    <w:p w14:paraId="7ED09B57" w14:textId="5535C70A" w:rsidR="00EF01AA" w:rsidRDefault="0067700C" w:rsidP="005668A6">
      <w:pPr>
        <w:pStyle w:val="Heading3"/>
      </w:pPr>
      <w:bookmarkStart w:id="144" w:name="_Toc224748961"/>
      <w:r w:rsidRPr="000A6B22">
        <w:lastRenderedPageBreak/>
        <w:t xml:space="preserve">Appendix D. </w:t>
      </w:r>
      <w:r w:rsidR="000A3B5D">
        <w:t xml:space="preserve">999 JSON </w:t>
      </w:r>
      <w:r w:rsidR="007A7302">
        <w:t>L</w:t>
      </w:r>
      <w:r w:rsidR="00863907">
        <w:t>ayout</w:t>
      </w:r>
      <w:bookmarkEnd w:id="144"/>
    </w:p>
    <w:p w14:paraId="253DB0ED" w14:textId="36A04E91" w:rsidR="005C2DF6" w:rsidRPr="004D3971" w:rsidRDefault="006241AB" w:rsidP="004D3971">
      <w:pPr>
        <w:pStyle w:val="Bodycopy"/>
        <w:rPr>
          <w:rFonts w:asciiTheme="minorHAnsi" w:eastAsia="BentonModernOne Roman" w:hAnsiTheme="minorHAnsi" w:cstheme="minorBidi"/>
        </w:rPr>
      </w:pPr>
      <w:r w:rsidRPr="00D90127">
        <w:rPr>
          <w:rFonts w:asciiTheme="minorHAnsi" w:eastAsia="BentonModernOne Roman" w:hAnsiTheme="minorHAnsi" w:cstheme="minorHAnsi"/>
          <w:color w:val="auto"/>
          <w:sz w:val="22"/>
          <w:szCs w:val="22"/>
          <w:lang w:bidi="en-US"/>
        </w:rPr>
        <w:t>This</w:t>
      </w:r>
      <w:r w:rsidRPr="006241AB">
        <w:rPr>
          <w:rFonts w:asciiTheme="minorHAnsi" w:eastAsia="BentonModernOne Roman" w:hAnsiTheme="minorHAnsi" w:cstheme="minorBidi"/>
          <w:color w:val="auto"/>
          <w:sz w:val="22"/>
          <w:szCs w:val="22"/>
          <w:lang w:bidi="en-US"/>
        </w:rPr>
        <w:t xml:space="preserve"> section outlines the 837 JSON error report and the accompanying documentation for HIPAA data compliance validation, specifically as processed by </w:t>
      </w:r>
      <w:proofErr w:type="spellStart"/>
      <w:r w:rsidRPr="006241AB">
        <w:rPr>
          <w:rFonts w:asciiTheme="minorHAnsi" w:eastAsia="BentonModernOne Roman" w:hAnsiTheme="minorHAnsi" w:cstheme="minorBidi"/>
          <w:color w:val="auto"/>
          <w:sz w:val="22"/>
          <w:szCs w:val="22"/>
          <w:lang w:bidi="en-US"/>
        </w:rPr>
        <w:t>SENDPro</w:t>
      </w:r>
      <w:proofErr w:type="spellEnd"/>
      <w:r w:rsidRPr="006241AB">
        <w:rPr>
          <w:rFonts w:asciiTheme="minorHAnsi" w:eastAsia="BentonModernOne Roman" w:hAnsiTheme="minorHAnsi" w:cstheme="minorBidi"/>
          <w:color w:val="auto"/>
          <w:sz w:val="22"/>
          <w:szCs w:val="22"/>
          <w:lang w:bidi="en-US"/>
        </w:rPr>
        <w:t>. The report is based on an 837 EDI transmission and is designed to assist technical analysts, compliance officers, and EDI implementers. It provides guidance on interpreting validation errors and warnings that may arise during HIPAA transaction processing.</w:t>
      </w:r>
      <w:r w:rsidR="001C313F">
        <w:rPr>
          <w:rFonts w:asciiTheme="minorHAnsi" w:eastAsia="BentonModernOne Roman" w:hAnsiTheme="minorHAnsi" w:cstheme="minorBidi"/>
          <w:color w:val="auto"/>
          <w:sz w:val="22"/>
          <w:szCs w:val="22"/>
          <w:lang w:bidi="en-US"/>
        </w:rPr>
        <w:t xml:space="preserve"> The following is the</w:t>
      </w:r>
      <w:r w:rsidR="00162F43">
        <w:rPr>
          <w:rFonts w:asciiTheme="minorHAnsi" w:eastAsia="BentonModernOne Roman" w:hAnsiTheme="minorHAnsi" w:cstheme="minorBidi"/>
          <w:color w:val="auto"/>
          <w:sz w:val="22"/>
          <w:szCs w:val="22"/>
          <w:lang w:bidi="en-US"/>
        </w:rPr>
        <w:t xml:space="preserve"> </w:t>
      </w:r>
      <w:r w:rsidR="00410815">
        <w:rPr>
          <w:rFonts w:asciiTheme="minorHAnsi" w:eastAsia="BentonModernOne Roman" w:hAnsiTheme="minorHAnsi" w:cstheme="minorBidi"/>
          <w:color w:val="auto"/>
          <w:sz w:val="22"/>
          <w:szCs w:val="22"/>
          <w:lang w:bidi="en-US"/>
        </w:rPr>
        <w:t>837 JSON schema</w:t>
      </w:r>
      <w:r w:rsidR="00742B16">
        <w:rPr>
          <w:rFonts w:asciiTheme="minorHAnsi" w:eastAsia="BentonModernOne Roman" w:hAnsiTheme="minorHAnsi" w:cstheme="minorBidi"/>
          <w:color w:val="auto"/>
          <w:sz w:val="22"/>
          <w:szCs w:val="22"/>
          <w:lang w:bidi="en-US"/>
        </w:rPr>
        <w:t xml:space="preserve"> and the section that follows provides detail on the JSON tags and fields.</w:t>
      </w:r>
    </w:p>
    <w:p w14:paraId="3E7D96AA" w14:textId="72A8310A" w:rsidR="000A3B5D" w:rsidRDefault="00D84049" w:rsidP="000A3B5D">
      <w:pPr>
        <w:pStyle w:val="Heading4"/>
      </w:pPr>
      <w:r>
        <w:t>999 JSON Schema</w:t>
      </w:r>
    </w:p>
    <w:p w14:paraId="039C3482" w14:textId="77777777" w:rsidR="000A3B5D" w:rsidRPr="00A41913" w:rsidRDefault="000A3B5D" w:rsidP="004D3971">
      <w:pPr>
        <w:pStyle w:val="Bodycopy"/>
      </w:pPr>
    </w:p>
    <w:p w14:paraId="74CB6A55" w14:textId="77777777" w:rsidR="00A85DCB" w:rsidRPr="000F2EF7" w:rsidRDefault="00A85DCB"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w:t>
      </w:r>
    </w:p>
    <w:p w14:paraId="3ABB2289"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t>"TRANSMISSION" : "string",</w:t>
      </w:r>
    </w:p>
    <w:p w14:paraId="3828ABB9"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t>"Status" : {</w:t>
      </w:r>
    </w:p>
    <w:p w14:paraId="0B50BCC4"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"Type2" : "string",</w:t>
      </w:r>
    </w:p>
    <w:p w14:paraId="3366558A"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"Type3" : "string",</w:t>
      </w:r>
    </w:p>
    <w:p w14:paraId="77EC5AA8"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"Type4" : "string",</w:t>
      </w:r>
    </w:p>
    <w:p w14:paraId="415EE2D5"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"Type5" : "string",</w:t>
      </w:r>
    </w:p>
    <w:p w14:paraId="7030CC55"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"Type7" : "string"</w:t>
      </w:r>
    </w:p>
    <w:p w14:paraId="1B1BD99C"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t>},</w:t>
      </w:r>
    </w:p>
    <w:p w14:paraId="1677EB8C"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t>"INTERCHANGE" : [</w:t>
      </w:r>
    </w:p>
    <w:p w14:paraId="11942457"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t>{</w:t>
      </w:r>
    </w:p>
    <w:p w14:paraId="7B42E635"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"Sequence" : "string",</w:t>
      </w:r>
    </w:p>
    <w:p w14:paraId="50867FD5"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"Control Number" : "string",</w:t>
      </w:r>
    </w:p>
    <w:p w14:paraId="52E2DC87"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"Status" : {</w:t>
      </w:r>
    </w:p>
    <w:p w14:paraId="64331230"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"Type2" : "string",</w:t>
      </w:r>
    </w:p>
    <w:p w14:paraId="164DB1E7"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"Type3" : "string",</w:t>
      </w:r>
    </w:p>
    <w:p w14:paraId="3DAEA510"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"Type4" : "string",</w:t>
      </w:r>
    </w:p>
    <w:p w14:paraId="6FFF2EDA"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"Type5" : "string",</w:t>
      </w:r>
    </w:p>
    <w:p w14:paraId="2BB54B72"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"Type7" : "string"</w:t>
      </w:r>
    </w:p>
    <w:p w14:paraId="651C1DC4"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02AEE1BE"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"FUNCTIONAL GROUP" : [</w:t>
      </w:r>
    </w:p>
    <w:p w14:paraId="0A16DAF7"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29DAFE44"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"Sequence" : "string",</w:t>
      </w:r>
    </w:p>
    <w:p w14:paraId="51593A94"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 xml:space="preserve">"Functional </w:t>
      </w:r>
      <w:proofErr w:type="spellStart"/>
      <w:r w:rsidRPr="000F2EF7">
        <w:rPr>
          <w:rStyle w:val="normaltextrun"/>
          <w:rFonts w:ascii="Courier New" w:hAnsi="Courier New" w:cs="Courier New"/>
          <w:b/>
          <w:sz w:val="12"/>
          <w:szCs w:val="12"/>
        </w:rPr>
        <w:t>GroupID</w:t>
      </w:r>
      <w:proofErr w:type="spellEnd"/>
      <w:r w:rsidRPr="000F2EF7">
        <w:rPr>
          <w:rStyle w:val="normaltextrun"/>
          <w:rFonts w:ascii="Courier New" w:hAnsi="Courier New" w:cs="Courier New"/>
          <w:b/>
          <w:sz w:val="12"/>
          <w:szCs w:val="12"/>
        </w:rPr>
        <w:t>" : "string",</w:t>
      </w:r>
    </w:p>
    <w:p w14:paraId="67292015"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"Control Number" : "string",</w:t>
      </w:r>
    </w:p>
    <w:p w14:paraId="2FC0C5C2"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"Status" : {</w:t>
      </w:r>
    </w:p>
    <w:p w14:paraId="116F6E2F"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"Type2" : "string",</w:t>
      </w:r>
    </w:p>
    <w:p w14:paraId="7AE2B838"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"Type3" : "string",</w:t>
      </w:r>
    </w:p>
    <w:p w14:paraId="66C2308E"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"Type4" : "string",</w:t>
      </w:r>
    </w:p>
    <w:p w14:paraId="42CDAD4C"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"Type5" : "string",</w:t>
      </w:r>
    </w:p>
    <w:p w14:paraId="677E2428"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"Type7" : "string"</w:t>
      </w:r>
    </w:p>
    <w:p w14:paraId="6D3E13C8"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0189C62A"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"TRANSACTION SET" : [</w:t>
      </w:r>
    </w:p>
    <w:p w14:paraId="1D83D8F4"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6626DC1C"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"Sequence" : "string",</w:t>
      </w:r>
    </w:p>
    <w:p w14:paraId="7BD710D9"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"Transaction SetID" : "string",</w:t>
      </w:r>
    </w:p>
    <w:p w14:paraId="04AE41EE"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"Control Number" : "string",</w:t>
      </w:r>
    </w:p>
    <w:p w14:paraId="2C240CEC"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"Status" : {</w:t>
      </w:r>
    </w:p>
    <w:p w14:paraId="7E107BD1"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"Type2" : "string",</w:t>
      </w:r>
    </w:p>
    <w:p w14:paraId="596B0912"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"Type3" : "string",</w:t>
      </w:r>
    </w:p>
    <w:p w14:paraId="7A47D306"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"Type4" : "string",</w:t>
      </w:r>
    </w:p>
    <w:p w14:paraId="30778511"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"Type5" : "string",</w:t>
      </w:r>
    </w:p>
    <w:p w14:paraId="7438A8A0"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"Type7" : "string"</w:t>
      </w:r>
    </w:p>
    <w:p w14:paraId="3CA9FEF5"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60A6C828"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ErrorDetails</w:t>
      </w:r>
      <w:proofErr w:type="spellEnd"/>
      <w:r w:rsidRPr="000F2EF7">
        <w:rPr>
          <w:rStyle w:val="normaltextrun"/>
          <w:rFonts w:ascii="Courier New" w:hAnsi="Courier New" w:cs="Courier New"/>
          <w:b/>
          <w:sz w:val="12"/>
          <w:szCs w:val="12"/>
        </w:rPr>
        <w:t>" : [</w:t>
      </w:r>
    </w:p>
    <w:p w14:paraId="7959877C"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7AAFA1E5"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ErrorType</w:t>
      </w:r>
      <w:proofErr w:type="spellEnd"/>
      <w:r w:rsidRPr="000F2EF7">
        <w:rPr>
          <w:rStyle w:val="normaltextrun"/>
          <w:rFonts w:ascii="Courier New" w:hAnsi="Courier New" w:cs="Courier New"/>
          <w:b/>
          <w:sz w:val="12"/>
          <w:szCs w:val="12"/>
        </w:rPr>
        <w:t>" : "string",</w:t>
      </w:r>
    </w:p>
    <w:p w14:paraId="3EE2C627"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"SEGMENT" : [</w:t>
      </w:r>
    </w:p>
    <w:p w14:paraId="1CD898AB"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3C658B13"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ErrorLevel</w:t>
      </w:r>
      <w:proofErr w:type="spellEnd"/>
      <w:r w:rsidRPr="000F2EF7">
        <w:rPr>
          <w:rStyle w:val="normaltextrun"/>
          <w:rFonts w:ascii="Courier New" w:hAnsi="Courier New" w:cs="Courier New"/>
          <w:b/>
          <w:sz w:val="12"/>
          <w:szCs w:val="12"/>
        </w:rPr>
        <w:t>" : "string",</w:t>
      </w:r>
    </w:p>
    <w:p w14:paraId="1E951F29"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SegmentPosition</w:t>
      </w:r>
      <w:proofErr w:type="spellEnd"/>
      <w:r w:rsidRPr="000F2EF7">
        <w:rPr>
          <w:rStyle w:val="normaltextrun"/>
          <w:rFonts w:ascii="Courier New" w:hAnsi="Courier New" w:cs="Courier New"/>
          <w:b/>
          <w:sz w:val="12"/>
          <w:szCs w:val="12"/>
        </w:rPr>
        <w:t>" : "string",</w:t>
      </w:r>
    </w:p>
    <w:p w14:paraId="59D937C4"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SegmentID</w:t>
      </w:r>
      <w:proofErr w:type="spellEnd"/>
      <w:r w:rsidRPr="000F2EF7">
        <w:rPr>
          <w:rStyle w:val="normaltextrun"/>
          <w:rFonts w:ascii="Courier New" w:hAnsi="Courier New" w:cs="Courier New"/>
          <w:b/>
          <w:sz w:val="12"/>
          <w:szCs w:val="12"/>
        </w:rPr>
        <w:t>" : "string",</w:t>
      </w:r>
    </w:p>
    <w:p w14:paraId="7D3D4C2A"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SegmentDesc</w:t>
      </w:r>
      <w:proofErr w:type="spellEnd"/>
      <w:r w:rsidRPr="000F2EF7">
        <w:rPr>
          <w:rStyle w:val="normaltextrun"/>
          <w:rFonts w:ascii="Courier New" w:hAnsi="Courier New" w:cs="Courier New"/>
          <w:b/>
          <w:sz w:val="12"/>
          <w:szCs w:val="12"/>
        </w:rPr>
        <w:t>" : "string",</w:t>
      </w:r>
    </w:p>
    <w:p w14:paraId="339FF207"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"Loop" : "string",</w:t>
      </w:r>
    </w:p>
    <w:p w14:paraId="1A14B94F"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SegErrorCode</w:t>
      </w:r>
      <w:proofErr w:type="spellEnd"/>
      <w:r w:rsidRPr="000F2EF7">
        <w:rPr>
          <w:rStyle w:val="normaltextrun"/>
          <w:rFonts w:ascii="Courier New" w:hAnsi="Courier New" w:cs="Courier New"/>
          <w:b/>
          <w:sz w:val="12"/>
          <w:szCs w:val="12"/>
        </w:rPr>
        <w:t>" : "string",</w:t>
      </w:r>
    </w:p>
    <w:p w14:paraId="2815B91C"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SegErrorCodeDesc</w:t>
      </w:r>
      <w:proofErr w:type="spellEnd"/>
      <w:r w:rsidRPr="000F2EF7">
        <w:rPr>
          <w:rStyle w:val="normaltextrun"/>
          <w:rFonts w:ascii="Courier New" w:hAnsi="Courier New" w:cs="Courier New"/>
          <w:b/>
          <w:sz w:val="12"/>
          <w:szCs w:val="12"/>
        </w:rPr>
        <w:t>" : "string",</w:t>
      </w:r>
    </w:p>
    <w:p w14:paraId="646B1D7E"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BUId</w:t>
      </w:r>
      <w:proofErr w:type="spellEnd"/>
      <w:r w:rsidRPr="000F2EF7">
        <w:rPr>
          <w:rStyle w:val="normaltextrun"/>
          <w:rFonts w:ascii="Courier New" w:hAnsi="Courier New" w:cs="Courier New"/>
          <w:b/>
          <w:sz w:val="12"/>
          <w:szCs w:val="12"/>
        </w:rPr>
        <w:t>" : "string",</w:t>
      </w:r>
    </w:p>
    <w:p w14:paraId="7C575F0F"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"ELEMENT" : [</w:t>
      </w:r>
    </w:p>
    <w:p w14:paraId="3EE6BF0E"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353C58A0"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ElementID</w:t>
      </w:r>
      <w:proofErr w:type="spellEnd"/>
      <w:r w:rsidRPr="000F2EF7">
        <w:rPr>
          <w:rStyle w:val="normaltextrun"/>
          <w:rFonts w:ascii="Courier New" w:hAnsi="Courier New" w:cs="Courier New"/>
          <w:b/>
          <w:sz w:val="12"/>
          <w:szCs w:val="12"/>
        </w:rPr>
        <w:t>" : "string",</w:t>
      </w:r>
    </w:p>
    <w:p w14:paraId="6720B21D"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ElementDesc</w:t>
      </w:r>
      <w:proofErr w:type="spellEnd"/>
      <w:r w:rsidRPr="000F2EF7">
        <w:rPr>
          <w:rStyle w:val="normaltextrun"/>
          <w:rFonts w:ascii="Courier New" w:hAnsi="Courier New" w:cs="Courier New"/>
          <w:b/>
          <w:sz w:val="12"/>
          <w:szCs w:val="12"/>
        </w:rPr>
        <w:t>" : "string",</w:t>
      </w:r>
    </w:p>
    <w:p w14:paraId="6C5DE104"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ElementErrorCode</w:t>
      </w:r>
      <w:proofErr w:type="spellEnd"/>
      <w:r w:rsidRPr="000F2EF7">
        <w:rPr>
          <w:rStyle w:val="normaltextrun"/>
          <w:rFonts w:ascii="Courier New" w:hAnsi="Courier New" w:cs="Courier New"/>
          <w:b/>
          <w:sz w:val="12"/>
          <w:szCs w:val="12"/>
        </w:rPr>
        <w:t>" : "string",</w:t>
      </w:r>
    </w:p>
    <w:p w14:paraId="688E5887"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ElementErrorCodeDesc</w:t>
      </w:r>
      <w:proofErr w:type="spellEnd"/>
      <w:r w:rsidRPr="000F2EF7">
        <w:rPr>
          <w:rStyle w:val="normaltextrun"/>
          <w:rFonts w:ascii="Courier New" w:hAnsi="Courier New" w:cs="Courier New"/>
          <w:b/>
          <w:sz w:val="12"/>
          <w:szCs w:val="12"/>
        </w:rPr>
        <w:t>" : "string"</w:t>
      </w:r>
    </w:p>
    <w:p w14:paraId="37E71979"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37C8F60C"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339401F4"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ElementID</w:t>
      </w:r>
      <w:proofErr w:type="spellEnd"/>
      <w:r w:rsidRPr="000F2EF7">
        <w:rPr>
          <w:rStyle w:val="normaltextrun"/>
          <w:rFonts w:ascii="Courier New" w:hAnsi="Courier New" w:cs="Courier New"/>
          <w:b/>
          <w:sz w:val="12"/>
          <w:szCs w:val="12"/>
        </w:rPr>
        <w:t>" : "string",</w:t>
      </w:r>
    </w:p>
    <w:p w14:paraId="501BAE14"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ElementDesc</w:t>
      </w:r>
      <w:proofErr w:type="spellEnd"/>
      <w:r w:rsidRPr="000F2EF7">
        <w:rPr>
          <w:rStyle w:val="normaltextrun"/>
          <w:rFonts w:ascii="Courier New" w:hAnsi="Courier New" w:cs="Courier New"/>
          <w:b/>
          <w:sz w:val="12"/>
          <w:szCs w:val="12"/>
        </w:rPr>
        <w:t>" : "string",</w:t>
      </w:r>
    </w:p>
    <w:p w14:paraId="50F21732"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ElementErrorCode</w:t>
      </w:r>
      <w:proofErr w:type="spellEnd"/>
      <w:r w:rsidRPr="000F2EF7">
        <w:rPr>
          <w:rStyle w:val="normaltextrun"/>
          <w:rFonts w:ascii="Courier New" w:hAnsi="Courier New" w:cs="Courier New"/>
          <w:b/>
          <w:sz w:val="12"/>
          <w:szCs w:val="12"/>
        </w:rPr>
        <w:t>" : "string",</w:t>
      </w:r>
    </w:p>
    <w:p w14:paraId="7270C283"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roofErr w:type="spellStart"/>
      <w:r w:rsidRPr="000F2EF7">
        <w:rPr>
          <w:rStyle w:val="normaltextrun"/>
          <w:rFonts w:ascii="Courier New" w:hAnsi="Courier New" w:cs="Courier New"/>
          <w:b/>
          <w:sz w:val="12"/>
          <w:szCs w:val="12"/>
        </w:rPr>
        <w:t>ElementErrorCodeDesc</w:t>
      </w:r>
      <w:proofErr w:type="spellEnd"/>
      <w:r w:rsidRPr="000F2EF7">
        <w:rPr>
          <w:rStyle w:val="normaltextrun"/>
          <w:rFonts w:ascii="Courier New" w:hAnsi="Courier New" w:cs="Courier New"/>
          <w:b/>
          <w:sz w:val="12"/>
          <w:szCs w:val="12"/>
        </w:rPr>
        <w:t>" : "string"</w:t>
      </w:r>
    </w:p>
    <w:p w14:paraId="6AE30443"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2227751A"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5EC43C89"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295348A9"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7B173CA7"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457EDAE3"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r>
      <w:r w:rsidRPr="000F2EF7">
        <w:rPr>
          <w:rStyle w:val="normaltextrun"/>
          <w:rFonts w:ascii="Courier New" w:hAnsi="Courier New" w:cs="Courier New"/>
          <w:b/>
          <w:sz w:val="12"/>
          <w:szCs w:val="12"/>
        </w:rPr>
        <w:tab/>
        <w:t>}</w:t>
      </w:r>
    </w:p>
    <w:p w14:paraId="2EA018FF"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ab/>
        <w:t>}</w:t>
      </w:r>
    </w:p>
    <w:p w14:paraId="13878983" w14:textId="77777777" w:rsidR="005654A6" w:rsidRPr="000F2EF7" w:rsidRDefault="005654A6" w:rsidP="00414481">
      <w:pPr>
        <w:pStyle w:val="Default"/>
        <w:tabs>
          <w:tab w:val="left" w:pos="720"/>
        </w:tabs>
        <w:ind w:left="720"/>
        <w:rPr>
          <w:rStyle w:val="normaltextrun"/>
          <w:rFonts w:ascii="Courier New" w:hAnsi="Courier New" w:cs="Courier New"/>
          <w:b/>
          <w:sz w:val="12"/>
          <w:szCs w:val="12"/>
        </w:rPr>
      </w:pPr>
      <w:r w:rsidRPr="000F2EF7">
        <w:rPr>
          <w:rStyle w:val="normaltextrun"/>
          <w:rFonts w:ascii="Courier New" w:hAnsi="Courier New" w:cs="Courier New"/>
          <w:b/>
          <w:sz w:val="12"/>
          <w:szCs w:val="12"/>
        </w:rPr>
        <w:t>}</w:t>
      </w:r>
      <w:r w:rsidRPr="000F2EF7" w:rsidDel="005654A6">
        <w:rPr>
          <w:rStyle w:val="normaltextrun"/>
          <w:rFonts w:ascii="Courier New" w:hAnsi="Courier New" w:cs="Courier New"/>
          <w:b/>
          <w:sz w:val="12"/>
          <w:szCs w:val="12"/>
        </w:rPr>
        <w:t xml:space="preserve"> </w:t>
      </w:r>
    </w:p>
    <w:p w14:paraId="52939B67" w14:textId="77777777" w:rsidR="00DF00E0" w:rsidRPr="00351DCC" w:rsidRDefault="00DF00E0" w:rsidP="00845EDA">
      <w:pPr>
        <w:pStyle w:val="Default"/>
        <w:rPr>
          <w:rStyle w:val="normaltextrun"/>
          <w:rFonts w:ascii="Cambria" w:eastAsia="BentonSans Bold" w:hAnsi="Cambria" w:cstheme="minorHAnsi"/>
          <w:b/>
          <w:i/>
          <w:color w:val="009895"/>
          <w:sz w:val="28"/>
          <w:szCs w:val="28"/>
          <w:lang w:bidi="en-US"/>
        </w:rPr>
      </w:pPr>
    </w:p>
    <w:p w14:paraId="288E89E0" w14:textId="51806E2F" w:rsidR="00D90127" w:rsidRDefault="00D90127" w:rsidP="00524B5D">
      <w:pPr>
        <w:pStyle w:val="Heading4"/>
      </w:pPr>
      <w:r>
        <w:t>Error Report Structure</w:t>
      </w:r>
    </w:p>
    <w:p w14:paraId="6C742FEA" w14:textId="4EC0F876" w:rsidR="00D90127" w:rsidRPr="00D622A0" w:rsidRDefault="0007720A" w:rsidP="0007720A">
      <w:pPr>
        <w:rPr>
          <w:rFonts w:ascii="Calibri" w:hAnsi="Calibri" w:cs="Calibri"/>
          <w:color w:val="000000" w:themeColor="text1"/>
        </w:rPr>
      </w:pPr>
      <w:r w:rsidRPr="00D622A0">
        <w:rPr>
          <w:rFonts w:ascii="Calibri" w:hAnsi="Calibri" w:cs="Calibri"/>
          <w:color w:val="000000" w:themeColor="text1"/>
        </w:rPr>
        <w:t>This section provides detailed information at the JSON tag and field level</w:t>
      </w:r>
      <w:r w:rsidR="00DE52B3" w:rsidRPr="00D622A0">
        <w:rPr>
          <w:rFonts w:ascii="Calibri" w:hAnsi="Calibri" w:cs="Calibri"/>
          <w:color w:val="000000" w:themeColor="text1"/>
        </w:rPr>
        <w:t xml:space="preserve"> detail</w:t>
      </w:r>
      <w:r w:rsidRPr="00D622A0">
        <w:rPr>
          <w:rFonts w:ascii="Calibri" w:hAnsi="Calibri" w:cs="Calibri"/>
          <w:color w:val="000000" w:themeColor="text1"/>
        </w:rPr>
        <w:t>.</w:t>
      </w:r>
    </w:p>
    <w:p w14:paraId="6F51C6FF" w14:textId="77777777" w:rsidR="008918B2" w:rsidRPr="00D622A0" w:rsidRDefault="008918B2" w:rsidP="00524B5D">
      <w:pPr>
        <w:rPr>
          <w:color w:val="000000" w:themeColor="text1"/>
        </w:rPr>
      </w:pPr>
    </w:p>
    <w:p w14:paraId="1DC01DA3" w14:textId="4350E5DA" w:rsidR="00D90127" w:rsidRPr="00D622A0" w:rsidRDefault="00DE52B3" w:rsidP="00524B5D">
      <w:pPr>
        <w:pStyle w:val="Heading5"/>
        <w:ind w:hanging="480"/>
        <w:rPr>
          <w:color w:val="000000" w:themeColor="text1"/>
        </w:rPr>
      </w:pPr>
      <w:r w:rsidRPr="00D622A0">
        <w:rPr>
          <w:color w:val="000000" w:themeColor="text1"/>
        </w:rPr>
        <w:t>Transmission Level</w:t>
      </w:r>
    </w:p>
    <w:p w14:paraId="4930EB00" w14:textId="702F82E0" w:rsidR="001C5E35" w:rsidRPr="00D622A0" w:rsidRDefault="00D90127" w:rsidP="00524B5D">
      <w:pPr>
        <w:pStyle w:val="ListParagraph"/>
        <w:numPr>
          <w:ilvl w:val="0"/>
          <w:numId w:val="29"/>
        </w:numPr>
        <w:rPr>
          <w:rFonts w:ascii="Calibri" w:hAnsi="Calibri" w:cs="Calibri"/>
          <w:color w:val="000000" w:themeColor="text1"/>
        </w:rPr>
      </w:pPr>
      <w:r w:rsidRPr="00D622A0">
        <w:rPr>
          <w:rFonts w:ascii="Calibri" w:hAnsi="Calibri" w:cs="Calibri"/>
          <w:color w:val="000000" w:themeColor="text1"/>
        </w:rPr>
        <w:t>TRANSMISSION: Contains file and transmission identifiers.</w:t>
      </w:r>
      <w:r w:rsidR="001C5E35" w:rsidRPr="00D622A0">
        <w:rPr>
          <w:rFonts w:ascii="Calibri" w:hAnsi="Calibri" w:cs="Calibri"/>
          <w:color w:val="000000" w:themeColor="text1"/>
        </w:rPr>
        <w:t xml:space="preserve"> </w:t>
      </w:r>
      <w:r w:rsidRPr="00D622A0">
        <w:rPr>
          <w:rFonts w:asciiTheme="minorHAnsi" w:eastAsia="BentonSans Bold" w:hAnsiTheme="minorHAnsi" w:cstheme="minorHAnsi"/>
          <w:color w:val="000000" w:themeColor="text1"/>
        </w:rPr>
        <w:t>Example: File: 110031467g_pacdrp_19032025103007_sit_pd.edi</w:t>
      </w:r>
    </w:p>
    <w:p w14:paraId="55681D58" w14:textId="69BCC582" w:rsidR="00D90127" w:rsidRPr="00D622A0" w:rsidRDefault="00D90127" w:rsidP="00524B5D">
      <w:pPr>
        <w:pStyle w:val="ListParagraph"/>
        <w:numPr>
          <w:ilvl w:val="0"/>
          <w:numId w:val="29"/>
        </w:numPr>
        <w:rPr>
          <w:rFonts w:asciiTheme="minorHAnsi" w:eastAsia="BentonSans Bold" w:hAnsiTheme="minorHAnsi" w:cstheme="minorHAnsi"/>
          <w:color w:val="000000" w:themeColor="text1"/>
        </w:rPr>
      </w:pPr>
      <w:r w:rsidRPr="00D622A0">
        <w:rPr>
          <w:rFonts w:ascii="Calibri" w:hAnsi="Calibri" w:cs="Calibri"/>
          <w:color w:val="000000" w:themeColor="text1"/>
        </w:rPr>
        <w:t>Status: Provides a summary of error types (e.g., Type2, Type3, etc.). "ERRORS NOTED" indicates errors detected at this level.</w:t>
      </w:r>
    </w:p>
    <w:p w14:paraId="163A9043" w14:textId="77777777" w:rsidR="00D90127" w:rsidRPr="00D622A0" w:rsidRDefault="00D90127" w:rsidP="00D90127">
      <w:pPr>
        <w:pStyle w:val="Default"/>
        <w:rPr>
          <w:rFonts w:asciiTheme="minorHAnsi" w:eastAsia="BentonSans Bold" w:hAnsiTheme="minorHAnsi" w:cstheme="minorHAnsi"/>
          <w:color w:val="000000" w:themeColor="text1"/>
          <w:sz w:val="22"/>
          <w:lang w:bidi="en-US"/>
        </w:rPr>
      </w:pPr>
    </w:p>
    <w:p w14:paraId="764B941E" w14:textId="394936BA" w:rsidR="00D90127" w:rsidRPr="00D622A0" w:rsidRDefault="001C5E35" w:rsidP="00524B5D">
      <w:pPr>
        <w:pStyle w:val="Heading5"/>
        <w:ind w:hanging="480"/>
        <w:rPr>
          <w:color w:val="000000" w:themeColor="text1"/>
        </w:rPr>
      </w:pPr>
      <w:r w:rsidRPr="00D622A0">
        <w:rPr>
          <w:color w:val="000000" w:themeColor="text1"/>
        </w:rPr>
        <w:t>Interchange Level</w:t>
      </w:r>
    </w:p>
    <w:p w14:paraId="2F88BF91" w14:textId="09F1E911" w:rsidR="00D90127" w:rsidRPr="00D622A0" w:rsidRDefault="00D90127" w:rsidP="00524B5D">
      <w:pPr>
        <w:pStyle w:val="ListParagraph"/>
        <w:numPr>
          <w:ilvl w:val="0"/>
          <w:numId w:val="29"/>
        </w:numPr>
        <w:rPr>
          <w:rFonts w:asciiTheme="minorHAnsi" w:eastAsia="BentonSans Bold" w:hAnsiTheme="minorHAnsi" w:cstheme="minorHAnsi"/>
          <w:color w:val="000000" w:themeColor="text1"/>
        </w:rPr>
      </w:pPr>
      <w:r w:rsidRPr="00D622A0">
        <w:rPr>
          <w:rFonts w:ascii="Calibri" w:hAnsi="Calibri" w:cs="Calibri"/>
          <w:color w:val="000000" w:themeColor="text1"/>
        </w:rPr>
        <w:t>INTERCHANGE: An array of interchange objects (ISA/IEA envelope).</w:t>
      </w:r>
    </w:p>
    <w:p w14:paraId="2C29DCFE" w14:textId="724C48D8" w:rsidR="00D90127" w:rsidRPr="00D622A0" w:rsidRDefault="00D90127" w:rsidP="00524B5D">
      <w:pPr>
        <w:pStyle w:val="ListParagraph"/>
        <w:numPr>
          <w:ilvl w:val="0"/>
          <w:numId w:val="29"/>
        </w:numPr>
        <w:rPr>
          <w:rFonts w:asciiTheme="minorHAnsi" w:eastAsia="BentonSans Bold" w:hAnsiTheme="minorHAnsi" w:cstheme="minorHAnsi"/>
          <w:color w:val="000000" w:themeColor="text1"/>
        </w:rPr>
      </w:pPr>
      <w:r w:rsidRPr="00D622A0">
        <w:rPr>
          <w:rFonts w:asciiTheme="minorHAnsi" w:eastAsia="BentonSans Bold" w:hAnsiTheme="minorHAnsi" w:cstheme="minorHAnsi"/>
          <w:color w:val="000000" w:themeColor="text1"/>
        </w:rPr>
        <w:t>Sequence: Numeric sequence of the interchange.</w:t>
      </w:r>
    </w:p>
    <w:p w14:paraId="5D0FC268" w14:textId="73938A0A" w:rsidR="00D90127" w:rsidRPr="00D622A0" w:rsidRDefault="00D90127" w:rsidP="00524B5D">
      <w:pPr>
        <w:pStyle w:val="ListParagraph"/>
        <w:numPr>
          <w:ilvl w:val="0"/>
          <w:numId w:val="29"/>
        </w:numPr>
        <w:rPr>
          <w:rFonts w:asciiTheme="minorHAnsi" w:eastAsia="BentonSans Bold" w:hAnsiTheme="minorHAnsi" w:cstheme="minorHAnsi"/>
          <w:color w:val="000000" w:themeColor="text1"/>
        </w:rPr>
      </w:pPr>
      <w:r w:rsidRPr="00D622A0">
        <w:rPr>
          <w:rFonts w:ascii="Calibri" w:hAnsi="Calibri" w:cs="Calibri"/>
          <w:color w:val="000000" w:themeColor="text1"/>
        </w:rPr>
        <w:t>Control Number: Interchange control number for tracking purposes.</w:t>
      </w:r>
    </w:p>
    <w:p w14:paraId="40A1EA38" w14:textId="37CAE314" w:rsidR="00D90127" w:rsidRPr="00D622A0" w:rsidRDefault="00D90127" w:rsidP="00524B5D">
      <w:pPr>
        <w:pStyle w:val="ListParagraph"/>
        <w:numPr>
          <w:ilvl w:val="0"/>
          <w:numId w:val="29"/>
        </w:numPr>
        <w:rPr>
          <w:rFonts w:ascii="Calibri" w:hAnsi="Calibri" w:cs="Calibri"/>
          <w:color w:val="000000" w:themeColor="text1"/>
        </w:rPr>
      </w:pPr>
      <w:r w:rsidRPr="00D622A0">
        <w:rPr>
          <w:rFonts w:ascii="Calibri" w:hAnsi="Calibri" w:cs="Calibri"/>
          <w:color w:val="000000" w:themeColor="text1"/>
        </w:rPr>
        <w:t>Status: Summary of compliance at the interchange level, including types of errors</w:t>
      </w:r>
    </w:p>
    <w:p w14:paraId="28ABC3A6" w14:textId="77777777" w:rsidR="00D90127" w:rsidRPr="00D622A0" w:rsidRDefault="00D90127" w:rsidP="00D90127">
      <w:pPr>
        <w:pStyle w:val="Default"/>
        <w:rPr>
          <w:rFonts w:asciiTheme="minorHAnsi" w:eastAsia="BentonSans Bold" w:hAnsiTheme="minorHAnsi" w:cstheme="minorHAnsi"/>
          <w:color w:val="000000" w:themeColor="text1"/>
          <w:sz w:val="22"/>
          <w:lang w:bidi="en-US"/>
        </w:rPr>
      </w:pPr>
    </w:p>
    <w:p w14:paraId="344A8554" w14:textId="0F68D640" w:rsidR="00D90127" w:rsidRPr="00D622A0" w:rsidRDefault="001C5E35" w:rsidP="00524B5D">
      <w:pPr>
        <w:pStyle w:val="Heading5"/>
        <w:ind w:hanging="480"/>
        <w:rPr>
          <w:color w:val="000000" w:themeColor="text1"/>
        </w:rPr>
      </w:pPr>
      <w:r w:rsidRPr="00D622A0">
        <w:rPr>
          <w:color w:val="000000" w:themeColor="text1"/>
        </w:rPr>
        <w:t>Functional Group Level</w:t>
      </w:r>
    </w:p>
    <w:p w14:paraId="75B50A01" w14:textId="7D763607" w:rsidR="00D90127" w:rsidRPr="00D622A0" w:rsidRDefault="00D90127" w:rsidP="00524B5D">
      <w:pPr>
        <w:pStyle w:val="ListParagraph"/>
        <w:numPr>
          <w:ilvl w:val="0"/>
          <w:numId w:val="29"/>
        </w:numPr>
        <w:rPr>
          <w:rFonts w:asciiTheme="minorHAnsi" w:eastAsia="BentonSans Bold" w:hAnsiTheme="minorHAnsi" w:cstheme="minorHAnsi"/>
          <w:color w:val="000000" w:themeColor="text1"/>
        </w:rPr>
      </w:pPr>
      <w:r w:rsidRPr="00D622A0">
        <w:rPr>
          <w:rFonts w:ascii="Calibri" w:hAnsi="Calibri" w:cs="Calibri"/>
          <w:color w:val="000000" w:themeColor="text1"/>
        </w:rPr>
        <w:t>FUNCTIONAL GROUP: An array of functional group objects (GS/GE envelope).</w:t>
      </w:r>
    </w:p>
    <w:p w14:paraId="3D4DCFD6" w14:textId="3B039A7D" w:rsidR="00D90127" w:rsidRPr="00D622A0" w:rsidRDefault="00D90127" w:rsidP="00524B5D">
      <w:pPr>
        <w:pStyle w:val="ListParagraph"/>
        <w:numPr>
          <w:ilvl w:val="0"/>
          <w:numId w:val="29"/>
        </w:numPr>
        <w:rPr>
          <w:rFonts w:asciiTheme="minorHAnsi" w:eastAsia="BentonSans Bold" w:hAnsiTheme="minorHAnsi" w:cstheme="minorHAnsi"/>
          <w:color w:val="000000" w:themeColor="text1"/>
        </w:rPr>
      </w:pPr>
      <w:r w:rsidRPr="00D622A0">
        <w:rPr>
          <w:rFonts w:ascii="Calibri" w:hAnsi="Calibri" w:cs="Calibri"/>
          <w:color w:val="000000" w:themeColor="text1"/>
        </w:rPr>
        <w:t>Sequence: Numeric sequence of the functional group.</w:t>
      </w:r>
    </w:p>
    <w:p w14:paraId="6D2B07CD" w14:textId="144A6F46" w:rsidR="00D90127" w:rsidRPr="00D622A0" w:rsidRDefault="00D90127" w:rsidP="00524B5D">
      <w:pPr>
        <w:pStyle w:val="ListParagraph"/>
        <w:numPr>
          <w:ilvl w:val="0"/>
          <w:numId w:val="29"/>
        </w:numPr>
        <w:rPr>
          <w:rFonts w:asciiTheme="minorHAnsi" w:eastAsia="BentonSans Bold" w:hAnsiTheme="minorHAnsi" w:cstheme="minorHAnsi"/>
          <w:color w:val="000000" w:themeColor="text1"/>
        </w:rPr>
      </w:pPr>
      <w:r w:rsidRPr="00D622A0">
        <w:rPr>
          <w:rFonts w:ascii="Calibri" w:hAnsi="Calibri" w:cs="Calibri"/>
          <w:color w:val="000000" w:themeColor="text1"/>
        </w:rPr>
        <w:t>Functional Group ID: Identifier such as HC for Health Care Claim.</w:t>
      </w:r>
    </w:p>
    <w:p w14:paraId="26D7331E" w14:textId="069B9D4F" w:rsidR="00D90127" w:rsidRPr="00D622A0" w:rsidRDefault="00D90127" w:rsidP="00524B5D">
      <w:pPr>
        <w:pStyle w:val="ListParagraph"/>
        <w:numPr>
          <w:ilvl w:val="0"/>
          <w:numId w:val="29"/>
        </w:numPr>
        <w:rPr>
          <w:rFonts w:asciiTheme="minorHAnsi" w:eastAsia="BentonSans Bold" w:hAnsiTheme="minorHAnsi" w:cstheme="minorHAnsi"/>
          <w:color w:val="000000" w:themeColor="text1"/>
        </w:rPr>
      </w:pPr>
      <w:r w:rsidRPr="00D622A0">
        <w:rPr>
          <w:rFonts w:ascii="Calibri" w:hAnsi="Calibri" w:cs="Calibri"/>
          <w:color w:val="000000" w:themeColor="text1"/>
        </w:rPr>
        <w:t>Control Number: Functional group control number.</w:t>
      </w:r>
    </w:p>
    <w:p w14:paraId="28D0D241" w14:textId="4FA79EF7" w:rsidR="00D90127" w:rsidRPr="00D622A0" w:rsidRDefault="00D90127" w:rsidP="00524B5D">
      <w:pPr>
        <w:pStyle w:val="ListParagraph"/>
        <w:numPr>
          <w:ilvl w:val="0"/>
          <w:numId w:val="29"/>
        </w:numPr>
        <w:rPr>
          <w:rFonts w:ascii="Calibri" w:hAnsi="Calibri" w:cs="Calibri"/>
          <w:color w:val="000000" w:themeColor="text1"/>
        </w:rPr>
      </w:pPr>
      <w:r w:rsidRPr="00D622A0">
        <w:rPr>
          <w:rFonts w:ascii="Calibri" w:hAnsi="Calibri" w:cs="Calibri"/>
          <w:color w:val="000000" w:themeColor="text1"/>
        </w:rPr>
        <w:t>Status: Error summary for the group</w:t>
      </w:r>
    </w:p>
    <w:p w14:paraId="6E1EBE9C" w14:textId="77777777" w:rsidR="00D90127" w:rsidRPr="00D622A0" w:rsidRDefault="00D90127" w:rsidP="00D90127">
      <w:pPr>
        <w:pStyle w:val="Default"/>
        <w:rPr>
          <w:rFonts w:asciiTheme="minorHAnsi" w:eastAsia="BentonSans Bold" w:hAnsiTheme="minorHAnsi" w:cstheme="minorHAnsi"/>
          <w:color w:val="000000" w:themeColor="text1"/>
          <w:sz w:val="22"/>
          <w:lang w:bidi="en-US"/>
        </w:rPr>
      </w:pPr>
    </w:p>
    <w:p w14:paraId="442BDDDE" w14:textId="555C5EF1" w:rsidR="00D90127" w:rsidRPr="00D622A0" w:rsidRDefault="005C7DCC" w:rsidP="00524B5D">
      <w:pPr>
        <w:pStyle w:val="Heading5"/>
        <w:ind w:hanging="480"/>
        <w:rPr>
          <w:color w:val="000000" w:themeColor="text1"/>
        </w:rPr>
      </w:pPr>
      <w:r w:rsidRPr="00D622A0">
        <w:rPr>
          <w:color w:val="000000" w:themeColor="text1"/>
        </w:rPr>
        <w:t>Transaction Set Level</w:t>
      </w:r>
    </w:p>
    <w:p w14:paraId="2FE8A61B" w14:textId="6C8A43DE" w:rsidR="00D90127" w:rsidRPr="00D622A0" w:rsidRDefault="00D90127" w:rsidP="00524B5D">
      <w:pPr>
        <w:pStyle w:val="ListParagraph"/>
        <w:numPr>
          <w:ilvl w:val="0"/>
          <w:numId w:val="29"/>
        </w:numPr>
        <w:rPr>
          <w:rFonts w:asciiTheme="minorHAnsi" w:eastAsia="BentonSans Bold" w:hAnsiTheme="minorHAnsi" w:cstheme="minorHAnsi"/>
          <w:color w:val="000000" w:themeColor="text1"/>
        </w:rPr>
      </w:pPr>
      <w:r w:rsidRPr="00D622A0">
        <w:rPr>
          <w:rFonts w:ascii="Calibri" w:hAnsi="Calibri" w:cs="Calibri"/>
          <w:color w:val="000000" w:themeColor="text1"/>
        </w:rPr>
        <w:t>TRANSACTION SET: Each transaction set (ST/SE envelope) includes:</w:t>
      </w:r>
    </w:p>
    <w:p w14:paraId="0B391C20" w14:textId="0F5A8932" w:rsidR="00D90127" w:rsidRPr="00D622A0" w:rsidRDefault="00D90127" w:rsidP="00524B5D">
      <w:pPr>
        <w:pStyle w:val="ListParagraph"/>
        <w:numPr>
          <w:ilvl w:val="0"/>
          <w:numId w:val="29"/>
        </w:numPr>
        <w:rPr>
          <w:rFonts w:asciiTheme="minorHAnsi" w:eastAsia="BentonSans Bold" w:hAnsiTheme="minorHAnsi" w:cstheme="minorHAnsi"/>
          <w:color w:val="000000" w:themeColor="text1"/>
        </w:rPr>
      </w:pPr>
      <w:r w:rsidRPr="00D622A0">
        <w:rPr>
          <w:rFonts w:ascii="Calibri" w:hAnsi="Calibri" w:cs="Calibri"/>
          <w:color w:val="000000" w:themeColor="text1"/>
        </w:rPr>
        <w:t>Sequence: Order of the transaction set.</w:t>
      </w:r>
    </w:p>
    <w:p w14:paraId="28F8A196" w14:textId="1F4E0C39" w:rsidR="00D90127" w:rsidRPr="00D622A0" w:rsidRDefault="00D90127" w:rsidP="00524B5D">
      <w:pPr>
        <w:pStyle w:val="ListParagraph"/>
        <w:numPr>
          <w:ilvl w:val="0"/>
          <w:numId w:val="29"/>
        </w:numPr>
        <w:rPr>
          <w:rFonts w:asciiTheme="minorHAnsi" w:eastAsia="BentonSans Bold" w:hAnsiTheme="minorHAnsi" w:cstheme="minorHAnsi"/>
          <w:color w:val="000000" w:themeColor="text1"/>
        </w:rPr>
      </w:pPr>
      <w:r w:rsidRPr="00D622A0">
        <w:rPr>
          <w:rFonts w:ascii="Calibri" w:hAnsi="Calibri" w:cs="Calibri"/>
          <w:color w:val="000000" w:themeColor="text1"/>
        </w:rPr>
        <w:t>Transaction Set ID: EDI type, such as 837.</w:t>
      </w:r>
    </w:p>
    <w:p w14:paraId="655BC68A" w14:textId="10379E02" w:rsidR="00D90127" w:rsidRPr="00D622A0" w:rsidRDefault="00D90127" w:rsidP="00524B5D">
      <w:pPr>
        <w:pStyle w:val="ListParagraph"/>
        <w:numPr>
          <w:ilvl w:val="0"/>
          <w:numId w:val="29"/>
        </w:numPr>
        <w:rPr>
          <w:rFonts w:asciiTheme="minorHAnsi" w:eastAsia="BentonSans Bold" w:hAnsiTheme="minorHAnsi" w:cstheme="minorHAnsi"/>
          <w:color w:val="000000" w:themeColor="text1"/>
        </w:rPr>
      </w:pPr>
      <w:r w:rsidRPr="00D622A0">
        <w:rPr>
          <w:rFonts w:ascii="Calibri" w:hAnsi="Calibri" w:cs="Calibri"/>
          <w:color w:val="000000" w:themeColor="text1"/>
        </w:rPr>
        <w:t>Control Number: Transaction set control number.</w:t>
      </w:r>
    </w:p>
    <w:p w14:paraId="0CDC8E2D" w14:textId="40B56827" w:rsidR="00D90127" w:rsidRPr="00D622A0" w:rsidRDefault="00D90127" w:rsidP="00524B5D">
      <w:pPr>
        <w:pStyle w:val="ListParagraph"/>
        <w:numPr>
          <w:ilvl w:val="0"/>
          <w:numId w:val="29"/>
        </w:numPr>
        <w:rPr>
          <w:rFonts w:asciiTheme="minorHAnsi" w:eastAsia="BentonSans Bold" w:hAnsiTheme="minorHAnsi" w:cstheme="minorHAnsi"/>
          <w:color w:val="000000" w:themeColor="text1"/>
        </w:rPr>
      </w:pPr>
      <w:r w:rsidRPr="00D622A0">
        <w:rPr>
          <w:rFonts w:ascii="Calibri" w:hAnsi="Calibri" w:cs="Calibri"/>
          <w:color w:val="000000" w:themeColor="text1"/>
        </w:rPr>
        <w:t>Status: Indicates pass or fail for each error type.</w:t>
      </w:r>
    </w:p>
    <w:p w14:paraId="0447195C" w14:textId="08A8F0DD" w:rsidR="00D90127" w:rsidRPr="00D622A0" w:rsidRDefault="00D90127" w:rsidP="00524B5D">
      <w:pPr>
        <w:pStyle w:val="ListParagraph"/>
        <w:numPr>
          <w:ilvl w:val="0"/>
          <w:numId w:val="29"/>
        </w:numPr>
        <w:rPr>
          <w:rFonts w:ascii="Calibri" w:hAnsi="Calibri" w:cs="Calibri"/>
          <w:color w:val="000000" w:themeColor="text1"/>
        </w:rPr>
      </w:pPr>
      <w:proofErr w:type="spellStart"/>
      <w:r w:rsidRPr="00D622A0">
        <w:rPr>
          <w:rFonts w:ascii="Calibri" w:hAnsi="Calibri" w:cs="Calibri"/>
          <w:color w:val="000000" w:themeColor="text1"/>
        </w:rPr>
        <w:t>ErrorDetails</w:t>
      </w:r>
      <w:proofErr w:type="spellEnd"/>
      <w:r w:rsidRPr="00D622A0">
        <w:rPr>
          <w:rFonts w:ascii="Calibri" w:hAnsi="Calibri" w:cs="Calibri"/>
          <w:color w:val="000000" w:themeColor="text1"/>
        </w:rPr>
        <w:t>: Array of detailed errors, including error type and segment/element information</w:t>
      </w:r>
    </w:p>
    <w:p w14:paraId="642A42F5" w14:textId="77777777" w:rsidR="00D90127" w:rsidRPr="00D622A0" w:rsidRDefault="00D90127" w:rsidP="00D90127">
      <w:pPr>
        <w:pStyle w:val="Default"/>
        <w:rPr>
          <w:rFonts w:asciiTheme="minorHAnsi" w:eastAsia="BentonSans Bold" w:hAnsiTheme="minorHAnsi" w:cstheme="minorHAnsi"/>
          <w:color w:val="000000" w:themeColor="text1"/>
          <w:sz w:val="22"/>
          <w:lang w:bidi="en-US"/>
        </w:rPr>
      </w:pPr>
    </w:p>
    <w:p w14:paraId="44578A2B" w14:textId="19E6FAE0" w:rsidR="00D90127" w:rsidRPr="00D622A0" w:rsidRDefault="005C7DCC" w:rsidP="00524B5D">
      <w:pPr>
        <w:pStyle w:val="Heading5"/>
        <w:ind w:hanging="480"/>
        <w:rPr>
          <w:color w:val="000000" w:themeColor="text1"/>
        </w:rPr>
      </w:pPr>
      <w:r w:rsidRPr="00D622A0">
        <w:rPr>
          <w:color w:val="000000" w:themeColor="text1"/>
        </w:rPr>
        <w:t>Segment And Data Element Errors</w:t>
      </w:r>
    </w:p>
    <w:p w14:paraId="02B4E000" w14:textId="77777777" w:rsidR="00D90127" w:rsidRPr="00D622A0" w:rsidRDefault="00D90127" w:rsidP="00D90127">
      <w:pPr>
        <w:pStyle w:val="Default"/>
        <w:rPr>
          <w:rFonts w:asciiTheme="minorHAnsi" w:eastAsia="BentonSans Bold" w:hAnsiTheme="minorHAnsi" w:cstheme="minorHAnsi"/>
          <w:color w:val="000000" w:themeColor="text1"/>
          <w:sz w:val="22"/>
          <w:lang w:bidi="en-US"/>
        </w:rPr>
      </w:pPr>
      <w:r w:rsidRPr="00D622A0">
        <w:rPr>
          <w:rFonts w:asciiTheme="minorHAnsi" w:eastAsia="BentonSans Bold" w:hAnsiTheme="minorHAnsi" w:cstheme="minorHAnsi"/>
          <w:color w:val="000000" w:themeColor="text1"/>
          <w:sz w:val="22"/>
          <w:lang w:bidi="en-US"/>
        </w:rPr>
        <w:t xml:space="preserve">Each error in </w:t>
      </w:r>
      <w:proofErr w:type="spellStart"/>
      <w:r w:rsidRPr="00D622A0">
        <w:rPr>
          <w:rFonts w:asciiTheme="minorHAnsi" w:eastAsia="BentonSans Bold" w:hAnsiTheme="minorHAnsi" w:cstheme="minorHAnsi"/>
          <w:color w:val="000000" w:themeColor="text1"/>
          <w:sz w:val="22"/>
          <w:lang w:bidi="en-US"/>
        </w:rPr>
        <w:t>ErrorDetails</w:t>
      </w:r>
      <w:proofErr w:type="spellEnd"/>
      <w:r w:rsidRPr="00D622A0">
        <w:rPr>
          <w:rFonts w:asciiTheme="minorHAnsi" w:eastAsia="BentonSans Bold" w:hAnsiTheme="minorHAnsi" w:cstheme="minorHAnsi"/>
          <w:color w:val="000000" w:themeColor="text1"/>
          <w:sz w:val="22"/>
          <w:lang w:bidi="en-US"/>
        </w:rPr>
        <w:t xml:space="preserve"> contains:</w:t>
      </w:r>
    </w:p>
    <w:p w14:paraId="1795C4D2" w14:textId="542CFFE3" w:rsidR="00D90127"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proofErr w:type="spellStart"/>
      <w:r w:rsidRPr="00D622A0">
        <w:rPr>
          <w:rFonts w:asciiTheme="minorHAnsi" w:eastAsia="BentonSans Bold" w:hAnsiTheme="minorHAnsi" w:cstheme="minorHAnsi"/>
          <w:color w:val="000000" w:themeColor="text1"/>
          <w:sz w:val="22"/>
          <w:lang w:bidi="en-US"/>
        </w:rPr>
        <w:t>ErrorType</w:t>
      </w:r>
      <w:proofErr w:type="spellEnd"/>
      <w:r w:rsidRPr="00D622A0">
        <w:rPr>
          <w:rFonts w:asciiTheme="minorHAnsi" w:eastAsia="BentonSans Bold" w:hAnsiTheme="minorHAnsi" w:cstheme="minorHAnsi"/>
          <w:color w:val="000000" w:themeColor="text1"/>
          <w:sz w:val="22"/>
          <w:lang w:bidi="en-US"/>
        </w:rPr>
        <w:t>: The HIPAA validation rule type (e.g., Type3, Type4, Type7).</w:t>
      </w:r>
    </w:p>
    <w:p w14:paraId="67AC6CF3" w14:textId="77777777" w:rsidR="00D90127" w:rsidRPr="00D622A0" w:rsidRDefault="00D90127" w:rsidP="00D90127">
      <w:pPr>
        <w:pStyle w:val="Default"/>
        <w:rPr>
          <w:rFonts w:asciiTheme="minorHAnsi" w:eastAsia="BentonSans Bold" w:hAnsiTheme="minorHAnsi" w:cstheme="minorHAnsi"/>
          <w:color w:val="000000" w:themeColor="text1"/>
          <w:sz w:val="22"/>
          <w:lang w:bidi="en-US"/>
        </w:rPr>
      </w:pPr>
    </w:p>
    <w:p w14:paraId="72859759" w14:textId="5D618ABE" w:rsidR="005C436A" w:rsidRPr="00D622A0" w:rsidRDefault="005C436A" w:rsidP="005C436A">
      <w:pPr>
        <w:pStyle w:val="Heading5"/>
        <w:ind w:hanging="480"/>
        <w:rPr>
          <w:color w:val="000000" w:themeColor="text1"/>
        </w:rPr>
      </w:pPr>
      <w:r w:rsidRPr="00D622A0">
        <w:rPr>
          <w:color w:val="000000" w:themeColor="text1"/>
        </w:rPr>
        <w:t xml:space="preserve">Segment  </w:t>
      </w:r>
    </w:p>
    <w:p w14:paraId="5CDC9D1D" w14:textId="69B3C756" w:rsidR="00D90127" w:rsidRPr="00D622A0" w:rsidRDefault="005C436A" w:rsidP="00D90127">
      <w:pPr>
        <w:pStyle w:val="Default"/>
        <w:rPr>
          <w:rFonts w:asciiTheme="minorHAnsi" w:eastAsia="BentonSans Bold" w:hAnsiTheme="minorHAnsi" w:cstheme="minorHAnsi"/>
          <w:color w:val="000000" w:themeColor="text1"/>
          <w:sz w:val="22"/>
          <w:lang w:bidi="en-US"/>
        </w:rPr>
      </w:pPr>
      <w:r w:rsidRPr="00D622A0">
        <w:rPr>
          <w:rFonts w:asciiTheme="minorHAnsi" w:eastAsia="BentonSans Bold" w:hAnsiTheme="minorHAnsi" w:cstheme="minorHAnsi"/>
          <w:color w:val="000000" w:themeColor="text1"/>
          <w:sz w:val="22"/>
          <w:lang w:bidi="en-US"/>
        </w:rPr>
        <w:t>This provides a l</w:t>
      </w:r>
      <w:r w:rsidR="00D90127" w:rsidRPr="00D622A0">
        <w:rPr>
          <w:rFonts w:asciiTheme="minorHAnsi" w:eastAsia="BentonSans Bold" w:hAnsiTheme="minorHAnsi" w:cstheme="minorHAnsi"/>
          <w:color w:val="000000" w:themeColor="text1"/>
          <w:sz w:val="22"/>
          <w:lang w:bidi="en-US"/>
        </w:rPr>
        <w:t xml:space="preserve">ist of affected segments, with </w:t>
      </w:r>
      <w:r w:rsidRPr="00D622A0">
        <w:rPr>
          <w:rFonts w:asciiTheme="minorHAnsi" w:eastAsia="BentonSans Bold" w:hAnsiTheme="minorHAnsi" w:cstheme="minorHAnsi"/>
          <w:color w:val="000000" w:themeColor="text1"/>
          <w:sz w:val="22"/>
          <w:lang w:bidi="en-US"/>
        </w:rPr>
        <w:t>the following detail:</w:t>
      </w:r>
    </w:p>
    <w:p w14:paraId="6A5F5E1D" w14:textId="30F32BAD" w:rsidR="00D90127"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proofErr w:type="spellStart"/>
      <w:r w:rsidRPr="00D622A0">
        <w:rPr>
          <w:rFonts w:asciiTheme="minorHAnsi" w:eastAsia="BentonSans Bold" w:hAnsiTheme="minorHAnsi" w:cstheme="minorHAnsi"/>
          <w:color w:val="000000" w:themeColor="text1"/>
          <w:sz w:val="22"/>
          <w:lang w:bidi="en-US"/>
        </w:rPr>
        <w:t>ErrorLevel</w:t>
      </w:r>
      <w:proofErr w:type="spellEnd"/>
      <w:r w:rsidRPr="00D622A0">
        <w:rPr>
          <w:rFonts w:asciiTheme="minorHAnsi" w:eastAsia="BentonSans Bold" w:hAnsiTheme="minorHAnsi" w:cstheme="minorHAnsi"/>
          <w:color w:val="000000" w:themeColor="text1"/>
          <w:sz w:val="22"/>
          <w:lang w:bidi="en-US"/>
        </w:rPr>
        <w:t>: Severity, e.g., Error.</w:t>
      </w:r>
    </w:p>
    <w:p w14:paraId="67AA6AA8" w14:textId="7BDF58DF" w:rsidR="00D90127"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proofErr w:type="spellStart"/>
      <w:r w:rsidRPr="00D622A0">
        <w:rPr>
          <w:rFonts w:asciiTheme="minorHAnsi" w:eastAsia="BentonSans Bold" w:hAnsiTheme="minorHAnsi" w:cstheme="minorHAnsi"/>
          <w:color w:val="000000" w:themeColor="text1"/>
          <w:sz w:val="22"/>
          <w:lang w:bidi="en-US"/>
        </w:rPr>
        <w:t>SegmentPosition</w:t>
      </w:r>
      <w:proofErr w:type="spellEnd"/>
      <w:r w:rsidRPr="00D622A0">
        <w:rPr>
          <w:rFonts w:asciiTheme="minorHAnsi" w:eastAsia="BentonSans Bold" w:hAnsiTheme="minorHAnsi" w:cstheme="minorHAnsi"/>
          <w:color w:val="000000" w:themeColor="text1"/>
          <w:sz w:val="22"/>
          <w:lang w:bidi="en-US"/>
        </w:rPr>
        <w:t>: Position in the transaction set.</w:t>
      </w:r>
    </w:p>
    <w:p w14:paraId="0FCA8CFF" w14:textId="426158B9" w:rsidR="00D90127"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proofErr w:type="spellStart"/>
      <w:r w:rsidRPr="00D622A0">
        <w:rPr>
          <w:rFonts w:asciiTheme="minorHAnsi" w:eastAsia="BentonSans Bold" w:hAnsiTheme="minorHAnsi" w:cstheme="minorHAnsi"/>
          <w:color w:val="000000" w:themeColor="text1"/>
          <w:sz w:val="22"/>
          <w:lang w:bidi="en-US"/>
        </w:rPr>
        <w:t>SegmentID</w:t>
      </w:r>
      <w:proofErr w:type="spellEnd"/>
      <w:r w:rsidRPr="00D622A0">
        <w:rPr>
          <w:rFonts w:asciiTheme="minorHAnsi" w:eastAsia="BentonSans Bold" w:hAnsiTheme="minorHAnsi" w:cstheme="minorHAnsi"/>
          <w:color w:val="000000" w:themeColor="text1"/>
          <w:sz w:val="22"/>
          <w:lang w:bidi="en-US"/>
        </w:rPr>
        <w:t>: EDI segment identifier (e.g., AMT, PER, NM1, PRV, REF).</w:t>
      </w:r>
    </w:p>
    <w:p w14:paraId="688FBD92" w14:textId="2B9598D6" w:rsidR="00D90127"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proofErr w:type="spellStart"/>
      <w:r w:rsidRPr="00D622A0">
        <w:rPr>
          <w:rFonts w:asciiTheme="minorHAnsi" w:eastAsia="BentonSans Bold" w:hAnsiTheme="minorHAnsi" w:cstheme="minorHAnsi"/>
          <w:color w:val="000000" w:themeColor="text1"/>
          <w:sz w:val="22"/>
          <w:lang w:bidi="en-US"/>
        </w:rPr>
        <w:t>SegmentDesc</w:t>
      </w:r>
      <w:proofErr w:type="spellEnd"/>
      <w:r w:rsidRPr="00D622A0">
        <w:rPr>
          <w:rFonts w:asciiTheme="minorHAnsi" w:eastAsia="BentonSans Bold" w:hAnsiTheme="minorHAnsi" w:cstheme="minorHAnsi"/>
          <w:color w:val="000000" w:themeColor="text1"/>
          <w:sz w:val="22"/>
          <w:lang w:bidi="en-US"/>
        </w:rPr>
        <w:t>: Description of the segment.</w:t>
      </w:r>
    </w:p>
    <w:p w14:paraId="6D6866F3" w14:textId="2515053D" w:rsidR="00D90127"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r w:rsidRPr="00D622A0">
        <w:rPr>
          <w:rFonts w:asciiTheme="minorHAnsi" w:eastAsia="BentonSans Bold" w:hAnsiTheme="minorHAnsi" w:cstheme="minorHAnsi"/>
          <w:color w:val="000000" w:themeColor="text1"/>
          <w:sz w:val="22"/>
          <w:lang w:bidi="en-US"/>
        </w:rPr>
        <w:t>Loop: The loop in which the segment appears.</w:t>
      </w:r>
    </w:p>
    <w:p w14:paraId="59425B1B" w14:textId="3276B12E" w:rsidR="00D90127"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proofErr w:type="spellStart"/>
      <w:r w:rsidRPr="00D622A0">
        <w:rPr>
          <w:rFonts w:asciiTheme="minorHAnsi" w:eastAsia="BentonSans Bold" w:hAnsiTheme="minorHAnsi" w:cstheme="minorHAnsi"/>
          <w:color w:val="000000" w:themeColor="text1"/>
          <w:sz w:val="22"/>
          <w:lang w:bidi="en-US"/>
        </w:rPr>
        <w:t>SegErrorCode</w:t>
      </w:r>
      <w:proofErr w:type="spellEnd"/>
      <w:r w:rsidRPr="00D622A0">
        <w:rPr>
          <w:rFonts w:asciiTheme="minorHAnsi" w:eastAsia="BentonSans Bold" w:hAnsiTheme="minorHAnsi" w:cstheme="minorHAnsi"/>
          <w:color w:val="000000" w:themeColor="text1"/>
          <w:sz w:val="22"/>
          <w:lang w:bidi="en-US"/>
        </w:rPr>
        <w:t xml:space="preserve"> and </w:t>
      </w:r>
      <w:proofErr w:type="spellStart"/>
      <w:r w:rsidRPr="00D622A0">
        <w:rPr>
          <w:rFonts w:asciiTheme="minorHAnsi" w:eastAsia="BentonSans Bold" w:hAnsiTheme="minorHAnsi" w:cstheme="minorHAnsi"/>
          <w:color w:val="000000" w:themeColor="text1"/>
          <w:sz w:val="22"/>
          <w:lang w:bidi="en-US"/>
        </w:rPr>
        <w:t>SegErrorCodeDesc</w:t>
      </w:r>
      <w:proofErr w:type="spellEnd"/>
      <w:r w:rsidRPr="00D622A0">
        <w:rPr>
          <w:rFonts w:asciiTheme="minorHAnsi" w:eastAsia="BentonSans Bold" w:hAnsiTheme="minorHAnsi" w:cstheme="minorHAnsi"/>
          <w:color w:val="000000" w:themeColor="text1"/>
          <w:sz w:val="22"/>
          <w:lang w:bidi="en-US"/>
        </w:rPr>
        <w:t>: Error codes and descriptions at the segment level.</w:t>
      </w:r>
    </w:p>
    <w:p w14:paraId="61AE0B20" w14:textId="0E77F826" w:rsidR="00D90127"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proofErr w:type="spellStart"/>
      <w:r w:rsidRPr="00D622A0">
        <w:rPr>
          <w:rFonts w:asciiTheme="minorHAnsi" w:eastAsia="BentonSans Bold" w:hAnsiTheme="minorHAnsi" w:cstheme="minorHAnsi"/>
          <w:color w:val="000000" w:themeColor="text1"/>
          <w:sz w:val="22"/>
          <w:lang w:bidi="en-US"/>
        </w:rPr>
        <w:t>BUId</w:t>
      </w:r>
      <w:proofErr w:type="spellEnd"/>
      <w:r w:rsidRPr="00D622A0">
        <w:rPr>
          <w:rFonts w:asciiTheme="minorHAnsi" w:eastAsia="BentonSans Bold" w:hAnsiTheme="minorHAnsi" w:cstheme="minorHAnsi"/>
          <w:color w:val="000000" w:themeColor="text1"/>
          <w:sz w:val="22"/>
          <w:lang w:bidi="en-US"/>
        </w:rPr>
        <w:t>: Business Unit ID populated for errors at Provider level with L2010AA NM109, for errors at Subscriber level with L2010BA NM109, and for errors at Claim/Line level with L2300 CLM01 value.</w:t>
      </w:r>
    </w:p>
    <w:p w14:paraId="6CEDAF2D" w14:textId="77777777" w:rsidR="00D90127" w:rsidRPr="00D622A0" w:rsidRDefault="00D90127" w:rsidP="00D90127">
      <w:pPr>
        <w:pStyle w:val="Default"/>
        <w:rPr>
          <w:rFonts w:asciiTheme="minorHAnsi" w:eastAsia="BentonSans Bold" w:hAnsiTheme="minorHAnsi" w:cstheme="minorHAnsi"/>
          <w:color w:val="000000" w:themeColor="text1"/>
          <w:sz w:val="22"/>
          <w:lang w:bidi="en-US"/>
        </w:rPr>
      </w:pPr>
    </w:p>
    <w:p w14:paraId="708B6BF6" w14:textId="209295E7" w:rsidR="006377F9" w:rsidRPr="00D622A0" w:rsidRDefault="006377F9" w:rsidP="006377F9">
      <w:pPr>
        <w:pStyle w:val="Heading5"/>
        <w:ind w:hanging="480"/>
        <w:rPr>
          <w:color w:val="000000" w:themeColor="text1"/>
        </w:rPr>
      </w:pPr>
      <w:r w:rsidRPr="00D622A0">
        <w:rPr>
          <w:color w:val="000000" w:themeColor="text1"/>
        </w:rPr>
        <w:t xml:space="preserve">Element </w:t>
      </w:r>
    </w:p>
    <w:p w14:paraId="75664868" w14:textId="328D78D7" w:rsidR="00D90127" w:rsidRPr="00D622A0" w:rsidRDefault="006377F9" w:rsidP="00D90127">
      <w:pPr>
        <w:pStyle w:val="Default"/>
        <w:rPr>
          <w:rFonts w:asciiTheme="minorHAnsi" w:eastAsia="BentonSans Bold" w:hAnsiTheme="minorHAnsi" w:cstheme="minorHAnsi"/>
          <w:color w:val="000000" w:themeColor="text1"/>
          <w:sz w:val="22"/>
          <w:lang w:bidi="en-US"/>
        </w:rPr>
      </w:pPr>
      <w:r w:rsidRPr="00D622A0">
        <w:rPr>
          <w:rFonts w:asciiTheme="minorHAnsi" w:eastAsia="BentonSans Bold" w:hAnsiTheme="minorHAnsi" w:cstheme="minorHAnsi"/>
          <w:color w:val="000000" w:themeColor="text1"/>
          <w:sz w:val="22"/>
          <w:lang w:bidi="en-US"/>
        </w:rPr>
        <w:lastRenderedPageBreak/>
        <w:t>This is an a</w:t>
      </w:r>
      <w:r w:rsidR="00D90127" w:rsidRPr="00D622A0">
        <w:rPr>
          <w:rFonts w:asciiTheme="minorHAnsi" w:eastAsia="BentonSans Bold" w:hAnsiTheme="minorHAnsi" w:cstheme="minorHAnsi"/>
          <w:color w:val="000000" w:themeColor="text1"/>
          <w:sz w:val="22"/>
          <w:lang w:bidi="en-US"/>
        </w:rPr>
        <w:t>rray of data element errors, including:</w:t>
      </w:r>
    </w:p>
    <w:p w14:paraId="190716DE" w14:textId="7861933D" w:rsidR="00D90127"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proofErr w:type="spellStart"/>
      <w:r w:rsidRPr="00D622A0">
        <w:rPr>
          <w:rFonts w:asciiTheme="minorHAnsi" w:eastAsia="BentonSans Bold" w:hAnsiTheme="minorHAnsi" w:cstheme="minorHAnsi"/>
          <w:color w:val="000000" w:themeColor="text1"/>
          <w:sz w:val="22"/>
          <w:lang w:bidi="en-US"/>
        </w:rPr>
        <w:t>ElementID</w:t>
      </w:r>
      <w:proofErr w:type="spellEnd"/>
      <w:r w:rsidRPr="00D622A0">
        <w:rPr>
          <w:rFonts w:asciiTheme="minorHAnsi" w:eastAsia="BentonSans Bold" w:hAnsiTheme="minorHAnsi" w:cstheme="minorHAnsi"/>
          <w:color w:val="000000" w:themeColor="text1"/>
          <w:sz w:val="22"/>
          <w:lang w:bidi="en-US"/>
        </w:rPr>
        <w:t>: Data element reference (e.g., AMT02).</w:t>
      </w:r>
    </w:p>
    <w:p w14:paraId="40050C74" w14:textId="525A81C5" w:rsidR="00D90127"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proofErr w:type="spellStart"/>
      <w:r w:rsidRPr="00D622A0">
        <w:rPr>
          <w:rFonts w:asciiTheme="minorHAnsi" w:eastAsia="BentonSans Bold" w:hAnsiTheme="minorHAnsi" w:cstheme="minorHAnsi"/>
          <w:color w:val="000000" w:themeColor="text1"/>
          <w:sz w:val="22"/>
          <w:lang w:bidi="en-US"/>
        </w:rPr>
        <w:t>ElementDesc</w:t>
      </w:r>
      <w:proofErr w:type="spellEnd"/>
      <w:r w:rsidRPr="00D622A0">
        <w:rPr>
          <w:rFonts w:asciiTheme="minorHAnsi" w:eastAsia="BentonSans Bold" w:hAnsiTheme="minorHAnsi" w:cstheme="minorHAnsi"/>
          <w:color w:val="000000" w:themeColor="text1"/>
          <w:sz w:val="22"/>
          <w:lang w:bidi="en-US"/>
        </w:rPr>
        <w:t>: Description of the data element.</w:t>
      </w:r>
    </w:p>
    <w:p w14:paraId="1CBB94C3" w14:textId="75315115" w:rsidR="00D90127"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proofErr w:type="spellStart"/>
      <w:r w:rsidRPr="00D622A0">
        <w:rPr>
          <w:rFonts w:asciiTheme="minorHAnsi" w:eastAsia="BentonSans Bold" w:hAnsiTheme="minorHAnsi" w:cstheme="minorHAnsi"/>
          <w:color w:val="000000" w:themeColor="text1"/>
          <w:sz w:val="22"/>
          <w:lang w:bidi="en-US"/>
        </w:rPr>
        <w:t>ElementErrorCode</w:t>
      </w:r>
      <w:proofErr w:type="spellEnd"/>
      <w:r w:rsidRPr="00D622A0">
        <w:rPr>
          <w:rFonts w:asciiTheme="minorHAnsi" w:eastAsia="BentonSans Bold" w:hAnsiTheme="minorHAnsi" w:cstheme="minorHAnsi"/>
          <w:color w:val="000000" w:themeColor="text1"/>
          <w:sz w:val="22"/>
          <w:lang w:bidi="en-US"/>
        </w:rPr>
        <w:t xml:space="preserve"> and </w:t>
      </w:r>
      <w:proofErr w:type="spellStart"/>
      <w:r w:rsidRPr="00D622A0">
        <w:rPr>
          <w:rFonts w:asciiTheme="minorHAnsi" w:eastAsia="BentonSans Bold" w:hAnsiTheme="minorHAnsi" w:cstheme="minorHAnsi"/>
          <w:color w:val="000000" w:themeColor="text1"/>
          <w:sz w:val="22"/>
          <w:lang w:bidi="en-US"/>
        </w:rPr>
        <w:t>ElementErrorCodeDesc</w:t>
      </w:r>
      <w:proofErr w:type="spellEnd"/>
      <w:r w:rsidRPr="00D622A0">
        <w:rPr>
          <w:rFonts w:asciiTheme="minorHAnsi" w:eastAsia="BentonSans Bold" w:hAnsiTheme="minorHAnsi" w:cstheme="minorHAnsi"/>
          <w:color w:val="000000" w:themeColor="text1"/>
          <w:sz w:val="22"/>
          <w:lang w:bidi="en-US"/>
        </w:rPr>
        <w:t>: Data element error codes and descriptions.</w:t>
      </w:r>
    </w:p>
    <w:p w14:paraId="6346AF6A" w14:textId="00008FC3" w:rsidR="00D90127"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proofErr w:type="spellStart"/>
      <w:r w:rsidRPr="00D622A0">
        <w:rPr>
          <w:rFonts w:asciiTheme="minorHAnsi" w:eastAsia="BentonSans Bold" w:hAnsiTheme="minorHAnsi" w:cstheme="minorHAnsi"/>
          <w:color w:val="000000" w:themeColor="text1"/>
          <w:sz w:val="22"/>
          <w:lang w:bidi="en-US"/>
        </w:rPr>
        <w:t>ElementErrorDesc</w:t>
      </w:r>
      <w:proofErr w:type="spellEnd"/>
      <w:r w:rsidRPr="00D622A0">
        <w:rPr>
          <w:rFonts w:asciiTheme="minorHAnsi" w:eastAsia="BentonSans Bold" w:hAnsiTheme="minorHAnsi" w:cstheme="minorHAnsi"/>
          <w:color w:val="000000" w:themeColor="text1"/>
          <w:sz w:val="22"/>
          <w:lang w:bidi="en-US"/>
        </w:rPr>
        <w:t>: Human-readable explanation of the error.</w:t>
      </w:r>
    </w:p>
    <w:p w14:paraId="29C466A7" w14:textId="3097EC81" w:rsidR="00D90127"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proofErr w:type="spellStart"/>
      <w:r w:rsidRPr="00D622A0">
        <w:rPr>
          <w:rFonts w:asciiTheme="minorHAnsi" w:eastAsia="BentonSans Bold" w:hAnsiTheme="minorHAnsi" w:cstheme="minorHAnsi"/>
          <w:color w:val="000000" w:themeColor="text1"/>
          <w:sz w:val="22"/>
          <w:lang w:bidi="en-US"/>
        </w:rPr>
        <w:t>ElementDataContent</w:t>
      </w:r>
      <w:proofErr w:type="spellEnd"/>
      <w:r w:rsidRPr="00D622A0">
        <w:rPr>
          <w:rFonts w:asciiTheme="minorHAnsi" w:eastAsia="BentonSans Bold" w:hAnsiTheme="minorHAnsi" w:cstheme="minorHAnsi"/>
          <w:color w:val="000000" w:themeColor="text1"/>
          <w:sz w:val="22"/>
          <w:lang w:bidi="en-US"/>
        </w:rPr>
        <w:t>: The problematic data content.</w:t>
      </w:r>
    </w:p>
    <w:p w14:paraId="6EA2D2C8" w14:textId="77777777" w:rsidR="00D90127" w:rsidRPr="00D622A0" w:rsidRDefault="00D90127" w:rsidP="00D90127">
      <w:pPr>
        <w:pStyle w:val="Default"/>
        <w:rPr>
          <w:rFonts w:asciiTheme="minorHAnsi" w:eastAsia="BentonSans Bold" w:hAnsiTheme="minorHAnsi" w:cstheme="minorHAnsi"/>
          <w:color w:val="000000" w:themeColor="text1"/>
          <w:sz w:val="22"/>
          <w:lang w:bidi="en-US"/>
        </w:rPr>
      </w:pPr>
    </w:p>
    <w:p w14:paraId="7BFEE52D" w14:textId="4F58E156" w:rsidR="006377F9" w:rsidRPr="00D622A0" w:rsidRDefault="00885241" w:rsidP="006377F9">
      <w:pPr>
        <w:pStyle w:val="Heading5"/>
        <w:ind w:hanging="480"/>
        <w:rPr>
          <w:color w:val="000000" w:themeColor="text1"/>
        </w:rPr>
      </w:pPr>
      <w:proofErr w:type="spellStart"/>
      <w:r>
        <w:rPr>
          <w:color w:val="000000" w:themeColor="text1"/>
        </w:rPr>
        <w:t>Subelement</w:t>
      </w:r>
      <w:proofErr w:type="spellEnd"/>
    </w:p>
    <w:p w14:paraId="777D32BF" w14:textId="1FC98B04" w:rsidR="00D90127" w:rsidRPr="00D622A0" w:rsidRDefault="006377F9" w:rsidP="00D90127">
      <w:pPr>
        <w:pStyle w:val="Default"/>
        <w:rPr>
          <w:rFonts w:asciiTheme="minorHAnsi" w:eastAsia="BentonSans Bold" w:hAnsiTheme="minorHAnsi" w:cstheme="minorHAnsi"/>
          <w:color w:val="000000" w:themeColor="text1"/>
          <w:sz w:val="22"/>
          <w:lang w:bidi="en-US"/>
        </w:rPr>
      </w:pPr>
      <w:r w:rsidRPr="00D622A0">
        <w:rPr>
          <w:rFonts w:asciiTheme="minorHAnsi" w:eastAsia="BentonSans Bold" w:hAnsiTheme="minorHAnsi" w:cstheme="minorHAnsi"/>
          <w:color w:val="000000" w:themeColor="text1"/>
          <w:sz w:val="22"/>
          <w:lang w:bidi="en-US"/>
        </w:rPr>
        <w:t>This is an a</w:t>
      </w:r>
      <w:r w:rsidR="00D90127" w:rsidRPr="00D622A0">
        <w:rPr>
          <w:rFonts w:asciiTheme="minorHAnsi" w:eastAsia="BentonSans Bold" w:hAnsiTheme="minorHAnsi" w:cstheme="minorHAnsi"/>
          <w:color w:val="000000" w:themeColor="text1"/>
          <w:sz w:val="22"/>
          <w:lang w:bidi="en-US"/>
        </w:rPr>
        <w:t>rray of sub-element errors, including:</w:t>
      </w:r>
    </w:p>
    <w:p w14:paraId="328B8931" w14:textId="62FB63A6" w:rsidR="00D90127"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proofErr w:type="spellStart"/>
      <w:r w:rsidRPr="00D622A0">
        <w:rPr>
          <w:rFonts w:asciiTheme="minorHAnsi" w:eastAsia="BentonSans Bold" w:hAnsiTheme="minorHAnsi" w:cstheme="minorHAnsi"/>
          <w:color w:val="000000" w:themeColor="text1"/>
          <w:sz w:val="22"/>
          <w:lang w:bidi="en-US"/>
        </w:rPr>
        <w:t>SubElementPos</w:t>
      </w:r>
      <w:proofErr w:type="spellEnd"/>
      <w:r w:rsidRPr="00D622A0">
        <w:rPr>
          <w:rFonts w:asciiTheme="minorHAnsi" w:eastAsia="BentonSans Bold" w:hAnsiTheme="minorHAnsi" w:cstheme="minorHAnsi"/>
          <w:color w:val="000000" w:themeColor="text1"/>
          <w:sz w:val="22"/>
          <w:lang w:bidi="en-US"/>
        </w:rPr>
        <w:t>: Data sub-element reference (e.g., CLM05:01).</w:t>
      </w:r>
    </w:p>
    <w:p w14:paraId="2E1AEE2D" w14:textId="430D8E3C" w:rsidR="00D90127"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proofErr w:type="spellStart"/>
      <w:r w:rsidRPr="00D622A0">
        <w:rPr>
          <w:rFonts w:asciiTheme="minorHAnsi" w:eastAsia="BentonSans Bold" w:hAnsiTheme="minorHAnsi" w:cstheme="minorHAnsi"/>
          <w:color w:val="000000" w:themeColor="text1"/>
          <w:sz w:val="22"/>
          <w:lang w:bidi="en-US"/>
        </w:rPr>
        <w:t>SubElementDesc</w:t>
      </w:r>
      <w:proofErr w:type="spellEnd"/>
      <w:r w:rsidRPr="00D622A0">
        <w:rPr>
          <w:rFonts w:asciiTheme="minorHAnsi" w:eastAsia="BentonSans Bold" w:hAnsiTheme="minorHAnsi" w:cstheme="minorHAnsi"/>
          <w:color w:val="000000" w:themeColor="text1"/>
          <w:sz w:val="22"/>
          <w:lang w:bidi="en-US"/>
        </w:rPr>
        <w:t>: Description of the data sub-element.</w:t>
      </w:r>
    </w:p>
    <w:p w14:paraId="5A2FF1DD" w14:textId="4AEBA734" w:rsidR="00D90127"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proofErr w:type="spellStart"/>
      <w:r w:rsidRPr="00D622A0">
        <w:rPr>
          <w:rFonts w:asciiTheme="minorHAnsi" w:eastAsia="BentonSans Bold" w:hAnsiTheme="minorHAnsi" w:cstheme="minorHAnsi"/>
          <w:color w:val="000000" w:themeColor="text1"/>
          <w:sz w:val="22"/>
          <w:lang w:bidi="en-US"/>
        </w:rPr>
        <w:t>SubElementErrorCode</w:t>
      </w:r>
      <w:proofErr w:type="spellEnd"/>
      <w:r w:rsidRPr="00D622A0">
        <w:rPr>
          <w:rFonts w:asciiTheme="minorHAnsi" w:eastAsia="BentonSans Bold" w:hAnsiTheme="minorHAnsi" w:cstheme="minorHAnsi"/>
          <w:color w:val="000000" w:themeColor="text1"/>
          <w:sz w:val="22"/>
          <w:lang w:bidi="en-US"/>
        </w:rPr>
        <w:t xml:space="preserve"> and </w:t>
      </w:r>
      <w:proofErr w:type="spellStart"/>
      <w:r w:rsidRPr="00D622A0">
        <w:rPr>
          <w:rFonts w:asciiTheme="minorHAnsi" w:eastAsia="BentonSans Bold" w:hAnsiTheme="minorHAnsi" w:cstheme="minorHAnsi"/>
          <w:color w:val="000000" w:themeColor="text1"/>
          <w:sz w:val="22"/>
          <w:lang w:bidi="en-US"/>
        </w:rPr>
        <w:t>SubElementErrorCodeDesc</w:t>
      </w:r>
      <w:proofErr w:type="spellEnd"/>
      <w:r w:rsidRPr="00D622A0">
        <w:rPr>
          <w:rFonts w:asciiTheme="minorHAnsi" w:eastAsia="BentonSans Bold" w:hAnsiTheme="minorHAnsi" w:cstheme="minorHAnsi"/>
          <w:color w:val="000000" w:themeColor="text1"/>
          <w:sz w:val="22"/>
          <w:lang w:bidi="en-US"/>
        </w:rPr>
        <w:t>: Data sub-element error codes and descriptions.</w:t>
      </w:r>
    </w:p>
    <w:p w14:paraId="05BB7C76" w14:textId="691501CF" w:rsidR="004717FC" w:rsidRPr="00D622A0" w:rsidRDefault="00D90127" w:rsidP="00524B5D">
      <w:pPr>
        <w:pStyle w:val="Default"/>
        <w:numPr>
          <w:ilvl w:val="0"/>
          <w:numId w:val="30"/>
        </w:numPr>
        <w:rPr>
          <w:rFonts w:asciiTheme="minorHAnsi" w:eastAsia="BentonSans Bold" w:hAnsiTheme="minorHAnsi" w:cstheme="minorHAnsi"/>
          <w:color w:val="000000" w:themeColor="text1"/>
          <w:sz w:val="22"/>
          <w:lang w:bidi="en-US"/>
        </w:rPr>
      </w:pPr>
      <w:proofErr w:type="spellStart"/>
      <w:r w:rsidRPr="00D622A0">
        <w:rPr>
          <w:rFonts w:asciiTheme="minorHAnsi" w:eastAsia="BentonSans Bold" w:hAnsiTheme="minorHAnsi" w:cstheme="minorHAnsi"/>
          <w:color w:val="000000" w:themeColor="text1"/>
          <w:sz w:val="22"/>
          <w:lang w:bidi="en-US"/>
        </w:rPr>
        <w:t>SubElementErrorDesc</w:t>
      </w:r>
      <w:proofErr w:type="spellEnd"/>
      <w:r w:rsidRPr="00D622A0">
        <w:rPr>
          <w:rFonts w:asciiTheme="minorHAnsi" w:eastAsia="BentonSans Bold" w:hAnsiTheme="minorHAnsi" w:cstheme="minorHAnsi"/>
          <w:color w:val="000000" w:themeColor="text1"/>
          <w:sz w:val="22"/>
          <w:lang w:bidi="en-US"/>
        </w:rPr>
        <w:t>: Human-readable explanation of the error.</w:t>
      </w:r>
    </w:p>
    <w:p w14:paraId="1BDC581A" w14:textId="4341300A" w:rsidR="00D90127" w:rsidRPr="00D622A0" w:rsidRDefault="00D90127" w:rsidP="00524B5D">
      <w:pPr>
        <w:pStyle w:val="Default"/>
        <w:numPr>
          <w:ilvl w:val="0"/>
          <w:numId w:val="30"/>
        </w:numPr>
        <w:rPr>
          <w:rStyle w:val="normaltextrun"/>
          <w:rFonts w:ascii="BentonModernOne Roman" w:eastAsia="BentonModernOne Roman" w:hAnsi="BentonModernOne Roman" w:cstheme="minorHAnsi"/>
          <w:b/>
          <w:i/>
          <w:color w:val="000000" w:themeColor="text1"/>
          <w:sz w:val="22"/>
          <w:szCs w:val="22"/>
          <w:lang w:bidi="en-US"/>
        </w:rPr>
      </w:pPr>
      <w:proofErr w:type="spellStart"/>
      <w:r w:rsidRPr="00D622A0">
        <w:rPr>
          <w:rFonts w:asciiTheme="minorHAnsi" w:eastAsia="BentonSans Bold" w:hAnsiTheme="minorHAnsi" w:cstheme="minorHAnsi"/>
          <w:color w:val="000000" w:themeColor="text1"/>
          <w:sz w:val="22"/>
          <w:lang w:bidi="en-US"/>
        </w:rPr>
        <w:t>SubElementDataContent</w:t>
      </w:r>
      <w:proofErr w:type="spellEnd"/>
      <w:r w:rsidRPr="00D622A0">
        <w:rPr>
          <w:rFonts w:asciiTheme="minorHAnsi" w:eastAsia="BentonSans Bold" w:hAnsiTheme="minorHAnsi" w:cstheme="minorHAnsi"/>
          <w:color w:val="000000" w:themeColor="text1"/>
          <w:sz w:val="22"/>
          <w:lang w:bidi="en-US"/>
        </w:rPr>
        <w:t>: The problematic data content.</w:t>
      </w:r>
    </w:p>
    <w:p w14:paraId="3C7897F9" w14:textId="77777777" w:rsidR="009D384F" w:rsidRPr="00D622A0" w:rsidRDefault="009D384F">
      <w:pPr>
        <w:rPr>
          <w:rFonts w:ascii="Cambria" w:eastAsia="BentonSans Bold" w:hAnsi="Cambria" w:cs="BentonSans Bold"/>
          <w:b/>
          <w:color w:val="000000" w:themeColor="text1"/>
          <w:sz w:val="28"/>
          <w:szCs w:val="28"/>
        </w:rPr>
      </w:pPr>
      <w:bookmarkStart w:id="145" w:name="_Toc224748963"/>
      <w:r w:rsidRPr="00D622A0">
        <w:rPr>
          <w:color w:val="000000" w:themeColor="text1"/>
        </w:rPr>
        <w:br w:type="page"/>
      </w:r>
    </w:p>
    <w:p w14:paraId="0A7D5F7D" w14:textId="5562703C" w:rsidR="00AB5559" w:rsidRPr="000A6B22" w:rsidRDefault="00EF01AA" w:rsidP="005668A6">
      <w:pPr>
        <w:pStyle w:val="Heading3"/>
      </w:pPr>
      <w:r>
        <w:lastRenderedPageBreak/>
        <w:t xml:space="preserve">Appendix E. </w:t>
      </w:r>
      <w:r w:rsidR="0067700C" w:rsidRPr="000A6B22">
        <w:t>Frequently Asked Questions</w:t>
      </w:r>
      <w:bookmarkEnd w:id="145"/>
    </w:p>
    <w:p w14:paraId="64850081" w14:textId="162C70DA" w:rsidR="000E23CD" w:rsidRPr="00DC296E" w:rsidRDefault="0067700C" w:rsidP="006F61F3">
      <w:pPr>
        <w:pStyle w:val="BodyText"/>
        <w:spacing w:before="120"/>
        <w:ind w:left="0"/>
        <w:rPr>
          <w:rFonts w:cstheme="minorBidi"/>
        </w:rPr>
      </w:pPr>
      <w:r w:rsidRPr="6F5BEA0E">
        <w:rPr>
          <w:rFonts w:asciiTheme="minorHAnsi" w:hAnsiTheme="minorHAnsi" w:cstheme="minorBidi"/>
        </w:rPr>
        <w:t xml:space="preserve">This appendix contains a </w:t>
      </w:r>
      <w:r w:rsidR="00366688">
        <w:rPr>
          <w:rFonts w:asciiTheme="minorHAnsi" w:hAnsiTheme="minorHAnsi" w:cstheme="minorBidi"/>
        </w:rPr>
        <w:t xml:space="preserve">link to the FAQ document </w:t>
      </w:r>
      <w:r w:rsidR="00052431">
        <w:rPr>
          <w:rFonts w:asciiTheme="minorHAnsi" w:hAnsiTheme="minorHAnsi" w:cstheme="minorBidi"/>
        </w:rPr>
        <w:t xml:space="preserve">published on </w:t>
      </w:r>
      <w:hyperlink r:id="rId32" w:anchor="additional-resources-" w:history="1">
        <w:r w:rsidR="00DD73BB" w:rsidRPr="00E015BE">
          <w:rPr>
            <w:rStyle w:val="Hyperlink"/>
            <w:rFonts w:asciiTheme="minorHAnsi" w:hAnsiTheme="minorHAnsi" w:cstheme="minorBidi"/>
          </w:rPr>
          <w:t>mass.gov</w:t>
        </w:r>
      </w:hyperlink>
      <w:r w:rsidR="00052431">
        <w:rPr>
          <w:rFonts w:asciiTheme="minorHAnsi" w:hAnsiTheme="minorHAnsi" w:cstheme="minorBidi"/>
        </w:rPr>
        <w:t>.</w:t>
      </w:r>
      <w:r w:rsidRPr="6F5BEA0E">
        <w:rPr>
          <w:rFonts w:asciiTheme="minorHAnsi" w:hAnsiTheme="minorHAnsi" w:cstheme="minorBidi"/>
        </w:rPr>
        <w:t xml:space="preserve"> </w:t>
      </w:r>
    </w:p>
    <w:p w14:paraId="796C2313" w14:textId="77777777" w:rsidR="00AB5559" w:rsidRDefault="00AB5559">
      <w:pPr>
        <w:sectPr w:rsidR="00AB5559" w:rsidSect="005668A6">
          <w:pgSz w:w="12240" w:h="15840"/>
          <w:pgMar w:top="1300" w:right="940" w:bottom="1400" w:left="960" w:header="0" w:footer="720" w:gutter="0"/>
          <w:cols w:space="720"/>
          <w:docGrid w:linePitch="299"/>
        </w:sectPr>
      </w:pPr>
    </w:p>
    <w:p w14:paraId="2F294584" w14:textId="50C32F97" w:rsidR="00AB5559" w:rsidRPr="000A6B22" w:rsidRDefault="0067700C" w:rsidP="00D66D68">
      <w:pPr>
        <w:pStyle w:val="Heading3"/>
        <w:ind w:left="0" w:firstLine="0"/>
      </w:pPr>
      <w:bookmarkStart w:id="146" w:name="_Toc224748964"/>
      <w:r w:rsidRPr="000A6B22">
        <w:lastRenderedPageBreak/>
        <w:t xml:space="preserve">Appendix </w:t>
      </w:r>
      <w:r w:rsidR="00A41913">
        <w:t>F</w:t>
      </w:r>
      <w:r w:rsidRPr="000A6B22">
        <w:t>. Change Summary</w:t>
      </w:r>
      <w:bookmarkEnd w:id="146"/>
    </w:p>
    <w:p w14:paraId="4AF58819" w14:textId="463149EC" w:rsidR="00AB5559" w:rsidRPr="00F54531" w:rsidRDefault="00FE4D50" w:rsidP="00F54531">
      <w:pPr>
        <w:pStyle w:val="BodyText"/>
        <w:spacing w:before="120"/>
        <w:ind w:left="0"/>
        <w:rPr>
          <w:rFonts w:asciiTheme="minorHAnsi" w:hAnsiTheme="minorHAnsi" w:cstheme="minorHAnsi"/>
        </w:rPr>
      </w:pPr>
      <w:r w:rsidRPr="00CD4160">
        <w:rPr>
          <w:rFonts w:asciiTheme="minorHAnsi" w:hAnsiTheme="minorHAnsi" w:cstheme="minorHAnsi"/>
        </w:rPr>
        <w:t>This version of the MassHealth Companion Guide follows the CAQH CORE V5010 Companion Guide template. All references to the ASCX12 Implementation Guide are necessary to convey MassHealth</w:t>
      </w:r>
      <w:r w:rsidR="007451B6">
        <w:rPr>
          <w:rFonts w:asciiTheme="minorHAnsi" w:hAnsiTheme="minorHAnsi" w:cstheme="minorHAnsi"/>
        </w:rPr>
        <w:t>’</w:t>
      </w:r>
      <w:r w:rsidRPr="00CD4160">
        <w:rPr>
          <w:rFonts w:asciiTheme="minorHAnsi" w:hAnsiTheme="minorHAnsi" w:cstheme="minorHAnsi"/>
        </w:rPr>
        <w:t>s specific usage of the data elements to support electronic processi</w:t>
      </w:r>
      <w:r w:rsidR="004D2336" w:rsidRPr="00CD4160">
        <w:rPr>
          <w:rFonts w:asciiTheme="minorHAnsi" w:hAnsiTheme="minorHAnsi" w:cstheme="minorHAnsi"/>
        </w:rPr>
        <w:t>ng of the transaction with its Trading P</w:t>
      </w:r>
      <w:r w:rsidRPr="00CD4160">
        <w:rPr>
          <w:rFonts w:asciiTheme="minorHAnsi" w:hAnsiTheme="minorHAnsi" w:cstheme="minorHAnsi"/>
        </w:rPr>
        <w:t>artners, including codes and specific program instructions.</w:t>
      </w:r>
      <w:r w:rsidR="006836E6" w:rsidRPr="00CD4160">
        <w:rPr>
          <w:rFonts w:asciiTheme="minorHAnsi" w:hAnsiTheme="minorHAnsi" w:cstheme="minorHAnsi"/>
        </w:rPr>
        <w:t xml:space="preserve"> The </w:t>
      </w:r>
      <w:r w:rsidR="00A93BB7" w:rsidRPr="00CD4160">
        <w:rPr>
          <w:rFonts w:asciiTheme="minorHAnsi" w:hAnsiTheme="minorHAnsi" w:cstheme="minorHAnsi"/>
        </w:rPr>
        <w:t>f</w:t>
      </w:r>
      <w:r w:rsidR="006836E6" w:rsidRPr="00CD4160">
        <w:rPr>
          <w:rFonts w:asciiTheme="minorHAnsi" w:hAnsiTheme="minorHAnsi" w:cstheme="minorHAnsi"/>
        </w:rPr>
        <w:t>ollowing changes have been made to this MassHealth Companion Guide</w:t>
      </w:r>
      <w:r w:rsidR="00A93BB7" w:rsidRPr="00CD4160">
        <w:rPr>
          <w:rFonts w:asciiTheme="minorHAnsi" w:hAnsiTheme="minorHAnsi" w:cstheme="minorHAnsi"/>
        </w:rPr>
        <w:t>.</w:t>
      </w:r>
      <w:r w:rsidR="006836E6" w:rsidRPr="00CD4160">
        <w:rPr>
          <w:rFonts w:asciiTheme="minorHAnsi" w:hAnsiTheme="minorHAnsi" w:cstheme="minorHAnsi"/>
        </w:rPr>
        <w:t xml:space="preserve"> </w:t>
      </w:r>
    </w:p>
    <w:p w14:paraId="2E62E6B8" w14:textId="77777777" w:rsidR="00645789" w:rsidRDefault="00645789" w:rsidP="00926F5C">
      <w:pPr>
        <w:pStyle w:val="BodyText"/>
        <w:ind w:left="0"/>
      </w:pPr>
    </w:p>
    <w:tbl>
      <w:tblPr>
        <w:tblStyle w:val="TableGrid"/>
        <w:tblpPr w:leftFromText="180" w:rightFromText="180" w:vertAnchor="text" w:horzAnchor="margin" w:tblpXSpec="center" w:tblpY="165"/>
        <w:tblW w:w="5000" w:type="pct"/>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Look w:val="0020" w:firstRow="1" w:lastRow="0" w:firstColumn="0" w:lastColumn="0" w:noHBand="0" w:noVBand="0"/>
        <w:tblDescription w:val="This table provides a summary of changes made to this companion guide since its publication."/>
      </w:tblPr>
      <w:tblGrid>
        <w:gridCol w:w="1771"/>
        <w:gridCol w:w="1475"/>
        <w:gridCol w:w="2952"/>
        <w:gridCol w:w="4132"/>
      </w:tblGrid>
      <w:tr w:rsidR="00A65138" w:rsidRPr="00022864" w14:paraId="049FE87C" w14:textId="77777777" w:rsidTr="00077210">
        <w:trPr>
          <w:trHeight w:val="442"/>
          <w:tblHeader/>
        </w:trPr>
        <w:tc>
          <w:tcPr>
            <w:tcW w:w="857" w:type="pct"/>
            <w:tcBorders>
              <w:top w:val="single" w:sz="4" w:space="0" w:color="009895"/>
              <w:left w:val="single" w:sz="4" w:space="0" w:color="009895"/>
              <w:bottom w:val="single" w:sz="4" w:space="0" w:color="009895"/>
              <w:right w:val="single" w:sz="4" w:space="0" w:color="009895"/>
            </w:tcBorders>
            <w:shd w:val="clear" w:color="auto" w:fill="4DAFAF"/>
          </w:tcPr>
          <w:p w14:paraId="5CD75759" w14:textId="6AD52052" w:rsidR="00A65138" w:rsidRPr="005668A6" w:rsidRDefault="00A65138" w:rsidP="00D5378E">
            <w:pPr>
              <w:spacing w:before="120"/>
              <w:jc w:val="center"/>
              <w:rPr>
                <w:rFonts w:asciiTheme="minorHAnsi" w:hAnsiTheme="minorHAnsi" w:cs="Arial"/>
                <w:b/>
                <w:bCs/>
                <w:sz w:val="20"/>
                <w:szCs w:val="20"/>
              </w:rPr>
            </w:pPr>
            <w:r w:rsidRPr="005668A6">
              <w:rPr>
                <w:rFonts w:asciiTheme="minorHAnsi" w:hAnsiTheme="minorHAnsi" w:cs="Arial"/>
                <w:b/>
                <w:bCs/>
                <w:sz w:val="20"/>
                <w:szCs w:val="20"/>
              </w:rPr>
              <w:t>Date</w:t>
            </w:r>
          </w:p>
        </w:tc>
        <w:tc>
          <w:tcPr>
            <w:tcW w:w="714" w:type="pct"/>
            <w:tcBorders>
              <w:top w:val="single" w:sz="4" w:space="0" w:color="009895"/>
              <w:left w:val="single" w:sz="4" w:space="0" w:color="009895"/>
              <w:bottom w:val="single" w:sz="4" w:space="0" w:color="009895"/>
              <w:right w:val="single" w:sz="4" w:space="0" w:color="009895"/>
            </w:tcBorders>
            <w:shd w:val="clear" w:color="auto" w:fill="4DAFAF"/>
          </w:tcPr>
          <w:p w14:paraId="4C3EC82C" w14:textId="54FFF2FD" w:rsidR="00A65138" w:rsidRPr="005668A6" w:rsidRDefault="00A65138" w:rsidP="00D5378E">
            <w:pPr>
              <w:spacing w:before="120"/>
              <w:jc w:val="center"/>
              <w:rPr>
                <w:rFonts w:asciiTheme="minorHAnsi" w:hAnsiTheme="minorHAnsi" w:cs="Arial"/>
                <w:b/>
                <w:bCs/>
                <w:sz w:val="20"/>
                <w:szCs w:val="20"/>
              </w:rPr>
            </w:pPr>
            <w:r w:rsidRPr="005668A6">
              <w:rPr>
                <w:rFonts w:asciiTheme="minorHAnsi" w:hAnsiTheme="minorHAnsi" w:cs="Arial"/>
                <w:b/>
                <w:bCs/>
                <w:sz w:val="20"/>
                <w:szCs w:val="20"/>
              </w:rPr>
              <w:t>Page Number</w:t>
            </w:r>
          </w:p>
        </w:tc>
        <w:tc>
          <w:tcPr>
            <w:tcW w:w="1429" w:type="pct"/>
            <w:tcBorders>
              <w:top w:val="single" w:sz="4" w:space="0" w:color="009895"/>
              <w:left w:val="single" w:sz="4" w:space="0" w:color="009895"/>
              <w:bottom w:val="single" w:sz="4" w:space="0" w:color="009895"/>
              <w:right w:val="single" w:sz="4" w:space="0" w:color="009895"/>
            </w:tcBorders>
            <w:shd w:val="clear" w:color="auto" w:fill="4DAFAF"/>
          </w:tcPr>
          <w:p w14:paraId="45F502CB" w14:textId="698CC5E5" w:rsidR="00A65138" w:rsidRPr="005668A6" w:rsidRDefault="0090785F" w:rsidP="0090785F">
            <w:pPr>
              <w:tabs>
                <w:tab w:val="left" w:pos="826"/>
                <w:tab w:val="center" w:pos="1368"/>
              </w:tabs>
              <w:spacing w:before="120"/>
              <w:rPr>
                <w:rFonts w:asciiTheme="minorHAnsi" w:hAnsiTheme="minorHAnsi" w:cs="Arial"/>
                <w:b/>
                <w:bCs/>
                <w:sz w:val="20"/>
                <w:szCs w:val="20"/>
              </w:rPr>
            </w:pPr>
            <w:r>
              <w:rPr>
                <w:rFonts w:asciiTheme="minorHAnsi" w:hAnsiTheme="minorHAnsi" w:cs="Arial"/>
                <w:b/>
                <w:bCs/>
                <w:sz w:val="20"/>
                <w:szCs w:val="20"/>
              </w:rPr>
              <w:tab/>
            </w:r>
            <w:r>
              <w:rPr>
                <w:rFonts w:asciiTheme="minorHAnsi" w:hAnsiTheme="minorHAnsi" w:cs="Arial"/>
                <w:b/>
                <w:bCs/>
                <w:sz w:val="20"/>
                <w:szCs w:val="20"/>
              </w:rPr>
              <w:tab/>
            </w:r>
            <w:r w:rsidR="00A65138" w:rsidRPr="005668A6">
              <w:rPr>
                <w:rFonts w:asciiTheme="minorHAnsi" w:hAnsiTheme="minorHAnsi" w:cs="Arial"/>
                <w:b/>
                <w:bCs/>
                <w:sz w:val="20"/>
                <w:szCs w:val="20"/>
              </w:rPr>
              <w:t>Section</w:t>
            </w:r>
          </w:p>
        </w:tc>
        <w:tc>
          <w:tcPr>
            <w:tcW w:w="2000" w:type="pct"/>
            <w:tcBorders>
              <w:top w:val="single" w:sz="4" w:space="0" w:color="009895"/>
              <w:left w:val="single" w:sz="4" w:space="0" w:color="009895"/>
              <w:bottom w:val="single" w:sz="4" w:space="0" w:color="009895"/>
              <w:right w:val="single" w:sz="4" w:space="0" w:color="009895"/>
            </w:tcBorders>
            <w:shd w:val="clear" w:color="auto" w:fill="4DAFAF"/>
          </w:tcPr>
          <w:p w14:paraId="35B53ADC" w14:textId="77777777" w:rsidR="00A65138" w:rsidRPr="005668A6" w:rsidRDefault="00A65138" w:rsidP="00D5378E">
            <w:pPr>
              <w:spacing w:before="120"/>
              <w:jc w:val="center"/>
              <w:rPr>
                <w:rFonts w:asciiTheme="minorHAnsi" w:hAnsiTheme="minorHAnsi" w:cs="Arial"/>
                <w:b/>
                <w:bCs/>
                <w:sz w:val="20"/>
                <w:szCs w:val="20"/>
              </w:rPr>
            </w:pPr>
            <w:r w:rsidRPr="005668A6">
              <w:rPr>
                <w:rFonts w:asciiTheme="minorHAnsi" w:hAnsiTheme="minorHAnsi" w:cs="Arial"/>
                <w:b/>
                <w:bCs/>
                <w:sz w:val="20"/>
                <w:szCs w:val="20"/>
              </w:rPr>
              <w:t>Notes/Comments</w:t>
            </w:r>
          </w:p>
        </w:tc>
      </w:tr>
      <w:tr w:rsidR="00A65138" w:rsidRPr="00022864" w14:paraId="27B5776E" w14:textId="77777777" w:rsidTr="7FDB7C94">
        <w:trPr>
          <w:trHeight w:val="620"/>
        </w:trPr>
        <w:tc>
          <w:tcPr>
            <w:tcW w:w="857" w:type="pct"/>
            <w:tcBorders>
              <w:top w:val="single" w:sz="4" w:space="0" w:color="009895"/>
            </w:tcBorders>
          </w:tcPr>
          <w:p w14:paraId="05A6995E" w14:textId="48690D1B" w:rsidR="00A65138" w:rsidRPr="000E23CD" w:rsidRDefault="00675D33" w:rsidP="001F04BF">
            <w:pPr>
              <w:spacing w:before="120"/>
              <w:rPr>
                <w:rFonts w:asciiTheme="minorHAnsi" w:hAnsiTheme="minorHAnsi" w:cs="Arial"/>
                <w:sz w:val="20"/>
                <w:szCs w:val="20"/>
              </w:rPr>
            </w:pPr>
            <w:r>
              <w:rPr>
                <w:rStyle w:val="normaltextrun"/>
                <w:rFonts w:ascii="Calibri" w:hAnsi="Calibri" w:cs="Calibri"/>
                <w:sz w:val="20"/>
                <w:szCs w:val="20"/>
              </w:rPr>
              <w:t>April 2024</w:t>
            </w:r>
          </w:p>
        </w:tc>
        <w:tc>
          <w:tcPr>
            <w:tcW w:w="714" w:type="pct"/>
            <w:tcBorders>
              <w:top w:val="single" w:sz="4" w:space="0" w:color="009895"/>
            </w:tcBorders>
          </w:tcPr>
          <w:p w14:paraId="63566717" w14:textId="01288D45" w:rsidR="00A65138" w:rsidRPr="000E23CD" w:rsidRDefault="00D1639B" w:rsidP="001F04BF">
            <w:pPr>
              <w:spacing w:before="120"/>
              <w:rPr>
                <w:rFonts w:asciiTheme="minorHAnsi" w:hAnsiTheme="minorHAnsi" w:cs="Arial"/>
                <w:sz w:val="20"/>
                <w:szCs w:val="20"/>
              </w:rPr>
            </w:pPr>
            <w:r>
              <w:rPr>
                <w:rStyle w:val="normaltextrun"/>
                <w:rFonts w:ascii="Calibri" w:hAnsi="Calibri" w:cs="Calibri"/>
                <w:sz w:val="20"/>
                <w:szCs w:val="20"/>
              </w:rPr>
              <w:t>9</w:t>
            </w:r>
            <w:r w:rsidR="00A65138" w:rsidRPr="000E23CD">
              <w:rPr>
                <w:rStyle w:val="eop"/>
                <w:rFonts w:ascii="Calibri" w:hAnsi="Calibri" w:cs="Calibri"/>
                <w:sz w:val="20"/>
                <w:szCs w:val="20"/>
              </w:rPr>
              <w:t> </w:t>
            </w:r>
          </w:p>
        </w:tc>
        <w:tc>
          <w:tcPr>
            <w:tcW w:w="1429" w:type="pct"/>
            <w:tcBorders>
              <w:top w:val="single" w:sz="4" w:space="0" w:color="009895"/>
            </w:tcBorders>
          </w:tcPr>
          <w:p w14:paraId="7EF5B624" w14:textId="6D92F7FB" w:rsidR="00A65138" w:rsidRPr="000E23CD" w:rsidRDefault="00A65138" w:rsidP="001F04BF">
            <w:pPr>
              <w:spacing w:before="120"/>
              <w:rPr>
                <w:rFonts w:asciiTheme="minorHAnsi" w:hAnsiTheme="minorHAnsi" w:cs="Arial"/>
                <w:sz w:val="20"/>
                <w:szCs w:val="20"/>
              </w:rPr>
            </w:pPr>
            <w:r w:rsidRPr="00A13103">
              <w:rPr>
                <w:rStyle w:val="normaltextrun"/>
                <w:rFonts w:ascii="Calibri" w:hAnsi="Calibri" w:cs="Calibri"/>
                <w:sz w:val="20"/>
                <w:szCs w:val="20"/>
              </w:rPr>
              <w:t xml:space="preserve">Section 3: Testing with </w:t>
            </w:r>
            <w:proofErr w:type="spellStart"/>
            <w:r w:rsidRPr="00A13103">
              <w:rPr>
                <w:rStyle w:val="normaltextrun"/>
                <w:rFonts w:ascii="Calibri" w:hAnsi="Calibri" w:cs="Calibri"/>
                <w:sz w:val="20"/>
                <w:szCs w:val="20"/>
              </w:rPr>
              <w:t>SENDPro</w:t>
            </w:r>
            <w:proofErr w:type="spellEnd"/>
            <w:r w:rsidRPr="000E23CD">
              <w:rPr>
                <w:rStyle w:val="eop"/>
                <w:rFonts w:ascii="Calibri" w:hAnsi="Calibri" w:cs="Calibri"/>
                <w:sz w:val="20"/>
                <w:szCs w:val="20"/>
              </w:rPr>
              <w:t> </w:t>
            </w:r>
          </w:p>
        </w:tc>
        <w:tc>
          <w:tcPr>
            <w:tcW w:w="2000" w:type="pct"/>
            <w:tcBorders>
              <w:top w:val="single" w:sz="4" w:space="0" w:color="009895"/>
            </w:tcBorders>
          </w:tcPr>
          <w:p w14:paraId="0AE90019" w14:textId="5243AE5D" w:rsidR="00A65138" w:rsidRPr="000E23CD" w:rsidRDefault="00A65138" w:rsidP="001F04BF">
            <w:pPr>
              <w:spacing w:before="120"/>
              <w:rPr>
                <w:rFonts w:asciiTheme="minorHAnsi" w:hAnsiTheme="minorHAnsi" w:cs="Arial"/>
                <w:sz w:val="20"/>
                <w:szCs w:val="20"/>
              </w:rPr>
            </w:pPr>
            <w:r w:rsidRPr="00A13103">
              <w:rPr>
                <w:rStyle w:val="normaltextrun"/>
                <w:rFonts w:ascii="Calibri" w:hAnsi="Calibri" w:cs="Calibri"/>
                <w:sz w:val="20"/>
                <w:szCs w:val="20"/>
              </w:rPr>
              <w:t>Updated document contents to include additional details.</w:t>
            </w:r>
            <w:r w:rsidRPr="000E23CD">
              <w:rPr>
                <w:rStyle w:val="eop"/>
                <w:rFonts w:ascii="Calibri" w:hAnsi="Calibri" w:cs="Calibri"/>
                <w:sz w:val="20"/>
                <w:szCs w:val="20"/>
              </w:rPr>
              <w:t> </w:t>
            </w:r>
          </w:p>
        </w:tc>
      </w:tr>
      <w:tr w:rsidR="00675D33" w:rsidRPr="00022864" w14:paraId="64E94AE0" w14:textId="77777777" w:rsidTr="00077210">
        <w:trPr>
          <w:trHeight w:val="712"/>
        </w:trPr>
        <w:tc>
          <w:tcPr>
            <w:tcW w:w="857" w:type="pct"/>
          </w:tcPr>
          <w:p w14:paraId="77B38136" w14:textId="67E3B493" w:rsidR="00675D33" w:rsidRPr="00103DE5" w:rsidRDefault="00675D33" w:rsidP="00675D33">
            <w:pPr>
              <w:spacing w:before="120"/>
              <w:rPr>
                <w:rStyle w:val="normaltextrun"/>
                <w:rFonts w:ascii="Calibri" w:hAnsi="Calibri" w:cs="Calibri"/>
              </w:rPr>
            </w:pPr>
            <w:r w:rsidRPr="00765DA5">
              <w:rPr>
                <w:rStyle w:val="normaltextrun"/>
                <w:rFonts w:ascii="Calibri" w:hAnsi="Calibri" w:cs="Calibri"/>
                <w:sz w:val="20"/>
                <w:szCs w:val="20"/>
              </w:rPr>
              <w:t>April 2024</w:t>
            </w:r>
          </w:p>
        </w:tc>
        <w:tc>
          <w:tcPr>
            <w:tcW w:w="714" w:type="pct"/>
          </w:tcPr>
          <w:p w14:paraId="3C70F50B" w14:textId="2593614E" w:rsidR="00675D33" w:rsidRPr="00103DE5" w:rsidRDefault="00A95400" w:rsidP="00675D33">
            <w:pPr>
              <w:spacing w:before="120"/>
              <w:rPr>
                <w:rStyle w:val="normaltextrun"/>
                <w:rFonts w:ascii="Calibri" w:hAnsi="Calibri" w:cs="Calibri"/>
              </w:rPr>
            </w:pPr>
            <w:r>
              <w:rPr>
                <w:rStyle w:val="normaltextrun"/>
                <w:rFonts w:ascii="Calibri" w:hAnsi="Calibri" w:cs="Calibri"/>
                <w:sz w:val="20"/>
                <w:szCs w:val="20"/>
              </w:rPr>
              <w:t>17</w:t>
            </w:r>
            <w:r w:rsidR="00675D33" w:rsidRPr="00103DE5">
              <w:rPr>
                <w:rStyle w:val="normaltextrun"/>
              </w:rPr>
              <w:t> </w:t>
            </w:r>
          </w:p>
        </w:tc>
        <w:tc>
          <w:tcPr>
            <w:tcW w:w="1429" w:type="pct"/>
          </w:tcPr>
          <w:p w14:paraId="3CCACD2C" w14:textId="4E937CF3" w:rsidR="00675D33" w:rsidRPr="00103DE5" w:rsidRDefault="00675D33" w:rsidP="00675D33">
            <w:pPr>
              <w:spacing w:before="120"/>
              <w:rPr>
                <w:rStyle w:val="normaltextrun"/>
                <w:rFonts w:ascii="Calibri" w:hAnsi="Calibri" w:cs="Calibri"/>
              </w:rPr>
            </w:pPr>
            <w:r w:rsidRPr="00A13103">
              <w:rPr>
                <w:rStyle w:val="normaltextrun"/>
                <w:rFonts w:ascii="Calibri" w:hAnsi="Calibri" w:cs="Calibri"/>
                <w:sz w:val="20"/>
                <w:szCs w:val="20"/>
              </w:rPr>
              <w:t>Section 7: MassHealth Specific Business Rules and Limitations</w:t>
            </w:r>
            <w:r w:rsidRPr="00103DE5">
              <w:rPr>
                <w:rStyle w:val="normaltextrun"/>
              </w:rPr>
              <w:t> </w:t>
            </w:r>
          </w:p>
        </w:tc>
        <w:tc>
          <w:tcPr>
            <w:tcW w:w="2000" w:type="pct"/>
          </w:tcPr>
          <w:p w14:paraId="38C7D2A8" w14:textId="66CBA506" w:rsidR="00675D33" w:rsidRPr="000E23CD" w:rsidRDefault="00675D33" w:rsidP="00675D33">
            <w:pPr>
              <w:spacing w:before="120"/>
              <w:rPr>
                <w:rFonts w:asciiTheme="minorHAnsi" w:hAnsiTheme="minorHAnsi" w:cs="Arial"/>
                <w:sz w:val="20"/>
                <w:szCs w:val="20"/>
              </w:rPr>
            </w:pPr>
            <w:r w:rsidRPr="00A13103">
              <w:rPr>
                <w:rStyle w:val="normaltextrun"/>
                <w:rFonts w:ascii="Calibri" w:hAnsi="Calibri" w:cs="Calibri"/>
                <w:sz w:val="20"/>
                <w:szCs w:val="20"/>
              </w:rPr>
              <w:t>Updated document contents to include additional details.</w:t>
            </w:r>
            <w:r w:rsidRPr="000E23CD">
              <w:rPr>
                <w:rStyle w:val="eop"/>
                <w:rFonts w:ascii="Calibri" w:hAnsi="Calibri" w:cs="Calibri"/>
                <w:sz w:val="20"/>
                <w:szCs w:val="20"/>
              </w:rPr>
              <w:t> </w:t>
            </w:r>
          </w:p>
        </w:tc>
      </w:tr>
      <w:tr w:rsidR="00675D33" w:rsidRPr="00022864" w14:paraId="52A296DA" w14:textId="77777777" w:rsidTr="00077210">
        <w:trPr>
          <w:trHeight w:val="622"/>
        </w:trPr>
        <w:tc>
          <w:tcPr>
            <w:tcW w:w="857" w:type="pct"/>
          </w:tcPr>
          <w:p w14:paraId="64EA5707" w14:textId="41D728AC" w:rsidR="00675D33" w:rsidRPr="00103DE5" w:rsidRDefault="00675D33" w:rsidP="00675D33">
            <w:pPr>
              <w:spacing w:before="120"/>
              <w:rPr>
                <w:rStyle w:val="normaltextrun"/>
                <w:rFonts w:ascii="Calibri" w:hAnsi="Calibri" w:cs="Calibri"/>
              </w:rPr>
            </w:pPr>
            <w:r w:rsidRPr="00765DA5">
              <w:rPr>
                <w:rStyle w:val="normaltextrun"/>
                <w:rFonts w:ascii="Calibri" w:hAnsi="Calibri" w:cs="Calibri"/>
                <w:sz w:val="20"/>
                <w:szCs w:val="20"/>
              </w:rPr>
              <w:t>April 2024</w:t>
            </w:r>
          </w:p>
        </w:tc>
        <w:tc>
          <w:tcPr>
            <w:tcW w:w="714" w:type="pct"/>
          </w:tcPr>
          <w:p w14:paraId="0D1997B7" w14:textId="15D0AFE8" w:rsidR="00675D33" w:rsidRPr="00103DE5" w:rsidRDefault="00D501C5" w:rsidP="00675D33">
            <w:pPr>
              <w:spacing w:before="120"/>
              <w:rPr>
                <w:rStyle w:val="normaltextrun"/>
                <w:rFonts w:ascii="Calibri" w:hAnsi="Calibri" w:cs="Calibri"/>
              </w:rPr>
            </w:pPr>
            <w:r>
              <w:rPr>
                <w:rStyle w:val="normaltextrun"/>
                <w:rFonts w:ascii="Calibri" w:hAnsi="Calibri" w:cs="Calibri"/>
                <w:sz w:val="20"/>
                <w:szCs w:val="20"/>
              </w:rPr>
              <w:t>27</w:t>
            </w:r>
            <w:r w:rsidRPr="00103DE5">
              <w:rPr>
                <w:rStyle w:val="normaltextrun"/>
              </w:rPr>
              <w:t> </w:t>
            </w:r>
          </w:p>
        </w:tc>
        <w:tc>
          <w:tcPr>
            <w:tcW w:w="1429" w:type="pct"/>
          </w:tcPr>
          <w:p w14:paraId="4375C03D" w14:textId="4A580390" w:rsidR="00675D33" w:rsidRPr="00103DE5" w:rsidRDefault="00D501C5" w:rsidP="00675D33">
            <w:pPr>
              <w:spacing w:before="120"/>
              <w:rPr>
                <w:rStyle w:val="normaltextrun"/>
                <w:rFonts w:ascii="Calibri" w:hAnsi="Calibri" w:cs="Calibri"/>
              </w:rPr>
            </w:pPr>
            <w:r>
              <w:rPr>
                <w:rStyle w:val="normaltextrun"/>
                <w:rFonts w:ascii="Calibri" w:hAnsi="Calibri" w:cs="Calibri"/>
                <w:sz w:val="20"/>
                <w:szCs w:val="20"/>
              </w:rPr>
              <w:t>S</w:t>
            </w:r>
            <w:r w:rsidRPr="001B39F6">
              <w:rPr>
                <w:rStyle w:val="normaltextrun"/>
                <w:rFonts w:ascii="Calibri" w:hAnsi="Calibri" w:cs="Calibri"/>
                <w:sz w:val="20"/>
                <w:szCs w:val="20"/>
              </w:rPr>
              <w:t>ection 10: Transaction-Specific Information</w:t>
            </w:r>
          </w:p>
        </w:tc>
        <w:tc>
          <w:tcPr>
            <w:tcW w:w="2000" w:type="pct"/>
          </w:tcPr>
          <w:p w14:paraId="59B011AA" w14:textId="284E5C73" w:rsidR="00675D33" w:rsidRPr="000E23CD" w:rsidRDefault="00675D33" w:rsidP="00675D33">
            <w:pPr>
              <w:spacing w:before="120"/>
              <w:rPr>
                <w:rFonts w:asciiTheme="minorHAnsi" w:hAnsiTheme="minorHAnsi" w:cs="Arial"/>
                <w:sz w:val="20"/>
                <w:szCs w:val="20"/>
              </w:rPr>
            </w:pPr>
            <w:r w:rsidRPr="00A13103">
              <w:rPr>
                <w:rStyle w:val="normaltextrun"/>
                <w:rFonts w:ascii="Calibri" w:hAnsi="Calibri" w:cs="Calibri"/>
                <w:sz w:val="20"/>
                <w:szCs w:val="20"/>
              </w:rPr>
              <w:t xml:space="preserve">Added notes  </w:t>
            </w:r>
            <w:r w:rsidR="000047B3">
              <w:rPr>
                <w:rStyle w:val="normaltextrun"/>
                <w:rFonts w:ascii="Calibri" w:hAnsi="Calibri" w:cs="Calibri"/>
                <w:sz w:val="20"/>
                <w:szCs w:val="20"/>
              </w:rPr>
              <w:t xml:space="preserve">and </w:t>
            </w:r>
            <w:r w:rsidRPr="00A13103">
              <w:rPr>
                <w:rStyle w:val="normaltextrun"/>
                <w:rFonts w:ascii="Calibri" w:hAnsi="Calibri" w:cs="Calibri"/>
                <w:sz w:val="20"/>
                <w:szCs w:val="20"/>
              </w:rPr>
              <w:t xml:space="preserve">descriptions for codes to be populated in </w:t>
            </w:r>
            <w:r w:rsidR="000047B3">
              <w:rPr>
                <w:rStyle w:val="normaltextrun"/>
                <w:rFonts w:ascii="Calibri" w:hAnsi="Calibri" w:cs="Calibri"/>
                <w:sz w:val="20"/>
                <w:szCs w:val="20"/>
              </w:rPr>
              <w:t>CLM05-03</w:t>
            </w:r>
            <w:r w:rsidRPr="00A13103">
              <w:rPr>
                <w:rStyle w:val="normaltextrun"/>
                <w:rFonts w:ascii="Calibri" w:hAnsi="Calibri" w:cs="Calibri"/>
                <w:sz w:val="20"/>
                <w:szCs w:val="20"/>
              </w:rPr>
              <w:t>.</w:t>
            </w:r>
            <w:r w:rsidRPr="000E23CD">
              <w:rPr>
                <w:rStyle w:val="eop"/>
                <w:rFonts w:ascii="Calibri" w:hAnsi="Calibri" w:cs="Calibri"/>
                <w:sz w:val="20"/>
                <w:szCs w:val="20"/>
              </w:rPr>
              <w:t> </w:t>
            </w:r>
          </w:p>
        </w:tc>
      </w:tr>
      <w:tr w:rsidR="00675D33" w:rsidRPr="00022864" w14:paraId="6C700F9E" w14:textId="77777777" w:rsidTr="7FDB7C94">
        <w:trPr>
          <w:trHeight w:val="803"/>
        </w:trPr>
        <w:tc>
          <w:tcPr>
            <w:tcW w:w="857" w:type="pct"/>
          </w:tcPr>
          <w:p w14:paraId="7E3E00F4" w14:textId="0D1B992C" w:rsidR="00675D33" w:rsidRPr="00103DE5" w:rsidRDefault="00675D33" w:rsidP="00675D33">
            <w:pPr>
              <w:spacing w:before="120"/>
              <w:rPr>
                <w:rStyle w:val="normaltextrun"/>
                <w:rFonts w:ascii="Calibri" w:hAnsi="Calibri" w:cs="Calibri"/>
              </w:rPr>
            </w:pPr>
            <w:r w:rsidRPr="00765DA5">
              <w:rPr>
                <w:rStyle w:val="normaltextrun"/>
                <w:rFonts w:ascii="Calibri" w:hAnsi="Calibri" w:cs="Calibri"/>
                <w:sz w:val="20"/>
                <w:szCs w:val="20"/>
              </w:rPr>
              <w:t>April 2024</w:t>
            </w:r>
          </w:p>
        </w:tc>
        <w:tc>
          <w:tcPr>
            <w:tcW w:w="714" w:type="pct"/>
          </w:tcPr>
          <w:p w14:paraId="2BB79B09" w14:textId="76CFE687" w:rsidR="00675D33" w:rsidRPr="00103DE5" w:rsidRDefault="00CF7987" w:rsidP="00675D33">
            <w:pPr>
              <w:spacing w:before="120"/>
              <w:rPr>
                <w:rStyle w:val="normaltextrun"/>
                <w:rFonts w:ascii="Calibri" w:hAnsi="Calibri" w:cs="Calibri"/>
              </w:rPr>
            </w:pPr>
            <w:r>
              <w:rPr>
                <w:rStyle w:val="normaltextrun"/>
                <w:rFonts w:ascii="Calibri" w:hAnsi="Calibri" w:cs="Calibri"/>
                <w:sz w:val="20"/>
                <w:szCs w:val="20"/>
              </w:rPr>
              <w:t>App-2</w:t>
            </w:r>
            <w:r w:rsidR="00675D33" w:rsidRPr="00103DE5">
              <w:rPr>
                <w:rStyle w:val="normaltextrun"/>
              </w:rPr>
              <w:t> </w:t>
            </w:r>
          </w:p>
        </w:tc>
        <w:tc>
          <w:tcPr>
            <w:tcW w:w="1429" w:type="pct"/>
          </w:tcPr>
          <w:p w14:paraId="0D77DF79" w14:textId="12308A23" w:rsidR="00675D33" w:rsidRPr="00103DE5" w:rsidRDefault="00675D33" w:rsidP="00675D33">
            <w:pPr>
              <w:spacing w:before="120"/>
              <w:rPr>
                <w:rStyle w:val="normaltextrun"/>
                <w:rFonts w:ascii="Calibri" w:hAnsi="Calibri" w:cs="Calibri"/>
              </w:rPr>
            </w:pPr>
            <w:r w:rsidRPr="00A13103">
              <w:rPr>
                <w:rStyle w:val="normaltextrun"/>
                <w:rFonts w:ascii="Calibri" w:hAnsi="Calibri" w:cs="Calibri"/>
                <w:sz w:val="20"/>
                <w:szCs w:val="20"/>
              </w:rPr>
              <w:t>Appendix B: Business Scenarios</w:t>
            </w:r>
            <w:r w:rsidRPr="00103DE5">
              <w:rPr>
                <w:rStyle w:val="normaltextrun"/>
              </w:rPr>
              <w:t> </w:t>
            </w:r>
          </w:p>
        </w:tc>
        <w:tc>
          <w:tcPr>
            <w:tcW w:w="2000" w:type="pct"/>
          </w:tcPr>
          <w:p w14:paraId="7C37316D" w14:textId="326600BA" w:rsidR="00675D33" w:rsidRPr="000E23CD" w:rsidRDefault="00675D33" w:rsidP="00675D33">
            <w:pPr>
              <w:spacing w:before="120"/>
              <w:rPr>
                <w:rFonts w:asciiTheme="minorHAnsi" w:hAnsiTheme="minorHAnsi" w:cs="Arial"/>
                <w:sz w:val="20"/>
                <w:szCs w:val="20"/>
              </w:rPr>
            </w:pPr>
            <w:r w:rsidRPr="00A13103">
              <w:rPr>
                <w:rStyle w:val="normaltextrun"/>
                <w:rFonts w:ascii="Calibri" w:hAnsi="Calibri" w:cs="Calibri"/>
                <w:sz w:val="20"/>
                <w:szCs w:val="20"/>
              </w:rPr>
              <w:t>Updated with scenarios for which examples have been provided, identified in Section 7.</w:t>
            </w:r>
            <w:r w:rsidRPr="000E23CD">
              <w:rPr>
                <w:rStyle w:val="eop"/>
                <w:rFonts w:ascii="Calibri" w:hAnsi="Calibri" w:cs="Calibri"/>
                <w:sz w:val="20"/>
                <w:szCs w:val="20"/>
              </w:rPr>
              <w:t> </w:t>
            </w:r>
          </w:p>
        </w:tc>
      </w:tr>
      <w:tr w:rsidR="00675D33" w:rsidRPr="00022864" w14:paraId="60E6E827" w14:textId="77777777" w:rsidTr="00077210">
        <w:trPr>
          <w:trHeight w:val="613"/>
        </w:trPr>
        <w:tc>
          <w:tcPr>
            <w:tcW w:w="857" w:type="pct"/>
          </w:tcPr>
          <w:p w14:paraId="42DCC90B" w14:textId="421468BE" w:rsidR="00675D33" w:rsidRPr="00103DE5" w:rsidRDefault="00675D33" w:rsidP="00675D33">
            <w:pPr>
              <w:spacing w:before="120"/>
              <w:rPr>
                <w:rStyle w:val="normaltextrun"/>
                <w:rFonts w:ascii="Calibri" w:hAnsi="Calibri" w:cs="Calibri"/>
              </w:rPr>
            </w:pPr>
            <w:r w:rsidRPr="00765DA5">
              <w:rPr>
                <w:rStyle w:val="normaltextrun"/>
                <w:rFonts w:ascii="Calibri" w:hAnsi="Calibri" w:cs="Calibri"/>
                <w:sz w:val="20"/>
                <w:szCs w:val="20"/>
              </w:rPr>
              <w:t>April 2024</w:t>
            </w:r>
          </w:p>
        </w:tc>
        <w:tc>
          <w:tcPr>
            <w:tcW w:w="714" w:type="pct"/>
          </w:tcPr>
          <w:p w14:paraId="2B1990D3" w14:textId="24030E34" w:rsidR="00675D33" w:rsidRPr="00103DE5" w:rsidRDefault="00CF7987" w:rsidP="00675D33">
            <w:pPr>
              <w:spacing w:before="120"/>
              <w:rPr>
                <w:rStyle w:val="normaltextrun"/>
                <w:rFonts w:ascii="Calibri" w:hAnsi="Calibri" w:cs="Calibri"/>
              </w:rPr>
            </w:pPr>
            <w:r>
              <w:rPr>
                <w:rStyle w:val="normaltextrun"/>
                <w:rFonts w:ascii="Calibri" w:hAnsi="Calibri" w:cs="Calibri"/>
                <w:sz w:val="20"/>
                <w:szCs w:val="20"/>
              </w:rPr>
              <w:t>App-3</w:t>
            </w:r>
            <w:r w:rsidR="00675D33" w:rsidRPr="00103DE5">
              <w:rPr>
                <w:rStyle w:val="normaltextrun"/>
              </w:rPr>
              <w:t> </w:t>
            </w:r>
          </w:p>
        </w:tc>
        <w:tc>
          <w:tcPr>
            <w:tcW w:w="1429" w:type="pct"/>
          </w:tcPr>
          <w:p w14:paraId="399C0567" w14:textId="6C370FFE" w:rsidR="00675D33" w:rsidRPr="00103DE5" w:rsidRDefault="00675D33" w:rsidP="00675D33">
            <w:pPr>
              <w:spacing w:before="120"/>
              <w:rPr>
                <w:rStyle w:val="normaltextrun"/>
                <w:rFonts w:ascii="Calibri" w:hAnsi="Calibri" w:cs="Calibri"/>
              </w:rPr>
            </w:pPr>
            <w:r w:rsidRPr="00A13103">
              <w:rPr>
                <w:rStyle w:val="normaltextrun"/>
                <w:rFonts w:ascii="Calibri" w:hAnsi="Calibri" w:cs="Calibri"/>
                <w:sz w:val="20"/>
                <w:szCs w:val="20"/>
              </w:rPr>
              <w:t>Appendix C: Transmission Examples</w:t>
            </w:r>
            <w:r w:rsidRPr="00103DE5">
              <w:rPr>
                <w:rStyle w:val="normaltextrun"/>
              </w:rPr>
              <w:t> </w:t>
            </w:r>
          </w:p>
        </w:tc>
        <w:tc>
          <w:tcPr>
            <w:tcW w:w="2000" w:type="pct"/>
          </w:tcPr>
          <w:p w14:paraId="4EE27673" w14:textId="5FCCABE4" w:rsidR="00675D33" w:rsidRPr="000E23CD" w:rsidRDefault="00675D33" w:rsidP="00675D33">
            <w:pPr>
              <w:spacing w:before="120"/>
              <w:rPr>
                <w:rFonts w:asciiTheme="minorHAnsi" w:hAnsiTheme="minorHAnsi" w:cs="Arial"/>
                <w:sz w:val="20"/>
                <w:szCs w:val="20"/>
              </w:rPr>
            </w:pPr>
            <w:r w:rsidRPr="00A13103">
              <w:rPr>
                <w:rStyle w:val="normaltextrun"/>
                <w:rFonts w:ascii="Calibri" w:hAnsi="Calibri" w:cs="Calibri"/>
                <w:sz w:val="20"/>
                <w:szCs w:val="20"/>
              </w:rPr>
              <w:t>Updated with example EDI files based on scenarios identified in Section 7.</w:t>
            </w:r>
            <w:r w:rsidRPr="000E23CD">
              <w:rPr>
                <w:rStyle w:val="eop"/>
                <w:rFonts w:ascii="Calibri" w:hAnsi="Calibri" w:cs="Calibri"/>
                <w:sz w:val="20"/>
                <w:szCs w:val="20"/>
              </w:rPr>
              <w:t> </w:t>
            </w:r>
          </w:p>
        </w:tc>
      </w:tr>
      <w:tr w:rsidR="00BA2AC3" w:rsidRPr="00022864" w14:paraId="7D39B529" w14:textId="77777777" w:rsidTr="00077210">
        <w:trPr>
          <w:trHeight w:val="694"/>
        </w:trPr>
        <w:tc>
          <w:tcPr>
            <w:tcW w:w="857" w:type="pct"/>
          </w:tcPr>
          <w:p w14:paraId="57D6C798" w14:textId="2BF21A6B" w:rsidR="00BA2AC3" w:rsidRPr="00765DA5" w:rsidRDefault="00433DE0" w:rsidP="00675D33">
            <w:pPr>
              <w:spacing w:before="120"/>
              <w:rPr>
                <w:rStyle w:val="normaltextrun"/>
                <w:rFonts w:ascii="Calibri" w:hAnsi="Calibri" w:cs="Calibri"/>
                <w:sz w:val="20"/>
                <w:szCs w:val="20"/>
              </w:rPr>
            </w:pPr>
            <w:r>
              <w:rPr>
                <w:rStyle w:val="normaltextrun"/>
                <w:rFonts w:ascii="Calibri" w:hAnsi="Calibri" w:cs="Calibri"/>
                <w:sz w:val="20"/>
                <w:szCs w:val="20"/>
              </w:rPr>
              <w:t>November</w:t>
            </w:r>
            <w:r w:rsidR="00BA2AC3">
              <w:rPr>
                <w:rStyle w:val="normaltextrun"/>
                <w:rFonts w:ascii="Calibri" w:hAnsi="Calibri" w:cs="Calibri"/>
                <w:sz w:val="20"/>
                <w:szCs w:val="20"/>
              </w:rPr>
              <w:t xml:space="preserve"> 2024</w:t>
            </w:r>
          </w:p>
        </w:tc>
        <w:tc>
          <w:tcPr>
            <w:tcW w:w="714" w:type="pct"/>
          </w:tcPr>
          <w:p w14:paraId="65B3EE01" w14:textId="3CF8B098" w:rsidR="00BA2AC3" w:rsidRPr="00A13103" w:rsidDel="00CF7987" w:rsidRDefault="007B20F2" w:rsidP="00675D33">
            <w:pPr>
              <w:spacing w:before="120"/>
              <w:rPr>
                <w:rStyle w:val="normaltextrun"/>
                <w:rFonts w:ascii="Calibri" w:hAnsi="Calibri" w:cs="Calibri"/>
                <w:sz w:val="20"/>
                <w:szCs w:val="20"/>
              </w:rPr>
            </w:pPr>
            <w:r>
              <w:rPr>
                <w:rStyle w:val="normaltextrun"/>
                <w:rFonts w:ascii="Calibri" w:hAnsi="Calibri" w:cs="Calibri"/>
                <w:sz w:val="20"/>
                <w:szCs w:val="20"/>
              </w:rPr>
              <w:t>12</w:t>
            </w:r>
          </w:p>
        </w:tc>
        <w:tc>
          <w:tcPr>
            <w:tcW w:w="1429" w:type="pct"/>
          </w:tcPr>
          <w:p w14:paraId="42BE89C2" w14:textId="2B9B969B" w:rsidR="00BA2AC3" w:rsidRPr="00A13103" w:rsidRDefault="007B20F2" w:rsidP="00675D33">
            <w:pPr>
              <w:spacing w:before="120"/>
              <w:rPr>
                <w:rStyle w:val="normaltextrun"/>
                <w:rFonts w:ascii="Calibri" w:hAnsi="Calibri" w:cs="Calibri"/>
                <w:sz w:val="20"/>
                <w:szCs w:val="20"/>
              </w:rPr>
            </w:pPr>
            <w:r>
              <w:rPr>
                <w:rStyle w:val="normaltextrun"/>
                <w:rFonts w:ascii="Calibri" w:hAnsi="Calibri" w:cs="Calibri"/>
                <w:sz w:val="20"/>
                <w:szCs w:val="20"/>
              </w:rPr>
              <w:t xml:space="preserve">Section 4: Connectivity with </w:t>
            </w:r>
            <w:proofErr w:type="spellStart"/>
            <w:r>
              <w:rPr>
                <w:rStyle w:val="normaltextrun"/>
                <w:rFonts w:ascii="Calibri" w:hAnsi="Calibri" w:cs="Calibri"/>
                <w:sz w:val="20"/>
                <w:szCs w:val="20"/>
              </w:rPr>
              <w:t>SENDPro</w:t>
            </w:r>
            <w:proofErr w:type="spellEnd"/>
            <w:r>
              <w:rPr>
                <w:rStyle w:val="normaltextrun"/>
                <w:rFonts w:ascii="Calibri" w:hAnsi="Calibri" w:cs="Calibri"/>
                <w:sz w:val="20"/>
                <w:szCs w:val="20"/>
              </w:rPr>
              <w:t>/Communications</w:t>
            </w:r>
          </w:p>
        </w:tc>
        <w:tc>
          <w:tcPr>
            <w:tcW w:w="2000" w:type="pct"/>
          </w:tcPr>
          <w:p w14:paraId="22B7B8CF" w14:textId="7B4154C7" w:rsidR="00BA2AC3" w:rsidRPr="00A13103" w:rsidRDefault="00BC393F" w:rsidP="00675D33">
            <w:pPr>
              <w:spacing w:before="120"/>
              <w:rPr>
                <w:rStyle w:val="normaltextrun"/>
                <w:rFonts w:ascii="Calibri" w:hAnsi="Calibri" w:cs="Calibri"/>
                <w:sz w:val="20"/>
                <w:szCs w:val="20"/>
              </w:rPr>
            </w:pPr>
            <w:r>
              <w:rPr>
                <w:rStyle w:val="normaltextrun"/>
                <w:rFonts w:ascii="Calibri" w:hAnsi="Calibri" w:cs="Calibri"/>
                <w:sz w:val="20"/>
                <w:szCs w:val="20"/>
              </w:rPr>
              <w:t>Updated file naming convention and example.</w:t>
            </w:r>
          </w:p>
        </w:tc>
      </w:tr>
      <w:tr w:rsidR="001D6DC6" w:rsidRPr="00022864" w14:paraId="47035BD8" w14:textId="77777777" w:rsidTr="00077210">
        <w:trPr>
          <w:trHeight w:val="712"/>
        </w:trPr>
        <w:tc>
          <w:tcPr>
            <w:tcW w:w="857" w:type="pct"/>
          </w:tcPr>
          <w:p w14:paraId="5FD681C4" w14:textId="4D6934B6" w:rsidR="001D6DC6" w:rsidRDefault="00433DE0" w:rsidP="00675D33">
            <w:pPr>
              <w:spacing w:before="120"/>
              <w:rPr>
                <w:rStyle w:val="normaltextrun"/>
                <w:rFonts w:ascii="Calibri" w:hAnsi="Calibri" w:cs="Calibri"/>
                <w:sz w:val="20"/>
                <w:szCs w:val="20"/>
              </w:rPr>
            </w:pPr>
            <w:r>
              <w:rPr>
                <w:rStyle w:val="normaltextrun"/>
                <w:rFonts w:ascii="Calibri" w:hAnsi="Calibri" w:cs="Calibri"/>
                <w:sz w:val="20"/>
                <w:szCs w:val="20"/>
              </w:rPr>
              <w:t>November 2024</w:t>
            </w:r>
          </w:p>
        </w:tc>
        <w:tc>
          <w:tcPr>
            <w:tcW w:w="714" w:type="pct"/>
          </w:tcPr>
          <w:p w14:paraId="433D374F" w14:textId="529D208F" w:rsidR="001D6DC6" w:rsidRDefault="007B20F2" w:rsidP="00675D33">
            <w:pPr>
              <w:spacing w:before="120"/>
              <w:rPr>
                <w:rStyle w:val="normaltextrun"/>
                <w:rFonts w:ascii="Calibri" w:hAnsi="Calibri" w:cs="Calibri"/>
                <w:sz w:val="20"/>
                <w:szCs w:val="20"/>
              </w:rPr>
            </w:pPr>
            <w:r>
              <w:rPr>
                <w:rStyle w:val="normaltextrun"/>
                <w:rFonts w:ascii="Calibri" w:hAnsi="Calibri" w:cs="Calibri"/>
                <w:sz w:val="20"/>
                <w:szCs w:val="20"/>
              </w:rPr>
              <w:t>17</w:t>
            </w:r>
          </w:p>
        </w:tc>
        <w:tc>
          <w:tcPr>
            <w:tcW w:w="1429" w:type="pct"/>
          </w:tcPr>
          <w:p w14:paraId="1E7FBC40" w14:textId="70F6F7E5" w:rsidR="001D6DC6" w:rsidRDefault="007B20F2" w:rsidP="00675D33">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Pr>
          <w:p w14:paraId="2565A1F8" w14:textId="4D910640" w:rsidR="001D6DC6" w:rsidRDefault="007B20F2" w:rsidP="00675D33">
            <w:pPr>
              <w:spacing w:before="120"/>
              <w:rPr>
                <w:rStyle w:val="normaltextrun"/>
                <w:rFonts w:ascii="Calibri" w:hAnsi="Calibri" w:cs="Calibri"/>
                <w:sz w:val="20"/>
                <w:szCs w:val="20"/>
              </w:rPr>
            </w:pPr>
            <w:r>
              <w:rPr>
                <w:rStyle w:val="normaltextrun"/>
                <w:rFonts w:ascii="Calibri" w:hAnsi="Calibri" w:cs="Calibri"/>
                <w:sz w:val="20"/>
                <w:szCs w:val="20"/>
              </w:rPr>
              <w:t>Updated submission frequency and file construction guidelines.</w:t>
            </w:r>
          </w:p>
        </w:tc>
      </w:tr>
      <w:tr w:rsidR="007B20F2" w:rsidRPr="00022864" w14:paraId="70559582" w14:textId="77777777" w:rsidTr="00077210">
        <w:trPr>
          <w:trHeight w:val="622"/>
        </w:trPr>
        <w:tc>
          <w:tcPr>
            <w:tcW w:w="857" w:type="pct"/>
          </w:tcPr>
          <w:p w14:paraId="6305F775" w14:textId="2C4E4053" w:rsidR="007B20F2" w:rsidRDefault="00433DE0" w:rsidP="007B20F2">
            <w:pPr>
              <w:spacing w:before="120"/>
              <w:rPr>
                <w:rStyle w:val="normaltextrun"/>
                <w:rFonts w:ascii="Calibri" w:hAnsi="Calibri" w:cs="Calibri"/>
                <w:sz w:val="20"/>
                <w:szCs w:val="20"/>
              </w:rPr>
            </w:pPr>
            <w:r>
              <w:rPr>
                <w:rStyle w:val="normaltextrun"/>
                <w:rFonts w:ascii="Calibri" w:hAnsi="Calibri" w:cs="Calibri"/>
                <w:sz w:val="20"/>
                <w:szCs w:val="20"/>
              </w:rPr>
              <w:t>November 2024</w:t>
            </w:r>
          </w:p>
        </w:tc>
        <w:tc>
          <w:tcPr>
            <w:tcW w:w="714" w:type="pct"/>
          </w:tcPr>
          <w:p w14:paraId="76F337B7" w14:textId="5539A0BF" w:rsidR="007B20F2" w:rsidRDefault="00AD79F0" w:rsidP="007B20F2">
            <w:pPr>
              <w:spacing w:before="120"/>
              <w:rPr>
                <w:rStyle w:val="normaltextrun"/>
                <w:rFonts w:ascii="Calibri" w:hAnsi="Calibri" w:cs="Calibri"/>
                <w:sz w:val="20"/>
                <w:szCs w:val="20"/>
              </w:rPr>
            </w:pPr>
            <w:r>
              <w:rPr>
                <w:rStyle w:val="normaltextrun"/>
                <w:rFonts w:ascii="Calibri" w:hAnsi="Calibri" w:cs="Calibri"/>
                <w:sz w:val="20"/>
                <w:szCs w:val="20"/>
              </w:rPr>
              <w:t>18</w:t>
            </w:r>
          </w:p>
        </w:tc>
        <w:tc>
          <w:tcPr>
            <w:tcW w:w="1429" w:type="pct"/>
          </w:tcPr>
          <w:p w14:paraId="6BAD5D1E" w14:textId="0ABF02AA" w:rsidR="007B20F2" w:rsidRDefault="00AD79F0" w:rsidP="007B20F2">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Pr>
          <w:p w14:paraId="74DA28A1" w14:textId="013EA862" w:rsidR="007B20F2" w:rsidRDefault="00AD79F0" w:rsidP="007B20F2">
            <w:pPr>
              <w:spacing w:before="120"/>
              <w:rPr>
                <w:rStyle w:val="normaltextrun"/>
                <w:rFonts w:ascii="Calibri" w:hAnsi="Calibri" w:cs="Calibri"/>
                <w:sz w:val="20"/>
                <w:szCs w:val="20"/>
              </w:rPr>
            </w:pPr>
            <w:r>
              <w:rPr>
                <w:rStyle w:val="normaltextrun"/>
                <w:rFonts w:ascii="Calibri" w:hAnsi="Calibri" w:cs="Calibri"/>
                <w:sz w:val="20"/>
                <w:szCs w:val="20"/>
              </w:rPr>
              <w:t>Updated TMSIS providers.</w:t>
            </w:r>
          </w:p>
        </w:tc>
      </w:tr>
      <w:tr w:rsidR="00AD79F0" w:rsidRPr="00022864" w14:paraId="689FF7E8" w14:textId="77777777" w:rsidTr="00077210">
        <w:trPr>
          <w:trHeight w:val="703"/>
        </w:trPr>
        <w:tc>
          <w:tcPr>
            <w:tcW w:w="857" w:type="pct"/>
          </w:tcPr>
          <w:p w14:paraId="1ACCD074" w14:textId="002E2660" w:rsidR="00AD79F0" w:rsidRDefault="00433DE0" w:rsidP="00AD79F0">
            <w:pPr>
              <w:spacing w:before="120"/>
              <w:rPr>
                <w:rStyle w:val="normaltextrun"/>
                <w:rFonts w:ascii="Calibri" w:hAnsi="Calibri" w:cs="Calibri"/>
                <w:sz w:val="20"/>
                <w:szCs w:val="20"/>
              </w:rPr>
            </w:pPr>
            <w:r>
              <w:rPr>
                <w:rStyle w:val="normaltextrun"/>
                <w:rFonts w:ascii="Calibri" w:hAnsi="Calibri" w:cs="Calibri"/>
                <w:sz w:val="20"/>
                <w:szCs w:val="20"/>
              </w:rPr>
              <w:t>November 2024</w:t>
            </w:r>
          </w:p>
        </w:tc>
        <w:tc>
          <w:tcPr>
            <w:tcW w:w="714" w:type="pct"/>
          </w:tcPr>
          <w:p w14:paraId="3E65AB9C" w14:textId="0F68F776" w:rsidR="00AD79F0" w:rsidRDefault="00AD79F0" w:rsidP="00AD79F0">
            <w:pPr>
              <w:spacing w:before="120"/>
              <w:rPr>
                <w:rStyle w:val="normaltextrun"/>
                <w:rFonts w:ascii="Calibri" w:hAnsi="Calibri" w:cs="Calibri"/>
                <w:sz w:val="20"/>
                <w:szCs w:val="20"/>
              </w:rPr>
            </w:pPr>
            <w:r>
              <w:rPr>
                <w:rStyle w:val="normaltextrun"/>
                <w:rFonts w:ascii="Calibri" w:hAnsi="Calibri" w:cs="Calibri"/>
                <w:sz w:val="20"/>
                <w:szCs w:val="20"/>
              </w:rPr>
              <w:t>18-19</w:t>
            </w:r>
          </w:p>
        </w:tc>
        <w:tc>
          <w:tcPr>
            <w:tcW w:w="1429" w:type="pct"/>
          </w:tcPr>
          <w:p w14:paraId="5D7565B9" w14:textId="18AC2B39" w:rsidR="00AD79F0" w:rsidRDefault="00AD79F0" w:rsidP="00AD79F0">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Pr>
          <w:p w14:paraId="7BCC532E" w14:textId="051DBE4A" w:rsidR="00AD79F0" w:rsidRDefault="00AD79F0" w:rsidP="00AD79F0">
            <w:pPr>
              <w:spacing w:before="120"/>
              <w:rPr>
                <w:rStyle w:val="normaltextrun"/>
                <w:rFonts w:ascii="Calibri" w:hAnsi="Calibri" w:cs="Calibri"/>
                <w:sz w:val="20"/>
                <w:szCs w:val="20"/>
              </w:rPr>
            </w:pPr>
            <w:r>
              <w:rPr>
                <w:rStyle w:val="normaltextrun"/>
                <w:rFonts w:ascii="Calibri" w:hAnsi="Calibri" w:cs="Calibri"/>
                <w:sz w:val="20"/>
                <w:szCs w:val="20"/>
              </w:rPr>
              <w:t>Updated Provider ID guidelines.</w:t>
            </w:r>
          </w:p>
        </w:tc>
      </w:tr>
      <w:tr w:rsidR="00AD79F0" w:rsidRPr="00022864" w14:paraId="288CA99B" w14:textId="77777777" w:rsidTr="00077210">
        <w:trPr>
          <w:trHeight w:val="712"/>
        </w:trPr>
        <w:tc>
          <w:tcPr>
            <w:tcW w:w="857" w:type="pct"/>
          </w:tcPr>
          <w:p w14:paraId="72BEF9BD" w14:textId="0A063C4B" w:rsidR="00AD79F0" w:rsidRDefault="00433DE0" w:rsidP="00AD79F0">
            <w:pPr>
              <w:spacing w:before="120"/>
              <w:rPr>
                <w:rStyle w:val="normaltextrun"/>
                <w:rFonts w:ascii="Calibri" w:hAnsi="Calibri" w:cs="Calibri"/>
                <w:sz w:val="20"/>
                <w:szCs w:val="20"/>
              </w:rPr>
            </w:pPr>
            <w:r>
              <w:rPr>
                <w:rStyle w:val="normaltextrun"/>
                <w:rFonts w:ascii="Calibri" w:hAnsi="Calibri" w:cs="Calibri"/>
                <w:sz w:val="20"/>
                <w:szCs w:val="20"/>
              </w:rPr>
              <w:t>November 2024</w:t>
            </w:r>
          </w:p>
        </w:tc>
        <w:tc>
          <w:tcPr>
            <w:tcW w:w="714" w:type="pct"/>
          </w:tcPr>
          <w:p w14:paraId="237FC3AB" w14:textId="4981E87A" w:rsidR="00AD79F0" w:rsidRDefault="00AD79F0" w:rsidP="00AD79F0">
            <w:pPr>
              <w:spacing w:before="120"/>
              <w:rPr>
                <w:rStyle w:val="normaltextrun"/>
                <w:rFonts w:ascii="Calibri" w:hAnsi="Calibri" w:cs="Calibri"/>
                <w:sz w:val="20"/>
                <w:szCs w:val="20"/>
              </w:rPr>
            </w:pPr>
            <w:r>
              <w:rPr>
                <w:rStyle w:val="normaltextrun"/>
                <w:rFonts w:ascii="Calibri" w:hAnsi="Calibri" w:cs="Calibri"/>
                <w:sz w:val="20"/>
                <w:szCs w:val="20"/>
              </w:rPr>
              <w:t>19-20</w:t>
            </w:r>
          </w:p>
        </w:tc>
        <w:tc>
          <w:tcPr>
            <w:tcW w:w="1429" w:type="pct"/>
          </w:tcPr>
          <w:p w14:paraId="77824245" w14:textId="4EC05BA7" w:rsidR="00AD79F0" w:rsidRDefault="00AD79F0" w:rsidP="00AD79F0">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Pr>
          <w:p w14:paraId="5B355863" w14:textId="75F3196E" w:rsidR="00AD79F0" w:rsidRDefault="00AD79F0" w:rsidP="00AD79F0">
            <w:pPr>
              <w:spacing w:before="120"/>
              <w:rPr>
                <w:rStyle w:val="normaltextrun"/>
                <w:rFonts w:ascii="Calibri" w:hAnsi="Calibri" w:cs="Calibri"/>
                <w:sz w:val="20"/>
                <w:szCs w:val="20"/>
              </w:rPr>
            </w:pPr>
            <w:r>
              <w:rPr>
                <w:rStyle w:val="normaltextrun"/>
                <w:rFonts w:ascii="Calibri" w:hAnsi="Calibri" w:cs="Calibri"/>
                <w:sz w:val="20"/>
                <w:szCs w:val="20"/>
              </w:rPr>
              <w:t>Updated guidance on voids and adjustments.</w:t>
            </w:r>
          </w:p>
        </w:tc>
      </w:tr>
      <w:tr w:rsidR="00AD79F0" w:rsidRPr="00022864" w14:paraId="22142239" w14:textId="77777777" w:rsidTr="00077210">
        <w:trPr>
          <w:trHeight w:val="622"/>
        </w:trPr>
        <w:tc>
          <w:tcPr>
            <w:tcW w:w="857" w:type="pct"/>
          </w:tcPr>
          <w:p w14:paraId="642586A2" w14:textId="3F7A1814" w:rsidR="00AD79F0" w:rsidRDefault="00433DE0" w:rsidP="00AD79F0">
            <w:pPr>
              <w:spacing w:before="120"/>
              <w:rPr>
                <w:rStyle w:val="normaltextrun"/>
                <w:rFonts w:ascii="Calibri" w:hAnsi="Calibri" w:cs="Calibri"/>
                <w:sz w:val="20"/>
                <w:szCs w:val="20"/>
              </w:rPr>
            </w:pPr>
            <w:r>
              <w:rPr>
                <w:rStyle w:val="normaltextrun"/>
                <w:rFonts w:ascii="Calibri" w:hAnsi="Calibri" w:cs="Calibri"/>
                <w:sz w:val="20"/>
                <w:szCs w:val="20"/>
              </w:rPr>
              <w:t>November 2024</w:t>
            </w:r>
          </w:p>
        </w:tc>
        <w:tc>
          <w:tcPr>
            <w:tcW w:w="714" w:type="pct"/>
          </w:tcPr>
          <w:p w14:paraId="0EAAEE2A" w14:textId="0B4CB8F2" w:rsidR="00AD79F0" w:rsidRDefault="00AD79F0" w:rsidP="00AD79F0">
            <w:pPr>
              <w:spacing w:before="120"/>
              <w:rPr>
                <w:rStyle w:val="normaltextrun"/>
                <w:rFonts w:ascii="Calibri" w:hAnsi="Calibri" w:cs="Calibri"/>
                <w:sz w:val="20"/>
                <w:szCs w:val="20"/>
              </w:rPr>
            </w:pPr>
            <w:r>
              <w:rPr>
                <w:rStyle w:val="normaltextrun"/>
                <w:rFonts w:ascii="Calibri" w:hAnsi="Calibri" w:cs="Calibri"/>
                <w:sz w:val="20"/>
                <w:szCs w:val="20"/>
              </w:rPr>
              <w:t>20</w:t>
            </w:r>
          </w:p>
        </w:tc>
        <w:tc>
          <w:tcPr>
            <w:tcW w:w="1429" w:type="pct"/>
          </w:tcPr>
          <w:p w14:paraId="4E7F77A8" w14:textId="297007A8" w:rsidR="00AD79F0" w:rsidRDefault="00AD79F0" w:rsidP="00AD79F0">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Pr>
          <w:p w14:paraId="0B1E3CEE" w14:textId="52A56B53" w:rsidR="00AD79F0" w:rsidRDefault="00AD79F0" w:rsidP="00AD79F0">
            <w:pPr>
              <w:spacing w:before="120"/>
              <w:rPr>
                <w:rStyle w:val="normaltextrun"/>
                <w:rFonts w:ascii="Calibri" w:hAnsi="Calibri" w:cs="Calibri"/>
                <w:sz w:val="20"/>
                <w:szCs w:val="20"/>
              </w:rPr>
            </w:pPr>
            <w:r>
              <w:rPr>
                <w:rStyle w:val="normaltextrun"/>
                <w:rFonts w:ascii="Calibri" w:hAnsi="Calibri" w:cs="Calibri"/>
                <w:sz w:val="20"/>
                <w:szCs w:val="20"/>
              </w:rPr>
              <w:t>Updated guidance for denied claims submissions.</w:t>
            </w:r>
          </w:p>
        </w:tc>
      </w:tr>
      <w:tr w:rsidR="00AD79F0" w:rsidRPr="00022864" w14:paraId="2CCE5B59" w14:textId="77777777" w:rsidTr="00077210">
        <w:trPr>
          <w:trHeight w:val="712"/>
        </w:trPr>
        <w:tc>
          <w:tcPr>
            <w:tcW w:w="857" w:type="pct"/>
          </w:tcPr>
          <w:p w14:paraId="0B3CB611" w14:textId="2AE72E3E" w:rsidR="00AD79F0" w:rsidRDefault="00433DE0" w:rsidP="00AD79F0">
            <w:pPr>
              <w:spacing w:before="120"/>
              <w:rPr>
                <w:rStyle w:val="normaltextrun"/>
                <w:rFonts w:ascii="Calibri" w:hAnsi="Calibri" w:cs="Calibri"/>
                <w:sz w:val="20"/>
                <w:szCs w:val="20"/>
              </w:rPr>
            </w:pPr>
            <w:r>
              <w:rPr>
                <w:rStyle w:val="normaltextrun"/>
                <w:rFonts w:ascii="Calibri" w:hAnsi="Calibri" w:cs="Calibri"/>
                <w:sz w:val="20"/>
                <w:szCs w:val="20"/>
              </w:rPr>
              <w:t>November 2024</w:t>
            </w:r>
          </w:p>
        </w:tc>
        <w:tc>
          <w:tcPr>
            <w:tcW w:w="714" w:type="pct"/>
          </w:tcPr>
          <w:p w14:paraId="33216AC4" w14:textId="376458F1" w:rsidR="00AD79F0" w:rsidRDefault="00AD79F0" w:rsidP="00AD79F0">
            <w:pPr>
              <w:spacing w:before="120"/>
              <w:rPr>
                <w:rStyle w:val="normaltextrun"/>
                <w:rFonts w:ascii="Calibri" w:hAnsi="Calibri" w:cs="Calibri"/>
                <w:sz w:val="20"/>
                <w:szCs w:val="20"/>
              </w:rPr>
            </w:pPr>
            <w:r>
              <w:rPr>
                <w:rStyle w:val="normaltextrun"/>
                <w:rFonts w:ascii="Calibri" w:hAnsi="Calibri" w:cs="Calibri"/>
                <w:sz w:val="20"/>
                <w:szCs w:val="20"/>
              </w:rPr>
              <w:t>21</w:t>
            </w:r>
          </w:p>
        </w:tc>
        <w:tc>
          <w:tcPr>
            <w:tcW w:w="1429" w:type="pct"/>
          </w:tcPr>
          <w:p w14:paraId="2409AAB6" w14:textId="37B408AE" w:rsidR="00AD79F0" w:rsidRDefault="00AD79F0" w:rsidP="00AD79F0">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Pr>
          <w:p w14:paraId="21E6C2DD" w14:textId="461838CA" w:rsidR="00AD79F0" w:rsidRDefault="00AD79F0" w:rsidP="00AD79F0">
            <w:pPr>
              <w:spacing w:before="120"/>
              <w:rPr>
                <w:rStyle w:val="normaltextrun"/>
                <w:rFonts w:ascii="Calibri" w:hAnsi="Calibri" w:cs="Calibri"/>
                <w:sz w:val="20"/>
                <w:szCs w:val="20"/>
              </w:rPr>
            </w:pPr>
            <w:r>
              <w:rPr>
                <w:rStyle w:val="normaltextrun"/>
                <w:rFonts w:ascii="Calibri" w:hAnsi="Calibri" w:cs="Calibri"/>
                <w:sz w:val="20"/>
                <w:szCs w:val="20"/>
              </w:rPr>
              <w:t>Updated guidance for bundled claims submissions.</w:t>
            </w:r>
          </w:p>
        </w:tc>
      </w:tr>
      <w:tr w:rsidR="00AD79F0" w:rsidRPr="00022864" w14:paraId="70052A9F" w14:textId="77777777" w:rsidTr="7FDB7C94">
        <w:trPr>
          <w:trHeight w:val="803"/>
        </w:trPr>
        <w:tc>
          <w:tcPr>
            <w:tcW w:w="857" w:type="pct"/>
          </w:tcPr>
          <w:p w14:paraId="21648704" w14:textId="66DD9726" w:rsidR="00AD79F0" w:rsidRDefault="00433DE0" w:rsidP="00AD79F0">
            <w:pPr>
              <w:spacing w:before="120"/>
              <w:rPr>
                <w:rStyle w:val="normaltextrun"/>
                <w:rFonts w:ascii="Calibri" w:hAnsi="Calibri" w:cs="Calibri"/>
                <w:sz w:val="20"/>
                <w:szCs w:val="20"/>
              </w:rPr>
            </w:pPr>
            <w:r>
              <w:rPr>
                <w:rStyle w:val="normaltextrun"/>
                <w:rFonts w:ascii="Calibri" w:hAnsi="Calibri" w:cs="Calibri"/>
                <w:sz w:val="20"/>
                <w:szCs w:val="20"/>
              </w:rPr>
              <w:t>November 2024</w:t>
            </w:r>
          </w:p>
        </w:tc>
        <w:tc>
          <w:tcPr>
            <w:tcW w:w="714" w:type="pct"/>
          </w:tcPr>
          <w:p w14:paraId="289C724E" w14:textId="2B1D6139" w:rsidR="00AD79F0" w:rsidRDefault="002A33D1" w:rsidP="00AD79F0">
            <w:pPr>
              <w:spacing w:before="120"/>
              <w:rPr>
                <w:rStyle w:val="normaltextrun"/>
                <w:rFonts w:ascii="Calibri" w:hAnsi="Calibri" w:cs="Calibri"/>
                <w:sz w:val="20"/>
                <w:szCs w:val="20"/>
              </w:rPr>
            </w:pPr>
            <w:r>
              <w:rPr>
                <w:rStyle w:val="normaltextrun"/>
                <w:rFonts w:ascii="Calibri" w:hAnsi="Calibri" w:cs="Calibri"/>
                <w:sz w:val="20"/>
                <w:szCs w:val="20"/>
              </w:rPr>
              <w:t>25-31</w:t>
            </w:r>
          </w:p>
        </w:tc>
        <w:tc>
          <w:tcPr>
            <w:tcW w:w="1429" w:type="pct"/>
          </w:tcPr>
          <w:p w14:paraId="14D9E99D" w14:textId="050FA877" w:rsidR="00AD79F0" w:rsidRDefault="002A33D1" w:rsidP="00AD79F0">
            <w:pPr>
              <w:spacing w:before="120"/>
              <w:rPr>
                <w:rStyle w:val="normaltextrun"/>
                <w:rFonts w:ascii="Calibri" w:hAnsi="Calibri" w:cs="Calibri"/>
                <w:sz w:val="20"/>
                <w:szCs w:val="20"/>
              </w:rPr>
            </w:pPr>
            <w:r>
              <w:rPr>
                <w:rStyle w:val="normaltextrun"/>
                <w:rFonts w:ascii="Calibri" w:hAnsi="Calibri" w:cs="Calibri"/>
                <w:sz w:val="20"/>
                <w:szCs w:val="20"/>
              </w:rPr>
              <w:t>Section 10: Transaction-Specific Information</w:t>
            </w:r>
          </w:p>
        </w:tc>
        <w:tc>
          <w:tcPr>
            <w:tcW w:w="2000" w:type="pct"/>
          </w:tcPr>
          <w:p w14:paraId="06E3E642" w14:textId="4FCE5419" w:rsidR="00AD79F0" w:rsidRDefault="00694580" w:rsidP="00AD79F0">
            <w:pPr>
              <w:spacing w:before="120"/>
              <w:rPr>
                <w:rStyle w:val="normaltextrun"/>
                <w:rFonts w:ascii="Calibri" w:hAnsi="Calibri" w:cs="Calibri"/>
                <w:sz w:val="20"/>
                <w:szCs w:val="20"/>
              </w:rPr>
            </w:pPr>
            <w:r>
              <w:rPr>
                <w:rStyle w:val="normaltextrun"/>
                <w:rFonts w:ascii="Calibri" w:hAnsi="Calibri" w:cs="Calibri"/>
                <w:sz w:val="20"/>
                <w:szCs w:val="20"/>
              </w:rPr>
              <w:t>Updated guidance for populating Provider ID</w:t>
            </w:r>
            <w:r w:rsidR="007A1DA7">
              <w:rPr>
                <w:rStyle w:val="normaltextrun"/>
                <w:rFonts w:ascii="Calibri" w:hAnsi="Calibri" w:cs="Calibri"/>
                <w:sz w:val="20"/>
                <w:szCs w:val="20"/>
              </w:rPr>
              <w:t>s in segments 2010AA</w:t>
            </w:r>
            <w:r w:rsidR="006E0B3E">
              <w:rPr>
                <w:rStyle w:val="normaltextrun"/>
                <w:rFonts w:ascii="Calibri" w:hAnsi="Calibri" w:cs="Calibri"/>
                <w:sz w:val="20"/>
                <w:szCs w:val="20"/>
              </w:rPr>
              <w:t xml:space="preserve">, 2310A, 2310B, 2310C, 2310D, 2420A, 2420B, 2420C, 2420D, 2420E, </w:t>
            </w:r>
            <w:r w:rsidR="00532299">
              <w:rPr>
                <w:rStyle w:val="normaltextrun"/>
                <w:rFonts w:ascii="Calibri" w:hAnsi="Calibri" w:cs="Calibri"/>
                <w:sz w:val="20"/>
                <w:szCs w:val="20"/>
              </w:rPr>
              <w:t xml:space="preserve">and </w:t>
            </w:r>
            <w:r w:rsidR="006E0B3E">
              <w:rPr>
                <w:rStyle w:val="normaltextrun"/>
                <w:rFonts w:ascii="Calibri" w:hAnsi="Calibri" w:cs="Calibri"/>
                <w:sz w:val="20"/>
                <w:szCs w:val="20"/>
              </w:rPr>
              <w:t>2420F</w:t>
            </w:r>
          </w:p>
        </w:tc>
      </w:tr>
      <w:tr w:rsidR="00532299" w:rsidRPr="00022864" w14:paraId="26F57D5E" w14:textId="77777777" w:rsidTr="7FDB7C94">
        <w:trPr>
          <w:trHeight w:val="803"/>
        </w:trPr>
        <w:tc>
          <w:tcPr>
            <w:tcW w:w="857" w:type="pct"/>
          </w:tcPr>
          <w:p w14:paraId="7702AC27" w14:textId="3AA3C675" w:rsidR="00532299" w:rsidRDefault="00433DE0" w:rsidP="00532299">
            <w:pPr>
              <w:spacing w:before="120"/>
              <w:rPr>
                <w:rStyle w:val="normaltextrun"/>
                <w:rFonts w:ascii="Calibri" w:hAnsi="Calibri" w:cs="Calibri"/>
                <w:sz w:val="20"/>
                <w:szCs w:val="20"/>
              </w:rPr>
            </w:pPr>
            <w:r>
              <w:rPr>
                <w:rStyle w:val="normaltextrun"/>
                <w:rFonts w:ascii="Calibri" w:hAnsi="Calibri" w:cs="Calibri"/>
                <w:sz w:val="20"/>
                <w:szCs w:val="20"/>
              </w:rPr>
              <w:t>November 2024</w:t>
            </w:r>
          </w:p>
        </w:tc>
        <w:tc>
          <w:tcPr>
            <w:tcW w:w="714" w:type="pct"/>
          </w:tcPr>
          <w:p w14:paraId="3C935965" w14:textId="4B941378" w:rsidR="00532299" w:rsidRDefault="006E54B6" w:rsidP="00532299">
            <w:pPr>
              <w:spacing w:before="120"/>
              <w:rPr>
                <w:rStyle w:val="normaltextrun"/>
                <w:rFonts w:ascii="Calibri" w:hAnsi="Calibri" w:cs="Calibri"/>
                <w:sz w:val="20"/>
                <w:szCs w:val="20"/>
              </w:rPr>
            </w:pPr>
            <w:r>
              <w:rPr>
                <w:rStyle w:val="normaltextrun"/>
                <w:rFonts w:ascii="Calibri" w:hAnsi="Calibri" w:cs="Calibri"/>
                <w:sz w:val="20"/>
                <w:szCs w:val="20"/>
              </w:rPr>
              <w:t>26 and 30</w:t>
            </w:r>
          </w:p>
        </w:tc>
        <w:tc>
          <w:tcPr>
            <w:tcW w:w="1429" w:type="pct"/>
          </w:tcPr>
          <w:p w14:paraId="7BD94098" w14:textId="74266FDF" w:rsidR="00532299" w:rsidRDefault="00532299" w:rsidP="00532299">
            <w:pPr>
              <w:spacing w:before="120"/>
              <w:rPr>
                <w:rStyle w:val="normaltextrun"/>
                <w:rFonts w:ascii="Calibri" w:hAnsi="Calibri" w:cs="Calibri"/>
                <w:sz w:val="20"/>
                <w:szCs w:val="20"/>
              </w:rPr>
            </w:pPr>
            <w:r>
              <w:rPr>
                <w:rStyle w:val="normaltextrun"/>
                <w:rFonts w:ascii="Calibri" w:hAnsi="Calibri" w:cs="Calibri"/>
                <w:sz w:val="20"/>
                <w:szCs w:val="20"/>
              </w:rPr>
              <w:t>Section 10: Transaction-Specific Information</w:t>
            </w:r>
          </w:p>
        </w:tc>
        <w:tc>
          <w:tcPr>
            <w:tcW w:w="2000" w:type="pct"/>
          </w:tcPr>
          <w:p w14:paraId="588FFD4E" w14:textId="6FEC6EBB" w:rsidR="00532299" w:rsidRDefault="006E54B6" w:rsidP="00532299">
            <w:pPr>
              <w:spacing w:before="120"/>
              <w:rPr>
                <w:rStyle w:val="normaltextrun"/>
                <w:rFonts w:ascii="Calibri" w:hAnsi="Calibri" w:cs="Calibri"/>
                <w:sz w:val="20"/>
                <w:szCs w:val="20"/>
              </w:rPr>
            </w:pPr>
            <w:r>
              <w:rPr>
                <w:rStyle w:val="normaltextrun"/>
                <w:rFonts w:ascii="Calibri" w:hAnsi="Calibri" w:cs="Calibri"/>
                <w:sz w:val="20"/>
                <w:szCs w:val="20"/>
              </w:rPr>
              <w:t>Updated guidance for populating former claim number based on frequency in CLM05-03.</w:t>
            </w:r>
          </w:p>
        </w:tc>
      </w:tr>
      <w:tr w:rsidR="006E54B6" w:rsidRPr="00022864" w14:paraId="6919C05F" w14:textId="77777777" w:rsidTr="00077210">
        <w:trPr>
          <w:trHeight w:val="623"/>
        </w:trPr>
        <w:tc>
          <w:tcPr>
            <w:tcW w:w="857" w:type="pct"/>
          </w:tcPr>
          <w:p w14:paraId="51A731F3" w14:textId="23EA435C" w:rsidR="006E54B6" w:rsidRDefault="00433DE0" w:rsidP="006E54B6">
            <w:pPr>
              <w:spacing w:before="120"/>
              <w:rPr>
                <w:rStyle w:val="normaltextrun"/>
                <w:rFonts w:ascii="Calibri" w:hAnsi="Calibri" w:cs="Calibri"/>
                <w:sz w:val="20"/>
                <w:szCs w:val="20"/>
              </w:rPr>
            </w:pPr>
            <w:r>
              <w:rPr>
                <w:rStyle w:val="normaltextrun"/>
                <w:rFonts w:ascii="Calibri" w:hAnsi="Calibri" w:cs="Calibri"/>
                <w:sz w:val="20"/>
                <w:szCs w:val="20"/>
              </w:rPr>
              <w:lastRenderedPageBreak/>
              <w:t>November 2024</w:t>
            </w:r>
          </w:p>
        </w:tc>
        <w:tc>
          <w:tcPr>
            <w:tcW w:w="714" w:type="pct"/>
          </w:tcPr>
          <w:p w14:paraId="163410D2" w14:textId="204FB294" w:rsidR="006E54B6" w:rsidRDefault="009662E7" w:rsidP="006E54B6">
            <w:pPr>
              <w:spacing w:before="120"/>
              <w:rPr>
                <w:rStyle w:val="normaltextrun"/>
                <w:rFonts w:ascii="Calibri" w:hAnsi="Calibri" w:cs="Calibri"/>
                <w:sz w:val="20"/>
                <w:szCs w:val="20"/>
              </w:rPr>
            </w:pPr>
            <w:r>
              <w:rPr>
                <w:rStyle w:val="normaltextrun"/>
                <w:rFonts w:ascii="Calibri" w:hAnsi="Calibri" w:cs="Calibri"/>
                <w:sz w:val="20"/>
                <w:szCs w:val="20"/>
              </w:rPr>
              <w:t>26</w:t>
            </w:r>
          </w:p>
        </w:tc>
        <w:tc>
          <w:tcPr>
            <w:tcW w:w="1429" w:type="pct"/>
          </w:tcPr>
          <w:p w14:paraId="6675FE16" w14:textId="5A0E8F81" w:rsidR="006E54B6" w:rsidRDefault="006E54B6" w:rsidP="006E54B6">
            <w:pPr>
              <w:spacing w:before="120"/>
              <w:rPr>
                <w:rStyle w:val="normaltextrun"/>
                <w:rFonts w:ascii="Calibri" w:hAnsi="Calibri" w:cs="Calibri"/>
                <w:sz w:val="20"/>
                <w:szCs w:val="20"/>
              </w:rPr>
            </w:pPr>
            <w:r>
              <w:rPr>
                <w:rStyle w:val="normaltextrun"/>
                <w:rFonts w:ascii="Calibri" w:hAnsi="Calibri" w:cs="Calibri"/>
                <w:sz w:val="20"/>
                <w:szCs w:val="20"/>
              </w:rPr>
              <w:t>Section 10: Transaction-Specific Information</w:t>
            </w:r>
          </w:p>
        </w:tc>
        <w:tc>
          <w:tcPr>
            <w:tcW w:w="2000" w:type="pct"/>
          </w:tcPr>
          <w:p w14:paraId="57A17BDD" w14:textId="364CEE46" w:rsidR="006E54B6" w:rsidRDefault="009662E7" w:rsidP="006E54B6">
            <w:pPr>
              <w:spacing w:before="120"/>
              <w:rPr>
                <w:rStyle w:val="normaltextrun"/>
                <w:rFonts w:ascii="Calibri" w:hAnsi="Calibri" w:cs="Calibri"/>
                <w:sz w:val="20"/>
                <w:szCs w:val="20"/>
              </w:rPr>
            </w:pPr>
            <w:r>
              <w:rPr>
                <w:rStyle w:val="normaltextrun"/>
                <w:rFonts w:ascii="Calibri" w:hAnsi="Calibri" w:cs="Calibri"/>
                <w:sz w:val="20"/>
                <w:szCs w:val="20"/>
              </w:rPr>
              <w:t>Updated guidance for Discharge Time Period.</w:t>
            </w:r>
          </w:p>
        </w:tc>
      </w:tr>
      <w:tr w:rsidR="009662E7" w:rsidRPr="00022864" w14:paraId="287601ED" w14:textId="77777777" w:rsidTr="00077210">
        <w:trPr>
          <w:trHeight w:val="704"/>
        </w:trPr>
        <w:tc>
          <w:tcPr>
            <w:tcW w:w="857" w:type="pct"/>
          </w:tcPr>
          <w:p w14:paraId="00569409" w14:textId="09A9A18B" w:rsidR="009662E7" w:rsidRDefault="00433DE0" w:rsidP="009662E7">
            <w:pPr>
              <w:spacing w:before="120"/>
              <w:rPr>
                <w:rStyle w:val="normaltextrun"/>
                <w:rFonts w:ascii="Calibri" w:hAnsi="Calibri" w:cs="Calibri"/>
                <w:sz w:val="20"/>
                <w:szCs w:val="20"/>
              </w:rPr>
            </w:pPr>
            <w:r>
              <w:rPr>
                <w:rStyle w:val="normaltextrun"/>
                <w:rFonts w:ascii="Calibri" w:hAnsi="Calibri" w:cs="Calibri"/>
                <w:sz w:val="20"/>
                <w:szCs w:val="20"/>
              </w:rPr>
              <w:t>November 2024</w:t>
            </w:r>
          </w:p>
        </w:tc>
        <w:tc>
          <w:tcPr>
            <w:tcW w:w="714" w:type="pct"/>
          </w:tcPr>
          <w:p w14:paraId="1479DADD" w14:textId="10B9C92E" w:rsidR="009662E7" w:rsidRDefault="00285D4E" w:rsidP="009662E7">
            <w:pPr>
              <w:spacing w:before="120"/>
              <w:rPr>
                <w:rStyle w:val="normaltextrun"/>
                <w:rFonts w:ascii="Calibri" w:hAnsi="Calibri" w:cs="Calibri"/>
                <w:sz w:val="20"/>
                <w:szCs w:val="20"/>
              </w:rPr>
            </w:pPr>
            <w:r>
              <w:rPr>
                <w:rStyle w:val="normaltextrun"/>
                <w:rFonts w:ascii="Calibri" w:hAnsi="Calibri" w:cs="Calibri"/>
                <w:sz w:val="20"/>
                <w:szCs w:val="20"/>
              </w:rPr>
              <w:t>27</w:t>
            </w:r>
          </w:p>
        </w:tc>
        <w:tc>
          <w:tcPr>
            <w:tcW w:w="1429" w:type="pct"/>
          </w:tcPr>
          <w:p w14:paraId="21CE0F9A" w14:textId="1888EDF1" w:rsidR="009662E7" w:rsidRDefault="009662E7" w:rsidP="009662E7">
            <w:pPr>
              <w:spacing w:before="120"/>
              <w:rPr>
                <w:rStyle w:val="normaltextrun"/>
                <w:rFonts w:ascii="Calibri" w:hAnsi="Calibri" w:cs="Calibri"/>
                <w:sz w:val="20"/>
                <w:szCs w:val="20"/>
              </w:rPr>
            </w:pPr>
            <w:r>
              <w:rPr>
                <w:rStyle w:val="normaltextrun"/>
                <w:rFonts w:ascii="Calibri" w:hAnsi="Calibri" w:cs="Calibri"/>
                <w:sz w:val="20"/>
                <w:szCs w:val="20"/>
              </w:rPr>
              <w:t>Section 10: Transaction-Specific Information</w:t>
            </w:r>
          </w:p>
        </w:tc>
        <w:tc>
          <w:tcPr>
            <w:tcW w:w="2000" w:type="pct"/>
          </w:tcPr>
          <w:p w14:paraId="79395B71" w14:textId="7BE5F425" w:rsidR="009662E7" w:rsidRDefault="00285D4E" w:rsidP="009662E7">
            <w:pPr>
              <w:spacing w:before="120"/>
              <w:rPr>
                <w:rStyle w:val="normaltextrun"/>
                <w:rFonts w:ascii="Calibri" w:hAnsi="Calibri" w:cs="Calibri"/>
                <w:sz w:val="20"/>
                <w:szCs w:val="20"/>
              </w:rPr>
            </w:pPr>
            <w:r>
              <w:rPr>
                <w:rStyle w:val="normaltextrun"/>
                <w:rFonts w:ascii="Calibri" w:hAnsi="Calibri" w:cs="Calibri"/>
                <w:sz w:val="20"/>
                <w:szCs w:val="20"/>
              </w:rPr>
              <w:t>Updated format for Admission Date Time Period format.</w:t>
            </w:r>
          </w:p>
        </w:tc>
      </w:tr>
      <w:tr w:rsidR="00285D4E" w:rsidRPr="00022864" w14:paraId="36775EE4" w14:textId="77777777" w:rsidTr="00077210">
        <w:trPr>
          <w:trHeight w:val="623"/>
        </w:trPr>
        <w:tc>
          <w:tcPr>
            <w:tcW w:w="857" w:type="pct"/>
          </w:tcPr>
          <w:p w14:paraId="5D341181" w14:textId="62AD0829" w:rsidR="00285D4E" w:rsidRDefault="00433DE0" w:rsidP="00285D4E">
            <w:pPr>
              <w:spacing w:before="120"/>
              <w:rPr>
                <w:rStyle w:val="normaltextrun"/>
                <w:rFonts w:ascii="Calibri" w:hAnsi="Calibri" w:cs="Calibri"/>
                <w:sz w:val="20"/>
                <w:szCs w:val="20"/>
              </w:rPr>
            </w:pPr>
            <w:r>
              <w:rPr>
                <w:rStyle w:val="normaltextrun"/>
                <w:rFonts w:ascii="Calibri" w:hAnsi="Calibri" w:cs="Calibri"/>
                <w:sz w:val="20"/>
                <w:szCs w:val="20"/>
              </w:rPr>
              <w:t>November 2024</w:t>
            </w:r>
          </w:p>
        </w:tc>
        <w:tc>
          <w:tcPr>
            <w:tcW w:w="714" w:type="pct"/>
          </w:tcPr>
          <w:p w14:paraId="319070AF" w14:textId="1BCC6ADD" w:rsidR="00285D4E" w:rsidRDefault="000F33A7" w:rsidP="00285D4E">
            <w:pPr>
              <w:spacing w:before="120"/>
              <w:rPr>
                <w:rStyle w:val="normaltextrun"/>
                <w:rFonts w:ascii="Calibri" w:hAnsi="Calibri" w:cs="Calibri"/>
                <w:sz w:val="20"/>
                <w:szCs w:val="20"/>
              </w:rPr>
            </w:pPr>
            <w:r>
              <w:rPr>
                <w:rStyle w:val="normaltextrun"/>
                <w:rFonts w:ascii="Calibri" w:hAnsi="Calibri" w:cs="Calibri"/>
                <w:sz w:val="20"/>
                <w:szCs w:val="20"/>
              </w:rPr>
              <w:t>29</w:t>
            </w:r>
          </w:p>
        </w:tc>
        <w:tc>
          <w:tcPr>
            <w:tcW w:w="1429" w:type="pct"/>
          </w:tcPr>
          <w:p w14:paraId="0D3FB5DB" w14:textId="3B775783" w:rsidR="00285D4E" w:rsidRDefault="00285D4E" w:rsidP="00285D4E">
            <w:pPr>
              <w:spacing w:before="120"/>
              <w:rPr>
                <w:rStyle w:val="normaltextrun"/>
                <w:rFonts w:ascii="Calibri" w:hAnsi="Calibri" w:cs="Calibri"/>
                <w:sz w:val="20"/>
                <w:szCs w:val="20"/>
              </w:rPr>
            </w:pPr>
            <w:r>
              <w:rPr>
                <w:rStyle w:val="normaltextrun"/>
                <w:rFonts w:ascii="Calibri" w:hAnsi="Calibri" w:cs="Calibri"/>
                <w:sz w:val="20"/>
                <w:szCs w:val="20"/>
              </w:rPr>
              <w:t>Section 10: Transaction-Specific Information</w:t>
            </w:r>
          </w:p>
        </w:tc>
        <w:tc>
          <w:tcPr>
            <w:tcW w:w="2000" w:type="pct"/>
          </w:tcPr>
          <w:p w14:paraId="60304296" w14:textId="00A016F4" w:rsidR="00285D4E" w:rsidRDefault="000F33A7" w:rsidP="00285D4E">
            <w:pPr>
              <w:spacing w:before="120"/>
              <w:rPr>
                <w:rStyle w:val="normaltextrun"/>
                <w:rFonts w:ascii="Calibri" w:hAnsi="Calibri" w:cs="Calibri"/>
                <w:sz w:val="20"/>
                <w:szCs w:val="20"/>
              </w:rPr>
            </w:pPr>
            <w:r>
              <w:rPr>
                <w:rStyle w:val="normaltextrun"/>
                <w:rFonts w:ascii="Calibri" w:hAnsi="Calibri" w:cs="Calibri"/>
                <w:sz w:val="20"/>
                <w:szCs w:val="20"/>
              </w:rPr>
              <w:t xml:space="preserve">Updated guidance for </w:t>
            </w:r>
            <w:r w:rsidR="008B1AE4">
              <w:rPr>
                <w:rStyle w:val="normaltextrun"/>
                <w:rFonts w:ascii="Calibri" w:hAnsi="Calibri" w:cs="Calibri"/>
                <w:sz w:val="20"/>
                <w:szCs w:val="20"/>
              </w:rPr>
              <w:t>Laboratory or Service Facility Primary Identifier.</w:t>
            </w:r>
          </w:p>
        </w:tc>
      </w:tr>
      <w:tr w:rsidR="008B1AE4" w:rsidRPr="00022864" w14:paraId="2FD87142" w14:textId="77777777" w:rsidTr="00077210">
        <w:trPr>
          <w:trHeight w:val="623"/>
        </w:trPr>
        <w:tc>
          <w:tcPr>
            <w:tcW w:w="857" w:type="pct"/>
          </w:tcPr>
          <w:p w14:paraId="59052676" w14:textId="75BFB25C" w:rsidR="008B1AE4" w:rsidRDefault="00433DE0" w:rsidP="008B1AE4">
            <w:pPr>
              <w:spacing w:before="120"/>
              <w:rPr>
                <w:rStyle w:val="normaltextrun"/>
                <w:rFonts w:ascii="Calibri" w:hAnsi="Calibri" w:cs="Calibri"/>
                <w:sz w:val="20"/>
                <w:szCs w:val="20"/>
              </w:rPr>
            </w:pPr>
            <w:r>
              <w:rPr>
                <w:rStyle w:val="normaltextrun"/>
                <w:rFonts w:ascii="Calibri" w:hAnsi="Calibri" w:cs="Calibri"/>
                <w:sz w:val="20"/>
                <w:szCs w:val="20"/>
              </w:rPr>
              <w:t>November 2024</w:t>
            </w:r>
          </w:p>
        </w:tc>
        <w:tc>
          <w:tcPr>
            <w:tcW w:w="714" w:type="pct"/>
          </w:tcPr>
          <w:p w14:paraId="35A17428" w14:textId="4CF175AD" w:rsidR="008B1AE4" w:rsidRDefault="008B1AE4" w:rsidP="008B1AE4">
            <w:pPr>
              <w:spacing w:before="120"/>
              <w:rPr>
                <w:rStyle w:val="normaltextrun"/>
                <w:rFonts w:ascii="Calibri" w:hAnsi="Calibri" w:cs="Calibri"/>
                <w:sz w:val="20"/>
                <w:szCs w:val="20"/>
              </w:rPr>
            </w:pPr>
            <w:r>
              <w:rPr>
                <w:rStyle w:val="normaltextrun"/>
                <w:rFonts w:ascii="Calibri" w:hAnsi="Calibri" w:cs="Calibri"/>
                <w:sz w:val="20"/>
                <w:szCs w:val="20"/>
              </w:rPr>
              <w:t>30</w:t>
            </w:r>
          </w:p>
        </w:tc>
        <w:tc>
          <w:tcPr>
            <w:tcW w:w="1429" w:type="pct"/>
          </w:tcPr>
          <w:p w14:paraId="0DF1F39B" w14:textId="74FEC397" w:rsidR="008B1AE4" w:rsidRDefault="008B1AE4" w:rsidP="008B1AE4">
            <w:pPr>
              <w:spacing w:before="120"/>
              <w:rPr>
                <w:rStyle w:val="normaltextrun"/>
                <w:rFonts w:ascii="Calibri" w:hAnsi="Calibri" w:cs="Calibri"/>
                <w:sz w:val="20"/>
                <w:szCs w:val="20"/>
              </w:rPr>
            </w:pPr>
            <w:r>
              <w:rPr>
                <w:rStyle w:val="normaltextrun"/>
                <w:rFonts w:ascii="Calibri" w:hAnsi="Calibri" w:cs="Calibri"/>
                <w:sz w:val="20"/>
                <w:szCs w:val="20"/>
              </w:rPr>
              <w:t>Section 10: Transaction-Specific Information</w:t>
            </w:r>
          </w:p>
        </w:tc>
        <w:tc>
          <w:tcPr>
            <w:tcW w:w="2000" w:type="pct"/>
          </w:tcPr>
          <w:p w14:paraId="161B4951" w14:textId="2B2575A9" w:rsidR="008B1AE4" w:rsidRDefault="008B1AE4" w:rsidP="008B1AE4">
            <w:pPr>
              <w:spacing w:before="120"/>
              <w:rPr>
                <w:rStyle w:val="normaltextrun"/>
                <w:rFonts w:ascii="Calibri" w:hAnsi="Calibri" w:cs="Calibri"/>
                <w:sz w:val="20"/>
                <w:szCs w:val="20"/>
              </w:rPr>
            </w:pPr>
            <w:r>
              <w:rPr>
                <w:rStyle w:val="normaltextrun"/>
                <w:rFonts w:ascii="Calibri" w:hAnsi="Calibri" w:cs="Calibri"/>
                <w:sz w:val="20"/>
                <w:szCs w:val="20"/>
              </w:rPr>
              <w:t>Updated guidance for use of claim filing indicator.</w:t>
            </w:r>
          </w:p>
        </w:tc>
      </w:tr>
      <w:tr w:rsidR="008B1AE4" w:rsidRPr="00022864" w14:paraId="5CE889EB" w14:textId="77777777" w:rsidTr="00077210">
        <w:trPr>
          <w:trHeight w:val="623"/>
        </w:trPr>
        <w:tc>
          <w:tcPr>
            <w:tcW w:w="857" w:type="pct"/>
          </w:tcPr>
          <w:p w14:paraId="099057FB" w14:textId="3404A57F" w:rsidR="008B1AE4" w:rsidRDefault="00433DE0" w:rsidP="008B1AE4">
            <w:pPr>
              <w:spacing w:before="120"/>
              <w:rPr>
                <w:rStyle w:val="normaltextrun"/>
                <w:rFonts w:ascii="Calibri" w:hAnsi="Calibri" w:cs="Calibri"/>
                <w:sz w:val="20"/>
                <w:szCs w:val="20"/>
              </w:rPr>
            </w:pPr>
            <w:r>
              <w:rPr>
                <w:rStyle w:val="normaltextrun"/>
                <w:rFonts w:ascii="Calibri" w:hAnsi="Calibri" w:cs="Calibri"/>
                <w:sz w:val="20"/>
                <w:szCs w:val="20"/>
              </w:rPr>
              <w:t>November 2024</w:t>
            </w:r>
          </w:p>
        </w:tc>
        <w:tc>
          <w:tcPr>
            <w:tcW w:w="714" w:type="pct"/>
          </w:tcPr>
          <w:p w14:paraId="018BEBD0" w14:textId="07EC2905" w:rsidR="008B1AE4" w:rsidRDefault="008B1AE4" w:rsidP="008B1AE4">
            <w:pPr>
              <w:spacing w:before="120"/>
              <w:rPr>
                <w:rStyle w:val="normaltextrun"/>
                <w:rFonts w:ascii="Calibri" w:hAnsi="Calibri" w:cs="Calibri"/>
                <w:sz w:val="20"/>
                <w:szCs w:val="20"/>
              </w:rPr>
            </w:pPr>
            <w:r>
              <w:rPr>
                <w:rStyle w:val="normaltextrun"/>
                <w:rFonts w:ascii="Calibri" w:hAnsi="Calibri" w:cs="Calibri"/>
                <w:sz w:val="20"/>
                <w:szCs w:val="20"/>
              </w:rPr>
              <w:t>30 and 32</w:t>
            </w:r>
          </w:p>
        </w:tc>
        <w:tc>
          <w:tcPr>
            <w:tcW w:w="1429" w:type="pct"/>
          </w:tcPr>
          <w:p w14:paraId="6FE243CE" w14:textId="204258B4" w:rsidR="008B1AE4" w:rsidRDefault="008B1AE4" w:rsidP="008B1AE4">
            <w:pPr>
              <w:spacing w:before="120"/>
              <w:rPr>
                <w:rStyle w:val="normaltextrun"/>
                <w:rFonts w:ascii="Calibri" w:hAnsi="Calibri" w:cs="Calibri"/>
                <w:sz w:val="20"/>
                <w:szCs w:val="20"/>
              </w:rPr>
            </w:pPr>
            <w:r>
              <w:rPr>
                <w:rStyle w:val="normaltextrun"/>
                <w:rFonts w:ascii="Calibri" w:hAnsi="Calibri" w:cs="Calibri"/>
                <w:sz w:val="20"/>
                <w:szCs w:val="20"/>
              </w:rPr>
              <w:t>Section 10: Transaction-Specific Information</w:t>
            </w:r>
          </w:p>
        </w:tc>
        <w:tc>
          <w:tcPr>
            <w:tcW w:w="2000" w:type="pct"/>
          </w:tcPr>
          <w:p w14:paraId="56502D59" w14:textId="55AFC33A" w:rsidR="008B1AE4" w:rsidRDefault="008B1AE4" w:rsidP="008B1AE4">
            <w:pPr>
              <w:spacing w:before="120"/>
              <w:rPr>
                <w:rStyle w:val="normaltextrun"/>
                <w:rFonts w:ascii="Calibri" w:hAnsi="Calibri" w:cs="Calibri"/>
                <w:sz w:val="20"/>
                <w:szCs w:val="20"/>
              </w:rPr>
            </w:pPr>
            <w:r>
              <w:rPr>
                <w:rStyle w:val="normaltextrun"/>
                <w:rFonts w:ascii="Calibri" w:hAnsi="Calibri" w:cs="Calibri"/>
                <w:sz w:val="20"/>
                <w:szCs w:val="20"/>
              </w:rPr>
              <w:t>Updated allowable qualifiers for Product/Service ID.</w:t>
            </w:r>
          </w:p>
        </w:tc>
      </w:tr>
      <w:tr w:rsidR="008B1AE4" w:rsidRPr="00022864" w14:paraId="023240C5" w14:textId="77777777" w:rsidTr="00077210">
        <w:trPr>
          <w:trHeight w:val="614"/>
        </w:trPr>
        <w:tc>
          <w:tcPr>
            <w:tcW w:w="857" w:type="pct"/>
          </w:tcPr>
          <w:p w14:paraId="3F2D8A43" w14:textId="0F8FCA6C" w:rsidR="008B1AE4" w:rsidRDefault="00433DE0" w:rsidP="008B1AE4">
            <w:pPr>
              <w:spacing w:before="120"/>
              <w:rPr>
                <w:rStyle w:val="normaltextrun"/>
                <w:rFonts w:ascii="Calibri" w:hAnsi="Calibri" w:cs="Calibri"/>
                <w:sz w:val="20"/>
                <w:szCs w:val="20"/>
              </w:rPr>
            </w:pPr>
            <w:r>
              <w:rPr>
                <w:rStyle w:val="normaltextrun"/>
                <w:rFonts w:ascii="Calibri" w:hAnsi="Calibri" w:cs="Calibri"/>
                <w:sz w:val="20"/>
                <w:szCs w:val="20"/>
              </w:rPr>
              <w:t>November 2024</w:t>
            </w:r>
          </w:p>
        </w:tc>
        <w:tc>
          <w:tcPr>
            <w:tcW w:w="714" w:type="pct"/>
          </w:tcPr>
          <w:p w14:paraId="511E0295" w14:textId="72DA48B2" w:rsidR="008B1AE4" w:rsidRDefault="008B1AE4" w:rsidP="008B1AE4">
            <w:pPr>
              <w:spacing w:before="120"/>
              <w:rPr>
                <w:rStyle w:val="normaltextrun"/>
                <w:rFonts w:ascii="Calibri" w:hAnsi="Calibri" w:cs="Calibri"/>
                <w:sz w:val="20"/>
                <w:szCs w:val="20"/>
              </w:rPr>
            </w:pPr>
            <w:r>
              <w:rPr>
                <w:rStyle w:val="normaltextrun"/>
                <w:rFonts w:ascii="Calibri" w:hAnsi="Calibri" w:cs="Calibri"/>
                <w:sz w:val="20"/>
                <w:szCs w:val="20"/>
              </w:rPr>
              <w:t>App-3–6</w:t>
            </w:r>
          </w:p>
        </w:tc>
        <w:tc>
          <w:tcPr>
            <w:tcW w:w="1429" w:type="pct"/>
          </w:tcPr>
          <w:p w14:paraId="0755EA98" w14:textId="1C8AAC49" w:rsidR="008B1AE4" w:rsidRDefault="00552429" w:rsidP="008B1AE4">
            <w:pPr>
              <w:spacing w:before="120"/>
              <w:rPr>
                <w:rStyle w:val="normaltextrun"/>
                <w:rFonts w:ascii="Calibri" w:hAnsi="Calibri" w:cs="Calibri"/>
                <w:sz w:val="20"/>
                <w:szCs w:val="20"/>
              </w:rPr>
            </w:pPr>
            <w:r>
              <w:rPr>
                <w:rStyle w:val="normaltextrun"/>
                <w:rFonts w:ascii="Calibri" w:hAnsi="Calibri" w:cs="Calibri"/>
                <w:sz w:val="20"/>
                <w:szCs w:val="20"/>
              </w:rPr>
              <w:t>Appendix C: Transmission Examples</w:t>
            </w:r>
          </w:p>
        </w:tc>
        <w:tc>
          <w:tcPr>
            <w:tcW w:w="2000" w:type="pct"/>
          </w:tcPr>
          <w:p w14:paraId="0615823E" w14:textId="56359D52" w:rsidR="008B1AE4" w:rsidRDefault="00552429" w:rsidP="008B1AE4">
            <w:pPr>
              <w:spacing w:before="120"/>
              <w:rPr>
                <w:rStyle w:val="normaltextrun"/>
                <w:rFonts w:ascii="Calibri" w:hAnsi="Calibri" w:cs="Calibri"/>
                <w:sz w:val="20"/>
                <w:szCs w:val="20"/>
              </w:rPr>
            </w:pPr>
            <w:r>
              <w:rPr>
                <w:rStyle w:val="normaltextrun"/>
                <w:rFonts w:ascii="Calibri" w:hAnsi="Calibri" w:cs="Calibri"/>
                <w:sz w:val="20"/>
                <w:szCs w:val="20"/>
              </w:rPr>
              <w:t>Updated example EDI.</w:t>
            </w:r>
          </w:p>
        </w:tc>
      </w:tr>
      <w:tr w:rsidR="001E63C9" w:rsidRPr="00022864" w14:paraId="74BEC50B" w14:textId="77777777" w:rsidTr="00077210">
        <w:trPr>
          <w:trHeight w:val="713"/>
        </w:trPr>
        <w:tc>
          <w:tcPr>
            <w:tcW w:w="857" w:type="pct"/>
          </w:tcPr>
          <w:p w14:paraId="337C9197" w14:textId="644BECC7" w:rsidR="001E63C9" w:rsidRDefault="00C3042B" w:rsidP="008B1AE4">
            <w:pPr>
              <w:spacing w:before="120"/>
              <w:rPr>
                <w:rStyle w:val="normaltextrun"/>
                <w:rFonts w:ascii="Calibri" w:hAnsi="Calibri" w:cs="Calibri"/>
                <w:sz w:val="20"/>
                <w:szCs w:val="20"/>
              </w:rPr>
            </w:pPr>
            <w:r>
              <w:rPr>
                <w:rStyle w:val="normaltextrun"/>
                <w:rFonts w:ascii="Calibri" w:hAnsi="Calibri" w:cs="Calibri"/>
                <w:sz w:val="20"/>
                <w:szCs w:val="20"/>
              </w:rPr>
              <w:t>February</w:t>
            </w:r>
            <w:r>
              <w:rPr>
                <w:rStyle w:val="normaltextrun"/>
                <w:sz w:val="20"/>
                <w:szCs w:val="20"/>
              </w:rPr>
              <w:t xml:space="preserve"> </w:t>
            </w:r>
            <w:r w:rsidR="001E63C9">
              <w:rPr>
                <w:rStyle w:val="normaltextrun"/>
                <w:sz w:val="20"/>
                <w:szCs w:val="20"/>
              </w:rPr>
              <w:t>2025</w:t>
            </w:r>
          </w:p>
        </w:tc>
        <w:tc>
          <w:tcPr>
            <w:tcW w:w="714" w:type="pct"/>
          </w:tcPr>
          <w:p w14:paraId="4CEA1124" w14:textId="30BEC8D8" w:rsidR="001E63C9" w:rsidRDefault="00446872" w:rsidP="008B1AE4">
            <w:pPr>
              <w:spacing w:before="120"/>
              <w:rPr>
                <w:rStyle w:val="normaltextrun"/>
                <w:rFonts w:ascii="Calibri" w:hAnsi="Calibri" w:cs="Calibri"/>
                <w:sz w:val="20"/>
                <w:szCs w:val="20"/>
              </w:rPr>
            </w:pPr>
            <w:r>
              <w:rPr>
                <w:rStyle w:val="normaltextrun"/>
                <w:rFonts w:ascii="Calibri" w:hAnsi="Calibri" w:cs="Calibri"/>
                <w:sz w:val="20"/>
                <w:szCs w:val="20"/>
              </w:rPr>
              <w:t>1</w:t>
            </w:r>
            <w:r w:rsidR="001D3957">
              <w:rPr>
                <w:rStyle w:val="normaltextrun"/>
                <w:rFonts w:ascii="Calibri" w:hAnsi="Calibri" w:cs="Calibri"/>
                <w:sz w:val="20"/>
                <w:szCs w:val="20"/>
              </w:rPr>
              <w:t>8</w:t>
            </w:r>
            <w:r w:rsidR="00643D69">
              <w:rPr>
                <w:rStyle w:val="normaltextrun"/>
                <w:rFonts w:ascii="Calibri" w:hAnsi="Calibri" w:cs="Calibri"/>
                <w:sz w:val="20"/>
                <w:szCs w:val="20"/>
              </w:rPr>
              <w:t>–2</w:t>
            </w:r>
            <w:r w:rsidR="001D3957">
              <w:rPr>
                <w:rStyle w:val="normaltextrun"/>
                <w:rFonts w:ascii="Calibri" w:hAnsi="Calibri" w:cs="Calibri"/>
                <w:sz w:val="20"/>
                <w:szCs w:val="20"/>
              </w:rPr>
              <w:t>0</w:t>
            </w:r>
          </w:p>
        </w:tc>
        <w:tc>
          <w:tcPr>
            <w:tcW w:w="1429" w:type="pct"/>
          </w:tcPr>
          <w:p w14:paraId="4AA07043" w14:textId="0EC8D4DD" w:rsidR="001E63C9" w:rsidRDefault="00643D69" w:rsidP="008B1AE4">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Pr>
          <w:p w14:paraId="07FFA08C" w14:textId="6587ECB8" w:rsidR="001E63C9" w:rsidRDefault="00643D69" w:rsidP="008B1AE4">
            <w:pPr>
              <w:spacing w:before="120"/>
              <w:rPr>
                <w:rStyle w:val="normaltextrun"/>
                <w:rFonts w:ascii="Calibri" w:hAnsi="Calibri" w:cs="Calibri"/>
                <w:sz w:val="20"/>
                <w:szCs w:val="20"/>
              </w:rPr>
            </w:pPr>
            <w:r>
              <w:rPr>
                <w:rStyle w:val="normaltextrun"/>
                <w:rFonts w:ascii="Calibri" w:hAnsi="Calibri" w:cs="Calibri"/>
                <w:sz w:val="20"/>
                <w:szCs w:val="20"/>
              </w:rPr>
              <w:t>Updated guidance for submission of voids and adjustments.</w:t>
            </w:r>
          </w:p>
        </w:tc>
      </w:tr>
      <w:tr w:rsidR="00643D69" w:rsidRPr="00022864" w14:paraId="204F8C96" w14:textId="77777777" w:rsidTr="00077210">
        <w:trPr>
          <w:trHeight w:val="623"/>
        </w:trPr>
        <w:tc>
          <w:tcPr>
            <w:tcW w:w="857" w:type="pct"/>
          </w:tcPr>
          <w:p w14:paraId="68B9AFEC" w14:textId="222BC7CF" w:rsidR="00643D69" w:rsidRDefault="00C3042B" w:rsidP="008B1AE4">
            <w:pPr>
              <w:spacing w:before="120"/>
              <w:rPr>
                <w:rStyle w:val="normaltextrun"/>
                <w:rFonts w:ascii="Calibri" w:hAnsi="Calibri" w:cs="Calibri"/>
                <w:sz w:val="20"/>
                <w:szCs w:val="20"/>
              </w:rPr>
            </w:pPr>
            <w:r>
              <w:rPr>
                <w:rStyle w:val="normaltextrun"/>
                <w:rFonts w:ascii="Calibri" w:hAnsi="Calibri" w:cs="Calibri"/>
                <w:sz w:val="20"/>
                <w:szCs w:val="20"/>
              </w:rPr>
              <w:t>February</w:t>
            </w:r>
            <w:r w:rsidDel="00C3042B">
              <w:rPr>
                <w:rStyle w:val="normaltextrun"/>
                <w:rFonts w:ascii="Calibri" w:hAnsi="Calibri" w:cs="Calibri"/>
                <w:sz w:val="20"/>
                <w:szCs w:val="20"/>
              </w:rPr>
              <w:t xml:space="preserve"> </w:t>
            </w:r>
            <w:r w:rsidR="00622AFB">
              <w:rPr>
                <w:rStyle w:val="normaltextrun"/>
                <w:rFonts w:ascii="Calibri" w:hAnsi="Calibri" w:cs="Calibri"/>
                <w:sz w:val="20"/>
                <w:szCs w:val="20"/>
              </w:rPr>
              <w:t xml:space="preserve"> 2025</w:t>
            </w:r>
          </w:p>
        </w:tc>
        <w:tc>
          <w:tcPr>
            <w:tcW w:w="714" w:type="pct"/>
          </w:tcPr>
          <w:p w14:paraId="369EDDD5" w14:textId="6626F233" w:rsidR="00643D69" w:rsidRDefault="001D3957" w:rsidP="008B1AE4">
            <w:pPr>
              <w:spacing w:before="120"/>
              <w:rPr>
                <w:rStyle w:val="normaltextrun"/>
                <w:rFonts w:ascii="Calibri" w:hAnsi="Calibri" w:cs="Calibri"/>
                <w:sz w:val="20"/>
                <w:szCs w:val="20"/>
              </w:rPr>
            </w:pPr>
            <w:r>
              <w:rPr>
                <w:rStyle w:val="normaltextrun"/>
                <w:rFonts w:ascii="Calibri" w:hAnsi="Calibri" w:cs="Calibri"/>
                <w:sz w:val="20"/>
                <w:szCs w:val="20"/>
              </w:rPr>
              <w:t>20</w:t>
            </w:r>
          </w:p>
        </w:tc>
        <w:tc>
          <w:tcPr>
            <w:tcW w:w="1429" w:type="pct"/>
          </w:tcPr>
          <w:p w14:paraId="07B0F9D7" w14:textId="2623F9C2" w:rsidR="00643D69" w:rsidRDefault="00622AFB" w:rsidP="008B1AE4">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Pr>
          <w:p w14:paraId="2B6D6F32" w14:textId="35EB1F84" w:rsidR="00643D69" w:rsidRDefault="00622AFB" w:rsidP="008B1AE4">
            <w:pPr>
              <w:spacing w:before="120"/>
              <w:rPr>
                <w:rStyle w:val="normaltextrun"/>
                <w:rFonts w:ascii="Calibri" w:hAnsi="Calibri" w:cs="Calibri"/>
                <w:sz w:val="20"/>
                <w:szCs w:val="20"/>
              </w:rPr>
            </w:pPr>
            <w:r>
              <w:rPr>
                <w:rStyle w:val="normaltextrun"/>
                <w:rFonts w:ascii="Calibri" w:hAnsi="Calibri" w:cs="Calibri"/>
                <w:sz w:val="20"/>
                <w:szCs w:val="20"/>
              </w:rPr>
              <w:t>Added guidance for population of Claim Adjustment Reason Codes.</w:t>
            </w:r>
          </w:p>
        </w:tc>
      </w:tr>
      <w:tr w:rsidR="00622AFB" w:rsidRPr="00022864" w14:paraId="143C3DA3" w14:textId="77777777" w:rsidTr="00077210">
        <w:trPr>
          <w:trHeight w:val="704"/>
        </w:trPr>
        <w:tc>
          <w:tcPr>
            <w:tcW w:w="857" w:type="pct"/>
          </w:tcPr>
          <w:p w14:paraId="39701AD9" w14:textId="049D12AA" w:rsidR="00622AFB" w:rsidRDefault="00C3042B" w:rsidP="008B1AE4">
            <w:pPr>
              <w:spacing w:before="120"/>
              <w:rPr>
                <w:rStyle w:val="normaltextrun"/>
                <w:rFonts w:ascii="Calibri" w:hAnsi="Calibri" w:cs="Calibri"/>
                <w:sz w:val="20"/>
                <w:szCs w:val="20"/>
              </w:rPr>
            </w:pPr>
            <w:r>
              <w:rPr>
                <w:rStyle w:val="normaltextrun"/>
                <w:rFonts w:ascii="Calibri" w:hAnsi="Calibri" w:cs="Calibri"/>
                <w:sz w:val="20"/>
                <w:szCs w:val="20"/>
              </w:rPr>
              <w:t>February</w:t>
            </w:r>
            <w:r w:rsidDel="00C3042B">
              <w:rPr>
                <w:rStyle w:val="normaltextrun"/>
                <w:rFonts w:ascii="Calibri" w:hAnsi="Calibri" w:cs="Calibri"/>
                <w:sz w:val="20"/>
                <w:szCs w:val="20"/>
              </w:rPr>
              <w:t xml:space="preserve"> </w:t>
            </w:r>
            <w:r w:rsidR="00073150">
              <w:rPr>
                <w:rStyle w:val="normaltextrun"/>
                <w:rFonts w:ascii="Calibri" w:hAnsi="Calibri" w:cs="Calibri"/>
                <w:sz w:val="20"/>
                <w:szCs w:val="20"/>
              </w:rPr>
              <w:t xml:space="preserve"> 2025</w:t>
            </w:r>
          </w:p>
        </w:tc>
        <w:tc>
          <w:tcPr>
            <w:tcW w:w="714" w:type="pct"/>
          </w:tcPr>
          <w:p w14:paraId="1CC2D612" w14:textId="18E1BBA8" w:rsidR="00622AFB" w:rsidRDefault="001D3957" w:rsidP="008B1AE4">
            <w:pPr>
              <w:spacing w:before="120"/>
              <w:rPr>
                <w:rStyle w:val="normaltextrun"/>
                <w:rFonts w:ascii="Calibri" w:hAnsi="Calibri" w:cs="Calibri"/>
                <w:sz w:val="20"/>
                <w:szCs w:val="20"/>
              </w:rPr>
            </w:pPr>
            <w:r>
              <w:rPr>
                <w:rStyle w:val="normaltextrun"/>
                <w:rFonts w:ascii="Calibri" w:hAnsi="Calibri" w:cs="Calibri"/>
                <w:sz w:val="20"/>
                <w:szCs w:val="20"/>
              </w:rPr>
              <w:t>20</w:t>
            </w:r>
            <w:r w:rsidR="004E5045" w:rsidRPr="004E5045">
              <w:rPr>
                <w:rFonts w:ascii="Calibri" w:hAnsi="Calibri" w:cs="Calibri"/>
                <w:sz w:val="20"/>
                <w:szCs w:val="20"/>
              </w:rPr>
              <w:t>–</w:t>
            </w:r>
            <w:r>
              <w:rPr>
                <w:rStyle w:val="normaltextrun"/>
                <w:rFonts w:ascii="Calibri" w:hAnsi="Calibri" w:cs="Calibri"/>
                <w:sz w:val="20"/>
                <w:szCs w:val="20"/>
              </w:rPr>
              <w:t>24</w:t>
            </w:r>
          </w:p>
        </w:tc>
        <w:tc>
          <w:tcPr>
            <w:tcW w:w="1429" w:type="pct"/>
          </w:tcPr>
          <w:p w14:paraId="799B1ED7" w14:textId="38FB33AD" w:rsidR="00622AFB" w:rsidRDefault="00073150" w:rsidP="008B1AE4">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Pr>
          <w:p w14:paraId="4EFB280C" w14:textId="2EEF68BE" w:rsidR="00622AFB" w:rsidRDefault="00073150" w:rsidP="008B1AE4">
            <w:pPr>
              <w:spacing w:before="120"/>
              <w:rPr>
                <w:rStyle w:val="normaltextrun"/>
                <w:rFonts w:ascii="Calibri" w:hAnsi="Calibri" w:cs="Calibri"/>
                <w:sz w:val="20"/>
                <w:szCs w:val="20"/>
              </w:rPr>
            </w:pPr>
            <w:r>
              <w:rPr>
                <w:rStyle w:val="normaltextrun"/>
                <w:rFonts w:ascii="Calibri" w:hAnsi="Calibri" w:cs="Calibri"/>
                <w:sz w:val="20"/>
                <w:szCs w:val="20"/>
              </w:rPr>
              <w:t>Added guidance for population of Record Indicators.</w:t>
            </w:r>
          </w:p>
        </w:tc>
      </w:tr>
      <w:tr w:rsidR="00073150" w:rsidRPr="00022864" w14:paraId="40732800" w14:textId="77777777" w:rsidTr="00077210">
        <w:trPr>
          <w:trHeight w:val="713"/>
        </w:trPr>
        <w:tc>
          <w:tcPr>
            <w:tcW w:w="857" w:type="pct"/>
          </w:tcPr>
          <w:p w14:paraId="100F96B4" w14:textId="4F531E88" w:rsidR="00073150" w:rsidRDefault="00C3042B" w:rsidP="008B1AE4">
            <w:pPr>
              <w:spacing w:before="120"/>
              <w:rPr>
                <w:rStyle w:val="normaltextrun"/>
                <w:rFonts w:ascii="Calibri" w:hAnsi="Calibri" w:cs="Calibri"/>
                <w:sz w:val="20"/>
                <w:szCs w:val="20"/>
              </w:rPr>
            </w:pPr>
            <w:r>
              <w:rPr>
                <w:rStyle w:val="normaltextrun"/>
                <w:rFonts w:ascii="Calibri" w:hAnsi="Calibri" w:cs="Calibri"/>
                <w:sz w:val="20"/>
                <w:szCs w:val="20"/>
              </w:rPr>
              <w:t>February</w:t>
            </w:r>
            <w:r w:rsidDel="00C3042B">
              <w:rPr>
                <w:rStyle w:val="normaltextrun"/>
                <w:rFonts w:ascii="Calibri" w:hAnsi="Calibri" w:cs="Calibri"/>
                <w:sz w:val="20"/>
                <w:szCs w:val="20"/>
              </w:rPr>
              <w:t xml:space="preserve"> </w:t>
            </w:r>
            <w:r w:rsidR="00073150">
              <w:rPr>
                <w:rStyle w:val="normaltextrun"/>
                <w:rFonts w:ascii="Calibri" w:hAnsi="Calibri" w:cs="Calibri"/>
                <w:sz w:val="20"/>
                <w:szCs w:val="20"/>
              </w:rPr>
              <w:t>2025</w:t>
            </w:r>
          </w:p>
        </w:tc>
        <w:tc>
          <w:tcPr>
            <w:tcW w:w="714" w:type="pct"/>
          </w:tcPr>
          <w:p w14:paraId="41152732" w14:textId="42C72BBC" w:rsidR="00073150" w:rsidRDefault="00B23585" w:rsidP="008B1AE4">
            <w:pPr>
              <w:spacing w:before="120"/>
              <w:rPr>
                <w:rStyle w:val="normaltextrun"/>
                <w:rFonts w:ascii="Calibri" w:hAnsi="Calibri" w:cs="Calibri"/>
                <w:sz w:val="20"/>
                <w:szCs w:val="20"/>
              </w:rPr>
            </w:pPr>
            <w:r>
              <w:rPr>
                <w:rStyle w:val="normaltextrun"/>
                <w:rFonts w:ascii="Calibri" w:hAnsi="Calibri" w:cs="Calibri"/>
                <w:sz w:val="20"/>
                <w:szCs w:val="20"/>
              </w:rPr>
              <w:t>2</w:t>
            </w:r>
            <w:r w:rsidR="001D3957">
              <w:rPr>
                <w:rStyle w:val="normaltextrun"/>
                <w:rFonts w:ascii="Calibri" w:hAnsi="Calibri" w:cs="Calibri"/>
                <w:sz w:val="20"/>
                <w:szCs w:val="20"/>
              </w:rPr>
              <w:t>4</w:t>
            </w:r>
            <w:r w:rsidR="004E5045" w:rsidRPr="004E5045">
              <w:rPr>
                <w:rFonts w:ascii="Calibri" w:hAnsi="Calibri" w:cs="Calibri"/>
                <w:sz w:val="20"/>
                <w:szCs w:val="20"/>
              </w:rPr>
              <w:t>–</w:t>
            </w:r>
            <w:r>
              <w:rPr>
                <w:rStyle w:val="normaltextrun"/>
                <w:rFonts w:ascii="Calibri" w:hAnsi="Calibri" w:cs="Calibri"/>
                <w:sz w:val="20"/>
                <w:szCs w:val="20"/>
              </w:rPr>
              <w:t>2</w:t>
            </w:r>
            <w:r w:rsidR="001D3957">
              <w:rPr>
                <w:rStyle w:val="normaltextrun"/>
                <w:rFonts w:ascii="Calibri" w:hAnsi="Calibri" w:cs="Calibri"/>
                <w:sz w:val="20"/>
                <w:szCs w:val="20"/>
              </w:rPr>
              <w:t>6</w:t>
            </w:r>
          </w:p>
        </w:tc>
        <w:tc>
          <w:tcPr>
            <w:tcW w:w="1429" w:type="pct"/>
          </w:tcPr>
          <w:p w14:paraId="638D7EA8" w14:textId="346E513E" w:rsidR="00073150" w:rsidRDefault="00073150" w:rsidP="008B1AE4">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Pr>
          <w:p w14:paraId="4640D689" w14:textId="19859F01" w:rsidR="00073150" w:rsidRDefault="00073150" w:rsidP="008B1AE4">
            <w:pPr>
              <w:spacing w:before="120"/>
              <w:rPr>
                <w:rStyle w:val="normaltextrun"/>
                <w:rFonts w:ascii="Calibri" w:hAnsi="Calibri" w:cs="Calibri"/>
                <w:sz w:val="20"/>
                <w:szCs w:val="20"/>
              </w:rPr>
            </w:pPr>
            <w:r>
              <w:rPr>
                <w:rStyle w:val="normaltextrun"/>
                <w:rFonts w:ascii="Calibri" w:hAnsi="Calibri" w:cs="Calibri"/>
                <w:sz w:val="20"/>
                <w:szCs w:val="20"/>
              </w:rPr>
              <w:t>Added guidance for population of Service Category Codes.</w:t>
            </w:r>
          </w:p>
        </w:tc>
      </w:tr>
      <w:tr w:rsidR="00481B9B" w:rsidRPr="00022864" w14:paraId="6E33BF7E" w14:textId="77777777" w:rsidTr="00077210">
        <w:trPr>
          <w:trHeight w:val="623"/>
        </w:trPr>
        <w:tc>
          <w:tcPr>
            <w:tcW w:w="857" w:type="pct"/>
          </w:tcPr>
          <w:p w14:paraId="243D6B72" w14:textId="5EB2F64B" w:rsidR="00481B9B" w:rsidRPr="00515726" w:rsidRDefault="00C3042B" w:rsidP="008B1AE4">
            <w:pPr>
              <w:spacing w:before="120"/>
              <w:rPr>
                <w:rStyle w:val="normaltextrun"/>
                <w:rFonts w:ascii="Calibri" w:hAnsi="Calibri" w:cs="Calibri"/>
                <w:sz w:val="20"/>
                <w:szCs w:val="20"/>
              </w:rPr>
            </w:pPr>
            <w:r>
              <w:rPr>
                <w:rStyle w:val="normaltextrun"/>
                <w:rFonts w:ascii="Calibri" w:hAnsi="Calibri" w:cs="Calibri"/>
                <w:sz w:val="20"/>
                <w:szCs w:val="20"/>
              </w:rPr>
              <w:t>February</w:t>
            </w:r>
            <w:r w:rsidRPr="00515726" w:rsidDel="00C3042B">
              <w:rPr>
                <w:rStyle w:val="normaltextrun"/>
                <w:rFonts w:ascii="Calibri" w:hAnsi="Calibri" w:cs="Calibri"/>
                <w:sz w:val="20"/>
                <w:szCs w:val="20"/>
              </w:rPr>
              <w:t xml:space="preserve"> </w:t>
            </w:r>
            <w:r w:rsidR="00F64C5E" w:rsidRPr="001261DA">
              <w:rPr>
                <w:rStyle w:val="normaltextrun"/>
                <w:rFonts w:ascii="Calibri" w:hAnsi="Calibri" w:cs="Calibri"/>
                <w:sz w:val="20"/>
                <w:szCs w:val="20"/>
              </w:rPr>
              <w:t>2025</w:t>
            </w:r>
          </w:p>
        </w:tc>
        <w:tc>
          <w:tcPr>
            <w:tcW w:w="714" w:type="pct"/>
          </w:tcPr>
          <w:p w14:paraId="634FC423" w14:textId="61FB2162" w:rsidR="00481B9B" w:rsidRPr="00515726" w:rsidRDefault="00B23585" w:rsidP="008B1AE4">
            <w:pPr>
              <w:spacing w:before="120"/>
              <w:rPr>
                <w:rStyle w:val="normaltextrun"/>
                <w:rFonts w:ascii="Calibri" w:hAnsi="Calibri" w:cs="Calibri"/>
                <w:sz w:val="20"/>
                <w:szCs w:val="20"/>
              </w:rPr>
            </w:pPr>
            <w:r>
              <w:rPr>
                <w:rStyle w:val="normaltextrun"/>
                <w:rFonts w:ascii="Calibri" w:hAnsi="Calibri" w:cs="Calibri"/>
                <w:sz w:val="20"/>
                <w:szCs w:val="20"/>
              </w:rPr>
              <w:t>52</w:t>
            </w:r>
          </w:p>
        </w:tc>
        <w:tc>
          <w:tcPr>
            <w:tcW w:w="1429" w:type="pct"/>
          </w:tcPr>
          <w:p w14:paraId="062456BF" w14:textId="79710BEE" w:rsidR="00481B9B" w:rsidRPr="00515726" w:rsidRDefault="00F64C5E" w:rsidP="008B1AE4">
            <w:pPr>
              <w:spacing w:before="120"/>
              <w:rPr>
                <w:rStyle w:val="normaltextrun"/>
                <w:rFonts w:ascii="Calibri" w:hAnsi="Calibri" w:cs="Calibri"/>
                <w:sz w:val="20"/>
                <w:szCs w:val="20"/>
              </w:rPr>
            </w:pPr>
            <w:r w:rsidRPr="00515726">
              <w:rPr>
                <w:rStyle w:val="normaltextrun"/>
                <w:rFonts w:ascii="Calibri" w:hAnsi="Calibri" w:cs="Calibri"/>
                <w:sz w:val="20"/>
                <w:szCs w:val="20"/>
              </w:rPr>
              <w:t>S</w:t>
            </w:r>
            <w:r w:rsidRPr="001261DA">
              <w:rPr>
                <w:rStyle w:val="normaltextrun"/>
                <w:rFonts w:ascii="Calibri" w:hAnsi="Calibri" w:cs="Calibri"/>
                <w:sz w:val="20"/>
                <w:szCs w:val="20"/>
              </w:rPr>
              <w:t>ection 10: Transaction-Specif</w:t>
            </w:r>
            <w:r w:rsidR="00341A22" w:rsidRPr="001261DA">
              <w:rPr>
                <w:rStyle w:val="normaltextrun"/>
                <w:rFonts w:ascii="Calibri" w:hAnsi="Calibri" w:cs="Calibri"/>
                <w:sz w:val="20"/>
                <w:szCs w:val="20"/>
              </w:rPr>
              <w:t>ic Information</w:t>
            </w:r>
          </w:p>
        </w:tc>
        <w:tc>
          <w:tcPr>
            <w:tcW w:w="2000" w:type="pct"/>
          </w:tcPr>
          <w:p w14:paraId="3B20A3AC" w14:textId="212F91BB" w:rsidR="00481B9B" w:rsidRPr="00515726" w:rsidRDefault="00341A22" w:rsidP="008B1AE4">
            <w:pPr>
              <w:spacing w:before="120"/>
              <w:rPr>
                <w:rStyle w:val="normaltextrun"/>
                <w:rFonts w:ascii="Calibri" w:hAnsi="Calibri" w:cs="Calibri"/>
                <w:sz w:val="20"/>
                <w:szCs w:val="20"/>
              </w:rPr>
            </w:pPr>
            <w:r w:rsidRPr="00515726">
              <w:rPr>
                <w:rStyle w:val="normaltextrun"/>
                <w:rFonts w:ascii="Calibri" w:hAnsi="Calibri" w:cs="Calibri"/>
                <w:sz w:val="20"/>
                <w:szCs w:val="20"/>
              </w:rPr>
              <w:t xml:space="preserve">Updated </w:t>
            </w:r>
            <w:r w:rsidR="0057565E" w:rsidRPr="00515726">
              <w:rPr>
                <w:rStyle w:val="normaltextrun"/>
                <w:rFonts w:ascii="Calibri" w:hAnsi="Calibri" w:cs="Calibri"/>
                <w:sz w:val="20"/>
                <w:szCs w:val="20"/>
              </w:rPr>
              <w:t>guidance</w:t>
            </w:r>
            <w:r w:rsidRPr="00515726">
              <w:rPr>
                <w:rStyle w:val="normaltextrun"/>
                <w:rFonts w:ascii="Calibri" w:hAnsi="Calibri" w:cs="Calibri"/>
                <w:sz w:val="20"/>
                <w:szCs w:val="20"/>
              </w:rPr>
              <w:t xml:space="preserve"> for </w:t>
            </w:r>
            <w:r w:rsidR="0086082F" w:rsidRPr="00515726">
              <w:rPr>
                <w:rStyle w:val="normaltextrun"/>
                <w:rFonts w:ascii="Calibri" w:hAnsi="Calibri" w:cs="Calibri"/>
                <w:sz w:val="20"/>
                <w:szCs w:val="20"/>
              </w:rPr>
              <w:t>diagnosis segments HI*ABK and HI*ABN.</w:t>
            </w:r>
          </w:p>
        </w:tc>
      </w:tr>
      <w:tr w:rsidR="00515726" w:rsidRPr="00022864" w14:paraId="437DC4AF" w14:textId="77777777" w:rsidTr="00077210">
        <w:trPr>
          <w:trHeight w:val="704"/>
        </w:trPr>
        <w:tc>
          <w:tcPr>
            <w:tcW w:w="857" w:type="pct"/>
          </w:tcPr>
          <w:p w14:paraId="3C3611D6" w14:textId="129F73AA" w:rsidR="00515726" w:rsidRPr="00515726" w:rsidRDefault="00C3042B" w:rsidP="008B1AE4">
            <w:pPr>
              <w:spacing w:before="120"/>
              <w:rPr>
                <w:rStyle w:val="normaltextrun"/>
                <w:rFonts w:ascii="Calibri" w:hAnsi="Calibri" w:cs="Calibri"/>
                <w:sz w:val="20"/>
                <w:szCs w:val="20"/>
              </w:rPr>
            </w:pPr>
            <w:r>
              <w:rPr>
                <w:rStyle w:val="normaltextrun"/>
                <w:rFonts w:ascii="Calibri" w:hAnsi="Calibri" w:cs="Calibri"/>
                <w:sz w:val="20"/>
                <w:szCs w:val="20"/>
              </w:rPr>
              <w:t>February</w:t>
            </w:r>
            <w:r w:rsidRPr="00515726" w:rsidDel="00C3042B">
              <w:rPr>
                <w:rStyle w:val="normaltextrun"/>
                <w:rFonts w:ascii="Calibri" w:hAnsi="Calibri" w:cs="Calibri"/>
                <w:sz w:val="20"/>
                <w:szCs w:val="20"/>
              </w:rPr>
              <w:t xml:space="preserve"> </w:t>
            </w:r>
            <w:r w:rsidR="00515726" w:rsidRPr="00515726">
              <w:rPr>
                <w:rStyle w:val="normaltextrun"/>
                <w:rFonts w:ascii="Calibri" w:hAnsi="Calibri" w:cs="Calibri"/>
                <w:sz w:val="20"/>
                <w:szCs w:val="20"/>
              </w:rPr>
              <w:t>2025</w:t>
            </w:r>
          </w:p>
        </w:tc>
        <w:tc>
          <w:tcPr>
            <w:tcW w:w="714" w:type="pct"/>
          </w:tcPr>
          <w:p w14:paraId="015704E1" w14:textId="3EE03C60" w:rsidR="00515726" w:rsidRPr="00515726" w:rsidRDefault="00B23585" w:rsidP="008B1AE4">
            <w:pPr>
              <w:spacing w:before="120"/>
              <w:rPr>
                <w:rStyle w:val="normaltextrun"/>
                <w:rFonts w:ascii="Calibri" w:hAnsi="Calibri" w:cs="Calibri"/>
                <w:sz w:val="20"/>
                <w:szCs w:val="20"/>
              </w:rPr>
            </w:pPr>
            <w:r>
              <w:rPr>
                <w:rStyle w:val="normaltextrun"/>
                <w:rFonts w:ascii="Calibri" w:hAnsi="Calibri" w:cs="Calibri"/>
                <w:sz w:val="20"/>
                <w:szCs w:val="20"/>
              </w:rPr>
              <w:t>35</w:t>
            </w:r>
            <w:r w:rsidR="0031239A">
              <w:rPr>
                <w:rStyle w:val="normaltextrun"/>
                <w:rFonts w:ascii="Calibri" w:hAnsi="Calibri" w:cs="Calibri"/>
                <w:sz w:val="20"/>
                <w:szCs w:val="20"/>
              </w:rPr>
              <w:t xml:space="preserve"> and </w:t>
            </w:r>
            <w:r>
              <w:rPr>
                <w:rStyle w:val="normaltextrun"/>
                <w:rFonts w:ascii="Calibri" w:hAnsi="Calibri" w:cs="Calibri"/>
                <w:sz w:val="20"/>
                <w:szCs w:val="20"/>
              </w:rPr>
              <w:t>37</w:t>
            </w:r>
          </w:p>
        </w:tc>
        <w:tc>
          <w:tcPr>
            <w:tcW w:w="1429" w:type="pct"/>
          </w:tcPr>
          <w:p w14:paraId="0262DFD1" w14:textId="76AA8888" w:rsidR="00515726" w:rsidRPr="00515726" w:rsidRDefault="00515726" w:rsidP="008B1AE4">
            <w:pPr>
              <w:spacing w:before="120"/>
              <w:rPr>
                <w:rStyle w:val="normaltextrun"/>
                <w:rFonts w:ascii="Calibri" w:hAnsi="Calibri" w:cs="Calibri"/>
                <w:sz w:val="20"/>
                <w:szCs w:val="20"/>
              </w:rPr>
            </w:pPr>
            <w:r w:rsidRPr="00515726">
              <w:rPr>
                <w:rStyle w:val="normaltextrun"/>
                <w:rFonts w:ascii="Calibri" w:hAnsi="Calibri" w:cs="Calibri"/>
                <w:sz w:val="20"/>
                <w:szCs w:val="20"/>
              </w:rPr>
              <w:t>S</w:t>
            </w:r>
            <w:r w:rsidRPr="00180046">
              <w:rPr>
                <w:rStyle w:val="normaltextrun"/>
                <w:rFonts w:ascii="Calibri" w:hAnsi="Calibri" w:cs="Calibri"/>
                <w:sz w:val="20"/>
                <w:szCs w:val="20"/>
              </w:rPr>
              <w:t>ection 10: Transaction-Specific Information</w:t>
            </w:r>
          </w:p>
        </w:tc>
        <w:tc>
          <w:tcPr>
            <w:tcW w:w="2000" w:type="pct"/>
          </w:tcPr>
          <w:p w14:paraId="2631119F" w14:textId="24825063" w:rsidR="00515726" w:rsidRPr="00515726" w:rsidRDefault="00515726" w:rsidP="008B1AE4">
            <w:pPr>
              <w:spacing w:before="120"/>
              <w:rPr>
                <w:rStyle w:val="normaltextrun"/>
                <w:rFonts w:ascii="Calibri" w:hAnsi="Calibri" w:cs="Calibri"/>
                <w:sz w:val="20"/>
                <w:szCs w:val="20"/>
              </w:rPr>
            </w:pPr>
            <w:r>
              <w:rPr>
                <w:rStyle w:val="normaltextrun"/>
                <w:rFonts w:ascii="Calibri" w:hAnsi="Calibri" w:cs="Calibri"/>
                <w:sz w:val="20"/>
                <w:szCs w:val="20"/>
              </w:rPr>
              <w:t xml:space="preserve">Updated guidance for </w:t>
            </w:r>
            <w:r w:rsidR="002601DE">
              <w:rPr>
                <w:rStyle w:val="normaltextrun"/>
                <w:rFonts w:ascii="Calibri" w:hAnsi="Calibri" w:cs="Calibri"/>
                <w:sz w:val="20"/>
                <w:szCs w:val="20"/>
              </w:rPr>
              <w:t>population of CARCs in CAS02.</w:t>
            </w:r>
          </w:p>
        </w:tc>
      </w:tr>
      <w:tr w:rsidR="00190378" w:rsidRPr="00022864" w14:paraId="106498F4" w14:textId="77777777" w:rsidTr="7FDB7C94">
        <w:trPr>
          <w:trHeight w:val="803"/>
        </w:trPr>
        <w:tc>
          <w:tcPr>
            <w:tcW w:w="857" w:type="pct"/>
          </w:tcPr>
          <w:p w14:paraId="129DF146" w14:textId="0A250120" w:rsidR="00190378" w:rsidRDefault="00C3042B" w:rsidP="00190378">
            <w:pPr>
              <w:spacing w:before="120"/>
              <w:rPr>
                <w:rStyle w:val="normaltextrun"/>
                <w:rFonts w:ascii="Calibri" w:hAnsi="Calibri" w:cs="Calibri"/>
                <w:sz w:val="20"/>
                <w:szCs w:val="20"/>
              </w:rPr>
            </w:pPr>
            <w:r>
              <w:rPr>
                <w:rStyle w:val="normaltextrun"/>
                <w:rFonts w:ascii="Calibri" w:hAnsi="Calibri" w:cs="Calibri"/>
                <w:sz w:val="20"/>
                <w:szCs w:val="20"/>
              </w:rPr>
              <w:t>February</w:t>
            </w:r>
            <w:r w:rsidDel="00C3042B">
              <w:rPr>
                <w:rStyle w:val="normaltextrun"/>
                <w:rFonts w:ascii="Calibri" w:hAnsi="Calibri" w:cs="Calibri"/>
                <w:sz w:val="20"/>
                <w:szCs w:val="20"/>
              </w:rPr>
              <w:t xml:space="preserve"> </w:t>
            </w:r>
            <w:r w:rsidR="00190378">
              <w:rPr>
                <w:rStyle w:val="normaltextrun"/>
                <w:rFonts w:ascii="Calibri" w:hAnsi="Calibri" w:cs="Calibri"/>
                <w:sz w:val="20"/>
                <w:szCs w:val="20"/>
              </w:rPr>
              <w:t>2025</w:t>
            </w:r>
          </w:p>
        </w:tc>
        <w:tc>
          <w:tcPr>
            <w:tcW w:w="714" w:type="pct"/>
          </w:tcPr>
          <w:p w14:paraId="503DCC97" w14:textId="48A8DD39" w:rsidR="00190378" w:rsidRDefault="00190378" w:rsidP="00190378">
            <w:pPr>
              <w:spacing w:before="120"/>
              <w:rPr>
                <w:rStyle w:val="normaltextrun"/>
                <w:rFonts w:ascii="Calibri" w:hAnsi="Calibri" w:cs="Calibri"/>
                <w:sz w:val="20"/>
                <w:szCs w:val="20"/>
              </w:rPr>
            </w:pPr>
            <w:r>
              <w:rPr>
                <w:rStyle w:val="normaltextrun"/>
                <w:rFonts w:ascii="Calibri" w:hAnsi="Calibri" w:cs="Calibri"/>
                <w:sz w:val="20"/>
                <w:szCs w:val="20"/>
              </w:rPr>
              <w:t>App</w:t>
            </w:r>
            <w:r w:rsidR="004E5045">
              <w:rPr>
                <w:rStyle w:val="normaltextrun"/>
                <w:rFonts w:ascii="Calibri" w:hAnsi="Calibri" w:cs="Calibri"/>
                <w:sz w:val="20"/>
                <w:szCs w:val="20"/>
              </w:rPr>
              <w:t>-</w:t>
            </w:r>
            <w:r>
              <w:rPr>
                <w:rStyle w:val="normaltextrun"/>
                <w:rFonts w:ascii="Calibri" w:hAnsi="Calibri" w:cs="Calibri"/>
                <w:sz w:val="20"/>
                <w:szCs w:val="20"/>
              </w:rPr>
              <w:t>2</w:t>
            </w:r>
          </w:p>
        </w:tc>
        <w:tc>
          <w:tcPr>
            <w:tcW w:w="1429" w:type="pct"/>
          </w:tcPr>
          <w:p w14:paraId="6DDEA59A" w14:textId="6929B65C" w:rsidR="00190378" w:rsidRDefault="00190378" w:rsidP="00190378">
            <w:pPr>
              <w:spacing w:before="120"/>
              <w:rPr>
                <w:rStyle w:val="normaltextrun"/>
                <w:rFonts w:ascii="Calibri" w:hAnsi="Calibri" w:cs="Calibri"/>
                <w:sz w:val="20"/>
                <w:szCs w:val="20"/>
              </w:rPr>
            </w:pPr>
            <w:r>
              <w:rPr>
                <w:rStyle w:val="normaltextrun"/>
                <w:rFonts w:ascii="Calibri" w:hAnsi="Calibri" w:cs="Calibri"/>
                <w:sz w:val="20"/>
                <w:szCs w:val="20"/>
              </w:rPr>
              <w:t xml:space="preserve">Appendix B: Business Scenarios </w:t>
            </w:r>
          </w:p>
        </w:tc>
        <w:tc>
          <w:tcPr>
            <w:tcW w:w="2000" w:type="pct"/>
          </w:tcPr>
          <w:p w14:paraId="1184029A" w14:textId="7927B1ED" w:rsidR="00190378" w:rsidRDefault="00190378" w:rsidP="00190378">
            <w:pPr>
              <w:spacing w:before="120"/>
              <w:rPr>
                <w:rStyle w:val="normaltextrun"/>
                <w:rFonts w:ascii="Calibri" w:hAnsi="Calibri" w:cs="Calibri"/>
                <w:sz w:val="20"/>
                <w:szCs w:val="20"/>
              </w:rPr>
            </w:pPr>
            <w:r>
              <w:rPr>
                <w:rStyle w:val="normaltextrun"/>
                <w:rFonts w:ascii="Calibri" w:hAnsi="Calibri" w:cs="Calibri"/>
                <w:sz w:val="20"/>
                <w:szCs w:val="20"/>
              </w:rPr>
              <w:t>Added examples for submission of voids and adjustments</w:t>
            </w:r>
            <w:r w:rsidR="00641A7E">
              <w:rPr>
                <w:rStyle w:val="normaltextrun"/>
                <w:rFonts w:ascii="Calibri" w:hAnsi="Calibri" w:cs="Calibri"/>
                <w:sz w:val="20"/>
                <w:szCs w:val="20"/>
              </w:rPr>
              <w:t xml:space="preserve"> and examples for population of service category code</w:t>
            </w:r>
            <w:r w:rsidR="001A3DFE">
              <w:rPr>
                <w:rStyle w:val="normaltextrun"/>
                <w:rFonts w:ascii="Calibri" w:hAnsi="Calibri" w:cs="Calibri"/>
                <w:sz w:val="20"/>
                <w:szCs w:val="20"/>
              </w:rPr>
              <w:t>.</w:t>
            </w:r>
          </w:p>
        </w:tc>
      </w:tr>
      <w:tr w:rsidR="00190378" w:rsidRPr="00022864" w14:paraId="4B2D15EE" w14:textId="77777777" w:rsidTr="00077210">
        <w:trPr>
          <w:trHeight w:val="659"/>
        </w:trPr>
        <w:tc>
          <w:tcPr>
            <w:tcW w:w="857" w:type="pct"/>
          </w:tcPr>
          <w:p w14:paraId="6C9A0126" w14:textId="113BC12E" w:rsidR="00190378" w:rsidRDefault="00C3042B" w:rsidP="00190378">
            <w:pPr>
              <w:spacing w:before="120"/>
              <w:rPr>
                <w:rStyle w:val="Heading4Char"/>
                <w:rFonts w:ascii="Calibri" w:hAnsi="Calibri" w:cs="Calibri"/>
                <w:sz w:val="20"/>
                <w:szCs w:val="20"/>
              </w:rPr>
            </w:pPr>
            <w:r>
              <w:rPr>
                <w:rStyle w:val="normaltextrun"/>
                <w:rFonts w:ascii="Calibri" w:hAnsi="Calibri" w:cs="Calibri"/>
                <w:sz w:val="20"/>
                <w:szCs w:val="20"/>
              </w:rPr>
              <w:t>February</w:t>
            </w:r>
            <w:r w:rsidDel="00C3042B">
              <w:rPr>
                <w:rStyle w:val="normaltextrun"/>
                <w:rFonts w:ascii="Calibri" w:hAnsi="Calibri" w:cs="Calibri"/>
                <w:sz w:val="20"/>
                <w:szCs w:val="20"/>
              </w:rPr>
              <w:t xml:space="preserve"> </w:t>
            </w:r>
            <w:r w:rsidR="00190378">
              <w:rPr>
                <w:rStyle w:val="normaltextrun"/>
                <w:rFonts w:ascii="Calibri" w:hAnsi="Calibri" w:cs="Calibri"/>
                <w:sz w:val="20"/>
                <w:szCs w:val="20"/>
              </w:rPr>
              <w:t>2025</w:t>
            </w:r>
          </w:p>
        </w:tc>
        <w:tc>
          <w:tcPr>
            <w:tcW w:w="714" w:type="pct"/>
          </w:tcPr>
          <w:p w14:paraId="6B2B0B1C" w14:textId="00548B27" w:rsidR="00190378" w:rsidRDefault="00190378" w:rsidP="00190378">
            <w:pPr>
              <w:spacing w:before="120"/>
              <w:rPr>
                <w:rStyle w:val="Heading4Char"/>
                <w:rFonts w:ascii="Calibri" w:hAnsi="Calibri" w:cs="Calibri"/>
                <w:sz w:val="20"/>
                <w:szCs w:val="20"/>
              </w:rPr>
            </w:pPr>
            <w:r>
              <w:rPr>
                <w:rStyle w:val="normaltextrun"/>
                <w:rFonts w:ascii="Calibri" w:hAnsi="Calibri" w:cs="Calibri"/>
                <w:sz w:val="20"/>
                <w:szCs w:val="20"/>
              </w:rPr>
              <w:t>App</w:t>
            </w:r>
            <w:r w:rsidR="004E5045">
              <w:rPr>
                <w:rStyle w:val="normaltextrun"/>
                <w:rFonts w:ascii="Calibri" w:hAnsi="Calibri" w:cs="Calibri"/>
                <w:sz w:val="20"/>
                <w:szCs w:val="20"/>
              </w:rPr>
              <w:t>-</w:t>
            </w:r>
            <w:r w:rsidR="00D47DB0">
              <w:rPr>
                <w:rStyle w:val="normaltextrun"/>
                <w:rFonts w:ascii="Calibri" w:hAnsi="Calibri" w:cs="Calibri"/>
                <w:sz w:val="20"/>
                <w:szCs w:val="20"/>
              </w:rPr>
              <w:t>9</w:t>
            </w:r>
            <w:r w:rsidR="004E5045" w:rsidRPr="004E5045">
              <w:rPr>
                <w:rFonts w:ascii="Calibri" w:hAnsi="Calibri" w:cs="Calibri"/>
                <w:sz w:val="20"/>
                <w:szCs w:val="20"/>
              </w:rPr>
              <w:t>–</w:t>
            </w:r>
            <w:r w:rsidR="00D47DB0">
              <w:rPr>
                <w:rStyle w:val="normaltextrun"/>
                <w:rFonts w:ascii="Calibri" w:hAnsi="Calibri" w:cs="Calibri"/>
                <w:sz w:val="20"/>
                <w:szCs w:val="20"/>
              </w:rPr>
              <w:t>17</w:t>
            </w:r>
          </w:p>
        </w:tc>
        <w:tc>
          <w:tcPr>
            <w:tcW w:w="1429" w:type="pct"/>
          </w:tcPr>
          <w:p w14:paraId="6D561832" w14:textId="555F81E3" w:rsidR="00190378" w:rsidRDefault="00190378" w:rsidP="00190378">
            <w:pPr>
              <w:spacing w:before="120"/>
              <w:rPr>
                <w:rStyle w:val="Heading4Char"/>
                <w:rFonts w:ascii="Calibri" w:hAnsi="Calibri" w:cs="Calibri"/>
                <w:sz w:val="20"/>
                <w:szCs w:val="20"/>
              </w:rPr>
            </w:pPr>
            <w:r>
              <w:rPr>
                <w:rStyle w:val="normaltextrun"/>
                <w:rFonts w:ascii="Calibri" w:hAnsi="Calibri" w:cs="Calibri"/>
                <w:sz w:val="20"/>
                <w:szCs w:val="20"/>
              </w:rPr>
              <w:t>Appendix C: Transmission Examples</w:t>
            </w:r>
          </w:p>
        </w:tc>
        <w:tc>
          <w:tcPr>
            <w:tcW w:w="2000" w:type="pct"/>
          </w:tcPr>
          <w:p w14:paraId="1AEB2D14" w14:textId="4C06C0FF" w:rsidR="00190378" w:rsidRDefault="00190378" w:rsidP="00190378">
            <w:pPr>
              <w:spacing w:before="120"/>
              <w:rPr>
                <w:rStyle w:val="Heading4Char"/>
                <w:rFonts w:ascii="Calibri" w:hAnsi="Calibri" w:cs="Calibri"/>
                <w:sz w:val="20"/>
                <w:szCs w:val="20"/>
              </w:rPr>
            </w:pPr>
            <w:r>
              <w:rPr>
                <w:rStyle w:val="normaltextrun"/>
                <w:rFonts w:ascii="Calibri" w:hAnsi="Calibri" w:cs="Calibri"/>
                <w:sz w:val="20"/>
                <w:szCs w:val="20"/>
              </w:rPr>
              <w:t>Added examples for submission of voids and adjustments.</w:t>
            </w:r>
          </w:p>
        </w:tc>
      </w:tr>
      <w:tr w:rsidR="00F007D6" w:rsidRPr="00022864" w14:paraId="14E46FAD" w14:textId="77777777" w:rsidTr="00077210">
        <w:trPr>
          <w:trHeight w:val="713"/>
        </w:trPr>
        <w:tc>
          <w:tcPr>
            <w:tcW w:w="857" w:type="pct"/>
          </w:tcPr>
          <w:p w14:paraId="430277FD" w14:textId="7F042453" w:rsidR="00F007D6" w:rsidRDefault="003D57B2" w:rsidP="00F007D6">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w:t>
            </w:r>
            <w:r w:rsidR="00F007D6">
              <w:rPr>
                <w:rStyle w:val="normaltextrun"/>
                <w:sz w:val="20"/>
                <w:szCs w:val="20"/>
              </w:rPr>
              <w:t>2025</w:t>
            </w:r>
          </w:p>
        </w:tc>
        <w:tc>
          <w:tcPr>
            <w:tcW w:w="714" w:type="pct"/>
          </w:tcPr>
          <w:p w14:paraId="50C1FCA7" w14:textId="16965BAF" w:rsidR="00F007D6" w:rsidRDefault="005B7CCD" w:rsidP="00F007D6">
            <w:pPr>
              <w:spacing w:before="120"/>
              <w:rPr>
                <w:rStyle w:val="normaltextrun"/>
                <w:rFonts w:ascii="Calibri" w:hAnsi="Calibri" w:cs="Calibri"/>
                <w:sz w:val="20"/>
                <w:szCs w:val="20"/>
              </w:rPr>
            </w:pPr>
            <w:r>
              <w:rPr>
                <w:rStyle w:val="normaltextrun"/>
                <w:rFonts w:ascii="Calibri" w:hAnsi="Calibri" w:cs="Calibri"/>
                <w:sz w:val="20"/>
                <w:szCs w:val="20"/>
              </w:rPr>
              <w:t>4-5</w:t>
            </w:r>
          </w:p>
        </w:tc>
        <w:tc>
          <w:tcPr>
            <w:tcW w:w="1429" w:type="pct"/>
          </w:tcPr>
          <w:p w14:paraId="3D06610B" w14:textId="140FB033" w:rsidR="00F007D6" w:rsidRPr="00D71C58" w:rsidRDefault="00C513B0" w:rsidP="007E326B">
            <w:pPr>
              <w:pStyle w:val="Bodycopy"/>
              <w:spacing w:before="120"/>
              <w:rPr>
                <w:rStyle w:val="normaltextrun"/>
                <w:rFonts w:ascii="Calibri" w:hAnsi="Calibri" w:cs="Calibri"/>
              </w:rPr>
            </w:pPr>
            <w:r w:rsidRPr="00C513B0">
              <w:rPr>
                <w:rStyle w:val="normaltextrun"/>
                <w:rFonts w:ascii="Calibri" w:eastAsia="BentonModernOne Roman" w:hAnsi="Calibri" w:cs="Calibri"/>
                <w:color w:val="auto"/>
                <w:lang w:bidi="en-US"/>
              </w:rPr>
              <w:t xml:space="preserve">Section 3: Testing with </w:t>
            </w:r>
            <w:proofErr w:type="spellStart"/>
            <w:r w:rsidRPr="00C513B0">
              <w:rPr>
                <w:rStyle w:val="normaltextrun"/>
                <w:rFonts w:ascii="Calibri" w:eastAsia="BentonModernOne Roman" w:hAnsi="Calibri" w:cs="Calibri"/>
                <w:color w:val="auto"/>
                <w:lang w:bidi="en-US"/>
              </w:rPr>
              <w:t>SENDPro</w:t>
            </w:r>
            <w:proofErr w:type="spellEnd"/>
            <w:r w:rsidRPr="007E326B">
              <w:rPr>
                <w:rStyle w:val="normaltextrun"/>
                <w:lang w:bidi="en-US"/>
              </w:rPr>
              <w:t> </w:t>
            </w:r>
          </w:p>
        </w:tc>
        <w:tc>
          <w:tcPr>
            <w:tcW w:w="2000" w:type="pct"/>
          </w:tcPr>
          <w:p w14:paraId="38C5BCB0" w14:textId="7F9E1064" w:rsidR="00F007D6" w:rsidRPr="00077210" w:rsidRDefault="00D71C58" w:rsidP="00077210">
            <w:pPr>
              <w:pStyle w:val="Bodycopy"/>
              <w:spacing w:before="120"/>
              <w:rPr>
                <w:rStyle w:val="normaltextrun"/>
                <w:rFonts w:ascii="Calibri" w:eastAsia="BentonModernOne Roman" w:hAnsi="Calibri" w:cs="Calibri"/>
                <w:color w:val="auto"/>
                <w:lang w:bidi="en-US"/>
              </w:rPr>
            </w:pPr>
            <w:r w:rsidRPr="007E326B">
              <w:rPr>
                <w:rStyle w:val="normaltextrun"/>
                <w:rFonts w:ascii="Calibri" w:eastAsia="BentonModernOne Roman" w:hAnsi="Calibri" w:cs="Calibri"/>
                <w:color w:val="auto"/>
                <w:lang w:bidi="en-US"/>
              </w:rPr>
              <w:t>Added guidance for Pre-Testing Activities and Trading Partner Testing</w:t>
            </w:r>
          </w:p>
        </w:tc>
      </w:tr>
      <w:tr w:rsidR="003D57B2" w:rsidRPr="00022864" w14:paraId="13852861" w14:textId="77777777" w:rsidTr="00077210">
        <w:trPr>
          <w:trHeight w:val="686"/>
        </w:trPr>
        <w:tc>
          <w:tcPr>
            <w:tcW w:w="857" w:type="pct"/>
          </w:tcPr>
          <w:p w14:paraId="11874F51" w14:textId="5DC9B471"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2025</w:t>
            </w:r>
          </w:p>
        </w:tc>
        <w:tc>
          <w:tcPr>
            <w:tcW w:w="714" w:type="pct"/>
          </w:tcPr>
          <w:p w14:paraId="0EFA9106" w14:textId="4B37EFCD"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6</w:t>
            </w:r>
          </w:p>
        </w:tc>
        <w:tc>
          <w:tcPr>
            <w:tcW w:w="1429" w:type="pct"/>
          </w:tcPr>
          <w:p w14:paraId="3D9A484E" w14:textId="3BF76C5B" w:rsidR="003D57B2" w:rsidRPr="00C513B0" w:rsidRDefault="003D57B2" w:rsidP="003D57B2">
            <w:pPr>
              <w:pStyle w:val="Bodycopy"/>
              <w:spacing w:before="120"/>
              <w:rPr>
                <w:rStyle w:val="normaltextrun"/>
                <w:rFonts w:ascii="Calibri" w:eastAsia="BentonModernOne Roman" w:hAnsi="Calibri" w:cs="Calibri"/>
                <w:color w:val="auto"/>
                <w:lang w:bidi="en-US"/>
              </w:rPr>
            </w:pPr>
            <w:r w:rsidRPr="00C513B0">
              <w:rPr>
                <w:rStyle w:val="normaltextrun"/>
                <w:rFonts w:ascii="Calibri" w:eastAsia="BentonModernOne Roman" w:hAnsi="Calibri" w:cs="Calibri"/>
                <w:color w:val="auto"/>
                <w:lang w:bidi="en-US"/>
              </w:rPr>
              <w:t xml:space="preserve">Section 4: Connectivity with </w:t>
            </w:r>
            <w:proofErr w:type="spellStart"/>
            <w:r w:rsidRPr="00C513B0">
              <w:rPr>
                <w:rStyle w:val="normaltextrun"/>
                <w:rFonts w:ascii="Calibri" w:eastAsia="BentonModernOne Roman" w:hAnsi="Calibri" w:cs="Calibri"/>
                <w:color w:val="auto"/>
                <w:lang w:bidi="en-US"/>
              </w:rPr>
              <w:t>SENDPro</w:t>
            </w:r>
            <w:proofErr w:type="spellEnd"/>
            <w:r w:rsidRPr="00C513B0">
              <w:rPr>
                <w:rStyle w:val="normaltextrun"/>
                <w:rFonts w:ascii="Calibri" w:eastAsia="BentonModernOne Roman" w:hAnsi="Calibri" w:cs="Calibri"/>
                <w:color w:val="auto"/>
                <w:lang w:bidi="en-US"/>
              </w:rPr>
              <w:t>/Communications</w:t>
            </w:r>
          </w:p>
        </w:tc>
        <w:tc>
          <w:tcPr>
            <w:tcW w:w="2000" w:type="pct"/>
          </w:tcPr>
          <w:p w14:paraId="62D4A9DB" w14:textId="34786F70" w:rsidR="003D57B2" w:rsidRPr="00077210" w:rsidRDefault="003D57B2" w:rsidP="00077210">
            <w:pPr>
              <w:pStyle w:val="Bodycopy"/>
              <w:spacing w:before="120"/>
              <w:rPr>
                <w:rStyle w:val="normaltextrun"/>
                <w:rFonts w:ascii="Calibri" w:eastAsia="BentonModernOne Roman" w:hAnsi="Calibri" w:cs="Calibri"/>
                <w:color w:val="auto"/>
                <w:lang w:bidi="en-US"/>
              </w:rPr>
            </w:pPr>
            <w:r w:rsidRPr="7FDB7C94">
              <w:rPr>
                <w:rStyle w:val="normaltextrun"/>
                <w:rFonts w:ascii="Calibri" w:eastAsia="BentonModernOne Roman" w:hAnsi="Calibri" w:cs="Calibri"/>
                <w:color w:val="auto"/>
                <w:lang w:bidi="en-US"/>
              </w:rPr>
              <w:t>Added guidance for ISA per file.</w:t>
            </w:r>
          </w:p>
        </w:tc>
      </w:tr>
      <w:tr w:rsidR="003D57B2" w:rsidRPr="00022864" w14:paraId="0D94D8D7" w14:textId="77777777" w:rsidTr="7FDB7C94">
        <w:trPr>
          <w:trHeight w:val="990"/>
        </w:trPr>
        <w:tc>
          <w:tcPr>
            <w:tcW w:w="857" w:type="pct"/>
          </w:tcPr>
          <w:p w14:paraId="1A9CFB1E" w14:textId="3EC42105"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2025</w:t>
            </w:r>
          </w:p>
        </w:tc>
        <w:tc>
          <w:tcPr>
            <w:tcW w:w="714" w:type="pct"/>
          </w:tcPr>
          <w:p w14:paraId="135A7B61" w14:textId="5DF9532D"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7</w:t>
            </w:r>
          </w:p>
        </w:tc>
        <w:tc>
          <w:tcPr>
            <w:tcW w:w="1429" w:type="pct"/>
          </w:tcPr>
          <w:p w14:paraId="113BE4AD" w14:textId="40477F00" w:rsidR="003D57B2" w:rsidRPr="00D71C58" w:rsidRDefault="003D57B2" w:rsidP="003D57B2">
            <w:pPr>
              <w:pStyle w:val="Bodycopy"/>
              <w:spacing w:before="120"/>
              <w:rPr>
                <w:rStyle w:val="normaltextrun"/>
                <w:rFonts w:ascii="Calibri" w:hAnsi="Calibri" w:cs="Calibri"/>
              </w:rPr>
            </w:pPr>
            <w:r w:rsidRPr="00C513B0">
              <w:rPr>
                <w:rStyle w:val="normaltextrun"/>
                <w:rFonts w:ascii="Calibri" w:eastAsia="BentonModernOne Roman" w:hAnsi="Calibri" w:cs="Calibri"/>
                <w:color w:val="auto"/>
                <w:lang w:bidi="en-US"/>
              </w:rPr>
              <w:t xml:space="preserve">Section 4: Connectivity with </w:t>
            </w:r>
            <w:proofErr w:type="spellStart"/>
            <w:r w:rsidRPr="00C513B0">
              <w:rPr>
                <w:rStyle w:val="normaltextrun"/>
                <w:rFonts w:ascii="Calibri" w:eastAsia="BentonModernOne Roman" w:hAnsi="Calibri" w:cs="Calibri"/>
                <w:color w:val="auto"/>
                <w:lang w:bidi="en-US"/>
              </w:rPr>
              <w:t>SENDPro</w:t>
            </w:r>
            <w:proofErr w:type="spellEnd"/>
            <w:r w:rsidRPr="00C513B0">
              <w:rPr>
                <w:rStyle w:val="normaltextrun"/>
                <w:rFonts w:ascii="Calibri" w:eastAsia="BentonModernOne Roman" w:hAnsi="Calibri" w:cs="Calibri"/>
                <w:color w:val="auto"/>
                <w:lang w:bidi="en-US"/>
              </w:rPr>
              <w:t>/Communications</w:t>
            </w:r>
          </w:p>
        </w:tc>
        <w:tc>
          <w:tcPr>
            <w:tcW w:w="2000" w:type="pct"/>
          </w:tcPr>
          <w:p w14:paraId="41C0694F" w14:textId="7CB112C3" w:rsidR="003D57B2" w:rsidRDefault="003D57B2" w:rsidP="003D57B2">
            <w:pPr>
              <w:spacing w:before="120"/>
              <w:rPr>
                <w:rStyle w:val="normaltextrun"/>
                <w:rFonts w:ascii="Calibri" w:hAnsi="Calibri" w:cs="Calibri"/>
                <w:sz w:val="20"/>
                <w:szCs w:val="20"/>
              </w:rPr>
            </w:pPr>
            <w:r w:rsidRPr="007E326B">
              <w:rPr>
                <w:rStyle w:val="normaltextrun"/>
                <w:rFonts w:ascii="Calibri" w:hAnsi="Calibri" w:cs="Calibri"/>
                <w:sz w:val="20"/>
                <w:szCs w:val="20"/>
              </w:rPr>
              <w:t>Added guidance about file naming in alignment with Partially Denied/Denied Claims File Split Memo</w:t>
            </w:r>
          </w:p>
        </w:tc>
      </w:tr>
      <w:tr w:rsidR="003D57B2" w:rsidRPr="00022864" w14:paraId="5C567DB8" w14:textId="77777777" w:rsidTr="00077210">
        <w:trPr>
          <w:trHeight w:val="623"/>
        </w:trPr>
        <w:tc>
          <w:tcPr>
            <w:tcW w:w="857" w:type="pct"/>
          </w:tcPr>
          <w:p w14:paraId="224F5B1E" w14:textId="269AA30B"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lastRenderedPageBreak/>
              <w:t>August</w:t>
            </w:r>
            <w:r>
              <w:rPr>
                <w:rStyle w:val="normaltextrun"/>
                <w:sz w:val="20"/>
                <w:szCs w:val="20"/>
              </w:rPr>
              <w:t xml:space="preserve"> 2025</w:t>
            </w:r>
          </w:p>
        </w:tc>
        <w:tc>
          <w:tcPr>
            <w:tcW w:w="714" w:type="pct"/>
          </w:tcPr>
          <w:p w14:paraId="59674B6A" w14:textId="6ED43D3F"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13</w:t>
            </w:r>
          </w:p>
        </w:tc>
        <w:tc>
          <w:tcPr>
            <w:tcW w:w="1429" w:type="pct"/>
          </w:tcPr>
          <w:p w14:paraId="6AC50037" w14:textId="5D9E7356" w:rsidR="003D57B2" w:rsidRPr="00C513B0" w:rsidRDefault="003D57B2" w:rsidP="003D57B2">
            <w:pPr>
              <w:pStyle w:val="Bodycopy"/>
              <w:spacing w:before="120"/>
              <w:rPr>
                <w:rStyle w:val="normaltextrun"/>
                <w:rFonts w:ascii="Calibri" w:hAnsi="Calibri" w:cs="Calibri"/>
              </w:rPr>
            </w:pPr>
            <w:r w:rsidRPr="00C513B0">
              <w:rPr>
                <w:rStyle w:val="normaltextrun"/>
                <w:rFonts w:ascii="Calibri" w:eastAsia="BentonModernOne Roman" w:hAnsi="Calibri" w:cs="Calibri"/>
                <w:color w:val="auto"/>
                <w:lang w:bidi="en-US"/>
              </w:rPr>
              <w:t>Section 7: MassHealth Specific Business Rules and Limitations</w:t>
            </w:r>
          </w:p>
        </w:tc>
        <w:tc>
          <w:tcPr>
            <w:tcW w:w="2000" w:type="pct"/>
          </w:tcPr>
          <w:p w14:paraId="22A62E9A" w14:textId="0C3A17CE" w:rsidR="003D57B2" w:rsidRDefault="003D57B2" w:rsidP="003D57B2">
            <w:pPr>
              <w:spacing w:before="120"/>
              <w:rPr>
                <w:rStyle w:val="normaltextrun"/>
                <w:rFonts w:ascii="Calibri" w:hAnsi="Calibri" w:cs="Calibri"/>
                <w:sz w:val="20"/>
                <w:szCs w:val="20"/>
              </w:rPr>
            </w:pPr>
            <w:r w:rsidRPr="7FDB7C94">
              <w:rPr>
                <w:rStyle w:val="normaltextrun"/>
                <w:rFonts w:ascii="Calibri" w:hAnsi="Calibri" w:cs="Calibri"/>
                <w:sz w:val="20"/>
                <w:szCs w:val="20"/>
              </w:rPr>
              <w:t>Added guidance about bi-weekly submission cadence.</w:t>
            </w:r>
          </w:p>
        </w:tc>
      </w:tr>
      <w:tr w:rsidR="003D57B2" w:rsidRPr="00022864" w14:paraId="18D0D782" w14:textId="77777777" w:rsidTr="00077210">
        <w:trPr>
          <w:trHeight w:val="596"/>
        </w:trPr>
        <w:tc>
          <w:tcPr>
            <w:tcW w:w="857" w:type="pct"/>
          </w:tcPr>
          <w:p w14:paraId="7D21E963" w14:textId="28BF12F3"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2025</w:t>
            </w:r>
          </w:p>
        </w:tc>
        <w:tc>
          <w:tcPr>
            <w:tcW w:w="714" w:type="pct"/>
          </w:tcPr>
          <w:p w14:paraId="19036A3C" w14:textId="3FC65150"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13, 15</w:t>
            </w:r>
          </w:p>
        </w:tc>
        <w:tc>
          <w:tcPr>
            <w:tcW w:w="1429" w:type="pct"/>
          </w:tcPr>
          <w:p w14:paraId="330F4F99" w14:textId="115EED6E" w:rsidR="003D57B2" w:rsidRPr="00C513B0" w:rsidRDefault="003D57B2" w:rsidP="003D57B2">
            <w:pPr>
              <w:pStyle w:val="Bodycopy"/>
              <w:spacing w:before="120"/>
              <w:rPr>
                <w:rStyle w:val="normaltextrun"/>
                <w:rFonts w:ascii="Calibri" w:hAnsi="Calibri" w:cs="Calibri"/>
              </w:rPr>
            </w:pPr>
            <w:r w:rsidRPr="00C513B0">
              <w:rPr>
                <w:rStyle w:val="normaltextrun"/>
                <w:rFonts w:ascii="Calibri" w:eastAsia="BentonModernOne Roman" w:hAnsi="Calibri" w:cs="Calibri"/>
                <w:color w:val="auto"/>
                <w:lang w:bidi="en-US"/>
              </w:rPr>
              <w:t>Section 7: MassHealth Specific Business Rules and Limitations</w:t>
            </w:r>
          </w:p>
        </w:tc>
        <w:tc>
          <w:tcPr>
            <w:tcW w:w="2000" w:type="pct"/>
          </w:tcPr>
          <w:p w14:paraId="6D6D6537" w14:textId="517981B2"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Added PIDSL Guidance</w:t>
            </w:r>
          </w:p>
        </w:tc>
      </w:tr>
      <w:tr w:rsidR="003D57B2" w:rsidRPr="00022864" w14:paraId="6FC82873" w14:textId="77777777" w:rsidTr="00077210">
        <w:trPr>
          <w:trHeight w:val="668"/>
        </w:trPr>
        <w:tc>
          <w:tcPr>
            <w:tcW w:w="857" w:type="pct"/>
          </w:tcPr>
          <w:p w14:paraId="1EE858B1" w14:textId="435F001F"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2025</w:t>
            </w:r>
          </w:p>
        </w:tc>
        <w:tc>
          <w:tcPr>
            <w:tcW w:w="714" w:type="pct"/>
          </w:tcPr>
          <w:p w14:paraId="529F3632" w14:textId="7469240D"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23-24</w:t>
            </w:r>
          </w:p>
        </w:tc>
        <w:tc>
          <w:tcPr>
            <w:tcW w:w="1429" w:type="pct"/>
          </w:tcPr>
          <w:p w14:paraId="40EF0956" w14:textId="563296D9" w:rsidR="003D57B2" w:rsidRPr="00C513B0" w:rsidRDefault="003D57B2" w:rsidP="003D57B2">
            <w:pPr>
              <w:pStyle w:val="Bodycopy"/>
              <w:spacing w:before="120"/>
              <w:rPr>
                <w:rStyle w:val="normaltextrun"/>
                <w:rFonts w:ascii="Calibri" w:hAnsi="Calibri" w:cs="Calibri"/>
              </w:rPr>
            </w:pPr>
            <w:r w:rsidRPr="00C513B0">
              <w:rPr>
                <w:rStyle w:val="normaltextrun"/>
                <w:rFonts w:ascii="Calibri" w:eastAsia="BentonModernOne Roman" w:hAnsi="Calibri" w:cs="Calibri"/>
                <w:color w:val="auto"/>
                <w:lang w:bidi="en-US"/>
              </w:rPr>
              <w:t>Section 7: MassHealth Specific Business Rules and Limitations</w:t>
            </w:r>
          </w:p>
        </w:tc>
        <w:tc>
          <w:tcPr>
            <w:tcW w:w="2000" w:type="pct"/>
          </w:tcPr>
          <w:p w14:paraId="2D45F4AC" w14:textId="6AC0CABE" w:rsidR="003D57B2" w:rsidRPr="00C513B0" w:rsidRDefault="003D57B2" w:rsidP="003D57B2">
            <w:pPr>
              <w:pStyle w:val="Bodycopy"/>
              <w:spacing w:before="120"/>
              <w:rPr>
                <w:rStyle w:val="normaltextrun"/>
                <w:rFonts w:ascii="Calibri" w:hAnsi="Calibri" w:cs="Calibri"/>
              </w:rPr>
            </w:pPr>
            <w:r w:rsidRPr="007E326B">
              <w:rPr>
                <w:rStyle w:val="normaltextrun"/>
                <w:rFonts w:ascii="Calibri" w:eastAsia="BentonModernOne Roman" w:hAnsi="Calibri" w:cs="Calibri"/>
                <w:color w:val="auto"/>
                <w:lang w:bidi="en-US"/>
              </w:rPr>
              <w:t>Updated to include Code Set Validations</w:t>
            </w:r>
          </w:p>
        </w:tc>
      </w:tr>
      <w:tr w:rsidR="003D57B2" w:rsidRPr="00022864" w14:paraId="2F9FFAF2" w14:textId="77777777" w:rsidTr="00077210">
        <w:trPr>
          <w:trHeight w:val="650"/>
        </w:trPr>
        <w:tc>
          <w:tcPr>
            <w:tcW w:w="857" w:type="pct"/>
          </w:tcPr>
          <w:p w14:paraId="6CC4A5EE" w14:textId="10A947F5"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2025</w:t>
            </w:r>
          </w:p>
        </w:tc>
        <w:tc>
          <w:tcPr>
            <w:tcW w:w="714" w:type="pct"/>
          </w:tcPr>
          <w:p w14:paraId="4F1E99DD" w14:textId="4A33D0A1"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28</w:t>
            </w:r>
          </w:p>
        </w:tc>
        <w:tc>
          <w:tcPr>
            <w:tcW w:w="1429" w:type="pct"/>
          </w:tcPr>
          <w:p w14:paraId="64019D9B" w14:textId="20149B6A" w:rsidR="003D57B2" w:rsidRPr="00C513B0" w:rsidRDefault="003D57B2" w:rsidP="003D57B2">
            <w:pPr>
              <w:pStyle w:val="Bodycopy"/>
              <w:spacing w:before="120"/>
              <w:rPr>
                <w:rStyle w:val="normaltextrun"/>
                <w:rFonts w:ascii="Calibri" w:hAnsi="Calibri" w:cs="Calibri"/>
              </w:rPr>
            </w:pPr>
            <w:r w:rsidRPr="00C513B0">
              <w:rPr>
                <w:rStyle w:val="normaltextrun"/>
                <w:rFonts w:ascii="Calibri" w:eastAsia="BentonModernOne Roman" w:hAnsi="Calibri" w:cs="Calibri"/>
                <w:color w:val="auto"/>
                <w:lang w:bidi="en-US"/>
              </w:rPr>
              <w:t>Section 10: Transaction-Specific Information</w:t>
            </w:r>
          </w:p>
        </w:tc>
        <w:tc>
          <w:tcPr>
            <w:tcW w:w="2000" w:type="pct"/>
          </w:tcPr>
          <w:p w14:paraId="2D0839D9" w14:textId="647616AC" w:rsidR="003D57B2" w:rsidRDefault="003D57B2" w:rsidP="003D57B2">
            <w:pPr>
              <w:spacing w:before="120"/>
              <w:rPr>
                <w:rStyle w:val="normaltextrun"/>
                <w:rFonts w:ascii="Calibri" w:hAnsi="Calibri" w:cs="Calibri"/>
                <w:sz w:val="20"/>
                <w:szCs w:val="20"/>
              </w:rPr>
            </w:pPr>
            <w:r w:rsidRPr="007E326B">
              <w:rPr>
                <w:rStyle w:val="normaltextrun"/>
                <w:rFonts w:ascii="Calibri" w:hAnsi="Calibri" w:cs="Calibri"/>
                <w:sz w:val="20"/>
                <w:szCs w:val="20"/>
              </w:rPr>
              <w:t>Updated to clarify language in guidance on L1000a PER segment</w:t>
            </w:r>
          </w:p>
        </w:tc>
      </w:tr>
      <w:tr w:rsidR="003D57B2" w:rsidRPr="00022864" w14:paraId="3A163C1D" w14:textId="77777777" w:rsidTr="00077210">
        <w:trPr>
          <w:trHeight w:val="632"/>
        </w:trPr>
        <w:tc>
          <w:tcPr>
            <w:tcW w:w="857" w:type="pct"/>
          </w:tcPr>
          <w:p w14:paraId="276AE9D6" w14:textId="5BE88169"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2025</w:t>
            </w:r>
          </w:p>
        </w:tc>
        <w:tc>
          <w:tcPr>
            <w:tcW w:w="714" w:type="pct"/>
          </w:tcPr>
          <w:p w14:paraId="4B997B00" w14:textId="6B5C3757"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30</w:t>
            </w:r>
          </w:p>
        </w:tc>
        <w:tc>
          <w:tcPr>
            <w:tcW w:w="1429" w:type="pct"/>
          </w:tcPr>
          <w:p w14:paraId="5A109B0C" w14:textId="6DF9CB9E" w:rsidR="003D57B2" w:rsidRDefault="003D57B2" w:rsidP="003D57B2">
            <w:pPr>
              <w:tabs>
                <w:tab w:val="left" w:pos="2009"/>
              </w:tabs>
              <w:spacing w:before="120"/>
              <w:rPr>
                <w:rStyle w:val="normaltextrun"/>
                <w:rFonts w:ascii="Calibri" w:hAnsi="Calibri" w:cs="Calibri"/>
                <w:sz w:val="20"/>
                <w:szCs w:val="20"/>
              </w:rPr>
            </w:pPr>
            <w:r w:rsidRPr="00515726">
              <w:rPr>
                <w:rStyle w:val="normaltextrun"/>
                <w:rFonts w:ascii="Calibri" w:hAnsi="Calibri" w:cs="Calibri"/>
                <w:sz w:val="20"/>
                <w:szCs w:val="20"/>
              </w:rPr>
              <w:t>S</w:t>
            </w:r>
            <w:r w:rsidRPr="00180046">
              <w:rPr>
                <w:rStyle w:val="normaltextrun"/>
                <w:rFonts w:ascii="Calibri" w:hAnsi="Calibri" w:cs="Calibri"/>
                <w:sz w:val="20"/>
                <w:szCs w:val="20"/>
              </w:rPr>
              <w:t>ection 10: Transaction-Specific Information</w:t>
            </w:r>
            <w:r>
              <w:rPr>
                <w:rStyle w:val="normaltextrun"/>
                <w:rFonts w:ascii="Calibri" w:hAnsi="Calibri" w:cs="Calibri"/>
                <w:sz w:val="20"/>
                <w:szCs w:val="20"/>
              </w:rPr>
              <w:t xml:space="preserve"> </w:t>
            </w:r>
          </w:p>
        </w:tc>
        <w:tc>
          <w:tcPr>
            <w:tcW w:w="2000" w:type="pct"/>
          </w:tcPr>
          <w:p w14:paraId="4A18F25A" w14:textId="2BAFEE36" w:rsidR="003D57B2" w:rsidRDefault="003D57B2" w:rsidP="003D57B2">
            <w:pPr>
              <w:spacing w:before="120"/>
              <w:rPr>
                <w:rStyle w:val="normaltextrun"/>
                <w:rFonts w:ascii="Calibri" w:hAnsi="Calibri" w:cs="Calibri"/>
                <w:sz w:val="20"/>
                <w:szCs w:val="20"/>
              </w:rPr>
            </w:pPr>
            <w:r w:rsidRPr="7FDB7C94">
              <w:rPr>
                <w:rStyle w:val="normaltextrun"/>
                <w:rFonts w:ascii="Calibri" w:hAnsi="Calibri" w:cs="Calibri"/>
                <w:sz w:val="20"/>
                <w:szCs w:val="20"/>
              </w:rPr>
              <w:t>Added additional guidance for CN102 and CN103.</w:t>
            </w:r>
          </w:p>
        </w:tc>
      </w:tr>
      <w:tr w:rsidR="003D57B2" w:rsidRPr="00022864" w14:paraId="15B33B2B" w14:textId="77777777" w:rsidTr="00077210">
        <w:trPr>
          <w:trHeight w:val="623"/>
        </w:trPr>
        <w:tc>
          <w:tcPr>
            <w:tcW w:w="857" w:type="pct"/>
          </w:tcPr>
          <w:p w14:paraId="5386BF89" w14:textId="451AC116"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2025</w:t>
            </w:r>
          </w:p>
        </w:tc>
        <w:tc>
          <w:tcPr>
            <w:tcW w:w="714" w:type="pct"/>
          </w:tcPr>
          <w:p w14:paraId="736ED983" w14:textId="6530524B"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35</w:t>
            </w:r>
          </w:p>
        </w:tc>
        <w:tc>
          <w:tcPr>
            <w:tcW w:w="1429" w:type="pct"/>
          </w:tcPr>
          <w:p w14:paraId="7E9B6242" w14:textId="5C6686C8" w:rsidR="003D57B2" w:rsidRPr="007E326B" w:rsidRDefault="003D57B2" w:rsidP="003D57B2">
            <w:pPr>
              <w:pStyle w:val="Bodycopy"/>
              <w:spacing w:before="120"/>
              <w:rPr>
                <w:rStyle w:val="normaltextrun"/>
                <w:rFonts w:ascii="Calibri" w:eastAsia="BentonModernOne Roman" w:hAnsi="Calibri" w:cs="Calibri"/>
                <w:color w:val="auto"/>
                <w:lang w:bidi="en-US"/>
              </w:rPr>
            </w:pPr>
            <w:r w:rsidRPr="007E326B">
              <w:rPr>
                <w:rStyle w:val="normaltextrun"/>
                <w:rFonts w:ascii="Calibri" w:eastAsia="BentonModernOne Roman" w:hAnsi="Calibri" w:cs="Calibri"/>
                <w:color w:val="auto"/>
                <w:lang w:bidi="en-US"/>
              </w:rPr>
              <w:t xml:space="preserve">Section 10: Transaction-Specific Information </w:t>
            </w:r>
          </w:p>
        </w:tc>
        <w:tc>
          <w:tcPr>
            <w:tcW w:w="2000" w:type="pct"/>
          </w:tcPr>
          <w:p w14:paraId="2A157EEE" w14:textId="538AA907" w:rsidR="003D57B2" w:rsidRPr="007E326B" w:rsidRDefault="003D57B2" w:rsidP="003D57B2">
            <w:pPr>
              <w:spacing w:before="120"/>
              <w:rPr>
                <w:rStyle w:val="normaltextrun"/>
                <w:rFonts w:ascii="Calibri" w:hAnsi="Calibri" w:cs="Calibri"/>
                <w:sz w:val="20"/>
                <w:szCs w:val="20"/>
              </w:rPr>
            </w:pPr>
            <w:r w:rsidRPr="007E326B">
              <w:rPr>
                <w:rStyle w:val="normaltextrun"/>
                <w:rFonts w:ascii="Calibri" w:hAnsi="Calibri" w:cs="Calibri"/>
                <w:sz w:val="20"/>
                <w:szCs w:val="20"/>
              </w:rPr>
              <w:t>Added guidance for HCP02 and HCP12</w:t>
            </w:r>
          </w:p>
        </w:tc>
      </w:tr>
      <w:tr w:rsidR="003D57B2" w:rsidRPr="00022864" w14:paraId="28C62ACF" w14:textId="77777777" w:rsidTr="00077210">
        <w:trPr>
          <w:trHeight w:val="686"/>
        </w:trPr>
        <w:tc>
          <w:tcPr>
            <w:tcW w:w="857" w:type="pct"/>
          </w:tcPr>
          <w:p w14:paraId="5D0C3302" w14:textId="2E6E4143"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2025</w:t>
            </w:r>
          </w:p>
        </w:tc>
        <w:tc>
          <w:tcPr>
            <w:tcW w:w="714" w:type="pct"/>
          </w:tcPr>
          <w:p w14:paraId="380DA8D9" w14:textId="56CA70C5"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33-3</w:t>
            </w:r>
            <w:r w:rsidR="002F38B3">
              <w:rPr>
                <w:rStyle w:val="normaltextrun"/>
                <w:rFonts w:ascii="Calibri" w:hAnsi="Calibri" w:cs="Calibri"/>
                <w:sz w:val="20"/>
                <w:szCs w:val="20"/>
              </w:rPr>
              <w:t>6</w:t>
            </w:r>
          </w:p>
        </w:tc>
        <w:tc>
          <w:tcPr>
            <w:tcW w:w="1429" w:type="pct"/>
          </w:tcPr>
          <w:p w14:paraId="7F134D7E" w14:textId="0D3343CA" w:rsidR="003D57B2" w:rsidRPr="0032400F" w:rsidRDefault="003D57B2" w:rsidP="003D57B2">
            <w:pPr>
              <w:pStyle w:val="Bodycopy"/>
              <w:spacing w:before="120"/>
              <w:rPr>
                <w:rStyle w:val="normaltextrun"/>
                <w:rFonts w:ascii="Calibri" w:eastAsia="BentonModernOne Roman" w:hAnsi="Calibri" w:cs="Calibri"/>
                <w:color w:val="auto"/>
                <w:lang w:bidi="en-US"/>
              </w:rPr>
            </w:pPr>
            <w:r w:rsidRPr="006577AB">
              <w:rPr>
                <w:rStyle w:val="normaltextrun"/>
                <w:rFonts w:ascii="Calibri" w:eastAsia="BentonModernOne Roman" w:hAnsi="Calibri" w:cs="Calibri"/>
                <w:color w:val="auto"/>
                <w:lang w:bidi="en-US"/>
              </w:rPr>
              <w:t>Section 10: Transaction-Specific Information</w:t>
            </w:r>
          </w:p>
        </w:tc>
        <w:tc>
          <w:tcPr>
            <w:tcW w:w="2000" w:type="pct"/>
          </w:tcPr>
          <w:p w14:paraId="2290D19D" w14:textId="00E5EAB0" w:rsidR="003D57B2" w:rsidRPr="0032400F"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 xml:space="preserve">Added guidance for </w:t>
            </w:r>
            <w:r w:rsidRPr="00731D68">
              <w:rPr>
                <w:rStyle w:val="normaltextrun"/>
                <w:rFonts w:ascii="Calibri" w:hAnsi="Calibri" w:cs="Calibri"/>
                <w:sz w:val="20"/>
                <w:szCs w:val="20"/>
              </w:rPr>
              <w:t>to CAS07,10, 13, 16, &amp; 19 for segments 2320 and 2430</w:t>
            </w:r>
          </w:p>
        </w:tc>
      </w:tr>
      <w:tr w:rsidR="003D57B2" w:rsidRPr="00022864" w14:paraId="0B8D7F31" w14:textId="77777777" w:rsidTr="00077210">
        <w:trPr>
          <w:trHeight w:val="587"/>
        </w:trPr>
        <w:tc>
          <w:tcPr>
            <w:tcW w:w="857" w:type="pct"/>
          </w:tcPr>
          <w:p w14:paraId="17F197C5" w14:textId="6D4859EF"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2025</w:t>
            </w:r>
          </w:p>
        </w:tc>
        <w:tc>
          <w:tcPr>
            <w:tcW w:w="714" w:type="pct"/>
          </w:tcPr>
          <w:p w14:paraId="2A582E6B" w14:textId="09322FA4"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App 3-5</w:t>
            </w:r>
          </w:p>
        </w:tc>
        <w:tc>
          <w:tcPr>
            <w:tcW w:w="1429" w:type="pct"/>
          </w:tcPr>
          <w:p w14:paraId="13F98E26" w14:textId="4EE3C570" w:rsidR="003D57B2" w:rsidRPr="007E326B" w:rsidRDefault="003D57B2" w:rsidP="003D57B2">
            <w:pPr>
              <w:pStyle w:val="Bodycopy"/>
              <w:spacing w:before="120"/>
              <w:rPr>
                <w:rStyle w:val="normaltextrun"/>
                <w:rFonts w:ascii="Calibri" w:eastAsia="BentonModernOne Roman" w:hAnsi="Calibri" w:cs="Calibri"/>
                <w:color w:val="auto"/>
                <w:lang w:bidi="en-US"/>
              </w:rPr>
            </w:pPr>
            <w:r w:rsidRPr="007E326B">
              <w:rPr>
                <w:rStyle w:val="normaltextrun"/>
                <w:rFonts w:ascii="Calibri" w:eastAsia="BentonModernOne Roman" w:hAnsi="Calibri" w:cs="Calibri"/>
                <w:color w:val="auto"/>
                <w:lang w:bidi="en-US"/>
              </w:rPr>
              <w:t>Appendix C: Transmission Examples</w:t>
            </w:r>
          </w:p>
        </w:tc>
        <w:tc>
          <w:tcPr>
            <w:tcW w:w="2000" w:type="pct"/>
          </w:tcPr>
          <w:p w14:paraId="67CF0206" w14:textId="61726D0F" w:rsidR="003D57B2" w:rsidRPr="007E326B" w:rsidRDefault="003D57B2" w:rsidP="003D57B2">
            <w:pPr>
              <w:spacing w:before="120"/>
              <w:rPr>
                <w:rStyle w:val="normaltextrun"/>
                <w:rFonts w:ascii="Calibri" w:hAnsi="Calibri" w:cs="Calibri"/>
                <w:sz w:val="20"/>
                <w:szCs w:val="20"/>
              </w:rPr>
            </w:pPr>
            <w:r w:rsidRPr="007E326B">
              <w:rPr>
                <w:rStyle w:val="normaltextrun"/>
                <w:rFonts w:ascii="Calibri" w:hAnsi="Calibri" w:cs="Calibri"/>
                <w:sz w:val="20"/>
                <w:szCs w:val="20"/>
              </w:rPr>
              <w:t>Added updated examples</w:t>
            </w:r>
          </w:p>
        </w:tc>
      </w:tr>
      <w:tr w:rsidR="003D57B2" w:rsidRPr="00022864" w14:paraId="08081EC1" w14:textId="77777777" w:rsidTr="00077210">
        <w:trPr>
          <w:trHeight w:val="659"/>
        </w:trPr>
        <w:tc>
          <w:tcPr>
            <w:tcW w:w="857" w:type="pct"/>
          </w:tcPr>
          <w:p w14:paraId="69EE434D" w14:textId="56C90984"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2025</w:t>
            </w:r>
          </w:p>
        </w:tc>
        <w:tc>
          <w:tcPr>
            <w:tcW w:w="714" w:type="pct"/>
          </w:tcPr>
          <w:p w14:paraId="7498CB85" w14:textId="7B25C2C3" w:rsidR="003D57B2" w:rsidRDefault="003D57B2" w:rsidP="003D57B2">
            <w:pPr>
              <w:spacing w:before="120"/>
              <w:rPr>
                <w:rStyle w:val="normaltextrun"/>
                <w:rFonts w:ascii="Calibri" w:hAnsi="Calibri" w:cs="Calibri"/>
                <w:sz w:val="20"/>
                <w:szCs w:val="20"/>
              </w:rPr>
            </w:pPr>
            <w:r>
              <w:rPr>
                <w:rStyle w:val="normaltextrun"/>
                <w:rFonts w:ascii="Calibri" w:hAnsi="Calibri" w:cs="Calibri"/>
                <w:sz w:val="20"/>
                <w:szCs w:val="20"/>
              </w:rPr>
              <w:t>App-16</w:t>
            </w:r>
          </w:p>
        </w:tc>
        <w:tc>
          <w:tcPr>
            <w:tcW w:w="1429" w:type="pct"/>
          </w:tcPr>
          <w:p w14:paraId="24C49266" w14:textId="78BC4102" w:rsidR="003D57B2" w:rsidRPr="007E326B" w:rsidRDefault="003D57B2" w:rsidP="003D57B2">
            <w:pPr>
              <w:pStyle w:val="Bodycopy"/>
              <w:spacing w:before="120"/>
              <w:rPr>
                <w:rStyle w:val="normaltextrun"/>
                <w:rFonts w:ascii="Calibri" w:eastAsia="BentonModernOne Roman" w:hAnsi="Calibri" w:cs="Calibri"/>
                <w:color w:val="auto"/>
                <w:lang w:bidi="en-US"/>
              </w:rPr>
            </w:pPr>
            <w:r w:rsidRPr="007E326B">
              <w:rPr>
                <w:rStyle w:val="normaltextrun"/>
                <w:rFonts w:ascii="Calibri" w:eastAsia="BentonModernOne Roman" w:hAnsi="Calibri" w:cs="Calibri"/>
                <w:color w:val="auto"/>
                <w:lang w:bidi="en-US"/>
              </w:rPr>
              <w:t>Appendix D: Frequently Asked Questions</w:t>
            </w:r>
          </w:p>
        </w:tc>
        <w:tc>
          <w:tcPr>
            <w:tcW w:w="2000" w:type="pct"/>
          </w:tcPr>
          <w:p w14:paraId="243107E2" w14:textId="0DF8B9BB" w:rsidR="003D57B2" w:rsidRPr="007E326B" w:rsidRDefault="003D57B2" w:rsidP="003D57B2">
            <w:pPr>
              <w:spacing w:before="120"/>
              <w:rPr>
                <w:rStyle w:val="normaltextrun"/>
                <w:rFonts w:ascii="Calibri" w:hAnsi="Calibri" w:cs="Calibri"/>
                <w:sz w:val="20"/>
                <w:szCs w:val="20"/>
              </w:rPr>
            </w:pPr>
            <w:r w:rsidRPr="007E326B">
              <w:rPr>
                <w:rStyle w:val="normaltextrun"/>
                <w:rFonts w:ascii="Calibri" w:hAnsi="Calibri" w:cs="Calibri"/>
                <w:sz w:val="20"/>
                <w:szCs w:val="20"/>
              </w:rPr>
              <w:t>Updated to include link to a newly created external FAQ document</w:t>
            </w:r>
          </w:p>
        </w:tc>
      </w:tr>
      <w:tr w:rsidR="00E93251" w:rsidRPr="00022864" w14:paraId="090AB437" w14:textId="77777777" w:rsidTr="00077210">
        <w:trPr>
          <w:trHeight w:val="659"/>
        </w:trPr>
        <w:tc>
          <w:tcPr>
            <w:tcW w:w="857" w:type="pct"/>
          </w:tcPr>
          <w:p w14:paraId="2EDBD68B" w14:textId="18C01192" w:rsidR="00E93251" w:rsidRDefault="00E93251" w:rsidP="00E93251">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42C26A76" w14:textId="3808E7DC" w:rsidR="00E93251" w:rsidRDefault="00E93251" w:rsidP="00E93251">
            <w:pPr>
              <w:spacing w:before="120"/>
              <w:rPr>
                <w:rStyle w:val="normaltextrun"/>
                <w:rFonts w:ascii="Calibri" w:hAnsi="Calibri" w:cs="Calibri"/>
                <w:sz w:val="20"/>
                <w:szCs w:val="20"/>
              </w:rPr>
            </w:pPr>
            <w:r>
              <w:rPr>
                <w:rStyle w:val="normaltextrun"/>
                <w:rFonts w:ascii="Calibri" w:hAnsi="Calibri" w:cs="Calibri"/>
                <w:sz w:val="20"/>
                <w:szCs w:val="20"/>
              </w:rPr>
              <w:t>4-5</w:t>
            </w:r>
          </w:p>
        </w:tc>
        <w:tc>
          <w:tcPr>
            <w:tcW w:w="1429" w:type="pct"/>
          </w:tcPr>
          <w:p w14:paraId="377B1426" w14:textId="48B3C527" w:rsidR="00E93251" w:rsidRPr="007E326B" w:rsidRDefault="00E93251" w:rsidP="00E93251">
            <w:pPr>
              <w:pStyle w:val="Bodycopy"/>
              <w:spacing w:before="120"/>
              <w:rPr>
                <w:rStyle w:val="normaltextrun"/>
                <w:rFonts w:ascii="Calibri" w:eastAsia="BentonModernOne Roman" w:hAnsi="Calibri" w:cs="Calibri"/>
                <w:color w:val="auto"/>
                <w:lang w:bidi="en-US"/>
              </w:rPr>
            </w:pPr>
            <w:r>
              <w:rPr>
                <w:rStyle w:val="normaltextrun"/>
                <w:rFonts w:ascii="Calibri" w:hAnsi="Calibri" w:cs="Calibri"/>
              </w:rPr>
              <w:t xml:space="preserve">Section 3: Testing with </w:t>
            </w:r>
            <w:proofErr w:type="spellStart"/>
            <w:r>
              <w:rPr>
                <w:rStyle w:val="normaltextrun"/>
                <w:rFonts w:ascii="Calibri" w:hAnsi="Calibri" w:cs="Calibri"/>
              </w:rPr>
              <w:t>SENDPro</w:t>
            </w:r>
            <w:proofErr w:type="spellEnd"/>
          </w:p>
        </w:tc>
        <w:tc>
          <w:tcPr>
            <w:tcW w:w="2000" w:type="pct"/>
          </w:tcPr>
          <w:p w14:paraId="07C0C322" w14:textId="339F4807" w:rsidR="00E93251" w:rsidRPr="007E326B" w:rsidRDefault="00E93251" w:rsidP="00E93251">
            <w:pPr>
              <w:spacing w:before="120"/>
              <w:rPr>
                <w:rStyle w:val="normaltextrun"/>
                <w:rFonts w:ascii="Calibri" w:hAnsi="Calibri" w:cs="Calibri"/>
                <w:sz w:val="20"/>
                <w:szCs w:val="20"/>
              </w:rPr>
            </w:pPr>
            <w:r>
              <w:rPr>
                <w:rStyle w:val="normaltextrun"/>
                <w:rFonts w:ascii="Calibri" w:hAnsi="Calibri" w:cs="Calibri"/>
                <w:sz w:val="20"/>
                <w:szCs w:val="20"/>
              </w:rPr>
              <w:t>Added guidance for Trading Partner Testing activities.</w:t>
            </w:r>
          </w:p>
        </w:tc>
      </w:tr>
      <w:tr w:rsidR="001E711A" w:rsidRPr="00022864" w14:paraId="1E454805" w14:textId="77777777" w:rsidTr="00077210">
        <w:trPr>
          <w:trHeight w:val="659"/>
        </w:trPr>
        <w:tc>
          <w:tcPr>
            <w:tcW w:w="857" w:type="pct"/>
          </w:tcPr>
          <w:p w14:paraId="1C842D39" w14:textId="5F2044DE" w:rsidR="001E711A" w:rsidRDefault="004D0F73" w:rsidP="00E93251">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15C7B4EF" w14:textId="273DCDD5" w:rsidR="001E711A" w:rsidRDefault="004D0F73" w:rsidP="00E93251">
            <w:pPr>
              <w:spacing w:before="120"/>
              <w:rPr>
                <w:rStyle w:val="normaltextrun"/>
                <w:rFonts w:ascii="Calibri" w:hAnsi="Calibri" w:cs="Calibri"/>
                <w:sz w:val="20"/>
                <w:szCs w:val="20"/>
              </w:rPr>
            </w:pPr>
            <w:r>
              <w:rPr>
                <w:rStyle w:val="normaltextrun"/>
                <w:rFonts w:ascii="Calibri" w:hAnsi="Calibri" w:cs="Calibri"/>
                <w:sz w:val="20"/>
                <w:szCs w:val="20"/>
              </w:rPr>
              <w:t>5</w:t>
            </w:r>
            <w:r w:rsidRPr="00524B5D">
              <w:rPr>
                <w:rStyle w:val="normaltextrun"/>
                <w:rFonts w:ascii="Calibri" w:hAnsi="Calibri" w:cs="Calibri"/>
                <w:sz w:val="20"/>
                <w:szCs w:val="20"/>
              </w:rPr>
              <w:t>-6</w:t>
            </w:r>
          </w:p>
        </w:tc>
        <w:tc>
          <w:tcPr>
            <w:tcW w:w="1429" w:type="pct"/>
          </w:tcPr>
          <w:p w14:paraId="2974E468" w14:textId="648F5BC6" w:rsidR="001E711A" w:rsidRDefault="004D0F73" w:rsidP="00E93251">
            <w:pPr>
              <w:pStyle w:val="Bodycopy"/>
              <w:spacing w:before="120"/>
              <w:rPr>
                <w:rStyle w:val="normaltextrun"/>
                <w:rFonts w:ascii="Calibri" w:hAnsi="Calibri" w:cs="Calibri"/>
              </w:rPr>
            </w:pPr>
            <w:r>
              <w:rPr>
                <w:rStyle w:val="normaltextrun"/>
                <w:rFonts w:ascii="Calibri" w:hAnsi="Calibri" w:cs="Calibri"/>
              </w:rPr>
              <w:t xml:space="preserve">Section 4: Connectivity with </w:t>
            </w:r>
            <w:proofErr w:type="spellStart"/>
            <w:r>
              <w:rPr>
                <w:rStyle w:val="normaltextrun"/>
                <w:rFonts w:ascii="Calibri" w:hAnsi="Calibri" w:cs="Calibri"/>
              </w:rPr>
              <w:t>SENDPro</w:t>
            </w:r>
            <w:proofErr w:type="spellEnd"/>
            <w:r>
              <w:rPr>
                <w:rStyle w:val="normaltextrun"/>
                <w:rFonts w:ascii="Calibri" w:hAnsi="Calibri" w:cs="Calibri"/>
              </w:rPr>
              <w:t>/Communications</w:t>
            </w:r>
          </w:p>
        </w:tc>
        <w:tc>
          <w:tcPr>
            <w:tcW w:w="2000" w:type="pct"/>
          </w:tcPr>
          <w:p w14:paraId="046B2A60" w14:textId="3592463C" w:rsidR="001E711A" w:rsidRDefault="004D0F73" w:rsidP="00E93251">
            <w:pPr>
              <w:spacing w:before="120"/>
              <w:rPr>
                <w:rStyle w:val="normaltextrun"/>
                <w:rFonts w:ascii="Calibri" w:hAnsi="Calibri" w:cs="Calibri"/>
                <w:sz w:val="20"/>
                <w:szCs w:val="20"/>
              </w:rPr>
            </w:pPr>
            <w:r>
              <w:rPr>
                <w:rStyle w:val="normaltextrun"/>
                <w:rFonts w:ascii="Calibri" w:hAnsi="Calibri" w:cs="Calibri"/>
                <w:sz w:val="20"/>
                <w:szCs w:val="20"/>
              </w:rPr>
              <w:t>Added guidance from File Size Limitations Memo.</w:t>
            </w:r>
          </w:p>
        </w:tc>
      </w:tr>
      <w:tr w:rsidR="00504966" w:rsidRPr="00022864" w14:paraId="08E46D2A" w14:textId="77777777" w:rsidTr="00077210">
        <w:trPr>
          <w:trHeight w:val="659"/>
        </w:trPr>
        <w:tc>
          <w:tcPr>
            <w:tcW w:w="857" w:type="pct"/>
          </w:tcPr>
          <w:p w14:paraId="43F95F15" w14:textId="096CD6FF" w:rsidR="00504966" w:rsidRDefault="00504966" w:rsidP="00504966">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50C172A8" w14:textId="5B5A2751" w:rsidR="00504966" w:rsidRDefault="00504966" w:rsidP="00504966">
            <w:pPr>
              <w:spacing w:before="120"/>
              <w:rPr>
                <w:rStyle w:val="normaltextrun"/>
                <w:rFonts w:ascii="Calibri" w:hAnsi="Calibri" w:cs="Calibri"/>
                <w:sz w:val="20"/>
                <w:szCs w:val="20"/>
              </w:rPr>
            </w:pPr>
            <w:r>
              <w:rPr>
                <w:rStyle w:val="normaltextrun"/>
                <w:rFonts w:ascii="Calibri" w:hAnsi="Calibri" w:cs="Calibri"/>
                <w:sz w:val="20"/>
                <w:szCs w:val="20"/>
              </w:rPr>
              <w:t>7-9</w:t>
            </w:r>
          </w:p>
        </w:tc>
        <w:tc>
          <w:tcPr>
            <w:tcW w:w="1429" w:type="pct"/>
          </w:tcPr>
          <w:p w14:paraId="2858828E" w14:textId="2E0E7A84" w:rsidR="00504966" w:rsidRDefault="00504966" w:rsidP="00504966">
            <w:pPr>
              <w:pStyle w:val="Bodycopy"/>
              <w:spacing w:before="120"/>
              <w:rPr>
                <w:rStyle w:val="normaltextrun"/>
                <w:rFonts w:ascii="Calibri" w:hAnsi="Calibri" w:cs="Calibri"/>
              </w:rPr>
            </w:pPr>
            <w:r>
              <w:rPr>
                <w:rStyle w:val="normaltextrun"/>
                <w:rFonts w:ascii="Calibri" w:hAnsi="Calibri" w:cs="Calibri"/>
              </w:rPr>
              <w:t xml:space="preserve">Section 4: Connectivity with </w:t>
            </w:r>
            <w:proofErr w:type="spellStart"/>
            <w:r>
              <w:rPr>
                <w:rStyle w:val="normaltextrun"/>
                <w:rFonts w:ascii="Calibri" w:hAnsi="Calibri" w:cs="Calibri"/>
              </w:rPr>
              <w:t>SENDPro</w:t>
            </w:r>
            <w:proofErr w:type="spellEnd"/>
            <w:r>
              <w:rPr>
                <w:rStyle w:val="normaltextrun"/>
                <w:rFonts w:ascii="Calibri" w:hAnsi="Calibri" w:cs="Calibri"/>
              </w:rPr>
              <w:t>/Communications</w:t>
            </w:r>
          </w:p>
        </w:tc>
        <w:tc>
          <w:tcPr>
            <w:tcW w:w="2000" w:type="pct"/>
          </w:tcPr>
          <w:p w14:paraId="66954E29" w14:textId="13483390" w:rsidR="00504966" w:rsidRDefault="00504966" w:rsidP="00504966">
            <w:pPr>
              <w:spacing w:before="120"/>
              <w:rPr>
                <w:rStyle w:val="normaltextrun"/>
                <w:rFonts w:ascii="Calibri" w:hAnsi="Calibri" w:cs="Calibri"/>
                <w:sz w:val="20"/>
                <w:szCs w:val="20"/>
              </w:rPr>
            </w:pPr>
            <w:r>
              <w:rPr>
                <w:rStyle w:val="normaltextrun"/>
                <w:rFonts w:ascii="Calibri" w:hAnsi="Calibri" w:cs="Calibri"/>
                <w:sz w:val="20"/>
                <w:szCs w:val="20"/>
              </w:rPr>
              <w:t>Added guidance on suffix and outbound file specifications.</w:t>
            </w:r>
          </w:p>
        </w:tc>
      </w:tr>
      <w:tr w:rsidR="00576632" w:rsidRPr="00022864" w14:paraId="131CAD94" w14:textId="77777777" w:rsidTr="00077210">
        <w:trPr>
          <w:trHeight w:val="659"/>
        </w:trPr>
        <w:tc>
          <w:tcPr>
            <w:tcW w:w="857" w:type="pct"/>
          </w:tcPr>
          <w:p w14:paraId="575C3A0D" w14:textId="3FFD286D" w:rsidR="00576632" w:rsidRDefault="00576632" w:rsidP="00576632">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082BEDC7" w14:textId="63BE47B8" w:rsidR="00576632" w:rsidRDefault="00576632" w:rsidP="00576632">
            <w:pPr>
              <w:spacing w:before="120"/>
              <w:rPr>
                <w:rStyle w:val="normaltextrun"/>
                <w:rFonts w:ascii="Calibri" w:hAnsi="Calibri" w:cs="Calibri"/>
                <w:sz w:val="20"/>
                <w:szCs w:val="20"/>
              </w:rPr>
            </w:pPr>
            <w:r>
              <w:rPr>
                <w:rStyle w:val="normaltextrun"/>
                <w:rFonts w:ascii="Calibri" w:hAnsi="Calibri" w:cs="Calibri"/>
                <w:sz w:val="20"/>
                <w:szCs w:val="20"/>
              </w:rPr>
              <w:t>1</w:t>
            </w:r>
            <w:r w:rsidR="00A4386F">
              <w:rPr>
                <w:rStyle w:val="normaltextrun"/>
                <w:rFonts w:ascii="Calibri" w:hAnsi="Calibri" w:cs="Calibri"/>
                <w:sz w:val="20"/>
                <w:szCs w:val="20"/>
              </w:rPr>
              <w:t>4</w:t>
            </w:r>
          </w:p>
        </w:tc>
        <w:tc>
          <w:tcPr>
            <w:tcW w:w="1429" w:type="pct"/>
          </w:tcPr>
          <w:p w14:paraId="184D91BC" w14:textId="4CD9C9DD" w:rsidR="00576632" w:rsidRDefault="00576632" w:rsidP="00576632">
            <w:pPr>
              <w:pStyle w:val="Bodycopy"/>
              <w:spacing w:before="120"/>
              <w:rPr>
                <w:rStyle w:val="normaltextrun"/>
                <w:rFonts w:ascii="Calibri" w:hAnsi="Calibri" w:cs="Calibri"/>
              </w:rPr>
            </w:pPr>
            <w:r>
              <w:rPr>
                <w:rStyle w:val="normaltextrun"/>
                <w:rFonts w:ascii="Calibri" w:hAnsi="Calibri" w:cs="Calibri"/>
              </w:rPr>
              <w:t>Section 7:MassHealth-Specific Business Rules and Limitations</w:t>
            </w:r>
          </w:p>
        </w:tc>
        <w:tc>
          <w:tcPr>
            <w:tcW w:w="2000" w:type="pct"/>
          </w:tcPr>
          <w:p w14:paraId="72DC93BD" w14:textId="61719160" w:rsidR="00576632" w:rsidRDefault="00576632" w:rsidP="00576632">
            <w:pPr>
              <w:spacing w:before="120"/>
              <w:rPr>
                <w:rStyle w:val="normaltextrun"/>
                <w:rFonts w:ascii="Calibri" w:hAnsi="Calibri" w:cs="Calibri"/>
                <w:sz w:val="20"/>
                <w:szCs w:val="20"/>
              </w:rPr>
            </w:pPr>
            <w:r>
              <w:rPr>
                <w:rStyle w:val="normaltextrun"/>
                <w:rFonts w:ascii="Calibri" w:hAnsi="Calibri" w:cs="Calibri"/>
                <w:sz w:val="20"/>
                <w:szCs w:val="20"/>
              </w:rPr>
              <w:t>Added guidance on Managing MCE transitions from bi-weekly to weekly.</w:t>
            </w:r>
          </w:p>
        </w:tc>
      </w:tr>
      <w:tr w:rsidR="00A4386F" w:rsidRPr="00022864" w14:paraId="261DCAB7" w14:textId="77777777" w:rsidTr="00077210">
        <w:trPr>
          <w:trHeight w:val="659"/>
        </w:trPr>
        <w:tc>
          <w:tcPr>
            <w:tcW w:w="857" w:type="pct"/>
          </w:tcPr>
          <w:p w14:paraId="07E0F45E" w14:textId="4FF47A57" w:rsidR="00A4386F" w:rsidRDefault="00A4386F" w:rsidP="00A4386F">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5C0B7D82" w14:textId="152374C3" w:rsidR="00A4386F" w:rsidRDefault="00A4386F" w:rsidP="00A4386F">
            <w:pPr>
              <w:spacing w:before="120"/>
              <w:rPr>
                <w:rStyle w:val="normaltextrun"/>
                <w:rFonts w:ascii="Calibri" w:hAnsi="Calibri" w:cs="Calibri"/>
                <w:sz w:val="20"/>
                <w:szCs w:val="20"/>
              </w:rPr>
            </w:pPr>
            <w:r>
              <w:rPr>
                <w:rStyle w:val="normaltextrun"/>
                <w:rFonts w:ascii="Calibri" w:hAnsi="Calibri" w:cs="Calibri"/>
                <w:sz w:val="20"/>
                <w:szCs w:val="20"/>
              </w:rPr>
              <w:t>14</w:t>
            </w:r>
          </w:p>
        </w:tc>
        <w:tc>
          <w:tcPr>
            <w:tcW w:w="1429" w:type="pct"/>
          </w:tcPr>
          <w:p w14:paraId="3FDAC961" w14:textId="25D75B9B" w:rsidR="00A4386F" w:rsidRDefault="00A4386F" w:rsidP="00A4386F">
            <w:pPr>
              <w:pStyle w:val="Bodycopy"/>
              <w:spacing w:before="120"/>
              <w:rPr>
                <w:rStyle w:val="normaltextrun"/>
                <w:rFonts w:ascii="Calibri" w:hAnsi="Calibri" w:cs="Calibri"/>
              </w:rPr>
            </w:pPr>
            <w:r>
              <w:rPr>
                <w:rStyle w:val="normaltextrun"/>
                <w:rFonts w:ascii="Calibri" w:hAnsi="Calibri" w:cs="Calibri"/>
              </w:rPr>
              <w:t>Section 7:MassHealth-Specific Business Rules and Limitations</w:t>
            </w:r>
          </w:p>
        </w:tc>
        <w:tc>
          <w:tcPr>
            <w:tcW w:w="2000" w:type="pct"/>
          </w:tcPr>
          <w:p w14:paraId="476C7052" w14:textId="5FAAE32A" w:rsidR="00A4386F" w:rsidRDefault="00A4386F" w:rsidP="00A4386F">
            <w:pPr>
              <w:spacing w:before="120"/>
              <w:rPr>
                <w:rStyle w:val="normaltextrun"/>
                <w:rFonts w:ascii="Calibri" w:hAnsi="Calibri" w:cs="Calibri"/>
                <w:sz w:val="20"/>
                <w:szCs w:val="20"/>
              </w:rPr>
            </w:pPr>
            <w:r>
              <w:rPr>
                <w:rStyle w:val="normaltextrun"/>
                <w:rFonts w:ascii="Calibri" w:hAnsi="Calibri" w:cs="Calibri"/>
                <w:sz w:val="20"/>
                <w:szCs w:val="20"/>
              </w:rPr>
              <w:t>Added guidance on ancillary vendor expectations.</w:t>
            </w:r>
          </w:p>
        </w:tc>
      </w:tr>
      <w:tr w:rsidR="0060657D" w:rsidRPr="00022864" w14:paraId="4422138A" w14:textId="77777777" w:rsidTr="00077210">
        <w:trPr>
          <w:trHeight w:val="659"/>
        </w:trPr>
        <w:tc>
          <w:tcPr>
            <w:tcW w:w="857" w:type="pct"/>
          </w:tcPr>
          <w:p w14:paraId="192AC730" w14:textId="0F36032A" w:rsidR="0060657D" w:rsidRDefault="0060657D" w:rsidP="0060657D">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192844BF" w14:textId="36A644D9" w:rsidR="0060657D" w:rsidRDefault="0060657D" w:rsidP="0060657D">
            <w:pPr>
              <w:spacing w:before="120"/>
              <w:rPr>
                <w:rStyle w:val="normaltextrun"/>
                <w:rFonts w:ascii="Calibri" w:hAnsi="Calibri" w:cs="Calibri"/>
                <w:sz w:val="20"/>
                <w:szCs w:val="20"/>
              </w:rPr>
            </w:pPr>
            <w:r>
              <w:rPr>
                <w:rStyle w:val="normaltextrun"/>
                <w:rFonts w:ascii="Calibri" w:hAnsi="Calibri" w:cs="Calibri"/>
                <w:sz w:val="20"/>
                <w:szCs w:val="20"/>
              </w:rPr>
              <w:t>15-16</w:t>
            </w:r>
          </w:p>
        </w:tc>
        <w:tc>
          <w:tcPr>
            <w:tcW w:w="1429" w:type="pct"/>
          </w:tcPr>
          <w:p w14:paraId="38E211BA" w14:textId="6BFFBAD0" w:rsidR="0060657D" w:rsidRDefault="0060657D" w:rsidP="0060657D">
            <w:pPr>
              <w:pStyle w:val="Bodycopy"/>
              <w:spacing w:before="120"/>
              <w:rPr>
                <w:rStyle w:val="normaltextrun"/>
                <w:rFonts w:ascii="Calibri" w:hAnsi="Calibri" w:cs="Calibri"/>
              </w:rPr>
            </w:pPr>
            <w:r>
              <w:rPr>
                <w:rStyle w:val="normaltextrun"/>
                <w:rFonts w:ascii="Calibri" w:hAnsi="Calibri" w:cs="Calibri"/>
              </w:rPr>
              <w:t>Section 7:MassHealth-Specific Business Rules and Limitations</w:t>
            </w:r>
          </w:p>
        </w:tc>
        <w:tc>
          <w:tcPr>
            <w:tcW w:w="2000" w:type="pct"/>
          </w:tcPr>
          <w:p w14:paraId="53CEEB34" w14:textId="214644A5" w:rsidR="0060657D" w:rsidRDefault="0060657D" w:rsidP="0060657D">
            <w:pPr>
              <w:spacing w:before="120"/>
              <w:rPr>
                <w:rStyle w:val="normaltextrun"/>
                <w:rFonts w:ascii="Calibri" w:hAnsi="Calibri" w:cs="Calibri"/>
                <w:sz w:val="20"/>
                <w:szCs w:val="20"/>
              </w:rPr>
            </w:pPr>
            <w:r>
              <w:rPr>
                <w:rStyle w:val="normaltextrun"/>
                <w:rFonts w:ascii="Calibri" w:hAnsi="Calibri" w:cs="Calibri"/>
                <w:sz w:val="20"/>
                <w:szCs w:val="20"/>
              </w:rPr>
              <w:t>Added guidance on Error Threshold Specifications</w:t>
            </w:r>
            <w:r w:rsidR="00B86345">
              <w:rPr>
                <w:rStyle w:val="normaltextrun"/>
                <w:rFonts w:ascii="Calibri" w:hAnsi="Calibri" w:cs="Calibri"/>
                <w:sz w:val="20"/>
                <w:szCs w:val="20"/>
              </w:rPr>
              <w:t>.</w:t>
            </w:r>
          </w:p>
        </w:tc>
      </w:tr>
      <w:tr w:rsidR="00B86345" w:rsidRPr="00022864" w14:paraId="7408769C" w14:textId="77777777" w:rsidTr="00077210">
        <w:trPr>
          <w:trHeight w:val="659"/>
        </w:trPr>
        <w:tc>
          <w:tcPr>
            <w:tcW w:w="857" w:type="pct"/>
          </w:tcPr>
          <w:p w14:paraId="4786BE16" w14:textId="53EC0CD3"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17371D00" w14:textId="4BDCC08A" w:rsidR="00B86345" w:rsidRDefault="008419B4" w:rsidP="00B86345">
            <w:pPr>
              <w:spacing w:before="120"/>
              <w:rPr>
                <w:rStyle w:val="normaltextrun"/>
                <w:rFonts w:ascii="Calibri" w:hAnsi="Calibri" w:cs="Calibri"/>
                <w:sz w:val="20"/>
                <w:szCs w:val="20"/>
              </w:rPr>
            </w:pPr>
            <w:r>
              <w:rPr>
                <w:rStyle w:val="normaltextrun"/>
                <w:rFonts w:ascii="Calibri" w:hAnsi="Calibri" w:cs="Calibri"/>
                <w:sz w:val="20"/>
                <w:szCs w:val="20"/>
              </w:rPr>
              <w:t>18</w:t>
            </w:r>
          </w:p>
        </w:tc>
        <w:tc>
          <w:tcPr>
            <w:tcW w:w="1429" w:type="pct"/>
          </w:tcPr>
          <w:p w14:paraId="386035A8" w14:textId="3E733948" w:rsidR="00B86345" w:rsidRDefault="00B86345" w:rsidP="00B86345">
            <w:pPr>
              <w:pStyle w:val="Bodycopy"/>
              <w:spacing w:before="120"/>
              <w:rPr>
                <w:rStyle w:val="normaltextrun"/>
                <w:rFonts w:ascii="Calibri" w:hAnsi="Calibri" w:cs="Calibri"/>
              </w:rPr>
            </w:pPr>
            <w:r>
              <w:rPr>
                <w:rStyle w:val="normaltextrun"/>
                <w:rFonts w:ascii="Calibri" w:hAnsi="Calibri" w:cs="Calibri"/>
              </w:rPr>
              <w:t>Section 7:MassHealth-Specific Business Rules and Limitations</w:t>
            </w:r>
          </w:p>
        </w:tc>
        <w:tc>
          <w:tcPr>
            <w:tcW w:w="2000" w:type="pct"/>
          </w:tcPr>
          <w:p w14:paraId="5DF751C2" w14:textId="10540356"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Added guidance on</w:t>
            </w:r>
            <w:r w:rsidR="008419B4">
              <w:rPr>
                <w:rStyle w:val="normaltextrun"/>
                <w:rFonts w:ascii="Calibri" w:hAnsi="Calibri" w:cs="Calibri"/>
                <w:sz w:val="20"/>
                <w:szCs w:val="20"/>
              </w:rPr>
              <w:t xml:space="preserve"> Secondary Provider Identifiers, G2.</w:t>
            </w:r>
          </w:p>
        </w:tc>
      </w:tr>
      <w:tr w:rsidR="004B0110" w:rsidRPr="00022864" w14:paraId="0900DBD1" w14:textId="77777777" w:rsidTr="00077210">
        <w:trPr>
          <w:trHeight w:val="659"/>
        </w:trPr>
        <w:tc>
          <w:tcPr>
            <w:tcW w:w="857" w:type="pct"/>
          </w:tcPr>
          <w:p w14:paraId="75902AC5" w14:textId="7870141F" w:rsidR="004B0110" w:rsidRDefault="004B0110" w:rsidP="004B0110">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36C5CCCA" w14:textId="4A396702" w:rsidR="004B0110" w:rsidRDefault="004B0110" w:rsidP="004B0110">
            <w:pPr>
              <w:spacing w:before="120"/>
              <w:rPr>
                <w:rStyle w:val="normaltextrun"/>
                <w:rFonts w:ascii="Calibri" w:hAnsi="Calibri" w:cs="Calibri"/>
                <w:sz w:val="20"/>
                <w:szCs w:val="20"/>
              </w:rPr>
            </w:pPr>
            <w:r>
              <w:rPr>
                <w:rStyle w:val="normaltextrun"/>
                <w:rFonts w:ascii="Calibri" w:hAnsi="Calibri" w:cs="Calibri"/>
                <w:sz w:val="20"/>
                <w:szCs w:val="20"/>
              </w:rPr>
              <w:t>21</w:t>
            </w:r>
          </w:p>
        </w:tc>
        <w:tc>
          <w:tcPr>
            <w:tcW w:w="1429" w:type="pct"/>
          </w:tcPr>
          <w:p w14:paraId="5D4E39B9" w14:textId="1F5DC649" w:rsidR="004B0110" w:rsidRDefault="004B0110" w:rsidP="004B0110">
            <w:pPr>
              <w:pStyle w:val="Bodycopy"/>
              <w:spacing w:before="120"/>
              <w:rPr>
                <w:rStyle w:val="normaltextrun"/>
                <w:rFonts w:ascii="Calibri" w:hAnsi="Calibri" w:cs="Calibri"/>
              </w:rPr>
            </w:pPr>
            <w:r>
              <w:rPr>
                <w:rStyle w:val="normaltextrun"/>
                <w:rFonts w:ascii="Calibri" w:hAnsi="Calibri" w:cs="Calibri"/>
              </w:rPr>
              <w:t>Section 7:MassHealth-Specific Business Rules and Limitations</w:t>
            </w:r>
          </w:p>
        </w:tc>
        <w:tc>
          <w:tcPr>
            <w:tcW w:w="2000" w:type="pct"/>
          </w:tcPr>
          <w:p w14:paraId="1D094DF8" w14:textId="31B6CB4C" w:rsidR="004B0110" w:rsidRDefault="00C51E30" w:rsidP="004B0110">
            <w:pPr>
              <w:spacing w:before="120"/>
              <w:rPr>
                <w:rStyle w:val="normaltextrun"/>
                <w:rFonts w:ascii="Calibri" w:hAnsi="Calibri" w:cs="Calibri"/>
                <w:sz w:val="20"/>
                <w:szCs w:val="20"/>
              </w:rPr>
            </w:pPr>
            <w:r>
              <w:rPr>
                <w:rStyle w:val="normaltextrun"/>
                <w:rFonts w:ascii="Calibri" w:hAnsi="Calibri" w:cs="Calibri"/>
                <w:sz w:val="20"/>
                <w:szCs w:val="20"/>
              </w:rPr>
              <w:t>Added guidance on bundled claims per Pricing Methodology Memo.</w:t>
            </w:r>
          </w:p>
        </w:tc>
      </w:tr>
      <w:tr w:rsidR="00B86345" w:rsidRPr="00022864" w14:paraId="4B915BF1" w14:textId="77777777" w:rsidTr="00077210">
        <w:trPr>
          <w:trHeight w:val="659"/>
        </w:trPr>
        <w:tc>
          <w:tcPr>
            <w:tcW w:w="857" w:type="pct"/>
          </w:tcPr>
          <w:p w14:paraId="6472ECBC" w14:textId="3EB493AF"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lastRenderedPageBreak/>
              <w:t>March 2026</w:t>
            </w:r>
          </w:p>
        </w:tc>
        <w:tc>
          <w:tcPr>
            <w:tcW w:w="714" w:type="pct"/>
          </w:tcPr>
          <w:p w14:paraId="27F0DED6" w14:textId="49E321C9"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23-24</w:t>
            </w:r>
          </w:p>
        </w:tc>
        <w:tc>
          <w:tcPr>
            <w:tcW w:w="1429" w:type="pct"/>
          </w:tcPr>
          <w:p w14:paraId="5EA178DA" w14:textId="491CF4C3" w:rsidR="00B86345" w:rsidRDefault="00B86345" w:rsidP="00B86345">
            <w:pPr>
              <w:pStyle w:val="Bodycopy"/>
              <w:spacing w:before="120"/>
              <w:rPr>
                <w:rStyle w:val="normaltextrun"/>
                <w:rFonts w:ascii="Calibri" w:hAnsi="Calibri" w:cs="Calibri"/>
              </w:rPr>
            </w:pPr>
            <w:r>
              <w:rPr>
                <w:rStyle w:val="normaltextrun"/>
                <w:rFonts w:ascii="Calibri" w:hAnsi="Calibri" w:cs="Calibri"/>
              </w:rPr>
              <w:t>Section 7:MassHealth-Specific Business Rules and Limitations</w:t>
            </w:r>
          </w:p>
        </w:tc>
        <w:tc>
          <w:tcPr>
            <w:tcW w:w="2000" w:type="pct"/>
          </w:tcPr>
          <w:p w14:paraId="73A63D7A" w14:textId="7A59B146"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Added guidance on code set history details.</w:t>
            </w:r>
          </w:p>
        </w:tc>
      </w:tr>
      <w:tr w:rsidR="00B86345" w:rsidRPr="00022864" w14:paraId="0EA1CA74" w14:textId="77777777" w:rsidTr="00077210">
        <w:trPr>
          <w:trHeight w:val="659"/>
        </w:trPr>
        <w:tc>
          <w:tcPr>
            <w:tcW w:w="857" w:type="pct"/>
          </w:tcPr>
          <w:p w14:paraId="4B8C75CE" w14:textId="25DB591C"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66903627" w14:textId="38429F99"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24</w:t>
            </w:r>
          </w:p>
        </w:tc>
        <w:tc>
          <w:tcPr>
            <w:tcW w:w="1429" w:type="pct"/>
          </w:tcPr>
          <w:p w14:paraId="457A5999" w14:textId="67A81327" w:rsidR="00B86345" w:rsidRDefault="00B86345" w:rsidP="00B86345">
            <w:pPr>
              <w:pStyle w:val="Bodycopy"/>
              <w:spacing w:before="120"/>
              <w:rPr>
                <w:rStyle w:val="normaltextrun"/>
                <w:rFonts w:ascii="Calibri" w:hAnsi="Calibri" w:cs="Calibri"/>
              </w:rPr>
            </w:pPr>
            <w:r>
              <w:rPr>
                <w:rStyle w:val="normaltextrun"/>
                <w:rFonts w:ascii="Calibri" w:hAnsi="Calibri" w:cs="Calibri"/>
              </w:rPr>
              <w:t>Section 7:MassHealth-Specific Business Rules and Limitations</w:t>
            </w:r>
          </w:p>
        </w:tc>
        <w:tc>
          <w:tcPr>
            <w:tcW w:w="2000" w:type="pct"/>
          </w:tcPr>
          <w:p w14:paraId="01CC1DD9" w14:textId="2A844AFF"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Removed row for CS-897-D as this code set is no longer used.</w:t>
            </w:r>
          </w:p>
        </w:tc>
      </w:tr>
      <w:tr w:rsidR="00E32966" w:rsidRPr="00022864" w14:paraId="66C18055" w14:textId="77777777" w:rsidTr="00077210">
        <w:trPr>
          <w:trHeight w:val="659"/>
        </w:trPr>
        <w:tc>
          <w:tcPr>
            <w:tcW w:w="857" w:type="pct"/>
          </w:tcPr>
          <w:p w14:paraId="7FD3F214" w14:textId="376FEB7E" w:rsidR="00E32966" w:rsidRDefault="00E32966" w:rsidP="00E32966">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00FAF550" w14:textId="5BAA021C" w:rsidR="00E32966" w:rsidRDefault="00E32966" w:rsidP="00E32966">
            <w:pPr>
              <w:spacing w:before="120"/>
              <w:rPr>
                <w:rStyle w:val="normaltextrun"/>
                <w:rFonts w:ascii="Calibri" w:hAnsi="Calibri" w:cs="Calibri"/>
                <w:sz w:val="20"/>
                <w:szCs w:val="20"/>
              </w:rPr>
            </w:pPr>
            <w:r>
              <w:rPr>
                <w:rStyle w:val="normaltextrun"/>
                <w:rFonts w:ascii="Calibri" w:hAnsi="Calibri" w:cs="Calibri"/>
                <w:sz w:val="20"/>
                <w:szCs w:val="20"/>
              </w:rPr>
              <w:t>28</w:t>
            </w:r>
          </w:p>
        </w:tc>
        <w:tc>
          <w:tcPr>
            <w:tcW w:w="1429" w:type="pct"/>
          </w:tcPr>
          <w:p w14:paraId="36A19DE8" w14:textId="241FD500" w:rsidR="00E32966" w:rsidRDefault="00E32966" w:rsidP="00E32966">
            <w:pPr>
              <w:pStyle w:val="Bodycopy"/>
              <w:spacing w:before="120"/>
              <w:rPr>
                <w:rStyle w:val="normaltextrun"/>
                <w:rFonts w:ascii="Calibri" w:hAnsi="Calibri" w:cs="Calibri"/>
              </w:rPr>
            </w:pPr>
            <w:r>
              <w:rPr>
                <w:rStyle w:val="normaltextrun"/>
                <w:rFonts w:ascii="Calibri" w:hAnsi="Calibri" w:cs="Calibri"/>
              </w:rPr>
              <w:t>Section 7:MassHealth-Specific Business Rules and Limitations</w:t>
            </w:r>
          </w:p>
        </w:tc>
        <w:tc>
          <w:tcPr>
            <w:tcW w:w="2000" w:type="pct"/>
          </w:tcPr>
          <w:p w14:paraId="7133AEB0" w14:textId="743B18E5" w:rsidR="00E32966" w:rsidRDefault="00E32966" w:rsidP="00E32966">
            <w:pPr>
              <w:spacing w:before="120"/>
              <w:rPr>
                <w:rStyle w:val="normaltextrun"/>
                <w:rFonts w:ascii="Calibri" w:hAnsi="Calibri" w:cs="Calibri"/>
                <w:sz w:val="20"/>
                <w:szCs w:val="20"/>
              </w:rPr>
            </w:pPr>
            <w:r>
              <w:rPr>
                <w:rStyle w:val="normaltextrun"/>
                <w:rFonts w:ascii="Calibri" w:hAnsi="Calibri" w:cs="Calibri"/>
                <w:sz w:val="20"/>
                <w:szCs w:val="20"/>
              </w:rPr>
              <w:t>Removed Professional section from Service Category Code as not applicable for 837I.</w:t>
            </w:r>
          </w:p>
        </w:tc>
      </w:tr>
      <w:tr w:rsidR="00B86345" w:rsidRPr="00022864" w14:paraId="0F7D9A8F" w14:textId="77777777" w:rsidTr="00077210">
        <w:trPr>
          <w:trHeight w:val="659"/>
        </w:trPr>
        <w:tc>
          <w:tcPr>
            <w:tcW w:w="857" w:type="pct"/>
          </w:tcPr>
          <w:p w14:paraId="2C7EE3D2" w14:textId="30C446FD"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1AF6C6A8" w14:textId="37060FC9" w:rsidR="00B86345" w:rsidRDefault="00E32966" w:rsidP="00B86345">
            <w:pPr>
              <w:spacing w:before="120"/>
              <w:rPr>
                <w:rStyle w:val="normaltextrun"/>
                <w:rFonts w:ascii="Calibri" w:hAnsi="Calibri" w:cs="Calibri"/>
                <w:sz w:val="20"/>
                <w:szCs w:val="20"/>
              </w:rPr>
            </w:pPr>
            <w:r>
              <w:rPr>
                <w:rStyle w:val="normaltextrun"/>
                <w:rFonts w:ascii="Calibri" w:hAnsi="Calibri" w:cs="Calibri"/>
                <w:sz w:val="20"/>
                <w:szCs w:val="20"/>
              </w:rPr>
              <w:t>32</w:t>
            </w:r>
          </w:p>
        </w:tc>
        <w:tc>
          <w:tcPr>
            <w:tcW w:w="1429" w:type="pct"/>
          </w:tcPr>
          <w:p w14:paraId="082FECEE" w14:textId="03D7B99D" w:rsidR="00B86345" w:rsidRDefault="00B86345" w:rsidP="00B86345">
            <w:pPr>
              <w:pStyle w:val="Bodycopy"/>
              <w:spacing w:before="120"/>
              <w:rPr>
                <w:rStyle w:val="normaltextrun"/>
                <w:rFonts w:ascii="Calibri" w:hAnsi="Calibri" w:cs="Calibri"/>
              </w:rPr>
            </w:pPr>
            <w:r>
              <w:rPr>
                <w:rStyle w:val="normaltextrun"/>
                <w:rFonts w:ascii="Calibri" w:hAnsi="Calibri" w:cs="Calibri"/>
              </w:rPr>
              <w:t>Section 8: Acknowledgements and Reports</w:t>
            </w:r>
          </w:p>
        </w:tc>
        <w:tc>
          <w:tcPr>
            <w:tcW w:w="2000" w:type="pct"/>
          </w:tcPr>
          <w:p w14:paraId="31A12E65" w14:textId="212A5D58"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Added guidance on new 999 JSON Acknowledgment sent for 837.</w:t>
            </w:r>
          </w:p>
        </w:tc>
      </w:tr>
      <w:tr w:rsidR="00B86345" w:rsidRPr="00022864" w14:paraId="0BCDE4CF" w14:textId="77777777" w:rsidTr="00077210">
        <w:trPr>
          <w:trHeight w:val="659"/>
        </w:trPr>
        <w:tc>
          <w:tcPr>
            <w:tcW w:w="857" w:type="pct"/>
          </w:tcPr>
          <w:p w14:paraId="1FCF3C86" w14:textId="4CBD4A94"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6C51B366" w14:textId="2F6B1958" w:rsidR="00B86345" w:rsidRDefault="00E32966" w:rsidP="00B86345">
            <w:pPr>
              <w:spacing w:before="120"/>
              <w:rPr>
                <w:rStyle w:val="normaltextrun"/>
                <w:rFonts w:ascii="Calibri" w:hAnsi="Calibri" w:cs="Calibri"/>
                <w:sz w:val="20"/>
                <w:szCs w:val="20"/>
              </w:rPr>
            </w:pPr>
            <w:r>
              <w:rPr>
                <w:rStyle w:val="normaltextrun"/>
                <w:rFonts w:ascii="Calibri" w:hAnsi="Calibri" w:cs="Calibri"/>
                <w:sz w:val="20"/>
                <w:szCs w:val="20"/>
              </w:rPr>
              <w:t>36</w:t>
            </w:r>
          </w:p>
        </w:tc>
        <w:tc>
          <w:tcPr>
            <w:tcW w:w="1429" w:type="pct"/>
          </w:tcPr>
          <w:p w14:paraId="155C3E47" w14:textId="06FE129C" w:rsidR="00B86345" w:rsidRPr="007E326B" w:rsidRDefault="00B86345" w:rsidP="00B86345">
            <w:pPr>
              <w:pStyle w:val="Bodycopy"/>
              <w:spacing w:before="120"/>
              <w:rPr>
                <w:rStyle w:val="normaltextrun"/>
                <w:rFonts w:ascii="Calibri" w:eastAsia="BentonModernOne Roman" w:hAnsi="Calibri" w:cs="Calibri"/>
                <w:color w:val="auto"/>
                <w:lang w:bidi="en-US"/>
              </w:rPr>
            </w:pPr>
            <w:r>
              <w:rPr>
                <w:rStyle w:val="normaltextrun"/>
                <w:rFonts w:ascii="Calibri" w:hAnsi="Calibri" w:cs="Calibri"/>
              </w:rPr>
              <w:t>Section 10: Transaction-Specific Information</w:t>
            </w:r>
          </w:p>
        </w:tc>
        <w:tc>
          <w:tcPr>
            <w:tcW w:w="2000" w:type="pct"/>
          </w:tcPr>
          <w:p w14:paraId="0ECDE4C4" w14:textId="5C1CAA49" w:rsidR="00B86345" w:rsidRPr="007E326B"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 xml:space="preserve">Added validation exceptions for MBHP </w:t>
            </w:r>
            <w:r w:rsidRPr="00D62940">
              <w:rPr>
                <w:rFonts w:asciiTheme="minorHAnsi" w:hAnsiTheme="minorHAnsi" w:cstheme="minorBidi"/>
                <w:sz w:val="20"/>
                <w:szCs w:val="20"/>
              </w:rPr>
              <w:t xml:space="preserve"> Subscriber Primary Identifier</w:t>
            </w:r>
            <w:r>
              <w:rPr>
                <w:rFonts w:asciiTheme="minorHAnsi" w:hAnsiTheme="minorHAnsi" w:cstheme="minorBidi"/>
                <w:sz w:val="20"/>
                <w:szCs w:val="20"/>
              </w:rPr>
              <w:t>.</w:t>
            </w:r>
          </w:p>
        </w:tc>
      </w:tr>
      <w:tr w:rsidR="00B86345" w:rsidRPr="00022864" w14:paraId="7C8322D8" w14:textId="77777777" w:rsidTr="00077210">
        <w:trPr>
          <w:trHeight w:val="659"/>
        </w:trPr>
        <w:tc>
          <w:tcPr>
            <w:tcW w:w="857" w:type="pct"/>
          </w:tcPr>
          <w:p w14:paraId="197154FB" w14:textId="78810493"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2BD5E36C" w14:textId="4431A637" w:rsidR="00B86345" w:rsidRDefault="00E32966" w:rsidP="00B86345">
            <w:pPr>
              <w:spacing w:before="120"/>
              <w:rPr>
                <w:rStyle w:val="normaltextrun"/>
                <w:rFonts w:ascii="Calibri" w:hAnsi="Calibri" w:cs="Calibri"/>
                <w:sz w:val="20"/>
                <w:szCs w:val="20"/>
              </w:rPr>
            </w:pPr>
            <w:r>
              <w:rPr>
                <w:rStyle w:val="normaltextrun"/>
                <w:rFonts w:ascii="Calibri" w:hAnsi="Calibri" w:cs="Calibri"/>
                <w:sz w:val="20"/>
                <w:szCs w:val="20"/>
              </w:rPr>
              <w:t>36</w:t>
            </w:r>
          </w:p>
        </w:tc>
        <w:tc>
          <w:tcPr>
            <w:tcW w:w="1429" w:type="pct"/>
          </w:tcPr>
          <w:p w14:paraId="47826F97" w14:textId="24F90EFA" w:rsidR="00B86345" w:rsidRDefault="00B86345" w:rsidP="00B86345">
            <w:pPr>
              <w:pStyle w:val="Bodycopy"/>
              <w:spacing w:before="120"/>
              <w:rPr>
                <w:rStyle w:val="normaltextrun"/>
                <w:rFonts w:ascii="Calibri" w:hAnsi="Calibri" w:cs="Calibri"/>
              </w:rPr>
            </w:pPr>
            <w:r>
              <w:rPr>
                <w:rStyle w:val="normaltextrun"/>
                <w:rFonts w:ascii="Calibri" w:hAnsi="Calibri" w:cs="Calibri"/>
              </w:rPr>
              <w:t>Section 10: Transaction-Specific Information</w:t>
            </w:r>
          </w:p>
        </w:tc>
        <w:tc>
          <w:tcPr>
            <w:tcW w:w="2000" w:type="pct"/>
          </w:tcPr>
          <w:p w14:paraId="71FFC706" w14:textId="061E5B93"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Added guidance for claim frequency code.</w:t>
            </w:r>
          </w:p>
        </w:tc>
      </w:tr>
      <w:tr w:rsidR="00B86345" w:rsidRPr="00022864" w14:paraId="48928D9F" w14:textId="77777777" w:rsidTr="00077210">
        <w:trPr>
          <w:trHeight w:val="659"/>
        </w:trPr>
        <w:tc>
          <w:tcPr>
            <w:tcW w:w="857" w:type="pct"/>
          </w:tcPr>
          <w:p w14:paraId="3B248793" w14:textId="2C297514"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0371DC49" w14:textId="3DACAA45" w:rsidR="00B86345" w:rsidRDefault="00E32966" w:rsidP="00B86345">
            <w:pPr>
              <w:spacing w:before="120"/>
              <w:rPr>
                <w:rStyle w:val="normaltextrun"/>
                <w:rFonts w:ascii="Calibri" w:hAnsi="Calibri" w:cs="Calibri"/>
                <w:sz w:val="20"/>
                <w:szCs w:val="20"/>
              </w:rPr>
            </w:pPr>
            <w:r>
              <w:rPr>
                <w:rStyle w:val="normaltextrun"/>
                <w:rFonts w:ascii="Calibri" w:hAnsi="Calibri" w:cs="Calibri"/>
                <w:sz w:val="20"/>
                <w:szCs w:val="20"/>
              </w:rPr>
              <w:t>3</w:t>
            </w:r>
            <w:r w:rsidR="009425C7">
              <w:rPr>
                <w:rStyle w:val="normaltextrun"/>
                <w:rFonts w:ascii="Calibri" w:hAnsi="Calibri" w:cs="Calibri"/>
                <w:sz w:val="20"/>
                <w:szCs w:val="20"/>
              </w:rPr>
              <w:t>6</w:t>
            </w:r>
            <w:r>
              <w:rPr>
                <w:rStyle w:val="normaltextrun"/>
                <w:rFonts w:ascii="Calibri" w:hAnsi="Calibri" w:cs="Calibri"/>
                <w:sz w:val="20"/>
                <w:szCs w:val="20"/>
              </w:rPr>
              <w:t>-37</w:t>
            </w:r>
          </w:p>
        </w:tc>
        <w:tc>
          <w:tcPr>
            <w:tcW w:w="1429" w:type="pct"/>
          </w:tcPr>
          <w:p w14:paraId="421C93BE" w14:textId="14FC3C6E" w:rsidR="00B86345" w:rsidRDefault="00B86345" w:rsidP="00B86345">
            <w:pPr>
              <w:pStyle w:val="Bodycopy"/>
              <w:spacing w:before="120"/>
              <w:rPr>
                <w:rStyle w:val="normaltextrun"/>
                <w:rFonts w:ascii="Calibri" w:hAnsi="Calibri" w:cs="Calibri"/>
              </w:rPr>
            </w:pPr>
            <w:r>
              <w:rPr>
                <w:rStyle w:val="normaltextrun"/>
                <w:rFonts w:ascii="Calibri" w:hAnsi="Calibri" w:cs="Calibri"/>
              </w:rPr>
              <w:t>Section 10: Transaction-Specific Information</w:t>
            </w:r>
          </w:p>
        </w:tc>
        <w:tc>
          <w:tcPr>
            <w:tcW w:w="2000" w:type="pct"/>
          </w:tcPr>
          <w:p w14:paraId="5D5CB4D7" w14:textId="322B80E4"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Added guidance for Discharge Date and Admission Time.</w:t>
            </w:r>
          </w:p>
        </w:tc>
      </w:tr>
      <w:tr w:rsidR="00B86345" w:rsidRPr="00022864" w14:paraId="1160202A" w14:textId="77777777" w:rsidTr="00077210">
        <w:trPr>
          <w:trHeight w:val="659"/>
        </w:trPr>
        <w:tc>
          <w:tcPr>
            <w:tcW w:w="857" w:type="pct"/>
          </w:tcPr>
          <w:p w14:paraId="6EE0E37B" w14:textId="52BD9486"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4483DBFF" w14:textId="0A021D0C" w:rsidR="00B86345" w:rsidRDefault="00DE5971" w:rsidP="00B86345">
            <w:pPr>
              <w:spacing w:before="120"/>
              <w:rPr>
                <w:rStyle w:val="normaltextrun"/>
                <w:rFonts w:ascii="Calibri" w:hAnsi="Calibri" w:cs="Calibri"/>
                <w:sz w:val="20"/>
                <w:szCs w:val="20"/>
              </w:rPr>
            </w:pPr>
            <w:r>
              <w:rPr>
                <w:rStyle w:val="normaltextrun"/>
                <w:rFonts w:ascii="Calibri" w:hAnsi="Calibri" w:cs="Calibri"/>
                <w:sz w:val="20"/>
                <w:szCs w:val="20"/>
              </w:rPr>
              <w:t>37</w:t>
            </w:r>
            <w:r w:rsidR="00E32966">
              <w:rPr>
                <w:rStyle w:val="normaltextrun"/>
                <w:rFonts w:ascii="Calibri" w:hAnsi="Calibri" w:cs="Calibri"/>
                <w:sz w:val="20"/>
                <w:szCs w:val="20"/>
              </w:rPr>
              <w:t xml:space="preserve">, </w:t>
            </w:r>
            <w:r>
              <w:rPr>
                <w:rStyle w:val="normaltextrun"/>
                <w:rFonts w:ascii="Calibri" w:hAnsi="Calibri" w:cs="Calibri"/>
                <w:sz w:val="20"/>
                <w:szCs w:val="20"/>
              </w:rPr>
              <w:t>40</w:t>
            </w:r>
          </w:p>
        </w:tc>
        <w:tc>
          <w:tcPr>
            <w:tcW w:w="1429" w:type="pct"/>
          </w:tcPr>
          <w:p w14:paraId="119B9849" w14:textId="35E6C331" w:rsidR="00B86345" w:rsidRPr="007E326B" w:rsidRDefault="00B86345" w:rsidP="00B86345">
            <w:pPr>
              <w:pStyle w:val="Bodycopy"/>
              <w:spacing w:before="120"/>
              <w:rPr>
                <w:rStyle w:val="normaltextrun"/>
                <w:rFonts w:ascii="Calibri" w:eastAsia="BentonModernOne Roman" w:hAnsi="Calibri" w:cs="Calibri"/>
                <w:color w:val="auto"/>
                <w:lang w:bidi="en-US"/>
              </w:rPr>
            </w:pPr>
            <w:r>
              <w:rPr>
                <w:rStyle w:val="normaltextrun"/>
                <w:rFonts w:ascii="Calibri" w:hAnsi="Calibri" w:cs="Calibri"/>
              </w:rPr>
              <w:t>Section 10: Transaction-Specific Information</w:t>
            </w:r>
          </w:p>
        </w:tc>
        <w:tc>
          <w:tcPr>
            <w:tcW w:w="2000" w:type="pct"/>
          </w:tcPr>
          <w:p w14:paraId="192DE969" w14:textId="70DAFF7F" w:rsidR="00B86345" w:rsidRPr="007E326B"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Added guidance for HCP11.</w:t>
            </w:r>
          </w:p>
        </w:tc>
      </w:tr>
      <w:tr w:rsidR="003E3BEA" w:rsidRPr="00022864" w14:paraId="230EA07C" w14:textId="77777777" w:rsidTr="00077210">
        <w:trPr>
          <w:trHeight w:val="659"/>
        </w:trPr>
        <w:tc>
          <w:tcPr>
            <w:tcW w:w="857" w:type="pct"/>
          </w:tcPr>
          <w:p w14:paraId="20414AB7" w14:textId="316E8FE2" w:rsidR="003E3BEA" w:rsidRDefault="003E3BEA" w:rsidP="003E3BEA">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03DC14D8" w14:textId="2884AB5E" w:rsidR="003E3BEA" w:rsidRDefault="003E3BEA" w:rsidP="003E3BEA">
            <w:pPr>
              <w:spacing w:before="120"/>
              <w:rPr>
                <w:rStyle w:val="normaltextrun"/>
                <w:rFonts w:ascii="Calibri" w:hAnsi="Calibri" w:cs="Calibri"/>
                <w:sz w:val="20"/>
                <w:szCs w:val="20"/>
              </w:rPr>
            </w:pPr>
            <w:r>
              <w:rPr>
                <w:rStyle w:val="normaltextrun"/>
                <w:rFonts w:ascii="Calibri" w:hAnsi="Calibri" w:cs="Calibri"/>
                <w:sz w:val="20"/>
                <w:szCs w:val="20"/>
              </w:rPr>
              <w:t>App-3</w:t>
            </w:r>
          </w:p>
        </w:tc>
        <w:tc>
          <w:tcPr>
            <w:tcW w:w="1429" w:type="pct"/>
          </w:tcPr>
          <w:p w14:paraId="2D184516" w14:textId="10149C2E" w:rsidR="003E3BEA" w:rsidRDefault="003E3BEA" w:rsidP="003E3BEA">
            <w:pPr>
              <w:pStyle w:val="Bodycopy"/>
              <w:spacing w:before="120"/>
              <w:rPr>
                <w:rStyle w:val="normaltextrun"/>
                <w:rFonts w:ascii="Calibri" w:hAnsi="Calibri" w:cs="Calibri"/>
              </w:rPr>
            </w:pPr>
            <w:r>
              <w:rPr>
                <w:rStyle w:val="normaltextrun"/>
                <w:rFonts w:ascii="Calibri" w:hAnsi="Calibri" w:cs="Calibri"/>
              </w:rPr>
              <w:t>Appendix C: Transmission Examples</w:t>
            </w:r>
          </w:p>
        </w:tc>
        <w:tc>
          <w:tcPr>
            <w:tcW w:w="2000" w:type="pct"/>
          </w:tcPr>
          <w:p w14:paraId="171F33B0" w14:textId="17CB4AE8" w:rsidR="003E3BEA" w:rsidRDefault="003E3BEA" w:rsidP="003E3BEA">
            <w:pPr>
              <w:spacing w:before="120"/>
              <w:rPr>
                <w:rStyle w:val="normaltextrun"/>
                <w:rFonts w:ascii="Calibri" w:hAnsi="Calibri" w:cs="Calibri"/>
                <w:sz w:val="20"/>
                <w:szCs w:val="20"/>
              </w:rPr>
            </w:pPr>
            <w:r>
              <w:rPr>
                <w:rStyle w:val="normaltextrun"/>
                <w:rFonts w:ascii="Calibri" w:hAnsi="Calibri" w:cs="Calibri"/>
                <w:sz w:val="20"/>
                <w:szCs w:val="20"/>
              </w:rPr>
              <w:t>Removed example 1c.</w:t>
            </w:r>
          </w:p>
        </w:tc>
      </w:tr>
      <w:tr w:rsidR="00B86345" w:rsidRPr="00022864" w14:paraId="1BEAE50D" w14:textId="77777777" w:rsidTr="00077210">
        <w:trPr>
          <w:trHeight w:val="659"/>
        </w:trPr>
        <w:tc>
          <w:tcPr>
            <w:tcW w:w="857" w:type="pct"/>
          </w:tcPr>
          <w:p w14:paraId="2E800059" w14:textId="67E6FD84"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Pr>
          <w:p w14:paraId="7F9A3364" w14:textId="422D24EC"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App-16</w:t>
            </w:r>
          </w:p>
        </w:tc>
        <w:tc>
          <w:tcPr>
            <w:tcW w:w="1429" w:type="pct"/>
          </w:tcPr>
          <w:p w14:paraId="59B27418" w14:textId="3E0754BA" w:rsidR="00B86345" w:rsidRDefault="00B86345" w:rsidP="00B86345">
            <w:pPr>
              <w:pStyle w:val="Bodycopy"/>
              <w:spacing w:before="120"/>
              <w:rPr>
                <w:rStyle w:val="normaltextrun"/>
                <w:rFonts w:ascii="Calibri" w:hAnsi="Calibri" w:cs="Calibri"/>
              </w:rPr>
            </w:pPr>
            <w:r>
              <w:rPr>
                <w:rStyle w:val="normaltextrun"/>
                <w:rFonts w:ascii="Calibri" w:hAnsi="Calibri" w:cs="Calibri"/>
              </w:rPr>
              <w:t>Appendix D: 999 JSON Layout</w:t>
            </w:r>
          </w:p>
        </w:tc>
        <w:tc>
          <w:tcPr>
            <w:tcW w:w="2000" w:type="pct"/>
          </w:tcPr>
          <w:p w14:paraId="2E1CA4CC" w14:textId="1BEC769C" w:rsidR="00B86345" w:rsidRDefault="00B86345" w:rsidP="00B86345">
            <w:pPr>
              <w:spacing w:before="120"/>
              <w:rPr>
                <w:rStyle w:val="normaltextrun"/>
                <w:rFonts w:ascii="Calibri" w:hAnsi="Calibri" w:cs="Calibri"/>
                <w:sz w:val="20"/>
                <w:szCs w:val="20"/>
              </w:rPr>
            </w:pPr>
            <w:r>
              <w:rPr>
                <w:rStyle w:val="normaltextrun"/>
                <w:rFonts w:ascii="Calibri" w:hAnsi="Calibri" w:cs="Calibri"/>
                <w:sz w:val="20"/>
                <w:szCs w:val="20"/>
              </w:rPr>
              <w:t>Added general layout for 999 JSON Acknowledgement.</w:t>
            </w:r>
          </w:p>
        </w:tc>
      </w:tr>
    </w:tbl>
    <w:p w14:paraId="6E5F65F5" w14:textId="5077D97E" w:rsidR="00645789" w:rsidRDefault="00645789" w:rsidP="00926F5C">
      <w:pPr>
        <w:pStyle w:val="BodyText"/>
        <w:ind w:left="0"/>
      </w:pPr>
    </w:p>
    <w:p w14:paraId="0928C144" w14:textId="0553EFAF" w:rsidR="008F5947" w:rsidRDefault="008F5947" w:rsidP="18BD113A">
      <w:pPr>
        <w:spacing w:before="127"/>
        <w:rPr>
          <w:rFonts w:asciiTheme="minorHAnsi" w:hAnsiTheme="minorHAnsi" w:cstheme="minorBidi"/>
          <w:sz w:val="20"/>
          <w:szCs w:val="20"/>
        </w:rPr>
        <w:sectPr w:rsidR="008F5947" w:rsidSect="005668A6">
          <w:headerReference w:type="default" r:id="rId33"/>
          <w:pgSz w:w="12240" w:h="15840"/>
          <w:pgMar w:top="1500" w:right="940" w:bottom="1400" w:left="960" w:header="0" w:footer="720" w:gutter="0"/>
          <w:cols w:space="720"/>
          <w:docGrid w:linePitch="299"/>
        </w:sectPr>
      </w:pPr>
    </w:p>
    <w:p w14:paraId="1E4BD84D" w14:textId="77777777" w:rsidR="00AB5559" w:rsidRPr="00256D03" w:rsidRDefault="00AB5559" w:rsidP="000B065A">
      <w:pPr>
        <w:pStyle w:val="BodyText"/>
        <w:ind w:left="0"/>
        <w:rPr>
          <w:rFonts w:asciiTheme="minorHAnsi" w:hAnsiTheme="minorHAnsi" w:cstheme="minorHAnsi"/>
          <w:sz w:val="20"/>
        </w:rPr>
      </w:pPr>
    </w:p>
    <w:p w14:paraId="6BF046E8" w14:textId="77777777" w:rsidR="00AB5559" w:rsidRPr="00256D03" w:rsidRDefault="00AB5559" w:rsidP="000B065A">
      <w:pPr>
        <w:pStyle w:val="BodyText"/>
        <w:spacing w:before="6"/>
        <w:ind w:left="0"/>
        <w:rPr>
          <w:rFonts w:cs="Calibri"/>
          <w:sz w:val="28"/>
        </w:rPr>
      </w:pPr>
    </w:p>
    <w:p w14:paraId="7BDD19C1" w14:textId="77777777" w:rsidR="00033337" w:rsidRDefault="00033337">
      <w:pPr>
        <w:pStyle w:val="BodyText"/>
        <w:spacing w:before="91"/>
        <w:ind w:left="2813" w:right="2830"/>
        <w:jc w:val="center"/>
        <w:rPr>
          <w:rFonts w:cs="Calibri"/>
        </w:rPr>
        <w:sectPr w:rsidR="00033337" w:rsidSect="005668A6">
          <w:footerReference w:type="default" r:id="rId34"/>
          <w:pgSz w:w="12240" w:h="15840"/>
          <w:pgMar w:top="1500" w:right="940" w:bottom="1400" w:left="960" w:header="0" w:footer="1216" w:gutter="0"/>
          <w:pgNumType w:start="10"/>
          <w:cols w:space="720"/>
        </w:sectPr>
      </w:pPr>
    </w:p>
    <w:p w14:paraId="6C31FB78" w14:textId="120BC74B" w:rsidR="00AB5559" w:rsidRPr="00256D03" w:rsidRDefault="0067700C" w:rsidP="00AA57CD">
      <w:pPr>
        <w:pStyle w:val="BodyText"/>
        <w:jc w:val="center"/>
        <w:rPr>
          <w:rFonts w:cs="Calibri"/>
        </w:rPr>
      </w:pPr>
      <w:r w:rsidRPr="00256D03">
        <w:rPr>
          <w:rFonts w:cs="Calibri"/>
        </w:rPr>
        <w:t xml:space="preserve">Copyright © </w:t>
      </w:r>
      <w:r w:rsidR="00C3042B" w:rsidRPr="00256D03">
        <w:rPr>
          <w:rFonts w:cs="Calibri"/>
        </w:rPr>
        <w:t>20</w:t>
      </w:r>
      <w:r w:rsidR="00C3042B">
        <w:rPr>
          <w:rFonts w:cs="Calibri"/>
        </w:rPr>
        <w:t>2</w:t>
      </w:r>
      <w:r w:rsidR="00103A4B">
        <w:rPr>
          <w:rFonts w:cs="Calibri"/>
        </w:rPr>
        <w:t>6</w:t>
      </w:r>
      <w:r w:rsidR="00C3042B" w:rsidRPr="00256D03">
        <w:rPr>
          <w:rFonts w:cs="Calibri"/>
        </w:rPr>
        <w:t xml:space="preserve"> </w:t>
      </w:r>
      <w:r w:rsidRPr="00256D03">
        <w:rPr>
          <w:rFonts w:cs="Calibri"/>
        </w:rPr>
        <w:t>MassHealth</w:t>
      </w:r>
    </w:p>
    <w:p w14:paraId="54891C42" w14:textId="77777777" w:rsidR="001C2239" w:rsidRPr="00256D03" w:rsidRDefault="0067700C">
      <w:pPr>
        <w:pStyle w:val="BodyText"/>
        <w:ind w:left="2813" w:right="2831"/>
        <w:jc w:val="center"/>
        <w:rPr>
          <w:rFonts w:cs="Calibri"/>
        </w:rPr>
      </w:pPr>
      <w:r w:rsidRPr="00256D03">
        <w:rPr>
          <w:rFonts w:cs="Calibri"/>
        </w:rPr>
        <w:t>All rights reserved. This document may be copied.</w:t>
      </w:r>
    </w:p>
    <w:p w14:paraId="79A1BCE0" w14:textId="244AE43F" w:rsidR="00AB499E" w:rsidRDefault="001305F2" w:rsidP="001305F2">
      <w:pPr>
        <w:pStyle w:val="Footer"/>
        <w:spacing w:before="480"/>
        <w:rPr>
          <w:rFonts w:asciiTheme="minorHAnsi" w:eastAsiaTheme="minorHAnsi" w:hAnsiTheme="minorHAnsi" w:cstheme="minorBidi"/>
          <w:lang w:bidi="ar-SA"/>
        </w:rPr>
      </w:pPr>
      <w:bookmarkStart w:id="147" w:name="_Hlk231824162"/>
      <w:r w:rsidRPr="001305F2">
        <w:rPr>
          <w:rFonts w:asciiTheme="minorHAnsi" w:hAnsiTheme="minorHAnsi"/>
        </w:rPr>
        <w:t>837I CG-Version_2026-03</w:t>
      </w:r>
      <w:r>
        <w:rPr>
          <w:rFonts w:asciiTheme="minorHAnsi" w:hAnsiTheme="minorHAnsi"/>
        </w:rPr>
        <w:t xml:space="preserve"> </w:t>
      </w:r>
      <w:bookmarkEnd w:id="147"/>
    </w:p>
    <w:sectPr w:rsidR="00AB499E" w:rsidSect="005668A6">
      <w:type w:val="continuous"/>
      <w:pgSz w:w="12240" w:h="15840"/>
      <w:pgMar w:top="1500" w:right="940" w:bottom="1400" w:left="960" w:header="0" w:footer="1216"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C4041" w14:textId="77777777" w:rsidR="000142D2" w:rsidRDefault="000142D2">
      <w:r>
        <w:separator/>
      </w:r>
    </w:p>
  </w:endnote>
  <w:endnote w:type="continuationSeparator" w:id="0">
    <w:p w14:paraId="263E7F8E" w14:textId="77777777" w:rsidR="000142D2" w:rsidRDefault="000142D2">
      <w:r>
        <w:continuationSeparator/>
      </w:r>
    </w:p>
  </w:endnote>
  <w:endnote w:type="continuationNotice" w:id="1">
    <w:p w14:paraId="6F4A08CA" w14:textId="77777777" w:rsidR="000142D2" w:rsidRDefault="000142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entonModernOne Roman">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entonSans Bold">
    <w:altName w:val="Calibri"/>
    <w:panose1 w:val="00000000000000000000"/>
    <w:charset w:val="00"/>
    <w:family w:val="modern"/>
    <w:notTrueType/>
    <w:pitch w:val="variable"/>
    <w:sig w:usb0="00000003" w:usb1="00000000" w:usb2="00000000" w:usb3="00000000" w:csb0="00000001" w:csb1="00000000"/>
  </w:font>
  <w:font w:name="BentonModernOne Bold">
    <w:altName w:val="Calibri"/>
    <w:panose1 w:val="00000000000000000000"/>
    <w:charset w:val="00"/>
    <w:family w:val="modern"/>
    <w:notTrueType/>
    <w:pitch w:val="variable"/>
    <w:sig w:usb0="00000003" w:usb1="00000000" w:usb2="00000000" w:usb3="00000000" w:csb0="00000001" w:csb1="00000000"/>
  </w:font>
  <w:font w:name="Benton Sans Condensed">
    <w:altName w:val="Calibri"/>
    <w:charset w:val="00"/>
    <w:family w:val="auto"/>
    <w:pitch w:val="variable"/>
    <w:sig w:usb0="A000003F" w:usb1="00008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entonSans Light">
    <w:altName w:val="Calibri"/>
    <w:panose1 w:val="00000000000000000000"/>
    <w:charset w:val="00"/>
    <w:family w:val="modern"/>
    <w:notTrueType/>
    <w:pitch w:val="variable"/>
    <w:sig w:usb0="00000003" w:usb1="00000000" w:usb2="00000000" w:usb3="00000000" w:csb0="00000001" w:csb1="00000000"/>
  </w:font>
  <w:font w:name="BentonModernOne Italic">
    <w:altName w:val="Calibri"/>
    <w:panose1 w:val="00000000000000000000"/>
    <w:charset w:val="00"/>
    <w:family w:val="modern"/>
    <w:notTrueType/>
    <w:pitch w:val="variable"/>
    <w:sig w:usb0="00000003" w:usb1="00000000" w:usb2="00000000" w:usb3="00000000" w:csb0="00000001" w:csb1="00000000"/>
  </w:font>
  <w:font w:name="Calibri (Body)">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3F170" w14:textId="71DBCEF6" w:rsidR="008C3F4E" w:rsidRDefault="008C3F4E" w:rsidP="008A34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73F85">
      <w:rPr>
        <w:rStyle w:val="PageNumber"/>
        <w:noProof/>
      </w:rPr>
      <w:t>6</w:t>
    </w:r>
    <w:r>
      <w:rPr>
        <w:rStyle w:val="PageNumber"/>
      </w:rPr>
      <w:fldChar w:fldCharType="end"/>
    </w:r>
  </w:p>
  <w:p w14:paraId="04AF06F0" w14:textId="415CBDED" w:rsidR="008C3F4E" w:rsidRDefault="008C3F4E" w:rsidP="003545CB">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573F85">
      <w:rPr>
        <w:rStyle w:val="PageNumber"/>
        <w:noProof/>
      </w:rPr>
      <w:t>6</w:t>
    </w:r>
    <w:r>
      <w:rPr>
        <w:rStyle w:val="PageNumber"/>
      </w:rPr>
      <w:fldChar w:fldCharType="end"/>
    </w:r>
  </w:p>
  <w:p w14:paraId="4D6F2FC0" w14:textId="73A830DA" w:rsidR="008C3F4E" w:rsidRDefault="008C3F4E" w:rsidP="003545CB">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573F85">
      <w:rPr>
        <w:rStyle w:val="PageNumber"/>
        <w:noProof/>
      </w:rPr>
      <w:t>6</w:t>
    </w:r>
    <w:r>
      <w:rPr>
        <w:rStyle w:val="PageNumber"/>
      </w:rPr>
      <w:fldChar w:fldCharType="end"/>
    </w:r>
  </w:p>
  <w:p w14:paraId="000BB145" w14:textId="0A28E589" w:rsidR="008C3F4E" w:rsidRDefault="008C3F4E" w:rsidP="003267F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573F85">
      <w:rPr>
        <w:rStyle w:val="PageNumber"/>
        <w:noProof/>
      </w:rPr>
      <w:t>6</w:t>
    </w:r>
    <w:r>
      <w:rPr>
        <w:rStyle w:val="PageNumber"/>
      </w:rPr>
      <w:fldChar w:fldCharType="end"/>
    </w:r>
  </w:p>
  <w:p w14:paraId="156DEDBD" w14:textId="6B9318FF" w:rsidR="008C3F4E" w:rsidRDefault="008C3F4E" w:rsidP="003267F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573F85">
      <w:rPr>
        <w:rStyle w:val="PageNumber"/>
        <w:noProof/>
      </w:rPr>
      <w:t>6</w:t>
    </w:r>
    <w:r>
      <w:rPr>
        <w:rStyle w:val="PageNumber"/>
      </w:rPr>
      <w:fldChar w:fldCharType="end"/>
    </w:r>
  </w:p>
  <w:p w14:paraId="7957F6DB" w14:textId="0A61098E" w:rsidR="008C3F4E" w:rsidRDefault="008C3F4E" w:rsidP="003267F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573F85">
      <w:rPr>
        <w:rStyle w:val="PageNumber"/>
        <w:noProof/>
      </w:rPr>
      <w:t>6</w:t>
    </w:r>
    <w:r>
      <w:rPr>
        <w:rStyle w:val="PageNumber"/>
      </w:rPr>
      <w:fldChar w:fldCharType="end"/>
    </w:r>
  </w:p>
  <w:p w14:paraId="6FCB48C2" w14:textId="77777777" w:rsidR="008C3F4E" w:rsidRDefault="008C3F4E" w:rsidP="00E875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6BC38" w14:textId="3CE701B1" w:rsidR="003A07AB" w:rsidRPr="00A71D1F" w:rsidRDefault="003A07AB" w:rsidP="003A07AB">
    <w:pPr>
      <w:spacing w:before="21"/>
      <w:ind w:left="20"/>
      <w:rPr>
        <w:rFonts w:asciiTheme="minorHAnsi" w:hAnsiTheme="minorHAnsi" w:cstheme="minorHAnsi"/>
      </w:rPr>
    </w:pPr>
    <w:r w:rsidRPr="00A71D1F">
      <w:rPr>
        <w:rFonts w:asciiTheme="minorHAnsi" w:hAnsiTheme="minorHAnsi" w:cstheme="minorHAnsi"/>
        <w:color w:val="595959" w:themeColor="text1" w:themeTint="A6"/>
      </w:rPr>
      <w:ptab w:relativeTo="margin" w:alignment="right" w:leader="none"/>
    </w:r>
    <w:r w:rsidRPr="00A71D1F">
      <w:rPr>
        <w:rFonts w:asciiTheme="minorHAnsi" w:hAnsiTheme="minorHAnsi" w:cstheme="minorHAnsi"/>
      </w:rPr>
      <w:t xml:space="preserve"> MassHealth Standard Companion Guide </w:t>
    </w:r>
    <w:r w:rsidR="006D49D8" w:rsidRPr="00A71D1F">
      <w:rPr>
        <w:rFonts w:asciiTheme="minorHAnsi" w:hAnsiTheme="minorHAnsi" w:cstheme="minorHAnsi"/>
      </w:rPr>
      <w:t>005010</w:t>
    </w:r>
    <w:r w:rsidR="006D49D8">
      <w:rPr>
        <w:rFonts w:asciiTheme="minorHAnsi" w:hAnsiTheme="minorHAnsi" w:cstheme="minorHAnsi"/>
      </w:rPr>
      <w:t>X299A1</w:t>
    </w:r>
    <w:r w:rsidR="006D49D8" w:rsidRPr="00A71D1F">
      <w:rPr>
        <w:rFonts w:asciiTheme="minorHAnsi" w:hAnsiTheme="minorHAnsi" w:cstheme="minorHAnsi"/>
      </w:rPr>
      <w:t xml:space="preserve"> (</w:t>
    </w:r>
    <w:r w:rsidR="006D49D8">
      <w:rPr>
        <w:rFonts w:asciiTheme="minorHAnsi" w:hAnsiTheme="minorHAnsi" w:cstheme="minorHAnsi"/>
      </w:rPr>
      <w:t xml:space="preserve">PACDR </w:t>
    </w:r>
    <w:r w:rsidRPr="00A71D1F">
      <w:rPr>
        <w:rFonts w:asciiTheme="minorHAnsi" w:hAnsiTheme="minorHAnsi" w:cstheme="minorHAnsi"/>
      </w:rPr>
      <w:t xml:space="preserve">837I) | page </w:t>
    </w:r>
    <w:r w:rsidRPr="00A71D1F">
      <w:rPr>
        <w:rFonts w:asciiTheme="minorHAnsi" w:hAnsiTheme="minorHAnsi" w:cstheme="minorHAnsi"/>
      </w:rPr>
      <w:fldChar w:fldCharType="begin"/>
    </w:r>
    <w:r w:rsidRPr="00A71D1F">
      <w:rPr>
        <w:rFonts w:asciiTheme="minorHAnsi" w:hAnsiTheme="minorHAnsi" w:cstheme="minorHAnsi"/>
      </w:rPr>
      <w:instrText xml:space="preserve"> PAGE </w:instrText>
    </w:r>
    <w:r w:rsidRPr="00A71D1F">
      <w:rPr>
        <w:rFonts w:asciiTheme="minorHAnsi" w:hAnsiTheme="minorHAnsi" w:cstheme="minorHAnsi"/>
      </w:rPr>
      <w:fldChar w:fldCharType="separate"/>
    </w:r>
    <w:r>
      <w:rPr>
        <w:rFonts w:asciiTheme="minorHAnsi" w:hAnsiTheme="minorHAnsi" w:cstheme="minorHAnsi"/>
      </w:rPr>
      <w:t>7</w:t>
    </w:r>
    <w:r w:rsidRPr="00A71D1F">
      <w:rPr>
        <w:rFonts w:asciiTheme="minorHAnsi" w:hAnsiTheme="minorHAnsi" w:cstheme="minorHAnsi"/>
      </w:rPr>
      <w:fldChar w:fldCharType="end"/>
    </w:r>
  </w:p>
  <w:p w14:paraId="45448365" w14:textId="2F74DE73" w:rsidR="008C3F4E" w:rsidRPr="003A07AB" w:rsidRDefault="008C3F4E" w:rsidP="003A07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ED74F" w14:textId="2A38391F" w:rsidR="003A07AB" w:rsidRPr="00A71D1F" w:rsidRDefault="003A07AB" w:rsidP="003A07AB">
    <w:pPr>
      <w:spacing w:before="21"/>
      <w:ind w:left="20"/>
      <w:rPr>
        <w:rFonts w:asciiTheme="minorHAnsi" w:hAnsiTheme="minorHAnsi" w:cstheme="minorHAnsi"/>
      </w:rPr>
    </w:pPr>
    <w:r w:rsidRPr="00A71D1F">
      <w:rPr>
        <w:rFonts w:asciiTheme="minorHAnsi" w:hAnsiTheme="minorHAnsi" w:cstheme="minorHAnsi"/>
        <w:color w:val="595959" w:themeColor="text1" w:themeTint="A6"/>
      </w:rPr>
      <w:ptab w:relativeTo="margin" w:alignment="right" w:leader="none"/>
    </w:r>
    <w:r w:rsidRPr="00A71D1F">
      <w:rPr>
        <w:rFonts w:asciiTheme="minorHAnsi" w:hAnsiTheme="minorHAnsi" w:cstheme="minorHAnsi"/>
      </w:rPr>
      <w:t xml:space="preserve"> MassHealth Standard Companion Guide 005010</w:t>
    </w:r>
    <w:r w:rsidR="00160703">
      <w:rPr>
        <w:rFonts w:asciiTheme="minorHAnsi" w:hAnsiTheme="minorHAnsi" w:cstheme="minorHAnsi"/>
      </w:rPr>
      <w:t>X299A1</w:t>
    </w:r>
    <w:r w:rsidRPr="00A71D1F">
      <w:rPr>
        <w:rFonts w:asciiTheme="minorHAnsi" w:hAnsiTheme="minorHAnsi" w:cstheme="minorHAnsi"/>
      </w:rPr>
      <w:t xml:space="preserve"> (</w:t>
    </w:r>
    <w:r w:rsidR="00160703">
      <w:rPr>
        <w:rFonts w:asciiTheme="minorHAnsi" w:hAnsiTheme="minorHAnsi" w:cstheme="minorHAnsi"/>
      </w:rPr>
      <w:t xml:space="preserve">PACDR </w:t>
    </w:r>
    <w:r w:rsidRPr="00A71D1F">
      <w:rPr>
        <w:rFonts w:asciiTheme="minorHAnsi" w:hAnsiTheme="minorHAnsi" w:cstheme="minorHAnsi"/>
      </w:rPr>
      <w:t xml:space="preserve">837I) | page </w:t>
    </w:r>
    <w:r w:rsidRPr="00A71D1F">
      <w:rPr>
        <w:rFonts w:asciiTheme="minorHAnsi" w:hAnsiTheme="minorHAnsi" w:cstheme="minorHAnsi"/>
      </w:rPr>
      <w:fldChar w:fldCharType="begin"/>
    </w:r>
    <w:r w:rsidRPr="00A71D1F">
      <w:rPr>
        <w:rFonts w:asciiTheme="minorHAnsi" w:hAnsiTheme="minorHAnsi" w:cstheme="minorHAnsi"/>
      </w:rPr>
      <w:instrText xml:space="preserve"> PAGE </w:instrText>
    </w:r>
    <w:r w:rsidRPr="00A71D1F">
      <w:rPr>
        <w:rFonts w:asciiTheme="minorHAnsi" w:hAnsiTheme="minorHAnsi" w:cstheme="minorHAnsi"/>
      </w:rPr>
      <w:fldChar w:fldCharType="separate"/>
    </w:r>
    <w:r>
      <w:rPr>
        <w:rFonts w:asciiTheme="minorHAnsi" w:hAnsiTheme="minorHAnsi" w:cstheme="minorHAnsi"/>
      </w:rPr>
      <w:t>7</w:t>
    </w:r>
    <w:r w:rsidRPr="00A71D1F">
      <w:rPr>
        <w:rFonts w:asciiTheme="minorHAnsi" w:hAnsiTheme="minorHAnsi" w:cstheme="minorHAnsi"/>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7A95" w14:textId="194BD01A" w:rsidR="008C3F4E" w:rsidRPr="00B605B2" w:rsidRDefault="008C3F4E" w:rsidP="00B605B2">
    <w:pPr>
      <w:spacing w:before="21"/>
      <w:ind w:left="20"/>
      <w:rPr>
        <w:rFonts w:asciiTheme="minorHAnsi" w:hAnsiTheme="minorHAnsi" w:cstheme="minorHAnsi"/>
      </w:rPr>
    </w:pPr>
    <w:r w:rsidRPr="00A71D1F">
      <w:rPr>
        <w:rFonts w:asciiTheme="minorHAnsi" w:hAnsiTheme="minorHAnsi" w:cstheme="minorHAnsi"/>
        <w:color w:val="595959" w:themeColor="text1" w:themeTint="A6"/>
      </w:rPr>
      <w:ptab w:relativeTo="margin" w:alignment="right" w:leader="none"/>
    </w:r>
    <w:r w:rsidRPr="00A71D1F">
      <w:rPr>
        <w:rFonts w:asciiTheme="minorHAnsi" w:hAnsiTheme="minorHAnsi" w:cstheme="minorHAnsi"/>
      </w:rPr>
      <w:t xml:space="preserve"> MassHealth Standard Companion Guide </w:t>
    </w:r>
    <w:r w:rsidR="006D49D8" w:rsidRPr="00A71D1F">
      <w:rPr>
        <w:rFonts w:asciiTheme="minorHAnsi" w:hAnsiTheme="minorHAnsi" w:cstheme="minorHAnsi"/>
      </w:rPr>
      <w:t>005010</w:t>
    </w:r>
    <w:r w:rsidR="006D49D8">
      <w:rPr>
        <w:rFonts w:asciiTheme="minorHAnsi" w:hAnsiTheme="minorHAnsi" w:cstheme="minorHAnsi"/>
      </w:rPr>
      <w:t>X299A1</w:t>
    </w:r>
    <w:r w:rsidR="006D49D8" w:rsidRPr="00A71D1F">
      <w:rPr>
        <w:rFonts w:asciiTheme="minorHAnsi" w:hAnsiTheme="minorHAnsi" w:cstheme="minorHAnsi"/>
      </w:rPr>
      <w:t xml:space="preserve"> (</w:t>
    </w:r>
    <w:r w:rsidR="006D49D8">
      <w:rPr>
        <w:rFonts w:asciiTheme="minorHAnsi" w:hAnsiTheme="minorHAnsi" w:cstheme="minorHAnsi"/>
      </w:rPr>
      <w:t xml:space="preserve">PACDR </w:t>
    </w:r>
    <w:r w:rsidRPr="00A71D1F">
      <w:rPr>
        <w:rFonts w:asciiTheme="minorHAnsi" w:hAnsiTheme="minorHAnsi" w:cstheme="minorHAnsi"/>
      </w:rPr>
      <w:t xml:space="preserve">837I) | page </w:t>
    </w:r>
    <w:r w:rsidRPr="00A71D1F">
      <w:rPr>
        <w:rFonts w:asciiTheme="minorHAnsi" w:hAnsiTheme="minorHAnsi" w:cstheme="minorHAnsi"/>
      </w:rPr>
      <w:fldChar w:fldCharType="begin"/>
    </w:r>
    <w:r w:rsidRPr="00A71D1F">
      <w:rPr>
        <w:rFonts w:asciiTheme="minorHAnsi" w:hAnsiTheme="minorHAnsi" w:cstheme="minorHAnsi"/>
      </w:rPr>
      <w:instrText xml:space="preserve"> PAGE </w:instrText>
    </w:r>
    <w:r w:rsidRPr="00A71D1F">
      <w:rPr>
        <w:rFonts w:asciiTheme="minorHAnsi" w:hAnsiTheme="minorHAnsi" w:cstheme="minorHAnsi"/>
      </w:rPr>
      <w:fldChar w:fldCharType="separate"/>
    </w:r>
    <w:r w:rsidRPr="00A71D1F">
      <w:rPr>
        <w:rFonts w:asciiTheme="minorHAnsi" w:hAnsiTheme="minorHAnsi" w:cstheme="minorHAnsi"/>
        <w:noProof/>
      </w:rPr>
      <w:t>i</w:t>
    </w:r>
    <w:r w:rsidRPr="00A71D1F">
      <w:rPr>
        <w:rFonts w:asciiTheme="minorHAnsi" w:hAnsiTheme="minorHAnsi" w:cstheme="minorHAns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3608" w14:textId="516F0879" w:rsidR="007F7FDF" w:rsidRDefault="00A057A3" w:rsidP="00CA760D">
    <w:pPr>
      <w:pStyle w:val="Footer"/>
      <w:jc w:val="right"/>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A71D1F">
      <w:rPr>
        <w:rFonts w:asciiTheme="minorHAnsi" w:hAnsiTheme="minorHAnsi" w:cstheme="minorHAnsi"/>
      </w:rPr>
      <w:t>MassHealth Standard Companion Guide 005010</w:t>
    </w:r>
    <w:r>
      <w:rPr>
        <w:rFonts w:asciiTheme="minorHAnsi" w:hAnsiTheme="minorHAnsi" w:cstheme="minorHAnsi"/>
      </w:rPr>
      <w:t>X299A1</w:t>
    </w:r>
    <w:r w:rsidRPr="00A71D1F">
      <w:rPr>
        <w:rFonts w:asciiTheme="minorHAnsi" w:hAnsiTheme="minorHAnsi" w:cstheme="minorHAnsi"/>
      </w:rPr>
      <w:t xml:space="preserve"> (</w:t>
    </w:r>
    <w:r>
      <w:rPr>
        <w:rFonts w:asciiTheme="minorHAnsi" w:hAnsiTheme="minorHAnsi" w:cstheme="minorHAnsi"/>
      </w:rPr>
      <w:t xml:space="preserve">PACDR </w:t>
    </w:r>
    <w:r w:rsidRPr="00A71D1F">
      <w:rPr>
        <w:rFonts w:asciiTheme="minorHAnsi" w:hAnsiTheme="minorHAnsi" w:cstheme="minorHAnsi"/>
      </w:rPr>
      <w:t xml:space="preserve">837I) | page </w:t>
    </w:r>
    <w:r w:rsidRPr="00A71D1F">
      <w:rPr>
        <w:rFonts w:asciiTheme="minorHAnsi" w:hAnsiTheme="minorHAnsi" w:cstheme="minorHAnsi"/>
      </w:rPr>
      <w:fldChar w:fldCharType="begin"/>
    </w:r>
    <w:r w:rsidRPr="00A71D1F">
      <w:rPr>
        <w:rFonts w:asciiTheme="minorHAnsi" w:hAnsiTheme="minorHAnsi" w:cstheme="minorHAnsi"/>
      </w:rPr>
      <w:instrText xml:space="preserve"> PAGE </w:instrText>
    </w:r>
    <w:r w:rsidRPr="00A71D1F">
      <w:rPr>
        <w:rFonts w:asciiTheme="minorHAnsi" w:hAnsiTheme="minorHAnsi" w:cstheme="minorHAnsi"/>
      </w:rPr>
      <w:fldChar w:fldCharType="separate"/>
    </w:r>
    <w:r>
      <w:rPr>
        <w:rFonts w:asciiTheme="minorHAnsi" w:hAnsiTheme="minorHAnsi" w:cstheme="minorHAnsi"/>
      </w:rPr>
      <w:t>2</w:t>
    </w:r>
    <w:r w:rsidRPr="00A71D1F">
      <w:rPr>
        <w:rFonts w:asciiTheme="minorHAnsi" w:hAnsiTheme="minorHAnsi" w:cstheme="minorHAnsi"/>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444078883"/>
      <w:docPartObj>
        <w:docPartGallery w:val="Page Numbers (Bottom of Page)"/>
        <w:docPartUnique/>
      </w:docPartObj>
    </w:sdtPr>
    <w:sdtContent>
      <w:p w14:paraId="3B7A476B" w14:textId="77777777" w:rsidR="00BB0902" w:rsidRPr="00A71D1F" w:rsidRDefault="00BB0902" w:rsidP="00BB0902">
        <w:pPr>
          <w:spacing w:before="21"/>
          <w:jc w:val="right"/>
          <w:rPr>
            <w:rStyle w:val="PageNumber"/>
            <w:rFonts w:asciiTheme="minorHAnsi" w:hAnsiTheme="minorHAnsi" w:cstheme="minorHAnsi"/>
          </w:rPr>
        </w:pPr>
        <w:r w:rsidRPr="00A71D1F">
          <w:rPr>
            <w:rFonts w:asciiTheme="minorHAnsi" w:hAnsiTheme="minorHAnsi" w:cstheme="minorHAnsi"/>
          </w:rPr>
          <w:t>MassHealth Standard Companion Guide 005010</w:t>
        </w:r>
        <w:r>
          <w:rPr>
            <w:rFonts w:asciiTheme="minorHAnsi" w:hAnsiTheme="minorHAnsi" w:cstheme="minorHAnsi"/>
          </w:rPr>
          <w:t>X299A1</w:t>
        </w:r>
        <w:r w:rsidRPr="00A71D1F">
          <w:rPr>
            <w:rFonts w:asciiTheme="minorHAnsi" w:hAnsiTheme="minorHAnsi" w:cstheme="minorHAnsi"/>
          </w:rPr>
          <w:t xml:space="preserve"> (</w:t>
        </w:r>
        <w:r>
          <w:rPr>
            <w:rFonts w:asciiTheme="minorHAnsi" w:hAnsiTheme="minorHAnsi" w:cstheme="minorHAnsi"/>
          </w:rPr>
          <w:t xml:space="preserve">PACDR </w:t>
        </w:r>
        <w:r w:rsidRPr="00A71D1F">
          <w:rPr>
            <w:rFonts w:asciiTheme="minorHAnsi" w:hAnsiTheme="minorHAnsi" w:cstheme="minorHAnsi"/>
          </w:rPr>
          <w:t>837I) | App-</w:t>
        </w:r>
        <w:r w:rsidRPr="00A71D1F">
          <w:rPr>
            <w:rFonts w:asciiTheme="minorHAnsi" w:hAnsiTheme="minorHAnsi" w:cstheme="minorHAnsi"/>
          </w:rPr>
          <w:fldChar w:fldCharType="begin"/>
        </w:r>
        <w:r w:rsidRPr="00A71D1F">
          <w:rPr>
            <w:rFonts w:asciiTheme="minorHAnsi" w:hAnsiTheme="minorHAnsi" w:cstheme="minorHAnsi"/>
          </w:rPr>
          <w:instrText xml:space="preserve"> PAGE </w:instrText>
        </w:r>
        <w:r w:rsidRPr="00A71D1F">
          <w:rPr>
            <w:rFonts w:asciiTheme="minorHAnsi" w:hAnsiTheme="minorHAnsi" w:cstheme="minorHAnsi"/>
          </w:rPr>
          <w:fldChar w:fldCharType="separate"/>
        </w:r>
        <w:r>
          <w:rPr>
            <w:rFonts w:cstheme="minorHAnsi"/>
          </w:rPr>
          <w:t>1</w:t>
        </w:r>
        <w:r w:rsidRPr="00A71D1F">
          <w:rPr>
            <w:rFonts w:asciiTheme="minorHAnsi" w:hAnsiTheme="minorHAnsi" w:cstheme="minorHAnsi"/>
          </w:rPr>
          <w:fldChar w:fldCharType="end"/>
        </w:r>
      </w:p>
    </w:sdtContent>
  </w:sdt>
  <w:p w14:paraId="0D0528B6" w14:textId="77777777" w:rsidR="008C3F4E" w:rsidRDefault="008C3F4E" w:rsidP="00E87554">
    <w:pPr>
      <w:pStyle w:val="BodyText"/>
      <w:spacing w:line="14" w:lineRule="auto"/>
      <w:ind w:right="360"/>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6F3ED" w14:textId="1A90A1A2" w:rsidR="008C3F4E" w:rsidRDefault="008C3F4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62099" w14:textId="77777777" w:rsidR="000142D2" w:rsidRDefault="000142D2">
      <w:r>
        <w:separator/>
      </w:r>
    </w:p>
  </w:footnote>
  <w:footnote w:type="continuationSeparator" w:id="0">
    <w:p w14:paraId="1C36A0BB" w14:textId="77777777" w:rsidR="000142D2" w:rsidRDefault="000142D2">
      <w:r>
        <w:continuationSeparator/>
      </w:r>
    </w:p>
  </w:footnote>
  <w:footnote w:type="continuationNotice" w:id="1">
    <w:p w14:paraId="61050FEF" w14:textId="77777777" w:rsidR="000142D2" w:rsidRDefault="000142D2"/>
  </w:footnote>
  <w:footnote w:id="2">
    <w:p w14:paraId="4FB82718" w14:textId="3163287F" w:rsidR="00EE27BA" w:rsidRDefault="0003745A" w:rsidP="00EE27BA">
      <w:pPr>
        <w:pStyle w:val="FootnoteText"/>
      </w:pPr>
      <w:r>
        <w:rPr>
          <w:rStyle w:val="FootnoteReference"/>
        </w:rPr>
        <w:t>1</w:t>
      </w:r>
      <w:r w:rsidR="00EE27BA">
        <w:t xml:space="preserve"> “Multiple arrangements” refers to a claim that contains lines representing more than one payment arrangement. </w:t>
      </w:r>
    </w:p>
  </w:footnote>
  <w:footnote w:id="3">
    <w:p w14:paraId="66C0A68C" w14:textId="49EE91D1" w:rsidR="00EE27BA" w:rsidRDefault="0003745A" w:rsidP="00EE27BA">
      <w:pPr>
        <w:pStyle w:val="FootnoteText"/>
      </w:pPr>
      <w:r>
        <w:rPr>
          <w:rStyle w:val="FootnoteReference"/>
        </w:rPr>
        <w:t>2</w:t>
      </w:r>
      <w:r w:rsidR="00EE27BA">
        <w:t xml:space="preserve"> See Table I-A for Contract Type (CN101) values.</w:t>
      </w:r>
    </w:p>
  </w:footnote>
  <w:footnote w:id="4">
    <w:p w14:paraId="07C2391B" w14:textId="64C7F382" w:rsidR="00EE27BA" w:rsidRDefault="0003745A" w:rsidP="00EE27BA">
      <w:pPr>
        <w:pStyle w:val="FootnoteText"/>
      </w:pPr>
      <w:r>
        <w:rPr>
          <w:rStyle w:val="FootnoteReference"/>
        </w:rPr>
        <w:t>3</w:t>
      </w:r>
      <w:r w:rsidR="00EE27BA">
        <w:t xml:space="preserve"> </w:t>
      </w:r>
      <w:r w:rsidR="00EE27BA" w:rsidRPr="00C538C8">
        <w:t>See Table I-B for Pricing Methodology (HCP01) values.</w:t>
      </w:r>
    </w:p>
  </w:footnote>
  <w:footnote w:id="5">
    <w:p w14:paraId="41157808" w14:textId="083B172D" w:rsidR="00EE27BA" w:rsidRDefault="0003745A" w:rsidP="00EE27BA">
      <w:pPr>
        <w:pStyle w:val="FootnoteText"/>
      </w:pPr>
      <w:r>
        <w:rPr>
          <w:rStyle w:val="FootnoteReference"/>
        </w:rPr>
        <w:t>4</w:t>
      </w:r>
      <w:r w:rsidR="00EE27BA">
        <w:t xml:space="preserve"> See </w:t>
      </w:r>
      <w:hyperlink r:id="rId1" w:history="1">
        <w:r w:rsidR="00EE27BA" w:rsidRPr="002F4E7C">
          <w:rPr>
            <w:rStyle w:val="Hyperlink"/>
          </w:rPr>
          <w:t>https://x12.org/codes/claim-adjustment-reason-codes</w:t>
        </w:r>
      </w:hyperlink>
      <w:r w:rsidR="00EE27BA">
        <w:t xml:space="preserve"> for full list of CARC (CAS02) values.</w:t>
      </w:r>
    </w:p>
  </w:footnote>
  <w:footnote w:id="6">
    <w:p w14:paraId="71698F0E" w14:textId="56CD7704" w:rsidR="003A309A" w:rsidRDefault="003A309A">
      <w:pPr>
        <w:pStyle w:val="FootnoteText"/>
      </w:pPr>
      <w:r>
        <w:rPr>
          <w:rStyle w:val="FootnoteReference"/>
        </w:rPr>
        <w:footnoteRef/>
      </w:r>
      <w:r>
        <w:t xml:space="preserve"> </w:t>
      </w:r>
      <w:r w:rsidR="00745458">
        <w:t>“Multiple arrangements” refers to a claim that contains lines representing more than one payment arrangement.</w:t>
      </w:r>
    </w:p>
  </w:footnote>
  <w:footnote w:id="7">
    <w:p w14:paraId="5132454C" w14:textId="38DEC152" w:rsidR="00CD3091" w:rsidRDefault="00CD3091">
      <w:pPr>
        <w:pStyle w:val="FootnoteText"/>
      </w:pPr>
      <w:r>
        <w:rPr>
          <w:rStyle w:val="FootnoteReference"/>
        </w:rPr>
        <w:footnoteRef/>
      </w:r>
      <w:r>
        <w:t xml:space="preserve"> </w:t>
      </w:r>
      <w:r w:rsidR="00E533BD">
        <w:t xml:space="preserve">See </w:t>
      </w:r>
      <w:hyperlink r:id="rId2" w:history="1">
        <w:r w:rsidR="00E533BD" w:rsidRPr="002F4E7C">
          <w:rPr>
            <w:rStyle w:val="Hyperlink"/>
          </w:rPr>
          <w:t>https://x12.org/codes/claim-adjustment-reason-codes</w:t>
        </w:r>
      </w:hyperlink>
      <w:r w:rsidR="00E533BD">
        <w:t xml:space="preserve"> for full list of CARC (CAS02) values.</w:t>
      </w:r>
    </w:p>
  </w:footnote>
  <w:footnote w:id="8">
    <w:p w14:paraId="1E9B672B" w14:textId="77777777" w:rsidR="008304A3" w:rsidRDefault="008304A3" w:rsidP="008304A3">
      <w:pPr>
        <w:pStyle w:val="FootnoteText"/>
      </w:pPr>
      <w:r>
        <w:rPr>
          <w:rStyle w:val="FootnoteReference"/>
        </w:rPr>
        <w:footnoteRef/>
      </w:r>
      <w:r>
        <w:t xml:space="preserve"> See Table I-A for Contract Type (CN101) values.</w:t>
      </w:r>
    </w:p>
    <w:p w14:paraId="4AD19E08" w14:textId="454A0DB1" w:rsidR="008304A3" w:rsidRDefault="008304A3" w:rsidP="008304A3">
      <w:pPr>
        <w:pStyle w:val="FootnoteText"/>
      </w:pPr>
      <w:r>
        <w:rPr>
          <w:rStyle w:val="FootnoteReference"/>
        </w:rPr>
        <w:footnoteRef/>
      </w:r>
      <w:r>
        <w:t xml:space="preserve"> </w:t>
      </w:r>
      <w:r w:rsidRPr="00C538C8">
        <w:t>See Table I-B for Pricing Methodology (HCP01) values.</w:t>
      </w:r>
    </w:p>
    <w:p w14:paraId="47F206E9" w14:textId="1F7C012B" w:rsidR="00AB7537" w:rsidRPr="008304A3" w:rsidRDefault="008304A3" w:rsidP="008304A3">
      <w:pPr>
        <w:rPr>
          <w:rFonts w:asciiTheme="minorHAnsi" w:eastAsiaTheme="minorEastAsia" w:hAnsiTheme="minorHAnsi" w:cstheme="minorBidi"/>
          <w:sz w:val="20"/>
          <w:szCs w:val="20"/>
          <w:lang w:eastAsia="ja-JP" w:bidi="ar-SA"/>
        </w:rPr>
      </w:pPr>
      <w:r>
        <w:rPr>
          <w:rStyle w:val="FootnoteReference"/>
        </w:rPr>
        <w:footnoteRef/>
      </w:r>
      <w:r>
        <w:t xml:space="preserve"> </w:t>
      </w:r>
      <w:r w:rsidRPr="00D7265E">
        <w:rPr>
          <w:rFonts w:asciiTheme="minorHAnsi" w:eastAsiaTheme="minorEastAsia" w:hAnsiTheme="minorHAnsi" w:cstheme="minorBidi"/>
          <w:sz w:val="20"/>
          <w:szCs w:val="20"/>
          <w:lang w:eastAsia="ja-JP" w:bidi="ar-SA"/>
        </w:rPr>
        <w:t xml:space="preserve">See </w:t>
      </w:r>
      <w:hyperlink r:id="rId3" w:history="1">
        <w:r w:rsidRPr="00D7265E">
          <w:rPr>
            <w:rFonts w:asciiTheme="minorHAnsi" w:eastAsiaTheme="minorEastAsia" w:hAnsiTheme="minorHAnsi" w:cstheme="minorBidi"/>
            <w:sz w:val="20"/>
            <w:szCs w:val="20"/>
            <w:lang w:eastAsia="ja-JP" w:bidi="ar-SA"/>
          </w:rPr>
          <w:t>https://x12.org/codes/claim-adjustment-reason-codes</w:t>
        </w:r>
      </w:hyperlink>
      <w:r w:rsidRPr="00D7265E">
        <w:rPr>
          <w:rFonts w:asciiTheme="minorHAnsi" w:eastAsiaTheme="minorEastAsia" w:hAnsiTheme="minorHAnsi" w:cstheme="minorBidi"/>
          <w:sz w:val="20"/>
          <w:szCs w:val="20"/>
          <w:lang w:eastAsia="ja-JP" w:bidi="ar-SA"/>
        </w:rPr>
        <w:t xml:space="preserve"> for full list of CARC (CAS02) values.</w:t>
      </w:r>
    </w:p>
  </w:footnote>
  <w:footnote w:id="9">
    <w:p w14:paraId="2B0001C5" w14:textId="256BC561" w:rsidR="00AB7537" w:rsidRDefault="00AB7537" w:rsidP="00AB7537">
      <w:pPr>
        <w:pStyle w:val="FootnoteText"/>
      </w:pPr>
    </w:p>
  </w:footnote>
  <w:footnote w:id="10">
    <w:p w14:paraId="3A50B656" w14:textId="768169AA" w:rsidR="00AB7537" w:rsidRDefault="00AB7537" w:rsidP="00AB753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E67D" w14:textId="77777777" w:rsidR="008C3F4E" w:rsidRDefault="008C3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1539"/>
    <w:multiLevelType w:val="multilevel"/>
    <w:tmpl w:val="DE62E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803F4D"/>
    <w:multiLevelType w:val="hybridMultilevel"/>
    <w:tmpl w:val="CB4CAD3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56B76"/>
    <w:multiLevelType w:val="hybridMultilevel"/>
    <w:tmpl w:val="B9B29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F3149"/>
    <w:multiLevelType w:val="multilevel"/>
    <w:tmpl w:val="DF1C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C504F0"/>
    <w:multiLevelType w:val="multilevel"/>
    <w:tmpl w:val="21D6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0C0CC9"/>
    <w:multiLevelType w:val="hybridMultilevel"/>
    <w:tmpl w:val="E932E1EC"/>
    <w:lvl w:ilvl="0" w:tplc="DCCAB2AA">
      <w:start w:val="1"/>
      <w:numFmt w:val="decimal"/>
      <w:lvlText w:val="%1."/>
      <w:lvlJc w:val="left"/>
      <w:pPr>
        <w:ind w:left="630" w:hanging="360"/>
      </w:pPr>
      <w:rPr>
        <w:rFonts w:hint="default"/>
        <w:color w:val="000000" w:themeColor="text1"/>
      </w:rPr>
    </w:lvl>
    <w:lvl w:ilvl="1" w:tplc="04090019">
      <w:start w:val="1"/>
      <w:numFmt w:val="lowerLetter"/>
      <w:lvlText w:val="%2."/>
      <w:lvlJc w:val="left"/>
      <w:pPr>
        <w:ind w:left="1350" w:hanging="360"/>
      </w:pPr>
    </w:lvl>
    <w:lvl w:ilvl="2" w:tplc="FFFFFFFF">
      <w:start w:val="1"/>
      <w:numFmt w:val="bullet"/>
      <w:lvlText w:val=""/>
      <w:lvlJc w:val="left"/>
      <w:pPr>
        <w:ind w:left="2070" w:hanging="360"/>
      </w:pPr>
      <w:rPr>
        <w:rFonts w:ascii="Wingdings" w:hAnsi="Wingdings" w:hint="default"/>
      </w:rPr>
    </w:lvl>
    <w:lvl w:ilvl="3" w:tplc="FFFFFFFF">
      <w:start w:val="1"/>
      <w:numFmt w:val="bullet"/>
      <w:lvlText w:val=""/>
      <w:lvlJc w:val="left"/>
      <w:pPr>
        <w:ind w:left="2790" w:hanging="360"/>
      </w:pPr>
      <w:rPr>
        <w:rFonts w:ascii="Symbol" w:hAnsi="Symbol" w:hint="default"/>
      </w:rPr>
    </w:lvl>
    <w:lvl w:ilvl="4" w:tplc="FFFFFFFF">
      <w:start w:val="1"/>
      <w:numFmt w:val="bullet"/>
      <w:lvlText w:val="o"/>
      <w:lvlJc w:val="left"/>
      <w:pPr>
        <w:ind w:left="3510" w:hanging="360"/>
      </w:pPr>
      <w:rPr>
        <w:rFonts w:ascii="Courier New" w:hAnsi="Courier New" w:hint="default"/>
      </w:rPr>
    </w:lvl>
    <w:lvl w:ilvl="5" w:tplc="FFFFFFFF">
      <w:start w:val="1"/>
      <w:numFmt w:val="bullet"/>
      <w:lvlText w:val=""/>
      <w:lvlJc w:val="left"/>
      <w:pPr>
        <w:ind w:left="4230" w:hanging="360"/>
      </w:pPr>
      <w:rPr>
        <w:rFonts w:ascii="Wingdings" w:hAnsi="Wingdings" w:hint="default"/>
      </w:rPr>
    </w:lvl>
    <w:lvl w:ilvl="6" w:tplc="FFFFFFFF">
      <w:start w:val="1"/>
      <w:numFmt w:val="bullet"/>
      <w:lvlText w:val=""/>
      <w:lvlJc w:val="left"/>
      <w:pPr>
        <w:ind w:left="4950" w:hanging="360"/>
      </w:pPr>
      <w:rPr>
        <w:rFonts w:ascii="Symbol" w:hAnsi="Symbol" w:hint="default"/>
      </w:rPr>
    </w:lvl>
    <w:lvl w:ilvl="7" w:tplc="FFFFFFFF">
      <w:start w:val="1"/>
      <w:numFmt w:val="bullet"/>
      <w:lvlText w:val="o"/>
      <w:lvlJc w:val="left"/>
      <w:pPr>
        <w:ind w:left="5670" w:hanging="360"/>
      </w:pPr>
      <w:rPr>
        <w:rFonts w:ascii="Courier New" w:hAnsi="Courier New" w:hint="default"/>
      </w:rPr>
    </w:lvl>
    <w:lvl w:ilvl="8" w:tplc="FFFFFFFF">
      <w:start w:val="1"/>
      <w:numFmt w:val="bullet"/>
      <w:lvlText w:val=""/>
      <w:lvlJc w:val="left"/>
      <w:pPr>
        <w:ind w:left="6390" w:hanging="360"/>
      </w:pPr>
      <w:rPr>
        <w:rFonts w:ascii="Wingdings" w:hAnsi="Wingdings" w:hint="default"/>
      </w:rPr>
    </w:lvl>
  </w:abstractNum>
  <w:abstractNum w:abstractNumId="6" w15:restartNumberingAfterBreak="0">
    <w:nsid w:val="0E191504"/>
    <w:multiLevelType w:val="hybridMultilevel"/>
    <w:tmpl w:val="EB62C67E"/>
    <w:lvl w:ilvl="0" w:tplc="51F48594">
      <w:start w:val="1"/>
      <w:numFmt w:val="decimal"/>
      <w:lvlText w:val="%1."/>
      <w:lvlJc w:val="left"/>
      <w:pPr>
        <w:ind w:left="1020" w:hanging="360"/>
      </w:pPr>
    </w:lvl>
    <w:lvl w:ilvl="1" w:tplc="03D8DE38">
      <w:start w:val="1"/>
      <w:numFmt w:val="decimal"/>
      <w:lvlText w:val="%2."/>
      <w:lvlJc w:val="left"/>
      <w:pPr>
        <w:ind w:left="1020" w:hanging="360"/>
      </w:pPr>
    </w:lvl>
    <w:lvl w:ilvl="2" w:tplc="97A65CB0">
      <w:start w:val="1"/>
      <w:numFmt w:val="decimal"/>
      <w:lvlText w:val="%3."/>
      <w:lvlJc w:val="left"/>
      <w:pPr>
        <w:ind w:left="1020" w:hanging="360"/>
      </w:pPr>
    </w:lvl>
    <w:lvl w:ilvl="3" w:tplc="605E6F3C">
      <w:start w:val="1"/>
      <w:numFmt w:val="decimal"/>
      <w:lvlText w:val="%4."/>
      <w:lvlJc w:val="left"/>
      <w:pPr>
        <w:ind w:left="1020" w:hanging="360"/>
      </w:pPr>
    </w:lvl>
    <w:lvl w:ilvl="4" w:tplc="C54EC612">
      <w:start w:val="1"/>
      <w:numFmt w:val="decimal"/>
      <w:lvlText w:val="%5."/>
      <w:lvlJc w:val="left"/>
      <w:pPr>
        <w:ind w:left="1020" w:hanging="360"/>
      </w:pPr>
    </w:lvl>
    <w:lvl w:ilvl="5" w:tplc="5A76D0DA">
      <w:start w:val="1"/>
      <w:numFmt w:val="decimal"/>
      <w:lvlText w:val="%6."/>
      <w:lvlJc w:val="left"/>
      <w:pPr>
        <w:ind w:left="1020" w:hanging="360"/>
      </w:pPr>
    </w:lvl>
    <w:lvl w:ilvl="6" w:tplc="E1D0795E">
      <w:start w:val="1"/>
      <w:numFmt w:val="decimal"/>
      <w:lvlText w:val="%7."/>
      <w:lvlJc w:val="left"/>
      <w:pPr>
        <w:ind w:left="1020" w:hanging="360"/>
      </w:pPr>
    </w:lvl>
    <w:lvl w:ilvl="7" w:tplc="ADA2ABD2">
      <w:start w:val="1"/>
      <w:numFmt w:val="decimal"/>
      <w:lvlText w:val="%8."/>
      <w:lvlJc w:val="left"/>
      <w:pPr>
        <w:ind w:left="1020" w:hanging="360"/>
      </w:pPr>
    </w:lvl>
    <w:lvl w:ilvl="8" w:tplc="294E1896">
      <w:start w:val="1"/>
      <w:numFmt w:val="decimal"/>
      <w:lvlText w:val="%9."/>
      <w:lvlJc w:val="left"/>
      <w:pPr>
        <w:ind w:left="1020" w:hanging="360"/>
      </w:pPr>
    </w:lvl>
  </w:abstractNum>
  <w:abstractNum w:abstractNumId="7" w15:restartNumberingAfterBreak="0">
    <w:nsid w:val="0E4F0CD3"/>
    <w:multiLevelType w:val="hybridMultilevel"/>
    <w:tmpl w:val="58785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9069A7"/>
    <w:multiLevelType w:val="hybridMultilevel"/>
    <w:tmpl w:val="103C1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E958FD"/>
    <w:multiLevelType w:val="hybridMultilevel"/>
    <w:tmpl w:val="F434F124"/>
    <w:lvl w:ilvl="0" w:tplc="FFFFFFFF">
      <w:start w:val="1"/>
      <w:numFmt w:val="decimal"/>
      <w:lvlText w:val="%1."/>
      <w:lvlJc w:val="left"/>
      <w:pPr>
        <w:ind w:left="720" w:hanging="360"/>
      </w:pPr>
      <w:rPr>
        <w:rFonts w:ascii="Cambria" w:eastAsia="Times New Roman" w:hAnsi="Cambria" w:cs="Segoe UI" w:hint="default"/>
        <w:sz w:val="22"/>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975387"/>
    <w:multiLevelType w:val="hybridMultilevel"/>
    <w:tmpl w:val="4C0CF472"/>
    <w:lvl w:ilvl="0" w:tplc="41F4ACEA">
      <w:start w:val="1"/>
      <w:numFmt w:val="decimal"/>
      <w:lvlText w:val="%1."/>
      <w:lvlJc w:val="left"/>
      <w:pPr>
        <w:ind w:left="1020" w:hanging="360"/>
      </w:pPr>
    </w:lvl>
    <w:lvl w:ilvl="1" w:tplc="2DBA9846">
      <w:start w:val="1"/>
      <w:numFmt w:val="decimal"/>
      <w:lvlText w:val="%2."/>
      <w:lvlJc w:val="left"/>
      <w:pPr>
        <w:ind w:left="1020" w:hanging="360"/>
      </w:pPr>
    </w:lvl>
    <w:lvl w:ilvl="2" w:tplc="1CEE259C">
      <w:start w:val="1"/>
      <w:numFmt w:val="decimal"/>
      <w:lvlText w:val="%3."/>
      <w:lvlJc w:val="left"/>
      <w:pPr>
        <w:ind w:left="1020" w:hanging="360"/>
      </w:pPr>
    </w:lvl>
    <w:lvl w:ilvl="3" w:tplc="511C1C04">
      <w:start w:val="1"/>
      <w:numFmt w:val="decimal"/>
      <w:lvlText w:val="%4."/>
      <w:lvlJc w:val="left"/>
      <w:pPr>
        <w:ind w:left="1020" w:hanging="360"/>
      </w:pPr>
    </w:lvl>
    <w:lvl w:ilvl="4" w:tplc="0D141AF0">
      <w:start w:val="1"/>
      <w:numFmt w:val="decimal"/>
      <w:lvlText w:val="%5."/>
      <w:lvlJc w:val="left"/>
      <w:pPr>
        <w:ind w:left="1020" w:hanging="360"/>
      </w:pPr>
    </w:lvl>
    <w:lvl w:ilvl="5" w:tplc="F1F6E954">
      <w:start w:val="1"/>
      <w:numFmt w:val="decimal"/>
      <w:lvlText w:val="%6."/>
      <w:lvlJc w:val="left"/>
      <w:pPr>
        <w:ind w:left="1020" w:hanging="360"/>
      </w:pPr>
    </w:lvl>
    <w:lvl w:ilvl="6" w:tplc="C742A2C6">
      <w:start w:val="1"/>
      <w:numFmt w:val="decimal"/>
      <w:lvlText w:val="%7."/>
      <w:lvlJc w:val="left"/>
      <w:pPr>
        <w:ind w:left="1020" w:hanging="360"/>
      </w:pPr>
    </w:lvl>
    <w:lvl w:ilvl="7" w:tplc="118A24BE">
      <w:start w:val="1"/>
      <w:numFmt w:val="decimal"/>
      <w:lvlText w:val="%8."/>
      <w:lvlJc w:val="left"/>
      <w:pPr>
        <w:ind w:left="1020" w:hanging="360"/>
      </w:pPr>
    </w:lvl>
    <w:lvl w:ilvl="8" w:tplc="EBCC91A8">
      <w:start w:val="1"/>
      <w:numFmt w:val="decimal"/>
      <w:lvlText w:val="%9."/>
      <w:lvlJc w:val="left"/>
      <w:pPr>
        <w:ind w:left="1020" w:hanging="360"/>
      </w:pPr>
    </w:lvl>
  </w:abstractNum>
  <w:abstractNum w:abstractNumId="11" w15:restartNumberingAfterBreak="0">
    <w:nsid w:val="202A1BE2"/>
    <w:multiLevelType w:val="hybridMultilevel"/>
    <w:tmpl w:val="C076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7A7B3B"/>
    <w:multiLevelType w:val="hybridMultilevel"/>
    <w:tmpl w:val="CC9CF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657BA8"/>
    <w:multiLevelType w:val="hybridMultilevel"/>
    <w:tmpl w:val="1AD477AC"/>
    <w:lvl w:ilvl="0" w:tplc="0409000F">
      <w:start w:val="1"/>
      <w:numFmt w:val="decimal"/>
      <w:lvlText w:val="%1."/>
      <w:lvlJc w:val="left"/>
      <w:pPr>
        <w:ind w:left="360" w:hanging="360"/>
      </w:pPr>
    </w:lvl>
    <w:lvl w:ilvl="1" w:tplc="8830102A">
      <w:numFmt w:val="bullet"/>
      <w:lvlText w:val="-"/>
      <w:lvlJc w:val="left"/>
      <w:pPr>
        <w:ind w:left="1080" w:hanging="360"/>
      </w:pPr>
      <w:rPr>
        <w:rFonts w:ascii="BentonModernOne Roman" w:eastAsia="BentonModernOne Roman" w:hAnsi="BentonModernOne Roman" w:cs="BentonModernOne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CF3DC0"/>
    <w:multiLevelType w:val="multilevel"/>
    <w:tmpl w:val="84EC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A100B5"/>
    <w:multiLevelType w:val="hybridMultilevel"/>
    <w:tmpl w:val="FA624E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5639CC"/>
    <w:multiLevelType w:val="hybridMultilevel"/>
    <w:tmpl w:val="EA52F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9C653A"/>
    <w:multiLevelType w:val="multilevel"/>
    <w:tmpl w:val="5CDE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BB4FDF"/>
    <w:multiLevelType w:val="multilevel"/>
    <w:tmpl w:val="BDC4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AE2221"/>
    <w:multiLevelType w:val="multilevel"/>
    <w:tmpl w:val="E636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D8676B"/>
    <w:multiLevelType w:val="multilevel"/>
    <w:tmpl w:val="A65E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AA6E83"/>
    <w:multiLevelType w:val="hybridMultilevel"/>
    <w:tmpl w:val="25A6DE8C"/>
    <w:lvl w:ilvl="0" w:tplc="4EE88CD2">
      <w:numFmt w:val="bullet"/>
      <w:lvlText w:val="•"/>
      <w:lvlJc w:val="left"/>
      <w:pPr>
        <w:ind w:left="1080" w:hanging="241"/>
      </w:pPr>
      <w:rPr>
        <w:rFonts w:ascii="BentonModernOne Roman" w:eastAsia="BentonModernOne Roman" w:hAnsi="BentonModernOne Roman" w:cs="BentonModernOne Roman" w:hint="default"/>
        <w:color w:val="auto"/>
        <w:spacing w:val="-22"/>
        <w:w w:val="100"/>
        <w:sz w:val="22"/>
        <w:szCs w:val="22"/>
        <w:lang w:val="en-US" w:eastAsia="en-US" w:bidi="en-US"/>
      </w:rPr>
    </w:lvl>
    <w:lvl w:ilvl="1" w:tplc="F5904258">
      <w:numFmt w:val="bullet"/>
      <w:lvlText w:val="•"/>
      <w:lvlJc w:val="left"/>
      <w:pPr>
        <w:ind w:left="2006" w:hanging="241"/>
      </w:pPr>
      <w:rPr>
        <w:rFonts w:hint="default"/>
        <w:lang w:val="en-US" w:eastAsia="en-US" w:bidi="en-US"/>
      </w:rPr>
    </w:lvl>
    <w:lvl w:ilvl="2" w:tplc="A412F9CA">
      <w:numFmt w:val="bullet"/>
      <w:lvlText w:val="•"/>
      <w:lvlJc w:val="left"/>
      <w:pPr>
        <w:ind w:left="2932" w:hanging="241"/>
      </w:pPr>
      <w:rPr>
        <w:rFonts w:hint="default"/>
        <w:lang w:val="en-US" w:eastAsia="en-US" w:bidi="en-US"/>
      </w:rPr>
    </w:lvl>
    <w:lvl w:ilvl="3" w:tplc="4F2CC544">
      <w:numFmt w:val="bullet"/>
      <w:lvlText w:val="•"/>
      <w:lvlJc w:val="left"/>
      <w:pPr>
        <w:ind w:left="3858" w:hanging="241"/>
      </w:pPr>
      <w:rPr>
        <w:rFonts w:hint="default"/>
        <w:lang w:val="en-US" w:eastAsia="en-US" w:bidi="en-US"/>
      </w:rPr>
    </w:lvl>
    <w:lvl w:ilvl="4" w:tplc="58F04540">
      <w:numFmt w:val="bullet"/>
      <w:lvlText w:val="•"/>
      <w:lvlJc w:val="left"/>
      <w:pPr>
        <w:ind w:left="4784" w:hanging="241"/>
      </w:pPr>
      <w:rPr>
        <w:rFonts w:hint="default"/>
        <w:lang w:val="en-US" w:eastAsia="en-US" w:bidi="en-US"/>
      </w:rPr>
    </w:lvl>
    <w:lvl w:ilvl="5" w:tplc="28B288F4">
      <w:numFmt w:val="bullet"/>
      <w:lvlText w:val="•"/>
      <w:lvlJc w:val="left"/>
      <w:pPr>
        <w:ind w:left="5710" w:hanging="241"/>
      </w:pPr>
      <w:rPr>
        <w:rFonts w:hint="default"/>
        <w:lang w:val="en-US" w:eastAsia="en-US" w:bidi="en-US"/>
      </w:rPr>
    </w:lvl>
    <w:lvl w:ilvl="6" w:tplc="A0D6B86A">
      <w:numFmt w:val="bullet"/>
      <w:lvlText w:val="•"/>
      <w:lvlJc w:val="left"/>
      <w:pPr>
        <w:ind w:left="6636" w:hanging="241"/>
      </w:pPr>
      <w:rPr>
        <w:rFonts w:hint="default"/>
        <w:lang w:val="en-US" w:eastAsia="en-US" w:bidi="en-US"/>
      </w:rPr>
    </w:lvl>
    <w:lvl w:ilvl="7" w:tplc="4FB691B2">
      <w:numFmt w:val="bullet"/>
      <w:lvlText w:val="•"/>
      <w:lvlJc w:val="left"/>
      <w:pPr>
        <w:ind w:left="7562" w:hanging="241"/>
      </w:pPr>
      <w:rPr>
        <w:rFonts w:hint="default"/>
        <w:lang w:val="en-US" w:eastAsia="en-US" w:bidi="en-US"/>
      </w:rPr>
    </w:lvl>
    <w:lvl w:ilvl="8" w:tplc="016CF30E">
      <w:numFmt w:val="bullet"/>
      <w:lvlText w:val="•"/>
      <w:lvlJc w:val="left"/>
      <w:pPr>
        <w:ind w:left="8488" w:hanging="241"/>
      </w:pPr>
      <w:rPr>
        <w:rFonts w:hint="default"/>
        <w:lang w:val="en-US" w:eastAsia="en-US" w:bidi="en-US"/>
      </w:rPr>
    </w:lvl>
  </w:abstractNum>
  <w:abstractNum w:abstractNumId="22" w15:restartNumberingAfterBreak="0">
    <w:nsid w:val="3DAA7653"/>
    <w:multiLevelType w:val="hybridMultilevel"/>
    <w:tmpl w:val="C640FB74"/>
    <w:lvl w:ilvl="0" w:tplc="1D1C18C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7A6B6C"/>
    <w:multiLevelType w:val="hybridMultilevel"/>
    <w:tmpl w:val="9DEE3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D62576"/>
    <w:multiLevelType w:val="multilevel"/>
    <w:tmpl w:val="A4C8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F86533"/>
    <w:multiLevelType w:val="hybridMultilevel"/>
    <w:tmpl w:val="431861EC"/>
    <w:lvl w:ilvl="0" w:tplc="2BA024A6">
      <w:numFmt w:val="bullet"/>
      <w:lvlText w:val="•"/>
      <w:lvlJc w:val="left"/>
      <w:pPr>
        <w:ind w:left="2880" w:hanging="241"/>
      </w:pPr>
      <w:rPr>
        <w:rFonts w:ascii="BentonModernOne Roman" w:eastAsia="BentonModernOne Roman" w:hAnsi="BentonModernOne Roman" w:cs="BentonModernOne Roman" w:hint="default"/>
        <w:spacing w:val="-22"/>
        <w:w w:val="100"/>
        <w:sz w:val="22"/>
        <w:szCs w:val="22"/>
        <w:lang w:val="en-US" w:eastAsia="en-US" w:bidi="en-US"/>
      </w:rPr>
    </w:lvl>
    <w:lvl w:ilvl="1" w:tplc="5C3E2C9A">
      <w:numFmt w:val="bullet"/>
      <w:lvlText w:val="•"/>
      <w:lvlJc w:val="left"/>
      <w:pPr>
        <w:ind w:left="3806" w:hanging="241"/>
      </w:pPr>
      <w:rPr>
        <w:rFonts w:hint="default"/>
        <w:lang w:val="en-US" w:eastAsia="en-US" w:bidi="en-US"/>
      </w:rPr>
    </w:lvl>
    <w:lvl w:ilvl="2" w:tplc="7034E014">
      <w:numFmt w:val="bullet"/>
      <w:lvlText w:val="•"/>
      <w:lvlJc w:val="left"/>
      <w:pPr>
        <w:ind w:left="4732" w:hanging="241"/>
      </w:pPr>
      <w:rPr>
        <w:rFonts w:hint="default"/>
        <w:lang w:val="en-US" w:eastAsia="en-US" w:bidi="en-US"/>
      </w:rPr>
    </w:lvl>
    <w:lvl w:ilvl="3" w:tplc="FB9C4198">
      <w:numFmt w:val="bullet"/>
      <w:lvlText w:val="•"/>
      <w:lvlJc w:val="left"/>
      <w:pPr>
        <w:ind w:left="5658" w:hanging="241"/>
      </w:pPr>
      <w:rPr>
        <w:rFonts w:hint="default"/>
        <w:lang w:val="en-US" w:eastAsia="en-US" w:bidi="en-US"/>
      </w:rPr>
    </w:lvl>
    <w:lvl w:ilvl="4" w:tplc="D21643AE">
      <w:numFmt w:val="bullet"/>
      <w:lvlText w:val="•"/>
      <w:lvlJc w:val="left"/>
      <w:pPr>
        <w:ind w:left="6584" w:hanging="241"/>
      </w:pPr>
      <w:rPr>
        <w:rFonts w:hint="default"/>
        <w:lang w:val="en-US" w:eastAsia="en-US" w:bidi="en-US"/>
      </w:rPr>
    </w:lvl>
    <w:lvl w:ilvl="5" w:tplc="DB3C1770">
      <w:numFmt w:val="bullet"/>
      <w:lvlText w:val="•"/>
      <w:lvlJc w:val="left"/>
      <w:pPr>
        <w:ind w:left="7510" w:hanging="241"/>
      </w:pPr>
      <w:rPr>
        <w:rFonts w:hint="default"/>
        <w:lang w:val="en-US" w:eastAsia="en-US" w:bidi="en-US"/>
      </w:rPr>
    </w:lvl>
    <w:lvl w:ilvl="6" w:tplc="A6D6F672">
      <w:numFmt w:val="bullet"/>
      <w:lvlText w:val="•"/>
      <w:lvlJc w:val="left"/>
      <w:pPr>
        <w:ind w:left="8436" w:hanging="241"/>
      </w:pPr>
      <w:rPr>
        <w:rFonts w:hint="default"/>
        <w:lang w:val="en-US" w:eastAsia="en-US" w:bidi="en-US"/>
      </w:rPr>
    </w:lvl>
    <w:lvl w:ilvl="7" w:tplc="039269F8">
      <w:numFmt w:val="bullet"/>
      <w:lvlText w:val="•"/>
      <w:lvlJc w:val="left"/>
      <w:pPr>
        <w:ind w:left="9362" w:hanging="241"/>
      </w:pPr>
      <w:rPr>
        <w:rFonts w:hint="default"/>
        <w:lang w:val="en-US" w:eastAsia="en-US" w:bidi="en-US"/>
      </w:rPr>
    </w:lvl>
    <w:lvl w:ilvl="8" w:tplc="CF8CB210">
      <w:numFmt w:val="bullet"/>
      <w:lvlText w:val="•"/>
      <w:lvlJc w:val="left"/>
      <w:pPr>
        <w:ind w:left="10288" w:hanging="241"/>
      </w:pPr>
      <w:rPr>
        <w:rFonts w:hint="default"/>
        <w:lang w:val="en-US" w:eastAsia="en-US" w:bidi="en-US"/>
      </w:rPr>
    </w:lvl>
  </w:abstractNum>
  <w:abstractNum w:abstractNumId="26" w15:restartNumberingAfterBreak="0">
    <w:nsid w:val="507C5C39"/>
    <w:multiLevelType w:val="hybridMultilevel"/>
    <w:tmpl w:val="EF0A0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A60929"/>
    <w:multiLevelType w:val="hybridMultilevel"/>
    <w:tmpl w:val="153AA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381126"/>
    <w:multiLevelType w:val="hybridMultilevel"/>
    <w:tmpl w:val="9BAEF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414341"/>
    <w:multiLevelType w:val="multilevel"/>
    <w:tmpl w:val="AF20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B62A13"/>
    <w:multiLevelType w:val="hybridMultilevel"/>
    <w:tmpl w:val="CC847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904F43"/>
    <w:multiLevelType w:val="multilevel"/>
    <w:tmpl w:val="1498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C944EB"/>
    <w:multiLevelType w:val="hybridMultilevel"/>
    <w:tmpl w:val="317E2056"/>
    <w:lvl w:ilvl="0" w:tplc="E2207D28">
      <w:start w:val="1"/>
      <w:numFmt w:val="bullet"/>
      <w:lvlText w:val=""/>
      <w:lvlJc w:val="left"/>
      <w:pPr>
        <w:ind w:left="720" w:hanging="360"/>
      </w:pPr>
      <w:rPr>
        <w:rFonts w:ascii="Symbol" w:hAnsi="Symbol" w:hint="default"/>
      </w:rPr>
    </w:lvl>
    <w:lvl w:ilvl="1" w:tplc="E878C004">
      <w:start w:val="1"/>
      <w:numFmt w:val="bullet"/>
      <w:lvlText w:val="o"/>
      <w:lvlJc w:val="left"/>
      <w:pPr>
        <w:ind w:left="1440" w:hanging="360"/>
      </w:pPr>
      <w:rPr>
        <w:rFonts w:ascii="Courier New" w:hAnsi="Courier New" w:hint="default"/>
      </w:rPr>
    </w:lvl>
    <w:lvl w:ilvl="2" w:tplc="13A4DD6A">
      <w:start w:val="1"/>
      <w:numFmt w:val="bullet"/>
      <w:lvlText w:val=""/>
      <w:lvlJc w:val="left"/>
      <w:pPr>
        <w:ind w:left="2160" w:hanging="360"/>
      </w:pPr>
      <w:rPr>
        <w:rFonts w:ascii="Wingdings" w:hAnsi="Wingdings" w:hint="default"/>
      </w:rPr>
    </w:lvl>
    <w:lvl w:ilvl="3" w:tplc="E44CF3DC">
      <w:start w:val="1"/>
      <w:numFmt w:val="bullet"/>
      <w:lvlText w:val=""/>
      <w:lvlJc w:val="left"/>
      <w:pPr>
        <w:ind w:left="2880" w:hanging="360"/>
      </w:pPr>
      <w:rPr>
        <w:rFonts w:ascii="Symbol" w:hAnsi="Symbol" w:hint="default"/>
      </w:rPr>
    </w:lvl>
    <w:lvl w:ilvl="4" w:tplc="E0187304">
      <w:start w:val="1"/>
      <w:numFmt w:val="bullet"/>
      <w:lvlText w:val="o"/>
      <w:lvlJc w:val="left"/>
      <w:pPr>
        <w:ind w:left="3600" w:hanging="360"/>
      </w:pPr>
      <w:rPr>
        <w:rFonts w:ascii="Courier New" w:hAnsi="Courier New" w:hint="default"/>
      </w:rPr>
    </w:lvl>
    <w:lvl w:ilvl="5" w:tplc="C1C2BFF4">
      <w:start w:val="1"/>
      <w:numFmt w:val="bullet"/>
      <w:lvlText w:val=""/>
      <w:lvlJc w:val="left"/>
      <w:pPr>
        <w:ind w:left="4320" w:hanging="360"/>
      </w:pPr>
      <w:rPr>
        <w:rFonts w:ascii="Wingdings" w:hAnsi="Wingdings" w:hint="default"/>
      </w:rPr>
    </w:lvl>
    <w:lvl w:ilvl="6" w:tplc="7C428B2A">
      <w:start w:val="1"/>
      <w:numFmt w:val="bullet"/>
      <w:lvlText w:val=""/>
      <w:lvlJc w:val="left"/>
      <w:pPr>
        <w:ind w:left="5040" w:hanging="360"/>
      </w:pPr>
      <w:rPr>
        <w:rFonts w:ascii="Symbol" w:hAnsi="Symbol" w:hint="default"/>
      </w:rPr>
    </w:lvl>
    <w:lvl w:ilvl="7" w:tplc="69F0AF10">
      <w:start w:val="1"/>
      <w:numFmt w:val="bullet"/>
      <w:lvlText w:val="o"/>
      <w:lvlJc w:val="left"/>
      <w:pPr>
        <w:ind w:left="5760" w:hanging="360"/>
      </w:pPr>
      <w:rPr>
        <w:rFonts w:ascii="Courier New" w:hAnsi="Courier New" w:hint="default"/>
      </w:rPr>
    </w:lvl>
    <w:lvl w:ilvl="8" w:tplc="89109BA2">
      <w:start w:val="1"/>
      <w:numFmt w:val="bullet"/>
      <w:lvlText w:val=""/>
      <w:lvlJc w:val="left"/>
      <w:pPr>
        <w:ind w:left="6480" w:hanging="360"/>
      </w:pPr>
      <w:rPr>
        <w:rFonts w:ascii="Wingdings" w:hAnsi="Wingdings" w:hint="default"/>
      </w:rPr>
    </w:lvl>
  </w:abstractNum>
  <w:abstractNum w:abstractNumId="33" w15:restartNumberingAfterBreak="0">
    <w:nsid w:val="601608FB"/>
    <w:multiLevelType w:val="multilevel"/>
    <w:tmpl w:val="477CE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8C5458"/>
    <w:multiLevelType w:val="hybridMultilevel"/>
    <w:tmpl w:val="E0C0A846"/>
    <w:lvl w:ilvl="0" w:tplc="8940D8E2">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112E19"/>
    <w:multiLevelType w:val="hybridMultilevel"/>
    <w:tmpl w:val="882A3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FB0BCB"/>
    <w:multiLevelType w:val="multilevel"/>
    <w:tmpl w:val="5B5A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2915B8"/>
    <w:multiLevelType w:val="hybridMultilevel"/>
    <w:tmpl w:val="E402C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2F093D"/>
    <w:multiLevelType w:val="hybridMultilevel"/>
    <w:tmpl w:val="55C258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F60D75"/>
    <w:multiLevelType w:val="hybridMultilevel"/>
    <w:tmpl w:val="EC3C5544"/>
    <w:lvl w:ilvl="0" w:tplc="E5FA6AA6">
      <w:start w:val="2"/>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CB62A4"/>
    <w:multiLevelType w:val="hybridMultilevel"/>
    <w:tmpl w:val="E7565544"/>
    <w:lvl w:ilvl="0" w:tplc="EEDAA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0960B8"/>
    <w:multiLevelType w:val="hybridMultilevel"/>
    <w:tmpl w:val="6CD8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4F2C71"/>
    <w:multiLevelType w:val="hybridMultilevel"/>
    <w:tmpl w:val="2368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1477BE"/>
    <w:multiLevelType w:val="hybridMultilevel"/>
    <w:tmpl w:val="00C859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81429935">
    <w:abstractNumId w:val="32"/>
  </w:num>
  <w:num w:numId="2" w16cid:durableId="704906221">
    <w:abstractNumId w:val="21"/>
  </w:num>
  <w:num w:numId="3" w16cid:durableId="1428303889">
    <w:abstractNumId w:val="13"/>
  </w:num>
  <w:num w:numId="4" w16cid:durableId="1913159065">
    <w:abstractNumId w:val="25"/>
  </w:num>
  <w:num w:numId="5" w16cid:durableId="1920869466">
    <w:abstractNumId w:val="15"/>
  </w:num>
  <w:num w:numId="6" w16cid:durableId="753166104">
    <w:abstractNumId w:val="5"/>
  </w:num>
  <w:num w:numId="7" w16cid:durableId="639267184">
    <w:abstractNumId w:val="26"/>
  </w:num>
  <w:num w:numId="8" w16cid:durableId="584191292">
    <w:abstractNumId w:val="39"/>
  </w:num>
  <w:num w:numId="9" w16cid:durableId="1216891643">
    <w:abstractNumId w:val="1"/>
  </w:num>
  <w:num w:numId="10" w16cid:durableId="1417627602">
    <w:abstractNumId w:val="16"/>
  </w:num>
  <w:num w:numId="11" w16cid:durableId="97726958">
    <w:abstractNumId w:val="9"/>
  </w:num>
  <w:num w:numId="12" w16cid:durableId="1424958842">
    <w:abstractNumId w:val="30"/>
  </w:num>
  <w:num w:numId="13" w16cid:durableId="928389634">
    <w:abstractNumId w:val="12"/>
  </w:num>
  <w:num w:numId="14" w16cid:durableId="520051278">
    <w:abstractNumId w:val="38"/>
  </w:num>
  <w:num w:numId="15" w16cid:durableId="217087283">
    <w:abstractNumId w:val="34"/>
  </w:num>
  <w:num w:numId="16" w16cid:durableId="773861750">
    <w:abstractNumId w:val="22"/>
  </w:num>
  <w:num w:numId="17" w16cid:durableId="986011583">
    <w:abstractNumId w:val="40"/>
  </w:num>
  <w:num w:numId="18" w16cid:durableId="1359966921">
    <w:abstractNumId w:val="35"/>
  </w:num>
  <w:num w:numId="19" w16cid:durableId="1155413876">
    <w:abstractNumId w:val="8"/>
  </w:num>
  <w:num w:numId="20" w16cid:durableId="1226725198">
    <w:abstractNumId w:val="7"/>
  </w:num>
  <w:num w:numId="21" w16cid:durableId="2021660471">
    <w:abstractNumId w:val="28"/>
  </w:num>
  <w:num w:numId="22" w16cid:durableId="191499204">
    <w:abstractNumId w:val="11"/>
  </w:num>
  <w:num w:numId="23" w16cid:durableId="1280066439">
    <w:abstractNumId w:val="27"/>
  </w:num>
  <w:num w:numId="24" w16cid:durableId="657655898">
    <w:abstractNumId w:val="10"/>
  </w:num>
  <w:num w:numId="25" w16cid:durableId="2114090392">
    <w:abstractNumId w:val="3"/>
  </w:num>
  <w:num w:numId="26" w16cid:durableId="1482964336">
    <w:abstractNumId w:val="14"/>
  </w:num>
  <w:num w:numId="27" w16cid:durableId="407659365">
    <w:abstractNumId w:val="17"/>
  </w:num>
  <w:num w:numId="28" w16cid:durableId="146635143">
    <w:abstractNumId w:val="2"/>
  </w:num>
  <w:num w:numId="29" w16cid:durableId="852836398">
    <w:abstractNumId w:val="41"/>
  </w:num>
  <w:num w:numId="30" w16cid:durableId="1201555600">
    <w:abstractNumId w:val="42"/>
  </w:num>
  <w:num w:numId="31" w16cid:durableId="752120060">
    <w:abstractNumId w:val="23"/>
  </w:num>
  <w:num w:numId="32" w16cid:durableId="1950312294">
    <w:abstractNumId w:val="43"/>
  </w:num>
  <w:num w:numId="33" w16cid:durableId="1698308224">
    <w:abstractNumId w:val="18"/>
  </w:num>
  <w:num w:numId="34" w16cid:durableId="506480594">
    <w:abstractNumId w:val="4"/>
  </w:num>
  <w:num w:numId="35" w16cid:durableId="1664701551">
    <w:abstractNumId w:val="0"/>
  </w:num>
  <w:num w:numId="36" w16cid:durableId="2121219297">
    <w:abstractNumId w:val="33"/>
  </w:num>
  <w:num w:numId="37" w16cid:durableId="1165702990">
    <w:abstractNumId w:val="20"/>
  </w:num>
  <w:num w:numId="38" w16cid:durableId="349333939">
    <w:abstractNumId w:val="36"/>
  </w:num>
  <w:num w:numId="39" w16cid:durableId="152844549">
    <w:abstractNumId w:val="29"/>
  </w:num>
  <w:num w:numId="40" w16cid:durableId="1135833788">
    <w:abstractNumId w:val="19"/>
  </w:num>
  <w:num w:numId="41" w16cid:durableId="342123945">
    <w:abstractNumId w:val="31"/>
  </w:num>
  <w:num w:numId="42" w16cid:durableId="1592617814">
    <w:abstractNumId w:val="24"/>
  </w:num>
  <w:num w:numId="43" w16cid:durableId="1226452893">
    <w:abstractNumId w:val="6"/>
  </w:num>
  <w:num w:numId="44" w16cid:durableId="333458484">
    <w:abstractNumId w:val="3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59"/>
    <w:rsid w:val="00000517"/>
    <w:rsid w:val="00000987"/>
    <w:rsid w:val="00000C4C"/>
    <w:rsid w:val="00000E1F"/>
    <w:rsid w:val="00000F60"/>
    <w:rsid w:val="00000FAF"/>
    <w:rsid w:val="0000115D"/>
    <w:rsid w:val="0000136F"/>
    <w:rsid w:val="00001576"/>
    <w:rsid w:val="00001AB3"/>
    <w:rsid w:val="00002038"/>
    <w:rsid w:val="00002211"/>
    <w:rsid w:val="00002261"/>
    <w:rsid w:val="00002A19"/>
    <w:rsid w:val="00002B63"/>
    <w:rsid w:val="00003039"/>
    <w:rsid w:val="0000324A"/>
    <w:rsid w:val="00003773"/>
    <w:rsid w:val="00003F06"/>
    <w:rsid w:val="00004146"/>
    <w:rsid w:val="000044BE"/>
    <w:rsid w:val="0000455F"/>
    <w:rsid w:val="000047B3"/>
    <w:rsid w:val="00004CAE"/>
    <w:rsid w:val="0000506B"/>
    <w:rsid w:val="000054A9"/>
    <w:rsid w:val="0000559A"/>
    <w:rsid w:val="000055EC"/>
    <w:rsid w:val="00005940"/>
    <w:rsid w:val="00005A7A"/>
    <w:rsid w:val="000065B7"/>
    <w:rsid w:val="00006C56"/>
    <w:rsid w:val="00006EDA"/>
    <w:rsid w:val="000072A1"/>
    <w:rsid w:val="000073CF"/>
    <w:rsid w:val="00007517"/>
    <w:rsid w:val="00007981"/>
    <w:rsid w:val="00007BBA"/>
    <w:rsid w:val="00007C82"/>
    <w:rsid w:val="00007CFD"/>
    <w:rsid w:val="0001060C"/>
    <w:rsid w:val="00010959"/>
    <w:rsid w:val="0001095D"/>
    <w:rsid w:val="00010A16"/>
    <w:rsid w:val="00010C4A"/>
    <w:rsid w:val="00010C83"/>
    <w:rsid w:val="00010DA0"/>
    <w:rsid w:val="00011234"/>
    <w:rsid w:val="000117A9"/>
    <w:rsid w:val="00011E32"/>
    <w:rsid w:val="000122ED"/>
    <w:rsid w:val="0001266C"/>
    <w:rsid w:val="00012C88"/>
    <w:rsid w:val="00012CEE"/>
    <w:rsid w:val="00012F09"/>
    <w:rsid w:val="0001335D"/>
    <w:rsid w:val="000134A9"/>
    <w:rsid w:val="000138B9"/>
    <w:rsid w:val="00013959"/>
    <w:rsid w:val="00013A7C"/>
    <w:rsid w:val="00013C53"/>
    <w:rsid w:val="00013C6B"/>
    <w:rsid w:val="00013C8F"/>
    <w:rsid w:val="00013CA7"/>
    <w:rsid w:val="00013EB1"/>
    <w:rsid w:val="0001418D"/>
    <w:rsid w:val="000142D2"/>
    <w:rsid w:val="00014AE1"/>
    <w:rsid w:val="00014EF6"/>
    <w:rsid w:val="00015081"/>
    <w:rsid w:val="0001519E"/>
    <w:rsid w:val="000151B0"/>
    <w:rsid w:val="000151B8"/>
    <w:rsid w:val="000159F9"/>
    <w:rsid w:val="00016026"/>
    <w:rsid w:val="00016401"/>
    <w:rsid w:val="00016484"/>
    <w:rsid w:val="000165DA"/>
    <w:rsid w:val="0001675D"/>
    <w:rsid w:val="0001684E"/>
    <w:rsid w:val="000168F5"/>
    <w:rsid w:val="00017091"/>
    <w:rsid w:val="00017705"/>
    <w:rsid w:val="0001770E"/>
    <w:rsid w:val="00017CFC"/>
    <w:rsid w:val="00017EF4"/>
    <w:rsid w:val="00020231"/>
    <w:rsid w:val="000204BB"/>
    <w:rsid w:val="000205E1"/>
    <w:rsid w:val="00020770"/>
    <w:rsid w:val="000208E1"/>
    <w:rsid w:val="00020C08"/>
    <w:rsid w:val="00020F50"/>
    <w:rsid w:val="00020F8B"/>
    <w:rsid w:val="00021264"/>
    <w:rsid w:val="00021445"/>
    <w:rsid w:val="00021464"/>
    <w:rsid w:val="00021485"/>
    <w:rsid w:val="000217A8"/>
    <w:rsid w:val="00021AD9"/>
    <w:rsid w:val="00021D1B"/>
    <w:rsid w:val="00021F49"/>
    <w:rsid w:val="00021F91"/>
    <w:rsid w:val="00022947"/>
    <w:rsid w:val="00022C11"/>
    <w:rsid w:val="00022C60"/>
    <w:rsid w:val="00022C6A"/>
    <w:rsid w:val="00022CC2"/>
    <w:rsid w:val="000230C6"/>
    <w:rsid w:val="000230ED"/>
    <w:rsid w:val="000236D9"/>
    <w:rsid w:val="00023952"/>
    <w:rsid w:val="00023AF9"/>
    <w:rsid w:val="00023B9A"/>
    <w:rsid w:val="00024141"/>
    <w:rsid w:val="0002423E"/>
    <w:rsid w:val="0002470D"/>
    <w:rsid w:val="00024A19"/>
    <w:rsid w:val="00024AE9"/>
    <w:rsid w:val="00024C2C"/>
    <w:rsid w:val="00024D95"/>
    <w:rsid w:val="00024EC0"/>
    <w:rsid w:val="00025291"/>
    <w:rsid w:val="000254AB"/>
    <w:rsid w:val="000255E3"/>
    <w:rsid w:val="0002567B"/>
    <w:rsid w:val="00025825"/>
    <w:rsid w:val="00025910"/>
    <w:rsid w:val="000259E4"/>
    <w:rsid w:val="00025C3D"/>
    <w:rsid w:val="00026800"/>
    <w:rsid w:val="000276C1"/>
    <w:rsid w:val="00027BC3"/>
    <w:rsid w:val="00027BD1"/>
    <w:rsid w:val="00027C9C"/>
    <w:rsid w:val="00027CBF"/>
    <w:rsid w:val="00030665"/>
    <w:rsid w:val="0003091D"/>
    <w:rsid w:val="0003148D"/>
    <w:rsid w:val="00031943"/>
    <w:rsid w:val="00031C81"/>
    <w:rsid w:val="00031F9F"/>
    <w:rsid w:val="0003206C"/>
    <w:rsid w:val="00032113"/>
    <w:rsid w:val="00032205"/>
    <w:rsid w:val="00032700"/>
    <w:rsid w:val="00032814"/>
    <w:rsid w:val="00032A35"/>
    <w:rsid w:val="00032AF3"/>
    <w:rsid w:val="00033337"/>
    <w:rsid w:val="000335F3"/>
    <w:rsid w:val="00033746"/>
    <w:rsid w:val="0003387D"/>
    <w:rsid w:val="00033C4C"/>
    <w:rsid w:val="00034168"/>
    <w:rsid w:val="00034642"/>
    <w:rsid w:val="00034650"/>
    <w:rsid w:val="00034D7E"/>
    <w:rsid w:val="00034DB8"/>
    <w:rsid w:val="00034ED4"/>
    <w:rsid w:val="00034FA0"/>
    <w:rsid w:val="00035864"/>
    <w:rsid w:val="00035B9E"/>
    <w:rsid w:val="00035DF0"/>
    <w:rsid w:val="000362F4"/>
    <w:rsid w:val="00036603"/>
    <w:rsid w:val="00036EAA"/>
    <w:rsid w:val="00036EAD"/>
    <w:rsid w:val="00036EF2"/>
    <w:rsid w:val="000373F8"/>
    <w:rsid w:val="0003745A"/>
    <w:rsid w:val="00037899"/>
    <w:rsid w:val="000378EC"/>
    <w:rsid w:val="0003795E"/>
    <w:rsid w:val="00037BA8"/>
    <w:rsid w:val="00037FDF"/>
    <w:rsid w:val="0004005E"/>
    <w:rsid w:val="000405F3"/>
    <w:rsid w:val="00040691"/>
    <w:rsid w:val="00041987"/>
    <w:rsid w:val="00041B0E"/>
    <w:rsid w:val="00041C25"/>
    <w:rsid w:val="00041F60"/>
    <w:rsid w:val="00042081"/>
    <w:rsid w:val="000420FD"/>
    <w:rsid w:val="000421DE"/>
    <w:rsid w:val="00042353"/>
    <w:rsid w:val="0004247C"/>
    <w:rsid w:val="00042606"/>
    <w:rsid w:val="0004272F"/>
    <w:rsid w:val="000427A0"/>
    <w:rsid w:val="00042934"/>
    <w:rsid w:val="00042AE6"/>
    <w:rsid w:val="000436AD"/>
    <w:rsid w:val="000438BB"/>
    <w:rsid w:val="00043B2B"/>
    <w:rsid w:val="00043C0C"/>
    <w:rsid w:val="00043C2D"/>
    <w:rsid w:val="00043C6C"/>
    <w:rsid w:val="00043D1A"/>
    <w:rsid w:val="000440E1"/>
    <w:rsid w:val="000442C0"/>
    <w:rsid w:val="0004452A"/>
    <w:rsid w:val="00044880"/>
    <w:rsid w:val="00044B8C"/>
    <w:rsid w:val="0004516D"/>
    <w:rsid w:val="0004519C"/>
    <w:rsid w:val="00045483"/>
    <w:rsid w:val="0004570E"/>
    <w:rsid w:val="00045A1B"/>
    <w:rsid w:val="00045E91"/>
    <w:rsid w:val="00046458"/>
    <w:rsid w:val="000465F8"/>
    <w:rsid w:val="00046C70"/>
    <w:rsid w:val="00046F77"/>
    <w:rsid w:val="00047424"/>
    <w:rsid w:val="00047569"/>
    <w:rsid w:val="000477EE"/>
    <w:rsid w:val="00047952"/>
    <w:rsid w:val="00047BD5"/>
    <w:rsid w:val="00047D57"/>
    <w:rsid w:val="00047E60"/>
    <w:rsid w:val="00050140"/>
    <w:rsid w:val="0005057F"/>
    <w:rsid w:val="00050593"/>
    <w:rsid w:val="00050746"/>
    <w:rsid w:val="00050840"/>
    <w:rsid w:val="000508A5"/>
    <w:rsid w:val="00050B41"/>
    <w:rsid w:val="00050EDA"/>
    <w:rsid w:val="0005129C"/>
    <w:rsid w:val="000513A6"/>
    <w:rsid w:val="000514A6"/>
    <w:rsid w:val="000514EA"/>
    <w:rsid w:val="00051A02"/>
    <w:rsid w:val="00051CC3"/>
    <w:rsid w:val="00051DF1"/>
    <w:rsid w:val="00052431"/>
    <w:rsid w:val="00052B45"/>
    <w:rsid w:val="00052C5F"/>
    <w:rsid w:val="00052F2D"/>
    <w:rsid w:val="0005312C"/>
    <w:rsid w:val="000537FC"/>
    <w:rsid w:val="00053927"/>
    <w:rsid w:val="00053CA7"/>
    <w:rsid w:val="00053D2F"/>
    <w:rsid w:val="00054433"/>
    <w:rsid w:val="000546B1"/>
    <w:rsid w:val="00054885"/>
    <w:rsid w:val="00054E67"/>
    <w:rsid w:val="00055219"/>
    <w:rsid w:val="0005560B"/>
    <w:rsid w:val="00056125"/>
    <w:rsid w:val="00056C5E"/>
    <w:rsid w:val="00056DF3"/>
    <w:rsid w:val="00056E36"/>
    <w:rsid w:val="000572FD"/>
    <w:rsid w:val="00057506"/>
    <w:rsid w:val="00057521"/>
    <w:rsid w:val="000577DD"/>
    <w:rsid w:val="00057D30"/>
    <w:rsid w:val="00057E56"/>
    <w:rsid w:val="000604F7"/>
    <w:rsid w:val="0006105A"/>
    <w:rsid w:val="000612D2"/>
    <w:rsid w:val="00061C90"/>
    <w:rsid w:val="00061CBD"/>
    <w:rsid w:val="00062333"/>
    <w:rsid w:val="0006234E"/>
    <w:rsid w:val="000625D8"/>
    <w:rsid w:val="000629B8"/>
    <w:rsid w:val="00062AFE"/>
    <w:rsid w:val="00062D01"/>
    <w:rsid w:val="00062D2A"/>
    <w:rsid w:val="00062FFF"/>
    <w:rsid w:val="00063225"/>
    <w:rsid w:val="00063299"/>
    <w:rsid w:val="000633A8"/>
    <w:rsid w:val="00063CFE"/>
    <w:rsid w:val="00064317"/>
    <w:rsid w:val="00064400"/>
    <w:rsid w:val="000644B1"/>
    <w:rsid w:val="000647F7"/>
    <w:rsid w:val="00064BB0"/>
    <w:rsid w:val="00064CF5"/>
    <w:rsid w:val="00064E2C"/>
    <w:rsid w:val="00064F30"/>
    <w:rsid w:val="00065070"/>
    <w:rsid w:val="000655DB"/>
    <w:rsid w:val="0006563C"/>
    <w:rsid w:val="00065D24"/>
    <w:rsid w:val="00065DF3"/>
    <w:rsid w:val="00066097"/>
    <w:rsid w:val="0006625D"/>
    <w:rsid w:val="00066A4A"/>
    <w:rsid w:val="00066AA2"/>
    <w:rsid w:val="00066D28"/>
    <w:rsid w:val="00067167"/>
    <w:rsid w:val="000671F2"/>
    <w:rsid w:val="000673C9"/>
    <w:rsid w:val="000676ED"/>
    <w:rsid w:val="00070809"/>
    <w:rsid w:val="00070A60"/>
    <w:rsid w:val="00070A8E"/>
    <w:rsid w:val="00070C89"/>
    <w:rsid w:val="00071664"/>
    <w:rsid w:val="00071983"/>
    <w:rsid w:val="00071B5E"/>
    <w:rsid w:val="00071BE9"/>
    <w:rsid w:val="00071E69"/>
    <w:rsid w:val="00071FF6"/>
    <w:rsid w:val="000721FF"/>
    <w:rsid w:val="00072FD9"/>
    <w:rsid w:val="00073150"/>
    <w:rsid w:val="00073316"/>
    <w:rsid w:val="0007387A"/>
    <w:rsid w:val="000742F2"/>
    <w:rsid w:val="0007438F"/>
    <w:rsid w:val="00074E79"/>
    <w:rsid w:val="00074FDF"/>
    <w:rsid w:val="0007510C"/>
    <w:rsid w:val="0007534F"/>
    <w:rsid w:val="00075B64"/>
    <w:rsid w:val="00075BAE"/>
    <w:rsid w:val="00076496"/>
    <w:rsid w:val="0007672D"/>
    <w:rsid w:val="00076764"/>
    <w:rsid w:val="00076926"/>
    <w:rsid w:val="00076E52"/>
    <w:rsid w:val="00076FEC"/>
    <w:rsid w:val="000771D1"/>
    <w:rsid w:val="0007720A"/>
    <w:rsid w:val="00077210"/>
    <w:rsid w:val="000776CB"/>
    <w:rsid w:val="00077738"/>
    <w:rsid w:val="000778F7"/>
    <w:rsid w:val="00077B14"/>
    <w:rsid w:val="00077D8E"/>
    <w:rsid w:val="00077F16"/>
    <w:rsid w:val="00080977"/>
    <w:rsid w:val="00080FFD"/>
    <w:rsid w:val="0008105B"/>
    <w:rsid w:val="000818C5"/>
    <w:rsid w:val="000818C7"/>
    <w:rsid w:val="00081CE6"/>
    <w:rsid w:val="000822E1"/>
    <w:rsid w:val="00082BD8"/>
    <w:rsid w:val="00082F5F"/>
    <w:rsid w:val="00082F6C"/>
    <w:rsid w:val="0008300C"/>
    <w:rsid w:val="00083354"/>
    <w:rsid w:val="000834A9"/>
    <w:rsid w:val="00083580"/>
    <w:rsid w:val="00083794"/>
    <w:rsid w:val="000837AA"/>
    <w:rsid w:val="00083C2E"/>
    <w:rsid w:val="00083D28"/>
    <w:rsid w:val="00083ECB"/>
    <w:rsid w:val="000843F7"/>
    <w:rsid w:val="000844A6"/>
    <w:rsid w:val="000846B8"/>
    <w:rsid w:val="00084773"/>
    <w:rsid w:val="0008482E"/>
    <w:rsid w:val="0008505B"/>
    <w:rsid w:val="0008575D"/>
    <w:rsid w:val="00085C93"/>
    <w:rsid w:val="00085FB3"/>
    <w:rsid w:val="000861F1"/>
    <w:rsid w:val="0008627E"/>
    <w:rsid w:val="00086670"/>
    <w:rsid w:val="00086916"/>
    <w:rsid w:val="00086D17"/>
    <w:rsid w:val="0008713C"/>
    <w:rsid w:val="00087190"/>
    <w:rsid w:val="00087BD5"/>
    <w:rsid w:val="00087E97"/>
    <w:rsid w:val="00090106"/>
    <w:rsid w:val="000902CA"/>
    <w:rsid w:val="0009037A"/>
    <w:rsid w:val="00090AB3"/>
    <w:rsid w:val="00090B0B"/>
    <w:rsid w:val="00090E32"/>
    <w:rsid w:val="00090F50"/>
    <w:rsid w:val="000910C9"/>
    <w:rsid w:val="00091412"/>
    <w:rsid w:val="00091A25"/>
    <w:rsid w:val="00091B6D"/>
    <w:rsid w:val="00091B86"/>
    <w:rsid w:val="00092522"/>
    <w:rsid w:val="00093294"/>
    <w:rsid w:val="0009368A"/>
    <w:rsid w:val="00093A11"/>
    <w:rsid w:val="00093A54"/>
    <w:rsid w:val="00093AAA"/>
    <w:rsid w:val="00093AB9"/>
    <w:rsid w:val="00093BE0"/>
    <w:rsid w:val="00094004"/>
    <w:rsid w:val="000941D3"/>
    <w:rsid w:val="0009424B"/>
    <w:rsid w:val="0009425A"/>
    <w:rsid w:val="000944CC"/>
    <w:rsid w:val="00094F04"/>
    <w:rsid w:val="00094FF5"/>
    <w:rsid w:val="000950B9"/>
    <w:rsid w:val="00095252"/>
    <w:rsid w:val="0009538F"/>
    <w:rsid w:val="000958F4"/>
    <w:rsid w:val="00095A4D"/>
    <w:rsid w:val="00095BD2"/>
    <w:rsid w:val="00095D13"/>
    <w:rsid w:val="000961CD"/>
    <w:rsid w:val="000973A5"/>
    <w:rsid w:val="000975C4"/>
    <w:rsid w:val="0009762B"/>
    <w:rsid w:val="0009773E"/>
    <w:rsid w:val="00097BA6"/>
    <w:rsid w:val="00097EE0"/>
    <w:rsid w:val="00097EFD"/>
    <w:rsid w:val="000A0045"/>
    <w:rsid w:val="000A0C3E"/>
    <w:rsid w:val="000A0FDD"/>
    <w:rsid w:val="000A128E"/>
    <w:rsid w:val="000A1580"/>
    <w:rsid w:val="000A1C7A"/>
    <w:rsid w:val="000A1F08"/>
    <w:rsid w:val="000A2031"/>
    <w:rsid w:val="000A205D"/>
    <w:rsid w:val="000A244B"/>
    <w:rsid w:val="000A25BA"/>
    <w:rsid w:val="000A2A09"/>
    <w:rsid w:val="000A2A6C"/>
    <w:rsid w:val="000A3202"/>
    <w:rsid w:val="000A357E"/>
    <w:rsid w:val="000A365B"/>
    <w:rsid w:val="000A3794"/>
    <w:rsid w:val="000A3B5D"/>
    <w:rsid w:val="000A3BAB"/>
    <w:rsid w:val="000A3CD4"/>
    <w:rsid w:val="000A45D3"/>
    <w:rsid w:val="000A4642"/>
    <w:rsid w:val="000A4863"/>
    <w:rsid w:val="000A48E7"/>
    <w:rsid w:val="000A49C2"/>
    <w:rsid w:val="000A49D7"/>
    <w:rsid w:val="000A5708"/>
    <w:rsid w:val="000A595E"/>
    <w:rsid w:val="000A6122"/>
    <w:rsid w:val="000A62C7"/>
    <w:rsid w:val="000A674D"/>
    <w:rsid w:val="000A6B22"/>
    <w:rsid w:val="000A70D9"/>
    <w:rsid w:val="000A7327"/>
    <w:rsid w:val="000A73BD"/>
    <w:rsid w:val="000A7488"/>
    <w:rsid w:val="000A762D"/>
    <w:rsid w:val="000A79F9"/>
    <w:rsid w:val="000A7C4E"/>
    <w:rsid w:val="000A7F25"/>
    <w:rsid w:val="000B0174"/>
    <w:rsid w:val="000B0556"/>
    <w:rsid w:val="000B065A"/>
    <w:rsid w:val="000B09DD"/>
    <w:rsid w:val="000B0BDD"/>
    <w:rsid w:val="000B1A58"/>
    <w:rsid w:val="000B1A65"/>
    <w:rsid w:val="000B1EB5"/>
    <w:rsid w:val="000B2176"/>
    <w:rsid w:val="000B26AF"/>
    <w:rsid w:val="000B2C37"/>
    <w:rsid w:val="000B2EF6"/>
    <w:rsid w:val="000B3354"/>
    <w:rsid w:val="000B3B60"/>
    <w:rsid w:val="000B42AA"/>
    <w:rsid w:val="000B4736"/>
    <w:rsid w:val="000B4FFD"/>
    <w:rsid w:val="000B51CB"/>
    <w:rsid w:val="000B5AB7"/>
    <w:rsid w:val="000B5B84"/>
    <w:rsid w:val="000B5DA1"/>
    <w:rsid w:val="000B5F99"/>
    <w:rsid w:val="000B619B"/>
    <w:rsid w:val="000B620D"/>
    <w:rsid w:val="000B632B"/>
    <w:rsid w:val="000B669B"/>
    <w:rsid w:val="000B67C2"/>
    <w:rsid w:val="000B690E"/>
    <w:rsid w:val="000B6D4D"/>
    <w:rsid w:val="000B6DEA"/>
    <w:rsid w:val="000B6EC7"/>
    <w:rsid w:val="000B7089"/>
    <w:rsid w:val="000B733C"/>
    <w:rsid w:val="000B77BB"/>
    <w:rsid w:val="000B7AF4"/>
    <w:rsid w:val="000B7E08"/>
    <w:rsid w:val="000B7FE2"/>
    <w:rsid w:val="000C0512"/>
    <w:rsid w:val="000C0518"/>
    <w:rsid w:val="000C052E"/>
    <w:rsid w:val="000C067C"/>
    <w:rsid w:val="000C08B9"/>
    <w:rsid w:val="000C0FEF"/>
    <w:rsid w:val="000C13DF"/>
    <w:rsid w:val="000C1956"/>
    <w:rsid w:val="000C26D8"/>
    <w:rsid w:val="000C274A"/>
    <w:rsid w:val="000C2877"/>
    <w:rsid w:val="000C3417"/>
    <w:rsid w:val="000C3618"/>
    <w:rsid w:val="000C38D2"/>
    <w:rsid w:val="000C3A8C"/>
    <w:rsid w:val="000C3BD3"/>
    <w:rsid w:val="000C3BF7"/>
    <w:rsid w:val="000C3F53"/>
    <w:rsid w:val="000C407A"/>
    <w:rsid w:val="000C44F0"/>
    <w:rsid w:val="000C4770"/>
    <w:rsid w:val="000C4AC2"/>
    <w:rsid w:val="000C521D"/>
    <w:rsid w:val="000C52BA"/>
    <w:rsid w:val="000C52DA"/>
    <w:rsid w:val="000C5324"/>
    <w:rsid w:val="000C55A3"/>
    <w:rsid w:val="000C56C0"/>
    <w:rsid w:val="000C5DF2"/>
    <w:rsid w:val="000C5E07"/>
    <w:rsid w:val="000C5E5D"/>
    <w:rsid w:val="000C603E"/>
    <w:rsid w:val="000C6042"/>
    <w:rsid w:val="000C605A"/>
    <w:rsid w:val="000C60C4"/>
    <w:rsid w:val="000C66CF"/>
    <w:rsid w:val="000C6AB0"/>
    <w:rsid w:val="000C7071"/>
    <w:rsid w:val="000C766D"/>
    <w:rsid w:val="000C7952"/>
    <w:rsid w:val="000C7D92"/>
    <w:rsid w:val="000C7F6F"/>
    <w:rsid w:val="000D0542"/>
    <w:rsid w:val="000D058A"/>
    <w:rsid w:val="000D0BE7"/>
    <w:rsid w:val="000D0C9D"/>
    <w:rsid w:val="000D0FEB"/>
    <w:rsid w:val="000D1286"/>
    <w:rsid w:val="000D14EB"/>
    <w:rsid w:val="000D17FC"/>
    <w:rsid w:val="000D19F5"/>
    <w:rsid w:val="000D263A"/>
    <w:rsid w:val="000D2A4E"/>
    <w:rsid w:val="000D2FB3"/>
    <w:rsid w:val="000D3AD7"/>
    <w:rsid w:val="000D4070"/>
    <w:rsid w:val="000D45D9"/>
    <w:rsid w:val="000D4AB7"/>
    <w:rsid w:val="000D4C15"/>
    <w:rsid w:val="000D4CF1"/>
    <w:rsid w:val="000D4FA9"/>
    <w:rsid w:val="000D52CD"/>
    <w:rsid w:val="000D58C0"/>
    <w:rsid w:val="000D5B0D"/>
    <w:rsid w:val="000D5E2E"/>
    <w:rsid w:val="000D5F78"/>
    <w:rsid w:val="000D5FB0"/>
    <w:rsid w:val="000D666B"/>
    <w:rsid w:val="000D68BF"/>
    <w:rsid w:val="000D6964"/>
    <w:rsid w:val="000D6987"/>
    <w:rsid w:val="000D6EDC"/>
    <w:rsid w:val="000D7246"/>
    <w:rsid w:val="000D72E9"/>
    <w:rsid w:val="000D75EE"/>
    <w:rsid w:val="000D7974"/>
    <w:rsid w:val="000D7BDF"/>
    <w:rsid w:val="000D7C49"/>
    <w:rsid w:val="000D7E94"/>
    <w:rsid w:val="000E0344"/>
    <w:rsid w:val="000E0E10"/>
    <w:rsid w:val="000E0E78"/>
    <w:rsid w:val="000E0F64"/>
    <w:rsid w:val="000E149E"/>
    <w:rsid w:val="000E1953"/>
    <w:rsid w:val="000E195A"/>
    <w:rsid w:val="000E1A8D"/>
    <w:rsid w:val="000E1AB0"/>
    <w:rsid w:val="000E20C8"/>
    <w:rsid w:val="000E23CD"/>
    <w:rsid w:val="000E24B4"/>
    <w:rsid w:val="000E2882"/>
    <w:rsid w:val="000E290D"/>
    <w:rsid w:val="000E2C16"/>
    <w:rsid w:val="000E3007"/>
    <w:rsid w:val="000E317D"/>
    <w:rsid w:val="000E366A"/>
    <w:rsid w:val="000E39FB"/>
    <w:rsid w:val="000E436E"/>
    <w:rsid w:val="000E449C"/>
    <w:rsid w:val="000E46BD"/>
    <w:rsid w:val="000E4DC4"/>
    <w:rsid w:val="000E4E0A"/>
    <w:rsid w:val="000E4F87"/>
    <w:rsid w:val="000E51A7"/>
    <w:rsid w:val="000E51CE"/>
    <w:rsid w:val="000E543F"/>
    <w:rsid w:val="000E54E4"/>
    <w:rsid w:val="000E62D6"/>
    <w:rsid w:val="000E66CD"/>
    <w:rsid w:val="000E69F0"/>
    <w:rsid w:val="000E6B03"/>
    <w:rsid w:val="000E6BB6"/>
    <w:rsid w:val="000E6F2A"/>
    <w:rsid w:val="000E71EF"/>
    <w:rsid w:val="000F060E"/>
    <w:rsid w:val="000F0C7A"/>
    <w:rsid w:val="000F0FDD"/>
    <w:rsid w:val="000F1291"/>
    <w:rsid w:val="000F135D"/>
    <w:rsid w:val="000F1384"/>
    <w:rsid w:val="000F1417"/>
    <w:rsid w:val="000F17BB"/>
    <w:rsid w:val="000F2245"/>
    <w:rsid w:val="000F2309"/>
    <w:rsid w:val="000F2362"/>
    <w:rsid w:val="000F24D3"/>
    <w:rsid w:val="000F25EC"/>
    <w:rsid w:val="000F26F9"/>
    <w:rsid w:val="000F27F5"/>
    <w:rsid w:val="000F290D"/>
    <w:rsid w:val="000F29DC"/>
    <w:rsid w:val="000F2EF7"/>
    <w:rsid w:val="000F2F10"/>
    <w:rsid w:val="000F306A"/>
    <w:rsid w:val="000F33A7"/>
    <w:rsid w:val="000F3B77"/>
    <w:rsid w:val="000F3E0C"/>
    <w:rsid w:val="000F40DB"/>
    <w:rsid w:val="000F428C"/>
    <w:rsid w:val="000F42E6"/>
    <w:rsid w:val="000F43CC"/>
    <w:rsid w:val="000F4566"/>
    <w:rsid w:val="000F4726"/>
    <w:rsid w:val="000F4DA7"/>
    <w:rsid w:val="000F5178"/>
    <w:rsid w:val="000F52BB"/>
    <w:rsid w:val="000F644E"/>
    <w:rsid w:val="000F6EAE"/>
    <w:rsid w:val="000F70D9"/>
    <w:rsid w:val="000F7288"/>
    <w:rsid w:val="000F7378"/>
    <w:rsid w:val="000F7C3E"/>
    <w:rsid w:val="000F7CDE"/>
    <w:rsid w:val="000F7DAF"/>
    <w:rsid w:val="000F7F15"/>
    <w:rsid w:val="0010028C"/>
    <w:rsid w:val="001002A1"/>
    <w:rsid w:val="001014A8"/>
    <w:rsid w:val="00101A1C"/>
    <w:rsid w:val="00101C35"/>
    <w:rsid w:val="00102AAA"/>
    <w:rsid w:val="00102C44"/>
    <w:rsid w:val="00102C83"/>
    <w:rsid w:val="00102CB4"/>
    <w:rsid w:val="00102E5D"/>
    <w:rsid w:val="001034C7"/>
    <w:rsid w:val="00103A4B"/>
    <w:rsid w:val="00103C27"/>
    <w:rsid w:val="00103DE5"/>
    <w:rsid w:val="00103E29"/>
    <w:rsid w:val="0010419F"/>
    <w:rsid w:val="001043F5"/>
    <w:rsid w:val="00104C96"/>
    <w:rsid w:val="00104EB5"/>
    <w:rsid w:val="001050A9"/>
    <w:rsid w:val="00105351"/>
    <w:rsid w:val="001056CA"/>
    <w:rsid w:val="001057B3"/>
    <w:rsid w:val="00105DE2"/>
    <w:rsid w:val="00105E26"/>
    <w:rsid w:val="00105F30"/>
    <w:rsid w:val="00105F96"/>
    <w:rsid w:val="001066EA"/>
    <w:rsid w:val="0010683D"/>
    <w:rsid w:val="00106C82"/>
    <w:rsid w:val="00107122"/>
    <w:rsid w:val="001071E2"/>
    <w:rsid w:val="00107252"/>
    <w:rsid w:val="00107563"/>
    <w:rsid w:val="00107EF2"/>
    <w:rsid w:val="001103BB"/>
    <w:rsid w:val="001103D4"/>
    <w:rsid w:val="00110510"/>
    <w:rsid w:val="00110ADD"/>
    <w:rsid w:val="00110BB6"/>
    <w:rsid w:val="00110D28"/>
    <w:rsid w:val="00110FD6"/>
    <w:rsid w:val="00110FFE"/>
    <w:rsid w:val="0011163B"/>
    <w:rsid w:val="0011195A"/>
    <w:rsid w:val="00111F0E"/>
    <w:rsid w:val="00111F5B"/>
    <w:rsid w:val="00111F8E"/>
    <w:rsid w:val="00112913"/>
    <w:rsid w:val="00112A7A"/>
    <w:rsid w:val="00112B3D"/>
    <w:rsid w:val="00112CAB"/>
    <w:rsid w:val="00112CAC"/>
    <w:rsid w:val="00112FE9"/>
    <w:rsid w:val="001131BA"/>
    <w:rsid w:val="0011389F"/>
    <w:rsid w:val="00113920"/>
    <w:rsid w:val="00114407"/>
    <w:rsid w:val="00114425"/>
    <w:rsid w:val="001149AF"/>
    <w:rsid w:val="00114E27"/>
    <w:rsid w:val="0011510D"/>
    <w:rsid w:val="00115566"/>
    <w:rsid w:val="001157AE"/>
    <w:rsid w:val="00115A71"/>
    <w:rsid w:val="00115C7C"/>
    <w:rsid w:val="00115E45"/>
    <w:rsid w:val="00116267"/>
    <w:rsid w:val="00116291"/>
    <w:rsid w:val="00116940"/>
    <w:rsid w:val="00116F65"/>
    <w:rsid w:val="00117211"/>
    <w:rsid w:val="001172C3"/>
    <w:rsid w:val="001175A8"/>
    <w:rsid w:val="001176E4"/>
    <w:rsid w:val="00117970"/>
    <w:rsid w:val="00117A27"/>
    <w:rsid w:val="00117E90"/>
    <w:rsid w:val="0012009E"/>
    <w:rsid w:val="00120270"/>
    <w:rsid w:val="00120511"/>
    <w:rsid w:val="00120662"/>
    <w:rsid w:val="001208F8"/>
    <w:rsid w:val="00120C86"/>
    <w:rsid w:val="00120D15"/>
    <w:rsid w:val="00120DFF"/>
    <w:rsid w:val="001215CE"/>
    <w:rsid w:val="00121CE1"/>
    <w:rsid w:val="001226D6"/>
    <w:rsid w:val="00122724"/>
    <w:rsid w:val="00122BC6"/>
    <w:rsid w:val="00122C7A"/>
    <w:rsid w:val="00122DDF"/>
    <w:rsid w:val="00122EFC"/>
    <w:rsid w:val="0012303A"/>
    <w:rsid w:val="00123109"/>
    <w:rsid w:val="0012378A"/>
    <w:rsid w:val="00123795"/>
    <w:rsid w:val="0012388F"/>
    <w:rsid w:val="001239B1"/>
    <w:rsid w:val="00123FC3"/>
    <w:rsid w:val="001240A9"/>
    <w:rsid w:val="00124161"/>
    <w:rsid w:val="00124223"/>
    <w:rsid w:val="00124235"/>
    <w:rsid w:val="0012451C"/>
    <w:rsid w:val="00124538"/>
    <w:rsid w:val="00124721"/>
    <w:rsid w:val="0012492D"/>
    <w:rsid w:val="00124982"/>
    <w:rsid w:val="00124A5C"/>
    <w:rsid w:val="00124CE2"/>
    <w:rsid w:val="00124DAD"/>
    <w:rsid w:val="00125123"/>
    <w:rsid w:val="0012515C"/>
    <w:rsid w:val="00125666"/>
    <w:rsid w:val="001259DA"/>
    <w:rsid w:val="00125A2A"/>
    <w:rsid w:val="00125ABA"/>
    <w:rsid w:val="00125B2D"/>
    <w:rsid w:val="00125BDC"/>
    <w:rsid w:val="00125FC9"/>
    <w:rsid w:val="001261DA"/>
    <w:rsid w:val="00126434"/>
    <w:rsid w:val="00126CB2"/>
    <w:rsid w:val="00126D4A"/>
    <w:rsid w:val="00126ED8"/>
    <w:rsid w:val="00127568"/>
    <w:rsid w:val="001275FF"/>
    <w:rsid w:val="0012799A"/>
    <w:rsid w:val="00127B2E"/>
    <w:rsid w:val="0013010D"/>
    <w:rsid w:val="001301BF"/>
    <w:rsid w:val="00130549"/>
    <w:rsid w:val="001305F2"/>
    <w:rsid w:val="001308F3"/>
    <w:rsid w:val="00131858"/>
    <w:rsid w:val="00131B8D"/>
    <w:rsid w:val="00131E4D"/>
    <w:rsid w:val="00132183"/>
    <w:rsid w:val="0013228C"/>
    <w:rsid w:val="00132413"/>
    <w:rsid w:val="001326D0"/>
    <w:rsid w:val="001327EB"/>
    <w:rsid w:val="0013336A"/>
    <w:rsid w:val="001337F6"/>
    <w:rsid w:val="001342C7"/>
    <w:rsid w:val="001348D8"/>
    <w:rsid w:val="00134929"/>
    <w:rsid w:val="00134F5B"/>
    <w:rsid w:val="001356E0"/>
    <w:rsid w:val="00135AE2"/>
    <w:rsid w:val="00135D91"/>
    <w:rsid w:val="001362F7"/>
    <w:rsid w:val="001365F7"/>
    <w:rsid w:val="00136779"/>
    <w:rsid w:val="001368F8"/>
    <w:rsid w:val="00136F2B"/>
    <w:rsid w:val="001372DA"/>
    <w:rsid w:val="00137B67"/>
    <w:rsid w:val="001401B9"/>
    <w:rsid w:val="001405CE"/>
    <w:rsid w:val="0014083D"/>
    <w:rsid w:val="00140867"/>
    <w:rsid w:val="001408D9"/>
    <w:rsid w:val="00140994"/>
    <w:rsid w:val="00140B0B"/>
    <w:rsid w:val="00140C30"/>
    <w:rsid w:val="00140CD9"/>
    <w:rsid w:val="00140FF1"/>
    <w:rsid w:val="001414A6"/>
    <w:rsid w:val="001418F1"/>
    <w:rsid w:val="00142489"/>
    <w:rsid w:val="00142A9E"/>
    <w:rsid w:val="00142ADA"/>
    <w:rsid w:val="00142B2B"/>
    <w:rsid w:val="00142E74"/>
    <w:rsid w:val="0014314A"/>
    <w:rsid w:val="00143423"/>
    <w:rsid w:val="00143AA3"/>
    <w:rsid w:val="00143FA6"/>
    <w:rsid w:val="001440A1"/>
    <w:rsid w:val="00144266"/>
    <w:rsid w:val="00144436"/>
    <w:rsid w:val="00144850"/>
    <w:rsid w:val="00144BFA"/>
    <w:rsid w:val="00145CF1"/>
    <w:rsid w:val="00145EC0"/>
    <w:rsid w:val="001461FD"/>
    <w:rsid w:val="00146393"/>
    <w:rsid w:val="00146CF1"/>
    <w:rsid w:val="00146FC4"/>
    <w:rsid w:val="001470D8"/>
    <w:rsid w:val="00147926"/>
    <w:rsid w:val="00147964"/>
    <w:rsid w:val="00147B9E"/>
    <w:rsid w:val="00147C8E"/>
    <w:rsid w:val="00150887"/>
    <w:rsid w:val="00150B2D"/>
    <w:rsid w:val="00150B90"/>
    <w:rsid w:val="00150FE1"/>
    <w:rsid w:val="001515E5"/>
    <w:rsid w:val="00151E64"/>
    <w:rsid w:val="00151E96"/>
    <w:rsid w:val="00151F25"/>
    <w:rsid w:val="00152166"/>
    <w:rsid w:val="001523BE"/>
    <w:rsid w:val="00152937"/>
    <w:rsid w:val="00152A90"/>
    <w:rsid w:val="00152B9C"/>
    <w:rsid w:val="00152DF0"/>
    <w:rsid w:val="001532BB"/>
    <w:rsid w:val="00153388"/>
    <w:rsid w:val="00153757"/>
    <w:rsid w:val="00153A6C"/>
    <w:rsid w:val="00153B53"/>
    <w:rsid w:val="00153DD0"/>
    <w:rsid w:val="00153F16"/>
    <w:rsid w:val="00153FCB"/>
    <w:rsid w:val="001545AB"/>
    <w:rsid w:val="0015492D"/>
    <w:rsid w:val="00154C6C"/>
    <w:rsid w:val="00154CB6"/>
    <w:rsid w:val="00155140"/>
    <w:rsid w:val="0015519D"/>
    <w:rsid w:val="0015567A"/>
    <w:rsid w:val="0015597D"/>
    <w:rsid w:val="00155C92"/>
    <w:rsid w:val="00156182"/>
    <w:rsid w:val="00156308"/>
    <w:rsid w:val="001567A4"/>
    <w:rsid w:val="0015699E"/>
    <w:rsid w:val="00156A11"/>
    <w:rsid w:val="00156E3E"/>
    <w:rsid w:val="001572CD"/>
    <w:rsid w:val="00157868"/>
    <w:rsid w:val="00157921"/>
    <w:rsid w:val="00157D48"/>
    <w:rsid w:val="00157DC8"/>
    <w:rsid w:val="00157F5A"/>
    <w:rsid w:val="00160276"/>
    <w:rsid w:val="00160538"/>
    <w:rsid w:val="00160703"/>
    <w:rsid w:val="0016084C"/>
    <w:rsid w:val="00160878"/>
    <w:rsid w:val="00160C79"/>
    <w:rsid w:val="0016117C"/>
    <w:rsid w:val="00161302"/>
    <w:rsid w:val="00161955"/>
    <w:rsid w:val="00162161"/>
    <w:rsid w:val="0016228A"/>
    <w:rsid w:val="00162661"/>
    <w:rsid w:val="00162724"/>
    <w:rsid w:val="0016279C"/>
    <w:rsid w:val="00162E80"/>
    <w:rsid w:val="00162F3B"/>
    <w:rsid w:val="00162F43"/>
    <w:rsid w:val="001630D7"/>
    <w:rsid w:val="00163383"/>
    <w:rsid w:val="001637C8"/>
    <w:rsid w:val="00163B51"/>
    <w:rsid w:val="00163B9D"/>
    <w:rsid w:val="00163CC2"/>
    <w:rsid w:val="00164192"/>
    <w:rsid w:val="00164324"/>
    <w:rsid w:val="001644FF"/>
    <w:rsid w:val="00164538"/>
    <w:rsid w:val="001645AC"/>
    <w:rsid w:val="001646AE"/>
    <w:rsid w:val="00164787"/>
    <w:rsid w:val="00164D2E"/>
    <w:rsid w:val="00164F50"/>
    <w:rsid w:val="00164F82"/>
    <w:rsid w:val="001650B9"/>
    <w:rsid w:val="00165185"/>
    <w:rsid w:val="001651D6"/>
    <w:rsid w:val="00165E86"/>
    <w:rsid w:val="0016602E"/>
    <w:rsid w:val="00166230"/>
    <w:rsid w:val="0016639F"/>
    <w:rsid w:val="001663B0"/>
    <w:rsid w:val="001667A8"/>
    <w:rsid w:val="00166A2C"/>
    <w:rsid w:val="00166A51"/>
    <w:rsid w:val="00166AD3"/>
    <w:rsid w:val="00166BCB"/>
    <w:rsid w:val="00167378"/>
    <w:rsid w:val="001673C9"/>
    <w:rsid w:val="0016788C"/>
    <w:rsid w:val="00167A54"/>
    <w:rsid w:val="00167A9B"/>
    <w:rsid w:val="00170269"/>
    <w:rsid w:val="001708FB"/>
    <w:rsid w:val="00170A47"/>
    <w:rsid w:val="00170EA0"/>
    <w:rsid w:val="00171165"/>
    <w:rsid w:val="0017121F"/>
    <w:rsid w:val="001712E6"/>
    <w:rsid w:val="001716CC"/>
    <w:rsid w:val="001719E4"/>
    <w:rsid w:val="00171DF1"/>
    <w:rsid w:val="00172011"/>
    <w:rsid w:val="00172217"/>
    <w:rsid w:val="001723E8"/>
    <w:rsid w:val="0017262E"/>
    <w:rsid w:val="00172691"/>
    <w:rsid w:val="00172F8E"/>
    <w:rsid w:val="00173069"/>
    <w:rsid w:val="001736B3"/>
    <w:rsid w:val="00173956"/>
    <w:rsid w:val="00174080"/>
    <w:rsid w:val="00174096"/>
    <w:rsid w:val="001748EE"/>
    <w:rsid w:val="00174AB9"/>
    <w:rsid w:val="00174DDE"/>
    <w:rsid w:val="00174DE0"/>
    <w:rsid w:val="00174EF6"/>
    <w:rsid w:val="00175441"/>
    <w:rsid w:val="00175D02"/>
    <w:rsid w:val="00175E06"/>
    <w:rsid w:val="00175E23"/>
    <w:rsid w:val="00176313"/>
    <w:rsid w:val="001769E4"/>
    <w:rsid w:val="00176B0D"/>
    <w:rsid w:val="00176F58"/>
    <w:rsid w:val="00177142"/>
    <w:rsid w:val="001776E7"/>
    <w:rsid w:val="00177917"/>
    <w:rsid w:val="00177918"/>
    <w:rsid w:val="00177CEB"/>
    <w:rsid w:val="00180402"/>
    <w:rsid w:val="00180CAE"/>
    <w:rsid w:val="00180DCA"/>
    <w:rsid w:val="00180EA3"/>
    <w:rsid w:val="00180EE8"/>
    <w:rsid w:val="0018105D"/>
    <w:rsid w:val="00181402"/>
    <w:rsid w:val="00181575"/>
    <w:rsid w:val="00181862"/>
    <w:rsid w:val="001821AA"/>
    <w:rsid w:val="001823C5"/>
    <w:rsid w:val="00182627"/>
    <w:rsid w:val="001829D1"/>
    <w:rsid w:val="00182CAB"/>
    <w:rsid w:val="00183228"/>
    <w:rsid w:val="001836D1"/>
    <w:rsid w:val="00183765"/>
    <w:rsid w:val="001837D3"/>
    <w:rsid w:val="00183AFF"/>
    <w:rsid w:val="00183DB7"/>
    <w:rsid w:val="001840D9"/>
    <w:rsid w:val="001843D5"/>
    <w:rsid w:val="001848AC"/>
    <w:rsid w:val="00184999"/>
    <w:rsid w:val="00184F24"/>
    <w:rsid w:val="00185097"/>
    <w:rsid w:val="001851AC"/>
    <w:rsid w:val="00185441"/>
    <w:rsid w:val="0018592E"/>
    <w:rsid w:val="00185B53"/>
    <w:rsid w:val="0018643B"/>
    <w:rsid w:val="0018671C"/>
    <w:rsid w:val="00186814"/>
    <w:rsid w:val="001868FD"/>
    <w:rsid w:val="001876E3"/>
    <w:rsid w:val="001878EB"/>
    <w:rsid w:val="00187964"/>
    <w:rsid w:val="00190378"/>
    <w:rsid w:val="0019072B"/>
    <w:rsid w:val="001907D9"/>
    <w:rsid w:val="00190964"/>
    <w:rsid w:val="00190B27"/>
    <w:rsid w:val="00190D85"/>
    <w:rsid w:val="00190DD1"/>
    <w:rsid w:val="00190F78"/>
    <w:rsid w:val="00191067"/>
    <w:rsid w:val="001917E5"/>
    <w:rsid w:val="0019188E"/>
    <w:rsid w:val="0019192E"/>
    <w:rsid w:val="00191B77"/>
    <w:rsid w:val="00191BBF"/>
    <w:rsid w:val="00191F6E"/>
    <w:rsid w:val="00192150"/>
    <w:rsid w:val="001921D7"/>
    <w:rsid w:val="0019244D"/>
    <w:rsid w:val="001924F0"/>
    <w:rsid w:val="00192525"/>
    <w:rsid w:val="0019260C"/>
    <w:rsid w:val="00192A4D"/>
    <w:rsid w:val="00192BC1"/>
    <w:rsid w:val="00192D12"/>
    <w:rsid w:val="00192E1E"/>
    <w:rsid w:val="00192E3D"/>
    <w:rsid w:val="001932DA"/>
    <w:rsid w:val="001935F0"/>
    <w:rsid w:val="00193A95"/>
    <w:rsid w:val="00194A05"/>
    <w:rsid w:val="00194B90"/>
    <w:rsid w:val="001950B5"/>
    <w:rsid w:val="0019514E"/>
    <w:rsid w:val="0019533F"/>
    <w:rsid w:val="00195679"/>
    <w:rsid w:val="00195846"/>
    <w:rsid w:val="00195916"/>
    <w:rsid w:val="00195B42"/>
    <w:rsid w:val="00196252"/>
    <w:rsid w:val="0019642C"/>
    <w:rsid w:val="0019659E"/>
    <w:rsid w:val="001965EA"/>
    <w:rsid w:val="0019665E"/>
    <w:rsid w:val="00196A96"/>
    <w:rsid w:val="001976E4"/>
    <w:rsid w:val="0019790A"/>
    <w:rsid w:val="00197DEA"/>
    <w:rsid w:val="001A03BE"/>
    <w:rsid w:val="001A03C8"/>
    <w:rsid w:val="001A1216"/>
    <w:rsid w:val="001A16E3"/>
    <w:rsid w:val="001A176C"/>
    <w:rsid w:val="001A1D81"/>
    <w:rsid w:val="001A1E56"/>
    <w:rsid w:val="001A20B3"/>
    <w:rsid w:val="001A20BD"/>
    <w:rsid w:val="001A21EC"/>
    <w:rsid w:val="001A220E"/>
    <w:rsid w:val="001A251E"/>
    <w:rsid w:val="001A26EC"/>
    <w:rsid w:val="001A2764"/>
    <w:rsid w:val="001A30BB"/>
    <w:rsid w:val="001A31F1"/>
    <w:rsid w:val="001A3378"/>
    <w:rsid w:val="001A3536"/>
    <w:rsid w:val="001A3868"/>
    <w:rsid w:val="001A39D9"/>
    <w:rsid w:val="001A3DFE"/>
    <w:rsid w:val="001A3EEB"/>
    <w:rsid w:val="001A4215"/>
    <w:rsid w:val="001A44B5"/>
    <w:rsid w:val="001A475B"/>
    <w:rsid w:val="001A5725"/>
    <w:rsid w:val="001A5A79"/>
    <w:rsid w:val="001A5CA7"/>
    <w:rsid w:val="001A5D72"/>
    <w:rsid w:val="001A5F3D"/>
    <w:rsid w:val="001A6DC6"/>
    <w:rsid w:val="001A7AD4"/>
    <w:rsid w:val="001A7C8A"/>
    <w:rsid w:val="001B01B3"/>
    <w:rsid w:val="001B05E7"/>
    <w:rsid w:val="001B07A7"/>
    <w:rsid w:val="001B0AD1"/>
    <w:rsid w:val="001B0AEE"/>
    <w:rsid w:val="001B0E68"/>
    <w:rsid w:val="001B0FF4"/>
    <w:rsid w:val="001B1274"/>
    <w:rsid w:val="001B1304"/>
    <w:rsid w:val="001B175B"/>
    <w:rsid w:val="001B20B5"/>
    <w:rsid w:val="001B2306"/>
    <w:rsid w:val="001B284E"/>
    <w:rsid w:val="001B325E"/>
    <w:rsid w:val="001B32F5"/>
    <w:rsid w:val="001B3366"/>
    <w:rsid w:val="001B34F2"/>
    <w:rsid w:val="001B3962"/>
    <w:rsid w:val="001B3D90"/>
    <w:rsid w:val="001B3E87"/>
    <w:rsid w:val="001B4018"/>
    <w:rsid w:val="001B4232"/>
    <w:rsid w:val="001B42A1"/>
    <w:rsid w:val="001B444D"/>
    <w:rsid w:val="001B489A"/>
    <w:rsid w:val="001B4B70"/>
    <w:rsid w:val="001B58E9"/>
    <w:rsid w:val="001B60DC"/>
    <w:rsid w:val="001B651C"/>
    <w:rsid w:val="001B6A96"/>
    <w:rsid w:val="001B7586"/>
    <w:rsid w:val="001B7B1C"/>
    <w:rsid w:val="001B7BBE"/>
    <w:rsid w:val="001B7CE6"/>
    <w:rsid w:val="001B7FD7"/>
    <w:rsid w:val="001C01E7"/>
    <w:rsid w:val="001C023E"/>
    <w:rsid w:val="001C04E2"/>
    <w:rsid w:val="001C06AE"/>
    <w:rsid w:val="001C06D7"/>
    <w:rsid w:val="001C0D72"/>
    <w:rsid w:val="001C1201"/>
    <w:rsid w:val="001C17FF"/>
    <w:rsid w:val="001C18E3"/>
    <w:rsid w:val="001C2239"/>
    <w:rsid w:val="001C2489"/>
    <w:rsid w:val="001C313F"/>
    <w:rsid w:val="001C3346"/>
    <w:rsid w:val="001C36C2"/>
    <w:rsid w:val="001C3B76"/>
    <w:rsid w:val="001C43AB"/>
    <w:rsid w:val="001C43DB"/>
    <w:rsid w:val="001C4C7F"/>
    <w:rsid w:val="001C4CB4"/>
    <w:rsid w:val="001C4F8D"/>
    <w:rsid w:val="001C4FCE"/>
    <w:rsid w:val="001C552E"/>
    <w:rsid w:val="001C5565"/>
    <w:rsid w:val="001C557E"/>
    <w:rsid w:val="001C5813"/>
    <w:rsid w:val="001C5B40"/>
    <w:rsid w:val="001C5E35"/>
    <w:rsid w:val="001C60DC"/>
    <w:rsid w:val="001C639C"/>
    <w:rsid w:val="001C6A2D"/>
    <w:rsid w:val="001C6E01"/>
    <w:rsid w:val="001C76AF"/>
    <w:rsid w:val="001C7A94"/>
    <w:rsid w:val="001C7AAD"/>
    <w:rsid w:val="001C7C9F"/>
    <w:rsid w:val="001C7E8F"/>
    <w:rsid w:val="001D04D9"/>
    <w:rsid w:val="001D0B3D"/>
    <w:rsid w:val="001D0C15"/>
    <w:rsid w:val="001D0D87"/>
    <w:rsid w:val="001D0FF7"/>
    <w:rsid w:val="001D1CFD"/>
    <w:rsid w:val="001D1D5D"/>
    <w:rsid w:val="001D20F7"/>
    <w:rsid w:val="001D214A"/>
    <w:rsid w:val="001D236A"/>
    <w:rsid w:val="001D243C"/>
    <w:rsid w:val="001D288E"/>
    <w:rsid w:val="001D2CD1"/>
    <w:rsid w:val="001D3172"/>
    <w:rsid w:val="001D328C"/>
    <w:rsid w:val="001D32A7"/>
    <w:rsid w:val="001D3430"/>
    <w:rsid w:val="001D3687"/>
    <w:rsid w:val="001D3957"/>
    <w:rsid w:val="001D3A30"/>
    <w:rsid w:val="001D3CD7"/>
    <w:rsid w:val="001D4172"/>
    <w:rsid w:val="001D4258"/>
    <w:rsid w:val="001D43CE"/>
    <w:rsid w:val="001D4821"/>
    <w:rsid w:val="001D4CAC"/>
    <w:rsid w:val="001D4F15"/>
    <w:rsid w:val="001D526D"/>
    <w:rsid w:val="001D55AF"/>
    <w:rsid w:val="001D64A9"/>
    <w:rsid w:val="001D6A18"/>
    <w:rsid w:val="001D6B66"/>
    <w:rsid w:val="001D6DC6"/>
    <w:rsid w:val="001D707D"/>
    <w:rsid w:val="001D74B6"/>
    <w:rsid w:val="001D7521"/>
    <w:rsid w:val="001D78F4"/>
    <w:rsid w:val="001D795E"/>
    <w:rsid w:val="001D79AB"/>
    <w:rsid w:val="001D7EE8"/>
    <w:rsid w:val="001D7FB7"/>
    <w:rsid w:val="001E05C6"/>
    <w:rsid w:val="001E0755"/>
    <w:rsid w:val="001E0822"/>
    <w:rsid w:val="001E0995"/>
    <w:rsid w:val="001E122E"/>
    <w:rsid w:val="001E146E"/>
    <w:rsid w:val="001E1A0C"/>
    <w:rsid w:val="001E1E07"/>
    <w:rsid w:val="001E1F61"/>
    <w:rsid w:val="001E2467"/>
    <w:rsid w:val="001E2C82"/>
    <w:rsid w:val="001E2F7B"/>
    <w:rsid w:val="001E2FAC"/>
    <w:rsid w:val="001E3320"/>
    <w:rsid w:val="001E3510"/>
    <w:rsid w:val="001E3627"/>
    <w:rsid w:val="001E3683"/>
    <w:rsid w:val="001E393E"/>
    <w:rsid w:val="001E3B9C"/>
    <w:rsid w:val="001E3E6B"/>
    <w:rsid w:val="001E4181"/>
    <w:rsid w:val="001E419E"/>
    <w:rsid w:val="001E4228"/>
    <w:rsid w:val="001E42CD"/>
    <w:rsid w:val="001E447E"/>
    <w:rsid w:val="001E44E9"/>
    <w:rsid w:val="001E46B3"/>
    <w:rsid w:val="001E488D"/>
    <w:rsid w:val="001E48BC"/>
    <w:rsid w:val="001E537B"/>
    <w:rsid w:val="001E6140"/>
    <w:rsid w:val="001E63C9"/>
    <w:rsid w:val="001E66A1"/>
    <w:rsid w:val="001E6C1C"/>
    <w:rsid w:val="001E711A"/>
    <w:rsid w:val="001E76DA"/>
    <w:rsid w:val="001E77D7"/>
    <w:rsid w:val="001E77DF"/>
    <w:rsid w:val="001E79E8"/>
    <w:rsid w:val="001E7BB6"/>
    <w:rsid w:val="001E7E04"/>
    <w:rsid w:val="001F044C"/>
    <w:rsid w:val="001F04BF"/>
    <w:rsid w:val="001F1213"/>
    <w:rsid w:val="001F1951"/>
    <w:rsid w:val="001F1B28"/>
    <w:rsid w:val="001F1E3F"/>
    <w:rsid w:val="001F1F70"/>
    <w:rsid w:val="001F1F8B"/>
    <w:rsid w:val="001F2020"/>
    <w:rsid w:val="001F20B0"/>
    <w:rsid w:val="001F22F8"/>
    <w:rsid w:val="001F2661"/>
    <w:rsid w:val="001F26B9"/>
    <w:rsid w:val="001F28A6"/>
    <w:rsid w:val="001F2AFE"/>
    <w:rsid w:val="001F2D93"/>
    <w:rsid w:val="001F3151"/>
    <w:rsid w:val="001F3399"/>
    <w:rsid w:val="001F35A1"/>
    <w:rsid w:val="001F3606"/>
    <w:rsid w:val="001F38EE"/>
    <w:rsid w:val="001F3ACA"/>
    <w:rsid w:val="001F4803"/>
    <w:rsid w:val="001F49B2"/>
    <w:rsid w:val="001F4AC1"/>
    <w:rsid w:val="001F527D"/>
    <w:rsid w:val="001F52BD"/>
    <w:rsid w:val="001F5665"/>
    <w:rsid w:val="001F597F"/>
    <w:rsid w:val="001F5AEF"/>
    <w:rsid w:val="001F5F03"/>
    <w:rsid w:val="001F5F40"/>
    <w:rsid w:val="001F6029"/>
    <w:rsid w:val="001F61E5"/>
    <w:rsid w:val="001F67F6"/>
    <w:rsid w:val="001F74B4"/>
    <w:rsid w:val="001F75D0"/>
    <w:rsid w:val="001F77D9"/>
    <w:rsid w:val="001F7A1E"/>
    <w:rsid w:val="001F7A39"/>
    <w:rsid w:val="001F7ACE"/>
    <w:rsid w:val="0020027A"/>
    <w:rsid w:val="002002A5"/>
    <w:rsid w:val="002006A2"/>
    <w:rsid w:val="002008A8"/>
    <w:rsid w:val="00200AC0"/>
    <w:rsid w:val="00200B23"/>
    <w:rsid w:val="00200C1C"/>
    <w:rsid w:val="00200CC2"/>
    <w:rsid w:val="00200D77"/>
    <w:rsid w:val="002011B7"/>
    <w:rsid w:val="00201242"/>
    <w:rsid w:val="002015DC"/>
    <w:rsid w:val="00201625"/>
    <w:rsid w:val="00201890"/>
    <w:rsid w:val="00201897"/>
    <w:rsid w:val="0020190D"/>
    <w:rsid w:val="00201A80"/>
    <w:rsid w:val="002022B3"/>
    <w:rsid w:val="0020240B"/>
    <w:rsid w:val="002028EF"/>
    <w:rsid w:val="00202AEF"/>
    <w:rsid w:val="00202C4D"/>
    <w:rsid w:val="00202D53"/>
    <w:rsid w:val="0020300C"/>
    <w:rsid w:val="00203049"/>
    <w:rsid w:val="00203431"/>
    <w:rsid w:val="002037E9"/>
    <w:rsid w:val="00204300"/>
    <w:rsid w:val="0020449D"/>
    <w:rsid w:val="002045C1"/>
    <w:rsid w:val="00204791"/>
    <w:rsid w:val="00204DEC"/>
    <w:rsid w:val="00205503"/>
    <w:rsid w:val="002055AD"/>
    <w:rsid w:val="00205701"/>
    <w:rsid w:val="00205B81"/>
    <w:rsid w:val="00205D9E"/>
    <w:rsid w:val="00205E78"/>
    <w:rsid w:val="002062CE"/>
    <w:rsid w:val="002062FA"/>
    <w:rsid w:val="00206865"/>
    <w:rsid w:val="002069F2"/>
    <w:rsid w:val="002069FA"/>
    <w:rsid w:val="00206CE1"/>
    <w:rsid w:val="00207491"/>
    <w:rsid w:val="00207550"/>
    <w:rsid w:val="002076AF"/>
    <w:rsid w:val="00207886"/>
    <w:rsid w:val="002079F9"/>
    <w:rsid w:val="00207C3C"/>
    <w:rsid w:val="002102BE"/>
    <w:rsid w:val="002103F5"/>
    <w:rsid w:val="00210410"/>
    <w:rsid w:val="00210628"/>
    <w:rsid w:val="00210C42"/>
    <w:rsid w:val="002110E0"/>
    <w:rsid w:val="0021152C"/>
    <w:rsid w:val="0021179B"/>
    <w:rsid w:val="0021183E"/>
    <w:rsid w:val="00212033"/>
    <w:rsid w:val="002120FA"/>
    <w:rsid w:val="002122FB"/>
    <w:rsid w:val="002125E2"/>
    <w:rsid w:val="00212886"/>
    <w:rsid w:val="00212FC5"/>
    <w:rsid w:val="00213094"/>
    <w:rsid w:val="002134C5"/>
    <w:rsid w:val="002136B4"/>
    <w:rsid w:val="00213FF2"/>
    <w:rsid w:val="002142FA"/>
    <w:rsid w:val="00214B61"/>
    <w:rsid w:val="00214EC4"/>
    <w:rsid w:val="0021537D"/>
    <w:rsid w:val="00215398"/>
    <w:rsid w:val="00215594"/>
    <w:rsid w:val="00215A3F"/>
    <w:rsid w:val="00216123"/>
    <w:rsid w:val="0021619A"/>
    <w:rsid w:val="00217316"/>
    <w:rsid w:val="0021732B"/>
    <w:rsid w:val="0021739F"/>
    <w:rsid w:val="002173AC"/>
    <w:rsid w:val="0021768A"/>
    <w:rsid w:val="00217862"/>
    <w:rsid w:val="002178E8"/>
    <w:rsid w:val="00217B79"/>
    <w:rsid w:val="00217E71"/>
    <w:rsid w:val="00220108"/>
    <w:rsid w:val="002207EE"/>
    <w:rsid w:val="002209C0"/>
    <w:rsid w:val="0022170A"/>
    <w:rsid w:val="0022177B"/>
    <w:rsid w:val="00221C66"/>
    <w:rsid w:val="00221DD8"/>
    <w:rsid w:val="00222054"/>
    <w:rsid w:val="002220D3"/>
    <w:rsid w:val="002222F2"/>
    <w:rsid w:val="00222499"/>
    <w:rsid w:val="00222D0B"/>
    <w:rsid w:val="00222D51"/>
    <w:rsid w:val="00223A8A"/>
    <w:rsid w:val="00223EF2"/>
    <w:rsid w:val="002241BE"/>
    <w:rsid w:val="00224502"/>
    <w:rsid w:val="00224672"/>
    <w:rsid w:val="00224F2D"/>
    <w:rsid w:val="00224FE6"/>
    <w:rsid w:val="00225140"/>
    <w:rsid w:val="00225274"/>
    <w:rsid w:val="00225638"/>
    <w:rsid w:val="00225E47"/>
    <w:rsid w:val="0022610F"/>
    <w:rsid w:val="0022654B"/>
    <w:rsid w:val="002277CF"/>
    <w:rsid w:val="00227BD8"/>
    <w:rsid w:val="00227C72"/>
    <w:rsid w:val="002304CD"/>
    <w:rsid w:val="00230A16"/>
    <w:rsid w:val="00230B28"/>
    <w:rsid w:val="00230BEB"/>
    <w:rsid w:val="00231439"/>
    <w:rsid w:val="00231554"/>
    <w:rsid w:val="002318A5"/>
    <w:rsid w:val="0023198A"/>
    <w:rsid w:val="00231C45"/>
    <w:rsid w:val="002321FC"/>
    <w:rsid w:val="00232423"/>
    <w:rsid w:val="00232587"/>
    <w:rsid w:val="00232901"/>
    <w:rsid w:val="00232B6B"/>
    <w:rsid w:val="00232FB0"/>
    <w:rsid w:val="00233397"/>
    <w:rsid w:val="002336A8"/>
    <w:rsid w:val="00233706"/>
    <w:rsid w:val="00233BA0"/>
    <w:rsid w:val="00233FAB"/>
    <w:rsid w:val="00234901"/>
    <w:rsid w:val="00234A01"/>
    <w:rsid w:val="00235344"/>
    <w:rsid w:val="00235580"/>
    <w:rsid w:val="0023579B"/>
    <w:rsid w:val="002358E6"/>
    <w:rsid w:val="002358F6"/>
    <w:rsid w:val="002359B4"/>
    <w:rsid w:val="002359BA"/>
    <w:rsid w:val="00235AFB"/>
    <w:rsid w:val="00235C30"/>
    <w:rsid w:val="00235CAE"/>
    <w:rsid w:val="00235F1D"/>
    <w:rsid w:val="002364A5"/>
    <w:rsid w:val="0023682A"/>
    <w:rsid w:val="00236968"/>
    <w:rsid w:val="00236F8A"/>
    <w:rsid w:val="0023714A"/>
    <w:rsid w:val="00237B88"/>
    <w:rsid w:val="00237E0E"/>
    <w:rsid w:val="00237E75"/>
    <w:rsid w:val="00240532"/>
    <w:rsid w:val="00240570"/>
    <w:rsid w:val="00240A18"/>
    <w:rsid w:val="00240DE6"/>
    <w:rsid w:val="00240E67"/>
    <w:rsid w:val="00241278"/>
    <w:rsid w:val="00241710"/>
    <w:rsid w:val="00241F4F"/>
    <w:rsid w:val="0024218D"/>
    <w:rsid w:val="00242364"/>
    <w:rsid w:val="00242D33"/>
    <w:rsid w:val="00242ED2"/>
    <w:rsid w:val="002431A3"/>
    <w:rsid w:val="002433EF"/>
    <w:rsid w:val="002437BC"/>
    <w:rsid w:val="002437F0"/>
    <w:rsid w:val="00243C96"/>
    <w:rsid w:val="00244004"/>
    <w:rsid w:val="00244316"/>
    <w:rsid w:val="00244340"/>
    <w:rsid w:val="0024443E"/>
    <w:rsid w:val="00244487"/>
    <w:rsid w:val="002446C3"/>
    <w:rsid w:val="00244A87"/>
    <w:rsid w:val="002454AB"/>
    <w:rsid w:val="002455C7"/>
    <w:rsid w:val="00245850"/>
    <w:rsid w:val="00246595"/>
    <w:rsid w:val="0024682B"/>
    <w:rsid w:val="00246DF3"/>
    <w:rsid w:val="00246E89"/>
    <w:rsid w:val="002473CA"/>
    <w:rsid w:val="0024749B"/>
    <w:rsid w:val="00247F3E"/>
    <w:rsid w:val="00250193"/>
    <w:rsid w:val="00250541"/>
    <w:rsid w:val="00250AB6"/>
    <w:rsid w:val="00250F16"/>
    <w:rsid w:val="00251252"/>
    <w:rsid w:val="00251286"/>
    <w:rsid w:val="0025159F"/>
    <w:rsid w:val="00251785"/>
    <w:rsid w:val="00251CD0"/>
    <w:rsid w:val="00252331"/>
    <w:rsid w:val="00252A34"/>
    <w:rsid w:val="00252B17"/>
    <w:rsid w:val="00252E72"/>
    <w:rsid w:val="002536B4"/>
    <w:rsid w:val="00253C02"/>
    <w:rsid w:val="00254326"/>
    <w:rsid w:val="0025460D"/>
    <w:rsid w:val="00254E9F"/>
    <w:rsid w:val="0025535F"/>
    <w:rsid w:val="00255FD9"/>
    <w:rsid w:val="00256288"/>
    <w:rsid w:val="002562C5"/>
    <w:rsid w:val="00256471"/>
    <w:rsid w:val="0025699C"/>
    <w:rsid w:val="00256A8E"/>
    <w:rsid w:val="00256D03"/>
    <w:rsid w:val="00256E35"/>
    <w:rsid w:val="00256E52"/>
    <w:rsid w:val="00256F20"/>
    <w:rsid w:val="002572DC"/>
    <w:rsid w:val="00257303"/>
    <w:rsid w:val="0025737F"/>
    <w:rsid w:val="0025795F"/>
    <w:rsid w:val="00257A8B"/>
    <w:rsid w:val="0025D8C0"/>
    <w:rsid w:val="002601DE"/>
    <w:rsid w:val="00260363"/>
    <w:rsid w:val="002604EC"/>
    <w:rsid w:val="002608B1"/>
    <w:rsid w:val="002609F4"/>
    <w:rsid w:val="00260C27"/>
    <w:rsid w:val="00260D15"/>
    <w:rsid w:val="0026149A"/>
    <w:rsid w:val="00261742"/>
    <w:rsid w:val="00261F89"/>
    <w:rsid w:val="0026217C"/>
    <w:rsid w:val="002622C9"/>
    <w:rsid w:val="00262D25"/>
    <w:rsid w:val="00262FF7"/>
    <w:rsid w:val="00263036"/>
    <w:rsid w:val="002636A4"/>
    <w:rsid w:val="0026434C"/>
    <w:rsid w:val="00264413"/>
    <w:rsid w:val="002644C2"/>
    <w:rsid w:val="0026482E"/>
    <w:rsid w:val="0026485E"/>
    <w:rsid w:val="00264969"/>
    <w:rsid w:val="00264DFB"/>
    <w:rsid w:val="00264EC6"/>
    <w:rsid w:val="0026513A"/>
    <w:rsid w:val="002651FD"/>
    <w:rsid w:val="00265301"/>
    <w:rsid w:val="0026570B"/>
    <w:rsid w:val="00265AA5"/>
    <w:rsid w:val="00265AB2"/>
    <w:rsid w:val="00265C14"/>
    <w:rsid w:val="00265E3D"/>
    <w:rsid w:val="00266366"/>
    <w:rsid w:val="0026648A"/>
    <w:rsid w:val="002666A4"/>
    <w:rsid w:val="00266F57"/>
    <w:rsid w:val="00267642"/>
    <w:rsid w:val="00267AD6"/>
    <w:rsid w:val="00270321"/>
    <w:rsid w:val="0027032A"/>
    <w:rsid w:val="0027068B"/>
    <w:rsid w:val="002709F1"/>
    <w:rsid w:val="00270AF9"/>
    <w:rsid w:val="00270CE2"/>
    <w:rsid w:val="00271138"/>
    <w:rsid w:val="002717DF"/>
    <w:rsid w:val="00271BD6"/>
    <w:rsid w:val="00271CF6"/>
    <w:rsid w:val="00272283"/>
    <w:rsid w:val="00272531"/>
    <w:rsid w:val="0027261E"/>
    <w:rsid w:val="00272AB6"/>
    <w:rsid w:val="00273303"/>
    <w:rsid w:val="00273828"/>
    <w:rsid w:val="002738E9"/>
    <w:rsid w:val="002738F9"/>
    <w:rsid w:val="0027398B"/>
    <w:rsid w:val="00273E5A"/>
    <w:rsid w:val="00273F3A"/>
    <w:rsid w:val="0027403F"/>
    <w:rsid w:val="00274172"/>
    <w:rsid w:val="002746AE"/>
    <w:rsid w:val="00274717"/>
    <w:rsid w:val="00274938"/>
    <w:rsid w:val="002751F5"/>
    <w:rsid w:val="00275319"/>
    <w:rsid w:val="00275337"/>
    <w:rsid w:val="002753B3"/>
    <w:rsid w:val="00275944"/>
    <w:rsid w:val="002762A6"/>
    <w:rsid w:val="00276790"/>
    <w:rsid w:val="00276A83"/>
    <w:rsid w:val="00276C4F"/>
    <w:rsid w:val="00276E4E"/>
    <w:rsid w:val="0027753A"/>
    <w:rsid w:val="002777B3"/>
    <w:rsid w:val="00277B8B"/>
    <w:rsid w:val="00277EEB"/>
    <w:rsid w:val="002806B2"/>
    <w:rsid w:val="0028077F"/>
    <w:rsid w:val="002807DF"/>
    <w:rsid w:val="00280943"/>
    <w:rsid w:val="002809E1"/>
    <w:rsid w:val="0028180E"/>
    <w:rsid w:val="00281A3C"/>
    <w:rsid w:val="00281DD0"/>
    <w:rsid w:val="00282160"/>
    <w:rsid w:val="002822EC"/>
    <w:rsid w:val="00282BCA"/>
    <w:rsid w:val="00282CE0"/>
    <w:rsid w:val="00282D57"/>
    <w:rsid w:val="00283136"/>
    <w:rsid w:val="002832EC"/>
    <w:rsid w:val="00283375"/>
    <w:rsid w:val="00283472"/>
    <w:rsid w:val="002835D9"/>
    <w:rsid w:val="002836DB"/>
    <w:rsid w:val="00283A4C"/>
    <w:rsid w:val="00283AD2"/>
    <w:rsid w:val="00283EF7"/>
    <w:rsid w:val="00284885"/>
    <w:rsid w:val="002848A4"/>
    <w:rsid w:val="00284B15"/>
    <w:rsid w:val="00284DF5"/>
    <w:rsid w:val="002851DE"/>
    <w:rsid w:val="002854CC"/>
    <w:rsid w:val="00285C6F"/>
    <w:rsid w:val="00285D25"/>
    <w:rsid w:val="00285D4E"/>
    <w:rsid w:val="00285F6C"/>
    <w:rsid w:val="00286708"/>
    <w:rsid w:val="00286871"/>
    <w:rsid w:val="00287486"/>
    <w:rsid w:val="00287AAA"/>
    <w:rsid w:val="00287FE1"/>
    <w:rsid w:val="0029002F"/>
    <w:rsid w:val="002903D1"/>
    <w:rsid w:val="0029060E"/>
    <w:rsid w:val="00290689"/>
    <w:rsid w:val="00290A7D"/>
    <w:rsid w:val="00290B2E"/>
    <w:rsid w:val="0029100A"/>
    <w:rsid w:val="0029116E"/>
    <w:rsid w:val="00291196"/>
    <w:rsid w:val="00291583"/>
    <w:rsid w:val="0029176F"/>
    <w:rsid w:val="00291EE8"/>
    <w:rsid w:val="00291FBD"/>
    <w:rsid w:val="00292150"/>
    <w:rsid w:val="002921F0"/>
    <w:rsid w:val="00292353"/>
    <w:rsid w:val="00292483"/>
    <w:rsid w:val="002924DB"/>
    <w:rsid w:val="00292822"/>
    <w:rsid w:val="00292A4A"/>
    <w:rsid w:val="00292A86"/>
    <w:rsid w:val="00292B11"/>
    <w:rsid w:val="00292B3D"/>
    <w:rsid w:val="00292D9A"/>
    <w:rsid w:val="00292F76"/>
    <w:rsid w:val="00293039"/>
    <w:rsid w:val="00293401"/>
    <w:rsid w:val="002934F5"/>
    <w:rsid w:val="002936FE"/>
    <w:rsid w:val="002939A9"/>
    <w:rsid w:val="002939C4"/>
    <w:rsid w:val="00293B12"/>
    <w:rsid w:val="00293B47"/>
    <w:rsid w:val="00293D85"/>
    <w:rsid w:val="00293D87"/>
    <w:rsid w:val="00294069"/>
    <w:rsid w:val="0029420C"/>
    <w:rsid w:val="00294F01"/>
    <w:rsid w:val="0029592C"/>
    <w:rsid w:val="00295B44"/>
    <w:rsid w:val="00295E06"/>
    <w:rsid w:val="00295E77"/>
    <w:rsid w:val="00295F73"/>
    <w:rsid w:val="00296286"/>
    <w:rsid w:val="002962AC"/>
    <w:rsid w:val="00296398"/>
    <w:rsid w:val="002964F2"/>
    <w:rsid w:val="00297209"/>
    <w:rsid w:val="00297BEC"/>
    <w:rsid w:val="00297D44"/>
    <w:rsid w:val="002A053A"/>
    <w:rsid w:val="002A07A0"/>
    <w:rsid w:val="002A0A48"/>
    <w:rsid w:val="002A0B46"/>
    <w:rsid w:val="002A0E38"/>
    <w:rsid w:val="002A10C3"/>
    <w:rsid w:val="002A123E"/>
    <w:rsid w:val="002A1A12"/>
    <w:rsid w:val="002A1CEF"/>
    <w:rsid w:val="002A2341"/>
    <w:rsid w:val="002A24AE"/>
    <w:rsid w:val="002A250D"/>
    <w:rsid w:val="002A2540"/>
    <w:rsid w:val="002A2736"/>
    <w:rsid w:val="002A2AD2"/>
    <w:rsid w:val="002A2B3F"/>
    <w:rsid w:val="002A32BE"/>
    <w:rsid w:val="002A330E"/>
    <w:rsid w:val="002A33D1"/>
    <w:rsid w:val="002A3462"/>
    <w:rsid w:val="002A3998"/>
    <w:rsid w:val="002A3A07"/>
    <w:rsid w:val="002A483D"/>
    <w:rsid w:val="002A5002"/>
    <w:rsid w:val="002A51D1"/>
    <w:rsid w:val="002A5950"/>
    <w:rsid w:val="002A597B"/>
    <w:rsid w:val="002A5B2C"/>
    <w:rsid w:val="002A63D6"/>
    <w:rsid w:val="002A6964"/>
    <w:rsid w:val="002A6C31"/>
    <w:rsid w:val="002A6EE5"/>
    <w:rsid w:val="002A71C6"/>
    <w:rsid w:val="002A72BA"/>
    <w:rsid w:val="002A760F"/>
    <w:rsid w:val="002A7862"/>
    <w:rsid w:val="002B0161"/>
    <w:rsid w:val="002B0170"/>
    <w:rsid w:val="002B036A"/>
    <w:rsid w:val="002B0505"/>
    <w:rsid w:val="002B0760"/>
    <w:rsid w:val="002B08C1"/>
    <w:rsid w:val="002B127F"/>
    <w:rsid w:val="002B1DDF"/>
    <w:rsid w:val="002B1E43"/>
    <w:rsid w:val="002B20B6"/>
    <w:rsid w:val="002B2259"/>
    <w:rsid w:val="002B2328"/>
    <w:rsid w:val="002B2712"/>
    <w:rsid w:val="002B2A52"/>
    <w:rsid w:val="002B3045"/>
    <w:rsid w:val="002B3736"/>
    <w:rsid w:val="002B3A50"/>
    <w:rsid w:val="002B3CD0"/>
    <w:rsid w:val="002B3E48"/>
    <w:rsid w:val="002B3FAB"/>
    <w:rsid w:val="002B4013"/>
    <w:rsid w:val="002B4216"/>
    <w:rsid w:val="002B44A8"/>
    <w:rsid w:val="002B45A1"/>
    <w:rsid w:val="002B4838"/>
    <w:rsid w:val="002B4935"/>
    <w:rsid w:val="002B49A7"/>
    <w:rsid w:val="002B4B2A"/>
    <w:rsid w:val="002B55C1"/>
    <w:rsid w:val="002B5AE1"/>
    <w:rsid w:val="002B5B77"/>
    <w:rsid w:val="002B5E50"/>
    <w:rsid w:val="002B61F9"/>
    <w:rsid w:val="002B66EB"/>
    <w:rsid w:val="002B697E"/>
    <w:rsid w:val="002B698F"/>
    <w:rsid w:val="002B6A49"/>
    <w:rsid w:val="002B6C32"/>
    <w:rsid w:val="002B6D70"/>
    <w:rsid w:val="002B723E"/>
    <w:rsid w:val="002B728D"/>
    <w:rsid w:val="002B72CB"/>
    <w:rsid w:val="002B74A9"/>
    <w:rsid w:val="002B74D2"/>
    <w:rsid w:val="002B7D09"/>
    <w:rsid w:val="002B7FB2"/>
    <w:rsid w:val="002C0026"/>
    <w:rsid w:val="002C008B"/>
    <w:rsid w:val="002C03D8"/>
    <w:rsid w:val="002C069C"/>
    <w:rsid w:val="002C0E2E"/>
    <w:rsid w:val="002C0EAF"/>
    <w:rsid w:val="002C0F1E"/>
    <w:rsid w:val="002C191B"/>
    <w:rsid w:val="002C1DE1"/>
    <w:rsid w:val="002C2419"/>
    <w:rsid w:val="002C2702"/>
    <w:rsid w:val="002C2AF7"/>
    <w:rsid w:val="002C30AE"/>
    <w:rsid w:val="002C3209"/>
    <w:rsid w:val="002C3657"/>
    <w:rsid w:val="002C39FF"/>
    <w:rsid w:val="002C3B53"/>
    <w:rsid w:val="002C3D53"/>
    <w:rsid w:val="002C3D87"/>
    <w:rsid w:val="002C48BE"/>
    <w:rsid w:val="002C4B8A"/>
    <w:rsid w:val="002C522B"/>
    <w:rsid w:val="002C559E"/>
    <w:rsid w:val="002C55EF"/>
    <w:rsid w:val="002C5613"/>
    <w:rsid w:val="002C627A"/>
    <w:rsid w:val="002C6447"/>
    <w:rsid w:val="002C69CE"/>
    <w:rsid w:val="002C6B2C"/>
    <w:rsid w:val="002C7317"/>
    <w:rsid w:val="002C759F"/>
    <w:rsid w:val="002C7801"/>
    <w:rsid w:val="002C7A3A"/>
    <w:rsid w:val="002C7CB5"/>
    <w:rsid w:val="002C7F46"/>
    <w:rsid w:val="002D0258"/>
    <w:rsid w:val="002D055E"/>
    <w:rsid w:val="002D0942"/>
    <w:rsid w:val="002D14D3"/>
    <w:rsid w:val="002D1BAA"/>
    <w:rsid w:val="002D1C42"/>
    <w:rsid w:val="002D2A17"/>
    <w:rsid w:val="002D2B37"/>
    <w:rsid w:val="002D2F0A"/>
    <w:rsid w:val="002D2F14"/>
    <w:rsid w:val="002D3057"/>
    <w:rsid w:val="002D329A"/>
    <w:rsid w:val="002D32C9"/>
    <w:rsid w:val="002D38F1"/>
    <w:rsid w:val="002D3D36"/>
    <w:rsid w:val="002D3E0F"/>
    <w:rsid w:val="002D3FE0"/>
    <w:rsid w:val="002D40B3"/>
    <w:rsid w:val="002D43DF"/>
    <w:rsid w:val="002D4CBE"/>
    <w:rsid w:val="002D4E52"/>
    <w:rsid w:val="002D583E"/>
    <w:rsid w:val="002D608A"/>
    <w:rsid w:val="002D6558"/>
    <w:rsid w:val="002D68A1"/>
    <w:rsid w:val="002D6FB7"/>
    <w:rsid w:val="002D7140"/>
    <w:rsid w:val="002D7568"/>
    <w:rsid w:val="002D759E"/>
    <w:rsid w:val="002D78F5"/>
    <w:rsid w:val="002D7911"/>
    <w:rsid w:val="002D7C4A"/>
    <w:rsid w:val="002E0277"/>
    <w:rsid w:val="002E05B1"/>
    <w:rsid w:val="002E12ED"/>
    <w:rsid w:val="002E1346"/>
    <w:rsid w:val="002E13F8"/>
    <w:rsid w:val="002E21E5"/>
    <w:rsid w:val="002E267E"/>
    <w:rsid w:val="002E2F49"/>
    <w:rsid w:val="002E3091"/>
    <w:rsid w:val="002E3320"/>
    <w:rsid w:val="002E3BB0"/>
    <w:rsid w:val="002E3DD8"/>
    <w:rsid w:val="002E437B"/>
    <w:rsid w:val="002E453D"/>
    <w:rsid w:val="002E4708"/>
    <w:rsid w:val="002E4C39"/>
    <w:rsid w:val="002E4D1C"/>
    <w:rsid w:val="002E5092"/>
    <w:rsid w:val="002E5442"/>
    <w:rsid w:val="002E5B66"/>
    <w:rsid w:val="002E5BA9"/>
    <w:rsid w:val="002E5BEA"/>
    <w:rsid w:val="002E5C22"/>
    <w:rsid w:val="002E6955"/>
    <w:rsid w:val="002E6A75"/>
    <w:rsid w:val="002E7223"/>
    <w:rsid w:val="002E73F2"/>
    <w:rsid w:val="002E775D"/>
    <w:rsid w:val="002E7E47"/>
    <w:rsid w:val="002E7EDA"/>
    <w:rsid w:val="002F011C"/>
    <w:rsid w:val="002F0462"/>
    <w:rsid w:val="002F05CB"/>
    <w:rsid w:val="002F07A4"/>
    <w:rsid w:val="002F0DCA"/>
    <w:rsid w:val="002F0F3B"/>
    <w:rsid w:val="002F11DF"/>
    <w:rsid w:val="002F1263"/>
    <w:rsid w:val="002F146B"/>
    <w:rsid w:val="002F15EB"/>
    <w:rsid w:val="002F1AC1"/>
    <w:rsid w:val="002F2016"/>
    <w:rsid w:val="002F221D"/>
    <w:rsid w:val="002F283B"/>
    <w:rsid w:val="002F30A5"/>
    <w:rsid w:val="002F34FA"/>
    <w:rsid w:val="002F38B3"/>
    <w:rsid w:val="002F3A50"/>
    <w:rsid w:val="002F3B1C"/>
    <w:rsid w:val="002F3E58"/>
    <w:rsid w:val="002F4127"/>
    <w:rsid w:val="002F420C"/>
    <w:rsid w:val="002F48E3"/>
    <w:rsid w:val="002F48E4"/>
    <w:rsid w:val="002F4B40"/>
    <w:rsid w:val="002F4E3A"/>
    <w:rsid w:val="002F4FFE"/>
    <w:rsid w:val="002F52C6"/>
    <w:rsid w:val="002F534D"/>
    <w:rsid w:val="002F5947"/>
    <w:rsid w:val="002F601C"/>
    <w:rsid w:val="002F629F"/>
    <w:rsid w:val="002F65DF"/>
    <w:rsid w:val="002F67D2"/>
    <w:rsid w:val="002F6E8E"/>
    <w:rsid w:val="002F745B"/>
    <w:rsid w:val="002F7492"/>
    <w:rsid w:val="002F773E"/>
    <w:rsid w:val="002F77E1"/>
    <w:rsid w:val="002F7E19"/>
    <w:rsid w:val="0030028D"/>
    <w:rsid w:val="0030055B"/>
    <w:rsid w:val="0030065B"/>
    <w:rsid w:val="00300850"/>
    <w:rsid w:val="003008DE"/>
    <w:rsid w:val="00300DA8"/>
    <w:rsid w:val="003015D0"/>
    <w:rsid w:val="003015F3"/>
    <w:rsid w:val="00301622"/>
    <w:rsid w:val="00301837"/>
    <w:rsid w:val="003018C0"/>
    <w:rsid w:val="003019E5"/>
    <w:rsid w:val="00301AFC"/>
    <w:rsid w:val="00301C5B"/>
    <w:rsid w:val="00301D29"/>
    <w:rsid w:val="00301E20"/>
    <w:rsid w:val="00302001"/>
    <w:rsid w:val="00302079"/>
    <w:rsid w:val="00302BC9"/>
    <w:rsid w:val="003031DD"/>
    <w:rsid w:val="00303240"/>
    <w:rsid w:val="0030330C"/>
    <w:rsid w:val="00303697"/>
    <w:rsid w:val="00303F07"/>
    <w:rsid w:val="003041C9"/>
    <w:rsid w:val="00304222"/>
    <w:rsid w:val="0030485A"/>
    <w:rsid w:val="00304986"/>
    <w:rsid w:val="00305253"/>
    <w:rsid w:val="00305269"/>
    <w:rsid w:val="00305353"/>
    <w:rsid w:val="003054E1"/>
    <w:rsid w:val="00305635"/>
    <w:rsid w:val="00305A21"/>
    <w:rsid w:val="00305B6B"/>
    <w:rsid w:val="00305BB8"/>
    <w:rsid w:val="00306585"/>
    <w:rsid w:val="00306BB4"/>
    <w:rsid w:val="00306D5C"/>
    <w:rsid w:val="0030704D"/>
    <w:rsid w:val="00307084"/>
    <w:rsid w:val="003073EE"/>
    <w:rsid w:val="00307530"/>
    <w:rsid w:val="00307617"/>
    <w:rsid w:val="00307831"/>
    <w:rsid w:val="00307942"/>
    <w:rsid w:val="00307AF3"/>
    <w:rsid w:val="00307D25"/>
    <w:rsid w:val="00307DC2"/>
    <w:rsid w:val="00307EEB"/>
    <w:rsid w:val="003101BE"/>
    <w:rsid w:val="00310468"/>
    <w:rsid w:val="003108E9"/>
    <w:rsid w:val="00310ADB"/>
    <w:rsid w:val="00310AE7"/>
    <w:rsid w:val="00310E66"/>
    <w:rsid w:val="00310FC3"/>
    <w:rsid w:val="00311125"/>
    <w:rsid w:val="00311339"/>
    <w:rsid w:val="00311D34"/>
    <w:rsid w:val="0031207F"/>
    <w:rsid w:val="0031221B"/>
    <w:rsid w:val="003122E7"/>
    <w:rsid w:val="0031239A"/>
    <w:rsid w:val="003125C5"/>
    <w:rsid w:val="003127C5"/>
    <w:rsid w:val="00312A3B"/>
    <w:rsid w:val="00313230"/>
    <w:rsid w:val="0031361D"/>
    <w:rsid w:val="003138AC"/>
    <w:rsid w:val="00313B9F"/>
    <w:rsid w:val="00313CAF"/>
    <w:rsid w:val="003148B7"/>
    <w:rsid w:val="00314B1B"/>
    <w:rsid w:val="003151D6"/>
    <w:rsid w:val="0031529D"/>
    <w:rsid w:val="00315316"/>
    <w:rsid w:val="00315348"/>
    <w:rsid w:val="00316F72"/>
    <w:rsid w:val="0031749A"/>
    <w:rsid w:val="00317662"/>
    <w:rsid w:val="00317732"/>
    <w:rsid w:val="00317A74"/>
    <w:rsid w:val="00320095"/>
    <w:rsid w:val="003200EA"/>
    <w:rsid w:val="0032024D"/>
    <w:rsid w:val="003202B7"/>
    <w:rsid w:val="003204F4"/>
    <w:rsid w:val="0032060B"/>
    <w:rsid w:val="003206FE"/>
    <w:rsid w:val="0032075D"/>
    <w:rsid w:val="00320BB2"/>
    <w:rsid w:val="0032103A"/>
    <w:rsid w:val="0032123D"/>
    <w:rsid w:val="0032181A"/>
    <w:rsid w:val="00321F7E"/>
    <w:rsid w:val="00322290"/>
    <w:rsid w:val="00322583"/>
    <w:rsid w:val="0032261C"/>
    <w:rsid w:val="0032262D"/>
    <w:rsid w:val="003228F6"/>
    <w:rsid w:val="00322D3D"/>
    <w:rsid w:val="003233E6"/>
    <w:rsid w:val="0032351E"/>
    <w:rsid w:val="0032361A"/>
    <w:rsid w:val="00323720"/>
    <w:rsid w:val="0032379C"/>
    <w:rsid w:val="0032400F"/>
    <w:rsid w:val="0032481A"/>
    <w:rsid w:val="00324894"/>
    <w:rsid w:val="00324918"/>
    <w:rsid w:val="003249C3"/>
    <w:rsid w:val="00324A4D"/>
    <w:rsid w:val="00324A7F"/>
    <w:rsid w:val="00324BA7"/>
    <w:rsid w:val="00324D98"/>
    <w:rsid w:val="00324F0A"/>
    <w:rsid w:val="003250CC"/>
    <w:rsid w:val="00325551"/>
    <w:rsid w:val="003255E1"/>
    <w:rsid w:val="00325850"/>
    <w:rsid w:val="00325882"/>
    <w:rsid w:val="00325CD7"/>
    <w:rsid w:val="00325EAF"/>
    <w:rsid w:val="0032615E"/>
    <w:rsid w:val="003266EC"/>
    <w:rsid w:val="003267F1"/>
    <w:rsid w:val="00326A5D"/>
    <w:rsid w:val="00326A88"/>
    <w:rsid w:val="00326AED"/>
    <w:rsid w:val="00326B0E"/>
    <w:rsid w:val="00326CD9"/>
    <w:rsid w:val="00326E5A"/>
    <w:rsid w:val="00326E67"/>
    <w:rsid w:val="00326F8A"/>
    <w:rsid w:val="0032757F"/>
    <w:rsid w:val="00327653"/>
    <w:rsid w:val="0032765D"/>
    <w:rsid w:val="003276E8"/>
    <w:rsid w:val="00327C41"/>
    <w:rsid w:val="003302D6"/>
    <w:rsid w:val="00330435"/>
    <w:rsid w:val="00330616"/>
    <w:rsid w:val="00330A78"/>
    <w:rsid w:val="003310CA"/>
    <w:rsid w:val="00331241"/>
    <w:rsid w:val="00331C93"/>
    <w:rsid w:val="00331CF6"/>
    <w:rsid w:val="00331E8B"/>
    <w:rsid w:val="00332015"/>
    <w:rsid w:val="0033289C"/>
    <w:rsid w:val="003330D7"/>
    <w:rsid w:val="00333324"/>
    <w:rsid w:val="0033396C"/>
    <w:rsid w:val="00333B01"/>
    <w:rsid w:val="00333B66"/>
    <w:rsid w:val="00333D37"/>
    <w:rsid w:val="003341D2"/>
    <w:rsid w:val="003343AA"/>
    <w:rsid w:val="00334E71"/>
    <w:rsid w:val="003357C5"/>
    <w:rsid w:val="003359AD"/>
    <w:rsid w:val="0033614A"/>
    <w:rsid w:val="003362BD"/>
    <w:rsid w:val="003362EB"/>
    <w:rsid w:val="00336467"/>
    <w:rsid w:val="003364CB"/>
    <w:rsid w:val="003376B8"/>
    <w:rsid w:val="00337719"/>
    <w:rsid w:val="00337902"/>
    <w:rsid w:val="00337A90"/>
    <w:rsid w:val="0034087A"/>
    <w:rsid w:val="003408A5"/>
    <w:rsid w:val="003408F6"/>
    <w:rsid w:val="00340B05"/>
    <w:rsid w:val="00340EF5"/>
    <w:rsid w:val="00340F25"/>
    <w:rsid w:val="003413E3"/>
    <w:rsid w:val="00341735"/>
    <w:rsid w:val="00341925"/>
    <w:rsid w:val="00341A22"/>
    <w:rsid w:val="00341B07"/>
    <w:rsid w:val="00342174"/>
    <w:rsid w:val="003423C4"/>
    <w:rsid w:val="0034256D"/>
    <w:rsid w:val="00342F23"/>
    <w:rsid w:val="00343007"/>
    <w:rsid w:val="0034360F"/>
    <w:rsid w:val="00343E95"/>
    <w:rsid w:val="003440EB"/>
    <w:rsid w:val="0034417D"/>
    <w:rsid w:val="00344A66"/>
    <w:rsid w:val="00344C81"/>
    <w:rsid w:val="00344DB3"/>
    <w:rsid w:val="0034508D"/>
    <w:rsid w:val="0034567A"/>
    <w:rsid w:val="00345915"/>
    <w:rsid w:val="0034595E"/>
    <w:rsid w:val="00345D81"/>
    <w:rsid w:val="00345F8F"/>
    <w:rsid w:val="0034618A"/>
    <w:rsid w:val="0034626A"/>
    <w:rsid w:val="003465A1"/>
    <w:rsid w:val="003471EA"/>
    <w:rsid w:val="00347844"/>
    <w:rsid w:val="00347AEF"/>
    <w:rsid w:val="00347C0D"/>
    <w:rsid w:val="00347C19"/>
    <w:rsid w:val="00350197"/>
    <w:rsid w:val="00350671"/>
    <w:rsid w:val="0035119B"/>
    <w:rsid w:val="0035131F"/>
    <w:rsid w:val="0035147D"/>
    <w:rsid w:val="003516B3"/>
    <w:rsid w:val="00351A98"/>
    <w:rsid w:val="00351B5E"/>
    <w:rsid w:val="00351D83"/>
    <w:rsid w:val="00351DCC"/>
    <w:rsid w:val="00351E58"/>
    <w:rsid w:val="003522BC"/>
    <w:rsid w:val="00352E8C"/>
    <w:rsid w:val="00353106"/>
    <w:rsid w:val="003532E7"/>
    <w:rsid w:val="003538E7"/>
    <w:rsid w:val="00353C41"/>
    <w:rsid w:val="00354208"/>
    <w:rsid w:val="003545CB"/>
    <w:rsid w:val="0035468E"/>
    <w:rsid w:val="0035474E"/>
    <w:rsid w:val="00354F5B"/>
    <w:rsid w:val="00355018"/>
    <w:rsid w:val="00355066"/>
    <w:rsid w:val="003555C7"/>
    <w:rsid w:val="003556DA"/>
    <w:rsid w:val="00355841"/>
    <w:rsid w:val="00355DD4"/>
    <w:rsid w:val="00356453"/>
    <w:rsid w:val="00356D12"/>
    <w:rsid w:val="003575F7"/>
    <w:rsid w:val="003577F8"/>
    <w:rsid w:val="00357CA9"/>
    <w:rsid w:val="00357EBE"/>
    <w:rsid w:val="003601E0"/>
    <w:rsid w:val="003602EC"/>
    <w:rsid w:val="003605F2"/>
    <w:rsid w:val="0036072E"/>
    <w:rsid w:val="00360C86"/>
    <w:rsid w:val="00360EF0"/>
    <w:rsid w:val="00360F2C"/>
    <w:rsid w:val="003611AB"/>
    <w:rsid w:val="0036149F"/>
    <w:rsid w:val="003616B1"/>
    <w:rsid w:val="0036173C"/>
    <w:rsid w:val="00361AE9"/>
    <w:rsid w:val="00361D7E"/>
    <w:rsid w:val="00361F90"/>
    <w:rsid w:val="003622B2"/>
    <w:rsid w:val="00362742"/>
    <w:rsid w:val="00362C5B"/>
    <w:rsid w:val="00362CD4"/>
    <w:rsid w:val="00362DAC"/>
    <w:rsid w:val="00362F26"/>
    <w:rsid w:val="00362F60"/>
    <w:rsid w:val="003634C9"/>
    <w:rsid w:val="00363730"/>
    <w:rsid w:val="003639DF"/>
    <w:rsid w:val="0036474C"/>
    <w:rsid w:val="0036499F"/>
    <w:rsid w:val="00365371"/>
    <w:rsid w:val="003656CD"/>
    <w:rsid w:val="0036583F"/>
    <w:rsid w:val="00365DAB"/>
    <w:rsid w:val="00365F05"/>
    <w:rsid w:val="0036608C"/>
    <w:rsid w:val="00366127"/>
    <w:rsid w:val="0036650E"/>
    <w:rsid w:val="00366688"/>
    <w:rsid w:val="003667D6"/>
    <w:rsid w:val="00366946"/>
    <w:rsid w:val="00366BAC"/>
    <w:rsid w:val="0036771E"/>
    <w:rsid w:val="003679B5"/>
    <w:rsid w:val="00367D76"/>
    <w:rsid w:val="00370027"/>
    <w:rsid w:val="003703F3"/>
    <w:rsid w:val="0037053C"/>
    <w:rsid w:val="00370AE5"/>
    <w:rsid w:val="00371019"/>
    <w:rsid w:val="00371285"/>
    <w:rsid w:val="0037130C"/>
    <w:rsid w:val="00371567"/>
    <w:rsid w:val="0037180E"/>
    <w:rsid w:val="00371EA0"/>
    <w:rsid w:val="003720B3"/>
    <w:rsid w:val="00372A08"/>
    <w:rsid w:val="00372B1D"/>
    <w:rsid w:val="00372DF6"/>
    <w:rsid w:val="00372F30"/>
    <w:rsid w:val="00372FE4"/>
    <w:rsid w:val="003731DA"/>
    <w:rsid w:val="003733DD"/>
    <w:rsid w:val="003737F8"/>
    <w:rsid w:val="00373999"/>
    <w:rsid w:val="00374286"/>
    <w:rsid w:val="0037431A"/>
    <w:rsid w:val="00374910"/>
    <w:rsid w:val="00374E07"/>
    <w:rsid w:val="00374E0B"/>
    <w:rsid w:val="00375113"/>
    <w:rsid w:val="00375145"/>
    <w:rsid w:val="003758FF"/>
    <w:rsid w:val="00375932"/>
    <w:rsid w:val="00375A83"/>
    <w:rsid w:val="00375C86"/>
    <w:rsid w:val="00375DE4"/>
    <w:rsid w:val="00376237"/>
    <w:rsid w:val="003764CD"/>
    <w:rsid w:val="00376DF3"/>
    <w:rsid w:val="00376EDC"/>
    <w:rsid w:val="003770E9"/>
    <w:rsid w:val="0037722D"/>
    <w:rsid w:val="00377703"/>
    <w:rsid w:val="003777A9"/>
    <w:rsid w:val="00377D0A"/>
    <w:rsid w:val="00377D16"/>
    <w:rsid w:val="00377E03"/>
    <w:rsid w:val="003801E5"/>
    <w:rsid w:val="00380650"/>
    <w:rsid w:val="00380755"/>
    <w:rsid w:val="00380962"/>
    <w:rsid w:val="00380A59"/>
    <w:rsid w:val="00380AA1"/>
    <w:rsid w:val="00380FEE"/>
    <w:rsid w:val="00381A11"/>
    <w:rsid w:val="00381A3F"/>
    <w:rsid w:val="00381CA0"/>
    <w:rsid w:val="00381D75"/>
    <w:rsid w:val="003820B9"/>
    <w:rsid w:val="003822D9"/>
    <w:rsid w:val="003825A8"/>
    <w:rsid w:val="0038275B"/>
    <w:rsid w:val="00382BD8"/>
    <w:rsid w:val="00382C0A"/>
    <w:rsid w:val="00382EC7"/>
    <w:rsid w:val="00382F38"/>
    <w:rsid w:val="00382FEC"/>
    <w:rsid w:val="00383296"/>
    <w:rsid w:val="003832B7"/>
    <w:rsid w:val="00383B79"/>
    <w:rsid w:val="00383C33"/>
    <w:rsid w:val="00384015"/>
    <w:rsid w:val="0038458E"/>
    <w:rsid w:val="003845F9"/>
    <w:rsid w:val="00384824"/>
    <w:rsid w:val="0038496B"/>
    <w:rsid w:val="00384FF2"/>
    <w:rsid w:val="00385159"/>
    <w:rsid w:val="00385302"/>
    <w:rsid w:val="00385614"/>
    <w:rsid w:val="00385D8F"/>
    <w:rsid w:val="00385F0C"/>
    <w:rsid w:val="0038645B"/>
    <w:rsid w:val="003864D9"/>
    <w:rsid w:val="00386588"/>
    <w:rsid w:val="003865F2"/>
    <w:rsid w:val="00386B30"/>
    <w:rsid w:val="00387365"/>
    <w:rsid w:val="0038765E"/>
    <w:rsid w:val="00387A8C"/>
    <w:rsid w:val="0039002F"/>
    <w:rsid w:val="00390344"/>
    <w:rsid w:val="0039081A"/>
    <w:rsid w:val="003910F9"/>
    <w:rsid w:val="00391181"/>
    <w:rsid w:val="00391768"/>
    <w:rsid w:val="003918E2"/>
    <w:rsid w:val="00391B13"/>
    <w:rsid w:val="00391B50"/>
    <w:rsid w:val="00391D54"/>
    <w:rsid w:val="00391DE6"/>
    <w:rsid w:val="00391E6B"/>
    <w:rsid w:val="00391E6C"/>
    <w:rsid w:val="00392454"/>
    <w:rsid w:val="00392D54"/>
    <w:rsid w:val="00392DD1"/>
    <w:rsid w:val="00392F1D"/>
    <w:rsid w:val="003933C8"/>
    <w:rsid w:val="003933F6"/>
    <w:rsid w:val="0039344A"/>
    <w:rsid w:val="0039351E"/>
    <w:rsid w:val="003937BB"/>
    <w:rsid w:val="00394284"/>
    <w:rsid w:val="003943B6"/>
    <w:rsid w:val="003945B5"/>
    <w:rsid w:val="003945E9"/>
    <w:rsid w:val="00394B17"/>
    <w:rsid w:val="003958A5"/>
    <w:rsid w:val="003959BC"/>
    <w:rsid w:val="00395B3D"/>
    <w:rsid w:val="003965D1"/>
    <w:rsid w:val="003966EE"/>
    <w:rsid w:val="00396C81"/>
    <w:rsid w:val="00396FD8"/>
    <w:rsid w:val="00396FEB"/>
    <w:rsid w:val="00397730"/>
    <w:rsid w:val="00397A1B"/>
    <w:rsid w:val="00397C08"/>
    <w:rsid w:val="00397C7A"/>
    <w:rsid w:val="00397E0C"/>
    <w:rsid w:val="003A00D0"/>
    <w:rsid w:val="003A02AA"/>
    <w:rsid w:val="003A02D5"/>
    <w:rsid w:val="003A04D5"/>
    <w:rsid w:val="003A0686"/>
    <w:rsid w:val="003A07AB"/>
    <w:rsid w:val="003A07E8"/>
    <w:rsid w:val="003A0CC0"/>
    <w:rsid w:val="003A1172"/>
    <w:rsid w:val="003A11E3"/>
    <w:rsid w:val="003A1E67"/>
    <w:rsid w:val="003A1FD6"/>
    <w:rsid w:val="003A2105"/>
    <w:rsid w:val="003A21D9"/>
    <w:rsid w:val="003A226D"/>
    <w:rsid w:val="003A22AE"/>
    <w:rsid w:val="003A2767"/>
    <w:rsid w:val="003A29B3"/>
    <w:rsid w:val="003A309A"/>
    <w:rsid w:val="003A355A"/>
    <w:rsid w:val="003A3640"/>
    <w:rsid w:val="003A36AC"/>
    <w:rsid w:val="003A3F19"/>
    <w:rsid w:val="003A4045"/>
    <w:rsid w:val="003A4535"/>
    <w:rsid w:val="003A4548"/>
    <w:rsid w:val="003A487A"/>
    <w:rsid w:val="003A4954"/>
    <w:rsid w:val="003A4B2E"/>
    <w:rsid w:val="003A51A7"/>
    <w:rsid w:val="003A566D"/>
    <w:rsid w:val="003A596C"/>
    <w:rsid w:val="003A5BC2"/>
    <w:rsid w:val="003A5BEE"/>
    <w:rsid w:val="003A68E4"/>
    <w:rsid w:val="003A6908"/>
    <w:rsid w:val="003A6938"/>
    <w:rsid w:val="003A6B69"/>
    <w:rsid w:val="003A6D8F"/>
    <w:rsid w:val="003A75BC"/>
    <w:rsid w:val="003A7B13"/>
    <w:rsid w:val="003A7DFA"/>
    <w:rsid w:val="003B0089"/>
    <w:rsid w:val="003B01E9"/>
    <w:rsid w:val="003B062F"/>
    <w:rsid w:val="003B0692"/>
    <w:rsid w:val="003B090E"/>
    <w:rsid w:val="003B0BE5"/>
    <w:rsid w:val="003B0E3E"/>
    <w:rsid w:val="003B1273"/>
    <w:rsid w:val="003B12C4"/>
    <w:rsid w:val="003B147A"/>
    <w:rsid w:val="003B1881"/>
    <w:rsid w:val="003B1B57"/>
    <w:rsid w:val="003B1E20"/>
    <w:rsid w:val="003B1F1E"/>
    <w:rsid w:val="003B222A"/>
    <w:rsid w:val="003B27A0"/>
    <w:rsid w:val="003B28F3"/>
    <w:rsid w:val="003B29EF"/>
    <w:rsid w:val="003B2A99"/>
    <w:rsid w:val="003B2FAC"/>
    <w:rsid w:val="003B32B4"/>
    <w:rsid w:val="003B3436"/>
    <w:rsid w:val="003B3AC6"/>
    <w:rsid w:val="003B41D0"/>
    <w:rsid w:val="003B423B"/>
    <w:rsid w:val="003B4590"/>
    <w:rsid w:val="003B481D"/>
    <w:rsid w:val="003B4B5F"/>
    <w:rsid w:val="003B4DA2"/>
    <w:rsid w:val="003B4F2E"/>
    <w:rsid w:val="003B4F3E"/>
    <w:rsid w:val="003B51AB"/>
    <w:rsid w:val="003B5459"/>
    <w:rsid w:val="003B568B"/>
    <w:rsid w:val="003B5827"/>
    <w:rsid w:val="003B58B8"/>
    <w:rsid w:val="003B5D5B"/>
    <w:rsid w:val="003B61C8"/>
    <w:rsid w:val="003B6249"/>
    <w:rsid w:val="003B624F"/>
    <w:rsid w:val="003B631A"/>
    <w:rsid w:val="003B65D4"/>
    <w:rsid w:val="003B6910"/>
    <w:rsid w:val="003B6DE5"/>
    <w:rsid w:val="003B71AC"/>
    <w:rsid w:val="003B7384"/>
    <w:rsid w:val="003B776E"/>
    <w:rsid w:val="003B77E2"/>
    <w:rsid w:val="003B78CA"/>
    <w:rsid w:val="003B7E3A"/>
    <w:rsid w:val="003C0037"/>
    <w:rsid w:val="003C020D"/>
    <w:rsid w:val="003C05A8"/>
    <w:rsid w:val="003C0768"/>
    <w:rsid w:val="003C08BE"/>
    <w:rsid w:val="003C0BC7"/>
    <w:rsid w:val="003C0D34"/>
    <w:rsid w:val="003C0D9F"/>
    <w:rsid w:val="003C0DB1"/>
    <w:rsid w:val="003C12C4"/>
    <w:rsid w:val="003C1381"/>
    <w:rsid w:val="003C2458"/>
    <w:rsid w:val="003C25A3"/>
    <w:rsid w:val="003C26DB"/>
    <w:rsid w:val="003C2A52"/>
    <w:rsid w:val="003C2C01"/>
    <w:rsid w:val="003C320D"/>
    <w:rsid w:val="003C3CB5"/>
    <w:rsid w:val="003C414C"/>
    <w:rsid w:val="003C442A"/>
    <w:rsid w:val="003C464E"/>
    <w:rsid w:val="003C489E"/>
    <w:rsid w:val="003C4ACA"/>
    <w:rsid w:val="003C4C23"/>
    <w:rsid w:val="003C4DF2"/>
    <w:rsid w:val="003C50A2"/>
    <w:rsid w:val="003C5739"/>
    <w:rsid w:val="003C5B5D"/>
    <w:rsid w:val="003C649B"/>
    <w:rsid w:val="003C695E"/>
    <w:rsid w:val="003C7043"/>
    <w:rsid w:val="003C7574"/>
    <w:rsid w:val="003C75DF"/>
    <w:rsid w:val="003C794B"/>
    <w:rsid w:val="003C7E42"/>
    <w:rsid w:val="003D0077"/>
    <w:rsid w:val="003D01E2"/>
    <w:rsid w:val="003D0462"/>
    <w:rsid w:val="003D0A57"/>
    <w:rsid w:val="003D0AC6"/>
    <w:rsid w:val="003D0B93"/>
    <w:rsid w:val="003D0C56"/>
    <w:rsid w:val="003D0CFA"/>
    <w:rsid w:val="003D0E1C"/>
    <w:rsid w:val="003D108C"/>
    <w:rsid w:val="003D1336"/>
    <w:rsid w:val="003D160D"/>
    <w:rsid w:val="003D1628"/>
    <w:rsid w:val="003D16D8"/>
    <w:rsid w:val="003D194A"/>
    <w:rsid w:val="003D1C2F"/>
    <w:rsid w:val="003D1F34"/>
    <w:rsid w:val="003D2063"/>
    <w:rsid w:val="003D207F"/>
    <w:rsid w:val="003D2160"/>
    <w:rsid w:val="003D2218"/>
    <w:rsid w:val="003D2428"/>
    <w:rsid w:val="003D24A2"/>
    <w:rsid w:val="003D2708"/>
    <w:rsid w:val="003D28CC"/>
    <w:rsid w:val="003D2B31"/>
    <w:rsid w:val="003D2DA3"/>
    <w:rsid w:val="003D2FB4"/>
    <w:rsid w:val="003D30F3"/>
    <w:rsid w:val="003D3170"/>
    <w:rsid w:val="003D31FA"/>
    <w:rsid w:val="003D3261"/>
    <w:rsid w:val="003D344B"/>
    <w:rsid w:val="003D3D00"/>
    <w:rsid w:val="003D3E91"/>
    <w:rsid w:val="003D3F66"/>
    <w:rsid w:val="003D45D7"/>
    <w:rsid w:val="003D4CCB"/>
    <w:rsid w:val="003D4FBD"/>
    <w:rsid w:val="003D4FDF"/>
    <w:rsid w:val="003D50E4"/>
    <w:rsid w:val="003D5222"/>
    <w:rsid w:val="003D5518"/>
    <w:rsid w:val="003D57B2"/>
    <w:rsid w:val="003D59F2"/>
    <w:rsid w:val="003D5CAD"/>
    <w:rsid w:val="003D64F0"/>
    <w:rsid w:val="003D68CD"/>
    <w:rsid w:val="003D6D75"/>
    <w:rsid w:val="003D7199"/>
    <w:rsid w:val="003D74E0"/>
    <w:rsid w:val="003D75C3"/>
    <w:rsid w:val="003D778D"/>
    <w:rsid w:val="003D79DA"/>
    <w:rsid w:val="003D7D18"/>
    <w:rsid w:val="003D7DA0"/>
    <w:rsid w:val="003D7EDB"/>
    <w:rsid w:val="003E0ECA"/>
    <w:rsid w:val="003E10AD"/>
    <w:rsid w:val="003E1264"/>
    <w:rsid w:val="003E1553"/>
    <w:rsid w:val="003E1707"/>
    <w:rsid w:val="003E184F"/>
    <w:rsid w:val="003E18A9"/>
    <w:rsid w:val="003E1D24"/>
    <w:rsid w:val="003E1F14"/>
    <w:rsid w:val="003E20A6"/>
    <w:rsid w:val="003E26CC"/>
    <w:rsid w:val="003E2CBC"/>
    <w:rsid w:val="003E2DDB"/>
    <w:rsid w:val="003E2DE1"/>
    <w:rsid w:val="003E2F07"/>
    <w:rsid w:val="003E2F0D"/>
    <w:rsid w:val="003E31C4"/>
    <w:rsid w:val="003E31F5"/>
    <w:rsid w:val="003E37F4"/>
    <w:rsid w:val="003E38BC"/>
    <w:rsid w:val="003E399F"/>
    <w:rsid w:val="003E3BEA"/>
    <w:rsid w:val="003E4C48"/>
    <w:rsid w:val="003E4DAD"/>
    <w:rsid w:val="003E4ECA"/>
    <w:rsid w:val="003E4FFE"/>
    <w:rsid w:val="003E5230"/>
    <w:rsid w:val="003E53EB"/>
    <w:rsid w:val="003E589C"/>
    <w:rsid w:val="003E599B"/>
    <w:rsid w:val="003E5A92"/>
    <w:rsid w:val="003E5B88"/>
    <w:rsid w:val="003E5C88"/>
    <w:rsid w:val="003E5D82"/>
    <w:rsid w:val="003E5FF4"/>
    <w:rsid w:val="003E60F6"/>
    <w:rsid w:val="003E6595"/>
    <w:rsid w:val="003E65DB"/>
    <w:rsid w:val="003E6978"/>
    <w:rsid w:val="003E69E8"/>
    <w:rsid w:val="003E6FE0"/>
    <w:rsid w:val="003E73B7"/>
    <w:rsid w:val="003E7620"/>
    <w:rsid w:val="003E7937"/>
    <w:rsid w:val="003E7B29"/>
    <w:rsid w:val="003E7E05"/>
    <w:rsid w:val="003E7E26"/>
    <w:rsid w:val="003F06C6"/>
    <w:rsid w:val="003F0733"/>
    <w:rsid w:val="003F09EA"/>
    <w:rsid w:val="003F0B42"/>
    <w:rsid w:val="003F0BA5"/>
    <w:rsid w:val="003F0C16"/>
    <w:rsid w:val="003F0C5A"/>
    <w:rsid w:val="003F0E5A"/>
    <w:rsid w:val="003F0E9A"/>
    <w:rsid w:val="003F0F39"/>
    <w:rsid w:val="003F1107"/>
    <w:rsid w:val="003F1264"/>
    <w:rsid w:val="003F1869"/>
    <w:rsid w:val="003F1BB3"/>
    <w:rsid w:val="003F1D62"/>
    <w:rsid w:val="003F2157"/>
    <w:rsid w:val="003F232D"/>
    <w:rsid w:val="003F2A72"/>
    <w:rsid w:val="003F2E6F"/>
    <w:rsid w:val="003F3054"/>
    <w:rsid w:val="003F30E7"/>
    <w:rsid w:val="003F3BC0"/>
    <w:rsid w:val="003F3EBC"/>
    <w:rsid w:val="003F3FD8"/>
    <w:rsid w:val="003F437E"/>
    <w:rsid w:val="003F4759"/>
    <w:rsid w:val="003F486F"/>
    <w:rsid w:val="003F4996"/>
    <w:rsid w:val="003F4FB9"/>
    <w:rsid w:val="003F50FC"/>
    <w:rsid w:val="003F53A0"/>
    <w:rsid w:val="003F53B7"/>
    <w:rsid w:val="003F54C2"/>
    <w:rsid w:val="003F566E"/>
    <w:rsid w:val="003F56FA"/>
    <w:rsid w:val="003F57A5"/>
    <w:rsid w:val="003F581E"/>
    <w:rsid w:val="003F5B2A"/>
    <w:rsid w:val="003F5CC3"/>
    <w:rsid w:val="003F6325"/>
    <w:rsid w:val="003F63CD"/>
    <w:rsid w:val="003F6475"/>
    <w:rsid w:val="003F6A2A"/>
    <w:rsid w:val="003F6BD2"/>
    <w:rsid w:val="003F7471"/>
    <w:rsid w:val="003F7755"/>
    <w:rsid w:val="003F7D77"/>
    <w:rsid w:val="003F7EAF"/>
    <w:rsid w:val="0040066F"/>
    <w:rsid w:val="00400ADF"/>
    <w:rsid w:val="00400C03"/>
    <w:rsid w:val="00400CB8"/>
    <w:rsid w:val="00400E72"/>
    <w:rsid w:val="004012C9"/>
    <w:rsid w:val="00401315"/>
    <w:rsid w:val="00401390"/>
    <w:rsid w:val="00401A13"/>
    <w:rsid w:val="00402109"/>
    <w:rsid w:val="00402484"/>
    <w:rsid w:val="004026BD"/>
    <w:rsid w:val="004027AE"/>
    <w:rsid w:val="00402C8C"/>
    <w:rsid w:val="00402E77"/>
    <w:rsid w:val="00402F57"/>
    <w:rsid w:val="00403161"/>
    <w:rsid w:val="00403714"/>
    <w:rsid w:val="0040473A"/>
    <w:rsid w:val="00404891"/>
    <w:rsid w:val="00404C37"/>
    <w:rsid w:val="00404D57"/>
    <w:rsid w:val="00404E9F"/>
    <w:rsid w:val="00404F24"/>
    <w:rsid w:val="0040518C"/>
    <w:rsid w:val="00405B39"/>
    <w:rsid w:val="00405D39"/>
    <w:rsid w:val="00405F02"/>
    <w:rsid w:val="004061A7"/>
    <w:rsid w:val="0040648F"/>
    <w:rsid w:val="00406566"/>
    <w:rsid w:val="00406A0F"/>
    <w:rsid w:val="00406DE6"/>
    <w:rsid w:val="00407032"/>
    <w:rsid w:val="004071CC"/>
    <w:rsid w:val="0040740B"/>
    <w:rsid w:val="004074EE"/>
    <w:rsid w:val="00407860"/>
    <w:rsid w:val="00407B91"/>
    <w:rsid w:val="00407D01"/>
    <w:rsid w:val="00407E68"/>
    <w:rsid w:val="00407E95"/>
    <w:rsid w:val="00410492"/>
    <w:rsid w:val="00410815"/>
    <w:rsid w:val="00410DB7"/>
    <w:rsid w:val="00411010"/>
    <w:rsid w:val="0041106B"/>
    <w:rsid w:val="0041111B"/>
    <w:rsid w:val="0041119B"/>
    <w:rsid w:val="0041126B"/>
    <w:rsid w:val="00411CCA"/>
    <w:rsid w:val="00411FB9"/>
    <w:rsid w:val="004127DA"/>
    <w:rsid w:val="0041298A"/>
    <w:rsid w:val="0041344A"/>
    <w:rsid w:val="004137F2"/>
    <w:rsid w:val="004138FB"/>
    <w:rsid w:val="00413D0B"/>
    <w:rsid w:val="00414372"/>
    <w:rsid w:val="00414481"/>
    <w:rsid w:val="004147AF"/>
    <w:rsid w:val="004148C5"/>
    <w:rsid w:val="004149C0"/>
    <w:rsid w:val="00414B2D"/>
    <w:rsid w:val="00414DBB"/>
    <w:rsid w:val="00414F8A"/>
    <w:rsid w:val="004150AD"/>
    <w:rsid w:val="0041565A"/>
    <w:rsid w:val="00415779"/>
    <w:rsid w:val="00415ACB"/>
    <w:rsid w:val="00415E00"/>
    <w:rsid w:val="004162A2"/>
    <w:rsid w:val="004164D3"/>
    <w:rsid w:val="00416512"/>
    <w:rsid w:val="0041695C"/>
    <w:rsid w:val="00416BD9"/>
    <w:rsid w:val="00416E91"/>
    <w:rsid w:val="00417094"/>
    <w:rsid w:val="004170D9"/>
    <w:rsid w:val="004174C4"/>
    <w:rsid w:val="00417754"/>
    <w:rsid w:val="004177D6"/>
    <w:rsid w:val="00417E14"/>
    <w:rsid w:val="00417F6C"/>
    <w:rsid w:val="004203B0"/>
    <w:rsid w:val="0042069A"/>
    <w:rsid w:val="004206DE"/>
    <w:rsid w:val="004206E4"/>
    <w:rsid w:val="004207EB"/>
    <w:rsid w:val="00420D5D"/>
    <w:rsid w:val="00420DEB"/>
    <w:rsid w:val="00421083"/>
    <w:rsid w:val="004210E6"/>
    <w:rsid w:val="004219DE"/>
    <w:rsid w:val="00421A09"/>
    <w:rsid w:val="00421A46"/>
    <w:rsid w:val="004221FC"/>
    <w:rsid w:val="0042243B"/>
    <w:rsid w:val="004227C8"/>
    <w:rsid w:val="00422AA8"/>
    <w:rsid w:val="00422FFF"/>
    <w:rsid w:val="00423360"/>
    <w:rsid w:val="0042380A"/>
    <w:rsid w:val="00423D01"/>
    <w:rsid w:val="00423D29"/>
    <w:rsid w:val="00424215"/>
    <w:rsid w:val="00424287"/>
    <w:rsid w:val="004242AD"/>
    <w:rsid w:val="0042456B"/>
    <w:rsid w:val="00424B09"/>
    <w:rsid w:val="00424C5F"/>
    <w:rsid w:val="00424F89"/>
    <w:rsid w:val="00425457"/>
    <w:rsid w:val="00425827"/>
    <w:rsid w:val="00425B90"/>
    <w:rsid w:val="00425D7E"/>
    <w:rsid w:val="00425E43"/>
    <w:rsid w:val="0042674D"/>
    <w:rsid w:val="00426991"/>
    <w:rsid w:val="00426DA0"/>
    <w:rsid w:val="00426E0C"/>
    <w:rsid w:val="0042773D"/>
    <w:rsid w:val="00427835"/>
    <w:rsid w:val="00427B2F"/>
    <w:rsid w:val="00427E3A"/>
    <w:rsid w:val="00427FBD"/>
    <w:rsid w:val="00430397"/>
    <w:rsid w:val="00430436"/>
    <w:rsid w:val="00430DC6"/>
    <w:rsid w:val="00430F2B"/>
    <w:rsid w:val="0043144E"/>
    <w:rsid w:val="00431C1E"/>
    <w:rsid w:val="00431E3F"/>
    <w:rsid w:val="00432189"/>
    <w:rsid w:val="004323F2"/>
    <w:rsid w:val="00432AF9"/>
    <w:rsid w:val="00432BAE"/>
    <w:rsid w:val="00433116"/>
    <w:rsid w:val="004334BA"/>
    <w:rsid w:val="004336E4"/>
    <w:rsid w:val="00433AA9"/>
    <w:rsid w:val="00433CAA"/>
    <w:rsid w:val="00433DE0"/>
    <w:rsid w:val="00433E10"/>
    <w:rsid w:val="00433F9E"/>
    <w:rsid w:val="004340A5"/>
    <w:rsid w:val="004341DD"/>
    <w:rsid w:val="0043420A"/>
    <w:rsid w:val="00434224"/>
    <w:rsid w:val="004343A6"/>
    <w:rsid w:val="00434B4C"/>
    <w:rsid w:val="004356A5"/>
    <w:rsid w:val="00435B30"/>
    <w:rsid w:val="00435FC4"/>
    <w:rsid w:val="0043609F"/>
    <w:rsid w:val="004360F2"/>
    <w:rsid w:val="004364C2"/>
    <w:rsid w:val="00436A9B"/>
    <w:rsid w:val="00436E2E"/>
    <w:rsid w:val="00437265"/>
    <w:rsid w:val="004377E5"/>
    <w:rsid w:val="0044048A"/>
    <w:rsid w:val="0044074F"/>
    <w:rsid w:val="00440C18"/>
    <w:rsid w:val="00440D4A"/>
    <w:rsid w:val="00440F33"/>
    <w:rsid w:val="0044138B"/>
    <w:rsid w:val="00441F26"/>
    <w:rsid w:val="004426FF"/>
    <w:rsid w:val="00442863"/>
    <w:rsid w:val="00442C35"/>
    <w:rsid w:val="00442F20"/>
    <w:rsid w:val="0044346D"/>
    <w:rsid w:val="004441B6"/>
    <w:rsid w:val="0044465A"/>
    <w:rsid w:val="00444CB7"/>
    <w:rsid w:val="00445AEF"/>
    <w:rsid w:val="00445CDC"/>
    <w:rsid w:val="00446401"/>
    <w:rsid w:val="00446756"/>
    <w:rsid w:val="00446872"/>
    <w:rsid w:val="00446AB9"/>
    <w:rsid w:val="00446CF9"/>
    <w:rsid w:val="00446D96"/>
    <w:rsid w:val="0044714F"/>
    <w:rsid w:val="00447263"/>
    <w:rsid w:val="00447489"/>
    <w:rsid w:val="004477CA"/>
    <w:rsid w:val="004478BF"/>
    <w:rsid w:val="004479A9"/>
    <w:rsid w:val="00450909"/>
    <w:rsid w:val="0045093A"/>
    <w:rsid w:val="00450B45"/>
    <w:rsid w:val="00451697"/>
    <w:rsid w:val="004519C3"/>
    <w:rsid w:val="00451D9D"/>
    <w:rsid w:val="00451E0B"/>
    <w:rsid w:val="0045231A"/>
    <w:rsid w:val="0045285A"/>
    <w:rsid w:val="004529D2"/>
    <w:rsid w:val="004532A5"/>
    <w:rsid w:val="0045381D"/>
    <w:rsid w:val="004541D5"/>
    <w:rsid w:val="004544A8"/>
    <w:rsid w:val="004544BB"/>
    <w:rsid w:val="00455064"/>
    <w:rsid w:val="004550FD"/>
    <w:rsid w:val="00455984"/>
    <w:rsid w:val="00455B54"/>
    <w:rsid w:val="00456400"/>
    <w:rsid w:val="004565FC"/>
    <w:rsid w:val="00456665"/>
    <w:rsid w:val="0045687C"/>
    <w:rsid w:val="00456B0E"/>
    <w:rsid w:val="00456CA5"/>
    <w:rsid w:val="00456EAE"/>
    <w:rsid w:val="00457BB6"/>
    <w:rsid w:val="00457C7F"/>
    <w:rsid w:val="0046033C"/>
    <w:rsid w:val="0046043A"/>
    <w:rsid w:val="0046062D"/>
    <w:rsid w:val="0046069E"/>
    <w:rsid w:val="0046077C"/>
    <w:rsid w:val="00460A16"/>
    <w:rsid w:val="00460A6F"/>
    <w:rsid w:val="00460FF1"/>
    <w:rsid w:val="004615AB"/>
    <w:rsid w:val="00461653"/>
    <w:rsid w:val="004619C3"/>
    <w:rsid w:val="004624EE"/>
    <w:rsid w:val="0046256A"/>
    <w:rsid w:val="004627EE"/>
    <w:rsid w:val="00462BE8"/>
    <w:rsid w:val="00462DA9"/>
    <w:rsid w:val="00463152"/>
    <w:rsid w:val="00463856"/>
    <w:rsid w:val="00463955"/>
    <w:rsid w:val="0046397F"/>
    <w:rsid w:val="00463C87"/>
    <w:rsid w:val="004640A6"/>
    <w:rsid w:val="00464C36"/>
    <w:rsid w:val="00464EA8"/>
    <w:rsid w:val="00465105"/>
    <w:rsid w:val="00465231"/>
    <w:rsid w:val="00465894"/>
    <w:rsid w:val="00465A7D"/>
    <w:rsid w:val="00465DCE"/>
    <w:rsid w:val="004661DF"/>
    <w:rsid w:val="00466454"/>
    <w:rsid w:val="004665F4"/>
    <w:rsid w:val="00466E85"/>
    <w:rsid w:val="00467041"/>
    <w:rsid w:val="00467193"/>
    <w:rsid w:val="00467729"/>
    <w:rsid w:val="00467B7A"/>
    <w:rsid w:val="00467F19"/>
    <w:rsid w:val="004701FC"/>
    <w:rsid w:val="00470B59"/>
    <w:rsid w:val="00470EB6"/>
    <w:rsid w:val="004714C2"/>
    <w:rsid w:val="004717FC"/>
    <w:rsid w:val="00471AE8"/>
    <w:rsid w:val="00471B2A"/>
    <w:rsid w:val="00471B88"/>
    <w:rsid w:val="004721D6"/>
    <w:rsid w:val="004724C9"/>
    <w:rsid w:val="00472D5A"/>
    <w:rsid w:val="00472FA5"/>
    <w:rsid w:val="00473B58"/>
    <w:rsid w:val="00473BEC"/>
    <w:rsid w:val="00474138"/>
    <w:rsid w:val="00474722"/>
    <w:rsid w:val="00474792"/>
    <w:rsid w:val="00474A42"/>
    <w:rsid w:val="00474C42"/>
    <w:rsid w:val="00474DCA"/>
    <w:rsid w:val="004752FD"/>
    <w:rsid w:val="0047550C"/>
    <w:rsid w:val="0047564E"/>
    <w:rsid w:val="0047578C"/>
    <w:rsid w:val="00475C08"/>
    <w:rsid w:val="00475F5C"/>
    <w:rsid w:val="00476307"/>
    <w:rsid w:val="00476525"/>
    <w:rsid w:val="004767A5"/>
    <w:rsid w:val="00476D83"/>
    <w:rsid w:val="00476E26"/>
    <w:rsid w:val="00476F0B"/>
    <w:rsid w:val="0047739E"/>
    <w:rsid w:val="004778C5"/>
    <w:rsid w:val="00477A25"/>
    <w:rsid w:val="00477A27"/>
    <w:rsid w:val="00477C37"/>
    <w:rsid w:val="00477CAD"/>
    <w:rsid w:val="00480382"/>
    <w:rsid w:val="004804AF"/>
    <w:rsid w:val="00480C79"/>
    <w:rsid w:val="00480D13"/>
    <w:rsid w:val="00480F0D"/>
    <w:rsid w:val="004814FD"/>
    <w:rsid w:val="004815D8"/>
    <w:rsid w:val="00481622"/>
    <w:rsid w:val="00481773"/>
    <w:rsid w:val="004818A8"/>
    <w:rsid w:val="00481B9B"/>
    <w:rsid w:val="00481D27"/>
    <w:rsid w:val="0048284C"/>
    <w:rsid w:val="004828B9"/>
    <w:rsid w:val="00482BEB"/>
    <w:rsid w:val="004830FC"/>
    <w:rsid w:val="00483BFE"/>
    <w:rsid w:val="00483DA9"/>
    <w:rsid w:val="00484107"/>
    <w:rsid w:val="0048455E"/>
    <w:rsid w:val="0048530B"/>
    <w:rsid w:val="004854E3"/>
    <w:rsid w:val="00485E34"/>
    <w:rsid w:val="00485F46"/>
    <w:rsid w:val="004862D7"/>
    <w:rsid w:val="004867D3"/>
    <w:rsid w:val="004869C9"/>
    <w:rsid w:val="004869D6"/>
    <w:rsid w:val="00487085"/>
    <w:rsid w:val="004875AC"/>
    <w:rsid w:val="0048791A"/>
    <w:rsid w:val="00487BF6"/>
    <w:rsid w:val="00487C1B"/>
    <w:rsid w:val="0049020E"/>
    <w:rsid w:val="004906B1"/>
    <w:rsid w:val="00490816"/>
    <w:rsid w:val="00490985"/>
    <w:rsid w:val="00490BA5"/>
    <w:rsid w:val="00490C22"/>
    <w:rsid w:val="00490CB5"/>
    <w:rsid w:val="00490F67"/>
    <w:rsid w:val="004916D1"/>
    <w:rsid w:val="0049174D"/>
    <w:rsid w:val="00491C37"/>
    <w:rsid w:val="00491C6A"/>
    <w:rsid w:val="00491E09"/>
    <w:rsid w:val="00492086"/>
    <w:rsid w:val="00492139"/>
    <w:rsid w:val="0049218E"/>
    <w:rsid w:val="004922FC"/>
    <w:rsid w:val="0049265E"/>
    <w:rsid w:val="004928FD"/>
    <w:rsid w:val="00492A8C"/>
    <w:rsid w:val="00492DA0"/>
    <w:rsid w:val="00493083"/>
    <w:rsid w:val="004935C3"/>
    <w:rsid w:val="00493A2E"/>
    <w:rsid w:val="00493DDD"/>
    <w:rsid w:val="0049404A"/>
    <w:rsid w:val="004941C9"/>
    <w:rsid w:val="0049457E"/>
    <w:rsid w:val="00494603"/>
    <w:rsid w:val="00494BB5"/>
    <w:rsid w:val="0049514D"/>
    <w:rsid w:val="004953E8"/>
    <w:rsid w:val="0049548D"/>
    <w:rsid w:val="004954D5"/>
    <w:rsid w:val="00495921"/>
    <w:rsid w:val="00495A83"/>
    <w:rsid w:val="00495F5B"/>
    <w:rsid w:val="004965B1"/>
    <w:rsid w:val="004965D1"/>
    <w:rsid w:val="00496622"/>
    <w:rsid w:val="00496BC4"/>
    <w:rsid w:val="00496D50"/>
    <w:rsid w:val="00496DA0"/>
    <w:rsid w:val="00496E2C"/>
    <w:rsid w:val="00497C3E"/>
    <w:rsid w:val="00497F56"/>
    <w:rsid w:val="004A003C"/>
    <w:rsid w:val="004A07FA"/>
    <w:rsid w:val="004A099D"/>
    <w:rsid w:val="004A1588"/>
    <w:rsid w:val="004A17F4"/>
    <w:rsid w:val="004A1A3A"/>
    <w:rsid w:val="004A1C44"/>
    <w:rsid w:val="004A1F17"/>
    <w:rsid w:val="004A1F8B"/>
    <w:rsid w:val="004A1F9A"/>
    <w:rsid w:val="004A2254"/>
    <w:rsid w:val="004A28D0"/>
    <w:rsid w:val="004A298E"/>
    <w:rsid w:val="004A2A3E"/>
    <w:rsid w:val="004A2ADE"/>
    <w:rsid w:val="004A2B67"/>
    <w:rsid w:val="004A2F98"/>
    <w:rsid w:val="004A3323"/>
    <w:rsid w:val="004A33CB"/>
    <w:rsid w:val="004A3707"/>
    <w:rsid w:val="004A37D3"/>
    <w:rsid w:val="004A387E"/>
    <w:rsid w:val="004A3C8D"/>
    <w:rsid w:val="004A401A"/>
    <w:rsid w:val="004A4650"/>
    <w:rsid w:val="004A467A"/>
    <w:rsid w:val="004A467F"/>
    <w:rsid w:val="004A4BC3"/>
    <w:rsid w:val="004A4FC9"/>
    <w:rsid w:val="004A5517"/>
    <w:rsid w:val="004A59CC"/>
    <w:rsid w:val="004A5B47"/>
    <w:rsid w:val="004A5DA7"/>
    <w:rsid w:val="004A5E63"/>
    <w:rsid w:val="004A60C7"/>
    <w:rsid w:val="004A6B27"/>
    <w:rsid w:val="004A6F10"/>
    <w:rsid w:val="004A6F9A"/>
    <w:rsid w:val="004A738E"/>
    <w:rsid w:val="004A78A2"/>
    <w:rsid w:val="004A7A49"/>
    <w:rsid w:val="004A7F11"/>
    <w:rsid w:val="004A7FE2"/>
    <w:rsid w:val="004B0110"/>
    <w:rsid w:val="004B054F"/>
    <w:rsid w:val="004B083D"/>
    <w:rsid w:val="004B0A28"/>
    <w:rsid w:val="004B0CE1"/>
    <w:rsid w:val="004B0F17"/>
    <w:rsid w:val="004B1336"/>
    <w:rsid w:val="004B1B1B"/>
    <w:rsid w:val="004B1EEA"/>
    <w:rsid w:val="004B20C7"/>
    <w:rsid w:val="004B2567"/>
    <w:rsid w:val="004B2DAD"/>
    <w:rsid w:val="004B2DB7"/>
    <w:rsid w:val="004B31CD"/>
    <w:rsid w:val="004B3258"/>
    <w:rsid w:val="004B3331"/>
    <w:rsid w:val="004B3352"/>
    <w:rsid w:val="004B33BF"/>
    <w:rsid w:val="004B3B7F"/>
    <w:rsid w:val="004B3E69"/>
    <w:rsid w:val="004B42C8"/>
    <w:rsid w:val="004B4674"/>
    <w:rsid w:val="004B4C77"/>
    <w:rsid w:val="004B4D3D"/>
    <w:rsid w:val="004B4FA7"/>
    <w:rsid w:val="004B54B8"/>
    <w:rsid w:val="004B55CE"/>
    <w:rsid w:val="004B585D"/>
    <w:rsid w:val="004B5E78"/>
    <w:rsid w:val="004B6C50"/>
    <w:rsid w:val="004B6CD9"/>
    <w:rsid w:val="004B6FF7"/>
    <w:rsid w:val="004B7234"/>
    <w:rsid w:val="004B735B"/>
    <w:rsid w:val="004C0001"/>
    <w:rsid w:val="004C0956"/>
    <w:rsid w:val="004C0BF7"/>
    <w:rsid w:val="004C0D52"/>
    <w:rsid w:val="004C0F6C"/>
    <w:rsid w:val="004C0FB7"/>
    <w:rsid w:val="004C1758"/>
    <w:rsid w:val="004C244E"/>
    <w:rsid w:val="004C2F26"/>
    <w:rsid w:val="004C2F37"/>
    <w:rsid w:val="004C3014"/>
    <w:rsid w:val="004C3194"/>
    <w:rsid w:val="004C32C0"/>
    <w:rsid w:val="004C3593"/>
    <w:rsid w:val="004C3DF2"/>
    <w:rsid w:val="004C413A"/>
    <w:rsid w:val="004C41BC"/>
    <w:rsid w:val="004C4221"/>
    <w:rsid w:val="004C4690"/>
    <w:rsid w:val="004C4B3D"/>
    <w:rsid w:val="004C4C75"/>
    <w:rsid w:val="004C51BD"/>
    <w:rsid w:val="004C541D"/>
    <w:rsid w:val="004C5459"/>
    <w:rsid w:val="004C56D1"/>
    <w:rsid w:val="004C5955"/>
    <w:rsid w:val="004C5DCB"/>
    <w:rsid w:val="004C5E8B"/>
    <w:rsid w:val="004C5EA4"/>
    <w:rsid w:val="004C5EBB"/>
    <w:rsid w:val="004C67C5"/>
    <w:rsid w:val="004C6A2D"/>
    <w:rsid w:val="004C6E2A"/>
    <w:rsid w:val="004C7589"/>
    <w:rsid w:val="004C7F64"/>
    <w:rsid w:val="004CD77B"/>
    <w:rsid w:val="004D035C"/>
    <w:rsid w:val="004D066B"/>
    <w:rsid w:val="004D07B2"/>
    <w:rsid w:val="004D0B19"/>
    <w:rsid w:val="004D0F73"/>
    <w:rsid w:val="004D0F8C"/>
    <w:rsid w:val="004D101B"/>
    <w:rsid w:val="004D125E"/>
    <w:rsid w:val="004D1533"/>
    <w:rsid w:val="004D1586"/>
    <w:rsid w:val="004D1A5D"/>
    <w:rsid w:val="004D1BA6"/>
    <w:rsid w:val="004D1C1F"/>
    <w:rsid w:val="004D1C5E"/>
    <w:rsid w:val="004D2074"/>
    <w:rsid w:val="004D22F7"/>
    <w:rsid w:val="004D2336"/>
    <w:rsid w:val="004D234B"/>
    <w:rsid w:val="004D2C78"/>
    <w:rsid w:val="004D2F0A"/>
    <w:rsid w:val="004D312D"/>
    <w:rsid w:val="004D3166"/>
    <w:rsid w:val="004D33A9"/>
    <w:rsid w:val="004D3448"/>
    <w:rsid w:val="004D3971"/>
    <w:rsid w:val="004D3C19"/>
    <w:rsid w:val="004D3D3F"/>
    <w:rsid w:val="004D4751"/>
    <w:rsid w:val="004D4AE2"/>
    <w:rsid w:val="004D4B25"/>
    <w:rsid w:val="004D544B"/>
    <w:rsid w:val="004D5562"/>
    <w:rsid w:val="004D5AE4"/>
    <w:rsid w:val="004D6129"/>
    <w:rsid w:val="004D64CB"/>
    <w:rsid w:val="004D6571"/>
    <w:rsid w:val="004D6A4C"/>
    <w:rsid w:val="004D6CF2"/>
    <w:rsid w:val="004D6DDD"/>
    <w:rsid w:val="004D7100"/>
    <w:rsid w:val="004D712B"/>
    <w:rsid w:val="004D7366"/>
    <w:rsid w:val="004D751B"/>
    <w:rsid w:val="004D7A4A"/>
    <w:rsid w:val="004D7B39"/>
    <w:rsid w:val="004E00D0"/>
    <w:rsid w:val="004E01A8"/>
    <w:rsid w:val="004E01E0"/>
    <w:rsid w:val="004E0234"/>
    <w:rsid w:val="004E0975"/>
    <w:rsid w:val="004E13D8"/>
    <w:rsid w:val="004E14C8"/>
    <w:rsid w:val="004E161E"/>
    <w:rsid w:val="004E1E62"/>
    <w:rsid w:val="004E1EF2"/>
    <w:rsid w:val="004E21CD"/>
    <w:rsid w:val="004E23AA"/>
    <w:rsid w:val="004E26BE"/>
    <w:rsid w:val="004E285B"/>
    <w:rsid w:val="004E3510"/>
    <w:rsid w:val="004E3687"/>
    <w:rsid w:val="004E3715"/>
    <w:rsid w:val="004E3D09"/>
    <w:rsid w:val="004E3EA1"/>
    <w:rsid w:val="004E4AEB"/>
    <w:rsid w:val="004E5017"/>
    <w:rsid w:val="004E5045"/>
    <w:rsid w:val="004E5281"/>
    <w:rsid w:val="004E5486"/>
    <w:rsid w:val="004E57AE"/>
    <w:rsid w:val="004E5AEC"/>
    <w:rsid w:val="004E5D6A"/>
    <w:rsid w:val="004E67AB"/>
    <w:rsid w:val="004E6936"/>
    <w:rsid w:val="004E6A84"/>
    <w:rsid w:val="004E6CEB"/>
    <w:rsid w:val="004E6DDF"/>
    <w:rsid w:val="004E723F"/>
    <w:rsid w:val="004E7281"/>
    <w:rsid w:val="004E7573"/>
    <w:rsid w:val="004E79D8"/>
    <w:rsid w:val="004E7A49"/>
    <w:rsid w:val="004E7E67"/>
    <w:rsid w:val="004F0021"/>
    <w:rsid w:val="004F0165"/>
    <w:rsid w:val="004F01CE"/>
    <w:rsid w:val="004F0369"/>
    <w:rsid w:val="004F039C"/>
    <w:rsid w:val="004F03EC"/>
    <w:rsid w:val="004F06D5"/>
    <w:rsid w:val="004F0869"/>
    <w:rsid w:val="004F08EE"/>
    <w:rsid w:val="004F0BB0"/>
    <w:rsid w:val="004F0D72"/>
    <w:rsid w:val="004F10A5"/>
    <w:rsid w:val="004F19CB"/>
    <w:rsid w:val="004F22D1"/>
    <w:rsid w:val="004F29E4"/>
    <w:rsid w:val="004F31E9"/>
    <w:rsid w:val="004F33CB"/>
    <w:rsid w:val="004F34F8"/>
    <w:rsid w:val="004F36EB"/>
    <w:rsid w:val="004F3724"/>
    <w:rsid w:val="004F3A50"/>
    <w:rsid w:val="004F4613"/>
    <w:rsid w:val="004F49BE"/>
    <w:rsid w:val="004F4B6F"/>
    <w:rsid w:val="004F4C8F"/>
    <w:rsid w:val="004F562A"/>
    <w:rsid w:val="004F5A12"/>
    <w:rsid w:val="004F5AE7"/>
    <w:rsid w:val="004F5C10"/>
    <w:rsid w:val="004F5C89"/>
    <w:rsid w:val="004F5D1A"/>
    <w:rsid w:val="004F613F"/>
    <w:rsid w:val="004F614C"/>
    <w:rsid w:val="004F689F"/>
    <w:rsid w:val="004F68F5"/>
    <w:rsid w:val="004F6F06"/>
    <w:rsid w:val="004F7146"/>
    <w:rsid w:val="004F75C9"/>
    <w:rsid w:val="004F75D2"/>
    <w:rsid w:val="004F7641"/>
    <w:rsid w:val="004F7645"/>
    <w:rsid w:val="004F7A05"/>
    <w:rsid w:val="005001E9"/>
    <w:rsid w:val="0050021A"/>
    <w:rsid w:val="0050069F"/>
    <w:rsid w:val="005006B2"/>
    <w:rsid w:val="00500769"/>
    <w:rsid w:val="0050097E"/>
    <w:rsid w:val="00500F0F"/>
    <w:rsid w:val="0050107C"/>
    <w:rsid w:val="00501A2A"/>
    <w:rsid w:val="00501AE3"/>
    <w:rsid w:val="00501C52"/>
    <w:rsid w:val="00501D39"/>
    <w:rsid w:val="00501F9D"/>
    <w:rsid w:val="00502013"/>
    <w:rsid w:val="00502309"/>
    <w:rsid w:val="0050248F"/>
    <w:rsid w:val="00502942"/>
    <w:rsid w:val="005029DB"/>
    <w:rsid w:val="00502BBA"/>
    <w:rsid w:val="005034C6"/>
    <w:rsid w:val="0050362F"/>
    <w:rsid w:val="005037F3"/>
    <w:rsid w:val="00503CCC"/>
    <w:rsid w:val="00503F0B"/>
    <w:rsid w:val="00504419"/>
    <w:rsid w:val="00504966"/>
    <w:rsid w:val="00504DBF"/>
    <w:rsid w:val="005050C6"/>
    <w:rsid w:val="0050551E"/>
    <w:rsid w:val="00505A84"/>
    <w:rsid w:val="00506317"/>
    <w:rsid w:val="005063B0"/>
    <w:rsid w:val="00506688"/>
    <w:rsid w:val="0050697D"/>
    <w:rsid w:val="00506989"/>
    <w:rsid w:val="0050706B"/>
    <w:rsid w:val="0050736A"/>
    <w:rsid w:val="00507A68"/>
    <w:rsid w:val="00507DEE"/>
    <w:rsid w:val="00507E64"/>
    <w:rsid w:val="005100A2"/>
    <w:rsid w:val="005106BB"/>
    <w:rsid w:val="0051087F"/>
    <w:rsid w:val="00510993"/>
    <w:rsid w:val="00510A87"/>
    <w:rsid w:val="005110F7"/>
    <w:rsid w:val="0051113A"/>
    <w:rsid w:val="005112C9"/>
    <w:rsid w:val="0051144A"/>
    <w:rsid w:val="00511769"/>
    <w:rsid w:val="00511E4E"/>
    <w:rsid w:val="00511F34"/>
    <w:rsid w:val="00512104"/>
    <w:rsid w:val="00512AC8"/>
    <w:rsid w:val="00512C1E"/>
    <w:rsid w:val="00512C6D"/>
    <w:rsid w:val="00512EF6"/>
    <w:rsid w:val="00513074"/>
    <w:rsid w:val="00513081"/>
    <w:rsid w:val="00513111"/>
    <w:rsid w:val="00513155"/>
    <w:rsid w:val="00513398"/>
    <w:rsid w:val="005134A2"/>
    <w:rsid w:val="005139F5"/>
    <w:rsid w:val="00513B2D"/>
    <w:rsid w:val="00513E88"/>
    <w:rsid w:val="0051409C"/>
    <w:rsid w:val="0051421E"/>
    <w:rsid w:val="005142B8"/>
    <w:rsid w:val="005145EF"/>
    <w:rsid w:val="00514601"/>
    <w:rsid w:val="00514CD8"/>
    <w:rsid w:val="00514CF9"/>
    <w:rsid w:val="00515726"/>
    <w:rsid w:val="0051581F"/>
    <w:rsid w:val="00515D7C"/>
    <w:rsid w:val="005162EE"/>
    <w:rsid w:val="00516356"/>
    <w:rsid w:val="00516570"/>
    <w:rsid w:val="005166BC"/>
    <w:rsid w:val="00516C4B"/>
    <w:rsid w:val="00516D13"/>
    <w:rsid w:val="0051710C"/>
    <w:rsid w:val="00517340"/>
    <w:rsid w:val="005174E8"/>
    <w:rsid w:val="00517580"/>
    <w:rsid w:val="00517A46"/>
    <w:rsid w:val="00517B76"/>
    <w:rsid w:val="00517DFE"/>
    <w:rsid w:val="00517F1D"/>
    <w:rsid w:val="00520908"/>
    <w:rsid w:val="00520CC4"/>
    <w:rsid w:val="00520EEF"/>
    <w:rsid w:val="00521088"/>
    <w:rsid w:val="005215A9"/>
    <w:rsid w:val="005217A5"/>
    <w:rsid w:val="005217FB"/>
    <w:rsid w:val="00521933"/>
    <w:rsid w:val="00521CE0"/>
    <w:rsid w:val="005223A9"/>
    <w:rsid w:val="005223F4"/>
    <w:rsid w:val="005229EC"/>
    <w:rsid w:val="00522E54"/>
    <w:rsid w:val="00522FDE"/>
    <w:rsid w:val="0052320D"/>
    <w:rsid w:val="005233DF"/>
    <w:rsid w:val="00523C7E"/>
    <w:rsid w:val="00523F1B"/>
    <w:rsid w:val="0052411D"/>
    <w:rsid w:val="00524421"/>
    <w:rsid w:val="00524803"/>
    <w:rsid w:val="00524B5D"/>
    <w:rsid w:val="00524CE3"/>
    <w:rsid w:val="00524E09"/>
    <w:rsid w:val="00524FF9"/>
    <w:rsid w:val="00525309"/>
    <w:rsid w:val="00525395"/>
    <w:rsid w:val="005254E3"/>
    <w:rsid w:val="00525C2E"/>
    <w:rsid w:val="00525CD2"/>
    <w:rsid w:val="00525D87"/>
    <w:rsid w:val="0052632B"/>
    <w:rsid w:val="0052655F"/>
    <w:rsid w:val="00526B61"/>
    <w:rsid w:val="00526C23"/>
    <w:rsid w:val="00526E4F"/>
    <w:rsid w:val="005271EA"/>
    <w:rsid w:val="00527734"/>
    <w:rsid w:val="00527877"/>
    <w:rsid w:val="00527F05"/>
    <w:rsid w:val="005302E4"/>
    <w:rsid w:val="0053071C"/>
    <w:rsid w:val="00530CB0"/>
    <w:rsid w:val="00530CF4"/>
    <w:rsid w:val="00530DE6"/>
    <w:rsid w:val="00531101"/>
    <w:rsid w:val="00531445"/>
    <w:rsid w:val="0053193B"/>
    <w:rsid w:val="005320E5"/>
    <w:rsid w:val="00532299"/>
    <w:rsid w:val="00532481"/>
    <w:rsid w:val="00532592"/>
    <w:rsid w:val="005326EA"/>
    <w:rsid w:val="00532788"/>
    <w:rsid w:val="00532C76"/>
    <w:rsid w:val="00532F81"/>
    <w:rsid w:val="00533101"/>
    <w:rsid w:val="005331D5"/>
    <w:rsid w:val="0053401D"/>
    <w:rsid w:val="005341C6"/>
    <w:rsid w:val="0053427D"/>
    <w:rsid w:val="00534897"/>
    <w:rsid w:val="0053501F"/>
    <w:rsid w:val="005350DC"/>
    <w:rsid w:val="00535E81"/>
    <w:rsid w:val="005364F8"/>
    <w:rsid w:val="00536AE4"/>
    <w:rsid w:val="00536D55"/>
    <w:rsid w:val="005371B7"/>
    <w:rsid w:val="005374A1"/>
    <w:rsid w:val="005374CF"/>
    <w:rsid w:val="0053761F"/>
    <w:rsid w:val="00537793"/>
    <w:rsid w:val="00537FE2"/>
    <w:rsid w:val="00540255"/>
    <w:rsid w:val="005402C1"/>
    <w:rsid w:val="00540DF4"/>
    <w:rsid w:val="00540E4D"/>
    <w:rsid w:val="005414D6"/>
    <w:rsid w:val="00541677"/>
    <w:rsid w:val="00542059"/>
    <w:rsid w:val="0054208D"/>
    <w:rsid w:val="005427FB"/>
    <w:rsid w:val="00542927"/>
    <w:rsid w:val="00542A95"/>
    <w:rsid w:val="00542BBE"/>
    <w:rsid w:val="00542D70"/>
    <w:rsid w:val="00543068"/>
    <w:rsid w:val="00543479"/>
    <w:rsid w:val="00543691"/>
    <w:rsid w:val="00543B8B"/>
    <w:rsid w:val="00543FAA"/>
    <w:rsid w:val="005441FE"/>
    <w:rsid w:val="0054527C"/>
    <w:rsid w:val="005456EA"/>
    <w:rsid w:val="00545717"/>
    <w:rsid w:val="005457E0"/>
    <w:rsid w:val="00545876"/>
    <w:rsid w:val="00545EB9"/>
    <w:rsid w:val="00546348"/>
    <w:rsid w:val="005464CE"/>
    <w:rsid w:val="00546608"/>
    <w:rsid w:val="005468AC"/>
    <w:rsid w:val="005470BA"/>
    <w:rsid w:val="0054718F"/>
    <w:rsid w:val="005475F7"/>
    <w:rsid w:val="00547683"/>
    <w:rsid w:val="005477D6"/>
    <w:rsid w:val="005478EC"/>
    <w:rsid w:val="00547B8C"/>
    <w:rsid w:val="005500AC"/>
    <w:rsid w:val="00550460"/>
    <w:rsid w:val="00550942"/>
    <w:rsid w:val="00550FCB"/>
    <w:rsid w:val="00551161"/>
    <w:rsid w:val="005511D6"/>
    <w:rsid w:val="0055129B"/>
    <w:rsid w:val="0055129D"/>
    <w:rsid w:val="0055142E"/>
    <w:rsid w:val="00551BE8"/>
    <w:rsid w:val="00551D07"/>
    <w:rsid w:val="00552429"/>
    <w:rsid w:val="00552584"/>
    <w:rsid w:val="005526A1"/>
    <w:rsid w:val="005529AE"/>
    <w:rsid w:val="00552AE0"/>
    <w:rsid w:val="00552C5B"/>
    <w:rsid w:val="00553743"/>
    <w:rsid w:val="005537F9"/>
    <w:rsid w:val="00553A76"/>
    <w:rsid w:val="0055444E"/>
    <w:rsid w:val="0055475F"/>
    <w:rsid w:val="00554917"/>
    <w:rsid w:val="00554D86"/>
    <w:rsid w:val="00554FCF"/>
    <w:rsid w:val="005550BC"/>
    <w:rsid w:val="00555278"/>
    <w:rsid w:val="005557C5"/>
    <w:rsid w:val="00555915"/>
    <w:rsid w:val="00555C95"/>
    <w:rsid w:val="005567B2"/>
    <w:rsid w:val="00556960"/>
    <w:rsid w:val="005569EA"/>
    <w:rsid w:val="005569F9"/>
    <w:rsid w:val="00556E7E"/>
    <w:rsid w:val="00557792"/>
    <w:rsid w:val="00557D11"/>
    <w:rsid w:val="00557FE5"/>
    <w:rsid w:val="00560383"/>
    <w:rsid w:val="00560715"/>
    <w:rsid w:val="005607AF"/>
    <w:rsid w:val="0056082D"/>
    <w:rsid w:val="00560890"/>
    <w:rsid w:val="00560A22"/>
    <w:rsid w:val="00561192"/>
    <w:rsid w:val="00561860"/>
    <w:rsid w:val="00561ACA"/>
    <w:rsid w:val="00561CBA"/>
    <w:rsid w:val="00561D5A"/>
    <w:rsid w:val="00562272"/>
    <w:rsid w:val="005622FE"/>
    <w:rsid w:val="00562783"/>
    <w:rsid w:val="005627C6"/>
    <w:rsid w:val="00562D59"/>
    <w:rsid w:val="005630B2"/>
    <w:rsid w:val="005631DA"/>
    <w:rsid w:val="0056372D"/>
    <w:rsid w:val="00563B1A"/>
    <w:rsid w:val="005645A9"/>
    <w:rsid w:val="00564758"/>
    <w:rsid w:val="00564A8E"/>
    <w:rsid w:val="00564C2B"/>
    <w:rsid w:val="00564D14"/>
    <w:rsid w:val="00564EDB"/>
    <w:rsid w:val="0056514B"/>
    <w:rsid w:val="005654A6"/>
    <w:rsid w:val="00565887"/>
    <w:rsid w:val="00566080"/>
    <w:rsid w:val="005663A3"/>
    <w:rsid w:val="00566477"/>
    <w:rsid w:val="00566587"/>
    <w:rsid w:val="00566686"/>
    <w:rsid w:val="005667CB"/>
    <w:rsid w:val="005668A6"/>
    <w:rsid w:val="00566AEE"/>
    <w:rsid w:val="00566E48"/>
    <w:rsid w:val="00567294"/>
    <w:rsid w:val="00567AA8"/>
    <w:rsid w:val="00570766"/>
    <w:rsid w:val="00570791"/>
    <w:rsid w:val="00570FDC"/>
    <w:rsid w:val="005714E1"/>
    <w:rsid w:val="0057157C"/>
    <w:rsid w:val="0057163B"/>
    <w:rsid w:val="005717B5"/>
    <w:rsid w:val="00571B20"/>
    <w:rsid w:val="00571D9C"/>
    <w:rsid w:val="00572217"/>
    <w:rsid w:val="00572220"/>
    <w:rsid w:val="00572581"/>
    <w:rsid w:val="005726CB"/>
    <w:rsid w:val="00572C61"/>
    <w:rsid w:val="00572E87"/>
    <w:rsid w:val="00573162"/>
    <w:rsid w:val="0057346E"/>
    <w:rsid w:val="0057391C"/>
    <w:rsid w:val="0057397D"/>
    <w:rsid w:val="00573F85"/>
    <w:rsid w:val="00574020"/>
    <w:rsid w:val="0057434D"/>
    <w:rsid w:val="00574668"/>
    <w:rsid w:val="00574A82"/>
    <w:rsid w:val="00574CD1"/>
    <w:rsid w:val="005752EB"/>
    <w:rsid w:val="0057565E"/>
    <w:rsid w:val="005757B9"/>
    <w:rsid w:val="00576292"/>
    <w:rsid w:val="00576632"/>
    <w:rsid w:val="00576693"/>
    <w:rsid w:val="00576B4B"/>
    <w:rsid w:val="00576CEA"/>
    <w:rsid w:val="00576D0E"/>
    <w:rsid w:val="0057719B"/>
    <w:rsid w:val="00577DE6"/>
    <w:rsid w:val="00580070"/>
    <w:rsid w:val="00580ACB"/>
    <w:rsid w:val="005813EC"/>
    <w:rsid w:val="0058159D"/>
    <w:rsid w:val="00581707"/>
    <w:rsid w:val="005817AF"/>
    <w:rsid w:val="005817E2"/>
    <w:rsid w:val="00581935"/>
    <w:rsid w:val="00581D5E"/>
    <w:rsid w:val="00581FB3"/>
    <w:rsid w:val="00581FC9"/>
    <w:rsid w:val="00582133"/>
    <w:rsid w:val="00582589"/>
    <w:rsid w:val="005826D8"/>
    <w:rsid w:val="00582B09"/>
    <w:rsid w:val="00582DEF"/>
    <w:rsid w:val="0058313D"/>
    <w:rsid w:val="0058317B"/>
    <w:rsid w:val="00583BEB"/>
    <w:rsid w:val="00583D59"/>
    <w:rsid w:val="005840CE"/>
    <w:rsid w:val="00584BD9"/>
    <w:rsid w:val="00584D4D"/>
    <w:rsid w:val="00584F49"/>
    <w:rsid w:val="00585251"/>
    <w:rsid w:val="00585477"/>
    <w:rsid w:val="00585786"/>
    <w:rsid w:val="00585A00"/>
    <w:rsid w:val="00585CDC"/>
    <w:rsid w:val="005860AC"/>
    <w:rsid w:val="00586C62"/>
    <w:rsid w:val="00586E5A"/>
    <w:rsid w:val="00587601"/>
    <w:rsid w:val="00587832"/>
    <w:rsid w:val="005878C0"/>
    <w:rsid w:val="0059063F"/>
    <w:rsid w:val="0059085C"/>
    <w:rsid w:val="005909B9"/>
    <w:rsid w:val="00590C0E"/>
    <w:rsid w:val="00590EAC"/>
    <w:rsid w:val="00591211"/>
    <w:rsid w:val="00591290"/>
    <w:rsid w:val="00591536"/>
    <w:rsid w:val="00592010"/>
    <w:rsid w:val="005922A6"/>
    <w:rsid w:val="005923F8"/>
    <w:rsid w:val="00592AC9"/>
    <w:rsid w:val="00592BC8"/>
    <w:rsid w:val="00592CE8"/>
    <w:rsid w:val="00592D73"/>
    <w:rsid w:val="00593402"/>
    <w:rsid w:val="00593486"/>
    <w:rsid w:val="005936DB"/>
    <w:rsid w:val="00593E2D"/>
    <w:rsid w:val="00594297"/>
    <w:rsid w:val="005943F5"/>
    <w:rsid w:val="005943FF"/>
    <w:rsid w:val="00594B2D"/>
    <w:rsid w:val="00594CC0"/>
    <w:rsid w:val="005956C3"/>
    <w:rsid w:val="00595840"/>
    <w:rsid w:val="005959E8"/>
    <w:rsid w:val="005959F4"/>
    <w:rsid w:val="00595DE8"/>
    <w:rsid w:val="00596009"/>
    <w:rsid w:val="00596331"/>
    <w:rsid w:val="00596590"/>
    <w:rsid w:val="00596A90"/>
    <w:rsid w:val="00596BE5"/>
    <w:rsid w:val="00596FEF"/>
    <w:rsid w:val="0059748B"/>
    <w:rsid w:val="0059778A"/>
    <w:rsid w:val="005978AE"/>
    <w:rsid w:val="00597BEF"/>
    <w:rsid w:val="00597D31"/>
    <w:rsid w:val="005A00D5"/>
    <w:rsid w:val="005A03FA"/>
    <w:rsid w:val="005A097B"/>
    <w:rsid w:val="005A09D7"/>
    <w:rsid w:val="005A0A9B"/>
    <w:rsid w:val="005A0CA0"/>
    <w:rsid w:val="005A0CFD"/>
    <w:rsid w:val="005A0E66"/>
    <w:rsid w:val="005A0ED5"/>
    <w:rsid w:val="005A1034"/>
    <w:rsid w:val="005A1249"/>
    <w:rsid w:val="005A1436"/>
    <w:rsid w:val="005A14F2"/>
    <w:rsid w:val="005A19A1"/>
    <w:rsid w:val="005A1CE5"/>
    <w:rsid w:val="005A21BF"/>
    <w:rsid w:val="005A21E3"/>
    <w:rsid w:val="005A2BD6"/>
    <w:rsid w:val="005A2C1A"/>
    <w:rsid w:val="005A2F40"/>
    <w:rsid w:val="005A33DA"/>
    <w:rsid w:val="005A3469"/>
    <w:rsid w:val="005A40B6"/>
    <w:rsid w:val="005A51A4"/>
    <w:rsid w:val="005A5600"/>
    <w:rsid w:val="005A578D"/>
    <w:rsid w:val="005A591C"/>
    <w:rsid w:val="005A5D49"/>
    <w:rsid w:val="005A5FCA"/>
    <w:rsid w:val="005A633A"/>
    <w:rsid w:val="005A6509"/>
    <w:rsid w:val="005A6EB9"/>
    <w:rsid w:val="005A72A1"/>
    <w:rsid w:val="005A79FB"/>
    <w:rsid w:val="005A7EA9"/>
    <w:rsid w:val="005B0548"/>
    <w:rsid w:val="005B0965"/>
    <w:rsid w:val="005B0A00"/>
    <w:rsid w:val="005B0C59"/>
    <w:rsid w:val="005B0D64"/>
    <w:rsid w:val="005B0EB5"/>
    <w:rsid w:val="005B0EDB"/>
    <w:rsid w:val="005B133D"/>
    <w:rsid w:val="005B1617"/>
    <w:rsid w:val="005B1FCE"/>
    <w:rsid w:val="005B21AC"/>
    <w:rsid w:val="005B2209"/>
    <w:rsid w:val="005B24B1"/>
    <w:rsid w:val="005B28E1"/>
    <w:rsid w:val="005B2F81"/>
    <w:rsid w:val="005B3095"/>
    <w:rsid w:val="005B30B0"/>
    <w:rsid w:val="005B3348"/>
    <w:rsid w:val="005B3478"/>
    <w:rsid w:val="005B365A"/>
    <w:rsid w:val="005B4990"/>
    <w:rsid w:val="005B4BA7"/>
    <w:rsid w:val="005B4BBF"/>
    <w:rsid w:val="005B4E98"/>
    <w:rsid w:val="005B5206"/>
    <w:rsid w:val="005B5277"/>
    <w:rsid w:val="005B5375"/>
    <w:rsid w:val="005B565C"/>
    <w:rsid w:val="005B586A"/>
    <w:rsid w:val="005B5A00"/>
    <w:rsid w:val="005B6505"/>
    <w:rsid w:val="005B6566"/>
    <w:rsid w:val="005B7358"/>
    <w:rsid w:val="005B7428"/>
    <w:rsid w:val="005B7540"/>
    <w:rsid w:val="005B7CCD"/>
    <w:rsid w:val="005C0105"/>
    <w:rsid w:val="005C0166"/>
    <w:rsid w:val="005C0618"/>
    <w:rsid w:val="005C0CD7"/>
    <w:rsid w:val="005C0D5D"/>
    <w:rsid w:val="005C0E3B"/>
    <w:rsid w:val="005C125D"/>
    <w:rsid w:val="005C147A"/>
    <w:rsid w:val="005C15A0"/>
    <w:rsid w:val="005C16E6"/>
    <w:rsid w:val="005C1CB9"/>
    <w:rsid w:val="005C1D78"/>
    <w:rsid w:val="005C1D80"/>
    <w:rsid w:val="005C1FB3"/>
    <w:rsid w:val="005C20D8"/>
    <w:rsid w:val="005C2200"/>
    <w:rsid w:val="005C26D4"/>
    <w:rsid w:val="005C291B"/>
    <w:rsid w:val="005C2946"/>
    <w:rsid w:val="005C2DF6"/>
    <w:rsid w:val="005C33EA"/>
    <w:rsid w:val="005C3442"/>
    <w:rsid w:val="005C3710"/>
    <w:rsid w:val="005C377F"/>
    <w:rsid w:val="005C3A06"/>
    <w:rsid w:val="005C3E42"/>
    <w:rsid w:val="005C3F3D"/>
    <w:rsid w:val="005C426A"/>
    <w:rsid w:val="005C42C1"/>
    <w:rsid w:val="005C436A"/>
    <w:rsid w:val="005C44B0"/>
    <w:rsid w:val="005C45AB"/>
    <w:rsid w:val="005C471C"/>
    <w:rsid w:val="005C495B"/>
    <w:rsid w:val="005C4969"/>
    <w:rsid w:val="005C4AED"/>
    <w:rsid w:val="005C5076"/>
    <w:rsid w:val="005C526E"/>
    <w:rsid w:val="005C52E5"/>
    <w:rsid w:val="005C5903"/>
    <w:rsid w:val="005C5CD9"/>
    <w:rsid w:val="005C5E39"/>
    <w:rsid w:val="005C6160"/>
    <w:rsid w:val="005C61EB"/>
    <w:rsid w:val="005C637C"/>
    <w:rsid w:val="005C653C"/>
    <w:rsid w:val="005C65B1"/>
    <w:rsid w:val="005C72DC"/>
    <w:rsid w:val="005C7769"/>
    <w:rsid w:val="005C7DCC"/>
    <w:rsid w:val="005D0294"/>
    <w:rsid w:val="005D03B4"/>
    <w:rsid w:val="005D0833"/>
    <w:rsid w:val="005D0A42"/>
    <w:rsid w:val="005D0F45"/>
    <w:rsid w:val="005D1074"/>
    <w:rsid w:val="005D11B0"/>
    <w:rsid w:val="005D140B"/>
    <w:rsid w:val="005D2624"/>
    <w:rsid w:val="005D28CB"/>
    <w:rsid w:val="005D2B6E"/>
    <w:rsid w:val="005D2C68"/>
    <w:rsid w:val="005D35AA"/>
    <w:rsid w:val="005D39D1"/>
    <w:rsid w:val="005D3BC1"/>
    <w:rsid w:val="005D3E23"/>
    <w:rsid w:val="005D401E"/>
    <w:rsid w:val="005D407A"/>
    <w:rsid w:val="005D40CE"/>
    <w:rsid w:val="005D40DF"/>
    <w:rsid w:val="005D413E"/>
    <w:rsid w:val="005D472A"/>
    <w:rsid w:val="005D5162"/>
    <w:rsid w:val="005D5214"/>
    <w:rsid w:val="005D5228"/>
    <w:rsid w:val="005D529D"/>
    <w:rsid w:val="005D52DF"/>
    <w:rsid w:val="005D5516"/>
    <w:rsid w:val="005D552F"/>
    <w:rsid w:val="005D5BC4"/>
    <w:rsid w:val="005D5E38"/>
    <w:rsid w:val="005D5FF1"/>
    <w:rsid w:val="005D61DB"/>
    <w:rsid w:val="005D65F0"/>
    <w:rsid w:val="005D6678"/>
    <w:rsid w:val="005D6814"/>
    <w:rsid w:val="005D6959"/>
    <w:rsid w:val="005D69F1"/>
    <w:rsid w:val="005D6A45"/>
    <w:rsid w:val="005D6B20"/>
    <w:rsid w:val="005D6E13"/>
    <w:rsid w:val="005D6F20"/>
    <w:rsid w:val="005D7180"/>
    <w:rsid w:val="005D72CE"/>
    <w:rsid w:val="005D731F"/>
    <w:rsid w:val="005D799E"/>
    <w:rsid w:val="005D7AD8"/>
    <w:rsid w:val="005D7CAF"/>
    <w:rsid w:val="005D7CC2"/>
    <w:rsid w:val="005D7F8E"/>
    <w:rsid w:val="005E01A0"/>
    <w:rsid w:val="005E01C3"/>
    <w:rsid w:val="005E0691"/>
    <w:rsid w:val="005E0812"/>
    <w:rsid w:val="005E09DD"/>
    <w:rsid w:val="005E0A76"/>
    <w:rsid w:val="005E0B2E"/>
    <w:rsid w:val="005E0D80"/>
    <w:rsid w:val="005E1197"/>
    <w:rsid w:val="005E13DB"/>
    <w:rsid w:val="005E178F"/>
    <w:rsid w:val="005E188E"/>
    <w:rsid w:val="005E1D65"/>
    <w:rsid w:val="005E1EB3"/>
    <w:rsid w:val="005E28D0"/>
    <w:rsid w:val="005E2A1D"/>
    <w:rsid w:val="005E2DF5"/>
    <w:rsid w:val="005E3019"/>
    <w:rsid w:val="005E3347"/>
    <w:rsid w:val="005E3378"/>
    <w:rsid w:val="005E3433"/>
    <w:rsid w:val="005E387C"/>
    <w:rsid w:val="005E3C2A"/>
    <w:rsid w:val="005E3CAE"/>
    <w:rsid w:val="005E3FB8"/>
    <w:rsid w:val="005E490E"/>
    <w:rsid w:val="005E512E"/>
    <w:rsid w:val="005E616A"/>
    <w:rsid w:val="005E63F5"/>
    <w:rsid w:val="005E640C"/>
    <w:rsid w:val="005E650C"/>
    <w:rsid w:val="005E6597"/>
    <w:rsid w:val="005E6721"/>
    <w:rsid w:val="005E6902"/>
    <w:rsid w:val="005E6C3C"/>
    <w:rsid w:val="005E6E69"/>
    <w:rsid w:val="005E6F2D"/>
    <w:rsid w:val="005E70BE"/>
    <w:rsid w:val="005E756F"/>
    <w:rsid w:val="005E7758"/>
    <w:rsid w:val="005E7982"/>
    <w:rsid w:val="005F01B8"/>
    <w:rsid w:val="005F0214"/>
    <w:rsid w:val="005F057F"/>
    <w:rsid w:val="005F0616"/>
    <w:rsid w:val="005F0774"/>
    <w:rsid w:val="005F09A4"/>
    <w:rsid w:val="005F0ED1"/>
    <w:rsid w:val="005F135D"/>
    <w:rsid w:val="005F19B3"/>
    <w:rsid w:val="005F1B0D"/>
    <w:rsid w:val="005F1FC7"/>
    <w:rsid w:val="005F2346"/>
    <w:rsid w:val="005F26F8"/>
    <w:rsid w:val="005F2A58"/>
    <w:rsid w:val="005F2CF8"/>
    <w:rsid w:val="005F2E82"/>
    <w:rsid w:val="005F3015"/>
    <w:rsid w:val="005F33D8"/>
    <w:rsid w:val="005F33DD"/>
    <w:rsid w:val="005F39AA"/>
    <w:rsid w:val="005F3B32"/>
    <w:rsid w:val="005F3C09"/>
    <w:rsid w:val="005F3D7A"/>
    <w:rsid w:val="005F4545"/>
    <w:rsid w:val="005F45F6"/>
    <w:rsid w:val="005F4654"/>
    <w:rsid w:val="005F479F"/>
    <w:rsid w:val="005F4AD4"/>
    <w:rsid w:val="005F4B53"/>
    <w:rsid w:val="005F4EE3"/>
    <w:rsid w:val="005F4F88"/>
    <w:rsid w:val="005F4FC3"/>
    <w:rsid w:val="005F5044"/>
    <w:rsid w:val="005F546E"/>
    <w:rsid w:val="005F5817"/>
    <w:rsid w:val="005F595F"/>
    <w:rsid w:val="005F5E34"/>
    <w:rsid w:val="005F60EB"/>
    <w:rsid w:val="005F65C4"/>
    <w:rsid w:val="005F66FC"/>
    <w:rsid w:val="005F6871"/>
    <w:rsid w:val="005F69B1"/>
    <w:rsid w:val="005F6E64"/>
    <w:rsid w:val="005F70C1"/>
    <w:rsid w:val="005F74DF"/>
    <w:rsid w:val="005F7645"/>
    <w:rsid w:val="005F7647"/>
    <w:rsid w:val="005F786F"/>
    <w:rsid w:val="00600F1E"/>
    <w:rsid w:val="00601364"/>
    <w:rsid w:val="00601365"/>
    <w:rsid w:val="006013B8"/>
    <w:rsid w:val="0060169D"/>
    <w:rsid w:val="00601B86"/>
    <w:rsid w:val="00601F02"/>
    <w:rsid w:val="006020A3"/>
    <w:rsid w:val="006021E5"/>
    <w:rsid w:val="00602CD8"/>
    <w:rsid w:val="00603175"/>
    <w:rsid w:val="006033F3"/>
    <w:rsid w:val="00603AAA"/>
    <w:rsid w:val="00603B89"/>
    <w:rsid w:val="00603C83"/>
    <w:rsid w:val="00603D2A"/>
    <w:rsid w:val="00603DC9"/>
    <w:rsid w:val="00603EB3"/>
    <w:rsid w:val="00604157"/>
    <w:rsid w:val="00604579"/>
    <w:rsid w:val="00604AE9"/>
    <w:rsid w:val="00605126"/>
    <w:rsid w:val="006052EF"/>
    <w:rsid w:val="00605A56"/>
    <w:rsid w:val="00605A90"/>
    <w:rsid w:val="00605E27"/>
    <w:rsid w:val="00605FF7"/>
    <w:rsid w:val="0060603B"/>
    <w:rsid w:val="006061DB"/>
    <w:rsid w:val="00606259"/>
    <w:rsid w:val="00606314"/>
    <w:rsid w:val="0060657D"/>
    <w:rsid w:val="00606A28"/>
    <w:rsid w:val="00606D0B"/>
    <w:rsid w:val="00606D19"/>
    <w:rsid w:val="00607850"/>
    <w:rsid w:val="006079E5"/>
    <w:rsid w:val="00607C05"/>
    <w:rsid w:val="0061016F"/>
    <w:rsid w:val="006102C4"/>
    <w:rsid w:val="00610396"/>
    <w:rsid w:val="00610692"/>
    <w:rsid w:val="00610BDA"/>
    <w:rsid w:val="00610CA9"/>
    <w:rsid w:val="0061168F"/>
    <w:rsid w:val="00611BE0"/>
    <w:rsid w:val="00611EEC"/>
    <w:rsid w:val="0061243C"/>
    <w:rsid w:val="00612867"/>
    <w:rsid w:val="00613257"/>
    <w:rsid w:val="006139B0"/>
    <w:rsid w:val="00613D0E"/>
    <w:rsid w:val="00613D36"/>
    <w:rsid w:val="00614241"/>
    <w:rsid w:val="006143EA"/>
    <w:rsid w:val="006144A8"/>
    <w:rsid w:val="00614609"/>
    <w:rsid w:val="006148A0"/>
    <w:rsid w:val="00614B61"/>
    <w:rsid w:val="00614E40"/>
    <w:rsid w:val="006151B7"/>
    <w:rsid w:val="006153A0"/>
    <w:rsid w:val="006155BA"/>
    <w:rsid w:val="00615D2A"/>
    <w:rsid w:val="00616A96"/>
    <w:rsid w:val="00616E27"/>
    <w:rsid w:val="00617157"/>
    <w:rsid w:val="0061719E"/>
    <w:rsid w:val="006172D7"/>
    <w:rsid w:val="0061730A"/>
    <w:rsid w:val="0061789C"/>
    <w:rsid w:val="00617AF6"/>
    <w:rsid w:val="00620018"/>
    <w:rsid w:val="006202CE"/>
    <w:rsid w:val="006203CF"/>
    <w:rsid w:val="006204B4"/>
    <w:rsid w:val="006205E8"/>
    <w:rsid w:val="00620B53"/>
    <w:rsid w:val="00620CA7"/>
    <w:rsid w:val="00621ACD"/>
    <w:rsid w:val="00621B42"/>
    <w:rsid w:val="00621F86"/>
    <w:rsid w:val="006222E2"/>
    <w:rsid w:val="006228C2"/>
    <w:rsid w:val="00622AFB"/>
    <w:rsid w:val="0062351D"/>
    <w:rsid w:val="00623E03"/>
    <w:rsid w:val="006241AB"/>
    <w:rsid w:val="00624786"/>
    <w:rsid w:val="006249F6"/>
    <w:rsid w:val="0062510A"/>
    <w:rsid w:val="006254F1"/>
    <w:rsid w:val="00625642"/>
    <w:rsid w:val="0062597A"/>
    <w:rsid w:val="00625A0D"/>
    <w:rsid w:val="00625CEF"/>
    <w:rsid w:val="00625D7C"/>
    <w:rsid w:val="00625E49"/>
    <w:rsid w:val="00626059"/>
    <w:rsid w:val="0062605D"/>
    <w:rsid w:val="00626157"/>
    <w:rsid w:val="00626530"/>
    <w:rsid w:val="00626723"/>
    <w:rsid w:val="00626B2A"/>
    <w:rsid w:val="00626BC8"/>
    <w:rsid w:val="00626C5D"/>
    <w:rsid w:val="006270A9"/>
    <w:rsid w:val="006272C6"/>
    <w:rsid w:val="006274DC"/>
    <w:rsid w:val="006275E7"/>
    <w:rsid w:val="00627775"/>
    <w:rsid w:val="00627A77"/>
    <w:rsid w:val="00627AC7"/>
    <w:rsid w:val="00627BDA"/>
    <w:rsid w:val="00627FAC"/>
    <w:rsid w:val="00627FED"/>
    <w:rsid w:val="00630D9C"/>
    <w:rsid w:val="006315BC"/>
    <w:rsid w:val="00631951"/>
    <w:rsid w:val="00631B75"/>
    <w:rsid w:val="00631EDB"/>
    <w:rsid w:val="0063210C"/>
    <w:rsid w:val="00632383"/>
    <w:rsid w:val="00632735"/>
    <w:rsid w:val="00632984"/>
    <w:rsid w:val="00632B30"/>
    <w:rsid w:val="00632E09"/>
    <w:rsid w:val="00632E18"/>
    <w:rsid w:val="006330DC"/>
    <w:rsid w:val="006331D3"/>
    <w:rsid w:val="00633443"/>
    <w:rsid w:val="00633C47"/>
    <w:rsid w:val="00633F70"/>
    <w:rsid w:val="006342B2"/>
    <w:rsid w:val="006345E7"/>
    <w:rsid w:val="00634ACB"/>
    <w:rsid w:val="00634BBB"/>
    <w:rsid w:val="00634C29"/>
    <w:rsid w:val="00635302"/>
    <w:rsid w:val="00635365"/>
    <w:rsid w:val="00636543"/>
    <w:rsid w:val="0063660D"/>
    <w:rsid w:val="006366AD"/>
    <w:rsid w:val="006367F4"/>
    <w:rsid w:val="006368C2"/>
    <w:rsid w:val="00636DBE"/>
    <w:rsid w:val="00636EDC"/>
    <w:rsid w:val="00636F80"/>
    <w:rsid w:val="00637513"/>
    <w:rsid w:val="006377F9"/>
    <w:rsid w:val="00637AC6"/>
    <w:rsid w:val="006404D3"/>
    <w:rsid w:val="00640A6B"/>
    <w:rsid w:val="00640CBC"/>
    <w:rsid w:val="00640F21"/>
    <w:rsid w:val="00641230"/>
    <w:rsid w:val="0064133D"/>
    <w:rsid w:val="006417C0"/>
    <w:rsid w:val="00641A7E"/>
    <w:rsid w:val="00641BD0"/>
    <w:rsid w:val="00641D20"/>
    <w:rsid w:val="00642059"/>
    <w:rsid w:val="006426F5"/>
    <w:rsid w:val="00642980"/>
    <w:rsid w:val="00642C3B"/>
    <w:rsid w:val="00643D69"/>
    <w:rsid w:val="00643DAB"/>
    <w:rsid w:val="00644297"/>
    <w:rsid w:val="006443EB"/>
    <w:rsid w:val="00644E8C"/>
    <w:rsid w:val="00644FE8"/>
    <w:rsid w:val="00645501"/>
    <w:rsid w:val="00645789"/>
    <w:rsid w:val="00645E69"/>
    <w:rsid w:val="00645FDD"/>
    <w:rsid w:val="0064670D"/>
    <w:rsid w:val="006467EE"/>
    <w:rsid w:val="00646864"/>
    <w:rsid w:val="00646BF8"/>
    <w:rsid w:val="00646F41"/>
    <w:rsid w:val="00647372"/>
    <w:rsid w:val="00647388"/>
    <w:rsid w:val="00647420"/>
    <w:rsid w:val="006477FA"/>
    <w:rsid w:val="006501F2"/>
    <w:rsid w:val="006503C6"/>
    <w:rsid w:val="00650620"/>
    <w:rsid w:val="0065069D"/>
    <w:rsid w:val="0065082E"/>
    <w:rsid w:val="006509D3"/>
    <w:rsid w:val="00650AF7"/>
    <w:rsid w:val="00651175"/>
    <w:rsid w:val="00651327"/>
    <w:rsid w:val="00651352"/>
    <w:rsid w:val="0065190E"/>
    <w:rsid w:val="00651A2E"/>
    <w:rsid w:val="00651B60"/>
    <w:rsid w:val="00651BCD"/>
    <w:rsid w:val="00651BE3"/>
    <w:rsid w:val="006527AE"/>
    <w:rsid w:val="00652B9C"/>
    <w:rsid w:val="00652CED"/>
    <w:rsid w:val="00653C56"/>
    <w:rsid w:val="006540BE"/>
    <w:rsid w:val="00654241"/>
    <w:rsid w:val="00654872"/>
    <w:rsid w:val="0065545B"/>
    <w:rsid w:val="00655EFE"/>
    <w:rsid w:val="00655FFC"/>
    <w:rsid w:val="00656355"/>
    <w:rsid w:val="00656388"/>
    <w:rsid w:val="00656749"/>
    <w:rsid w:val="00656FD2"/>
    <w:rsid w:val="00656FDE"/>
    <w:rsid w:val="00657921"/>
    <w:rsid w:val="00657C6F"/>
    <w:rsid w:val="00657D07"/>
    <w:rsid w:val="00657ECF"/>
    <w:rsid w:val="00660237"/>
    <w:rsid w:val="00660482"/>
    <w:rsid w:val="00660571"/>
    <w:rsid w:val="006605CC"/>
    <w:rsid w:val="006606B2"/>
    <w:rsid w:val="00660766"/>
    <w:rsid w:val="006609AF"/>
    <w:rsid w:val="006609BA"/>
    <w:rsid w:val="006609DB"/>
    <w:rsid w:val="00660E28"/>
    <w:rsid w:val="00661055"/>
    <w:rsid w:val="006610CD"/>
    <w:rsid w:val="006610D2"/>
    <w:rsid w:val="00661BBA"/>
    <w:rsid w:val="00661F9D"/>
    <w:rsid w:val="00662304"/>
    <w:rsid w:val="0066263A"/>
    <w:rsid w:val="0066270E"/>
    <w:rsid w:val="00662716"/>
    <w:rsid w:val="00662BD1"/>
    <w:rsid w:val="00662CDA"/>
    <w:rsid w:val="00662F10"/>
    <w:rsid w:val="00663104"/>
    <w:rsid w:val="00663180"/>
    <w:rsid w:val="006634E9"/>
    <w:rsid w:val="0066352F"/>
    <w:rsid w:val="0066365E"/>
    <w:rsid w:val="00664195"/>
    <w:rsid w:val="00664D2D"/>
    <w:rsid w:val="0066520F"/>
    <w:rsid w:val="0066532E"/>
    <w:rsid w:val="006654B3"/>
    <w:rsid w:val="00665579"/>
    <w:rsid w:val="00665AD7"/>
    <w:rsid w:val="00665C4F"/>
    <w:rsid w:val="00665C64"/>
    <w:rsid w:val="00665E1D"/>
    <w:rsid w:val="006660EE"/>
    <w:rsid w:val="00666379"/>
    <w:rsid w:val="00666400"/>
    <w:rsid w:val="00666520"/>
    <w:rsid w:val="006667A7"/>
    <w:rsid w:val="00666924"/>
    <w:rsid w:val="00666AFF"/>
    <w:rsid w:val="00666CC6"/>
    <w:rsid w:val="00666FCF"/>
    <w:rsid w:val="006670F2"/>
    <w:rsid w:val="00667429"/>
    <w:rsid w:val="00667661"/>
    <w:rsid w:val="006676A5"/>
    <w:rsid w:val="006676F7"/>
    <w:rsid w:val="00667768"/>
    <w:rsid w:val="00667AB3"/>
    <w:rsid w:val="00667C0A"/>
    <w:rsid w:val="00667C9C"/>
    <w:rsid w:val="00667DDD"/>
    <w:rsid w:val="00670273"/>
    <w:rsid w:val="006703AE"/>
    <w:rsid w:val="0067063E"/>
    <w:rsid w:val="00670B25"/>
    <w:rsid w:val="00670E9F"/>
    <w:rsid w:val="00670EBF"/>
    <w:rsid w:val="00670FE7"/>
    <w:rsid w:val="00671270"/>
    <w:rsid w:val="0067170A"/>
    <w:rsid w:val="00671A5D"/>
    <w:rsid w:val="00671D13"/>
    <w:rsid w:val="00671DB4"/>
    <w:rsid w:val="00672992"/>
    <w:rsid w:val="00672C84"/>
    <w:rsid w:val="00672D8A"/>
    <w:rsid w:val="00672DCD"/>
    <w:rsid w:val="00673558"/>
    <w:rsid w:val="00673602"/>
    <w:rsid w:val="0067380A"/>
    <w:rsid w:val="00673EE4"/>
    <w:rsid w:val="006740A7"/>
    <w:rsid w:val="006742A7"/>
    <w:rsid w:val="006746F3"/>
    <w:rsid w:val="00675A41"/>
    <w:rsid w:val="00675ACD"/>
    <w:rsid w:val="00675D33"/>
    <w:rsid w:val="00676254"/>
    <w:rsid w:val="006764CE"/>
    <w:rsid w:val="006766E5"/>
    <w:rsid w:val="00676C38"/>
    <w:rsid w:val="00676E44"/>
    <w:rsid w:val="0067700C"/>
    <w:rsid w:val="00677037"/>
    <w:rsid w:val="00677088"/>
    <w:rsid w:val="00677D4A"/>
    <w:rsid w:val="00677FB0"/>
    <w:rsid w:val="006800C8"/>
    <w:rsid w:val="006808B7"/>
    <w:rsid w:val="00680ABB"/>
    <w:rsid w:val="00680D6B"/>
    <w:rsid w:val="00680E46"/>
    <w:rsid w:val="00681A7B"/>
    <w:rsid w:val="00681FFB"/>
    <w:rsid w:val="0068205F"/>
    <w:rsid w:val="006824DF"/>
    <w:rsid w:val="00682699"/>
    <w:rsid w:val="006826D3"/>
    <w:rsid w:val="006829D7"/>
    <w:rsid w:val="00682DE7"/>
    <w:rsid w:val="00682E40"/>
    <w:rsid w:val="00683207"/>
    <w:rsid w:val="006836E6"/>
    <w:rsid w:val="0068386E"/>
    <w:rsid w:val="00683F96"/>
    <w:rsid w:val="00684023"/>
    <w:rsid w:val="0068466D"/>
    <w:rsid w:val="006846B2"/>
    <w:rsid w:val="00684B45"/>
    <w:rsid w:val="00684DCE"/>
    <w:rsid w:val="00685751"/>
    <w:rsid w:val="006859C3"/>
    <w:rsid w:val="00685D50"/>
    <w:rsid w:val="00685DFD"/>
    <w:rsid w:val="00685F13"/>
    <w:rsid w:val="0068622D"/>
    <w:rsid w:val="006865C9"/>
    <w:rsid w:val="00686B27"/>
    <w:rsid w:val="00686C3E"/>
    <w:rsid w:val="0068716E"/>
    <w:rsid w:val="00687274"/>
    <w:rsid w:val="00687A0C"/>
    <w:rsid w:val="00687A2F"/>
    <w:rsid w:val="00687F13"/>
    <w:rsid w:val="00690912"/>
    <w:rsid w:val="00691136"/>
    <w:rsid w:val="00691392"/>
    <w:rsid w:val="006913D0"/>
    <w:rsid w:val="00691459"/>
    <w:rsid w:val="00691662"/>
    <w:rsid w:val="006916BB"/>
    <w:rsid w:val="006917A4"/>
    <w:rsid w:val="00691A01"/>
    <w:rsid w:val="00691AAE"/>
    <w:rsid w:val="00691BD9"/>
    <w:rsid w:val="00691FAB"/>
    <w:rsid w:val="006921FD"/>
    <w:rsid w:val="00692212"/>
    <w:rsid w:val="00692913"/>
    <w:rsid w:val="00692BBC"/>
    <w:rsid w:val="00692ED3"/>
    <w:rsid w:val="00693233"/>
    <w:rsid w:val="0069326E"/>
    <w:rsid w:val="00693872"/>
    <w:rsid w:val="00693A85"/>
    <w:rsid w:val="00693B15"/>
    <w:rsid w:val="00693DBF"/>
    <w:rsid w:val="00693FC9"/>
    <w:rsid w:val="00694465"/>
    <w:rsid w:val="00694580"/>
    <w:rsid w:val="00694683"/>
    <w:rsid w:val="006946D9"/>
    <w:rsid w:val="006948B3"/>
    <w:rsid w:val="006948C4"/>
    <w:rsid w:val="00694959"/>
    <w:rsid w:val="006949B3"/>
    <w:rsid w:val="006949FD"/>
    <w:rsid w:val="00694C8E"/>
    <w:rsid w:val="00694E63"/>
    <w:rsid w:val="00694EC4"/>
    <w:rsid w:val="0069520E"/>
    <w:rsid w:val="00695AAD"/>
    <w:rsid w:val="00695FE6"/>
    <w:rsid w:val="00696677"/>
    <w:rsid w:val="006967AE"/>
    <w:rsid w:val="006968BB"/>
    <w:rsid w:val="00696CA5"/>
    <w:rsid w:val="00697426"/>
    <w:rsid w:val="0069768D"/>
    <w:rsid w:val="006976E0"/>
    <w:rsid w:val="00697900"/>
    <w:rsid w:val="0069796D"/>
    <w:rsid w:val="00697CDD"/>
    <w:rsid w:val="006A0471"/>
    <w:rsid w:val="006A0682"/>
    <w:rsid w:val="006A07DE"/>
    <w:rsid w:val="006A0818"/>
    <w:rsid w:val="006A098C"/>
    <w:rsid w:val="006A0C29"/>
    <w:rsid w:val="006A1715"/>
    <w:rsid w:val="006A189D"/>
    <w:rsid w:val="006A1A9E"/>
    <w:rsid w:val="006A1C59"/>
    <w:rsid w:val="006A26BF"/>
    <w:rsid w:val="006A26D6"/>
    <w:rsid w:val="006A3112"/>
    <w:rsid w:val="006A312A"/>
    <w:rsid w:val="006A3A0B"/>
    <w:rsid w:val="006A3C12"/>
    <w:rsid w:val="006A3E1B"/>
    <w:rsid w:val="006A4415"/>
    <w:rsid w:val="006A46AF"/>
    <w:rsid w:val="006A4EBA"/>
    <w:rsid w:val="006A5B51"/>
    <w:rsid w:val="006A5CA7"/>
    <w:rsid w:val="006A5D34"/>
    <w:rsid w:val="006A5FBA"/>
    <w:rsid w:val="006A616C"/>
    <w:rsid w:val="006A6257"/>
    <w:rsid w:val="006A628E"/>
    <w:rsid w:val="006A6361"/>
    <w:rsid w:val="006A66DE"/>
    <w:rsid w:val="006A6710"/>
    <w:rsid w:val="006A7731"/>
    <w:rsid w:val="006B05E7"/>
    <w:rsid w:val="006B0713"/>
    <w:rsid w:val="006B1314"/>
    <w:rsid w:val="006B1571"/>
    <w:rsid w:val="006B15B5"/>
    <w:rsid w:val="006B1700"/>
    <w:rsid w:val="006B2028"/>
    <w:rsid w:val="006B2087"/>
    <w:rsid w:val="006B32AE"/>
    <w:rsid w:val="006B337B"/>
    <w:rsid w:val="006B37E0"/>
    <w:rsid w:val="006B37FC"/>
    <w:rsid w:val="006B3968"/>
    <w:rsid w:val="006B3C55"/>
    <w:rsid w:val="006B425B"/>
    <w:rsid w:val="006B430F"/>
    <w:rsid w:val="006B4724"/>
    <w:rsid w:val="006B5225"/>
    <w:rsid w:val="006B5257"/>
    <w:rsid w:val="006B52AA"/>
    <w:rsid w:val="006B54C1"/>
    <w:rsid w:val="006B58E1"/>
    <w:rsid w:val="006B626D"/>
    <w:rsid w:val="006B62C4"/>
    <w:rsid w:val="006B6640"/>
    <w:rsid w:val="006B673C"/>
    <w:rsid w:val="006B7056"/>
    <w:rsid w:val="006B72FA"/>
    <w:rsid w:val="006B74C5"/>
    <w:rsid w:val="006B7608"/>
    <w:rsid w:val="006B7E95"/>
    <w:rsid w:val="006B7F55"/>
    <w:rsid w:val="006C07FF"/>
    <w:rsid w:val="006C0853"/>
    <w:rsid w:val="006C1151"/>
    <w:rsid w:val="006C13E0"/>
    <w:rsid w:val="006C1640"/>
    <w:rsid w:val="006C1699"/>
    <w:rsid w:val="006C197B"/>
    <w:rsid w:val="006C1F7B"/>
    <w:rsid w:val="006C2302"/>
    <w:rsid w:val="006C26E8"/>
    <w:rsid w:val="006C2820"/>
    <w:rsid w:val="006C2F66"/>
    <w:rsid w:val="006C3531"/>
    <w:rsid w:val="006C3776"/>
    <w:rsid w:val="006C45A9"/>
    <w:rsid w:val="006C4973"/>
    <w:rsid w:val="006C4FAD"/>
    <w:rsid w:val="006C5328"/>
    <w:rsid w:val="006C536F"/>
    <w:rsid w:val="006C584E"/>
    <w:rsid w:val="006C5F14"/>
    <w:rsid w:val="006C6544"/>
    <w:rsid w:val="006C6B6F"/>
    <w:rsid w:val="006C6DAA"/>
    <w:rsid w:val="006C6FC0"/>
    <w:rsid w:val="006C769D"/>
    <w:rsid w:val="006C7E81"/>
    <w:rsid w:val="006C7ED0"/>
    <w:rsid w:val="006D0100"/>
    <w:rsid w:val="006D03D7"/>
    <w:rsid w:val="006D05E8"/>
    <w:rsid w:val="006D17E3"/>
    <w:rsid w:val="006D1852"/>
    <w:rsid w:val="006D1928"/>
    <w:rsid w:val="006D1AB4"/>
    <w:rsid w:val="006D1FBC"/>
    <w:rsid w:val="006D22C8"/>
    <w:rsid w:val="006D22E5"/>
    <w:rsid w:val="006D26B3"/>
    <w:rsid w:val="006D3D95"/>
    <w:rsid w:val="006D432E"/>
    <w:rsid w:val="006D4682"/>
    <w:rsid w:val="006D46CC"/>
    <w:rsid w:val="006D48A8"/>
    <w:rsid w:val="006D49D8"/>
    <w:rsid w:val="006D5262"/>
    <w:rsid w:val="006D527A"/>
    <w:rsid w:val="006D53AF"/>
    <w:rsid w:val="006D5AAE"/>
    <w:rsid w:val="006D5B46"/>
    <w:rsid w:val="006D5C95"/>
    <w:rsid w:val="006D5CF6"/>
    <w:rsid w:val="006D6109"/>
    <w:rsid w:val="006D6422"/>
    <w:rsid w:val="006D64E4"/>
    <w:rsid w:val="006D6790"/>
    <w:rsid w:val="006D6C37"/>
    <w:rsid w:val="006D6EBC"/>
    <w:rsid w:val="006D75E9"/>
    <w:rsid w:val="006D7618"/>
    <w:rsid w:val="006D7B10"/>
    <w:rsid w:val="006D7E1F"/>
    <w:rsid w:val="006E0466"/>
    <w:rsid w:val="006E04A8"/>
    <w:rsid w:val="006E0726"/>
    <w:rsid w:val="006E0806"/>
    <w:rsid w:val="006E0B3E"/>
    <w:rsid w:val="006E0B7E"/>
    <w:rsid w:val="006E0C09"/>
    <w:rsid w:val="006E0FEC"/>
    <w:rsid w:val="006E178A"/>
    <w:rsid w:val="006E1824"/>
    <w:rsid w:val="006E19E6"/>
    <w:rsid w:val="006E1A25"/>
    <w:rsid w:val="006E2099"/>
    <w:rsid w:val="006E22F6"/>
    <w:rsid w:val="006E2436"/>
    <w:rsid w:val="006E2653"/>
    <w:rsid w:val="006E296F"/>
    <w:rsid w:val="006E2A47"/>
    <w:rsid w:val="006E2D80"/>
    <w:rsid w:val="006E2E35"/>
    <w:rsid w:val="006E2F6D"/>
    <w:rsid w:val="006E30B3"/>
    <w:rsid w:val="006E32DD"/>
    <w:rsid w:val="006E3D3A"/>
    <w:rsid w:val="006E3FB5"/>
    <w:rsid w:val="006E42FA"/>
    <w:rsid w:val="006E441E"/>
    <w:rsid w:val="006E46BA"/>
    <w:rsid w:val="006E4B74"/>
    <w:rsid w:val="006E4F7A"/>
    <w:rsid w:val="006E5000"/>
    <w:rsid w:val="006E5105"/>
    <w:rsid w:val="006E52AB"/>
    <w:rsid w:val="006E54B6"/>
    <w:rsid w:val="006E5570"/>
    <w:rsid w:val="006E5E62"/>
    <w:rsid w:val="006E5FA0"/>
    <w:rsid w:val="006E6075"/>
    <w:rsid w:val="006E6287"/>
    <w:rsid w:val="006E62A3"/>
    <w:rsid w:val="006E69D9"/>
    <w:rsid w:val="006E6C90"/>
    <w:rsid w:val="006E6D84"/>
    <w:rsid w:val="006E721C"/>
    <w:rsid w:val="006E78B4"/>
    <w:rsid w:val="006E7966"/>
    <w:rsid w:val="006E7EA4"/>
    <w:rsid w:val="006F09FA"/>
    <w:rsid w:val="006F0ADB"/>
    <w:rsid w:val="006F23B7"/>
    <w:rsid w:val="006F284F"/>
    <w:rsid w:val="006F31A6"/>
    <w:rsid w:val="006F3323"/>
    <w:rsid w:val="006F36C4"/>
    <w:rsid w:val="006F3A7A"/>
    <w:rsid w:val="006F3B80"/>
    <w:rsid w:val="006F3E72"/>
    <w:rsid w:val="006F3F83"/>
    <w:rsid w:val="006F41D7"/>
    <w:rsid w:val="006F42B0"/>
    <w:rsid w:val="006F42D7"/>
    <w:rsid w:val="006F4791"/>
    <w:rsid w:val="006F4B6C"/>
    <w:rsid w:val="006F4DD6"/>
    <w:rsid w:val="006F4F62"/>
    <w:rsid w:val="006F561C"/>
    <w:rsid w:val="006F59BB"/>
    <w:rsid w:val="006F59CD"/>
    <w:rsid w:val="006F61F3"/>
    <w:rsid w:val="006F6430"/>
    <w:rsid w:val="006F681A"/>
    <w:rsid w:val="006F69D9"/>
    <w:rsid w:val="006F6B70"/>
    <w:rsid w:val="006F6B8F"/>
    <w:rsid w:val="006F6BA6"/>
    <w:rsid w:val="006F7105"/>
    <w:rsid w:val="006F73A2"/>
    <w:rsid w:val="006F7405"/>
    <w:rsid w:val="006F7462"/>
    <w:rsid w:val="006F77BA"/>
    <w:rsid w:val="006F781D"/>
    <w:rsid w:val="006F7856"/>
    <w:rsid w:val="006F79C8"/>
    <w:rsid w:val="006F7E62"/>
    <w:rsid w:val="00700977"/>
    <w:rsid w:val="00700B17"/>
    <w:rsid w:val="00700E05"/>
    <w:rsid w:val="0070137E"/>
    <w:rsid w:val="00701506"/>
    <w:rsid w:val="007018C9"/>
    <w:rsid w:val="00701AE5"/>
    <w:rsid w:val="007026DC"/>
    <w:rsid w:val="0070292B"/>
    <w:rsid w:val="00702A21"/>
    <w:rsid w:val="00702B3C"/>
    <w:rsid w:val="00702D7B"/>
    <w:rsid w:val="00702ECD"/>
    <w:rsid w:val="00703217"/>
    <w:rsid w:val="00703386"/>
    <w:rsid w:val="007034E1"/>
    <w:rsid w:val="007037B4"/>
    <w:rsid w:val="00703A1E"/>
    <w:rsid w:val="007042E6"/>
    <w:rsid w:val="00704567"/>
    <w:rsid w:val="007049A2"/>
    <w:rsid w:val="00704BE8"/>
    <w:rsid w:val="00704C2E"/>
    <w:rsid w:val="00704D06"/>
    <w:rsid w:val="007051CC"/>
    <w:rsid w:val="00705714"/>
    <w:rsid w:val="0070575B"/>
    <w:rsid w:val="0070589F"/>
    <w:rsid w:val="00705CCA"/>
    <w:rsid w:val="007064EA"/>
    <w:rsid w:val="00706517"/>
    <w:rsid w:val="0070658E"/>
    <w:rsid w:val="0070680F"/>
    <w:rsid w:val="007069EA"/>
    <w:rsid w:val="00706EBE"/>
    <w:rsid w:val="00707195"/>
    <w:rsid w:val="007074C1"/>
    <w:rsid w:val="0070753A"/>
    <w:rsid w:val="007075D7"/>
    <w:rsid w:val="007079ED"/>
    <w:rsid w:val="00707BB1"/>
    <w:rsid w:val="00710326"/>
    <w:rsid w:val="00710534"/>
    <w:rsid w:val="0071053C"/>
    <w:rsid w:val="0071061C"/>
    <w:rsid w:val="00710727"/>
    <w:rsid w:val="007111BE"/>
    <w:rsid w:val="007115E3"/>
    <w:rsid w:val="00711664"/>
    <w:rsid w:val="0071168F"/>
    <w:rsid w:val="00711982"/>
    <w:rsid w:val="00711AB4"/>
    <w:rsid w:val="00711CE9"/>
    <w:rsid w:val="00711EBF"/>
    <w:rsid w:val="007122DC"/>
    <w:rsid w:val="00712693"/>
    <w:rsid w:val="00712A31"/>
    <w:rsid w:val="00713510"/>
    <w:rsid w:val="0071394D"/>
    <w:rsid w:val="00713C0E"/>
    <w:rsid w:val="00713C79"/>
    <w:rsid w:val="00713DEE"/>
    <w:rsid w:val="007140C9"/>
    <w:rsid w:val="00714A7F"/>
    <w:rsid w:val="00714A88"/>
    <w:rsid w:val="007153BC"/>
    <w:rsid w:val="007154B2"/>
    <w:rsid w:val="007159AB"/>
    <w:rsid w:val="00715C90"/>
    <w:rsid w:val="00715D74"/>
    <w:rsid w:val="00716475"/>
    <w:rsid w:val="00716504"/>
    <w:rsid w:val="007165DF"/>
    <w:rsid w:val="00716776"/>
    <w:rsid w:val="00716E5A"/>
    <w:rsid w:val="00717501"/>
    <w:rsid w:val="0071752D"/>
    <w:rsid w:val="00717945"/>
    <w:rsid w:val="00717D3F"/>
    <w:rsid w:val="00717E4B"/>
    <w:rsid w:val="00720085"/>
    <w:rsid w:val="00720733"/>
    <w:rsid w:val="00720824"/>
    <w:rsid w:val="007209F5"/>
    <w:rsid w:val="00720A63"/>
    <w:rsid w:val="00720BA4"/>
    <w:rsid w:val="00720CDF"/>
    <w:rsid w:val="007217AA"/>
    <w:rsid w:val="007218D3"/>
    <w:rsid w:val="00721C1C"/>
    <w:rsid w:val="00721EA4"/>
    <w:rsid w:val="00722344"/>
    <w:rsid w:val="007224FD"/>
    <w:rsid w:val="0072268D"/>
    <w:rsid w:val="0072275A"/>
    <w:rsid w:val="0072276A"/>
    <w:rsid w:val="00722E4E"/>
    <w:rsid w:val="00722F63"/>
    <w:rsid w:val="0072358E"/>
    <w:rsid w:val="007235A0"/>
    <w:rsid w:val="0072399E"/>
    <w:rsid w:val="00723BEF"/>
    <w:rsid w:val="0072416C"/>
    <w:rsid w:val="007247D7"/>
    <w:rsid w:val="00724A44"/>
    <w:rsid w:val="00724EFB"/>
    <w:rsid w:val="0072503D"/>
    <w:rsid w:val="007253AA"/>
    <w:rsid w:val="007256A1"/>
    <w:rsid w:val="0072626D"/>
    <w:rsid w:val="00726541"/>
    <w:rsid w:val="00726612"/>
    <w:rsid w:val="007268CD"/>
    <w:rsid w:val="00726A52"/>
    <w:rsid w:val="00726BBC"/>
    <w:rsid w:val="00727400"/>
    <w:rsid w:val="007278CD"/>
    <w:rsid w:val="00730055"/>
    <w:rsid w:val="00730123"/>
    <w:rsid w:val="00730552"/>
    <w:rsid w:val="0073066F"/>
    <w:rsid w:val="00730924"/>
    <w:rsid w:val="0073173A"/>
    <w:rsid w:val="00731924"/>
    <w:rsid w:val="00731A42"/>
    <w:rsid w:val="00731B0B"/>
    <w:rsid w:val="00731D12"/>
    <w:rsid w:val="00731D68"/>
    <w:rsid w:val="00731E80"/>
    <w:rsid w:val="007320BC"/>
    <w:rsid w:val="0073266B"/>
    <w:rsid w:val="007331B5"/>
    <w:rsid w:val="00733315"/>
    <w:rsid w:val="007335E8"/>
    <w:rsid w:val="0073384C"/>
    <w:rsid w:val="00733C8A"/>
    <w:rsid w:val="007341B6"/>
    <w:rsid w:val="00734457"/>
    <w:rsid w:val="00734820"/>
    <w:rsid w:val="007349B4"/>
    <w:rsid w:val="00734F6C"/>
    <w:rsid w:val="00735515"/>
    <w:rsid w:val="00735BD2"/>
    <w:rsid w:val="00735EC7"/>
    <w:rsid w:val="007366F5"/>
    <w:rsid w:val="00736E70"/>
    <w:rsid w:val="00737073"/>
    <w:rsid w:val="007373EF"/>
    <w:rsid w:val="00737503"/>
    <w:rsid w:val="007377D1"/>
    <w:rsid w:val="00737B7B"/>
    <w:rsid w:val="0074039C"/>
    <w:rsid w:val="0074042B"/>
    <w:rsid w:val="007405F9"/>
    <w:rsid w:val="00740793"/>
    <w:rsid w:val="00740835"/>
    <w:rsid w:val="00740D49"/>
    <w:rsid w:val="00740F7C"/>
    <w:rsid w:val="00740FC3"/>
    <w:rsid w:val="007410EC"/>
    <w:rsid w:val="0074134B"/>
    <w:rsid w:val="00741501"/>
    <w:rsid w:val="007416DF"/>
    <w:rsid w:val="007417CF"/>
    <w:rsid w:val="00742550"/>
    <w:rsid w:val="00742B16"/>
    <w:rsid w:val="00742ED1"/>
    <w:rsid w:val="00743ADD"/>
    <w:rsid w:val="00743C49"/>
    <w:rsid w:val="00743DD4"/>
    <w:rsid w:val="007441B5"/>
    <w:rsid w:val="007451B6"/>
    <w:rsid w:val="007453DE"/>
    <w:rsid w:val="00745458"/>
    <w:rsid w:val="0074547B"/>
    <w:rsid w:val="007454CA"/>
    <w:rsid w:val="0074588C"/>
    <w:rsid w:val="00745B0C"/>
    <w:rsid w:val="00745D87"/>
    <w:rsid w:val="00745E4A"/>
    <w:rsid w:val="00745FDD"/>
    <w:rsid w:val="007463A1"/>
    <w:rsid w:val="007466A3"/>
    <w:rsid w:val="0074703E"/>
    <w:rsid w:val="00747095"/>
    <w:rsid w:val="007471EC"/>
    <w:rsid w:val="00747258"/>
    <w:rsid w:val="0074741C"/>
    <w:rsid w:val="007476B7"/>
    <w:rsid w:val="00747A75"/>
    <w:rsid w:val="00747AF6"/>
    <w:rsid w:val="00747BFD"/>
    <w:rsid w:val="00747CA1"/>
    <w:rsid w:val="00747ED4"/>
    <w:rsid w:val="00750267"/>
    <w:rsid w:val="007502B8"/>
    <w:rsid w:val="0075084A"/>
    <w:rsid w:val="00750D2B"/>
    <w:rsid w:val="00750E56"/>
    <w:rsid w:val="007514A6"/>
    <w:rsid w:val="007514F3"/>
    <w:rsid w:val="007515CF"/>
    <w:rsid w:val="007515E2"/>
    <w:rsid w:val="0075191A"/>
    <w:rsid w:val="00751C12"/>
    <w:rsid w:val="00751E1C"/>
    <w:rsid w:val="00751FD2"/>
    <w:rsid w:val="0075212C"/>
    <w:rsid w:val="00752270"/>
    <w:rsid w:val="007522B8"/>
    <w:rsid w:val="00752FB0"/>
    <w:rsid w:val="00753A9F"/>
    <w:rsid w:val="00754165"/>
    <w:rsid w:val="007543C8"/>
    <w:rsid w:val="007559AC"/>
    <w:rsid w:val="007559FF"/>
    <w:rsid w:val="00755A5E"/>
    <w:rsid w:val="00755B9F"/>
    <w:rsid w:val="00755C46"/>
    <w:rsid w:val="00756072"/>
    <w:rsid w:val="00756329"/>
    <w:rsid w:val="00756570"/>
    <w:rsid w:val="007566BA"/>
    <w:rsid w:val="0075686C"/>
    <w:rsid w:val="00756E1E"/>
    <w:rsid w:val="0075717A"/>
    <w:rsid w:val="007571BC"/>
    <w:rsid w:val="0075721D"/>
    <w:rsid w:val="0075738A"/>
    <w:rsid w:val="007575F0"/>
    <w:rsid w:val="00757A58"/>
    <w:rsid w:val="00757B05"/>
    <w:rsid w:val="00757B61"/>
    <w:rsid w:val="00760043"/>
    <w:rsid w:val="0076057A"/>
    <w:rsid w:val="00760718"/>
    <w:rsid w:val="00760856"/>
    <w:rsid w:val="00760C27"/>
    <w:rsid w:val="00760CCB"/>
    <w:rsid w:val="00760FE9"/>
    <w:rsid w:val="00761005"/>
    <w:rsid w:val="007618D5"/>
    <w:rsid w:val="00761938"/>
    <w:rsid w:val="00761C68"/>
    <w:rsid w:val="00761C78"/>
    <w:rsid w:val="00761F68"/>
    <w:rsid w:val="007620F1"/>
    <w:rsid w:val="0076217D"/>
    <w:rsid w:val="007625B3"/>
    <w:rsid w:val="00762A6F"/>
    <w:rsid w:val="00762C44"/>
    <w:rsid w:val="00762D30"/>
    <w:rsid w:val="00762E83"/>
    <w:rsid w:val="0076312A"/>
    <w:rsid w:val="0076341F"/>
    <w:rsid w:val="00763896"/>
    <w:rsid w:val="00763D3E"/>
    <w:rsid w:val="00763E46"/>
    <w:rsid w:val="0076409C"/>
    <w:rsid w:val="0076435A"/>
    <w:rsid w:val="00764417"/>
    <w:rsid w:val="007646B9"/>
    <w:rsid w:val="0076472A"/>
    <w:rsid w:val="00764921"/>
    <w:rsid w:val="00764CB5"/>
    <w:rsid w:val="00764EFB"/>
    <w:rsid w:val="00764F39"/>
    <w:rsid w:val="007651C2"/>
    <w:rsid w:val="00765424"/>
    <w:rsid w:val="00765492"/>
    <w:rsid w:val="00765545"/>
    <w:rsid w:val="00765564"/>
    <w:rsid w:val="00765A7C"/>
    <w:rsid w:val="00765B6F"/>
    <w:rsid w:val="00765DCE"/>
    <w:rsid w:val="00766821"/>
    <w:rsid w:val="00766CE1"/>
    <w:rsid w:val="00767873"/>
    <w:rsid w:val="00767B49"/>
    <w:rsid w:val="00767DC3"/>
    <w:rsid w:val="0077049C"/>
    <w:rsid w:val="0077058D"/>
    <w:rsid w:val="00770D0E"/>
    <w:rsid w:val="007712C6"/>
    <w:rsid w:val="007714D8"/>
    <w:rsid w:val="00772054"/>
    <w:rsid w:val="0077285A"/>
    <w:rsid w:val="0077307B"/>
    <w:rsid w:val="00773155"/>
    <w:rsid w:val="00773289"/>
    <w:rsid w:val="00773351"/>
    <w:rsid w:val="00773469"/>
    <w:rsid w:val="00773D74"/>
    <w:rsid w:val="0077455F"/>
    <w:rsid w:val="00774F71"/>
    <w:rsid w:val="00775190"/>
    <w:rsid w:val="00775AF4"/>
    <w:rsid w:val="007760F4"/>
    <w:rsid w:val="00776185"/>
    <w:rsid w:val="0077655D"/>
    <w:rsid w:val="00776692"/>
    <w:rsid w:val="00776CC5"/>
    <w:rsid w:val="00776EE4"/>
    <w:rsid w:val="00776F11"/>
    <w:rsid w:val="00777AB9"/>
    <w:rsid w:val="00777BD0"/>
    <w:rsid w:val="00777BF6"/>
    <w:rsid w:val="00777CD7"/>
    <w:rsid w:val="00777D6B"/>
    <w:rsid w:val="00777DE9"/>
    <w:rsid w:val="00780357"/>
    <w:rsid w:val="007804E9"/>
    <w:rsid w:val="00780C74"/>
    <w:rsid w:val="00780F5B"/>
    <w:rsid w:val="007812A0"/>
    <w:rsid w:val="0078149E"/>
    <w:rsid w:val="0078199B"/>
    <w:rsid w:val="007819B0"/>
    <w:rsid w:val="00781BF1"/>
    <w:rsid w:val="00781E47"/>
    <w:rsid w:val="00781E5E"/>
    <w:rsid w:val="0078223F"/>
    <w:rsid w:val="007828CB"/>
    <w:rsid w:val="0078298F"/>
    <w:rsid w:val="00782AAE"/>
    <w:rsid w:val="00782B9D"/>
    <w:rsid w:val="00782D00"/>
    <w:rsid w:val="0078348A"/>
    <w:rsid w:val="007838F1"/>
    <w:rsid w:val="00783B75"/>
    <w:rsid w:val="007841F0"/>
    <w:rsid w:val="00784456"/>
    <w:rsid w:val="00784ABE"/>
    <w:rsid w:val="00784CD5"/>
    <w:rsid w:val="00784D8C"/>
    <w:rsid w:val="00785092"/>
    <w:rsid w:val="0078554F"/>
    <w:rsid w:val="007856CF"/>
    <w:rsid w:val="00785846"/>
    <w:rsid w:val="00785909"/>
    <w:rsid w:val="0078616B"/>
    <w:rsid w:val="00786C8D"/>
    <w:rsid w:val="00786DE5"/>
    <w:rsid w:val="007879E6"/>
    <w:rsid w:val="00790D36"/>
    <w:rsid w:val="00790F35"/>
    <w:rsid w:val="0079188B"/>
    <w:rsid w:val="00791D66"/>
    <w:rsid w:val="007921C9"/>
    <w:rsid w:val="00792323"/>
    <w:rsid w:val="007923D3"/>
    <w:rsid w:val="00792533"/>
    <w:rsid w:val="007927CB"/>
    <w:rsid w:val="007929E0"/>
    <w:rsid w:val="007929E6"/>
    <w:rsid w:val="00792C5D"/>
    <w:rsid w:val="00792CB8"/>
    <w:rsid w:val="007932F8"/>
    <w:rsid w:val="007935D0"/>
    <w:rsid w:val="007940AA"/>
    <w:rsid w:val="007946AB"/>
    <w:rsid w:val="0079475C"/>
    <w:rsid w:val="00794A14"/>
    <w:rsid w:val="00795CF4"/>
    <w:rsid w:val="00795D8C"/>
    <w:rsid w:val="00795F1E"/>
    <w:rsid w:val="007969F0"/>
    <w:rsid w:val="00796A34"/>
    <w:rsid w:val="00796EF8"/>
    <w:rsid w:val="0079702A"/>
    <w:rsid w:val="0079705C"/>
    <w:rsid w:val="007979C1"/>
    <w:rsid w:val="00797E8C"/>
    <w:rsid w:val="00797F4C"/>
    <w:rsid w:val="007A027A"/>
    <w:rsid w:val="007A02B1"/>
    <w:rsid w:val="007A04C4"/>
    <w:rsid w:val="007A056B"/>
    <w:rsid w:val="007A061D"/>
    <w:rsid w:val="007A06E7"/>
    <w:rsid w:val="007A09C1"/>
    <w:rsid w:val="007A09CD"/>
    <w:rsid w:val="007A0B7E"/>
    <w:rsid w:val="007A0F9F"/>
    <w:rsid w:val="007A174E"/>
    <w:rsid w:val="007A1837"/>
    <w:rsid w:val="007A1DA7"/>
    <w:rsid w:val="007A232F"/>
    <w:rsid w:val="007A25E4"/>
    <w:rsid w:val="007A2A43"/>
    <w:rsid w:val="007A2BB9"/>
    <w:rsid w:val="007A2D68"/>
    <w:rsid w:val="007A2E4F"/>
    <w:rsid w:val="007A2F32"/>
    <w:rsid w:val="007A3270"/>
    <w:rsid w:val="007A32AB"/>
    <w:rsid w:val="007A35EF"/>
    <w:rsid w:val="007A3772"/>
    <w:rsid w:val="007A3859"/>
    <w:rsid w:val="007A3F02"/>
    <w:rsid w:val="007A3FB6"/>
    <w:rsid w:val="007A406E"/>
    <w:rsid w:val="007A4954"/>
    <w:rsid w:val="007A497F"/>
    <w:rsid w:val="007A4A41"/>
    <w:rsid w:val="007A4AF0"/>
    <w:rsid w:val="007A4D14"/>
    <w:rsid w:val="007A4F11"/>
    <w:rsid w:val="007A4FCF"/>
    <w:rsid w:val="007A511F"/>
    <w:rsid w:val="007A5770"/>
    <w:rsid w:val="007A586D"/>
    <w:rsid w:val="007A5B2C"/>
    <w:rsid w:val="007A5E9D"/>
    <w:rsid w:val="007A64A7"/>
    <w:rsid w:val="007A64A9"/>
    <w:rsid w:val="007A678A"/>
    <w:rsid w:val="007A69B7"/>
    <w:rsid w:val="007A6A89"/>
    <w:rsid w:val="007A6C0B"/>
    <w:rsid w:val="007A707F"/>
    <w:rsid w:val="007A72A2"/>
    <w:rsid w:val="007A72EC"/>
    <w:rsid w:val="007A7302"/>
    <w:rsid w:val="007A75FD"/>
    <w:rsid w:val="007A79E9"/>
    <w:rsid w:val="007A7BA3"/>
    <w:rsid w:val="007A7FB9"/>
    <w:rsid w:val="007B04B8"/>
    <w:rsid w:val="007B06B0"/>
    <w:rsid w:val="007B077D"/>
    <w:rsid w:val="007B07C8"/>
    <w:rsid w:val="007B0A66"/>
    <w:rsid w:val="007B0ECD"/>
    <w:rsid w:val="007B1017"/>
    <w:rsid w:val="007B13DB"/>
    <w:rsid w:val="007B15D5"/>
    <w:rsid w:val="007B17CA"/>
    <w:rsid w:val="007B1957"/>
    <w:rsid w:val="007B1A24"/>
    <w:rsid w:val="007B1BB7"/>
    <w:rsid w:val="007B1EDE"/>
    <w:rsid w:val="007B1F0F"/>
    <w:rsid w:val="007B20F2"/>
    <w:rsid w:val="007B2325"/>
    <w:rsid w:val="007B294E"/>
    <w:rsid w:val="007B2990"/>
    <w:rsid w:val="007B2B23"/>
    <w:rsid w:val="007B3471"/>
    <w:rsid w:val="007B3D70"/>
    <w:rsid w:val="007B3D74"/>
    <w:rsid w:val="007B3F28"/>
    <w:rsid w:val="007B410C"/>
    <w:rsid w:val="007B44A5"/>
    <w:rsid w:val="007B48EF"/>
    <w:rsid w:val="007B4981"/>
    <w:rsid w:val="007B4A37"/>
    <w:rsid w:val="007B4C64"/>
    <w:rsid w:val="007B4EB2"/>
    <w:rsid w:val="007B50BF"/>
    <w:rsid w:val="007B5199"/>
    <w:rsid w:val="007B59D0"/>
    <w:rsid w:val="007B5DEE"/>
    <w:rsid w:val="007B6041"/>
    <w:rsid w:val="007B63A4"/>
    <w:rsid w:val="007B63C0"/>
    <w:rsid w:val="007B661B"/>
    <w:rsid w:val="007B67E4"/>
    <w:rsid w:val="007B681B"/>
    <w:rsid w:val="007B6A26"/>
    <w:rsid w:val="007B7059"/>
    <w:rsid w:val="007B730D"/>
    <w:rsid w:val="007B7371"/>
    <w:rsid w:val="007B741A"/>
    <w:rsid w:val="007B7EB7"/>
    <w:rsid w:val="007B7EF5"/>
    <w:rsid w:val="007C0064"/>
    <w:rsid w:val="007C01F6"/>
    <w:rsid w:val="007C0357"/>
    <w:rsid w:val="007C0A26"/>
    <w:rsid w:val="007C0A42"/>
    <w:rsid w:val="007C1134"/>
    <w:rsid w:val="007C15FE"/>
    <w:rsid w:val="007C19C8"/>
    <w:rsid w:val="007C1AB5"/>
    <w:rsid w:val="007C1CDF"/>
    <w:rsid w:val="007C1E17"/>
    <w:rsid w:val="007C1E22"/>
    <w:rsid w:val="007C1E75"/>
    <w:rsid w:val="007C1F38"/>
    <w:rsid w:val="007C21E9"/>
    <w:rsid w:val="007C2276"/>
    <w:rsid w:val="007C230F"/>
    <w:rsid w:val="007C2810"/>
    <w:rsid w:val="007C2A29"/>
    <w:rsid w:val="007C2A7F"/>
    <w:rsid w:val="007C2AC4"/>
    <w:rsid w:val="007C3193"/>
    <w:rsid w:val="007C334D"/>
    <w:rsid w:val="007C39DD"/>
    <w:rsid w:val="007C3A46"/>
    <w:rsid w:val="007C4058"/>
    <w:rsid w:val="007C430A"/>
    <w:rsid w:val="007C4AA1"/>
    <w:rsid w:val="007C4EA4"/>
    <w:rsid w:val="007C4EF7"/>
    <w:rsid w:val="007C4F81"/>
    <w:rsid w:val="007C554E"/>
    <w:rsid w:val="007C579D"/>
    <w:rsid w:val="007C57B8"/>
    <w:rsid w:val="007C684B"/>
    <w:rsid w:val="007C7110"/>
    <w:rsid w:val="007C7492"/>
    <w:rsid w:val="007C7550"/>
    <w:rsid w:val="007C799D"/>
    <w:rsid w:val="007C7C08"/>
    <w:rsid w:val="007C7F9E"/>
    <w:rsid w:val="007D0205"/>
    <w:rsid w:val="007D03A3"/>
    <w:rsid w:val="007D07A7"/>
    <w:rsid w:val="007D14ED"/>
    <w:rsid w:val="007D16EF"/>
    <w:rsid w:val="007D1B76"/>
    <w:rsid w:val="007D1BA9"/>
    <w:rsid w:val="007D1EF0"/>
    <w:rsid w:val="007D2270"/>
    <w:rsid w:val="007D2676"/>
    <w:rsid w:val="007D2BAA"/>
    <w:rsid w:val="007D2C9E"/>
    <w:rsid w:val="007D308B"/>
    <w:rsid w:val="007D32DF"/>
    <w:rsid w:val="007D3528"/>
    <w:rsid w:val="007D35B8"/>
    <w:rsid w:val="007D38C6"/>
    <w:rsid w:val="007D3921"/>
    <w:rsid w:val="007D3934"/>
    <w:rsid w:val="007D4164"/>
    <w:rsid w:val="007D4B4D"/>
    <w:rsid w:val="007D4D15"/>
    <w:rsid w:val="007D5A7A"/>
    <w:rsid w:val="007D62AB"/>
    <w:rsid w:val="007D6C3D"/>
    <w:rsid w:val="007D7322"/>
    <w:rsid w:val="007D7374"/>
    <w:rsid w:val="007D7485"/>
    <w:rsid w:val="007D7636"/>
    <w:rsid w:val="007D7935"/>
    <w:rsid w:val="007D795F"/>
    <w:rsid w:val="007D7E0D"/>
    <w:rsid w:val="007E02E1"/>
    <w:rsid w:val="007E0576"/>
    <w:rsid w:val="007E1532"/>
    <w:rsid w:val="007E1596"/>
    <w:rsid w:val="007E19D8"/>
    <w:rsid w:val="007E1CC0"/>
    <w:rsid w:val="007E205F"/>
    <w:rsid w:val="007E2AE2"/>
    <w:rsid w:val="007E3053"/>
    <w:rsid w:val="007E321C"/>
    <w:rsid w:val="007E326B"/>
    <w:rsid w:val="007E3536"/>
    <w:rsid w:val="007E381B"/>
    <w:rsid w:val="007E3E2C"/>
    <w:rsid w:val="007E3E2D"/>
    <w:rsid w:val="007E405C"/>
    <w:rsid w:val="007E40E8"/>
    <w:rsid w:val="007E422F"/>
    <w:rsid w:val="007E48FF"/>
    <w:rsid w:val="007E4A40"/>
    <w:rsid w:val="007E4C91"/>
    <w:rsid w:val="007E4D1A"/>
    <w:rsid w:val="007E508B"/>
    <w:rsid w:val="007E5151"/>
    <w:rsid w:val="007E55D0"/>
    <w:rsid w:val="007E61B5"/>
    <w:rsid w:val="007E6774"/>
    <w:rsid w:val="007E69A1"/>
    <w:rsid w:val="007E6B02"/>
    <w:rsid w:val="007E6CAB"/>
    <w:rsid w:val="007E74C8"/>
    <w:rsid w:val="007E7814"/>
    <w:rsid w:val="007E799A"/>
    <w:rsid w:val="007E7D8D"/>
    <w:rsid w:val="007F0289"/>
    <w:rsid w:val="007F02AF"/>
    <w:rsid w:val="007F0303"/>
    <w:rsid w:val="007F04B6"/>
    <w:rsid w:val="007F0B8A"/>
    <w:rsid w:val="007F0BCB"/>
    <w:rsid w:val="007F0F37"/>
    <w:rsid w:val="007F117A"/>
    <w:rsid w:val="007F1689"/>
    <w:rsid w:val="007F1A0A"/>
    <w:rsid w:val="007F213C"/>
    <w:rsid w:val="007F22F6"/>
    <w:rsid w:val="007F2BD8"/>
    <w:rsid w:val="007F2D2B"/>
    <w:rsid w:val="007F2E8A"/>
    <w:rsid w:val="007F307A"/>
    <w:rsid w:val="007F3100"/>
    <w:rsid w:val="007F31DA"/>
    <w:rsid w:val="007F3438"/>
    <w:rsid w:val="007F3A8B"/>
    <w:rsid w:val="007F4377"/>
    <w:rsid w:val="007F4430"/>
    <w:rsid w:val="007F44B5"/>
    <w:rsid w:val="007F4563"/>
    <w:rsid w:val="007F4798"/>
    <w:rsid w:val="007F47B5"/>
    <w:rsid w:val="007F4A7C"/>
    <w:rsid w:val="007F4E6D"/>
    <w:rsid w:val="007F4F1D"/>
    <w:rsid w:val="007F4F5D"/>
    <w:rsid w:val="007F503D"/>
    <w:rsid w:val="007F505D"/>
    <w:rsid w:val="007F5075"/>
    <w:rsid w:val="007F5186"/>
    <w:rsid w:val="007F5E67"/>
    <w:rsid w:val="007F5F89"/>
    <w:rsid w:val="007F62B2"/>
    <w:rsid w:val="007F64D9"/>
    <w:rsid w:val="007F6524"/>
    <w:rsid w:val="007F68C8"/>
    <w:rsid w:val="007F6D8A"/>
    <w:rsid w:val="007F6E5F"/>
    <w:rsid w:val="007F72C0"/>
    <w:rsid w:val="007F7952"/>
    <w:rsid w:val="007F7B5C"/>
    <w:rsid w:val="007F7CEE"/>
    <w:rsid w:val="007F7F20"/>
    <w:rsid w:val="007F7FDF"/>
    <w:rsid w:val="00800127"/>
    <w:rsid w:val="008003C2"/>
    <w:rsid w:val="0080075D"/>
    <w:rsid w:val="00800B5A"/>
    <w:rsid w:val="008016F1"/>
    <w:rsid w:val="00801845"/>
    <w:rsid w:val="0080189B"/>
    <w:rsid w:val="00801C4E"/>
    <w:rsid w:val="00802047"/>
    <w:rsid w:val="0080234E"/>
    <w:rsid w:val="0080306B"/>
    <w:rsid w:val="0080321F"/>
    <w:rsid w:val="0080361F"/>
    <w:rsid w:val="008036BD"/>
    <w:rsid w:val="00803709"/>
    <w:rsid w:val="00803956"/>
    <w:rsid w:val="00804366"/>
    <w:rsid w:val="008049D7"/>
    <w:rsid w:val="00804D29"/>
    <w:rsid w:val="00804E38"/>
    <w:rsid w:val="00805048"/>
    <w:rsid w:val="00805348"/>
    <w:rsid w:val="0080547A"/>
    <w:rsid w:val="00805A44"/>
    <w:rsid w:val="008060CC"/>
    <w:rsid w:val="008067C2"/>
    <w:rsid w:val="00806B68"/>
    <w:rsid w:val="00806BD1"/>
    <w:rsid w:val="00806E11"/>
    <w:rsid w:val="00807857"/>
    <w:rsid w:val="008079A9"/>
    <w:rsid w:val="008079B4"/>
    <w:rsid w:val="00807A5A"/>
    <w:rsid w:val="00807E99"/>
    <w:rsid w:val="0081034E"/>
    <w:rsid w:val="0081038D"/>
    <w:rsid w:val="0081040C"/>
    <w:rsid w:val="00810453"/>
    <w:rsid w:val="00810478"/>
    <w:rsid w:val="008109D6"/>
    <w:rsid w:val="00810E95"/>
    <w:rsid w:val="00810EA6"/>
    <w:rsid w:val="008113B7"/>
    <w:rsid w:val="00811D0A"/>
    <w:rsid w:val="0081274E"/>
    <w:rsid w:val="00813244"/>
    <w:rsid w:val="0081379C"/>
    <w:rsid w:val="00813BB6"/>
    <w:rsid w:val="00813D02"/>
    <w:rsid w:val="00813E40"/>
    <w:rsid w:val="008141CB"/>
    <w:rsid w:val="00814470"/>
    <w:rsid w:val="0081457F"/>
    <w:rsid w:val="00814C5E"/>
    <w:rsid w:val="00814D55"/>
    <w:rsid w:val="00814E8B"/>
    <w:rsid w:val="008150CD"/>
    <w:rsid w:val="00815442"/>
    <w:rsid w:val="00815498"/>
    <w:rsid w:val="0081576B"/>
    <w:rsid w:val="0081621A"/>
    <w:rsid w:val="00816401"/>
    <w:rsid w:val="008165B7"/>
    <w:rsid w:val="008168FE"/>
    <w:rsid w:val="00816AA4"/>
    <w:rsid w:val="00816F4E"/>
    <w:rsid w:val="008171A2"/>
    <w:rsid w:val="00817269"/>
    <w:rsid w:val="008174E0"/>
    <w:rsid w:val="008176F0"/>
    <w:rsid w:val="00817CB7"/>
    <w:rsid w:val="00817FC1"/>
    <w:rsid w:val="00817FFB"/>
    <w:rsid w:val="0082000C"/>
    <w:rsid w:val="008202BA"/>
    <w:rsid w:val="00820E32"/>
    <w:rsid w:val="008210F7"/>
    <w:rsid w:val="008216D4"/>
    <w:rsid w:val="008216F4"/>
    <w:rsid w:val="00821A57"/>
    <w:rsid w:val="00821F0F"/>
    <w:rsid w:val="00821FC0"/>
    <w:rsid w:val="00822358"/>
    <w:rsid w:val="00822608"/>
    <w:rsid w:val="00822922"/>
    <w:rsid w:val="00822A24"/>
    <w:rsid w:val="00822E7B"/>
    <w:rsid w:val="00823100"/>
    <w:rsid w:val="008231D8"/>
    <w:rsid w:val="00823814"/>
    <w:rsid w:val="00823C26"/>
    <w:rsid w:val="008241C4"/>
    <w:rsid w:val="00824505"/>
    <w:rsid w:val="0082457D"/>
    <w:rsid w:val="00824900"/>
    <w:rsid w:val="00824BB3"/>
    <w:rsid w:val="00825434"/>
    <w:rsid w:val="00825843"/>
    <w:rsid w:val="00825D63"/>
    <w:rsid w:val="00825DF7"/>
    <w:rsid w:val="00826141"/>
    <w:rsid w:val="008261DF"/>
    <w:rsid w:val="00826391"/>
    <w:rsid w:val="008263AA"/>
    <w:rsid w:val="00826935"/>
    <w:rsid w:val="00826E4D"/>
    <w:rsid w:val="00826FB0"/>
    <w:rsid w:val="0082725F"/>
    <w:rsid w:val="008276E0"/>
    <w:rsid w:val="0082774E"/>
    <w:rsid w:val="00827C56"/>
    <w:rsid w:val="00827CB0"/>
    <w:rsid w:val="00827DEE"/>
    <w:rsid w:val="00830097"/>
    <w:rsid w:val="008304A3"/>
    <w:rsid w:val="008305F8"/>
    <w:rsid w:val="00830650"/>
    <w:rsid w:val="00830729"/>
    <w:rsid w:val="00830EA7"/>
    <w:rsid w:val="00831018"/>
    <w:rsid w:val="0083103C"/>
    <w:rsid w:val="0083138A"/>
    <w:rsid w:val="0083156E"/>
    <w:rsid w:val="00831704"/>
    <w:rsid w:val="00831920"/>
    <w:rsid w:val="00831BDD"/>
    <w:rsid w:val="00831D93"/>
    <w:rsid w:val="008323FF"/>
    <w:rsid w:val="00832BE1"/>
    <w:rsid w:val="00833023"/>
    <w:rsid w:val="00833214"/>
    <w:rsid w:val="008334F2"/>
    <w:rsid w:val="008337BF"/>
    <w:rsid w:val="00833F35"/>
    <w:rsid w:val="00833F61"/>
    <w:rsid w:val="008340D9"/>
    <w:rsid w:val="00834228"/>
    <w:rsid w:val="0083423D"/>
    <w:rsid w:val="008344BD"/>
    <w:rsid w:val="008348A6"/>
    <w:rsid w:val="00834F02"/>
    <w:rsid w:val="00835AC5"/>
    <w:rsid w:val="00835B5B"/>
    <w:rsid w:val="00836251"/>
    <w:rsid w:val="008362C1"/>
    <w:rsid w:val="008368BA"/>
    <w:rsid w:val="00836B26"/>
    <w:rsid w:val="00837007"/>
    <w:rsid w:val="0083751A"/>
    <w:rsid w:val="00837881"/>
    <w:rsid w:val="00840A79"/>
    <w:rsid w:val="008411C4"/>
    <w:rsid w:val="008413DE"/>
    <w:rsid w:val="008418FC"/>
    <w:rsid w:val="008419B4"/>
    <w:rsid w:val="00841FDD"/>
    <w:rsid w:val="0084240E"/>
    <w:rsid w:val="008426B6"/>
    <w:rsid w:val="00842E9B"/>
    <w:rsid w:val="00842F56"/>
    <w:rsid w:val="00843035"/>
    <w:rsid w:val="00843298"/>
    <w:rsid w:val="008433D7"/>
    <w:rsid w:val="0084360A"/>
    <w:rsid w:val="008436F5"/>
    <w:rsid w:val="0084385E"/>
    <w:rsid w:val="00843AAF"/>
    <w:rsid w:val="00843EBA"/>
    <w:rsid w:val="00844662"/>
    <w:rsid w:val="008446C4"/>
    <w:rsid w:val="008449BC"/>
    <w:rsid w:val="00844EE8"/>
    <w:rsid w:val="0084520A"/>
    <w:rsid w:val="00845B09"/>
    <w:rsid w:val="00845C08"/>
    <w:rsid w:val="00845EDA"/>
    <w:rsid w:val="00846111"/>
    <w:rsid w:val="00846154"/>
    <w:rsid w:val="00846283"/>
    <w:rsid w:val="00846384"/>
    <w:rsid w:val="00846521"/>
    <w:rsid w:val="008465CE"/>
    <w:rsid w:val="008465F9"/>
    <w:rsid w:val="0084661D"/>
    <w:rsid w:val="00846685"/>
    <w:rsid w:val="00846741"/>
    <w:rsid w:val="008467F2"/>
    <w:rsid w:val="00846C59"/>
    <w:rsid w:val="0084705F"/>
    <w:rsid w:val="008477AA"/>
    <w:rsid w:val="00847B4B"/>
    <w:rsid w:val="0085058A"/>
    <w:rsid w:val="00850B91"/>
    <w:rsid w:val="00850F36"/>
    <w:rsid w:val="0085103B"/>
    <w:rsid w:val="00851474"/>
    <w:rsid w:val="008518DE"/>
    <w:rsid w:val="00851A8F"/>
    <w:rsid w:val="00851E4D"/>
    <w:rsid w:val="00852131"/>
    <w:rsid w:val="00852282"/>
    <w:rsid w:val="00852420"/>
    <w:rsid w:val="00852A98"/>
    <w:rsid w:val="00852C2B"/>
    <w:rsid w:val="00852C9B"/>
    <w:rsid w:val="00852ECA"/>
    <w:rsid w:val="00852F46"/>
    <w:rsid w:val="0085335B"/>
    <w:rsid w:val="0085360B"/>
    <w:rsid w:val="008537AC"/>
    <w:rsid w:val="00853CC1"/>
    <w:rsid w:val="0085447B"/>
    <w:rsid w:val="00854562"/>
    <w:rsid w:val="00854756"/>
    <w:rsid w:val="0085495E"/>
    <w:rsid w:val="00854AA9"/>
    <w:rsid w:val="00854B98"/>
    <w:rsid w:val="00854D48"/>
    <w:rsid w:val="00854F55"/>
    <w:rsid w:val="008551AC"/>
    <w:rsid w:val="0085557B"/>
    <w:rsid w:val="008556E0"/>
    <w:rsid w:val="0085574C"/>
    <w:rsid w:val="00855B93"/>
    <w:rsid w:val="008564E6"/>
    <w:rsid w:val="00856EA5"/>
    <w:rsid w:val="00857609"/>
    <w:rsid w:val="00857F6F"/>
    <w:rsid w:val="00860178"/>
    <w:rsid w:val="00860442"/>
    <w:rsid w:val="0086051A"/>
    <w:rsid w:val="00860748"/>
    <w:rsid w:val="0086082F"/>
    <w:rsid w:val="008609A5"/>
    <w:rsid w:val="00860F4A"/>
    <w:rsid w:val="00860F8B"/>
    <w:rsid w:val="00860F8F"/>
    <w:rsid w:val="00860F97"/>
    <w:rsid w:val="00861104"/>
    <w:rsid w:val="00861485"/>
    <w:rsid w:val="008615A0"/>
    <w:rsid w:val="00861680"/>
    <w:rsid w:val="00861C14"/>
    <w:rsid w:val="00862033"/>
    <w:rsid w:val="00862284"/>
    <w:rsid w:val="008623F9"/>
    <w:rsid w:val="008624C0"/>
    <w:rsid w:val="008628FE"/>
    <w:rsid w:val="00862BCC"/>
    <w:rsid w:val="00862BD4"/>
    <w:rsid w:val="00863454"/>
    <w:rsid w:val="00863567"/>
    <w:rsid w:val="008636A3"/>
    <w:rsid w:val="00863907"/>
    <w:rsid w:val="00863CAB"/>
    <w:rsid w:val="00863F9E"/>
    <w:rsid w:val="008644E0"/>
    <w:rsid w:val="008646CE"/>
    <w:rsid w:val="00864833"/>
    <w:rsid w:val="00864E33"/>
    <w:rsid w:val="00865CA1"/>
    <w:rsid w:val="00865F77"/>
    <w:rsid w:val="00866102"/>
    <w:rsid w:val="0086620E"/>
    <w:rsid w:val="00866554"/>
    <w:rsid w:val="00866B50"/>
    <w:rsid w:val="008677DF"/>
    <w:rsid w:val="00870277"/>
    <w:rsid w:val="008702D9"/>
    <w:rsid w:val="0087040F"/>
    <w:rsid w:val="00870810"/>
    <w:rsid w:val="00870D24"/>
    <w:rsid w:val="00870D8C"/>
    <w:rsid w:val="00870F8F"/>
    <w:rsid w:val="00871272"/>
    <w:rsid w:val="00871945"/>
    <w:rsid w:val="00871B0F"/>
    <w:rsid w:val="00871CC7"/>
    <w:rsid w:val="00871D36"/>
    <w:rsid w:val="00871EA7"/>
    <w:rsid w:val="00872029"/>
    <w:rsid w:val="0087242B"/>
    <w:rsid w:val="008724C8"/>
    <w:rsid w:val="00872F1B"/>
    <w:rsid w:val="008730AD"/>
    <w:rsid w:val="008736F4"/>
    <w:rsid w:val="00873787"/>
    <w:rsid w:val="00873952"/>
    <w:rsid w:val="00873A77"/>
    <w:rsid w:val="00873AFA"/>
    <w:rsid w:val="00873CE9"/>
    <w:rsid w:val="00874A2D"/>
    <w:rsid w:val="00874A93"/>
    <w:rsid w:val="00874C2F"/>
    <w:rsid w:val="00874EF1"/>
    <w:rsid w:val="00874FC5"/>
    <w:rsid w:val="00875240"/>
    <w:rsid w:val="00875527"/>
    <w:rsid w:val="00875566"/>
    <w:rsid w:val="00875648"/>
    <w:rsid w:val="00875658"/>
    <w:rsid w:val="00875714"/>
    <w:rsid w:val="0087589B"/>
    <w:rsid w:val="0087640D"/>
    <w:rsid w:val="00876415"/>
    <w:rsid w:val="0087665F"/>
    <w:rsid w:val="008769D0"/>
    <w:rsid w:val="00877148"/>
    <w:rsid w:val="00877784"/>
    <w:rsid w:val="00877B46"/>
    <w:rsid w:val="00877BA3"/>
    <w:rsid w:val="00877D10"/>
    <w:rsid w:val="00877D73"/>
    <w:rsid w:val="00877FCA"/>
    <w:rsid w:val="0088008D"/>
    <w:rsid w:val="00880185"/>
    <w:rsid w:val="00880300"/>
    <w:rsid w:val="00880525"/>
    <w:rsid w:val="00880C31"/>
    <w:rsid w:val="008813B1"/>
    <w:rsid w:val="0088171F"/>
    <w:rsid w:val="0088173B"/>
    <w:rsid w:val="00881751"/>
    <w:rsid w:val="008817B1"/>
    <w:rsid w:val="00882146"/>
    <w:rsid w:val="008825CB"/>
    <w:rsid w:val="00883059"/>
    <w:rsid w:val="00883335"/>
    <w:rsid w:val="00883740"/>
    <w:rsid w:val="0088377C"/>
    <w:rsid w:val="0088381E"/>
    <w:rsid w:val="008839D5"/>
    <w:rsid w:val="00883C83"/>
    <w:rsid w:val="0088406F"/>
    <w:rsid w:val="008841DA"/>
    <w:rsid w:val="0088424F"/>
    <w:rsid w:val="00884407"/>
    <w:rsid w:val="00884619"/>
    <w:rsid w:val="00884897"/>
    <w:rsid w:val="0088520F"/>
    <w:rsid w:val="00885241"/>
    <w:rsid w:val="0088525F"/>
    <w:rsid w:val="00885518"/>
    <w:rsid w:val="008855CE"/>
    <w:rsid w:val="00885CEC"/>
    <w:rsid w:val="00885E69"/>
    <w:rsid w:val="008862BF"/>
    <w:rsid w:val="00886439"/>
    <w:rsid w:val="008868DE"/>
    <w:rsid w:val="00886976"/>
    <w:rsid w:val="00887046"/>
    <w:rsid w:val="008871CE"/>
    <w:rsid w:val="00887BB9"/>
    <w:rsid w:val="00887DCE"/>
    <w:rsid w:val="00890525"/>
    <w:rsid w:val="008906A7"/>
    <w:rsid w:val="00890934"/>
    <w:rsid w:val="00891648"/>
    <w:rsid w:val="008918B2"/>
    <w:rsid w:val="00891F31"/>
    <w:rsid w:val="00892300"/>
    <w:rsid w:val="00892565"/>
    <w:rsid w:val="00892A76"/>
    <w:rsid w:val="00892B35"/>
    <w:rsid w:val="00892C4A"/>
    <w:rsid w:val="00892CEF"/>
    <w:rsid w:val="00892D36"/>
    <w:rsid w:val="00893825"/>
    <w:rsid w:val="00893953"/>
    <w:rsid w:val="00894508"/>
    <w:rsid w:val="0089456D"/>
    <w:rsid w:val="00894E10"/>
    <w:rsid w:val="008952C1"/>
    <w:rsid w:val="0089533A"/>
    <w:rsid w:val="008954A9"/>
    <w:rsid w:val="00895599"/>
    <w:rsid w:val="008955B7"/>
    <w:rsid w:val="00895831"/>
    <w:rsid w:val="00896175"/>
    <w:rsid w:val="00896FDB"/>
    <w:rsid w:val="0089727C"/>
    <w:rsid w:val="00897427"/>
    <w:rsid w:val="0089742F"/>
    <w:rsid w:val="00897A7E"/>
    <w:rsid w:val="00897B37"/>
    <w:rsid w:val="00897B4E"/>
    <w:rsid w:val="00897C30"/>
    <w:rsid w:val="00897FA9"/>
    <w:rsid w:val="008A01C6"/>
    <w:rsid w:val="008A0E9B"/>
    <w:rsid w:val="008A0F41"/>
    <w:rsid w:val="008A11B2"/>
    <w:rsid w:val="008A150A"/>
    <w:rsid w:val="008A1681"/>
    <w:rsid w:val="008A18C0"/>
    <w:rsid w:val="008A1BBD"/>
    <w:rsid w:val="008A1C21"/>
    <w:rsid w:val="008A1E9D"/>
    <w:rsid w:val="008A2083"/>
    <w:rsid w:val="008A23A6"/>
    <w:rsid w:val="008A2B89"/>
    <w:rsid w:val="008A2DF1"/>
    <w:rsid w:val="008A2F22"/>
    <w:rsid w:val="008A30FE"/>
    <w:rsid w:val="008A3222"/>
    <w:rsid w:val="008A34D7"/>
    <w:rsid w:val="008A3623"/>
    <w:rsid w:val="008A3702"/>
    <w:rsid w:val="008A38AE"/>
    <w:rsid w:val="008A3A44"/>
    <w:rsid w:val="008A3D39"/>
    <w:rsid w:val="008A3F8D"/>
    <w:rsid w:val="008A51A2"/>
    <w:rsid w:val="008A52C9"/>
    <w:rsid w:val="008A535D"/>
    <w:rsid w:val="008A5412"/>
    <w:rsid w:val="008A554F"/>
    <w:rsid w:val="008A60C4"/>
    <w:rsid w:val="008A6112"/>
    <w:rsid w:val="008A6573"/>
    <w:rsid w:val="008A663A"/>
    <w:rsid w:val="008A693C"/>
    <w:rsid w:val="008A6A4F"/>
    <w:rsid w:val="008A6B16"/>
    <w:rsid w:val="008A7393"/>
    <w:rsid w:val="008A73E7"/>
    <w:rsid w:val="008A7718"/>
    <w:rsid w:val="008A7834"/>
    <w:rsid w:val="008A7A75"/>
    <w:rsid w:val="008A7C2D"/>
    <w:rsid w:val="008A7CDC"/>
    <w:rsid w:val="008A7DC8"/>
    <w:rsid w:val="008A7EFF"/>
    <w:rsid w:val="008B030F"/>
    <w:rsid w:val="008B0F7B"/>
    <w:rsid w:val="008B163C"/>
    <w:rsid w:val="008B1AE4"/>
    <w:rsid w:val="008B219E"/>
    <w:rsid w:val="008B29A7"/>
    <w:rsid w:val="008B2B29"/>
    <w:rsid w:val="008B34A2"/>
    <w:rsid w:val="008B3548"/>
    <w:rsid w:val="008B3784"/>
    <w:rsid w:val="008B3B54"/>
    <w:rsid w:val="008B3F99"/>
    <w:rsid w:val="008B455E"/>
    <w:rsid w:val="008B4743"/>
    <w:rsid w:val="008B4807"/>
    <w:rsid w:val="008B4A71"/>
    <w:rsid w:val="008B4EDC"/>
    <w:rsid w:val="008B64A5"/>
    <w:rsid w:val="008B6614"/>
    <w:rsid w:val="008B6E9E"/>
    <w:rsid w:val="008B7054"/>
    <w:rsid w:val="008B7542"/>
    <w:rsid w:val="008B7939"/>
    <w:rsid w:val="008B7A5D"/>
    <w:rsid w:val="008B7CB8"/>
    <w:rsid w:val="008B7D9E"/>
    <w:rsid w:val="008C0435"/>
    <w:rsid w:val="008C0CF7"/>
    <w:rsid w:val="008C0ED8"/>
    <w:rsid w:val="008C10DB"/>
    <w:rsid w:val="008C1158"/>
    <w:rsid w:val="008C11D1"/>
    <w:rsid w:val="008C1823"/>
    <w:rsid w:val="008C1DDF"/>
    <w:rsid w:val="008C1E82"/>
    <w:rsid w:val="008C1F7C"/>
    <w:rsid w:val="008C20A2"/>
    <w:rsid w:val="008C24B0"/>
    <w:rsid w:val="008C26F0"/>
    <w:rsid w:val="008C2A92"/>
    <w:rsid w:val="008C2E21"/>
    <w:rsid w:val="008C2E30"/>
    <w:rsid w:val="008C317E"/>
    <w:rsid w:val="008C319E"/>
    <w:rsid w:val="008C32E8"/>
    <w:rsid w:val="008C334A"/>
    <w:rsid w:val="008C3596"/>
    <w:rsid w:val="008C366D"/>
    <w:rsid w:val="008C3D46"/>
    <w:rsid w:val="008C3D95"/>
    <w:rsid w:val="008C3E1A"/>
    <w:rsid w:val="008C3F4E"/>
    <w:rsid w:val="008C40D6"/>
    <w:rsid w:val="008C4365"/>
    <w:rsid w:val="008C4545"/>
    <w:rsid w:val="008C4B9E"/>
    <w:rsid w:val="008C4ED8"/>
    <w:rsid w:val="008C5CD4"/>
    <w:rsid w:val="008C5FAA"/>
    <w:rsid w:val="008C6099"/>
    <w:rsid w:val="008C6108"/>
    <w:rsid w:val="008C63B2"/>
    <w:rsid w:val="008C6AAD"/>
    <w:rsid w:val="008C6B43"/>
    <w:rsid w:val="008C6B6B"/>
    <w:rsid w:val="008C79A5"/>
    <w:rsid w:val="008C7C2F"/>
    <w:rsid w:val="008C7FD6"/>
    <w:rsid w:val="008D0131"/>
    <w:rsid w:val="008D0544"/>
    <w:rsid w:val="008D0605"/>
    <w:rsid w:val="008D0636"/>
    <w:rsid w:val="008D064A"/>
    <w:rsid w:val="008D064B"/>
    <w:rsid w:val="008D09DC"/>
    <w:rsid w:val="008D0C98"/>
    <w:rsid w:val="008D10F2"/>
    <w:rsid w:val="008D1537"/>
    <w:rsid w:val="008D1667"/>
    <w:rsid w:val="008D1A75"/>
    <w:rsid w:val="008D1BF6"/>
    <w:rsid w:val="008D2240"/>
    <w:rsid w:val="008D24A1"/>
    <w:rsid w:val="008D289D"/>
    <w:rsid w:val="008D322C"/>
    <w:rsid w:val="008D3251"/>
    <w:rsid w:val="008D36B2"/>
    <w:rsid w:val="008D377E"/>
    <w:rsid w:val="008D42D7"/>
    <w:rsid w:val="008D4427"/>
    <w:rsid w:val="008D478C"/>
    <w:rsid w:val="008D50BC"/>
    <w:rsid w:val="008D53F8"/>
    <w:rsid w:val="008D6085"/>
    <w:rsid w:val="008D640F"/>
    <w:rsid w:val="008D678A"/>
    <w:rsid w:val="008D6DEE"/>
    <w:rsid w:val="008D7130"/>
    <w:rsid w:val="008D762B"/>
    <w:rsid w:val="008D78A8"/>
    <w:rsid w:val="008D7C34"/>
    <w:rsid w:val="008D7F20"/>
    <w:rsid w:val="008E00FC"/>
    <w:rsid w:val="008E031D"/>
    <w:rsid w:val="008E08AD"/>
    <w:rsid w:val="008E0D6F"/>
    <w:rsid w:val="008E0E97"/>
    <w:rsid w:val="008E1555"/>
    <w:rsid w:val="008E15A0"/>
    <w:rsid w:val="008E16A9"/>
    <w:rsid w:val="008E16E5"/>
    <w:rsid w:val="008E1B86"/>
    <w:rsid w:val="008E1D07"/>
    <w:rsid w:val="008E261F"/>
    <w:rsid w:val="008E2E1A"/>
    <w:rsid w:val="008E3359"/>
    <w:rsid w:val="008E3422"/>
    <w:rsid w:val="008E3608"/>
    <w:rsid w:val="008E363A"/>
    <w:rsid w:val="008E36DE"/>
    <w:rsid w:val="008E370D"/>
    <w:rsid w:val="008E3C2F"/>
    <w:rsid w:val="008E3F2F"/>
    <w:rsid w:val="008E4745"/>
    <w:rsid w:val="008E48CF"/>
    <w:rsid w:val="008E499F"/>
    <w:rsid w:val="008E4FD5"/>
    <w:rsid w:val="008E5BD6"/>
    <w:rsid w:val="008E6189"/>
    <w:rsid w:val="008E6452"/>
    <w:rsid w:val="008E65F9"/>
    <w:rsid w:val="008E6EF8"/>
    <w:rsid w:val="008E7332"/>
    <w:rsid w:val="008E7CB5"/>
    <w:rsid w:val="008E7EC4"/>
    <w:rsid w:val="008F02F6"/>
    <w:rsid w:val="008F06CB"/>
    <w:rsid w:val="008F0DE7"/>
    <w:rsid w:val="008F131C"/>
    <w:rsid w:val="008F1324"/>
    <w:rsid w:val="008F1482"/>
    <w:rsid w:val="008F1531"/>
    <w:rsid w:val="008F17FD"/>
    <w:rsid w:val="008F1ABD"/>
    <w:rsid w:val="008F1B47"/>
    <w:rsid w:val="008F1E7C"/>
    <w:rsid w:val="008F1F9E"/>
    <w:rsid w:val="008F2973"/>
    <w:rsid w:val="008F2B71"/>
    <w:rsid w:val="008F2C73"/>
    <w:rsid w:val="008F2D21"/>
    <w:rsid w:val="008F31C0"/>
    <w:rsid w:val="008F31F1"/>
    <w:rsid w:val="008F35C4"/>
    <w:rsid w:val="008F410E"/>
    <w:rsid w:val="008F413B"/>
    <w:rsid w:val="008F42BB"/>
    <w:rsid w:val="008F46F8"/>
    <w:rsid w:val="008F4AA1"/>
    <w:rsid w:val="008F4E18"/>
    <w:rsid w:val="008F5162"/>
    <w:rsid w:val="008F5165"/>
    <w:rsid w:val="008F54F6"/>
    <w:rsid w:val="008F563B"/>
    <w:rsid w:val="008F587E"/>
    <w:rsid w:val="008F5947"/>
    <w:rsid w:val="008F5C6C"/>
    <w:rsid w:val="008F5D1B"/>
    <w:rsid w:val="008F6798"/>
    <w:rsid w:val="008F6A3D"/>
    <w:rsid w:val="008F6AF7"/>
    <w:rsid w:val="008F6B0F"/>
    <w:rsid w:val="008F6C42"/>
    <w:rsid w:val="008F6D0B"/>
    <w:rsid w:val="008F6D9C"/>
    <w:rsid w:val="008F78D8"/>
    <w:rsid w:val="0090008C"/>
    <w:rsid w:val="0090037A"/>
    <w:rsid w:val="00900683"/>
    <w:rsid w:val="00900B18"/>
    <w:rsid w:val="00900DB4"/>
    <w:rsid w:val="00900DEE"/>
    <w:rsid w:val="0090172F"/>
    <w:rsid w:val="00901A47"/>
    <w:rsid w:val="00901CAF"/>
    <w:rsid w:val="00901DA2"/>
    <w:rsid w:val="009023EE"/>
    <w:rsid w:val="00902412"/>
    <w:rsid w:val="00902766"/>
    <w:rsid w:val="009028ED"/>
    <w:rsid w:val="00902C28"/>
    <w:rsid w:val="00902C85"/>
    <w:rsid w:val="00902D30"/>
    <w:rsid w:val="00902D49"/>
    <w:rsid w:val="009030DF"/>
    <w:rsid w:val="00903101"/>
    <w:rsid w:val="0090327D"/>
    <w:rsid w:val="0090376A"/>
    <w:rsid w:val="0090465F"/>
    <w:rsid w:val="009046C3"/>
    <w:rsid w:val="00904746"/>
    <w:rsid w:val="00904A63"/>
    <w:rsid w:val="00904F35"/>
    <w:rsid w:val="00904F37"/>
    <w:rsid w:val="00904F8C"/>
    <w:rsid w:val="00905D48"/>
    <w:rsid w:val="009061DB"/>
    <w:rsid w:val="0090633E"/>
    <w:rsid w:val="00906C9A"/>
    <w:rsid w:val="00906F05"/>
    <w:rsid w:val="009076C3"/>
    <w:rsid w:val="00907737"/>
    <w:rsid w:val="00907838"/>
    <w:rsid w:val="0090785F"/>
    <w:rsid w:val="009078AA"/>
    <w:rsid w:val="00907E67"/>
    <w:rsid w:val="009101EE"/>
    <w:rsid w:val="0091041F"/>
    <w:rsid w:val="00910531"/>
    <w:rsid w:val="00910B98"/>
    <w:rsid w:val="00910BD5"/>
    <w:rsid w:val="00910C27"/>
    <w:rsid w:val="00910D72"/>
    <w:rsid w:val="00911210"/>
    <w:rsid w:val="009113CF"/>
    <w:rsid w:val="00911620"/>
    <w:rsid w:val="00911E48"/>
    <w:rsid w:val="009121BD"/>
    <w:rsid w:val="009124A2"/>
    <w:rsid w:val="00912783"/>
    <w:rsid w:val="00912C9E"/>
    <w:rsid w:val="00912CAB"/>
    <w:rsid w:val="00912DF3"/>
    <w:rsid w:val="00913098"/>
    <w:rsid w:val="0091319E"/>
    <w:rsid w:val="009139E3"/>
    <w:rsid w:val="00913BDF"/>
    <w:rsid w:val="00913FC0"/>
    <w:rsid w:val="0091401C"/>
    <w:rsid w:val="00914411"/>
    <w:rsid w:val="009146B4"/>
    <w:rsid w:val="00914767"/>
    <w:rsid w:val="00914BAA"/>
    <w:rsid w:val="00914F5A"/>
    <w:rsid w:val="009151DF"/>
    <w:rsid w:val="00915263"/>
    <w:rsid w:val="00915924"/>
    <w:rsid w:val="00915C67"/>
    <w:rsid w:val="00915FC5"/>
    <w:rsid w:val="0091627D"/>
    <w:rsid w:val="009163F1"/>
    <w:rsid w:val="00916498"/>
    <w:rsid w:val="0091658F"/>
    <w:rsid w:val="00916694"/>
    <w:rsid w:val="00916DE7"/>
    <w:rsid w:val="00916F82"/>
    <w:rsid w:val="00916FEA"/>
    <w:rsid w:val="00917100"/>
    <w:rsid w:val="00917140"/>
    <w:rsid w:val="00917178"/>
    <w:rsid w:val="00917647"/>
    <w:rsid w:val="00917BE7"/>
    <w:rsid w:val="00917D54"/>
    <w:rsid w:val="00917EAA"/>
    <w:rsid w:val="009202D6"/>
    <w:rsid w:val="00920484"/>
    <w:rsid w:val="009204A4"/>
    <w:rsid w:val="0092061D"/>
    <w:rsid w:val="00920955"/>
    <w:rsid w:val="00920DA2"/>
    <w:rsid w:val="009212EC"/>
    <w:rsid w:val="009217D9"/>
    <w:rsid w:val="00921D2A"/>
    <w:rsid w:val="00922483"/>
    <w:rsid w:val="00922684"/>
    <w:rsid w:val="009228BB"/>
    <w:rsid w:val="00922F56"/>
    <w:rsid w:val="00923110"/>
    <w:rsid w:val="00923398"/>
    <w:rsid w:val="00923585"/>
    <w:rsid w:val="00923E15"/>
    <w:rsid w:val="00924488"/>
    <w:rsid w:val="00924DED"/>
    <w:rsid w:val="00924F01"/>
    <w:rsid w:val="00925192"/>
    <w:rsid w:val="009252EF"/>
    <w:rsid w:val="0092563E"/>
    <w:rsid w:val="00925C2F"/>
    <w:rsid w:val="00925CDF"/>
    <w:rsid w:val="00925CE1"/>
    <w:rsid w:val="0092632D"/>
    <w:rsid w:val="00926868"/>
    <w:rsid w:val="00926F5C"/>
    <w:rsid w:val="00926FA2"/>
    <w:rsid w:val="0092746B"/>
    <w:rsid w:val="00927C57"/>
    <w:rsid w:val="00927D32"/>
    <w:rsid w:val="00927D7F"/>
    <w:rsid w:val="00927D99"/>
    <w:rsid w:val="00927D9B"/>
    <w:rsid w:val="00930229"/>
    <w:rsid w:val="0093091B"/>
    <w:rsid w:val="00930CF8"/>
    <w:rsid w:val="00930ED6"/>
    <w:rsid w:val="00931127"/>
    <w:rsid w:val="00931817"/>
    <w:rsid w:val="009318B1"/>
    <w:rsid w:val="00931BA9"/>
    <w:rsid w:val="0093261B"/>
    <w:rsid w:val="00932879"/>
    <w:rsid w:val="00932987"/>
    <w:rsid w:val="009329A9"/>
    <w:rsid w:val="00932A96"/>
    <w:rsid w:val="00932AB6"/>
    <w:rsid w:val="00932AFC"/>
    <w:rsid w:val="00932C93"/>
    <w:rsid w:val="00932D76"/>
    <w:rsid w:val="00933110"/>
    <w:rsid w:val="00933F3B"/>
    <w:rsid w:val="00933FD4"/>
    <w:rsid w:val="00934602"/>
    <w:rsid w:val="0093498A"/>
    <w:rsid w:val="00934BB5"/>
    <w:rsid w:val="00934C60"/>
    <w:rsid w:val="00935024"/>
    <w:rsid w:val="0093555D"/>
    <w:rsid w:val="0093569E"/>
    <w:rsid w:val="00935A0A"/>
    <w:rsid w:val="00935A9C"/>
    <w:rsid w:val="00935D3F"/>
    <w:rsid w:val="00935D4F"/>
    <w:rsid w:val="00935F6F"/>
    <w:rsid w:val="00936079"/>
    <w:rsid w:val="009364F6"/>
    <w:rsid w:val="009366AF"/>
    <w:rsid w:val="00937298"/>
    <w:rsid w:val="009378D7"/>
    <w:rsid w:val="00937C93"/>
    <w:rsid w:val="00937F05"/>
    <w:rsid w:val="00937FE8"/>
    <w:rsid w:val="00940175"/>
    <w:rsid w:val="00941483"/>
    <w:rsid w:val="009415B5"/>
    <w:rsid w:val="00942322"/>
    <w:rsid w:val="009425C7"/>
    <w:rsid w:val="00942CA9"/>
    <w:rsid w:val="00942DD8"/>
    <w:rsid w:val="00943490"/>
    <w:rsid w:val="00943744"/>
    <w:rsid w:val="00943863"/>
    <w:rsid w:val="00943FC2"/>
    <w:rsid w:val="009441CB"/>
    <w:rsid w:val="009444EB"/>
    <w:rsid w:val="00944749"/>
    <w:rsid w:val="00944776"/>
    <w:rsid w:val="00944A84"/>
    <w:rsid w:val="00944D9D"/>
    <w:rsid w:val="00944F6C"/>
    <w:rsid w:val="00944F76"/>
    <w:rsid w:val="00945147"/>
    <w:rsid w:val="009452B9"/>
    <w:rsid w:val="009457E2"/>
    <w:rsid w:val="00945EC2"/>
    <w:rsid w:val="00945F94"/>
    <w:rsid w:val="0094618B"/>
    <w:rsid w:val="0094659C"/>
    <w:rsid w:val="00946786"/>
    <w:rsid w:val="009467FA"/>
    <w:rsid w:val="0094691D"/>
    <w:rsid w:val="0094772C"/>
    <w:rsid w:val="0094792A"/>
    <w:rsid w:val="00950456"/>
    <w:rsid w:val="009506D1"/>
    <w:rsid w:val="00950897"/>
    <w:rsid w:val="00950965"/>
    <w:rsid w:val="0095149F"/>
    <w:rsid w:val="00951638"/>
    <w:rsid w:val="00951A1C"/>
    <w:rsid w:val="00951A85"/>
    <w:rsid w:val="00951B2C"/>
    <w:rsid w:val="0095213E"/>
    <w:rsid w:val="0095217F"/>
    <w:rsid w:val="0095277A"/>
    <w:rsid w:val="0095294F"/>
    <w:rsid w:val="00952A32"/>
    <w:rsid w:val="00952A5B"/>
    <w:rsid w:val="00952A7E"/>
    <w:rsid w:val="00952AC3"/>
    <w:rsid w:val="00952AF8"/>
    <w:rsid w:val="00953236"/>
    <w:rsid w:val="009533B6"/>
    <w:rsid w:val="00953935"/>
    <w:rsid w:val="0095474F"/>
    <w:rsid w:val="00954A06"/>
    <w:rsid w:val="00954BF2"/>
    <w:rsid w:val="0095517D"/>
    <w:rsid w:val="0095598D"/>
    <w:rsid w:val="009559CB"/>
    <w:rsid w:val="00955A03"/>
    <w:rsid w:val="00955AF4"/>
    <w:rsid w:val="00955CC5"/>
    <w:rsid w:val="00955D8E"/>
    <w:rsid w:val="00956272"/>
    <w:rsid w:val="009564C3"/>
    <w:rsid w:val="0095652D"/>
    <w:rsid w:val="009566DE"/>
    <w:rsid w:val="009566E0"/>
    <w:rsid w:val="00956B0B"/>
    <w:rsid w:val="0095766A"/>
    <w:rsid w:val="00957E0D"/>
    <w:rsid w:val="00957F68"/>
    <w:rsid w:val="00960076"/>
    <w:rsid w:val="009602CB"/>
    <w:rsid w:val="0096057B"/>
    <w:rsid w:val="009608E5"/>
    <w:rsid w:val="00960A44"/>
    <w:rsid w:val="00961477"/>
    <w:rsid w:val="009617CD"/>
    <w:rsid w:val="00961AD6"/>
    <w:rsid w:val="00961B62"/>
    <w:rsid w:val="009621F6"/>
    <w:rsid w:val="009623B1"/>
    <w:rsid w:val="00962415"/>
    <w:rsid w:val="00962653"/>
    <w:rsid w:val="009626B3"/>
    <w:rsid w:val="00962748"/>
    <w:rsid w:val="0096274D"/>
    <w:rsid w:val="00962A49"/>
    <w:rsid w:val="00962D3F"/>
    <w:rsid w:val="00962E96"/>
    <w:rsid w:val="00963219"/>
    <w:rsid w:val="00963B71"/>
    <w:rsid w:val="00963E4C"/>
    <w:rsid w:val="0096448F"/>
    <w:rsid w:val="00964757"/>
    <w:rsid w:val="0096489B"/>
    <w:rsid w:val="00965762"/>
    <w:rsid w:val="00965A86"/>
    <w:rsid w:val="00965B51"/>
    <w:rsid w:val="00966086"/>
    <w:rsid w:val="0096608B"/>
    <w:rsid w:val="009662B8"/>
    <w:rsid w:val="009662CF"/>
    <w:rsid w:val="009662E7"/>
    <w:rsid w:val="009667CB"/>
    <w:rsid w:val="00966F86"/>
    <w:rsid w:val="00966F91"/>
    <w:rsid w:val="0096719F"/>
    <w:rsid w:val="0096730C"/>
    <w:rsid w:val="009678BB"/>
    <w:rsid w:val="00967A80"/>
    <w:rsid w:val="00967C25"/>
    <w:rsid w:val="00967C9C"/>
    <w:rsid w:val="00970BB1"/>
    <w:rsid w:val="00970FDE"/>
    <w:rsid w:val="00971003"/>
    <w:rsid w:val="009711D6"/>
    <w:rsid w:val="009712FF"/>
    <w:rsid w:val="009719A7"/>
    <w:rsid w:val="009719C4"/>
    <w:rsid w:val="00971B49"/>
    <w:rsid w:val="00971C03"/>
    <w:rsid w:val="0097249D"/>
    <w:rsid w:val="0097276D"/>
    <w:rsid w:val="00972B63"/>
    <w:rsid w:val="00972E9C"/>
    <w:rsid w:val="00972FDA"/>
    <w:rsid w:val="00972FFA"/>
    <w:rsid w:val="0097302F"/>
    <w:rsid w:val="00973576"/>
    <w:rsid w:val="009735DB"/>
    <w:rsid w:val="0097373F"/>
    <w:rsid w:val="009737C8"/>
    <w:rsid w:val="00973C6F"/>
    <w:rsid w:val="00973C8D"/>
    <w:rsid w:val="00973C93"/>
    <w:rsid w:val="009740CA"/>
    <w:rsid w:val="009745AD"/>
    <w:rsid w:val="00974B8D"/>
    <w:rsid w:val="0097526F"/>
    <w:rsid w:val="0097586A"/>
    <w:rsid w:val="009758E5"/>
    <w:rsid w:val="00975EC8"/>
    <w:rsid w:val="00976523"/>
    <w:rsid w:val="0097680C"/>
    <w:rsid w:val="00976C62"/>
    <w:rsid w:val="009771EA"/>
    <w:rsid w:val="00977314"/>
    <w:rsid w:val="009773AF"/>
    <w:rsid w:val="009774D3"/>
    <w:rsid w:val="00977B28"/>
    <w:rsid w:val="0098014A"/>
    <w:rsid w:val="00980215"/>
    <w:rsid w:val="009804F5"/>
    <w:rsid w:val="009806CB"/>
    <w:rsid w:val="00980706"/>
    <w:rsid w:val="00980A0F"/>
    <w:rsid w:val="00980C94"/>
    <w:rsid w:val="00980E05"/>
    <w:rsid w:val="0098133E"/>
    <w:rsid w:val="00981597"/>
    <w:rsid w:val="00981A4D"/>
    <w:rsid w:val="00981DC7"/>
    <w:rsid w:val="00981E76"/>
    <w:rsid w:val="0098213E"/>
    <w:rsid w:val="009822C6"/>
    <w:rsid w:val="009822E3"/>
    <w:rsid w:val="009823B8"/>
    <w:rsid w:val="009829F6"/>
    <w:rsid w:val="00982B5C"/>
    <w:rsid w:val="00983849"/>
    <w:rsid w:val="009838F0"/>
    <w:rsid w:val="009841F5"/>
    <w:rsid w:val="00984265"/>
    <w:rsid w:val="009845F4"/>
    <w:rsid w:val="00984A44"/>
    <w:rsid w:val="00984CA6"/>
    <w:rsid w:val="00984D9C"/>
    <w:rsid w:val="00984F3A"/>
    <w:rsid w:val="00985933"/>
    <w:rsid w:val="009860A8"/>
    <w:rsid w:val="0098620C"/>
    <w:rsid w:val="00986606"/>
    <w:rsid w:val="00986B1B"/>
    <w:rsid w:val="00986D83"/>
    <w:rsid w:val="00986E94"/>
    <w:rsid w:val="00986F8A"/>
    <w:rsid w:val="0098778C"/>
    <w:rsid w:val="00987794"/>
    <w:rsid w:val="00987AD4"/>
    <w:rsid w:val="00987B44"/>
    <w:rsid w:val="00987BC3"/>
    <w:rsid w:val="00987D0E"/>
    <w:rsid w:val="00990023"/>
    <w:rsid w:val="009901B4"/>
    <w:rsid w:val="0099031D"/>
    <w:rsid w:val="00990324"/>
    <w:rsid w:val="00990387"/>
    <w:rsid w:val="009905D3"/>
    <w:rsid w:val="009905F7"/>
    <w:rsid w:val="00990601"/>
    <w:rsid w:val="0099091B"/>
    <w:rsid w:val="00991263"/>
    <w:rsid w:val="00991656"/>
    <w:rsid w:val="009917F1"/>
    <w:rsid w:val="00991BE6"/>
    <w:rsid w:val="00991F18"/>
    <w:rsid w:val="00991F7F"/>
    <w:rsid w:val="0099246C"/>
    <w:rsid w:val="009924A7"/>
    <w:rsid w:val="009928B5"/>
    <w:rsid w:val="009929E6"/>
    <w:rsid w:val="00992A12"/>
    <w:rsid w:val="00992C2A"/>
    <w:rsid w:val="00992E10"/>
    <w:rsid w:val="00993435"/>
    <w:rsid w:val="00993FE0"/>
    <w:rsid w:val="0099436F"/>
    <w:rsid w:val="0099453F"/>
    <w:rsid w:val="009949A1"/>
    <w:rsid w:val="00994B5E"/>
    <w:rsid w:val="00994BE4"/>
    <w:rsid w:val="00994EDD"/>
    <w:rsid w:val="00994FD2"/>
    <w:rsid w:val="00995309"/>
    <w:rsid w:val="009955EA"/>
    <w:rsid w:val="00995D98"/>
    <w:rsid w:val="00995E5D"/>
    <w:rsid w:val="00996145"/>
    <w:rsid w:val="009963EA"/>
    <w:rsid w:val="00996554"/>
    <w:rsid w:val="00996BCA"/>
    <w:rsid w:val="00996C35"/>
    <w:rsid w:val="00996D52"/>
    <w:rsid w:val="009974D2"/>
    <w:rsid w:val="00997688"/>
    <w:rsid w:val="009A00AA"/>
    <w:rsid w:val="009A01BC"/>
    <w:rsid w:val="009A0E4F"/>
    <w:rsid w:val="009A0EE3"/>
    <w:rsid w:val="009A1000"/>
    <w:rsid w:val="009A1B0D"/>
    <w:rsid w:val="009A1B11"/>
    <w:rsid w:val="009A1E78"/>
    <w:rsid w:val="009A2582"/>
    <w:rsid w:val="009A283A"/>
    <w:rsid w:val="009A2EB5"/>
    <w:rsid w:val="009A31CA"/>
    <w:rsid w:val="009A3A52"/>
    <w:rsid w:val="009A3A93"/>
    <w:rsid w:val="009A3E41"/>
    <w:rsid w:val="009A3E63"/>
    <w:rsid w:val="009A442D"/>
    <w:rsid w:val="009A456E"/>
    <w:rsid w:val="009A4A84"/>
    <w:rsid w:val="009A4D8B"/>
    <w:rsid w:val="009A51BF"/>
    <w:rsid w:val="009A55F5"/>
    <w:rsid w:val="009A56B6"/>
    <w:rsid w:val="009A5A05"/>
    <w:rsid w:val="009A5A7B"/>
    <w:rsid w:val="009A5BA7"/>
    <w:rsid w:val="009A6025"/>
    <w:rsid w:val="009A6061"/>
    <w:rsid w:val="009A63E6"/>
    <w:rsid w:val="009A64AE"/>
    <w:rsid w:val="009A6816"/>
    <w:rsid w:val="009A6968"/>
    <w:rsid w:val="009A6E97"/>
    <w:rsid w:val="009A6FCD"/>
    <w:rsid w:val="009A74BA"/>
    <w:rsid w:val="009A74BE"/>
    <w:rsid w:val="009B00E3"/>
    <w:rsid w:val="009B0227"/>
    <w:rsid w:val="009B0380"/>
    <w:rsid w:val="009B03A7"/>
    <w:rsid w:val="009B0615"/>
    <w:rsid w:val="009B1257"/>
    <w:rsid w:val="009B14A3"/>
    <w:rsid w:val="009B1849"/>
    <w:rsid w:val="009B1A27"/>
    <w:rsid w:val="009B1BEA"/>
    <w:rsid w:val="009B1EA4"/>
    <w:rsid w:val="009B1F27"/>
    <w:rsid w:val="009B2245"/>
    <w:rsid w:val="009B229A"/>
    <w:rsid w:val="009B245B"/>
    <w:rsid w:val="009B27E1"/>
    <w:rsid w:val="009B3722"/>
    <w:rsid w:val="009B3907"/>
    <w:rsid w:val="009B3A6C"/>
    <w:rsid w:val="009B414D"/>
    <w:rsid w:val="009B445E"/>
    <w:rsid w:val="009B4514"/>
    <w:rsid w:val="009B48EE"/>
    <w:rsid w:val="009B4C65"/>
    <w:rsid w:val="009B4F07"/>
    <w:rsid w:val="009B4F89"/>
    <w:rsid w:val="009B55A9"/>
    <w:rsid w:val="009B572A"/>
    <w:rsid w:val="009B58A8"/>
    <w:rsid w:val="009B5C5E"/>
    <w:rsid w:val="009B5D44"/>
    <w:rsid w:val="009B647A"/>
    <w:rsid w:val="009B64C8"/>
    <w:rsid w:val="009B658D"/>
    <w:rsid w:val="009B670B"/>
    <w:rsid w:val="009B676D"/>
    <w:rsid w:val="009B692F"/>
    <w:rsid w:val="009B6B2E"/>
    <w:rsid w:val="009B6DBF"/>
    <w:rsid w:val="009B701E"/>
    <w:rsid w:val="009B781E"/>
    <w:rsid w:val="009C000E"/>
    <w:rsid w:val="009C03C8"/>
    <w:rsid w:val="009C0B3D"/>
    <w:rsid w:val="009C0CA6"/>
    <w:rsid w:val="009C0F6F"/>
    <w:rsid w:val="009C1449"/>
    <w:rsid w:val="009C1725"/>
    <w:rsid w:val="009C19E2"/>
    <w:rsid w:val="009C1DC6"/>
    <w:rsid w:val="009C232C"/>
    <w:rsid w:val="009C2520"/>
    <w:rsid w:val="009C269B"/>
    <w:rsid w:val="009C26D2"/>
    <w:rsid w:val="009C274C"/>
    <w:rsid w:val="009C2CC2"/>
    <w:rsid w:val="009C3474"/>
    <w:rsid w:val="009C386C"/>
    <w:rsid w:val="009C3B2A"/>
    <w:rsid w:val="009C433E"/>
    <w:rsid w:val="009C450D"/>
    <w:rsid w:val="009C451A"/>
    <w:rsid w:val="009C4569"/>
    <w:rsid w:val="009C4A54"/>
    <w:rsid w:val="009C4AFF"/>
    <w:rsid w:val="009C4C1D"/>
    <w:rsid w:val="009C4CA9"/>
    <w:rsid w:val="009C4CFB"/>
    <w:rsid w:val="009C510E"/>
    <w:rsid w:val="009C5964"/>
    <w:rsid w:val="009C606D"/>
    <w:rsid w:val="009C622D"/>
    <w:rsid w:val="009C6893"/>
    <w:rsid w:val="009C68EE"/>
    <w:rsid w:val="009C6CB6"/>
    <w:rsid w:val="009C6D6E"/>
    <w:rsid w:val="009C7243"/>
    <w:rsid w:val="009C76AC"/>
    <w:rsid w:val="009C7FA1"/>
    <w:rsid w:val="009D02A7"/>
    <w:rsid w:val="009D03A9"/>
    <w:rsid w:val="009D0A34"/>
    <w:rsid w:val="009D0B6F"/>
    <w:rsid w:val="009D0BC0"/>
    <w:rsid w:val="009D0E55"/>
    <w:rsid w:val="009D115D"/>
    <w:rsid w:val="009D1574"/>
    <w:rsid w:val="009D1B15"/>
    <w:rsid w:val="009D1B33"/>
    <w:rsid w:val="009D1C8C"/>
    <w:rsid w:val="009D1D8D"/>
    <w:rsid w:val="009D22E0"/>
    <w:rsid w:val="009D2641"/>
    <w:rsid w:val="009D284F"/>
    <w:rsid w:val="009D33FB"/>
    <w:rsid w:val="009D384F"/>
    <w:rsid w:val="009D479B"/>
    <w:rsid w:val="009D48BF"/>
    <w:rsid w:val="009D4AE5"/>
    <w:rsid w:val="009D4C5E"/>
    <w:rsid w:val="009D4CAA"/>
    <w:rsid w:val="009D4E6B"/>
    <w:rsid w:val="009D5288"/>
    <w:rsid w:val="009D555E"/>
    <w:rsid w:val="009D5734"/>
    <w:rsid w:val="009D5CE9"/>
    <w:rsid w:val="009D690C"/>
    <w:rsid w:val="009D6F1A"/>
    <w:rsid w:val="009D714C"/>
    <w:rsid w:val="009D719B"/>
    <w:rsid w:val="009D749E"/>
    <w:rsid w:val="009D754A"/>
    <w:rsid w:val="009D7738"/>
    <w:rsid w:val="009D7A02"/>
    <w:rsid w:val="009D7C3C"/>
    <w:rsid w:val="009D7CEE"/>
    <w:rsid w:val="009D7FA9"/>
    <w:rsid w:val="009E03BA"/>
    <w:rsid w:val="009E07B2"/>
    <w:rsid w:val="009E0BAB"/>
    <w:rsid w:val="009E0D1A"/>
    <w:rsid w:val="009E0F0B"/>
    <w:rsid w:val="009E135D"/>
    <w:rsid w:val="009E13DA"/>
    <w:rsid w:val="009E1F39"/>
    <w:rsid w:val="009E216E"/>
    <w:rsid w:val="009E2965"/>
    <w:rsid w:val="009E2B22"/>
    <w:rsid w:val="009E2BE5"/>
    <w:rsid w:val="009E2C65"/>
    <w:rsid w:val="009E305E"/>
    <w:rsid w:val="009E4053"/>
    <w:rsid w:val="009E4164"/>
    <w:rsid w:val="009E4288"/>
    <w:rsid w:val="009E4337"/>
    <w:rsid w:val="009E4953"/>
    <w:rsid w:val="009E4C3B"/>
    <w:rsid w:val="009E4CA1"/>
    <w:rsid w:val="009E5097"/>
    <w:rsid w:val="009E530B"/>
    <w:rsid w:val="009E55C9"/>
    <w:rsid w:val="009E5611"/>
    <w:rsid w:val="009E5CB4"/>
    <w:rsid w:val="009E5E99"/>
    <w:rsid w:val="009E661A"/>
    <w:rsid w:val="009E687B"/>
    <w:rsid w:val="009E769E"/>
    <w:rsid w:val="009E78B2"/>
    <w:rsid w:val="009E7B77"/>
    <w:rsid w:val="009F0222"/>
    <w:rsid w:val="009F031C"/>
    <w:rsid w:val="009F0E82"/>
    <w:rsid w:val="009F1024"/>
    <w:rsid w:val="009F1045"/>
    <w:rsid w:val="009F1170"/>
    <w:rsid w:val="009F122D"/>
    <w:rsid w:val="009F125E"/>
    <w:rsid w:val="009F132F"/>
    <w:rsid w:val="009F16A8"/>
    <w:rsid w:val="009F1793"/>
    <w:rsid w:val="009F1C64"/>
    <w:rsid w:val="009F1CF7"/>
    <w:rsid w:val="009F2214"/>
    <w:rsid w:val="009F2B69"/>
    <w:rsid w:val="009F2DC7"/>
    <w:rsid w:val="009F3594"/>
    <w:rsid w:val="009F36CD"/>
    <w:rsid w:val="009F4029"/>
    <w:rsid w:val="009F45E5"/>
    <w:rsid w:val="009F4D2D"/>
    <w:rsid w:val="009F4DA8"/>
    <w:rsid w:val="009F4E18"/>
    <w:rsid w:val="009F4E97"/>
    <w:rsid w:val="009F5002"/>
    <w:rsid w:val="009F5C9F"/>
    <w:rsid w:val="009F5CFD"/>
    <w:rsid w:val="009F5D09"/>
    <w:rsid w:val="009F60E3"/>
    <w:rsid w:val="009F6220"/>
    <w:rsid w:val="009F675E"/>
    <w:rsid w:val="009F6892"/>
    <w:rsid w:val="009F698D"/>
    <w:rsid w:val="009F6A49"/>
    <w:rsid w:val="009F7336"/>
    <w:rsid w:val="009F779B"/>
    <w:rsid w:val="009F78B1"/>
    <w:rsid w:val="009F7B06"/>
    <w:rsid w:val="009F7D88"/>
    <w:rsid w:val="009F7E53"/>
    <w:rsid w:val="00A00A09"/>
    <w:rsid w:val="00A01062"/>
    <w:rsid w:val="00A01873"/>
    <w:rsid w:val="00A0188F"/>
    <w:rsid w:val="00A01DB0"/>
    <w:rsid w:val="00A01E3D"/>
    <w:rsid w:val="00A022D0"/>
    <w:rsid w:val="00A02330"/>
    <w:rsid w:val="00A0296B"/>
    <w:rsid w:val="00A02CDB"/>
    <w:rsid w:val="00A02E4F"/>
    <w:rsid w:val="00A03181"/>
    <w:rsid w:val="00A03225"/>
    <w:rsid w:val="00A0322A"/>
    <w:rsid w:val="00A0398F"/>
    <w:rsid w:val="00A041A5"/>
    <w:rsid w:val="00A046B2"/>
    <w:rsid w:val="00A04F83"/>
    <w:rsid w:val="00A05198"/>
    <w:rsid w:val="00A05205"/>
    <w:rsid w:val="00A056E7"/>
    <w:rsid w:val="00A057A3"/>
    <w:rsid w:val="00A05BA7"/>
    <w:rsid w:val="00A05C34"/>
    <w:rsid w:val="00A05E71"/>
    <w:rsid w:val="00A062FA"/>
    <w:rsid w:val="00A06331"/>
    <w:rsid w:val="00A06336"/>
    <w:rsid w:val="00A066BD"/>
    <w:rsid w:val="00A0686A"/>
    <w:rsid w:val="00A06D3A"/>
    <w:rsid w:val="00A06F96"/>
    <w:rsid w:val="00A06FC7"/>
    <w:rsid w:val="00A07427"/>
    <w:rsid w:val="00A076AE"/>
    <w:rsid w:val="00A07872"/>
    <w:rsid w:val="00A078DB"/>
    <w:rsid w:val="00A07AF5"/>
    <w:rsid w:val="00A07DA2"/>
    <w:rsid w:val="00A07ED2"/>
    <w:rsid w:val="00A07F3C"/>
    <w:rsid w:val="00A1055C"/>
    <w:rsid w:val="00A108A3"/>
    <w:rsid w:val="00A10CA2"/>
    <w:rsid w:val="00A10FBE"/>
    <w:rsid w:val="00A11606"/>
    <w:rsid w:val="00A117BD"/>
    <w:rsid w:val="00A121FB"/>
    <w:rsid w:val="00A12634"/>
    <w:rsid w:val="00A12677"/>
    <w:rsid w:val="00A12F58"/>
    <w:rsid w:val="00A1308F"/>
    <w:rsid w:val="00A130BA"/>
    <w:rsid w:val="00A130F8"/>
    <w:rsid w:val="00A13103"/>
    <w:rsid w:val="00A135E1"/>
    <w:rsid w:val="00A13DDB"/>
    <w:rsid w:val="00A1438F"/>
    <w:rsid w:val="00A143A2"/>
    <w:rsid w:val="00A14917"/>
    <w:rsid w:val="00A14B0F"/>
    <w:rsid w:val="00A14B63"/>
    <w:rsid w:val="00A14D15"/>
    <w:rsid w:val="00A1500B"/>
    <w:rsid w:val="00A152A4"/>
    <w:rsid w:val="00A152AD"/>
    <w:rsid w:val="00A156E8"/>
    <w:rsid w:val="00A15800"/>
    <w:rsid w:val="00A158CE"/>
    <w:rsid w:val="00A158F1"/>
    <w:rsid w:val="00A15C5F"/>
    <w:rsid w:val="00A16B30"/>
    <w:rsid w:val="00A16EF9"/>
    <w:rsid w:val="00A17836"/>
    <w:rsid w:val="00A17A8E"/>
    <w:rsid w:val="00A17E23"/>
    <w:rsid w:val="00A17EE0"/>
    <w:rsid w:val="00A2001C"/>
    <w:rsid w:val="00A208F4"/>
    <w:rsid w:val="00A20906"/>
    <w:rsid w:val="00A20C9B"/>
    <w:rsid w:val="00A2113C"/>
    <w:rsid w:val="00A211AE"/>
    <w:rsid w:val="00A21308"/>
    <w:rsid w:val="00A21424"/>
    <w:rsid w:val="00A21480"/>
    <w:rsid w:val="00A21713"/>
    <w:rsid w:val="00A22015"/>
    <w:rsid w:val="00A220B7"/>
    <w:rsid w:val="00A22233"/>
    <w:rsid w:val="00A22378"/>
    <w:rsid w:val="00A2284F"/>
    <w:rsid w:val="00A22BE8"/>
    <w:rsid w:val="00A22F00"/>
    <w:rsid w:val="00A2323E"/>
    <w:rsid w:val="00A2351E"/>
    <w:rsid w:val="00A2356F"/>
    <w:rsid w:val="00A235FF"/>
    <w:rsid w:val="00A2387C"/>
    <w:rsid w:val="00A23A58"/>
    <w:rsid w:val="00A23C3A"/>
    <w:rsid w:val="00A23C7D"/>
    <w:rsid w:val="00A23CEC"/>
    <w:rsid w:val="00A23ECB"/>
    <w:rsid w:val="00A242EE"/>
    <w:rsid w:val="00A24B2D"/>
    <w:rsid w:val="00A24BC6"/>
    <w:rsid w:val="00A24D29"/>
    <w:rsid w:val="00A24D50"/>
    <w:rsid w:val="00A24DDA"/>
    <w:rsid w:val="00A25157"/>
    <w:rsid w:val="00A2556D"/>
    <w:rsid w:val="00A25B76"/>
    <w:rsid w:val="00A26007"/>
    <w:rsid w:val="00A2612D"/>
    <w:rsid w:val="00A26178"/>
    <w:rsid w:val="00A26669"/>
    <w:rsid w:val="00A26917"/>
    <w:rsid w:val="00A26CEF"/>
    <w:rsid w:val="00A26EFE"/>
    <w:rsid w:val="00A26F9C"/>
    <w:rsid w:val="00A27380"/>
    <w:rsid w:val="00A277EE"/>
    <w:rsid w:val="00A27863"/>
    <w:rsid w:val="00A27B90"/>
    <w:rsid w:val="00A27D15"/>
    <w:rsid w:val="00A306EC"/>
    <w:rsid w:val="00A314E4"/>
    <w:rsid w:val="00A31847"/>
    <w:rsid w:val="00A318F1"/>
    <w:rsid w:val="00A319D3"/>
    <w:rsid w:val="00A31E29"/>
    <w:rsid w:val="00A3244A"/>
    <w:rsid w:val="00A3263E"/>
    <w:rsid w:val="00A32BC6"/>
    <w:rsid w:val="00A330E3"/>
    <w:rsid w:val="00A3329D"/>
    <w:rsid w:val="00A33D6A"/>
    <w:rsid w:val="00A33E40"/>
    <w:rsid w:val="00A3577A"/>
    <w:rsid w:val="00A35A33"/>
    <w:rsid w:val="00A35CF2"/>
    <w:rsid w:val="00A35DEE"/>
    <w:rsid w:val="00A35E0B"/>
    <w:rsid w:val="00A3634D"/>
    <w:rsid w:val="00A36867"/>
    <w:rsid w:val="00A36916"/>
    <w:rsid w:val="00A36BD9"/>
    <w:rsid w:val="00A371C7"/>
    <w:rsid w:val="00A3726C"/>
    <w:rsid w:val="00A373F3"/>
    <w:rsid w:val="00A37574"/>
    <w:rsid w:val="00A377D5"/>
    <w:rsid w:val="00A37B2B"/>
    <w:rsid w:val="00A37CC2"/>
    <w:rsid w:val="00A37D0A"/>
    <w:rsid w:val="00A40A60"/>
    <w:rsid w:val="00A40EBC"/>
    <w:rsid w:val="00A410CA"/>
    <w:rsid w:val="00A4149C"/>
    <w:rsid w:val="00A4164B"/>
    <w:rsid w:val="00A41913"/>
    <w:rsid w:val="00A41E86"/>
    <w:rsid w:val="00A42336"/>
    <w:rsid w:val="00A42549"/>
    <w:rsid w:val="00A4255F"/>
    <w:rsid w:val="00A42854"/>
    <w:rsid w:val="00A429E3"/>
    <w:rsid w:val="00A42F13"/>
    <w:rsid w:val="00A43077"/>
    <w:rsid w:val="00A431BD"/>
    <w:rsid w:val="00A434BB"/>
    <w:rsid w:val="00A43818"/>
    <w:rsid w:val="00A4386F"/>
    <w:rsid w:val="00A43EBA"/>
    <w:rsid w:val="00A44804"/>
    <w:rsid w:val="00A44822"/>
    <w:rsid w:val="00A448C7"/>
    <w:rsid w:val="00A449F8"/>
    <w:rsid w:val="00A44C18"/>
    <w:rsid w:val="00A452DE"/>
    <w:rsid w:val="00A457B4"/>
    <w:rsid w:val="00A4590E"/>
    <w:rsid w:val="00A45938"/>
    <w:rsid w:val="00A45ECA"/>
    <w:rsid w:val="00A46436"/>
    <w:rsid w:val="00A464C1"/>
    <w:rsid w:val="00A46BAA"/>
    <w:rsid w:val="00A470A6"/>
    <w:rsid w:val="00A473BD"/>
    <w:rsid w:val="00A47636"/>
    <w:rsid w:val="00A4763B"/>
    <w:rsid w:val="00A50105"/>
    <w:rsid w:val="00A50135"/>
    <w:rsid w:val="00A5031A"/>
    <w:rsid w:val="00A50A93"/>
    <w:rsid w:val="00A50B3F"/>
    <w:rsid w:val="00A50F03"/>
    <w:rsid w:val="00A5120C"/>
    <w:rsid w:val="00A51233"/>
    <w:rsid w:val="00A51511"/>
    <w:rsid w:val="00A5184C"/>
    <w:rsid w:val="00A51D76"/>
    <w:rsid w:val="00A5210F"/>
    <w:rsid w:val="00A5215D"/>
    <w:rsid w:val="00A528ED"/>
    <w:rsid w:val="00A52E2D"/>
    <w:rsid w:val="00A52FF3"/>
    <w:rsid w:val="00A53055"/>
    <w:rsid w:val="00A53521"/>
    <w:rsid w:val="00A53628"/>
    <w:rsid w:val="00A538C7"/>
    <w:rsid w:val="00A539B8"/>
    <w:rsid w:val="00A54694"/>
    <w:rsid w:val="00A54B50"/>
    <w:rsid w:val="00A54C2C"/>
    <w:rsid w:val="00A54C53"/>
    <w:rsid w:val="00A54F83"/>
    <w:rsid w:val="00A557A6"/>
    <w:rsid w:val="00A5610F"/>
    <w:rsid w:val="00A564CC"/>
    <w:rsid w:val="00A566F8"/>
    <w:rsid w:val="00A57494"/>
    <w:rsid w:val="00A576F9"/>
    <w:rsid w:val="00A57B66"/>
    <w:rsid w:val="00A57BD7"/>
    <w:rsid w:val="00A57CC3"/>
    <w:rsid w:val="00A57D53"/>
    <w:rsid w:val="00A60246"/>
    <w:rsid w:val="00A6043C"/>
    <w:rsid w:val="00A606DB"/>
    <w:rsid w:val="00A60765"/>
    <w:rsid w:val="00A60A65"/>
    <w:rsid w:val="00A61473"/>
    <w:rsid w:val="00A61BDC"/>
    <w:rsid w:val="00A61FDB"/>
    <w:rsid w:val="00A62B8D"/>
    <w:rsid w:val="00A6310F"/>
    <w:rsid w:val="00A63457"/>
    <w:rsid w:val="00A63518"/>
    <w:rsid w:val="00A6358B"/>
    <w:rsid w:val="00A6381D"/>
    <w:rsid w:val="00A6387E"/>
    <w:rsid w:val="00A6411B"/>
    <w:rsid w:val="00A643B4"/>
    <w:rsid w:val="00A64D03"/>
    <w:rsid w:val="00A64DCB"/>
    <w:rsid w:val="00A65138"/>
    <w:rsid w:val="00A659D3"/>
    <w:rsid w:val="00A66169"/>
    <w:rsid w:val="00A66286"/>
    <w:rsid w:val="00A6696C"/>
    <w:rsid w:val="00A66BE5"/>
    <w:rsid w:val="00A66C3D"/>
    <w:rsid w:val="00A66F69"/>
    <w:rsid w:val="00A671DD"/>
    <w:rsid w:val="00A676F3"/>
    <w:rsid w:val="00A67C00"/>
    <w:rsid w:val="00A67D4F"/>
    <w:rsid w:val="00A70299"/>
    <w:rsid w:val="00A705F1"/>
    <w:rsid w:val="00A7078F"/>
    <w:rsid w:val="00A7083B"/>
    <w:rsid w:val="00A70FF4"/>
    <w:rsid w:val="00A71149"/>
    <w:rsid w:val="00A71D1F"/>
    <w:rsid w:val="00A7208C"/>
    <w:rsid w:val="00A7275A"/>
    <w:rsid w:val="00A72851"/>
    <w:rsid w:val="00A729C6"/>
    <w:rsid w:val="00A731FB"/>
    <w:rsid w:val="00A736A2"/>
    <w:rsid w:val="00A73D5D"/>
    <w:rsid w:val="00A73E45"/>
    <w:rsid w:val="00A7404A"/>
    <w:rsid w:val="00A74240"/>
    <w:rsid w:val="00A743A2"/>
    <w:rsid w:val="00A748AC"/>
    <w:rsid w:val="00A74A78"/>
    <w:rsid w:val="00A75134"/>
    <w:rsid w:val="00A75278"/>
    <w:rsid w:val="00A75483"/>
    <w:rsid w:val="00A7586E"/>
    <w:rsid w:val="00A75C21"/>
    <w:rsid w:val="00A76218"/>
    <w:rsid w:val="00A7630D"/>
    <w:rsid w:val="00A76418"/>
    <w:rsid w:val="00A765C5"/>
    <w:rsid w:val="00A76612"/>
    <w:rsid w:val="00A773DB"/>
    <w:rsid w:val="00A7766E"/>
    <w:rsid w:val="00A778D3"/>
    <w:rsid w:val="00A77A04"/>
    <w:rsid w:val="00A77A23"/>
    <w:rsid w:val="00A804F5"/>
    <w:rsid w:val="00A80A6D"/>
    <w:rsid w:val="00A811E7"/>
    <w:rsid w:val="00A8138B"/>
    <w:rsid w:val="00A8189F"/>
    <w:rsid w:val="00A81AB8"/>
    <w:rsid w:val="00A81C76"/>
    <w:rsid w:val="00A81CA7"/>
    <w:rsid w:val="00A81CB0"/>
    <w:rsid w:val="00A81CE8"/>
    <w:rsid w:val="00A81E2A"/>
    <w:rsid w:val="00A81E78"/>
    <w:rsid w:val="00A81EFC"/>
    <w:rsid w:val="00A82026"/>
    <w:rsid w:val="00A82243"/>
    <w:rsid w:val="00A824FA"/>
    <w:rsid w:val="00A82603"/>
    <w:rsid w:val="00A827D6"/>
    <w:rsid w:val="00A82C15"/>
    <w:rsid w:val="00A82C6A"/>
    <w:rsid w:val="00A82C8D"/>
    <w:rsid w:val="00A82D26"/>
    <w:rsid w:val="00A8308F"/>
    <w:rsid w:val="00A830A6"/>
    <w:rsid w:val="00A83940"/>
    <w:rsid w:val="00A84133"/>
    <w:rsid w:val="00A843AE"/>
    <w:rsid w:val="00A84F25"/>
    <w:rsid w:val="00A850E3"/>
    <w:rsid w:val="00A8599C"/>
    <w:rsid w:val="00A85DCB"/>
    <w:rsid w:val="00A8602E"/>
    <w:rsid w:val="00A861E4"/>
    <w:rsid w:val="00A864B5"/>
    <w:rsid w:val="00A86860"/>
    <w:rsid w:val="00A86B36"/>
    <w:rsid w:val="00A86DDD"/>
    <w:rsid w:val="00A86E15"/>
    <w:rsid w:val="00A86E40"/>
    <w:rsid w:val="00A87BAD"/>
    <w:rsid w:val="00A90065"/>
    <w:rsid w:val="00A9008A"/>
    <w:rsid w:val="00A90162"/>
    <w:rsid w:val="00A90442"/>
    <w:rsid w:val="00A906B0"/>
    <w:rsid w:val="00A90D87"/>
    <w:rsid w:val="00A9107F"/>
    <w:rsid w:val="00A910A1"/>
    <w:rsid w:val="00A91232"/>
    <w:rsid w:val="00A91522"/>
    <w:rsid w:val="00A9161D"/>
    <w:rsid w:val="00A91644"/>
    <w:rsid w:val="00A917A0"/>
    <w:rsid w:val="00A9190C"/>
    <w:rsid w:val="00A91FAD"/>
    <w:rsid w:val="00A92038"/>
    <w:rsid w:val="00A9238F"/>
    <w:rsid w:val="00A9249B"/>
    <w:rsid w:val="00A92762"/>
    <w:rsid w:val="00A92A46"/>
    <w:rsid w:val="00A92AF6"/>
    <w:rsid w:val="00A92D8B"/>
    <w:rsid w:val="00A92ED0"/>
    <w:rsid w:val="00A92F49"/>
    <w:rsid w:val="00A9318F"/>
    <w:rsid w:val="00A939D0"/>
    <w:rsid w:val="00A93AD7"/>
    <w:rsid w:val="00A93BB7"/>
    <w:rsid w:val="00A93D73"/>
    <w:rsid w:val="00A93F84"/>
    <w:rsid w:val="00A941E7"/>
    <w:rsid w:val="00A944EB"/>
    <w:rsid w:val="00A94C1A"/>
    <w:rsid w:val="00A94D9F"/>
    <w:rsid w:val="00A94DDC"/>
    <w:rsid w:val="00A94E04"/>
    <w:rsid w:val="00A95365"/>
    <w:rsid w:val="00A95400"/>
    <w:rsid w:val="00A954F7"/>
    <w:rsid w:val="00A95B07"/>
    <w:rsid w:val="00A95D15"/>
    <w:rsid w:val="00A96038"/>
    <w:rsid w:val="00A9628F"/>
    <w:rsid w:val="00A965D2"/>
    <w:rsid w:val="00A969FE"/>
    <w:rsid w:val="00A97152"/>
    <w:rsid w:val="00A97506"/>
    <w:rsid w:val="00A97551"/>
    <w:rsid w:val="00A9759F"/>
    <w:rsid w:val="00A975C4"/>
    <w:rsid w:val="00A9762C"/>
    <w:rsid w:val="00A976F7"/>
    <w:rsid w:val="00A97BAD"/>
    <w:rsid w:val="00AA0209"/>
    <w:rsid w:val="00AA033C"/>
    <w:rsid w:val="00AA0526"/>
    <w:rsid w:val="00AA0581"/>
    <w:rsid w:val="00AA0A2D"/>
    <w:rsid w:val="00AA0E9A"/>
    <w:rsid w:val="00AA1180"/>
    <w:rsid w:val="00AA1358"/>
    <w:rsid w:val="00AA1413"/>
    <w:rsid w:val="00AA14C8"/>
    <w:rsid w:val="00AA155A"/>
    <w:rsid w:val="00AA1CBE"/>
    <w:rsid w:val="00AA2112"/>
    <w:rsid w:val="00AA221B"/>
    <w:rsid w:val="00AA2581"/>
    <w:rsid w:val="00AA258C"/>
    <w:rsid w:val="00AA2781"/>
    <w:rsid w:val="00AA27A0"/>
    <w:rsid w:val="00AA2BEA"/>
    <w:rsid w:val="00AA2D4B"/>
    <w:rsid w:val="00AA31DE"/>
    <w:rsid w:val="00AA3318"/>
    <w:rsid w:val="00AA38C0"/>
    <w:rsid w:val="00AA41C6"/>
    <w:rsid w:val="00AA4598"/>
    <w:rsid w:val="00AA4896"/>
    <w:rsid w:val="00AA49FF"/>
    <w:rsid w:val="00AA4A9A"/>
    <w:rsid w:val="00AA4DA7"/>
    <w:rsid w:val="00AA52FB"/>
    <w:rsid w:val="00AA557E"/>
    <w:rsid w:val="00AA57CD"/>
    <w:rsid w:val="00AA5B05"/>
    <w:rsid w:val="00AA5BF9"/>
    <w:rsid w:val="00AA5E58"/>
    <w:rsid w:val="00AA5F02"/>
    <w:rsid w:val="00AA6123"/>
    <w:rsid w:val="00AA6606"/>
    <w:rsid w:val="00AA6AA9"/>
    <w:rsid w:val="00AA7236"/>
    <w:rsid w:val="00AA750A"/>
    <w:rsid w:val="00AA7BE4"/>
    <w:rsid w:val="00AA7C63"/>
    <w:rsid w:val="00AA7DB3"/>
    <w:rsid w:val="00AA7F5D"/>
    <w:rsid w:val="00AB015D"/>
    <w:rsid w:val="00AB0362"/>
    <w:rsid w:val="00AB0720"/>
    <w:rsid w:val="00AB0CA0"/>
    <w:rsid w:val="00AB128D"/>
    <w:rsid w:val="00AB1430"/>
    <w:rsid w:val="00AB155A"/>
    <w:rsid w:val="00AB16B1"/>
    <w:rsid w:val="00AB16D3"/>
    <w:rsid w:val="00AB2375"/>
    <w:rsid w:val="00AB2418"/>
    <w:rsid w:val="00AB2874"/>
    <w:rsid w:val="00AB3038"/>
    <w:rsid w:val="00AB3E56"/>
    <w:rsid w:val="00AB3F7D"/>
    <w:rsid w:val="00AB4445"/>
    <w:rsid w:val="00AB4756"/>
    <w:rsid w:val="00AB47C5"/>
    <w:rsid w:val="00AB48EF"/>
    <w:rsid w:val="00AB499E"/>
    <w:rsid w:val="00AB4A15"/>
    <w:rsid w:val="00AB4B99"/>
    <w:rsid w:val="00AB5436"/>
    <w:rsid w:val="00AB5550"/>
    <w:rsid w:val="00AB5559"/>
    <w:rsid w:val="00AB5CCB"/>
    <w:rsid w:val="00AB6439"/>
    <w:rsid w:val="00AB6605"/>
    <w:rsid w:val="00AB6F1D"/>
    <w:rsid w:val="00AB740F"/>
    <w:rsid w:val="00AB74C9"/>
    <w:rsid w:val="00AB7537"/>
    <w:rsid w:val="00AB756C"/>
    <w:rsid w:val="00AB7683"/>
    <w:rsid w:val="00AB7B64"/>
    <w:rsid w:val="00AB7BB4"/>
    <w:rsid w:val="00AC16CF"/>
    <w:rsid w:val="00AC17E3"/>
    <w:rsid w:val="00AC1B33"/>
    <w:rsid w:val="00AC1CBA"/>
    <w:rsid w:val="00AC1E86"/>
    <w:rsid w:val="00AC219D"/>
    <w:rsid w:val="00AC232A"/>
    <w:rsid w:val="00AC2780"/>
    <w:rsid w:val="00AC288A"/>
    <w:rsid w:val="00AC2978"/>
    <w:rsid w:val="00AC2C08"/>
    <w:rsid w:val="00AC2F3B"/>
    <w:rsid w:val="00AC2F74"/>
    <w:rsid w:val="00AC3575"/>
    <w:rsid w:val="00AC3589"/>
    <w:rsid w:val="00AC373C"/>
    <w:rsid w:val="00AC39F5"/>
    <w:rsid w:val="00AC43FF"/>
    <w:rsid w:val="00AC476A"/>
    <w:rsid w:val="00AC485B"/>
    <w:rsid w:val="00AC4943"/>
    <w:rsid w:val="00AC4AF7"/>
    <w:rsid w:val="00AC5406"/>
    <w:rsid w:val="00AC5871"/>
    <w:rsid w:val="00AC5E22"/>
    <w:rsid w:val="00AC5F44"/>
    <w:rsid w:val="00AC64A7"/>
    <w:rsid w:val="00AC6C3D"/>
    <w:rsid w:val="00AC6C6C"/>
    <w:rsid w:val="00AC6E02"/>
    <w:rsid w:val="00AC76D3"/>
    <w:rsid w:val="00AC789D"/>
    <w:rsid w:val="00AC794E"/>
    <w:rsid w:val="00AC7A6C"/>
    <w:rsid w:val="00AC7B75"/>
    <w:rsid w:val="00AC7D31"/>
    <w:rsid w:val="00AD0D9B"/>
    <w:rsid w:val="00AD0E98"/>
    <w:rsid w:val="00AD0FA7"/>
    <w:rsid w:val="00AD1000"/>
    <w:rsid w:val="00AD1206"/>
    <w:rsid w:val="00AD163C"/>
    <w:rsid w:val="00AD17AA"/>
    <w:rsid w:val="00AD17C3"/>
    <w:rsid w:val="00AD19F8"/>
    <w:rsid w:val="00AD1AF8"/>
    <w:rsid w:val="00AD1D02"/>
    <w:rsid w:val="00AD2306"/>
    <w:rsid w:val="00AD27B2"/>
    <w:rsid w:val="00AD2947"/>
    <w:rsid w:val="00AD2CD0"/>
    <w:rsid w:val="00AD2D05"/>
    <w:rsid w:val="00AD2F35"/>
    <w:rsid w:val="00AD2FFC"/>
    <w:rsid w:val="00AD30D8"/>
    <w:rsid w:val="00AD33EF"/>
    <w:rsid w:val="00AD3484"/>
    <w:rsid w:val="00AD3EAA"/>
    <w:rsid w:val="00AD47E2"/>
    <w:rsid w:val="00AD47F0"/>
    <w:rsid w:val="00AD49A8"/>
    <w:rsid w:val="00AD4E9A"/>
    <w:rsid w:val="00AD54BD"/>
    <w:rsid w:val="00AD5C9A"/>
    <w:rsid w:val="00AD6349"/>
    <w:rsid w:val="00AD6884"/>
    <w:rsid w:val="00AD6C92"/>
    <w:rsid w:val="00AD70C3"/>
    <w:rsid w:val="00AD79F0"/>
    <w:rsid w:val="00AD7BA4"/>
    <w:rsid w:val="00AE003E"/>
    <w:rsid w:val="00AE0745"/>
    <w:rsid w:val="00AE0CEE"/>
    <w:rsid w:val="00AE0E54"/>
    <w:rsid w:val="00AE11DC"/>
    <w:rsid w:val="00AE1696"/>
    <w:rsid w:val="00AE1D35"/>
    <w:rsid w:val="00AE20FD"/>
    <w:rsid w:val="00AE2858"/>
    <w:rsid w:val="00AE291F"/>
    <w:rsid w:val="00AE293C"/>
    <w:rsid w:val="00AE2B62"/>
    <w:rsid w:val="00AE2C4A"/>
    <w:rsid w:val="00AE2EF8"/>
    <w:rsid w:val="00AE3AC8"/>
    <w:rsid w:val="00AE3C13"/>
    <w:rsid w:val="00AE3D1B"/>
    <w:rsid w:val="00AE45B9"/>
    <w:rsid w:val="00AE4A8D"/>
    <w:rsid w:val="00AE4DDB"/>
    <w:rsid w:val="00AE530C"/>
    <w:rsid w:val="00AE5BD9"/>
    <w:rsid w:val="00AE5EAF"/>
    <w:rsid w:val="00AE639C"/>
    <w:rsid w:val="00AE6456"/>
    <w:rsid w:val="00AE6534"/>
    <w:rsid w:val="00AE66B5"/>
    <w:rsid w:val="00AE670B"/>
    <w:rsid w:val="00AE68D9"/>
    <w:rsid w:val="00AE6A62"/>
    <w:rsid w:val="00AE6C79"/>
    <w:rsid w:val="00AE6CBB"/>
    <w:rsid w:val="00AE70E7"/>
    <w:rsid w:val="00AE71DB"/>
    <w:rsid w:val="00AE7214"/>
    <w:rsid w:val="00AE7326"/>
    <w:rsid w:val="00AF0D64"/>
    <w:rsid w:val="00AF0FF5"/>
    <w:rsid w:val="00AF11E8"/>
    <w:rsid w:val="00AF18C5"/>
    <w:rsid w:val="00AF1950"/>
    <w:rsid w:val="00AF1988"/>
    <w:rsid w:val="00AF1A40"/>
    <w:rsid w:val="00AF1E20"/>
    <w:rsid w:val="00AF1FEC"/>
    <w:rsid w:val="00AF240E"/>
    <w:rsid w:val="00AF263F"/>
    <w:rsid w:val="00AF3970"/>
    <w:rsid w:val="00AF39A2"/>
    <w:rsid w:val="00AF3C92"/>
    <w:rsid w:val="00AF3D7F"/>
    <w:rsid w:val="00AF3FB5"/>
    <w:rsid w:val="00AF40EB"/>
    <w:rsid w:val="00AF4A92"/>
    <w:rsid w:val="00AF4EA9"/>
    <w:rsid w:val="00AF51A6"/>
    <w:rsid w:val="00AF5415"/>
    <w:rsid w:val="00AF5770"/>
    <w:rsid w:val="00AF5854"/>
    <w:rsid w:val="00AF59BA"/>
    <w:rsid w:val="00AF5E89"/>
    <w:rsid w:val="00AF5F9B"/>
    <w:rsid w:val="00AF6206"/>
    <w:rsid w:val="00AF64CB"/>
    <w:rsid w:val="00AF64F8"/>
    <w:rsid w:val="00AF6A24"/>
    <w:rsid w:val="00AF6D3F"/>
    <w:rsid w:val="00AF703D"/>
    <w:rsid w:val="00AF74EF"/>
    <w:rsid w:val="00AF76C0"/>
    <w:rsid w:val="00AF7883"/>
    <w:rsid w:val="00AF7AE9"/>
    <w:rsid w:val="00AF7B3E"/>
    <w:rsid w:val="00AF7C64"/>
    <w:rsid w:val="00AF7E00"/>
    <w:rsid w:val="00AF7F36"/>
    <w:rsid w:val="00AFB666"/>
    <w:rsid w:val="00B0041A"/>
    <w:rsid w:val="00B00718"/>
    <w:rsid w:val="00B00A03"/>
    <w:rsid w:val="00B00CE2"/>
    <w:rsid w:val="00B01455"/>
    <w:rsid w:val="00B0154A"/>
    <w:rsid w:val="00B01611"/>
    <w:rsid w:val="00B01866"/>
    <w:rsid w:val="00B01A25"/>
    <w:rsid w:val="00B01D92"/>
    <w:rsid w:val="00B01F00"/>
    <w:rsid w:val="00B0209F"/>
    <w:rsid w:val="00B02711"/>
    <w:rsid w:val="00B02725"/>
    <w:rsid w:val="00B02796"/>
    <w:rsid w:val="00B02B1A"/>
    <w:rsid w:val="00B02D54"/>
    <w:rsid w:val="00B02E16"/>
    <w:rsid w:val="00B02F55"/>
    <w:rsid w:val="00B032A8"/>
    <w:rsid w:val="00B037E8"/>
    <w:rsid w:val="00B03995"/>
    <w:rsid w:val="00B03FDB"/>
    <w:rsid w:val="00B04254"/>
    <w:rsid w:val="00B04896"/>
    <w:rsid w:val="00B04924"/>
    <w:rsid w:val="00B04ACF"/>
    <w:rsid w:val="00B04D74"/>
    <w:rsid w:val="00B05092"/>
    <w:rsid w:val="00B05272"/>
    <w:rsid w:val="00B053F4"/>
    <w:rsid w:val="00B057FB"/>
    <w:rsid w:val="00B05A29"/>
    <w:rsid w:val="00B05FDF"/>
    <w:rsid w:val="00B06F72"/>
    <w:rsid w:val="00B073F9"/>
    <w:rsid w:val="00B07953"/>
    <w:rsid w:val="00B07E1B"/>
    <w:rsid w:val="00B10447"/>
    <w:rsid w:val="00B105D7"/>
    <w:rsid w:val="00B10A92"/>
    <w:rsid w:val="00B11179"/>
    <w:rsid w:val="00B113B0"/>
    <w:rsid w:val="00B11C16"/>
    <w:rsid w:val="00B11D5F"/>
    <w:rsid w:val="00B121D0"/>
    <w:rsid w:val="00B12416"/>
    <w:rsid w:val="00B1242E"/>
    <w:rsid w:val="00B12719"/>
    <w:rsid w:val="00B128E8"/>
    <w:rsid w:val="00B12BBA"/>
    <w:rsid w:val="00B12C4D"/>
    <w:rsid w:val="00B131CA"/>
    <w:rsid w:val="00B13283"/>
    <w:rsid w:val="00B1394C"/>
    <w:rsid w:val="00B13BC0"/>
    <w:rsid w:val="00B13C0D"/>
    <w:rsid w:val="00B1439A"/>
    <w:rsid w:val="00B147B3"/>
    <w:rsid w:val="00B14B0E"/>
    <w:rsid w:val="00B14C54"/>
    <w:rsid w:val="00B14F15"/>
    <w:rsid w:val="00B154A4"/>
    <w:rsid w:val="00B155B2"/>
    <w:rsid w:val="00B1567B"/>
    <w:rsid w:val="00B15CF5"/>
    <w:rsid w:val="00B15F52"/>
    <w:rsid w:val="00B16086"/>
    <w:rsid w:val="00B16543"/>
    <w:rsid w:val="00B16738"/>
    <w:rsid w:val="00B16BBA"/>
    <w:rsid w:val="00B173D4"/>
    <w:rsid w:val="00B17525"/>
    <w:rsid w:val="00B1767C"/>
    <w:rsid w:val="00B17798"/>
    <w:rsid w:val="00B177E8"/>
    <w:rsid w:val="00B179C3"/>
    <w:rsid w:val="00B200FC"/>
    <w:rsid w:val="00B202C1"/>
    <w:rsid w:val="00B2040A"/>
    <w:rsid w:val="00B20829"/>
    <w:rsid w:val="00B2087D"/>
    <w:rsid w:val="00B20C12"/>
    <w:rsid w:val="00B20F3B"/>
    <w:rsid w:val="00B21805"/>
    <w:rsid w:val="00B21921"/>
    <w:rsid w:val="00B21964"/>
    <w:rsid w:val="00B225AA"/>
    <w:rsid w:val="00B228D6"/>
    <w:rsid w:val="00B2299E"/>
    <w:rsid w:val="00B2299F"/>
    <w:rsid w:val="00B22A0F"/>
    <w:rsid w:val="00B22A8A"/>
    <w:rsid w:val="00B22D77"/>
    <w:rsid w:val="00B2306A"/>
    <w:rsid w:val="00B23099"/>
    <w:rsid w:val="00B2336E"/>
    <w:rsid w:val="00B23585"/>
    <w:rsid w:val="00B236BD"/>
    <w:rsid w:val="00B236F1"/>
    <w:rsid w:val="00B2435D"/>
    <w:rsid w:val="00B24B48"/>
    <w:rsid w:val="00B24B8F"/>
    <w:rsid w:val="00B24C5B"/>
    <w:rsid w:val="00B251F9"/>
    <w:rsid w:val="00B25208"/>
    <w:rsid w:val="00B257FF"/>
    <w:rsid w:val="00B25BB9"/>
    <w:rsid w:val="00B25EB0"/>
    <w:rsid w:val="00B2670D"/>
    <w:rsid w:val="00B2679A"/>
    <w:rsid w:val="00B26B57"/>
    <w:rsid w:val="00B2707A"/>
    <w:rsid w:val="00B2749E"/>
    <w:rsid w:val="00B2776E"/>
    <w:rsid w:val="00B27A74"/>
    <w:rsid w:val="00B27B8E"/>
    <w:rsid w:val="00B27D44"/>
    <w:rsid w:val="00B27D6E"/>
    <w:rsid w:val="00B27FC3"/>
    <w:rsid w:val="00B30004"/>
    <w:rsid w:val="00B30206"/>
    <w:rsid w:val="00B3033C"/>
    <w:rsid w:val="00B303A4"/>
    <w:rsid w:val="00B3044E"/>
    <w:rsid w:val="00B3059B"/>
    <w:rsid w:val="00B30781"/>
    <w:rsid w:val="00B307D6"/>
    <w:rsid w:val="00B30A0E"/>
    <w:rsid w:val="00B30E1E"/>
    <w:rsid w:val="00B317DD"/>
    <w:rsid w:val="00B31C6E"/>
    <w:rsid w:val="00B32399"/>
    <w:rsid w:val="00B32B58"/>
    <w:rsid w:val="00B32E83"/>
    <w:rsid w:val="00B33030"/>
    <w:rsid w:val="00B331D9"/>
    <w:rsid w:val="00B33721"/>
    <w:rsid w:val="00B3460F"/>
    <w:rsid w:val="00B3474A"/>
    <w:rsid w:val="00B34BDF"/>
    <w:rsid w:val="00B34C98"/>
    <w:rsid w:val="00B34DD8"/>
    <w:rsid w:val="00B3515E"/>
    <w:rsid w:val="00B355D1"/>
    <w:rsid w:val="00B3584B"/>
    <w:rsid w:val="00B35BBC"/>
    <w:rsid w:val="00B35BF1"/>
    <w:rsid w:val="00B35C1B"/>
    <w:rsid w:val="00B35E55"/>
    <w:rsid w:val="00B3617B"/>
    <w:rsid w:val="00B36972"/>
    <w:rsid w:val="00B36F6D"/>
    <w:rsid w:val="00B376C8"/>
    <w:rsid w:val="00B377B5"/>
    <w:rsid w:val="00B37964"/>
    <w:rsid w:val="00B37DBB"/>
    <w:rsid w:val="00B40037"/>
    <w:rsid w:val="00B40317"/>
    <w:rsid w:val="00B40415"/>
    <w:rsid w:val="00B409EB"/>
    <w:rsid w:val="00B40C86"/>
    <w:rsid w:val="00B40CE6"/>
    <w:rsid w:val="00B40ED2"/>
    <w:rsid w:val="00B40FE5"/>
    <w:rsid w:val="00B41595"/>
    <w:rsid w:val="00B416D1"/>
    <w:rsid w:val="00B41715"/>
    <w:rsid w:val="00B41736"/>
    <w:rsid w:val="00B417E0"/>
    <w:rsid w:val="00B41C5E"/>
    <w:rsid w:val="00B42368"/>
    <w:rsid w:val="00B425E8"/>
    <w:rsid w:val="00B4286A"/>
    <w:rsid w:val="00B4288B"/>
    <w:rsid w:val="00B42DC9"/>
    <w:rsid w:val="00B42E1C"/>
    <w:rsid w:val="00B42E7D"/>
    <w:rsid w:val="00B42EEA"/>
    <w:rsid w:val="00B43623"/>
    <w:rsid w:val="00B43803"/>
    <w:rsid w:val="00B4391F"/>
    <w:rsid w:val="00B43C55"/>
    <w:rsid w:val="00B43C9E"/>
    <w:rsid w:val="00B440B2"/>
    <w:rsid w:val="00B44668"/>
    <w:rsid w:val="00B44869"/>
    <w:rsid w:val="00B450DF"/>
    <w:rsid w:val="00B457A2"/>
    <w:rsid w:val="00B45A0D"/>
    <w:rsid w:val="00B45D66"/>
    <w:rsid w:val="00B45DC2"/>
    <w:rsid w:val="00B46187"/>
    <w:rsid w:val="00B46304"/>
    <w:rsid w:val="00B464CD"/>
    <w:rsid w:val="00B465D4"/>
    <w:rsid w:val="00B46934"/>
    <w:rsid w:val="00B46EDD"/>
    <w:rsid w:val="00B4708C"/>
    <w:rsid w:val="00B47551"/>
    <w:rsid w:val="00B47640"/>
    <w:rsid w:val="00B47A61"/>
    <w:rsid w:val="00B47AA3"/>
    <w:rsid w:val="00B47FF6"/>
    <w:rsid w:val="00B5005F"/>
    <w:rsid w:val="00B501CB"/>
    <w:rsid w:val="00B50A6F"/>
    <w:rsid w:val="00B50B79"/>
    <w:rsid w:val="00B50EDA"/>
    <w:rsid w:val="00B515B9"/>
    <w:rsid w:val="00B5172C"/>
    <w:rsid w:val="00B51A2D"/>
    <w:rsid w:val="00B51A68"/>
    <w:rsid w:val="00B52138"/>
    <w:rsid w:val="00B521B3"/>
    <w:rsid w:val="00B522D1"/>
    <w:rsid w:val="00B524AC"/>
    <w:rsid w:val="00B5252A"/>
    <w:rsid w:val="00B52CCE"/>
    <w:rsid w:val="00B52DBD"/>
    <w:rsid w:val="00B5304E"/>
    <w:rsid w:val="00B530A8"/>
    <w:rsid w:val="00B539FF"/>
    <w:rsid w:val="00B53EBC"/>
    <w:rsid w:val="00B540F3"/>
    <w:rsid w:val="00B542C9"/>
    <w:rsid w:val="00B545CE"/>
    <w:rsid w:val="00B548F6"/>
    <w:rsid w:val="00B5496C"/>
    <w:rsid w:val="00B54D29"/>
    <w:rsid w:val="00B54D3B"/>
    <w:rsid w:val="00B54E87"/>
    <w:rsid w:val="00B553DB"/>
    <w:rsid w:val="00B557A2"/>
    <w:rsid w:val="00B557AD"/>
    <w:rsid w:val="00B55A12"/>
    <w:rsid w:val="00B55BBE"/>
    <w:rsid w:val="00B55C09"/>
    <w:rsid w:val="00B56965"/>
    <w:rsid w:val="00B56C1F"/>
    <w:rsid w:val="00B56F21"/>
    <w:rsid w:val="00B57058"/>
    <w:rsid w:val="00B571A4"/>
    <w:rsid w:val="00B57538"/>
    <w:rsid w:val="00B5768A"/>
    <w:rsid w:val="00B578F4"/>
    <w:rsid w:val="00B57CB4"/>
    <w:rsid w:val="00B605B2"/>
    <w:rsid w:val="00B61081"/>
    <w:rsid w:val="00B61AFF"/>
    <w:rsid w:val="00B61DA0"/>
    <w:rsid w:val="00B61DBF"/>
    <w:rsid w:val="00B61E4D"/>
    <w:rsid w:val="00B61FBF"/>
    <w:rsid w:val="00B6204B"/>
    <w:rsid w:val="00B6223E"/>
    <w:rsid w:val="00B6234B"/>
    <w:rsid w:val="00B625FF"/>
    <w:rsid w:val="00B6268F"/>
    <w:rsid w:val="00B62758"/>
    <w:rsid w:val="00B63070"/>
    <w:rsid w:val="00B6365D"/>
    <w:rsid w:val="00B6366A"/>
    <w:rsid w:val="00B639D4"/>
    <w:rsid w:val="00B63DED"/>
    <w:rsid w:val="00B640AB"/>
    <w:rsid w:val="00B6448D"/>
    <w:rsid w:val="00B6474A"/>
    <w:rsid w:val="00B6492B"/>
    <w:rsid w:val="00B64F01"/>
    <w:rsid w:val="00B664AB"/>
    <w:rsid w:val="00B66A65"/>
    <w:rsid w:val="00B66D08"/>
    <w:rsid w:val="00B6722B"/>
    <w:rsid w:val="00B67924"/>
    <w:rsid w:val="00B67E78"/>
    <w:rsid w:val="00B67FCE"/>
    <w:rsid w:val="00B701F0"/>
    <w:rsid w:val="00B706DD"/>
    <w:rsid w:val="00B71AC4"/>
    <w:rsid w:val="00B71C91"/>
    <w:rsid w:val="00B71DED"/>
    <w:rsid w:val="00B721E6"/>
    <w:rsid w:val="00B72435"/>
    <w:rsid w:val="00B72697"/>
    <w:rsid w:val="00B728C0"/>
    <w:rsid w:val="00B72C84"/>
    <w:rsid w:val="00B731E4"/>
    <w:rsid w:val="00B732B2"/>
    <w:rsid w:val="00B7343F"/>
    <w:rsid w:val="00B735FA"/>
    <w:rsid w:val="00B73692"/>
    <w:rsid w:val="00B73856"/>
    <w:rsid w:val="00B73AA6"/>
    <w:rsid w:val="00B73DD2"/>
    <w:rsid w:val="00B74144"/>
    <w:rsid w:val="00B742D8"/>
    <w:rsid w:val="00B74715"/>
    <w:rsid w:val="00B74FF0"/>
    <w:rsid w:val="00B75059"/>
    <w:rsid w:val="00B755A1"/>
    <w:rsid w:val="00B755E9"/>
    <w:rsid w:val="00B757D0"/>
    <w:rsid w:val="00B758AC"/>
    <w:rsid w:val="00B75BCF"/>
    <w:rsid w:val="00B75C18"/>
    <w:rsid w:val="00B75D2B"/>
    <w:rsid w:val="00B76290"/>
    <w:rsid w:val="00B7633E"/>
    <w:rsid w:val="00B76A20"/>
    <w:rsid w:val="00B76F58"/>
    <w:rsid w:val="00B77380"/>
    <w:rsid w:val="00B773D9"/>
    <w:rsid w:val="00B77711"/>
    <w:rsid w:val="00B8007A"/>
    <w:rsid w:val="00B8013A"/>
    <w:rsid w:val="00B8034F"/>
    <w:rsid w:val="00B805B4"/>
    <w:rsid w:val="00B80966"/>
    <w:rsid w:val="00B80E1A"/>
    <w:rsid w:val="00B8199C"/>
    <w:rsid w:val="00B81C26"/>
    <w:rsid w:val="00B82121"/>
    <w:rsid w:val="00B822C1"/>
    <w:rsid w:val="00B82376"/>
    <w:rsid w:val="00B825B4"/>
    <w:rsid w:val="00B82FE9"/>
    <w:rsid w:val="00B830E6"/>
    <w:rsid w:val="00B83196"/>
    <w:rsid w:val="00B832B2"/>
    <w:rsid w:val="00B83C20"/>
    <w:rsid w:val="00B8459A"/>
    <w:rsid w:val="00B84651"/>
    <w:rsid w:val="00B847C7"/>
    <w:rsid w:val="00B847EA"/>
    <w:rsid w:val="00B84A69"/>
    <w:rsid w:val="00B84C07"/>
    <w:rsid w:val="00B84CC3"/>
    <w:rsid w:val="00B84D4F"/>
    <w:rsid w:val="00B85BE5"/>
    <w:rsid w:val="00B85BF4"/>
    <w:rsid w:val="00B85F06"/>
    <w:rsid w:val="00B86110"/>
    <w:rsid w:val="00B86345"/>
    <w:rsid w:val="00B86571"/>
    <w:rsid w:val="00B86AF1"/>
    <w:rsid w:val="00B86B0F"/>
    <w:rsid w:val="00B86D5F"/>
    <w:rsid w:val="00B87191"/>
    <w:rsid w:val="00B87D04"/>
    <w:rsid w:val="00B87EC7"/>
    <w:rsid w:val="00B87FE5"/>
    <w:rsid w:val="00B9006E"/>
    <w:rsid w:val="00B900C0"/>
    <w:rsid w:val="00B908AD"/>
    <w:rsid w:val="00B90B5A"/>
    <w:rsid w:val="00B90B5F"/>
    <w:rsid w:val="00B90B8B"/>
    <w:rsid w:val="00B90DDB"/>
    <w:rsid w:val="00B91080"/>
    <w:rsid w:val="00B912C4"/>
    <w:rsid w:val="00B912F6"/>
    <w:rsid w:val="00B91755"/>
    <w:rsid w:val="00B9180E"/>
    <w:rsid w:val="00B91979"/>
    <w:rsid w:val="00B91B2B"/>
    <w:rsid w:val="00B91C06"/>
    <w:rsid w:val="00B91D4D"/>
    <w:rsid w:val="00B91E7A"/>
    <w:rsid w:val="00B91E84"/>
    <w:rsid w:val="00B91F4A"/>
    <w:rsid w:val="00B92043"/>
    <w:rsid w:val="00B92B48"/>
    <w:rsid w:val="00B92CC7"/>
    <w:rsid w:val="00B92EFD"/>
    <w:rsid w:val="00B93207"/>
    <w:rsid w:val="00B93865"/>
    <w:rsid w:val="00B938B9"/>
    <w:rsid w:val="00B93C2E"/>
    <w:rsid w:val="00B943D8"/>
    <w:rsid w:val="00B94864"/>
    <w:rsid w:val="00B94B49"/>
    <w:rsid w:val="00B9511A"/>
    <w:rsid w:val="00B95234"/>
    <w:rsid w:val="00B954DA"/>
    <w:rsid w:val="00B95D85"/>
    <w:rsid w:val="00B95DA8"/>
    <w:rsid w:val="00B96560"/>
    <w:rsid w:val="00B966A0"/>
    <w:rsid w:val="00B9689A"/>
    <w:rsid w:val="00B96EE2"/>
    <w:rsid w:val="00B97610"/>
    <w:rsid w:val="00B9762F"/>
    <w:rsid w:val="00B97A29"/>
    <w:rsid w:val="00B97A65"/>
    <w:rsid w:val="00B97B46"/>
    <w:rsid w:val="00B97BED"/>
    <w:rsid w:val="00BA0224"/>
    <w:rsid w:val="00BA0527"/>
    <w:rsid w:val="00BA0749"/>
    <w:rsid w:val="00BA0FAD"/>
    <w:rsid w:val="00BA177A"/>
    <w:rsid w:val="00BA18EA"/>
    <w:rsid w:val="00BA1C0F"/>
    <w:rsid w:val="00BA1E22"/>
    <w:rsid w:val="00BA24A6"/>
    <w:rsid w:val="00BA25EB"/>
    <w:rsid w:val="00BA27EC"/>
    <w:rsid w:val="00BA2AC3"/>
    <w:rsid w:val="00BA2C52"/>
    <w:rsid w:val="00BA2D26"/>
    <w:rsid w:val="00BA307A"/>
    <w:rsid w:val="00BA311D"/>
    <w:rsid w:val="00BA315B"/>
    <w:rsid w:val="00BA3774"/>
    <w:rsid w:val="00BA41D7"/>
    <w:rsid w:val="00BA4EC9"/>
    <w:rsid w:val="00BA5144"/>
    <w:rsid w:val="00BA52B4"/>
    <w:rsid w:val="00BA5C37"/>
    <w:rsid w:val="00BA6322"/>
    <w:rsid w:val="00BA691E"/>
    <w:rsid w:val="00BA6DB3"/>
    <w:rsid w:val="00BA77DA"/>
    <w:rsid w:val="00BA7871"/>
    <w:rsid w:val="00BA78A7"/>
    <w:rsid w:val="00BA79BC"/>
    <w:rsid w:val="00BA7F65"/>
    <w:rsid w:val="00BA7FF7"/>
    <w:rsid w:val="00BB02C0"/>
    <w:rsid w:val="00BB04AA"/>
    <w:rsid w:val="00BB05C6"/>
    <w:rsid w:val="00BB084B"/>
    <w:rsid w:val="00BB0902"/>
    <w:rsid w:val="00BB0F68"/>
    <w:rsid w:val="00BB1015"/>
    <w:rsid w:val="00BB16DC"/>
    <w:rsid w:val="00BB17BD"/>
    <w:rsid w:val="00BB18F9"/>
    <w:rsid w:val="00BB1C62"/>
    <w:rsid w:val="00BB1D94"/>
    <w:rsid w:val="00BB1DCB"/>
    <w:rsid w:val="00BB28B9"/>
    <w:rsid w:val="00BB2A1F"/>
    <w:rsid w:val="00BB2AF5"/>
    <w:rsid w:val="00BB2D20"/>
    <w:rsid w:val="00BB2E60"/>
    <w:rsid w:val="00BB2E6C"/>
    <w:rsid w:val="00BB311A"/>
    <w:rsid w:val="00BB3149"/>
    <w:rsid w:val="00BB3292"/>
    <w:rsid w:val="00BB3DD8"/>
    <w:rsid w:val="00BB40F5"/>
    <w:rsid w:val="00BB46FA"/>
    <w:rsid w:val="00BB52D5"/>
    <w:rsid w:val="00BB53CE"/>
    <w:rsid w:val="00BB5ADD"/>
    <w:rsid w:val="00BB5EE7"/>
    <w:rsid w:val="00BB6286"/>
    <w:rsid w:val="00BB679D"/>
    <w:rsid w:val="00BB6E64"/>
    <w:rsid w:val="00BB75C5"/>
    <w:rsid w:val="00BC1B84"/>
    <w:rsid w:val="00BC1C8B"/>
    <w:rsid w:val="00BC1C98"/>
    <w:rsid w:val="00BC2371"/>
    <w:rsid w:val="00BC23EA"/>
    <w:rsid w:val="00BC260F"/>
    <w:rsid w:val="00BC2C03"/>
    <w:rsid w:val="00BC393F"/>
    <w:rsid w:val="00BC3A36"/>
    <w:rsid w:val="00BC3BC6"/>
    <w:rsid w:val="00BC3CA9"/>
    <w:rsid w:val="00BC3D3B"/>
    <w:rsid w:val="00BC4057"/>
    <w:rsid w:val="00BC48E9"/>
    <w:rsid w:val="00BC4969"/>
    <w:rsid w:val="00BC4B38"/>
    <w:rsid w:val="00BC4CCF"/>
    <w:rsid w:val="00BC51DB"/>
    <w:rsid w:val="00BC547A"/>
    <w:rsid w:val="00BC5663"/>
    <w:rsid w:val="00BC57DC"/>
    <w:rsid w:val="00BC5BA4"/>
    <w:rsid w:val="00BC5C94"/>
    <w:rsid w:val="00BC5CAD"/>
    <w:rsid w:val="00BC6101"/>
    <w:rsid w:val="00BC61C7"/>
    <w:rsid w:val="00BC68D0"/>
    <w:rsid w:val="00BC69F9"/>
    <w:rsid w:val="00BC710F"/>
    <w:rsid w:val="00BC7348"/>
    <w:rsid w:val="00BC7563"/>
    <w:rsid w:val="00BD0043"/>
    <w:rsid w:val="00BD022F"/>
    <w:rsid w:val="00BD0CB0"/>
    <w:rsid w:val="00BD1208"/>
    <w:rsid w:val="00BD19D8"/>
    <w:rsid w:val="00BD1A03"/>
    <w:rsid w:val="00BD27A3"/>
    <w:rsid w:val="00BD2B78"/>
    <w:rsid w:val="00BD2FD1"/>
    <w:rsid w:val="00BD32A7"/>
    <w:rsid w:val="00BD346A"/>
    <w:rsid w:val="00BD39B6"/>
    <w:rsid w:val="00BD39BF"/>
    <w:rsid w:val="00BD3B8D"/>
    <w:rsid w:val="00BD41F4"/>
    <w:rsid w:val="00BD4219"/>
    <w:rsid w:val="00BD4280"/>
    <w:rsid w:val="00BD43DF"/>
    <w:rsid w:val="00BD47AA"/>
    <w:rsid w:val="00BD4811"/>
    <w:rsid w:val="00BD4F33"/>
    <w:rsid w:val="00BD4FAC"/>
    <w:rsid w:val="00BD5307"/>
    <w:rsid w:val="00BD531D"/>
    <w:rsid w:val="00BD53BB"/>
    <w:rsid w:val="00BD53E3"/>
    <w:rsid w:val="00BD57B7"/>
    <w:rsid w:val="00BD5A63"/>
    <w:rsid w:val="00BD5AB5"/>
    <w:rsid w:val="00BD5C42"/>
    <w:rsid w:val="00BD5D7E"/>
    <w:rsid w:val="00BD5DB4"/>
    <w:rsid w:val="00BD5DED"/>
    <w:rsid w:val="00BD5E60"/>
    <w:rsid w:val="00BD5F67"/>
    <w:rsid w:val="00BD5FC2"/>
    <w:rsid w:val="00BD6324"/>
    <w:rsid w:val="00BD6A73"/>
    <w:rsid w:val="00BD6CA5"/>
    <w:rsid w:val="00BD7048"/>
    <w:rsid w:val="00BD7302"/>
    <w:rsid w:val="00BD791A"/>
    <w:rsid w:val="00BD7CE1"/>
    <w:rsid w:val="00BE039C"/>
    <w:rsid w:val="00BE0761"/>
    <w:rsid w:val="00BE0AF3"/>
    <w:rsid w:val="00BE0B30"/>
    <w:rsid w:val="00BE1421"/>
    <w:rsid w:val="00BE1605"/>
    <w:rsid w:val="00BE1923"/>
    <w:rsid w:val="00BE1974"/>
    <w:rsid w:val="00BE2384"/>
    <w:rsid w:val="00BE2BBE"/>
    <w:rsid w:val="00BE2C3B"/>
    <w:rsid w:val="00BE2F3D"/>
    <w:rsid w:val="00BE2F94"/>
    <w:rsid w:val="00BE31A9"/>
    <w:rsid w:val="00BE3203"/>
    <w:rsid w:val="00BE32D5"/>
    <w:rsid w:val="00BE362F"/>
    <w:rsid w:val="00BE3650"/>
    <w:rsid w:val="00BE3768"/>
    <w:rsid w:val="00BE3803"/>
    <w:rsid w:val="00BE39EC"/>
    <w:rsid w:val="00BE3AC8"/>
    <w:rsid w:val="00BE3E91"/>
    <w:rsid w:val="00BE3F04"/>
    <w:rsid w:val="00BE404B"/>
    <w:rsid w:val="00BE4455"/>
    <w:rsid w:val="00BE46FE"/>
    <w:rsid w:val="00BE48B8"/>
    <w:rsid w:val="00BE4DA0"/>
    <w:rsid w:val="00BE50EA"/>
    <w:rsid w:val="00BE5265"/>
    <w:rsid w:val="00BE52C3"/>
    <w:rsid w:val="00BE5311"/>
    <w:rsid w:val="00BE572F"/>
    <w:rsid w:val="00BE573B"/>
    <w:rsid w:val="00BE5766"/>
    <w:rsid w:val="00BE5B42"/>
    <w:rsid w:val="00BE64C9"/>
    <w:rsid w:val="00BE67E7"/>
    <w:rsid w:val="00BE6861"/>
    <w:rsid w:val="00BE6BE4"/>
    <w:rsid w:val="00BE7032"/>
    <w:rsid w:val="00BE7BE7"/>
    <w:rsid w:val="00BE7C92"/>
    <w:rsid w:val="00BE7FA6"/>
    <w:rsid w:val="00BE7FDC"/>
    <w:rsid w:val="00BF0273"/>
    <w:rsid w:val="00BF0D14"/>
    <w:rsid w:val="00BF118F"/>
    <w:rsid w:val="00BF1233"/>
    <w:rsid w:val="00BF1332"/>
    <w:rsid w:val="00BF13DD"/>
    <w:rsid w:val="00BF1C44"/>
    <w:rsid w:val="00BF1E76"/>
    <w:rsid w:val="00BF2153"/>
    <w:rsid w:val="00BF2AB1"/>
    <w:rsid w:val="00BF2AB9"/>
    <w:rsid w:val="00BF2C01"/>
    <w:rsid w:val="00BF2E87"/>
    <w:rsid w:val="00BF30F6"/>
    <w:rsid w:val="00BF383A"/>
    <w:rsid w:val="00BF3B9B"/>
    <w:rsid w:val="00BF3D3A"/>
    <w:rsid w:val="00BF4006"/>
    <w:rsid w:val="00BF4094"/>
    <w:rsid w:val="00BF4320"/>
    <w:rsid w:val="00BF442D"/>
    <w:rsid w:val="00BF4664"/>
    <w:rsid w:val="00BF470D"/>
    <w:rsid w:val="00BF4861"/>
    <w:rsid w:val="00BF4FD5"/>
    <w:rsid w:val="00BF54AD"/>
    <w:rsid w:val="00BF5866"/>
    <w:rsid w:val="00BF586E"/>
    <w:rsid w:val="00BF5F9E"/>
    <w:rsid w:val="00BF6632"/>
    <w:rsid w:val="00BF6687"/>
    <w:rsid w:val="00BF66D4"/>
    <w:rsid w:val="00BF6B7E"/>
    <w:rsid w:val="00BF6C38"/>
    <w:rsid w:val="00BF6DEE"/>
    <w:rsid w:val="00BF6FC3"/>
    <w:rsid w:val="00BF705C"/>
    <w:rsid w:val="00BF70EE"/>
    <w:rsid w:val="00BF7107"/>
    <w:rsid w:val="00BF7441"/>
    <w:rsid w:val="00BF7919"/>
    <w:rsid w:val="00BF799E"/>
    <w:rsid w:val="00BF7B04"/>
    <w:rsid w:val="00BF7F21"/>
    <w:rsid w:val="00C00159"/>
    <w:rsid w:val="00C004E8"/>
    <w:rsid w:val="00C00818"/>
    <w:rsid w:val="00C00DF6"/>
    <w:rsid w:val="00C00FC6"/>
    <w:rsid w:val="00C01529"/>
    <w:rsid w:val="00C015A9"/>
    <w:rsid w:val="00C01991"/>
    <w:rsid w:val="00C01B78"/>
    <w:rsid w:val="00C01E37"/>
    <w:rsid w:val="00C01E83"/>
    <w:rsid w:val="00C02058"/>
    <w:rsid w:val="00C0225C"/>
    <w:rsid w:val="00C02262"/>
    <w:rsid w:val="00C0241F"/>
    <w:rsid w:val="00C0274F"/>
    <w:rsid w:val="00C02DB0"/>
    <w:rsid w:val="00C02EB6"/>
    <w:rsid w:val="00C0301D"/>
    <w:rsid w:val="00C03084"/>
    <w:rsid w:val="00C03188"/>
    <w:rsid w:val="00C03930"/>
    <w:rsid w:val="00C039EE"/>
    <w:rsid w:val="00C04021"/>
    <w:rsid w:val="00C04105"/>
    <w:rsid w:val="00C0412B"/>
    <w:rsid w:val="00C0427A"/>
    <w:rsid w:val="00C044EC"/>
    <w:rsid w:val="00C04F89"/>
    <w:rsid w:val="00C05439"/>
    <w:rsid w:val="00C0571C"/>
    <w:rsid w:val="00C058A7"/>
    <w:rsid w:val="00C05BB2"/>
    <w:rsid w:val="00C05CB1"/>
    <w:rsid w:val="00C05D97"/>
    <w:rsid w:val="00C060D7"/>
    <w:rsid w:val="00C0612E"/>
    <w:rsid w:val="00C06AA0"/>
    <w:rsid w:val="00C06CCA"/>
    <w:rsid w:val="00C06DC8"/>
    <w:rsid w:val="00C070A7"/>
    <w:rsid w:val="00C072C2"/>
    <w:rsid w:val="00C073C8"/>
    <w:rsid w:val="00C07BA2"/>
    <w:rsid w:val="00C07C0C"/>
    <w:rsid w:val="00C104A7"/>
    <w:rsid w:val="00C10589"/>
    <w:rsid w:val="00C10887"/>
    <w:rsid w:val="00C10CFA"/>
    <w:rsid w:val="00C10EB6"/>
    <w:rsid w:val="00C1107C"/>
    <w:rsid w:val="00C110C3"/>
    <w:rsid w:val="00C1141F"/>
    <w:rsid w:val="00C1166E"/>
    <w:rsid w:val="00C1185F"/>
    <w:rsid w:val="00C11AB6"/>
    <w:rsid w:val="00C11BE3"/>
    <w:rsid w:val="00C11C87"/>
    <w:rsid w:val="00C11D6F"/>
    <w:rsid w:val="00C12388"/>
    <w:rsid w:val="00C12715"/>
    <w:rsid w:val="00C12AA6"/>
    <w:rsid w:val="00C12D1F"/>
    <w:rsid w:val="00C13103"/>
    <w:rsid w:val="00C135A6"/>
    <w:rsid w:val="00C138F4"/>
    <w:rsid w:val="00C139FB"/>
    <w:rsid w:val="00C13DF3"/>
    <w:rsid w:val="00C142A3"/>
    <w:rsid w:val="00C142F8"/>
    <w:rsid w:val="00C14BE5"/>
    <w:rsid w:val="00C14CA4"/>
    <w:rsid w:val="00C14D49"/>
    <w:rsid w:val="00C15597"/>
    <w:rsid w:val="00C155D0"/>
    <w:rsid w:val="00C15811"/>
    <w:rsid w:val="00C158FA"/>
    <w:rsid w:val="00C15AE4"/>
    <w:rsid w:val="00C169FF"/>
    <w:rsid w:val="00C16AE8"/>
    <w:rsid w:val="00C170EB"/>
    <w:rsid w:val="00C174E6"/>
    <w:rsid w:val="00C174F0"/>
    <w:rsid w:val="00C1755D"/>
    <w:rsid w:val="00C17B75"/>
    <w:rsid w:val="00C17FC0"/>
    <w:rsid w:val="00C208D0"/>
    <w:rsid w:val="00C208D5"/>
    <w:rsid w:val="00C20AB7"/>
    <w:rsid w:val="00C20F36"/>
    <w:rsid w:val="00C211B9"/>
    <w:rsid w:val="00C21654"/>
    <w:rsid w:val="00C21CF6"/>
    <w:rsid w:val="00C21E8F"/>
    <w:rsid w:val="00C2215E"/>
    <w:rsid w:val="00C2245C"/>
    <w:rsid w:val="00C228CD"/>
    <w:rsid w:val="00C2298F"/>
    <w:rsid w:val="00C22A18"/>
    <w:rsid w:val="00C23091"/>
    <w:rsid w:val="00C230E6"/>
    <w:rsid w:val="00C23209"/>
    <w:rsid w:val="00C23533"/>
    <w:rsid w:val="00C237C9"/>
    <w:rsid w:val="00C24368"/>
    <w:rsid w:val="00C244CD"/>
    <w:rsid w:val="00C24A64"/>
    <w:rsid w:val="00C24E33"/>
    <w:rsid w:val="00C2565E"/>
    <w:rsid w:val="00C25687"/>
    <w:rsid w:val="00C25841"/>
    <w:rsid w:val="00C25925"/>
    <w:rsid w:val="00C2611F"/>
    <w:rsid w:val="00C2656C"/>
    <w:rsid w:val="00C26F9C"/>
    <w:rsid w:val="00C27380"/>
    <w:rsid w:val="00C274A3"/>
    <w:rsid w:val="00C28AB9"/>
    <w:rsid w:val="00C30271"/>
    <w:rsid w:val="00C30341"/>
    <w:rsid w:val="00C3042B"/>
    <w:rsid w:val="00C30BE6"/>
    <w:rsid w:val="00C310C5"/>
    <w:rsid w:val="00C313A0"/>
    <w:rsid w:val="00C31865"/>
    <w:rsid w:val="00C32176"/>
    <w:rsid w:val="00C323D8"/>
    <w:rsid w:val="00C32A6C"/>
    <w:rsid w:val="00C32B8D"/>
    <w:rsid w:val="00C32E73"/>
    <w:rsid w:val="00C32FD9"/>
    <w:rsid w:val="00C334B5"/>
    <w:rsid w:val="00C33913"/>
    <w:rsid w:val="00C339AF"/>
    <w:rsid w:val="00C33A2B"/>
    <w:rsid w:val="00C33BB9"/>
    <w:rsid w:val="00C33FC2"/>
    <w:rsid w:val="00C342B8"/>
    <w:rsid w:val="00C344C7"/>
    <w:rsid w:val="00C34514"/>
    <w:rsid w:val="00C349F4"/>
    <w:rsid w:val="00C34CA7"/>
    <w:rsid w:val="00C34E41"/>
    <w:rsid w:val="00C34EFC"/>
    <w:rsid w:val="00C34F21"/>
    <w:rsid w:val="00C35249"/>
    <w:rsid w:val="00C355D2"/>
    <w:rsid w:val="00C356BF"/>
    <w:rsid w:val="00C35780"/>
    <w:rsid w:val="00C35EA8"/>
    <w:rsid w:val="00C35EAC"/>
    <w:rsid w:val="00C35F05"/>
    <w:rsid w:val="00C36815"/>
    <w:rsid w:val="00C369CC"/>
    <w:rsid w:val="00C36BE4"/>
    <w:rsid w:val="00C36F51"/>
    <w:rsid w:val="00C36FB7"/>
    <w:rsid w:val="00C3739A"/>
    <w:rsid w:val="00C37426"/>
    <w:rsid w:val="00C37782"/>
    <w:rsid w:val="00C37F7D"/>
    <w:rsid w:val="00C400F9"/>
    <w:rsid w:val="00C4016C"/>
    <w:rsid w:val="00C401D7"/>
    <w:rsid w:val="00C40215"/>
    <w:rsid w:val="00C4063D"/>
    <w:rsid w:val="00C409F6"/>
    <w:rsid w:val="00C40A2C"/>
    <w:rsid w:val="00C40BE8"/>
    <w:rsid w:val="00C40EC1"/>
    <w:rsid w:val="00C412BD"/>
    <w:rsid w:val="00C41479"/>
    <w:rsid w:val="00C41C9E"/>
    <w:rsid w:val="00C41D02"/>
    <w:rsid w:val="00C425FF"/>
    <w:rsid w:val="00C42613"/>
    <w:rsid w:val="00C42694"/>
    <w:rsid w:val="00C42B70"/>
    <w:rsid w:val="00C42DED"/>
    <w:rsid w:val="00C42E23"/>
    <w:rsid w:val="00C42F15"/>
    <w:rsid w:val="00C44286"/>
    <w:rsid w:val="00C4444A"/>
    <w:rsid w:val="00C44522"/>
    <w:rsid w:val="00C4473E"/>
    <w:rsid w:val="00C44E78"/>
    <w:rsid w:val="00C44ED4"/>
    <w:rsid w:val="00C45696"/>
    <w:rsid w:val="00C457D0"/>
    <w:rsid w:val="00C45E9B"/>
    <w:rsid w:val="00C45EE2"/>
    <w:rsid w:val="00C45F5B"/>
    <w:rsid w:val="00C463F6"/>
    <w:rsid w:val="00C46BE4"/>
    <w:rsid w:val="00C46FA4"/>
    <w:rsid w:val="00C47062"/>
    <w:rsid w:val="00C47195"/>
    <w:rsid w:val="00C47377"/>
    <w:rsid w:val="00C473C6"/>
    <w:rsid w:val="00C47495"/>
    <w:rsid w:val="00C47518"/>
    <w:rsid w:val="00C47B2D"/>
    <w:rsid w:val="00C47E4E"/>
    <w:rsid w:val="00C47F4C"/>
    <w:rsid w:val="00C50018"/>
    <w:rsid w:val="00C50153"/>
    <w:rsid w:val="00C501CA"/>
    <w:rsid w:val="00C50328"/>
    <w:rsid w:val="00C50401"/>
    <w:rsid w:val="00C5063F"/>
    <w:rsid w:val="00C50720"/>
    <w:rsid w:val="00C50954"/>
    <w:rsid w:val="00C50BDC"/>
    <w:rsid w:val="00C50F6D"/>
    <w:rsid w:val="00C512A8"/>
    <w:rsid w:val="00C513B0"/>
    <w:rsid w:val="00C51495"/>
    <w:rsid w:val="00C51563"/>
    <w:rsid w:val="00C5172A"/>
    <w:rsid w:val="00C51812"/>
    <w:rsid w:val="00C51E30"/>
    <w:rsid w:val="00C51FF7"/>
    <w:rsid w:val="00C535AE"/>
    <w:rsid w:val="00C53977"/>
    <w:rsid w:val="00C53ED1"/>
    <w:rsid w:val="00C5497C"/>
    <w:rsid w:val="00C54A29"/>
    <w:rsid w:val="00C5561E"/>
    <w:rsid w:val="00C55AC1"/>
    <w:rsid w:val="00C55C9F"/>
    <w:rsid w:val="00C55EFD"/>
    <w:rsid w:val="00C55FC2"/>
    <w:rsid w:val="00C56078"/>
    <w:rsid w:val="00C56966"/>
    <w:rsid w:val="00C56AF0"/>
    <w:rsid w:val="00C56E1F"/>
    <w:rsid w:val="00C57488"/>
    <w:rsid w:val="00C57970"/>
    <w:rsid w:val="00C60242"/>
    <w:rsid w:val="00C60A43"/>
    <w:rsid w:val="00C60ABB"/>
    <w:rsid w:val="00C60BAF"/>
    <w:rsid w:val="00C60CEA"/>
    <w:rsid w:val="00C60EC6"/>
    <w:rsid w:val="00C614A8"/>
    <w:rsid w:val="00C61A4D"/>
    <w:rsid w:val="00C61CE7"/>
    <w:rsid w:val="00C61E24"/>
    <w:rsid w:val="00C6216D"/>
    <w:rsid w:val="00C6228E"/>
    <w:rsid w:val="00C62713"/>
    <w:rsid w:val="00C62A1D"/>
    <w:rsid w:val="00C62ED1"/>
    <w:rsid w:val="00C631D4"/>
    <w:rsid w:val="00C6351B"/>
    <w:rsid w:val="00C635C5"/>
    <w:rsid w:val="00C63D71"/>
    <w:rsid w:val="00C63DAC"/>
    <w:rsid w:val="00C6451D"/>
    <w:rsid w:val="00C64BD3"/>
    <w:rsid w:val="00C64C08"/>
    <w:rsid w:val="00C64EFE"/>
    <w:rsid w:val="00C64FC5"/>
    <w:rsid w:val="00C65097"/>
    <w:rsid w:val="00C6556F"/>
    <w:rsid w:val="00C6562E"/>
    <w:rsid w:val="00C658BC"/>
    <w:rsid w:val="00C65AA2"/>
    <w:rsid w:val="00C65B1D"/>
    <w:rsid w:val="00C66D08"/>
    <w:rsid w:val="00C66ED1"/>
    <w:rsid w:val="00C67199"/>
    <w:rsid w:val="00C671BA"/>
    <w:rsid w:val="00C674FE"/>
    <w:rsid w:val="00C67EA7"/>
    <w:rsid w:val="00C700FD"/>
    <w:rsid w:val="00C702CE"/>
    <w:rsid w:val="00C70549"/>
    <w:rsid w:val="00C707EF"/>
    <w:rsid w:val="00C70800"/>
    <w:rsid w:val="00C70F89"/>
    <w:rsid w:val="00C71143"/>
    <w:rsid w:val="00C71904"/>
    <w:rsid w:val="00C719FF"/>
    <w:rsid w:val="00C71D2B"/>
    <w:rsid w:val="00C7203A"/>
    <w:rsid w:val="00C725C4"/>
    <w:rsid w:val="00C7268E"/>
    <w:rsid w:val="00C72752"/>
    <w:rsid w:val="00C728BF"/>
    <w:rsid w:val="00C729EC"/>
    <w:rsid w:val="00C72C58"/>
    <w:rsid w:val="00C73019"/>
    <w:rsid w:val="00C730A6"/>
    <w:rsid w:val="00C7382D"/>
    <w:rsid w:val="00C73907"/>
    <w:rsid w:val="00C739B7"/>
    <w:rsid w:val="00C73A14"/>
    <w:rsid w:val="00C73A1A"/>
    <w:rsid w:val="00C73FA6"/>
    <w:rsid w:val="00C74468"/>
    <w:rsid w:val="00C747AD"/>
    <w:rsid w:val="00C74F8C"/>
    <w:rsid w:val="00C75305"/>
    <w:rsid w:val="00C75A48"/>
    <w:rsid w:val="00C76433"/>
    <w:rsid w:val="00C76491"/>
    <w:rsid w:val="00C768D8"/>
    <w:rsid w:val="00C76B6E"/>
    <w:rsid w:val="00C7701B"/>
    <w:rsid w:val="00C77063"/>
    <w:rsid w:val="00C77139"/>
    <w:rsid w:val="00C7728C"/>
    <w:rsid w:val="00C772FE"/>
    <w:rsid w:val="00C7734E"/>
    <w:rsid w:val="00C773B8"/>
    <w:rsid w:val="00C775DB"/>
    <w:rsid w:val="00C775EE"/>
    <w:rsid w:val="00C776D8"/>
    <w:rsid w:val="00C7779A"/>
    <w:rsid w:val="00C7784F"/>
    <w:rsid w:val="00C77931"/>
    <w:rsid w:val="00C779D2"/>
    <w:rsid w:val="00C77FF7"/>
    <w:rsid w:val="00C802D0"/>
    <w:rsid w:val="00C80AE6"/>
    <w:rsid w:val="00C80B46"/>
    <w:rsid w:val="00C80E5C"/>
    <w:rsid w:val="00C813E5"/>
    <w:rsid w:val="00C8176C"/>
    <w:rsid w:val="00C8190C"/>
    <w:rsid w:val="00C819EC"/>
    <w:rsid w:val="00C81CD4"/>
    <w:rsid w:val="00C81E50"/>
    <w:rsid w:val="00C8285B"/>
    <w:rsid w:val="00C82B07"/>
    <w:rsid w:val="00C82CBA"/>
    <w:rsid w:val="00C82EED"/>
    <w:rsid w:val="00C82FFE"/>
    <w:rsid w:val="00C831A4"/>
    <w:rsid w:val="00C8355C"/>
    <w:rsid w:val="00C8377D"/>
    <w:rsid w:val="00C83AB4"/>
    <w:rsid w:val="00C83D09"/>
    <w:rsid w:val="00C83FF4"/>
    <w:rsid w:val="00C841ED"/>
    <w:rsid w:val="00C8433E"/>
    <w:rsid w:val="00C843B0"/>
    <w:rsid w:val="00C8449F"/>
    <w:rsid w:val="00C84626"/>
    <w:rsid w:val="00C84653"/>
    <w:rsid w:val="00C84C06"/>
    <w:rsid w:val="00C85128"/>
    <w:rsid w:val="00C852AD"/>
    <w:rsid w:val="00C853F9"/>
    <w:rsid w:val="00C85A29"/>
    <w:rsid w:val="00C85B12"/>
    <w:rsid w:val="00C85D84"/>
    <w:rsid w:val="00C85EF3"/>
    <w:rsid w:val="00C85F2D"/>
    <w:rsid w:val="00C85F7C"/>
    <w:rsid w:val="00C86663"/>
    <w:rsid w:val="00C8682A"/>
    <w:rsid w:val="00C86D2C"/>
    <w:rsid w:val="00C86DC2"/>
    <w:rsid w:val="00C87037"/>
    <w:rsid w:val="00C876D4"/>
    <w:rsid w:val="00C879E6"/>
    <w:rsid w:val="00C87D02"/>
    <w:rsid w:val="00C87D28"/>
    <w:rsid w:val="00C87DBE"/>
    <w:rsid w:val="00C87EBF"/>
    <w:rsid w:val="00C87F97"/>
    <w:rsid w:val="00C901B6"/>
    <w:rsid w:val="00C903E3"/>
    <w:rsid w:val="00C90587"/>
    <w:rsid w:val="00C907EC"/>
    <w:rsid w:val="00C90C04"/>
    <w:rsid w:val="00C90C2F"/>
    <w:rsid w:val="00C90D4F"/>
    <w:rsid w:val="00C90EBC"/>
    <w:rsid w:val="00C90F6B"/>
    <w:rsid w:val="00C9190E"/>
    <w:rsid w:val="00C919FB"/>
    <w:rsid w:val="00C91D87"/>
    <w:rsid w:val="00C922CD"/>
    <w:rsid w:val="00C9248F"/>
    <w:rsid w:val="00C929C9"/>
    <w:rsid w:val="00C92C1E"/>
    <w:rsid w:val="00C92F55"/>
    <w:rsid w:val="00C93133"/>
    <w:rsid w:val="00C93184"/>
    <w:rsid w:val="00C94613"/>
    <w:rsid w:val="00C94900"/>
    <w:rsid w:val="00C94F06"/>
    <w:rsid w:val="00C94F39"/>
    <w:rsid w:val="00C9522D"/>
    <w:rsid w:val="00C959E3"/>
    <w:rsid w:val="00C95B07"/>
    <w:rsid w:val="00C95BC2"/>
    <w:rsid w:val="00C95F36"/>
    <w:rsid w:val="00C96244"/>
    <w:rsid w:val="00C96267"/>
    <w:rsid w:val="00C96663"/>
    <w:rsid w:val="00C966E1"/>
    <w:rsid w:val="00C967B0"/>
    <w:rsid w:val="00C9681A"/>
    <w:rsid w:val="00C96D39"/>
    <w:rsid w:val="00C96D83"/>
    <w:rsid w:val="00C97036"/>
    <w:rsid w:val="00C97D9E"/>
    <w:rsid w:val="00C97FD6"/>
    <w:rsid w:val="00CA0388"/>
    <w:rsid w:val="00CA0D20"/>
    <w:rsid w:val="00CA1307"/>
    <w:rsid w:val="00CA17EC"/>
    <w:rsid w:val="00CA1E10"/>
    <w:rsid w:val="00CA1EC1"/>
    <w:rsid w:val="00CA1F0C"/>
    <w:rsid w:val="00CA20DE"/>
    <w:rsid w:val="00CA21CC"/>
    <w:rsid w:val="00CA26DD"/>
    <w:rsid w:val="00CA292F"/>
    <w:rsid w:val="00CA2B8C"/>
    <w:rsid w:val="00CA372A"/>
    <w:rsid w:val="00CA374C"/>
    <w:rsid w:val="00CA3829"/>
    <w:rsid w:val="00CA382B"/>
    <w:rsid w:val="00CA39D5"/>
    <w:rsid w:val="00CA3A2B"/>
    <w:rsid w:val="00CA435F"/>
    <w:rsid w:val="00CA4597"/>
    <w:rsid w:val="00CA4677"/>
    <w:rsid w:val="00CA4BA0"/>
    <w:rsid w:val="00CA4DA2"/>
    <w:rsid w:val="00CA4EDE"/>
    <w:rsid w:val="00CA4FCD"/>
    <w:rsid w:val="00CA51A7"/>
    <w:rsid w:val="00CA591B"/>
    <w:rsid w:val="00CA68A2"/>
    <w:rsid w:val="00CA6B72"/>
    <w:rsid w:val="00CA719B"/>
    <w:rsid w:val="00CA739C"/>
    <w:rsid w:val="00CA75D3"/>
    <w:rsid w:val="00CA760D"/>
    <w:rsid w:val="00CA7772"/>
    <w:rsid w:val="00CB0589"/>
    <w:rsid w:val="00CB0AE5"/>
    <w:rsid w:val="00CB0C9A"/>
    <w:rsid w:val="00CB16DA"/>
    <w:rsid w:val="00CB1B50"/>
    <w:rsid w:val="00CB1CD5"/>
    <w:rsid w:val="00CB1DBD"/>
    <w:rsid w:val="00CB1E24"/>
    <w:rsid w:val="00CB24B5"/>
    <w:rsid w:val="00CB25FF"/>
    <w:rsid w:val="00CB2835"/>
    <w:rsid w:val="00CB31D9"/>
    <w:rsid w:val="00CB32F2"/>
    <w:rsid w:val="00CB34A0"/>
    <w:rsid w:val="00CB374F"/>
    <w:rsid w:val="00CB39CB"/>
    <w:rsid w:val="00CB3D44"/>
    <w:rsid w:val="00CB3E54"/>
    <w:rsid w:val="00CB3EB1"/>
    <w:rsid w:val="00CB40F5"/>
    <w:rsid w:val="00CB4213"/>
    <w:rsid w:val="00CB4463"/>
    <w:rsid w:val="00CB45D6"/>
    <w:rsid w:val="00CB515A"/>
    <w:rsid w:val="00CB54B7"/>
    <w:rsid w:val="00CB572C"/>
    <w:rsid w:val="00CB5C8D"/>
    <w:rsid w:val="00CB5D64"/>
    <w:rsid w:val="00CB5EE4"/>
    <w:rsid w:val="00CB62AD"/>
    <w:rsid w:val="00CB6539"/>
    <w:rsid w:val="00CB6582"/>
    <w:rsid w:val="00CB687A"/>
    <w:rsid w:val="00CB707A"/>
    <w:rsid w:val="00CB726B"/>
    <w:rsid w:val="00CB72FF"/>
    <w:rsid w:val="00CB752E"/>
    <w:rsid w:val="00CB7546"/>
    <w:rsid w:val="00CB7BE2"/>
    <w:rsid w:val="00CC0280"/>
    <w:rsid w:val="00CC0B74"/>
    <w:rsid w:val="00CC1096"/>
    <w:rsid w:val="00CC1503"/>
    <w:rsid w:val="00CC1905"/>
    <w:rsid w:val="00CC1BCC"/>
    <w:rsid w:val="00CC1F77"/>
    <w:rsid w:val="00CC1FA6"/>
    <w:rsid w:val="00CC2007"/>
    <w:rsid w:val="00CC25D6"/>
    <w:rsid w:val="00CC2839"/>
    <w:rsid w:val="00CC2AAB"/>
    <w:rsid w:val="00CC2B8F"/>
    <w:rsid w:val="00CC37BE"/>
    <w:rsid w:val="00CC3AD0"/>
    <w:rsid w:val="00CC3B98"/>
    <w:rsid w:val="00CC3BE6"/>
    <w:rsid w:val="00CC3C17"/>
    <w:rsid w:val="00CC446C"/>
    <w:rsid w:val="00CC462E"/>
    <w:rsid w:val="00CC4820"/>
    <w:rsid w:val="00CC4845"/>
    <w:rsid w:val="00CC4B73"/>
    <w:rsid w:val="00CC4D62"/>
    <w:rsid w:val="00CC4E1E"/>
    <w:rsid w:val="00CC4EAA"/>
    <w:rsid w:val="00CC4EC4"/>
    <w:rsid w:val="00CC4FE3"/>
    <w:rsid w:val="00CC570E"/>
    <w:rsid w:val="00CC59A2"/>
    <w:rsid w:val="00CC5C02"/>
    <w:rsid w:val="00CC609E"/>
    <w:rsid w:val="00CC6253"/>
    <w:rsid w:val="00CC65D0"/>
    <w:rsid w:val="00CC65E8"/>
    <w:rsid w:val="00CC681C"/>
    <w:rsid w:val="00CC6861"/>
    <w:rsid w:val="00CC691E"/>
    <w:rsid w:val="00CC6BA9"/>
    <w:rsid w:val="00CC6FDF"/>
    <w:rsid w:val="00CC7411"/>
    <w:rsid w:val="00CC74FA"/>
    <w:rsid w:val="00CC7735"/>
    <w:rsid w:val="00CC7761"/>
    <w:rsid w:val="00CC77BC"/>
    <w:rsid w:val="00CC7E20"/>
    <w:rsid w:val="00CD0CCB"/>
    <w:rsid w:val="00CD0ECE"/>
    <w:rsid w:val="00CD1731"/>
    <w:rsid w:val="00CD192F"/>
    <w:rsid w:val="00CD19C3"/>
    <w:rsid w:val="00CD1CBA"/>
    <w:rsid w:val="00CD20DA"/>
    <w:rsid w:val="00CD2351"/>
    <w:rsid w:val="00CD2364"/>
    <w:rsid w:val="00CD261F"/>
    <w:rsid w:val="00CD2725"/>
    <w:rsid w:val="00CD286E"/>
    <w:rsid w:val="00CD2B3D"/>
    <w:rsid w:val="00CD305E"/>
    <w:rsid w:val="00CD3091"/>
    <w:rsid w:val="00CD31F4"/>
    <w:rsid w:val="00CD3588"/>
    <w:rsid w:val="00CD3A60"/>
    <w:rsid w:val="00CD3BA5"/>
    <w:rsid w:val="00CD4075"/>
    <w:rsid w:val="00CD4160"/>
    <w:rsid w:val="00CD4878"/>
    <w:rsid w:val="00CD48F6"/>
    <w:rsid w:val="00CD4CAD"/>
    <w:rsid w:val="00CD4ED0"/>
    <w:rsid w:val="00CD5059"/>
    <w:rsid w:val="00CD52EC"/>
    <w:rsid w:val="00CD537E"/>
    <w:rsid w:val="00CD53AB"/>
    <w:rsid w:val="00CD53BC"/>
    <w:rsid w:val="00CD5550"/>
    <w:rsid w:val="00CD56E4"/>
    <w:rsid w:val="00CD58C4"/>
    <w:rsid w:val="00CD5E44"/>
    <w:rsid w:val="00CD5FC1"/>
    <w:rsid w:val="00CD6B02"/>
    <w:rsid w:val="00CD6B82"/>
    <w:rsid w:val="00CD6FA3"/>
    <w:rsid w:val="00CD70D1"/>
    <w:rsid w:val="00CD718A"/>
    <w:rsid w:val="00CD769D"/>
    <w:rsid w:val="00CD7816"/>
    <w:rsid w:val="00CD7902"/>
    <w:rsid w:val="00CD7912"/>
    <w:rsid w:val="00CD7969"/>
    <w:rsid w:val="00CD7ABE"/>
    <w:rsid w:val="00CE0283"/>
    <w:rsid w:val="00CE07A0"/>
    <w:rsid w:val="00CE08E0"/>
    <w:rsid w:val="00CE09C8"/>
    <w:rsid w:val="00CE0A67"/>
    <w:rsid w:val="00CE0C6F"/>
    <w:rsid w:val="00CE0C9E"/>
    <w:rsid w:val="00CE0E23"/>
    <w:rsid w:val="00CE0E89"/>
    <w:rsid w:val="00CE11D1"/>
    <w:rsid w:val="00CE1414"/>
    <w:rsid w:val="00CE172E"/>
    <w:rsid w:val="00CE1755"/>
    <w:rsid w:val="00CE186C"/>
    <w:rsid w:val="00CE18DD"/>
    <w:rsid w:val="00CE191D"/>
    <w:rsid w:val="00CE1CCC"/>
    <w:rsid w:val="00CE1E6D"/>
    <w:rsid w:val="00CE2371"/>
    <w:rsid w:val="00CE252F"/>
    <w:rsid w:val="00CE2C5E"/>
    <w:rsid w:val="00CE2DDB"/>
    <w:rsid w:val="00CE2E52"/>
    <w:rsid w:val="00CE3123"/>
    <w:rsid w:val="00CE3396"/>
    <w:rsid w:val="00CE3A23"/>
    <w:rsid w:val="00CE462A"/>
    <w:rsid w:val="00CE4C2A"/>
    <w:rsid w:val="00CE4F6C"/>
    <w:rsid w:val="00CE56E6"/>
    <w:rsid w:val="00CE5CB1"/>
    <w:rsid w:val="00CE5D38"/>
    <w:rsid w:val="00CE640F"/>
    <w:rsid w:val="00CE67F9"/>
    <w:rsid w:val="00CE6961"/>
    <w:rsid w:val="00CE69C7"/>
    <w:rsid w:val="00CE6E99"/>
    <w:rsid w:val="00CE6F19"/>
    <w:rsid w:val="00CE74E4"/>
    <w:rsid w:val="00CE7B86"/>
    <w:rsid w:val="00CE7E9C"/>
    <w:rsid w:val="00CF0057"/>
    <w:rsid w:val="00CF02EB"/>
    <w:rsid w:val="00CF0450"/>
    <w:rsid w:val="00CF04F3"/>
    <w:rsid w:val="00CF0521"/>
    <w:rsid w:val="00CF0596"/>
    <w:rsid w:val="00CF0CC8"/>
    <w:rsid w:val="00CF0F0C"/>
    <w:rsid w:val="00CF162B"/>
    <w:rsid w:val="00CF1B09"/>
    <w:rsid w:val="00CF1E0A"/>
    <w:rsid w:val="00CF2091"/>
    <w:rsid w:val="00CF249B"/>
    <w:rsid w:val="00CF272E"/>
    <w:rsid w:val="00CF305A"/>
    <w:rsid w:val="00CF3176"/>
    <w:rsid w:val="00CF3354"/>
    <w:rsid w:val="00CF35DB"/>
    <w:rsid w:val="00CF3A48"/>
    <w:rsid w:val="00CF446F"/>
    <w:rsid w:val="00CF462A"/>
    <w:rsid w:val="00CF5114"/>
    <w:rsid w:val="00CF52FF"/>
    <w:rsid w:val="00CF55AC"/>
    <w:rsid w:val="00CF55F6"/>
    <w:rsid w:val="00CF5660"/>
    <w:rsid w:val="00CF5B9B"/>
    <w:rsid w:val="00CF60EB"/>
    <w:rsid w:val="00CF61D1"/>
    <w:rsid w:val="00CF621D"/>
    <w:rsid w:val="00CF630A"/>
    <w:rsid w:val="00CF6425"/>
    <w:rsid w:val="00CF6AA0"/>
    <w:rsid w:val="00CF6E1D"/>
    <w:rsid w:val="00CF6FE8"/>
    <w:rsid w:val="00CF70B2"/>
    <w:rsid w:val="00CF7987"/>
    <w:rsid w:val="00CF79D7"/>
    <w:rsid w:val="00CF7A1E"/>
    <w:rsid w:val="00CF7A40"/>
    <w:rsid w:val="00CF7BAF"/>
    <w:rsid w:val="00CF7FE0"/>
    <w:rsid w:val="00D000C7"/>
    <w:rsid w:val="00D00483"/>
    <w:rsid w:val="00D006B3"/>
    <w:rsid w:val="00D0070B"/>
    <w:rsid w:val="00D0091B"/>
    <w:rsid w:val="00D00A5C"/>
    <w:rsid w:val="00D00A7F"/>
    <w:rsid w:val="00D0126D"/>
    <w:rsid w:val="00D012EE"/>
    <w:rsid w:val="00D0184F"/>
    <w:rsid w:val="00D01BF4"/>
    <w:rsid w:val="00D01C2F"/>
    <w:rsid w:val="00D0232B"/>
    <w:rsid w:val="00D023C8"/>
    <w:rsid w:val="00D02798"/>
    <w:rsid w:val="00D02824"/>
    <w:rsid w:val="00D02DD2"/>
    <w:rsid w:val="00D03078"/>
    <w:rsid w:val="00D037D5"/>
    <w:rsid w:val="00D03AC2"/>
    <w:rsid w:val="00D04303"/>
    <w:rsid w:val="00D045D7"/>
    <w:rsid w:val="00D0471A"/>
    <w:rsid w:val="00D051FF"/>
    <w:rsid w:val="00D05241"/>
    <w:rsid w:val="00D05313"/>
    <w:rsid w:val="00D0544C"/>
    <w:rsid w:val="00D05631"/>
    <w:rsid w:val="00D05860"/>
    <w:rsid w:val="00D05CFF"/>
    <w:rsid w:val="00D0600E"/>
    <w:rsid w:val="00D06547"/>
    <w:rsid w:val="00D06624"/>
    <w:rsid w:val="00D06FDB"/>
    <w:rsid w:val="00D077A0"/>
    <w:rsid w:val="00D07863"/>
    <w:rsid w:val="00D07A1F"/>
    <w:rsid w:val="00D07B42"/>
    <w:rsid w:val="00D07CF2"/>
    <w:rsid w:val="00D07F5E"/>
    <w:rsid w:val="00D107E7"/>
    <w:rsid w:val="00D10A6B"/>
    <w:rsid w:val="00D10D95"/>
    <w:rsid w:val="00D111F0"/>
    <w:rsid w:val="00D1126C"/>
    <w:rsid w:val="00D112BE"/>
    <w:rsid w:val="00D11EFD"/>
    <w:rsid w:val="00D11F08"/>
    <w:rsid w:val="00D11FB7"/>
    <w:rsid w:val="00D1269C"/>
    <w:rsid w:val="00D128E4"/>
    <w:rsid w:val="00D128F1"/>
    <w:rsid w:val="00D12A13"/>
    <w:rsid w:val="00D12B3A"/>
    <w:rsid w:val="00D12F9D"/>
    <w:rsid w:val="00D130DC"/>
    <w:rsid w:val="00D131E1"/>
    <w:rsid w:val="00D134DA"/>
    <w:rsid w:val="00D1350D"/>
    <w:rsid w:val="00D138E5"/>
    <w:rsid w:val="00D1391D"/>
    <w:rsid w:val="00D13CFA"/>
    <w:rsid w:val="00D1434A"/>
    <w:rsid w:val="00D14444"/>
    <w:rsid w:val="00D1481B"/>
    <w:rsid w:val="00D15903"/>
    <w:rsid w:val="00D15B90"/>
    <w:rsid w:val="00D16243"/>
    <w:rsid w:val="00D162F4"/>
    <w:rsid w:val="00D1639B"/>
    <w:rsid w:val="00D16456"/>
    <w:rsid w:val="00D16468"/>
    <w:rsid w:val="00D165B6"/>
    <w:rsid w:val="00D1680D"/>
    <w:rsid w:val="00D16A47"/>
    <w:rsid w:val="00D16B9B"/>
    <w:rsid w:val="00D17106"/>
    <w:rsid w:val="00D17822"/>
    <w:rsid w:val="00D17D4E"/>
    <w:rsid w:val="00D17E41"/>
    <w:rsid w:val="00D206B5"/>
    <w:rsid w:val="00D2091B"/>
    <w:rsid w:val="00D20F85"/>
    <w:rsid w:val="00D2136B"/>
    <w:rsid w:val="00D219EB"/>
    <w:rsid w:val="00D21D2B"/>
    <w:rsid w:val="00D21E2C"/>
    <w:rsid w:val="00D225AD"/>
    <w:rsid w:val="00D22ADB"/>
    <w:rsid w:val="00D22E36"/>
    <w:rsid w:val="00D230B5"/>
    <w:rsid w:val="00D2369E"/>
    <w:rsid w:val="00D239F1"/>
    <w:rsid w:val="00D24169"/>
    <w:rsid w:val="00D243EA"/>
    <w:rsid w:val="00D24542"/>
    <w:rsid w:val="00D24CFD"/>
    <w:rsid w:val="00D250C4"/>
    <w:rsid w:val="00D25CA0"/>
    <w:rsid w:val="00D262EE"/>
    <w:rsid w:val="00D26947"/>
    <w:rsid w:val="00D26ADB"/>
    <w:rsid w:val="00D26BDE"/>
    <w:rsid w:val="00D2711A"/>
    <w:rsid w:val="00D273A6"/>
    <w:rsid w:val="00D2747D"/>
    <w:rsid w:val="00D27533"/>
    <w:rsid w:val="00D2793B"/>
    <w:rsid w:val="00D27941"/>
    <w:rsid w:val="00D27D6C"/>
    <w:rsid w:val="00D27F05"/>
    <w:rsid w:val="00D27FFD"/>
    <w:rsid w:val="00D3028D"/>
    <w:rsid w:val="00D304BC"/>
    <w:rsid w:val="00D3071C"/>
    <w:rsid w:val="00D3085F"/>
    <w:rsid w:val="00D308F6"/>
    <w:rsid w:val="00D3093E"/>
    <w:rsid w:val="00D309D7"/>
    <w:rsid w:val="00D30BAB"/>
    <w:rsid w:val="00D30C47"/>
    <w:rsid w:val="00D30FE8"/>
    <w:rsid w:val="00D310ED"/>
    <w:rsid w:val="00D3158F"/>
    <w:rsid w:val="00D320C1"/>
    <w:rsid w:val="00D32C00"/>
    <w:rsid w:val="00D32CEA"/>
    <w:rsid w:val="00D32DDC"/>
    <w:rsid w:val="00D331F8"/>
    <w:rsid w:val="00D33C72"/>
    <w:rsid w:val="00D349B0"/>
    <w:rsid w:val="00D34E5A"/>
    <w:rsid w:val="00D35058"/>
    <w:rsid w:val="00D35681"/>
    <w:rsid w:val="00D35AD1"/>
    <w:rsid w:val="00D35B84"/>
    <w:rsid w:val="00D35CFB"/>
    <w:rsid w:val="00D36076"/>
    <w:rsid w:val="00D365CD"/>
    <w:rsid w:val="00D36653"/>
    <w:rsid w:val="00D37656"/>
    <w:rsid w:val="00D37D30"/>
    <w:rsid w:val="00D400E5"/>
    <w:rsid w:val="00D407CD"/>
    <w:rsid w:val="00D40976"/>
    <w:rsid w:val="00D40C55"/>
    <w:rsid w:val="00D40E13"/>
    <w:rsid w:val="00D40E31"/>
    <w:rsid w:val="00D41843"/>
    <w:rsid w:val="00D41958"/>
    <w:rsid w:val="00D427A4"/>
    <w:rsid w:val="00D42D8A"/>
    <w:rsid w:val="00D42E72"/>
    <w:rsid w:val="00D42E79"/>
    <w:rsid w:val="00D434F7"/>
    <w:rsid w:val="00D435C2"/>
    <w:rsid w:val="00D43A8F"/>
    <w:rsid w:val="00D44133"/>
    <w:rsid w:val="00D4453A"/>
    <w:rsid w:val="00D44D1B"/>
    <w:rsid w:val="00D44F12"/>
    <w:rsid w:val="00D45146"/>
    <w:rsid w:val="00D45B7C"/>
    <w:rsid w:val="00D46740"/>
    <w:rsid w:val="00D46B87"/>
    <w:rsid w:val="00D46E98"/>
    <w:rsid w:val="00D4716B"/>
    <w:rsid w:val="00D47B66"/>
    <w:rsid w:val="00D47DB0"/>
    <w:rsid w:val="00D50036"/>
    <w:rsid w:val="00D501C5"/>
    <w:rsid w:val="00D50A4C"/>
    <w:rsid w:val="00D50B80"/>
    <w:rsid w:val="00D51904"/>
    <w:rsid w:val="00D51AB2"/>
    <w:rsid w:val="00D51BCD"/>
    <w:rsid w:val="00D51D69"/>
    <w:rsid w:val="00D51E56"/>
    <w:rsid w:val="00D51EE5"/>
    <w:rsid w:val="00D51FFD"/>
    <w:rsid w:val="00D52087"/>
    <w:rsid w:val="00D52AE6"/>
    <w:rsid w:val="00D52B3E"/>
    <w:rsid w:val="00D52E2E"/>
    <w:rsid w:val="00D53385"/>
    <w:rsid w:val="00D5352E"/>
    <w:rsid w:val="00D5378E"/>
    <w:rsid w:val="00D53A1F"/>
    <w:rsid w:val="00D53B43"/>
    <w:rsid w:val="00D53C85"/>
    <w:rsid w:val="00D53D3F"/>
    <w:rsid w:val="00D53D5D"/>
    <w:rsid w:val="00D53DB5"/>
    <w:rsid w:val="00D54119"/>
    <w:rsid w:val="00D541B2"/>
    <w:rsid w:val="00D5446B"/>
    <w:rsid w:val="00D545DF"/>
    <w:rsid w:val="00D548E1"/>
    <w:rsid w:val="00D54D85"/>
    <w:rsid w:val="00D54F09"/>
    <w:rsid w:val="00D55182"/>
    <w:rsid w:val="00D5533D"/>
    <w:rsid w:val="00D554A6"/>
    <w:rsid w:val="00D555B6"/>
    <w:rsid w:val="00D555F3"/>
    <w:rsid w:val="00D55658"/>
    <w:rsid w:val="00D55676"/>
    <w:rsid w:val="00D558BF"/>
    <w:rsid w:val="00D55C45"/>
    <w:rsid w:val="00D55CB5"/>
    <w:rsid w:val="00D55FA3"/>
    <w:rsid w:val="00D56124"/>
    <w:rsid w:val="00D56137"/>
    <w:rsid w:val="00D568ED"/>
    <w:rsid w:val="00D56EB6"/>
    <w:rsid w:val="00D56F46"/>
    <w:rsid w:val="00D5755A"/>
    <w:rsid w:val="00D57B39"/>
    <w:rsid w:val="00D57B5E"/>
    <w:rsid w:val="00D604EA"/>
    <w:rsid w:val="00D608D2"/>
    <w:rsid w:val="00D60C9C"/>
    <w:rsid w:val="00D60D98"/>
    <w:rsid w:val="00D60FD5"/>
    <w:rsid w:val="00D612B2"/>
    <w:rsid w:val="00D61648"/>
    <w:rsid w:val="00D6165F"/>
    <w:rsid w:val="00D6172A"/>
    <w:rsid w:val="00D618E2"/>
    <w:rsid w:val="00D61991"/>
    <w:rsid w:val="00D61ADC"/>
    <w:rsid w:val="00D61CF2"/>
    <w:rsid w:val="00D61D44"/>
    <w:rsid w:val="00D622A0"/>
    <w:rsid w:val="00D625D0"/>
    <w:rsid w:val="00D62844"/>
    <w:rsid w:val="00D6294C"/>
    <w:rsid w:val="00D634BB"/>
    <w:rsid w:val="00D63C5D"/>
    <w:rsid w:val="00D642AA"/>
    <w:rsid w:val="00D6437C"/>
    <w:rsid w:val="00D64785"/>
    <w:rsid w:val="00D64BFC"/>
    <w:rsid w:val="00D64C8C"/>
    <w:rsid w:val="00D64E7F"/>
    <w:rsid w:val="00D65197"/>
    <w:rsid w:val="00D652D0"/>
    <w:rsid w:val="00D65335"/>
    <w:rsid w:val="00D657BB"/>
    <w:rsid w:val="00D65BED"/>
    <w:rsid w:val="00D66418"/>
    <w:rsid w:val="00D66455"/>
    <w:rsid w:val="00D66B3B"/>
    <w:rsid w:val="00D66D68"/>
    <w:rsid w:val="00D66D7C"/>
    <w:rsid w:val="00D66DC9"/>
    <w:rsid w:val="00D67155"/>
    <w:rsid w:val="00D671DD"/>
    <w:rsid w:val="00D67776"/>
    <w:rsid w:val="00D679CF"/>
    <w:rsid w:val="00D67EB0"/>
    <w:rsid w:val="00D70074"/>
    <w:rsid w:val="00D7094E"/>
    <w:rsid w:val="00D70977"/>
    <w:rsid w:val="00D70CF6"/>
    <w:rsid w:val="00D71A01"/>
    <w:rsid w:val="00D71B04"/>
    <w:rsid w:val="00D71B98"/>
    <w:rsid w:val="00D71C58"/>
    <w:rsid w:val="00D71CC5"/>
    <w:rsid w:val="00D71E1B"/>
    <w:rsid w:val="00D722D7"/>
    <w:rsid w:val="00D7265E"/>
    <w:rsid w:val="00D72748"/>
    <w:rsid w:val="00D72806"/>
    <w:rsid w:val="00D728AD"/>
    <w:rsid w:val="00D7298D"/>
    <w:rsid w:val="00D72EA0"/>
    <w:rsid w:val="00D730E9"/>
    <w:rsid w:val="00D7328C"/>
    <w:rsid w:val="00D733D5"/>
    <w:rsid w:val="00D7399E"/>
    <w:rsid w:val="00D73A62"/>
    <w:rsid w:val="00D73C83"/>
    <w:rsid w:val="00D73E01"/>
    <w:rsid w:val="00D742E4"/>
    <w:rsid w:val="00D74957"/>
    <w:rsid w:val="00D74984"/>
    <w:rsid w:val="00D74D1D"/>
    <w:rsid w:val="00D74E98"/>
    <w:rsid w:val="00D750CE"/>
    <w:rsid w:val="00D75539"/>
    <w:rsid w:val="00D76358"/>
    <w:rsid w:val="00D771D4"/>
    <w:rsid w:val="00D77C26"/>
    <w:rsid w:val="00D77C73"/>
    <w:rsid w:val="00D80436"/>
    <w:rsid w:val="00D80758"/>
    <w:rsid w:val="00D80F18"/>
    <w:rsid w:val="00D81232"/>
    <w:rsid w:val="00D815AB"/>
    <w:rsid w:val="00D81840"/>
    <w:rsid w:val="00D81E58"/>
    <w:rsid w:val="00D82042"/>
    <w:rsid w:val="00D822C0"/>
    <w:rsid w:val="00D82859"/>
    <w:rsid w:val="00D82D18"/>
    <w:rsid w:val="00D83073"/>
    <w:rsid w:val="00D837C7"/>
    <w:rsid w:val="00D83B20"/>
    <w:rsid w:val="00D83DD4"/>
    <w:rsid w:val="00D84049"/>
    <w:rsid w:val="00D84140"/>
    <w:rsid w:val="00D84985"/>
    <w:rsid w:val="00D84B29"/>
    <w:rsid w:val="00D84C4D"/>
    <w:rsid w:val="00D84C6B"/>
    <w:rsid w:val="00D85CF2"/>
    <w:rsid w:val="00D85E78"/>
    <w:rsid w:val="00D868A0"/>
    <w:rsid w:val="00D86E6C"/>
    <w:rsid w:val="00D870B8"/>
    <w:rsid w:val="00D8721F"/>
    <w:rsid w:val="00D8746E"/>
    <w:rsid w:val="00D87660"/>
    <w:rsid w:val="00D8780C"/>
    <w:rsid w:val="00D87ACA"/>
    <w:rsid w:val="00D87CC3"/>
    <w:rsid w:val="00D87F4E"/>
    <w:rsid w:val="00D9007C"/>
    <w:rsid w:val="00D90127"/>
    <w:rsid w:val="00D905F4"/>
    <w:rsid w:val="00D90B06"/>
    <w:rsid w:val="00D90E80"/>
    <w:rsid w:val="00D911E9"/>
    <w:rsid w:val="00D912E1"/>
    <w:rsid w:val="00D91C71"/>
    <w:rsid w:val="00D922D7"/>
    <w:rsid w:val="00D92726"/>
    <w:rsid w:val="00D928E5"/>
    <w:rsid w:val="00D929B9"/>
    <w:rsid w:val="00D92DA1"/>
    <w:rsid w:val="00D93B81"/>
    <w:rsid w:val="00D93FA3"/>
    <w:rsid w:val="00D9438A"/>
    <w:rsid w:val="00D9480C"/>
    <w:rsid w:val="00D9487A"/>
    <w:rsid w:val="00D94DAF"/>
    <w:rsid w:val="00D9513C"/>
    <w:rsid w:val="00D95E1C"/>
    <w:rsid w:val="00D95FFD"/>
    <w:rsid w:val="00D9606D"/>
    <w:rsid w:val="00D960FC"/>
    <w:rsid w:val="00D9611C"/>
    <w:rsid w:val="00D96172"/>
    <w:rsid w:val="00D96D2C"/>
    <w:rsid w:val="00D96DC6"/>
    <w:rsid w:val="00D96DD8"/>
    <w:rsid w:val="00D9742D"/>
    <w:rsid w:val="00D97765"/>
    <w:rsid w:val="00D977E0"/>
    <w:rsid w:val="00D978AF"/>
    <w:rsid w:val="00DA005A"/>
    <w:rsid w:val="00DA03B5"/>
    <w:rsid w:val="00DA03F0"/>
    <w:rsid w:val="00DA0401"/>
    <w:rsid w:val="00DA04B0"/>
    <w:rsid w:val="00DA068A"/>
    <w:rsid w:val="00DA0B01"/>
    <w:rsid w:val="00DA0B0A"/>
    <w:rsid w:val="00DA1226"/>
    <w:rsid w:val="00DA14DE"/>
    <w:rsid w:val="00DA1506"/>
    <w:rsid w:val="00DA17FE"/>
    <w:rsid w:val="00DA18EF"/>
    <w:rsid w:val="00DA199D"/>
    <w:rsid w:val="00DA19E3"/>
    <w:rsid w:val="00DA1CE6"/>
    <w:rsid w:val="00DA24DA"/>
    <w:rsid w:val="00DA2631"/>
    <w:rsid w:val="00DA27DD"/>
    <w:rsid w:val="00DA2BF8"/>
    <w:rsid w:val="00DA2E46"/>
    <w:rsid w:val="00DA2F71"/>
    <w:rsid w:val="00DA305C"/>
    <w:rsid w:val="00DA330E"/>
    <w:rsid w:val="00DA35E2"/>
    <w:rsid w:val="00DA3664"/>
    <w:rsid w:val="00DA36E1"/>
    <w:rsid w:val="00DA36EF"/>
    <w:rsid w:val="00DA371D"/>
    <w:rsid w:val="00DA38FB"/>
    <w:rsid w:val="00DA3D6E"/>
    <w:rsid w:val="00DA3E71"/>
    <w:rsid w:val="00DA3FA0"/>
    <w:rsid w:val="00DA412E"/>
    <w:rsid w:val="00DA43FA"/>
    <w:rsid w:val="00DA4ACE"/>
    <w:rsid w:val="00DA544A"/>
    <w:rsid w:val="00DA585A"/>
    <w:rsid w:val="00DA590E"/>
    <w:rsid w:val="00DA5924"/>
    <w:rsid w:val="00DA5BA4"/>
    <w:rsid w:val="00DA5EF2"/>
    <w:rsid w:val="00DA5F19"/>
    <w:rsid w:val="00DA641E"/>
    <w:rsid w:val="00DA66AA"/>
    <w:rsid w:val="00DA693F"/>
    <w:rsid w:val="00DA6AF0"/>
    <w:rsid w:val="00DA6B62"/>
    <w:rsid w:val="00DA6C17"/>
    <w:rsid w:val="00DA6DAE"/>
    <w:rsid w:val="00DA7355"/>
    <w:rsid w:val="00DA78DD"/>
    <w:rsid w:val="00DA7D02"/>
    <w:rsid w:val="00DA7E7A"/>
    <w:rsid w:val="00DB00BF"/>
    <w:rsid w:val="00DB00FE"/>
    <w:rsid w:val="00DB0213"/>
    <w:rsid w:val="00DB04B1"/>
    <w:rsid w:val="00DB0928"/>
    <w:rsid w:val="00DB1581"/>
    <w:rsid w:val="00DB1A14"/>
    <w:rsid w:val="00DB21F9"/>
    <w:rsid w:val="00DB2408"/>
    <w:rsid w:val="00DB2433"/>
    <w:rsid w:val="00DB295F"/>
    <w:rsid w:val="00DB4138"/>
    <w:rsid w:val="00DB5175"/>
    <w:rsid w:val="00DB56D8"/>
    <w:rsid w:val="00DB575C"/>
    <w:rsid w:val="00DB591A"/>
    <w:rsid w:val="00DB5A1D"/>
    <w:rsid w:val="00DB5DBC"/>
    <w:rsid w:val="00DB63B9"/>
    <w:rsid w:val="00DB679A"/>
    <w:rsid w:val="00DB691B"/>
    <w:rsid w:val="00DB69F6"/>
    <w:rsid w:val="00DB6C6A"/>
    <w:rsid w:val="00DB7147"/>
    <w:rsid w:val="00DB743E"/>
    <w:rsid w:val="00DB75EB"/>
    <w:rsid w:val="00DC0708"/>
    <w:rsid w:val="00DC131D"/>
    <w:rsid w:val="00DC133B"/>
    <w:rsid w:val="00DC1A5C"/>
    <w:rsid w:val="00DC21DB"/>
    <w:rsid w:val="00DC2779"/>
    <w:rsid w:val="00DC28C3"/>
    <w:rsid w:val="00DC29F6"/>
    <w:rsid w:val="00DC2CE3"/>
    <w:rsid w:val="00DC305D"/>
    <w:rsid w:val="00DC31EF"/>
    <w:rsid w:val="00DC33FF"/>
    <w:rsid w:val="00DC3AFB"/>
    <w:rsid w:val="00DC3C9F"/>
    <w:rsid w:val="00DC4380"/>
    <w:rsid w:val="00DC4395"/>
    <w:rsid w:val="00DC4754"/>
    <w:rsid w:val="00DC4B5C"/>
    <w:rsid w:val="00DC4B96"/>
    <w:rsid w:val="00DC53A4"/>
    <w:rsid w:val="00DC5A4C"/>
    <w:rsid w:val="00DC6089"/>
    <w:rsid w:val="00DC6100"/>
    <w:rsid w:val="00DC634A"/>
    <w:rsid w:val="00DC6453"/>
    <w:rsid w:val="00DC6C9E"/>
    <w:rsid w:val="00DC6F59"/>
    <w:rsid w:val="00DC71B3"/>
    <w:rsid w:val="00DC78E6"/>
    <w:rsid w:val="00DC79F3"/>
    <w:rsid w:val="00DC7AEE"/>
    <w:rsid w:val="00DC7B8B"/>
    <w:rsid w:val="00DD0268"/>
    <w:rsid w:val="00DD0555"/>
    <w:rsid w:val="00DD08F6"/>
    <w:rsid w:val="00DD0C9A"/>
    <w:rsid w:val="00DD0CAA"/>
    <w:rsid w:val="00DD1147"/>
    <w:rsid w:val="00DD1163"/>
    <w:rsid w:val="00DD1C4C"/>
    <w:rsid w:val="00DD1EA0"/>
    <w:rsid w:val="00DD21D6"/>
    <w:rsid w:val="00DD21DE"/>
    <w:rsid w:val="00DD256B"/>
    <w:rsid w:val="00DD29D8"/>
    <w:rsid w:val="00DD303F"/>
    <w:rsid w:val="00DD33C6"/>
    <w:rsid w:val="00DD33F0"/>
    <w:rsid w:val="00DD38BC"/>
    <w:rsid w:val="00DD39AD"/>
    <w:rsid w:val="00DD3B0C"/>
    <w:rsid w:val="00DD4A9F"/>
    <w:rsid w:val="00DD4F98"/>
    <w:rsid w:val="00DD5107"/>
    <w:rsid w:val="00DD54AA"/>
    <w:rsid w:val="00DD5932"/>
    <w:rsid w:val="00DD6334"/>
    <w:rsid w:val="00DD6422"/>
    <w:rsid w:val="00DD66B0"/>
    <w:rsid w:val="00DD670F"/>
    <w:rsid w:val="00DD715B"/>
    <w:rsid w:val="00DD73BB"/>
    <w:rsid w:val="00DD7415"/>
    <w:rsid w:val="00DD760F"/>
    <w:rsid w:val="00DD786D"/>
    <w:rsid w:val="00DD7C7D"/>
    <w:rsid w:val="00DD7FBC"/>
    <w:rsid w:val="00DE012D"/>
    <w:rsid w:val="00DE036F"/>
    <w:rsid w:val="00DE04A2"/>
    <w:rsid w:val="00DE0F8B"/>
    <w:rsid w:val="00DE11BE"/>
    <w:rsid w:val="00DE13D5"/>
    <w:rsid w:val="00DE1558"/>
    <w:rsid w:val="00DE1724"/>
    <w:rsid w:val="00DE1C94"/>
    <w:rsid w:val="00DE1ED4"/>
    <w:rsid w:val="00DE1FAC"/>
    <w:rsid w:val="00DE2C91"/>
    <w:rsid w:val="00DE2E0E"/>
    <w:rsid w:val="00DE3119"/>
    <w:rsid w:val="00DE346E"/>
    <w:rsid w:val="00DE3693"/>
    <w:rsid w:val="00DE3893"/>
    <w:rsid w:val="00DE38FB"/>
    <w:rsid w:val="00DE3B79"/>
    <w:rsid w:val="00DE3BE0"/>
    <w:rsid w:val="00DE3C60"/>
    <w:rsid w:val="00DE3C6E"/>
    <w:rsid w:val="00DE4242"/>
    <w:rsid w:val="00DE4D44"/>
    <w:rsid w:val="00DE4F64"/>
    <w:rsid w:val="00DE52B3"/>
    <w:rsid w:val="00DE5881"/>
    <w:rsid w:val="00DE5971"/>
    <w:rsid w:val="00DE5C40"/>
    <w:rsid w:val="00DE6157"/>
    <w:rsid w:val="00DE628E"/>
    <w:rsid w:val="00DE6907"/>
    <w:rsid w:val="00DE69FC"/>
    <w:rsid w:val="00DE714D"/>
    <w:rsid w:val="00DE72E0"/>
    <w:rsid w:val="00DE760E"/>
    <w:rsid w:val="00DE76BD"/>
    <w:rsid w:val="00DE78D9"/>
    <w:rsid w:val="00DE7A14"/>
    <w:rsid w:val="00DE7FC7"/>
    <w:rsid w:val="00DF00E0"/>
    <w:rsid w:val="00DF06DF"/>
    <w:rsid w:val="00DF0B76"/>
    <w:rsid w:val="00DF0DBA"/>
    <w:rsid w:val="00DF0F99"/>
    <w:rsid w:val="00DF0FA1"/>
    <w:rsid w:val="00DF1844"/>
    <w:rsid w:val="00DF1A80"/>
    <w:rsid w:val="00DF1D0A"/>
    <w:rsid w:val="00DF2B6E"/>
    <w:rsid w:val="00DF2E36"/>
    <w:rsid w:val="00DF349F"/>
    <w:rsid w:val="00DF3535"/>
    <w:rsid w:val="00DF356F"/>
    <w:rsid w:val="00DF36D1"/>
    <w:rsid w:val="00DF3710"/>
    <w:rsid w:val="00DF37BA"/>
    <w:rsid w:val="00DF38CA"/>
    <w:rsid w:val="00DF3942"/>
    <w:rsid w:val="00DF3C4B"/>
    <w:rsid w:val="00DF3F47"/>
    <w:rsid w:val="00DF3F78"/>
    <w:rsid w:val="00DF40D3"/>
    <w:rsid w:val="00DF4938"/>
    <w:rsid w:val="00DF49E4"/>
    <w:rsid w:val="00DF4B02"/>
    <w:rsid w:val="00DF528D"/>
    <w:rsid w:val="00DF5887"/>
    <w:rsid w:val="00DF5BE1"/>
    <w:rsid w:val="00DF5CD3"/>
    <w:rsid w:val="00DF688D"/>
    <w:rsid w:val="00DF6A6D"/>
    <w:rsid w:val="00DF70D7"/>
    <w:rsid w:val="00DF75E8"/>
    <w:rsid w:val="00DF7958"/>
    <w:rsid w:val="00DF7CBE"/>
    <w:rsid w:val="00E000AA"/>
    <w:rsid w:val="00E001C1"/>
    <w:rsid w:val="00E006FD"/>
    <w:rsid w:val="00E00996"/>
    <w:rsid w:val="00E00CD9"/>
    <w:rsid w:val="00E01117"/>
    <w:rsid w:val="00E01750"/>
    <w:rsid w:val="00E018B3"/>
    <w:rsid w:val="00E01990"/>
    <w:rsid w:val="00E01AF8"/>
    <w:rsid w:val="00E01F87"/>
    <w:rsid w:val="00E02121"/>
    <w:rsid w:val="00E0217D"/>
    <w:rsid w:val="00E0227E"/>
    <w:rsid w:val="00E0237F"/>
    <w:rsid w:val="00E02428"/>
    <w:rsid w:val="00E0262E"/>
    <w:rsid w:val="00E026BD"/>
    <w:rsid w:val="00E02846"/>
    <w:rsid w:val="00E02A7E"/>
    <w:rsid w:val="00E02C1F"/>
    <w:rsid w:val="00E033C3"/>
    <w:rsid w:val="00E03645"/>
    <w:rsid w:val="00E03ACF"/>
    <w:rsid w:val="00E03C68"/>
    <w:rsid w:val="00E04702"/>
    <w:rsid w:val="00E04934"/>
    <w:rsid w:val="00E0498E"/>
    <w:rsid w:val="00E04E36"/>
    <w:rsid w:val="00E050AA"/>
    <w:rsid w:val="00E05367"/>
    <w:rsid w:val="00E05747"/>
    <w:rsid w:val="00E059AB"/>
    <w:rsid w:val="00E05A41"/>
    <w:rsid w:val="00E06669"/>
    <w:rsid w:val="00E06791"/>
    <w:rsid w:val="00E06AE3"/>
    <w:rsid w:val="00E06E8C"/>
    <w:rsid w:val="00E074EB"/>
    <w:rsid w:val="00E07709"/>
    <w:rsid w:val="00E077D4"/>
    <w:rsid w:val="00E0797D"/>
    <w:rsid w:val="00E1039A"/>
    <w:rsid w:val="00E10A0F"/>
    <w:rsid w:val="00E10D66"/>
    <w:rsid w:val="00E1118D"/>
    <w:rsid w:val="00E11721"/>
    <w:rsid w:val="00E1192C"/>
    <w:rsid w:val="00E11B02"/>
    <w:rsid w:val="00E11DE0"/>
    <w:rsid w:val="00E11FBF"/>
    <w:rsid w:val="00E1203B"/>
    <w:rsid w:val="00E12200"/>
    <w:rsid w:val="00E12A7B"/>
    <w:rsid w:val="00E12B61"/>
    <w:rsid w:val="00E1323C"/>
    <w:rsid w:val="00E13343"/>
    <w:rsid w:val="00E13364"/>
    <w:rsid w:val="00E13ACC"/>
    <w:rsid w:val="00E13C4A"/>
    <w:rsid w:val="00E14181"/>
    <w:rsid w:val="00E141B7"/>
    <w:rsid w:val="00E14961"/>
    <w:rsid w:val="00E149B7"/>
    <w:rsid w:val="00E14B3C"/>
    <w:rsid w:val="00E14E10"/>
    <w:rsid w:val="00E153A2"/>
    <w:rsid w:val="00E161B4"/>
    <w:rsid w:val="00E166BC"/>
    <w:rsid w:val="00E1727F"/>
    <w:rsid w:val="00E174F0"/>
    <w:rsid w:val="00E178AD"/>
    <w:rsid w:val="00E17BFA"/>
    <w:rsid w:val="00E17CD7"/>
    <w:rsid w:val="00E17D00"/>
    <w:rsid w:val="00E202AD"/>
    <w:rsid w:val="00E20DBB"/>
    <w:rsid w:val="00E20DD1"/>
    <w:rsid w:val="00E21460"/>
    <w:rsid w:val="00E21863"/>
    <w:rsid w:val="00E2218C"/>
    <w:rsid w:val="00E2223E"/>
    <w:rsid w:val="00E2225B"/>
    <w:rsid w:val="00E2243C"/>
    <w:rsid w:val="00E22719"/>
    <w:rsid w:val="00E227C2"/>
    <w:rsid w:val="00E2280F"/>
    <w:rsid w:val="00E22D12"/>
    <w:rsid w:val="00E22E98"/>
    <w:rsid w:val="00E2334A"/>
    <w:rsid w:val="00E2353E"/>
    <w:rsid w:val="00E235DF"/>
    <w:rsid w:val="00E236A0"/>
    <w:rsid w:val="00E23BB3"/>
    <w:rsid w:val="00E23EB4"/>
    <w:rsid w:val="00E24251"/>
    <w:rsid w:val="00E2495E"/>
    <w:rsid w:val="00E252AF"/>
    <w:rsid w:val="00E252D8"/>
    <w:rsid w:val="00E25402"/>
    <w:rsid w:val="00E2552C"/>
    <w:rsid w:val="00E25B39"/>
    <w:rsid w:val="00E25D73"/>
    <w:rsid w:val="00E26800"/>
    <w:rsid w:val="00E26EB4"/>
    <w:rsid w:val="00E272CE"/>
    <w:rsid w:val="00E27442"/>
    <w:rsid w:val="00E27462"/>
    <w:rsid w:val="00E279E9"/>
    <w:rsid w:val="00E303D5"/>
    <w:rsid w:val="00E308C9"/>
    <w:rsid w:val="00E30972"/>
    <w:rsid w:val="00E30BB6"/>
    <w:rsid w:val="00E31EB3"/>
    <w:rsid w:val="00E320F3"/>
    <w:rsid w:val="00E32260"/>
    <w:rsid w:val="00E32303"/>
    <w:rsid w:val="00E32465"/>
    <w:rsid w:val="00E325E1"/>
    <w:rsid w:val="00E32936"/>
    <w:rsid w:val="00E32966"/>
    <w:rsid w:val="00E32AF5"/>
    <w:rsid w:val="00E32DD1"/>
    <w:rsid w:val="00E32F1B"/>
    <w:rsid w:val="00E32F7B"/>
    <w:rsid w:val="00E3305B"/>
    <w:rsid w:val="00E33705"/>
    <w:rsid w:val="00E33EFF"/>
    <w:rsid w:val="00E3407C"/>
    <w:rsid w:val="00E347A8"/>
    <w:rsid w:val="00E34A0B"/>
    <w:rsid w:val="00E35141"/>
    <w:rsid w:val="00E35145"/>
    <w:rsid w:val="00E35211"/>
    <w:rsid w:val="00E3538C"/>
    <w:rsid w:val="00E35954"/>
    <w:rsid w:val="00E35A20"/>
    <w:rsid w:val="00E35F44"/>
    <w:rsid w:val="00E36186"/>
    <w:rsid w:val="00E36440"/>
    <w:rsid w:val="00E36922"/>
    <w:rsid w:val="00E36FB2"/>
    <w:rsid w:val="00E3701F"/>
    <w:rsid w:val="00E373FF"/>
    <w:rsid w:val="00E37436"/>
    <w:rsid w:val="00E3747A"/>
    <w:rsid w:val="00E378AD"/>
    <w:rsid w:val="00E37D32"/>
    <w:rsid w:val="00E37DC9"/>
    <w:rsid w:val="00E401E5"/>
    <w:rsid w:val="00E40591"/>
    <w:rsid w:val="00E409B7"/>
    <w:rsid w:val="00E40B48"/>
    <w:rsid w:val="00E40B56"/>
    <w:rsid w:val="00E40BD6"/>
    <w:rsid w:val="00E40C3A"/>
    <w:rsid w:val="00E41093"/>
    <w:rsid w:val="00E410D2"/>
    <w:rsid w:val="00E418A5"/>
    <w:rsid w:val="00E41B97"/>
    <w:rsid w:val="00E41C21"/>
    <w:rsid w:val="00E420D8"/>
    <w:rsid w:val="00E4215D"/>
    <w:rsid w:val="00E4258C"/>
    <w:rsid w:val="00E42750"/>
    <w:rsid w:val="00E4288A"/>
    <w:rsid w:val="00E42DCA"/>
    <w:rsid w:val="00E434AF"/>
    <w:rsid w:val="00E436C0"/>
    <w:rsid w:val="00E43EDD"/>
    <w:rsid w:val="00E444F0"/>
    <w:rsid w:val="00E4479A"/>
    <w:rsid w:val="00E449E6"/>
    <w:rsid w:val="00E44DB4"/>
    <w:rsid w:val="00E44F20"/>
    <w:rsid w:val="00E4501D"/>
    <w:rsid w:val="00E45668"/>
    <w:rsid w:val="00E456D6"/>
    <w:rsid w:val="00E45863"/>
    <w:rsid w:val="00E4593C"/>
    <w:rsid w:val="00E45FC0"/>
    <w:rsid w:val="00E4671F"/>
    <w:rsid w:val="00E46C04"/>
    <w:rsid w:val="00E46F0B"/>
    <w:rsid w:val="00E47108"/>
    <w:rsid w:val="00E474A9"/>
    <w:rsid w:val="00E474BA"/>
    <w:rsid w:val="00E47521"/>
    <w:rsid w:val="00E4773E"/>
    <w:rsid w:val="00E478BE"/>
    <w:rsid w:val="00E4797E"/>
    <w:rsid w:val="00E47F20"/>
    <w:rsid w:val="00E50088"/>
    <w:rsid w:val="00E5015A"/>
    <w:rsid w:val="00E5032F"/>
    <w:rsid w:val="00E5059D"/>
    <w:rsid w:val="00E50C45"/>
    <w:rsid w:val="00E51502"/>
    <w:rsid w:val="00E51AFE"/>
    <w:rsid w:val="00E5247C"/>
    <w:rsid w:val="00E524E7"/>
    <w:rsid w:val="00E525AD"/>
    <w:rsid w:val="00E52651"/>
    <w:rsid w:val="00E5323D"/>
    <w:rsid w:val="00E5335D"/>
    <w:rsid w:val="00E533BD"/>
    <w:rsid w:val="00E53519"/>
    <w:rsid w:val="00E53897"/>
    <w:rsid w:val="00E53AF3"/>
    <w:rsid w:val="00E53BD9"/>
    <w:rsid w:val="00E546A5"/>
    <w:rsid w:val="00E54873"/>
    <w:rsid w:val="00E55207"/>
    <w:rsid w:val="00E5529D"/>
    <w:rsid w:val="00E56032"/>
    <w:rsid w:val="00E5651E"/>
    <w:rsid w:val="00E56A06"/>
    <w:rsid w:val="00E56D7A"/>
    <w:rsid w:val="00E57F55"/>
    <w:rsid w:val="00E6024F"/>
    <w:rsid w:val="00E60318"/>
    <w:rsid w:val="00E6040E"/>
    <w:rsid w:val="00E606F7"/>
    <w:rsid w:val="00E60D8E"/>
    <w:rsid w:val="00E60DEF"/>
    <w:rsid w:val="00E6121A"/>
    <w:rsid w:val="00E612F6"/>
    <w:rsid w:val="00E619C1"/>
    <w:rsid w:val="00E61EC7"/>
    <w:rsid w:val="00E62548"/>
    <w:rsid w:val="00E62661"/>
    <w:rsid w:val="00E62838"/>
    <w:rsid w:val="00E6287E"/>
    <w:rsid w:val="00E62923"/>
    <w:rsid w:val="00E63372"/>
    <w:rsid w:val="00E636E3"/>
    <w:rsid w:val="00E6381C"/>
    <w:rsid w:val="00E63E80"/>
    <w:rsid w:val="00E6446D"/>
    <w:rsid w:val="00E647B5"/>
    <w:rsid w:val="00E64B3E"/>
    <w:rsid w:val="00E64ECE"/>
    <w:rsid w:val="00E6614C"/>
    <w:rsid w:val="00E66327"/>
    <w:rsid w:val="00E66E23"/>
    <w:rsid w:val="00E66F24"/>
    <w:rsid w:val="00E66FE1"/>
    <w:rsid w:val="00E670E7"/>
    <w:rsid w:val="00E6719A"/>
    <w:rsid w:val="00E67366"/>
    <w:rsid w:val="00E676E6"/>
    <w:rsid w:val="00E6793F"/>
    <w:rsid w:val="00E700BF"/>
    <w:rsid w:val="00E700CB"/>
    <w:rsid w:val="00E710AB"/>
    <w:rsid w:val="00E710E8"/>
    <w:rsid w:val="00E7116C"/>
    <w:rsid w:val="00E71829"/>
    <w:rsid w:val="00E71D15"/>
    <w:rsid w:val="00E724F8"/>
    <w:rsid w:val="00E7251C"/>
    <w:rsid w:val="00E72570"/>
    <w:rsid w:val="00E72864"/>
    <w:rsid w:val="00E72A4E"/>
    <w:rsid w:val="00E72DB5"/>
    <w:rsid w:val="00E731AF"/>
    <w:rsid w:val="00E73395"/>
    <w:rsid w:val="00E73430"/>
    <w:rsid w:val="00E735A6"/>
    <w:rsid w:val="00E736E0"/>
    <w:rsid w:val="00E738E3"/>
    <w:rsid w:val="00E743E1"/>
    <w:rsid w:val="00E750C5"/>
    <w:rsid w:val="00E75814"/>
    <w:rsid w:val="00E75961"/>
    <w:rsid w:val="00E75BE3"/>
    <w:rsid w:val="00E75DF6"/>
    <w:rsid w:val="00E7611E"/>
    <w:rsid w:val="00E768CD"/>
    <w:rsid w:val="00E769EB"/>
    <w:rsid w:val="00E76A7A"/>
    <w:rsid w:val="00E76E45"/>
    <w:rsid w:val="00E77096"/>
    <w:rsid w:val="00E7778A"/>
    <w:rsid w:val="00E77E6D"/>
    <w:rsid w:val="00E803EF"/>
    <w:rsid w:val="00E806CA"/>
    <w:rsid w:val="00E80939"/>
    <w:rsid w:val="00E80A81"/>
    <w:rsid w:val="00E80C91"/>
    <w:rsid w:val="00E80D34"/>
    <w:rsid w:val="00E81B16"/>
    <w:rsid w:val="00E820BB"/>
    <w:rsid w:val="00E8225C"/>
    <w:rsid w:val="00E8250B"/>
    <w:rsid w:val="00E8272C"/>
    <w:rsid w:val="00E827A2"/>
    <w:rsid w:val="00E82889"/>
    <w:rsid w:val="00E82BE3"/>
    <w:rsid w:val="00E82E55"/>
    <w:rsid w:val="00E8338F"/>
    <w:rsid w:val="00E83631"/>
    <w:rsid w:val="00E83A2D"/>
    <w:rsid w:val="00E83B00"/>
    <w:rsid w:val="00E83F84"/>
    <w:rsid w:val="00E843F2"/>
    <w:rsid w:val="00E84722"/>
    <w:rsid w:val="00E84CB0"/>
    <w:rsid w:val="00E84E21"/>
    <w:rsid w:val="00E84EC9"/>
    <w:rsid w:val="00E852C4"/>
    <w:rsid w:val="00E852EA"/>
    <w:rsid w:val="00E853B7"/>
    <w:rsid w:val="00E85582"/>
    <w:rsid w:val="00E86691"/>
    <w:rsid w:val="00E869B9"/>
    <w:rsid w:val="00E86C24"/>
    <w:rsid w:val="00E8739E"/>
    <w:rsid w:val="00E87554"/>
    <w:rsid w:val="00E876D7"/>
    <w:rsid w:val="00E87844"/>
    <w:rsid w:val="00E87D7E"/>
    <w:rsid w:val="00E87E57"/>
    <w:rsid w:val="00E9008C"/>
    <w:rsid w:val="00E901A9"/>
    <w:rsid w:val="00E90DCB"/>
    <w:rsid w:val="00E90F58"/>
    <w:rsid w:val="00E914BF"/>
    <w:rsid w:val="00E9162B"/>
    <w:rsid w:val="00E917D2"/>
    <w:rsid w:val="00E917D6"/>
    <w:rsid w:val="00E91BEC"/>
    <w:rsid w:val="00E920AB"/>
    <w:rsid w:val="00E928BB"/>
    <w:rsid w:val="00E92D06"/>
    <w:rsid w:val="00E92F5C"/>
    <w:rsid w:val="00E92FDD"/>
    <w:rsid w:val="00E93011"/>
    <w:rsid w:val="00E93251"/>
    <w:rsid w:val="00E93261"/>
    <w:rsid w:val="00E93635"/>
    <w:rsid w:val="00E938F3"/>
    <w:rsid w:val="00E9391F"/>
    <w:rsid w:val="00E93AE5"/>
    <w:rsid w:val="00E93B92"/>
    <w:rsid w:val="00E93C10"/>
    <w:rsid w:val="00E9441D"/>
    <w:rsid w:val="00E94529"/>
    <w:rsid w:val="00E94755"/>
    <w:rsid w:val="00E94764"/>
    <w:rsid w:val="00E95013"/>
    <w:rsid w:val="00E95D3C"/>
    <w:rsid w:val="00E9600F"/>
    <w:rsid w:val="00E969D3"/>
    <w:rsid w:val="00E96A54"/>
    <w:rsid w:val="00E96C44"/>
    <w:rsid w:val="00E96DFF"/>
    <w:rsid w:val="00E97323"/>
    <w:rsid w:val="00E97399"/>
    <w:rsid w:val="00E974D2"/>
    <w:rsid w:val="00E979BC"/>
    <w:rsid w:val="00EA01D3"/>
    <w:rsid w:val="00EA0454"/>
    <w:rsid w:val="00EA08E0"/>
    <w:rsid w:val="00EA0BF8"/>
    <w:rsid w:val="00EA0CA8"/>
    <w:rsid w:val="00EA0E69"/>
    <w:rsid w:val="00EA112E"/>
    <w:rsid w:val="00EA118B"/>
    <w:rsid w:val="00EA1624"/>
    <w:rsid w:val="00EA1901"/>
    <w:rsid w:val="00EA1B55"/>
    <w:rsid w:val="00EA1CC6"/>
    <w:rsid w:val="00EA1D82"/>
    <w:rsid w:val="00EA1DB7"/>
    <w:rsid w:val="00EA1FD9"/>
    <w:rsid w:val="00EA212C"/>
    <w:rsid w:val="00EA26C4"/>
    <w:rsid w:val="00EA285F"/>
    <w:rsid w:val="00EA2E26"/>
    <w:rsid w:val="00EA2E28"/>
    <w:rsid w:val="00EA2FFB"/>
    <w:rsid w:val="00EA310B"/>
    <w:rsid w:val="00EA374B"/>
    <w:rsid w:val="00EA3873"/>
    <w:rsid w:val="00EA3BA9"/>
    <w:rsid w:val="00EA3BBD"/>
    <w:rsid w:val="00EA3ECD"/>
    <w:rsid w:val="00EA410A"/>
    <w:rsid w:val="00EA4B40"/>
    <w:rsid w:val="00EA5351"/>
    <w:rsid w:val="00EA542A"/>
    <w:rsid w:val="00EA5446"/>
    <w:rsid w:val="00EA548E"/>
    <w:rsid w:val="00EA5574"/>
    <w:rsid w:val="00EA567A"/>
    <w:rsid w:val="00EA56A2"/>
    <w:rsid w:val="00EA5A28"/>
    <w:rsid w:val="00EA5D50"/>
    <w:rsid w:val="00EA5F36"/>
    <w:rsid w:val="00EA629E"/>
    <w:rsid w:val="00EA636D"/>
    <w:rsid w:val="00EA652C"/>
    <w:rsid w:val="00EA69A7"/>
    <w:rsid w:val="00EA6BFB"/>
    <w:rsid w:val="00EA73A9"/>
    <w:rsid w:val="00EA7781"/>
    <w:rsid w:val="00EA7D88"/>
    <w:rsid w:val="00EA7F1E"/>
    <w:rsid w:val="00EB02A9"/>
    <w:rsid w:val="00EB0444"/>
    <w:rsid w:val="00EB07FD"/>
    <w:rsid w:val="00EB0BF8"/>
    <w:rsid w:val="00EB0FC9"/>
    <w:rsid w:val="00EB1108"/>
    <w:rsid w:val="00EB1270"/>
    <w:rsid w:val="00EB1446"/>
    <w:rsid w:val="00EB153F"/>
    <w:rsid w:val="00EB1D06"/>
    <w:rsid w:val="00EB1D48"/>
    <w:rsid w:val="00EB1FFA"/>
    <w:rsid w:val="00EB259C"/>
    <w:rsid w:val="00EB2C10"/>
    <w:rsid w:val="00EB3222"/>
    <w:rsid w:val="00EB3261"/>
    <w:rsid w:val="00EB39A2"/>
    <w:rsid w:val="00EB3D70"/>
    <w:rsid w:val="00EB3F00"/>
    <w:rsid w:val="00EB3F48"/>
    <w:rsid w:val="00EB4946"/>
    <w:rsid w:val="00EB4A95"/>
    <w:rsid w:val="00EB4ACF"/>
    <w:rsid w:val="00EB4B31"/>
    <w:rsid w:val="00EB4D32"/>
    <w:rsid w:val="00EB5B7E"/>
    <w:rsid w:val="00EB63AC"/>
    <w:rsid w:val="00EB644C"/>
    <w:rsid w:val="00EB68E7"/>
    <w:rsid w:val="00EB6982"/>
    <w:rsid w:val="00EB6B98"/>
    <w:rsid w:val="00EB716E"/>
    <w:rsid w:val="00EB7650"/>
    <w:rsid w:val="00EB79B1"/>
    <w:rsid w:val="00EB7AB5"/>
    <w:rsid w:val="00EB7B44"/>
    <w:rsid w:val="00EB7CE9"/>
    <w:rsid w:val="00EB7D2C"/>
    <w:rsid w:val="00EB7D92"/>
    <w:rsid w:val="00EB7DAB"/>
    <w:rsid w:val="00EC03BC"/>
    <w:rsid w:val="00EC08FA"/>
    <w:rsid w:val="00EC095E"/>
    <w:rsid w:val="00EC0E19"/>
    <w:rsid w:val="00EC1115"/>
    <w:rsid w:val="00EC11E4"/>
    <w:rsid w:val="00EC1268"/>
    <w:rsid w:val="00EC1291"/>
    <w:rsid w:val="00EC18C0"/>
    <w:rsid w:val="00EC1A00"/>
    <w:rsid w:val="00EC1BA9"/>
    <w:rsid w:val="00EC1C29"/>
    <w:rsid w:val="00EC1C33"/>
    <w:rsid w:val="00EC1DEB"/>
    <w:rsid w:val="00EC2101"/>
    <w:rsid w:val="00EC23A3"/>
    <w:rsid w:val="00EC23A5"/>
    <w:rsid w:val="00EC2450"/>
    <w:rsid w:val="00EC259B"/>
    <w:rsid w:val="00EC2779"/>
    <w:rsid w:val="00EC2CAD"/>
    <w:rsid w:val="00EC2F7D"/>
    <w:rsid w:val="00EC2FBD"/>
    <w:rsid w:val="00EC341F"/>
    <w:rsid w:val="00EC350C"/>
    <w:rsid w:val="00EC35C2"/>
    <w:rsid w:val="00EC3F60"/>
    <w:rsid w:val="00EC4176"/>
    <w:rsid w:val="00EC4247"/>
    <w:rsid w:val="00EC46D6"/>
    <w:rsid w:val="00EC4777"/>
    <w:rsid w:val="00EC4839"/>
    <w:rsid w:val="00EC4876"/>
    <w:rsid w:val="00EC496F"/>
    <w:rsid w:val="00EC4E72"/>
    <w:rsid w:val="00EC5765"/>
    <w:rsid w:val="00EC5D59"/>
    <w:rsid w:val="00EC5F42"/>
    <w:rsid w:val="00EC6180"/>
    <w:rsid w:val="00EC638B"/>
    <w:rsid w:val="00EC6668"/>
    <w:rsid w:val="00EC6DBD"/>
    <w:rsid w:val="00EC70FA"/>
    <w:rsid w:val="00EC74D9"/>
    <w:rsid w:val="00EC762D"/>
    <w:rsid w:val="00EC7714"/>
    <w:rsid w:val="00EC778D"/>
    <w:rsid w:val="00EC7821"/>
    <w:rsid w:val="00EC7B0C"/>
    <w:rsid w:val="00EC7EA3"/>
    <w:rsid w:val="00EC7EF9"/>
    <w:rsid w:val="00ED0897"/>
    <w:rsid w:val="00ED08A7"/>
    <w:rsid w:val="00ED08C0"/>
    <w:rsid w:val="00ED0B31"/>
    <w:rsid w:val="00ED0BE8"/>
    <w:rsid w:val="00ED0D38"/>
    <w:rsid w:val="00ED11D0"/>
    <w:rsid w:val="00ED1547"/>
    <w:rsid w:val="00ED1644"/>
    <w:rsid w:val="00ED1F53"/>
    <w:rsid w:val="00ED2258"/>
    <w:rsid w:val="00ED22A9"/>
    <w:rsid w:val="00ED23AF"/>
    <w:rsid w:val="00ED285A"/>
    <w:rsid w:val="00ED2A64"/>
    <w:rsid w:val="00ED2CB4"/>
    <w:rsid w:val="00ED2EFA"/>
    <w:rsid w:val="00ED3648"/>
    <w:rsid w:val="00ED37EC"/>
    <w:rsid w:val="00ED3CB6"/>
    <w:rsid w:val="00ED40D3"/>
    <w:rsid w:val="00ED475A"/>
    <w:rsid w:val="00ED4D03"/>
    <w:rsid w:val="00ED4E12"/>
    <w:rsid w:val="00ED5019"/>
    <w:rsid w:val="00ED591E"/>
    <w:rsid w:val="00ED5C4A"/>
    <w:rsid w:val="00ED5DF1"/>
    <w:rsid w:val="00ED68E8"/>
    <w:rsid w:val="00ED6CED"/>
    <w:rsid w:val="00ED7160"/>
    <w:rsid w:val="00ED7263"/>
    <w:rsid w:val="00ED72D3"/>
    <w:rsid w:val="00EE04EB"/>
    <w:rsid w:val="00EE099D"/>
    <w:rsid w:val="00EE0D40"/>
    <w:rsid w:val="00EE0F63"/>
    <w:rsid w:val="00EE1676"/>
    <w:rsid w:val="00EE1AAD"/>
    <w:rsid w:val="00EE1C02"/>
    <w:rsid w:val="00EE2436"/>
    <w:rsid w:val="00EE26A8"/>
    <w:rsid w:val="00EE27BA"/>
    <w:rsid w:val="00EE289F"/>
    <w:rsid w:val="00EE3117"/>
    <w:rsid w:val="00EE3412"/>
    <w:rsid w:val="00EE34A7"/>
    <w:rsid w:val="00EE34F4"/>
    <w:rsid w:val="00EE3582"/>
    <w:rsid w:val="00EE3B36"/>
    <w:rsid w:val="00EE3EB9"/>
    <w:rsid w:val="00EE4222"/>
    <w:rsid w:val="00EE44BF"/>
    <w:rsid w:val="00EE4C55"/>
    <w:rsid w:val="00EE55DA"/>
    <w:rsid w:val="00EE5691"/>
    <w:rsid w:val="00EE595C"/>
    <w:rsid w:val="00EE5BD1"/>
    <w:rsid w:val="00EE5C43"/>
    <w:rsid w:val="00EE670B"/>
    <w:rsid w:val="00EE67B0"/>
    <w:rsid w:val="00EE6A74"/>
    <w:rsid w:val="00EE6D60"/>
    <w:rsid w:val="00EE6E06"/>
    <w:rsid w:val="00EE6F17"/>
    <w:rsid w:val="00EE742A"/>
    <w:rsid w:val="00EE759D"/>
    <w:rsid w:val="00EE7628"/>
    <w:rsid w:val="00EE769E"/>
    <w:rsid w:val="00EF0028"/>
    <w:rsid w:val="00EF0197"/>
    <w:rsid w:val="00EF01AA"/>
    <w:rsid w:val="00EF0404"/>
    <w:rsid w:val="00EF04E2"/>
    <w:rsid w:val="00EF0511"/>
    <w:rsid w:val="00EF1BE4"/>
    <w:rsid w:val="00EF27A4"/>
    <w:rsid w:val="00EF28FC"/>
    <w:rsid w:val="00EF34E0"/>
    <w:rsid w:val="00EF3958"/>
    <w:rsid w:val="00EF3989"/>
    <w:rsid w:val="00EF3EE3"/>
    <w:rsid w:val="00EF44BF"/>
    <w:rsid w:val="00EF44FA"/>
    <w:rsid w:val="00EF46D5"/>
    <w:rsid w:val="00EF46DA"/>
    <w:rsid w:val="00EF4B80"/>
    <w:rsid w:val="00EF60EA"/>
    <w:rsid w:val="00EF688D"/>
    <w:rsid w:val="00EF6F5F"/>
    <w:rsid w:val="00EF7401"/>
    <w:rsid w:val="00EF747F"/>
    <w:rsid w:val="00EF7813"/>
    <w:rsid w:val="00EF7AB1"/>
    <w:rsid w:val="00EF7F0A"/>
    <w:rsid w:val="00F00067"/>
    <w:rsid w:val="00F000C5"/>
    <w:rsid w:val="00F004C6"/>
    <w:rsid w:val="00F00535"/>
    <w:rsid w:val="00F005E5"/>
    <w:rsid w:val="00F006AC"/>
    <w:rsid w:val="00F007D6"/>
    <w:rsid w:val="00F00A57"/>
    <w:rsid w:val="00F01119"/>
    <w:rsid w:val="00F015F3"/>
    <w:rsid w:val="00F0182E"/>
    <w:rsid w:val="00F01E86"/>
    <w:rsid w:val="00F01E91"/>
    <w:rsid w:val="00F02208"/>
    <w:rsid w:val="00F025AB"/>
    <w:rsid w:val="00F0318D"/>
    <w:rsid w:val="00F03CC4"/>
    <w:rsid w:val="00F03EDD"/>
    <w:rsid w:val="00F0422B"/>
    <w:rsid w:val="00F046AF"/>
    <w:rsid w:val="00F046F5"/>
    <w:rsid w:val="00F04A06"/>
    <w:rsid w:val="00F04A14"/>
    <w:rsid w:val="00F04A62"/>
    <w:rsid w:val="00F04AD1"/>
    <w:rsid w:val="00F04C5A"/>
    <w:rsid w:val="00F05053"/>
    <w:rsid w:val="00F0538A"/>
    <w:rsid w:val="00F055BA"/>
    <w:rsid w:val="00F05DC7"/>
    <w:rsid w:val="00F05EA1"/>
    <w:rsid w:val="00F06020"/>
    <w:rsid w:val="00F0604A"/>
    <w:rsid w:val="00F06424"/>
    <w:rsid w:val="00F064E5"/>
    <w:rsid w:val="00F06A8C"/>
    <w:rsid w:val="00F06B4D"/>
    <w:rsid w:val="00F06B90"/>
    <w:rsid w:val="00F06DBF"/>
    <w:rsid w:val="00F06E36"/>
    <w:rsid w:val="00F071C4"/>
    <w:rsid w:val="00F071D3"/>
    <w:rsid w:val="00F07536"/>
    <w:rsid w:val="00F078F7"/>
    <w:rsid w:val="00F07F07"/>
    <w:rsid w:val="00F07F44"/>
    <w:rsid w:val="00F1038B"/>
    <w:rsid w:val="00F104B5"/>
    <w:rsid w:val="00F105E3"/>
    <w:rsid w:val="00F10D71"/>
    <w:rsid w:val="00F10F64"/>
    <w:rsid w:val="00F10FF2"/>
    <w:rsid w:val="00F110CF"/>
    <w:rsid w:val="00F110E0"/>
    <w:rsid w:val="00F1148C"/>
    <w:rsid w:val="00F12565"/>
    <w:rsid w:val="00F125C8"/>
    <w:rsid w:val="00F12AC0"/>
    <w:rsid w:val="00F12CC1"/>
    <w:rsid w:val="00F13438"/>
    <w:rsid w:val="00F13AA6"/>
    <w:rsid w:val="00F13ACC"/>
    <w:rsid w:val="00F13B46"/>
    <w:rsid w:val="00F13B52"/>
    <w:rsid w:val="00F13EAA"/>
    <w:rsid w:val="00F13FDD"/>
    <w:rsid w:val="00F142E9"/>
    <w:rsid w:val="00F1486F"/>
    <w:rsid w:val="00F148FD"/>
    <w:rsid w:val="00F14FDD"/>
    <w:rsid w:val="00F153CE"/>
    <w:rsid w:val="00F15458"/>
    <w:rsid w:val="00F15CE3"/>
    <w:rsid w:val="00F166B3"/>
    <w:rsid w:val="00F169FE"/>
    <w:rsid w:val="00F16C79"/>
    <w:rsid w:val="00F16D3B"/>
    <w:rsid w:val="00F17219"/>
    <w:rsid w:val="00F2099B"/>
    <w:rsid w:val="00F20D9B"/>
    <w:rsid w:val="00F20DB9"/>
    <w:rsid w:val="00F214C8"/>
    <w:rsid w:val="00F21E68"/>
    <w:rsid w:val="00F21F0B"/>
    <w:rsid w:val="00F229B8"/>
    <w:rsid w:val="00F22B3B"/>
    <w:rsid w:val="00F22E53"/>
    <w:rsid w:val="00F22E69"/>
    <w:rsid w:val="00F23353"/>
    <w:rsid w:val="00F233A4"/>
    <w:rsid w:val="00F23A15"/>
    <w:rsid w:val="00F2405A"/>
    <w:rsid w:val="00F2412E"/>
    <w:rsid w:val="00F24460"/>
    <w:rsid w:val="00F24599"/>
    <w:rsid w:val="00F24DD6"/>
    <w:rsid w:val="00F24F96"/>
    <w:rsid w:val="00F2504C"/>
    <w:rsid w:val="00F25284"/>
    <w:rsid w:val="00F25AA7"/>
    <w:rsid w:val="00F25BA8"/>
    <w:rsid w:val="00F25CBA"/>
    <w:rsid w:val="00F2654B"/>
    <w:rsid w:val="00F2656E"/>
    <w:rsid w:val="00F26769"/>
    <w:rsid w:val="00F26B11"/>
    <w:rsid w:val="00F26D20"/>
    <w:rsid w:val="00F26DEA"/>
    <w:rsid w:val="00F26E7D"/>
    <w:rsid w:val="00F277C1"/>
    <w:rsid w:val="00F27E32"/>
    <w:rsid w:val="00F30151"/>
    <w:rsid w:val="00F304C1"/>
    <w:rsid w:val="00F3068D"/>
    <w:rsid w:val="00F30928"/>
    <w:rsid w:val="00F30D46"/>
    <w:rsid w:val="00F3115F"/>
    <w:rsid w:val="00F312CA"/>
    <w:rsid w:val="00F318E0"/>
    <w:rsid w:val="00F31B3E"/>
    <w:rsid w:val="00F31FF8"/>
    <w:rsid w:val="00F32129"/>
    <w:rsid w:val="00F3213E"/>
    <w:rsid w:val="00F33A98"/>
    <w:rsid w:val="00F33BD9"/>
    <w:rsid w:val="00F33C19"/>
    <w:rsid w:val="00F3422A"/>
    <w:rsid w:val="00F34C40"/>
    <w:rsid w:val="00F3512B"/>
    <w:rsid w:val="00F352E6"/>
    <w:rsid w:val="00F354E9"/>
    <w:rsid w:val="00F3560B"/>
    <w:rsid w:val="00F36011"/>
    <w:rsid w:val="00F362D9"/>
    <w:rsid w:val="00F363BD"/>
    <w:rsid w:val="00F3641F"/>
    <w:rsid w:val="00F3648D"/>
    <w:rsid w:val="00F3665F"/>
    <w:rsid w:val="00F36796"/>
    <w:rsid w:val="00F36924"/>
    <w:rsid w:val="00F36D00"/>
    <w:rsid w:val="00F370B6"/>
    <w:rsid w:val="00F3713E"/>
    <w:rsid w:val="00F37634"/>
    <w:rsid w:val="00F37884"/>
    <w:rsid w:val="00F37EEE"/>
    <w:rsid w:val="00F40261"/>
    <w:rsid w:val="00F40268"/>
    <w:rsid w:val="00F40B21"/>
    <w:rsid w:val="00F40BF9"/>
    <w:rsid w:val="00F41049"/>
    <w:rsid w:val="00F410B4"/>
    <w:rsid w:val="00F41302"/>
    <w:rsid w:val="00F4182E"/>
    <w:rsid w:val="00F41CB2"/>
    <w:rsid w:val="00F41E51"/>
    <w:rsid w:val="00F41F5D"/>
    <w:rsid w:val="00F42009"/>
    <w:rsid w:val="00F4204D"/>
    <w:rsid w:val="00F4358A"/>
    <w:rsid w:val="00F435C9"/>
    <w:rsid w:val="00F436AA"/>
    <w:rsid w:val="00F44210"/>
    <w:rsid w:val="00F44371"/>
    <w:rsid w:val="00F444AF"/>
    <w:rsid w:val="00F444CD"/>
    <w:rsid w:val="00F445F2"/>
    <w:rsid w:val="00F44AF0"/>
    <w:rsid w:val="00F44B9E"/>
    <w:rsid w:val="00F44FA1"/>
    <w:rsid w:val="00F45630"/>
    <w:rsid w:val="00F4573C"/>
    <w:rsid w:val="00F457B2"/>
    <w:rsid w:val="00F459A5"/>
    <w:rsid w:val="00F45D1C"/>
    <w:rsid w:val="00F45F47"/>
    <w:rsid w:val="00F46148"/>
    <w:rsid w:val="00F46167"/>
    <w:rsid w:val="00F4638C"/>
    <w:rsid w:val="00F467E3"/>
    <w:rsid w:val="00F46855"/>
    <w:rsid w:val="00F46A77"/>
    <w:rsid w:val="00F46E6B"/>
    <w:rsid w:val="00F4774A"/>
    <w:rsid w:val="00F47AAA"/>
    <w:rsid w:val="00F47D82"/>
    <w:rsid w:val="00F47E0D"/>
    <w:rsid w:val="00F50551"/>
    <w:rsid w:val="00F508A5"/>
    <w:rsid w:val="00F517D5"/>
    <w:rsid w:val="00F51AF7"/>
    <w:rsid w:val="00F51CE2"/>
    <w:rsid w:val="00F521CC"/>
    <w:rsid w:val="00F52315"/>
    <w:rsid w:val="00F52795"/>
    <w:rsid w:val="00F52808"/>
    <w:rsid w:val="00F528A1"/>
    <w:rsid w:val="00F5301B"/>
    <w:rsid w:val="00F5325C"/>
    <w:rsid w:val="00F5391D"/>
    <w:rsid w:val="00F53A85"/>
    <w:rsid w:val="00F53D7B"/>
    <w:rsid w:val="00F53FBE"/>
    <w:rsid w:val="00F540A7"/>
    <w:rsid w:val="00F54439"/>
    <w:rsid w:val="00F54531"/>
    <w:rsid w:val="00F54538"/>
    <w:rsid w:val="00F546ED"/>
    <w:rsid w:val="00F547E7"/>
    <w:rsid w:val="00F55421"/>
    <w:rsid w:val="00F55628"/>
    <w:rsid w:val="00F55A79"/>
    <w:rsid w:val="00F55B5D"/>
    <w:rsid w:val="00F56B52"/>
    <w:rsid w:val="00F56B57"/>
    <w:rsid w:val="00F56C8A"/>
    <w:rsid w:val="00F56EE7"/>
    <w:rsid w:val="00F57116"/>
    <w:rsid w:val="00F573C0"/>
    <w:rsid w:val="00F5769A"/>
    <w:rsid w:val="00F5776E"/>
    <w:rsid w:val="00F57BDA"/>
    <w:rsid w:val="00F6005B"/>
    <w:rsid w:val="00F601ED"/>
    <w:rsid w:val="00F6036A"/>
    <w:rsid w:val="00F606BC"/>
    <w:rsid w:val="00F60EF7"/>
    <w:rsid w:val="00F60FC1"/>
    <w:rsid w:val="00F6105C"/>
    <w:rsid w:val="00F61298"/>
    <w:rsid w:val="00F617BE"/>
    <w:rsid w:val="00F61A26"/>
    <w:rsid w:val="00F61AF2"/>
    <w:rsid w:val="00F61D93"/>
    <w:rsid w:val="00F61DB7"/>
    <w:rsid w:val="00F61EC4"/>
    <w:rsid w:val="00F6213D"/>
    <w:rsid w:val="00F62338"/>
    <w:rsid w:val="00F62457"/>
    <w:rsid w:val="00F626BE"/>
    <w:rsid w:val="00F626BF"/>
    <w:rsid w:val="00F62CB9"/>
    <w:rsid w:val="00F630E1"/>
    <w:rsid w:val="00F637C1"/>
    <w:rsid w:val="00F6393D"/>
    <w:rsid w:val="00F63B57"/>
    <w:rsid w:val="00F63EA8"/>
    <w:rsid w:val="00F643F5"/>
    <w:rsid w:val="00F64730"/>
    <w:rsid w:val="00F6487B"/>
    <w:rsid w:val="00F64C5E"/>
    <w:rsid w:val="00F6506E"/>
    <w:rsid w:val="00F65081"/>
    <w:rsid w:val="00F6516E"/>
    <w:rsid w:val="00F6533F"/>
    <w:rsid w:val="00F653FE"/>
    <w:rsid w:val="00F65BFA"/>
    <w:rsid w:val="00F66076"/>
    <w:rsid w:val="00F661C9"/>
    <w:rsid w:val="00F666E8"/>
    <w:rsid w:val="00F668B3"/>
    <w:rsid w:val="00F67A7F"/>
    <w:rsid w:val="00F67ADB"/>
    <w:rsid w:val="00F67C1C"/>
    <w:rsid w:val="00F67F31"/>
    <w:rsid w:val="00F70060"/>
    <w:rsid w:val="00F706CB"/>
    <w:rsid w:val="00F71A4B"/>
    <w:rsid w:val="00F71BE4"/>
    <w:rsid w:val="00F7222B"/>
    <w:rsid w:val="00F72FAB"/>
    <w:rsid w:val="00F7349B"/>
    <w:rsid w:val="00F7413D"/>
    <w:rsid w:val="00F7419F"/>
    <w:rsid w:val="00F743C9"/>
    <w:rsid w:val="00F744C3"/>
    <w:rsid w:val="00F74B0A"/>
    <w:rsid w:val="00F74F13"/>
    <w:rsid w:val="00F75265"/>
    <w:rsid w:val="00F7534D"/>
    <w:rsid w:val="00F75804"/>
    <w:rsid w:val="00F75C12"/>
    <w:rsid w:val="00F75DDF"/>
    <w:rsid w:val="00F76135"/>
    <w:rsid w:val="00F76585"/>
    <w:rsid w:val="00F76627"/>
    <w:rsid w:val="00F767E8"/>
    <w:rsid w:val="00F770A6"/>
    <w:rsid w:val="00F773B5"/>
    <w:rsid w:val="00F77B0E"/>
    <w:rsid w:val="00F77CA1"/>
    <w:rsid w:val="00F77D71"/>
    <w:rsid w:val="00F80145"/>
    <w:rsid w:val="00F808DF"/>
    <w:rsid w:val="00F80B1A"/>
    <w:rsid w:val="00F80EA3"/>
    <w:rsid w:val="00F8107F"/>
    <w:rsid w:val="00F810FB"/>
    <w:rsid w:val="00F81193"/>
    <w:rsid w:val="00F812B3"/>
    <w:rsid w:val="00F81654"/>
    <w:rsid w:val="00F81723"/>
    <w:rsid w:val="00F81867"/>
    <w:rsid w:val="00F820AD"/>
    <w:rsid w:val="00F82D4C"/>
    <w:rsid w:val="00F82ECC"/>
    <w:rsid w:val="00F82F76"/>
    <w:rsid w:val="00F832B0"/>
    <w:rsid w:val="00F83521"/>
    <w:rsid w:val="00F83669"/>
    <w:rsid w:val="00F837B4"/>
    <w:rsid w:val="00F83B78"/>
    <w:rsid w:val="00F83C07"/>
    <w:rsid w:val="00F83E6F"/>
    <w:rsid w:val="00F844EB"/>
    <w:rsid w:val="00F84B62"/>
    <w:rsid w:val="00F84CF8"/>
    <w:rsid w:val="00F84DC1"/>
    <w:rsid w:val="00F8573A"/>
    <w:rsid w:val="00F85816"/>
    <w:rsid w:val="00F85E9B"/>
    <w:rsid w:val="00F86481"/>
    <w:rsid w:val="00F86AD9"/>
    <w:rsid w:val="00F8704E"/>
    <w:rsid w:val="00F87715"/>
    <w:rsid w:val="00F87DE1"/>
    <w:rsid w:val="00F90342"/>
    <w:rsid w:val="00F903DA"/>
    <w:rsid w:val="00F907D7"/>
    <w:rsid w:val="00F909E9"/>
    <w:rsid w:val="00F90CBE"/>
    <w:rsid w:val="00F91186"/>
    <w:rsid w:val="00F917FC"/>
    <w:rsid w:val="00F91874"/>
    <w:rsid w:val="00F9190B"/>
    <w:rsid w:val="00F91AE4"/>
    <w:rsid w:val="00F91B8D"/>
    <w:rsid w:val="00F91BD1"/>
    <w:rsid w:val="00F91BDE"/>
    <w:rsid w:val="00F91F47"/>
    <w:rsid w:val="00F91FDC"/>
    <w:rsid w:val="00F92104"/>
    <w:rsid w:val="00F92C32"/>
    <w:rsid w:val="00F92C3E"/>
    <w:rsid w:val="00F92D89"/>
    <w:rsid w:val="00F936EF"/>
    <w:rsid w:val="00F93958"/>
    <w:rsid w:val="00F93988"/>
    <w:rsid w:val="00F93DA1"/>
    <w:rsid w:val="00F93DE1"/>
    <w:rsid w:val="00F93ED0"/>
    <w:rsid w:val="00F93F8C"/>
    <w:rsid w:val="00F9401C"/>
    <w:rsid w:val="00F941BB"/>
    <w:rsid w:val="00F94305"/>
    <w:rsid w:val="00F94DC5"/>
    <w:rsid w:val="00F94E28"/>
    <w:rsid w:val="00F9521D"/>
    <w:rsid w:val="00F9523B"/>
    <w:rsid w:val="00F9536E"/>
    <w:rsid w:val="00F954C8"/>
    <w:rsid w:val="00F9568B"/>
    <w:rsid w:val="00F95AD6"/>
    <w:rsid w:val="00F95DBB"/>
    <w:rsid w:val="00F95EC8"/>
    <w:rsid w:val="00F9618C"/>
    <w:rsid w:val="00F966BD"/>
    <w:rsid w:val="00F96ED5"/>
    <w:rsid w:val="00F97B04"/>
    <w:rsid w:val="00F97C0F"/>
    <w:rsid w:val="00F97CFC"/>
    <w:rsid w:val="00F97DC1"/>
    <w:rsid w:val="00F97EBE"/>
    <w:rsid w:val="00FA0118"/>
    <w:rsid w:val="00FA0295"/>
    <w:rsid w:val="00FA0416"/>
    <w:rsid w:val="00FA0518"/>
    <w:rsid w:val="00FA0773"/>
    <w:rsid w:val="00FA0938"/>
    <w:rsid w:val="00FA09DF"/>
    <w:rsid w:val="00FA0FB2"/>
    <w:rsid w:val="00FA10DA"/>
    <w:rsid w:val="00FA1652"/>
    <w:rsid w:val="00FA1877"/>
    <w:rsid w:val="00FA1EA9"/>
    <w:rsid w:val="00FA242E"/>
    <w:rsid w:val="00FA2B3F"/>
    <w:rsid w:val="00FA2B81"/>
    <w:rsid w:val="00FA2E6E"/>
    <w:rsid w:val="00FA2FAF"/>
    <w:rsid w:val="00FA2FEE"/>
    <w:rsid w:val="00FA335F"/>
    <w:rsid w:val="00FA3432"/>
    <w:rsid w:val="00FA38FE"/>
    <w:rsid w:val="00FA39D2"/>
    <w:rsid w:val="00FA3CF4"/>
    <w:rsid w:val="00FA3F19"/>
    <w:rsid w:val="00FA4053"/>
    <w:rsid w:val="00FA43B3"/>
    <w:rsid w:val="00FA455D"/>
    <w:rsid w:val="00FA4FF4"/>
    <w:rsid w:val="00FA506B"/>
    <w:rsid w:val="00FA5120"/>
    <w:rsid w:val="00FA51F4"/>
    <w:rsid w:val="00FA5316"/>
    <w:rsid w:val="00FA541C"/>
    <w:rsid w:val="00FA56F0"/>
    <w:rsid w:val="00FA5907"/>
    <w:rsid w:val="00FA5FAC"/>
    <w:rsid w:val="00FA6661"/>
    <w:rsid w:val="00FA6746"/>
    <w:rsid w:val="00FA6B4A"/>
    <w:rsid w:val="00FA6C7C"/>
    <w:rsid w:val="00FA6F20"/>
    <w:rsid w:val="00FA7AF7"/>
    <w:rsid w:val="00FA7CAE"/>
    <w:rsid w:val="00FB027E"/>
    <w:rsid w:val="00FB02FD"/>
    <w:rsid w:val="00FB095A"/>
    <w:rsid w:val="00FB0BB3"/>
    <w:rsid w:val="00FB0DE0"/>
    <w:rsid w:val="00FB0EDF"/>
    <w:rsid w:val="00FB13A8"/>
    <w:rsid w:val="00FB13E3"/>
    <w:rsid w:val="00FB18DE"/>
    <w:rsid w:val="00FB1AC8"/>
    <w:rsid w:val="00FB1B32"/>
    <w:rsid w:val="00FB1B89"/>
    <w:rsid w:val="00FB2577"/>
    <w:rsid w:val="00FB2CDC"/>
    <w:rsid w:val="00FB2F15"/>
    <w:rsid w:val="00FB3281"/>
    <w:rsid w:val="00FB3C0B"/>
    <w:rsid w:val="00FB409C"/>
    <w:rsid w:val="00FB43E5"/>
    <w:rsid w:val="00FB540F"/>
    <w:rsid w:val="00FB54F5"/>
    <w:rsid w:val="00FB5B41"/>
    <w:rsid w:val="00FB5C1A"/>
    <w:rsid w:val="00FB5E25"/>
    <w:rsid w:val="00FB6C95"/>
    <w:rsid w:val="00FB6F05"/>
    <w:rsid w:val="00FB78AC"/>
    <w:rsid w:val="00FB7D15"/>
    <w:rsid w:val="00FC0429"/>
    <w:rsid w:val="00FC062F"/>
    <w:rsid w:val="00FC08A1"/>
    <w:rsid w:val="00FC096A"/>
    <w:rsid w:val="00FC0F31"/>
    <w:rsid w:val="00FC0FD0"/>
    <w:rsid w:val="00FC1646"/>
    <w:rsid w:val="00FC1A76"/>
    <w:rsid w:val="00FC1BD7"/>
    <w:rsid w:val="00FC1C38"/>
    <w:rsid w:val="00FC1D51"/>
    <w:rsid w:val="00FC1F65"/>
    <w:rsid w:val="00FC2557"/>
    <w:rsid w:val="00FC2668"/>
    <w:rsid w:val="00FC340A"/>
    <w:rsid w:val="00FC3B85"/>
    <w:rsid w:val="00FC3BC1"/>
    <w:rsid w:val="00FC400E"/>
    <w:rsid w:val="00FC4100"/>
    <w:rsid w:val="00FC4419"/>
    <w:rsid w:val="00FC478E"/>
    <w:rsid w:val="00FC4ACA"/>
    <w:rsid w:val="00FC4CB3"/>
    <w:rsid w:val="00FC4CDB"/>
    <w:rsid w:val="00FC4DB8"/>
    <w:rsid w:val="00FC4F84"/>
    <w:rsid w:val="00FC4FB8"/>
    <w:rsid w:val="00FC50E6"/>
    <w:rsid w:val="00FC524C"/>
    <w:rsid w:val="00FC545D"/>
    <w:rsid w:val="00FC549F"/>
    <w:rsid w:val="00FC584F"/>
    <w:rsid w:val="00FC591B"/>
    <w:rsid w:val="00FC5A4C"/>
    <w:rsid w:val="00FC6216"/>
    <w:rsid w:val="00FC65B9"/>
    <w:rsid w:val="00FC6FAB"/>
    <w:rsid w:val="00FC7872"/>
    <w:rsid w:val="00FC798A"/>
    <w:rsid w:val="00FC7CB1"/>
    <w:rsid w:val="00FD02A6"/>
    <w:rsid w:val="00FD067E"/>
    <w:rsid w:val="00FD0B4F"/>
    <w:rsid w:val="00FD0ED0"/>
    <w:rsid w:val="00FD110F"/>
    <w:rsid w:val="00FD1223"/>
    <w:rsid w:val="00FD12F3"/>
    <w:rsid w:val="00FD1774"/>
    <w:rsid w:val="00FD18A9"/>
    <w:rsid w:val="00FD2372"/>
    <w:rsid w:val="00FD2465"/>
    <w:rsid w:val="00FD2EF3"/>
    <w:rsid w:val="00FD3165"/>
    <w:rsid w:val="00FD35E1"/>
    <w:rsid w:val="00FD38D7"/>
    <w:rsid w:val="00FD3A97"/>
    <w:rsid w:val="00FD3D00"/>
    <w:rsid w:val="00FD3D6F"/>
    <w:rsid w:val="00FD43BB"/>
    <w:rsid w:val="00FD4D6E"/>
    <w:rsid w:val="00FD4E54"/>
    <w:rsid w:val="00FD562E"/>
    <w:rsid w:val="00FD5ACC"/>
    <w:rsid w:val="00FD5C2B"/>
    <w:rsid w:val="00FD60B7"/>
    <w:rsid w:val="00FD6255"/>
    <w:rsid w:val="00FD65A5"/>
    <w:rsid w:val="00FD6B09"/>
    <w:rsid w:val="00FD7060"/>
    <w:rsid w:val="00FD72BA"/>
    <w:rsid w:val="00FD7329"/>
    <w:rsid w:val="00FD74DD"/>
    <w:rsid w:val="00FD753E"/>
    <w:rsid w:val="00FD79DA"/>
    <w:rsid w:val="00FD7A3F"/>
    <w:rsid w:val="00FD7BA4"/>
    <w:rsid w:val="00FD7C63"/>
    <w:rsid w:val="00FE0A1D"/>
    <w:rsid w:val="00FE0A70"/>
    <w:rsid w:val="00FE17A3"/>
    <w:rsid w:val="00FE1920"/>
    <w:rsid w:val="00FE1EE6"/>
    <w:rsid w:val="00FE2041"/>
    <w:rsid w:val="00FE2140"/>
    <w:rsid w:val="00FE22F1"/>
    <w:rsid w:val="00FE29DC"/>
    <w:rsid w:val="00FE2EA9"/>
    <w:rsid w:val="00FE3490"/>
    <w:rsid w:val="00FE3E13"/>
    <w:rsid w:val="00FE438B"/>
    <w:rsid w:val="00FE48AF"/>
    <w:rsid w:val="00FE4C39"/>
    <w:rsid w:val="00FE4D50"/>
    <w:rsid w:val="00FE5101"/>
    <w:rsid w:val="00FE5446"/>
    <w:rsid w:val="00FE5AC2"/>
    <w:rsid w:val="00FE67F3"/>
    <w:rsid w:val="00FE6A9E"/>
    <w:rsid w:val="00FE722B"/>
    <w:rsid w:val="00FE7360"/>
    <w:rsid w:val="00FE7964"/>
    <w:rsid w:val="00FF0230"/>
    <w:rsid w:val="00FF02D7"/>
    <w:rsid w:val="00FF173D"/>
    <w:rsid w:val="00FF1882"/>
    <w:rsid w:val="00FF1C33"/>
    <w:rsid w:val="00FF25B5"/>
    <w:rsid w:val="00FF26DA"/>
    <w:rsid w:val="00FF2EFA"/>
    <w:rsid w:val="00FF3C9B"/>
    <w:rsid w:val="00FF3D59"/>
    <w:rsid w:val="00FF3DCD"/>
    <w:rsid w:val="00FF4272"/>
    <w:rsid w:val="00FF48B2"/>
    <w:rsid w:val="00FF494C"/>
    <w:rsid w:val="00FF4F77"/>
    <w:rsid w:val="00FF50A5"/>
    <w:rsid w:val="00FF53D1"/>
    <w:rsid w:val="00FF5453"/>
    <w:rsid w:val="00FF588A"/>
    <w:rsid w:val="00FF596F"/>
    <w:rsid w:val="00FF59A5"/>
    <w:rsid w:val="00FF5A8F"/>
    <w:rsid w:val="00FF5BB3"/>
    <w:rsid w:val="00FF5FEE"/>
    <w:rsid w:val="00FF6182"/>
    <w:rsid w:val="00FF61A7"/>
    <w:rsid w:val="00FF6642"/>
    <w:rsid w:val="00FF68FF"/>
    <w:rsid w:val="00FF6F45"/>
    <w:rsid w:val="00FF6FF8"/>
    <w:rsid w:val="00FF77C8"/>
    <w:rsid w:val="00FF7810"/>
    <w:rsid w:val="00FF78A8"/>
    <w:rsid w:val="00FF7930"/>
    <w:rsid w:val="00FF7B30"/>
    <w:rsid w:val="00FF7BE7"/>
    <w:rsid w:val="00FF7D0B"/>
    <w:rsid w:val="00FFC0E7"/>
    <w:rsid w:val="01455E94"/>
    <w:rsid w:val="01601C89"/>
    <w:rsid w:val="01660C16"/>
    <w:rsid w:val="01B4FCAE"/>
    <w:rsid w:val="01C21522"/>
    <w:rsid w:val="01EAB708"/>
    <w:rsid w:val="01F78A1E"/>
    <w:rsid w:val="0203DF65"/>
    <w:rsid w:val="020E26BE"/>
    <w:rsid w:val="02117156"/>
    <w:rsid w:val="0227D403"/>
    <w:rsid w:val="0231FB8B"/>
    <w:rsid w:val="024245D6"/>
    <w:rsid w:val="0249D852"/>
    <w:rsid w:val="024EFC77"/>
    <w:rsid w:val="0250045D"/>
    <w:rsid w:val="025518FD"/>
    <w:rsid w:val="025E5B1A"/>
    <w:rsid w:val="026DED09"/>
    <w:rsid w:val="0275BBD4"/>
    <w:rsid w:val="0298A579"/>
    <w:rsid w:val="02C50901"/>
    <w:rsid w:val="02FBCE00"/>
    <w:rsid w:val="03187765"/>
    <w:rsid w:val="0326DEEF"/>
    <w:rsid w:val="0377AF83"/>
    <w:rsid w:val="037DCD65"/>
    <w:rsid w:val="03A09888"/>
    <w:rsid w:val="03A4EE35"/>
    <w:rsid w:val="03AAFD30"/>
    <w:rsid w:val="03B9C5C4"/>
    <w:rsid w:val="03E301FF"/>
    <w:rsid w:val="03EE2BD6"/>
    <w:rsid w:val="03F00133"/>
    <w:rsid w:val="03FA2B7B"/>
    <w:rsid w:val="0412C794"/>
    <w:rsid w:val="0424952A"/>
    <w:rsid w:val="04273298"/>
    <w:rsid w:val="043761A9"/>
    <w:rsid w:val="044249D8"/>
    <w:rsid w:val="04553201"/>
    <w:rsid w:val="045B7264"/>
    <w:rsid w:val="0475FF75"/>
    <w:rsid w:val="049DACD8"/>
    <w:rsid w:val="04C791A3"/>
    <w:rsid w:val="04DA7622"/>
    <w:rsid w:val="04F03E79"/>
    <w:rsid w:val="050F683D"/>
    <w:rsid w:val="052257CA"/>
    <w:rsid w:val="0526A766"/>
    <w:rsid w:val="05471F98"/>
    <w:rsid w:val="054FDA89"/>
    <w:rsid w:val="05951446"/>
    <w:rsid w:val="05B3A083"/>
    <w:rsid w:val="05C2AF0D"/>
    <w:rsid w:val="05CACAAB"/>
    <w:rsid w:val="05FC774A"/>
    <w:rsid w:val="0617195F"/>
    <w:rsid w:val="062DF435"/>
    <w:rsid w:val="062F659F"/>
    <w:rsid w:val="06397D39"/>
    <w:rsid w:val="0654EC88"/>
    <w:rsid w:val="0675B98E"/>
    <w:rsid w:val="069F5BC7"/>
    <w:rsid w:val="06AC2EC7"/>
    <w:rsid w:val="06BCFE5F"/>
    <w:rsid w:val="06EE2D61"/>
    <w:rsid w:val="06F4BEA1"/>
    <w:rsid w:val="070F1279"/>
    <w:rsid w:val="07475F52"/>
    <w:rsid w:val="0749F2E9"/>
    <w:rsid w:val="07628C7F"/>
    <w:rsid w:val="076B82FD"/>
    <w:rsid w:val="076F026B"/>
    <w:rsid w:val="07893B29"/>
    <w:rsid w:val="07A0D716"/>
    <w:rsid w:val="07C931BA"/>
    <w:rsid w:val="07CB47A9"/>
    <w:rsid w:val="07CEE89E"/>
    <w:rsid w:val="07DDA66C"/>
    <w:rsid w:val="07EE2647"/>
    <w:rsid w:val="07EF2561"/>
    <w:rsid w:val="0837DAF7"/>
    <w:rsid w:val="084291DE"/>
    <w:rsid w:val="084C566A"/>
    <w:rsid w:val="08731946"/>
    <w:rsid w:val="08A13D0F"/>
    <w:rsid w:val="08AC7A05"/>
    <w:rsid w:val="08B744FE"/>
    <w:rsid w:val="08BDC3B1"/>
    <w:rsid w:val="08D8FDED"/>
    <w:rsid w:val="08E6BB14"/>
    <w:rsid w:val="08EC6B5C"/>
    <w:rsid w:val="08F28CD2"/>
    <w:rsid w:val="08F8064D"/>
    <w:rsid w:val="09320B97"/>
    <w:rsid w:val="093B6DC2"/>
    <w:rsid w:val="0953F44F"/>
    <w:rsid w:val="0954702C"/>
    <w:rsid w:val="0961C4E1"/>
    <w:rsid w:val="09B8E6C2"/>
    <w:rsid w:val="09CAA43B"/>
    <w:rsid w:val="09E1BC3E"/>
    <w:rsid w:val="09EE0491"/>
    <w:rsid w:val="0A360CD3"/>
    <w:rsid w:val="0A411D12"/>
    <w:rsid w:val="0A43CFBD"/>
    <w:rsid w:val="0A466EAB"/>
    <w:rsid w:val="0A575D87"/>
    <w:rsid w:val="0A614908"/>
    <w:rsid w:val="0A6613FB"/>
    <w:rsid w:val="0A69465D"/>
    <w:rsid w:val="0A9A0864"/>
    <w:rsid w:val="0AA385A9"/>
    <w:rsid w:val="0AB55EE5"/>
    <w:rsid w:val="0AF0C3CA"/>
    <w:rsid w:val="0B0873C3"/>
    <w:rsid w:val="0B4AB730"/>
    <w:rsid w:val="0B545446"/>
    <w:rsid w:val="0B7DE4B8"/>
    <w:rsid w:val="0B7F4C2D"/>
    <w:rsid w:val="0B9F7668"/>
    <w:rsid w:val="0BB68454"/>
    <w:rsid w:val="0BCA8592"/>
    <w:rsid w:val="0BE08D14"/>
    <w:rsid w:val="0C01E45C"/>
    <w:rsid w:val="0C1910EA"/>
    <w:rsid w:val="0C231BF0"/>
    <w:rsid w:val="0C252E8C"/>
    <w:rsid w:val="0C840101"/>
    <w:rsid w:val="0C9E25B1"/>
    <w:rsid w:val="0D3219DC"/>
    <w:rsid w:val="0D334AE6"/>
    <w:rsid w:val="0D617BA4"/>
    <w:rsid w:val="0D9DB4BD"/>
    <w:rsid w:val="0DABC024"/>
    <w:rsid w:val="0DB271CB"/>
    <w:rsid w:val="0DD307CC"/>
    <w:rsid w:val="0E0DE990"/>
    <w:rsid w:val="0E2697D4"/>
    <w:rsid w:val="0EC6ECBD"/>
    <w:rsid w:val="0EF6BCCF"/>
    <w:rsid w:val="0F70AF13"/>
    <w:rsid w:val="0F8F0C0B"/>
    <w:rsid w:val="0FBF1443"/>
    <w:rsid w:val="0FC4477E"/>
    <w:rsid w:val="0FF1A572"/>
    <w:rsid w:val="0FF4C87D"/>
    <w:rsid w:val="0FF70111"/>
    <w:rsid w:val="0FFE1AEE"/>
    <w:rsid w:val="1031E753"/>
    <w:rsid w:val="1034040F"/>
    <w:rsid w:val="104D9239"/>
    <w:rsid w:val="10B8D244"/>
    <w:rsid w:val="10E3D25B"/>
    <w:rsid w:val="10FD9EB7"/>
    <w:rsid w:val="11076CD5"/>
    <w:rsid w:val="11133465"/>
    <w:rsid w:val="1133A674"/>
    <w:rsid w:val="11351D61"/>
    <w:rsid w:val="113F6B8E"/>
    <w:rsid w:val="1156336E"/>
    <w:rsid w:val="11EE2451"/>
    <w:rsid w:val="1208EF96"/>
    <w:rsid w:val="1223E062"/>
    <w:rsid w:val="122E5D91"/>
    <w:rsid w:val="124A4E81"/>
    <w:rsid w:val="125C53A1"/>
    <w:rsid w:val="128F05DD"/>
    <w:rsid w:val="12A05158"/>
    <w:rsid w:val="12A61B54"/>
    <w:rsid w:val="12AF04C6"/>
    <w:rsid w:val="12C3878C"/>
    <w:rsid w:val="12C932FF"/>
    <w:rsid w:val="12D6E0EE"/>
    <w:rsid w:val="12DAC86F"/>
    <w:rsid w:val="12DB0B5B"/>
    <w:rsid w:val="12DB3BEF"/>
    <w:rsid w:val="12DC341E"/>
    <w:rsid w:val="12E63145"/>
    <w:rsid w:val="13003930"/>
    <w:rsid w:val="131988CB"/>
    <w:rsid w:val="13322C6B"/>
    <w:rsid w:val="1339C923"/>
    <w:rsid w:val="133FB03F"/>
    <w:rsid w:val="134AE46F"/>
    <w:rsid w:val="1389F4B2"/>
    <w:rsid w:val="1391EA93"/>
    <w:rsid w:val="13980A8E"/>
    <w:rsid w:val="139ADED7"/>
    <w:rsid w:val="13CA2DF2"/>
    <w:rsid w:val="13DEFBA5"/>
    <w:rsid w:val="13E9B517"/>
    <w:rsid w:val="13EB2C70"/>
    <w:rsid w:val="13F9C0A6"/>
    <w:rsid w:val="140F226F"/>
    <w:rsid w:val="143C80A1"/>
    <w:rsid w:val="14644D81"/>
    <w:rsid w:val="14700CFA"/>
    <w:rsid w:val="147A04D0"/>
    <w:rsid w:val="14B1E80A"/>
    <w:rsid w:val="14CDFCCC"/>
    <w:rsid w:val="14DFD2A3"/>
    <w:rsid w:val="14E0DDD4"/>
    <w:rsid w:val="14E7E5C5"/>
    <w:rsid w:val="1513512C"/>
    <w:rsid w:val="1520BCC5"/>
    <w:rsid w:val="152170C8"/>
    <w:rsid w:val="152D3051"/>
    <w:rsid w:val="1537A316"/>
    <w:rsid w:val="153FF427"/>
    <w:rsid w:val="156B194C"/>
    <w:rsid w:val="1579628C"/>
    <w:rsid w:val="15831D6B"/>
    <w:rsid w:val="1587AD9D"/>
    <w:rsid w:val="15AB5F0A"/>
    <w:rsid w:val="16148512"/>
    <w:rsid w:val="1619F745"/>
    <w:rsid w:val="162B2E24"/>
    <w:rsid w:val="1637667D"/>
    <w:rsid w:val="164CB0C3"/>
    <w:rsid w:val="165A0E92"/>
    <w:rsid w:val="16726278"/>
    <w:rsid w:val="1672EB3C"/>
    <w:rsid w:val="16989AA8"/>
    <w:rsid w:val="16BCE779"/>
    <w:rsid w:val="16BFF354"/>
    <w:rsid w:val="16C0D2E6"/>
    <w:rsid w:val="16D9FB43"/>
    <w:rsid w:val="16DE2928"/>
    <w:rsid w:val="1701CEB4"/>
    <w:rsid w:val="17169C67"/>
    <w:rsid w:val="171CAB84"/>
    <w:rsid w:val="1724BBA3"/>
    <w:rsid w:val="177AFD22"/>
    <w:rsid w:val="1788F3E1"/>
    <w:rsid w:val="1797FBEA"/>
    <w:rsid w:val="17C6618E"/>
    <w:rsid w:val="17C986C9"/>
    <w:rsid w:val="17D65119"/>
    <w:rsid w:val="17DC6DAA"/>
    <w:rsid w:val="17E3B8BE"/>
    <w:rsid w:val="182BBBEC"/>
    <w:rsid w:val="183FA47B"/>
    <w:rsid w:val="185A4D05"/>
    <w:rsid w:val="185A8195"/>
    <w:rsid w:val="18651A4F"/>
    <w:rsid w:val="186A45FC"/>
    <w:rsid w:val="187BDEFF"/>
    <w:rsid w:val="188CFD93"/>
    <w:rsid w:val="18953B71"/>
    <w:rsid w:val="18BD113A"/>
    <w:rsid w:val="18BF4E5F"/>
    <w:rsid w:val="18C31C56"/>
    <w:rsid w:val="18CABAAF"/>
    <w:rsid w:val="18EF526E"/>
    <w:rsid w:val="18F59C41"/>
    <w:rsid w:val="195310E6"/>
    <w:rsid w:val="19811B86"/>
    <w:rsid w:val="19843A48"/>
    <w:rsid w:val="19B44364"/>
    <w:rsid w:val="19BFE594"/>
    <w:rsid w:val="19DE9C40"/>
    <w:rsid w:val="19E59498"/>
    <w:rsid w:val="19F5EA95"/>
    <w:rsid w:val="1A081EC0"/>
    <w:rsid w:val="1A0A9BE3"/>
    <w:rsid w:val="1A466F8F"/>
    <w:rsid w:val="1A4D1896"/>
    <w:rsid w:val="1A724E9E"/>
    <w:rsid w:val="1A781FAC"/>
    <w:rsid w:val="1A7FBC66"/>
    <w:rsid w:val="1AC80F70"/>
    <w:rsid w:val="1B0B7253"/>
    <w:rsid w:val="1B124BA6"/>
    <w:rsid w:val="1B163B04"/>
    <w:rsid w:val="1B2CC1E8"/>
    <w:rsid w:val="1B55A709"/>
    <w:rsid w:val="1B6581AD"/>
    <w:rsid w:val="1BB19A4B"/>
    <w:rsid w:val="1BD3F9F3"/>
    <w:rsid w:val="1BDCB791"/>
    <w:rsid w:val="1BF2E4CA"/>
    <w:rsid w:val="1BF6EF21"/>
    <w:rsid w:val="1BFDACBC"/>
    <w:rsid w:val="1C1558C1"/>
    <w:rsid w:val="1C17982C"/>
    <w:rsid w:val="1C189C98"/>
    <w:rsid w:val="1C2C5781"/>
    <w:rsid w:val="1C2DBE3E"/>
    <w:rsid w:val="1C373D8B"/>
    <w:rsid w:val="1C585309"/>
    <w:rsid w:val="1C6C4FD7"/>
    <w:rsid w:val="1CE1A7E7"/>
    <w:rsid w:val="1CE69D1D"/>
    <w:rsid w:val="1D29E455"/>
    <w:rsid w:val="1D31CE87"/>
    <w:rsid w:val="1D4B4DD5"/>
    <w:rsid w:val="1D5E0C2E"/>
    <w:rsid w:val="1D645885"/>
    <w:rsid w:val="1D78FDBE"/>
    <w:rsid w:val="1D7A21BA"/>
    <w:rsid w:val="1D887934"/>
    <w:rsid w:val="1D8D38B0"/>
    <w:rsid w:val="1D908DF8"/>
    <w:rsid w:val="1E0A3EE2"/>
    <w:rsid w:val="1E0E0144"/>
    <w:rsid w:val="1E30576F"/>
    <w:rsid w:val="1E3E9A4B"/>
    <w:rsid w:val="1E5907EC"/>
    <w:rsid w:val="1E8E73B9"/>
    <w:rsid w:val="1EA6E7A5"/>
    <w:rsid w:val="1EAB13E0"/>
    <w:rsid w:val="1EAD1EF1"/>
    <w:rsid w:val="1ED2128C"/>
    <w:rsid w:val="1EDA402C"/>
    <w:rsid w:val="1EDB8FE3"/>
    <w:rsid w:val="1F1A5637"/>
    <w:rsid w:val="1F665772"/>
    <w:rsid w:val="1F677CD9"/>
    <w:rsid w:val="1F8DEC75"/>
    <w:rsid w:val="1F941393"/>
    <w:rsid w:val="1FAE2D89"/>
    <w:rsid w:val="1FE77B2F"/>
    <w:rsid w:val="1FE80424"/>
    <w:rsid w:val="1FFE47FB"/>
    <w:rsid w:val="202D0230"/>
    <w:rsid w:val="204F9ED8"/>
    <w:rsid w:val="2068AF6E"/>
    <w:rsid w:val="208118A1"/>
    <w:rsid w:val="20BB4771"/>
    <w:rsid w:val="211419A6"/>
    <w:rsid w:val="2118E6A6"/>
    <w:rsid w:val="2163A5EB"/>
    <w:rsid w:val="218E6FA0"/>
    <w:rsid w:val="21D27EE4"/>
    <w:rsid w:val="21E4D771"/>
    <w:rsid w:val="2202F819"/>
    <w:rsid w:val="2203A5A5"/>
    <w:rsid w:val="221B7E2C"/>
    <w:rsid w:val="22595A42"/>
    <w:rsid w:val="226CEDFD"/>
    <w:rsid w:val="22707EE9"/>
    <w:rsid w:val="227206D4"/>
    <w:rsid w:val="227BA17A"/>
    <w:rsid w:val="228E1306"/>
    <w:rsid w:val="2296E777"/>
    <w:rsid w:val="229B76A0"/>
    <w:rsid w:val="22AFEA07"/>
    <w:rsid w:val="22B3D7D7"/>
    <w:rsid w:val="22BD2FD6"/>
    <w:rsid w:val="22E422AA"/>
    <w:rsid w:val="22E895A4"/>
    <w:rsid w:val="22F5F7EA"/>
    <w:rsid w:val="22F8458D"/>
    <w:rsid w:val="22FD2343"/>
    <w:rsid w:val="232DB217"/>
    <w:rsid w:val="2333625F"/>
    <w:rsid w:val="2338DDB5"/>
    <w:rsid w:val="236BDDE2"/>
    <w:rsid w:val="237284CC"/>
    <w:rsid w:val="238C6C10"/>
    <w:rsid w:val="238C8449"/>
    <w:rsid w:val="23A2496B"/>
    <w:rsid w:val="23AF0106"/>
    <w:rsid w:val="23C26402"/>
    <w:rsid w:val="23C455F5"/>
    <w:rsid w:val="23E3FDE3"/>
    <w:rsid w:val="23F3CF14"/>
    <w:rsid w:val="2432D2F5"/>
    <w:rsid w:val="2438998C"/>
    <w:rsid w:val="246297BE"/>
    <w:rsid w:val="246F727C"/>
    <w:rsid w:val="24837192"/>
    <w:rsid w:val="24DDD941"/>
    <w:rsid w:val="2500F8BA"/>
    <w:rsid w:val="251D6505"/>
    <w:rsid w:val="2525FDD9"/>
    <w:rsid w:val="253F75E7"/>
    <w:rsid w:val="25840FA3"/>
    <w:rsid w:val="258A9C65"/>
    <w:rsid w:val="25A49790"/>
    <w:rsid w:val="25AAF0A2"/>
    <w:rsid w:val="25AD57D8"/>
    <w:rsid w:val="25D2E4CC"/>
    <w:rsid w:val="25F846FA"/>
    <w:rsid w:val="262E2218"/>
    <w:rsid w:val="2640338A"/>
    <w:rsid w:val="264789DF"/>
    <w:rsid w:val="265514CA"/>
    <w:rsid w:val="2656BCB3"/>
    <w:rsid w:val="26726D21"/>
    <w:rsid w:val="2697BB5C"/>
    <w:rsid w:val="26CB92C6"/>
    <w:rsid w:val="27159CA0"/>
    <w:rsid w:val="274FBEF1"/>
    <w:rsid w:val="27582F71"/>
    <w:rsid w:val="2759BC2E"/>
    <w:rsid w:val="276C9A2E"/>
    <w:rsid w:val="2770528A"/>
    <w:rsid w:val="2789AFF8"/>
    <w:rsid w:val="279F37DD"/>
    <w:rsid w:val="27B26232"/>
    <w:rsid w:val="27BD6979"/>
    <w:rsid w:val="27C2E236"/>
    <w:rsid w:val="27D101D2"/>
    <w:rsid w:val="27F25DE7"/>
    <w:rsid w:val="28076BF8"/>
    <w:rsid w:val="281FEF2F"/>
    <w:rsid w:val="2835672A"/>
    <w:rsid w:val="283F20A5"/>
    <w:rsid w:val="287FB972"/>
    <w:rsid w:val="2884A3ED"/>
    <w:rsid w:val="289CBD6E"/>
    <w:rsid w:val="28C2DE3D"/>
    <w:rsid w:val="28EA11CA"/>
    <w:rsid w:val="290A66BA"/>
    <w:rsid w:val="290BC4BE"/>
    <w:rsid w:val="2910BBF0"/>
    <w:rsid w:val="293BD116"/>
    <w:rsid w:val="293E68A1"/>
    <w:rsid w:val="293EF0F0"/>
    <w:rsid w:val="294E2435"/>
    <w:rsid w:val="299A27B6"/>
    <w:rsid w:val="29B14A64"/>
    <w:rsid w:val="29D8A310"/>
    <w:rsid w:val="29E52DED"/>
    <w:rsid w:val="29ED5308"/>
    <w:rsid w:val="29F88C99"/>
    <w:rsid w:val="2A2E89EB"/>
    <w:rsid w:val="2A4D3D62"/>
    <w:rsid w:val="2A53B4F2"/>
    <w:rsid w:val="2A5B78E5"/>
    <w:rsid w:val="2A6C4E79"/>
    <w:rsid w:val="2A883822"/>
    <w:rsid w:val="2A9C14FD"/>
    <w:rsid w:val="2AB876CE"/>
    <w:rsid w:val="2AB8A0F6"/>
    <w:rsid w:val="2ACF5AA0"/>
    <w:rsid w:val="2B48F814"/>
    <w:rsid w:val="2B5FB75D"/>
    <w:rsid w:val="2B747371"/>
    <w:rsid w:val="2B7D75D7"/>
    <w:rsid w:val="2B88AF97"/>
    <w:rsid w:val="2B8E91C9"/>
    <w:rsid w:val="2B9D2CE3"/>
    <w:rsid w:val="2BCA5A4C"/>
    <w:rsid w:val="2BD45E30"/>
    <w:rsid w:val="2BD7ED88"/>
    <w:rsid w:val="2BD81CD6"/>
    <w:rsid w:val="2BF29EF8"/>
    <w:rsid w:val="2C0DF534"/>
    <w:rsid w:val="2C261AC0"/>
    <w:rsid w:val="2C303E23"/>
    <w:rsid w:val="2C3A9E9A"/>
    <w:rsid w:val="2C3AE393"/>
    <w:rsid w:val="2C4861C5"/>
    <w:rsid w:val="2C5377B7"/>
    <w:rsid w:val="2C54472F"/>
    <w:rsid w:val="2C7FCBE1"/>
    <w:rsid w:val="2C957893"/>
    <w:rsid w:val="2CC7096A"/>
    <w:rsid w:val="2CC9DD1D"/>
    <w:rsid w:val="2CCC189D"/>
    <w:rsid w:val="2CE8EB26"/>
    <w:rsid w:val="2D1A3D97"/>
    <w:rsid w:val="2D1BE4A7"/>
    <w:rsid w:val="2D3F5351"/>
    <w:rsid w:val="2D4A6279"/>
    <w:rsid w:val="2D6AA1DC"/>
    <w:rsid w:val="2D8B8DAC"/>
    <w:rsid w:val="2DC42DCA"/>
    <w:rsid w:val="2DD2625C"/>
    <w:rsid w:val="2DE9BB0B"/>
    <w:rsid w:val="2E1BF840"/>
    <w:rsid w:val="2E202985"/>
    <w:rsid w:val="2E295F1C"/>
    <w:rsid w:val="2E3A1A41"/>
    <w:rsid w:val="2E70ACE5"/>
    <w:rsid w:val="2E7166A0"/>
    <w:rsid w:val="2E8C8D65"/>
    <w:rsid w:val="2E8FC4A8"/>
    <w:rsid w:val="2E930F58"/>
    <w:rsid w:val="2EEBBF60"/>
    <w:rsid w:val="2EF46DD6"/>
    <w:rsid w:val="2F0551AD"/>
    <w:rsid w:val="2F218536"/>
    <w:rsid w:val="2F3FBF9C"/>
    <w:rsid w:val="2F45E6BA"/>
    <w:rsid w:val="2F48D3C5"/>
    <w:rsid w:val="2F4B7094"/>
    <w:rsid w:val="2F4C7BCA"/>
    <w:rsid w:val="2F740682"/>
    <w:rsid w:val="2FA2EF26"/>
    <w:rsid w:val="2FACD36F"/>
    <w:rsid w:val="2FB258C0"/>
    <w:rsid w:val="2FBD65B9"/>
    <w:rsid w:val="2FCCF37F"/>
    <w:rsid w:val="2FD7CD3A"/>
    <w:rsid w:val="30081C05"/>
    <w:rsid w:val="3012C229"/>
    <w:rsid w:val="30523D01"/>
    <w:rsid w:val="30643758"/>
    <w:rsid w:val="3071D9F2"/>
    <w:rsid w:val="30B9D99A"/>
    <w:rsid w:val="30BCC0A4"/>
    <w:rsid w:val="30D6AFF4"/>
    <w:rsid w:val="30D6C7EF"/>
    <w:rsid w:val="30E8CA33"/>
    <w:rsid w:val="3142D8ED"/>
    <w:rsid w:val="315FCD72"/>
    <w:rsid w:val="3166AC04"/>
    <w:rsid w:val="3173DA21"/>
    <w:rsid w:val="3179879B"/>
    <w:rsid w:val="318C4DB7"/>
    <w:rsid w:val="319CDB8A"/>
    <w:rsid w:val="31C55D30"/>
    <w:rsid w:val="31C8F901"/>
    <w:rsid w:val="31CA8C98"/>
    <w:rsid w:val="31DE1741"/>
    <w:rsid w:val="31FB439A"/>
    <w:rsid w:val="320C6E67"/>
    <w:rsid w:val="32236022"/>
    <w:rsid w:val="322A2A82"/>
    <w:rsid w:val="328DABB2"/>
    <w:rsid w:val="329046A0"/>
    <w:rsid w:val="32C4B264"/>
    <w:rsid w:val="32DF1B77"/>
    <w:rsid w:val="32EA9C0E"/>
    <w:rsid w:val="32FB3645"/>
    <w:rsid w:val="33270D84"/>
    <w:rsid w:val="332D8CA9"/>
    <w:rsid w:val="3346025D"/>
    <w:rsid w:val="3353E390"/>
    <w:rsid w:val="336416AC"/>
    <w:rsid w:val="3364A5B5"/>
    <w:rsid w:val="3364C962"/>
    <w:rsid w:val="33720398"/>
    <w:rsid w:val="33859362"/>
    <w:rsid w:val="338898C2"/>
    <w:rsid w:val="33A62B09"/>
    <w:rsid w:val="33AAD762"/>
    <w:rsid w:val="33ADB843"/>
    <w:rsid w:val="33B1553D"/>
    <w:rsid w:val="33F0B1CB"/>
    <w:rsid w:val="33FC1FF5"/>
    <w:rsid w:val="340019F6"/>
    <w:rsid w:val="34009427"/>
    <w:rsid w:val="340892C0"/>
    <w:rsid w:val="34512A5A"/>
    <w:rsid w:val="3454102F"/>
    <w:rsid w:val="34910E90"/>
    <w:rsid w:val="34CAE29E"/>
    <w:rsid w:val="34F3FD0B"/>
    <w:rsid w:val="35905753"/>
    <w:rsid w:val="35A9EC4C"/>
    <w:rsid w:val="35BE38E8"/>
    <w:rsid w:val="35EDAD44"/>
    <w:rsid w:val="362CDEF1"/>
    <w:rsid w:val="36333E95"/>
    <w:rsid w:val="363E47B6"/>
    <w:rsid w:val="3645AE62"/>
    <w:rsid w:val="365032F0"/>
    <w:rsid w:val="366A4638"/>
    <w:rsid w:val="36714B7C"/>
    <w:rsid w:val="367252C7"/>
    <w:rsid w:val="36725B10"/>
    <w:rsid w:val="3677B968"/>
    <w:rsid w:val="36AEA773"/>
    <w:rsid w:val="36B2D48E"/>
    <w:rsid w:val="36B4C767"/>
    <w:rsid w:val="36C2083B"/>
    <w:rsid w:val="36C8757D"/>
    <w:rsid w:val="3711B7B5"/>
    <w:rsid w:val="37181614"/>
    <w:rsid w:val="371FD383"/>
    <w:rsid w:val="37340DDF"/>
    <w:rsid w:val="3737099B"/>
    <w:rsid w:val="373E2DC2"/>
    <w:rsid w:val="374EF50E"/>
    <w:rsid w:val="37580BB7"/>
    <w:rsid w:val="3762650F"/>
    <w:rsid w:val="3769C75A"/>
    <w:rsid w:val="377E8D3B"/>
    <w:rsid w:val="378F8F27"/>
    <w:rsid w:val="3794B54B"/>
    <w:rsid w:val="37BA200C"/>
    <w:rsid w:val="37BDB5FD"/>
    <w:rsid w:val="37C8AF52"/>
    <w:rsid w:val="37CD307D"/>
    <w:rsid w:val="37E31BA5"/>
    <w:rsid w:val="382D790E"/>
    <w:rsid w:val="38338B53"/>
    <w:rsid w:val="383F6FD0"/>
    <w:rsid w:val="38406817"/>
    <w:rsid w:val="3840CDAC"/>
    <w:rsid w:val="38503D8E"/>
    <w:rsid w:val="387BAFEB"/>
    <w:rsid w:val="388475BD"/>
    <w:rsid w:val="3892777E"/>
    <w:rsid w:val="3894A095"/>
    <w:rsid w:val="3898530F"/>
    <w:rsid w:val="38A876C4"/>
    <w:rsid w:val="38B8118F"/>
    <w:rsid w:val="38C1DD88"/>
    <w:rsid w:val="38CAAB87"/>
    <w:rsid w:val="392A9D18"/>
    <w:rsid w:val="394A17EC"/>
    <w:rsid w:val="394B5CA1"/>
    <w:rsid w:val="394C0E74"/>
    <w:rsid w:val="394E5CFB"/>
    <w:rsid w:val="3958592A"/>
    <w:rsid w:val="397EEC06"/>
    <w:rsid w:val="39850462"/>
    <w:rsid w:val="399C1269"/>
    <w:rsid w:val="399EB51B"/>
    <w:rsid w:val="39A33537"/>
    <w:rsid w:val="39AC6EC5"/>
    <w:rsid w:val="39BFC1ED"/>
    <w:rsid w:val="39CEA65A"/>
    <w:rsid w:val="39DF5FDE"/>
    <w:rsid w:val="39E27E38"/>
    <w:rsid w:val="3A41B393"/>
    <w:rsid w:val="3A77F4A9"/>
    <w:rsid w:val="3A8DC20C"/>
    <w:rsid w:val="3A92199F"/>
    <w:rsid w:val="3A9690AB"/>
    <w:rsid w:val="3AC16A9F"/>
    <w:rsid w:val="3AD6FFE2"/>
    <w:rsid w:val="3AD81597"/>
    <w:rsid w:val="3B005014"/>
    <w:rsid w:val="3B15AD72"/>
    <w:rsid w:val="3B2F16C9"/>
    <w:rsid w:val="3B579FE9"/>
    <w:rsid w:val="3B9B8727"/>
    <w:rsid w:val="3BB86AAD"/>
    <w:rsid w:val="3BBC1C32"/>
    <w:rsid w:val="3BBEFBDE"/>
    <w:rsid w:val="3BEDEBE9"/>
    <w:rsid w:val="3C0B4165"/>
    <w:rsid w:val="3C275783"/>
    <w:rsid w:val="3C3B9BFC"/>
    <w:rsid w:val="3C5D9987"/>
    <w:rsid w:val="3C6114FF"/>
    <w:rsid w:val="3C8047E7"/>
    <w:rsid w:val="3C96AF04"/>
    <w:rsid w:val="3C9D8F9C"/>
    <w:rsid w:val="3CAD158C"/>
    <w:rsid w:val="3CAE266B"/>
    <w:rsid w:val="3CB9212E"/>
    <w:rsid w:val="3CBF0633"/>
    <w:rsid w:val="3CCAE72A"/>
    <w:rsid w:val="3CCFAD82"/>
    <w:rsid w:val="3CF47107"/>
    <w:rsid w:val="3D0B82AC"/>
    <w:rsid w:val="3D458F20"/>
    <w:rsid w:val="3D670BFE"/>
    <w:rsid w:val="3D823820"/>
    <w:rsid w:val="3D9F1E34"/>
    <w:rsid w:val="3DA2FB62"/>
    <w:rsid w:val="3DB5EB26"/>
    <w:rsid w:val="3DB8B3C6"/>
    <w:rsid w:val="3DCC4F3F"/>
    <w:rsid w:val="3DEBD152"/>
    <w:rsid w:val="3DF851D9"/>
    <w:rsid w:val="3DFC52A1"/>
    <w:rsid w:val="3DFCE560"/>
    <w:rsid w:val="3E1929A8"/>
    <w:rsid w:val="3E395FFD"/>
    <w:rsid w:val="3E4E62F8"/>
    <w:rsid w:val="3E5AD694"/>
    <w:rsid w:val="3E604B23"/>
    <w:rsid w:val="3E7C05A5"/>
    <w:rsid w:val="3E96B16C"/>
    <w:rsid w:val="3EACF6BB"/>
    <w:rsid w:val="3EC52925"/>
    <w:rsid w:val="3ECA587E"/>
    <w:rsid w:val="3EF92990"/>
    <w:rsid w:val="3F096892"/>
    <w:rsid w:val="3F2CDAEC"/>
    <w:rsid w:val="3F51BB87"/>
    <w:rsid w:val="3F6C4DE5"/>
    <w:rsid w:val="3F83AEC2"/>
    <w:rsid w:val="3F87CD93"/>
    <w:rsid w:val="3FAFAE46"/>
    <w:rsid w:val="3FB64292"/>
    <w:rsid w:val="3FD151A2"/>
    <w:rsid w:val="3FF9F033"/>
    <w:rsid w:val="3FFC66BC"/>
    <w:rsid w:val="4008B10A"/>
    <w:rsid w:val="40109EC2"/>
    <w:rsid w:val="4017760B"/>
    <w:rsid w:val="402513C8"/>
    <w:rsid w:val="403E9D38"/>
    <w:rsid w:val="40415AFD"/>
    <w:rsid w:val="40422BD8"/>
    <w:rsid w:val="40424703"/>
    <w:rsid w:val="405506A2"/>
    <w:rsid w:val="40550CD4"/>
    <w:rsid w:val="4073EBEC"/>
    <w:rsid w:val="40860EE6"/>
    <w:rsid w:val="4090C79C"/>
    <w:rsid w:val="40C801D3"/>
    <w:rsid w:val="40CB894A"/>
    <w:rsid w:val="40D6C73A"/>
    <w:rsid w:val="40E97861"/>
    <w:rsid w:val="4151376A"/>
    <w:rsid w:val="41654667"/>
    <w:rsid w:val="419DB2EC"/>
    <w:rsid w:val="41D20D5E"/>
    <w:rsid w:val="41E9BCEE"/>
    <w:rsid w:val="41EB26DE"/>
    <w:rsid w:val="41F0D703"/>
    <w:rsid w:val="42024FC2"/>
    <w:rsid w:val="420AC8AB"/>
    <w:rsid w:val="42419F34"/>
    <w:rsid w:val="424DC189"/>
    <w:rsid w:val="427DC9D0"/>
    <w:rsid w:val="4293C475"/>
    <w:rsid w:val="42E1C42B"/>
    <w:rsid w:val="433A28AE"/>
    <w:rsid w:val="43740EB7"/>
    <w:rsid w:val="438325FB"/>
    <w:rsid w:val="43B557C0"/>
    <w:rsid w:val="43C8685E"/>
    <w:rsid w:val="43D65E03"/>
    <w:rsid w:val="43EC5C33"/>
    <w:rsid w:val="43FE2AAA"/>
    <w:rsid w:val="446B9425"/>
    <w:rsid w:val="4471E35C"/>
    <w:rsid w:val="44BAEF96"/>
    <w:rsid w:val="44D50922"/>
    <w:rsid w:val="44DB3036"/>
    <w:rsid w:val="44EC1651"/>
    <w:rsid w:val="44F0CE00"/>
    <w:rsid w:val="4506DBAF"/>
    <w:rsid w:val="4532A9EE"/>
    <w:rsid w:val="454440F8"/>
    <w:rsid w:val="455113F8"/>
    <w:rsid w:val="455316B8"/>
    <w:rsid w:val="4557D229"/>
    <w:rsid w:val="456F5851"/>
    <w:rsid w:val="45A31A5E"/>
    <w:rsid w:val="45D52DC6"/>
    <w:rsid w:val="45EAED3F"/>
    <w:rsid w:val="4609126D"/>
    <w:rsid w:val="462CCD0F"/>
    <w:rsid w:val="4631F990"/>
    <w:rsid w:val="4649F5FF"/>
    <w:rsid w:val="464AB88D"/>
    <w:rsid w:val="4660E647"/>
    <w:rsid w:val="466BFED6"/>
    <w:rsid w:val="466FBD7C"/>
    <w:rsid w:val="46773526"/>
    <w:rsid w:val="46952181"/>
    <w:rsid w:val="46A19323"/>
    <w:rsid w:val="46C33A87"/>
    <w:rsid w:val="46C68FC0"/>
    <w:rsid w:val="46D2280D"/>
    <w:rsid w:val="471EA7CE"/>
    <w:rsid w:val="47B516DC"/>
    <w:rsid w:val="47BBB20C"/>
    <w:rsid w:val="47C98B76"/>
    <w:rsid w:val="47D45F82"/>
    <w:rsid w:val="47FCED54"/>
    <w:rsid w:val="4800B802"/>
    <w:rsid w:val="4804A809"/>
    <w:rsid w:val="4830F1E2"/>
    <w:rsid w:val="48397050"/>
    <w:rsid w:val="483DF455"/>
    <w:rsid w:val="4849AF1D"/>
    <w:rsid w:val="48525A9F"/>
    <w:rsid w:val="48899322"/>
    <w:rsid w:val="48A89BA3"/>
    <w:rsid w:val="48BA782F"/>
    <w:rsid w:val="48BBA32D"/>
    <w:rsid w:val="48D36512"/>
    <w:rsid w:val="48E146E5"/>
    <w:rsid w:val="48E1B1DA"/>
    <w:rsid w:val="49293D0A"/>
    <w:rsid w:val="492D1D6D"/>
    <w:rsid w:val="492EF8C5"/>
    <w:rsid w:val="4946E577"/>
    <w:rsid w:val="4955F762"/>
    <w:rsid w:val="4985E993"/>
    <w:rsid w:val="498D01A3"/>
    <w:rsid w:val="49BE4957"/>
    <w:rsid w:val="49CBC624"/>
    <w:rsid w:val="49F68FEF"/>
    <w:rsid w:val="4A199546"/>
    <w:rsid w:val="4A4D5A22"/>
    <w:rsid w:val="4A94956C"/>
    <w:rsid w:val="4AB459CB"/>
    <w:rsid w:val="4B05F583"/>
    <w:rsid w:val="4B1A6210"/>
    <w:rsid w:val="4B2D123A"/>
    <w:rsid w:val="4B33783A"/>
    <w:rsid w:val="4B355FC1"/>
    <w:rsid w:val="4B592C58"/>
    <w:rsid w:val="4B6892A4"/>
    <w:rsid w:val="4B6B24F8"/>
    <w:rsid w:val="4B741425"/>
    <w:rsid w:val="4B814FDF"/>
    <w:rsid w:val="4B91DB5A"/>
    <w:rsid w:val="4B967FBE"/>
    <w:rsid w:val="4BA274C8"/>
    <w:rsid w:val="4BCE79CE"/>
    <w:rsid w:val="4C0C1CB0"/>
    <w:rsid w:val="4C1A9BD7"/>
    <w:rsid w:val="4C249B81"/>
    <w:rsid w:val="4C363CFE"/>
    <w:rsid w:val="4C4212FB"/>
    <w:rsid w:val="4C50C9CE"/>
    <w:rsid w:val="4C52BF4A"/>
    <w:rsid w:val="4C83D43E"/>
    <w:rsid w:val="4C8BFFB4"/>
    <w:rsid w:val="4C9BB665"/>
    <w:rsid w:val="4CA7BF8F"/>
    <w:rsid w:val="4CBB00C8"/>
    <w:rsid w:val="4CC0AA44"/>
    <w:rsid w:val="4CD13022"/>
    <w:rsid w:val="4CF715A6"/>
    <w:rsid w:val="4CF7D132"/>
    <w:rsid w:val="4D0A5DA2"/>
    <w:rsid w:val="4D544A45"/>
    <w:rsid w:val="4D552DCE"/>
    <w:rsid w:val="4D5835A9"/>
    <w:rsid w:val="4D6E0487"/>
    <w:rsid w:val="4D9503E6"/>
    <w:rsid w:val="4D9D3B4C"/>
    <w:rsid w:val="4DC7BD64"/>
    <w:rsid w:val="4DD925F4"/>
    <w:rsid w:val="4DDE4020"/>
    <w:rsid w:val="4DE36740"/>
    <w:rsid w:val="4DF78FAA"/>
    <w:rsid w:val="4E1AEF3A"/>
    <w:rsid w:val="4E1D3408"/>
    <w:rsid w:val="4E5507E4"/>
    <w:rsid w:val="4E6B5F84"/>
    <w:rsid w:val="4E6BD2DA"/>
    <w:rsid w:val="4E6D0083"/>
    <w:rsid w:val="4E84C8DB"/>
    <w:rsid w:val="4E8DC2E9"/>
    <w:rsid w:val="4E9C0CBD"/>
    <w:rsid w:val="4EA01853"/>
    <w:rsid w:val="4EA03366"/>
    <w:rsid w:val="4F129D25"/>
    <w:rsid w:val="4F358894"/>
    <w:rsid w:val="4F68068F"/>
    <w:rsid w:val="4F976678"/>
    <w:rsid w:val="4FA1D152"/>
    <w:rsid w:val="4FBD9C8E"/>
    <w:rsid w:val="4FE75B00"/>
    <w:rsid w:val="4FEC7FF7"/>
    <w:rsid w:val="50010B09"/>
    <w:rsid w:val="500F4492"/>
    <w:rsid w:val="507459C3"/>
    <w:rsid w:val="5090727D"/>
    <w:rsid w:val="50C74BF0"/>
    <w:rsid w:val="50CC14EB"/>
    <w:rsid w:val="50F60A34"/>
    <w:rsid w:val="510E9D7A"/>
    <w:rsid w:val="51276E12"/>
    <w:rsid w:val="512B24F0"/>
    <w:rsid w:val="512F5AB1"/>
    <w:rsid w:val="5148A5A6"/>
    <w:rsid w:val="514F168D"/>
    <w:rsid w:val="5150F517"/>
    <w:rsid w:val="516ED586"/>
    <w:rsid w:val="51770300"/>
    <w:rsid w:val="51775B74"/>
    <w:rsid w:val="518DA2E8"/>
    <w:rsid w:val="51B0822A"/>
    <w:rsid w:val="51B69F03"/>
    <w:rsid w:val="51C46190"/>
    <w:rsid w:val="51E0FF0E"/>
    <w:rsid w:val="5213ED12"/>
    <w:rsid w:val="5249A570"/>
    <w:rsid w:val="525E7E32"/>
    <w:rsid w:val="526193EE"/>
    <w:rsid w:val="526CCB64"/>
    <w:rsid w:val="526F228C"/>
    <w:rsid w:val="5291802E"/>
    <w:rsid w:val="52E47607"/>
    <w:rsid w:val="52F3B3AE"/>
    <w:rsid w:val="5328F61F"/>
    <w:rsid w:val="532CA6EC"/>
    <w:rsid w:val="533C4C29"/>
    <w:rsid w:val="53526F64"/>
    <w:rsid w:val="536C92C8"/>
    <w:rsid w:val="538018FD"/>
    <w:rsid w:val="53AA4D36"/>
    <w:rsid w:val="53E39DC8"/>
    <w:rsid w:val="53F45ED2"/>
    <w:rsid w:val="53FEECB2"/>
    <w:rsid w:val="540AF2ED"/>
    <w:rsid w:val="543B2235"/>
    <w:rsid w:val="544A19A8"/>
    <w:rsid w:val="5466FC5A"/>
    <w:rsid w:val="5472057B"/>
    <w:rsid w:val="5495F895"/>
    <w:rsid w:val="54AE3E8F"/>
    <w:rsid w:val="54AF20F2"/>
    <w:rsid w:val="54BAF879"/>
    <w:rsid w:val="54C44968"/>
    <w:rsid w:val="54DC81BD"/>
    <w:rsid w:val="54EA8215"/>
    <w:rsid w:val="54EEC61F"/>
    <w:rsid w:val="54F4FC18"/>
    <w:rsid w:val="54FA49D2"/>
    <w:rsid w:val="54FE15A0"/>
    <w:rsid w:val="5517BC7F"/>
    <w:rsid w:val="55203859"/>
    <w:rsid w:val="55209266"/>
    <w:rsid w:val="55709C3D"/>
    <w:rsid w:val="557D24D6"/>
    <w:rsid w:val="55979B6F"/>
    <w:rsid w:val="55CEB943"/>
    <w:rsid w:val="55D4EDD2"/>
    <w:rsid w:val="55E3B3EF"/>
    <w:rsid w:val="561AEB85"/>
    <w:rsid w:val="563327CD"/>
    <w:rsid w:val="564F6874"/>
    <w:rsid w:val="565BAACC"/>
    <w:rsid w:val="5667DAA4"/>
    <w:rsid w:val="56786351"/>
    <w:rsid w:val="56F04A43"/>
    <w:rsid w:val="56F355E6"/>
    <w:rsid w:val="56F72E0D"/>
    <w:rsid w:val="570A234D"/>
    <w:rsid w:val="57151841"/>
    <w:rsid w:val="5733C11B"/>
    <w:rsid w:val="574599C5"/>
    <w:rsid w:val="57CD9957"/>
    <w:rsid w:val="57CEF82E"/>
    <w:rsid w:val="57D22DE2"/>
    <w:rsid w:val="57E2C1CD"/>
    <w:rsid w:val="5800180F"/>
    <w:rsid w:val="58025388"/>
    <w:rsid w:val="580770F2"/>
    <w:rsid w:val="5828231B"/>
    <w:rsid w:val="588166E7"/>
    <w:rsid w:val="589982ED"/>
    <w:rsid w:val="58A0815A"/>
    <w:rsid w:val="58D0D572"/>
    <w:rsid w:val="58DB66EB"/>
    <w:rsid w:val="58E1BE51"/>
    <w:rsid w:val="593DC51C"/>
    <w:rsid w:val="59520F5C"/>
    <w:rsid w:val="5981DD71"/>
    <w:rsid w:val="598F5A68"/>
    <w:rsid w:val="59AB010D"/>
    <w:rsid w:val="59C47B92"/>
    <w:rsid w:val="59D99241"/>
    <w:rsid w:val="5A67B03D"/>
    <w:rsid w:val="5A83C1D2"/>
    <w:rsid w:val="5ABA3DF2"/>
    <w:rsid w:val="5ABD1581"/>
    <w:rsid w:val="5AF79253"/>
    <w:rsid w:val="5B03AED6"/>
    <w:rsid w:val="5B15C7D3"/>
    <w:rsid w:val="5B27EDE4"/>
    <w:rsid w:val="5B2B2AC9"/>
    <w:rsid w:val="5B4688BB"/>
    <w:rsid w:val="5B76EB6C"/>
    <w:rsid w:val="5B7C7FC6"/>
    <w:rsid w:val="5B811907"/>
    <w:rsid w:val="5BB20612"/>
    <w:rsid w:val="5C0EE810"/>
    <w:rsid w:val="5C185F41"/>
    <w:rsid w:val="5C1894C8"/>
    <w:rsid w:val="5C2E23F3"/>
    <w:rsid w:val="5C2F292F"/>
    <w:rsid w:val="5C311547"/>
    <w:rsid w:val="5C4056FB"/>
    <w:rsid w:val="5C4F2150"/>
    <w:rsid w:val="5C56402D"/>
    <w:rsid w:val="5C5C57AD"/>
    <w:rsid w:val="5C720E3F"/>
    <w:rsid w:val="5C7EC68B"/>
    <w:rsid w:val="5C867621"/>
    <w:rsid w:val="5C98EE95"/>
    <w:rsid w:val="5CA0972F"/>
    <w:rsid w:val="5CA184AD"/>
    <w:rsid w:val="5CA28716"/>
    <w:rsid w:val="5CA8DF8F"/>
    <w:rsid w:val="5CAB4172"/>
    <w:rsid w:val="5CC5CF5C"/>
    <w:rsid w:val="5CD5025E"/>
    <w:rsid w:val="5D050F94"/>
    <w:rsid w:val="5D1002C1"/>
    <w:rsid w:val="5D22B162"/>
    <w:rsid w:val="5D2371CC"/>
    <w:rsid w:val="5D61F6E9"/>
    <w:rsid w:val="5D70738F"/>
    <w:rsid w:val="5D7AC9B1"/>
    <w:rsid w:val="5DDBBB76"/>
    <w:rsid w:val="5DE6765B"/>
    <w:rsid w:val="5E12F78D"/>
    <w:rsid w:val="5E1529B7"/>
    <w:rsid w:val="5E1A7B58"/>
    <w:rsid w:val="5E37C969"/>
    <w:rsid w:val="5E3D67BB"/>
    <w:rsid w:val="5E4790CE"/>
    <w:rsid w:val="5E936397"/>
    <w:rsid w:val="5EAF6242"/>
    <w:rsid w:val="5ED82566"/>
    <w:rsid w:val="5EEB16EB"/>
    <w:rsid w:val="5F3B1430"/>
    <w:rsid w:val="5F4DE262"/>
    <w:rsid w:val="5F56DD2E"/>
    <w:rsid w:val="5F5937B0"/>
    <w:rsid w:val="5F748514"/>
    <w:rsid w:val="5F9C568A"/>
    <w:rsid w:val="5F9CFB45"/>
    <w:rsid w:val="5FA9AF01"/>
    <w:rsid w:val="5FAF2EF7"/>
    <w:rsid w:val="5FDA4CE9"/>
    <w:rsid w:val="5FEE40EA"/>
    <w:rsid w:val="5FF61A58"/>
    <w:rsid w:val="60013103"/>
    <w:rsid w:val="6020BCE0"/>
    <w:rsid w:val="60355AFA"/>
    <w:rsid w:val="606F066B"/>
    <w:rsid w:val="607F20CF"/>
    <w:rsid w:val="6081D4AA"/>
    <w:rsid w:val="60A132CC"/>
    <w:rsid w:val="60F26C07"/>
    <w:rsid w:val="6103D231"/>
    <w:rsid w:val="612C5705"/>
    <w:rsid w:val="615BFE93"/>
    <w:rsid w:val="61649A4D"/>
    <w:rsid w:val="6166B6F6"/>
    <w:rsid w:val="6170A14C"/>
    <w:rsid w:val="6175087D"/>
    <w:rsid w:val="618A114B"/>
    <w:rsid w:val="61A276F5"/>
    <w:rsid w:val="61A94F25"/>
    <w:rsid w:val="61BF923C"/>
    <w:rsid w:val="61F529C3"/>
    <w:rsid w:val="6222BB3D"/>
    <w:rsid w:val="623C337F"/>
    <w:rsid w:val="6241609B"/>
    <w:rsid w:val="624B388D"/>
    <w:rsid w:val="627A6A3D"/>
    <w:rsid w:val="62C83B9C"/>
    <w:rsid w:val="63028757"/>
    <w:rsid w:val="6304AB14"/>
    <w:rsid w:val="63147154"/>
    <w:rsid w:val="632AE6AD"/>
    <w:rsid w:val="634AB83C"/>
    <w:rsid w:val="634DCB0F"/>
    <w:rsid w:val="635F1B81"/>
    <w:rsid w:val="6382FD62"/>
    <w:rsid w:val="63893436"/>
    <w:rsid w:val="63D19A5E"/>
    <w:rsid w:val="641A043B"/>
    <w:rsid w:val="64829DEC"/>
    <w:rsid w:val="648E549E"/>
    <w:rsid w:val="64A837C7"/>
    <w:rsid w:val="64BA8F94"/>
    <w:rsid w:val="64CE166E"/>
    <w:rsid w:val="64D058F8"/>
    <w:rsid w:val="64E9B936"/>
    <w:rsid w:val="64FE4494"/>
    <w:rsid w:val="6530D330"/>
    <w:rsid w:val="653DC7BD"/>
    <w:rsid w:val="653E2B52"/>
    <w:rsid w:val="657C0A0D"/>
    <w:rsid w:val="6588A857"/>
    <w:rsid w:val="659BD3B8"/>
    <w:rsid w:val="65B74600"/>
    <w:rsid w:val="65DA816B"/>
    <w:rsid w:val="65E4C8BF"/>
    <w:rsid w:val="65E5D19A"/>
    <w:rsid w:val="65E7313B"/>
    <w:rsid w:val="65F4E039"/>
    <w:rsid w:val="65FBCCB5"/>
    <w:rsid w:val="6604E88F"/>
    <w:rsid w:val="661264C0"/>
    <w:rsid w:val="6630AC89"/>
    <w:rsid w:val="6637C4C8"/>
    <w:rsid w:val="66482478"/>
    <w:rsid w:val="665C5BAE"/>
    <w:rsid w:val="665D826E"/>
    <w:rsid w:val="6666DEDA"/>
    <w:rsid w:val="666A06AF"/>
    <w:rsid w:val="666A5C42"/>
    <w:rsid w:val="667F6847"/>
    <w:rsid w:val="668F0EBE"/>
    <w:rsid w:val="669E5610"/>
    <w:rsid w:val="66CAB591"/>
    <w:rsid w:val="66EDD061"/>
    <w:rsid w:val="67108EA6"/>
    <w:rsid w:val="672BAAE0"/>
    <w:rsid w:val="67326C56"/>
    <w:rsid w:val="673C45BF"/>
    <w:rsid w:val="67549EC4"/>
    <w:rsid w:val="67B75BD0"/>
    <w:rsid w:val="681C9AC2"/>
    <w:rsid w:val="683EDDF4"/>
    <w:rsid w:val="683EEBCE"/>
    <w:rsid w:val="685038E1"/>
    <w:rsid w:val="685C4BB5"/>
    <w:rsid w:val="68A18348"/>
    <w:rsid w:val="68AFF338"/>
    <w:rsid w:val="68B4D6FC"/>
    <w:rsid w:val="692D3437"/>
    <w:rsid w:val="6934FC55"/>
    <w:rsid w:val="693B6283"/>
    <w:rsid w:val="693E5EE6"/>
    <w:rsid w:val="69970D4A"/>
    <w:rsid w:val="69B49C1D"/>
    <w:rsid w:val="69B88E55"/>
    <w:rsid w:val="69C4A94B"/>
    <w:rsid w:val="69CFC51C"/>
    <w:rsid w:val="69E5B09E"/>
    <w:rsid w:val="69FC3F7D"/>
    <w:rsid w:val="6A3971F8"/>
    <w:rsid w:val="6A46568E"/>
    <w:rsid w:val="6A4907F8"/>
    <w:rsid w:val="6A62E93C"/>
    <w:rsid w:val="6A726E12"/>
    <w:rsid w:val="6A84D341"/>
    <w:rsid w:val="6A8A4230"/>
    <w:rsid w:val="6A8CA6D0"/>
    <w:rsid w:val="6AA91DDE"/>
    <w:rsid w:val="6AB0D84C"/>
    <w:rsid w:val="6AD5E3FB"/>
    <w:rsid w:val="6ADD34D7"/>
    <w:rsid w:val="6B1BDAD5"/>
    <w:rsid w:val="6B1D92FA"/>
    <w:rsid w:val="6B533B59"/>
    <w:rsid w:val="6B89288C"/>
    <w:rsid w:val="6B983183"/>
    <w:rsid w:val="6B995F6C"/>
    <w:rsid w:val="6BABC634"/>
    <w:rsid w:val="6BB7E4A6"/>
    <w:rsid w:val="6BC3366A"/>
    <w:rsid w:val="6C04555E"/>
    <w:rsid w:val="6C127AD5"/>
    <w:rsid w:val="6C24494C"/>
    <w:rsid w:val="6C908AB1"/>
    <w:rsid w:val="6CB289AA"/>
    <w:rsid w:val="6CBAF2C5"/>
    <w:rsid w:val="6CBCB09D"/>
    <w:rsid w:val="6CD57AC6"/>
    <w:rsid w:val="6CF52873"/>
    <w:rsid w:val="6D37BFAB"/>
    <w:rsid w:val="6D3FEA55"/>
    <w:rsid w:val="6D430F17"/>
    <w:rsid w:val="6D4ECF74"/>
    <w:rsid w:val="6D51F66F"/>
    <w:rsid w:val="6D5B6154"/>
    <w:rsid w:val="6D73AC1A"/>
    <w:rsid w:val="6D7DDCFD"/>
    <w:rsid w:val="6D80A8BA"/>
    <w:rsid w:val="6D860879"/>
    <w:rsid w:val="6D9902BA"/>
    <w:rsid w:val="6D9942BE"/>
    <w:rsid w:val="6DA49B0E"/>
    <w:rsid w:val="6DA58AE9"/>
    <w:rsid w:val="6DA6F150"/>
    <w:rsid w:val="6DC113EF"/>
    <w:rsid w:val="6DC28316"/>
    <w:rsid w:val="6DDB789F"/>
    <w:rsid w:val="6DEB031A"/>
    <w:rsid w:val="6DEEF8FA"/>
    <w:rsid w:val="6EEA356D"/>
    <w:rsid w:val="6EED3362"/>
    <w:rsid w:val="6F039A15"/>
    <w:rsid w:val="6F1CFE3E"/>
    <w:rsid w:val="6F23F6E3"/>
    <w:rsid w:val="6F25F5AC"/>
    <w:rsid w:val="6F31D8DB"/>
    <w:rsid w:val="6F34C412"/>
    <w:rsid w:val="6F553302"/>
    <w:rsid w:val="6F5BEA0E"/>
    <w:rsid w:val="6FE0272C"/>
    <w:rsid w:val="701996C1"/>
    <w:rsid w:val="70200499"/>
    <w:rsid w:val="702B0434"/>
    <w:rsid w:val="70331E30"/>
    <w:rsid w:val="704BB9E0"/>
    <w:rsid w:val="705041FC"/>
    <w:rsid w:val="706FA434"/>
    <w:rsid w:val="707249B2"/>
    <w:rsid w:val="70878FF9"/>
    <w:rsid w:val="70964AB0"/>
    <w:rsid w:val="70AD09F9"/>
    <w:rsid w:val="70B3CB2B"/>
    <w:rsid w:val="70C7F2E2"/>
    <w:rsid w:val="70DD4A73"/>
    <w:rsid w:val="70FA36FF"/>
    <w:rsid w:val="71131961"/>
    <w:rsid w:val="712DE38D"/>
    <w:rsid w:val="7153C714"/>
    <w:rsid w:val="717C6C0D"/>
    <w:rsid w:val="7184E527"/>
    <w:rsid w:val="718FC38C"/>
    <w:rsid w:val="71909AAC"/>
    <w:rsid w:val="71CBF853"/>
    <w:rsid w:val="7265D2F4"/>
    <w:rsid w:val="726FBB4C"/>
    <w:rsid w:val="7281BC59"/>
    <w:rsid w:val="72AC7F7E"/>
    <w:rsid w:val="72AEE9C2"/>
    <w:rsid w:val="72B0EB8D"/>
    <w:rsid w:val="72B238F1"/>
    <w:rsid w:val="72C17A79"/>
    <w:rsid w:val="72F3157A"/>
    <w:rsid w:val="7308212D"/>
    <w:rsid w:val="7308D016"/>
    <w:rsid w:val="733C27AF"/>
    <w:rsid w:val="733D9454"/>
    <w:rsid w:val="7351B381"/>
    <w:rsid w:val="7368F88A"/>
    <w:rsid w:val="73CDEB72"/>
    <w:rsid w:val="73D11861"/>
    <w:rsid w:val="73DD1744"/>
    <w:rsid w:val="74155B50"/>
    <w:rsid w:val="742B19CE"/>
    <w:rsid w:val="7448E069"/>
    <w:rsid w:val="7461B407"/>
    <w:rsid w:val="7468A904"/>
    <w:rsid w:val="7499E23B"/>
    <w:rsid w:val="74C3A21A"/>
    <w:rsid w:val="74E0F542"/>
    <w:rsid w:val="74E3B390"/>
    <w:rsid w:val="74F87B6A"/>
    <w:rsid w:val="75020877"/>
    <w:rsid w:val="750A88D1"/>
    <w:rsid w:val="752CA6D7"/>
    <w:rsid w:val="753009FC"/>
    <w:rsid w:val="75312533"/>
    <w:rsid w:val="754B3643"/>
    <w:rsid w:val="754ED07B"/>
    <w:rsid w:val="7566DDF3"/>
    <w:rsid w:val="7573EAEC"/>
    <w:rsid w:val="758447EE"/>
    <w:rsid w:val="75A4EE29"/>
    <w:rsid w:val="75D7BEC6"/>
    <w:rsid w:val="76083565"/>
    <w:rsid w:val="760901DA"/>
    <w:rsid w:val="76290ADA"/>
    <w:rsid w:val="76944BCB"/>
    <w:rsid w:val="7695E402"/>
    <w:rsid w:val="769BEE02"/>
    <w:rsid w:val="76A6C335"/>
    <w:rsid w:val="76C2A86F"/>
    <w:rsid w:val="76F709C3"/>
    <w:rsid w:val="770A6343"/>
    <w:rsid w:val="77271473"/>
    <w:rsid w:val="773A09F7"/>
    <w:rsid w:val="774B47B8"/>
    <w:rsid w:val="7770B2BE"/>
    <w:rsid w:val="7775F968"/>
    <w:rsid w:val="777FAD8F"/>
    <w:rsid w:val="77A2E797"/>
    <w:rsid w:val="77BBE28E"/>
    <w:rsid w:val="77C4B2FA"/>
    <w:rsid w:val="77F85E16"/>
    <w:rsid w:val="782C6E13"/>
    <w:rsid w:val="7851CB97"/>
    <w:rsid w:val="78685C2C"/>
    <w:rsid w:val="78C20708"/>
    <w:rsid w:val="78D50861"/>
    <w:rsid w:val="78DE6145"/>
    <w:rsid w:val="78EAB740"/>
    <w:rsid w:val="78EB75BE"/>
    <w:rsid w:val="78FF08A3"/>
    <w:rsid w:val="7926D32A"/>
    <w:rsid w:val="792C4FB8"/>
    <w:rsid w:val="79502848"/>
    <w:rsid w:val="79A2BE13"/>
    <w:rsid w:val="79DD66EA"/>
    <w:rsid w:val="79E64116"/>
    <w:rsid w:val="79E9AA34"/>
    <w:rsid w:val="79F09AF8"/>
    <w:rsid w:val="79F77180"/>
    <w:rsid w:val="7A36E722"/>
    <w:rsid w:val="7A3B575D"/>
    <w:rsid w:val="7A693BF5"/>
    <w:rsid w:val="7AA23A80"/>
    <w:rsid w:val="7AC41A48"/>
    <w:rsid w:val="7BA812FC"/>
    <w:rsid w:val="7BB28007"/>
    <w:rsid w:val="7BC2F678"/>
    <w:rsid w:val="7BD9CEFC"/>
    <w:rsid w:val="7C58F3B0"/>
    <w:rsid w:val="7C7C56ED"/>
    <w:rsid w:val="7CD1ACE5"/>
    <w:rsid w:val="7CDC62D8"/>
    <w:rsid w:val="7CDE6861"/>
    <w:rsid w:val="7D40719D"/>
    <w:rsid w:val="7D4BAFBD"/>
    <w:rsid w:val="7D8AE9F6"/>
    <w:rsid w:val="7D9D18B9"/>
    <w:rsid w:val="7DA41253"/>
    <w:rsid w:val="7DB3BF97"/>
    <w:rsid w:val="7DB80605"/>
    <w:rsid w:val="7E0C6EC5"/>
    <w:rsid w:val="7E12B575"/>
    <w:rsid w:val="7E31B624"/>
    <w:rsid w:val="7E4207E0"/>
    <w:rsid w:val="7E6D7D46"/>
    <w:rsid w:val="7E7058A5"/>
    <w:rsid w:val="7E84AEE1"/>
    <w:rsid w:val="7E9F3514"/>
    <w:rsid w:val="7EB583F3"/>
    <w:rsid w:val="7EDA312C"/>
    <w:rsid w:val="7F16652B"/>
    <w:rsid w:val="7F1ED8DE"/>
    <w:rsid w:val="7F26BA57"/>
    <w:rsid w:val="7F383333"/>
    <w:rsid w:val="7F436CD0"/>
    <w:rsid w:val="7F5F2053"/>
    <w:rsid w:val="7FDB7C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D0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526A1"/>
    <w:rPr>
      <w:rFonts w:ascii="BentonModernOne Roman" w:eastAsia="BentonModernOne Roman" w:hAnsi="BentonModernOne Roman" w:cs="BentonModernOne Roman"/>
      <w:lang w:bidi="en-US"/>
    </w:rPr>
  </w:style>
  <w:style w:type="paragraph" w:styleId="Heading1">
    <w:name w:val="heading 1"/>
    <w:basedOn w:val="Title"/>
    <w:uiPriority w:val="1"/>
    <w:qFormat/>
    <w:rsid w:val="00FC1F65"/>
    <w:pPr>
      <w:outlineLvl w:val="0"/>
    </w:pPr>
    <w:rPr>
      <w:b/>
      <w:bCs/>
      <w:color w:val="009895"/>
    </w:rPr>
  </w:style>
  <w:style w:type="paragraph" w:styleId="Heading2">
    <w:name w:val="heading 2"/>
    <w:basedOn w:val="Normal"/>
    <w:uiPriority w:val="1"/>
    <w:qFormat/>
    <w:rsid w:val="00BB2A1F"/>
    <w:pPr>
      <w:tabs>
        <w:tab w:val="left" w:pos="180"/>
      </w:tabs>
      <w:spacing w:before="92" w:after="120" w:line="276" w:lineRule="auto"/>
      <w:ind w:left="180" w:hanging="180"/>
      <w:jc w:val="both"/>
      <w:outlineLvl w:val="1"/>
    </w:pPr>
    <w:rPr>
      <w:rFonts w:asciiTheme="majorHAnsi" w:eastAsia="BentonSans Bold" w:hAnsiTheme="majorHAnsi" w:cs="BentonSans Bold"/>
      <w:b/>
      <w:bCs/>
      <w:color w:val="009895"/>
      <w:sz w:val="36"/>
      <w:szCs w:val="36"/>
    </w:rPr>
  </w:style>
  <w:style w:type="paragraph" w:styleId="Heading3">
    <w:name w:val="heading 3"/>
    <w:basedOn w:val="Normal"/>
    <w:uiPriority w:val="1"/>
    <w:qFormat/>
    <w:rsid w:val="005668A6"/>
    <w:pPr>
      <w:spacing w:before="120" w:after="120"/>
      <w:ind w:left="360" w:hanging="360"/>
      <w:jc w:val="both"/>
      <w:outlineLvl w:val="2"/>
    </w:pPr>
    <w:rPr>
      <w:rFonts w:ascii="Cambria" w:eastAsia="BentonSans Bold" w:hAnsi="Cambria" w:cs="BentonSans Bold"/>
      <w:b/>
      <w:bCs/>
      <w:color w:val="009895"/>
      <w:sz w:val="28"/>
      <w:szCs w:val="28"/>
    </w:rPr>
  </w:style>
  <w:style w:type="paragraph" w:styleId="Heading4">
    <w:name w:val="heading 4"/>
    <w:basedOn w:val="Normal"/>
    <w:link w:val="Heading4Char"/>
    <w:uiPriority w:val="1"/>
    <w:qFormat/>
    <w:rsid w:val="001E0755"/>
    <w:pPr>
      <w:outlineLvl w:val="3"/>
    </w:pPr>
    <w:rPr>
      <w:rFonts w:asciiTheme="majorHAnsi" w:eastAsia="BentonSans Bold" w:hAnsiTheme="majorHAnsi" w:cs="BentonSans Bold"/>
      <w:b/>
      <w:bCs/>
    </w:rPr>
  </w:style>
  <w:style w:type="paragraph" w:styleId="Heading5">
    <w:name w:val="heading 5"/>
    <w:basedOn w:val="Normal"/>
    <w:uiPriority w:val="1"/>
    <w:qFormat/>
    <w:pPr>
      <w:ind w:left="480"/>
      <w:outlineLvl w:val="4"/>
    </w:pPr>
    <w:rPr>
      <w:rFonts w:ascii="BentonModernOne Bold" w:eastAsia="BentonModernOne Bold" w:hAnsi="BentonModernOne Bold" w:cs="BentonModernOne Bold"/>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5D40CE"/>
    <w:pPr>
      <w:spacing w:before="120"/>
    </w:pPr>
    <w:rPr>
      <w:rFonts w:asciiTheme="minorHAnsi" w:hAnsiTheme="minorHAnsi" w:cstheme="minorHAnsi"/>
      <w:b/>
      <w:bCs/>
      <w:i/>
      <w:iCs/>
      <w:sz w:val="24"/>
      <w:szCs w:val="24"/>
    </w:rPr>
  </w:style>
  <w:style w:type="paragraph" w:styleId="TOC2">
    <w:name w:val="toc 2"/>
    <w:basedOn w:val="Normal"/>
    <w:uiPriority w:val="39"/>
    <w:qFormat/>
    <w:pPr>
      <w:spacing w:before="120"/>
      <w:ind w:left="220"/>
    </w:pPr>
    <w:rPr>
      <w:rFonts w:asciiTheme="minorHAnsi" w:hAnsiTheme="minorHAnsi" w:cstheme="minorHAnsi"/>
      <w:b/>
      <w:bCs/>
    </w:rPr>
  </w:style>
  <w:style w:type="paragraph" w:styleId="BodyText">
    <w:name w:val="Body Text"/>
    <w:basedOn w:val="Normal"/>
    <w:link w:val="BodyTextChar"/>
    <w:uiPriority w:val="1"/>
    <w:qFormat/>
    <w:rsid w:val="005D40CE"/>
    <w:pPr>
      <w:ind w:left="144"/>
    </w:pPr>
    <w:rPr>
      <w:rFonts w:ascii="Calibri" w:hAnsi="Calibri"/>
    </w:rPr>
  </w:style>
  <w:style w:type="paragraph" w:styleId="ListParagraph">
    <w:name w:val="List Paragraph"/>
    <w:basedOn w:val="Normal"/>
    <w:uiPriority w:val="34"/>
    <w:qFormat/>
    <w:pPr>
      <w:ind w:left="1119" w:hanging="240"/>
    </w:pPr>
  </w:style>
  <w:style w:type="paragraph" w:customStyle="1" w:styleId="TableParagraph">
    <w:name w:val="Table Paragraph"/>
    <w:basedOn w:val="Normal"/>
    <w:uiPriority w:val="1"/>
    <w:qFormat/>
    <w:pPr>
      <w:spacing w:before="53"/>
      <w:ind w:left="90"/>
    </w:pPr>
    <w:rPr>
      <w:rFonts w:ascii="Benton Sans Condensed" w:eastAsia="Benton Sans Condensed" w:hAnsi="Benton Sans Condensed" w:cs="Benton Sans Condensed"/>
    </w:rPr>
  </w:style>
  <w:style w:type="paragraph" w:styleId="Header">
    <w:name w:val="header"/>
    <w:basedOn w:val="Normal"/>
    <w:link w:val="HeaderChar"/>
    <w:uiPriority w:val="99"/>
    <w:unhideWhenUsed/>
    <w:rsid w:val="0067700C"/>
    <w:pPr>
      <w:tabs>
        <w:tab w:val="center" w:pos="4680"/>
        <w:tab w:val="right" w:pos="9360"/>
      </w:tabs>
    </w:pPr>
  </w:style>
  <w:style w:type="character" w:customStyle="1" w:styleId="HeaderChar">
    <w:name w:val="Header Char"/>
    <w:basedOn w:val="DefaultParagraphFont"/>
    <w:link w:val="Header"/>
    <w:uiPriority w:val="99"/>
    <w:rsid w:val="0067700C"/>
    <w:rPr>
      <w:rFonts w:ascii="BentonModernOne Roman" w:eastAsia="BentonModernOne Roman" w:hAnsi="BentonModernOne Roman" w:cs="BentonModernOne Roman"/>
      <w:lang w:bidi="en-US"/>
    </w:rPr>
  </w:style>
  <w:style w:type="paragraph" w:styleId="Footer">
    <w:name w:val="footer"/>
    <w:basedOn w:val="Normal"/>
    <w:link w:val="FooterChar"/>
    <w:uiPriority w:val="99"/>
    <w:unhideWhenUsed/>
    <w:rsid w:val="0067700C"/>
    <w:pPr>
      <w:tabs>
        <w:tab w:val="center" w:pos="4680"/>
        <w:tab w:val="right" w:pos="9360"/>
      </w:tabs>
    </w:pPr>
  </w:style>
  <w:style w:type="character" w:customStyle="1" w:styleId="FooterChar">
    <w:name w:val="Footer Char"/>
    <w:basedOn w:val="DefaultParagraphFont"/>
    <w:link w:val="Footer"/>
    <w:uiPriority w:val="99"/>
    <w:rsid w:val="0067700C"/>
    <w:rPr>
      <w:rFonts w:ascii="BentonModernOne Roman" w:eastAsia="BentonModernOne Roman" w:hAnsi="BentonModernOne Roman" w:cs="BentonModernOne Roman"/>
      <w:lang w:bidi="en-US"/>
    </w:rPr>
  </w:style>
  <w:style w:type="paragraph" w:styleId="Title">
    <w:name w:val="Title"/>
    <w:basedOn w:val="Normal"/>
    <w:next w:val="Normal"/>
    <w:link w:val="TitleChar"/>
    <w:qFormat/>
    <w:rsid w:val="004C4C75"/>
    <w:pPr>
      <w:widowControl/>
      <w:pBdr>
        <w:bottom w:val="single" w:sz="4" w:space="1" w:color="auto"/>
      </w:pBdr>
      <w:autoSpaceDE/>
      <w:autoSpaceDN/>
      <w:spacing w:after="200"/>
      <w:contextualSpacing/>
    </w:pPr>
    <w:rPr>
      <w:rFonts w:asciiTheme="majorHAnsi" w:eastAsiaTheme="majorEastAsia" w:hAnsiTheme="majorHAnsi" w:cstheme="majorBidi"/>
      <w:spacing w:val="5"/>
      <w:sz w:val="52"/>
      <w:szCs w:val="52"/>
      <w:lang w:bidi="ar-SA"/>
    </w:rPr>
  </w:style>
  <w:style w:type="character" w:customStyle="1" w:styleId="TitleChar">
    <w:name w:val="Title Char"/>
    <w:basedOn w:val="DefaultParagraphFont"/>
    <w:link w:val="Title"/>
    <w:uiPriority w:val="10"/>
    <w:rsid w:val="004C4C7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C4C75"/>
    <w:pPr>
      <w:widowControl/>
      <w:autoSpaceDE/>
      <w:autoSpaceDN/>
      <w:spacing w:after="600" w:line="276" w:lineRule="auto"/>
    </w:pPr>
    <w:rPr>
      <w:rFonts w:asciiTheme="majorHAnsi" w:eastAsiaTheme="majorEastAsia" w:hAnsiTheme="majorHAnsi" w:cstheme="majorBidi"/>
      <w:i/>
      <w:iCs/>
      <w:spacing w:val="13"/>
      <w:sz w:val="24"/>
      <w:szCs w:val="24"/>
      <w:lang w:bidi="ar-SA"/>
    </w:rPr>
  </w:style>
  <w:style w:type="character" w:customStyle="1" w:styleId="SubtitleChar">
    <w:name w:val="Subtitle Char"/>
    <w:basedOn w:val="DefaultParagraphFont"/>
    <w:link w:val="Subtitle"/>
    <w:uiPriority w:val="11"/>
    <w:rsid w:val="004C4C75"/>
    <w:rPr>
      <w:rFonts w:asciiTheme="majorHAnsi" w:eastAsiaTheme="majorEastAsia" w:hAnsiTheme="majorHAnsi" w:cstheme="majorBidi"/>
      <w:i/>
      <w:iCs/>
      <w:spacing w:val="13"/>
      <w:sz w:val="24"/>
      <w:szCs w:val="24"/>
    </w:rPr>
  </w:style>
  <w:style w:type="character" w:styleId="Hyperlink">
    <w:name w:val="Hyperlink"/>
    <w:basedOn w:val="DefaultParagraphFont"/>
    <w:uiPriority w:val="99"/>
    <w:unhideWhenUsed/>
    <w:rsid w:val="000B26AF"/>
    <w:rPr>
      <w:color w:val="0000FF"/>
      <w:u w:val="single"/>
    </w:rPr>
  </w:style>
  <w:style w:type="paragraph" w:customStyle="1" w:styleId="BasicParagraph">
    <w:name w:val="[Basic Paragraph]"/>
    <w:basedOn w:val="Normal"/>
    <w:uiPriority w:val="99"/>
    <w:rsid w:val="000B26AF"/>
    <w:pPr>
      <w:widowControl/>
      <w:spacing w:after="120" w:line="288" w:lineRule="auto"/>
    </w:pPr>
    <w:rPr>
      <w:rFonts w:eastAsiaTheme="minorHAnsi" w:cs="Times New Roman"/>
      <w:color w:val="000000"/>
      <w:lang w:bidi="ar-SA"/>
    </w:rPr>
  </w:style>
  <w:style w:type="paragraph" w:styleId="NormalWeb">
    <w:name w:val="Normal (Web)"/>
    <w:basedOn w:val="Normal"/>
    <w:uiPriority w:val="99"/>
    <w:unhideWhenUsed/>
    <w:rsid w:val="00FE4D50"/>
    <w:pPr>
      <w:widowControl/>
      <w:autoSpaceDE/>
      <w:autoSpaceDN/>
    </w:pPr>
    <w:rPr>
      <w:rFonts w:ascii="Times New Roman" w:eastAsiaTheme="minorHAnsi" w:hAnsi="Times New Roman" w:cs="Times New Roman"/>
      <w:sz w:val="24"/>
      <w:szCs w:val="24"/>
      <w:lang w:bidi="ar-SA"/>
    </w:rPr>
  </w:style>
  <w:style w:type="table" w:styleId="TableGrid">
    <w:name w:val="Table Grid"/>
    <w:basedOn w:val="TableNormal"/>
    <w:uiPriority w:val="39"/>
    <w:rsid w:val="006808B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A78DD"/>
    <w:rPr>
      <w:color w:val="954F72" w:themeColor="followedHyperlink"/>
      <w:u w:val="single"/>
    </w:rPr>
  </w:style>
  <w:style w:type="paragraph" w:styleId="BalloonText">
    <w:name w:val="Balloon Text"/>
    <w:basedOn w:val="Normal"/>
    <w:link w:val="BalloonTextChar"/>
    <w:uiPriority w:val="99"/>
    <w:semiHidden/>
    <w:unhideWhenUsed/>
    <w:rsid w:val="003D04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462"/>
    <w:rPr>
      <w:rFonts w:ascii="Segoe UI" w:eastAsia="BentonModernOne Roman" w:hAnsi="Segoe UI" w:cs="Segoe UI"/>
      <w:sz w:val="18"/>
      <w:szCs w:val="18"/>
      <w:lang w:bidi="en-US"/>
    </w:rPr>
  </w:style>
  <w:style w:type="character" w:customStyle="1" w:styleId="UnresolvedMention1">
    <w:name w:val="Unresolved Mention1"/>
    <w:basedOn w:val="DefaultParagraphFont"/>
    <w:uiPriority w:val="99"/>
    <w:semiHidden/>
    <w:unhideWhenUsed/>
    <w:rsid w:val="00F55B5D"/>
    <w:rPr>
      <w:color w:val="605E5C"/>
      <w:shd w:val="clear" w:color="auto" w:fill="E1DFDD"/>
    </w:rPr>
  </w:style>
  <w:style w:type="paragraph" w:styleId="TOCHeading">
    <w:name w:val="TOC Heading"/>
    <w:basedOn w:val="Heading1"/>
    <w:next w:val="Normal"/>
    <w:uiPriority w:val="39"/>
    <w:unhideWhenUsed/>
    <w:qFormat/>
    <w:rsid w:val="00365DAB"/>
    <w:pPr>
      <w:keepNext/>
      <w:keepLines/>
      <w:spacing w:before="480" w:line="276" w:lineRule="auto"/>
      <w:outlineLvl w:val="9"/>
    </w:pPr>
    <w:rPr>
      <w:color w:val="2E74B5" w:themeColor="accent1" w:themeShade="BF"/>
      <w:sz w:val="28"/>
      <w:szCs w:val="28"/>
    </w:rPr>
  </w:style>
  <w:style w:type="paragraph" w:styleId="TOC3">
    <w:name w:val="toc 3"/>
    <w:basedOn w:val="Normal"/>
    <w:next w:val="Normal"/>
    <w:autoRedefine/>
    <w:uiPriority w:val="39"/>
    <w:unhideWhenUsed/>
    <w:rsid w:val="00901DA2"/>
    <w:pPr>
      <w:tabs>
        <w:tab w:val="right" w:leader="dot" w:pos="10329"/>
      </w:tabs>
      <w:ind w:left="440"/>
    </w:pPr>
    <w:rPr>
      <w:rFonts w:asciiTheme="minorHAnsi" w:hAnsiTheme="minorHAnsi" w:cstheme="minorHAnsi"/>
      <w:noProof/>
      <w:sz w:val="20"/>
      <w:szCs w:val="20"/>
    </w:rPr>
  </w:style>
  <w:style w:type="paragraph" w:styleId="TOC4">
    <w:name w:val="toc 4"/>
    <w:basedOn w:val="Normal"/>
    <w:next w:val="Normal"/>
    <w:autoRedefine/>
    <w:uiPriority w:val="39"/>
    <w:unhideWhenUsed/>
    <w:rsid w:val="004529D2"/>
    <w:pPr>
      <w:tabs>
        <w:tab w:val="right" w:leader="dot" w:pos="10329"/>
      </w:tabs>
      <w:ind w:left="660"/>
    </w:pPr>
    <w:rPr>
      <w:rFonts w:asciiTheme="minorHAnsi" w:eastAsia="BentonSans Bold" w:hAnsiTheme="minorHAnsi" w:cstheme="minorHAnsi"/>
      <w:b/>
      <w:bCs/>
      <w:noProof/>
      <w:sz w:val="20"/>
      <w:szCs w:val="20"/>
    </w:rPr>
  </w:style>
  <w:style w:type="paragraph" w:styleId="TOC5">
    <w:name w:val="toc 5"/>
    <w:basedOn w:val="Normal"/>
    <w:next w:val="Normal"/>
    <w:autoRedefine/>
    <w:uiPriority w:val="39"/>
    <w:unhideWhenUsed/>
    <w:rsid w:val="00365DAB"/>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365DAB"/>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365DAB"/>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365DAB"/>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365DAB"/>
    <w:pPr>
      <w:ind w:left="1760"/>
    </w:pPr>
    <w:rPr>
      <w:rFonts w:asciiTheme="minorHAnsi" w:hAnsiTheme="minorHAnsi" w:cstheme="minorHAnsi"/>
      <w:sz w:val="20"/>
      <w:szCs w:val="20"/>
    </w:rPr>
  </w:style>
  <w:style w:type="character" w:styleId="PageNumber">
    <w:name w:val="page number"/>
    <w:basedOn w:val="DefaultParagraphFont"/>
    <w:uiPriority w:val="99"/>
    <w:semiHidden/>
    <w:unhideWhenUsed/>
    <w:rsid w:val="00E87554"/>
  </w:style>
  <w:style w:type="character" w:styleId="CommentReference">
    <w:name w:val="annotation reference"/>
    <w:basedOn w:val="DefaultParagraphFont"/>
    <w:uiPriority w:val="99"/>
    <w:semiHidden/>
    <w:unhideWhenUsed/>
    <w:rsid w:val="008A34D7"/>
    <w:rPr>
      <w:sz w:val="16"/>
      <w:szCs w:val="16"/>
    </w:rPr>
  </w:style>
  <w:style w:type="paragraph" w:styleId="CommentText">
    <w:name w:val="annotation text"/>
    <w:basedOn w:val="Normal"/>
    <w:link w:val="CommentTextChar"/>
    <w:uiPriority w:val="99"/>
    <w:unhideWhenUsed/>
    <w:rsid w:val="008A34D7"/>
    <w:rPr>
      <w:sz w:val="20"/>
      <w:szCs w:val="20"/>
    </w:rPr>
  </w:style>
  <w:style w:type="character" w:customStyle="1" w:styleId="CommentTextChar">
    <w:name w:val="Comment Text Char"/>
    <w:basedOn w:val="DefaultParagraphFont"/>
    <w:link w:val="CommentText"/>
    <w:uiPriority w:val="99"/>
    <w:rsid w:val="008A34D7"/>
    <w:rPr>
      <w:rFonts w:ascii="BentonModernOne Roman" w:eastAsia="BentonModernOne Roman" w:hAnsi="BentonModernOne Roman" w:cs="BentonModernOne Roman"/>
      <w:sz w:val="20"/>
      <w:szCs w:val="20"/>
      <w:lang w:bidi="en-US"/>
    </w:rPr>
  </w:style>
  <w:style w:type="paragraph" w:styleId="CommentSubject">
    <w:name w:val="annotation subject"/>
    <w:basedOn w:val="CommentText"/>
    <w:next w:val="CommentText"/>
    <w:link w:val="CommentSubjectChar"/>
    <w:uiPriority w:val="99"/>
    <w:semiHidden/>
    <w:unhideWhenUsed/>
    <w:rsid w:val="008A34D7"/>
    <w:rPr>
      <w:b/>
      <w:bCs/>
    </w:rPr>
  </w:style>
  <w:style w:type="character" w:customStyle="1" w:styleId="CommentSubjectChar">
    <w:name w:val="Comment Subject Char"/>
    <w:basedOn w:val="CommentTextChar"/>
    <w:link w:val="CommentSubject"/>
    <w:uiPriority w:val="99"/>
    <w:semiHidden/>
    <w:rsid w:val="008A34D7"/>
    <w:rPr>
      <w:rFonts w:ascii="BentonModernOne Roman" w:eastAsia="BentonModernOne Roman" w:hAnsi="BentonModernOne Roman" w:cs="BentonModernOne Roman"/>
      <w:b/>
      <w:bCs/>
      <w:sz w:val="20"/>
      <w:szCs w:val="20"/>
      <w:lang w:bidi="en-US"/>
    </w:rPr>
  </w:style>
  <w:style w:type="paragraph" w:customStyle="1" w:styleId="Body">
    <w:name w:val="Body"/>
    <w:rsid w:val="00D978AF"/>
    <w:pPr>
      <w:widowControl/>
      <w:pBdr>
        <w:top w:val="nil"/>
        <w:left w:val="nil"/>
        <w:bottom w:val="nil"/>
        <w:right w:val="nil"/>
        <w:between w:val="nil"/>
        <w:bar w:val="nil"/>
      </w:pBdr>
      <w:autoSpaceDE/>
      <w:autoSpaceDN/>
      <w:spacing w:after="200" w:line="276" w:lineRule="auto"/>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None">
    <w:name w:val="None"/>
    <w:rsid w:val="00D978AF"/>
  </w:style>
  <w:style w:type="paragraph" w:styleId="Revision">
    <w:name w:val="Revision"/>
    <w:hidden/>
    <w:uiPriority w:val="99"/>
    <w:semiHidden/>
    <w:rsid w:val="002C5613"/>
    <w:pPr>
      <w:widowControl/>
      <w:autoSpaceDE/>
      <w:autoSpaceDN/>
    </w:pPr>
    <w:rPr>
      <w:rFonts w:ascii="BentonModernOne Roman" w:eastAsia="BentonModernOne Roman" w:hAnsi="BentonModernOne Roman" w:cs="BentonModernOne Roman"/>
      <w:lang w:bidi="en-US"/>
    </w:rPr>
  </w:style>
  <w:style w:type="character" w:customStyle="1" w:styleId="ui-provider">
    <w:name w:val="ui-provider"/>
    <w:basedOn w:val="DefaultParagraphFont"/>
    <w:rsid w:val="00DC71B3"/>
  </w:style>
  <w:style w:type="character" w:customStyle="1" w:styleId="normaltextrun">
    <w:name w:val="normaltextrun"/>
    <w:basedOn w:val="DefaultParagraphFont"/>
    <w:rsid w:val="0095149F"/>
  </w:style>
  <w:style w:type="paragraph" w:customStyle="1" w:styleId="Default">
    <w:name w:val="Default"/>
    <w:rsid w:val="007441B5"/>
    <w:pPr>
      <w:widowControl/>
      <w:adjustRightInd w:val="0"/>
    </w:pPr>
    <w:rPr>
      <w:rFonts w:ascii="Arial" w:hAnsi="Arial" w:cs="Arial"/>
      <w:color w:val="000000"/>
      <w:sz w:val="24"/>
      <w:szCs w:val="24"/>
    </w:rPr>
  </w:style>
  <w:style w:type="paragraph" w:customStyle="1" w:styleId="BasicParagraphINDENT">
    <w:name w:val="Basic Paragraph INDENT"/>
    <w:basedOn w:val="BasicParagraph"/>
    <w:uiPriority w:val="99"/>
    <w:rsid w:val="00AF6A24"/>
    <w:pPr>
      <w:suppressAutoHyphens/>
      <w:adjustRightInd w:val="0"/>
      <w:spacing w:before="90"/>
      <w:ind w:left="720"/>
      <w:textAlignment w:val="center"/>
    </w:pPr>
    <w:rPr>
      <w:rFonts w:cs="BentonModernOne Roman"/>
    </w:rPr>
  </w:style>
  <w:style w:type="character" w:customStyle="1" w:styleId="BodyTextChar">
    <w:name w:val="Body Text Char"/>
    <w:basedOn w:val="DefaultParagraphFont"/>
    <w:link w:val="BodyText"/>
    <w:uiPriority w:val="1"/>
    <w:rsid w:val="007D7485"/>
    <w:rPr>
      <w:rFonts w:ascii="Calibri" w:eastAsia="BentonModernOne Roman" w:hAnsi="Calibri" w:cs="BentonModernOne Roman"/>
      <w:lang w:bidi="en-US"/>
    </w:rPr>
  </w:style>
  <w:style w:type="character" w:styleId="UnresolvedMention">
    <w:name w:val="Unresolved Mention"/>
    <w:basedOn w:val="DefaultParagraphFont"/>
    <w:uiPriority w:val="99"/>
    <w:unhideWhenUsed/>
    <w:rsid w:val="00112A7A"/>
    <w:rPr>
      <w:color w:val="605E5C"/>
      <w:shd w:val="clear" w:color="auto" w:fill="E1DFDD"/>
    </w:rPr>
  </w:style>
  <w:style w:type="character" w:styleId="Mention">
    <w:name w:val="Mention"/>
    <w:basedOn w:val="DefaultParagraphFont"/>
    <w:uiPriority w:val="99"/>
    <w:unhideWhenUsed/>
    <w:rsid w:val="00112A7A"/>
    <w:rPr>
      <w:color w:val="2B579A"/>
      <w:shd w:val="clear" w:color="auto" w:fill="E1DFDD"/>
    </w:rPr>
  </w:style>
  <w:style w:type="paragraph" w:customStyle="1" w:styleId="Bodycopybold">
    <w:name w:val="Body copy bold"/>
    <w:autoRedefine/>
    <w:rsid w:val="003A51A7"/>
    <w:pPr>
      <w:widowControl/>
      <w:autoSpaceDE/>
      <w:autoSpaceDN/>
      <w:spacing w:after="120" w:line="240" w:lineRule="exact"/>
    </w:pPr>
    <w:rPr>
      <w:rFonts w:ascii="Verdana" w:eastAsia="Times" w:hAnsi="Verdana" w:cs="Times New Roman"/>
      <w:b/>
      <w:color w:val="000000"/>
      <w:sz w:val="20"/>
      <w:szCs w:val="20"/>
      <w:lang w:val="en-GB"/>
    </w:rPr>
  </w:style>
  <w:style w:type="paragraph" w:customStyle="1" w:styleId="DocumentControlInformation">
    <w:name w:val="Document Control Information"/>
    <w:autoRedefine/>
    <w:rsid w:val="003A51A7"/>
    <w:pPr>
      <w:pageBreakBefore/>
      <w:widowControl/>
      <w:autoSpaceDE/>
      <w:autoSpaceDN/>
      <w:spacing w:after="240"/>
    </w:pPr>
    <w:rPr>
      <w:rFonts w:ascii="Arial" w:eastAsia="Times New Roman" w:hAnsi="Arial" w:cs="Arial"/>
      <w:b/>
      <w:color w:val="002776"/>
      <w:sz w:val="24"/>
      <w:szCs w:val="24"/>
    </w:rPr>
  </w:style>
  <w:style w:type="paragraph" w:customStyle="1" w:styleId="Tabletext">
    <w:name w:val="Tabletext"/>
    <w:basedOn w:val="Normal"/>
    <w:autoRedefine/>
    <w:qFormat/>
    <w:rsid w:val="00070809"/>
    <w:pPr>
      <w:widowControl/>
      <w:autoSpaceDE/>
      <w:autoSpaceDN/>
      <w:spacing w:before="40" w:after="40"/>
    </w:pPr>
    <w:rPr>
      <w:rFonts w:ascii="Arial" w:eastAsia="Times New Roman" w:hAnsi="Arial" w:cs="Times New Roman"/>
      <w:sz w:val="18"/>
      <w:szCs w:val="20"/>
      <w:lang w:bidi="ar-SA"/>
    </w:rPr>
  </w:style>
  <w:style w:type="paragraph" w:customStyle="1" w:styleId="Tablehead1">
    <w:name w:val="Tablehead1"/>
    <w:basedOn w:val="Normal"/>
    <w:qFormat/>
    <w:rsid w:val="003A51A7"/>
    <w:pPr>
      <w:keepNext/>
      <w:widowControl/>
      <w:autoSpaceDE/>
      <w:autoSpaceDN/>
      <w:spacing w:before="60" w:after="60"/>
      <w:jc w:val="center"/>
    </w:pPr>
    <w:rPr>
      <w:rFonts w:ascii="Arial Bold" w:eastAsia="Times New Roman" w:hAnsi="Arial Bold" w:cs="Times New Roman"/>
      <w:b/>
      <w:bCs/>
      <w:color w:val="FFFFFF"/>
      <w:sz w:val="18"/>
      <w:szCs w:val="20"/>
      <w:lang w:bidi="ar-SA"/>
    </w:rPr>
  </w:style>
  <w:style w:type="paragraph" w:customStyle="1" w:styleId="DocumentInformation">
    <w:name w:val="Document Information"/>
    <w:link w:val="DocumentInformationChar"/>
    <w:autoRedefine/>
    <w:rsid w:val="00400C03"/>
    <w:pPr>
      <w:widowControl/>
      <w:autoSpaceDE/>
      <w:autoSpaceDN/>
      <w:spacing w:before="240" w:after="180"/>
    </w:pPr>
    <w:rPr>
      <w:rFonts w:ascii="Verdana" w:eastAsia="Times New Roman" w:hAnsi="Verdana" w:cs="Arial"/>
      <w:b/>
      <w:sz w:val="24"/>
      <w:szCs w:val="24"/>
    </w:rPr>
  </w:style>
  <w:style w:type="character" w:customStyle="1" w:styleId="DocumentInformationChar">
    <w:name w:val="Document Information Char"/>
    <w:basedOn w:val="DefaultParagraphFont"/>
    <w:link w:val="DocumentInformation"/>
    <w:rsid w:val="00400C03"/>
    <w:rPr>
      <w:rFonts w:ascii="Verdana" w:eastAsia="Times New Roman" w:hAnsi="Verdana" w:cs="Arial"/>
      <w:b/>
      <w:sz w:val="24"/>
      <w:szCs w:val="24"/>
    </w:rPr>
  </w:style>
  <w:style w:type="paragraph" w:customStyle="1" w:styleId="Bodycopy">
    <w:name w:val="Body copy"/>
    <w:link w:val="BodycopyChar"/>
    <w:qFormat/>
    <w:rsid w:val="003A51A7"/>
    <w:pPr>
      <w:widowControl/>
      <w:autoSpaceDE/>
      <w:autoSpaceDN/>
      <w:spacing w:after="120"/>
    </w:pPr>
    <w:rPr>
      <w:rFonts w:ascii="Arial" w:eastAsia="Times" w:hAnsi="Arial" w:cs="Times New Roman"/>
      <w:color w:val="000000"/>
      <w:sz w:val="20"/>
      <w:szCs w:val="20"/>
    </w:rPr>
  </w:style>
  <w:style w:type="character" w:customStyle="1" w:styleId="BodycopyChar">
    <w:name w:val="Body copy Char"/>
    <w:basedOn w:val="DefaultParagraphFont"/>
    <w:link w:val="Bodycopy"/>
    <w:rsid w:val="003A51A7"/>
    <w:rPr>
      <w:rFonts w:ascii="Arial" w:eastAsia="Times" w:hAnsi="Arial" w:cs="Times New Roman"/>
      <w:color w:val="000000"/>
      <w:sz w:val="20"/>
      <w:szCs w:val="20"/>
    </w:rPr>
  </w:style>
  <w:style w:type="paragraph" w:customStyle="1" w:styleId="DocumentIdentification">
    <w:name w:val="Document Identification"/>
    <w:autoRedefine/>
    <w:rsid w:val="003A51A7"/>
    <w:pPr>
      <w:widowControl/>
      <w:autoSpaceDE/>
      <w:autoSpaceDN/>
      <w:spacing w:after="120" w:line="280" w:lineRule="exact"/>
    </w:pPr>
    <w:rPr>
      <w:rFonts w:ascii="Arial" w:eastAsia="Times" w:hAnsi="Arial" w:cs="Times New Roman"/>
      <w:color w:val="000000"/>
      <w:sz w:val="20"/>
      <w:szCs w:val="20"/>
      <w:lang w:val="en-GB"/>
    </w:rPr>
  </w:style>
  <w:style w:type="paragraph" w:customStyle="1" w:styleId="Documentname">
    <w:name w:val="Document name"/>
    <w:autoRedefine/>
    <w:rsid w:val="003A51A7"/>
    <w:pPr>
      <w:widowControl/>
      <w:autoSpaceDE/>
      <w:autoSpaceDN/>
      <w:spacing w:after="120" w:line="280" w:lineRule="exact"/>
    </w:pPr>
    <w:rPr>
      <w:rFonts w:ascii="Arial" w:eastAsia="Times" w:hAnsi="Arial" w:cs="Times New Roman"/>
      <w:color w:val="000000"/>
      <w:sz w:val="20"/>
      <w:szCs w:val="20"/>
      <w:lang w:val="en-GB"/>
    </w:rPr>
  </w:style>
  <w:style w:type="character" w:customStyle="1" w:styleId="Heading4Char">
    <w:name w:val="Heading 4 Char"/>
    <w:basedOn w:val="DefaultParagraphFont"/>
    <w:link w:val="Heading4"/>
    <w:uiPriority w:val="1"/>
    <w:rsid w:val="00A57CC3"/>
    <w:rPr>
      <w:rFonts w:asciiTheme="majorHAnsi" w:eastAsia="BentonSans Bold" w:hAnsiTheme="majorHAnsi" w:cs="BentonSans Bold"/>
      <w:b/>
      <w:bCs/>
      <w:lang w:bidi="en-US"/>
    </w:rPr>
  </w:style>
  <w:style w:type="character" w:styleId="IntenseEmphasis">
    <w:name w:val="Intense Emphasis"/>
    <w:basedOn w:val="DefaultParagraphFont"/>
    <w:uiPriority w:val="21"/>
    <w:qFormat/>
    <w:rsid w:val="00B409EB"/>
    <w:rPr>
      <w:i/>
      <w:iCs/>
      <w:color w:val="5B9BD5" w:themeColor="accent1"/>
    </w:rPr>
  </w:style>
  <w:style w:type="character" w:customStyle="1" w:styleId="cf01">
    <w:name w:val="cf01"/>
    <w:basedOn w:val="DefaultParagraphFont"/>
    <w:rsid w:val="005063B0"/>
    <w:rPr>
      <w:rFonts w:ascii="Segoe UI" w:hAnsi="Segoe UI" w:cs="Segoe UI" w:hint="default"/>
      <w:sz w:val="18"/>
      <w:szCs w:val="18"/>
    </w:rPr>
  </w:style>
  <w:style w:type="paragraph" w:customStyle="1" w:styleId="paragraph">
    <w:name w:val="paragraph"/>
    <w:basedOn w:val="Normal"/>
    <w:rsid w:val="00B4003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op">
    <w:name w:val="eop"/>
    <w:basedOn w:val="DefaultParagraphFont"/>
    <w:rsid w:val="00B40037"/>
  </w:style>
  <w:style w:type="paragraph" w:customStyle="1" w:styleId="data">
    <w:name w:val="data"/>
    <w:basedOn w:val="Normal"/>
    <w:rsid w:val="004F0BB0"/>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pf0">
    <w:name w:val="pf0"/>
    <w:basedOn w:val="Normal"/>
    <w:rsid w:val="001637C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cf11">
    <w:name w:val="cf11"/>
    <w:basedOn w:val="DefaultParagraphFont"/>
    <w:rsid w:val="001637C8"/>
    <w:rPr>
      <w:rFonts w:ascii="Segoe UI" w:hAnsi="Segoe UI" w:cs="Segoe UI" w:hint="default"/>
      <w:sz w:val="18"/>
      <w:szCs w:val="18"/>
      <w:shd w:val="clear" w:color="auto" w:fill="FFFFFF"/>
    </w:rPr>
  </w:style>
  <w:style w:type="table" w:customStyle="1" w:styleId="TableGrid6">
    <w:name w:val="Table Grid6"/>
    <w:basedOn w:val="TableNormal"/>
    <w:next w:val="TableGrid"/>
    <w:uiPriority w:val="39"/>
    <w:rsid w:val="00B05272"/>
    <w:pPr>
      <w:widowControl/>
      <w:autoSpaceDE/>
      <w:autoSpaceDN/>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05272"/>
    <w:pPr>
      <w:widowControl/>
      <w:autoSpaceDE/>
      <w:autoSpaceDN/>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05272"/>
    <w:pPr>
      <w:widowControl/>
      <w:autoSpaceDE/>
      <w:autoSpaceDN/>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05272"/>
    <w:pPr>
      <w:widowControl/>
      <w:autoSpaceDE/>
      <w:autoSpaceDN/>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05272"/>
    <w:pPr>
      <w:widowControl/>
      <w:autoSpaceDE/>
      <w:autoSpaceDN/>
    </w:pPr>
    <w:rPr>
      <w:rFonts w:asciiTheme="minorHAnsi" w:eastAsiaTheme="minorEastAsia" w:hAnsiTheme="minorHAnsi" w:cstheme="minorBidi"/>
      <w:sz w:val="20"/>
      <w:szCs w:val="20"/>
      <w:lang w:eastAsia="ja-JP" w:bidi="ar-SA"/>
    </w:rPr>
  </w:style>
  <w:style w:type="character" w:customStyle="1" w:styleId="FootnoteTextChar">
    <w:name w:val="Footnote Text Char"/>
    <w:basedOn w:val="DefaultParagraphFont"/>
    <w:link w:val="FootnoteText"/>
    <w:uiPriority w:val="99"/>
    <w:semiHidden/>
    <w:rsid w:val="00B05272"/>
    <w:rPr>
      <w:rFonts w:eastAsiaTheme="minorEastAsia"/>
      <w:sz w:val="20"/>
      <w:szCs w:val="20"/>
      <w:lang w:eastAsia="ja-JP"/>
    </w:rPr>
  </w:style>
  <w:style w:type="character" w:styleId="FootnoteReference">
    <w:name w:val="footnote reference"/>
    <w:basedOn w:val="DefaultParagraphFont"/>
    <w:uiPriority w:val="99"/>
    <w:semiHidden/>
    <w:unhideWhenUsed/>
    <w:rsid w:val="00B05272"/>
    <w:rPr>
      <w:vertAlign w:val="superscript"/>
    </w:rPr>
  </w:style>
  <w:style w:type="paragraph" w:styleId="NoSpacing">
    <w:name w:val="No Spacing"/>
    <w:uiPriority w:val="1"/>
    <w:qFormat/>
    <w:rsid w:val="004544BB"/>
    <w:rPr>
      <w:rFonts w:ascii="BentonModernOne Roman" w:eastAsia="BentonModernOne Roman" w:hAnsi="BentonModernOne Roman" w:cs="BentonModernOne Roman"/>
      <w:lang w:bidi="en-US"/>
    </w:rPr>
  </w:style>
  <w:style w:type="paragraph" w:customStyle="1" w:styleId="Bullet1">
    <w:name w:val="Bullet 1"/>
    <w:aliases w:val="Bullet1,Bullet L1,bl1,BulletL1,B1,b1,body1,Bullet for no #'s 10pt,Bullet for no #'s,Bullet List 1"/>
    <w:basedOn w:val="ListBullet"/>
    <w:autoRedefine/>
    <w:qFormat/>
    <w:rsid w:val="00155140"/>
    <w:pPr>
      <w:widowControl/>
      <w:autoSpaceDE/>
      <w:autoSpaceDN/>
      <w:spacing w:after="60"/>
      <w:contextualSpacing w:val="0"/>
    </w:pPr>
    <w:rPr>
      <w:rFonts w:ascii="Arial" w:eastAsia="Times" w:hAnsi="Arial" w:cs="Times New Roman"/>
      <w:color w:val="000000"/>
      <w:sz w:val="20"/>
      <w:szCs w:val="20"/>
      <w:lang w:bidi="ar-SA"/>
    </w:rPr>
  </w:style>
  <w:style w:type="paragraph" w:styleId="ListBullet">
    <w:name w:val="List Bullet"/>
    <w:basedOn w:val="Normal"/>
    <w:uiPriority w:val="99"/>
    <w:semiHidden/>
    <w:unhideWhenUsed/>
    <w:rsid w:val="00155140"/>
    <w:pPr>
      <w:ind w:left="72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5567">
      <w:bodyDiv w:val="1"/>
      <w:marLeft w:val="0"/>
      <w:marRight w:val="0"/>
      <w:marTop w:val="0"/>
      <w:marBottom w:val="0"/>
      <w:divBdr>
        <w:top w:val="none" w:sz="0" w:space="0" w:color="auto"/>
        <w:left w:val="none" w:sz="0" w:space="0" w:color="auto"/>
        <w:bottom w:val="none" w:sz="0" w:space="0" w:color="auto"/>
        <w:right w:val="none" w:sz="0" w:space="0" w:color="auto"/>
      </w:divBdr>
    </w:div>
    <w:div w:id="98525346">
      <w:bodyDiv w:val="1"/>
      <w:marLeft w:val="0"/>
      <w:marRight w:val="0"/>
      <w:marTop w:val="0"/>
      <w:marBottom w:val="0"/>
      <w:divBdr>
        <w:top w:val="none" w:sz="0" w:space="0" w:color="auto"/>
        <w:left w:val="none" w:sz="0" w:space="0" w:color="auto"/>
        <w:bottom w:val="none" w:sz="0" w:space="0" w:color="auto"/>
        <w:right w:val="none" w:sz="0" w:space="0" w:color="auto"/>
      </w:divBdr>
    </w:div>
    <w:div w:id="153496618">
      <w:bodyDiv w:val="1"/>
      <w:marLeft w:val="0"/>
      <w:marRight w:val="0"/>
      <w:marTop w:val="0"/>
      <w:marBottom w:val="0"/>
      <w:divBdr>
        <w:top w:val="none" w:sz="0" w:space="0" w:color="auto"/>
        <w:left w:val="none" w:sz="0" w:space="0" w:color="auto"/>
        <w:bottom w:val="none" w:sz="0" w:space="0" w:color="auto"/>
        <w:right w:val="none" w:sz="0" w:space="0" w:color="auto"/>
      </w:divBdr>
    </w:div>
    <w:div w:id="157312479">
      <w:bodyDiv w:val="1"/>
      <w:marLeft w:val="0"/>
      <w:marRight w:val="0"/>
      <w:marTop w:val="0"/>
      <w:marBottom w:val="0"/>
      <w:divBdr>
        <w:top w:val="none" w:sz="0" w:space="0" w:color="auto"/>
        <w:left w:val="none" w:sz="0" w:space="0" w:color="auto"/>
        <w:bottom w:val="none" w:sz="0" w:space="0" w:color="auto"/>
        <w:right w:val="none" w:sz="0" w:space="0" w:color="auto"/>
      </w:divBdr>
    </w:div>
    <w:div w:id="170071095">
      <w:bodyDiv w:val="1"/>
      <w:marLeft w:val="0"/>
      <w:marRight w:val="0"/>
      <w:marTop w:val="0"/>
      <w:marBottom w:val="0"/>
      <w:divBdr>
        <w:top w:val="none" w:sz="0" w:space="0" w:color="auto"/>
        <w:left w:val="none" w:sz="0" w:space="0" w:color="auto"/>
        <w:bottom w:val="none" w:sz="0" w:space="0" w:color="auto"/>
        <w:right w:val="none" w:sz="0" w:space="0" w:color="auto"/>
      </w:divBdr>
    </w:div>
    <w:div w:id="267349913">
      <w:bodyDiv w:val="1"/>
      <w:marLeft w:val="0"/>
      <w:marRight w:val="0"/>
      <w:marTop w:val="0"/>
      <w:marBottom w:val="0"/>
      <w:divBdr>
        <w:top w:val="none" w:sz="0" w:space="0" w:color="auto"/>
        <w:left w:val="none" w:sz="0" w:space="0" w:color="auto"/>
        <w:bottom w:val="none" w:sz="0" w:space="0" w:color="auto"/>
        <w:right w:val="none" w:sz="0" w:space="0" w:color="auto"/>
      </w:divBdr>
      <w:divsChild>
        <w:div w:id="296834699">
          <w:marLeft w:val="0"/>
          <w:marRight w:val="0"/>
          <w:marTop w:val="0"/>
          <w:marBottom w:val="0"/>
          <w:divBdr>
            <w:top w:val="none" w:sz="0" w:space="0" w:color="auto"/>
            <w:left w:val="none" w:sz="0" w:space="0" w:color="auto"/>
            <w:bottom w:val="none" w:sz="0" w:space="0" w:color="auto"/>
            <w:right w:val="none" w:sz="0" w:space="0" w:color="auto"/>
          </w:divBdr>
        </w:div>
        <w:div w:id="376705085">
          <w:marLeft w:val="0"/>
          <w:marRight w:val="0"/>
          <w:marTop w:val="0"/>
          <w:marBottom w:val="0"/>
          <w:divBdr>
            <w:top w:val="none" w:sz="0" w:space="0" w:color="auto"/>
            <w:left w:val="none" w:sz="0" w:space="0" w:color="auto"/>
            <w:bottom w:val="none" w:sz="0" w:space="0" w:color="auto"/>
            <w:right w:val="none" w:sz="0" w:space="0" w:color="auto"/>
          </w:divBdr>
        </w:div>
        <w:div w:id="483661692">
          <w:marLeft w:val="0"/>
          <w:marRight w:val="0"/>
          <w:marTop w:val="0"/>
          <w:marBottom w:val="0"/>
          <w:divBdr>
            <w:top w:val="none" w:sz="0" w:space="0" w:color="auto"/>
            <w:left w:val="none" w:sz="0" w:space="0" w:color="auto"/>
            <w:bottom w:val="none" w:sz="0" w:space="0" w:color="auto"/>
            <w:right w:val="none" w:sz="0" w:space="0" w:color="auto"/>
          </w:divBdr>
        </w:div>
        <w:div w:id="595094407">
          <w:marLeft w:val="0"/>
          <w:marRight w:val="0"/>
          <w:marTop w:val="0"/>
          <w:marBottom w:val="0"/>
          <w:divBdr>
            <w:top w:val="none" w:sz="0" w:space="0" w:color="auto"/>
            <w:left w:val="none" w:sz="0" w:space="0" w:color="auto"/>
            <w:bottom w:val="none" w:sz="0" w:space="0" w:color="auto"/>
            <w:right w:val="none" w:sz="0" w:space="0" w:color="auto"/>
          </w:divBdr>
        </w:div>
        <w:div w:id="852258383">
          <w:marLeft w:val="0"/>
          <w:marRight w:val="0"/>
          <w:marTop w:val="0"/>
          <w:marBottom w:val="0"/>
          <w:divBdr>
            <w:top w:val="none" w:sz="0" w:space="0" w:color="auto"/>
            <w:left w:val="none" w:sz="0" w:space="0" w:color="auto"/>
            <w:bottom w:val="none" w:sz="0" w:space="0" w:color="auto"/>
            <w:right w:val="none" w:sz="0" w:space="0" w:color="auto"/>
          </w:divBdr>
        </w:div>
        <w:div w:id="1268073895">
          <w:marLeft w:val="0"/>
          <w:marRight w:val="0"/>
          <w:marTop w:val="0"/>
          <w:marBottom w:val="0"/>
          <w:divBdr>
            <w:top w:val="none" w:sz="0" w:space="0" w:color="auto"/>
            <w:left w:val="none" w:sz="0" w:space="0" w:color="auto"/>
            <w:bottom w:val="none" w:sz="0" w:space="0" w:color="auto"/>
            <w:right w:val="none" w:sz="0" w:space="0" w:color="auto"/>
          </w:divBdr>
        </w:div>
        <w:div w:id="1644847632">
          <w:marLeft w:val="0"/>
          <w:marRight w:val="0"/>
          <w:marTop w:val="0"/>
          <w:marBottom w:val="0"/>
          <w:divBdr>
            <w:top w:val="none" w:sz="0" w:space="0" w:color="auto"/>
            <w:left w:val="none" w:sz="0" w:space="0" w:color="auto"/>
            <w:bottom w:val="none" w:sz="0" w:space="0" w:color="auto"/>
            <w:right w:val="none" w:sz="0" w:space="0" w:color="auto"/>
          </w:divBdr>
        </w:div>
        <w:div w:id="1854147395">
          <w:marLeft w:val="0"/>
          <w:marRight w:val="0"/>
          <w:marTop w:val="0"/>
          <w:marBottom w:val="0"/>
          <w:divBdr>
            <w:top w:val="none" w:sz="0" w:space="0" w:color="auto"/>
            <w:left w:val="none" w:sz="0" w:space="0" w:color="auto"/>
            <w:bottom w:val="none" w:sz="0" w:space="0" w:color="auto"/>
            <w:right w:val="none" w:sz="0" w:space="0" w:color="auto"/>
          </w:divBdr>
        </w:div>
      </w:divsChild>
    </w:div>
    <w:div w:id="295263326">
      <w:bodyDiv w:val="1"/>
      <w:marLeft w:val="0"/>
      <w:marRight w:val="0"/>
      <w:marTop w:val="0"/>
      <w:marBottom w:val="0"/>
      <w:divBdr>
        <w:top w:val="none" w:sz="0" w:space="0" w:color="auto"/>
        <w:left w:val="none" w:sz="0" w:space="0" w:color="auto"/>
        <w:bottom w:val="none" w:sz="0" w:space="0" w:color="auto"/>
        <w:right w:val="none" w:sz="0" w:space="0" w:color="auto"/>
      </w:divBdr>
    </w:div>
    <w:div w:id="337271062">
      <w:bodyDiv w:val="1"/>
      <w:marLeft w:val="0"/>
      <w:marRight w:val="0"/>
      <w:marTop w:val="0"/>
      <w:marBottom w:val="0"/>
      <w:divBdr>
        <w:top w:val="none" w:sz="0" w:space="0" w:color="auto"/>
        <w:left w:val="none" w:sz="0" w:space="0" w:color="auto"/>
        <w:bottom w:val="none" w:sz="0" w:space="0" w:color="auto"/>
        <w:right w:val="none" w:sz="0" w:space="0" w:color="auto"/>
      </w:divBdr>
    </w:div>
    <w:div w:id="377322978">
      <w:bodyDiv w:val="1"/>
      <w:marLeft w:val="0"/>
      <w:marRight w:val="0"/>
      <w:marTop w:val="0"/>
      <w:marBottom w:val="0"/>
      <w:divBdr>
        <w:top w:val="none" w:sz="0" w:space="0" w:color="auto"/>
        <w:left w:val="none" w:sz="0" w:space="0" w:color="auto"/>
        <w:bottom w:val="none" w:sz="0" w:space="0" w:color="auto"/>
        <w:right w:val="none" w:sz="0" w:space="0" w:color="auto"/>
      </w:divBdr>
    </w:div>
    <w:div w:id="417947190">
      <w:bodyDiv w:val="1"/>
      <w:marLeft w:val="0"/>
      <w:marRight w:val="0"/>
      <w:marTop w:val="0"/>
      <w:marBottom w:val="0"/>
      <w:divBdr>
        <w:top w:val="none" w:sz="0" w:space="0" w:color="auto"/>
        <w:left w:val="none" w:sz="0" w:space="0" w:color="auto"/>
        <w:bottom w:val="none" w:sz="0" w:space="0" w:color="auto"/>
        <w:right w:val="none" w:sz="0" w:space="0" w:color="auto"/>
      </w:divBdr>
    </w:div>
    <w:div w:id="423960767">
      <w:bodyDiv w:val="1"/>
      <w:marLeft w:val="0"/>
      <w:marRight w:val="0"/>
      <w:marTop w:val="0"/>
      <w:marBottom w:val="0"/>
      <w:divBdr>
        <w:top w:val="none" w:sz="0" w:space="0" w:color="auto"/>
        <w:left w:val="none" w:sz="0" w:space="0" w:color="auto"/>
        <w:bottom w:val="none" w:sz="0" w:space="0" w:color="auto"/>
        <w:right w:val="none" w:sz="0" w:space="0" w:color="auto"/>
      </w:divBdr>
    </w:div>
    <w:div w:id="444157218">
      <w:bodyDiv w:val="1"/>
      <w:marLeft w:val="0"/>
      <w:marRight w:val="0"/>
      <w:marTop w:val="0"/>
      <w:marBottom w:val="0"/>
      <w:divBdr>
        <w:top w:val="none" w:sz="0" w:space="0" w:color="auto"/>
        <w:left w:val="none" w:sz="0" w:space="0" w:color="auto"/>
        <w:bottom w:val="none" w:sz="0" w:space="0" w:color="auto"/>
        <w:right w:val="none" w:sz="0" w:space="0" w:color="auto"/>
      </w:divBdr>
    </w:div>
    <w:div w:id="481850882">
      <w:bodyDiv w:val="1"/>
      <w:marLeft w:val="0"/>
      <w:marRight w:val="0"/>
      <w:marTop w:val="0"/>
      <w:marBottom w:val="0"/>
      <w:divBdr>
        <w:top w:val="none" w:sz="0" w:space="0" w:color="auto"/>
        <w:left w:val="none" w:sz="0" w:space="0" w:color="auto"/>
        <w:bottom w:val="none" w:sz="0" w:space="0" w:color="auto"/>
        <w:right w:val="none" w:sz="0" w:space="0" w:color="auto"/>
      </w:divBdr>
    </w:div>
    <w:div w:id="485510110">
      <w:bodyDiv w:val="1"/>
      <w:marLeft w:val="0"/>
      <w:marRight w:val="0"/>
      <w:marTop w:val="0"/>
      <w:marBottom w:val="0"/>
      <w:divBdr>
        <w:top w:val="none" w:sz="0" w:space="0" w:color="auto"/>
        <w:left w:val="none" w:sz="0" w:space="0" w:color="auto"/>
        <w:bottom w:val="none" w:sz="0" w:space="0" w:color="auto"/>
        <w:right w:val="none" w:sz="0" w:space="0" w:color="auto"/>
      </w:divBdr>
    </w:div>
    <w:div w:id="515274280">
      <w:bodyDiv w:val="1"/>
      <w:marLeft w:val="0"/>
      <w:marRight w:val="0"/>
      <w:marTop w:val="0"/>
      <w:marBottom w:val="0"/>
      <w:divBdr>
        <w:top w:val="none" w:sz="0" w:space="0" w:color="auto"/>
        <w:left w:val="none" w:sz="0" w:space="0" w:color="auto"/>
        <w:bottom w:val="none" w:sz="0" w:space="0" w:color="auto"/>
        <w:right w:val="none" w:sz="0" w:space="0" w:color="auto"/>
      </w:divBdr>
    </w:div>
    <w:div w:id="571162772">
      <w:bodyDiv w:val="1"/>
      <w:marLeft w:val="0"/>
      <w:marRight w:val="0"/>
      <w:marTop w:val="0"/>
      <w:marBottom w:val="0"/>
      <w:divBdr>
        <w:top w:val="none" w:sz="0" w:space="0" w:color="auto"/>
        <w:left w:val="none" w:sz="0" w:space="0" w:color="auto"/>
        <w:bottom w:val="none" w:sz="0" w:space="0" w:color="auto"/>
        <w:right w:val="none" w:sz="0" w:space="0" w:color="auto"/>
      </w:divBdr>
      <w:divsChild>
        <w:div w:id="5140504">
          <w:marLeft w:val="0"/>
          <w:marRight w:val="0"/>
          <w:marTop w:val="0"/>
          <w:marBottom w:val="0"/>
          <w:divBdr>
            <w:top w:val="none" w:sz="0" w:space="0" w:color="auto"/>
            <w:left w:val="none" w:sz="0" w:space="0" w:color="auto"/>
            <w:bottom w:val="none" w:sz="0" w:space="0" w:color="auto"/>
            <w:right w:val="none" w:sz="0" w:space="0" w:color="auto"/>
          </w:divBdr>
        </w:div>
        <w:div w:id="335839103">
          <w:marLeft w:val="0"/>
          <w:marRight w:val="0"/>
          <w:marTop w:val="0"/>
          <w:marBottom w:val="0"/>
          <w:divBdr>
            <w:top w:val="none" w:sz="0" w:space="0" w:color="auto"/>
            <w:left w:val="none" w:sz="0" w:space="0" w:color="auto"/>
            <w:bottom w:val="none" w:sz="0" w:space="0" w:color="auto"/>
            <w:right w:val="none" w:sz="0" w:space="0" w:color="auto"/>
          </w:divBdr>
        </w:div>
        <w:div w:id="1364013647">
          <w:marLeft w:val="0"/>
          <w:marRight w:val="0"/>
          <w:marTop w:val="0"/>
          <w:marBottom w:val="0"/>
          <w:divBdr>
            <w:top w:val="none" w:sz="0" w:space="0" w:color="auto"/>
            <w:left w:val="none" w:sz="0" w:space="0" w:color="auto"/>
            <w:bottom w:val="none" w:sz="0" w:space="0" w:color="auto"/>
            <w:right w:val="none" w:sz="0" w:space="0" w:color="auto"/>
          </w:divBdr>
        </w:div>
        <w:div w:id="1425959526">
          <w:marLeft w:val="0"/>
          <w:marRight w:val="0"/>
          <w:marTop w:val="0"/>
          <w:marBottom w:val="0"/>
          <w:divBdr>
            <w:top w:val="none" w:sz="0" w:space="0" w:color="auto"/>
            <w:left w:val="none" w:sz="0" w:space="0" w:color="auto"/>
            <w:bottom w:val="none" w:sz="0" w:space="0" w:color="auto"/>
            <w:right w:val="none" w:sz="0" w:space="0" w:color="auto"/>
          </w:divBdr>
        </w:div>
        <w:div w:id="1728996271">
          <w:marLeft w:val="0"/>
          <w:marRight w:val="0"/>
          <w:marTop w:val="0"/>
          <w:marBottom w:val="0"/>
          <w:divBdr>
            <w:top w:val="none" w:sz="0" w:space="0" w:color="auto"/>
            <w:left w:val="none" w:sz="0" w:space="0" w:color="auto"/>
            <w:bottom w:val="none" w:sz="0" w:space="0" w:color="auto"/>
            <w:right w:val="none" w:sz="0" w:space="0" w:color="auto"/>
          </w:divBdr>
        </w:div>
      </w:divsChild>
    </w:div>
    <w:div w:id="607735659">
      <w:bodyDiv w:val="1"/>
      <w:marLeft w:val="0"/>
      <w:marRight w:val="0"/>
      <w:marTop w:val="0"/>
      <w:marBottom w:val="0"/>
      <w:divBdr>
        <w:top w:val="none" w:sz="0" w:space="0" w:color="auto"/>
        <w:left w:val="none" w:sz="0" w:space="0" w:color="auto"/>
        <w:bottom w:val="none" w:sz="0" w:space="0" w:color="auto"/>
        <w:right w:val="none" w:sz="0" w:space="0" w:color="auto"/>
      </w:divBdr>
    </w:div>
    <w:div w:id="609166944">
      <w:marLeft w:val="0"/>
      <w:marRight w:val="0"/>
      <w:marTop w:val="0"/>
      <w:marBottom w:val="0"/>
      <w:divBdr>
        <w:top w:val="none" w:sz="0" w:space="0" w:color="auto"/>
        <w:left w:val="none" w:sz="0" w:space="0" w:color="auto"/>
        <w:bottom w:val="none" w:sz="0" w:space="0" w:color="auto"/>
        <w:right w:val="none" w:sz="0" w:space="0" w:color="auto"/>
      </w:divBdr>
    </w:div>
    <w:div w:id="625623613">
      <w:bodyDiv w:val="1"/>
      <w:marLeft w:val="0"/>
      <w:marRight w:val="0"/>
      <w:marTop w:val="0"/>
      <w:marBottom w:val="0"/>
      <w:divBdr>
        <w:top w:val="none" w:sz="0" w:space="0" w:color="auto"/>
        <w:left w:val="none" w:sz="0" w:space="0" w:color="auto"/>
        <w:bottom w:val="none" w:sz="0" w:space="0" w:color="auto"/>
        <w:right w:val="none" w:sz="0" w:space="0" w:color="auto"/>
      </w:divBdr>
    </w:div>
    <w:div w:id="749812435">
      <w:bodyDiv w:val="1"/>
      <w:marLeft w:val="0"/>
      <w:marRight w:val="0"/>
      <w:marTop w:val="0"/>
      <w:marBottom w:val="0"/>
      <w:divBdr>
        <w:top w:val="none" w:sz="0" w:space="0" w:color="auto"/>
        <w:left w:val="none" w:sz="0" w:space="0" w:color="auto"/>
        <w:bottom w:val="none" w:sz="0" w:space="0" w:color="auto"/>
        <w:right w:val="none" w:sz="0" w:space="0" w:color="auto"/>
      </w:divBdr>
    </w:div>
    <w:div w:id="777485297">
      <w:bodyDiv w:val="1"/>
      <w:marLeft w:val="0"/>
      <w:marRight w:val="0"/>
      <w:marTop w:val="0"/>
      <w:marBottom w:val="0"/>
      <w:divBdr>
        <w:top w:val="none" w:sz="0" w:space="0" w:color="auto"/>
        <w:left w:val="none" w:sz="0" w:space="0" w:color="auto"/>
        <w:bottom w:val="none" w:sz="0" w:space="0" w:color="auto"/>
        <w:right w:val="none" w:sz="0" w:space="0" w:color="auto"/>
      </w:divBdr>
    </w:div>
    <w:div w:id="797408450">
      <w:bodyDiv w:val="1"/>
      <w:marLeft w:val="0"/>
      <w:marRight w:val="0"/>
      <w:marTop w:val="0"/>
      <w:marBottom w:val="0"/>
      <w:divBdr>
        <w:top w:val="none" w:sz="0" w:space="0" w:color="auto"/>
        <w:left w:val="none" w:sz="0" w:space="0" w:color="auto"/>
        <w:bottom w:val="none" w:sz="0" w:space="0" w:color="auto"/>
        <w:right w:val="none" w:sz="0" w:space="0" w:color="auto"/>
      </w:divBdr>
    </w:div>
    <w:div w:id="817963614">
      <w:bodyDiv w:val="1"/>
      <w:marLeft w:val="0"/>
      <w:marRight w:val="0"/>
      <w:marTop w:val="0"/>
      <w:marBottom w:val="0"/>
      <w:divBdr>
        <w:top w:val="none" w:sz="0" w:space="0" w:color="auto"/>
        <w:left w:val="none" w:sz="0" w:space="0" w:color="auto"/>
        <w:bottom w:val="none" w:sz="0" w:space="0" w:color="auto"/>
        <w:right w:val="none" w:sz="0" w:space="0" w:color="auto"/>
      </w:divBdr>
    </w:div>
    <w:div w:id="832065007">
      <w:bodyDiv w:val="1"/>
      <w:marLeft w:val="0"/>
      <w:marRight w:val="0"/>
      <w:marTop w:val="0"/>
      <w:marBottom w:val="0"/>
      <w:divBdr>
        <w:top w:val="none" w:sz="0" w:space="0" w:color="auto"/>
        <w:left w:val="none" w:sz="0" w:space="0" w:color="auto"/>
        <w:bottom w:val="none" w:sz="0" w:space="0" w:color="auto"/>
        <w:right w:val="none" w:sz="0" w:space="0" w:color="auto"/>
      </w:divBdr>
    </w:div>
    <w:div w:id="863403782">
      <w:bodyDiv w:val="1"/>
      <w:marLeft w:val="0"/>
      <w:marRight w:val="0"/>
      <w:marTop w:val="0"/>
      <w:marBottom w:val="0"/>
      <w:divBdr>
        <w:top w:val="none" w:sz="0" w:space="0" w:color="auto"/>
        <w:left w:val="none" w:sz="0" w:space="0" w:color="auto"/>
        <w:bottom w:val="none" w:sz="0" w:space="0" w:color="auto"/>
        <w:right w:val="none" w:sz="0" w:space="0" w:color="auto"/>
      </w:divBdr>
    </w:div>
    <w:div w:id="867641551">
      <w:bodyDiv w:val="1"/>
      <w:marLeft w:val="0"/>
      <w:marRight w:val="0"/>
      <w:marTop w:val="0"/>
      <w:marBottom w:val="0"/>
      <w:divBdr>
        <w:top w:val="none" w:sz="0" w:space="0" w:color="auto"/>
        <w:left w:val="none" w:sz="0" w:space="0" w:color="auto"/>
        <w:bottom w:val="none" w:sz="0" w:space="0" w:color="auto"/>
        <w:right w:val="none" w:sz="0" w:space="0" w:color="auto"/>
      </w:divBdr>
    </w:div>
    <w:div w:id="895701826">
      <w:bodyDiv w:val="1"/>
      <w:marLeft w:val="0"/>
      <w:marRight w:val="0"/>
      <w:marTop w:val="0"/>
      <w:marBottom w:val="0"/>
      <w:divBdr>
        <w:top w:val="none" w:sz="0" w:space="0" w:color="auto"/>
        <w:left w:val="none" w:sz="0" w:space="0" w:color="auto"/>
        <w:bottom w:val="none" w:sz="0" w:space="0" w:color="auto"/>
        <w:right w:val="none" w:sz="0" w:space="0" w:color="auto"/>
      </w:divBdr>
    </w:div>
    <w:div w:id="934897759">
      <w:bodyDiv w:val="1"/>
      <w:marLeft w:val="0"/>
      <w:marRight w:val="0"/>
      <w:marTop w:val="0"/>
      <w:marBottom w:val="0"/>
      <w:divBdr>
        <w:top w:val="none" w:sz="0" w:space="0" w:color="auto"/>
        <w:left w:val="none" w:sz="0" w:space="0" w:color="auto"/>
        <w:bottom w:val="none" w:sz="0" w:space="0" w:color="auto"/>
        <w:right w:val="none" w:sz="0" w:space="0" w:color="auto"/>
      </w:divBdr>
    </w:div>
    <w:div w:id="1049184098">
      <w:bodyDiv w:val="1"/>
      <w:marLeft w:val="0"/>
      <w:marRight w:val="0"/>
      <w:marTop w:val="0"/>
      <w:marBottom w:val="0"/>
      <w:divBdr>
        <w:top w:val="none" w:sz="0" w:space="0" w:color="auto"/>
        <w:left w:val="none" w:sz="0" w:space="0" w:color="auto"/>
        <w:bottom w:val="none" w:sz="0" w:space="0" w:color="auto"/>
        <w:right w:val="none" w:sz="0" w:space="0" w:color="auto"/>
      </w:divBdr>
    </w:div>
    <w:div w:id="1077478062">
      <w:bodyDiv w:val="1"/>
      <w:marLeft w:val="0"/>
      <w:marRight w:val="0"/>
      <w:marTop w:val="0"/>
      <w:marBottom w:val="0"/>
      <w:divBdr>
        <w:top w:val="none" w:sz="0" w:space="0" w:color="auto"/>
        <w:left w:val="none" w:sz="0" w:space="0" w:color="auto"/>
        <w:bottom w:val="none" w:sz="0" w:space="0" w:color="auto"/>
        <w:right w:val="none" w:sz="0" w:space="0" w:color="auto"/>
      </w:divBdr>
    </w:div>
    <w:div w:id="1082406679">
      <w:bodyDiv w:val="1"/>
      <w:marLeft w:val="0"/>
      <w:marRight w:val="0"/>
      <w:marTop w:val="0"/>
      <w:marBottom w:val="0"/>
      <w:divBdr>
        <w:top w:val="none" w:sz="0" w:space="0" w:color="auto"/>
        <w:left w:val="none" w:sz="0" w:space="0" w:color="auto"/>
        <w:bottom w:val="none" w:sz="0" w:space="0" w:color="auto"/>
        <w:right w:val="none" w:sz="0" w:space="0" w:color="auto"/>
      </w:divBdr>
    </w:div>
    <w:div w:id="1082680834">
      <w:bodyDiv w:val="1"/>
      <w:marLeft w:val="0"/>
      <w:marRight w:val="0"/>
      <w:marTop w:val="0"/>
      <w:marBottom w:val="0"/>
      <w:divBdr>
        <w:top w:val="none" w:sz="0" w:space="0" w:color="auto"/>
        <w:left w:val="none" w:sz="0" w:space="0" w:color="auto"/>
        <w:bottom w:val="none" w:sz="0" w:space="0" w:color="auto"/>
        <w:right w:val="none" w:sz="0" w:space="0" w:color="auto"/>
      </w:divBdr>
    </w:div>
    <w:div w:id="1082724219">
      <w:bodyDiv w:val="1"/>
      <w:marLeft w:val="0"/>
      <w:marRight w:val="0"/>
      <w:marTop w:val="0"/>
      <w:marBottom w:val="0"/>
      <w:divBdr>
        <w:top w:val="none" w:sz="0" w:space="0" w:color="auto"/>
        <w:left w:val="none" w:sz="0" w:space="0" w:color="auto"/>
        <w:bottom w:val="none" w:sz="0" w:space="0" w:color="auto"/>
        <w:right w:val="none" w:sz="0" w:space="0" w:color="auto"/>
      </w:divBdr>
    </w:div>
    <w:div w:id="1116675895">
      <w:bodyDiv w:val="1"/>
      <w:marLeft w:val="0"/>
      <w:marRight w:val="0"/>
      <w:marTop w:val="0"/>
      <w:marBottom w:val="0"/>
      <w:divBdr>
        <w:top w:val="none" w:sz="0" w:space="0" w:color="auto"/>
        <w:left w:val="none" w:sz="0" w:space="0" w:color="auto"/>
        <w:bottom w:val="none" w:sz="0" w:space="0" w:color="auto"/>
        <w:right w:val="none" w:sz="0" w:space="0" w:color="auto"/>
      </w:divBdr>
    </w:div>
    <w:div w:id="1124426310">
      <w:bodyDiv w:val="1"/>
      <w:marLeft w:val="0"/>
      <w:marRight w:val="0"/>
      <w:marTop w:val="0"/>
      <w:marBottom w:val="0"/>
      <w:divBdr>
        <w:top w:val="none" w:sz="0" w:space="0" w:color="auto"/>
        <w:left w:val="none" w:sz="0" w:space="0" w:color="auto"/>
        <w:bottom w:val="none" w:sz="0" w:space="0" w:color="auto"/>
        <w:right w:val="none" w:sz="0" w:space="0" w:color="auto"/>
      </w:divBdr>
    </w:div>
    <w:div w:id="1155685185">
      <w:bodyDiv w:val="1"/>
      <w:marLeft w:val="0"/>
      <w:marRight w:val="0"/>
      <w:marTop w:val="0"/>
      <w:marBottom w:val="0"/>
      <w:divBdr>
        <w:top w:val="none" w:sz="0" w:space="0" w:color="auto"/>
        <w:left w:val="none" w:sz="0" w:space="0" w:color="auto"/>
        <w:bottom w:val="none" w:sz="0" w:space="0" w:color="auto"/>
        <w:right w:val="none" w:sz="0" w:space="0" w:color="auto"/>
      </w:divBdr>
    </w:div>
    <w:div w:id="1211455522">
      <w:bodyDiv w:val="1"/>
      <w:marLeft w:val="0"/>
      <w:marRight w:val="0"/>
      <w:marTop w:val="0"/>
      <w:marBottom w:val="0"/>
      <w:divBdr>
        <w:top w:val="none" w:sz="0" w:space="0" w:color="auto"/>
        <w:left w:val="none" w:sz="0" w:space="0" w:color="auto"/>
        <w:bottom w:val="none" w:sz="0" w:space="0" w:color="auto"/>
        <w:right w:val="none" w:sz="0" w:space="0" w:color="auto"/>
      </w:divBdr>
    </w:div>
    <w:div w:id="1236627500">
      <w:bodyDiv w:val="1"/>
      <w:marLeft w:val="0"/>
      <w:marRight w:val="0"/>
      <w:marTop w:val="0"/>
      <w:marBottom w:val="0"/>
      <w:divBdr>
        <w:top w:val="none" w:sz="0" w:space="0" w:color="auto"/>
        <w:left w:val="none" w:sz="0" w:space="0" w:color="auto"/>
        <w:bottom w:val="none" w:sz="0" w:space="0" w:color="auto"/>
        <w:right w:val="none" w:sz="0" w:space="0" w:color="auto"/>
      </w:divBdr>
      <w:divsChild>
        <w:div w:id="352807389">
          <w:marLeft w:val="0"/>
          <w:marRight w:val="0"/>
          <w:marTop w:val="0"/>
          <w:marBottom w:val="0"/>
          <w:divBdr>
            <w:top w:val="none" w:sz="0" w:space="0" w:color="auto"/>
            <w:left w:val="none" w:sz="0" w:space="0" w:color="auto"/>
            <w:bottom w:val="none" w:sz="0" w:space="0" w:color="auto"/>
            <w:right w:val="none" w:sz="0" w:space="0" w:color="auto"/>
          </w:divBdr>
        </w:div>
        <w:div w:id="543836534">
          <w:marLeft w:val="0"/>
          <w:marRight w:val="0"/>
          <w:marTop w:val="0"/>
          <w:marBottom w:val="0"/>
          <w:divBdr>
            <w:top w:val="none" w:sz="0" w:space="0" w:color="auto"/>
            <w:left w:val="none" w:sz="0" w:space="0" w:color="auto"/>
            <w:bottom w:val="none" w:sz="0" w:space="0" w:color="auto"/>
            <w:right w:val="none" w:sz="0" w:space="0" w:color="auto"/>
          </w:divBdr>
        </w:div>
        <w:div w:id="1042481241">
          <w:marLeft w:val="0"/>
          <w:marRight w:val="0"/>
          <w:marTop w:val="0"/>
          <w:marBottom w:val="0"/>
          <w:divBdr>
            <w:top w:val="none" w:sz="0" w:space="0" w:color="auto"/>
            <w:left w:val="none" w:sz="0" w:space="0" w:color="auto"/>
            <w:bottom w:val="none" w:sz="0" w:space="0" w:color="auto"/>
            <w:right w:val="none" w:sz="0" w:space="0" w:color="auto"/>
          </w:divBdr>
        </w:div>
        <w:div w:id="1094935134">
          <w:marLeft w:val="0"/>
          <w:marRight w:val="0"/>
          <w:marTop w:val="0"/>
          <w:marBottom w:val="0"/>
          <w:divBdr>
            <w:top w:val="none" w:sz="0" w:space="0" w:color="auto"/>
            <w:left w:val="none" w:sz="0" w:space="0" w:color="auto"/>
            <w:bottom w:val="none" w:sz="0" w:space="0" w:color="auto"/>
            <w:right w:val="none" w:sz="0" w:space="0" w:color="auto"/>
          </w:divBdr>
        </w:div>
        <w:div w:id="1194029422">
          <w:marLeft w:val="0"/>
          <w:marRight w:val="0"/>
          <w:marTop w:val="0"/>
          <w:marBottom w:val="0"/>
          <w:divBdr>
            <w:top w:val="none" w:sz="0" w:space="0" w:color="auto"/>
            <w:left w:val="none" w:sz="0" w:space="0" w:color="auto"/>
            <w:bottom w:val="none" w:sz="0" w:space="0" w:color="auto"/>
            <w:right w:val="none" w:sz="0" w:space="0" w:color="auto"/>
          </w:divBdr>
        </w:div>
        <w:div w:id="1536962734">
          <w:marLeft w:val="0"/>
          <w:marRight w:val="0"/>
          <w:marTop w:val="0"/>
          <w:marBottom w:val="0"/>
          <w:divBdr>
            <w:top w:val="none" w:sz="0" w:space="0" w:color="auto"/>
            <w:left w:val="none" w:sz="0" w:space="0" w:color="auto"/>
            <w:bottom w:val="none" w:sz="0" w:space="0" w:color="auto"/>
            <w:right w:val="none" w:sz="0" w:space="0" w:color="auto"/>
          </w:divBdr>
        </w:div>
        <w:div w:id="1542207925">
          <w:marLeft w:val="0"/>
          <w:marRight w:val="0"/>
          <w:marTop w:val="0"/>
          <w:marBottom w:val="0"/>
          <w:divBdr>
            <w:top w:val="none" w:sz="0" w:space="0" w:color="auto"/>
            <w:left w:val="none" w:sz="0" w:space="0" w:color="auto"/>
            <w:bottom w:val="none" w:sz="0" w:space="0" w:color="auto"/>
            <w:right w:val="none" w:sz="0" w:space="0" w:color="auto"/>
          </w:divBdr>
        </w:div>
        <w:div w:id="1785659449">
          <w:marLeft w:val="0"/>
          <w:marRight w:val="0"/>
          <w:marTop w:val="0"/>
          <w:marBottom w:val="0"/>
          <w:divBdr>
            <w:top w:val="none" w:sz="0" w:space="0" w:color="auto"/>
            <w:left w:val="none" w:sz="0" w:space="0" w:color="auto"/>
            <w:bottom w:val="none" w:sz="0" w:space="0" w:color="auto"/>
            <w:right w:val="none" w:sz="0" w:space="0" w:color="auto"/>
          </w:divBdr>
        </w:div>
      </w:divsChild>
    </w:div>
    <w:div w:id="1249653100">
      <w:bodyDiv w:val="1"/>
      <w:marLeft w:val="0"/>
      <w:marRight w:val="0"/>
      <w:marTop w:val="0"/>
      <w:marBottom w:val="0"/>
      <w:divBdr>
        <w:top w:val="none" w:sz="0" w:space="0" w:color="auto"/>
        <w:left w:val="none" w:sz="0" w:space="0" w:color="auto"/>
        <w:bottom w:val="none" w:sz="0" w:space="0" w:color="auto"/>
        <w:right w:val="none" w:sz="0" w:space="0" w:color="auto"/>
      </w:divBdr>
    </w:div>
    <w:div w:id="1309167968">
      <w:bodyDiv w:val="1"/>
      <w:marLeft w:val="0"/>
      <w:marRight w:val="0"/>
      <w:marTop w:val="0"/>
      <w:marBottom w:val="0"/>
      <w:divBdr>
        <w:top w:val="none" w:sz="0" w:space="0" w:color="auto"/>
        <w:left w:val="none" w:sz="0" w:space="0" w:color="auto"/>
        <w:bottom w:val="none" w:sz="0" w:space="0" w:color="auto"/>
        <w:right w:val="none" w:sz="0" w:space="0" w:color="auto"/>
      </w:divBdr>
    </w:div>
    <w:div w:id="1324311146">
      <w:bodyDiv w:val="1"/>
      <w:marLeft w:val="0"/>
      <w:marRight w:val="0"/>
      <w:marTop w:val="0"/>
      <w:marBottom w:val="0"/>
      <w:divBdr>
        <w:top w:val="none" w:sz="0" w:space="0" w:color="auto"/>
        <w:left w:val="none" w:sz="0" w:space="0" w:color="auto"/>
        <w:bottom w:val="none" w:sz="0" w:space="0" w:color="auto"/>
        <w:right w:val="none" w:sz="0" w:space="0" w:color="auto"/>
      </w:divBdr>
    </w:div>
    <w:div w:id="1333410511">
      <w:bodyDiv w:val="1"/>
      <w:marLeft w:val="0"/>
      <w:marRight w:val="0"/>
      <w:marTop w:val="0"/>
      <w:marBottom w:val="0"/>
      <w:divBdr>
        <w:top w:val="none" w:sz="0" w:space="0" w:color="auto"/>
        <w:left w:val="none" w:sz="0" w:space="0" w:color="auto"/>
        <w:bottom w:val="none" w:sz="0" w:space="0" w:color="auto"/>
        <w:right w:val="none" w:sz="0" w:space="0" w:color="auto"/>
      </w:divBdr>
    </w:div>
    <w:div w:id="1356999935">
      <w:bodyDiv w:val="1"/>
      <w:marLeft w:val="0"/>
      <w:marRight w:val="0"/>
      <w:marTop w:val="0"/>
      <w:marBottom w:val="0"/>
      <w:divBdr>
        <w:top w:val="none" w:sz="0" w:space="0" w:color="auto"/>
        <w:left w:val="none" w:sz="0" w:space="0" w:color="auto"/>
        <w:bottom w:val="none" w:sz="0" w:space="0" w:color="auto"/>
        <w:right w:val="none" w:sz="0" w:space="0" w:color="auto"/>
      </w:divBdr>
    </w:div>
    <w:div w:id="1404723458">
      <w:bodyDiv w:val="1"/>
      <w:marLeft w:val="0"/>
      <w:marRight w:val="0"/>
      <w:marTop w:val="0"/>
      <w:marBottom w:val="0"/>
      <w:divBdr>
        <w:top w:val="none" w:sz="0" w:space="0" w:color="auto"/>
        <w:left w:val="none" w:sz="0" w:space="0" w:color="auto"/>
        <w:bottom w:val="none" w:sz="0" w:space="0" w:color="auto"/>
        <w:right w:val="none" w:sz="0" w:space="0" w:color="auto"/>
      </w:divBdr>
    </w:div>
    <w:div w:id="1452359580">
      <w:bodyDiv w:val="1"/>
      <w:marLeft w:val="0"/>
      <w:marRight w:val="0"/>
      <w:marTop w:val="0"/>
      <w:marBottom w:val="0"/>
      <w:divBdr>
        <w:top w:val="none" w:sz="0" w:space="0" w:color="auto"/>
        <w:left w:val="none" w:sz="0" w:space="0" w:color="auto"/>
        <w:bottom w:val="none" w:sz="0" w:space="0" w:color="auto"/>
        <w:right w:val="none" w:sz="0" w:space="0" w:color="auto"/>
      </w:divBdr>
    </w:div>
    <w:div w:id="1565917666">
      <w:bodyDiv w:val="1"/>
      <w:marLeft w:val="0"/>
      <w:marRight w:val="0"/>
      <w:marTop w:val="0"/>
      <w:marBottom w:val="0"/>
      <w:divBdr>
        <w:top w:val="none" w:sz="0" w:space="0" w:color="auto"/>
        <w:left w:val="none" w:sz="0" w:space="0" w:color="auto"/>
        <w:bottom w:val="none" w:sz="0" w:space="0" w:color="auto"/>
        <w:right w:val="none" w:sz="0" w:space="0" w:color="auto"/>
      </w:divBdr>
    </w:div>
    <w:div w:id="1643734856">
      <w:bodyDiv w:val="1"/>
      <w:marLeft w:val="0"/>
      <w:marRight w:val="0"/>
      <w:marTop w:val="0"/>
      <w:marBottom w:val="0"/>
      <w:divBdr>
        <w:top w:val="none" w:sz="0" w:space="0" w:color="auto"/>
        <w:left w:val="none" w:sz="0" w:space="0" w:color="auto"/>
        <w:bottom w:val="none" w:sz="0" w:space="0" w:color="auto"/>
        <w:right w:val="none" w:sz="0" w:space="0" w:color="auto"/>
      </w:divBdr>
    </w:div>
    <w:div w:id="1644235579">
      <w:bodyDiv w:val="1"/>
      <w:marLeft w:val="0"/>
      <w:marRight w:val="0"/>
      <w:marTop w:val="0"/>
      <w:marBottom w:val="0"/>
      <w:divBdr>
        <w:top w:val="none" w:sz="0" w:space="0" w:color="auto"/>
        <w:left w:val="none" w:sz="0" w:space="0" w:color="auto"/>
        <w:bottom w:val="none" w:sz="0" w:space="0" w:color="auto"/>
        <w:right w:val="none" w:sz="0" w:space="0" w:color="auto"/>
      </w:divBdr>
    </w:div>
    <w:div w:id="1644843972">
      <w:bodyDiv w:val="1"/>
      <w:marLeft w:val="0"/>
      <w:marRight w:val="0"/>
      <w:marTop w:val="0"/>
      <w:marBottom w:val="0"/>
      <w:divBdr>
        <w:top w:val="none" w:sz="0" w:space="0" w:color="auto"/>
        <w:left w:val="none" w:sz="0" w:space="0" w:color="auto"/>
        <w:bottom w:val="none" w:sz="0" w:space="0" w:color="auto"/>
        <w:right w:val="none" w:sz="0" w:space="0" w:color="auto"/>
      </w:divBdr>
    </w:div>
    <w:div w:id="1725136198">
      <w:bodyDiv w:val="1"/>
      <w:marLeft w:val="0"/>
      <w:marRight w:val="0"/>
      <w:marTop w:val="0"/>
      <w:marBottom w:val="0"/>
      <w:divBdr>
        <w:top w:val="none" w:sz="0" w:space="0" w:color="auto"/>
        <w:left w:val="none" w:sz="0" w:space="0" w:color="auto"/>
        <w:bottom w:val="none" w:sz="0" w:space="0" w:color="auto"/>
        <w:right w:val="none" w:sz="0" w:space="0" w:color="auto"/>
      </w:divBdr>
    </w:div>
    <w:div w:id="1780681684">
      <w:bodyDiv w:val="1"/>
      <w:marLeft w:val="0"/>
      <w:marRight w:val="0"/>
      <w:marTop w:val="0"/>
      <w:marBottom w:val="0"/>
      <w:divBdr>
        <w:top w:val="none" w:sz="0" w:space="0" w:color="auto"/>
        <w:left w:val="none" w:sz="0" w:space="0" w:color="auto"/>
        <w:bottom w:val="none" w:sz="0" w:space="0" w:color="auto"/>
        <w:right w:val="none" w:sz="0" w:space="0" w:color="auto"/>
      </w:divBdr>
    </w:div>
    <w:div w:id="1803226548">
      <w:bodyDiv w:val="1"/>
      <w:marLeft w:val="0"/>
      <w:marRight w:val="0"/>
      <w:marTop w:val="0"/>
      <w:marBottom w:val="0"/>
      <w:divBdr>
        <w:top w:val="none" w:sz="0" w:space="0" w:color="auto"/>
        <w:left w:val="none" w:sz="0" w:space="0" w:color="auto"/>
        <w:bottom w:val="none" w:sz="0" w:space="0" w:color="auto"/>
        <w:right w:val="none" w:sz="0" w:space="0" w:color="auto"/>
      </w:divBdr>
    </w:div>
    <w:div w:id="1817801646">
      <w:bodyDiv w:val="1"/>
      <w:marLeft w:val="0"/>
      <w:marRight w:val="0"/>
      <w:marTop w:val="0"/>
      <w:marBottom w:val="0"/>
      <w:divBdr>
        <w:top w:val="none" w:sz="0" w:space="0" w:color="auto"/>
        <w:left w:val="none" w:sz="0" w:space="0" w:color="auto"/>
        <w:bottom w:val="none" w:sz="0" w:space="0" w:color="auto"/>
        <w:right w:val="none" w:sz="0" w:space="0" w:color="auto"/>
      </w:divBdr>
      <w:divsChild>
        <w:div w:id="1035157448">
          <w:marLeft w:val="0"/>
          <w:marRight w:val="0"/>
          <w:marTop w:val="0"/>
          <w:marBottom w:val="0"/>
          <w:divBdr>
            <w:top w:val="none" w:sz="0" w:space="0" w:color="auto"/>
            <w:left w:val="none" w:sz="0" w:space="0" w:color="auto"/>
            <w:bottom w:val="none" w:sz="0" w:space="0" w:color="auto"/>
            <w:right w:val="none" w:sz="0" w:space="0" w:color="auto"/>
          </w:divBdr>
        </w:div>
      </w:divsChild>
    </w:div>
    <w:div w:id="1829905686">
      <w:bodyDiv w:val="1"/>
      <w:marLeft w:val="0"/>
      <w:marRight w:val="0"/>
      <w:marTop w:val="0"/>
      <w:marBottom w:val="0"/>
      <w:divBdr>
        <w:top w:val="none" w:sz="0" w:space="0" w:color="auto"/>
        <w:left w:val="none" w:sz="0" w:space="0" w:color="auto"/>
        <w:bottom w:val="none" w:sz="0" w:space="0" w:color="auto"/>
        <w:right w:val="none" w:sz="0" w:space="0" w:color="auto"/>
      </w:divBdr>
      <w:divsChild>
        <w:div w:id="350886125">
          <w:marLeft w:val="0"/>
          <w:marRight w:val="0"/>
          <w:marTop w:val="0"/>
          <w:marBottom w:val="0"/>
          <w:divBdr>
            <w:top w:val="none" w:sz="0" w:space="0" w:color="auto"/>
            <w:left w:val="none" w:sz="0" w:space="0" w:color="auto"/>
            <w:bottom w:val="none" w:sz="0" w:space="0" w:color="auto"/>
            <w:right w:val="none" w:sz="0" w:space="0" w:color="auto"/>
          </w:divBdr>
        </w:div>
        <w:div w:id="1315451567">
          <w:marLeft w:val="0"/>
          <w:marRight w:val="0"/>
          <w:marTop w:val="0"/>
          <w:marBottom w:val="0"/>
          <w:divBdr>
            <w:top w:val="none" w:sz="0" w:space="0" w:color="auto"/>
            <w:left w:val="none" w:sz="0" w:space="0" w:color="auto"/>
            <w:bottom w:val="none" w:sz="0" w:space="0" w:color="auto"/>
            <w:right w:val="none" w:sz="0" w:space="0" w:color="auto"/>
          </w:divBdr>
        </w:div>
      </w:divsChild>
    </w:div>
    <w:div w:id="1845433254">
      <w:bodyDiv w:val="1"/>
      <w:marLeft w:val="0"/>
      <w:marRight w:val="0"/>
      <w:marTop w:val="0"/>
      <w:marBottom w:val="0"/>
      <w:divBdr>
        <w:top w:val="none" w:sz="0" w:space="0" w:color="auto"/>
        <w:left w:val="none" w:sz="0" w:space="0" w:color="auto"/>
        <w:bottom w:val="none" w:sz="0" w:space="0" w:color="auto"/>
        <w:right w:val="none" w:sz="0" w:space="0" w:color="auto"/>
      </w:divBdr>
      <w:divsChild>
        <w:div w:id="134639448">
          <w:marLeft w:val="0"/>
          <w:marRight w:val="0"/>
          <w:marTop w:val="0"/>
          <w:marBottom w:val="0"/>
          <w:divBdr>
            <w:top w:val="none" w:sz="0" w:space="0" w:color="auto"/>
            <w:left w:val="none" w:sz="0" w:space="0" w:color="auto"/>
            <w:bottom w:val="none" w:sz="0" w:space="0" w:color="auto"/>
            <w:right w:val="none" w:sz="0" w:space="0" w:color="auto"/>
          </w:divBdr>
        </w:div>
        <w:div w:id="469245586">
          <w:marLeft w:val="0"/>
          <w:marRight w:val="0"/>
          <w:marTop w:val="0"/>
          <w:marBottom w:val="0"/>
          <w:divBdr>
            <w:top w:val="none" w:sz="0" w:space="0" w:color="auto"/>
            <w:left w:val="none" w:sz="0" w:space="0" w:color="auto"/>
            <w:bottom w:val="none" w:sz="0" w:space="0" w:color="auto"/>
            <w:right w:val="none" w:sz="0" w:space="0" w:color="auto"/>
          </w:divBdr>
        </w:div>
        <w:div w:id="640765150">
          <w:marLeft w:val="0"/>
          <w:marRight w:val="0"/>
          <w:marTop w:val="0"/>
          <w:marBottom w:val="0"/>
          <w:divBdr>
            <w:top w:val="none" w:sz="0" w:space="0" w:color="auto"/>
            <w:left w:val="none" w:sz="0" w:space="0" w:color="auto"/>
            <w:bottom w:val="none" w:sz="0" w:space="0" w:color="auto"/>
            <w:right w:val="none" w:sz="0" w:space="0" w:color="auto"/>
          </w:divBdr>
        </w:div>
        <w:div w:id="795029525">
          <w:marLeft w:val="0"/>
          <w:marRight w:val="0"/>
          <w:marTop w:val="0"/>
          <w:marBottom w:val="0"/>
          <w:divBdr>
            <w:top w:val="none" w:sz="0" w:space="0" w:color="auto"/>
            <w:left w:val="none" w:sz="0" w:space="0" w:color="auto"/>
            <w:bottom w:val="none" w:sz="0" w:space="0" w:color="auto"/>
            <w:right w:val="none" w:sz="0" w:space="0" w:color="auto"/>
          </w:divBdr>
        </w:div>
        <w:div w:id="804274131">
          <w:marLeft w:val="0"/>
          <w:marRight w:val="0"/>
          <w:marTop w:val="0"/>
          <w:marBottom w:val="0"/>
          <w:divBdr>
            <w:top w:val="none" w:sz="0" w:space="0" w:color="auto"/>
            <w:left w:val="none" w:sz="0" w:space="0" w:color="auto"/>
            <w:bottom w:val="none" w:sz="0" w:space="0" w:color="auto"/>
            <w:right w:val="none" w:sz="0" w:space="0" w:color="auto"/>
          </w:divBdr>
        </w:div>
        <w:div w:id="1649436834">
          <w:marLeft w:val="0"/>
          <w:marRight w:val="0"/>
          <w:marTop w:val="0"/>
          <w:marBottom w:val="0"/>
          <w:divBdr>
            <w:top w:val="none" w:sz="0" w:space="0" w:color="auto"/>
            <w:left w:val="none" w:sz="0" w:space="0" w:color="auto"/>
            <w:bottom w:val="none" w:sz="0" w:space="0" w:color="auto"/>
            <w:right w:val="none" w:sz="0" w:space="0" w:color="auto"/>
          </w:divBdr>
        </w:div>
      </w:divsChild>
    </w:div>
    <w:div w:id="1854147870">
      <w:bodyDiv w:val="1"/>
      <w:marLeft w:val="0"/>
      <w:marRight w:val="0"/>
      <w:marTop w:val="0"/>
      <w:marBottom w:val="0"/>
      <w:divBdr>
        <w:top w:val="none" w:sz="0" w:space="0" w:color="auto"/>
        <w:left w:val="none" w:sz="0" w:space="0" w:color="auto"/>
        <w:bottom w:val="none" w:sz="0" w:space="0" w:color="auto"/>
        <w:right w:val="none" w:sz="0" w:space="0" w:color="auto"/>
      </w:divBdr>
    </w:div>
    <w:div w:id="1993484368">
      <w:bodyDiv w:val="1"/>
      <w:marLeft w:val="0"/>
      <w:marRight w:val="0"/>
      <w:marTop w:val="0"/>
      <w:marBottom w:val="0"/>
      <w:divBdr>
        <w:top w:val="none" w:sz="0" w:space="0" w:color="auto"/>
        <w:left w:val="none" w:sz="0" w:space="0" w:color="auto"/>
        <w:bottom w:val="none" w:sz="0" w:space="0" w:color="auto"/>
        <w:right w:val="none" w:sz="0" w:space="0" w:color="auto"/>
      </w:divBdr>
    </w:div>
    <w:div w:id="2072655545">
      <w:bodyDiv w:val="1"/>
      <w:marLeft w:val="0"/>
      <w:marRight w:val="0"/>
      <w:marTop w:val="0"/>
      <w:marBottom w:val="0"/>
      <w:divBdr>
        <w:top w:val="none" w:sz="0" w:space="0" w:color="auto"/>
        <w:left w:val="none" w:sz="0" w:space="0" w:color="auto"/>
        <w:bottom w:val="none" w:sz="0" w:space="0" w:color="auto"/>
        <w:right w:val="none" w:sz="0" w:space="0" w:color="auto"/>
      </w:divBdr>
    </w:div>
    <w:div w:id="2078933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caqh.org/"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ncvhs.hhs.gov/" TargetMode="Externa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http://www.mass.gov/masshealth" TargetMode="External"/><Relationship Id="rId17" Type="http://schemas.openxmlformats.org/officeDocument/2006/relationships/hyperlink" Target="https://www.cms.gov/Regulations-and-Guidance/Administrative-Simplification/HIPAA-ACA/index" TargetMode="External"/><Relationship Id="rId25" Type="http://schemas.openxmlformats.org/officeDocument/2006/relationships/hyperlink" Target="https://www.mass.gov/lists/masshealth-managed-care-encounter-data-companion-guides?_gl=1*124h01l*_ga*NzE2ODkyODQ1LjE3MTUzNTMwMjI.*_ga_MCLPEGW7WM*MTcxNTM1MzA2Ny4xLjEuMTcxNTM1MzY3MS4wLjAuMA.."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x12.org/" TargetMode="External"/><Relationship Id="rId20" Type="http://schemas.openxmlformats.org/officeDocument/2006/relationships/hyperlink" Target="http://www.mass.gov/masshealth"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qh.org/" TargetMode="External"/><Relationship Id="rId24" Type="http://schemas.openxmlformats.org/officeDocument/2006/relationships/hyperlink" Target="http://www.caqh.org/" TargetMode="External"/><Relationship Id="rId32" Type="http://schemas.openxmlformats.org/officeDocument/2006/relationships/hyperlink" Target="https://www.mass.gov/lists/masshealth-managed-care-encounter-data-companion-guides?_gl=1*7dfo77*_ga*MTk4MjkxNjQ5Mi4xNzMxNjkxNTIy*_ga_MCLPEGW7WM*czE3NTU3ODAyNDEkbzcxNiRnMCR0MTc1NTc4MDI0MSRqNjAkbDAkaDA." TargetMode="External"/><Relationship Id="rId5" Type="http://schemas.openxmlformats.org/officeDocument/2006/relationships/webSettings" Target="webSettings.xml"/><Relationship Id="rId15" Type="http://schemas.openxmlformats.org/officeDocument/2006/relationships/hyperlink" Target="https://x12.org/products/licensing-program" TargetMode="External"/><Relationship Id="rId23" Type="http://schemas.openxmlformats.org/officeDocument/2006/relationships/hyperlink" Target="http://www.wpc-edi.com/" TargetMode="External"/><Relationship Id="rId28" Type="http://schemas.openxmlformats.org/officeDocument/2006/relationships/hyperlink" Target="https://www.mass.gov/doc/masshealth-trading-partner-agreement/download" TargetMode="External"/><Relationship Id="rId36" Type="http://schemas.openxmlformats.org/officeDocument/2006/relationships/theme" Target="theme/theme1.xml"/><Relationship Id="rId10" Type="http://schemas.openxmlformats.org/officeDocument/2006/relationships/hyperlink" Target="http://www.x12.org" TargetMode="External"/><Relationship Id="rId19" Type="http://schemas.openxmlformats.org/officeDocument/2006/relationships/hyperlink" Target="http://caqh.org/" TargetMode="External"/><Relationship Id="rId31" Type="http://schemas.openxmlformats.org/officeDocument/2006/relationships/hyperlink" Target="https://x12.org/example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x12.org" TargetMode="External"/><Relationship Id="rId22" Type="http://schemas.openxmlformats.org/officeDocument/2006/relationships/hyperlink" Target="http://www.ncpdp.org" TargetMode="External"/><Relationship Id="rId27" Type="http://schemas.openxmlformats.org/officeDocument/2006/relationships/footer" Target="footer5.xml"/><Relationship Id="rId30" Type="http://schemas.openxmlformats.org/officeDocument/2006/relationships/hyperlink" Target="https://x12.org/examples" TargetMode="External"/><Relationship Id="rId35" Type="http://schemas.openxmlformats.org/officeDocument/2006/relationships/fontTable" Target="fontTable.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x12.org/codes/claim-adjustment-reason-codes" TargetMode="External"/><Relationship Id="rId2" Type="http://schemas.openxmlformats.org/officeDocument/2006/relationships/hyperlink" Target="https://x12.org/codes/claim-adjustment-reason-codes" TargetMode="External"/><Relationship Id="rId1" Type="http://schemas.openxmlformats.org/officeDocument/2006/relationships/hyperlink" Target="https://x12.org/codes/claim-adjustment-reason-co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F3F15-4A45-40DB-869C-DD4FFD63849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0</TotalTime>
  <Pages>73</Pages>
  <Words>18042</Words>
  <Characters>102845</Characters>
  <Application>Microsoft Office Word</Application>
  <DocSecurity>0</DocSecurity>
  <Lines>857</Lines>
  <Paragraphs>241</Paragraphs>
  <ScaleCrop>false</ScaleCrop>
  <Company/>
  <LinksUpToDate>false</LinksUpToDate>
  <CharactersWithSpaces>120646</CharactersWithSpaces>
  <SharedDoc>false</SharedDoc>
  <HLinks>
    <vt:vector size="786" baseType="variant">
      <vt:variant>
        <vt:i4>1114142</vt:i4>
      </vt:variant>
      <vt:variant>
        <vt:i4>627</vt:i4>
      </vt:variant>
      <vt:variant>
        <vt:i4>0</vt:i4>
      </vt:variant>
      <vt:variant>
        <vt:i4>5</vt:i4>
      </vt:variant>
      <vt:variant>
        <vt:lpwstr>https://www.mass.gov/lists/masshealth-managed-care-encounter-data-companion-guides?_gl=1*7dfo77*_ga*MTk4MjkxNjQ5Mi4xNzMxNjkxNTIy*_ga_MCLPEGW7WM*czE3NTU3ODAyNDEkbzcxNiRnMCR0MTc1NTc4MDI0MSRqNjAkbDAkaDA.</vt:lpwstr>
      </vt:variant>
      <vt:variant>
        <vt:lpwstr>additional-resources-</vt:lpwstr>
      </vt:variant>
      <vt:variant>
        <vt:i4>5832723</vt:i4>
      </vt:variant>
      <vt:variant>
        <vt:i4>624</vt:i4>
      </vt:variant>
      <vt:variant>
        <vt:i4>0</vt:i4>
      </vt:variant>
      <vt:variant>
        <vt:i4>5</vt:i4>
      </vt:variant>
      <vt:variant>
        <vt:lpwstr>https://x12.org/examples</vt:lpwstr>
      </vt:variant>
      <vt:variant>
        <vt:lpwstr/>
      </vt:variant>
      <vt:variant>
        <vt:i4>5832723</vt:i4>
      </vt:variant>
      <vt:variant>
        <vt:i4>621</vt:i4>
      </vt:variant>
      <vt:variant>
        <vt:i4>0</vt:i4>
      </vt:variant>
      <vt:variant>
        <vt:i4>5</vt:i4>
      </vt:variant>
      <vt:variant>
        <vt:lpwstr>https://x12.org/examples</vt:lpwstr>
      </vt:variant>
      <vt:variant>
        <vt:lpwstr/>
      </vt:variant>
      <vt:variant>
        <vt:i4>3014783</vt:i4>
      </vt:variant>
      <vt:variant>
        <vt:i4>617</vt:i4>
      </vt:variant>
      <vt:variant>
        <vt:i4>0</vt:i4>
      </vt:variant>
      <vt:variant>
        <vt:i4>5</vt:i4>
      </vt:variant>
      <vt:variant>
        <vt:lpwstr>https://www.mass.gov/doc/masshealth-trading-partner-agreement/download</vt:lpwstr>
      </vt:variant>
      <vt:variant>
        <vt:lpwstr/>
      </vt:variant>
      <vt:variant>
        <vt:i4>3932256</vt:i4>
      </vt:variant>
      <vt:variant>
        <vt:i4>588</vt:i4>
      </vt:variant>
      <vt:variant>
        <vt:i4>0</vt:i4>
      </vt:variant>
      <vt:variant>
        <vt:i4>5</vt:i4>
      </vt:variant>
      <vt:variant>
        <vt:lpwstr>https://www.mass.gov/lists/masshealth-managed-care-encounter-data-companion-guides?_gl=1*124h01l*_ga*NzE2ODkyODQ1LjE3MTUzNTMwMjI.*_ga_MCLPEGW7WM*MTcxNTM1MzA2Ny4xLjEuMTcxNTM1MzY3MS4wLjAuMA..</vt:lpwstr>
      </vt:variant>
      <vt:variant>
        <vt:lpwstr>additional-resources-</vt:lpwstr>
      </vt:variant>
      <vt:variant>
        <vt:i4>4849745</vt:i4>
      </vt:variant>
      <vt:variant>
        <vt:i4>585</vt:i4>
      </vt:variant>
      <vt:variant>
        <vt:i4>0</vt:i4>
      </vt:variant>
      <vt:variant>
        <vt:i4>5</vt:i4>
      </vt:variant>
      <vt:variant>
        <vt:lpwstr>http://www.caqh.org/</vt:lpwstr>
      </vt:variant>
      <vt:variant>
        <vt:lpwstr/>
      </vt:variant>
      <vt:variant>
        <vt:i4>3997736</vt:i4>
      </vt:variant>
      <vt:variant>
        <vt:i4>582</vt:i4>
      </vt:variant>
      <vt:variant>
        <vt:i4>0</vt:i4>
      </vt:variant>
      <vt:variant>
        <vt:i4>5</vt:i4>
      </vt:variant>
      <vt:variant>
        <vt:lpwstr>http://www.wpc-edi.com/</vt:lpwstr>
      </vt:variant>
      <vt:variant>
        <vt:lpwstr/>
      </vt:variant>
      <vt:variant>
        <vt:i4>5046283</vt:i4>
      </vt:variant>
      <vt:variant>
        <vt:i4>579</vt:i4>
      </vt:variant>
      <vt:variant>
        <vt:i4>0</vt:i4>
      </vt:variant>
      <vt:variant>
        <vt:i4>5</vt:i4>
      </vt:variant>
      <vt:variant>
        <vt:lpwstr>http://www.ncpdp.org/</vt:lpwstr>
      </vt:variant>
      <vt:variant>
        <vt:lpwstr/>
      </vt:variant>
      <vt:variant>
        <vt:i4>4849756</vt:i4>
      </vt:variant>
      <vt:variant>
        <vt:i4>576</vt:i4>
      </vt:variant>
      <vt:variant>
        <vt:i4>0</vt:i4>
      </vt:variant>
      <vt:variant>
        <vt:i4>5</vt:i4>
      </vt:variant>
      <vt:variant>
        <vt:lpwstr>http://www.ncvhs.hhs.gov/</vt:lpwstr>
      </vt:variant>
      <vt:variant>
        <vt:lpwstr/>
      </vt:variant>
      <vt:variant>
        <vt:i4>2621488</vt:i4>
      </vt:variant>
      <vt:variant>
        <vt:i4>573</vt:i4>
      </vt:variant>
      <vt:variant>
        <vt:i4>0</vt:i4>
      </vt:variant>
      <vt:variant>
        <vt:i4>5</vt:i4>
      </vt:variant>
      <vt:variant>
        <vt:lpwstr>http://www.mass.gov/masshealth</vt:lpwstr>
      </vt:variant>
      <vt:variant>
        <vt:lpwstr/>
      </vt:variant>
      <vt:variant>
        <vt:i4>4849672</vt:i4>
      </vt:variant>
      <vt:variant>
        <vt:i4>570</vt:i4>
      </vt:variant>
      <vt:variant>
        <vt:i4>0</vt:i4>
      </vt:variant>
      <vt:variant>
        <vt:i4>5</vt:i4>
      </vt:variant>
      <vt:variant>
        <vt:lpwstr>http://caqh.org/</vt:lpwstr>
      </vt:variant>
      <vt:variant>
        <vt:lpwstr/>
      </vt:variant>
      <vt:variant>
        <vt:i4>4849745</vt:i4>
      </vt:variant>
      <vt:variant>
        <vt:i4>567</vt:i4>
      </vt:variant>
      <vt:variant>
        <vt:i4>0</vt:i4>
      </vt:variant>
      <vt:variant>
        <vt:i4>5</vt:i4>
      </vt:variant>
      <vt:variant>
        <vt:lpwstr>http://www.caqh.org/</vt:lpwstr>
      </vt:variant>
      <vt:variant>
        <vt:lpwstr/>
      </vt:variant>
      <vt:variant>
        <vt:i4>7733290</vt:i4>
      </vt:variant>
      <vt:variant>
        <vt:i4>564</vt:i4>
      </vt:variant>
      <vt:variant>
        <vt:i4>0</vt:i4>
      </vt:variant>
      <vt:variant>
        <vt:i4>5</vt:i4>
      </vt:variant>
      <vt:variant>
        <vt:lpwstr>https://www.cms.gov/Regulations-and-Guidance/Administrative-Simplification/HIPAA-ACA/index</vt:lpwstr>
      </vt:variant>
      <vt:variant>
        <vt:lpwstr/>
      </vt:variant>
      <vt:variant>
        <vt:i4>6881341</vt:i4>
      </vt:variant>
      <vt:variant>
        <vt:i4>561</vt:i4>
      </vt:variant>
      <vt:variant>
        <vt:i4>0</vt:i4>
      </vt:variant>
      <vt:variant>
        <vt:i4>5</vt:i4>
      </vt:variant>
      <vt:variant>
        <vt:lpwstr>http://www.x12.org/</vt:lpwstr>
      </vt:variant>
      <vt:variant>
        <vt:lpwstr/>
      </vt:variant>
      <vt:variant>
        <vt:i4>589858</vt:i4>
      </vt:variant>
      <vt:variant>
        <vt:i4>558</vt:i4>
      </vt:variant>
      <vt:variant>
        <vt:i4>0</vt:i4>
      </vt:variant>
      <vt:variant>
        <vt:i4>5</vt:i4>
      </vt:variant>
      <vt:variant>
        <vt:lpwstr/>
      </vt:variant>
      <vt:variant>
        <vt:lpwstr>_Acknowledgements_and_Reports</vt:lpwstr>
      </vt:variant>
      <vt:variant>
        <vt:i4>6422614</vt:i4>
      </vt:variant>
      <vt:variant>
        <vt:i4>555</vt:i4>
      </vt:variant>
      <vt:variant>
        <vt:i4>0</vt:i4>
      </vt:variant>
      <vt:variant>
        <vt:i4>5</vt:i4>
      </vt:variant>
      <vt:variant>
        <vt:lpwstr/>
      </vt:variant>
      <vt:variant>
        <vt:lpwstr>_Trading_Partner_Agreements</vt:lpwstr>
      </vt:variant>
      <vt:variant>
        <vt:i4>3801211</vt:i4>
      </vt:variant>
      <vt:variant>
        <vt:i4>552</vt:i4>
      </vt:variant>
      <vt:variant>
        <vt:i4>0</vt:i4>
      </vt:variant>
      <vt:variant>
        <vt:i4>5</vt:i4>
      </vt:variant>
      <vt:variant>
        <vt:lpwstr>https://x12.org/products/licensing-program</vt:lpwstr>
      </vt:variant>
      <vt:variant>
        <vt:lpwstr/>
      </vt:variant>
      <vt:variant>
        <vt:i4>6881341</vt:i4>
      </vt:variant>
      <vt:variant>
        <vt:i4>549</vt:i4>
      </vt:variant>
      <vt:variant>
        <vt:i4>0</vt:i4>
      </vt:variant>
      <vt:variant>
        <vt:i4>5</vt:i4>
      </vt:variant>
      <vt:variant>
        <vt:lpwstr>http://www.x12.org/</vt:lpwstr>
      </vt:variant>
      <vt:variant>
        <vt:lpwstr/>
      </vt:variant>
      <vt:variant>
        <vt:i4>1835067</vt:i4>
      </vt:variant>
      <vt:variant>
        <vt:i4>542</vt:i4>
      </vt:variant>
      <vt:variant>
        <vt:i4>0</vt:i4>
      </vt:variant>
      <vt:variant>
        <vt:i4>5</vt:i4>
      </vt:variant>
      <vt:variant>
        <vt:lpwstr/>
      </vt:variant>
      <vt:variant>
        <vt:lpwstr>_Toc224748964</vt:lpwstr>
      </vt:variant>
      <vt:variant>
        <vt:i4>1835067</vt:i4>
      </vt:variant>
      <vt:variant>
        <vt:i4>536</vt:i4>
      </vt:variant>
      <vt:variant>
        <vt:i4>0</vt:i4>
      </vt:variant>
      <vt:variant>
        <vt:i4>5</vt:i4>
      </vt:variant>
      <vt:variant>
        <vt:lpwstr/>
      </vt:variant>
      <vt:variant>
        <vt:lpwstr>_Toc224748963</vt:lpwstr>
      </vt:variant>
      <vt:variant>
        <vt:i4>1835067</vt:i4>
      </vt:variant>
      <vt:variant>
        <vt:i4>530</vt:i4>
      </vt:variant>
      <vt:variant>
        <vt:i4>0</vt:i4>
      </vt:variant>
      <vt:variant>
        <vt:i4>5</vt:i4>
      </vt:variant>
      <vt:variant>
        <vt:lpwstr/>
      </vt:variant>
      <vt:variant>
        <vt:lpwstr>_Toc224748962</vt:lpwstr>
      </vt:variant>
      <vt:variant>
        <vt:i4>1835067</vt:i4>
      </vt:variant>
      <vt:variant>
        <vt:i4>524</vt:i4>
      </vt:variant>
      <vt:variant>
        <vt:i4>0</vt:i4>
      </vt:variant>
      <vt:variant>
        <vt:i4>5</vt:i4>
      </vt:variant>
      <vt:variant>
        <vt:lpwstr/>
      </vt:variant>
      <vt:variant>
        <vt:lpwstr>_Toc224748961</vt:lpwstr>
      </vt:variant>
      <vt:variant>
        <vt:i4>1835067</vt:i4>
      </vt:variant>
      <vt:variant>
        <vt:i4>518</vt:i4>
      </vt:variant>
      <vt:variant>
        <vt:i4>0</vt:i4>
      </vt:variant>
      <vt:variant>
        <vt:i4>5</vt:i4>
      </vt:variant>
      <vt:variant>
        <vt:lpwstr/>
      </vt:variant>
      <vt:variant>
        <vt:lpwstr>_Toc224748960</vt:lpwstr>
      </vt:variant>
      <vt:variant>
        <vt:i4>2031675</vt:i4>
      </vt:variant>
      <vt:variant>
        <vt:i4>512</vt:i4>
      </vt:variant>
      <vt:variant>
        <vt:i4>0</vt:i4>
      </vt:variant>
      <vt:variant>
        <vt:i4>5</vt:i4>
      </vt:variant>
      <vt:variant>
        <vt:lpwstr/>
      </vt:variant>
      <vt:variant>
        <vt:lpwstr>_Toc224748959</vt:lpwstr>
      </vt:variant>
      <vt:variant>
        <vt:i4>2031675</vt:i4>
      </vt:variant>
      <vt:variant>
        <vt:i4>506</vt:i4>
      </vt:variant>
      <vt:variant>
        <vt:i4>0</vt:i4>
      </vt:variant>
      <vt:variant>
        <vt:i4>5</vt:i4>
      </vt:variant>
      <vt:variant>
        <vt:lpwstr/>
      </vt:variant>
      <vt:variant>
        <vt:lpwstr>_Toc224748958</vt:lpwstr>
      </vt:variant>
      <vt:variant>
        <vt:i4>2031675</vt:i4>
      </vt:variant>
      <vt:variant>
        <vt:i4>500</vt:i4>
      </vt:variant>
      <vt:variant>
        <vt:i4>0</vt:i4>
      </vt:variant>
      <vt:variant>
        <vt:i4>5</vt:i4>
      </vt:variant>
      <vt:variant>
        <vt:lpwstr/>
      </vt:variant>
      <vt:variant>
        <vt:lpwstr>_Toc224748957</vt:lpwstr>
      </vt:variant>
      <vt:variant>
        <vt:i4>2031675</vt:i4>
      </vt:variant>
      <vt:variant>
        <vt:i4>494</vt:i4>
      </vt:variant>
      <vt:variant>
        <vt:i4>0</vt:i4>
      </vt:variant>
      <vt:variant>
        <vt:i4>5</vt:i4>
      </vt:variant>
      <vt:variant>
        <vt:lpwstr/>
      </vt:variant>
      <vt:variant>
        <vt:lpwstr>_Toc224748956</vt:lpwstr>
      </vt:variant>
      <vt:variant>
        <vt:i4>2031675</vt:i4>
      </vt:variant>
      <vt:variant>
        <vt:i4>488</vt:i4>
      </vt:variant>
      <vt:variant>
        <vt:i4>0</vt:i4>
      </vt:variant>
      <vt:variant>
        <vt:i4>5</vt:i4>
      </vt:variant>
      <vt:variant>
        <vt:lpwstr/>
      </vt:variant>
      <vt:variant>
        <vt:lpwstr>_Toc224748955</vt:lpwstr>
      </vt:variant>
      <vt:variant>
        <vt:i4>2031675</vt:i4>
      </vt:variant>
      <vt:variant>
        <vt:i4>482</vt:i4>
      </vt:variant>
      <vt:variant>
        <vt:i4>0</vt:i4>
      </vt:variant>
      <vt:variant>
        <vt:i4>5</vt:i4>
      </vt:variant>
      <vt:variant>
        <vt:lpwstr/>
      </vt:variant>
      <vt:variant>
        <vt:lpwstr>_Toc224748954</vt:lpwstr>
      </vt:variant>
      <vt:variant>
        <vt:i4>2031675</vt:i4>
      </vt:variant>
      <vt:variant>
        <vt:i4>476</vt:i4>
      </vt:variant>
      <vt:variant>
        <vt:i4>0</vt:i4>
      </vt:variant>
      <vt:variant>
        <vt:i4>5</vt:i4>
      </vt:variant>
      <vt:variant>
        <vt:lpwstr/>
      </vt:variant>
      <vt:variant>
        <vt:lpwstr>_Toc224748953</vt:lpwstr>
      </vt:variant>
      <vt:variant>
        <vt:i4>2031675</vt:i4>
      </vt:variant>
      <vt:variant>
        <vt:i4>470</vt:i4>
      </vt:variant>
      <vt:variant>
        <vt:i4>0</vt:i4>
      </vt:variant>
      <vt:variant>
        <vt:i4>5</vt:i4>
      </vt:variant>
      <vt:variant>
        <vt:lpwstr/>
      </vt:variant>
      <vt:variant>
        <vt:lpwstr>_Toc224748952</vt:lpwstr>
      </vt:variant>
      <vt:variant>
        <vt:i4>2031675</vt:i4>
      </vt:variant>
      <vt:variant>
        <vt:i4>464</vt:i4>
      </vt:variant>
      <vt:variant>
        <vt:i4>0</vt:i4>
      </vt:variant>
      <vt:variant>
        <vt:i4>5</vt:i4>
      </vt:variant>
      <vt:variant>
        <vt:lpwstr/>
      </vt:variant>
      <vt:variant>
        <vt:lpwstr>_Toc224748951</vt:lpwstr>
      </vt:variant>
      <vt:variant>
        <vt:i4>2031675</vt:i4>
      </vt:variant>
      <vt:variant>
        <vt:i4>458</vt:i4>
      </vt:variant>
      <vt:variant>
        <vt:i4>0</vt:i4>
      </vt:variant>
      <vt:variant>
        <vt:i4>5</vt:i4>
      </vt:variant>
      <vt:variant>
        <vt:lpwstr/>
      </vt:variant>
      <vt:variant>
        <vt:lpwstr>_Toc224748950</vt:lpwstr>
      </vt:variant>
      <vt:variant>
        <vt:i4>1966139</vt:i4>
      </vt:variant>
      <vt:variant>
        <vt:i4>452</vt:i4>
      </vt:variant>
      <vt:variant>
        <vt:i4>0</vt:i4>
      </vt:variant>
      <vt:variant>
        <vt:i4>5</vt:i4>
      </vt:variant>
      <vt:variant>
        <vt:lpwstr/>
      </vt:variant>
      <vt:variant>
        <vt:lpwstr>_Toc224748949</vt:lpwstr>
      </vt:variant>
      <vt:variant>
        <vt:i4>1966139</vt:i4>
      </vt:variant>
      <vt:variant>
        <vt:i4>446</vt:i4>
      </vt:variant>
      <vt:variant>
        <vt:i4>0</vt:i4>
      </vt:variant>
      <vt:variant>
        <vt:i4>5</vt:i4>
      </vt:variant>
      <vt:variant>
        <vt:lpwstr/>
      </vt:variant>
      <vt:variant>
        <vt:lpwstr>_Toc224748948</vt:lpwstr>
      </vt:variant>
      <vt:variant>
        <vt:i4>1966139</vt:i4>
      </vt:variant>
      <vt:variant>
        <vt:i4>440</vt:i4>
      </vt:variant>
      <vt:variant>
        <vt:i4>0</vt:i4>
      </vt:variant>
      <vt:variant>
        <vt:i4>5</vt:i4>
      </vt:variant>
      <vt:variant>
        <vt:lpwstr/>
      </vt:variant>
      <vt:variant>
        <vt:lpwstr>_Toc224748947</vt:lpwstr>
      </vt:variant>
      <vt:variant>
        <vt:i4>1966139</vt:i4>
      </vt:variant>
      <vt:variant>
        <vt:i4>434</vt:i4>
      </vt:variant>
      <vt:variant>
        <vt:i4>0</vt:i4>
      </vt:variant>
      <vt:variant>
        <vt:i4>5</vt:i4>
      </vt:variant>
      <vt:variant>
        <vt:lpwstr/>
      </vt:variant>
      <vt:variant>
        <vt:lpwstr>_Toc224748946</vt:lpwstr>
      </vt:variant>
      <vt:variant>
        <vt:i4>1966139</vt:i4>
      </vt:variant>
      <vt:variant>
        <vt:i4>428</vt:i4>
      </vt:variant>
      <vt:variant>
        <vt:i4>0</vt:i4>
      </vt:variant>
      <vt:variant>
        <vt:i4>5</vt:i4>
      </vt:variant>
      <vt:variant>
        <vt:lpwstr/>
      </vt:variant>
      <vt:variant>
        <vt:lpwstr>_Toc224748945</vt:lpwstr>
      </vt:variant>
      <vt:variant>
        <vt:i4>1966139</vt:i4>
      </vt:variant>
      <vt:variant>
        <vt:i4>422</vt:i4>
      </vt:variant>
      <vt:variant>
        <vt:i4>0</vt:i4>
      </vt:variant>
      <vt:variant>
        <vt:i4>5</vt:i4>
      </vt:variant>
      <vt:variant>
        <vt:lpwstr/>
      </vt:variant>
      <vt:variant>
        <vt:lpwstr>_Toc224748944</vt:lpwstr>
      </vt:variant>
      <vt:variant>
        <vt:i4>1966139</vt:i4>
      </vt:variant>
      <vt:variant>
        <vt:i4>416</vt:i4>
      </vt:variant>
      <vt:variant>
        <vt:i4>0</vt:i4>
      </vt:variant>
      <vt:variant>
        <vt:i4>5</vt:i4>
      </vt:variant>
      <vt:variant>
        <vt:lpwstr/>
      </vt:variant>
      <vt:variant>
        <vt:lpwstr>_Toc224748943</vt:lpwstr>
      </vt:variant>
      <vt:variant>
        <vt:i4>1966139</vt:i4>
      </vt:variant>
      <vt:variant>
        <vt:i4>410</vt:i4>
      </vt:variant>
      <vt:variant>
        <vt:i4>0</vt:i4>
      </vt:variant>
      <vt:variant>
        <vt:i4>5</vt:i4>
      </vt:variant>
      <vt:variant>
        <vt:lpwstr/>
      </vt:variant>
      <vt:variant>
        <vt:lpwstr>_Toc224748942</vt:lpwstr>
      </vt:variant>
      <vt:variant>
        <vt:i4>1966139</vt:i4>
      </vt:variant>
      <vt:variant>
        <vt:i4>404</vt:i4>
      </vt:variant>
      <vt:variant>
        <vt:i4>0</vt:i4>
      </vt:variant>
      <vt:variant>
        <vt:i4>5</vt:i4>
      </vt:variant>
      <vt:variant>
        <vt:lpwstr/>
      </vt:variant>
      <vt:variant>
        <vt:lpwstr>_Toc224748941</vt:lpwstr>
      </vt:variant>
      <vt:variant>
        <vt:i4>1966139</vt:i4>
      </vt:variant>
      <vt:variant>
        <vt:i4>398</vt:i4>
      </vt:variant>
      <vt:variant>
        <vt:i4>0</vt:i4>
      </vt:variant>
      <vt:variant>
        <vt:i4>5</vt:i4>
      </vt:variant>
      <vt:variant>
        <vt:lpwstr/>
      </vt:variant>
      <vt:variant>
        <vt:lpwstr>_Toc224748940</vt:lpwstr>
      </vt:variant>
      <vt:variant>
        <vt:i4>1638459</vt:i4>
      </vt:variant>
      <vt:variant>
        <vt:i4>392</vt:i4>
      </vt:variant>
      <vt:variant>
        <vt:i4>0</vt:i4>
      </vt:variant>
      <vt:variant>
        <vt:i4>5</vt:i4>
      </vt:variant>
      <vt:variant>
        <vt:lpwstr/>
      </vt:variant>
      <vt:variant>
        <vt:lpwstr>_Toc224748939</vt:lpwstr>
      </vt:variant>
      <vt:variant>
        <vt:i4>1638459</vt:i4>
      </vt:variant>
      <vt:variant>
        <vt:i4>386</vt:i4>
      </vt:variant>
      <vt:variant>
        <vt:i4>0</vt:i4>
      </vt:variant>
      <vt:variant>
        <vt:i4>5</vt:i4>
      </vt:variant>
      <vt:variant>
        <vt:lpwstr/>
      </vt:variant>
      <vt:variant>
        <vt:lpwstr>_Toc224748938</vt:lpwstr>
      </vt:variant>
      <vt:variant>
        <vt:i4>1638459</vt:i4>
      </vt:variant>
      <vt:variant>
        <vt:i4>380</vt:i4>
      </vt:variant>
      <vt:variant>
        <vt:i4>0</vt:i4>
      </vt:variant>
      <vt:variant>
        <vt:i4>5</vt:i4>
      </vt:variant>
      <vt:variant>
        <vt:lpwstr/>
      </vt:variant>
      <vt:variant>
        <vt:lpwstr>_Toc224748937</vt:lpwstr>
      </vt:variant>
      <vt:variant>
        <vt:i4>1638459</vt:i4>
      </vt:variant>
      <vt:variant>
        <vt:i4>374</vt:i4>
      </vt:variant>
      <vt:variant>
        <vt:i4>0</vt:i4>
      </vt:variant>
      <vt:variant>
        <vt:i4>5</vt:i4>
      </vt:variant>
      <vt:variant>
        <vt:lpwstr/>
      </vt:variant>
      <vt:variant>
        <vt:lpwstr>_Toc224748936</vt:lpwstr>
      </vt:variant>
      <vt:variant>
        <vt:i4>1638459</vt:i4>
      </vt:variant>
      <vt:variant>
        <vt:i4>368</vt:i4>
      </vt:variant>
      <vt:variant>
        <vt:i4>0</vt:i4>
      </vt:variant>
      <vt:variant>
        <vt:i4>5</vt:i4>
      </vt:variant>
      <vt:variant>
        <vt:lpwstr/>
      </vt:variant>
      <vt:variant>
        <vt:lpwstr>_Toc224748935</vt:lpwstr>
      </vt:variant>
      <vt:variant>
        <vt:i4>1638459</vt:i4>
      </vt:variant>
      <vt:variant>
        <vt:i4>362</vt:i4>
      </vt:variant>
      <vt:variant>
        <vt:i4>0</vt:i4>
      </vt:variant>
      <vt:variant>
        <vt:i4>5</vt:i4>
      </vt:variant>
      <vt:variant>
        <vt:lpwstr/>
      </vt:variant>
      <vt:variant>
        <vt:lpwstr>_Toc224748934</vt:lpwstr>
      </vt:variant>
      <vt:variant>
        <vt:i4>1638459</vt:i4>
      </vt:variant>
      <vt:variant>
        <vt:i4>356</vt:i4>
      </vt:variant>
      <vt:variant>
        <vt:i4>0</vt:i4>
      </vt:variant>
      <vt:variant>
        <vt:i4>5</vt:i4>
      </vt:variant>
      <vt:variant>
        <vt:lpwstr/>
      </vt:variant>
      <vt:variant>
        <vt:lpwstr>_Toc224748933</vt:lpwstr>
      </vt:variant>
      <vt:variant>
        <vt:i4>1638459</vt:i4>
      </vt:variant>
      <vt:variant>
        <vt:i4>350</vt:i4>
      </vt:variant>
      <vt:variant>
        <vt:i4>0</vt:i4>
      </vt:variant>
      <vt:variant>
        <vt:i4>5</vt:i4>
      </vt:variant>
      <vt:variant>
        <vt:lpwstr/>
      </vt:variant>
      <vt:variant>
        <vt:lpwstr>_Toc224748932</vt:lpwstr>
      </vt:variant>
      <vt:variant>
        <vt:i4>1638459</vt:i4>
      </vt:variant>
      <vt:variant>
        <vt:i4>344</vt:i4>
      </vt:variant>
      <vt:variant>
        <vt:i4>0</vt:i4>
      </vt:variant>
      <vt:variant>
        <vt:i4>5</vt:i4>
      </vt:variant>
      <vt:variant>
        <vt:lpwstr/>
      </vt:variant>
      <vt:variant>
        <vt:lpwstr>_Toc224748931</vt:lpwstr>
      </vt:variant>
      <vt:variant>
        <vt:i4>1638459</vt:i4>
      </vt:variant>
      <vt:variant>
        <vt:i4>338</vt:i4>
      </vt:variant>
      <vt:variant>
        <vt:i4>0</vt:i4>
      </vt:variant>
      <vt:variant>
        <vt:i4>5</vt:i4>
      </vt:variant>
      <vt:variant>
        <vt:lpwstr/>
      </vt:variant>
      <vt:variant>
        <vt:lpwstr>_Toc224748930</vt:lpwstr>
      </vt:variant>
      <vt:variant>
        <vt:i4>1572923</vt:i4>
      </vt:variant>
      <vt:variant>
        <vt:i4>332</vt:i4>
      </vt:variant>
      <vt:variant>
        <vt:i4>0</vt:i4>
      </vt:variant>
      <vt:variant>
        <vt:i4>5</vt:i4>
      </vt:variant>
      <vt:variant>
        <vt:lpwstr/>
      </vt:variant>
      <vt:variant>
        <vt:lpwstr>_Toc224748929</vt:lpwstr>
      </vt:variant>
      <vt:variant>
        <vt:i4>1572923</vt:i4>
      </vt:variant>
      <vt:variant>
        <vt:i4>326</vt:i4>
      </vt:variant>
      <vt:variant>
        <vt:i4>0</vt:i4>
      </vt:variant>
      <vt:variant>
        <vt:i4>5</vt:i4>
      </vt:variant>
      <vt:variant>
        <vt:lpwstr/>
      </vt:variant>
      <vt:variant>
        <vt:lpwstr>_Toc224748928</vt:lpwstr>
      </vt:variant>
      <vt:variant>
        <vt:i4>1572923</vt:i4>
      </vt:variant>
      <vt:variant>
        <vt:i4>320</vt:i4>
      </vt:variant>
      <vt:variant>
        <vt:i4>0</vt:i4>
      </vt:variant>
      <vt:variant>
        <vt:i4>5</vt:i4>
      </vt:variant>
      <vt:variant>
        <vt:lpwstr/>
      </vt:variant>
      <vt:variant>
        <vt:lpwstr>_Toc224748927</vt:lpwstr>
      </vt:variant>
      <vt:variant>
        <vt:i4>1572923</vt:i4>
      </vt:variant>
      <vt:variant>
        <vt:i4>314</vt:i4>
      </vt:variant>
      <vt:variant>
        <vt:i4>0</vt:i4>
      </vt:variant>
      <vt:variant>
        <vt:i4>5</vt:i4>
      </vt:variant>
      <vt:variant>
        <vt:lpwstr/>
      </vt:variant>
      <vt:variant>
        <vt:lpwstr>_Toc224748926</vt:lpwstr>
      </vt:variant>
      <vt:variant>
        <vt:i4>1572923</vt:i4>
      </vt:variant>
      <vt:variant>
        <vt:i4>308</vt:i4>
      </vt:variant>
      <vt:variant>
        <vt:i4>0</vt:i4>
      </vt:variant>
      <vt:variant>
        <vt:i4>5</vt:i4>
      </vt:variant>
      <vt:variant>
        <vt:lpwstr/>
      </vt:variant>
      <vt:variant>
        <vt:lpwstr>_Toc224748925</vt:lpwstr>
      </vt:variant>
      <vt:variant>
        <vt:i4>1572923</vt:i4>
      </vt:variant>
      <vt:variant>
        <vt:i4>302</vt:i4>
      </vt:variant>
      <vt:variant>
        <vt:i4>0</vt:i4>
      </vt:variant>
      <vt:variant>
        <vt:i4>5</vt:i4>
      </vt:variant>
      <vt:variant>
        <vt:lpwstr/>
      </vt:variant>
      <vt:variant>
        <vt:lpwstr>_Toc224748924</vt:lpwstr>
      </vt:variant>
      <vt:variant>
        <vt:i4>1572923</vt:i4>
      </vt:variant>
      <vt:variant>
        <vt:i4>296</vt:i4>
      </vt:variant>
      <vt:variant>
        <vt:i4>0</vt:i4>
      </vt:variant>
      <vt:variant>
        <vt:i4>5</vt:i4>
      </vt:variant>
      <vt:variant>
        <vt:lpwstr/>
      </vt:variant>
      <vt:variant>
        <vt:lpwstr>_Toc224748923</vt:lpwstr>
      </vt:variant>
      <vt:variant>
        <vt:i4>1572923</vt:i4>
      </vt:variant>
      <vt:variant>
        <vt:i4>290</vt:i4>
      </vt:variant>
      <vt:variant>
        <vt:i4>0</vt:i4>
      </vt:variant>
      <vt:variant>
        <vt:i4>5</vt:i4>
      </vt:variant>
      <vt:variant>
        <vt:lpwstr/>
      </vt:variant>
      <vt:variant>
        <vt:lpwstr>_Toc224748922</vt:lpwstr>
      </vt:variant>
      <vt:variant>
        <vt:i4>1572923</vt:i4>
      </vt:variant>
      <vt:variant>
        <vt:i4>284</vt:i4>
      </vt:variant>
      <vt:variant>
        <vt:i4>0</vt:i4>
      </vt:variant>
      <vt:variant>
        <vt:i4>5</vt:i4>
      </vt:variant>
      <vt:variant>
        <vt:lpwstr/>
      </vt:variant>
      <vt:variant>
        <vt:lpwstr>_Toc224748921</vt:lpwstr>
      </vt:variant>
      <vt:variant>
        <vt:i4>1572923</vt:i4>
      </vt:variant>
      <vt:variant>
        <vt:i4>278</vt:i4>
      </vt:variant>
      <vt:variant>
        <vt:i4>0</vt:i4>
      </vt:variant>
      <vt:variant>
        <vt:i4>5</vt:i4>
      </vt:variant>
      <vt:variant>
        <vt:lpwstr/>
      </vt:variant>
      <vt:variant>
        <vt:lpwstr>_Toc224748920</vt:lpwstr>
      </vt:variant>
      <vt:variant>
        <vt:i4>1769531</vt:i4>
      </vt:variant>
      <vt:variant>
        <vt:i4>272</vt:i4>
      </vt:variant>
      <vt:variant>
        <vt:i4>0</vt:i4>
      </vt:variant>
      <vt:variant>
        <vt:i4>5</vt:i4>
      </vt:variant>
      <vt:variant>
        <vt:lpwstr/>
      </vt:variant>
      <vt:variant>
        <vt:lpwstr>_Toc224748919</vt:lpwstr>
      </vt:variant>
      <vt:variant>
        <vt:i4>1769531</vt:i4>
      </vt:variant>
      <vt:variant>
        <vt:i4>266</vt:i4>
      </vt:variant>
      <vt:variant>
        <vt:i4>0</vt:i4>
      </vt:variant>
      <vt:variant>
        <vt:i4>5</vt:i4>
      </vt:variant>
      <vt:variant>
        <vt:lpwstr/>
      </vt:variant>
      <vt:variant>
        <vt:lpwstr>_Toc224748918</vt:lpwstr>
      </vt:variant>
      <vt:variant>
        <vt:i4>1769531</vt:i4>
      </vt:variant>
      <vt:variant>
        <vt:i4>260</vt:i4>
      </vt:variant>
      <vt:variant>
        <vt:i4>0</vt:i4>
      </vt:variant>
      <vt:variant>
        <vt:i4>5</vt:i4>
      </vt:variant>
      <vt:variant>
        <vt:lpwstr/>
      </vt:variant>
      <vt:variant>
        <vt:lpwstr>_Toc224748917</vt:lpwstr>
      </vt:variant>
      <vt:variant>
        <vt:i4>1769531</vt:i4>
      </vt:variant>
      <vt:variant>
        <vt:i4>254</vt:i4>
      </vt:variant>
      <vt:variant>
        <vt:i4>0</vt:i4>
      </vt:variant>
      <vt:variant>
        <vt:i4>5</vt:i4>
      </vt:variant>
      <vt:variant>
        <vt:lpwstr/>
      </vt:variant>
      <vt:variant>
        <vt:lpwstr>_Toc224748916</vt:lpwstr>
      </vt:variant>
      <vt:variant>
        <vt:i4>1769531</vt:i4>
      </vt:variant>
      <vt:variant>
        <vt:i4>248</vt:i4>
      </vt:variant>
      <vt:variant>
        <vt:i4>0</vt:i4>
      </vt:variant>
      <vt:variant>
        <vt:i4>5</vt:i4>
      </vt:variant>
      <vt:variant>
        <vt:lpwstr/>
      </vt:variant>
      <vt:variant>
        <vt:lpwstr>_Toc224748915</vt:lpwstr>
      </vt:variant>
      <vt:variant>
        <vt:i4>1769531</vt:i4>
      </vt:variant>
      <vt:variant>
        <vt:i4>242</vt:i4>
      </vt:variant>
      <vt:variant>
        <vt:i4>0</vt:i4>
      </vt:variant>
      <vt:variant>
        <vt:i4>5</vt:i4>
      </vt:variant>
      <vt:variant>
        <vt:lpwstr/>
      </vt:variant>
      <vt:variant>
        <vt:lpwstr>_Toc224748914</vt:lpwstr>
      </vt:variant>
      <vt:variant>
        <vt:i4>1769531</vt:i4>
      </vt:variant>
      <vt:variant>
        <vt:i4>236</vt:i4>
      </vt:variant>
      <vt:variant>
        <vt:i4>0</vt:i4>
      </vt:variant>
      <vt:variant>
        <vt:i4>5</vt:i4>
      </vt:variant>
      <vt:variant>
        <vt:lpwstr/>
      </vt:variant>
      <vt:variant>
        <vt:lpwstr>_Toc224748913</vt:lpwstr>
      </vt:variant>
      <vt:variant>
        <vt:i4>1769531</vt:i4>
      </vt:variant>
      <vt:variant>
        <vt:i4>230</vt:i4>
      </vt:variant>
      <vt:variant>
        <vt:i4>0</vt:i4>
      </vt:variant>
      <vt:variant>
        <vt:i4>5</vt:i4>
      </vt:variant>
      <vt:variant>
        <vt:lpwstr/>
      </vt:variant>
      <vt:variant>
        <vt:lpwstr>_Toc224748912</vt:lpwstr>
      </vt:variant>
      <vt:variant>
        <vt:i4>1769531</vt:i4>
      </vt:variant>
      <vt:variant>
        <vt:i4>224</vt:i4>
      </vt:variant>
      <vt:variant>
        <vt:i4>0</vt:i4>
      </vt:variant>
      <vt:variant>
        <vt:i4>5</vt:i4>
      </vt:variant>
      <vt:variant>
        <vt:lpwstr/>
      </vt:variant>
      <vt:variant>
        <vt:lpwstr>_Toc224748911</vt:lpwstr>
      </vt:variant>
      <vt:variant>
        <vt:i4>1769531</vt:i4>
      </vt:variant>
      <vt:variant>
        <vt:i4>218</vt:i4>
      </vt:variant>
      <vt:variant>
        <vt:i4>0</vt:i4>
      </vt:variant>
      <vt:variant>
        <vt:i4>5</vt:i4>
      </vt:variant>
      <vt:variant>
        <vt:lpwstr/>
      </vt:variant>
      <vt:variant>
        <vt:lpwstr>_Toc224748910</vt:lpwstr>
      </vt:variant>
      <vt:variant>
        <vt:i4>1703995</vt:i4>
      </vt:variant>
      <vt:variant>
        <vt:i4>212</vt:i4>
      </vt:variant>
      <vt:variant>
        <vt:i4>0</vt:i4>
      </vt:variant>
      <vt:variant>
        <vt:i4>5</vt:i4>
      </vt:variant>
      <vt:variant>
        <vt:lpwstr/>
      </vt:variant>
      <vt:variant>
        <vt:lpwstr>_Toc224748909</vt:lpwstr>
      </vt:variant>
      <vt:variant>
        <vt:i4>1703995</vt:i4>
      </vt:variant>
      <vt:variant>
        <vt:i4>206</vt:i4>
      </vt:variant>
      <vt:variant>
        <vt:i4>0</vt:i4>
      </vt:variant>
      <vt:variant>
        <vt:i4>5</vt:i4>
      </vt:variant>
      <vt:variant>
        <vt:lpwstr/>
      </vt:variant>
      <vt:variant>
        <vt:lpwstr>_Toc224748908</vt:lpwstr>
      </vt:variant>
      <vt:variant>
        <vt:i4>1703995</vt:i4>
      </vt:variant>
      <vt:variant>
        <vt:i4>200</vt:i4>
      </vt:variant>
      <vt:variant>
        <vt:i4>0</vt:i4>
      </vt:variant>
      <vt:variant>
        <vt:i4>5</vt:i4>
      </vt:variant>
      <vt:variant>
        <vt:lpwstr/>
      </vt:variant>
      <vt:variant>
        <vt:lpwstr>_Toc224748907</vt:lpwstr>
      </vt:variant>
      <vt:variant>
        <vt:i4>1703995</vt:i4>
      </vt:variant>
      <vt:variant>
        <vt:i4>194</vt:i4>
      </vt:variant>
      <vt:variant>
        <vt:i4>0</vt:i4>
      </vt:variant>
      <vt:variant>
        <vt:i4>5</vt:i4>
      </vt:variant>
      <vt:variant>
        <vt:lpwstr/>
      </vt:variant>
      <vt:variant>
        <vt:lpwstr>_Toc224748906</vt:lpwstr>
      </vt:variant>
      <vt:variant>
        <vt:i4>1703995</vt:i4>
      </vt:variant>
      <vt:variant>
        <vt:i4>188</vt:i4>
      </vt:variant>
      <vt:variant>
        <vt:i4>0</vt:i4>
      </vt:variant>
      <vt:variant>
        <vt:i4>5</vt:i4>
      </vt:variant>
      <vt:variant>
        <vt:lpwstr/>
      </vt:variant>
      <vt:variant>
        <vt:lpwstr>_Toc224748905</vt:lpwstr>
      </vt:variant>
      <vt:variant>
        <vt:i4>1703995</vt:i4>
      </vt:variant>
      <vt:variant>
        <vt:i4>182</vt:i4>
      </vt:variant>
      <vt:variant>
        <vt:i4>0</vt:i4>
      </vt:variant>
      <vt:variant>
        <vt:i4>5</vt:i4>
      </vt:variant>
      <vt:variant>
        <vt:lpwstr/>
      </vt:variant>
      <vt:variant>
        <vt:lpwstr>_Toc224748904</vt:lpwstr>
      </vt:variant>
      <vt:variant>
        <vt:i4>1703995</vt:i4>
      </vt:variant>
      <vt:variant>
        <vt:i4>176</vt:i4>
      </vt:variant>
      <vt:variant>
        <vt:i4>0</vt:i4>
      </vt:variant>
      <vt:variant>
        <vt:i4>5</vt:i4>
      </vt:variant>
      <vt:variant>
        <vt:lpwstr/>
      </vt:variant>
      <vt:variant>
        <vt:lpwstr>_Toc224748903</vt:lpwstr>
      </vt:variant>
      <vt:variant>
        <vt:i4>1703995</vt:i4>
      </vt:variant>
      <vt:variant>
        <vt:i4>170</vt:i4>
      </vt:variant>
      <vt:variant>
        <vt:i4>0</vt:i4>
      </vt:variant>
      <vt:variant>
        <vt:i4>5</vt:i4>
      </vt:variant>
      <vt:variant>
        <vt:lpwstr/>
      </vt:variant>
      <vt:variant>
        <vt:lpwstr>_Toc224748902</vt:lpwstr>
      </vt:variant>
      <vt:variant>
        <vt:i4>1703995</vt:i4>
      </vt:variant>
      <vt:variant>
        <vt:i4>164</vt:i4>
      </vt:variant>
      <vt:variant>
        <vt:i4>0</vt:i4>
      </vt:variant>
      <vt:variant>
        <vt:i4>5</vt:i4>
      </vt:variant>
      <vt:variant>
        <vt:lpwstr/>
      </vt:variant>
      <vt:variant>
        <vt:lpwstr>_Toc224748901</vt:lpwstr>
      </vt:variant>
      <vt:variant>
        <vt:i4>1703995</vt:i4>
      </vt:variant>
      <vt:variant>
        <vt:i4>158</vt:i4>
      </vt:variant>
      <vt:variant>
        <vt:i4>0</vt:i4>
      </vt:variant>
      <vt:variant>
        <vt:i4>5</vt:i4>
      </vt:variant>
      <vt:variant>
        <vt:lpwstr/>
      </vt:variant>
      <vt:variant>
        <vt:lpwstr>_Toc224748900</vt:lpwstr>
      </vt:variant>
      <vt:variant>
        <vt:i4>1245242</vt:i4>
      </vt:variant>
      <vt:variant>
        <vt:i4>152</vt:i4>
      </vt:variant>
      <vt:variant>
        <vt:i4>0</vt:i4>
      </vt:variant>
      <vt:variant>
        <vt:i4>5</vt:i4>
      </vt:variant>
      <vt:variant>
        <vt:lpwstr/>
      </vt:variant>
      <vt:variant>
        <vt:lpwstr>_Toc224748899</vt:lpwstr>
      </vt:variant>
      <vt:variant>
        <vt:i4>1245242</vt:i4>
      </vt:variant>
      <vt:variant>
        <vt:i4>146</vt:i4>
      </vt:variant>
      <vt:variant>
        <vt:i4>0</vt:i4>
      </vt:variant>
      <vt:variant>
        <vt:i4>5</vt:i4>
      </vt:variant>
      <vt:variant>
        <vt:lpwstr/>
      </vt:variant>
      <vt:variant>
        <vt:lpwstr>_Toc224748898</vt:lpwstr>
      </vt:variant>
      <vt:variant>
        <vt:i4>1245242</vt:i4>
      </vt:variant>
      <vt:variant>
        <vt:i4>140</vt:i4>
      </vt:variant>
      <vt:variant>
        <vt:i4>0</vt:i4>
      </vt:variant>
      <vt:variant>
        <vt:i4>5</vt:i4>
      </vt:variant>
      <vt:variant>
        <vt:lpwstr/>
      </vt:variant>
      <vt:variant>
        <vt:lpwstr>_Toc224748897</vt:lpwstr>
      </vt:variant>
      <vt:variant>
        <vt:i4>1245242</vt:i4>
      </vt:variant>
      <vt:variant>
        <vt:i4>134</vt:i4>
      </vt:variant>
      <vt:variant>
        <vt:i4>0</vt:i4>
      </vt:variant>
      <vt:variant>
        <vt:i4>5</vt:i4>
      </vt:variant>
      <vt:variant>
        <vt:lpwstr/>
      </vt:variant>
      <vt:variant>
        <vt:lpwstr>_Toc224748896</vt:lpwstr>
      </vt:variant>
      <vt:variant>
        <vt:i4>1245242</vt:i4>
      </vt:variant>
      <vt:variant>
        <vt:i4>128</vt:i4>
      </vt:variant>
      <vt:variant>
        <vt:i4>0</vt:i4>
      </vt:variant>
      <vt:variant>
        <vt:i4>5</vt:i4>
      </vt:variant>
      <vt:variant>
        <vt:lpwstr/>
      </vt:variant>
      <vt:variant>
        <vt:lpwstr>_Toc224748895</vt:lpwstr>
      </vt:variant>
      <vt:variant>
        <vt:i4>1245242</vt:i4>
      </vt:variant>
      <vt:variant>
        <vt:i4>122</vt:i4>
      </vt:variant>
      <vt:variant>
        <vt:i4>0</vt:i4>
      </vt:variant>
      <vt:variant>
        <vt:i4>5</vt:i4>
      </vt:variant>
      <vt:variant>
        <vt:lpwstr/>
      </vt:variant>
      <vt:variant>
        <vt:lpwstr>_Toc224748894</vt:lpwstr>
      </vt:variant>
      <vt:variant>
        <vt:i4>1245242</vt:i4>
      </vt:variant>
      <vt:variant>
        <vt:i4>116</vt:i4>
      </vt:variant>
      <vt:variant>
        <vt:i4>0</vt:i4>
      </vt:variant>
      <vt:variant>
        <vt:i4>5</vt:i4>
      </vt:variant>
      <vt:variant>
        <vt:lpwstr/>
      </vt:variant>
      <vt:variant>
        <vt:lpwstr>_Toc224748893</vt:lpwstr>
      </vt:variant>
      <vt:variant>
        <vt:i4>1245242</vt:i4>
      </vt:variant>
      <vt:variant>
        <vt:i4>110</vt:i4>
      </vt:variant>
      <vt:variant>
        <vt:i4>0</vt:i4>
      </vt:variant>
      <vt:variant>
        <vt:i4>5</vt:i4>
      </vt:variant>
      <vt:variant>
        <vt:lpwstr/>
      </vt:variant>
      <vt:variant>
        <vt:lpwstr>_Toc224748892</vt:lpwstr>
      </vt:variant>
      <vt:variant>
        <vt:i4>1245242</vt:i4>
      </vt:variant>
      <vt:variant>
        <vt:i4>104</vt:i4>
      </vt:variant>
      <vt:variant>
        <vt:i4>0</vt:i4>
      </vt:variant>
      <vt:variant>
        <vt:i4>5</vt:i4>
      </vt:variant>
      <vt:variant>
        <vt:lpwstr/>
      </vt:variant>
      <vt:variant>
        <vt:lpwstr>_Toc224748891</vt:lpwstr>
      </vt:variant>
      <vt:variant>
        <vt:i4>1245242</vt:i4>
      </vt:variant>
      <vt:variant>
        <vt:i4>98</vt:i4>
      </vt:variant>
      <vt:variant>
        <vt:i4>0</vt:i4>
      </vt:variant>
      <vt:variant>
        <vt:i4>5</vt:i4>
      </vt:variant>
      <vt:variant>
        <vt:lpwstr/>
      </vt:variant>
      <vt:variant>
        <vt:lpwstr>_Toc224748890</vt:lpwstr>
      </vt:variant>
      <vt:variant>
        <vt:i4>1179706</vt:i4>
      </vt:variant>
      <vt:variant>
        <vt:i4>92</vt:i4>
      </vt:variant>
      <vt:variant>
        <vt:i4>0</vt:i4>
      </vt:variant>
      <vt:variant>
        <vt:i4>5</vt:i4>
      </vt:variant>
      <vt:variant>
        <vt:lpwstr/>
      </vt:variant>
      <vt:variant>
        <vt:lpwstr>_Toc224748889</vt:lpwstr>
      </vt:variant>
      <vt:variant>
        <vt:i4>1179706</vt:i4>
      </vt:variant>
      <vt:variant>
        <vt:i4>86</vt:i4>
      </vt:variant>
      <vt:variant>
        <vt:i4>0</vt:i4>
      </vt:variant>
      <vt:variant>
        <vt:i4>5</vt:i4>
      </vt:variant>
      <vt:variant>
        <vt:lpwstr/>
      </vt:variant>
      <vt:variant>
        <vt:lpwstr>_Toc224748888</vt:lpwstr>
      </vt:variant>
      <vt:variant>
        <vt:i4>1179706</vt:i4>
      </vt:variant>
      <vt:variant>
        <vt:i4>80</vt:i4>
      </vt:variant>
      <vt:variant>
        <vt:i4>0</vt:i4>
      </vt:variant>
      <vt:variant>
        <vt:i4>5</vt:i4>
      </vt:variant>
      <vt:variant>
        <vt:lpwstr/>
      </vt:variant>
      <vt:variant>
        <vt:lpwstr>_Toc224748887</vt:lpwstr>
      </vt:variant>
      <vt:variant>
        <vt:i4>1179706</vt:i4>
      </vt:variant>
      <vt:variant>
        <vt:i4>74</vt:i4>
      </vt:variant>
      <vt:variant>
        <vt:i4>0</vt:i4>
      </vt:variant>
      <vt:variant>
        <vt:i4>5</vt:i4>
      </vt:variant>
      <vt:variant>
        <vt:lpwstr/>
      </vt:variant>
      <vt:variant>
        <vt:lpwstr>_Toc224748886</vt:lpwstr>
      </vt:variant>
      <vt:variant>
        <vt:i4>1179706</vt:i4>
      </vt:variant>
      <vt:variant>
        <vt:i4>68</vt:i4>
      </vt:variant>
      <vt:variant>
        <vt:i4>0</vt:i4>
      </vt:variant>
      <vt:variant>
        <vt:i4>5</vt:i4>
      </vt:variant>
      <vt:variant>
        <vt:lpwstr/>
      </vt:variant>
      <vt:variant>
        <vt:lpwstr>_Toc224748885</vt:lpwstr>
      </vt:variant>
      <vt:variant>
        <vt:i4>1179706</vt:i4>
      </vt:variant>
      <vt:variant>
        <vt:i4>62</vt:i4>
      </vt:variant>
      <vt:variant>
        <vt:i4>0</vt:i4>
      </vt:variant>
      <vt:variant>
        <vt:i4>5</vt:i4>
      </vt:variant>
      <vt:variant>
        <vt:lpwstr/>
      </vt:variant>
      <vt:variant>
        <vt:lpwstr>_Toc224748884</vt:lpwstr>
      </vt:variant>
      <vt:variant>
        <vt:i4>1179706</vt:i4>
      </vt:variant>
      <vt:variant>
        <vt:i4>56</vt:i4>
      </vt:variant>
      <vt:variant>
        <vt:i4>0</vt:i4>
      </vt:variant>
      <vt:variant>
        <vt:i4>5</vt:i4>
      </vt:variant>
      <vt:variant>
        <vt:lpwstr/>
      </vt:variant>
      <vt:variant>
        <vt:lpwstr>_Toc224748883</vt:lpwstr>
      </vt:variant>
      <vt:variant>
        <vt:i4>1179706</vt:i4>
      </vt:variant>
      <vt:variant>
        <vt:i4>50</vt:i4>
      </vt:variant>
      <vt:variant>
        <vt:i4>0</vt:i4>
      </vt:variant>
      <vt:variant>
        <vt:i4>5</vt:i4>
      </vt:variant>
      <vt:variant>
        <vt:lpwstr/>
      </vt:variant>
      <vt:variant>
        <vt:lpwstr>_Toc224748882</vt:lpwstr>
      </vt:variant>
      <vt:variant>
        <vt:i4>1179706</vt:i4>
      </vt:variant>
      <vt:variant>
        <vt:i4>44</vt:i4>
      </vt:variant>
      <vt:variant>
        <vt:i4>0</vt:i4>
      </vt:variant>
      <vt:variant>
        <vt:i4>5</vt:i4>
      </vt:variant>
      <vt:variant>
        <vt:lpwstr/>
      </vt:variant>
      <vt:variant>
        <vt:lpwstr>_Toc224748881</vt:lpwstr>
      </vt:variant>
      <vt:variant>
        <vt:i4>1179706</vt:i4>
      </vt:variant>
      <vt:variant>
        <vt:i4>38</vt:i4>
      </vt:variant>
      <vt:variant>
        <vt:i4>0</vt:i4>
      </vt:variant>
      <vt:variant>
        <vt:i4>5</vt:i4>
      </vt:variant>
      <vt:variant>
        <vt:lpwstr/>
      </vt:variant>
      <vt:variant>
        <vt:lpwstr>_Toc224748880</vt:lpwstr>
      </vt:variant>
      <vt:variant>
        <vt:i4>1900602</vt:i4>
      </vt:variant>
      <vt:variant>
        <vt:i4>32</vt:i4>
      </vt:variant>
      <vt:variant>
        <vt:i4>0</vt:i4>
      </vt:variant>
      <vt:variant>
        <vt:i4>5</vt:i4>
      </vt:variant>
      <vt:variant>
        <vt:lpwstr/>
      </vt:variant>
      <vt:variant>
        <vt:lpwstr>_Toc224748879</vt:lpwstr>
      </vt:variant>
      <vt:variant>
        <vt:i4>1900602</vt:i4>
      </vt:variant>
      <vt:variant>
        <vt:i4>26</vt:i4>
      </vt:variant>
      <vt:variant>
        <vt:i4>0</vt:i4>
      </vt:variant>
      <vt:variant>
        <vt:i4>5</vt:i4>
      </vt:variant>
      <vt:variant>
        <vt:lpwstr/>
      </vt:variant>
      <vt:variant>
        <vt:lpwstr>_Toc224748878</vt:lpwstr>
      </vt:variant>
      <vt:variant>
        <vt:i4>2621488</vt:i4>
      </vt:variant>
      <vt:variant>
        <vt:i4>21</vt:i4>
      </vt:variant>
      <vt:variant>
        <vt:i4>0</vt:i4>
      </vt:variant>
      <vt:variant>
        <vt:i4>5</vt:i4>
      </vt:variant>
      <vt:variant>
        <vt:lpwstr>http://www.mass.gov/masshealth</vt:lpwstr>
      </vt:variant>
      <vt:variant>
        <vt:lpwstr/>
      </vt:variant>
      <vt:variant>
        <vt:i4>4849745</vt:i4>
      </vt:variant>
      <vt:variant>
        <vt:i4>18</vt:i4>
      </vt:variant>
      <vt:variant>
        <vt:i4>0</vt:i4>
      </vt:variant>
      <vt:variant>
        <vt:i4>5</vt:i4>
      </vt:variant>
      <vt:variant>
        <vt:lpwstr>http://www.caqh.org/</vt:lpwstr>
      </vt:variant>
      <vt:variant>
        <vt:lpwstr/>
      </vt:variant>
      <vt:variant>
        <vt:i4>6881341</vt:i4>
      </vt:variant>
      <vt:variant>
        <vt:i4>15</vt:i4>
      </vt:variant>
      <vt:variant>
        <vt:i4>0</vt:i4>
      </vt:variant>
      <vt:variant>
        <vt:i4>5</vt:i4>
      </vt:variant>
      <vt:variant>
        <vt:lpwstr>http://www.x12.org/</vt:lpwstr>
      </vt:variant>
      <vt:variant>
        <vt:lpwstr/>
      </vt:variant>
      <vt:variant>
        <vt:i4>3670113</vt:i4>
      </vt:variant>
      <vt:variant>
        <vt:i4>12</vt:i4>
      </vt:variant>
      <vt:variant>
        <vt:i4>0</vt:i4>
      </vt:variant>
      <vt:variant>
        <vt:i4>5</vt:i4>
      </vt:variant>
      <vt:variant>
        <vt:lpwstr>https://eohhsmh.atlassian.net/browse/CRAID-1392</vt:lpwstr>
      </vt:variant>
      <vt:variant>
        <vt:lpwstr/>
      </vt:variant>
      <vt:variant>
        <vt:i4>3473510</vt:i4>
      </vt:variant>
      <vt:variant>
        <vt:i4>9</vt:i4>
      </vt:variant>
      <vt:variant>
        <vt:i4>0</vt:i4>
      </vt:variant>
      <vt:variant>
        <vt:i4>5</vt:i4>
      </vt:variant>
      <vt:variant>
        <vt:lpwstr>https://eohhsmh.atlassian.net/browse/CRAID-1447</vt:lpwstr>
      </vt:variant>
      <vt:variant>
        <vt:lpwstr/>
      </vt:variant>
      <vt:variant>
        <vt:i4>3342438</vt:i4>
      </vt:variant>
      <vt:variant>
        <vt:i4>6</vt:i4>
      </vt:variant>
      <vt:variant>
        <vt:i4>0</vt:i4>
      </vt:variant>
      <vt:variant>
        <vt:i4>5</vt:i4>
      </vt:variant>
      <vt:variant>
        <vt:lpwstr>https://eohhsmh.atlassian.net/browse/CRAID-1428</vt:lpwstr>
      </vt:variant>
      <vt:variant>
        <vt:lpwstr/>
      </vt:variant>
      <vt:variant>
        <vt:i4>3604579</vt:i4>
      </vt:variant>
      <vt:variant>
        <vt:i4>3</vt:i4>
      </vt:variant>
      <vt:variant>
        <vt:i4>0</vt:i4>
      </vt:variant>
      <vt:variant>
        <vt:i4>5</vt:i4>
      </vt:variant>
      <vt:variant>
        <vt:lpwstr>https://eohhsmh.atlassian.net/browse/CRAID-1164</vt:lpwstr>
      </vt:variant>
      <vt:variant>
        <vt:lpwstr/>
      </vt:variant>
      <vt:variant>
        <vt:i4>3670113</vt:i4>
      </vt:variant>
      <vt:variant>
        <vt:i4>0</vt:i4>
      </vt:variant>
      <vt:variant>
        <vt:i4>0</vt:i4>
      </vt:variant>
      <vt:variant>
        <vt:i4>5</vt:i4>
      </vt:variant>
      <vt:variant>
        <vt:lpwstr>https://eohhsmh.atlassian.net/browse/CRAID-1392</vt:lpwstr>
      </vt:variant>
      <vt:variant>
        <vt:lpwstr/>
      </vt:variant>
      <vt:variant>
        <vt:i4>7405616</vt:i4>
      </vt:variant>
      <vt:variant>
        <vt:i4>6</vt:i4>
      </vt:variant>
      <vt:variant>
        <vt:i4>0</vt:i4>
      </vt:variant>
      <vt:variant>
        <vt:i4>5</vt:i4>
      </vt:variant>
      <vt:variant>
        <vt:lpwstr>https://x12.org/codes/claim-adjustment-reason-codes</vt:lpwstr>
      </vt:variant>
      <vt:variant>
        <vt:lpwstr/>
      </vt:variant>
      <vt:variant>
        <vt:i4>7405616</vt:i4>
      </vt:variant>
      <vt:variant>
        <vt:i4>3</vt:i4>
      </vt:variant>
      <vt:variant>
        <vt:i4>0</vt:i4>
      </vt:variant>
      <vt:variant>
        <vt:i4>5</vt:i4>
      </vt:variant>
      <vt:variant>
        <vt:lpwstr>https://x12.org/codes/claim-adjustment-reason-codes</vt:lpwstr>
      </vt:variant>
      <vt:variant>
        <vt:lpwstr/>
      </vt:variant>
      <vt:variant>
        <vt:i4>7405616</vt:i4>
      </vt:variant>
      <vt:variant>
        <vt:i4>0</vt:i4>
      </vt:variant>
      <vt:variant>
        <vt:i4>0</vt:i4>
      </vt:variant>
      <vt:variant>
        <vt:i4>5</vt:i4>
      </vt:variant>
      <vt:variant>
        <vt:lpwstr>https://x12.org/codes/claim-adjustment-reason-codes</vt:lpwstr>
      </vt:variant>
      <vt:variant>
        <vt:lpwstr/>
      </vt:variant>
      <vt:variant>
        <vt:i4>4128776</vt:i4>
      </vt:variant>
      <vt:variant>
        <vt:i4>42</vt:i4>
      </vt:variant>
      <vt:variant>
        <vt:i4>0</vt:i4>
      </vt:variant>
      <vt:variant>
        <vt:i4>5</vt:i4>
      </vt:variant>
      <vt:variant>
        <vt:lpwstr>mailto:mred@deloitte.com</vt:lpwstr>
      </vt:variant>
      <vt:variant>
        <vt:lpwstr/>
      </vt:variant>
      <vt:variant>
        <vt:i4>3801185</vt:i4>
      </vt:variant>
      <vt:variant>
        <vt:i4>39</vt:i4>
      </vt:variant>
      <vt:variant>
        <vt:i4>0</vt:i4>
      </vt:variant>
      <vt:variant>
        <vt:i4>5</vt:i4>
      </vt:variant>
      <vt:variant>
        <vt:lpwstr>https://eohhsmh.atlassian.net/browse/CRAID-2387</vt:lpwstr>
      </vt:variant>
      <vt:variant>
        <vt:lpwstr/>
      </vt:variant>
      <vt:variant>
        <vt:i4>3801089</vt:i4>
      </vt:variant>
      <vt:variant>
        <vt:i4>36</vt:i4>
      </vt:variant>
      <vt:variant>
        <vt:i4>0</vt:i4>
      </vt:variant>
      <vt:variant>
        <vt:i4>5</vt:i4>
      </vt:variant>
      <vt:variant>
        <vt:lpwstr>mailto:jessiczhang@deloitte.com</vt:lpwstr>
      </vt:variant>
      <vt:variant>
        <vt:lpwstr/>
      </vt:variant>
      <vt:variant>
        <vt:i4>2162704</vt:i4>
      </vt:variant>
      <vt:variant>
        <vt:i4>33</vt:i4>
      </vt:variant>
      <vt:variant>
        <vt:i4>0</vt:i4>
      </vt:variant>
      <vt:variant>
        <vt:i4>5</vt:i4>
      </vt:variant>
      <vt:variant>
        <vt:lpwstr>mailto:lmungai@deloitte.com</vt:lpwstr>
      </vt:variant>
      <vt:variant>
        <vt:lpwstr/>
      </vt:variant>
      <vt:variant>
        <vt:i4>4128776</vt:i4>
      </vt:variant>
      <vt:variant>
        <vt:i4>30</vt:i4>
      </vt:variant>
      <vt:variant>
        <vt:i4>0</vt:i4>
      </vt:variant>
      <vt:variant>
        <vt:i4>5</vt:i4>
      </vt:variant>
      <vt:variant>
        <vt:lpwstr>mailto:mred@deloitte.com</vt:lpwstr>
      </vt:variant>
      <vt:variant>
        <vt:lpwstr/>
      </vt:variant>
      <vt:variant>
        <vt:i4>4128776</vt:i4>
      </vt:variant>
      <vt:variant>
        <vt:i4>27</vt:i4>
      </vt:variant>
      <vt:variant>
        <vt:i4>0</vt:i4>
      </vt:variant>
      <vt:variant>
        <vt:i4>5</vt:i4>
      </vt:variant>
      <vt:variant>
        <vt:lpwstr>mailto:mred@deloitte.com</vt:lpwstr>
      </vt:variant>
      <vt:variant>
        <vt:lpwstr/>
      </vt:variant>
      <vt:variant>
        <vt:i4>5570676</vt:i4>
      </vt:variant>
      <vt:variant>
        <vt:i4>24</vt:i4>
      </vt:variant>
      <vt:variant>
        <vt:i4>0</vt:i4>
      </vt:variant>
      <vt:variant>
        <vt:i4>5</vt:i4>
      </vt:variant>
      <vt:variant>
        <vt:lpwstr>mailto:lfecko@deloitte.com</vt:lpwstr>
      </vt:variant>
      <vt:variant>
        <vt:lpwstr/>
      </vt:variant>
      <vt:variant>
        <vt:i4>4128776</vt:i4>
      </vt:variant>
      <vt:variant>
        <vt:i4>21</vt:i4>
      </vt:variant>
      <vt:variant>
        <vt:i4>0</vt:i4>
      </vt:variant>
      <vt:variant>
        <vt:i4>5</vt:i4>
      </vt:variant>
      <vt:variant>
        <vt:lpwstr>mailto:mred@deloitte.com</vt:lpwstr>
      </vt:variant>
      <vt:variant>
        <vt:lpwstr/>
      </vt:variant>
      <vt:variant>
        <vt:i4>4128776</vt:i4>
      </vt:variant>
      <vt:variant>
        <vt:i4>18</vt:i4>
      </vt:variant>
      <vt:variant>
        <vt:i4>0</vt:i4>
      </vt:variant>
      <vt:variant>
        <vt:i4>5</vt:i4>
      </vt:variant>
      <vt:variant>
        <vt:lpwstr>mailto:mred@deloitte.com</vt:lpwstr>
      </vt:variant>
      <vt:variant>
        <vt:lpwstr/>
      </vt:variant>
      <vt:variant>
        <vt:i4>3801185</vt:i4>
      </vt:variant>
      <vt:variant>
        <vt:i4>15</vt:i4>
      </vt:variant>
      <vt:variant>
        <vt:i4>0</vt:i4>
      </vt:variant>
      <vt:variant>
        <vt:i4>5</vt:i4>
      </vt:variant>
      <vt:variant>
        <vt:lpwstr>https://eohhsmh.atlassian.net/browse/CRAID-2386</vt:lpwstr>
      </vt:variant>
      <vt:variant>
        <vt:lpwstr/>
      </vt:variant>
      <vt:variant>
        <vt:i4>4128776</vt:i4>
      </vt:variant>
      <vt:variant>
        <vt:i4>12</vt:i4>
      </vt:variant>
      <vt:variant>
        <vt:i4>0</vt:i4>
      </vt:variant>
      <vt:variant>
        <vt:i4>5</vt:i4>
      </vt:variant>
      <vt:variant>
        <vt:lpwstr>mailto:mred@deloitte.com</vt:lpwstr>
      </vt:variant>
      <vt:variant>
        <vt:lpwstr/>
      </vt:variant>
      <vt:variant>
        <vt:i4>4128776</vt:i4>
      </vt:variant>
      <vt:variant>
        <vt:i4>9</vt:i4>
      </vt:variant>
      <vt:variant>
        <vt:i4>0</vt:i4>
      </vt:variant>
      <vt:variant>
        <vt:i4>5</vt:i4>
      </vt:variant>
      <vt:variant>
        <vt:lpwstr>mailto:mred@deloitte.com</vt:lpwstr>
      </vt:variant>
      <vt:variant>
        <vt:lpwstr/>
      </vt:variant>
      <vt:variant>
        <vt:i4>4128776</vt:i4>
      </vt:variant>
      <vt:variant>
        <vt:i4>6</vt:i4>
      </vt:variant>
      <vt:variant>
        <vt:i4>0</vt:i4>
      </vt:variant>
      <vt:variant>
        <vt:i4>5</vt:i4>
      </vt:variant>
      <vt:variant>
        <vt:lpwstr>mailto:mred@deloitte.com</vt:lpwstr>
      </vt:variant>
      <vt:variant>
        <vt:lpwstr/>
      </vt:variant>
      <vt:variant>
        <vt:i4>3866721</vt:i4>
      </vt:variant>
      <vt:variant>
        <vt:i4>3</vt:i4>
      </vt:variant>
      <vt:variant>
        <vt:i4>0</vt:i4>
      </vt:variant>
      <vt:variant>
        <vt:i4>5</vt:i4>
      </vt:variant>
      <vt:variant>
        <vt:lpwstr>https://eohhsmh.atlassian.net/browse/CRAID-2395</vt:lpwstr>
      </vt:variant>
      <vt:variant>
        <vt:lpwstr/>
      </vt:variant>
      <vt:variant>
        <vt:i4>3801185</vt:i4>
      </vt:variant>
      <vt:variant>
        <vt:i4>0</vt:i4>
      </vt:variant>
      <vt:variant>
        <vt:i4>0</vt:i4>
      </vt:variant>
      <vt:variant>
        <vt:i4>5</vt:i4>
      </vt:variant>
      <vt:variant>
        <vt:lpwstr>https://eohhsmh.atlassian.net/browse/CRAID-2385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2026-06-08T19:28:00Z</dcterms:created>
  <dcterms:modified xsi:type="dcterms:W3CDTF">2026-06-08T19:28:00Z</dcterms:modified>
</cp:coreProperties>
</file>