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EAAF" w14:textId="77777777" w:rsidR="007D1A66" w:rsidRDefault="00BF5A60">
      <w:pPr>
        <w:pStyle w:val="Heading1"/>
        <w:spacing w:before="40" w:line="417" w:lineRule="auto"/>
        <w:ind w:left="2088" w:right="2092"/>
        <w:rPr>
          <w:color w:val="131313"/>
          <w:lang w:val="ru-RU"/>
        </w:rPr>
      </w:pPr>
      <w:bookmarkStart w:id="0" w:name="_GoBack"/>
      <w:bookmarkEnd w:id="0"/>
      <w:r>
        <w:rPr>
          <w:color w:val="131313"/>
          <w:lang w:val="ru-RU"/>
        </w:rPr>
        <w:t xml:space="preserve">Постановление 4-20 </w:t>
      </w:r>
    </w:p>
    <w:p w14:paraId="27723E20" w14:textId="227854CE" w:rsidR="00D53D29" w:rsidRPr="007E229E" w:rsidRDefault="00A351D0">
      <w:pPr>
        <w:pStyle w:val="Heading1"/>
        <w:spacing w:before="40" w:line="417" w:lineRule="auto"/>
        <w:ind w:left="2088" w:right="2092"/>
        <w:rPr>
          <w:lang w:val="ru-RU"/>
        </w:rPr>
      </w:pPr>
      <w:r>
        <w:rPr>
          <w:color w:val="131313"/>
          <w:lang w:val="ru-RU"/>
        </w:rPr>
        <w:t xml:space="preserve">Департамента </w:t>
      </w:r>
      <w:r w:rsidR="00DE5A68">
        <w:rPr>
          <w:color w:val="131313"/>
          <w:lang w:val="ru-RU"/>
        </w:rPr>
        <w:t xml:space="preserve">Суда </w:t>
      </w:r>
      <w:r w:rsidR="00BF5A60">
        <w:rPr>
          <w:color w:val="131313"/>
          <w:lang w:val="ru-RU"/>
        </w:rPr>
        <w:t>по наследству и семейным делам штата Массачусетс</w:t>
      </w:r>
    </w:p>
    <w:p w14:paraId="64C62757" w14:textId="7D5A3088" w:rsidR="00D53D29" w:rsidRPr="00921594" w:rsidRDefault="00BF5A60">
      <w:pPr>
        <w:spacing w:before="2"/>
        <w:ind w:left="446" w:right="445"/>
        <w:jc w:val="center"/>
        <w:rPr>
          <w:b/>
          <w:sz w:val="24"/>
          <w:lang w:val="ru-RU"/>
        </w:rPr>
      </w:pPr>
      <w:r>
        <w:rPr>
          <w:b/>
          <w:color w:val="131313"/>
          <w:sz w:val="24"/>
          <w:lang w:val="ru-RU"/>
        </w:rPr>
        <w:t>Постановление</w:t>
      </w:r>
      <w:r w:rsidRPr="00BF5A60">
        <w:rPr>
          <w:b/>
          <w:color w:val="131313"/>
          <w:sz w:val="24"/>
          <w:lang w:val="ru-RU"/>
        </w:rPr>
        <w:t xml:space="preserve"> </w:t>
      </w:r>
      <w:r>
        <w:rPr>
          <w:b/>
          <w:color w:val="131313"/>
          <w:sz w:val="24"/>
          <w:lang w:val="ru-RU"/>
        </w:rPr>
        <w:t>касается</w:t>
      </w:r>
      <w:r w:rsidRPr="00BF5A60">
        <w:rPr>
          <w:b/>
          <w:color w:val="131313"/>
          <w:sz w:val="24"/>
          <w:lang w:val="ru-RU"/>
        </w:rPr>
        <w:t xml:space="preserve"> </w:t>
      </w:r>
      <w:r>
        <w:rPr>
          <w:b/>
          <w:color w:val="131313"/>
          <w:sz w:val="24"/>
          <w:lang w:val="ru-RU"/>
        </w:rPr>
        <w:t>службы</w:t>
      </w:r>
      <w:r w:rsidRPr="00BF5A60">
        <w:rPr>
          <w:b/>
          <w:color w:val="131313"/>
          <w:sz w:val="24"/>
          <w:lang w:val="ru-RU"/>
        </w:rPr>
        <w:t xml:space="preserve"> </w:t>
      </w:r>
      <w:r>
        <w:rPr>
          <w:b/>
          <w:color w:val="131313"/>
          <w:sz w:val="24"/>
          <w:lang w:val="ru-RU"/>
        </w:rPr>
        <w:t>электронной</w:t>
      </w:r>
      <w:r w:rsidRPr="00BF5A60">
        <w:rPr>
          <w:b/>
          <w:color w:val="131313"/>
          <w:sz w:val="24"/>
          <w:lang w:val="ru-RU"/>
        </w:rPr>
        <w:t xml:space="preserve"> </w:t>
      </w:r>
      <w:r>
        <w:rPr>
          <w:b/>
          <w:color w:val="131313"/>
          <w:sz w:val="24"/>
          <w:lang w:val="ru-RU"/>
        </w:rPr>
        <w:t>почты</w:t>
      </w:r>
      <w:r w:rsidRPr="00BF5A60">
        <w:rPr>
          <w:b/>
          <w:color w:val="131313"/>
          <w:sz w:val="24"/>
          <w:lang w:val="ru-RU"/>
        </w:rPr>
        <w:t xml:space="preserve"> </w:t>
      </w:r>
      <w:r>
        <w:rPr>
          <w:b/>
          <w:color w:val="131313"/>
          <w:sz w:val="24"/>
          <w:lang w:val="ru-RU"/>
        </w:rPr>
        <w:t>по</w:t>
      </w:r>
      <w:r w:rsidRPr="00BF5A60">
        <w:rPr>
          <w:b/>
          <w:color w:val="131313"/>
          <w:sz w:val="24"/>
          <w:lang w:val="ru-RU"/>
        </w:rPr>
        <w:t xml:space="preserve"> </w:t>
      </w:r>
      <w:r>
        <w:rPr>
          <w:b/>
          <w:color w:val="131313"/>
          <w:sz w:val="24"/>
          <w:lang w:val="ru-RU"/>
        </w:rPr>
        <w:t xml:space="preserve">делам, подпадающим под Правило </w:t>
      </w:r>
      <w:r w:rsidR="002127E7" w:rsidRPr="00BF5A60">
        <w:rPr>
          <w:b/>
          <w:color w:val="131313"/>
          <w:sz w:val="24"/>
          <w:lang w:val="ru-RU"/>
        </w:rPr>
        <w:t>5 (</w:t>
      </w:r>
      <w:r w:rsidR="002127E7">
        <w:rPr>
          <w:b/>
          <w:color w:val="131313"/>
          <w:sz w:val="24"/>
        </w:rPr>
        <w:t>b</w:t>
      </w:r>
      <w:r w:rsidR="002127E7" w:rsidRPr="00BF5A60">
        <w:rPr>
          <w:b/>
          <w:color w:val="131313"/>
          <w:sz w:val="24"/>
          <w:lang w:val="ru-RU"/>
        </w:rPr>
        <w:t xml:space="preserve">) </w:t>
      </w:r>
      <w:r w:rsidR="00DE5A68">
        <w:rPr>
          <w:b/>
          <w:color w:val="131313"/>
          <w:sz w:val="24"/>
          <w:lang w:val="ru-RU"/>
        </w:rPr>
        <w:t xml:space="preserve">Свода </w:t>
      </w:r>
      <w:r w:rsidR="00921594">
        <w:rPr>
          <w:b/>
          <w:color w:val="131313"/>
          <w:sz w:val="24"/>
          <w:lang w:val="ru-RU"/>
        </w:rPr>
        <w:t>правил процедуры внутренних отношений штата Массачусетс (</w:t>
      </w:r>
      <w:r w:rsidR="002127E7">
        <w:rPr>
          <w:b/>
          <w:color w:val="131313"/>
          <w:sz w:val="24"/>
        </w:rPr>
        <w:t>Massachusetts</w:t>
      </w:r>
      <w:r w:rsidR="002127E7" w:rsidRPr="00BF5A60">
        <w:rPr>
          <w:b/>
          <w:color w:val="131313"/>
          <w:sz w:val="24"/>
          <w:lang w:val="ru-RU"/>
        </w:rPr>
        <w:t xml:space="preserve"> </w:t>
      </w:r>
      <w:r w:rsidR="002127E7">
        <w:rPr>
          <w:b/>
          <w:color w:val="131313"/>
          <w:sz w:val="24"/>
        </w:rPr>
        <w:t>Rules</w:t>
      </w:r>
      <w:r w:rsidR="002127E7" w:rsidRPr="00BF5A60">
        <w:rPr>
          <w:b/>
          <w:color w:val="131313"/>
          <w:sz w:val="24"/>
          <w:lang w:val="ru-RU"/>
        </w:rPr>
        <w:t xml:space="preserve"> </w:t>
      </w:r>
      <w:r w:rsidR="002127E7">
        <w:rPr>
          <w:b/>
          <w:color w:val="131313"/>
          <w:sz w:val="24"/>
        </w:rPr>
        <w:t>of</w:t>
      </w:r>
      <w:r w:rsidR="002127E7" w:rsidRPr="00BF5A60">
        <w:rPr>
          <w:b/>
          <w:color w:val="131313"/>
          <w:sz w:val="24"/>
          <w:lang w:val="ru-RU"/>
        </w:rPr>
        <w:t xml:space="preserve"> </w:t>
      </w:r>
      <w:r w:rsidR="002127E7">
        <w:rPr>
          <w:b/>
          <w:color w:val="131313"/>
          <w:sz w:val="24"/>
        </w:rPr>
        <w:t>Domestic</w:t>
      </w:r>
      <w:r w:rsidR="002127E7" w:rsidRPr="00BF5A60">
        <w:rPr>
          <w:b/>
          <w:color w:val="131313"/>
          <w:sz w:val="24"/>
          <w:lang w:val="ru-RU"/>
        </w:rPr>
        <w:t xml:space="preserve"> </w:t>
      </w:r>
      <w:r w:rsidR="002127E7">
        <w:rPr>
          <w:b/>
          <w:color w:val="131313"/>
          <w:sz w:val="24"/>
        </w:rPr>
        <w:t>Relations</w:t>
      </w:r>
      <w:r w:rsidR="002127E7" w:rsidRPr="00BF5A60">
        <w:rPr>
          <w:b/>
          <w:color w:val="131313"/>
          <w:sz w:val="24"/>
          <w:lang w:val="ru-RU"/>
        </w:rPr>
        <w:t xml:space="preserve"> </w:t>
      </w:r>
      <w:r w:rsidR="002127E7">
        <w:rPr>
          <w:b/>
          <w:color w:val="131313"/>
          <w:sz w:val="24"/>
        </w:rPr>
        <w:t>Procedure</w:t>
      </w:r>
      <w:r w:rsidR="00921594">
        <w:rPr>
          <w:b/>
          <w:color w:val="131313"/>
          <w:sz w:val="24"/>
          <w:lang w:val="ru-RU"/>
        </w:rPr>
        <w:t>)</w:t>
      </w:r>
    </w:p>
    <w:p w14:paraId="20E02D04" w14:textId="77777777" w:rsidR="00D53D29" w:rsidRPr="00BF5A60" w:rsidRDefault="00D53D29">
      <w:pPr>
        <w:pStyle w:val="BodyText"/>
        <w:rPr>
          <w:b/>
          <w:lang w:val="ru-RU"/>
        </w:rPr>
      </w:pPr>
    </w:p>
    <w:p w14:paraId="532BC852" w14:textId="77777777" w:rsidR="00D53D29" w:rsidRPr="00BF5A60" w:rsidRDefault="00D53D29">
      <w:pPr>
        <w:pStyle w:val="BodyText"/>
        <w:spacing w:before="9"/>
        <w:rPr>
          <w:b/>
          <w:sz w:val="35"/>
          <w:lang w:val="ru-RU"/>
        </w:rPr>
      </w:pPr>
    </w:p>
    <w:p w14:paraId="51B0D1C5" w14:textId="075879FB" w:rsidR="00D53D29" w:rsidRPr="00AC1FDE" w:rsidRDefault="00AC1FDE">
      <w:pPr>
        <w:pStyle w:val="BodyText"/>
        <w:spacing w:before="1"/>
        <w:ind w:left="100" w:right="192"/>
        <w:rPr>
          <w:lang w:val="ru-RU"/>
        </w:rPr>
      </w:pPr>
      <w:r w:rsidRPr="00AC1FDE">
        <w:rPr>
          <w:color w:val="131313"/>
          <w:lang w:val="ru-RU"/>
        </w:rPr>
        <w:t xml:space="preserve">В свете </w:t>
      </w:r>
      <w:r>
        <w:rPr>
          <w:color w:val="131313"/>
          <w:lang w:val="ru-RU"/>
        </w:rPr>
        <w:t>озабоченности о</w:t>
      </w:r>
      <w:r w:rsidRPr="00AC1FDE">
        <w:rPr>
          <w:color w:val="131313"/>
          <w:lang w:val="ru-RU"/>
        </w:rPr>
        <w:t xml:space="preserve"> </w:t>
      </w:r>
      <w:r w:rsidR="00C74252">
        <w:rPr>
          <w:color w:val="131313"/>
          <w:lang w:val="ru-RU"/>
        </w:rPr>
        <w:t>здоровье населения</w:t>
      </w:r>
      <w:r>
        <w:rPr>
          <w:color w:val="131313"/>
          <w:lang w:val="ru-RU"/>
        </w:rPr>
        <w:t xml:space="preserve">, обусловленной пандемией </w:t>
      </w:r>
      <w:r w:rsidRPr="00AC1FDE">
        <w:rPr>
          <w:color w:val="131313"/>
        </w:rPr>
        <w:t>COVID</w:t>
      </w:r>
      <w:r w:rsidRPr="00AC1FDE">
        <w:rPr>
          <w:color w:val="131313"/>
          <w:lang w:val="ru-RU"/>
        </w:rPr>
        <w:t>-19 (коронавирус)</w:t>
      </w:r>
      <w:r>
        <w:rPr>
          <w:color w:val="131313"/>
          <w:lang w:val="ru-RU"/>
        </w:rPr>
        <w:t>,</w:t>
      </w:r>
      <w:r w:rsidRPr="00AC1FDE">
        <w:rPr>
          <w:color w:val="131313"/>
          <w:lang w:val="ru-RU"/>
        </w:rPr>
        <w:t xml:space="preserve"> и в соответствии с указанием </w:t>
      </w:r>
      <w:r>
        <w:rPr>
          <w:color w:val="131313"/>
          <w:lang w:val="ru-RU"/>
        </w:rPr>
        <w:t xml:space="preserve">Верховного Суда штата </w:t>
      </w:r>
      <w:r w:rsidRPr="00AC1FDE">
        <w:rPr>
          <w:color w:val="131313"/>
          <w:lang w:val="ru-RU"/>
        </w:rPr>
        <w:t>Массачусетс</w:t>
      </w:r>
      <w:r>
        <w:rPr>
          <w:color w:val="131313"/>
          <w:lang w:val="ru-RU"/>
        </w:rPr>
        <w:t>,</w:t>
      </w:r>
      <w:r w:rsidRPr="00AC1FDE">
        <w:rPr>
          <w:color w:val="131313"/>
          <w:lang w:val="ru-RU"/>
        </w:rPr>
        <w:t xml:space="preserve"> в своем постановлении от 30 марта 2020 года</w:t>
      </w:r>
      <w:r w:rsidR="007D16CE">
        <w:rPr>
          <w:color w:val="131313"/>
          <w:lang w:val="ru-RU"/>
        </w:rPr>
        <w:t>,</w:t>
      </w:r>
      <w:r w:rsidRPr="00AC1FDE">
        <w:rPr>
          <w:color w:val="131313"/>
          <w:lang w:val="ru-RU"/>
        </w:rPr>
        <w:t xml:space="preserve"> по рекомендации </w:t>
      </w:r>
      <w:r>
        <w:rPr>
          <w:color w:val="131313"/>
          <w:lang w:val="ru-RU"/>
        </w:rPr>
        <w:t xml:space="preserve">состава </w:t>
      </w:r>
      <w:r w:rsidR="00C74252">
        <w:rPr>
          <w:color w:val="131313"/>
          <w:lang w:val="ru-RU"/>
        </w:rPr>
        <w:t xml:space="preserve">Суда </w:t>
      </w:r>
      <w:r w:rsidR="007D16CE">
        <w:rPr>
          <w:color w:val="131313"/>
          <w:lang w:val="ru-RU"/>
        </w:rPr>
        <w:t xml:space="preserve">по наследству и семейным делам </w:t>
      </w:r>
      <w:r>
        <w:rPr>
          <w:color w:val="131313"/>
          <w:lang w:val="ru-RU"/>
        </w:rPr>
        <w:t xml:space="preserve">/ </w:t>
      </w:r>
      <w:r w:rsidR="00C74252">
        <w:rPr>
          <w:color w:val="131313"/>
          <w:lang w:val="ru-RU"/>
        </w:rPr>
        <w:t xml:space="preserve">Коллегии </w:t>
      </w:r>
      <w:r w:rsidR="007D16CE">
        <w:rPr>
          <w:color w:val="131313"/>
          <w:lang w:val="ru-RU"/>
        </w:rPr>
        <w:t>адвокатов по П</w:t>
      </w:r>
      <w:r w:rsidRPr="00AC1FDE">
        <w:rPr>
          <w:color w:val="131313"/>
          <w:lang w:val="ru-RU"/>
        </w:rPr>
        <w:t xml:space="preserve">равилам, и с одобрения </w:t>
      </w:r>
      <w:r w:rsidR="007D16CE">
        <w:rPr>
          <w:color w:val="131313"/>
          <w:lang w:val="ru-RU"/>
        </w:rPr>
        <w:t xml:space="preserve">Главного судьи </w:t>
      </w:r>
      <w:r w:rsidR="00C74252">
        <w:rPr>
          <w:color w:val="131313"/>
          <w:lang w:val="ru-RU"/>
        </w:rPr>
        <w:t xml:space="preserve">Суда </w:t>
      </w:r>
      <w:r w:rsidRPr="00AC1FDE">
        <w:rPr>
          <w:color w:val="131313"/>
          <w:lang w:val="ru-RU"/>
        </w:rPr>
        <w:t>первой инстанции</w:t>
      </w:r>
      <w:r w:rsidR="007D16CE">
        <w:rPr>
          <w:color w:val="131313"/>
          <w:lang w:val="ru-RU"/>
        </w:rPr>
        <w:t>,</w:t>
      </w:r>
      <w:r w:rsidRPr="00AC1FDE">
        <w:rPr>
          <w:color w:val="131313"/>
          <w:lang w:val="ru-RU"/>
        </w:rPr>
        <w:t xml:space="preserve"> настоящим утверждаю и провозглашаю следующее</w:t>
      </w:r>
      <w:r w:rsidR="002127E7" w:rsidRPr="00AC1FDE">
        <w:rPr>
          <w:color w:val="131313"/>
          <w:lang w:val="ru-RU"/>
        </w:rPr>
        <w:t>.</w:t>
      </w:r>
    </w:p>
    <w:p w14:paraId="076C668F" w14:textId="77777777" w:rsidR="00D53D29" w:rsidRPr="00AC1FDE" w:rsidRDefault="00D53D29">
      <w:pPr>
        <w:pStyle w:val="BodyText"/>
        <w:spacing w:before="10"/>
        <w:rPr>
          <w:sz w:val="17"/>
          <w:lang w:val="ru-RU"/>
        </w:rPr>
      </w:pPr>
    </w:p>
    <w:p w14:paraId="64A73651" w14:textId="77777777" w:rsidR="00D53D29" w:rsidRPr="00E10975" w:rsidRDefault="00700548">
      <w:pPr>
        <w:pStyle w:val="BodyText"/>
        <w:ind w:left="100" w:right="192"/>
        <w:rPr>
          <w:lang w:val="ru-RU"/>
        </w:rPr>
      </w:pPr>
      <w:r w:rsidRPr="00403562">
        <w:rPr>
          <w:color w:val="131313"/>
          <w:lang w:val="ru-RU"/>
        </w:rPr>
        <w:t>Хотя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Правило</w:t>
      </w:r>
      <w:r w:rsidRPr="00E10975">
        <w:rPr>
          <w:color w:val="131313"/>
          <w:lang w:val="ru-RU"/>
        </w:rPr>
        <w:t xml:space="preserve"> 5 (</w:t>
      </w:r>
      <w:r w:rsidRPr="00700548">
        <w:rPr>
          <w:color w:val="131313"/>
        </w:rPr>
        <w:t>b</w:t>
      </w:r>
      <w:r w:rsidRPr="00E10975">
        <w:rPr>
          <w:color w:val="131313"/>
          <w:lang w:val="ru-RU"/>
        </w:rPr>
        <w:t xml:space="preserve">) </w:t>
      </w:r>
      <w:r w:rsidRPr="00403562">
        <w:rPr>
          <w:color w:val="131313"/>
          <w:lang w:val="ru-RU"/>
        </w:rPr>
        <w:t>свода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правил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процедуры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внутренних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отношений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штата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Массачусетс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предусматривает</w:t>
      </w:r>
      <w:r w:rsidRPr="00E10975">
        <w:rPr>
          <w:color w:val="131313"/>
          <w:lang w:val="ru-RU"/>
        </w:rPr>
        <w:t xml:space="preserve">, </w:t>
      </w:r>
      <w:r w:rsidRPr="00403562">
        <w:rPr>
          <w:color w:val="131313"/>
          <w:lang w:val="ru-RU"/>
        </w:rPr>
        <w:t>что</w:t>
      </w:r>
      <w:r w:rsidRPr="00E10975">
        <w:rPr>
          <w:color w:val="131313"/>
          <w:lang w:val="ru-RU"/>
        </w:rPr>
        <w:t xml:space="preserve">, </w:t>
      </w:r>
      <w:r w:rsidRPr="00403562">
        <w:rPr>
          <w:color w:val="131313"/>
          <w:lang w:val="ru-RU"/>
        </w:rPr>
        <w:t>за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исключением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случаев</w:t>
      </w:r>
      <w:r w:rsidRPr="00E10975">
        <w:rPr>
          <w:color w:val="131313"/>
          <w:lang w:val="ru-RU"/>
        </w:rPr>
        <w:t xml:space="preserve">, </w:t>
      </w:r>
      <w:r w:rsidRPr="00403562">
        <w:rPr>
          <w:color w:val="131313"/>
          <w:lang w:val="ru-RU"/>
        </w:rPr>
        <w:t>предусмотренных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другими</w:t>
      </w:r>
      <w:r w:rsidRPr="00E10975">
        <w:rPr>
          <w:color w:val="131313"/>
          <w:lang w:val="ru-RU"/>
        </w:rPr>
        <w:t xml:space="preserve"> </w:t>
      </w:r>
      <w:r w:rsidRPr="00403562">
        <w:rPr>
          <w:color w:val="131313"/>
          <w:lang w:val="ru-RU"/>
        </w:rPr>
        <w:t>правилами</w:t>
      </w:r>
      <w:r w:rsidR="002127E7" w:rsidRPr="00E10975">
        <w:rPr>
          <w:color w:val="131313"/>
          <w:lang w:val="ru-RU"/>
        </w:rPr>
        <w:t>,</w:t>
      </w:r>
      <w:r w:rsidR="002127E7" w:rsidRPr="00E10975">
        <w:rPr>
          <w:color w:val="131313"/>
          <w:position w:val="8"/>
          <w:sz w:val="16"/>
          <w:lang w:val="ru-RU"/>
        </w:rPr>
        <w:t xml:space="preserve">1 </w:t>
      </w:r>
      <w:r w:rsidR="00EB7D53">
        <w:rPr>
          <w:color w:val="131313"/>
          <w:lang w:val="ru-RU"/>
        </w:rPr>
        <w:t>вручение</w:t>
      </w:r>
      <w:r w:rsidRPr="00E10975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ходатайств</w:t>
      </w:r>
      <w:r w:rsidRPr="00E10975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и</w:t>
      </w:r>
      <w:r w:rsidRPr="00E10975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других</w:t>
      </w:r>
      <w:r w:rsidRPr="00E10975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документов</w:t>
      </w:r>
      <w:r w:rsidR="00730369" w:rsidRPr="00E10975">
        <w:rPr>
          <w:color w:val="131313"/>
          <w:lang w:val="ru-RU"/>
        </w:rPr>
        <w:t xml:space="preserve"> </w:t>
      </w:r>
      <w:r w:rsidR="00EB7D53">
        <w:rPr>
          <w:color w:val="131313"/>
          <w:lang w:val="ru-RU"/>
        </w:rPr>
        <w:t xml:space="preserve">адвокату, </w:t>
      </w:r>
      <w:r w:rsidR="005739DF">
        <w:rPr>
          <w:color w:val="131313"/>
          <w:lang w:val="ru-RU"/>
        </w:rPr>
        <w:t>представляющего</w:t>
      </w:r>
      <w:r w:rsidR="005739DF" w:rsidRPr="00E10975">
        <w:rPr>
          <w:color w:val="131313"/>
          <w:lang w:val="ru-RU"/>
        </w:rPr>
        <w:t xml:space="preserve"> </w:t>
      </w:r>
      <w:r w:rsidR="005739DF">
        <w:rPr>
          <w:color w:val="131313"/>
          <w:lang w:val="ru-RU"/>
        </w:rPr>
        <w:t>одну</w:t>
      </w:r>
      <w:r w:rsidR="005739DF" w:rsidRPr="00E10975">
        <w:rPr>
          <w:color w:val="131313"/>
          <w:lang w:val="ru-RU"/>
        </w:rPr>
        <w:t xml:space="preserve"> </w:t>
      </w:r>
      <w:r w:rsidR="005739DF">
        <w:rPr>
          <w:color w:val="131313"/>
          <w:lang w:val="ru-RU"/>
        </w:rPr>
        <w:t>из</w:t>
      </w:r>
      <w:r w:rsidR="005739DF" w:rsidRPr="00E10975">
        <w:rPr>
          <w:color w:val="131313"/>
          <w:lang w:val="ru-RU"/>
        </w:rPr>
        <w:t xml:space="preserve"> </w:t>
      </w:r>
      <w:r w:rsidR="005739DF">
        <w:rPr>
          <w:color w:val="131313"/>
          <w:lang w:val="ru-RU"/>
        </w:rPr>
        <w:t>сторон</w:t>
      </w:r>
      <w:r w:rsidR="00EB7D53">
        <w:rPr>
          <w:color w:val="131313"/>
          <w:lang w:val="ru-RU"/>
        </w:rPr>
        <w:t>,</w:t>
      </w:r>
      <w:r w:rsidR="005739DF" w:rsidRPr="00E10975">
        <w:rPr>
          <w:color w:val="131313"/>
          <w:lang w:val="ru-RU"/>
        </w:rPr>
        <w:t xml:space="preserve"> </w:t>
      </w:r>
      <w:r w:rsidR="00730369" w:rsidRPr="00E10975">
        <w:rPr>
          <w:color w:val="131313"/>
          <w:lang w:val="ru-RU"/>
        </w:rPr>
        <w:t>("</w:t>
      </w:r>
      <w:r w:rsidR="00730369">
        <w:rPr>
          <w:color w:val="131313"/>
          <w:lang w:val="ru-RU"/>
        </w:rPr>
        <w:t>поверенн</w:t>
      </w:r>
      <w:r w:rsidR="00EB7D53">
        <w:rPr>
          <w:color w:val="131313"/>
          <w:lang w:val="ru-RU"/>
        </w:rPr>
        <w:t>ому</w:t>
      </w:r>
      <w:r w:rsidR="00730369" w:rsidRPr="00E10975">
        <w:rPr>
          <w:color w:val="131313"/>
          <w:lang w:val="ru-RU"/>
        </w:rPr>
        <w:t>"</w:t>
      </w:r>
      <w:r w:rsidR="002127E7" w:rsidRPr="00E10975">
        <w:rPr>
          <w:color w:val="131313"/>
          <w:lang w:val="ru-RU"/>
        </w:rPr>
        <w:t xml:space="preserve">) </w:t>
      </w:r>
      <w:r w:rsidR="00403562">
        <w:rPr>
          <w:color w:val="131313"/>
          <w:lang w:val="ru-RU"/>
        </w:rPr>
        <w:t>или</w:t>
      </w:r>
      <w:r w:rsidR="00403562" w:rsidRPr="00E10975">
        <w:rPr>
          <w:color w:val="131313"/>
          <w:lang w:val="ru-RU"/>
        </w:rPr>
        <w:t xml:space="preserve"> </w:t>
      </w:r>
      <w:r w:rsidR="00403562">
        <w:rPr>
          <w:color w:val="131313"/>
          <w:lang w:val="ru-RU"/>
        </w:rPr>
        <w:t>сторон</w:t>
      </w:r>
      <w:r w:rsidR="00EB7D53">
        <w:rPr>
          <w:color w:val="131313"/>
          <w:lang w:val="ru-RU"/>
        </w:rPr>
        <w:t>е</w:t>
      </w:r>
      <w:r w:rsidR="00403562" w:rsidRPr="00E10975">
        <w:rPr>
          <w:color w:val="131313"/>
          <w:lang w:val="ru-RU"/>
        </w:rPr>
        <w:t xml:space="preserve">, </w:t>
      </w:r>
      <w:r w:rsidR="00403562">
        <w:rPr>
          <w:color w:val="131313"/>
          <w:lang w:val="ru-RU"/>
        </w:rPr>
        <w:t>не</w:t>
      </w:r>
      <w:r w:rsidR="00403562" w:rsidRPr="00E10975">
        <w:rPr>
          <w:color w:val="131313"/>
          <w:lang w:val="ru-RU"/>
        </w:rPr>
        <w:t xml:space="preserve"> </w:t>
      </w:r>
      <w:r w:rsidR="00403562">
        <w:rPr>
          <w:color w:val="131313"/>
          <w:lang w:val="ru-RU"/>
        </w:rPr>
        <w:t>представленной</w:t>
      </w:r>
      <w:r w:rsidR="00403562" w:rsidRPr="00E10975">
        <w:rPr>
          <w:color w:val="131313"/>
          <w:lang w:val="ru-RU"/>
        </w:rPr>
        <w:t xml:space="preserve"> </w:t>
      </w:r>
      <w:r w:rsidR="00403562">
        <w:rPr>
          <w:color w:val="131313"/>
          <w:lang w:val="ru-RU"/>
        </w:rPr>
        <w:t>адвокатом</w:t>
      </w:r>
      <w:r w:rsidR="00E10975" w:rsidRPr="00E10975">
        <w:rPr>
          <w:color w:val="131313"/>
          <w:lang w:val="ru-RU"/>
        </w:rPr>
        <w:t xml:space="preserve"> ("</w:t>
      </w:r>
      <w:r w:rsidR="00E10975">
        <w:rPr>
          <w:color w:val="131313"/>
          <w:lang w:val="ru-RU"/>
        </w:rPr>
        <w:t>сторон</w:t>
      </w:r>
      <w:r w:rsidR="00EB7D53">
        <w:rPr>
          <w:color w:val="131313"/>
          <w:lang w:val="ru-RU"/>
        </w:rPr>
        <w:t>е</w:t>
      </w:r>
      <w:r w:rsidR="00E10975">
        <w:rPr>
          <w:color w:val="131313"/>
          <w:lang w:val="ru-RU"/>
        </w:rPr>
        <w:t>, представляющ</w:t>
      </w:r>
      <w:r w:rsidR="00EB7D53">
        <w:rPr>
          <w:color w:val="131313"/>
          <w:lang w:val="ru-RU"/>
        </w:rPr>
        <w:t>ей</w:t>
      </w:r>
      <w:r w:rsidR="00E10975">
        <w:rPr>
          <w:color w:val="131313"/>
          <w:lang w:val="ru-RU"/>
        </w:rPr>
        <w:t xml:space="preserve"> себя самостоятельно</w:t>
      </w:r>
      <w:r w:rsidR="00E10975" w:rsidRPr="00E10975">
        <w:rPr>
          <w:color w:val="131313"/>
          <w:lang w:val="ru-RU"/>
        </w:rPr>
        <w:t>"</w:t>
      </w:r>
      <w:r w:rsidR="00E10975">
        <w:rPr>
          <w:color w:val="131313"/>
          <w:lang w:val="ru-RU"/>
        </w:rPr>
        <w:t>)</w:t>
      </w:r>
      <w:r w:rsidR="002127E7" w:rsidRPr="00E10975">
        <w:rPr>
          <w:color w:val="131313"/>
          <w:lang w:val="ru-RU"/>
        </w:rPr>
        <w:t xml:space="preserve">, </w:t>
      </w:r>
      <w:r w:rsidR="00E10975">
        <w:rPr>
          <w:color w:val="131313"/>
          <w:lang w:val="ru-RU"/>
        </w:rPr>
        <w:t>выполняется путем доставки копии документа</w:t>
      </w:r>
      <w:r w:rsidR="00AC0EA9">
        <w:rPr>
          <w:color w:val="131313"/>
          <w:lang w:val="ru-RU"/>
        </w:rPr>
        <w:t xml:space="preserve"> поверенному или стороне, представляющей себя самостоятельно, или отправки ее почтой по последнему известному адресу, </w:t>
      </w:r>
      <w:r w:rsidR="00AC0EA9" w:rsidRPr="00AC0EA9">
        <w:rPr>
          <w:color w:val="131313"/>
          <w:lang w:val="ru-RU"/>
        </w:rPr>
        <w:t>или, если адрес неизвестен,</w:t>
      </w:r>
      <w:r w:rsidR="00AC0EA9">
        <w:rPr>
          <w:color w:val="131313"/>
          <w:lang w:val="ru-RU"/>
        </w:rPr>
        <w:t xml:space="preserve"> путем оставления ее в реестре </w:t>
      </w:r>
      <w:r w:rsidR="006A4774">
        <w:rPr>
          <w:color w:val="131313"/>
          <w:lang w:val="ru-RU"/>
        </w:rPr>
        <w:t>завещаний</w:t>
      </w:r>
      <w:r w:rsidR="002127E7" w:rsidRPr="00E10975">
        <w:rPr>
          <w:color w:val="131313"/>
          <w:lang w:val="ru-RU"/>
        </w:rPr>
        <w:t>;</w:t>
      </w:r>
    </w:p>
    <w:p w14:paraId="7DDBAE5E" w14:textId="0247A3A8" w:rsidR="00D53D29" w:rsidRPr="007E229E" w:rsidRDefault="00EB7D53">
      <w:pPr>
        <w:pStyle w:val="BodyText"/>
        <w:spacing w:before="214"/>
        <w:ind w:left="100" w:right="91"/>
        <w:rPr>
          <w:lang w:val="ru-RU"/>
        </w:rPr>
      </w:pPr>
      <w:r>
        <w:rPr>
          <w:color w:val="131313"/>
          <w:lang w:val="ru-RU"/>
        </w:rPr>
        <w:t>Учитывая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тот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факт</w:t>
      </w:r>
      <w:r w:rsidRPr="00B91618">
        <w:rPr>
          <w:color w:val="131313"/>
          <w:lang w:val="ru-RU"/>
        </w:rPr>
        <w:t xml:space="preserve">, </w:t>
      </w:r>
      <w:r>
        <w:rPr>
          <w:color w:val="131313"/>
          <w:lang w:val="ru-RU"/>
        </w:rPr>
        <w:t>что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вручение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ходатайств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и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других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документов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поверенному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или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стороне</w:t>
      </w:r>
      <w:r w:rsidRPr="00B91618">
        <w:rPr>
          <w:color w:val="131313"/>
          <w:lang w:val="ru-RU"/>
        </w:rPr>
        <w:t xml:space="preserve">, </w:t>
      </w:r>
      <w:r>
        <w:rPr>
          <w:color w:val="131313"/>
          <w:lang w:val="ru-RU"/>
        </w:rPr>
        <w:t>представляющей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себя</w:t>
      </w:r>
      <w:r w:rsidRPr="00B91618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самостоятельно</w:t>
      </w:r>
      <w:r w:rsidRPr="00B91618">
        <w:rPr>
          <w:color w:val="131313"/>
          <w:lang w:val="ru-RU"/>
        </w:rPr>
        <w:t xml:space="preserve">, </w:t>
      </w:r>
      <w:r w:rsidR="00B91618" w:rsidRPr="00B91618">
        <w:rPr>
          <w:color w:val="131313"/>
          <w:lang w:val="ru-RU"/>
        </w:rPr>
        <w:t>в соответствии с методами, предусмотренными правилом 5 (</w:t>
      </w:r>
      <w:r w:rsidR="00B91618" w:rsidRPr="00B91618">
        <w:rPr>
          <w:color w:val="131313"/>
        </w:rPr>
        <w:t>b</w:t>
      </w:r>
      <w:r w:rsidR="00B91618" w:rsidRPr="00B91618">
        <w:rPr>
          <w:color w:val="131313"/>
          <w:lang w:val="ru-RU"/>
        </w:rPr>
        <w:t xml:space="preserve">), может </w:t>
      </w:r>
      <w:r w:rsidR="00B91618">
        <w:rPr>
          <w:color w:val="131313"/>
          <w:lang w:val="ru-RU"/>
        </w:rPr>
        <w:t>подвергать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адвокатов</w:t>
      </w:r>
      <w:r w:rsidR="00B91618" w:rsidRPr="00B91618">
        <w:rPr>
          <w:color w:val="131313"/>
          <w:lang w:val="ru-RU"/>
        </w:rPr>
        <w:t xml:space="preserve">, </w:t>
      </w:r>
      <w:r w:rsidR="00B91618">
        <w:rPr>
          <w:color w:val="131313"/>
          <w:lang w:val="ru-RU"/>
        </w:rPr>
        <w:t>стороны</w:t>
      </w:r>
      <w:r w:rsidR="00B91618" w:rsidRPr="00B91618">
        <w:rPr>
          <w:color w:val="131313"/>
          <w:lang w:val="ru-RU"/>
        </w:rPr>
        <w:t xml:space="preserve">, </w:t>
      </w:r>
      <w:r w:rsidR="00B91618">
        <w:rPr>
          <w:color w:val="131313"/>
          <w:lang w:val="ru-RU"/>
        </w:rPr>
        <w:t>сотрудников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почты</w:t>
      </w:r>
      <w:r w:rsidR="00B91618" w:rsidRPr="00B91618">
        <w:rPr>
          <w:color w:val="131313"/>
          <w:lang w:val="ru-RU"/>
        </w:rPr>
        <w:t xml:space="preserve">, </w:t>
      </w:r>
      <w:r w:rsidR="00B91618">
        <w:rPr>
          <w:color w:val="131313"/>
          <w:lang w:val="ru-RU"/>
        </w:rPr>
        <w:t>и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другой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персонал</w:t>
      </w:r>
      <w:r w:rsidR="00B91618" w:rsidRPr="00B91618">
        <w:rPr>
          <w:color w:val="131313"/>
          <w:lang w:val="ru-RU"/>
        </w:rPr>
        <w:t xml:space="preserve">, </w:t>
      </w:r>
      <w:r w:rsidR="00B91618">
        <w:rPr>
          <w:color w:val="131313"/>
          <w:lang w:val="ru-RU"/>
        </w:rPr>
        <w:t>задействованный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в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доставке</w:t>
      </w:r>
      <w:r w:rsidR="00B91618" w:rsidRPr="00B91618">
        <w:rPr>
          <w:color w:val="131313"/>
          <w:lang w:val="ru-RU"/>
        </w:rPr>
        <w:t xml:space="preserve">, </w:t>
      </w:r>
      <w:r w:rsidR="007E229E">
        <w:rPr>
          <w:color w:val="131313"/>
          <w:lang w:val="ru-RU"/>
        </w:rPr>
        <w:t>а также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других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>лиц</w:t>
      </w:r>
      <w:r w:rsidR="007E229E">
        <w:rPr>
          <w:color w:val="131313"/>
          <w:lang w:val="ru-RU"/>
        </w:rPr>
        <w:t>,</w:t>
      </w:r>
      <w:r w:rsidR="00B91618" w:rsidRPr="00B91618">
        <w:rPr>
          <w:color w:val="131313"/>
          <w:lang w:val="ru-RU"/>
        </w:rPr>
        <w:t xml:space="preserve"> </w:t>
      </w:r>
      <w:r w:rsidR="00B91618">
        <w:rPr>
          <w:color w:val="131313"/>
          <w:lang w:val="ru-RU"/>
        </w:rPr>
        <w:t xml:space="preserve">риску, если кто-либо из них заразился или подвергался риску заражения коронавирусом. </w:t>
      </w:r>
      <w:r w:rsidR="007E229E">
        <w:rPr>
          <w:color w:val="131313"/>
          <w:lang w:val="ru-RU"/>
        </w:rPr>
        <w:t>Кроме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того</w:t>
      </w:r>
      <w:r w:rsidR="007E229E" w:rsidRPr="007E229E">
        <w:rPr>
          <w:color w:val="131313"/>
          <w:lang w:val="ru-RU"/>
        </w:rPr>
        <w:t xml:space="preserve">, </w:t>
      </w:r>
      <w:r w:rsidR="008D61EF">
        <w:rPr>
          <w:color w:val="131313"/>
          <w:lang w:val="ru-RU"/>
        </w:rPr>
        <w:t>доставка</w:t>
      </w:r>
      <w:r w:rsidR="008D61EF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в</w:t>
      </w:r>
      <w:r w:rsidR="007E229E" w:rsidRPr="007E229E">
        <w:rPr>
          <w:color w:val="131313"/>
          <w:lang w:val="ru-RU"/>
        </w:rPr>
        <w:t xml:space="preserve"> </w:t>
      </w:r>
      <w:r w:rsidR="008D61EF">
        <w:rPr>
          <w:color w:val="131313"/>
          <w:lang w:val="ru-RU"/>
        </w:rPr>
        <w:t>адвокатскую</w:t>
      </w:r>
      <w:r w:rsidR="008D61EF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контор</w:t>
      </w:r>
      <w:r w:rsidR="008D61EF">
        <w:rPr>
          <w:color w:val="131313"/>
          <w:lang w:val="ru-RU"/>
        </w:rPr>
        <w:t>у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может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быть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неэффективным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способом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получения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ходатайств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и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других</w:t>
      </w:r>
      <w:r w:rsidR="007E229E" w:rsidRPr="007E229E">
        <w:rPr>
          <w:color w:val="131313"/>
          <w:lang w:val="ru-RU"/>
        </w:rPr>
        <w:t xml:space="preserve"> </w:t>
      </w:r>
      <w:r w:rsidR="007E229E">
        <w:rPr>
          <w:color w:val="131313"/>
          <w:lang w:val="ru-RU"/>
        </w:rPr>
        <w:t>документов, если адвокаты работают из дома во время чрезвычайной ситуации.</w:t>
      </w:r>
    </w:p>
    <w:p w14:paraId="6FBD5065" w14:textId="77777777" w:rsidR="00D53D29" w:rsidRPr="007E229E" w:rsidRDefault="00D53D29">
      <w:pPr>
        <w:pStyle w:val="BodyText"/>
        <w:spacing w:before="10"/>
        <w:rPr>
          <w:sz w:val="17"/>
          <w:lang w:val="ru-RU"/>
        </w:rPr>
      </w:pPr>
    </w:p>
    <w:p w14:paraId="4CC22375" w14:textId="77777777" w:rsidR="00D53D29" w:rsidRPr="007E229E" w:rsidRDefault="007E229E">
      <w:pPr>
        <w:pStyle w:val="BodyText"/>
        <w:ind w:left="100" w:right="576"/>
        <w:rPr>
          <w:lang w:val="ru-RU"/>
        </w:rPr>
      </w:pPr>
      <w:r>
        <w:rPr>
          <w:color w:val="131313"/>
          <w:lang w:val="ru-RU"/>
        </w:rPr>
        <w:t>Суд</w:t>
      </w:r>
      <w:r w:rsidRPr="007E229E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по</w:t>
      </w:r>
      <w:r w:rsidRPr="007E229E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наследству</w:t>
      </w:r>
      <w:r w:rsidRPr="007E229E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и</w:t>
      </w:r>
      <w:r w:rsidRPr="007E229E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семейным</w:t>
      </w:r>
      <w:r w:rsidRPr="007E229E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делам</w:t>
      </w:r>
      <w:r w:rsidRPr="007E229E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настоящим</w:t>
      </w:r>
      <w:r w:rsidRPr="007E229E">
        <w:rPr>
          <w:color w:val="131313"/>
          <w:lang w:val="ru-RU"/>
        </w:rPr>
        <w:t xml:space="preserve"> </w:t>
      </w:r>
      <w:r>
        <w:rPr>
          <w:color w:val="131313"/>
          <w:lang w:val="ru-RU"/>
        </w:rPr>
        <w:t>ПОСТАНОВЛЯЕТ, что начиная со 2 апреля 2020 года, и до дальнейшего постановления суда</w:t>
      </w:r>
      <w:r w:rsidR="002127E7" w:rsidRPr="007E229E">
        <w:rPr>
          <w:color w:val="131313"/>
          <w:lang w:val="ru-RU"/>
        </w:rPr>
        <w:t>:</w:t>
      </w:r>
    </w:p>
    <w:p w14:paraId="4ED72794" w14:textId="77777777" w:rsidR="00D53D29" w:rsidRPr="007E229E" w:rsidRDefault="00D53D29">
      <w:pPr>
        <w:pStyle w:val="BodyText"/>
        <w:rPr>
          <w:sz w:val="23"/>
          <w:lang w:val="ru-RU"/>
        </w:rPr>
      </w:pPr>
    </w:p>
    <w:p w14:paraId="2F163E12" w14:textId="77777777" w:rsidR="00D53D29" w:rsidRPr="007D1A66" w:rsidRDefault="0078176C">
      <w:pPr>
        <w:pStyle w:val="ListParagraph"/>
        <w:numPr>
          <w:ilvl w:val="0"/>
          <w:numId w:val="1"/>
        </w:numPr>
        <w:tabs>
          <w:tab w:val="left" w:pos="821"/>
        </w:tabs>
        <w:ind w:right="141"/>
        <w:rPr>
          <w:sz w:val="24"/>
          <w:szCs w:val="24"/>
          <w:lang w:val="ru-RU"/>
        </w:rPr>
      </w:pPr>
      <w:r w:rsidRPr="0078176C">
        <w:rPr>
          <w:color w:val="131313"/>
          <w:sz w:val="24"/>
          <w:lang w:val="ru-RU"/>
        </w:rPr>
        <w:t xml:space="preserve">Если адрес электронной почты </w:t>
      </w:r>
      <w:r>
        <w:rPr>
          <w:color w:val="131313"/>
          <w:sz w:val="24"/>
          <w:lang w:val="ru-RU"/>
        </w:rPr>
        <w:t>поверенного</w:t>
      </w:r>
      <w:r w:rsidRPr="0078176C">
        <w:rPr>
          <w:color w:val="131313"/>
          <w:sz w:val="24"/>
          <w:lang w:val="ru-RU"/>
        </w:rPr>
        <w:t xml:space="preserve"> известен, поскольку он был ранее предоставлен адвокатом </w:t>
      </w:r>
      <w:r>
        <w:rPr>
          <w:color w:val="131313"/>
          <w:sz w:val="24"/>
          <w:lang w:val="ru-RU"/>
        </w:rPr>
        <w:t>в</w:t>
      </w:r>
      <w:r w:rsidRPr="0078176C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ходатайствах</w:t>
      </w:r>
      <w:r w:rsidRPr="0078176C">
        <w:rPr>
          <w:color w:val="131313"/>
          <w:sz w:val="24"/>
          <w:lang w:val="ru-RU"/>
        </w:rPr>
        <w:t xml:space="preserve"> или в других документах, поданных в суд в связи с рассматриваемым делом, </w:t>
      </w:r>
      <w:r>
        <w:rPr>
          <w:color w:val="131313"/>
          <w:sz w:val="24"/>
          <w:lang w:val="ru-RU"/>
        </w:rPr>
        <w:t>ходатайства и другие документы могут быть вручены поверенному, в соответствии с п</w:t>
      </w:r>
      <w:r w:rsidRPr="00C74252">
        <w:rPr>
          <w:color w:val="131313"/>
          <w:sz w:val="24"/>
          <w:szCs w:val="24"/>
          <w:lang w:val="ru-RU"/>
        </w:rPr>
        <w:t xml:space="preserve">. </w:t>
      </w:r>
      <w:r w:rsidRPr="00DD7E90">
        <w:rPr>
          <w:color w:val="131313"/>
          <w:sz w:val="24"/>
          <w:szCs w:val="24"/>
          <w:lang w:val="ru-RU"/>
        </w:rPr>
        <w:t>5 (</w:t>
      </w:r>
      <w:r w:rsidRPr="00DD7E90">
        <w:rPr>
          <w:color w:val="131313"/>
          <w:sz w:val="24"/>
          <w:szCs w:val="24"/>
        </w:rPr>
        <w:t>b</w:t>
      </w:r>
      <w:r w:rsidRPr="00DD7E90">
        <w:rPr>
          <w:color w:val="131313"/>
          <w:sz w:val="24"/>
          <w:szCs w:val="24"/>
          <w:lang w:val="ru-RU"/>
        </w:rPr>
        <w:t>) свода правил процедуры внутренних отношений штата Массачусетс, посредством сообщения электронной почты, высланного на имеющийся адрес</w:t>
      </w:r>
      <w:r w:rsidR="002127E7" w:rsidRPr="00C74252">
        <w:rPr>
          <w:color w:val="131313"/>
          <w:sz w:val="24"/>
          <w:szCs w:val="24"/>
          <w:lang w:val="ru-RU"/>
        </w:rPr>
        <w:t>.</w:t>
      </w:r>
    </w:p>
    <w:p w14:paraId="03580233" w14:textId="77777777" w:rsidR="00D53D29" w:rsidRPr="0078176C" w:rsidRDefault="00D53D29">
      <w:pPr>
        <w:pStyle w:val="BodyText"/>
        <w:spacing w:before="11"/>
        <w:rPr>
          <w:sz w:val="23"/>
          <w:lang w:val="ru-RU"/>
        </w:rPr>
      </w:pPr>
    </w:p>
    <w:p w14:paraId="625900D8" w14:textId="77777777" w:rsidR="00D53D29" w:rsidRPr="00170FA0" w:rsidRDefault="00170FA0">
      <w:pPr>
        <w:pStyle w:val="ListParagraph"/>
        <w:numPr>
          <w:ilvl w:val="0"/>
          <w:numId w:val="1"/>
        </w:numPr>
        <w:tabs>
          <w:tab w:val="left" w:pos="821"/>
        </w:tabs>
        <w:ind w:right="149"/>
        <w:rPr>
          <w:sz w:val="24"/>
          <w:lang w:val="ru-RU"/>
        </w:rPr>
      </w:pPr>
      <w:r w:rsidRPr="00170FA0">
        <w:rPr>
          <w:color w:val="131313"/>
          <w:sz w:val="24"/>
          <w:lang w:val="ru-RU"/>
        </w:rPr>
        <w:t>Если по какой-либо причине</w:t>
      </w:r>
      <w:r w:rsidR="002127E7" w:rsidRPr="00170FA0">
        <w:rPr>
          <w:color w:val="131313"/>
          <w:sz w:val="24"/>
          <w:lang w:val="ru-RU"/>
        </w:rPr>
        <w:t>,</w:t>
      </w:r>
      <w:r w:rsidR="00F20EAA"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поверенному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нельзя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высылать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документы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на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ранее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предоставленный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адрес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электронной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почты</w:t>
      </w:r>
      <w:r w:rsidRPr="00170FA0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или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если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поверенный</w:t>
      </w:r>
      <w:r w:rsidRPr="00170FA0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по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какой</w:t>
      </w:r>
      <w:r w:rsidR="00422469">
        <w:rPr>
          <w:color w:val="131313"/>
          <w:sz w:val="24"/>
          <w:lang w:val="ru-RU"/>
        </w:rPr>
        <w:t>-</w:t>
      </w:r>
      <w:r>
        <w:rPr>
          <w:color w:val="131313"/>
          <w:sz w:val="24"/>
          <w:lang w:val="ru-RU"/>
        </w:rPr>
        <w:t>либо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причине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не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предоставил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адрес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электронной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почты</w:t>
      </w:r>
      <w:r w:rsidRPr="00170F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ранее</w:t>
      </w:r>
      <w:r w:rsidR="002127E7" w:rsidRPr="00170FA0">
        <w:rPr>
          <w:color w:val="131313"/>
          <w:sz w:val="24"/>
          <w:lang w:val="ru-RU"/>
        </w:rPr>
        <w:t>,</w:t>
      </w:r>
      <w:r w:rsidR="002127E7" w:rsidRPr="00170FA0">
        <w:rPr>
          <w:color w:val="131313"/>
          <w:position w:val="8"/>
          <w:sz w:val="16"/>
          <w:lang w:val="ru-RU"/>
        </w:rPr>
        <w:t xml:space="preserve">2 </w:t>
      </w:r>
      <w:r>
        <w:rPr>
          <w:color w:val="131313"/>
          <w:sz w:val="24"/>
          <w:lang w:val="ru-RU"/>
        </w:rPr>
        <w:t xml:space="preserve">такой поверенный должен немедленно сообщить об этом всем другим поверенным или сторонам, </w:t>
      </w:r>
      <w:r>
        <w:rPr>
          <w:color w:val="131313"/>
          <w:sz w:val="24"/>
          <w:lang w:val="ru-RU"/>
        </w:rPr>
        <w:lastRenderedPageBreak/>
        <w:t xml:space="preserve">представляющим себя самостоятельно, и предоставить </w:t>
      </w:r>
      <w:r w:rsidR="00EA1171">
        <w:rPr>
          <w:color w:val="131313"/>
          <w:sz w:val="24"/>
          <w:lang w:val="ru-RU"/>
        </w:rPr>
        <w:t>действительный адрес электронной почты</w:t>
      </w:r>
      <w:r w:rsidR="002127E7" w:rsidRPr="00170FA0">
        <w:rPr>
          <w:color w:val="131313"/>
          <w:sz w:val="24"/>
          <w:lang w:val="ru-RU"/>
        </w:rPr>
        <w:t>.</w:t>
      </w:r>
    </w:p>
    <w:p w14:paraId="0B823FA7" w14:textId="77777777" w:rsidR="00D53D29" w:rsidRPr="00170FA0" w:rsidRDefault="00D53D29">
      <w:pPr>
        <w:pStyle w:val="BodyText"/>
        <w:rPr>
          <w:sz w:val="20"/>
          <w:lang w:val="ru-RU"/>
        </w:rPr>
      </w:pPr>
    </w:p>
    <w:p w14:paraId="1ED0B3B3" w14:textId="34B2710D" w:rsidR="00D53D29" w:rsidRPr="00170FA0" w:rsidRDefault="00ED6F29">
      <w:pPr>
        <w:pStyle w:val="BodyText"/>
        <w:spacing w:before="10"/>
        <w:rPr>
          <w:sz w:val="1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EAA3D8" wp14:editId="1B73633A">
                <wp:simplePos x="0" y="0"/>
                <wp:positionH relativeFrom="page">
                  <wp:posOffset>914400</wp:posOffset>
                </wp:positionH>
                <wp:positionV relativeFrom="paragraph">
                  <wp:posOffset>129540</wp:posOffset>
                </wp:positionV>
                <wp:extent cx="18294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*/ 0 w 2881"/>
                            <a:gd name="T1" fmla="*/ 0 h 1270"/>
                            <a:gd name="T2" fmla="*/ 1161691225 w 28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81" h="127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96F6A" id="Freeform 4" o:spid="_x0000_s1026" style="position:absolute;margin-left:1in;margin-top:10.2pt;width:14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" path="m,l2881,e" filled="f" strokeweight=".72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78A9F30" w14:textId="77777777" w:rsidR="00D53D29" w:rsidRPr="00DD7E90" w:rsidRDefault="002127E7" w:rsidP="00113EC5">
      <w:pPr>
        <w:spacing w:before="69"/>
        <w:ind w:left="100" w:right="129"/>
        <w:rPr>
          <w:sz w:val="20"/>
          <w:lang w:val="ru-RU"/>
        </w:rPr>
      </w:pPr>
      <w:r w:rsidRPr="004D751B">
        <w:rPr>
          <w:position w:val="7"/>
          <w:sz w:val="13"/>
          <w:lang w:val="ru-RU"/>
        </w:rPr>
        <w:t xml:space="preserve">1 </w:t>
      </w:r>
      <w:r w:rsidR="004D751B">
        <w:rPr>
          <w:sz w:val="20"/>
          <w:lang w:val="ru-RU"/>
        </w:rPr>
        <w:t>Другие</w:t>
      </w:r>
      <w:r w:rsidR="004D751B" w:rsidRPr="004D751B">
        <w:rPr>
          <w:sz w:val="20"/>
          <w:lang w:val="ru-RU"/>
        </w:rPr>
        <w:t xml:space="preserve"> </w:t>
      </w:r>
      <w:r w:rsidR="004D751B">
        <w:rPr>
          <w:sz w:val="20"/>
          <w:lang w:val="ru-RU"/>
        </w:rPr>
        <w:t>правила</w:t>
      </w:r>
      <w:r w:rsidR="004D751B" w:rsidRPr="004D751B">
        <w:rPr>
          <w:sz w:val="20"/>
          <w:lang w:val="ru-RU"/>
        </w:rPr>
        <w:t xml:space="preserve"> </w:t>
      </w:r>
      <w:r w:rsidR="00EB7D53">
        <w:rPr>
          <w:sz w:val="20"/>
          <w:lang w:val="ru-RU"/>
        </w:rPr>
        <w:t>вручения</w:t>
      </w:r>
      <w:r w:rsidR="004D751B" w:rsidRPr="004D751B">
        <w:rPr>
          <w:sz w:val="20"/>
          <w:lang w:val="ru-RU"/>
        </w:rPr>
        <w:t xml:space="preserve"> </w:t>
      </w:r>
      <w:r w:rsidR="004D751B">
        <w:rPr>
          <w:sz w:val="20"/>
          <w:lang w:val="ru-RU"/>
        </w:rPr>
        <w:t>включают</w:t>
      </w:r>
      <w:r w:rsidR="004D751B" w:rsidRPr="004D751B">
        <w:rPr>
          <w:sz w:val="20"/>
          <w:lang w:val="ru-RU"/>
        </w:rPr>
        <w:t xml:space="preserve">, </w:t>
      </w:r>
      <w:r w:rsidR="004D751B">
        <w:rPr>
          <w:sz w:val="20"/>
          <w:lang w:val="ru-RU"/>
        </w:rPr>
        <w:t>но</w:t>
      </w:r>
      <w:r w:rsidR="004D751B" w:rsidRPr="004D751B">
        <w:rPr>
          <w:sz w:val="20"/>
          <w:lang w:val="ru-RU"/>
        </w:rPr>
        <w:t xml:space="preserve"> </w:t>
      </w:r>
      <w:r w:rsidR="004D751B">
        <w:rPr>
          <w:sz w:val="20"/>
          <w:lang w:val="ru-RU"/>
        </w:rPr>
        <w:t>не</w:t>
      </w:r>
      <w:r w:rsidR="004D751B" w:rsidRPr="004D751B">
        <w:rPr>
          <w:sz w:val="20"/>
          <w:lang w:val="ru-RU"/>
        </w:rPr>
        <w:t xml:space="preserve"> </w:t>
      </w:r>
      <w:r w:rsidR="004D751B">
        <w:rPr>
          <w:sz w:val="20"/>
          <w:lang w:val="ru-RU"/>
        </w:rPr>
        <w:t>ограничиваются</w:t>
      </w:r>
      <w:r w:rsidR="004D751B" w:rsidRPr="004D751B">
        <w:rPr>
          <w:sz w:val="20"/>
          <w:lang w:val="ru-RU"/>
        </w:rPr>
        <w:t xml:space="preserve">, </w:t>
      </w:r>
      <w:r w:rsidR="00B91618">
        <w:rPr>
          <w:sz w:val="20"/>
          <w:lang w:val="ru-RU"/>
        </w:rPr>
        <w:t xml:space="preserve">параграфы </w:t>
      </w:r>
      <w:r w:rsidR="00EB7D53" w:rsidRPr="00EB7D53">
        <w:rPr>
          <w:sz w:val="20"/>
          <w:lang w:val="ru-RU"/>
        </w:rPr>
        <w:t>“</w:t>
      </w:r>
      <w:r w:rsidR="00EB7D53">
        <w:rPr>
          <w:sz w:val="20"/>
          <w:lang w:val="ru-RU"/>
        </w:rPr>
        <w:t>С</w:t>
      </w:r>
      <w:r w:rsidR="00EB7D53" w:rsidRPr="00EB7D53">
        <w:rPr>
          <w:sz w:val="20"/>
          <w:lang w:val="ru-RU"/>
        </w:rPr>
        <w:t>вод</w:t>
      </w:r>
      <w:r w:rsidR="00B91618">
        <w:rPr>
          <w:sz w:val="20"/>
          <w:lang w:val="ru-RU"/>
        </w:rPr>
        <w:t>а</w:t>
      </w:r>
      <w:r w:rsidR="00EB7D53" w:rsidRPr="00EB7D53">
        <w:rPr>
          <w:sz w:val="20"/>
          <w:lang w:val="ru-RU"/>
        </w:rPr>
        <w:t xml:space="preserve"> правил процедуры внутренних отношений штата Массачусетс” (</w:t>
      </w:r>
      <w:r>
        <w:rPr>
          <w:sz w:val="20"/>
        </w:rPr>
        <w:t>Mass</w:t>
      </w:r>
      <w:r w:rsidRPr="004D751B">
        <w:rPr>
          <w:sz w:val="20"/>
          <w:lang w:val="ru-RU"/>
        </w:rPr>
        <w:t>.</w:t>
      </w:r>
      <w:r>
        <w:rPr>
          <w:sz w:val="20"/>
        </w:rPr>
        <w:t>R</w:t>
      </w:r>
      <w:r w:rsidRPr="004D751B">
        <w:rPr>
          <w:sz w:val="20"/>
          <w:lang w:val="ru-RU"/>
        </w:rPr>
        <w:t>.</w:t>
      </w:r>
      <w:r>
        <w:rPr>
          <w:sz w:val="20"/>
        </w:rPr>
        <w:t>Dom</w:t>
      </w:r>
      <w:r w:rsidRPr="004D751B">
        <w:rPr>
          <w:sz w:val="20"/>
          <w:lang w:val="ru-RU"/>
        </w:rPr>
        <w:t>.</w:t>
      </w:r>
      <w:r>
        <w:rPr>
          <w:sz w:val="20"/>
        </w:rPr>
        <w:t>Rel</w:t>
      </w:r>
      <w:r w:rsidRPr="004D751B">
        <w:rPr>
          <w:sz w:val="20"/>
          <w:lang w:val="ru-RU"/>
        </w:rPr>
        <w:t>.</w:t>
      </w:r>
      <w:r w:rsidR="00EB7D53" w:rsidRPr="00EB7D53">
        <w:rPr>
          <w:sz w:val="20"/>
          <w:lang w:val="ru-RU"/>
        </w:rPr>
        <w:t xml:space="preserve">) </w:t>
      </w:r>
      <w:r w:rsidR="00EB7D53">
        <w:rPr>
          <w:sz w:val="20"/>
          <w:lang w:val="ru-RU"/>
        </w:rPr>
        <w:t>П</w:t>
      </w:r>
      <w:r w:rsidRPr="004D751B">
        <w:rPr>
          <w:sz w:val="20"/>
          <w:lang w:val="ru-RU"/>
        </w:rPr>
        <w:t>. 4 (</w:t>
      </w:r>
      <w:r w:rsidR="004D751B">
        <w:rPr>
          <w:sz w:val="20"/>
          <w:lang w:val="ru-RU"/>
        </w:rPr>
        <w:t>повестки и жалобы</w:t>
      </w:r>
      <w:r w:rsidRPr="004D751B">
        <w:rPr>
          <w:sz w:val="20"/>
          <w:lang w:val="ru-RU"/>
        </w:rPr>
        <w:t>), 4.1 (</w:t>
      </w:r>
      <w:r w:rsidR="004D751B">
        <w:rPr>
          <w:sz w:val="20"/>
          <w:lang w:val="ru-RU"/>
        </w:rPr>
        <w:t>приложение</w:t>
      </w:r>
      <w:r w:rsidRPr="004D751B">
        <w:rPr>
          <w:sz w:val="20"/>
          <w:lang w:val="ru-RU"/>
        </w:rPr>
        <w:t>), 4.2 (</w:t>
      </w:r>
      <w:r w:rsidR="004D751B">
        <w:rPr>
          <w:sz w:val="20"/>
          <w:lang w:val="ru-RU"/>
        </w:rPr>
        <w:t>процесс доверительного управления</w:t>
      </w:r>
      <w:r w:rsidRPr="004D751B">
        <w:rPr>
          <w:sz w:val="20"/>
          <w:lang w:val="ru-RU"/>
        </w:rPr>
        <w:t xml:space="preserve">), </w:t>
      </w:r>
      <w:r>
        <w:rPr>
          <w:sz w:val="20"/>
        </w:rPr>
        <w:t>and</w:t>
      </w:r>
      <w:r w:rsidRPr="004D751B">
        <w:rPr>
          <w:sz w:val="20"/>
          <w:lang w:val="ru-RU"/>
        </w:rPr>
        <w:t xml:space="preserve"> 45 (</w:t>
      </w:r>
      <w:r w:rsidR="00113EC5" w:rsidRPr="00113EC5">
        <w:rPr>
          <w:sz w:val="20"/>
          <w:lang w:val="ru-RU"/>
        </w:rPr>
        <w:t>повестки в суд</w:t>
      </w:r>
      <w:r w:rsidRPr="004D751B">
        <w:rPr>
          <w:sz w:val="20"/>
          <w:lang w:val="ru-RU"/>
        </w:rPr>
        <w:t xml:space="preserve">). </w:t>
      </w:r>
      <w:r w:rsidR="00113EC5">
        <w:rPr>
          <w:sz w:val="20"/>
          <w:lang w:val="ru-RU"/>
        </w:rPr>
        <w:t>Обслуживание</w:t>
      </w:r>
      <w:r w:rsidR="00113EC5" w:rsidRPr="00DD7E90">
        <w:rPr>
          <w:sz w:val="20"/>
          <w:lang w:val="ru-RU"/>
        </w:rPr>
        <w:t xml:space="preserve"> </w:t>
      </w:r>
      <w:r w:rsidR="00113EC5">
        <w:rPr>
          <w:sz w:val="20"/>
          <w:lang w:val="ru-RU"/>
        </w:rPr>
        <w:t>по</w:t>
      </w:r>
      <w:r w:rsidR="00113EC5" w:rsidRPr="00DD7E90">
        <w:rPr>
          <w:sz w:val="20"/>
          <w:lang w:val="ru-RU"/>
        </w:rPr>
        <w:t xml:space="preserve"> </w:t>
      </w:r>
      <w:r w:rsidR="00113EC5">
        <w:rPr>
          <w:sz w:val="20"/>
          <w:lang w:val="ru-RU"/>
        </w:rPr>
        <w:t>этим</w:t>
      </w:r>
      <w:r w:rsidR="00113EC5" w:rsidRPr="00DD7E90">
        <w:rPr>
          <w:sz w:val="20"/>
          <w:lang w:val="ru-RU"/>
        </w:rPr>
        <w:t xml:space="preserve"> </w:t>
      </w:r>
      <w:r w:rsidR="00113EC5">
        <w:rPr>
          <w:sz w:val="20"/>
          <w:lang w:val="ru-RU"/>
        </w:rPr>
        <w:t>правилам</w:t>
      </w:r>
      <w:r w:rsidR="00113EC5" w:rsidRPr="00DD7E90">
        <w:rPr>
          <w:sz w:val="20"/>
          <w:lang w:val="ru-RU"/>
        </w:rPr>
        <w:t xml:space="preserve"> </w:t>
      </w:r>
      <w:r w:rsidR="00113EC5">
        <w:rPr>
          <w:sz w:val="20"/>
          <w:lang w:val="ru-RU"/>
        </w:rPr>
        <w:t>не</w:t>
      </w:r>
      <w:r w:rsidR="00113EC5" w:rsidRPr="00DD7E90">
        <w:rPr>
          <w:sz w:val="20"/>
          <w:lang w:val="ru-RU"/>
        </w:rPr>
        <w:t xml:space="preserve"> </w:t>
      </w:r>
      <w:r w:rsidR="00113EC5">
        <w:rPr>
          <w:sz w:val="20"/>
          <w:lang w:val="ru-RU"/>
        </w:rPr>
        <w:t>затрагивается</w:t>
      </w:r>
      <w:r w:rsidR="00113EC5" w:rsidRPr="00DD7E90">
        <w:rPr>
          <w:sz w:val="20"/>
          <w:lang w:val="ru-RU"/>
        </w:rPr>
        <w:t xml:space="preserve"> </w:t>
      </w:r>
      <w:r w:rsidR="00113EC5">
        <w:rPr>
          <w:sz w:val="20"/>
          <w:lang w:val="ru-RU"/>
        </w:rPr>
        <w:t>настоящим</w:t>
      </w:r>
      <w:r w:rsidR="00113EC5" w:rsidRPr="00DD7E90">
        <w:rPr>
          <w:sz w:val="20"/>
          <w:lang w:val="ru-RU"/>
        </w:rPr>
        <w:t xml:space="preserve"> </w:t>
      </w:r>
      <w:r w:rsidR="00113EC5">
        <w:rPr>
          <w:sz w:val="20"/>
          <w:lang w:val="ru-RU"/>
        </w:rPr>
        <w:t>Постановлением</w:t>
      </w:r>
      <w:r w:rsidRPr="00DD7E90">
        <w:rPr>
          <w:sz w:val="20"/>
          <w:lang w:val="ru-RU"/>
        </w:rPr>
        <w:t>.</w:t>
      </w:r>
    </w:p>
    <w:p w14:paraId="2C09C104" w14:textId="77777777" w:rsidR="00D53D29" w:rsidRPr="00FA01D9" w:rsidRDefault="002127E7">
      <w:pPr>
        <w:ind w:left="100" w:right="264"/>
        <w:rPr>
          <w:sz w:val="20"/>
          <w:lang w:val="ru-RU"/>
        </w:rPr>
      </w:pPr>
      <w:r w:rsidRPr="00FA01D9">
        <w:rPr>
          <w:position w:val="7"/>
          <w:sz w:val="13"/>
          <w:lang w:val="ru-RU"/>
        </w:rPr>
        <w:t xml:space="preserve">2 </w:t>
      </w:r>
      <w:r w:rsidR="000E7B04" w:rsidRPr="00FA01D9">
        <w:rPr>
          <w:sz w:val="20"/>
          <w:lang w:val="ru-RU"/>
        </w:rPr>
        <w:t xml:space="preserve">Все адвокаты, имеющие лицензию на практику в штате Массачусетс, обязаны ежегодно предоставлять </w:t>
      </w:r>
      <w:r w:rsidR="000E7B04">
        <w:rPr>
          <w:sz w:val="20"/>
          <w:lang w:val="ru-RU"/>
        </w:rPr>
        <w:t>рабочий</w:t>
      </w:r>
      <w:r w:rsidR="000E7B04" w:rsidRPr="00FA01D9">
        <w:rPr>
          <w:sz w:val="20"/>
          <w:lang w:val="ru-RU"/>
        </w:rPr>
        <w:t xml:space="preserve"> </w:t>
      </w:r>
      <w:r w:rsidR="000E7B04">
        <w:rPr>
          <w:sz w:val="20"/>
          <w:lang w:val="ru-RU"/>
        </w:rPr>
        <w:t>адрес</w:t>
      </w:r>
      <w:r w:rsidR="000E7B04" w:rsidRPr="00FA01D9">
        <w:rPr>
          <w:sz w:val="20"/>
          <w:lang w:val="ru-RU"/>
        </w:rPr>
        <w:t xml:space="preserve"> </w:t>
      </w:r>
      <w:r w:rsidR="000E7B04">
        <w:rPr>
          <w:sz w:val="20"/>
          <w:lang w:val="ru-RU"/>
        </w:rPr>
        <w:t>электронной</w:t>
      </w:r>
      <w:r w:rsidR="000E7B04" w:rsidRPr="00FA01D9">
        <w:rPr>
          <w:sz w:val="20"/>
          <w:lang w:val="ru-RU"/>
        </w:rPr>
        <w:t xml:space="preserve"> </w:t>
      </w:r>
      <w:r w:rsidR="000E7B04">
        <w:rPr>
          <w:sz w:val="20"/>
          <w:lang w:val="ru-RU"/>
        </w:rPr>
        <w:t>почты</w:t>
      </w:r>
      <w:r w:rsidR="000E7B04" w:rsidRPr="00FA01D9">
        <w:rPr>
          <w:sz w:val="20"/>
          <w:lang w:val="ru-RU"/>
        </w:rPr>
        <w:t xml:space="preserve"> </w:t>
      </w:r>
      <w:r w:rsidR="000E7B04">
        <w:rPr>
          <w:sz w:val="20"/>
          <w:lang w:val="ru-RU"/>
        </w:rPr>
        <w:t>Совету</w:t>
      </w:r>
      <w:r w:rsidR="000E7B04" w:rsidRPr="00FA01D9">
        <w:rPr>
          <w:sz w:val="20"/>
          <w:lang w:val="ru-RU"/>
        </w:rPr>
        <w:t xml:space="preserve"> </w:t>
      </w:r>
      <w:r w:rsidR="00FA01D9">
        <w:rPr>
          <w:sz w:val="20"/>
          <w:lang w:val="ru-RU"/>
        </w:rPr>
        <w:t>Попечителей</w:t>
      </w:r>
      <w:r w:rsidRPr="00FA01D9">
        <w:rPr>
          <w:sz w:val="20"/>
          <w:lang w:val="ru-RU"/>
        </w:rPr>
        <w:t xml:space="preserve">, </w:t>
      </w:r>
      <w:r w:rsidR="00FA01D9">
        <w:rPr>
          <w:sz w:val="20"/>
          <w:lang w:val="ru-RU"/>
        </w:rPr>
        <w:t>см</w:t>
      </w:r>
      <w:r w:rsidR="00FA01D9" w:rsidRPr="00FA01D9">
        <w:rPr>
          <w:sz w:val="20"/>
          <w:lang w:val="ru-RU"/>
        </w:rPr>
        <w:t xml:space="preserve">. </w:t>
      </w:r>
      <w:r w:rsidR="00FA01D9">
        <w:rPr>
          <w:sz w:val="20"/>
          <w:lang w:val="ru-RU"/>
        </w:rPr>
        <w:t>правило</w:t>
      </w:r>
      <w:r w:rsidR="00FA01D9" w:rsidRPr="00FA01D9">
        <w:rPr>
          <w:sz w:val="20"/>
          <w:lang w:val="ru-RU"/>
        </w:rPr>
        <w:t xml:space="preserve"> 4.02</w:t>
      </w:r>
      <w:r w:rsidR="00FA01D9">
        <w:rPr>
          <w:sz w:val="20"/>
          <w:lang w:val="ru-RU"/>
        </w:rPr>
        <w:t xml:space="preserve"> Верховного Суда</w:t>
      </w:r>
      <w:r w:rsidRPr="00FA01D9">
        <w:rPr>
          <w:sz w:val="20"/>
          <w:lang w:val="ru-RU"/>
        </w:rPr>
        <w:t xml:space="preserve">, </w:t>
      </w:r>
      <w:r w:rsidR="00FA01D9">
        <w:rPr>
          <w:sz w:val="20"/>
          <w:lang w:val="ru-RU"/>
        </w:rPr>
        <w:t>а также предоставлять его на каждом ходатайстве, приложенным к делу.</w:t>
      </w:r>
    </w:p>
    <w:p w14:paraId="0D3E825C" w14:textId="77777777" w:rsidR="00D53D29" w:rsidRPr="00FA01D9" w:rsidRDefault="00D53D29">
      <w:pPr>
        <w:rPr>
          <w:sz w:val="20"/>
          <w:lang w:val="ru-RU"/>
        </w:rPr>
        <w:sectPr w:rsidR="00D53D29" w:rsidRPr="00FA01D9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14:paraId="321BB6F9" w14:textId="77777777" w:rsidR="00D53D29" w:rsidRPr="00FA01D9" w:rsidRDefault="00D53D29">
      <w:pPr>
        <w:pStyle w:val="BodyText"/>
        <w:spacing w:before="10"/>
        <w:rPr>
          <w:sz w:val="14"/>
          <w:lang w:val="ru-RU"/>
        </w:rPr>
      </w:pPr>
    </w:p>
    <w:p w14:paraId="6C474718" w14:textId="77777777" w:rsidR="00D53D29" w:rsidRPr="00C61CF4" w:rsidRDefault="007835C9">
      <w:pPr>
        <w:pStyle w:val="ListParagraph"/>
        <w:numPr>
          <w:ilvl w:val="0"/>
          <w:numId w:val="1"/>
        </w:numPr>
        <w:tabs>
          <w:tab w:val="left" w:pos="821"/>
        </w:tabs>
        <w:spacing w:before="51"/>
        <w:ind w:right="143"/>
        <w:rPr>
          <w:sz w:val="24"/>
          <w:lang w:val="ru-RU"/>
        </w:rPr>
      </w:pPr>
      <w:r>
        <w:rPr>
          <w:color w:val="131313"/>
          <w:sz w:val="24"/>
          <w:lang w:val="ru-RU"/>
        </w:rPr>
        <w:t>Отправка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электронной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почте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считается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завершенной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после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нажатия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кнопки</w:t>
      </w:r>
      <w:r w:rsidR="00C61CF4" w:rsidRPr="00C61CF4">
        <w:rPr>
          <w:color w:val="131313"/>
          <w:sz w:val="24"/>
          <w:lang w:val="ru-RU"/>
        </w:rPr>
        <w:t xml:space="preserve"> “</w:t>
      </w:r>
      <w:r w:rsidR="00C61CF4">
        <w:rPr>
          <w:color w:val="131313"/>
          <w:sz w:val="24"/>
          <w:lang w:val="ru-RU"/>
        </w:rPr>
        <w:t>Отправить</w:t>
      </w:r>
      <w:r w:rsidR="00C61CF4" w:rsidRPr="00C61CF4">
        <w:rPr>
          <w:color w:val="131313"/>
          <w:sz w:val="24"/>
          <w:lang w:val="ru-RU"/>
        </w:rPr>
        <w:t>”</w:t>
      </w:r>
      <w:r w:rsidRPr="00C61CF4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если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только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лицо</w:t>
      </w:r>
      <w:r w:rsidRPr="00C61CF4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выполняющее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отправку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сообщения</w:t>
      </w:r>
      <w:r w:rsidRPr="00C61CF4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не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получит</w:t>
      </w:r>
      <w:r w:rsidRPr="00C61CF4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уведомление</w:t>
      </w:r>
      <w:r w:rsidRPr="00C61CF4">
        <w:rPr>
          <w:color w:val="131313"/>
          <w:sz w:val="24"/>
          <w:lang w:val="ru-RU"/>
        </w:rPr>
        <w:t xml:space="preserve">, </w:t>
      </w:r>
      <w:r w:rsidR="00C61CF4">
        <w:rPr>
          <w:color w:val="131313"/>
          <w:sz w:val="24"/>
          <w:lang w:val="ru-RU"/>
        </w:rPr>
        <w:t>либо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иным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образом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не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будет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знать</w:t>
      </w:r>
      <w:r w:rsidR="00C61CF4" w:rsidRPr="00C61CF4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что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электронное сообщение не было успешно передано</w:t>
      </w:r>
      <w:r w:rsidR="002127E7" w:rsidRPr="00C61CF4">
        <w:rPr>
          <w:color w:val="131313"/>
          <w:sz w:val="24"/>
          <w:lang w:val="ru-RU"/>
        </w:rPr>
        <w:t xml:space="preserve">. </w:t>
      </w:r>
      <w:r w:rsidR="00C61CF4">
        <w:rPr>
          <w:color w:val="131313"/>
          <w:sz w:val="24"/>
          <w:lang w:val="ru-RU"/>
        </w:rPr>
        <w:t>Адвокаты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должны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периодически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проверять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свои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C61CF4">
        <w:rPr>
          <w:color w:val="131313"/>
          <w:sz w:val="24"/>
          <w:lang w:val="ru-RU"/>
        </w:rPr>
        <w:t>папки</w:t>
      </w:r>
      <w:r w:rsidR="00C61CF4" w:rsidRPr="00C61CF4">
        <w:rPr>
          <w:color w:val="131313"/>
          <w:sz w:val="24"/>
          <w:lang w:val="ru-RU"/>
        </w:rPr>
        <w:t xml:space="preserve"> </w:t>
      </w:r>
      <w:r w:rsidR="002127E7" w:rsidRPr="00C61CF4">
        <w:rPr>
          <w:color w:val="131313"/>
          <w:sz w:val="24"/>
          <w:lang w:val="ru-RU"/>
        </w:rPr>
        <w:t>"</w:t>
      </w:r>
      <w:r w:rsidR="00C61CF4">
        <w:rPr>
          <w:color w:val="131313"/>
          <w:sz w:val="24"/>
          <w:lang w:val="ru-RU"/>
        </w:rPr>
        <w:t>Спам</w:t>
      </w:r>
      <w:r w:rsidR="002127E7" w:rsidRPr="00C61CF4">
        <w:rPr>
          <w:color w:val="131313"/>
          <w:sz w:val="24"/>
          <w:lang w:val="ru-RU"/>
        </w:rPr>
        <w:t>"</w:t>
      </w:r>
      <w:r w:rsidR="00C61CF4" w:rsidRPr="00C61CF4">
        <w:rPr>
          <w:color w:val="131313"/>
          <w:sz w:val="24"/>
          <w:lang w:val="ru-RU"/>
        </w:rPr>
        <w:t>,</w:t>
      </w:r>
      <w:r w:rsidR="002127E7" w:rsidRPr="00C61CF4">
        <w:rPr>
          <w:color w:val="131313"/>
          <w:sz w:val="24"/>
          <w:lang w:val="ru-RU"/>
        </w:rPr>
        <w:t xml:space="preserve"> "</w:t>
      </w:r>
      <w:r w:rsidR="00C61CF4">
        <w:rPr>
          <w:color w:val="131313"/>
          <w:sz w:val="24"/>
          <w:lang w:val="ru-RU"/>
        </w:rPr>
        <w:t>Карантин</w:t>
      </w:r>
      <w:r w:rsidR="002127E7" w:rsidRPr="00C61CF4">
        <w:rPr>
          <w:color w:val="131313"/>
          <w:sz w:val="24"/>
          <w:lang w:val="ru-RU"/>
        </w:rPr>
        <w:t>"</w:t>
      </w:r>
      <w:r w:rsidR="00C61CF4">
        <w:rPr>
          <w:color w:val="131313"/>
          <w:sz w:val="24"/>
          <w:lang w:val="ru-RU"/>
        </w:rPr>
        <w:t xml:space="preserve"> или им подобные, чтобы убедиться, что сообщение от какой-либо стороны не было заблокировано или перенаправлено в эти папки</w:t>
      </w:r>
      <w:r w:rsidR="002127E7" w:rsidRPr="00C61CF4">
        <w:rPr>
          <w:color w:val="131313"/>
          <w:sz w:val="24"/>
          <w:lang w:val="ru-RU"/>
        </w:rPr>
        <w:t>.</w:t>
      </w:r>
    </w:p>
    <w:p w14:paraId="057F5F5B" w14:textId="77777777" w:rsidR="00D53D29" w:rsidRPr="00C61CF4" w:rsidRDefault="00D53D29">
      <w:pPr>
        <w:pStyle w:val="BodyText"/>
        <w:spacing w:before="11"/>
        <w:rPr>
          <w:sz w:val="23"/>
          <w:lang w:val="ru-RU"/>
        </w:rPr>
      </w:pPr>
    </w:p>
    <w:p w14:paraId="0279CE73" w14:textId="77777777" w:rsidR="00D53D29" w:rsidRPr="00277A27" w:rsidRDefault="00277A27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72"/>
        <w:rPr>
          <w:sz w:val="24"/>
          <w:lang w:val="ru-RU"/>
        </w:rPr>
      </w:pPr>
      <w:r w:rsidRPr="00277A27">
        <w:rPr>
          <w:color w:val="131313"/>
          <w:sz w:val="24"/>
          <w:lang w:val="ru-RU"/>
        </w:rPr>
        <w:t xml:space="preserve">Всякий раз, когда стороны имеют право или обязаны совершить какое-либо действие или инициировать судебное разбирательство в течение установленного периода времени после вручения им </w:t>
      </w:r>
      <w:r>
        <w:rPr>
          <w:color w:val="131313"/>
          <w:sz w:val="24"/>
          <w:lang w:val="ru-RU"/>
        </w:rPr>
        <w:t>ходатайства или других документов и эти ходатайства или другие документы вручены им по электронной почте, к этому установленному периоду добавляется три (3) дня.</w:t>
      </w:r>
    </w:p>
    <w:p w14:paraId="15F1C196" w14:textId="77777777" w:rsidR="00D53D29" w:rsidRPr="00277A27" w:rsidRDefault="00D53D29">
      <w:pPr>
        <w:pStyle w:val="BodyText"/>
        <w:spacing w:before="4"/>
        <w:rPr>
          <w:lang w:val="ru-RU"/>
        </w:rPr>
      </w:pPr>
    </w:p>
    <w:p w14:paraId="769C469F" w14:textId="77777777" w:rsidR="00D53D29" w:rsidRPr="00E141C5" w:rsidRDefault="00E141C5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150"/>
        <w:rPr>
          <w:sz w:val="16"/>
          <w:lang w:val="ru-RU"/>
        </w:rPr>
      </w:pPr>
      <w:r w:rsidRPr="00E141C5">
        <w:rPr>
          <w:color w:val="131313"/>
          <w:sz w:val="24"/>
          <w:lang w:val="ru-RU"/>
        </w:rPr>
        <w:t>Все поверенные должны сотрудничать</w:t>
      </w:r>
      <w:r>
        <w:rPr>
          <w:color w:val="131313"/>
          <w:sz w:val="24"/>
          <w:lang w:val="ru-RU"/>
        </w:rPr>
        <w:t xml:space="preserve"> в пересылке</w:t>
      </w:r>
      <w:r w:rsidRPr="00E141C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ходатайств</w:t>
      </w:r>
      <w:r w:rsidRPr="00E141C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и</w:t>
      </w:r>
      <w:r w:rsidRPr="00E141C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других</w:t>
      </w:r>
      <w:r w:rsidRPr="00E141C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документов</w:t>
      </w:r>
      <w:r w:rsidRPr="00E141C5">
        <w:rPr>
          <w:color w:val="131313"/>
          <w:sz w:val="24"/>
          <w:lang w:val="ru-RU"/>
        </w:rPr>
        <w:t xml:space="preserve"> по электронной почте для </w:t>
      </w:r>
      <w:r>
        <w:rPr>
          <w:color w:val="131313"/>
          <w:sz w:val="24"/>
          <w:lang w:val="ru-RU"/>
        </w:rPr>
        <w:t>достижения целей данного постановления</w:t>
      </w:r>
      <w:r w:rsidR="002127E7" w:rsidRPr="00E141C5">
        <w:rPr>
          <w:color w:val="131313"/>
          <w:sz w:val="24"/>
          <w:lang w:val="ru-RU"/>
        </w:rPr>
        <w:t>.</w:t>
      </w:r>
      <w:r w:rsidR="002127E7" w:rsidRPr="00E141C5">
        <w:rPr>
          <w:color w:val="131313"/>
          <w:position w:val="8"/>
          <w:sz w:val="16"/>
          <w:lang w:val="ru-RU"/>
        </w:rPr>
        <w:t>3</w:t>
      </w:r>
    </w:p>
    <w:p w14:paraId="644E3C45" w14:textId="77777777" w:rsidR="00D53D29" w:rsidRPr="00E141C5" w:rsidRDefault="00D53D29">
      <w:pPr>
        <w:pStyle w:val="BodyText"/>
        <w:spacing w:before="11"/>
        <w:rPr>
          <w:sz w:val="23"/>
          <w:lang w:val="ru-RU"/>
        </w:rPr>
      </w:pPr>
    </w:p>
    <w:p w14:paraId="286AFC4F" w14:textId="77777777" w:rsidR="00D53D29" w:rsidRPr="002D5AF1" w:rsidRDefault="002D5AF1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272"/>
        <w:rPr>
          <w:sz w:val="24"/>
          <w:lang w:val="ru-RU"/>
        </w:rPr>
      </w:pPr>
      <w:r>
        <w:rPr>
          <w:color w:val="131313"/>
          <w:sz w:val="24"/>
          <w:lang w:val="ru-RU"/>
        </w:rPr>
        <w:t>Стороне, представляющей себя самостоятельно, ходатайства</w:t>
      </w:r>
      <w:r w:rsidRPr="002D5AF1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и</w:t>
      </w:r>
      <w:r w:rsidRPr="002D5AF1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другие</w:t>
      </w:r>
      <w:r w:rsidRPr="002D5AF1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документы</w:t>
      </w:r>
      <w:r w:rsidRPr="002D5AF1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 электронной почте могут не высылаться, если только эта сторона не даст согласия в письменном виде, что может быть сделано по электронной почте, и в этом случае эта представляющая себя самостоятельно сторона подпадает под те же обязательства и ограничения, что и поверенный, согласно данному постановлению.</w:t>
      </w:r>
    </w:p>
    <w:p w14:paraId="2B5E22FD" w14:textId="77777777" w:rsidR="00D53D29" w:rsidRPr="002D5AF1" w:rsidRDefault="00D53D29">
      <w:pPr>
        <w:pStyle w:val="BodyText"/>
        <w:spacing w:before="11"/>
        <w:rPr>
          <w:sz w:val="23"/>
          <w:lang w:val="ru-RU"/>
        </w:rPr>
      </w:pPr>
    </w:p>
    <w:p w14:paraId="557117E7" w14:textId="77777777" w:rsidR="00D53D29" w:rsidRPr="00995FA5" w:rsidRDefault="00995FA5">
      <w:pPr>
        <w:pStyle w:val="ListParagraph"/>
        <w:numPr>
          <w:ilvl w:val="0"/>
          <w:numId w:val="1"/>
        </w:numPr>
        <w:tabs>
          <w:tab w:val="left" w:pos="821"/>
        </w:tabs>
        <w:ind w:right="386"/>
        <w:rPr>
          <w:sz w:val="24"/>
          <w:lang w:val="ru-RU"/>
        </w:rPr>
      </w:pPr>
      <w:r>
        <w:rPr>
          <w:color w:val="131313"/>
          <w:sz w:val="24"/>
          <w:lang w:val="ru-RU"/>
        </w:rPr>
        <w:t>Настоящее постановление ни при каких обстоятельствах не позволяет вручение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ходатайств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или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других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документов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стороне</w:t>
      </w:r>
      <w:r w:rsidRPr="00995FA5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представляющей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себя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самостоятельно</w:t>
      </w:r>
      <w:r w:rsidRPr="00995FA5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но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находящейся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в</w:t>
      </w:r>
      <w:r w:rsidRPr="00995FA5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заключении</w:t>
      </w:r>
      <w:r w:rsidR="002127E7" w:rsidRPr="00995FA5">
        <w:rPr>
          <w:color w:val="131313"/>
          <w:sz w:val="24"/>
          <w:lang w:val="ru-RU"/>
        </w:rPr>
        <w:t>.</w:t>
      </w:r>
    </w:p>
    <w:p w14:paraId="6EAEEA82" w14:textId="77777777" w:rsidR="00D53D29" w:rsidRPr="00995FA5" w:rsidRDefault="00D53D29">
      <w:pPr>
        <w:pStyle w:val="BodyText"/>
        <w:spacing w:before="2"/>
        <w:rPr>
          <w:lang w:val="ru-RU"/>
        </w:rPr>
      </w:pPr>
    </w:p>
    <w:p w14:paraId="47676527" w14:textId="77777777" w:rsidR="00D53D29" w:rsidRPr="003D03A0" w:rsidRDefault="003D03A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lang w:val="ru-RU"/>
        </w:rPr>
      </w:pPr>
      <w:r w:rsidRPr="003D03A0">
        <w:rPr>
          <w:color w:val="131313"/>
          <w:sz w:val="24"/>
          <w:lang w:val="ru-RU"/>
        </w:rPr>
        <w:t>Если это применимо</w:t>
      </w:r>
      <w:r w:rsidR="002127E7" w:rsidRPr="003D03A0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стороны</w:t>
      </w:r>
      <w:r w:rsidRPr="003D03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должны</w:t>
      </w:r>
      <w:r w:rsidRPr="003D03A0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 xml:space="preserve">указывать на своих документах </w:t>
      </w:r>
      <w:r w:rsidR="002127E7" w:rsidRPr="003D03A0">
        <w:rPr>
          <w:color w:val="131313"/>
          <w:sz w:val="24"/>
          <w:lang w:val="ru-RU"/>
        </w:rPr>
        <w:t>“</w:t>
      </w:r>
      <w:r>
        <w:rPr>
          <w:color w:val="131313"/>
          <w:sz w:val="24"/>
          <w:lang w:val="ru-RU"/>
        </w:rPr>
        <w:t>вручено по электронной почте</w:t>
      </w:r>
      <w:r w:rsidR="002127E7" w:rsidRPr="003D03A0">
        <w:rPr>
          <w:color w:val="131313"/>
          <w:sz w:val="24"/>
          <w:lang w:val="ru-RU"/>
        </w:rPr>
        <w:t>”</w:t>
      </w:r>
      <w:r>
        <w:rPr>
          <w:color w:val="131313"/>
          <w:sz w:val="24"/>
          <w:lang w:val="ru-RU"/>
        </w:rPr>
        <w:t>.</w:t>
      </w:r>
    </w:p>
    <w:p w14:paraId="64A0609B" w14:textId="77777777" w:rsidR="00D53D29" w:rsidRPr="003D03A0" w:rsidRDefault="00D53D29">
      <w:pPr>
        <w:pStyle w:val="BodyText"/>
        <w:rPr>
          <w:lang w:val="ru-RU"/>
        </w:rPr>
      </w:pPr>
    </w:p>
    <w:p w14:paraId="77A71989" w14:textId="318027EA" w:rsidR="00D53D29" w:rsidRPr="000E71EF" w:rsidRDefault="00642507">
      <w:pPr>
        <w:pStyle w:val="ListParagraph"/>
        <w:numPr>
          <w:ilvl w:val="0"/>
          <w:numId w:val="1"/>
        </w:numPr>
        <w:tabs>
          <w:tab w:val="left" w:pos="821"/>
        </w:tabs>
        <w:ind w:right="140"/>
        <w:rPr>
          <w:sz w:val="24"/>
          <w:lang w:val="ru-RU"/>
        </w:rPr>
      </w:pPr>
      <w:r w:rsidRPr="00642507">
        <w:rPr>
          <w:color w:val="131313"/>
          <w:sz w:val="24"/>
          <w:lang w:val="ru-RU"/>
        </w:rPr>
        <w:t xml:space="preserve">Если в </w:t>
      </w:r>
      <w:r>
        <w:rPr>
          <w:color w:val="131313"/>
          <w:sz w:val="24"/>
          <w:lang w:val="ru-RU"/>
        </w:rPr>
        <w:t>ходатайствах</w:t>
      </w:r>
      <w:r w:rsidRPr="00642507">
        <w:rPr>
          <w:color w:val="131313"/>
          <w:sz w:val="24"/>
          <w:lang w:val="ru-RU"/>
        </w:rPr>
        <w:t xml:space="preserve"> или других документах, подлежащих вручению какой-либо из сторон, содержится показание под присягой, подписанное под страхом наказания за лжесвидетельство, </w:t>
      </w:r>
      <w:r>
        <w:rPr>
          <w:color w:val="131313"/>
          <w:sz w:val="24"/>
          <w:lang w:val="ru-RU"/>
        </w:rPr>
        <w:t xml:space="preserve">но отправляющая документ сторона </w:t>
      </w:r>
      <w:r w:rsidRPr="00642507">
        <w:rPr>
          <w:color w:val="131313"/>
          <w:sz w:val="24"/>
          <w:lang w:val="ru-RU"/>
        </w:rPr>
        <w:t xml:space="preserve">не смогла </w:t>
      </w:r>
      <w:r>
        <w:rPr>
          <w:color w:val="131313"/>
          <w:sz w:val="24"/>
          <w:lang w:val="ru-RU"/>
        </w:rPr>
        <w:t>предоставить</w:t>
      </w:r>
      <w:r w:rsidRPr="00642507">
        <w:rPr>
          <w:color w:val="131313"/>
          <w:sz w:val="24"/>
          <w:lang w:val="ru-RU"/>
        </w:rPr>
        <w:t xml:space="preserve"> оригинальную рукописную подпись</w:t>
      </w:r>
      <w:r>
        <w:rPr>
          <w:color w:val="131313"/>
          <w:sz w:val="24"/>
          <w:lang w:val="ru-RU"/>
        </w:rPr>
        <w:t xml:space="preserve">, либо </w:t>
      </w:r>
      <w:r w:rsidR="0030738A">
        <w:rPr>
          <w:color w:val="131313"/>
          <w:sz w:val="24"/>
          <w:lang w:val="ru-RU"/>
        </w:rPr>
        <w:t xml:space="preserve">отсканированную копию </w:t>
      </w:r>
      <w:r>
        <w:rPr>
          <w:color w:val="131313"/>
          <w:sz w:val="24"/>
          <w:lang w:val="ru-RU"/>
        </w:rPr>
        <w:t>или фотокопию такой подписи, из-за ограничений, возникших в связи с пандемией коронавируса</w:t>
      </w:r>
      <w:r w:rsidR="002127E7" w:rsidRPr="00642507">
        <w:rPr>
          <w:color w:val="131313"/>
          <w:sz w:val="24"/>
          <w:lang w:val="ru-RU"/>
        </w:rPr>
        <w:t>,</w:t>
      </w:r>
      <w:r>
        <w:rPr>
          <w:color w:val="131313"/>
          <w:sz w:val="24"/>
          <w:lang w:val="ru-RU"/>
        </w:rPr>
        <w:t xml:space="preserve"> эти показания под присягой все равно могут быть вручены, и впоследствии поданы в суд</w:t>
      </w:r>
      <w:r w:rsidR="009F2078">
        <w:rPr>
          <w:color w:val="131313"/>
          <w:sz w:val="24"/>
          <w:lang w:val="ru-RU"/>
        </w:rPr>
        <w:t>, если лицо дающее показания под присягой подписало их в электронном виде</w:t>
      </w:r>
      <w:r w:rsidR="002127E7" w:rsidRPr="00642507">
        <w:rPr>
          <w:color w:val="131313"/>
          <w:sz w:val="24"/>
          <w:lang w:val="ru-RU"/>
        </w:rPr>
        <w:t xml:space="preserve">. </w:t>
      </w:r>
      <w:r w:rsidR="000E71EF">
        <w:rPr>
          <w:color w:val="131313"/>
          <w:sz w:val="24"/>
          <w:lang w:val="ru-RU"/>
        </w:rPr>
        <w:t>После</w:t>
      </w:r>
      <w:r w:rsidR="000E71EF" w:rsidRPr="000E71EF">
        <w:rPr>
          <w:color w:val="131313"/>
          <w:sz w:val="24"/>
          <w:lang w:val="ru-RU"/>
        </w:rPr>
        <w:t xml:space="preserve"> </w:t>
      </w:r>
      <w:r w:rsidR="000E71EF">
        <w:rPr>
          <w:color w:val="131313"/>
          <w:sz w:val="24"/>
          <w:lang w:val="ru-RU"/>
        </w:rPr>
        <w:t>этого</w:t>
      </w:r>
      <w:r w:rsidR="000E71EF" w:rsidRPr="000E71EF">
        <w:rPr>
          <w:color w:val="131313"/>
          <w:sz w:val="24"/>
          <w:lang w:val="ru-RU"/>
        </w:rPr>
        <w:t xml:space="preserve">, </w:t>
      </w:r>
      <w:r w:rsidR="000E71EF">
        <w:rPr>
          <w:color w:val="131313"/>
          <w:sz w:val="24"/>
          <w:lang w:val="ru-RU"/>
        </w:rPr>
        <w:t>сторона</w:t>
      </w:r>
      <w:r w:rsidR="000E71EF" w:rsidRPr="000E71EF">
        <w:rPr>
          <w:color w:val="131313"/>
          <w:sz w:val="24"/>
          <w:lang w:val="ru-RU"/>
        </w:rPr>
        <w:t xml:space="preserve">, </w:t>
      </w:r>
      <w:r w:rsidR="000E71EF">
        <w:rPr>
          <w:color w:val="131313"/>
          <w:sz w:val="24"/>
          <w:lang w:val="ru-RU"/>
        </w:rPr>
        <w:t>отправляющая</w:t>
      </w:r>
      <w:r w:rsidR="000E71EF" w:rsidRPr="000E71EF">
        <w:rPr>
          <w:color w:val="131313"/>
          <w:sz w:val="24"/>
          <w:lang w:val="ru-RU"/>
        </w:rPr>
        <w:t xml:space="preserve"> </w:t>
      </w:r>
      <w:r w:rsidR="000E71EF">
        <w:rPr>
          <w:color w:val="131313"/>
          <w:sz w:val="24"/>
          <w:lang w:val="ru-RU"/>
        </w:rPr>
        <w:t>документ</w:t>
      </w:r>
      <w:r w:rsidR="000E71EF" w:rsidRPr="000E71EF">
        <w:rPr>
          <w:color w:val="131313"/>
          <w:sz w:val="24"/>
          <w:lang w:val="ru-RU"/>
        </w:rPr>
        <w:t xml:space="preserve">, </w:t>
      </w:r>
      <w:r w:rsidR="000E71EF">
        <w:rPr>
          <w:color w:val="131313"/>
          <w:sz w:val="24"/>
          <w:lang w:val="ru-RU"/>
        </w:rPr>
        <w:t>должна</w:t>
      </w:r>
      <w:r w:rsidR="00ED6F29">
        <w:rPr>
          <w:color w:val="131313"/>
          <w:sz w:val="24"/>
          <w:lang w:val="ru-RU"/>
        </w:rPr>
        <w:t xml:space="preserve"> как можно скорее</w:t>
      </w:r>
      <w:r w:rsidR="000E71EF" w:rsidRPr="000E71EF">
        <w:rPr>
          <w:color w:val="131313"/>
          <w:sz w:val="24"/>
          <w:lang w:val="ru-RU"/>
        </w:rPr>
        <w:t xml:space="preserve"> </w:t>
      </w:r>
      <w:r w:rsidR="000E71EF">
        <w:rPr>
          <w:color w:val="131313"/>
          <w:sz w:val="24"/>
          <w:lang w:val="ru-RU"/>
        </w:rPr>
        <w:t>предпринять</w:t>
      </w:r>
      <w:r w:rsidR="000E71EF" w:rsidRPr="000E71EF">
        <w:rPr>
          <w:color w:val="131313"/>
          <w:sz w:val="24"/>
          <w:lang w:val="ru-RU"/>
        </w:rPr>
        <w:t xml:space="preserve"> </w:t>
      </w:r>
      <w:r w:rsidR="00CC5C6D">
        <w:rPr>
          <w:color w:val="131313"/>
          <w:sz w:val="24"/>
          <w:lang w:val="ru-RU"/>
        </w:rPr>
        <w:t xml:space="preserve">все </w:t>
      </w:r>
      <w:r w:rsidR="000E71EF">
        <w:rPr>
          <w:color w:val="131313"/>
          <w:sz w:val="24"/>
          <w:lang w:val="ru-RU"/>
        </w:rPr>
        <w:t xml:space="preserve">меры для того, чтобы </w:t>
      </w:r>
      <w:r w:rsidR="00ED6F29">
        <w:rPr>
          <w:color w:val="131313"/>
          <w:sz w:val="24"/>
          <w:lang w:val="ru-RU"/>
        </w:rPr>
        <w:t xml:space="preserve">на </w:t>
      </w:r>
      <w:r w:rsidR="000E71EF">
        <w:rPr>
          <w:color w:val="131313"/>
          <w:sz w:val="24"/>
          <w:lang w:val="ru-RU"/>
        </w:rPr>
        <w:t>показания</w:t>
      </w:r>
      <w:r w:rsidR="00ED6F29">
        <w:rPr>
          <w:color w:val="131313"/>
          <w:sz w:val="24"/>
          <w:lang w:val="ru-RU"/>
        </w:rPr>
        <w:t>х</w:t>
      </w:r>
      <w:r w:rsidR="000E71EF">
        <w:rPr>
          <w:color w:val="131313"/>
          <w:sz w:val="24"/>
          <w:lang w:val="ru-RU"/>
        </w:rPr>
        <w:t xml:space="preserve"> под присягой имел</w:t>
      </w:r>
      <w:r w:rsidR="00ED6F29">
        <w:rPr>
          <w:color w:val="131313"/>
          <w:sz w:val="24"/>
          <w:lang w:val="ru-RU"/>
        </w:rPr>
        <w:t>ся</w:t>
      </w:r>
      <w:r w:rsidR="000E71EF">
        <w:rPr>
          <w:color w:val="131313"/>
          <w:sz w:val="24"/>
          <w:lang w:val="ru-RU"/>
        </w:rPr>
        <w:t xml:space="preserve"> оригинал рукописной подписи дающего их лица</w:t>
      </w:r>
      <w:r w:rsidR="00ED6F29">
        <w:rPr>
          <w:color w:val="131313"/>
          <w:sz w:val="24"/>
          <w:lang w:val="ru-RU"/>
        </w:rPr>
        <w:t>.</w:t>
      </w:r>
      <w:r w:rsidR="000E71EF">
        <w:rPr>
          <w:color w:val="131313"/>
          <w:sz w:val="24"/>
          <w:lang w:val="ru-RU"/>
        </w:rPr>
        <w:t xml:space="preserve"> </w:t>
      </w:r>
    </w:p>
    <w:p w14:paraId="608B86F1" w14:textId="77777777" w:rsidR="00D53D29" w:rsidRPr="000E71EF" w:rsidRDefault="00D53D29">
      <w:pPr>
        <w:pStyle w:val="BodyText"/>
        <w:spacing w:before="11"/>
        <w:rPr>
          <w:sz w:val="23"/>
          <w:lang w:val="ru-RU"/>
        </w:rPr>
      </w:pPr>
    </w:p>
    <w:p w14:paraId="63C4B439" w14:textId="77777777" w:rsidR="00D53D29" w:rsidRPr="009F351D" w:rsidRDefault="009F351D">
      <w:pPr>
        <w:pStyle w:val="ListParagraph"/>
        <w:numPr>
          <w:ilvl w:val="0"/>
          <w:numId w:val="1"/>
        </w:numPr>
        <w:tabs>
          <w:tab w:val="left" w:pos="821"/>
        </w:tabs>
        <w:ind w:right="266"/>
        <w:rPr>
          <w:sz w:val="24"/>
          <w:lang w:val="ru-RU"/>
        </w:rPr>
      </w:pPr>
      <w:r>
        <w:rPr>
          <w:color w:val="131313"/>
          <w:sz w:val="24"/>
          <w:lang w:val="ru-RU"/>
        </w:rPr>
        <w:t>Любая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сторона</w:t>
      </w:r>
      <w:r w:rsidRPr="009F351D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утверждающая</w:t>
      </w:r>
      <w:r w:rsidRPr="009F351D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что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она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не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получила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ходатайства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или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другие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документы</w:t>
      </w:r>
      <w:r w:rsidRPr="009F351D">
        <w:rPr>
          <w:color w:val="131313"/>
          <w:sz w:val="24"/>
          <w:lang w:val="ru-RU"/>
        </w:rPr>
        <w:t xml:space="preserve">, </w:t>
      </w:r>
      <w:r>
        <w:rPr>
          <w:color w:val="131313"/>
          <w:sz w:val="24"/>
          <w:lang w:val="ru-RU"/>
        </w:rPr>
        <w:t>которые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предположительно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были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высланы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электронной</w:t>
      </w:r>
      <w:r w:rsidRPr="009F351D">
        <w:rPr>
          <w:color w:val="131313"/>
          <w:sz w:val="24"/>
          <w:lang w:val="ru-RU"/>
        </w:rPr>
        <w:t xml:space="preserve"> </w:t>
      </w:r>
      <w:r>
        <w:rPr>
          <w:color w:val="131313"/>
          <w:sz w:val="24"/>
          <w:lang w:val="ru-RU"/>
        </w:rPr>
        <w:t>почте</w:t>
      </w:r>
      <w:r w:rsidRPr="009F351D">
        <w:rPr>
          <w:color w:val="131313"/>
          <w:sz w:val="24"/>
          <w:lang w:val="ru-RU"/>
        </w:rPr>
        <w:t>, может ходатайствовать об освобождении от любого решения</w:t>
      </w:r>
      <w:r>
        <w:rPr>
          <w:color w:val="131313"/>
          <w:sz w:val="24"/>
          <w:lang w:val="ru-RU"/>
        </w:rPr>
        <w:t xml:space="preserve">, записи о неявке в суд, </w:t>
      </w:r>
      <w:r w:rsidR="00335CC5" w:rsidRPr="009F351D">
        <w:rPr>
          <w:color w:val="131313"/>
          <w:sz w:val="24"/>
          <w:lang w:val="ru-RU"/>
        </w:rPr>
        <w:t xml:space="preserve"> </w:t>
      </w:r>
      <w:r w:rsidR="0034777F">
        <w:rPr>
          <w:color w:val="131313"/>
          <w:sz w:val="24"/>
          <w:lang w:val="ru-RU"/>
        </w:rPr>
        <w:t>либо других неблагоприятных действий, возникших из-за предположительно невыполненного вручения</w:t>
      </w:r>
      <w:r w:rsidR="002127E7" w:rsidRPr="009F351D">
        <w:rPr>
          <w:color w:val="131313"/>
          <w:sz w:val="24"/>
          <w:lang w:val="ru-RU"/>
        </w:rPr>
        <w:t>.</w:t>
      </w:r>
    </w:p>
    <w:p w14:paraId="0C42E566" w14:textId="77777777" w:rsidR="00D53D29" w:rsidRPr="009F351D" w:rsidRDefault="00D53D29">
      <w:pPr>
        <w:pStyle w:val="BodyText"/>
        <w:rPr>
          <w:sz w:val="20"/>
          <w:lang w:val="ru-RU"/>
        </w:rPr>
      </w:pPr>
    </w:p>
    <w:p w14:paraId="7D6722BD" w14:textId="77777777" w:rsidR="00D53D29" w:rsidRPr="009F351D" w:rsidRDefault="00D53D29">
      <w:pPr>
        <w:pStyle w:val="BodyText"/>
        <w:rPr>
          <w:sz w:val="20"/>
          <w:lang w:val="ru-RU"/>
        </w:rPr>
      </w:pPr>
    </w:p>
    <w:p w14:paraId="78AC9EB3" w14:textId="77777777" w:rsidR="00D53D29" w:rsidRPr="009F351D" w:rsidRDefault="00D53D29">
      <w:pPr>
        <w:pStyle w:val="BodyText"/>
        <w:rPr>
          <w:sz w:val="20"/>
          <w:lang w:val="ru-RU"/>
        </w:rPr>
      </w:pPr>
    </w:p>
    <w:p w14:paraId="1151248D" w14:textId="77777777" w:rsidR="00D53D29" w:rsidRPr="009F351D" w:rsidRDefault="00D53D29">
      <w:pPr>
        <w:pStyle w:val="BodyText"/>
        <w:rPr>
          <w:sz w:val="20"/>
          <w:lang w:val="ru-RU"/>
        </w:rPr>
      </w:pPr>
    </w:p>
    <w:p w14:paraId="70F401DF" w14:textId="36F2627F" w:rsidR="00D53D29" w:rsidRPr="009F351D" w:rsidRDefault="00ED6F29">
      <w:pPr>
        <w:pStyle w:val="BodyText"/>
        <w:spacing w:before="1"/>
        <w:rPr>
          <w:sz w:val="25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66FB5F" wp14:editId="03B7A2EF">
                <wp:simplePos x="0" y="0"/>
                <wp:positionH relativeFrom="page">
                  <wp:posOffset>914400</wp:posOffset>
                </wp:positionH>
                <wp:positionV relativeFrom="paragraph">
                  <wp:posOffset>224790</wp:posOffset>
                </wp:positionV>
                <wp:extent cx="18294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*/ 0 w 2881"/>
                            <a:gd name="T1" fmla="*/ 0 h 1270"/>
                            <a:gd name="T2" fmla="*/ 1161691225 w 28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81" h="127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CB3D3" id="Freeform 3" o:spid="_x0000_s1026" style="position:absolute;margin-left:1in;margin-top:17.7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" path="m,l2881,e" filled="f" strokeweight=".72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BF8C13F" w14:textId="77777777" w:rsidR="00D53D29" w:rsidRPr="00FF1EC8" w:rsidRDefault="00FA01D9">
      <w:pPr>
        <w:spacing w:before="72"/>
        <w:ind w:left="100" w:right="192"/>
        <w:rPr>
          <w:sz w:val="20"/>
          <w:lang w:val="ru-RU"/>
        </w:rPr>
      </w:pPr>
      <w:r>
        <w:rPr>
          <w:sz w:val="20"/>
          <w:lang w:val="ru-RU"/>
        </w:rPr>
        <w:t>См.</w:t>
      </w:r>
      <w:r w:rsidR="002127E7" w:rsidRPr="00FA01D9">
        <w:rPr>
          <w:sz w:val="20"/>
          <w:lang w:val="ru-RU"/>
        </w:rPr>
        <w:t xml:space="preserve"> </w:t>
      </w:r>
      <w:r>
        <w:rPr>
          <w:sz w:val="20"/>
          <w:lang w:val="ru-RU"/>
        </w:rPr>
        <w:t>П. 11 Свода правил внутренних отношений</w:t>
      </w:r>
      <w:r w:rsidR="002127E7" w:rsidRPr="00FA01D9">
        <w:rPr>
          <w:sz w:val="20"/>
          <w:lang w:val="ru-RU"/>
        </w:rPr>
        <w:t xml:space="preserve">. </w:t>
      </w:r>
      <w:r w:rsidR="00793CA4">
        <w:rPr>
          <w:sz w:val="20"/>
          <w:lang w:val="ru-RU"/>
        </w:rPr>
        <w:t>Стороны, представляющие себя самостоятельно, обязаны предоставлять адрес электронной почты, если он у них есть</w:t>
      </w:r>
      <w:r w:rsidR="002127E7" w:rsidRPr="00FF1EC8">
        <w:rPr>
          <w:sz w:val="20"/>
          <w:lang w:val="ru-RU"/>
        </w:rPr>
        <w:t>.</w:t>
      </w:r>
    </w:p>
    <w:p w14:paraId="711A63D4" w14:textId="77777777" w:rsidR="00D53D29" w:rsidRPr="00DD7E90" w:rsidRDefault="002127E7">
      <w:pPr>
        <w:ind w:left="100" w:right="653"/>
        <w:rPr>
          <w:sz w:val="20"/>
          <w:lang w:val="ru-RU"/>
        </w:rPr>
      </w:pPr>
      <w:r w:rsidRPr="00DD7E90">
        <w:rPr>
          <w:position w:val="7"/>
          <w:sz w:val="13"/>
          <w:lang w:val="ru-RU"/>
        </w:rPr>
        <w:t xml:space="preserve">3 </w:t>
      </w:r>
      <w:r w:rsidR="004D0B65">
        <w:rPr>
          <w:sz w:val="20"/>
          <w:lang w:val="ru-RU"/>
        </w:rPr>
        <w:t>Ничто</w:t>
      </w:r>
      <w:r w:rsidR="004D0B65" w:rsidRPr="00DD7E90">
        <w:rPr>
          <w:sz w:val="20"/>
          <w:lang w:val="ru-RU"/>
        </w:rPr>
        <w:t xml:space="preserve"> </w:t>
      </w:r>
      <w:r w:rsidR="004D0B65">
        <w:rPr>
          <w:sz w:val="20"/>
          <w:lang w:val="ru-RU"/>
        </w:rPr>
        <w:t>в</w:t>
      </w:r>
      <w:r w:rsidR="004D0B65" w:rsidRPr="00DD7E90">
        <w:rPr>
          <w:sz w:val="20"/>
          <w:lang w:val="ru-RU"/>
        </w:rPr>
        <w:t xml:space="preserve"> </w:t>
      </w:r>
      <w:r w:rsidR="004D0B65">
        <w:rPr>
          <w:sz w:val="20"/>
          <w:lang w:val="ru-RU"/>
        </w:rPr>
        <w:t>настоящем</w:t>
      </w:r>
      <w:r w:rsidR="004D0B65" w:rsidRPr="00DD7E90">
        <w:rPr>
          <w:sz w:val="20"/>
          <w:lang w:val="ru-RU"/>
        </w:rPr>
        <w:t xml:space="preserve"> </w:t>
      </w:r>
      <w:r w:rsidR="004D0B65">
        <w:rPr>
          <w:sz w:val="20"/>
          <w:lang w:val="ru-RU"/>
        </w:rPr>
        <w:t>Постановлении</w:t>
      </w:r>
      <w:r w:rsidR="004D0B65" w:rsidRPr="00DD7E90">
        <w:rPr>
          <w:sz w:val="20"/>
          <w:lang w:val="ru-RU"/>
        </w:rPr>
        <w:t xml:space="preserve"> </w:t>
      </w:r>
      <w:r w:rsidR="004D0B65">
        <w:rPr>
          <w:sz w:val="20"/>
          <w:lang w:val="ru-RU"/>
        </w:rPr>
        <w:t>не</w:t>
      </w:r>
      <w:r w:rsidR="004D0B65" w:rsidRPr="00DD7E90">
        <w:rPr>
          <w:sz w:val="20"/>
          <w:lang w:val="ru-RU"/>
        </w:rPr>
        <w:t xml:space="preserve"> </w:t>
      </w:r>
      <w:r w:rsidR="004D0B65">
        <w:rPr>
          <w:sz w:val="20"/>
          <w:lang w:val="ru-RU"/>
        </w:rPr>
        <w:t>может</w:t>
      </w:r>
      <w:r w:rsidR="004D0B65" w:rsidRPr="00DD7E90">
        <w:rPr>
          <w:sz w:val="20"/>
          <w:lang w:val="ru-RU"/>
        </w:rPr>
        <w:t xml:space="preserve"> </w:t>
      </w:r>
      <w:r w:rsidR="004D0B65">
        <w:rPr>
          <w:sz w:val="20"/>
          <w:lang w:val="ru-RU"/>
        </w:rPr>
        <w:t>помешать</w:t>
      </w:r>
      <w:r w:rsidR="004D0B65" w:rsidRPr="00DD7E90">
        <w:rPr>
          <w:sz w:val="20"/>
          <w:lang w:val="ru-RU"/>
        </w:rPr>
        <w:t xml:space="preserve"> </w:t>
      </w:r>
      <w:r w:rsidR="004D0B65">
        <w:rPr>
          <w:sz w:val="20"/>
          <w:lang w:val="ru-RU"/>
        </w:rPr>
        <w:t>сторонам</w:t>
      </w:r>
      <w:r w:rsidR="009279C7" w:rsidRPr="00DD7E90">
        <w:rPr>
          <w:sz w:val="20"/>
          <w:lang w:val="ru-RU"/>
        </w:rPr>
        <w:t xml:space="preserve"> </w:t>
      </w:r>
      <w:r w:rsidR="009279C7">
        <w:rPr>
          <w:sz w:val="20"/>
          <w:lang w:val="ru-RU"/>
        </w:rPr>
        <w:t>договориться в письменном виде о вручении и получении ходатайств или других документов по электронной почте</w:t>
      </w:r>
      <w:r w:rsidRPr="00DD7E90">
        <w:rPr>
          <w:sz w:val="20"/>
          <w:lang w:val="ru-RU"/>
        </w:rPr>
        <w:t>.</w:t>
      </w:r>
    </w:p>
    <w:p w14:paraId="1C74A2F8" w14:textId="77777777" w:rsidR="00D53D29" w:rsidRPr="00DD7E90" w:rsidRDefault="00D53D29">
      <w:pPr>
        <w:rPr>
          <w:sz w:val="20"/>
          <w:lang w:val="ru-RU"/>
        </w:rPr>
        <w:sectPr w:rsidR="00D53D29" w:rsidRPr="00DD7E90">
          <w:pgSz w:w="12240" w:h="15840"/>
          <w:pgMar w:top="1500" w:right="1340" w:bottom="280" w:left="1340" w:header="720" w:footer="720" w:gutter="0"/>
          <w:cols w:space="720"/>
        </w:sectPr>
      </w:pPr>
    </w:p>
    <w:p w14:paraId="419CCDC0" w14:textId="77777777" w:rsidR="00D53D29" w:rsidRPr="00B07EC7" w:rsidRDefault="00B07EC7">
      <w:pPr>
        <w:pStyle w:val="BodyText"/>
        <w:spacing w:before="40"/>
        <w:ind w:left="100" w:right="294"/>
        <w:rPr>
          <w:lang w:val="ru-RU"/>
        </w:rPr>
      </w:pPr>
      <w:r w:rsidRPr="00B07EC7">
        <w:rPr>
          <w:color w:val="131313"/>
          <w:lang w:val="ru-RU"/>
        </w:rPr>
        <w:lastRenderedPageBreak/>
        <w:t>Настоящее Постановление вступает в силу 2 апреля 2020 года и действует до дальнейшего р</w:t>
      </w:r>
      <w:r>
        <w:rPr>
          <w:color w:val="131313"/>
          <w:lang w:val="ru-RU"/>
        </w:rPr>
        <w:t>аспоряжения</w:t>
      </w:r>
      <w:r w:rsidRPr="00B07EC7">
        <w:rPr>
          <w:color w:val="131313"/>
          <w:lang w:val="ru-RU"/>
        </w:rPr>
        <w:t xml:space="preserve"> суда</w:t>
      </w:r>
      <w:r w:rsidR="002127E7" w:rsidRPr="00B07EC7">
        <w:rPr>
          <w:color w:val="131313"/>
          <w:lang w:val="ru-RU"/>
        </w:rPr>
        <w:t>.</w:t>
      </w:r>
    </w:p>
    <w:p w14:paraId="378E076E" w14:textId="77777777" w:rsidR="00D53D29" w:rsidRPr="00B07EC7" w:rsidRDefault="00D53D29">
      <w:pPr>
        <w:pStyle w:val="BodyText"/>
        <w:rPr>
          <w:sz w:val="20"/>
          <w:lang w:val="ru-RU"/>
        </w:rPr>
      </w:pPr>
    </w:p>
    <w:p w14:paraId="5EBFE824" w14:textId="77777777" w:rsidR="00D53D29" w:rsidRPr="00B07EC7" w:rsidRDefault="00D53D29">
      <w:pPr>
        <w:pStyle w:val="BodyText"/>
        <w:rPr>
          <w:sz w:val="20"/>
          <w:lang w:val="ru-RU"/>
        </w:rPr>
      </w:pPr>
    </w:p>
    <w:p w14:paraId="03399D79" w14:textId="6BE57AF5" w:rsidR="00D53D29" w:rsidRPr="00B07EC7" w:rsidRDefault="002127E7">
      <w:pPr>
        <w:pStyle w:val="BodyText"/>
        <w:spacing w:before="8"/>
        <w:rPr>
          <w:sz w:val="21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0C4E3726" wp14:editId="2FA66F91">
            <wp:simplePos x="0" y="0"/>
            <wp:positionH relativeFrom="page">
              <wp:posOffset>3662181</wp:posOffset>
            </wp:positionH>
            <wp:positionV relativeFrom="paragraph">
              <wp:posOffset>192958</wp:posOffset>
            </wp:positionV>
            <wp:extent cx="1713863" cy="5577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63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F2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12E173" wp14:editId="50B932FA">
                <wp:simplePos x="0" y="0"/>
                <wp:positionH relativeFrom="page">
                  <wp:posOffset>3658235</wp:posOffset>
                </wp:positionH>
                <wp:positionV relativeFrom="paragraph">
                  <wp:posOffset>952500</wp:posOffset>
                </wp:positionV>
                <wp:extent cx="20180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*/ 0 w 3178"/>
                            <a:gd name="T1" fmla="*/ 0 h 1270"/>
                            <a:gd name="T2" fmla="*/ 1281449050 w 317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178" h="1270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8438" id="Freeform 2" o:spid="_x0000_s1026" style="position:absolute;margin-left:288.05pt;margin-top:75pt;width:158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" path="m,l3178,e" filled="f" strokeweight=".2529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45AF01D" w14:textId="77777777" w:rsidR="00D53D29" w:rsidRPr="00B07EC7" w:rsidRDefault="00D53D29">
      <w:pPr>
        <w:pStyle w:val="BodyText"/>
        <w:spacing w:before="9"/>
        <w:rPr>
          <w:sz w:val="19"/>
          <w:lang w:val="ru-RU"/>
        </w:rPr>
      </w:pPr>
    </w:p>
    <w:p w14:paraId="3FBA7B7A" w14:textId="77777777" w:rsidR="00D53D29" w:rsidRPr="00DD7E90" w:rsidRDefault="002127E7">
      <w:pPr>
        <w:spacing w:line="259" w:lineRule="exact"/>
        <w:ind w:left="4421"/>
        <w:rPr>
          <w:lang w:val="ru-RU"/>
        </w:rPr>
      </w:pPr>
      <w:r>
        <w:t>John</w:t>
      </w:r>
      <w:r w:rsidRPr="00DD7E90">
        <w:rPr>
          <w:lang w:val="ru-RU"/>
        </w:rPr>
        <w:t xml:space="preserve"> </w:t>
      </w:r>
      <w:r>
        <w:t>D</w:t>
      </w:r>
      <w:r w:rsidRPr="00DD7E90">
        <w:rPr>
          <w:lang w:val="ru-RU"/>
        </w:rPr>
        <w:t xml:space="preserve">. </w:t>
      </w:r>
      <w:r>
        <w:t>Casey</w:t>
      </w:r>
    </w:p>
    <w:p w14:paraId="701FDA39" w14:textId="77777777" w:rsidR="00D53D29" w:rsidRPr="00CC5C6D" w:rsidRDefault="00CC5C6D">
      <w:pPr>
        <w:ind w:left="4421"/>
        <w:rPr>
          <w:lang w:val="ru-RU"/>
        </w:rPr>
      </w:pPr>
      <w:r>
        <w:rPr>
          <w:lang w:val="ru-RU"/>
        </w:rPr>
        <w:t>Главный судья суда по наследству и семейным делам</w:t>
      </w:r>
    </w:p>
    <w:p w14:paraId="1103B3EC" w14:textId="77777777" w:rsidR="00D53D29" w:rsidRPr="00CC5C6D" w:rsidRDefault="00D53D29">
      <w:pPr>
        <w:pStyle w:val="BodyText"/>
        <w:rPr>
          <w:sz w:val="20"/>
          <w:lang w:val="ru-RU"/>
        </w:rPr>
      </w:pPr>
    </w:p>
    <w:p w14:paraId="561A17E9" w14:textId="77777777" w:rsidR="00D53D29" w:rsidRPr="00CC5C6D" w:rsidRDefault="00D53D29">
      <w:pPr>
        <w:pStyle w:val="BodyText"/>
        <w:rPr>
          <w:sz w:val="20"/>
          <w:lang w:val="ru-RU"/>
        </w:rPr>
      </w:pPr>
    </w:p>
    <w:p w14:paraId="421421CE" w14:textId="77777777" w:rsidR="00D53D29" w:rsidRPr="00CC5C6D" w:rsidRDefault="00D53D29">
      <w:pPr>
        <w:pStyle w:val="BodyText"/>
        <w:spacing w:before="4"/>
        <w:rPr>
          <w:sz w:val="21"/>
          <w:lang w:val="ru-RU"/>
        </w:rPr>
      </w:pPr>
    </w:p>
    <w:p w14:paraId="1961C5B6" w14:textId="77777777" w:rsidR="00D53D29" w:rsidRPr="00422469" w:rsidRDefault="00CC5C6D">
      <w:pPr>
        <w:spacing w:before="56"/>
        <w:ind w:left="100"/>
        <w:rPr>
          <w:lang w:val="ru-RU"/>
        </w:rPr>
      </w:pPr>
      <w:r>
        <w:rPr>
          <w:lang w:val="ru-RU"/>
        </w:rPr>
        <w:t>Принято</w:t>
      </w:r>
      <w:r w:rsidR="002127E7" w:rsidRPr="00422469">
        <w:rPr>
          <w:lang w:val="ru-RU"/>
        </w:rPr>
        <w:t xml:space="preserve">, </w:t>
      </w:r>
      <w:r>
        <w:rPr>
          <w:lang w:val="ru-RU"/>
        </w:rPr>
        <w:t xml:space="preserve">вступает в силу со 2 апреля </w:t>
      </w:r>
      <w:r w:rsidR="002127E7" w:rsidRPr="00422469">
        <w:rPr>
          <w:lang w:val="ru-RU"/>
        </w:rPr>
        <w:t>2020</w:t>
      </w:r>
      <w:r>
        <w:rPr>
          <w:lang w:val="ru-RU"/>
        </w:rPr>
        <w:t xml:space="preserve"> г</w:t>
      </w:r>
      <w:r w:rsidR="002127E7" w:rsidRPr="00422469">
        <w:rPr>
          <w:lang w:val="ru-RU"/>
        </w:rPr>
        <w:t>.</w:t>
      </w:r>
    </w:p>
    <w:sectPr w:rsidR="00D53D29" w:rsidRPr="00422469" w:rsidSect="00DE47DB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F7D25"/>
    <w:multiLevelType w:val="hybridMultilevel"/>
    <w:tmpl w:val="A476F28E"/>
    <w:lvl w:ilvl="0" w:tplc="E42AD3B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color w:val="131313"/>
        <w:spacing w:val="-3"/>
        <w:w w:val="100"/>
        <w:sz w:val="24"/>
        <w:szCs w:val="24"/>
        <w:lang w:val="en-US" w:eastAsia="en-US" w:bidi="en-US"/>
      </w:rPr>
    </w:lvl>
    <w:lvl w:ilvl="1" w:tplc="D1C8878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B9521D4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B1F8268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D688A3D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35487FA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53CE68E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0C2409A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8E1E8BC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29"/>
    <w:rsid w:val="000E71EF"/>
    <w:rsid w:val="000E7B04"/>
    <w:rsid w:val="00113EC5"/>
    <w:rsid w:val="00170FA0"/>
    <w:rsid w:val="002127E7"/>
    <w:rsid w:val="00277A27"/>
    <w:rsid w:val="00286A0D"/>
    <w:rsid w:val="002D5AF1"/>
    <w:rsid w:val="0030738A"/>
    <w:rsid w:val="00335CC5"/>
    <w:rsid w:val="0033696B"/>
    <w:rsid w:val="0034777F"/>
    <w:rsid w:val="003D03A0"/>
    <w:rsid w:val="00403562"/>
    <w:rsid w:val="00422469"/>
    <w:rsid w:val="004D0B65"/>
    <w:rsid w:val="004D751B"/>
    <w:rsid w:val="00521E9D"/>
    <w:rsid w:val="005739DF"/>
    <w:rsid w:val="006064E3"/>
    <w:rsid w:val="00642507"/>
    <w:rsid w:val="006A4774"/>
    <w:rsid w:val="006A6BC5"/>
    <w:rsid w:val="006E57CD"/>
    <w:rsid w:val="006E6070"/>
    <w:rsid w:val="00700548"/>
    <w:rsid w:val="00730369"/>
    <w:rsid w:val="0078176C"/>
    <w:rsid w:val="007835C9"/>
    <w:rsid w:val="00793CA4"/>
    <w:rsid w:val="007C29AD"/>
    <w:rsid w:val="007D16CE"/>
    <w:rsid w:val="007D1A66"/>
    <w:rsid w:val="007E229E"/>
    <w:rsid w:val="007F42BC"/>
    <w:rsid w:val="008D61EF"/>
    <w:rsid w:val="00921594"/>
    <w:rsid w:val="009279C7"/>
    <w:rsid w:val="00995FA5"/>
    <w:rsid w:val="009C36C4"/>
    <w:rsid w:val="009F2078"/>
    <w:rsid w:val="009F351D"/>
    <w:rsid w:val="00A351D0"/>
    <w:rsid w:val="00AC0EA9"/>
    <w:rsid w:val="00AC1FDE"/>
    <w:rsid w:val="00B07EC7"/>
    <w:rsid w:val="00B15B64"/>
    <w:rsid w:val="00B91618"/>
    <w:rsid w:val="00BA1DBB"/>
    <w:rsid w:val="00BF5A60"/>
    <w:rsid w:val="00C61CF4"/>
    <w:rsid w:val="00C74252"/>
    <w:rsid w:val="00CC5C6D"/>
    <w:rsid w:val="00CD6441"/>
    <w:rsid w:val="00D53D29"/>
    <w:rsid w:val="00DD7E90"/>
    <w:rsid w:val="00DE47DB"/>
    <w:rsid w:val="00DE5A68"/>
    <w:rsid w:val="00E10975"/>
    <w:rsid w:val="00E141C5"/>
    <w:rsid w:val="00E25CEE"/>
    <w:rsid w:val="00EA1171"/>
    <w:rsid w:val="00EB7D53"/>
    <w:rsid w:val="00ED6F29"/>
    <w:rsid w:val="00F20EAA"/>
    <w:rsid w:val="00FA01D9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80C1"/>
  <w15:docId w15:val="{09647827-0726-CC44-B3B6-C12EEC76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DB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rsid w:val="00DE47DB"/>
    <w:pPr>
      <w:spacing w:before="2"/>
      <w:ind w:left="446" w:right="44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47D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E47DB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DE47DB"/>
  </w:style>
  <w:style w:type="paragraph" w:styleId="BalloonText">
    <w:name w:val="Balloon Text"/>
    <w:basedOn w:val="Normal"/>
    <w:link w:val="BalloonTextChar"/>
    <w:uiPriority w:val="99"/>
    <w:semiHidden/>
    <w:unhideWhenUsed/>
    <w:rsid w:val="00DE5A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68"/>
    <w:rPr>
      <w:rFonts w:ascii="Times New Roman" w:eastAsia="Calibri" w:hAnsi="Times New Roman" w:cs="Times New Roman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DD7E90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Probate and Family Court Standing Order 4-20</vt:lpstr>
      <vt:lpstr>Probate and Family Court Standing Order 4-20</vt:lpstr>
    </vt:vector>
  </TitlesOfParts>
  <Company>SPecialiST RePack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and Family Court Standing Order 4-20</dc:title>
  <dc:creator>evelyn.patsos</dc:creator>
  <cp:lastModifiedBy>Andrea Jones Berasaluce</cp:lastModifiedBy>
  <cp:revision>3</cp:revision>
  <dcterms:created xsi:type="dcterms:W3CDTF">2020-04-10T00:01:00Z</dcterms:created>
  <dcterms:modified xsi:type="dcterms:W3CDTF">2020-04-10T14:50:00Z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2020-04-03T00:00:00Z</vt:filetime>
  </property>
</Properties>
</file>