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F0E" w:rsidRPr="00FF1206" w:rsidRDefault="00C30F0E" w:rsidP="00FF1206">
      <w:pPr>
        <w:spacing w:after="0"/>
        <w:outlineLvl w:val="0"/>
        <w:rPr>
          <w:rFonts w:cs="Arial"/>
          <w:b/>
          <w:sz w:val="24"/>
          <w:szCs w:val="24"/>
        </w:rPr>
      </w:pPr>
      <w:bookmarkStart w:id="0" w:name="_GoBack"/>
      <w:bookmarkEnd w:id="0"/>
      <w:r w:rsidRPr="00FF1206">
        <w:rPr>
          <w:rFonts w:cs="Arial"/>
          <w:b/>
          <w:sz w:val="24"/>
          <w:szCs w:val="24"/>
        </w:rPr>
        <w:t xml:space="preserve">Public Payer Commission </w:t>
      </w:r>
    </w:p>
    <w:p w:rsidR="00C30F0E" w:rsidRPr="00FF1206" w:rsidRDefault="00FB67F6" w:rsidP="00FF1206">
      <w:pPr>
        <w:spacing w:after="0"/>
        <w:rPr>
          <w:rFonts w:cs="Arial"/>
          <w:b/>
          <w:sz w:val="24"/>
          <w:szCs w:val="24"/>
        </w:rPr>
      </w:pPr>
      <w:r>
        <w:rPr>
          <w:rFonts w:cs="Arial"/>
          <w:b/>
          <w:sz w:val="24"/>
          <w:szCs w:val="24"/>
        </w:rPr>
        <w:t>May 5</w:t>
      </w:r>
      <w:r w:rsidR="00C30F0E" w:rsidRPr="00FF1206">
        <w:rPr>
          <w:rFonts w:cs="Arial"/>
          <w:b/>
          <w:sz w:val="24"/>
          <w:szCs w:val="24"/>
        </w:rPr>
        <w:t>, 2014</w:t>
      </w:r>
    </w:p>
    <w:p w:rsidR="00C30F0E" w:rsidRPr="00FF1206" w:rsidRDefault="00C30F0E" w:rsidP="00FF1206">
      <w:pPr>
        <w:spacing w:after="0"/>
        <w:outlineLvl w:val="0"/>
        <w:rPr>
          <w:rFonts w:cs="Arial"/>
          <w:b/>
          <w:sz w:val="24"/>
          <w:szCs w:val="24"/>
        </w:rPr>
      </w:pPr>
      <w:r w:rsidRPr="00FF1206">
        <w:rPr>
          <w:rFonts w:cs="Arial"/>
          <w:b/>
          <w:sz w:val="24"/>
          <w:szCs w:val="24"/>
        </w:rPr>
        <w:t>Meeting Minutes</w:t>
      </w:r>
    </w:p>
    <w:p w:rsidR="00FF1206" w:rsidRDefault="00FF1206" w:rsidP="00FF1206">
      <w:pPr>
        <w:spacing w:after="0"/>
        <w:outlineLvl w:val="0"/>
        <w:rPr>
          <w:rFonts w:cs="Arial"/>
          <w:b/>
          <w:sz w:val="24"/>
          <w:szCs w:val="24"/>
        </w:rPr>
      </w:pPr>
    </w:p>
    <w:p w:rsidR="00C30F0E" w:rsidRPr="00FF1206" w:rsidRDefault="00C30F0E" w:rsidP="00FF1206">
      <w:pPr>
        <w:spacing w:after="0"/>
        <w:outlineLvl w:val="0"/>
        <w:rPr>
          <w:rFonts w:cs="Arial"/>
          <w:b/>
          <w:sz w:val="24"/>
          <w:szCs w:val="24"/>
        </w:rPr>
      </w:pPr>
      <w:r w:rsidRPr="00FF1206">
        <w:rPr>
          <w:rFonts w:cs="Arial"/>
          <w:b/>
          <w:sz w:val="24"/>
          <w:szCs w:val="24"/>
        </w:rPr>
        <w:t xml:space="preserve">Attendees: </w:t>
      </w:r>
    </w:p>
    <w:p w:rsidR="00EE1FF6" w:rsidRPr="00106AB9" w:rsidRDefault="00B077F5" w:rsidP="00FF1206">
      <w:pPr>
        <w:spacing w:after="0"/>
        <w:rPr>
          <w:rFonts w:cs="Arial"/>
          <w:sz w:val="24"/>
          <w:szCs w:val="24"/>
        </w:rPr>
      </w:pPr>
      <w:r w:rsidRPr="00106AB9">
        <w:rPr>
          <w:rFonts w:cs="Arial"/>
          <w:sz w:val="24"/>
          <w:szCs w:val="24"/>
        </w:rPr>
        <w:t xml:space="preserve">Ann Hwang, representing </w:t>
      </w:r>
      <w:r w:rsidR="00C30F0E" w:rsidRPr="00106AB9">
        <w:rPr>
          <w:rFonts w:cs="Arial"/>
          <w:sz w:val="24"/>
          <w:szCs w:val="24"/>
        </w:rPr>
        <w:t xml:space="preserve">John </w:t>
      </w:r>
      <w:proofErr w:type="spellStart"/>
      <w:r w:rsidR="00C30F0E" w:rsidRPr="00106AB9">
        <w:rPr>
          <w:rFonts w:cs="Arial"/>
          <w:sz w:val="24"/>
          <w:szCs w:val="24"/>
        </w:rPr>
        <w:t>Polanowicz</w:t>
      </w:r>
      <w:proofErr w:type="spellEnd"/>
      <w:r w:rsidR="00C30F0E" w:rsidRPr="00106AB9">
        <w:rPr>
          <w:rFonts w:cs="Arial"/>
          <w:sz w:val="24"/>
          <w:szCs w:val="24"/>
        </w:rPr>
        <w:t xml:space="preserve">, Secretary of Health and Human Services, chair; Margaret Ackerman, Clinical Director and Director of Education and Research, Commonwealth Care Alliance (a non-physician health care provider); </w:t>
      </w:r>
      <w:r w:rsidR="00710100" w:rsidRPr="00106AB9">
        <w:rPr>
          <w:rFonts w:cs="Arial"/>
          <w:sz w:val="24"/>
          <w:szCs w:val="24"/>
        </w:rPr>
        <w:t xml:space="preserve">Christopher Attaya, Chief Financial Officer, Visiting Nurse Association of Boston (representative of the Home Care Alliance); </w:t>
      </w:r>
      <w:r w:rsidR="00C30F0E" w:rsidRPr="00106AB9">
        <w:rPr>
          <w:rFonts w:cs="Arial"/>
          <w:sz w:val="24"/>
          <w:szCs w:val="24"/>
        </w:rPr>
        <w:t xml:space="preserve">Aron Boros, Executive Director, Center for Health Information and Analysis; Michael Chernew, Professor, Harvard Medical School (expert in medical payment methodologies from a foundation or academic institution); </w:t>
      </w:r>
      <w:r w:rsidR="00710100" w:rsidRPr="00106AB9">
        <w:rPr>
          <w:rFonts w:cs="Arial"/>
        </w:rPr>
        <w:t xml:space="preserve">Tim Gens, Executive Vice President, Massachusetts Hospital Association (representative of the Massachusetts Hospital Association); </w:t>
      </w:r>
      <w:r w:rsidR="00A838F0" w:rsidRPr="00106AB9">
        <w:rPr>
          <w:rFonts w:cs="Arial"/>
          <w:sz w:val="24"/>
          <w:szCs w:val="24"/>
        </w:rPr>
        <w:t>Robert Lebow, Physician (representative of the</w:t>
      </w:r>
      <w:r w:rsidR="00710100" w:rsidRPr="00106AB9">
        <w:rPr>
          <w:rFonts w:cs="Arial"/>
          <w:sz w:val="24"/>
          <w:szCs w:val="24"/>
        </w:rPr>
        <w:t xml:space="preserve"> Massachusetts Medical Society);</w:t>
      </w:r>
      <w:r w:rsidR="00A838F0" w:rsidRPr="00106AB9">
        <w:rPr>
          <w:rFonts w:cs="Arial"/>
          <w:sz w:val="24"/>
          <w:szCs w:val="24"/>
        </w:rPr>
        <w:t xml:space="preserve"> </w:t>
      </w:r>
      <w:r w:rsidR="00710100" w:rsidRPr="00106AB9">
        <w:rPr>
          <w:rFonts w:cs="Arial"/>
          <w:sz w:val="24"/>
          <w:szCs w:val="24"/>
        </w:rPr>
        <w:t xml:space="preserve">Antonia McGuire, Chief Executive Officer, Edward M. Kennedy Community Health Center (representative of the Massachusetts League of Community Health Centers); </w:t>
      </w:r>
      <w:r w:rsidR="00C30F0E" w:rsidRPr="00106AB9">
        <w:rPr>
          <w:rFonts w:cs="Arial"/>
          <w:sz w:val="24"/>
          <w:szCs w:val="24"/>
        </w:rPr>
        <w:t>Scott Plumb, Senior Vice President, Massachusetts Senior Care Association (representative of the Massachusetts Senior Care Association</w:t>
      </w:r>
      <w:r w:rsidR="009A40B9" w:rsidRPr="00106AB9">
        <w:rPr>
          <w:rFonts w:cs="Arial"/>
          <w:sz w:val="24"/>
          <w:szCs w:val="24"/>
        </w:rPr>
        <w:t>)</w:t>
      </w:r>
      <w:r w:rsidR="00C30F0E" w:rsidRPr="00106AB9">
        <w:rPr>
          <w:rFonts w:cs="Arial"/>
          <w:sz w:val="24"/>
          <w:szCs w:val="24"/>
        </w:rPr>
        <w:t xml:space="preserve">; </w:t>
      </w:r>
      <w:r w:rsidR="00EE1FF6" w:rsidRPr="00106AB9">
        <w:rPr>
          <w:rFonts w:cs="Arial"/>
          <w:sz w:val="24"/>
          <w:szCs w:val="24"/>
        </w:rPr>
        <w:t>Sarah Chiaramida, Vice President of Policy and Legal Affairs, Massachusetts Association of Health Plans (representative of a managed care organization contracting with MassHealth)</w:t>
      </w:r>
      <w:r w:rsidR="00A838F0" w:rsidRPr="00106AB9">
        <w:rPr>
          <w:rFonts w:cs="Arial"/>
          <w:sz w:val="24"/>
          <w:szCs w:val="24"/>
        </w:rPr>
        <w:t xml:space="preserve">, </w:t>
      </w:r>
      <w:r w:rsidR="00710100" w:rsidRPr="00106AB9">
        <w:rPr>
          <w:rFonts w:cs="Arial"/>
          <w:sz w:val="24"/>
          <w:szCs w:val="24"/>
        </w:rPr>
        <w:t>Kristin Thorn, Director, MassHealth.</w:t>
      </w:r>
    </w:p>
    <w:p w:rsidR="00C30F0E" w:rsidRPr="00106AB9" w:rsidRDefault="00C30F0E" w:rsidP="00FF1206">
      <w:pPr>
        <w:spacing w:after="0"/>
        <w:rPr>
          <w:rFonts w:cs="Arial"/>
          <w:sz w:val="24"/>
          <w:szCs w:val="24"/>
        </w:rPr>
      </w:pPr>
    </w:p>
    <w:p w:rsidR="00C30F0E" w:rsidRPr="00106AB9" w:rsidRDefault="00C30F0E" w:rsidP="00FF1206">
      <w:pPr>
        <w:spacing w:after="0"/>
        <w:outlineLvl w:val="0"/>
        <w:rPr>
          <w:rFonts w:cs="Arial"/>
          <w:b/>
          <w:sz w:val="24"/>
          <w:szCs w:val="24"/>
        </w:rPr>
      </w:pPr>
      <w:r w:rsidRPr="00106AB9">
        <w:rPr>
          <w:rFonts w:cs="Arial"/>
          <w:b/>
          <w:sz w:val="24"/>
          <w:szCs w:val="24"/>
        </w:rPr>
        <w:t>Not Present:</w:t>
      </w:r>
    </w:p>
    <w:p w:rsidR="00FF1206" w:rsidRPr="00106AB9" w:rsidRDefault="00710100" w:rsidP="00FF1206">
      <w:pPr>
        <w:spacing w:after="0"/>
        <w:outlineLvl w:val="0"/>
        <w:rPr>
          <w:rFonts w:cs="Arial"/>
          <w:sz w:val="24"/>
          <w:szCs w:val="24"/>
        </w:rPr>
      </w:pPr>
      <w:r w:rsidRPr="00106AB9">
        <w:rPr>
          <w:rFonts w:cs="Arial"/>
          <w:sz w:val="24"/>
          <w:szCs w:val="24"/>
        </w:rPr>
        <w:t>Philip Shea, Chief Executive Officer, Community Counseling of Bristol County, Inc. (representative of the Massachusetts Association for Behavioral Healthcare); Kate Walsh, President and Chief Executive Officer, Boston Medical Center (representative of a disproportionate share hospital).</w:t>
      </w:r>
    </w:p>
    <w:p w:rsidR="00710100" w:rsidRPr="00106AB9" w:rsidRDefault="00710100" w:rsidP="00FF1206">
      <w:pPr>
        <w:spacing w:after="0"/>
        <w:outlineLvl w:val="0"/>
        <w:rPr>
          <w:rFonts w:cs="Arial"/>
          <w:b/>
          <w:sz w:val="24"/>
          <w:szCs w:val="24"/>
        </w:rPr>
      </w:pPr>
    </w:p>
    <w:p w:rsidR="005109E4" w:rsidRPr="00106AB9" w:rsidRDefault="00C30F0E" w:rsidP="00FF1206">
      <w:pPr>
        <w:spacing w:after="0"/>
        <w:outlineLvl w:val="0"/>
        <w:rPr>
          <w:sz w:val="24"/>
          <w:szCs w:val="24"/>
        </w:rPr>
      </w:pPr>
      <w:r w:rsidRPr="00106AB9">
        <w:rPr>
          <w:rFonts w:cs="Arial"/>
          <w:b/>
          <w:sz w:val="24"/>
          <w:szCs w:val="24"/>
        </w:rPr>
        <w:t xml:space="preserve">Minutes: </w:t>
      </w:r>
    </w:p>
    <w:p w:rsidR="00FA33C8" w:rsidRPr="00106AB9" w:rsidRDefault="002C5AC7" w:rsidP="00FF1206">
      <w:pPr>
        <w:tabs>
          <w:tab w:val="center" w:pos="4680"/>
          <w:tab w:val="left" w:pos="6030"/>
        </w:tabs>
        <w:spacing w:after="0"/>
        <w:rPr>
          <w:sz w:val="24"/>
          <w:szCs w:val="24"/>
        </w:rPr>
      </w:pPr>
      <w:r w:rsidRPr="00106AB9">
        <w:rPr>
          <w:sz w:val="24"/>
          <w:szCs w:val="24"/>
        </w:rPr>
        <w:t xml:space="preserve">Dr. Ann Hwang </w:t>
      </w:r>
      <w:r w:rsidR="00FA33C8" w:rsidRPr="00106AB9">
        <w:rPr>
          <w:sz w:val="24"/>
          <w:szCs w:val="24"/>
        </w:rPr>
        <w:t xml:space="preserve">called the meeting to order at </w:t>
      </w:r>
      <w:r w:rsidR="0012651D" w:rsidRPr="00106AB9">
        <w:rPr>
          <w:sz w:val="24"/>
          <w:szCs w:val="24"/>
        </w:rPr>
        <w:t>1:06</w:t>
      </w:r>
      <w:r w:rsidR="00BE21B9" w:rsidRPr="00106AB9">
        <w:rPr>
          <w:sz w:val="24"/>
          <w:szCs w:val="24"/>
        </w:rPr>
        <w:t xml:space="preserve"> pm</w:t>
      </w:r>
      <w:r w:rsidR="00FA33C8" w:rsidRPr="00106AB9">
        <w:rPr>
          <w:sz w:val="24"/>
          <w:szCs w:val="24"/>
        </w:rPr>
        <w:t xml:space="preserve"> and the meeting began with the </w:t>
      </w:r>
      <w:r w:rsidR="00E94A3C" w:rsidRPr="00106AB9">
        <w:rPr>
          <w:sz w:val="24"/>
          <w:szCs w:val="24"/>
        </w:rPr>
        <w:t>Commission’s</w:t>
      </w:r>
      <w:r w:rsidR="00621577" w:rsidRPr="00106AB9">
        <w:rPr>
          <w:sz w:val="24"/>
          <w:szCs w:val="24"/>
        </w:rPr>
        <w:t xml:space="preserve"> </w:t>
      </w:r>
      <w:r w:rsidR="00FA33C8" w:rsidRPr="00106AB9">
        <w:rPr>
          <w:sz w:val="24"/>
          <w:szCs w:val="24"/>
        </w:rPr>
        <w:t xml:space="preserve">approval of </w:t>
      </w:r>
      <w:r w:rsidR="00621577" w:rsidRPr="00106AB9">
        <w:rPr>
          <w:sz w:val="24"/>
          <w:szCs w:val="24"/>
        </w:rPr>
        <w:t xml:space="preserve">the minutes </w:t>
      </w:r>
      <w:r w:rsidR="00FA33C8" w:rsidRPr="00106AB9">
        <w:rPr>
          <w:sz w:val="24"/>
          <w:szCs w:val="24"/>
        </w:rPr>
        <w:t xml:space="preserve">from </w:t>
      </w:r>
      <w:r w:rsidR="00E94A3C" w:rsidRPr="00106AB9">
        <w:rPr>
          <w:sz w:val="24"/>
          <w:szCs w:val="24"/>
        </w:rPr>
        <w:t xml:space="preserve">its meeting on </w:t>
      </w:r>
      <w:r w:rsidR="0012651D" w:rsidRPr="00106AB9">
        <w:rPr>
          <w:sz w:val="24"/>
          <w:szCs w:val="24"/>
        </w:rPr>
        <w:t>April 10</w:t>
      </w:r>
      <w:r w:rsidR="00FA33C8" w:rsidRPr="00106AB9">
        <w:rPr>
          <w:sz w:val="24"/>
          <w:szCs w:val="24"/>
        </w:rPr>
        <w:t xml:space="preserve">, 2014.  </w:t>
      </w:r>
    </w:p>
    <w:p w:rsidR="00FF1206" w:rsidRPr="00106AB9" w:rsidRDefault="00FF1206" w:rsidP="00FF1206">
      <w:pPr>
        <w:tabs>
          <w:tab w:val="center" w:pos="4680"/>
          <w:tab w:val="left" w:pos="6030"/>
        </w:tabs>
        <w:spacing w:after="0"/>
        <w:rPr>
          <w:sz w:val="24"/>
          <w:szCs w:val="24"/>
        </w:rPr>
      </w:pPr>
    </w:p>
    <w:p w:rsidR="00960578" w:rsidRPr="00106AB9" w:rsidRDefault="00F9612E" w:rsidP="00FF1206">
      <w:pPr>
        <w:tabs>
          <w:tab w:val="center" w:pos="4680"/>
          <w:tab w:val="left" w:pos="6030"/>
        </w:tabs>
        <w:spacing w:after="0"/>
        <w:rPr>
          <w:sz w:val="24"/>
          <w:szCs w:val="24"/>
        </w:rPr>
      </w:pPr>
      <w:r w:rsidRPr="00106AB9">
        <w:rPr>
          <w:sz w:val="24"/>
          <w:szCs w:val="24"/>
        </w:rPr>
        <w:t xml:space="preserve">Next, </w:t>
      </w:r>
      <w:r w:rsidR="002D044B" w:rsidRPr="00106AB9">
        <w:rPr>
          <w:sz w:val="24"/>
          <w:szCs w:val="24"/>
        </w:rPr>
        <w:t>Dr. Hwang introduced the meeting agenda</w:t>
      </w:r>
      <w:r w:rsidR="00DA3171" w:rsidRPr="00106AB9">
        <w:rPr>
          <w:sz w:val="24"/>
          <w:szCs w:val="24"/>
        </w:rPr>
        <w:t xml:space="preserve"> and</w:t>
      </w:r>
      <w:r w:rsidR="0050781B" w:rsidRPr="00106AB9">
        <w:rPr>
          <w:sz w:val="24"/>
          <w:szCs w:val="24"/>
        </w:rPr>
        <w:t xml:space="preserve"> specifically</w:t>
      </w:r>
      <w:r w:rsidR="00DA3171" w:rsidRPr="00106AB9">
        <w:rPr>
          <w:sz w:val="24"/>
          <w:szCs w:val="24"/>
        </w:rPr>
        <w:t xml:space="preserve"> highlighted the </w:t>
      </w:r>
      <w:r w:rsidR="0050781B" w:rsidRPr="00106AB9">
        <w:rPr>
          <w:sz w:val="24"/>
          <w:szCs w:val="24"/>
        </w:rPr>
        <w:t>guest</w:t>
      </w:r>
      <w:r w:rsidR="004139D3" w:rsidRPr="00106AB9">
        <w:rPr>
          <w:sz w:val="24"/>
          <w:szCs w:val="24"/>
        </w:rPr>
        <w:t xml:space="preserve"> presentation entitled “Designing Integrated Payment Systems in Medicaid</w:t>
      </w:r>
      <w:r w:rsidR="0050781B" w:rsidRPr="00106AB9">
        <w:rPr>
          <w:sz w:val="24"/>
          <w:szCs w:val="24"/>
        </w:rPr>
        <w:t>.</w:t>
      </w:r>
      <w:r w:rsidR="004139D3" w:rsidRPr="00106AB9">
        <w:rPr>
          <w:sz w:val="24"/>
          <w:szCs w:val="24"/>
        </w:rPr>
        <w:t xml:space="preserve">” </w:t>
      </w:r>
    </w:p>
    <w:p w:rsidR="00FF1206" w:rsidRPr="00106AB9" w:rsidRDefault="00FF1206" w:rsidP="00FF1206">
      <w:pPr>
        <w:tabs>
          <w:tab w:val="center" w:pos="4680"/>
          <w:tab w:val="left" w:pos="6030"/>
        </w:tabs>
        <w:spacing w:after="0"/>
        <w:rPr>
          <w:sz w:val="24"/>
          <w:szCs w:val="24"/>
        </w:rPr>
      </w:pPr>
    </w:p>
    <w:p w:rsidR="00F6373C" w:rsidRPr="00106AB9" w:rsidRDefault="007F5526" w:rsidP="00FF1206">
      <w:pPr>
        <w:tabs>
          <w:tab w:val="center" w:pos="4680"/>
          <w:tab w:val="left" w:pos="6030"/>
        </w:tabs>
        <w:spacing w:after="0"/>
        <w:rPr>
          <w:sz w:val="24"/>
          <w:szCs w:val="24"/>
        </w:rPr>
      </w:pPr>
      <w:r w:rsidRPr="00106AB9">
        <w:rPr>
          <w:sz w:val="24"/>
          <w:szCs w:val="24"/>
        </w:rPr>
        <w:t>Dr. Hwang reviewed the Public Payer Commission</w:t>
      </w:r>
      <w:r w:rsidR="009970B5" w:rsidRPr="00106AB9">
        <w:rPr>
          <w:sz w:val="24"/>
          <w:szCs w:val="24"/>
        </w:rPr>
        <w:t>’s</w:t>
      </w:r>
      <w:r w:rsidRPr="00106AB9">
        <w:rPr>
          <w:sz w:val="24"/>
          <w:szCs w:val="24"/>
        </w:rPr>
        <w:t xml:space="preserve"> statutory charge.  She </w:t>
      </w:r>
      <w:r w:rsidR="009970B5" w:rsidRPr="00106AB9">
        <w:rPr>
          <w:sz w:val="24"/>
          <w:szCs w:val="24"/>
        </w:rPr>
        <w:t xml:space="preserve">then </w:t>
      </w:r>
      <w:r w:rsidR="00F6373C" w:rsidRPr="00106AB9">
        <w:rPr>
          <w:sz w:val="24"/>
          <w:szCs w:val="24"/>
        </w:rPr>
        <w:t>previewed</w:t>
      </w:r>
      <w:r w:rsidR="00960578" w:rsidRPr="00106AB9">
        <w:rPr>
          <w:sz w:val="24"/>
          <w:szCs w:val="24"/>
        </w:rPr>
        <w:t xml:space="preserve"> the </w:t>
      </w:r>
      <w:r w:rsidR="00F6373C" w:rsidRPr="00106AB9">
        <w:rPr>
          <w:sz w:val="24"/>
          <w:szCs w:val="24"/>
        </w:rPr>
        <w:t xml:space="preserve">upcoming </w:t>
      </w:r>
      <w:r w:rsidR="00960578" w:rsidRPr="00106AB9">
        <w:rPr>
          <w:sz w:val="24"/>
          <w:szCs w:val="24"/>
        </w:rPr>
        <w:t>schedule o</w:t>
      </w:r>
      <w:r w:rsidR="00F47259" w:rsidRPr="00106AB9">
        <w:rPr>
          <w:sz w:val="24"/>
          <w:szCs w:val="24"/>
        </w:rPr>
        <w:t>f</w:t>
      </w:r>
      <w:r w:rsidR="00960578" w:rsidRPr="00106AB9">
        <w:rPr>
          <w:sz w:val="24"/>
          <w:szCs w:val="24"/>
        </w:rPr>
        <w:t xml:space="preserve"> work</w:t>
      </w:r>
      <w:r w:rsidR="0050781B" w:rsidRPr="00106AB9">
        <w:rPr>
          <w:sz w:val="24"/>
          <w:szCs w:val="24"/>
        </w:rPr>
        <w:t>,</w:t>
      </w:r>
      <w:r w:rsidR="00F6373C" w:rsidRPr="00106AB9">
        <w:rPr>
          <w:sz w:val="24"/>
          <w:szCs w:val="24"/>
        </w:rPr>
        <w:t xml:space="preserve"> </w:t>
      </w:r>
      <w:r w:rsidR="0050781B" w:rsidRPr="00106AB9">
        <w:rPr>
          <w:sz w:val="24"/>
          <w:szCs w:val="24"/>
        </w:rPr>
        <w:t>and</w:t>
      </w:r>
      <w:r w:rsidR="00F6373C" w:rsidRPr="00106AB9">
        <w:rPr>
          <w:sz w:val="24"/>
          <w:szCs w:val="24"/>
        </w:rPr>
        <w:t xml:space="preserve"> reviewed the topics covered in</w:t>
      </w:r>
      <w:r w:rsidR="0050781B" w:rsidRPr="00106AB9">
        <w:rPr>
          <w:sz w:val="24"/>
          <w:szCs w:val="24"/>
        </w:rPr>
        <w:t xml:space="preserve"> the</w:t>
      </w:r>
      <w:r w:rsidR="00F6373C" w:rsidRPr="00106AB9">
        <w:rPr>
          <w:sz w:val="24"/>
          <w:szCs w:val="24"/>
        </w:rPr>
        <w:t xml:space="preserve"> </w:t>
      </w:r>
      <w:r w:rsidR="0050781B" w:rsidRPr="00106AB9">
        <w:rPr>
          <w:sz w:val="24"/>
          <w:szCs w:val="24"/>
        </w:rPr>
        <w:t>C</w:t>
      </w:r>
      <w:r w:rsidR="00F6373C" w:rsidRPr="00106AB9">
        <w:rPr>
          <w:sz w:val="24"/>
          <w:szCs w:val="24"/>
        </w:rPr>
        <w:t>ommission</w:t>
      </w:r>
      <w:r w:rsidR="0050781B" w:rsidRPr="00106AB9">
        <w:rPr>
          <w:sz w:val="24"/>
          <w:szCs w:val="24"/>
        </w:rPr>
        <w:t>’s</w:t>
      </w:r>
      <w:r w:rsidR="00F6373C" w:rsidRPr="00106AB9">
        <w:rPr>
          <w:sz w:val="24"/>
          <w:szCs w:val="24"/>
        </w:rPr>
        <w:t xml:space="preserve"> </w:t>
      </w:r>
      <w:r w:rsidR="0050781B" w:rsidRPr="00106AB9">
        <w:rPr>
          <w:sz w:val="24"/>
          <w:szCs w:val="24"/>
        </w:rPr>
        <w:t xml:space="preserve">previous </w:t>
      </w:r>
      <w:r w:rsidR="00F6373C" w:rsidRPr="00106AB9">
        <w:rPr>
          <w:sz w:val="24"/>
          <w:szCs w:val="24"/>
        </w:rPr>
        <w:t>meetings.  Dr. Hwang reminded the Commission that the topic</w:t>
      </w:r>
      <w:r w:rsidR="00B077F5" w:rsidRPr="00106AB9">
        <w:rPr>
          <w:sz w:val="24"/>
          <w:szCs w:val="24"/>
        </w:rPr>
        <w:t>s</w:t>
      </w:r>
      <w:r w:rsidR="00F6373C" w:rsidRPr="00106AB9">
        <w:rPr>
          <w:sz w:val="24"/>
          <w:szCs w:val="24"/>
        </w:rPr>
        <w:t xml:space="preserve"> for the June meeting will be cost-shifting and behavioral health.</w:t>
      </w:r>
    </w:p>
    <w:p w:rsidR="00960578" w:rsidRPr="00106AB9" w:rsidRDefault="00D2011E" w:rsidP="00FF1206">
      <w:pPr>
        <w:tabs>
          <w:tab w:val="center" w:pos="4680"/>
          <w:tab w:val="left" w:pos="6030"/>
        </w:tabs>
        <w:spacing w:after="0"/>
        <w:rPr>
          <w:sz w:val="24"/>
          <w:szCs w:val="24"/>
        </w:rPr>
      </w:pPr>
      <w:r w:rsidRPr="00106AB9">
        <w:rPr>
          <w:sz w:val="24"/>
          <w:szCs w:val="24"/>
        </w:rPr>
        <w:lastRenderedPageBreak/>
        <w:t xml:space="preserve">Dr. Hwang then introduced Tricia McGinnis, Director of Delivery System Reform for the Center for Health Care Strategies, Inc. (CHCS), to speak about </w:t>
      </w:r>
      <w:r w:rsidR="00965A1B" w:rsidRPr="00106AB9">
        <w:rPr>
          <w:sz w:val="24"/>
          <w:szCs w:val="24"/>
        </w:rPr>
        <w:t>current issues faced with payment integration in Medicaid.</w:t>
      </w:r>
    </w:p>
    <w:p w:rsidR="009E28B3" w:rsidRPr="00106AB9" w:rsidRDefault="009E28B3" w:rsidP="00FF1206">
      <w:pPr>
        <w:tabs>
          <w:tab w:val="center" w:pos="4680"/>
          <w:tab w:val="left" w:pos="6030"/>
        </w:tabs>
        <w:spacing w:after="0"/>
        <w:rPr>
          <w:sz w:val="24"/>
          <w:szCs w:val="24"/>
        </w:rPr>
      </w:pPr>
    </w:p>
    <w:p w:rsidR="009E28B3" w:rsidRPr="00106AB9" w:rsidRDefault="009E28B3" w:rsidP="00FF1206">
      <w:pPr>
        <w:tabs>
          <w:tab w:val="center" w:pos="4680"/>
          <w:tab w:val="left" w:pos="6030"/>
        </w:tabs>
        <w:spacing w:after="0"/>
        <w:rPr>
          <w:sz w:val="24"/>
          <w:szCs w:val="24"/>
        </w:rPr>
      </w:pPr>
      <w:r w:rsidRPr="00106AB9">
        <w:rPr>
          <w:sz w:val="24"/>
          <w:szCs w:val="24"/>
        </w:rPr>
        <w:t xml:space="preserve">Ms. McGinnis began </w:t>
      </w:r>
      <w:r w:rsidR="009C03CE" w:rsidRPr="00106AB9">
        <w:rPr>
          <w:sz w:val="24"/>
          <w:szCs w:val="24"/>
        </w:rPr>
        <w:t>with background information about CHCS.</w:t>
      </w:r>
      <w:r w:rsidRPr="00106AB9">
        <w:rPr>
          <w:sz w:val="24"/>
          <w:szCs w:val="24"/>
        </w:rPr>
        <w:t xml:space="preserve"> CHCS is a non-profit resource center that </w:t>
      </w:r>
      <w:r w:rsidR="009C03CE" w:rsidRPr="00106AB9">
        <w:rPr>
          <w:sz w:val="24"/>
          <w:szCs w:val="24"/>
        </w:rPr>
        <w:t>provides</w:t>
      </w:r>
      <w:r w:rsidRPr="00106AB9">
        <w:rPr>
          <w:sz w:val="24"/>
          <w:szCs w:val="24"/>
        </w:rPr>
        <w:t xml:space="preserve"> Medicaid agencies</w:t>
      </w:r>
      <w:r w:rsidR="009C03CE" w:rsidRPr="00106AB9">
        <w:rPr>
          <w:sz w:val="24"/>
          <w:szCs w:val="24"/>
        </w:rPr>
        <w:t xml:space="preserve"> in 44 states with technical assistance and educational resources</w:t>
      </w:r>
      <w:r w:rsidRPr="00106AB9">
        <w:rPr>
          <w:sz w:val="24"/>
          <w:szCs w:val="24"/>
        </w:rPr>
        <w:t xml:space="preserve">. CHCS assists these states with a number of initiatives </w:t>
      </w:r>
      <w:r w:rsidR="00BA6FBE" w:rsidRPr="00106AB9">
        <w:rPr>
          <w:sz w:val="24"/>
          <w:szCs w:val="24"/>
        </w:rPr>
        <w:t>including the Duals effort and the intro</w:t>
      </w:r>
      <w:r w:rsidR="00FF078F" w:rsidRPr="00106AB9">
        <w:rPr>
          <w:sz w:val="24"/>
          <w:szCs w:val="24"/>
        </w:rPr>
        <w:t>duction of Medicaid ACO models.  Ms. McGinnis further noted that funding for CHCS comes from both federal and philanthropic sources.</w:t>
      </w:r>
    </w:p>
    <w:p w:rsidR="00FF078F" w:rsidRPr="00106AB9" w:rsidRDefault="00FF078F" w:rsidP="00FF1206">
      <w:pPr>
        <w:tabs>
          <w:tab w:val="center" w:pos="4680"/>
          <w:tab w:val="left" w:pos="6030"/>
        </w:tabs>
        <w:spacing w:after="0"/>
        <w:rPr>
          <w:sz w:val="24"/>
          <w:szCs w:val="24"/>
        </w:rPr>
      </w:pPr>
    </w:p>
    <w:p w:rsidR="00432F74" w:rsidRPr="00106AB9" w:rsidRDefault="00432F74" w:rsidP="00FF1206">
      <w:pPr>
        <w:tabs>
          <w:tab w:val="center" w:pos="4680"/>
          <w:tab w:val="left" w:pos="6030"/>
        </w:tabs>
        <w:spacing w:after="0"/>
        <w:rPr>
          <w:sz w:val="24"/>
          <w:szCs w:val="24"/>
        </w:rPr>
      </w:pPr>
      <w:r w:rsidRPr="00106AB9">
        <w:rPr>
          <w:sz w:val="24"/>
          <w:szCs w:val="24"/>
        </w:rPr>
        <w:t>Ms. McGi</w:t>
      </w:r>
      <w:r w:rsidR="00FF078F" w:rsidRPr="00106AB9">
        <w:rPr>
          <w:sz w:val="24"/>
          <w:szCs w:val="24"/>
        </w:rPr>
        <w:t>nnis then defined CHCS’ ongoing ACO initiative</w:t>
      </w:r>
      <w:r w:rsidR="009C03CE" w:rsidRPr="00106AB9">
        <w:rPr>
          <w:sz w:val="24"/>
          <w:szCs w:val="24"/>
        </w:rPr>
        <w:t>;</w:t>
      </w:r>
      <w:r w:rsidR="00FF078F" w:rsidRPr="00106AB9">
        <w:rPr>
          <w:sz w:val="24"/>
          <w:szCs w:val="24"/>
        </w:rPr>
        <w:t xml:space="preserve"> the organization currently provides a learning collaborative that brings together </w:t>
      </w:r>
      <w:r w:rsidR="00A03788" w:rsidRPr="00106AB9">
        <w:rPr>
          <w:sz w:val="24"/>
          <w:szCs w:val="24"/>
        </w:rPr>
        <w:t>eight</w:t>
      </w:r>
      <w:r w:rsidR="00FF078F" w:rsidRPr="00106AB9">
        <w:rPr>
          <w:sz w:val="24"/>
          <w:szCs w:val="24"/>
        </w:rPr>
        <w:t xml:space="preserve"> states </w:t>
      </w:r>
      <w:r w:rsidR="00E422F8" w:rsidRPr="00106AB9">
        <w:rPr>
          <w:sz w:val="24"/>
          <w:szCs w:val="24"/>
        </w:rPr>
        <w:t>that have active Medicaid ACO programs in place or are pursuing ACO initiatives</w:t>
      </w:r>
      <w:r w:rsidR="009C03CE" w:rsidRPr="00106AB9">
        <w:rPr>
          <w:sz w:val="24"/>
          <w:szCs w:val="24"/>
        </w:rPr>
        <w:t>:</w:t>
      </w:r>
      <w:r w:rsidR="00FF078F" w:rsidRPr="00106AB9">
        <w:rPr>
          <w:sz w:val="24"/>
          <w:szCs w:val="24"/>
        </w:rPr>
        <w:t xml:space="preserve">  Massachusetts, Colorado, Maine, Minnesota, New York, Oregon, Washington and Vermont.  </w:t>
      </w:r>
    </w:p>
    <w:p w:rsidR="00432F74" w:rsidRPr="00106AB9" w:rsidRDefault="00432F74" w:rsidP="00FF1206">
      <w:pPr>
        <w:tabs>
          <w:tab w:val="center" w:pos="4680"/>
          <w:tab w:val="left" w:pos="6030"/>
        </w:tabs>
        <w:spacing w:after="0"/>
        <w:rPr>
          <w:sz w:val="24"/>
          <w:szCs w:val="24"/>
        </w:rPr>
      </w:pPr>
    </w:p>
    <w:p w:rsidR="00FF078F" w:rsidRPr="00106AB9" w:rsidRDefault="00432F74" w:rsidP="00FF1206">
      <w:pPr>
        <w:tabs>
          <w:tab w:val="center" w:pos="4680"/>
          <w:tab w:val="left" w:pos="6030"/>
        </w:tabs>
        <w:spacing w:after="0"/>
        <w:rPr>
          <w:sz w:val="24"/>
          <w:szCs w:val="24"/>
        </w:rPr>
      </w:pPr>
      <w:r w:rsidRPr="00106AB9">
        <w:rPr>
          <w:sz w:val="24"/>
          <w:szCs w:val="24"/>
        </w:rPr>
        <w:t xml:space="preserve">Ms. McGinnis then provided an overview of </w:t>
      </w:r>
      <w:r w:rsidR="00B077F5" w:rsidRPr="00106AB9">
        <w:rPr>
          <w:sz w:val="24"/>
          <w:szCs w:val="24"/>
        </w:rPr>
        <w:t xml:space="preserve">features associated </w:t>
      </w:r>
      <w:r w:rsidR="00910CEA" w:rsidRPr="00106AB9">
        <w:rPr>
          <w:sz w:val="24"/>
          <w:szCs w:val="24"/>
        </w:rPr>
        <w:t>with current</w:t>
      </w:r>
      <w:r w:rsidR="009C03CE" w:rsidRPr="00106AB9">
        <w:rPr>
          <w:sz w:val="24"/>
          <w:szCs w:val="24"/>
        </w:rPr>
        <w:t xml:space="preserve"> </w:t>
      </w:r>
      <w:r w:rsidRPr="00106AB9">
        <w:rPr>
          <w:sz w:val="24"/>
          <w:szCs w:val="24"/>
        </w:rPr>
        <w:t>ACO</w:t>
      </w:r>
      <w:r w:rsidR="009C03CE" w:rsidRPr="00106AB9">
        <w:rPr>
          <w:sz w:val="24"/>
          <w:szCs w:val="24"/>
        </w:rPr>
        <w:t xml:space="preserve"> models at the state and federal level</w:t>
      </w:r>
      <w:r w:rsidRPr="00106AB9">
        <w:rPr>
          <w:sz w:val="24"/>
          <w:szCs w:val="24"/>
        </w:rPr>
        <w:t xml:space="preserve">.  </w:t>
      </w:r>
      <w:r w:rsidR="00B077F5" w:rsidRPr="00106AB9">
        <w:rPr>
          <w:sz w:val="24"/>
          <w:szCs w:val="24"/>
        </w:rPr>
        <w:t>These</w:t>
      </w:r>
      <w:r w:rsidRPr="00106AB9">
        <w:rPr>
          <w:sz w:val="24"/>
          <w:szCs w:val="24"/>
        </w:rPr>
        <w:t xml:space="preserve"> include</w:t>
      </w:r>
      <w:r w:rsidR="00B077F5" w:rsidRPr="00106AB9">
        <w:rPr>
          <w:sz w:val="24"/>
          <w:szCs w:val="24"/>
        </w:rPr>
        <w:t xml:space="preserve"> a focus on payment incentives that promote value</w:t>
      </w:r>
      <w:r w:rsidR="001E0533" w:rsidRPr="00106AB9">
        <w:rPr>
          <w:sz w:val="24"/>
          <w:szCs w:val="24"/>
        </w:rPr>
        <w:t>;</w:t>
      </w:r>
      <w:r w:rsidR="005B5A93" w:rsidRPr="00106AB9">
        <w:rPr>
          <w:sz w:val="24"/>
          <w:szCs w:val="24"/>
        </w:rPr>
        <w:t xml:space="preserve"> </w:t>
      </w:r>
      <w:r w:rsidR="009C03CE" w:rsidRPr="00106AB9">
        <w:rPr>
          <w:sz w:val="24"/>
          <w:szCs w:val="24"/>
        </w:rPr>
        <w:t xml:space="preserve">payment for </w:t>
      </w:r>
      <w:r w:rsidR="005B5A93" w:rsidRPr="00106AB9">
        <w:rPr>
          <w:sz w:val="24"/>
          <w:szCs w:val="24"/>
        </w:rPr>
        <w:t>c</w:t>
      </w:r>
      <w:r w:rsidR="001E0533" w:rsidRPr="00106AB9">
        <w:rPr>
          <w:sz w:val="24"/>
          <w:szCs w:val="24"/>
        </w:rPr>
        <w:t>are coordination and management;</w:t>
      </w:r>
      <w:r w:rsidR="005B5A93" w:rsidRPr="00106AB9">
        <w:rPr>
          <w:sz w:val="24"/>
          <w:szCs w:val="24"/>
        </w:rPr>
        <w:t xml:space="preserve"> a</w:t>
      </w:r>
      <w:r w:rsidR="00DE6A06" w:rsidRPr="00106AB9">
        <w:rPr>
          <w:sz w:val="24"/>
          <w:szCs w:val="24"/>
        </w:rPr>
        <w:t>nd stro</w:t>
      </w:r>
      <w:r w:rsidR="005B5A93" w:rsidRPr="00106AB9">
        <w:rPr>
          <w:sz w:val="24"/>
          <w:szCs w:val="24"/>
        </w:rPr>
        <w:t>ng community collaboration.</w:t>
      </w:r>
    </w:p>
    <w:p w:rsidR="005B5A93" w:rsidRPr="00106AB9" w:rsidRDefault="005B5A93" w:rsidP="00FF1206">
      <w:pPr>
        <w:tabs>
          <w:tab w:val="center" w:pos="4680"/>
          <w:tab w:val="left" w:pos="6030"/>
        </w:tabs>
        <w:spacing w:after="0"/>
        <w:rPr>
          <w:sz w:val="24"/>
          <w:szCs w:val="24"/>
        </w:rPr>
      </w:pPr>
    </w:p>
    <w:p w:rsidR="005B5A93" w:rsidRPr="00106AB9" w:rsidRDefault="001759E3" w:rsidP="00FF1206">
      <w:pPr>
        <w:tabs>
          <w:tab w:val="center" w:pos="4680"/>
          <w:tab w:val="left" w:pos="6030"/>
        </w:tabs>
        <w:spacing w:after="0"/>
        <w:rPr>
          <w:sz w:val="24"/>
          <w:szCs w:val="24"/>
        </w:rPr>
      </w:pPr>
      <w:r w:rsidRPr="00106AB9">
        <w:rPr>
          <w:sz w:val="24"/>
          <w:szCs w:val="24"/>
        </w:rPr>
        <w:t xml:space="preserve">There are currently </w:t>
      </w:r>
      <w:r w:rsidR="00A03788" w:rsidRPr="00106AB9">
        <w:rPr>
          <w:sz w:val="24"/>
          <w:szCs w:val="24"/>
        </w:rPr>
        <w:t>three</w:t>
      </w:r>
      <w:r w:rsidRPr="00106AB9">
        <w:rPr>
          <w:sz w:val="24"/>
          <w:szCs w:val="24"/>
        </w:rPr>
        <w:t xml:space="preserve"> states that have Medicaid ACO programs in place </w:t>
      </w:r>
      <w:r w:rsidR="00E422F8" w:rsidRPr="00106AB9">
        <w:rPr>
          <w:sz w:val="24"/>
          <w:szCs w:val="24"/>
        </w:rPr>
        <w:t xml:space="preserve">(Oregon, Colorado, and Minnesota) </w:t>
      </w:r>
      <w:r w:rsidRPr="00106AB9">
        <w:rPr>
          <w:sz w:val="24"/>
          <w:szCs w:val="24"/>
        </w:rPr>
        <w:t xml:space="preserve">and </w:t>
      </w:r>
      <w:r w:rsidR="00A03788" w:rsidRPr="00106AB9">
        <w:rPr>
          <w:sz w:val="24"/>
          <w:szCs w:val="24"/>
        </w:rPr>
        <w:t>nine</w:t>
      </w:r>
      <w:r w:rsidRPr="00106AB9">
        <w:rPr>
          <w:sz w:val="24"/>
          <w:szCs w:val="24"/>
        </w:rPr>
        <w:t xml:space="preserve"> other states working to develop Medicaid ACO programs</w:t>
      </w:r>
      <w:r w:rsidR="00E422F8" w:rsidRPr="00106AB9">
        <w:rPr>
          <w:sz w:val="24"/>
          <w:szCs w:val="24"/>
        </w:rPr>
        <w:t xml:space="preserve"> (Washington, Utah, Iowa, Illinois, New York, New Jersey, Vermont, Massachusetts, and Maine)</w:t>
      </w:r>
      <w:r w:rsidRPr="00106AB9">
        <w:rPr>
          <w:sz w:val="24"/>
          <w:szCs w:val="24"/>
        </w:rPr>
        <w:t>.</w:t>
      </w:r>
    </w:p>
    <w:p w:rsidR="001759E3" w:rsidRPr="00106AB9" w:rsidRDefault="001759E3" w:rsidP="00FF1206">
      <w:pPr>
        <w:tabs>
          <w:tab w:val="center" w:pos="4680"/>
          <w:tab w:val="left" w:pos="6030"/>
        </w:tabs>
        <w:spacing w:after="0"/>
        <w:rPr>
          <w:sz w:val="24"/>
          <w:szCs w:val="24"/>
        </w:rPr>
      </w:pPr>
    </w:p>
    <w:p w:rsidR="001759E3" w:rsidRPr="00106AB9" w:rsidRDefault="001759E3" w:rsidP="00FF1206">
      <w:pPr>
        <w:tabs>
          <w:tab w:val="center" w:pos="4680"/>
          <w:tab w:val="left" w:pos="6030"/>
        </w:tabs>
        <w:spacing w:after="0"/>
        <w:rPr>
          <w:sz w:val="24"/>
          <w:szCs w:val="24"/>
        </w:rPr>
      </w:pPr>
      <w:r w:rsidRPr="00106AB9">
        <w:rPr>
          <w:sz w:val="24"/>
          <w:szCs w:val="24"/>
        </w:rPr>
        <w:t xml:space="preserve">Ms. McGinnis </w:t>
      </w:r>
      <w:r w:rsidR="00825F54" w:rsidRPr="00106AB9">
        <w:rPr>
          <w:sz w:val="24"/>
          <w:szCs w:val="24"/>
        </w:rPr>
        <w:t xml:space="preserve">described </w:t>
      </w:r>
      <w:r w:rsidRPr="00106AB9">
        <w:rPr>
          <w:sz w:val="24"/>
          <w:szCs w:val="24"/>
        </w:rPr>
        <w:t xml:space="preserve">three types of Medicaid ACO organizational structures.  The first type of structure </w:t>
      </w:r>
      <w:r w:rsidR="00C601C1" w:rsidRPr="00106AB9">
        <w:rPr>
          <w:sz w:val="24"/>
          <w:szCs w:val="24"/>
        </w:rPr>
        <w:t>is a provider-driven ACO</w:t>
      </w:r>
      <w:r w:rsidR="00825F54" w:rsidRPr="00106AB9">
        <w:rPr>
          <w:sz w:val="24"/>
          <w:szCs w:val="24"/>
        </w:rPr>
        <w:t xml:space="preserve">. In many ways, </w:t>
      </w:r>
      <w:r w:rsidR="00C601C1" w:rsidRPr="00106AB9">
        <w:rPr>
          <w:sz w:val="24"/>
          <w:szCs w:val="24"/>
        </w:rPr>
        <w:t xml:space="preserve">this type of structure </w:t>
      </w:r>
      <w:r w:rsidR="00825F54" w:rsidRPr="00106AB9">
        <w:rPr>
          <w:sz w:val="24"/>
          <w:szCs w:val="24"/>
        </w:rPr>
        <w:t>is modeled on existing Medicare ACO models</w:t>
      </w:r>
      <w:r w:rsidR="00D03584" w:rsidRPr="00106AB9">
        <w:rPr>
          <w:sz w:val="24"/>
          <w:szCs w:val="24"/>
        </w:rPr>
        <w:t xml:space="preserve">. In such a structure, the provider establishes a collaborative network and assumes some level of financial risk.  States that employ this approach include Maine, Vermont and Minnesota (Minnesota has had this structure in place for </w:t>
      </w:r>
      <w:r w:rsidR="00F83317" w:rsidRPr="00106AB9">
        <w:rPr>
          <w:sz w:val="24"/>
          <w:szCs w:val="24"/>
        </w:rPr>
        <w:t>one and a half</w:t>
      </w:r>
      <w:r w:rsidR="00D03584" w:rsidRPr="00106AB9">
        <w:rPr>
          <w:sz w:val="24"/>
          <w:szCs w:val="24"/>
        </w:rPr>
        <w:t xml:space="preserve"> years).</w:t>
      </w:r>
    </w:p>
    <w:p w:rsidR="00D03584" w:rsidRPr="00106AB9" w:rsidRDefault="00D03584" w:rsidP="00FF1206">
      <w:pPr>
        <w:tabs>
          <w:tab w:val="center" w:pos="4680"/>
          <w:tab w:val="left" w:pos="6030"/>
        </w:tabs>
        <w:spacing w:after="0"/>
        <w:rPr>
          <w:sz w:val="24"/>
          <w:szCs w:val="24"/>
        </w:rPr>
      </w:pPr>
    </w:p>
    <w:p w:rsidR="00D03584" w:rsidRPr="00106AB9" w:rsidRDefault="0048046E" w:rsidP="00FF1206">
      <w:pPr>
        <w:tabs>
          <w:tab w:val="center" w:pos="4680"/>
          <w:tab w:val="left" w:pos="6030"/>
        </w:tabs>
        <w:spacing w:after="0"/>
        <w:rPr>
          <w:sz w:val="24"/>
          <w:szCs w:val="24"/>
        </w:rPr>
      </w:pPr>
      <w:r w:rsidRPr="00106AB9">
        <w:rPr>
          <w:sz w:val="24"/>
          <w:szCs w:val="24"/>
        </w:rPr>
        <w:t xml:space="preserve">The second type of structure is an MCO-driven ACO.  This type of entity is used in Oregon which has a large </w:t>
      </w:r>
      <w:r w:rsidR="00FB704F" w:rsidRPr="00106AB9">
        <w:rPr>
          <w:sz w:val="24"/>
          <w:szCs w:val="24"/>
        </w:rPr>
        <w:t xml:space="preserve">percentage of its Medicaid beneficiaries covered </w:t>
      </w:r>
      <w:r w:rsidRPr="00106AB9">
        <w:rPr>
          <w:sz w:val="24"/>
          <w:szCs w:val="24"/>
        </w:rPr>
        <w:t xml:space="preserve">in managed care.  </w:t>
      </w:r>
      <w:r w:rsidR="00FB704F" w:rsidRPr="00106AB9">
        <w:rPr>
          <w:sz w:val="24"/>
          <w:szCs w:val="24"/>
        </w:rPr>
        <w:t xml:space="preserve">Oregon </w:t>
      </w:r>
      <w:r w:rsidR="003668D7" w:rsidRPr="00106AB9">
        <w:rPr>
          <w:sz w:val="24"/>
          <w:szCs w:val="24"/>
        </w:rPr>
        <w:t>creat</w:t>
      </w:r>
      <w:r w:rsidR="00FB704F" w:rsidRPr="00106AB9">
        <w:rPr>
          <w:sz w:val="24"/>
          <w:szCs w:val="24"/>
        </w:rPr>
        <w:t>ed</w:t>
      </w:r>
      <w:r w:rsidR="003668D7" w:rsidRPr="00106AB9">
        <w:rPr>
          <w:sz w:val="24"/>
          <w:szCs w:val="24"/>
        </w:rPr>
        <w:t xml:space="preserve"> </w:t>
      </w:r>
      <w:r w:rsidR="00A77927" w:rsidRPr="00106AB9">
        <w:rPr>
          <w:sz w:val="24"/>
          <w:szCs w:val="24"/>
        </w:rPr>
        <w:t>C</w:t>
      </w:r>
      <w:r w:rsidR="003668D7" w:rsidRPr="00106AB9">
        <w:rPr>
          <w:sz w:val="24"/>
          <w:szCs w:val="24"/>
        </w:rPr>
        <w:t xml:space="preserve">oordinated </w:t>
      </w:r>
      <w:r w:rsidR="00A77927" w:rsidRPr="00106AB9">
        <w:rPr>
          <w:sz w:val="24"/>
          <w:szCs w:val="24"/>
        </w:rPr>
        <w:t>C</w:t>
      </w:r>
      <w:r w:rsidR="003668D7" w:rsidRPr="00106AB9">
        <w:rPr>
          <w:sz w:val="24"/>
          <w:szCs w:val="24"/>
        </w:rPr>
        <w:t xml:space="preserve">are </w:t>
      </w:r>
      <w:r w:rsidR="00A77927" w:rsidRPr="00106AB9">
        <w:rPr>
          <w:sz w:val="24"/>
          <w:szCs w:val="24"/>
        </w:rPr>
        <w:t>O</w:t>
      </w:r>
      <w:r w:rsidR="003668D7" w:rsidRPr="00106AB9">
        <w:rPr>
          <w:sz w:val="24"/>
          <w:szCs w:val="24"/>
        </w:rPr>
        <w:t>rganizations</w:t>
      </w:r>
      <w:r w:rsidR="00FB704F" w:rsidRPr="00106AB9">
        <w:rPr>
          <w:sz w:val="24"/>
          <w:szCs w:val="24"/>
        </w:rPr>
        <w:t>, which are essentially</w:t>
      </w:r>
      <w:r w:rsidR="00A77927" w:rsidRPr="00106AB9">
        <w:rPr>
          <w:sz w:val="24"/>
          <w:szCs w:val="24"/>
        </w:rPr>
        <w:t xml:space="preserve"> regional ACOs</w:t>
      </w:r>
      <w:r w:rsidR="00FB704F" w:rsidRPr="00106AB9">
        <w:rPr>
          <w:sz w:val="24"/>
          <w:szCs w:val="24"/>
        </w:rPr>
        <w:t xml:space="preserve"> formed from </w:t>
      </w:r>
      <w:r w:rsidR="00A77927" w:rsidRPr="00106AB9">
        <w:rPr>
          <w:sz w:val="24"/>
          <w:szCs w:val="24"/>
        </w:rPr>
        <w:t xml:space="preserve">pre-existing </w:t>
      </w:r>
      <w:r w:rsidR="00FB704F" w:rsidRPr="00106AB9">
        <w:rPr>
          <w:sz w:val="24"/>
          <w:szCs w:val="24"/>
        </w:rPr>
        <w:t>health plans</w:t>
      </w:r>
      <w:r w:rsidR="003668D7" w:rsidRPr="00106AB9">
        <w:rPr>
          <w:sz w:val="24"/>
          <w:szCs w:val="24"/>
        </w:rPr>
        <w:t>.</w:t>
      </w:r>
    </w:p>
    <w:p w:rsidR="003668D7" w:rsidRPr="00106AB9" w:rsidRDefault="003668D7" w:rsidP="00FF1206">
      <w:pPr>
        <w:tabs>
          <w:tab w:val="center" w:pos="4680"/>
          <w:tab w:val="left" w:pos="6030"/>
        </w:tabs>
        <w:spacing w:after="0"/>
        <w:rPr>
          <w:sz w:val="24"/>
          <w:szCs w:val="24"/>
        </w:rPr>
      </w:pPr>
    </w:p>
    <w:p w:rsidR="003668D7" w:rsidRPr="00106AB9" w:rsidRDefault="003668D7" w:rsidP="00FF1206">
      <w:pPr>
        <w:tabs>
          <w:tab w:val="center" w:pos="4680"/>
          <w:tab w:val="left" w:pos="6030"/>
        </w:tabs>
        <w:spacing w:after="0"/>
        <w:rPr>
          <w:sz w:val="24"/>
          <w:szCs w:val="24"/>
        </w:rPr>
      </w:pPr>
      <w:r w:rsidRPr="00106AB9">
        <w:rPr>
          <w:sz w:val="24"/>
          <w:szCs w:val="24"/>
        </w:rPr>
        <w:t xml:space="preserve">The third type of structure is </w:t>
      </w:r>
      <w:r w:rsidR="00E20CA5" w:rsidRPr="00106AB9">
        <w:rPr>
          <w:sz w:val="24"/>
          <w:szCs w:val="24"/>
        </w:rPr>
        <w:t>a regional</w:t>
      </w:r>
      <w:r w:rsidR="00E422F8" w:rsidRPr="00106AB9">
        <w:rPr>
          <w:sz w:val="24"/>
          <w:szCs w:val="24"/>
        </w:rPr>
        <w:t>/community partnership</w:t>
      </w:r>
      <w:r w:rsidR="00FB704F" w:rsidRPr="00106AB9">
        <w:rPr>
          <w:sz w:val="24"/>
          <w:szCs w:val="24"/>
        </w:rPr>
        <w:t xml:space="preserve"> </w:t>
      </w:r>
      <w:r w:rsidR="00E20CA5" w:rsidRPr="00106AB9">
        <w:rPr>
          <w:sz w:val="24"/>
          <w:szCs w:val="24"/>
        </w:rPr>
        <w:t xml:space="preserve">ACO.  </w:t>
      </w:r>
      <w:r w:rsidR="00FB704F" w:rsidRPr="00106AB9">
        <w:rPr>
          <w:sz w:val="24"/>
          <w:szCs w:val="24"/>
        </w:rPr>
        <w:t>. T</w:t>
      </w:r>
      <w:r w:rsidR="00650E51" w:rsidRPr="00106AB9">
        <w:rPr>
          <w:sz w:val="24"/>
          <w:szCs w:val="24"/>
        </w:rPr>
        <w:t xml:space="preserve">his structure </w:t>
      </w:r>
      <w:r w:rsidR="00A77927" w:rsidRPr="00106AB9">
        <w:rPr>
          <w:sz w:val="24"/>
          <w:szCs w:val="24"/>
        </w:rPr>
        <w:t xml:space="preserve">is used in Colorado and New Jersey, and </w:t>
      </w:r>
      <w:r w:rsidR="00650E51" w:rsidRPr="00106AB9">
        <w:rPr>
          <w:sz w:val="24"/>
          <w:szCs w:val="24"/>
        </w:rPr>
        <w:t xml:space="preserve">is </w:t>
      </w:r>
      <w:r w:rsidR="00FB704F" w:rsidRPr="00106AB9">
        <w:rPr>
          <w:sz w:val="24"/>
          <w:szCs w:val="24"/>
        </w:rPr>
        <w:t xml:space="preserve">based on </w:t>
      </w:r>
      <w:r w:rsidR="00650E51" w:rsidRPr="00106AB9">
        <w:rPr>
          <w:sz w:val="24"/>
          <w:szCs w:val="24"/>
        </w:rPr>
        <w:t xml:space="preserve">a partnership between </w:t>
      </w:r>
      <w:r w:rsidR="00FB704F" w:rsidRPr="00106AB9">
        <w:rPr>
          <w:sz w:val="24"/>
          <w:szCs w:val="24"/>
        </w:rPr>
        <w:t xml:space="preserve">providers and </w:t>
      </w:r>
      <w:r w:rsidR="00650E51" w:rsidRPr="00106AB9">
        <w:rPr>
          <w:sz w:val="24"/>
          <w:szCs w:val="24"/>
        </w:rPr>
        <w:t xml:space="preserve">regional/ </w:t>
      </w:r>
      <w:r w:rsidR="00650E51" w:rsidRPr="00106AB9">
        <w:rPr>
          <w:sz w:val="24"/>
          <w:szCs w:val="24"/>
        </w:rPr>
        <w:lastRenderedPageBreak/>
        <w:t>community organizations</w:t>
      </w:r>
      <w:r w:rsidR="00A77927" w:rsidRPr="00106AB9">
        <w:rPr>
          <w:sz w:val="24"/>
          <w:szCs w:val="24"/>
        </w:rPr>
        <w:t xml:space="preserve">. The resulting ACOs </w:t>
      </w:r>
      <w:r w:rsidR="00910CEA" w:rsidRPr="00106AB9">
        <w:rPr>
          <w:sz w:val="24"/>
          <w:szCs w:val="24"/>
        </w:rPr>
        <w:t>are responsible</w:t>
      </w:r>
      <w:r w:rsidR="00FB704F" w:rsidRPr="00106AB9">
        <w:rPr>
          <w:sz w:val="24"/>
          <w:szCs w:val="24"/>
        </w:rPr>
        <w:t xml:space="preserve"> for</w:t>
      </w:r>
      <w:r w:rsidR="00A77927" w:rsidRPr="00106AB9">
        <w:rPr>
          <w:sz w:val="24"/>
          <w:szCs w:val="24"/>
        </w:rPr>
        <w:t xml:space="preserve"> the care of</w:t>
      </w:r>
      <w:r w:rsidR="00FB704F" w:rsidRPr="00106AB9">
        <w:rPr>
          <w:sz w:val="24"/>
          <w:szCs w:val="24"/>
        </w:rPr>
        <w:t xml:space="preserve"> </w:t>
      </w:r>
      <w:r w:rsidR="00A77927" w:rsidRPr="00106AB9">
        <w:rPr>
          <w:sz w:val="24"/>
          <w:szCs w:val="24"/>
        </w:rPr>
        <w:t>members</w:t>
      </w:r>
      <w:r w:rsidR="00FB704F" w:rsidRPr="00106AB9">
        <w:rPr>
          <w:sz w:val="24"/>
          <w:szCs w:val="24"/>
        </w:rPr>
        <w:t xml:space="preserve"> in their region</w:t>
      </w:r>
      <w:r w:rsidR="00650E51" w:rsidRPr="00106AB9">
        <w:rPr>
          <w:sz w:val="24"/>
          <w:szCs w:val="24"/>
        </w:rPr>
        <w:t>.</w:t>
      </w:r>
    </w:p>
    <w:p w:rsidR="00650E51" w:rsidRPr="00106AB9" w:rsidRDefault="00650E51" w:rsidP="00FF1206">
      <w:pPr>
        <w:tabs>
          <w:tab w:val="center" w:pos="4680"/>
          <w:tab w:val="left" w:pos="6030"/>
        </w:tabs>
        <w:spacing w:after="0"/>
        <w:rPr>
          <w:sz w:val="24"/>
          <w:szCs w:val="24"/>
        </w:rPr>
      </w:pPr>
    </w:p>
    <w:p w:rsidR="008B6423" w:rsidRPr="00106AB9" w:rsidRDefault="008B6423" w:rsidP="00FF1206">
      <w:pPr>
        <w:tabs>
          <w:tab w:val="center" w:pos="4680"/>
          <w:tab w:val="left" w:pos="6030"/>
        </w:tabs>
        <w:spacing w:after="0"/>
        <w:rPr>
          <w:sz w:val="24"/>
          <w:szCs w:val="24"/>
        </w:rPr>
      </w:pPr>
      <w:r w:rsidRPr="00106AB9">
        <w:rPr>
          <w:sz w:val="24"/>
          <w:szCs w:val="24"/>
        </w:rPr>
        <w:t>Dr. Chernew asked whether CCOs in Oregon bore risk</w:t>
      </w:r>
      <w:r w:rsidR="00856499" w:rsidRPr="00106AB9">
        <w:rPr>
          <w:sz w:val="24"/>
          <w:szCs w:val="24"/>
        </w:rPr>
        <w:t xml:space="preserve"> and asked whether there could be more than one CCO in a region</w:t>
      </w:r>
      <w:r w:rsidRPr="00106AB9">
        <w:rPr>
          <w:sz w:val="24"/>
          <w:szCs w:val="24"/>
        </w:rPr>
        <w:t xml:space="preserve">.  Ms. McGinnis </w:t>
      </w:r>
      <w:r w:rsidR="00856499" w:rsidRPr="00106AB9">
        <w:rPr>
          <w:sz w:val="24"/>
          <w:szCs w:val="24"/>
        </w:rPr>
        <w:t>confirmed that the CCO holds the risk and that</w:t>
      </w:r>
      <w:r w:rsidR="00910CEA" w:rsidRPr="00106AB9">
        <w:rPr>
          <w:sz w:val="24"/>
          <w:szCs w:val="24"/>
        </w:rPr>
        <w:t>, in</w:t>
      </w:r>
      <w:r w:rsidRPr="00106AB9">
        <w:rPr>
          <w:sz w:val="24"/>
          <w:szCs w:val="24"/>
        </w:rPr>
        <w:t xml:space="preserve"> Oregon, CCOs do not overlap or compete with one another.  </w:t>
      </w:r>
    </w:p>
    <w:p w:rsidR="008B6423" w:rsidRPr="00106AB9" w:rsidRDefault="008B6423" w:rsidP="00FF1206">
      <w:pPr>
        <w:tabs>
          <w:tab w:val="center" w:pos="4680"/>
          <w:tab w:val="left" w:pos="6030"/>
        </w:tabs>
        <w:spacing w:after="0"/>
        <w:rPr>
          <w:sz w:val="24"/>
          <w:szCs w:val="24"/>
        </w:rPr>
      </w:pPr>
    </w:p>
    <w:p w:rsidR="008B6423" w:rsidRPr="00106AB9" w:rsidRDefault="008B6423" w:rsidP="00FF1206">
      <w:pPr>
        <w:tabs>
          <w:tab w:val="center" w:pos="4680"/>
          <w:tab w:val="left" w:pos="6030"/>
        </w:tabs>
        <w:spacing w:after="0"/>
        <w:rPr>
          <w:sz w:val="24"/>
          <w:szCs w:val="24"/>
        </w:rPr>
      </w:pPr>
    </w:p>
    <w:p w:rsidR="008B6423" w:rsidRPr="00106AB9" w:rsidRDefault="000D3AC9" w:rsidP="00FF1206">
      <w:pPr>
        <w:tabs>
          <w:tab w:val="center" w:pos="4680"/>
          <w:tab w:val="left" w:pos="6030"/>
        </w:tabs>
        <w:spacing w:after="0"/>
        <w:rPr>
          <w:sz w:val="24"/>
          <w:szCs w:val="24"/>
        </w:rPr>
      </w:pPr>
      <w:r w:rsidRPr="00106AB9">
        <w:rPr>
          <w:sz w:val="24"/>
          <w:szCs w:val="24"/>
        </w:rPr>
        <w:t xml:space="preserve">Dr. </w:t>
      </w:r>
      <w:r w:rsidR="001D6830" w:rsidRPr="00106AB9">
        <w:rPr>
          <w:sz w:val="24"/>
          <w:szCs w:val="24"/>
        </w:rPr>
        <w:t>Lebow inquired what a CCO is and Ms. McGinnis defined a CCO as a Coordinated Care Organization.</w:t>
      </w:r>
      <w:r w:rsidR="00F16CFB" w:rsidRPr="00106AB9">
        <w:rPr>
          <w:sz w:val="24"/>
          <w:szCs w:val="24"/>
        </w:rPr>
        <w:t xml:space="preserve">   </w:t>
      </w:r>
      <w:r w:rsidR="00A37C6E" w:rsidRPr="00106AB9">
        <w:rPr>
          <w:sz w:val="24"/>
          <w:szCs w:val="24"/>
        </w:rPr>
        <w:t xml:space="preserve">Dr. Lebow then asked about the types of organizations that participate in the regional/community partnership ACOs.  Ms. McGinnis responded that the regional/community partnership ACOs are flexible in composition, but are generally some sort of partnership between providers and community-based organizations. </w:t>
      </w:r>
      <w:r w:rsidR="001F6A83" w:rsidRPr="00106AB9">
        <w:rPr>
          <w:sz w:val="24"/>
          <w:szCs w:val="24"/>
        </w:rPr>
        <w:t xml:space="preserve"> One example is the Camden Coalition of Healthcare Providers i</w:t>
      </w:r>
      <w:r w:rsidR="00A37C6E" w:rsidRPr="00106AB9">
        <w:rPr>
          <w:sz w:val="24"/>
          <w:szCs w:val="24"/>
        </w:rPr>
        <w:t>n New Jersey.</w:t>
      </w:r>
      <w:r w:rsidRPr="00106AB9">
        <w:rPr>
          <w:color w:val="FF0000"/>
          <w:sz w:val="24"/>
          <w:szCs w:val="24"/>
        </w:rPr>
        <w:t xml:space="preserve"> </w:t>
      </w:r>
    </w:p>
    <w:p w:rsidR="001D6830" w:rsidRPr="00106AB9" w:rsidRDefault="001D6830" w:rsidP="00FF1206">
      <w:pPr>
        <w:tabs>
          <w:tab w:val="center" w:pos="4680"/>
          <w:tab w:val="left" w:pos="6030"/>
        </w:tabs>
        <w:spacing w:after="0"/>
        <w:rPr>
          <w:sz w:val="24"/>
          <w:szCs w:val="24"/>
        </w:rPr>
      </w:pPr>
    </w:p>
    <w:p w:rsidR="001D6830" w:rsidRPr="00106AB9" w:rsidRDefault="001D6830" w:rsidP="00FF1206">
      <w:pPr>
        <w:tabs>
          <w:tab w:val="center" w:pos="4680"/>
          <w:tab w:val="left" w:pos="6030"/>
        </w:tabs>
        <w:spacing w:after="0"/>
        <w:rPr>
          <w:sz w:val="24"/>
          <w:szCs w:val="24"/>
        </w:rPr>
      </w:pPr>
      <w:r w:rsidRPr="00106AB9">
        <w:rPr>
          <w:sz w:val="24"/>
          <w:szCs w:val="24"/>
        </w:rPr>
        <w:t xml:space="preserve">Next, Ms. McGinnis </w:t>
      </w:r>
      <w:r w:rsidR="00B10A23" w:rsidRPr="00106AB9">
        <w:rPr>
          <w:sz w:val="24"/>
          <w:szCs w:val="24"/>
        </w:rPr>
        <w:t>identified</w:t>
      </w:r>
      <w:r w:rsidR="00D3377B" w:rsidRPr="00106AB9">
        <w:rPr>
          <w:sz w:val="24"/>
          <w:szCs w:val="24"/>
        </w:rPr>
        <w:t xml:space="preserve"> three</w:t>
      </w:r>
      <w:r w:rsidRPr="00106AB9">
        <w:rPr>
          <w:sz w:val="24"/>
          <w:szCs w:val="24"/>
        </w:rPr>
        <w:t xml:space="preserve"> </w:t>
      </w:r>
      <w:r w:rsidR="000D3AC9" w:rsidRPr="00106AB9">
        <w:rPr>
          <w:sz w:val="24"/>
          <w:szCs w:val="24"/>
        </w:rPr>
        <w:t xml:space="preserve">foundational policy </w:t>
      </w:r>
      <w:r w:rsidRPr="00106AB9">
        <w:rPr>
          <w:sz w:val="24"/>
          <w:szCs w:val="24"/>
        </w:rPr>
        <w:t xml:space="preserve">decisions </w:t>
      </w:r>
      <w:r w:rsidR="000D3AC9" w:rsidRPr="00106AB9">
        <w:rPr>
          <w:sz w:val="24"/>
          <w:szCs w:val="24"/>
        </w:rPr>
        <w:t xml:space="preserve">for </w:t>
      </w:r>
      <w:r w:rsidRPr="00106AB9">
        <w:rPr>
          <w:sz w:val="24"/>
          <w:szCs w:val="24"/>
        </w:rPr>
        <w:t xml:space="preserve">ACO </w:t>
      </w:r>
      <w:r w:rsidR="000D3AC9" w:rsidRPr="00106AB9">
        <w:rPr>
          <w:sz w:val="24"/>
          <w:szCs w:val="24"/>
        </w:rPr>
        <w:t>design</w:t>
      </w:r>
      <w:r w:rsidRPr="00106AB9">
        <w:rPr>
          <w:sz w:val="24"/>
          <w:szCs w:val="24"/>
        </w:rPr>
        <w:t xml:space="preserve">. First, </w:t>
      </w:r>
      <w:r w:rsidR="00B10A23" w:rsidRPr="00106AB9">
        <w:rPr>
          <w:sz w:val="24"/>
          <w:szCs w:val="24"/>
        </w:rPr>
        <w:t xml:space="preserve">states need to determine whether they wish to employ a regional or provider driven model.  </w:t>
      </w:r>
      <w:r w:rsidR="00A77927" w:rsidRPr="00106AB9">
        <w:rPr>
          <w:sz w:val="24"/>
          <w:szCs w:val="24"/>
        </w:rPr>
        <w:t xml:space="preserve">One </w:t>
      </w:r>
      <w:r w:rsidR="00B10A23" w:rsidRPr="00106AB9">
        <w:rPr>
          <w:sz w:val="24"/>
          <w:szCs w:val="24"/>
        </w:rPr>
        <w:t xml:space="preserve">upside to regional models is that they </w:t>
      </w:r>
      <w:r w:rsidR="00A77927" w:rsidRPr="00106AB9">
        <w:rPr>
          <w:sz w:val="24"/>
          <w:szCs w:val="24"/>
        </w:rPr>
        <w:t>can attribute members</w:t>
      </w:r>
      <w:r w:rsidR="00B10A23" w:rsidRPr="00106AB9">
        <w:rPr>
          <w:sz w:val="24"/>
          <w:szCs w:val="24"/>
        </w:rPr>
        <w:t xml:space="preserve"> </w:t>
      </w:r>
      <w:r w:rsidR="00A77927" w:rsidRPr="00106AB9">
        <w:rPr>
          <w:sz w:val="24"/>
          <w:szCs w:val="24"/>
        </w:rPr>
        <w:t>quickly and comprehensively</w:t>
      </w:r>
      <w:r w:rsidR="00B10A23" w:rsidRPr="00106AB9">
        <w:rPr>
          <w:sz w:val="24"/>
          <w:szCs w:val="24"/>
        </w:rPr>
        <w:t xml:space="preserve">.  The downside is that regional models </w:t>
      </w:r>
      <w:r w:rsidR="001F6A83" w:rsidRPr="00106AB9">
        <w:rPr>
          <w:sz w:val="24"/>
          <w:szCs w:val="24"/>
        </w:rPr>
        <w:t xml:space="preserve">may </w:t>
      </w:r>
      <w:r w:rsidR="00B10A23" w:rsidRPr="00106AB9">
        <w:rPr>
          <w:sz w:val="24"/>
          <w:szCs w:val="24"/>
        </w:rPr>
        <w:t xml:space="preserve">require greater </w:t>
      </w:r>
      <w:r w:rsidR="001F6A83" w:rsidRPr="00106AB9">
        <w:rPr>
          <w:sz w:val="24"/>
          <w:szCs w:val="24"/>
        </w:rPr>
        <w:t xml:space="preserve">investment in </w:t>
      </w:r>
      <w:r w:rsidR="00B10A23" w:rsidRPr="00106AB9">
        <w:rPr>
          <w:sz w:val="24"/>
          <w:szCs w:val="24"/>
        </w:rPr>
        <w:t xml:space="preserve">infrastructure </w:t>
      </w:r>
      <w:r w:rsidR="00A77927" w:rsidRPr="00106AB9">
        <w:rPr>
          <w:sz w:val="24"/>
          <w:szCs w:val="24"/>
        </w:rPr>
        <w:t>to support</w:t>
      </w:r>
      <w:r w:rsidR="000D3AC9" w:rsidRPr="00106AB9">
        <w:rPr>
          <w:sz w:val="24"/>
          <w:szCs w:val="24"/>
        </w:rPr>
        <w:t xml:space="preserve"> sufficient </w:t>
      </w:r>
      <w:r w:rsidR="00A77927" w:rsidRPr="00106AB9">
        <w:rPr>
          <w:sz w:val="24"/>
          <w:szCs w:val="24"/>
        </w:rPr>
        <w:t xml:space="preserve">access in all parts of a </w:t>
      </w:r>
      <w:r w:rsidR="00465A98" w:rsidRPr="00106AB9">
        <w:rPr>
          <w:sz w:val="24"/>
          <w:szCs w:val="24"/>
        </w:rPr>
        <w:t>state.</w:t>
      </w:r>
    </w:p>
    <w:p w:rsidR="00465A98" w:rsidRPr="00106AB9" w:rsidRDefault="00465A98" w:rsidP="00FF1206">
      <w:pPr>
        <w:tabs>
          <w:tab w:val="center" w:pos="4680"/>
          <w:tab w:val="left" w:pos="6030"/>
        </w:tabs>
        <w:spacing w:after="0"/>
        <w:rPr>
          <w:sz w:val="24"/>
          <w:szCs w:val="24"/>
        </w:rPr>
      </w:pPr>
    </w:p>
    <w:p w:rsidR="00465A98" w:rsidRPr="00106AB9" w:rsidRDefault="00465A98" w:rsidP="00FF1206">
      <w:pPr>
        <w:tabs>
          <w:tab w:val="center" w:pos="4680"/>
          <w:tab w:val="left" w:pos="6030"/>
        </w:tabs>
        <w:spacing w:after="0"/>
        <w:rPr>
          <w:sz w:val="24"/>
          <w:szCs w:val="24"/>
        </w:rPr>
      </w:pPr>
      <w:r w:rsidRPr="00106AB9">
        <w:rPr>
          <w:sz w:val="24"/>
          <w:szCs w:val="24"/>
        </w:rPr>
        <w:t>The se</w:t>
      </w:r>
      <w:r w:rsidR="00874C57" w:rsidRPr="00106AB9">
        <w:rPr>
          <w:sz w:val="24"/>
          <w:szCs w:val="24"/>
        </w:rPr>
        <w:t xml:space="preserve">cond major decision </w:t>
      </w:r>
      <w:r w:rsidRPr="00106AB9">
        <w:rPr>
          <w:sz w:val="24"/>
          <w:szCs w:val="24"/>
        </w:rPr>
        <w:t>face</w:t>
      </w:r>
      <w:r w:rsidR="00874C57" w:rsidRPr="00106AB9">
        <w:rPr>
          <w:sz w:val="24"/>
          <w:szCs w:val="24"/>
        </w:rPr>
        <w:t>d</w:t>
      </w:r>
      <w:r w:rsidRPr="00106AB9">
        <w:rPr>
          <w:sz w:val="24"/>
          <w:szCs w:val="24"/>
        </w:rPr>
        <w:t xml:space="preserve"> is </w:t>
      </w:r>
      <w:r w:rsidR="00874C57" w:rsidRPr="00106AB9">
        <w:rPr>
          <w:sz w:val="24"/>
          <w:szCs w:val="24"/>
        </w:rPr>
        <w:t xml:space="preserve">the degree that states wish to align their </w:t>
      </w:r>
      <w:r w:rsidR="00A77927" w:rsidRPr="00106AB9">
        <w:rPr>
          <w:sz w:val="24"/>
          <w:szCs w:val="24"/>
        </w:rPr>
        <w:t xml:space="preserve">Medicaid </w:t>
      </w:r>
      <w:r w:rsidR="00874C57" w:rsidRPr="00106AB9">
        <w:rPr>
          <w:sz w:val="24"/>
          <w:szCs w:val="24"/>
        </w:rPr>
        <w:t xml:space="preserve">ACO program with other existing </w:t>
      </w:r>
      <w:r w:rsidR="00A77927" w:rsidRPr="00106AB9">
        <w:rPr>
          <w:sz w:val="24"/>
          <w:szCs w:val="24"/>
        </w:rPr>
        <w:t xml:space="preserve">payment </w:t>
      </w:r>
      <w:r w:rsidR="00874C57" w:rsidRPr="00106AB9">
        <w:rPr>
          <w:sz w:val="24"/>
          <w:szCs w:val="24"/>
        </w:rPr>
        <w:t>programs.</w:t>
      </w:r>
      <w:r w:rsidR="00035A0D" w:rsidRPr="00106AB9">
        <w:rPr>
          <w:sz w:val="24"/>
          <w:szCs w:val="24"/>
        </w:rPr>
        <w:t xml:space="preserve">  For instance, states need to consider whether they want their ACO program to leverage </w:t>
      </w:r>
      <w:r w:rsidR="000D3AC9" w:rsidRPr="00106AB9">
        <w:rPr>
          <w:sz w:val="24"/>
          <w:szCs w:val="24"/>
        </w:rPr>
        <w:t xml:space="preserve">the </w:t>
      </w:r>
      <w:r w:rsidR="00035A0D" w:rsidRPr="00106AB9">
        <w:rPr>
          <w:sz w:val="24"/>
          <w:szCs w:val="24"/>
        </w:rPr>
        <w:t xml:space="preserve">Medicare Shared Savings Program (MSSP) or </w:t>
      </w:r>
      <w:r w:rsidR="000D3AC9" w:rsidRPr="00106AB9">
        <w:rPr>
          <w:sz w:val="24"/>
          <w:szCs w:val="24"/>
        </w:rPr>
        <w:t xml:space="preserve">the </w:t>
      </w:r>
      <w:r w:rsidR="00035A0D" w:rsidRPr="00106AB9">
        <w:rPr>
          <w:sz w:val="24"/>
          <w:szCs w:val="24"/>
        </w:rPr>
        <w:t>Pioneer</w:t>
      </w:r>
      <w:r w:rsidR="000D3AC9" w:rsidRPr="00106AB9">
        <w:rPr>
          <w:sz w:val="24"/>
          <w:szCs w:val="24"/>
        </w:rPr>
        <w:t xml:space="preserve"> Accountable Care Organization program</w:t>
      </w:r>
      <w:r w:rsidR="00035A0D" w:rsidRPr="00106AB9">
        <w:rPr>
          <w:sz w:val="24"/>
          <w:szCs w:val="24"/>
        </w:rPr>
        <w:t>.</w:t>
      </w:r>
    </w:p>
    <w:p w:rsidR="00F6373C" w:rsidRPr="00106AB9" w:rsidRDefault="00F6373C" w:rsidP="00FF1206">
      <w:pPr>
        <w:tabs>
          <w:tab w:val="center" w:pos="4680"/>
          <w:tab w:val="left" w:pos="6030"/>
        </w:tabs>
        <w:spacing w:after="0"/>
        <w:rPr>
          <w:sz w:val="24"/>
          <w:szCs w:val="24"/>
        </w:rPr>
      </w:pPr>
    </w:p>
    <w:p w:rsidR="00FF1206" w:rsidRPr="00106AB9" w:rsidRDefault="000D3AC9" w:rsidP="00FF1206">
      <w:pPr>
        <w:tabs>
          <w:tab w:val="center" w:pos="4680"/>
          <w:tab w:val="left" w:pos="6030"/>
        </w:tabs>
        <w:spacing w:after="0"/>
        <w:rPr>
          <w:sz w:val="24"/>
          <w:szCs w:val="24"/>
        </w:rPr>
      </w:pPr>
      <w:r w:rsidRPr="00106AB9">
        <w:rPr>
          <w:sz w:val="24"/>
          <w:szCs w:val="24"/>
        </w:rPr>
        <w:t xml:space="preserve">Ms. </w:t>
      </w:r>
      <w:r w:rsidR="00EC23C5" w:rsidRPr="00106AB9">
        <w:rPr>
          <w:sz w:val="24"/>
          <w:szCs w:val="24"/>
        </w:rPr>
        <w:t xml:space="preserve">Chiaramida asked what the </w:t>
      </w:r>
      <w:r w:rsidRPr="00106AB9">
        <w:rPr>
          <w:sz w:val="24"/>
          <w:szCs w:val="24"/>
        </w:rPr>
        <w:t>ramp</w:t>
      </w:r>
      <w:r w:rsidR="00A77927" w:rsidRPr="00106AB9">
        <w:rPr>
          <w:sz w:val="24"/>
          <w:szCs w:val="24"/>
        </w:rPr>
        <w:t>-</w:t>
      </w:r>
      <w:r w:rsidRPr="00106AB9">
        <w:rPr>
          <w:sz w:val="24"/>
          <w:szCs w:val="24"/>
        </w:rPr>
        <w:t xml:space="preserve">up time </w:t>
      </w:r>
      <w:r w:rsidR="00EC23C5" w:rsidRPr="00106AB9">
        <w:rPr>
          <w:sz w:val="24"/>
          <w:szCs w:val="24"/>
        </w:rPr>
        <w:t xml:space="preserve">was </w:t>
      </w:r>
      <w:r w:rsidRPr="00106AB9">
        <w:rPr>
          <w:sz w:val="24"/>
          <w:szCs w:val="24"/>
        </w:rPr>
        <w:t xml:space="preserve">for provider-based ACOs. </w:t>
      </w:r>
      <w:r w:rsidR="00EC23C5" w:rsidRPr="00106AB9">
        <w:rPr>
          <w:sz w:val="24"/>
          <w:szCs w:val="24"/>
        </w:rPr>
        <w:t xml:space="preserve">Ms. McGinnis </w:t>
      </w:r>
      <w:r w:rsidRPr="00106AB9">
        <w:rPr>
          <w:sz w:val="24"/>
          <w:szCs w:val="24"/>
        </w:rPr>
        <w:t xml:space="preserve">estimated </w:t>
      </w:r>
      <w:r w:rsidR="00936D69" w:rsidRPr="00106AB9">
        <w:rPr>
          <w:sz w:val="24"/>
          <w:szCs w:val="24"/>
        </w:rPr>
        <w:t xml:space="preserve">that Vermont had </w:t>
      </w:r>
      <w:r w:rsidRPr="00106AB9">
        <w:rPr>
          <w:sz w:val="24"/>
          <w:szCs w:val="24"/>
        </w:rPr>
        <w:t xml:space="preserve">a ramp-up period of </w:t>
      </w:r>
      <w:r w:rsidR="00D3377B" w:rsidRPr="00106AB9">
        <w:rPr>
          <w:sz w:val="24"/>
          <w:szCs w:val="24"/>
        </w:rPr>
        <w:t>nine to twelve</w:t>
      </w:r>
      <w:r w:rsidR="00EC23C5" w:rsidRPr="00106AB9">
        <w:rPr>
          <w:sz w:val="24"/>
          <w:szCs w:val="24"/>
        </w:rPr>
        <w:t xml:space="preserve"> months, along with extensive work with its stakeholders </w:t>
      </w:r>
      <w:r w:rsidR="00677916" w:rsidRPr="00106AB9">
        <w:rPr>
          <w:sz w:val="24"/>
          <w:szCs w:val="24"/>
        </w:rPr>
        <w:t xml:space="preserve">and </w:t>
      </w:r>
      <w:r w:rsidR="00EC23C5" w:rsidRPr="00106AB9">
        <w:rPr>
          <w:sz w:val="24"/>
          <w:szCs w:val="24"/>
        </w:rPr>
        <w:t xml:space="preserve">with CMS.  </w:t>
      </w:r>
    </w:p>
    <w:p w:rsidR="00677916" w:rsidRPr="00106AB9" w:rsidRDefault="00677916" w:rsidP="00FF1206">
      <w:pPr>
        <w:tabs>
          <w:tab w:val="center" w:pos="4680"/>
          <w:tab w:val="left" w:pos="6030"/>
        </w:tabs>
        <w:spacing w:after="0"/>
        <w:rPr>
          <w:sz w:val="24"/>
          <w:szCs w:val="24"/>
        </w:rPr>
      </w:pPr>
    </w:p>
    <w:p w:rsidR="00677916" w:rsidRPr="00106AB9" w:rsidRDefault="00E35AE5" w:rsidP="00FF1206">
      <w:pPr>
        <w:tabs>
          <w:tab w:val="center" w:pos="4680"/>
          <w:tab w:val="left" w:pos="6030"/>
        </w:tabs>
        <w:spacing w:after="0"/>
        <w:rPr>
          <w:sz w:val="24"/>
          <w:szCs w:val="24"/>
        </w:rPr>
      </w:pPr>
      <w:r w:rsidRPr="00106AB9">
        <w:rPr>
          <w:sz w:val="24"/>
          <w:szCs w:val="24"/>
        </w:rPr>
        <w:t xml:space="preserve">Next, </w:t>
      </w:r>
      <w:r w:rsidR="00936D69" w:rsidRPr="00106AB9">
        <w:rPr>
          <w:sz w:val="24"/>
          <w:szCs w:val="24"/>
        </w:rPr>
        <w:t xml:space="preserve">Ms. </w:t>
      </w:r>
      <w:r w:rsidRPr="00106AB9">
        <w:rPr>
          <w:sz w:val="24"/>
          <w:szCs w:val="24"/>
        </w:rPr>
        <w:t>Chiaramida asked whether Vermont phased in their ACO program</w:t>
      </w:r>
      <w:r w:rsidR="00936D69" w:rsidRPr="00106AB9">
        <w:rPr>
          <w:sz w:val="24"/>
          <w:szCs w:val="24"/>
        </w:rPr>
        <w:t xml:space="preserve"> for different types of providers</w:t>
      </w:r>
      <w:r w:rsidRPr="00106AB9">
        <w:rPr>
          <w:sz w:val="24"/>
          <w:szCs w:val="24"/>
        </w:rPr>
        <w:t>.  Ms. McGinnis responded that Vermont chose to phase in their Medicaid ACO program, but that the decision varies by state.</w:t>
      </w:r>
    </w:p>
    <w:p w:rsidR="00E35AE5" w:rsidRPr="00106AB9" w:rsidRDefault="00E35AE5" w:rsidP="00FF1206">
      <w:pPr>
        <w:tabs>
          <w:tab w:val="center" w:pos="4680"/>
          <w:tab w:val="left" w:pos="6030"/>
        </w:tabs>
        <w:spacing w:after="0"/>
        <w:rPr>
          <w:sz w:val="24"/>
          <w:szCs w:val="24"/>
        </w:rPr>
      </w:pPr>
    </w:p>
    <w:p w:rsidR="00E35AE5" w:rsidRPr="00106AB9" w:rsidRDefault="00E35AE5" w:rsidP="00FF1206">
      <w:pPr>
        <w:tabs>
          <w:tab w:val="center" w:pos="4680"/>
          <w:tab w:val="left" w:pos="6030"/>
        </w:tabs>
        <w:spacing w:after="0"/>
        <w:rPr>
          <w:sz w:val="24"/>
          <w:szCs w:val="24"/>
        </w:rPr>
      </w:pPr>
      <w:r w:rsidRPr="00106AB9">
        <w:rPr>
          <w:sz w:val="24"/>
          <w:szCs w:val="24"/>
        </w:rPr>
        <w:t xml:space="preserve">Dr. Chernew then asked what providers states </w:t>
      </w:r>
      <w:r w:rsidR="00D3377B" w:rsidRPr="00106AB9">
        <w:rPr>
          <w:sz w:val="24"/>
          <w:szCs w:val="24"/>
        </w:rPr>
        <w:t>are choosing to have</w:t>
      </w:r>
      <w:r w:rsidRPr="00106AB9">
        <w:rPr>
          <w:sz w:val="24"/>
          <w:szCs w:val="24"/>
        </w:rPr>
        <w:t xml:space="preserve"> participate in their ACO models.  Ms. McGinnis noted that most states are </w:t>
      </w:r>
      <w:r w:rsidR="00936D69" w:rsidRPr="00106AB9">
        <w:rPr>
          <w:sz w:val="24"/>
          <w:szCs w:val="24"/>
        </w:rPr>
        <w:t xml:space="preserve">focusing on </w:t>
      </w:r>
      <w:r w:rsidRPr="00106AB9">
        <w:rPr>
          <w:sz w:val="24"/>
          <w:szCs w:val="24"/>
        </w:rPr>
        <w:t>physical health first</w:t>
      </w:r>
      <w:r w:rsidR="00936D69" w:rsidRPr="00106AB9">
        <w:rPr>
          <w:sz w:val="24"/>
          <w:szCs w:val="24"/>
        </w:rPr>
        <w:t xml:space="preserve">. Some states are then electing to </w:t>
      </w:r>
      <w:r w:rsidR="004E28A5" w:rsidRPr="00106AB9">
        <w:rPr>
          <w:sz w:val="24"/>
          <w:szCs w:val="24"/>
        </w:rPr>
        <w:t xml:space="preserve">add </w:t>
      </w:r>
      <w:r w:rsidR="00936D69" w:rsidRPr="00106AB9">
        <w:rPr>
          <w:sz w:val="24"/>
          <w:szCs w:val="24"/>
        </w:rPr>
        <w:t xml:space="preserve">other providers, such as </w:t>
      </w:r>
      <w:r w:rsidR="004E28A5" w:rsidRPr="00106AB9">
        <w:rPr>
          <w:sz w:val="24"/>
          <w:szCs w:val="24"/>
        </w:rPr>
        <w:t xml:space="preserve">behavioral health </w:t>
      </w:r>
      <w:r w:rsidR="00936D69" w:rsidRPr="00106AB9">
        <w:rPr>
          <w:sz w:val="24"/>
          <w:szCs w:val="24"/>
        </w:rPr>
        <w:t xml:space="preserve">or </w:t>
      </w:r>
      <w:r w:rsidR="00910CEA" w:rsidRPr="00106AB9">
        <w:rPr>
          <w:sz w:val="24"/>
          <w:szCs w:val="24"/>
        </w:rPr>
        <w:t>long-term</w:t>
      </w:r>
      <w:r w:rsidR="00936D69" w:rsidRPr="00106AB9">
        <w:rPr>
          <w:sz w:val="24"/>
          <w:szCs w:val="24"/>
        </w:rPr>
        <w:t xml:space="preserve"> services and support</w:t>
      </w:r>
      <w:r w:rsidR="00464FC3" w:rsidRPr="00106AB9">
        <w:rPr>
          <w:sz w:val="24"/>
          <w:szCs w:val="24"/>
        </w:rPr>
        <w:t>s</w:t>
      </w:r>
      <w:r w:rsidR="00936D69" w:rsidRPr="00106AB9">
        <w:rPr>
          <w:sz w:val="24"/>
          <w:szCs w:val="24"/>
        </w:rPr>
        <w:t xml:space="preserve"> </w:t>
      </w:r>
      <w:r w:rsidR="004E28A5" w:rsidRPr="00106AB9">
        <w:rPr>
          <w:sz w:val="24"/>
          <w:szCs w:val="24"/>
        </w:rPr>
        <w:t>providers</w:t>
      </w:r>
      <w:r w:rsidRPr="00106AB9">
        <w:rPr>
          <w:sz w:val="24"/>
          <w:szCs w:val="24"/>
        </w:rPr>
        <w:t xml:space="preserve"> in </w:t>
      </w:r>
      <w:r w:rsidR="00936D69" w:rsidRPr="00106AB9">
        <w:rPr>
          <w:sz w:val="24"/>
          <w:szCs w:val="24"/>
        </w:rPr>
        <w:t xml:space="preserve">later </w:t>
      </w:r>
      <w:r w:rsidRPr="00106AB9">
        <w:rPr>
          <w:sz w:val="24"/>
          <w:szCs w:val="24"/>
        </w:rPr>
        <w:t>p</w:t>
      </w:r>
      <w:r w:rsidR="004E28A5" w:rsidRPr="00106AB9">
        <w:rPr>
          <w:sz w:val="24"/>
          <w:szCs w:val="24"/>
        </w:rPr>
        <w:t>hase</w:t>
      </w:r>
      <w:r w:rsidR="00936D69" w:rsidRPr="00106AB9">
        <w:rPr>
          <w:sz w:val="24"/>
          <w:szCs w:val="24"/>
        </w:rPr>
        <w:t>s</w:t>
      </w:r>
      <w:r w:rsidR="004E28A5" w:rsidRPr="00106AB9">
        <w:rPr>
          <w:sz w:val="24"/>
          <w:szCs w:val="24"/>
        </w:rPr>
        <w:t>.</w:t>
      </w:r>
    </w:p>
    <w:p w:rsidR="004E28A5" w:rsidRPr="00106AB9" w:rsidRDefault="004E28A5" w:rsidP="00FF1206">
      <w:pPr>
        <w:tabs>
          <w:tab w:val="center" w:pos="4680"/>
          <w:tab w:val="left" w:pos="6030"/>
        </w:tabs>
        <w:spacing w:after="0"/>
        <w:rPr>
          <w:sz w:val="24"/>
          <w:szCs w:val="24"/>
        </w:rPr>
      </w:pPr>
    </w:p>
    <w:p w:rsidR="004E28A5" w:rsidRPr="00106AB9" w:rsidRDefault="00936D69" w:rsidP="00FF1206">
      <w:pPr>
        <w:tabs>
          <w:tab w:val="center" w:pos="4680"/>
          <w:tab w:val="left" w:pos="6030"/>
        </w:tabs>
        <w:spacing w:after="0"/>
        <w:rPr>
          <w:sz w:val="24"/>
          <w:szCs w:val="24"/>
        </w:rPr>
      </w:pPr>
      <w:r w:rsidRPr="00106AB9">
        <w:rPr>
          <w:sz w:val="24"/>
          <w:szCs w:val="24"/>
        </w:rPr>
        <w:t xml:space="preserve">Dr. </w:t>
      </w:r>
      <w:r w:rsidR="004E28A5" w:rsidRPr="00106AB9">
        <w:rPr>
          <w:sz w:val="24"/>
          <w:szCs w:val="24"/>
        </w:rPr>
        <w:t>Lebow asked whether states are includ</w:t>
      </w:r>
      <w:r w:rsidR="001C6127" w:rsidRPr="00106AB9">
        <w:rPr>
          <w:sz w:val="24"/>
          <w:szCs w:val="24"/>
        </w:rPr>
        <w:t>ing</w:t>
      </w:r>
      <w:r w:rsidR="004E28A5" w:rsidRPr="00106AB9">
        <w:rPr>
          <w:sz w:val="24"/>
          <w:szCs w:val="24"/>
        </w:rPr>
        <w:t xml:space="preserve"> </w:t>
      </w:r>
      <w:r w:rsidRPr="00106AB9">
        <w:rPr>
          <w:sz w:val="24"/>
          <w:szCs w:val="24"/>
        </w:rPr>
        <w:t xml:space="preserve">pharmacy </w:t>
      </w:r>
      <w:r w:rsidR="001C6127" w:rsidRPr="00106AB9">
        <w:rPr>
          <w:sz w:val="24"/>
          <w:szCs w:val="24"/>
        </w:rPr>
        <w:t>payments</w:t>
      </w:r>
      <w:r w:rsidR="00910CEA" w:rsidRPr="00106AB9">
        <w:rPr>
          <w:sz w:val="24"/>
          <w:szCs w:val="24"/>
        </w:rPr>
        <w:t xml:space="preserve"> </w:t>
      </w:r>
      <w:r w:rsidR="004E28A5" w:rsidRPr="00106AB9">
        <w:rPr>
          <w:sz w:val="24"/>
          <w:szCs w:val="24"/>
        </w:rPr>
        <w:t xml:space="preserve">in their ACO model.  Ms. McGinnis responded that some states, such as Minnesota, have included </w:t>
      </w:r>
      <w:r w:rsidRPr="00106AB9">
        <w:rPr>
          <w:sz w:val="24"/>
          <w:szCs w:val="24"/>
        </w:rPr>
        <w:t xml:space="preserve">pharmacy </w:t>
      </w:r>
      <w:r w:rsidR="004E28A5" w:rsidRPr="00106AB9">
        <w:rPr>
          <w:sz w:val="24"/>
          <w:szCs w:val="24"/>
        </w:rPr>
        <w:t xml:space="preserve">in their ACO model.  </w:t>
      </w:r>
      <w:r w:rsidR="00040242" w:rsidRPr="00106AB9">
        <w:rPr>
          <w:sz w:val="24"/>
          <w:szCs w:val="24"/>
        </w:rPr>
        <w:t>O</w:t>
      </w:r>
      <w:r w:rsidR="004E28A5" w:rsidRPr="00106AB9">
        <w:rPr>
          <w:sz w:val="24"/>
          <w:szCs w:val="24"/>
        </w:rPr>
        <w:t xml:space="preserve">ther states, such as Vermont, </w:t>
      </w:r>
      <w:r w:rsidR="00040242" w:rsidRPr="00106AB9">
        <w:rPr>
          <w:sz w:val="24"/>
          <w:szCs w:val="24"/>
        </w:rPr>
        <w:t>plan to include pharmacy in later phases</w:t>
      </w:r>
      <w:proofErr w:type="gramStart"/>
      <w:r w:rsidR="00040242" w:rsidRPr="00106AB9">
        <w:rPr>
          <w:sz w:val="24"/>
          <w:szCs w:val="24"/>
        </w:rPr>
        <w:t>.</w:t>
      </w:r>
      <w:r w:rsidR="001C6127" w:rsidRPr="00106AB9">
        <w:rPr>
          <w:sz w:val="24"/>
          <w:szCs w:val="24"/>
        </w:rPr>
        <w:t>.</w:t>
      </w:r>
      <w:proofErr w:type="gramEnd"/>
    </w:p>
    <w:p w:rsidR="004E28A5" w:rsidRPr="00106AB9" w:rsidRDefault="004E28A5" w:rsidP="00FF1206">
      <w:pPr>
        <w:tabs>
          <w:tab w:val="center" w:pos="4680"/>
          <w:tab w:val="left" w:pos="6030"/>
        </w:tabs>
        <w:spacing w:after="0"/>
        <w:rPr>
          <w:sz w:val="24"/>
          <w:szCs w:val="24"/>
        </w:rPr>
      </w:pPr>
    </w:p>
    <w:p w:rsidR="004E28A5" w:rsidRPr="00106AB9" w:rsidRDefault="00F30BE5" w:rsidP="00FF1206">
      <w:pPr>
        <w:tabs>
          <w:tab w:val="center" w:pos="4680"/>
          <w:tab w:val="left" w:pos="6030"/>
        </w:tabs>
        <w:spacing w:after="0"/>
        <w:rPr>
          <w:sz w:val="24"/>
          <w:szCs w:val="24"/>
        </w:rPr>
      </w:pPr>
      <w:r w:rsidRPr="00106AB9">
        <w:rPr>
          <w:sz w:val="24"/>
          <w:szCs w:val="24"/>
        </w:rPr>
        <w:t xml:space="preserve">Dr. </w:t>
      </w:r>
      <w:r w:rsidR="004E28A5" w:rsidRPr="00106AB9">
        <w:rPr>
          <w:sz w:val="24"/>
          <w:szCs w:val="24"/>
        </w:rPr>
        <w:t>Lebow then asked</w:t>
      </w:r>
      <w:r w:rsidR="00AF4C93" w:rsidRPr="00106AB9">
        <w:rPr>
          <w:sz w:val="24"/>
          <w:szCs w:val="24"/>
        </w:rPr>
        <w:t xml:space="preserve"> if ACOs have the ability to bargain for lower pharmaceutical costs.  Ms. McGinnis answered that </w:t>
      </w:r>
      <w:r w:rsidRPr="00106AB9">
        <w:rPr>
          <w:sz w:val="24"/>
          <w:szCs w:val="24"/>
        </w:rPr>
        <w:t xml:space="preserve">Medicare doesn’t allow </w:t>
      </w:r>
      <w:r w:rsidR="001C6127" w:rsidRPr="00106AB9">
        <w:rPr>
          <w:sz w:val="24"/>
          <w:szCs w:val="24"/>
        </w:rPr>
        <w:t>Medicare ACOs to</w:t>
      </w:r>
      <w:r w:rsidRPr="00106AB9">
        <w:rPr>
          <w:sz w:val="24"/>
          <w:szCs w:val="24"/>
        </w:rPr>
        <w:t xml:space="preserve"> negotiat</w:t>
      </w:r>
      <w:r w:rsidR="001C6127" w:rsidRPr="00106AB9">
        <w:rPr>
          <w:sz w:val="24"/>
          <w:szCs w:val="24"/>
        </w:rPr>
        <w:t>e</w:t>
      </w:r>
      <w:r w:rsidRPr="00106AB9">
        <w:rPr>
          <w:sz w:val="24"/>
          <w:szCs w:val="24"/>
        </w:rPr>
        <w:t xml:space="preserve"> pharmacy costs. </w:t>
      </w:r>
      <w:r w:rsidR="00CA631E" w:rsidRPr="00106AB9">
        <w:rPr>
          <w:sz w:val="24"/>
          <w:szCs w:val="24"/>
        </w:rPr>
        <w:t xml:space="preserve">Dr. Chernew added that ACOs </w:t>
      </w:r>
      <w:r w:rsidRPr="00106AB9">
        <w:rPr>
          <w:sz w:val="24"/>
          <w:szCs w:val="24"/>
        </w:rPr>
        <w:t>are</w:t>
      </w:r>
      <w:r w:rsidR="001C6127" w:rsidRPr="00106AB9">
        <w:rPr>
          <w:sz w:val="24"/>
          <w:szCs w:val="24"/>
        </w:rPr>
        <w:t xml:space="preserve"> typically</w:t>
      </w:r>
      <w:r w:rsidRPr="00106AB9">
        <w:rPr>
          <w:sz w:val="24"/>
          <w:szCs w:val="24"/>
        </w:rPr>
        <w:t xml:space="preserve"> layered on t</w:t>
      </w:r>
      <w:r w:rsidR="001C6127" w:rsidRPr="00106AB9">
        <w:rPr>
          <w:sz w:val="24"/>
          <w:szCs w:val="24"/>
        </w:rPr>
        <w:t>op</w:t>
      </w:r>
      <w:r w:rsidRPr="00106AB9">
        <w:rPr>
          <w:sz w:val="24"/>
          <w:szCs w:val="24"/>
        </w:rPr>
        <w:t xml:space="preserve"> of the existing provider structure and aren’t really in a position to negotiate</w:t>
      </w:r>
      <w:r w:rsidR="00CA631E" w:rsidRPr="00106AB9">
        <w:rPr>
          <w:sz w:val="24"/>
          <w:szCs w:val="24"/>
        </w:rPr>
        <w:t>.</w:t>
      </w:r>
    </w:p>
    <w:p w:rsidR="00CA631E" w:rsidRPr="00106AB9" w:rsidRDefault="00CA631E" w:rsidP="00FF1206">
      <w:pPr>
        <w:tabs>
          <w:tab w:val="center" w:pos="4680"/>
          <w:tab w:val="left" w:pos="6030"/>
        </w:tabs>
        <w:spacing w:after="0"/>
        <w:rPr>
          <w:sz w:val="24"/>
          <w:szCs w:val="24"/>
        </w:rPr>
      </w:pPr>
    </w:p>
    <w:p w:rsidR="00CA631E" w:rsidRPr="00106AB9" w:rsidRDefault="00CA631E" w:rsidP="00FF1206">
      <w:pPr>
        <w:tabs>
          <w:tab w:val="center" w:pos="4680"/>
          <w:tab w:val="left" w:pos="6030"/>
        </w:tabs>
        <w:spacing w:after="0"/>
        <w:rPr>
          <w:sz w:val="24"/>
          <w:szCs w:val="24"/>
        </w:rPr>
      </w:pPr>
      <w:r w:rsidRPr="00106AB9">
        <w:rPr>
          <w:sz w:val="24"/>
          <w:szCs w:val="24"/>
        </w:rPr>
        <w:t xml:space="preserve">Ms. McGinnis then identified the third </w:t>
      </w:r>
      <w:r w:rsidR="00F70333" w:rsidRPr="00106AB9">
        <w:rPr>
          <w:sz w:val="24"/>
          <w:szCs w:val="24"/>
        </w:rPr>
        <w:t xml:space="preserve">foundational </w:t>
      </w:r>
      <w:r w:rsidRPr="00106AB9">
        <w:rPr>
          <w:sz w:val="24"/>
          <w:szCs w:val="24"/>
        </w:rPr>
        <w:t>decision</w:t>
      </w:r>
      <w:r w:rsidR="001C6127" w:rsidRPr="00106AB9">
        <w:rPr>
          <w:sz w:val="24"/>
          <w:szCs w:val="24"/>
        </w:rPr>
        <w:t xml:space="preserve"> in ACO design:</w:t>
      </w:r>
      <w:r w:rsidRPr="00106AB9">
        <w:rPr>
          <w:sz w:val="24"/>
          <w:szCs w:val="24"/>
        </w:rPr>
        <w:t xml:space="preserve"> </w:t>
      </w:r>
      <w:r w:rsidR="001C6127" w:rsidRPr="00106AB9">
        <w:rPr>
          <w:sz w:val="24"/>
          <w:szCs w:val="24"/>
        </w:rPr>
        <w:t xml:space="preserve">states must consider </w:t>
      </w:r>
      <w:r w:rsidRPr="00106AB9">
        <w:rPr>
          <w:sz w:val="24"/>
          <w:szCs w:val="24"/>
        </w:rPr>
        <w:t xml:space="preserve">how </w:t>
      </w:r>
      <w:r w:rsidR="001C6127" w:rsidRPr="00106AB9">
        <w:rPr>
          <w:sz w:val="24"/>
          <w:szCs w:val="24"/>
        </w:rPr>
        <w:t xml:space="preserve">their Medicaid </w:t>
      </w:r>
      <w:r w:rsidRPr="00106AB9">
        <w:rPr>
          <w:sz w:val="24"/>
          <w:szCs w:val="24"/>
        </w:rPr>
        <w:t>ACO</w:t>
      </w:r>
      <w:r w:rsidR="001C6127" w:rsidRPr="00106AB9">
        <w:rPr>
          <w:sz w:val="24"/>
          <w:szCs w:val="24"/>
        </w:rPr>
        <w:t xml:space="preserve"> model</w:t>
      </w:r>
      <w:r w:rsidRPr="00106AB9">
        <w:rPr>
          <w:sz w:val="24"/>
          <w:szCs w:val="24"/>
        </w:rPr>
        <w:t xml:space="preserve">s </w:t>
      </w:r>
      <w:r w:rsidR="001C6127" w:rsidRPr="00106AB9">
        <w:rPr>
          <w:sz w:val="24"/>
          <w:szCs w:val="24"/>
        </w:rPr>
        <w:t>align and interact</w:t>
      </w:r>
      <w:r w:rsidRPr="00106AB9">
        <w:rPr>
          <w:sz w:val="24"/>
          <w:szCs w:val="24"/>
        </w:rPr>
        <w:t xml:space="preserve"> with existing initiatives, especially </w:t>
      </w:r>
      <w:r w:rsidR="00F70333" w:rsidRPr="00106AB9">
        <w:rPr>
          <w:sz w:val="24"/>
          <w:szCs w:val="24"/>
        </w:rPr>
        <w:t>patient centered medical homes</w:t>
      </w:r>
      <w:r w:rsidRPr="00106AB9">
        <w:rPr>
          <w:sz w:val="24"/>
          <w:szCs w:val="24"/>
        </w:rPr>
        <w:t xml:space="preserve">. </w:t>
      </w:r>
      <w:r w:rsidR="00CB192E" w:rsidRPr="00106AB9">
        <w:rPr>
          <w:sz w:val="24"/>
          <w:szCs w:val="24"/>
        </w:rPr>
        <w:t>Ms. McGinnis noted that often times, as part of this effort, states will look to align attribution models and quality data metrics.</w:t>
      </w:r>
    </w:p>
    <w:p w:rsidR="00CB192E" w:rsidRPr="00106AB9" w:rsidRDefault="00CB192E" w:rsidP="00FF1206">
      <w:pPr>
        <w:tabs>
          <w:tab w:val="center" w:pos="4680"/>
          <w:tab w:val="left" w:pos="6030"/>
        </w:tabs>
        <w:spacing w:after="0"/>
        <w:rPr>
          <w:sz w:val="24"/>
          <w:szCs w:val="24"/>
        </w:rPr>
      </w:pPr>
    </w:p>
    <w:p w:rsidR="00CB192E" w:rsidRPr="00106AB9" w:rsidRDefault="00CB192E" w:rsidP="00FF1206">
      <w:pPr>
        <w:tabs>
          <w:tab w:val="center" w:pos="4680"/>
          <w:tab w:val="left" w:pos="6030"/>
        </w:tabs>
        <w:spacing w:after="0"/>
        <w:rPr>
          <w:sz w:val="24"/>
          <w:szCs w:val="24"/>
        </w:rPr>
      </w:pPr>
      <w:r w:rsidRPr="00106AB9">
        <w:rPr>
          <w:sz w:val="24"/>
          <w:szCs w:val="24"/>
        </w:rPr>
        <w:t xml:space="preserve">Ms. McGinnis then noted that most states initially begin their ACO model with the inclusion of physical health services, </w:t>
      </w:r>
      <w:r w:rsidR="00D1560D" w:rsidRPr="00106AB9">
        <w:rPr>
          <w:sz w:val="24"/>
          <w:szCs w:val="24"/>
        </w:rPr>
        <w:t>and then</w:t>
      </w:r>
      <w:r w:rsidRPr="00106AB9">
        <w:rPr>
          <w:sz w:val="24"/>
          <w:szCs w:val="24"/>
        </w:rPr>
        <w:t xml:space="preserve"> look to integrate </w:t>
      </w:r>
      <w:r w:rsidR="00326022" w:rsidRPr="00106AB9">
        <w:rPr>
          <w:sz w:val="24"/>
          <w:szCs w:val="24"/>
        </w:rPr>
        <w:t xml:space="preserve">other services, notably </w:t>
      </w:r>
      <w:r w:rsidRPr="00106AB9">
        <w:rPr>
          <w:sz w:val="24"/>
          <w:szCs w:val="24"/>
        </w:rPr>
        <w:t>behav</w:t>
      </w:r>
      <w:r w:rsidR="00026F71" w:rsidRPr="00106AB9">
        <w:rPr>
          <w:sz w:val="24"/>
          <w:szCs w:val="24"/>
        </w:rPr>
        <w:t>ioral health</w:t>
      </w:r>
      <w:r w:rsidR="00910CEA" w:rsidRPr="00106AB9">
        <w:rPr>
          <w:sz w:val="24"/>
          <w:szCs w:val="24"/>
        </w:rPr>
        <w:t>, in</w:t>
      </w:r>
      <w:r w:rsidR="00026F71" w:rsidRPr="00106AB9">
        <w:rPr>
          <w:sz w:val="24"/>
          <w:szCs w:val="24"/>
        </w:rPr>
        <w:t xml:space="preserve"> later stages of implementation.</w:t>
      </w:r>
      <w:r w:rsidRPr="00106AB9">
        <w:rPr>
          <w:sz w:val="24"/>
          <w:szCs w:val="24"/>
        </w:rPr>
        <w:t xml:space="preserve"> This approach is the one employed by Minnesota and Vermont.  </w:t>
      </w:r>
      <w:r w:rsidR="00D1560D" w:rsidRPr="00106AB9">
        <w:rPr>
          <w:sz w:val="24"/>
          <w:szCs w:val="24"/>
        </w:rPr>
        <w:t xml:space="preserve"> As an example, Vermont </w:t>
      </w:r>
      <w:r w:rsidR="00326022" w:rsidRPr="00106AB9">
        <w:rPr>
          <w:sz w:val="24"/>
          <w:szCs w:val="24"/>
        </w:rPr>
        <w:t xml:space="preserve">plans </w:t>
      </w:r>
      <w:r w:rsidR="00D1560D" w:rsidRPr="00106AB9">
        <w:rPr>
          <w:sz w:val="24"/>
          <w:szCs w:val="24"/>
        </w:rPr>
        <w:t xml:space="preserve">a three year deployment of their ACO model.  In year 1, </w:t>
      </w:r>
      <w:r w:rsidR="00326022" w:rsidRPr="00106AB9">
        <w:rPr>
          <w:sz w:val="24"/>
          <w:szCs w:val="24"/>
        </w:rPr>
        <w:t xml:space="preserve">the ACO model includes </w:t>
      </w:r>
      <w:r w:rsidR="00D1560D" w:rsidRPr="00106AB9">
        <w:rPr>
          <w:sz w:val="24"/>
          <w:szCs w:val="24"/>
        </w:rPr>
        <w:t xml:space="preserve">physical health services </w:t>
      </w:r>
      <w:r w:rsidR="00326022" w:rsidRPr="00106AB9">
        <w:rPr>
          <w:sz w:val="24"/>
          <w:szCs w:val="24"/>
        </w:rPr>
        <w:t>only</w:t>
      </w:r>
      <w:r w:rsidR="00D1560D" w:rsidRPr="00106AB9">
        <w:rPr>
          <w:sz w:val="24"/>
          <w:szCs w:val="24"/>
        </w:rPr>
        <w:t xml:space="preserve">.  In year 2, ACOs </w:t>
      </w:r>
      <w:r w:rsidR="00326022" w:rsidRPr="00106AB9">
        <w:rPr>
          <w:sz w:val="24"/>
          <w:szCs w:val="24"/>
        </w:rPr>
        <w:t>can opt to include behavioral health and long</w:t>
      </w:r>
      <w:r w:rsidR="00464FC3" w:rsidRPr="00106AB9">
        <w:rPr>
          <w:sz w:val="24"/>
          <w:szCs w:val="24"/>
        </w:rPr>
        <w:t>-</w:t>
      </w:r>
      <w:r w:rsidR="00326022" w:rsidRPr="00106AB9">
        <w:rPr>
          <w:sz w:val="24"/>
          <w:szCs w:val="24"/>
        </w:rPr>
        <w:t xml:space="preserve">term services and supports, with </w:t>
      </w:r>
      <w:r w:rsidR="00D1560D" w:rsidRPr="00106AB9">
        <w:rPr>
          <w:sz w:val="24"/>
          <w:szCs w:val="24"/>
        </w:rPr>
        <w:t xml:space="preserve">providers </w:t>
      </w:r>
      <w:r w:rsidR="001C6127" w:rsidRPr="00106AB9">
        <w:rPr>
          <w:sz w:val="24"/>
          <w:szCs w:val="24"/>
        </w:rPr>
        <w:t>that do so</w:t>
      </w:r>
      <w:r w:rsidR="00D1560D" w:rsidRPr="00106AB9">
        <w:rPr>
          <w:sz w:val="24"/>
          <w:szCs w:val="24"/>
        </w:rPr>
        <w:t xml:space="preserve"> receiv</w:t>
      </w:r>
      <w:r w:rsidR="00326022" w:rsidRPr="00106AB9">
        <w:rPr>
          <w:sz w:val="24"/>
          <w:szCs w:val="24"/>
        </w:rPr>
        <w:t>ing</w:t>
      </w:r>
      <w:r w:rsidR="00D1560D" w:rsidRPr="00106AB9">
        <w:rPr>
          <w:sz w:val="24"/>
          <w:szCs w:val="24"/>
        </w:rPr>
        <w:t xml:space="preserve"> </w:t>
      </w:r>
      <w:r w:rsidR="001C6127" w:rsidRPr="00106AB9">
        <w:rPr>
          <w:sz w:val="24"/>
          <w:szCs w:val="24"/>
        </w:rPr>
        <w:t>increased</w:t>
      </w:r>
      <w:r w:rsidR="00D1560D" w:rsidRPr="00106AB9">
        <w:rPr>
          <w:sz w:val="24"/>
          <w:szCs w:val="24"/>
        </w:rPr>
        <w:t xml:space="preserve"> </w:t>
      </w:r>
      <w:r w:rsidR="00326022" w:rsidRPr="00106AB9">
        <w:rPr>
          <w:sz w:val="24"/>
          <w:szCs w:val="24"/>
        </w:rPr>
        <w:t>share</w:t>
      </w:r>
      <w:r w:rsidR="001C6127" w:rsidRPr="00106AB9">
        <w:rPr>
          <w:sz w:val="24"/>
          <w:szCs w:val="24"/>
        </w:rPr>
        <w:t>s</w:t>
      </w:r>
      <w:r w:rsidR="00326022" w:rsidRPr="00106AB9">
        <w:rPr>
          <w:sz w:val="24"/>
          <w:szCs w:val="24"/>
        </w:rPr>
        <w:t xml:space="preserve"> </w:t>
      </w:r>
      <w:r w:rsidR="00D1560D" w:rsidRPr="00106AB9">
        <w:rPr>
          <w:sz w:val="24"/>
          <w:szCs w:val="24"/>
        </w:rPr>
        <w:t>of savings</w:t>
      </w:r>
      <w:r w:rsidR="001C6127" w:rsidRPr="00106AB9">
        <w:rPr>
          <w:sz w:val="24"/>
          <w:szCs w:val="24"/>
        </w:rPr>
        <w:t xml:space="preserve"> as an incentive</w:t>
      </w:r>
      <w:r w:rsidR="00D1560D" w:rsidRPr="00106AB9">
        <w:rPr>
          <w:sz w:val="24"/>
          <w:szCs w:val="24"/>
        </w:rPr>
        <w:t xml:space="preserve">.  </w:t>
      </w:r>
      <w:r w:rsidR="001C6127" w:rsidRPr="00106AB9">
        <w:rPr>
          <w:sz w:val="24"/>
          <w:szCs w:val="24"/>
        </w:rPr>
        <w:t>I</w:t>
      </w:r>
      <w:r w:rsidR="00D1560D" w:rsidRPr="00106AB9">
        <w:rPr>
          <w:sz w:val="24"/>
          <w:szCs w:val="24"/>
        </w:rPr>
        <w:t xml:space="preserve">n year 3, </w:t>
      </w:r>
      <w:r w:rsidR="00CA46E5" w:rsidRPr="00106AB9">
        <w:rPr>
          <w:sz w:val="24"/>
          <w:szCs w:val="24"/>
        </w:rPr>
        <w:t xml:space="preserve">the state </w:t>
      </w:r>
      <w:r w:rsidR="00326022" w:rsidRPr="00106AB9">
        <w:rPr>
          <w:sz w:val="24"/>
          <w:szCs w:val="24"/>
        </w:rPr>
        <w:t xml:space="preserve">will </w:t>
      </w:r>
      <w:r w:rsidR="00CA46E5" w:rsidRPr="00106AB9">
        <w:rPr>
          <w:sz w:val="24"/>
          <w:szCs w:val="24"/>
        </w:rPr>
        <w:t>require ACOs to include expanded services.</w:t>
      </w:r>
    </w:p>
    <w:p w:rsidR="00CA46E5" w:rsidRPr="00106AB9" w:rsidRDefault="00CA46E5" w:rsidP="00FF1206">
      <w:pPr>
        <w:tabs>
          <w:tab w:val="center" w:pos="4680"/>
          <w:tab w:val="left" w:pos="6030"/>
        </w:tabs>
        <w:spacing w:after="0"/>
        <w:rPr>
          <w:sz w:val="24"/>
          <w:szCs w:val="24"/>
        </w:rPr>
      </w:pPr>
    </w:p>
    <w:p w:rsidR="00CA46E5" w:rsidRPr="00106AB9" w:rsidRDefault="00CA46E5" w:rsidP="00FF1206">
      <w:pPr>
        <w:tabs>
          <w:tab w:val="center" w:pos="4680"/>
          <w:tab w:val="left" w:pos="6030"/>
        </w:tabs>
        <w:spacing w:after="0"/>
        <w:rPr>
          <w:sz w:val="24"/>
          <w:szCs w:val="24"/>
        </w:rPr>
      </w:pPr>
      <w:r w:rsidRPr="00106AB9">
        <w:rPr>
          <w:sz w:val="24"/>
          <w:szCs w:val="24"/>
        </w:rPr>
        <w:t xml:space="preserve">Ms. McGinnis concluded by noting that Oregon is the one state that included behavioral health services in the </w:t>
      </w:r>
      <w:r w:rsidR="00326022" w:rsidRPr="00106AB9">
        <w:rPr>
          <w:sz w:val="24"/>
          <w:szCs w:val="24"/>
        </w:rPr>
        <w:t xml:space="preserve">initial </w:t>
      </w:r>
      <w:r w:rsidRPr="00106AB9">
        <w:rPr>
          <w:sz w:val="24"/>
          <w:szCs w:val="24"/>
        </w:rPr>
        <w:t>deployment of their Medicaid ACO model</w:t>
      </w:r>
      <w:r w:rsidR="00326022" w:rsidRPr="00106AB9">
        <w:rPr>
          <w:sz w:val="24"/>
          <w:szCs w:val="24"/>
        </w:rPr>
        <w:t>, but that their model is based on health plans</w:t>
      </w:r>
      <w:r w:rsidRPr="00106AB9">
        <w:rPr>
          <w:sz w:val="24"/>
          <w:szCs w:val="24"/>
        </w:rPr>
        <w:t>.</w:t>
      </w:r>
    </w:p>
    <w:p w:rsidR="00CA46E5" w:rsidRPr="00106AB9" w:rsidRDefault="00CA46E5" w:rsidP="00FF1206">
      <w:pPr>
        <w:tabs>
          <w:tab w:val="center" w:pos="4680"/>
          <w:tab w:val="left" w:pos="6030"/>
        </w:tabs>
        <w:spacing w:after="0"/>
        <w:rPr>
          <w:sz w:val="24"/>
          <w:szCs w:val="24"/>
        </w:rPr>
      </w:pPr>
    </w:p>
    <w:p w:rsidR="00505417" w:rsidRPr="00106AB9" w:rsidRDefault="00326022" w:rsidP="00FF1206">
      <w:pPr>
        <w:tabs>
          <w:tab w:val="center" w:pos="4680"/>
          <w:tab w:val="left" w:pos="6030"/>
        </w:tabs>
        <w:spacing w:after="0"/>
        <w:rPr>
          <w:sz w:val="24"/>
          <w:szCs w:val="24"/>
        </w:rPr>
      </w:pPr>
      <w:r w:rsidRPr="00106AB9">
        <w:rPr>
          <w:sz w:val="24"/>
          <w:szCs w:val="24"/>
        </w:rPr>
        <w:t xml:space="preserve">Ms. </w:t>
      </w:r>
      <w:r w:rsidR="006450AC" w:rsidRPr="00106AB9">
        <w:rPr>
          <w:sz w:val="24"/>
          <w:szCs w:val="24"/>
        </w:rPr>
        <w:t xml:space="preserve">McGuire then asked whether physical health services included oral health.  Ms. McGinnis replied that Oregon is the only state that currently includes oral health </w:t>
      </w:r>
      <w:r w:rsidR="001C6127" w:rsidRPr="00106AB9">
        <w:rPr>
          <w:sz w:val="24"/>
          <w:szCs w:val="24"/>
        </w:rPr>
        <w:t>in its ACO model</w:t>
      </w:r>
      <w:r w:rsidR="006450AC" w:rsidRPr="00106AB9">
        <w:rPr>
          <w:sz w:val="24"/>
          <w:szCs w:val="24"/>
        </w:rPr>
        <w:t>.</w:t>
      </w:r>
    </w:p>
    <w:p w:rsidR="00505417" w:rsidRPr="00106AB9" w:rsidRDefault="00505417" w:rsidP="00FF1206">
      <w:pPr>
        <w:tabs>
          <w:tab w:val="center" w:pos="4680"/>
          <w:tab w:val="left" w:pos="6030"/>
        </w:tabs>
        <w:spacing w:after="0"/>
        <w:rPr>
          <w:sz w:val="24"/>
          <w:szCs w:val="24"/>
        </w:rPr>
      </w:pPr>
    </w:p>
    <w:p w:rsidR="006450AC" w:rsidRPr="00106AB9" w:rsidRDefault="0086448C" w:rsidP="00FF1206">
      <w:pPr>
        <w:tabs>
          <w:tab w:val="center" w:pos="4680"/>
          <w:tab w:val="left" w:pos="6030"/>
        </w:tabs>
        <w:spacing w:after="0"/>
        <w:rPr>
          <w:sz w:val="24"/>
          <w:szCs w:val="24"/>
        </w:rPr>
      </w:pPr>
      <w:r w:rsidRPr="00106AB9">
        <w:rPr>
          <w:sz w:val="24"/>
          <w:szCs w:val="24"/>
        </w:rPr>
        <w:t xml:space="preserve">Mr. </w:t>
      </w:r>
      <w:r w:rsidR="00505417" w:rsidRPr="00106AB9">
        <w:rPr>
          <w:sz w:val="24"/>
          <w:szCs w:val="24"/>
        </w:rPr>
        <w:t xml:space="preserve">Attaya asked which states have already made it through the inclusion of all services in their Medicaid ACO model.  Ms. McGinnis responded that Oregon is the only state to do so, although Oregon’s model does not currently include </w:t>
      </w:r>
      <w:r w:rsidRPr="00106AB9">
        <w:rPr>
          <w:sz w:val="24"/>
          <w:szCs w:val="24"/>
        </w:rPr>
        <w:t>l</w:t>
      </w:r>
      <w:r w:rsidR="00505417" w:rsidRPr="00106AB9">
        <w:rPr>
          <w:sz w:val="24"/>
          <w:szCs w:val="24"/>
        </w:rPr>
        <w:t>ong-term</w:t>
      </w:r>
      <w:r w:rsidR="00464FC3" w:rsidRPr="00106AB9">
        <w:rPr>
          <w:sz w:val="24"/>
          <w:szCs w:val="24"/>
        </w:rPr>
        <w:t xml:space="preserve"> services and</w:t>
      </w:r>
      <w:r w:rsidR="00505417" w:rsidRPr="00106AB9">
        <w:rPr>
          <w:sz w:val="24"/>
          <w:szCs w:val="24"/>
        </w:rPr>
        <w:t xml:space="preserve"> support</w:t>
      </w:r>
      <w:r w:rsidR="00464FC3" w:rsidRPr="00106AB9">
        <w:rPr>
          <w:sz w:val="24"/>
          <w:szCs w:val="24"/>
        </w:rPr>
        <w:t>s</w:t>
      </w:r>
      <w:r w:rsidR="00505417" w:rsidRPr="00106AB9">
        <w:rPr>
          <w:sz w:val="24"/>
          <w:szCs w:val="24"/>
        </w:rPr>
        <w:t>.</w:t>
      </w:r>
    </w:p>
    <w:p w:rsidR="00505417" w:rsidRPr="00106AB9" w:rsidRDefault="00505417" w:rsidP="00FF1206">
      <w:pPr>
        <w:tabs>
          <w:tab w:val="center" w:pos="4680"/>
          <w:tab w:val="left" w:pos="6030"/>
        </w:tabs>
        <w:spacing w:after="0"/>
        <w:rPr>
          <w:sz w:val="24"/>
          <w:szCs w:val="24"/>
        </w:rPr>
      </w:pPr>
    </w:p>
    <w:p w:rsidR="00505417" w:rsidRPr="00106AB9" w:rsidRDefault="0086448C" w:rsidP="00FF1206">
      <w:pPr>
        <w:tabs>
          <w:tab w:val="center" w:pos="4680"/>
          <w:tab w:val="left" w:pos="6030"/>
        </w:tabs>
        <w:spacing w:after="0"/>
        <w:rPr>
          <w:sz w:val="24"/>
          <w:szCs w:val="24"/>
        </w:rPr>
      </w:pPr>
      <w:r w:rsidRPr="00106AB9">
        <w:rPr>
          <w:sz w:val="24"/>
          <w:szCs w:val="24"/>
        </w:rPr>
        <w:t xml:space="preserve">Mr. </w:t>
      </w:r>
      <w:r w:rsidR="00505417" w:rsidRPr="00106AB9">
        <w:rPr>
          <w:sz w:val="24"/>
          <w:szCs w:val="24"/>
        </w:rPr>
        <w:t xml:space="preserve">Plumb then asked </w:t>
      </w:r>
      <w:r w:rsidRPr="00106AB9">
        <w:rPr>
          <w:sz w:val="24"/>
          <w:szCs w:val="24"/>
        </w:rPr>
        <w:t xml:space="preserve">about the relationship between providers and the ACO, and specifically whether </w:t>
      </w:r>
      <w:r w:rsidR="00505417" w:rsidRPr="00106AB9">
        <w:rPr>
          <w:sz w:val="24"/>
          <w:szCs w:val="24"/>
        </w:rPr>
        <w:t xml:space="preserve">providers </w:t>
      </w:r>
      <w:r w:rsidRPr="00106AB9">
        <w:rPr>
          <w:sz w:val="24"/>
          <w:szCs w:val="24"/>
        </w:rPr>
        <w:t xml:space="preserve">are </w:t>
      </w:r>
      <w:r w:rsidR="00505417" w:rsidRPr="00106AB9">
        <w:rPr>
          <w:sz w:val="24"/>
          <w:szCs w:val="24"/>
        </w:rPr>
        <w:t xml:space="preserve">contractors </w:t>
      </w:r>
      <w:r w:rsidRPr="00106AB9">
        <w:rPr>
          <w:sz w:val="24"/>
          <w:szCs w:val="24"/>
        </w:rPr>
        <w:t xml:space="preserve">to the ACO </w:t>
      </w:r>
      <w:r w:rsidR="00505417" w:rsidRPr="00106AB9">
        <w:rPr>
          <w:sz w:val="24"/>
          <w:szCs w:val="24"/>
        </w:rPr>
        <w:t xml:space="preserve">or </w:t>
      </w:r>
      <w:r w:rsidRPr="00106AB9">
        <w:rPr>
          <w:sz w:val="24"/>
          <w:szCs w:val="24"/>
        </w:rPr>
        <w:t xml:space="preserve">whether they are </w:t>
      </w:r>
      <w:r w:rsidR="00505417" w:rsidRPr="00106AB9">
        <w:rPr>
          <w:sz w:val="24"/>
          <w:szCs w:val="24"/>
        </w:rPr>
        <w:t xml:space="preserve">owners of the ACO.  </w:t>
      </w:r>
      <w:r w:rsidRPr="00106AB9">
        <w:rPr>
          <w:sz w:val="24"/>
          <w:szCs w:val="24"/>
        </w:rPr>
        <w:t>Mr. Houston commented that this is state-dependent. I</w:t>
      </w:r>
      <w:r w:rsidR="00403F5A" w:rsidRPr="00106AB9">
        <w:rPr>
          <w:sz w:val="24"/>
          <w:szCs w:val="24"/>
        </w:rPr>
        <w:t xml:space="preserve">n New Jersey, the </w:t>
      </w:r>
      <w:r w:rsidRPr="00106AB9">
        <w:rPr>
          <w:sz w:val="24"/>
          <w:szCs w:val="24"/>
        </w:rPr>
        <w:t xml:space="preserve">ACO can be structured as </w:t>
      </w:r>
      <w:r w:rsidRPr="00106AB9">
        <w:rPr>
          <w:sz w:val="24"/>
          <w:szCs w:val="24"/>
        </w:rPr>
        <w:lastRenderedPageBreak/>
        <w:t xml:space="preserve">a non-profit that is a hospital or a coalition of providers. </w:t>
      </w:r>
      <w:r w:rsidR="00E57204" w:rsidRPr="00106AB9">
        <w:rPr>
          <w:sz w:val="24"/>
          <w:szCs w:val="24"/>
        </w:rPr>
        <w:t xml:space="preserve">Ms. McGinnis </w:t>
      </w:r>
      <w:r w:rsidRPr="00106AB9">
        <w:rPr>
          <w:sz w:val="24"/>
          <w:szCs w:val="24"/>
        </w:rPr>
        <w:t xml:space="preserve">added </w:t>
      </w:r>
      <w:r w:rsidR="00E57204" w:rsidRPr="00106AB9">
        <w:rPr>
          <w:sz w:val="24"/>
          <w:szCs w:val="24"/>
        </w:rPr>
        <w:t>that large integrated systems have generally been the type of system going live first</w:t>
      </w:r>
      <w:r w:rsidRPr="00106AB9">
        <w:rPr>
          <w:sz w:val="24"/>
          <w:szCs w:val="24"/>
        </w:rPr>
        <w:t xml:space="preserve">, </w:t>
      </w:r>
      <w:r w:rsidR="001C6127" w:rsidRPr="00106AB9">
        <w:rPr>
          <w:sz w:val="24"/>
          <w:szCs w:val="24"/>
        </w:rPr>
        <w:t>al</w:t>
      </w:r>
      <w:r w:rsidRPr="00106AB9">
        <w:rPr>
          <w:sz w:val="24"/>
          <w:szCs w:val="24"/>
        </w:rPr>
        <w:t>though in some places federally qualified health centers (FQHCs) are starting to form networks to become ACO entities</w:t>
      </w:r>
      <w:r w:rsidR="00E57204" w:rsidRPr="00106AB9">
        <w:rPr>
          <w:sz w:val="24"/>
          <w:szCs w:val="24"/>
        </w:rPr>
        <w:t>.</w:t>
      </w:r>
    </w:p>
    <w:p w:rsidR="00E57204" w:rsidRPr="00106AB9" w:rsidRDefault="00E57204" w:rsidP="00FF1206">
      <w:pPr>
        <w:tabs>
          <w:tab w:val="center" w:pos="4680"/>
          <w:tab w:val="left" w:pos="6030"/>
        </w:tabs>
        <w:spacing w:after="0"/>
        <w:rPr>
          <w:sz w:val="24"/>
          <w:szCs w:val="24"/>
        </w:rPr>
      </w:pPr>
    </w:p>
    <w:p w:rsidR="00E57204" w:rsidRPr="00106AB9" w:rsidRDefault="00512354" w:rsidP="00FF1206">
      <w:pPr>
        <w:tabs>
          <w:tab w:val="center" w:pos="4680"/>
          <w:tab w:val="left" w:pos="6030"/>
        </w:tabs>
        <w:spacing w:after="0"/>
        <w:rPr>
          <w:sz w:val="24"/>
          <w:szCs w:val="24"/>
        </w:rPr>
      </w:pPr>
      <w:r w:rsidRPr="00106AB9">
        <w:rPr>
          <w:sz w:val="24"/>
          <w:szCs w:val="24"/>
        </w:rPr>
        <w:t xml:space="preserve">Ms. </w:t>
      </w:r>
      <w:r w:rsidR="00157EB8" w:rsidRPr="00106AB9">
        <w:rPr>
          <w:sz w:val="24"/>
          <w:szCs w:val="24"/>
        </w:rPr>
        <w:t xml:space="preserve">Ackerman asked </w:t>
      </w:r>
      <w:r w:rsidRPr="00106AB9">
        <w:rPr>
          <w:sz w:val="24"/>
          <w:szCs w:val="24"/>
        </w:rPr>
        <w:t xml:space="preserve">about the use of </w:t>
      </w:r>
      <w:r w:rsidR="00157EB8" w:rsidRPr="00106AB9">
        <w:rPr>
          <w:sz w:val="24"/>
          <w:szCs w:val="24"/>
        </w:rPr>
        <w:t xml:space="preserve">risk adjustment </w:t>
      </w:r>
      <w:r w:rsidRPr="00106AB9">
        <w:rPr>
          <w:sz w:val="24"/>
          <w:szCs w:val="24"/>
        </w:rPr>
        <w:t>for the neediest populations</w:t>
      </w:r>
      <w:r w:rsidR="00157EB8" w:rsidRPr="00106AB9">
        <w:rPr>
          <w:sz w:val="24"/>
          <w:szCs w:val="24"/>
        </w:rPr>
        <w:t xml:space="preserve">.  Ms. McGinnis answered that most states </w:t>
      </w:r>
      <w:r w:rsidR="00B717A5" w:rsidRPr="00106AB9">
        <w:rPr>
          <w:sz w:val="24"/>
          <w:szCs w:val="24"/>
        </w:rPr>
        <w:t xml:space="preserve">are using </w:t>
      </w:r>
      <w:r w:rsidR="00157EB8" w:rsidRPr="00106AB9">
        <w:rPr>
          <w:sz w:val="24"/>
          <w:szCs w:val="24"/>
        </w:rPr>
        <w:t xml:space="preserve">their </w:t>
      </w:r>
      <w:r w:rsidR="00B717A5" w:rsidRPr="00106AB9">
        <w:rPr>
          <w:sz w:val="24"/>
          <w:szCs w:val="24"/>
        </w:rPr>
        <w:t xml:space="preserve">existing </w:t>
      </w:r>
      <w:r w:rsidR="00157EB8" w:rsidRPr="00106AB9">
        <w:rPr>
          <w:sz w:val="24"/>
          <w:szCs w:val="24"/>
        </w:rPr>
        <w:t xml:space="preserve">risk adjustment </w:t>
      </w:r>
      <w:r w:rsidR="00B717A5" w:rsidRPr="00106AB9">
        <w:rPr>
          <w:sz w:val="24"/>
          <w:szCs w:val="24"/>
        </w:rPr>
        <w:t xml:space="preserve">methodologies in </w:t>
      </w:r>
      <w:r w:rsidR="00157EB8" w:rsidRPr="00106AB9">
        <w:rPr>
          <w:sz w:val="24"/>
          <w:szCs w:val="24"/>
        </w:rPr>
        <w:t xml:space="preserve">their </w:t>
      </w:r>
      <w:r w:rsidR="0038403A" w:rsidRPr="00106AB9">
        <w:rPr>
          <w:sz w:val="24"/>
          <w:szCs w:val="24"/>
        </w:rPr>
        <w:t>A</w:t>
      </w:r>
      <w:r w:rsidR="00157EB8" w:rsidRPr="00106AB9">
        <w:rPr>
          <w:sz w:val="24"/>
          <w:szCs w:val="24"/>
        </w:rPr>
        <w:t>CO model</w:t>
      </w:r>
      <w:r w:rsidR="001C6127" w:rsidRPr="00106AB9">
        <w:rPr>
          <w:sz w:val="24"/>
          <w:szCs w:val="24"/>
        </w:rPr>
        <w:t>s</w:t>
      </w:r>
      <w:r w:rsidR="00157EB8" w:rsidRPr="00106AB9">
        <w:rPr>
          <w:sz w:val="24"/>
          <w:szCs w:val="24"/>
        </w:rPr>
        <w:t>.</w:t>
      </w:r>
      <w:r w:rsidR="0038403A" w:rsidRPr="00106AB9">
        <w:rPr>
          <w:sz w:val="24"/>
          <w:szCs w:val="24"/>
        </w:rPr>
        <w:t xml:space="preserve">  </w:t>
      </w:r>
      <w:r w:rsidR="00B717A5" w:rsidRPr="00106AB9">
        <w:rPr>
          <w:sz w:val="24"/>
          <w:szCs w:val="24"/>
        </w:rPr>
        <w:t>She further noted that states are interested in incorporating social determinants of health and other factors into risk adjustment</w:t>
      </w:r>
      <w:r w:rsidR="0038403A" w:rsidRPr="00106AB9">
        <w:rPr>
          <w:sz w:val="24"/>
          <w:szCs w:val="24"/>
        </w:rPr>
        <w:t xml:space="preserve"> in the future.</w:t>
      </w:r>
    </w:p>
    <w:p w:rsidR="009C4790" w:rsidRPr="00106AB9" w:rsidRDefault="009C4790" w:rsidP="00FF1206">
      <w:pPr>
        <w:tabs>
          <w:tab w:val="center" w:pos="4680"/>
          <w:tab w:val="left" w:pos="6030"/>
        </w:tabs>
        <w:spacing w:after="0"/>
        <w:rPr>
          <w:sz w:val="24"/>
          <w:szCs w:val="24"/>
        </w:rPr>
      </w:pPr>
    </w:p>
    <w:p w:rsidR="009C4790" w:rsidRPr="00106AB9" w:rsidRDefault="00617AFD" w:rsidP="00FF1206">
      <w:pPr>
        <w:tabs>
          <w:tab w:val="center" w:pos="4680"/>
          <w:tab w:val="left" w:pos="6030"/>
        </w:tabs>
        <w:spacing w:after="0"/>
        <w:rPr>
          <w:sz w:val="24"/>
          <w:szCs w:val="24"/>
        </w:rPr>
      </w:pPr>
      <w:r w:rsidRPr="00106AB9">
        <w:rPr>
          <w:sz w:val="24"/>
          <w:szCs w:val="24"/>
        </w:rPr>
        <w:t xml:space="preserve">Dr. </w:t>
      </w:r>
      <w:r w:rsidR="009C4790" w:rsidRPr="00106AB9">
        <w:rPr>
          <w:sz w:val="24"/>
          <w:szCs w:val="24"/>
        </w:rPr>
        <w:t xml:space="preserve">Lebow </w:t>
      </w:r>
      <w:r w:rsidRPr="00106AB9">
        <w:rPr>
          <w:sz w:val="24"/>
          <w:szCs w:val="24"/>
        </w:rPr>
        <w:t xml:space="preserve">noted that providers wouldn’t have an incentive to contract together unless they were at risk for the expenses incurred by the other providers. Mr. Houston added that there are anti-kickback laws and other legal requirements that restrict </w:t>
      </w:r>
      <w:r w:rsidR="002A0E72" w:rsidRPr="00106AB9">
        <w:rPr>
          <w:sz w:val="24"/>
          <w:szCs w:val="24"/>
        </w:rPr>
        <w:t xml:space="preserve">such </w:t>
      </w:r>
      <w:r w:rsidRPr="00106AB9">
        <w:rPr>
          <w:sz w:val="24"/>
          <w:szCs w:val="24"/>
        </w:rPr>
        <w:t>contracting</w:t>
      </w:r>
      <w:r w:rsidR="00754CC6" w:rsidRPr="00106AB9">
        <w:rPr>
          <w:sz w:val="24"/>
          <w:szCs w:val="24"/>
        </w:rPr>
        <w:t xml:space="preserve">.  </w:t>
      </w:r>
    </w:p>
    <w:p w:rsidR="00786AD3" w:rsidRPr="00106AB9" w:rsidRDefault="00786AD3" w:rsidP="00FF1206">
      <w:pPr>
        <w:tabs>
          <w:tab w:val="center" w:pos="4680"/>
          <w:tab w:val="left" w:pos="6030"/>
        </w:tabs>
        <w:spacing w:after="0"/>
        <w:rPr>
          <w:sz w:val="24"/>
          <w:szCs w:val="24"/>
        </w:rPr>
      </w:pPr>
    </w:p>
    <w:p w:rsidR="00CA631E" w:rsidRPr="00106AB9" w:rsidRDefault="00786AD3" w:rsidP="00FF1206">
      <w:pPr>
        <w:tabs>
          <w:tab w:val="center" w:pos="4680"/>
          <w:tab w:val="left" w:pos="6030"/>
        </w:tabs>
        <w:spacing w:after="0"/>
        <w:rPr>
          <w:sz w:val="24"/>
          <w:szCs w:val="24"/>
        </w:rPr>
      </w:pPr>
      <w:r w:rsidRPr="00106AB9">
        <w:rPr>
          <w:sz w:val="24"/>
          <w:szCs w:val="24"/>
        </w:rPr>
        <w:t xml:space="preserve">Next, Ms. McGinnis identified </w:t>
      </w:r>
      <w:r w:rsidR="002A0E72" w:rsidRPr="00106AB9">
        <w:rPr>
          <w:sz w:val="24"/>
          <w:szCs w:val="24"/>
        </w:rPr>
        <w:t xml:space="preserve">four </w:t>
      </w:r>
      <w:r w:rsidRPr="00106AB9">
        <w:rPr>
          <w:sz w:val="24"/>
          <w:szCs w:val="24"/>
        </w:rPr>
        <w:t xml:space="preserve">core design issues </w:t>
      </w:r>
      <w:r w:rsidR="001537FD" w:rsidRPr="00106AB9">
        <w:rPr>
          <w:sz w:val="24"/>
          <w:szCs w:val="24"/>
        </w:rPr>
        <w:t xml:space="preserve">states </w:t>
      </w:r>
      <w:r w:rsidRPr="00106AB9">
        <w:rPr>
          <w:sz w:val="24"/>
          <w:szCs w:val="24"/>
        </w:rPr>
        <w:t xml:space="preserve">face when developing an ACO program.  First, </w:t>
      </w:r>
      <w:r w:rsidR="006F3979" w:rsidRPr="00106AB9">
        <w:rPr>
          <w:sz w:val="24"/>
          <w:szCs w:val="24"/>
        </w:rPr>
        <w:t xml:space="preserve">a state needs to determine the populations it chooses to serve and the specific services that will be </w:t>
      </w:r>
      <w:r w:rsidR="001537FD" w:rsidRPr="00106AB9">
        <w:rPr>
          <w:sz w:val="24"/>
          <w:szCs w:val="24"/>
        </w:rPr>
        <w:t>included</w:t>
      </w:r>
      <w:r w:rsidR="006F3979" w:rsidRPr="00106AB9">
        <w:rPr>
          <w:sz w:val="24"/>
          <w:szCs w:val="24"/>
        </w:rPr>
        <w:t xml:space="preserve">.  </w:t>
      </w:r>
      <w:r w:rsidR="00476753" w:rsidRPr="00106AB9">
        <w:rPr>
          <w:sz w:val="24"/>
          <w:szCs w:val="24"/>
        </w:rPr>
        <w:t xml:space="preserve">The state’s goal of </w:t>
      </w:r>
      <w:r w:rsidR="002A0E72" w:rsidRPr="00106AB9">
        <w:rPr>
          <w:sz w:val="24"/>
          <w:szCs w:val="24"/>
        </w:rPr>
        <w:t xml:space="preserve">integrating </w:t>
      </w:r>
      <w:r w:rsidR="00476753" w:rsidRPr="00106AB9">
        <w:rPr>
          <w:sz w:val="24"/>
          <w:szCs w:val="24"/>
        </w:rPr>
        <w:t>physical health, behavioral health</w:t>
      </w:r>
      <w:r w:rsidR="002A0E72" w:rsidRPr="00106AB9">
        <w:rPr>
          <w:sz w:val="24"/>
          <w:szCs w:val="24"/>
        </w:rPr>
        <w:t>,</w:t>
      </w:r>
      <w:r w:rsidR="00476753" w:rsidRPr="00106AB9">
        <w:rPr>
          <w:sz w:val="24"/>
          <w:szCs w:val="24"/>
        </w:rPr>
        <w:t xml:space="preserve"> and community services usually weighs heavily in this determination.  In addition, provider readiness and existing provider arrangements typically factor into the equation.</w:t>
      </w:r>
    </w:p>
    <w:p w:rsidR="00476753" w:rsidRPr="00106AB9" w:rsidRDefault="00476753" w:rsidP="00FF1206">
      <w:pPr>
        <w:tabs>
          <w:tab w:val="center" w:pos="4680"/>
          <w:tab w:val="left" w:pos="6030"/>
        </w:tabs>
        <w:spacing w:after="0"/>
        <w:rPr>
          <w:sz w:val="24"/>
          <w:szCs w:val="24"/>
        </w:rPr>
      </w:pPr>
    </w:p>
    <w:p w:rsidR="00476753" w:rsidRPr="00106AB9" w:rsidRDefault="00476753" w:rsidP="00FF1206">
      <w:pPr>
        <w:tabs>
          <w:tab w:val="center" w:pos="4680"/>
          <w:tab w:val="left" w:pos="6030"/>
        </w:tabs>
        <w:spacing w:after="0"/>
        <w:rPr>
          <w:color w:val="FF0000"/>
          <w:sz w:val="24"/>
          <w:szCs w:val="24"/>
        </w:rPr>
      </w:pPr>
      <w:r w:rsidRPr="00106AB9">
        <w:rPr>
          <w:sz w:val="24"/>
          <w:szCs w:val="24"/>
        </w:rPr>
        <w:t xml:space="preserve">Second, </w:t>
      </w:r>
      <w:r w:rsidR="00AE4C4A" w:rsidRPr="00106AB9">
        <w:rPr>
          <w:sz w:val="24"/>
          <w:szCs w:val="24"/>
        </w:rPr>
        <w:t xml:space="preserve">payment structure is a core design element.  Most states tend to </w:t>
      </w:r>
      <w:r w:rsidR="001537FD" w:rsidRPr="00106AB9">
        <w:rPr>
          <w:sz w:val="24"/>
          <w:szCs w:val="24"/>
        </w:rPr>
        <w:t xml:space="preserve">select payment models that </w:t>
      </w:r>
      <w:r w:rsidR="002A0E72" w:rsidRPr="00106AB9">
        <w:rPr>
          <w:sz w:val="24"/>
          <w:szCs w:val="24"/>
        </w:rPr>
        <w:t>pay for</w:t>
      </w:r>
      <w:r w:rsidR="001537FD" w:rsidRPr="00106AB9">
        <w:rPr>
          <w:sz w:val="24"/>
          <w:szCs w:val="24"/>
        </w:rPr>
        <w:t xml:space="preserve"> </w:t>
      </w:r>
      <w:r w:rsidR="00AE4C4A" w:rsidRPr="00106AB9">
        <w:rPr>
          <w:sz w:val="24"/>
          <w:szCs w:val="24"/>
        </w:rPr>
        <w:t>process</w:t>
      </w:r>
      <w:r w:rsidR="002A0E72" w:rsidRPr="00106AB9">
        <w:rPr>
          <w:sz w:val="24"/>
          <w:szCs w:val="24"/>
        </w:rPr>
        <w:t xml:space="preserve">es (e.g., care coordination) </w:t>
      </w:r>
      <w:r w:rsidR="00204955" w:rsidRPr="00106AB9">
        <w:rPr>
          <w:sz w:val="24"/>
          <w:szCs w:val="24"/>
        </w:rPr>
        <w:t>and/</w:t>
      </w:r>
      <w:r w:rsidR="002A0E72" w:rsidRPr="00106AB9">
        <w:rPr>
          <w:sz w:val="24"/>
          <w:szCs w:val="24"/>
        </w:rPr>
        <w:t>or</w:t>
      </w:r>
      <w:r w:rsidR="00AE4C4A" w:rsidRPr="00106AB9">
        <w:rPr>
          <w:sz w:val="24"/>
          <w:szCs w:val="24"/>
        </w:rPr>
        <w:t xml:space="preserve"> outcome</w:t>
      </w:r>
      <w:r w:rsidR="001537FD" w:rsidRPr="00106AB9">
        <w:rPr>
          <w:sz w:val="24"/>
          <w:szCs w:val="24"/>
        </w:rPr>
        <w:t>s</w:t>
      </w:r>
      <w:r w:rsidR="002A0E72" w:rsidRPr="00106AB9">
        <w:rPr>
          <w:sz w:val="24"/>
          <w:szCs w:val="24"/>
        </w:rPr>
        <w:t xml:space="preserve"> (e.g., member level quality metrics)</w:t>
      </w:r>
      <w:r w:rsidR="00AE4C4A" w:rsidRPr="00106AB9">
        <w:rPr>
          <w:sz w:val="24"/>
          <w:szCs w:val="24"/>
        </w:rPr>
        <w:t xml:space="preserve">; although, Colorado </w:t>
      </w:r>
      <w:r w:rsidR="001537FD" w:rsidRPr="00106AB9">
        <w:rPr>
          <w:sz w:val="24"/>
          <w:szCs w:val="24"/>
        </w:rPr>
        <w:t xml:space="preserve">has </w:t>
      </w:r>
      <w:r w:rsidR="00AE4C4A" w:rsidRPr="00106AB9">
        <w:rPr>
          <w:sz w:val="24"/>
          <w:szCs w:val="24"/>
        </w:rPr>
        <w:t xml:space="preserve">an infrastructure based approach.  </w:t>
      </w:r>
      <w:r w:rsidR="001537FD" w:rsidRPr="00106AB9">
        <w:rPr>
          <w:sz w:val="24"/>
          <w:szCs w:val="24"/>
        </w:rPr>
        <w:t xml:space="preserve">States </w:t>
      </w:r>
      <w:r w:rsidR="002A0E72" w:rsidRPr="00106AB9">
        <w:rPr>
          <w:sz w:val="24"/>
          <w:szCs w:val="24"/>
        </w:rPr>
        <w:t>also</w:t>
      </w:r>
      <w:r w:rsidR="001537FD" w:rsidRPr="00106AB9">
        <w:rPr>
          <w:sz w:val="24"/>
          <w:szCs w:val="24"/>
        </w:rPr>
        <w:t xml:space="preserve"> need to select their risk model. Many states have upside/downside</w:t>
      </w:r>
      <w:r w:rsidR="002A0E72" w:rsidRPr="00106AB9">
        <w:rPr>
          <w:sz w:val="24"/>
          <w:szCs w:val="24"/>
        </w:rPr>
        <w:t xml:space="preserve"> bounded</w:t>
      </w:r>
      <w:r w:rsidR="001537FD" w:rsidRPr="00106AB9">
        <w:rPr>
          <w:sz w:val="24"/>
          <w:szCs w:val="24"/>
        </w:rPr>
        <w:t xml:space="preserve"> risk models, and some have global payments with full risk.</w:t>
      </w:r>
    </w:p>
    <w:p w:rsidR="002A4659" w:rsidRPr="00106AB9" w:rsidRDefault="002A4659" w:rsidP="00FF1206">
      <w:pPr>
        <w:tabs>
          <w:tab w:val="center" w:pos="4680"/>
          <w:tab w:val="left" w:pos="6030"/>
        </w:tabs>
        <w:spacing w:after="0"/>
        <w:rPr>
          <w:sz w:val="24"/>
          <w:szCs w:val="24"/>
        </w:rPr>
      </w:pPr>
    </w:p>
    <w:p w:rsidR="002A4659" w:rsidRPr="00106AB9" w:rsidRDefault="002A4659" w:rsidP="00FF1206">
      <w:pPr>
        <w:tabs>
          <w:tab w:val="center" w:pos="4680"/>
          <w:tab w:val="left" w:pos="6030"/>
        </w:tabs>
        <w:spacing w:after="0"/>
        <w:rPr>
          <w:sz w:val="24"/>
          <w:szCs w:val="24"/>
        </w:rPr>
      </w:pPr>
      <w:r w:rsidRPr="00106AB9">
        <w:rPr>
          <w:sz w:val="24"/>
          <w:szCs w:val="24"/>
        </w:rPr>
        <w:t>Ms. McGinnis identified the third core design issue</w:t>
      </w:r>
      <w:r w:rsidR="002A0E72" w:rsidRPr="00106AB9">
        <w:rPr>
          <w:sz w:val="24"/>
          <w:szCs w:val="24"/>
        </w:rPr>
        <w:t>:</w:t>
      </w:r>
      <w:r w:rsidRPr="00106AB9">
        <w:rPr>
          <w:sz w:val="24"/>
          <w:szCs w:val="24"/>
        </w:rPr>
        <w:t xml:space="preserve"> </w:t>
      </w:r>
      <w:r w:rsidR="002A0E72" w:rsidRPr="00106AB9">
        <w:rPr>
          <w:sz w:val="24"/>
          <w:szCs w:val="24"/>
        </w:rPr>
        <w:t>defining ACOs’</w:t>
      </w:r>
      <w:r w:rsidRPr="00106AB9">
        <w:rPr>
          <w:sz w:val="24"/>
          <w:szCs w:val="24"/>
        </w:rPr>
        <w:t xml:space="preserve"> service requirements.</w:t>
      </w:r>
      <w:r w:rsidR="00522602" w:rsidRPr="00106AB9">
        <w:rPr>
          <w:sz w:val="24"/>
          <w:szCs w:val="24"/>
        </w:rPr>
        <w:t xml:space="preserve">  </w:t>
      </w:r>
      <w:r w:rsidR="009E02D2" w:rsidRPr="00106AB9">
        <w:rPr>
          <w:sz w:val="24"/>
          <w:szCs w:val="24"/>
        </w:rPr>
        <w:t xml:space="preserve">Most states provide general requirements and </w:t>
      </w:r>
      <w:r w:rsidR="002A0E72" w:rsidRPr="00106AB9">
        <w:rPr>
          <w:sz w:val="24"/>
          <w:szCs w:val="24"/>
        </w:rPr>
        <w:t>avoid</w:t>
      </w:r>
      <w:r w:rsidR="005B4632" w:rsidRPr="00106AB9">
        <w:rPr>
          <w:sz w:val="24"/>
          <w:szCs w:val="24"/>
        </w:rPr>
        <w:t xml:space="preserve"> specif</w:t>
      </w:r>
      <w:r w:rsidR="002A0E72" w:rsidRPr="00106AB9">
        <w:rPr>
          <w:sz w:val="24"/>
          <w:szCs w:val="24"/>
        </w:rPr>
        <w:t>ying</w:t>
      </w:r>
      <w:r w:rsidR="005B4632" w:rsidRPr="00106AB9">
        <w:rPr>
          <w:sz w:val="24"/>
          <w:szCs w:val="24"/>
        </w:rPr>
        <w:t xml:space="preserve"> activities, as they encourage</w:t>
      </w:r>
      <w:r w:rsidR="009E02D2" w:rsidRPr="00106AB9">
        <w:rPr>
          <w:sz w:val="24"/>
          <w:szCs w:val="24"/>
        </w:rPr>
        <w:t xml:space="preserve"> providers to innovate and define their own service models.</w:t>
      </w:r>
    </w:p>
    <w:p w:rsidR="00207686" w:rsidRPr="00106AB9" w:rsidRDefault="00207686" w:rsidP="00FF1206">
      <w:pPr>
        <w:tabs>
          <w:tab w:val="center" w:pos="4680"/>
          <w:tab w:val="left" w:pos="6030"/>
        </w:tabs>
        <w:spacing w:after="0"/>
        <w:rPr>
          <w:sz w:val="24"/>
          <w:szCs w:val="24"/>
        </w:rPr>
      </w:pPr>
    </w:p>
    <w:p w:rsidR="00207686" w:rsidRPr="00106AB9" w:rsidRDefault="00207686" w:rsidP="00FF1206">
      <w:pPr>
        <w:tabs>
          <w:tab w:val="center" w:pos="4680"/>
          <w:tab w:val="left" w:pos="6030"/>
        </w:tabs>
        <w:spacing w:after="0"/>
        <w:rPr>
          <w:sz w:val="24"/>
          <w:szCs w:val="24"/>
        </w:rPr>
      </w:pPr>
      <w:r w:rsidRPr="00106AB9">
        <w:rPr>
          <w:sz w:val="24"/>
          <w:szCs w:val="24"/>
        </w:rPr>
        <w:t xml:space="preserve">Ms. McGinnis </w:t>
      </w:r>
      <w:r w:rsidR="002A0E72" w:rsidRPr="00106AB9">
        <w:rPr>
          <w:sz w:val="24"/>
          <w:szCs w:val="24"/>
        </w:rPr>
        <w:t>identified</w:t>
      </w:r>
      <w:r w:rsidRPr="00106AB9">
        <w:rPr>
          <w:sz w:val="24"/>
          <w:szCs w:val="24"/>
        </w:rPr>
        <w:t xml:space="preserve"> the fourth core design element</w:t>
      </w:r>
      <w:r w:rsidR="002A0E72" w:rsidRPr="00106AB9">
        <w:rPr>
          <w:sz w:val="24"/>
          <w:szCs w:val="24"/>
        </w:rPr>
        <w:t>:</w:t>
      </w:r>
      <w:r w:rsidRPr="00106AB9">
        <w:rPr>
          <w:sz w:val="24"/>
          <w:szCs w:val="24"/>
        </w:rPr>
        <w:t xml:space="preserve"> health plan alignment</w:t>
      </w:r>
      <w:r w:rsidR="002A0E72" w:rsidRPr="00106AB9">
        <w:rPr>
          <w:sz w:val="24"/>
          <w:szCs w:val="24"/>
        </w:rPr>
        <w:t>,</w:t>
      </w:r>
      <w:r w:rsidRPr="00106AB9">
        <w:rPr>
          <w:sz w:val="24"/>
          <w:szCs w:val="24"/>
        </w:rPr>
        <w:t xml:space="preserve"> includ</w:t>
      </w:r>
      <w:r w:rsidR="002A0E72" w:rsidRPr="00106AB9">
        <w:rPr>
          <w:sz w:val="24"/>
          <w:szCs w:val="24"/>
        </w:rPr>
        <w:t>ing</w:t>
      </w:r>
      <w:r w:rsidRPr="00106AB9">
        <w:rPr>
          <w:sz w:val="24"/>
          <w:szCs w:val="24"/>
        </w:rPr>
        <w:t xml:space="preserve"> alignment of quality metrics and payment </w:t>
      </w:r>
      <w:r w:rsidR="002A0E72" w:rsidRPr="00106AB9">
        <w:rPr>
          <w:sz w:val="24"/>
          <w:szCs w:val="24"/>
        </w:rPr>
        <w:t>models</w:t>
      </w:r>
      <w:r w:rsidRPr="00106AB9">
        <w:rPr>
          <w:sz w:val="24"/>
          <w:szCs w:val="24"/>
        </w:rPr>
        <w:t xml:space="preserve">.  Ms. McGinnis </w:t>
      </w:r>
      <w:r w:rsidR="0021455B" w:rsidRPr="00106AB9">
        <w:rPr>
          <w:sz w:val="24"/>
          <w:szCs w:val="24"/>
        </w:rPr>
        <w:t xml:space="preserve">noted that </w:t>
      </w:r>
      <w:r w:rsidR="002A0E72" w:rsidRPr="00106AB9">
        <w:rPr>
          <w:sz w:val="24"/>
          <w:szCs w:val="24"/>
        </w:rPr>
        <w:t>alignment</w:t>
      </w:r>
      <w:r w:rsidR="0021455B" w:rsidRPr="00106AB9">
        <w:rPr>
          <w:sz w:val="24"/>
          <w:szCs w:val="24"/>
        </w:rPr>
        <w:t xml:space="preserve"> is an issue for Minnesota and New Jersey</w:t>
      </w:r>
      <w:r w:rsidR="002A0E72" w:rsidRPr="00106AB9">
        <w:rPr>
          <w:sz w:val="24"/>
          <w:szCs w:val="24"/>
        </w:rPr>
        <w:t>, but is</w:t>
      </w:r>
      <w:r w:rsidR="0021455B" w:rsidRPr="00106AB9">
        <w:rPr>
          <w:sz w:val="24"/>
          <w:szCs w:val="24"/>
        </w:rPr>
        <w:t xml:space="preserve"> less so for states </w:t>
      </w:r>
      <w:r w:rsidR="002A0E72" w:rsidRPr="00106AB9">
        <w:rPr>
          <w:sz w:val="24"/>
          <w:szCs w:val="24"/>
        </w:rPr>
        <w:t>without</w:t>
      </w:r>
      <w:r w:rsidR="0021455B" w:rsidRPr="00106AB9">
        <w:rPr>
          <w:sz w:val="24"/>
          <w:szCs w:val="24"/>
        </w:rPr>
        <w:t xml:space="preserve"> significant MCO programs</w:t>
      </w:r>
      <w:r w:rsidRPr="00106AB9">
        <w:rPr>
          <w:sz w:val="24"/>
          <w:szCs w:val="24"/>
        </w:rPr>
        <w:t>.  Minnesota</w:t>
      </w:r>
      <w:r w:rsidR="002A0E72" w:rsidRPr="00106AB9">
        <w:rPr>
          <w:sz w:val="24"/>
          <w:szCs w:val="24"/>
        </w:rPr>
        <w:t>,</w:t>
      </w:r>
      <w:r w:rsidRPr="00106AB9">
        <w:rPr>
          <w:sz w:val="24"/>
          <w:szCs w:val="24"/>
        </w:rPr>
        <w:t xml:space="preserve"> </w:t>
      </w:r>
      <w:r w:rsidR="0021455B" w:rsidRPr="00106AB9">
        <w:rPr>
          <w:sz w:val="24"/>
          <w:szCs w:val="24"/>
        </w:rPr>
        <w:t>for example</w:t>
      </w:r>
      <w:r w:rsidR="002A0E72" w:rsidRPr="00106AB9">
        <w:rPr>
          <w:sz w:val="24"/>
          <w:szCs w:val="24"/>
        </w:rPr>
        <w:t>,</w:t>
      </w:r>
      <w:r w:rsidR="0021455B" w:rsidRPr="00106AB9">
        <w:rPr>
          <w:sz w:val="24"/>
          <w:szCs w:val="24"/>
        </w:rPr>
        <w:t xml:space="preserve"> wanted its </w:t>
      </w:r>
      <w:r w:rsidRPr="00106AB9">
        <w:rPr>
          <w:sz w:val="24"/>
          <w:szCs w:val="24"/>
        </w:rPr>
        <w:t xml:space="preserve">ACO program </w:t>
      </w:r>
      <w:r w:rsidR="0021455B" w:rsidRPr="00106AB9">
        <w:rPr>
          <w:sz w:val="24"/>
          <w:szCs w:val="24"/>
        </w:rPr>
        <w:t xml:space="preserve">to be </w:t>
      </w:r>
      <w:r w:rsidRPr="00106AB9">
        <w:rPr>
          <w:sz w:val="24"/>
          <w:szCs w:val="24"/>
        </w:rPr>
        <w:t xml:space="preserve">unified across </w:t>
      </w:r>
      <w:r w:rsidR="0021455B" w:rsidRPr="00106AB9">
        <w:rPr>
          <w:sz w:val="24"/>
          <w:szCs w:val="24"/>
        </w:rPr>
        <w:t>the managed care program</w:t>
      </w:r>
      <w:r w:rsidRPr="00106AB9">
        <w:rPr>
          <w:sz w:val="24"/>
          <w:szCs w:val="24"/>
        </w:rPr>
        <w:t xml:space="preserve">.  </w:t>
      </w:r>
      <w:r w:rsidR="0021455B" w:rsidRPr="00106AB9">
        <w:rPr>
          <w:sz w:val="24"/>
          <w:szCs w:val="24"/>
        </w:rPr>
        <w:t xml:space="preserve">In contrast, </w:t>
      </w:r>
      <w:r w:rsidRPr="00106AB9">
        <w:rPr>
          <w:sz w:val="24"/>
          <w:szCs w:val="24"/>
        </w:rPr>
        <w:t xml:space="preserve">New Jersey </w:t>
      </w:r>
      <w:r w:rsidR="0021455B" w:rsidRPr="00106AB9">
        <w:rPr>
          <w:sz w:val="24"/>
          <w:szCs w:val="24"/>
        </w:rPr>
        <w:t xml:space="preserve">leaves more flexibility for plans to </w:t>
      </w:r>
      <w:r w:rsidRPr="00106AB9">
        <w:rPr>
          <w:sz w:val="24"/>
          <w:szCs w:val="24"/>
        </w:rPr>
        <w:t xml:space="preserve">negotiate financial details with </w:t>
      </w:r>
      <w:r w:rsidR="0021455B" w:rsidRPr="00106AB9">
        <w:rPr>
          <w:sz w:val="24"/>
          <w:szCs w:val="24"/>
        </w:rPr>
        <w:t>providers</w:t>
      </w:r>
      <w:r w:rsidRPr="00106AB9">
        <w:rPr>
          <w:sz w:val="24"/>
          <w:szCs w:val="24"/>
        </w:rPr>
        <w:t>.</w:t>
      </w:r>
    </w:p>
    <w:p w:rsidR="00207686" w:rsidRPr="00106AB9" w:rsidRDefault="00207686" w:rsidP="00FF1206">
      <w:pPr>
        <w:tabs>
          <w:tab w:val="center" w:pos="4680"/>
          <w:tab w:val="left" w:pos="6030"/>
        </w:tabs>
        <w:spacing w:after="0"/>
        <w:rPr>
          <w:sz w:val="24"/>
          <w:szCs w:val="24"/>
        </w:rPr>
      </w:pPr>
    </w:p>
    <w:p w:rsidR="00FF5BE7" w:rsidRPr="00106AB9" w:rsidRDefault="00207686" w:rsidP="00FF1206">
      <w:pPr>
        <w:tabs>
          <w:tab w:val="center" w:pos="4680"/>
          <w:tab w:val="left" w:pos="6030"/>
        </w:tabs>
        <w:spacing w:after="0"/>
        <w:rPr>
          <w:color w:val="FF0000"/>
          <w:sz w:val="24"/>
          <w:szCs w:val="24"/>
        </w:rPr>
      </w:pPr>
      <w:r w:rsidRPr="00106AB9">
        <w:rPr>
          <w:sz w:val="24"/>
          <w:szCs w:val="24"/>
        </w:rPr>
        <w:lastRenderedPageBreak/>
        <w:t xml:space="preserve">Dr. Chernew then asked about how MCOs handle and pass along the </w:t>
      </w:r>
      <w:r w:rsidR="004260E1" w:rsidRPr="00106AB9">
        <w:rPr>
          <w:sz w:val="24"/>
          <w:szCs w:val="24"/>
        </w:rPr>
        <w:t xml:space="preserve">associated </w:t>
      </w:r>
      <w:r w:rsidRPr="00106AB9">
        <w:rPr>
          <w:sz w:val="24"/>
          <w:szCs w:val="24"/>
        </w:rPr>
        <w:t>downside risks</w:t>
      </w:r>
      <w:r w:rsidR="004260E1" w:rsidRPr="00106AB9">
        <w:rPr>
          <w:sz w:val="24"/>
          <w:szCs w:val="24"/>
        </w:rPr>
        <w:t xml:space="preserve">.  </w:t>
      </w:r>
      <w:r w:rsidR="00113038" w:rsidRPr="00106AB9">
        <w:rPr>
          <w:sz w:val="24"/>
          <w:szCs w:val="24"/>
        </w:rPr>
        <w:t xml:space="preserve">Ms. </w:t>
      </w:r>
      <w:r w:rsidR="004260E1" w:rsidRPr="00106AB9">
        <w:rPr>
          <w:sz w:val="24"/>
          <w:szCs w:val="24"/>
        </w:rPr>
        <w:t xml:space="preserve">Chiaramida </w:t>
      </w:r>
      <w:r w:rsidR="00625A09" w:rsidRPr="00106AB9">
        <w:rPr>
          <w:sz w:val="24"/>
          <w:szCs w:val="24"/>
        </w:rPr>
        <w:t>stated</w:t>
      </w:r>
      <w:r w:rsidR="004260E1" w:rsidRPr="00106AB9">
        <w:rPr>
          <w:sz w:val="24"/>
          <w:szCs w:val="24"/>
        </w:rPr>
        <w:t xml:space="preserve"> that</w:t>
      </w:r>
      <w:r w:rsidR="00B12110" w:rsidRPr="00106AB9">
        <w:rPr>
          <w:sz w:val="24"/>
          <w:szCs w:val="24"/>
        </w:rPr>
        <w:t>,</w:t>
      </w:r>
      <w:r w:rsidR="004260E1" w:rsidRPr="00106AB9">
        <w:rPr>
          <w:sz w:val="24"/>
          <w:szCs w:val="24"/>
        </w:rPr>
        <w:t xml:space="preserve"> </w:t>
      </w:r>
      <w:r w:rsidR="00113038" w:rsidRPr="00106AB9">
        <w:rPr>
          <w:sz w:val="24"/>
          <w:szCs w:val="24"/>
        </w:rPr>
        <w:t>in Massachusetts, the carriers generally retain the risk</w:t>
      </w:r>
      <w:r w:rsidR="00B12110" w:rsidRPr="00106AB9">
        <w:rPr>
          <w:sz w:val="24"/>
          <w:szCs w:val="24"/>
        </w:rPr>
        <w:t>,</w:t>
      </w:r>
      <w:r w:rsidR="00113038" w:rsidRPr="00106AB9">
        <w:rPr>
          <w:sz w:val="24"/>
          <w:szCs w:val="24"/>
        </w:rPr>
        <w:t xml:space="preserve"> and indicated that providers would need DOI oversight, as provided for in Chapter 224</w:t>
      </w:r>
      <w:r w:rsidR="00B12110" w:rsidRPr="00106AB9">
        <w:rPr>
          <w:sz w:val="24"/>
          <w:szCs w:val="24"/>
        </w:rPr>
        <w:t>, in order to take on downside risk</w:t>
      </w:r>
      <w:r w:rsidR="004260E1" w:rsidRPr="00106AB9">
        <w:rPr>
          <w:sz w:val="24"/>
          <w:szCs w:val="24"/>
        </w:rPr>
        <w:t xml:space="preserve">. </w:t>
      </w:r>
      <w:r w:rsidR="0065608D" w:rsidRPr="00106AB9">
        <w:rPr>
          <w:sz w:val="24"/>
          <w:szCs w:val="24"/>
        </w:rPr>
        <w:t xml:space="preserve">  </w:t>
      </w:r>
    </w:p>
    <w:p w:rsidR="0065608D" w:rsidRPr="00106AB9" w:rsidRDefault="0065608D" w:rsidP="00FF1206">
      <w:pPr>
        <w:tabs>
          <w:tab w:val="center" w:pos="4680"/>
          <w:tab w:val="left" w:pos="6030"/>
        </w:tabs>
        <w:spacing w:after="0"/>
        <w:rPr>
          <w:sz w:val="24"/>
          <w:szCs w:val="24"/>
        </w:rPr>
      </w:pPr>
    </w:p>
    <w:p w:rsidR="0065608D" w:rsidRPr="00106AB9" w:rsidRDefault="0065608D" w:rsidP="00FF1206">
      <w:pPr>
        <w:tabs>
          <w:tab w:val="center" w:pos="4680"/>
          <w:tab w:val="left" w:pos="6030"/>
        </w:tabs>
        <w:spacing w:after="0"/>
        <w:rPr>
          <w:sz w:val="24"/>
          <w:szCs w:val="24"/>
        </w:rPr>
      </w:pPr>
      <w:r w:rsidRPr="00106AB9">
        <w:rPr>
          <w:sz w:val="24"/>
          <w:szCs w:val="24"/>
        </w:rPr>
        <w:t>Dr. Chernew</w:t>
      </w:r>
      <w:r w:rsidR="00BB5DC7" w:rsidRPr="00106AB9">
        <w:rPr>
          <w:sz w:val="24"/>
          <w:szCs w:val="24"/>
        </w:rPr>
        <w:t xml:space="preserve"> </w:t>
      </w:r>
      <w:r w:rsidR="004E4FD0" w:rsidRPr="00106AB9">
        <w:rPr>
          <w:sz w:val="24"/>
          <w:szCs w:val="24"/>
        </w:rPr>
        <w:t xml:space="preserve">indicated that the issue of how risk gets regulated is a key one that should be highlighted for the Commission. Ms. </w:t>
      </w:r>
      <w:r w:rsidR="00BB5DC7" w:rsidRPr="00106AB9">
        <w:rPr>
          <w:sz w:val="24"/>
          <w:szCs w:val="24"/>
        </w:rPr>
        <w:t xml:space="preserve">Chiaramida </w:t>
      </w:r>
      <w:r w:rsidR="004E4FD0" w:rsidRPr="00106AB9">
        <w:rPr>
          <w:sz w:val="24"/>
          <w:szCs w:val="24"/>
        </w:rPr>
        <w:t xml:space="preserve">noted </w:t>
      </w:r>
      <w:r w:rsidR="00BB5DC7" w:rsidRPr="00106AB9">
        <w:rPr>
          <w:sz w:val="24"/>
          <w:szCs w:val="24"/>
        </w:rPr>
        <w:t xml:space="preserve">that in Massachusetts, Chapter 224 of the Acts of 2012 </w:t>
      </w:r>
      <w:r w:rsidR="004E4FD0" w:rsidRPr="00106AB9">
        <w:rPr>
          <w:sz w:val="24"/>
          <w:szCs w:val="24"/>
        </w:rPr>
        <w:t xml:space="preserve">requires </w:t>
      </w:r>
      <w:r w:rsidR="00BB5DC7" w:rsidRPr="00106AB9">
        <w:rPr>
          <w:sz w:val="24"/>
          <w:szCs w:val="24"/>
        </w:rPr>
        <w:t xml:space="preserve">the Division of Insurance to </w:t>
      </w:r>
      <w:r w:rsidR="004E4FD0" w:rsidRPr="00106AB9">
        <w:rPr>
          <w:sz w:val="24"/>
          <w:szCs w:val="24"/>
        </w:rPr>
        <w:t>certify risk bearing provider organizations and noted that currently, the degree of risk sharing in the market by providers is typically capped</w:t>
      </w:r>
      <w:r w:rsidR="00BB5DC7" w:rsidRPr="00106AB9">
        <w:rPr>
          <w:sz w:val="24"/>
          <w:szCs w:val="24"/>
        </w:rPr>
        <w:t>.</w:t>
      </w:r>
      <w:r w:rsidR="007C3D36" w:rsidRPr="00106AB9">
        <w:rPr>
          <w:sz w:val="24"/>
          <w:szCs w:val="24"/>
        </w:rPr>
        <w:t xml:space="preserve">  </w:t>
      </w:r>
      <w:r w:rsidR="004E4FD0" w:rsidRPr="00106AB9">
        <w:rPr>
          <w:sz w:val="24"/>
          <w:szCs w:val="24"/>
        </w:rPr>
        <w:t xml:space="preserve">Mr. </w:t>
      </w:r>
      <w:r w:rsidR="007C3D36" w:rsidRPr="00106AB9">
        <w:rPr>
          <w:sz w:val="24"/>
          <w:szCs w:val="24"/>
        </w:rPr>
        <w:t xml:space="preserve">Gens </w:t>
      </w:r>
      <w:r w:rsidR="004E4FD0" w:rsidRPr="00106AB9">
        <w:rPr>
          <w:sz w:val="24"/>
          <w:szCs w:val="24"/>
        </w:rPr>
        <w:t xml:space="preserve">agreed that this is the status quo, but noted that things are changing. </w:t>
      </w:r>
    </w:p>
    <w:p w:rsidR="0055501C" w:rsidRPr="00106AB9" w:rsidRDefault="0055501C" w:rsidP="00FF1206">
      <w:pPr>
        <w:tabs>
          <w:tab w:val="center" w:pos="4680"/>
          <w:tab w:val="left" w:pos="6030"/>
        </w:tabs>
        <w:spacing w:after="0"/>
        <w:rPr>
          <w:sz w:val="24"/>
          <w:szCs w:val="24"/>
        </w:rPr>
      </w:pPr>
    </w:p>
    <w:p w:rsidR="0055501C" w:rsidRPr="00106AB9" w:rsidRDefault="004E4FD0" w:rsidP="00FF1206">
      <w:pPr>
        <w:tabs>
          <w:tab w:val="center" w:pos="4680"/>
          <w:tab w:val="left" w:pos="6030"/>
        </w:tabs>
        <w:spacing w:after="0"/>
        <w:rPr>
          <w:sz w:val="24"/>
          <w:szCs w:val="24"/>
        </w:rPr>
      </w:pPr>
      <w:r w:rsidRPr="00106AB9">
        <w:rPr>
          <w:sz w:val="24"/>
          <w:szCs w:val="24"/>
        </w:rPr>
        <w:t xml:space="preserve">Ms. </w:t>
      </w:r>
      <w:r w:rsidR="0055501C" w:rsidRPr="00106AB9">
        <w:rPr>
          <w:sz w:val="24"/>
          <w:szCs w:val="24"/>
        </w:rPr>
        <w:t>Chiaramida noted that she hopes that the Commission will have sufficient time to make the necessary decisions and to drive general consensus</w:t>
      </w:r>
      <w:r w:rsidRPr="00106AB9">
        <w:rPr>
          <w:sz w:val="24"/>
          <w:szCs w:val="24"/>
        </w:rPr>
        <w:t xml:space="preserve"> and Mr. Gens agreed that the topics addressed by the Commission are challenging</w:t>
      </w:r>
      <w:r w:rsidR="0055501C" w:rsidRPr="00106AB9">
        <w:rPr>
          <w:sz w:val="24"/>
          <w:szCs w:val="24"/>
        </w:rPr>
        <w:t>.</w:t>
      </w:r>
    </w:p>
    <w:p w:rsidR="0094743F" w:rsidRPr="00106AB9" w:rsidRDefault="0094743F" w:rsidP="00FF1206">
      <w:pPr>
        <w:tabs>
          <w:tab w:val="center" w:pos="4680"/>
          <w:tab w:val="left" w:pos="6030"/>
        </w:tabs>
        <w:spacing w:after="0"/>
        <w:rPr>
          <w:sz w:val="24"/>
          <w:szCs w:val="24"/>
        </w:rPr>
      </w:pPr>
    </w:p>
    <w:p w:rsidR="00BF2CD3" w:rsidRPr="00106AB9" w:rsidRDefault="0094743F" w:rsidP="00FF1206">
      <w:pPr>
        <w:tabs>
          <w:tab w:val="center" w:pos="4680"/>
          <w:tab w:val="left" w:pos="6030"/>
        </w:tabs>
        <w:spacing w:after="0"/>
        <w:rPr>
          <w:sz w:val="24"/>
          <w:szCs w:val="24"/>
        </w:rPr>
      </w:pPr>
      <w:r w:rsidRPr="00106AB9">
        <w:rPr>
          <w:sz w:val="24"/>
          <w:szCs w:val="24"/>
        </w:rPr>
        <w:t xml:space="preserve">Ms. McGinnis </w:t>
      </w:r>
      <w:r w:rsidR="00B12110" w:rsidRPr="00106AB9">
        <w:rPr>
          <w:sz w:val="24"/>
          <w:szCs w:val="24"/>
        </w:rPr>
        <w:t>then resumed, and</w:t>
      </w:r>
      <w:r w:rsidRPr="00106AB9">
        <w:rPr>
          <w:sz w:val="24"/>
          <w:szCs w:val="24"/>
        </w:rPr>
        <w:t xml:space="preserve"> identified the fifth core design issue as being the selection of the appropriate quality measure</w:t>
      </w:r>
      <w:r w:rsidR="00B12110" w:rsidRPr="00106AB9">
        <w:rPr>
          <w:sz w:val="24"/>
          <w:szCs w:val="24"/>
        </w:rPr>
        <w:t>s</w:t>
      </w:r>
      <w:r w:rsidRPr="00106AB9">
        <w:rPr>
          <w:sz w:val="24"/>
          <w:szCs w:val="24"/>
        </w:rPr>
        <w:t xml:space="preserve">.  </w:t>
      </w:r>
      <w:r w:rsidR="00B12110" w:rsidRPr="00106AB9">
        <w:rPr>
          <w:sz w:val="24"/>
          <w:szCs w:val="24"/>
        </w:rPr>
        <w:t>Quality measures are a key component of</w:t>
      </w:r>
      <w:r w:rsidR="00E04A58" w:rsidRPr="00106AB9">
        <w:rPr>
          <w:sz w:val="24"/>
          <w:szCs w:val="24"/>
        </w:rPr>
        <w:t xml:space="preserve"> alignment </w:t>
      </w:r>
      <w:r w:rsidR="004E4FD0" w:rsidRPr="00106AB9">
        <w:rPr>
          <w:sz w:val="24"/>
          <w:szCs w:val="24"/>
        </w:rPr>
        <w:t>across payers</w:t>
      </w:r>
      <w:r w:rsidR="00E04A58" w:rsidRPr="00106AB9">
        <w:rPr>
          <w:sz w:val="24"/>
          <w:szCs w:val="24"/>
        </w:rPr>
        <w:t xml:space="preserve">.  States </w:t>
      </w:r>
      <w:r w:rsidR="004E4FD0" w:rsidRPr="00106AB9">
        <w:rPr>
          <w:sz w:val="24"/>
          <w:szCs w:val="24"/>
        </w:rPr>
        <w:t xml:space="preserve">might </w:t>
      </w:r>
      <w:r w:rsidR="00B558D3" w:rsidRPr="00106AB9">
        <w:rPr>
          <w:sz w:val="24"/>
          <w:szCs w:val="24"/>
        </w:rPr>
        <w:t xml:space="preserve">consider </w:t>
      </w:r>
      <w:r w:rsidR="00B12110" w:rsidRPr="00106AB9">
        <w:rPr>
          <w:sz w:val="24"/>
          <w:szCs w:val="24"/>
        </w:rPr>
        <w:t xml:space="preserve">establishing </w:t>
      </w:r>
      <w:r w:rsidR="00BF2CD3" w:rsidRPr="00106AB9">
        <w:rPr>
          <w:sz w:val="24"/>
          <w:szCs w:val="24"/>
        </w:rPr>
        <w:t xml:space="preserve">a </w:t>
      </w:r>
      <w:r w:rsidR="00B12110" w:rsidRPr="00106AB9">
        <w:rPr>
          <w:sz w:val="24"/>
          <w:szCs w:val="24"/>
        </w:rPr>
        <w:t xml:space="preserve">unified </w:t>
      </w:r>
      <w:r w:rsidR="00BF2CD3" w:rsidRPr="00106AB9">
        <w:rPr>
          <w:sz w:val="24"/>
          <w:szCs w:val="24"/>
        </w:rPr>
        <w:t xml:space="preserve">set of </w:t>
      </w:r>
      <w:r w:rsidR="00B12110" w:rsidRPr="00106AB9">
        <w:rPr>
          <w:sz w:val="24"/>
          <w:szCs w:val="24"/>
        </w:rPr>
        <w:t>quality measures and encouraging its adoption</w:t>
      </w:r>
      <w:r w:rsidR="00BF2CD3" w:rsidRPr="00106AB9">
        <w:rPr>
          <w:sz w:val="24"/>
          <w:szCs w:val="24"/>
        </w:rPr>
        <w:t xml:space="preserve"> to accomplish this end.  </w:t>
      </w:r>
    </w:p>
    <w:p w:rsidR="00BF2CD3" w:rsidRPr="00106AB9" w:rsidRDefault="00BF2CD3" w:rsidP="00FF1206">
      <w:pPr>
        <w:tabs>
          <w:tab w:val="center" w:pos="4680"/>
          <w:tab w:val="left" w:pos="6030"/>
        </w:tabs>
        <w:spacing w:after="0"/>
        <w:rPr>
          <w:sz w:val="24"/>
          <w:szCs w:val="24"/>
        </w:rPr>
      </w:pPr>
    </w:p>
    <w:p w:rsidR="0094743F" w:rsidRPr="00106AB9" w:rsidRDefault="00BF2CD3" w:rsidP="00FF1206">
      <w:pPr>
        <w:tabs>
          <w:tab w:val="center" w:pos="4680"/>
          <w:tab w:val="left" w:pos="6030"/>
        </w:tabs>
        <w:spacing w:after="0"/>
        <w:rPr>
          <w:sz w:val="24"/>
          <w:szCs w:val="24"/>
        </w:rPr>
      </w:pPr>
      <w:r w:rsidRPr="00106AB9">
        <w:rPr>
          <w:sz w:val="24"/>
          <w:szCs w:val="24"/>
        </w:rPr>
        <w:t xml:space="preserve">In addition, </w:t>
      </w:r>
      <w:r w:rsidR="00E011E4" w:rsidRPr="00106AB9">
        <w:rPr>
          <w:sz w:val="24"/>
          <w:szCs w:val="24"/>
        </w:rPr>
        <w:t xml:space="preserve">Ms. McGinnis noted that </w:t>
      </w:r>
      <w:r w:rsidRPr="00106AB9">
        <w:rPr>
          <w:sz w:val="24"/>
          <w:szCs w:val="24"/>
        </w:rPr>
        <w:t>most state</w:t>
      </w:r>
      <w:r w:rsidR="00B12110" w:rsidRPr="00106AB9">
        <w:rPr>
          <w:sz w:val="24"/>
          <w:szCs w:val="24"/>
        </w:rPr>
        <w:t xml:space="preserve"> ACO models</w:t>
      </w:r>
      <w:r w:rsidRPr="00106AB9">
        <w:rPr>
          <w:sz w:val="24"/>
          <w:szCs w:val="24"/>
        </w:rPr>
        <w:t xml:space="preserve"> </w:t>
      </w:r>
      <w:r w:rsidR="00B12110" w:rsidRPr="00106AB9">
        <w:rPr>
          <w:sz w:val="24"/>
          <w:szCs w:val="24"/>
        </w:rPr>
        <w:t xml:space="preserve">incorporate </w:t>
      </w:r>
      <w:r w:rsidRPr="00106AB9">
        <w:rPr>
          <w:sz w:val="24"/>
          <w:szCs w:val="24"/>
        </w:rPr>
        <w:t>specific performance metrics</w:t>
      </w:r>
      <w:r w:rsidR="00B12110" w:rsidRPr="00106AB9">
        <w:rPr>
          <w:sz w:val="24"/>
          <w:szCs w:val="24"/>
        </w:rPr>
        <w:t xml:space="preserve"> in the payment model (e.g., pay-for-performance, quality gates for shared savings payments)</w:t>
      </w:r>
      <w:r w:rsidRPr="00106AB9">
        <w:rPr>
          <w:sz w:val="24"/>
          <w:szCs w:val="24"/>
        </w:rPr>
        <w:t xml:space="preserve">.   </w:t>
      </w:r>
      <w:r w:rsidR="00B12110" w:rsidRPr="00106AB9">
        <w:rPr>
          <w:sz w:val="24"/>
          <w:szCs w:val="24"/>
        </w:rPr>
        <w:t>A phased approach to pay-for-performance starts with simple pay-for-reporting in year one, and then bases year two and year three payments on actual performance.</w:t>
      </w:r>
    </w:p>
    <w:p w:rsidR="007507CC" w:rsidRPr="00106AB9" w:rsidRDefault="007507CC" w:rsidP="00FF1206">
      <w:pPr>
        <w:tabs>
          <w:tab w:val="center" w:pos="4680"/>
          <w:tab w:val="left" w:pos="6030"/>
        </w:tabs>
        <w:spacing w:after="0"/>
        <w:rPr>
          <w:sz w:val="24"/>
          <w:szCs w:val="24"/>
        </w:rPr>
      </w:pPr>
    </w:p>
    <w:p w:rsidR="007507CC" w:rsidRPr="00106AB9" w:rsidRDefault="0028625E" w:rsidP="00FF1206">
      <w:pPr>
        <w:tabs>
          <w:tab w:val="center" w:pos="4680"/>
          <w:tab w:val="left" w:pos="6030"/>
        </w:tabs>
        <w:spacing w:after="0"/>
        <w:rPr>
          <w:sz w:val="24"/>
          <w:szCs w:val="24"/>
        </w:rPr>
      </w:pPr>
      <w:r w:rsidRPr="00106AB9">
        <w:rPr>
          <w:sz w:val="24"/>
          <w:szCs w:val="24"/>
        </w:rPr>
        <w:t>Ms. McGinnis</w:t>
      </w:r>
      <w:r w:rsidR="00617DC0" w:rsidRPr="00106AB9">
        <w:rPr>
          <w:sz w:val="24"/>
          <w:szCs w:val="24"/>
        </w:rPr>
        <w:t xml:space="preserve"> then</w:t>
      </w:r>
      <w:r w:rsidRPr="00106AB9">
        <w:rPr>
          <w:sz w:val="24"/>
          <w:szCs w:val="24"/>
        </w:rPr>
        <w:t xml:space="preserve"> identified several implementation considerations that states should consider.  </w:t>
      </w:r>
      <w:r w:rsidR="004E4FD0" w:rsidRPr="00106AB9">
        <w:rPr>
          <w:sz w:val="24"/>
          <w:szCs w:val="24"/>
        </w:rPr>
        <w:t>These include</w:t>
      </w:r>
      <w:r w:rsidR="00B12110" w:rsidRPr="00106AB9">
        <w:rPr>
          <w:sz w:val="24"/>
          <w:szCs w:val="24"/>
        </w:rPr>
        <w:t>:</w:t>
      </w:r>
      <w:r w:rsidR="004E4FD0" w:rsidRPr="00106AB9">
        <w:rPr>
          <w:sz w:val="24"/>
          <w:szCs w:val="24"/>
        </w:rPr>
        <w:t xml:space="preserve"> determining whether participation should be voluntary </w:t>
      </w:r>
      <w:r w:rsidR="00B12110" w:rsidRPr="00106AB9">
        <w:rPr>
          <w:sz w:val="24"/>
          <w:szCs w:val="24"/>
        </w:rPr>
        <w:t xml:space="preserve">for providers </w:t>
      </w:r>
      <w:r w:rsidR="004E4FD0" w:rsidRPr="00106AB9">
        <w:rPr>
          <w:sz w:val="24"/>
          <w:szCs w:val="24"/>
        </w:rPr>
        <w:t xml:space="preserve">(through a selective procurement) or required; providing </w:t>
      </w:r>
      <w:r w:rsidR="00672742" w:rsidRPr="00106AB9">
        <w:rPr>
          <w:sz w:val="24"/>
          <w:szCs w:val="24"/>
        </w:rPr>
        <w:t xml:space="preserve">robust quality data </w:t>
      </w:r>
      <w:r w:rsidR="00B12110" w:rsidRPr="00106AB9">
        <w:rPr>
          <w:sz w:val="24"/>
          <w:szCs w:val="24"/>
        </w:rPr>
        <w:t>to</w:t>
      </w:r>
      <w:r w:rsidR="00672742" w:rsidRPr="00106AB9">
        <w:rPr>
          <w:sz w:val="24"/>
          <w:szCs w:val="24"/>
        </w:rPr>
        <w:t xml:space="preserve"> </w:t>
      </w:r>
      <w:r w:rsidR="004E4FD0" w:rsidRPr="00106AB9">
        <w:rPr>
          <w:sz w:val="24"/>
          <w:szCs w:val="24"/>
        </w:rPr>
        <w:t>providers; building capacity among providers</w:t>
      </w:r>
      <w:r w:rsidR="00B12110" w:rsidRPr="00106AB9">
        <w:rPr>
          <w:sz w:val="24"/>
          <w:szCs w:val="24"/>
        </w:rPr>
        <w:t xml:space="preserve"> (e.g. through infrastructure payments or technical assistance)</w:t>
      </w:r>
      <w:r w:rsidR="004E4FD0" w:rsidRPr="00106AB9">
        <w:rPr>
          <w:sz w:val="24"/>
          <w:szCs w:val="24"/>
        </w:rPr>
        <w:t xml:space="preserve">; </w:t>
      </w:r>
      <w:r w:rsidR="00672742" w:rsidRPr="00106AB9">
        <w:rPr>
          <w:sz w:val="24"/>
          <w:szCs w:val="24"/>
        </w:rPr>
        <w:t xml:space="preserve">fostering </w:t>
      </w:r>
      <w:r w:rsidR="00B12110" w:rsidRPr="00106AB9">
        <w:rPr>
          <w:sz w:val="24"/>
          <w:szCs w:val="24"/>
        </w:rPr>
        <w:t>communication and integration among providers of different</w:t>
      </w:r>
      <w:r w:rsidR="004E4FD0" w:rsidRPr="00106AB9">
        <w:rPr>
          <w:sz w:val="24"/>
          <w:szCs w:val="24"/>
        </w:rPr>
        <w:t xml:space="preserve"> provider types</w:t>
      </w:r>
      <w:r w:rsidR="00B12110" w:rsidRPr="00106AB9">
        <w:rPr>
          <w:sz w:val="24"/>
          <w:szCs w:val="24"/>
        </w:rPr>
        <w:t>;</w:t>
      </w:r>
      <w:r w:rsidR="004E4FD0" w:rsidRPr="00106AB9">
        <w:rPr>
          <w:sz w:val="24"/>
          <w:szCs w:val="24"/>
        </w:rPr>
        <w:t xml:space="preserve"> and carefully designing </w:t>
      </w:r>
      <w:r w:rsidR="00DB0B7E" w:rsidRPr="00106AB9">
        <w:rPr>
          <w:sz w:val="24"/>
          <w:szCs w:val="24"/>
        </w:rPr>
        <w:t>monitoring mechanisms.</w:t>
      </w:r>
    </w:p>
    <w:p w:rsidR="00DB0B7E" w:rsidRPr="00106AB9" w:rsidRDefault="00DB0B7E" w:rsidP="00FF1206">
      <w:pPr>
        <w:tabs>
          <w:tab w:val="center" w:pos="4680"/>
          <w:tab w:val="left" w:pos="6030"/>
        </w:tabs>
        <w:spacing w:after="0"/>
        <w:rPr>
          <w:sz w:val="24"/>
          <w:szCs w:val="24"/>
        </w:rPr>
      </w:pPr>
    </w:p>
    <w:p w:rsidR="00E50206" w:rsidRPr="00106AB9" w:rsidRDefault="00A55F81" w:rsidP="00FF1206">
      <w:pPr>
        <w:tabs>
          <w:tab w:val="center" w:pos="4680"/>
          <w:tab w:val="left" w:pos="6030"/>
        </w:tabs>
        <w:spacing w:after="0"/>
        <w:rPr>
          <w:sz w:val="24"/>
          <w:szCs w:val="24"/>
        </w:rPr>
      </w:pPr>
      <w:r w:rsidRPr="00106AB9">
        <w:rPr>
          <w:sz w:val="24"/>
          <w:szCs w:val="24"/>
        </w:rPr>
        <w:t xml:space="preserve">At the conclusion of Ms. McGinnis’ presentation, </w:t>
      </w:r>
      <w:r w:rsidR="00617DC0" w:rsidRPr="00106AB9">
        <w:rPr>
          <w:sz w:val="24"/>
          <w:szCs w:val="24"/>
        </w:rPr>
        <w:t xml:space="preserve">Mr. Aditya Mahalingam-Dhingra, Analyst at MassHealth, </w:t>
      </w:r>
      <w:r w:rsidRPr="00106AB9">
        <w:rPr>
          <w:sz w:val="24"/>
          <w:szCs w:val="24"/>
        </w:rPr>
        <w:t xml:space="preserve">presented </w:t>
      </w:r>
      <w:r w:rsidR="00FD1634" w:rsidRPr="00106AB9">
        <w:rPr>
          <w:sz w:val="24"/>
          <w:szCs w:val="24"/>
        </w:rPr>
        <w:t>context</w:t>
      </w:r>
      <w:r w:rsidRPr="00106AB9">
        <w:rPr>
          <w:sz w:val="24"/>
          <w:szCs w:val="24"/>
        </w:rPr>
        <w:t xml:space="preserve"> on MassHealth’s development of </w:t>
      </w:r>
      <w:r w:rsidR="00617DC0" w:rsidRPr="00106AB9">
        <w:rPr>
          <w:sz w:val="24"/>
          <w:szCs w:val="24"/>
        </w:rPr>
        <w:t>integrated payment systems.</w:t>
      </w:r>
    </w:p>
    <w:p w:rsidR="00E50206" w:rsidRPr="00106AB9" w:rsidRDefault="00E50206" w:rsidP="00FF1206">
      <w:pPr>
        <w:tabs>
          <w:tab w:val="center" w:pos="4680"/>
          <w:tab w:val="left" w:pos="6030"/>
        </w:tabs>
        <w:spacing w:after="0"/>
        <w:rPr>
          <w:sz w:val="24"/>
          <w:szCs w:val="24"/>
        </w:rPr>
      </w:pPr>
    </w:p>
    <w:p w:rsidR="00DB0B7E" w:rsidRPr="00106AB9" w:rsidRDefault="00E50206" w:rsidP="00FF1206">
      <w:pPr>
        <w:tabs>
          <w:tab w:val="center" w:pos="4680"/>
          <w:tab w:val="left" w:pos="6030"/>
        </w:tabs>
        <w:spacing w:after="0"/>
        <w:rPr>
          <w:sz w:val="24"/>
          <w:szCs w:val="24"/>
        </w:rPr>
      </w:pPr>
      <w:r w:rsidRPr="00106AB9">
        <w:rPr>
          <w:sz w:val="24"/>
          <w:szCs w:val="24"/>
        </w:rPr>
        <w:t xml:space="preserve">Mr. Mahalingam-Dhingra </w:t>
      </w:r>
      <w:r w:rsidR="00FD1634" w:rsidRPr="00106AB9">
        <w:rPr>
          <w:sz w:val="24"/>
          <w:szCs w:val="24"/>
        </w:rPr>
        <w:t>began by stating</w:t>
      </w:r>
      <w:r w:rsidR="00A55F81" w:rsidRPr="00106AB9">
        <w:rPr>
          <w:sz w:val="24"/>
          <w:szCs w:val="24"/>
        </w:rPr>
        <w:t xml:space="preserve"> that MassHealth </w:t>
      </w:r>
      <w:r w:rsidR="00FD1634" w:rsidRPr="00106AB9">
        <w:rPr>
          <w:sz w:val="24"/>
          <w:szCs w:val="24"/>
        </w:rPr>
        <w:t>had begun the</w:t>
      </w:r>
      <w:r w:rsidR="00A55F81" w:rsidRPr="00106AB9">
        <w:rPr>
          <w:sz w:val="24"/>
          <w:szCs w:val="24"/>
        </w:rPr>
        <w:t xml:space="preserve"> design process for an ACO model within MassHealth. As a first step, he emphasized </w:t>
      </w:r>
      <w:r w:rsidR="00FD1634" w:rsidRPr="00106AB9">
        <w:rPr>
          <w:sz w:val="24"/>
          <w:szCs w:val="24"/>
        </w:rPr>
        <w:t>that MassHealth would shortly be engaging in an</w:t>
      </w:r>
      <w:r w:rsidR="00A55F81" w:rsidRPr="00106AB9">
        <w:rPr>
          <w:sz w:val="24"/>
          <w:szCs w:val="24"/>
        </w:rPr>
        <w:t xml:space="preserve"> </w:t>
      </w:r>
      <w:r w:rsidRPr="00106AB9">
        <w:rPr>
          <w:sz w:val="24"/>
          <w:szCs w:val="24"/>
        </w:rPr>
        <w:t xml:space="preserve">extensive stakeholder outreach </w:t>
      </w:r>
      <w:r w:rsidR="00FD1634" w:rsidRPr="00106AB9">
        <w:rPr>
          <w:sz w:val="24"/>
          <w:szCs w:val="24"/>
        </w:rPr>
        <w:t>process</w:t>
      </w:r>
      <w:r w:rsidRPr="00106AB9">
        <w:rPr>
          <w:sz w:val="24"/>
          <w:szCs w:val="24"/>
        </w:rPr>
        <w:t>.</w:t>
      </w:r>
    </w:p>
    <w:p w:rsidR="00E50206" w:rsidRPr="00106AB9" w:rsidRDefault="00E50206" w:rsidP="00FF1206">
      <w:pPr>
        <w:tabs>
          <w:tab w:val="center" w:pos="4680"/>
          <w:tab w:val="left" w:pos="6030"/>
        </w:tabs>
        <w:spacing w:after="0"/>
        <w:rPr>
          <w:sz w:val="24"/>
          <w:szCs w:val="24"/>
        </w:rPr>
      </w:pPr>
    </w:p>
    <w:p w:rsidR="003F7D43" w:rsidRPr="00106AB9" w:rsidRDefault="00FD1634" w:rsidP="00FD1634">
      <w:pPr>
        <w:tabs>
          <w:tab w:val="center" w:pos="4680"/>
          <w:tab w:val="left" w:pos="6030"/>
        </w:tabs>
        <w:spacing w:after="0"/>
        <w:rPr>
          <w:sz w:val="24"/>
          <w:szCs w:val="24"/>
        </w:rPr>
      </w:pPr>
      <w:r w:rsidRPr="00106AB9">
        <w:rPr>
          <w:sz w:val="24"/>
          <w:szCs w:val="24"/>
        </w:rPr>
        <w:t xml:space="preserve">In the interests of informing the stakeholder outreach, </w:t>
      </w:r>
      <w:r w:rsidR="00E50206" w:rsidRPr="00106AB9">
        <w:rPr>
          <w:sz w:val="24"/>
          <w:szCs w:val="24"/>
        </w:rPr>
        <w:t xml:space="preserve">Mr. Mahalingam-Dhingra </w:t>
      </w:r>
      <w:r w:rsidR="00A55F81" w:rsidRPr="00106AB9">
        <w:rPr>
          <w:sz w:val="24"/>
          <w:szCs w:val="24"/>
        </w:rPr>
        <w:t xml:space="preserve">then </w:t>
      </w:r>
      <w:r w:rsidRPr="00106AB9">
        <w:rPr>
          <w:sz w:val="24"/>
          <w:szCs w:val="24"/>
        </w:rPr>
        <w:t>posed</w:t>
      </w:r>
      <w:r w:rsidR="00A55F81" w:rsidRPr="00106AB9">
        <w:rPr>
          <w:sz w:val="24"/>
          <w:szCs w:val="24"/>
        </w:rPr>
        <w:t xml:space="preserve"> </w:t>
      </w:r>
      <w:r w:rsidR="00E50206" w:rsidRPr="00106AB9">
        <w:rPr>
          <w:sz w:val="24"/>
          <w:szCs w:val="24"/>
        </w:rPr>
        <w:t>three categories of design questions</w:t>
      </w:r>
      <w:r w:rsidR="00A55F81" w:rsidRPr="00106AB9">
        <w:rPr>
          <w:sz w:val="24"/>
          <w:szCs w:val="24"/>
        </w:rPr>
        <w:t xml:space="preserve"> for the Commission’s input and feedback</w:t>
      </w:r>
      <w:r w:rsidRPr="00106AB9">
        <w:rPr>
          <w:sz w:val="24"/>
          <w:szCs w:val="24"/>
        </w:rPr>
        <w:t>, building on the design considerations identified in Ms. McGinnis’ presentation: (1)</w:t>
      </w:r>
      <w:r w:rsidR="00E50206" w:rsidRPr="00106AB9">
        <w:rPr>
          <w:sz w:val="24"/>
          <w:szCs w:val="24"/>
        </w:rPr>
        <w:t xml:space="preserve"> member attribution</w:t>
      </w:r>
      <w:r w:rsidRPr="00106AB9">
        <w:rPr>
          <w:sz w:val="24"/>
          <w:szCs w:val="24"/>
        </w:rPr>
        <w:t xml:space="preserve">; (2) </w:t>
      </w:r>
      <w:r w:rsidR="003F7D43" w:rsidRPr="00106AB9">
        <w:rPr>
          <w:sz w:val="24"/>
          <w:szCs w:val="24"/>
        </w:rPr>
        <w:t>the process and structure of ACO model development</w:t>
      </w:r>
      <w:r w:rsidRPr="00106AB9">
        <w:rPr>
          <w:sz w:val="24"/>
          <w:szCs w:val="24"/>
        </w:rPr>
        <w:t xml:space="preserve"> (f</w:t>
      </w:r>
      <w:r w:rsidR="003F7D43" w:rsidRPr="00106AB9">
        <w:rPr>
          <w:sz w:val="24"/>
          <w:szCs w:val="24"/>
        </w:rPr>
        <w:t>or instance, should the Commission look to develop a one-size-fits-all ACO model, or one that affords more flexibility</w:t>
      </w:r>
      <w:r w:rsidRPr="00106AB9">
        <w:rPr>
          <w:sz w:val="24"/>
          <w:szCs w:val="24"/>
        </w:rPr>
        <w:t>); and (3) the</w:t>
      </w:r>
      <w:r w:rsidR="003F7D43" w:rsidRPr="00106AB9">
        <w:rPr>
          <w:sz w:val="24"/>
          <w:szCs w:val="24"/>
        </w:rPr>
        <w:t xml:space="preserve"> </w:t>
      </w:r>
      <w:r w:rsidR="00615681" w:rsidRPr="00106AB9">
        <w:rPr>
          <w:sz w:val="24"/>
          <w:szCs w:val="24"/>
        </w:rPr>
        <w:t xml:space="preserve">underlying </w:t>
      </w:r>
      <w:r w:rsidR="003F7D43" w:rsidRPr="00106AB9">
        <w:rPr>
          <w:sz w:val="24"/>
          <w:szCs w:val="24"/>
        </w:rPr>
        <w:t xml:space="preserve">financial model </w:t>
      </w:r>
      <w:r w:rsidRPr="00106AB9">
        <w:rPr>
          <w:sz w:val="24"/>
          <w:szCs w:val="24"/>
        </w:rPr>
        <w:t xml:space="preserve">,including treatment of </w:t>
      </w:r>
      <w:r w:rsidR="003F7D43" w:rsidRPr="00106AB9">
        <w:rPr>
          <w:sz w:val="24"/>
          <w:szCs w:val="24"/>
        </w:rPr>
        <w:t>risk</w:t>
      </w:r>
      <w:r w:rsidRPr="00106AB9">
        <w:rPr>
          <w:sz w:val="24"/>
          <w:szCs w:val="24"/>
        </w:rPr>
        <w:t xml:space="preserve"> (for</w:t>
      </w:r>
      <w:r w:rsidR="00615681" w:rsidRPr="00106AB9">
        <w:rPr>
          <w:sz w:val="24"/>
          <w:szCs w:val="24"/>
        </w:rPr>
        <w:t xml:space="preserve"> example, </w:t>
      </w:r>
      <w:r w:rsidR="008F6797" w:rsidRPr="00106AB9">
        <w:rPr>
          <w:sz w:val="24"/>
          <w:szCs w:val="24"/>
        </w:rPr>
        <w:t>the range of services to be offered</w:t>
      </w:r>
      <w:r w:rsidRPr="00106AB9">
        <w:rPr>
          <w:sz w:val="24"/>
          <w:szCs w:val="24"/>
        </w:rPr>
        <w:t>)</w:t>
      </w:r>
      <w:r w:rsidR="008F6797" w:rsidRPr="00106AB9">
        <w:rPr>
          <w:sz w:val="24"/>
          <w:szCs w:val="24"/>
        </w:rPr>
        <w:t xml:space="preserve">. </w:t>
      </w:r>
      <w:r w:rsidRPr="00106AB9">
        <w:rPr>
          <w:sz w:val="24"/>
          <w:szCs w:val="24"/>
        </w:rPr>
        <w:t>For each of the three categories, Mr. Mahalingam-Dhingra provided brief overall context and listed some of the specific questions that had arisen during MassHealth’s internal design process.</w:t>
      </w:r>
    </w:p>
    <w:p w:rsidR="008F6797" w:rsidRPr="00106AB9" w:rsidRDefault="008F6797" w:rsidP="00FF1206">
      <w:pPr>
        <w:tabs>
          <w:tab w:val="center" w:pos="4680"/>
          <w:tab w:val="left" w:pos="6030"/>
        </w:tabs>
        <w:spacing w:after="0"/>
        <w:rPr>
          <w:sz w:val="24"/>
          <w:szCs w:val="24"/>
        </w:rPr>
      </w:pPr>
    </w:p>
    <w:p w:rsidR="008F6797" w:rsidRPr="00106AB9" w:rsidRDefault="008F6797" w:rsidP="00FF1206">
      <w:pPr>
        <w:tabs>
          <w:tab w:val="center" w:pos="4680"/>
          <w:tab w:val="left" w:pos="6030"/>
        </w:tabs>
        <w:spacing w:after="0"/>
        <w:rPr>
          <w:sz w:val="24"/>
          <w:szCs w:val="24"/>
        </w:rPr>
      </w:pPr>
      <w:r w:rsidRPr="00106AB9">
        <w:rPr>
          <w:sz w:val="24"/>
          <w:szCs w:val="24"/>
        </w:rPr>
        <w:t>Mr. Mahalingam-Dhingra</w:t>
      </w:r>
      <w:r w:rsidR="006E6299" w:rsidRPr="00106AB9">
        <w:rPr>
          <w:sz w:val="24"/>
          <w:szCs w:val="24"/>
        </w:rPr>
        <w:t xml:space="preserve"> then </w:t>
      </w:r>
      <w:r w:rsidR="00A00079" w:rsidRPr="00106AB9">
        <w:rPr>
          <w:sz w:val="24"/>
          <w:szCs w:val="24"/>
        </w:rPr>
        <w:t xml:space="preserve">identified several other considerations </w:t>
      </w:r>
      <w:r w:rsidR="00611F94" w:rsidRPr="00106AB9">
        <w:rPr>
          <w:sz w:val="24"/>
          <w:szCs w:val="24"/>
        </w:rPr>
        <w:t>in the design process, such as data</w:t>
      </w:r>
      <w:r w:rsidR="00FD1634" w:rsidRPr="00106AB9">
        <w:rPr>
          <w:sz w:val="24"/>
          <w:szCs w:val="24"/>
        </w:rPr>
        <w:t xml:space="preserve"> infrastructure, operational concerns, and the availability and best use </w:t>
      </w:r>
      <w:r w:rsidR="000E7D13" w:rsidRPr="00106AB9">
        <w:rPr>
          <w:sz w:val="24"/>
          <w:szCs w:val="24"/>
        </w:rPr>
        <w:t xml:space="preserve">of </w:t>
      </w:r>
      <w:r w:rsidR="00611F94" w:rsidRPr="00106AB9">
        <w:rPr>
          <w:sz w:val="24"/>
          <w:szCs w:val="24"/>
        </w:rPr>
        <w:t>analytic tools.</w:t>
      </w:r>
    </w:p>
    <w:p w:rsidR="00611F94" w:rsidRPr="00106AB9" w:rsidRDefault="00611F94" w:rsidP="00FF1206">
      <w:pPr>
        <w:tabs>
          <w:tab w:val="center" w:pos="4680"/>
          <w:tab w:val="left" w:pos="6030"/>
        </w:tabs>
        <w:spacing w:after="0"/>
        <w:rPr>
          <w:sz w:val="24"/>
          <w:szCs w:val="24"/>
        </w:rPr>
      </w:pPr>
    </w:p>
    <w:p w:rsidR="00282FC9" w:rsidRPr="00106AB9" w:rsidRDefault="00282FC9" w:rsidP="00FF1206">
      <w:pPr>
        <w:tabs>
          <w:tab w:val="center" w:pos="4680"/>
          <w:tab w:val="left" w:pos="6030"/>
        </w:tabs>
        <w:spacing w:after="0"/>
        <w:rPr>
          <w:sz w:val="24"/>
          <w:szCs w:val="24"/>
        </w:rPr>
      </w:pPr>
      <w:r w:rsidRPr="00106AB9">
        <w:rPr>
          <w:sz w:val="24"/>
          <w:szCs w:val="24"/>
        </w:rPr>
        <w:t xml:space="preserve">Director Boros </w:t>
      </w:r>
      <w:r w:rsidR="00FD1634" w:rsidRPr="00106AB9">
        <w:rPr>
          <w:sz w:val="24"/>
          <w:szCs w:val="24"/>
        </w:rPr>
        <w:t>asked</w:t>
      </w:r>
      <w:r w:rsidRPr="00106AB9">
        <w:rPr>
          <w:sz w:val="24"/>
          <w:szCs w:val="24"/>
        </w:rPr>
        <w:t xml:space="preserve"> whether the Commission had a blank slate for </w:t>
      </w:r>
      <w:r w:rsidR="00A00079" w:rsidRPr="00106AB9">
        <w:rPr>
          <w:sz w:val="24"/>
          <w:szCs w:val="24"/>
        </w:rPr>
        <w:t xml:space="preserve">providing input to </w:t>
      </w:r>
      <w:r w:rsidRPr="00106AB9">
        <w:rPr>
          <w:sz w:val="24"/>
          <w:szCs w:val="24"/>
        </w:rPr>
        <w:t xml:space="preserve">the </w:t>
      </w:r>
      <w:r w:rsidR="00A00079" w:rsidRPr="00106AB9">
        <w:rPr>
          <w:sz w:val="24"/>
          <w:szCs w:val="24"/>
        </w:rPr>
        <w:t xml:space="preserve">MassHealth </w:t>
      </w:r>
      <w:r w:rsidRPr="00106AB9">
        <w:rPr>
          <w:sz w:val="24"/>
          <w:szCs w:val="24"/>
        </w:rPr>
        <w:t xml:space="preserve">ACO program.  Mr. Mahalingam-Dhingra answered that yes, </w:t>
      </w:r>
      <w:r w:rsidR="00FD1634" w:rsidRPr="00106AB9">
        <w:rPr>
          <w:sz w:val="24"/>
          <w:szCs w:val="24"/>
        </w:rPr>
        <w:t xml:space="preserve">MassHealth’s intent was to solicit the </w:t>
      </w:r>
      <w:r w:rsidRPr="00106AB9">
        <w:rPr>
          <w:sz w:val="24"/>
          <w:szCs w:val="24"/>
        </w:rPr>
        <w:t>Commission</w:t>
      </w:r>
      <w:r w:rsidR="00FD1634" w:rsidRPr="00106AB9">
        <w:rPr>
          <w:sz w:val="24"/>
          <w:szCs w:val="24"/>
        </w:rPr>
        <w:t>’s unbiased input on ACO design in general. Mr. Mahalingam-Dhingra noted that the structure provided in his presentation and the background information presented by Ms. McGinnis might help focus the Commission’s attentions, but assured the Commission that they</w:t>
      </w:r>
      <w:r w:rsidRPr="00106AB9">
        <w:rPr>
          <w:sz w:val="24"/>
          <w:szCs w:val="24"/>
        </w:rPr>
        <w:t xml:space="preserve"> </w:t>
      </w:r>
      <w:r w:rsidR="00FD1634" w:rsidRPr="00106AB9">
        <w:rPr>
          <w:sz w:val="24"/>
          <w:szCs w:val="24"/>
        </w:rPr>
        <w:t xml:space="preserve">indeed </w:t>
      </w:r>
      <w:r w:rsidRPr="00106AB9">
        <w:rPr>
          <w:sz w:val="24"/>
          <w:szCs w:val="24"/>
        </w:rPr>
        <w:t>had a blank slate to start from</w:t>
      </w:r>
      <w:r w:rsidR="00FD1634" w:rsidRPr="00106AB9">
        <w:rPr>
          <w:sz w:val="24"/>
          <w:szCs w:val="24"/>
        </w:rPr>
        <w:t>.</w:t>
      </w:r>
    </w:p>
    <w:p w:rsidR="00282FC9" w:rsidRPr="00106AB9" w:rsidRDefault="00282FC9" w:rsidP="00FF1206">
      <w:pPr>
        <w:tabs>
          <w:tab w:val="center" w:pos="4680"/>
          <w:tab w:val="left" w:pos="6030"/>
        </w:tabs>
        <w:spacing w:after="0"/>
        <w:rPr>
          <w:sz w:val="24"/>
          <w:szCs w:val="24"/>
        </w:rPr>
      </w:pPr>
    </w:p>
    <w:p w:rsidR="00282FC9" w:rsidRPr="00106AB9" w:rsidRDefault="00282FC9" w:rsidP="00FF1206">
      <w:pPr>
        <w:tabs>
          <w:tab w:val="center" w:pos="4680"/>
          <w:tab w:val="left" w:pos="6030"/>
        </w:tabs>
        <w:spacing w:after="0"/>
        <w:rPr>
          <w:sz w:val="24"/>
          <w:szCs w:val="24"/>
        </w:rPr>
      </w:pPr>
      <w:r w:rsidRPr="00106AB9">
        <w:rPr>
          <w:sz w:val="24"/>
          <w:szCs w:val="24"/>
        </w:rPr>
        <w:t xml:space="preserve">Director Boros </w:t>
      </w:r>
      <w:r w:rsidR="00FD1634" w:rsidRPr="00106AB9">
        <w:rPr>
          <w:sz w:val="24"/>
          <w:szCs w:val="24"/>
        </w:rPr>
        <w:t>followed up by asking for clarification</w:t>
      </w:r>
      <w:r w:rsidRPr="00106AB9">
        <w:rPr>
          <w:sz w:val="24"/>
          <w:szCs w:val="24"/>
        </w:rPr>
        <w:t xml:space="preserve">, based upon the CHCS presentation and the three Medicaid ACO organization structures </w:t>
      </w:r>
      <w:r w:rsidR="006A5CC4" w:rsidRPr="00106AB9">
        <w:rPr>
          <w:sz w:val="24"/>
          <w:szCs w:val="24"/>
        </w:rPr>
        <w:t>reviewed,</w:t>
      </w:r>
      <w:r w:rsidRPr="00106AB9">
        <w:rPr>
          <w:sz w:val="24"/>
          <w:szCs w:val="24"/>
        </w:rPr>
        <w:t xml:space="preserve"> </w:t>
      </w:r>
      <w:r w:rsidR="00FD1634" w:rsidRPr="00106AB9">
        <w:rPr>
          <w:sz w:val="24"/>
          <w:szCs w:val="24"/>
        </w:rPr>
        <w:t xml:space="preserve">of </w:t>
      </w:r>
      <w:r w:rsidR="006A5CC4" w:rsidRPr="00106AB9">
        <w:rPr>
          <w:sz w:val="24"/>
          <w:szCs w:val="24"/>
        </w:rPr>
        <w:t xml:space="preserve">whether </w:t>
      </w:r>
      <w:r w:rsidRPr="00106AB9">
        <w:rPr>
          <w:sz w:val="24"/>
          <w:szCs w:val="24"/>
        </w:rPr>
        <w:t xml:space="preserve">Massachusetts </w:t>
      </w:r>
      <w:r w:rsidR="006A5CC4" w:rsidRPr="00106AB9">
        <w:rPr>
          <w:sz w:val="24"/>
          <w:szCs w:val="24"/>
        </w:rPr>
        <w:t>ha</w:t>
      </w:r>
      <w:r w:rsidR="00FD1634" w:rsidRPr="00106AB9">
        <w:rPr>
          <w:sz w:val="24"/>
          <w:szCs w:val="24"/>
        </w:rPr>
        <w:t>d</w:t>
      </w:r>
      <w:r w:rsidR="006A5CC4" w:rsidRPr="00106AB9">
        <w:rPr>
          <w:sz w:val="24"/>
          <w:szCs w:val="24"/>
        </w:rPr>
        <w:t xml:space="preserve"> already </w:t>
      </w:r>
      <w:r w:rsidRPr="00106AB9">
        <w:rPr>
          <w:sz w:val="24"/>
          <w:szCs w:val="24"/>
        </w:rPr>
        <w:t xml:space="preserve">selected an ACO organization structure </w:t>
      </w:r>
      <w:r w:rsidR="006A5CC4" w:rsidRPr="00106AB9">
        <w:rPr>
          <w:sz w:val="24"/>
          <w:szCs w:val="24"/>
        </w:rPr>
        <w:t xml:space="preserve">or if this decision is still open. </w:t>
      </w:r>
      <w:r w:rsidRPr="00106AB9">
        <w:rPr>
          <w:sz w:val="24"/>
          <w:szCs w:val="24"/>
        </w:rPr>
        <w:t xml:space="preserve"> Mr. Mahalingam-Dhingra replied that no decision concerning an ACO structure has been made yet.</w:t>
      </w:r>
      <w:r w:rsidR="00FD1634" w:rsidRPr="00106AB9">
        <w:rPr>
          <w:sz w:val="24"/>
          <w:szCs w:val="24"/>
        </w:rPr>
        <w:t xml:space="preserve"> Director Kristin Thorn also replied, confirming.</w:t>
      </w:r>
    </w:p>
    <w:p w:rsidR="00282FC9" w:rsidRPr="00106AB9" w:rsidRDefault="00282FC9" w:rsidP="00FF1206">
      <w:pPr>
        <w:tabs>
          <w:tab w:val="center" w:pos="4680"/>
          <w:tab w:val="left" w:pos="6030"/>
        </w:tabs>
        <w:spacing w:after="0"/>
        <w:rPr>
          <w:sz w:val="24"/>
          <w:szCs w:val="24"/>
        </w:rPr>
      </w:pPr>
    </w:p>
    <w:p w:rsidR="00282FC9" w:rsidRPr="00106AB9" w:rsidRDefault="00282FC9" w:rsidP="00FF1206">
      <w:pPr>
        <w:tabs>
          <w:tab w:val="center" w:pos="4680"/>
          <w:tab w:val="left" w:pos="6030"/>
        </w:tabs>
        <w:spacing w:after="0"/>
        <w:rPr>
          <w:sz w:val="24"/>
          <w:szCs w:val="24"/>
        </w:rPr>
      </w:pPr>
      <w:r w:rsidRPr="00106AB9">
        <w:rPr>
          <w:sz w:val="24"/>
          <w:szCs w:val="24"/>
        </w:rPr>
        <w:t xml:space="preserve">Director Boros </w:t>
      </w:r>
      <w:r w:rsidR="003C4646" w:rsidRPr="00106AB9">
        <w:rPr>
          <w:sz w:val="24"/>
          <w:szCs w:val="24"/>
        </w:rPr>
        <w:t>suggested that the Commission’s input should follow from a foundational decision about</w:t>
      </w:r>
      <w:r w:rsidR="0052546B" w:rsidRPr="00106AB9">
        <w:rPr>
          <w:sz w:val="24"/>
          <w:szCs w:val="24"/>
        </w:rPr>
        <w:t xml:space="preserve"> </w:t>
      </w:r>
      <w:r w:rsidR="003C4646" w:rsidRPr="00106AB9">
        <w:rPr>
          <w:sz w:val="24"/>
          <w:szCs w:val="24"/>
        </w:rPr>
        <w:t>MassHealth’s goals for its ACO initiative (e.g., to drive innovation, to lower costs, to integrate care)</w:t>
      </w:r>
      <w:r w:rsidR="006A5CC4" w:rsidRPr="00106AB9">
        <w:rPr>
          <w:sz w:val="24"/>
          <w:szCs w:val="24"/>
        </w:rPr>
        <w:t xml:space="preserve">.  Mr. Mahalingam-Dhingra answered that this decision is </w:t>
      </w:r>
      <w:r w:rsidR="003C4646" w:rsidRPr="00106AB9">
        <w:rPr>
          <w:sz w:val="24"/>
          <w:szCs w:val="24"/>
        </w:rPr>
        <w:t>also open to the Commission’s input</w:t>
      </w:r>
      <w:r w:rsidR="006A5CC4" w:rsidRPr="00106AB9">
        <w:rPr>
          <w:sz w:val="24"/>
          <w:szCs w:val="24"/>
        </w:rPr>
        <w:t>.</w:t>
      </w:r>
    </w:p>
    <w:p w:rsidR="00EA6AFB" w:rsidRPr="00106AB9" w:rsidRDefault="00EA6AFB" w:rsidP="00FF1206">
      <w:pPr>
        <w:tabs>
          <w:tab w:val="center" w:pos="4680"/>
          <w:tab w:val="left" w:pos="6030"/>
        </w:tabs>
        <w:spacing w:after="0"/>
        <w:rPr>
          <w:sz w:val="24"/>
          <w:szCs w:val="24"/>
        </w:rPr>
      </w:pPr>
    </w:p>
    <w:p w:rsidR="00EA6AFB" w:rsidRPr="00106AB9" w:rsidRDefault="00EA6AFB" w:rsidP="00FF1206">
      <w:pPr>
        <w:tabs>
          <w:tab w:val="center" w:pos="4680"/>
          <w:tab w:val="left" w:pos="6030"/>
        </w:tabs>
        <w:spacing w:after="0"/>
        <w:rPr>
          <w:sz w:val="24"/>
          <w:szCs w:val="24"/>
        </w:rPr>
      </w:pPr>
      <w:r w:rsidRPr="00106AB9">
        <w:rPr>
          <w:sz w:val="24"/>
          <w:szCs w:val="24"/>
        </w:rPr>
        <w:t xml:space="preserve">Next, Dr. Hwang </w:t>
      </w:r>
      <w:r w:rsidR="003C4646" w:rsidRPr="00106AB9">
        <w:rPr>
          <w:sz w:val="24"/>
          <w:szCs w:val="24"/>
        </w:rPr>
        <w:t xml:space="preserve">noted </w:t>
      </w:r>
      <w:r w:rsidRPr="00106AB9">
        <w:rPr>
          <w:sz w:val="24"/>
          <w:szCs w:val="24"/>
        </w:rPr>
        <w:t>that</w:t>
      </w:r>
      <w:r w:rsidR="003C4646" w:rsidRPr="00106AB9">
        <w:rPr>
          <w:sz w:val="24"/>
          <w:szCs w:val="24"/>
        </w:rPr>
        <w:t>, as a starting point,</w:t>
      </w:r>
      <w:r w:rsidRPr="00106AB9">
        <w:rPr>
          <w:sz w:val="24"/>
          <w:szCs w:val="24"/>
        </w:rPr>
        <w:t xml:space="preserve"> the Commission</w:t>
      </w:r>
      <w:r w:rsidR="000144D0" w:rsidRPr="00106AB9">
        <w:rPr>
          <w:sz w:val="24"/>
          <w:szCs w:val="24"/>
        </w:rPr>
        <w:t xml:space="preserve"> </w:t>
      </w:r>
      <w:r w:rsidR="003C4646" w:rsidRPr="00106AB9">
        <w:rPr>
          <w:sz w:val="24"/>
          <w:szCs w:val="24"/>
        </w:rPr>
        <w:t xml:space="preserve">could provide feedback on whether MassHealth </w:t>
      </w:r>
      <w:r w:rsidR="000144D0" w:rsidRPr="00106AB9">
        <w:rPr>
          <w:sz w:val="24"/>
          <w:szCs w:val="24"/>
        </w:rPr>
        <w:t xml:space="preserve">had </w:t>
      </w:r>
      <w:r w:rsidR="003C4646" w:rsidRPr="00106AB9">
        <w:rPr>
          <w:sz w:val="24"/>
          <w:szCs w:val="24"/>
        </w:rPr>
        <w:t xml:space="preserve">presented </w:t>
      </w:r>
      <w:r w:rsidR="000144D0" w:rsidRPr="00106AB9">
        <w:rPr>
          <w:sz w:val="24"/>
          <w:szCs w:val="24"/>
        </w:rPr>
        <w:t>the right topics to review and</w:t>
      </w:r>
      <w:r w:rsidRPr="00106AB9">
        <w:rPr>
          <w:sz w:val="24"/>
          <w:szCs w:val="24"/>
        </w:rPr>
        <w:t xml:space="preserve"> the right options for consideration.  </w:t>
      </w:r>
      <w:r w:rsidRPr="00106AB9">
        <w:rPr>
          <w:sz w:val="24"/>
          <w:szCs w:val="24"/>
        </w:rPr>
        <w:br/>
      </w:r>
    </w:p>
    <w:p w:rsidR="00EA6AFB" w:rsidRPr="00106AB9" w:rsidRDefault="00EA6AFB" w:rsidP="00FF1206">
      <w:pPr>
        <w:tabs>
          <w:tab w:val="center" w:pos="4680"/>
          <w:tab w:val="left" w:pos="6030"/>
        </w:tabs>
        <w:spacing w:after="0"/>
        <w:rPr>
          <w:sz w:val="24"/>
          <w:szCs w:val="24"/>
        </w:rPr>
      </w:pPr>
      <w:r w:rsidRPr="00106AB9">
        <w:rPr>
          <w:sz w:val="24"/>
          <w:szCs w:val="24"/>
        </w:rPr>
        <w:lastRenderedPageBreak/>
        <w:t xml:space="preserve">Director Thorn identified the need to make future stakeholder meetings robust for the purposes of </w:t>
      </w:r>
      <w:r w:rsidR="004F7C6D" w:rsidRPr="00106AB9">
        <w:rPr>
          <w:sz w:val="24"/>
          <w:szCs w:val="24"/>
        </w:rPr>
        <w:t xml:space="preserve">stakeholder </w:t>
      </w:r>
      <w:r w:rsidRPr="00106AB9">
        <w:rPr>
          <w:sz w:val="24"/>
          <w:szCs w:val="24"/>
        </w:rPr>
        <w:t xml:space="preserve">engagement and </w:t>
      </w:r>
      <w:r w:rsidR="000144D0" w:rsidRPr="00106AB9">
        <w:rPr>
          <w:sz w:val="24"/>
          <w:szCs w:val="24"/>
        </w:rPr>
        <w:t>participation</w:t>
      </w:r>
      <w:r w:rsidRPr="00106AB9">
        <w:rPr>
          <w:sz w:val="24"/>
          <w:szCs w:val="24"/>
        </w:rPr>
        <w:t>.</w:t>
      </w:r>
    </w:p>
    <w:p w:rsidR="00611F94" w:rsidRPr="00106AB9" w:rsidRDefault="00611F94" w:rsidP="00FF1206">
      <w:pPr>
        <w:tabs>
          <w:tab w:val="center" w:pos="4680"/>
          <w:tab w:val="left" w:pos="6030"/>
        </w:tabs>
        <w:spacing w:after="0"/>
        <w:rPr>
          <w:sz w:val="24"/>
          <w:szCs w:val="24"/>
        </w:rPr>
      </w:pPr>
    </w:p>
    <w:p w:rsidR="004F7C6D" w:rsidRPr="00106AB9" w:rsidRDefault="004F7C6D" w:rsidP="00FF1206">
      <w:pPr>
        <w:tabs>
          <w:tab w:val="center" w:pos="4680"/>
          <w:tab w:val="left" w:pos="6030"/>
        </w:tabs>
        <w:spacing w:after="0"/>
        <w:rPr>
          <w:sz w:val="24"/>
          <w:szCs w:val="24"/>
        </w:rPr>
      </w:pPr>
      <w:r w:rsidRPr="00106AB9">
        <w:rPr>
          <w:sz w:val="24"/>
          <w:szCs w:val="24"/>
        </w:rPr>
        <w:t xml:space="preserve">Dr. Chernew agreed that it would be critical to have more robust stakeholder engagement.  In addition, </w:t>
      </w:r>
      <w:r w:rsidR="003C4646" w:rsidRPr="00106AB9">
        <w:rPr>
          <w:sz w:val="24"/>
          <w:szCs w:val="24"/>
        </w:rPr>
        <w:t xml:space="preserve">responding to the second category of design decisions presented by Mr. Mahalingam-Dhingra, </w:t>
      </w:r>
      <w:r w:rsidR="00A00079" w:rsidRPr="00106AB9">
        <w:rPr>
          <w:sz w:val="24"/>
          <w:szCs w:val="24"/>
        </w:rPr>
        <w:t xml:space="preserve">he advised that </w:t>
      </w:r>
      <w:r w:rsidRPr="00106AB9">
        <w:rPr>
          <w:sz w:val="24"/>
          <w:szCs w:val="24"/>
        </w:rPr>
        <w:t>the Commission should be wary of selecting an ACO model that permitted too much flexibility, or created a program</w:t>
      </w:r>
      <w:r w:rsidR="003C4646" w:rsidRPr="00106AB9">
        <w:rPr>
          <w:sz w:val="24"/>
          <w:szCs w:val="24"/>
        </w:rPr>
        <w:t xml:space="preserve"> that was too complicated</w:t>
      </w:r>
      <w:r w:rsidRPr="00106AB9">
        <w:rPr>
          <w:sz w:val="24"/>
          <w:szCs w:val="24"/>
        </w:rPr>
        <w:t xml:space="preserve">.  </w:t>
      </w:r>
      <w:r w:rsidR="003C4646" w:rsidRPr="00106AB9">
        <w:rPr>
          <w:sz w:val="24"/>
          <w:szCs w:val="24"/>
        </w:rPr>
        <w:t>He warned that an over-abundance of options and tiers might confuse providers and weaken the ACO model.</w:t>
      </w:r>
    </w:p>
    <w:p w:rsidR="004F7C6D" w:rsidRPr="00106AB9" w:rsidRDefault="004F7C6D" w:rsidP="00FF1206">
      <w:pPr>
        <w:tabs>
          <w:tab w:val="center" w:pos="4680"/>
          <w:tab w:val="left" w:pos="6030"/>
        </w:tabs>
        <w:spacing w:after="0"/>
        <w:rPr>
          <w:sz w:val="24"/>
          <w:szCs w:val="24"/>
        </w:rPr>
      </w:pPr>
    </w:p>
    <w:p w:rsidR="001C56A0" w:rsidRPr="00106AB9" w:rsidRDefault="00A00079" w:rsidP="00FF1206">
      <w:pPr>
        <w:tabs>
          <w:tab w:val="center" w:pos="4680"/>
          <w:tab w:val="left" w:pos="6030"/>
        </w:tabs>
        <w:spacing w:after="0"/>
        <w:rPr>
          <w:sz w:val="24"/>
          <w:szCs w:val="24"/>
        </w:rPr>
      </w:pPr>
      <w:r w:rsidRPr="00106AB9">
        <w:rPr>
          <w:sz w:val="24"/>
          <w:szCs w:val="24"/>
        </w:rPr>
        <w:t xml:space="preserve">Ms. </w:t>
      </w:r>
      <w:r w:rsidR="001C56A0" w:rsidRPr="00106AB9">
        <w:rPr>
          <w:sz w:val="24"/>
          <w:szCs w:val="24"/>
        </w:rPr>
        <w:t>Chiaramida then asked whether or not the process for stakeholder engagement and specifically posing questions and obtaining feedback had been created yet.  Director Thorn replied that the stakeholder engagement process still needed to be defined.</w:t>
      </w:r>
    </w:p>
    <w:p w:rsidR="001C56A0" w:rsidRPr="00106AB9" w:rsidRDefault="001C56A0" w:rsidP="00FF1206">
      <w:pPr>
        <w:tabs>
          <w:tab w:val="center" w:pos="4680"/>
          <w:tab w:val="left" w:pos="6030"/>
        </w:tabs>
        <w:spacing w:after="0"/>
        <w:rPr>
          <w:sz w:val="24"/>
          <w:szCs w:val="24"/>
        </w:rPr>
      </w:pPr>
    </w:p>
    <w:p w:rsidR="00795762" w:rsidRPr="00106AB9" w:rsidRDefault="00A00079" w:rsidP="00FF1206">
      <w:pPr>
        <w:tabs>
          <w:tab w:val="center" w:pos="4680"/>
          <w:tab w:val="left" w:pos="6030"/>
        </w:tabs>
        <w:spacing w:after="0"/>
        <w:rPr>
          <w:sz w:val="24"/>
          <w:szCs w:val="24"/>
        </w:rPr>
      </w:pPr>
      <w:r w:rsidRPr="00106AB9">
        <w:rPr>
          <w:sz w:val="24"/>
          <w:szCs w:val="24"/>
        </w:rPr>
        <w:t xml:space="preserve">Ms. </w:t>
      </w:r>
      <w:r w:rsidR="00795762" w:rsidRPr="00106AB9">
        <w:rPr>
          <w:sz w:val="24"/>
          <w:szCs w:val="24"/>
        </w:rPr>
        <w:t xml:space="preserve">Chiaramida asked about </w:t>
      </w:r>
      <w:r w:rsidRPr="00106AB9">
        <w:rPr>
          <w:sz w:val="24"/>
          <w:szCs w:val="24"/>
        </w:rPr>
        <w:t>the evidence to</w:t>
      </w:r>
      <w:r w:rsidR="003C4646" w:rsidRPr="00106AB9">
        <w:rPr>
          <w:sz w:val="24"/>
          <w:szCs w:val="24"/>
        </w:rPr>
        <w:t>-</w:t>
      </w:r>
      <w:r w:rsidRPr="00106AB9">
        <w:rPr>
          <w:sz w:val="24"/>
          <w:szCs w:val="24"/>
        </w:rPr>
        <w:t xml:space="preserve">date from </w:t>
      </w:r>
      <w:r w:rsidR="00795762" w:rsidRPr="00106AB9">
        <w:rPr>
          <w:sz w:val="24"/>
          <w:szCs w:val="24"/>
        </w:rPr>
        <w:t xml:space="preserve">evaluation </w:t>
      </w:r>
      <w:r w:rsidRPr="00106AB9">
        <w:rPr>
          <w:sz w:val="24"/>
          <w:szCs w:val="24"/>
        </w:rPr>
        <w:t xml:space="preserve">of </w:t>
      </w:r>
      <w:r w:rsidR="00795762" w:rsidRPr="00106AB9">
        <w:rPr>
          <w:sz w:val="24"/>
          <w:szCs w:val="24"/>
        </w:rPr>
        <w:t>other states</w:t>
      </w:r>
      <w:r w:rsidRPr="00106AB9">
        <w:rPr>
          <w:sz w:val="24"/>
          <w:szCs w:val="24"/>
        </w:rPr>
        <w:t>’ models,</w:t>
      </w:r>
      <w:r w:rsidR="00795762" w:rsidRPr="00106AB9">
        <w:rPr>
          <w:sz w:val="24"/>
          <w:szCs w:val="24"/>
        </w:rPr>
        <w:t xml:space="preserve"> and what </w:t>
      </w:r>
      <w:r w:rsidRPr="00106AB9">
        <w:rPr>
          <w:sz w:val="24"/>
          <w:szCs w:val="24"/>
        </w:rPr>
        <w:t xml:space="preserve">the evidence shows about what </w:t>
      </w:r>
      <w:r w:rsidR="00795762" w:rsidRPr="00106AB9">
        <w:rPr>
          <w:sz w:val="24"/>
          <w:szCs w:val="24"/>
        </w:rPr>
        <w:t>work</w:t>
      </w:r>
      <w:r w:rsidRPr="00106AB9">
        <w:rPr>
          <w:sz w:val="24"/>
          <w:szCs w:val="24"/>
        </w:rPr>
        <w:t>s</w:t>
      </w:r>
      <w:r w:rsidR="000E7D13" w:rsidRPr="00106AB9">
        <w:rPr>
          <w:sz w:val="24"/>
          <w:szCs w:val="24"/>
        </w:rPr>
        <w:t xml:space="preserve">. </w:t>
      </w:r>
      <w:r w:rsidR="003C4646" w:rsidRPr="00106AB9">
        <w:rPr>
          <w:sz w:val="24"/>
          <w:szCs w:val="24"/>
        </w:rPr>
        <w:t xml:space="preserve"> </w:t>
      </w:r>
      <w:r w:rsidR="001C26E1" w:rsidRPr="00106AB9">
        <w:rPr>
          <w:sz w:val="24"/>
          <w:szCs w:val="24"/>
        </w:rPr>
        <w:t xml:space="preserve">She suggested that it would be beneficial to be able to view this data, along with bringing it back to share with the entire Commission.  </w:t>
      </w:r>
    </w:p>
    <w:p w:rsidR="0013014F" w:rsidRPr="00106AB9" w:rsidRDefault="0013014F" w:rsidP="00FF1206">
      <w:pPr>
        <w:tabs>
          <w:tab w:val="center" w:pos="4680"/>
          <w:tab w:val="left" w:pos="6030"/>
        </w:tabs>
        <w:spacing w:after="0"/>
        <w:rPr>
          <w:sz w:val="24"/>
          <w:szCs w:val="24"/>
        </w:rPr>
      </w:pPr>
    </w:p>
    <w:p w:rsidR="0013014F" w:rsidRPr="00106AB9" w:rsidRDefault="003F5CA9" w:rsidP="00FF1206">
      <w:pPr>
        <w:tabs>
          <w:tab w:val="center" w:pos="4680"/>
          <w:tab w:val="left" w:pos="6030"/>
        </w:tabs>
        <w:spacing w:after="0"/>
        <w:rPr>
          <w:sz w:val="24"/>
          <w:szCs w:val="24"/>
        </w:rPr>
      </w:pPr>
      <w:r w:rsidRPr="00106AB9">
        <w:rPr>
          <w:sz w:val="24"/>
          <w:szCs w:val="24"/>
        </w:rPr>
        <w:t xml:space="preserve">Mr. </w:t>
      </w:r>
      <w:r w:rsidR="0013014F" w:rsidRPr="00106AB9">
        <w:rPr>
          <w:sz w:val="24"/>
          <w:szCs w:val="24"/>
        </w:rPr>
        <w:t>Gens suggested that it would be beneficial to actively reach out to and engage the stakeholders during the design process</w:t>
      </w:r>
      <w:r w:rsidRPr="00106AB9">
        <w:rPr>
          <w:sz w:val="24"/>
          <w:szCs w:val="24"/>
        </w:rPr>
        <w:t xml:space="preserve"> to understand how things are going</w:t>
      </w:r>
      <w:r w:rsidR="0013014F" w:rsidRPr="00106AB9">
        <w:rPr>
          <w:sz w:val="24"/>
          <w:szCs w:val="24"/>
        </w:rPr>
        <w:t>.</w:t>
      </w:r>
    </w:p>
    <w:p w:rsidR="0013014F" w:rsidRPr="00106AB9" w:rsidRDefault="0013014F" w:rsidP="00FF1206">
      <w:pPr>
        <w:tabs>
          <w:tab w:val="center" w:pos="4680"/>
          <w:tab w:val="left" w:pos="6030"/>
        </w:tabs>
        <w:spacing w:after="0"/>
        <w:rPr>
          <w:sz w:val="24"/>
          <w:szCs w:val="24"/>
        </w:rPr>
      </w:pPr>
    </w:p>
    <w:p w:rsidR="0013014F" w:rsidRPr="00106AB9" w:rsidRDefault="003F5CA9" w:rsidP="00FF1206">
      <w:pPr>
        <w:tabs>
          <w:tab w:val="center" w:pos="4680"/>
          <w:tab w:val="left" w:pos="6030"/>
        </w:tabs>
        <w:spacing w:after="0"/>
        <w:rPr>
          <w:sz w:val="24"/>
          <w:szCs w:val="24"/>
        </w:rPr>
      </w:pPr>
      <w:r w:rsidRPr="00106AB9">
        <w:rPr>
          <w:sz w:val="24"/>
          <w:szCs w:val="24"/>
        </w:rPr>
        <w:t xml:space="preserve">Ms. </w:t>
      </w:r>
      <w:r w:rsidR="0013014F" w:rsidRPr="00106AB9">
        <w:rPr>
          <w:sz w:val="24"/>
          <w:szCs w:val="24"/>
        </w:rPr>
        <w:t xml:space="preserve">McGuire </w:t>
      </w:r>
      <w:r w:rsidR="003015DC" w:rsidRPr="00106AB9">
        <w:rPr>
          <w:sz w:val="24"/>
          <w:szCs w:val="24"/>
        </w:rPr>
        <w:t xml:space="preserve">noted that MassHealth could view its ACO initiative </w:t>
      </w:r>
      <w:r w:rsidRPr="00106AB9">
        <w:rPr>
          <w:sz w:val="24"/>
          <w:szCs w:val="24"/>
        </w:rPr>
        <w:t xml:space="preserve">as a </w:t>
      </w:r>
      <w:r w:rsidR="0013014F" w:rsidRPr="00106AB9">
        <w:rPr>
          <w:sz w:val="24"/>
          <w:szCs w:val="24"/>
        </w:rPr>
        <w:t xml:space="preserve">transitional </w:t>
      </w:r>
      <w:r w:rsidRPr="00106AB9">
        <w:rPr>
          <w:sz w:val="24"/>
          <w:szCs w:val="24"/>
        </w:rPr>
        <w:t xml:space="preserve">program </w:t>
      </w:r>
      <w:r w:rsidR="003015DC" w:rsidRPr="00106AB9">
        <w:rPr>
          <w:sz w:val="24"/>
          <w:szCs w:val="24"/>
        </w:rPr>
        <w:t>or as an end in and of itself.</w:t>
      </w:r>
    </w:p>
    <w:p w:rsidR="0013014F" w:rsidRPr="00106AB9" w:rsidRDefault="0013014F" w:rsidP="00FF1206">
      <w:pPr>
        <w:tabs>
          <w:tab w:val="center" w:pos="4680"/>
          <w:tab w:val="left" w:pos="6030"/>
        </w:tabs>
        <w:spacing w:after="0"/>
        <w:rPr>
          <w:sz w:val="24"/>
          <w:szCs w:val="24"/>
        </w:rPr>
      </w:pPr>
    </w:p>
    <w:p w:rsidR="0013014F" w:rsidRPr="00106AB9" w:rsidRDefault="00487239" w:rsidP="00FF1206">
      <w:pPr>
        <w:tabs>
          <w:tab w:val="center" w:pos="4680"/>
          <w:tab w:val="left" w:pos="6030"/>
        </w:tabs>
        <w:spacing w:after="0"/>
        <w:rPr>
          <w:sz w:val="24"/>
          <w:szCs w:val="24"/>
        </w:rPr>
      </w:pPr>
      <w:r w:rsidRPr="00106AB9">
        <w:rPr>
          <w:sz w:val="24"/>
          <w:szCs w:val="24"/>
        </w:rPr>
        <w:t xml:space="preserve">Director Boros then proposed a recommendation that the Commission </w:t>
      </w:r>
      <w:r w:rsidR="003015DC" w:rsidRPr="00106AB9">
        <w:rPr>
          <w:sz w:val="24"/>
          <w:szCs w:val="24"/>
        </w:rPr>
        <w:t>set aside some</w:t>
      </w:r>
      <w:r w:rsidRPr="00106AB9">
        <w:rPr>
          <w:sz w:val="24"/>
          <w:szCs w:val="24"/>
        </w:rPr>
        <w:t xml:space="preserve"> time to determine and state </w:t>
      </w:r>
      <w:r w:rsidR="003015DC" w:rsidRPr="00106AB9">
        <w:rPr>
          <w:sz w:val="24"/>
          <w:szCs w:val="24"/>
        </w:rPr>
        <w:t>some recommendations for what the goals of MassHealth’s ACO initiative should be</w:t>
      </w:r>
      <w:r w:rsidR="00F40330" w:rsidRPr="00106AB9">
        <w:rPr>
          <w:sz w:val="24"/>
          <w:szCs w:val="24"/>
        </w:rPr>
        <w:t>.  This goal statement would provide clarity and direction to the Commission</w:t>
      </w:r>
      <w:r w:rsidR="003015DC" w:rsidRPr="00106AB9">
        <w:rPr>
          <w:sz w:val="24"/>
          <w:szCs w:val="24"/>
        </w:rPr>
        <w:t>’s further recommendations</w:t>
      </w:r>
      <w:r w:rsidR="00F40330" w:rsidRPr="00106AB9">
        <w:rPr>
          <w:sz w:val="24"/>
          <w:szCs w:val="24"/>
        </w:rPr>
        <w:t>.  Director Boros recommended that the Commission look to include time in future meetings to draft and review the</w:t>
      </w:r>
      <w:r w:rsidR="00115741" w:rsidRPr="00106AB9">
        <w:rPr>
          <w:sz w:val="24"/>
          <w:szCs w:val="24"/>
        </w:rPr>
        <w:t xml:space="preserve"> overall recommendations.  </w:t>
      </w:r>
    </w:p>
    <w:p w:rsidR="00115741" w:rsidRPr="00106AB9" w:rsidRDefault="00115741" w:rsidP="00FF1206">
      <w:pPr>
        <w:tabs>
          <w:tab w:val="center" w:pos="4680"/>
          <w:tab w:val="left" w:pos="6030"/>
        </w:tabs>
        <w:spacing w:after="0"/>
        <w:rPr>
          <w:sz w:val="24"/>
          <w:szCs w:val="24"/>
        </w:rPr>
      </w:pPr>
    </w:p>
    <w:p w:rsidR="00115741" w:rsidRPr="00106AB9" w:rsidRDefault="003F5CA9" w:rsidP="00FF1206">
      <w:pPr>
        <w:tabs>
          <w:tab w:val="center" w:pos="4680"/>
          <w:tab w:val="left" w:pos="6030"/>
        </w:tabs>
        <w:spacing w:after="0"/>
        <w:rPr>
          <w:sz w:val="24"/>
          <w:szCs w:val="24"/>
        </w:rPr>
      </w:pPr>
      <w:r w:rsidRPr="00106AB9">
        <w:rPr>
          <w:sz w:val="24"/>
          <w:szCs w:val="24"/>
        </w:rPr>
        <w:t xml:space="preserve">Dr. </w:t>
      </w:r>
      <w:r w:rsidR="00115741" w:rsidRPr="00106AB9">
        <w:rPr>
          <w:sz w:val="24"/>
          <w:szCs w:val="24"/>
        </w:rPr>
        <w:t xml:space="preserve">Lebow </w:t>
      </w:r>
      <w:r w:rsidRPr="00106AB9">
        <w:rPr>
          <w:sz w:val="24"/>
          <w:szCs w:val="24"/>
        </w:rPr>
        <w:t xml:space="preserve">expressed concern about </w:t>
      </w:r>
      <w:r w:rsidR="00280CFB" w:rsidRPr="00106AB9">
        <w:rPr>
          <w:sz w:val="24"/>
          <w:szCs w:val="24"/>
        </w:rPr>
        <w:t xml:space="preserve">smaller practices </w:t>
      </w:r>
      <w:r w:rsidRPr="00106AB9">
        <w:rPr>
          <w:sz w:val="24"/>
          <w:szCs w:val="24"/>
        </w:rPr>
        <w:t>and their ability to participate</w:t>
      </w:r>
      <w:r w:rsidR="003015DC" w:rsidRPr="00106AB9">
        <w:rPr>
          <w:sz w:val="24"/>
          <w:szCs w:val="24"/>
        </w:rPr>
        <w:t xml:space="preserve"> in an ACO model.</w:t>
      </w:r>
      <w:r w:rsidR="00280CFB" w:rsidRPr="00106AB9">
        <w:rPr>
          <w:sz w:val="24"/>
          <w:szCs w:val="24"/>
        </w:rPr>
        <w:t xml:space="preserve"> </w:t>
      </w:r>
    </w:p>
    <w:p w:rsidR="00280CFB" w:rsidRPr="00106AB9" w:rsidRDefault="00280CFB" w:rsidP="00FF1206">
      <w:pPr>
        <w:tabs>
          <w:tab w:val="center" w:pos="4680"/>
          <w:tab w:val="left" w:pos="6030"/>
        </w:tabs>
        <w:spacing w:after="0"/>
        <w:rPr>
          <w:sz w:val="24"/>
          <w:szCs w:val="24"/>
        </w:rPr>
      </w:pPr>
    </w:p>
    <w:p w:rsidR="00280CFB" w:rsidRPr="00106AB9" w:rsidRDefault="00280CFB" w:rsidP="00280CFB">
      <w:pPr>
        <w:tabs>
          <w:tab w:val="center" w:pos="4680"/>
          <w:tab w:val="left" w:pos="6030"/>
        </w:tabs>
        <w:spacing w:after="0"/>
        <w:rPr>
          <w:sz w:val="24"/>
          <w:szCs w:val="24"/>
        </w:rPr>
      </w:pPr>
      <w:r w:rsidRPr="00106AB9">
        <w:rPr>
          <w:sz w:val="24"/>
          <w:szCs w:val="24"/>
        </w:rPr>
        <w:t xml:space="preserve">Dr. Chernew </w:t>
      </w:r>
      <w:r w:rsidR="00554331" w:rsidRPr="00106AB9">
        <w:rPr>
          <w:sz w:val="24"/>
          <w:szCs w:val="24"/>
        </w:rPr>
        <w:t xml:space="preserve">noted that some models </w:t>
      </w:r>
      <w:r w:rsidR="003F5CA9" w:rsidRPr="00106AB9">
        <w:rPr>
          <w:sz w:val="24"/>
          <w:szCs w:val="24"/>
        </w:rPr>
        <w:t xml:space="preserve">that are transformative </w:t>
      </w:r>
      <w:r w:rsidR="00554331" w:rsidRPr="00106AB9">
        <w:rPr>
          <w:sz w:val="24"/>
          <w:szCs w:val="24"/>
        </w:rPr>
        <w:t xml:space="preserve">do not </w:t>
      </w:r>
      <w:r w:rsidR="003015DC" w:rsidRPr="00106AB9">
        <w:rPr>
          <w:sz w:val="24"/>
          <w:szCs w:val="24"/>
        </w:rPr>
        <w:t xml:space="preserve">involve </w:t>
      </w:r>
      <w:r w:rsidR="003F5CA9" w:rsidRPr="00106AB9">
        <w:rPr>
          <w:sz w:val="24"/>
          <w:szCs w:val="24"/>
        </w:rPr>
        <w:t xml:space="preserve">transferring </w:t>
      </w:r>
      <w:r w:rsidR="00554331" w:rsidRPr="00106AB9">
        <w:rPr>
          <w:sz w:val="24"/>
          <w:szCs w:val="24"/>
        </w:rPr>
        <w:t>risk</w:t>
      </w:r>
      <w:r w:rsidR="003015DC" w:rsidRPr="00106AB9">
        <w:rPr>
          <w:sz w:val="24"/>
          <w:szCs w:val="24"/>
        </w:rPr>
        <w:t xml:space="preserve"> to providers</w:t>
      </w:r>
      <w:r w:rsidR="00554331" w:rsidRPr="00106AB9">
        <w:rPr>
          <w:sz w:val="24"/>
          <w:szCs w:val="24"/>
        </w:rPr>
        <w:t xml:space="preserve">.  Dr. Chernew further noted that the current design questions </w:t>
      </w:r>
      <w:r w:rsidR="003F5CA9" w:rsidRPr="00106AB9">
        <w:rPr>
          <w:sz w:val="24"/>
          <w:szCs w:val="24"/>
        </w:rPr>
        <w:t xml:space="preserve">are missing a question about </w:t>
      </w:r>
      <w:r w:rsidR="00554331" w:rsidRPr="00106AB9">
        <w:rPr>
          <w:sz w:val="24"/>
          <w:szCs w:val="24"/>
        </w:rPr>
        <w:t>voluntary</w:t>
      </w:r>
      <w:r w:rsidR="003F5CA9" w:rsidRPr="00106AB9">
        <w:rPr>
          <w:sz w:val="24"/>
          <w:szCs w:val="24"/>
        </w:rPr>
        <w:t xml:space="preserve"> versus mandatory participation</w:t>
      </w:r>
      <w:r w:rsidR="003015DC" w:rsidRPr="00106AB9">
        <w:rPr>
          <w:sz w:val="24"/>
          <w:szCs w:val="24"/>
        </w:rPr>
        <w:t xml:space="preserve"> by providers</w:t>
      </w:r>
      <w:r w:rsidR="00554331" w:rsidRPr="00106AB9">
        <w:rPr>
          <w:sz w:val="24"/>
          <w:szCs w:val="24"/>
        </w:rPr>
        <w:t xml:space="preserve">.  </w:t>
      </w:r>
      <w:r w:rsidR="008B76E2" w:rsidRPr="00106AB9">
        <w:rPr>
          <w:sz w:val="24"/>
          <w:szCs w:val="24"/>
        </w:rPr>
        <w:t xml:space="preserve">Ms. </w:t>
      </w:r>
      <w:r w:rsidR="00554331" w:rsidRPr="00106AB9">
        <w:rPr>
          <w:sz w:val="24"/>
          <w:szCs w:val="24"/>
        </w:rPr>
        <w:t xml:space="preserve">Chiaramida noted that </w:t>
      </w:r>
      <w:r w:rsidR="008B76E2" w:rsidRPr="00106AB9">
        <w:rPr>
          <w:sz w:val="24"/>
          <w:szCs w:val="24"/>
        </w:rPr>
        <w:t xml:space="preserve">Dr. </w:t>
      </w:r>
      <w:proofErr w:type="spellStart"/>
      <w:r w:rsidR="008B76E2" w:rsidRPr="00106AB9">
        <w:rPr>
          <w:sz w:val="24"/>
          <w:szCs w:val="24"/>
        </w:rPr>
        <w:t>Chernew’s</w:t>
      </w:r>
      <w:proofErr w:type="spellEnd"/>
      <w:r w:rsidR="008B76E2" w:rsidRPr="00106AB9">
        <w:rPr>
          <w:sz w:val="24"/>
          <w:szCs w:val="24"/>
        </w:rPr>
        <w:t xml:space="preserve"> question </w:t>
      </w:r>
      <w:r w:rsidR="00554331" w:rsidRPr="00106AB9">
        <w:rPr>
          <w:sz w:val="24"/>
          <w:szCs w:val="24"/>
        </w:rPr>
        <w:t xml:space="preserve">goes back to Director Boros’ recommendation that </w:t>
      </w:r>
      <w:r w:rsidR="00970D88" w:rsidRPr="00106AB9">
        <w:rPr>
          <w:sz w:val="24"/>
          <w:szCs w:val="24"/>
        </w:rPr>
        <w:t>the Commission needs to draft a statement of overall goals.</w:t>
      </w:r>
      <w:r w:rsidR="008B76E2" w:rsidRPr="00106AB9">
        <w:rPr>
          <w:sz w:val="24"/>
          <w:szCs w:val="24"/>
        </w:rPr>
        <w:t xml:space="preserve"> She further added that that in terms of participation, not all providers would be at a point where they could participate.</w:t>
      </w:r>
    </w:p>
    <w:p w:rsidR="00970D88" w:rsidRPr="00106AB9" w:rsidRDefault="00970D88" w:rsidP="00280CFB">
      <w:pPr>
        <w:tabs>
          <w:tab w:val="center" w:pos="4680"/>
          <w:tab w:val="left" w:pos="6030"/>
        </w:tabs>
        <w:spacing w:after="0"/>
        <w:rPr>
          <w:sz w:val="24"/>
          <w:szCs w:val="24"/>
        </w:rPr>
      </w:pPr>
    </w:p>
    <w:p w:rsidR="00970D88" w:rsidRPr="00106AB9" w:rsidRDefault="008B76E2" w:rsidP="00280CFB">
      <w:pPr>
        <w:tabs>
          <w:tab w:val="center" w:pos="4680"/>
          <w:tab w:val="left" w:pos="6030"/>
        </w:tabs>
        <w:spacing w:after="0"/>
        <w:rPr>
          <w:sz w:val="24"/>
          <w:szCs w:val="24"/>
        </w:rPr>
      </w:pPr>
      <w:r w:rsidRPr="00106AB9">
        <w:rPr>
          <w:sz w:val="24"/>
          <w:szCs w:val="24"/>
        </w:rPr>
        <w:t xml:space="preserve">Dr. </w:t>
      </w:r>
      <w:r w:rsidR="00970D88" w:rsidRPr="00106AB9">
        <w:rPr>
          <w:sz w:val="24"/>
          <w:szCs w:val="24"/>
        </w:rPr>
        <w:t xml:space="preserve">Lebow </w:t>
      </w:r>
      <w:r w:rsidRPr="00106AB9">
        <w:rPr>
          <w:sz w:val="24"/>
          <w:szCs w:val="24"/>
        </w:rPr>
        <w:t xml:space="preserve">described the spillover effect of value based purchasing initiatives. </w:t>
      </w:r>
    </w:p>
    <w:p w:rsidR="00970D88" w:rsidRPr="00106AB9" w:rsidRDefault="00970D88" w:rsidP="00280CFB">
      <w:pPr>
        <w:tabs>
          <w:tab w:val="center" w:pos="4680"/>
          <w:tab w:val="left" w:pos="6030"/>
        </w:tabs>
        <w:spacing w:after="0"/>
        <w:rPr>
          <w:sz w:val="24"/>
          <w:szCs w:val="24"/>
        </w:rPr>
      </w:pPr>
    </w:p>
    <w:p w:rsidR="00970D88" w:rsidRPr="00106AB9" w:rsidRDefault="00970D88" w:rsidP="00280CFB">
      <w:pPr>
        <w:tabs>
          <w:tab w:val="center" w:pos="4680"/>
          <w:tab w:val="left" w:pos="6030"/>
        </w:tabs>
        <w:spacing w:after="0"/>
        <w:rPr>
          <w:sz w:val="24"/>
          <w:szCs w:val="24"/>
        </w:rPr>
      </w:pPr>
      <w:r w:rsidRPr="00106AB9">
        <w:rPr>
          <w:sz w:val="24"/>
          <w:szCs w:val="24"/>
        </w:rPr>
        <w:t xml:space="preserve">Dr. Chernew </w:t>
      </w:r>
      <w:r w:rsidR="008B76E2" w:rsidRPr="00106AB9">
        <w:rPr>
          <w:sz w:val="24"/>
          <w:szCs w:val="24"/>
        </w:rPr>
        <w:t xml:space="preserve">provided his opinion </w:t>
      </w:r>
      <w:r w:rsidR="009202C1" w:rsidRPr="00106AB9">
        <w:rPr>
          <w:sz w:val="24"/>
          <w:szCs w:val="24"/>
        </w:rPr>
        <w:t xml:space="preserve">that </w:t>
      </w:r>
      <w:r w:rsidR="008B76E2" w:rsidRPr="00106AB9">
        <w:rPr>
          <w:sz w:val="24"/>
          <w:szCs w:val="24"/>
        </w:rPr>
        <w:t xml:space="preserve">the </w:t>
      </w:r>
      <w:r w:rsidR="009202C1" w:rsidRPr="00106AB9">
        <w:rPr>
          <w:sz w:val="24"/>
          <w:szCs w:val="24"/>
        </w:rPr>
        <w:t xml:space="preserve">ACO program </w:t>
      </w:r>
      <w:r w:rsidR="008B76E2" w:rsidRPr="00106AB9">
        <w:rPr>
          <w:sz w:val="24"/>
          <w:szCs w:val="24"/>
        </w:rPr>
        <w:t>should not be mandatory</w:t>
      </w:r>
      <w:r w:rsidR="009202C1" w:rsidRPr="00106AB9">
        <w:rPr>
          <w:sz w:val="24"/>
          <w:szCs w:val="24"/>
        </w:rPr>
        <w:t>.</w:t>
      </w:r>
      <w:r w:rsidR="00530129" w:rsidRPr="00106AB9">
        <w:rPr>
          <w:sz w:val="24"/>
          <w:szCs w:val="24"/>
        </w:rPr>
        <w:t xml:space="preserve">  Furthermore, </w:t>
      </w:r>
      <w:r w:rsidR="008B76E2" w:rsidRPr="00106AB9">
        <w:rPr>
          <w:sz w:val="24"/>
          <w:szCs w:val="24"/>
        </w:rPr>
        <w:t xml:space="preserve">he suggested that </w:t>
      </w:r>
      <w:r w:rsidR="00530129" w:rsidRPr="00106AB9">
        <w:rPr>
          <w:sz w:val="24"/>
          <w:szCs w:val="24"/>
        </w:rPr>
        <w:t xml:space="preserve">the statement of goals include a </w:t>
      </w:r>
      <w:r w:rsidR="008B76E2" w:rsidRPr="00106AB9">
        <w:rPr>
          <w:sz w:val="24"/>
          <w:szCs w:val="24"/>
        </w:rPr>
        <w:t xml:space="preserve">focus on </w:t>
      </w:r>
      <w:r w:rsidR="00530129" w:rsidRPr="00106AB9">
        <w:rPr>
          <w:sz w:val="24"/>
          <w:szCs w:val="24"/>
        </w:rPr>
        <w:t>cost and quality driver</w:t>
      </w:r>
      <w:r w:rsidR="003015DC" w:rsidRPr="00106AB9">
        <w:rPr>
          <w:sz w:val="24"/>
          <w:szCs w:val="24"/>
        </w:rPr>
        <w:t>s</w:t>
      </w:r>
      <w:r w:rsidR="008B76E2" w:rsidRPr="00106AB9">
        <w:rPr>
          <w:sz w:val="24"/>
          <w:szCs w:val="24"/>
        </w:rPr>
        <w:t>, and not presuppose a specific financing mechanism</w:t>
      </w:r>
      <w:r w:rsidR="00E77F23" w:rsidRPr="00106AB9">
        <w:rPr>
          <w:sz w:val="24"/>
          <w:szCs w:val="24"/>
        </w:rPr>
        <w:t>.</w:t>
      </w:r>
    </w:p>
    <w:p w:rsidR="00E77F23" w:rsidRPr="00106AB9" w:rsidRDefault="00E77F23" w:rsidP="00280CFB">
      <w:pPr>
        <w:tabs>
          <w:tab w:val="center" w:pos="4680"/>
          <w:tab w:val="left" w:pos="6030"/>
        </w:tabs>
        <w:spacing w:after="0"/>
        <w:rPr>
          <w:sz w:val="24"/>
          <w:szCs w:val="24"/>
        </w:rPr>
      </w:pPr>
    </w:p>
    <w:p w:rsidR="00E77F23" w:rsidRPr="00106AB9" w:rsidRDefault="000D5FCD" w:rsidP="00280CFB">
      <w:pPr>
        <w:tabs>
          <w:tab w:val="center" w:pos="4680"/>
          <w:tab w:val="left" w:pos="6030"/>
        </w:tabs>
        <w:spacing w:after="0"/>
        <w:rPr>
          <w:sz w:val="24"/>
          <w:szCs w:val="24"/>
        </w:rPr>
      </w:pPr>
      <w:r w:rsidRPr="00106AB9">
        <w:rPr>
          <w:sz w:val="24"/>
          <w:szCs w:val="24"/>
        </w:rPr>
        <w:t xml:space="preserve">Mr. </w:t>
      </w:r>
      <w:r w:rsidR="00E77F23" w:rsidRPr="00106AB9">
        <w:rPr>
          <w:sz w:val="24"/>
          <w:szCs w:val="24"/>
        </w:rPr>
        <w:t xml:space="preserve">Gens then made several observations and recommendations.  First, he </w:t>
      </w:r>
      <w:r w:rsidRPr="00106AB9">
        <w:rPr>
          <w:sz w:val="24"/>
          <w:szCs w:val="24"/>
        </w:rPr>
        <w:t xml:space="preserve">noted </w:t>
      </w:r>
      <w:r w:rsidR="00E77F23" w:rsidRPr="00106AB9">
        <w:rPr>
          <w:sz w:val="24"/>
          <w:szCs w:val="24"/>
        </w:rPr>
        <w:t xml:space="preserve">that Massachusetts has excellent access to medical care and services </w:t>
      </w:r>
      <w:r w:rsidRPr="00106AB9">
        <w:rPr>
          <w:sz w:val="24"/>
          <w:szCs w:val="24"/>
        </w:rPr>
        <w:t xml:space="preserve">that should not be taken for granted, </w:t>
      </w:r>
      <w:r w:rsidR="00E77F23" w:rsidRPr="00106AB9">
        <w:rPr>
          <w:sz w:val="24"/>
          <w:szCs w:val="24"/>
        </w:rPr>
        <w:t xml:space="preserve">and that continued access </w:t>
      </w:r>
      <w:r w:rsidRPr="00106AB9">
        <w:rPr>
          <w:sz w:val="24"/>
          <w:szCs w:val="24"/>
        </w:rPr>
        <w:t xml:space="preserve">should </w:t>
      </w:r>
      <w:r w:rsidR="00E77F23" w:rsidRPr="00106AB9">
        <w:rPr>
          <w:sz w:val="24"/>
          <w:szCs w:val="24"/>
        </w:rPr>
        <w:t xml:space="preserve">be a stated goal (along with cost containment and quality service).  Second, </w:t>
      </w:r>
      <w:r w:rsidRPr="00106AB9">
        <w:rPr>
          <w:sz w:val="24"/>
          <w:szCs w:val="24"/>
        </w:rPr>
        <w:t xml:space="preserve">Mr. </w:t>
      </w:r>
      <w:r w:rsidR="00E77F23" w:rsidRPr="00106AB9">
        <w:rPr>
          <w:sz w:val="24"/>
          <w:szCs w:val="24"/>
        </w:rPr>
        <w:t xml:space="preserve">Gens </w:t>
      </w:r>
      <w:r w:rsidR="008C7EC4" w:rsidRPr="00106AB9">
        <w:rPr>
          <w:sz w:val="24"/>
          <w:szCs w:val="24"/>
        </w:rPr>
        <w:t>noted that related to the risk model, most hospitals assume that they will be tak</w:t>
      </w:r>
      <w:r w:rsidRPr="00106AB9">
        <w:rPr>
          <w:sz w:val="24"/>
          <w:szCs w:val="24"/>
        </w:rPr>
        <w:t>ing</w:t>
      </w:r>
      <w:r w:rsidR="008C7EC4" w:rsidRPr="00106AB9">
        <w:rPr>
          <w:sz w:val="24"/>
          <w:szCs w:val="24"/>
        </w:rPr>
        <w:t xml:space="preserve"> on risk</w:t>
      </w:r>
      <w:r w:rsidR="00313F62" w:rsidRPr="00106AB9">
        <w:rPr>
          <w:sz w:val="24"/>
          <w:szCs w:val="24"/>
        </w:rPr>
        <w:t xml:space="preserve"> going forward</w:t>
      </w:r>
      <w:r w:rsidR="008C7EC4" w:rsidRPr="00106AB9">
        <w:rPr>
          <w:sz w:val="24"/>
          <w:szCs w:val="24"/>
        </w:rPr>
        <w:t xml:space="preserve">.  Third, </w:t>
      </w:r>
      <w:r w:rsidRPr="00106AB9">
        <w:rPr>
          <w:sz w:val="24"/>
          <w:szCs w:val="24"/>
        </w:rPr>
        <w:t xml:space="preserve">Mr. </w:t>
      </w:r>
      <w:r w:rsidR="008C7EC4" w:rsidRPr="00106AB9">
        <w:rPr>
          <w:sz w:val="24"/>
          <w:szCs w:val="24"/>
        </w:rPr>
        <w:t xml:space="preserve">Gens suggested that the Commission identify what practices are working in today’s healthcare </w:t>
      </w:r>
      <w:r w:rsidR="00313F62" w:rsidRPr="00106AB9">
        <w:rPr>
          <w:sz w:val="24"/>
          <w:szCs w:val="24"/>
        </w:rPr>
        <w:t xml:space="preserve">landscape </w:t>
      </w:r>
      <w:r w:rsidR="008C7EC4" w:rsidRPr="00106AB9">
        <w:rPr>
          <w:sz w:val="24"/>
          <w:szCs w:val="24"/>
        </w:rPr>
        <w:t xml:space="preserve">and </w:t>
      </w:r>
      <w:r w:rsidR="00313F62" w:rsidRPr="00106AB9">
        <w:rPr>
          <w:sz w:val="24"/>
          <w:szCs w:val="24"/>
        </w:rPr>
        <w:t xml:space="preserve">consider </w:t>
      </w:r>
      <w:r w:rsidR="008C7EC4" w:rsidRPr="00106AB9">
        <w:rPr>
          <w:sz w:val="24"/>
          <w:szCs w:val="24"/>
        </w:rPr>
        <w:t xml:space="preserve">what areas </w:t>
      </w:r>
      <w:r w:rsidR="00313F62" w:rsidRPr="00106AB9">
        <w:rPr>
          <w:sz w:val="24"/>
          <w:szCs w:val="24"/>
        </w:rPr>
        <w:t xml:space="preserve">are likely to </w:t>
      </w:r>
      <w:r w:rsidR="008C7EC4" w:rsidRPr="00106AB9">
        <w:rPr>
          <w:sz w:val="24"/>
          <w:szCs w:val="24"/>
        </w:rPr>
        <w:t xml:space="preserve">change.  The example that he provided as an area that will need to change is data/ IT systems.  Fourth, </w:t>
      </w:r>
      <w:r w:rsidRPr="00106AB9">
        <w:rPr>
          <w:sz w:val="24"/>
          <w:szCs w:val="24"/>
        </w:rPr>
        <w:t xml:space="preserve">Mr. </w:t>
      </w:r>
      <w:r w:rsidR="00896611" w:rsidRPr="00106AB9">
        <w:rPr>
          <w:sz w:val="24"/>
          <w:szCs w:val="24"/>
        </w:rPr>
        <w:t xml:space="preserve">Gens added that behavioral health is a critical </w:t>
      </w:r>
      <w:r w:rsidRPr="00106AB9">
        <w:rPr>
          <w:sz w:val="24"/>
          <w:szCs w:val="24"/>
        </w:rPr>
        <w:t>issue that must be addressed directly, as it is a big part of the puzzle</w:t>
      </w:r>
      <w:r w:rsidR="00896611" w:rsidRPr="00106AB9">
        <w:rPr>
          <w:sz w:val="24"/>
          <w:szCs w:val="24"/>
        </w:rPr>
        <w:t xml:space="preserve">.  </w:t>
      </w:r>
    </w:p>
    <w:p w:rsidR="006C195C" w:rsidRPr="00106AB9" w:rsidRDefault="006C195C" w:rsidP="00280CFB">
      <w:pPr>
        <w:tabs>
          <w:tab w:val="center" w:pos="4680"/>
          <w:tab w:val="left" w:pos="6030"/>
        </w:tabs>
        <w:spacing w:after="0"/>
        <w:rPr>
          <w:sz w:val="24"/>
          <w:szCs w:val="24"/>
        </w:rPr>
      </w:pPr>
    </w:p>
    <w:p w:rsidR="006C195C" w:rsidRPr="00106AB9" w:rsidRDefault="006C195C" w:rsidP="00280CFB">
      <w:pPr>
        <w:tabs>
          <w:tab w:val="center" w:pos="4680"/>
          <w:tab w:val="left" w:pos="6030"/>
        </w:tabs>
        <w:spacing w:after="0"/>
        <w:rPr>
          <w:sz w:val="24"/>
          <w:szCs w:val="24"/>
        </w:rPr>
      </w:pPr>
      <w:r w:rsidRPr="00106AB9">
        <w:rPr>
          <w:sz w:val="24"/>
          <w:szCs w:val="24"/>
        </w:rPr>
        <w:t xml:space="preserve">Dr. Chernew </w:t>
      </w:r>
      <w:r w:rsidR="000D5FCD" w:rsidRPr="00106AB9">
        <w:rPr>
          <w:sz w:val="24"/>
          <w:szCs w:val="24"/>
        </w:rPr>
        <w:t xml:space="preserve">agreed with the importance of behavioral health. He </w:t>
      </w:r>
      <w:r w:rsidRPr="00106AB9">
        <w:rPr>
          <w:sz w:val="24"/>
          <w:szCs w:val="24"/>
        </w:rPr>
        <w:t xml:space="preserve">recommended that we look to </w:t>
      </w:r>
      <w:r w:rsidR="000D5FCD" w:rsidRPr="00106AB9">
        <w:rPr>
          <w:sz w:val="24"/>
          <w:szCs w:val="24"/>
        </w:rPr>
        <w:t xml:space="preserve">provide input on proposed objectives </w:t>
      </w:r>
      <w:r w:rsidRPr="00106AB9">
        <w:rPr>
          <w:sz w:val="24"/>
          <w:szCs w:val="24"/>
        </w:rPr>
        <w:t>before the June commission meeting.  Dr. Hwang replied that we will attempt to do so and circulate the documents prior to the next meeting.</w:t>
      </w:r>
      <w:r w:rsidR="000D5FCD" w:rsidRPr="00106AB9">
        <w:rPr>
          <w:sz w:val="24"/>
          <w:szCs w:val="24"/>
        </w:rPr>
        <w:t xml:space="preserve"> </w:t>
      </w:r>
    </w:p>
    <w:p w:rsidR="006C195C" w:rsidRPr="00106AB9" w:rsidRDefault="006C195C" w:rsidP="00280CFB">
      <w:pPr>
        <w:tabs>
          <w:tab w:val="center" w:pos="4680"/>
          <w:tab w:val="left" w:pos="6030"/>
        </w:tabs>
        <w:spacing w:after="0"/>
        <w:rPr>
          <w:sz w:val="24"/>
          <w:szCs w:val="24"/>
        </w:rPr>
      </w:pPr>
    </w:p>
    <w:p w:rsidR="006C195C" w:rsidRDefault="006C195C" w:rsidP="00280CFB">
      <w:pPr>
        <w:tabs>
          <w:tab w:val="center" w:pos="4680"/>
          <w:tab w:val="left" w:pos="6030"/>
        </w:tabs>
        <w:spacing w:after="0"/>
        <w:rPr>
          <w:sz w:val="24"/>
          <w:szCs w:val="24"/>
        </w:rPr>
      </w:pPr>
      <w:r w:rsidRPr="00106AB9">
        <w:rPr>
          <w:sz w:val="24"/>
          <w:szCs w:val="24"/>
        </w:rPr>
        <w:t>Dr. Hwang adjourned the meeting at 2:29 PM and informed the Commission that the staff would provide information to the Commission about the next meeting, which is scheduled for Thursday June 26</w:t>
      </w:r>
      <w:r w:rsidRPr="00106AB9">
        <w:rPr>
          <w:sz w:val="24"/>
          <w:szCs w:val="24"/>
          <w:vertAlign w:val="superscript"/>
        </w:rPr>
        <w:t xml:space="preserve">, </w:t>
      </w:r>
      <w:r w:rsidRPr="00106AB9">
        <w:rPr>
          <w:sz w:val="24"/>
          <w:szCs w:val="24"/>
        </w:rPr>
        <w:t>2014 at 1:30 PM.</w:t>
      </w:r>
    </w:p>
    <w:sectPr w:rsidR="006C195C" w:rsidSect="00FB73A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37C" w:rsidRDefault="002C537C" w:rsidP="00460C2E">
      <w:pPr>
        <w:spacing w:after="0" w:line="240" w:lineRule="auto"/>
      </w:pPr>
      <w:r>
        <w:separator/>
      </w:r>
    </w:p>
  </w:endnote>
  <w:endnote w:type="continuationSeparator" w:id="0">
    <w:p w:rsidR="002C537C" w:rsidRDefault="002C537C" w:rsidP="0046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DC" w:rsidRPr="00434A56" w:rsidRDefault="003015DC" w:rsidP="00434A56">
    <w:pPr>
      <w:pStyle w:val="Footer"/>
      <w:rPr>
        <w:rFonts w:eastAsiaTheme="majorEastAsia" w:cstheme="minorHAnsi"/>
        <w:sz w:val="24"/>
        <w:szCs w:val="24"/>
      </w:rPr>
    </w:pPr>
    <w:r w:rsidRPr="00434A56">
      <w:rPr>
        <w:rFonts w:eastAsiaTheme="majorEastAsia" w:cstheme="minorHAnsi"/>
        <w:sz w:val="24"/>
        <w:szCs w:val="24"/>
      </w:rPr>
      <w:ptab w:relativeTo="margin" w:alignment="right" w:leader="none"/>
    </w:r>
    <w:r w:rsidRPr="00434A56">
      <w:rPr>
        <w:rFonts w:eastAsiaTheme="majorEastAsia" w:cstheme="minorHAnsi"/>
        <w:sz w:val="24"/>
        <w:szCs w:val="24"/>
      </w:rPr>
      <w:t xml:space="preserve">Page </w:t>
    </w:r>
    <w:r w:rsidRPr="00434A56">
      <w:rPr>
        <w:rFonts w:eastAsiaTheme="minorEastAsia" w:cstheme="minorHAnsi"/>
        <w:sz w:val="24"/>
        <w:szCs w:val="24"/>
      </w:rPr>
      <w:fldChar w:fldCharType="begin"/>
    </w:r>
    <w:r w:rsidRPr="00434A56">
      <w:rPr>
        <w:rFonts w:cstheme="minorHAnsi"/>
        <w:sz w:val="24"/>
        <w:szCs w:val="24"/>
      </w:rPr>
      <w:instrText xml:space="preserve"> PAGE   \* MERGEFORMAT </w:instrText>
    </w:r>
    <w:r w:rsidRPr="00434A56">
      <w:rPr>
        <w:rFonts w:eastAsiaTheme="minorEastAsia" w:cstheme="minorHAnsi"/>
        <w:sz w:val="24"/>
        <w:szCs w:val="24"/>
      </w:rPr>
      <w:fldChar w:fldCharType="separate"/>
    </w:r>
    <w:r w:rsidR="009B022A" w:rsidRPr="009B022A">
      <w:rPr>
        <w:rFonts w:eastAsiaTheme="majorEastAsia" w:cstheme="minorHAnsi"/>
        <w:noProof/>
        <w:sz w:val="24"/>
        <w:szCs w:val="24"/>
      </w:rPr>
      <w:t>1</w:t>
    </w:r>
    <w:r w:rsidRPr="00434A56">
      <w:rPr>
        <w:rFonts w:eastAsiaTheme="majorEastAsia" w:cstheme="minorHAnsi"/>
        <w:noProof/>
        <w:sz w:val="24"/>
        <w:szCs w:val="24"/>
      </w:rPr>
      <w:fldChar w:fldCharType="end"/>
    </w:r>
    <w:r w:rsidRPr="00434A56">
      <w:rPr>
        <w:rFonts w:eastAsiaTheme="majorEastAsia" w:cstheme="minorHAnsi"/>
        <w:noProof/>
        <w:sz w:val="24"/>
        <w:szCs w:val="24"/>
      </w:rPr>
      <w:t xml:space="preserve"> of </w:t>
    </w:r>
    <w:fldSimple w:instr=" NUMPAGES   \* MERGEFORMAT ">
      <w:r w:rsidR="009B022A" w:rsidRPr="009B022A">
        <w:rPr>
          <w:rFonts w:eastAsiaTheme="majorEastAsia" w:cstheme="minorHAnsi"/>
          <w:noProof/>
          <w:sz w:val="24"/>
          <w:szCs w:val="24"/>
        </w:rPr>
        <w:t>9</w:t>
      </w:r>
    </w:fldSimple>
  </w:p>
  <w:p w:rsidR="003015DC" w:rsidRDefault="00301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37C" w:rsidRDefault="002C537C" w:rsidP="00460C2E">
      <w:pPr>
        <w:spacing w:after="0" w:line="240" w:lineRule="auto"/>
      </w:pPr>
      <w:r>
        <w:separator/>
      </w:r>
    </w:p>
  </w:footnote>
  <w:footnote w:type="continuationSeparator" w:id="0">
    <w:p w:rsidR="002C537C" w:rsidRDefault="002C537C" w:rsidP="00460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DC" w:rsidRPr="00C30F0E" w:rsidRDefault="00062B58">
    <w:pPr>
      <w:pStyle w:val="Header"/>
      <w:rPr>
        <w:b/>
        <w:sz w:val="28"/>
      </w:rPr>
    </w:pPr>
    <w:r>
      <w:rPr>
        <w:b/>
        <w:sz w:val="28"/>
      </w:rPr>
      <w:t>FINAL</w:t>
    </w:r>
    <w:r w:rsidR="003015DC">
      <w:rPr>
        <w:b/>
        <w:sz w:val="28"/>
      </w:rPr>
      <w:t xml:space="preserve"> - 5/5/2014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F3146"/>
    <w:multiLevelType w:val="hybridMultilevel"/>
    <w:tmpl w:val="04D48F60"/>
    <w:lvl w:ilvl="0" w:tplc="F0D6FAF6">
      <w:start w:val="1"/>
      <w:numFmt w:val="bullet"/>
      <w:lvlText w:val="•"/>
      <w:lvlJc w:val="left"/>
      <w:pPr>
        <w:tabs>
          <w:tab w:val="num" w:pos="360"/>
        </w:tabs>
        <w:ind w:left="360" w:hanging="360"/>
      </w:pPr>
      <w:rPr>
        <w:rFonts w:ascii="Arial" w:hAnsi="Arial" w:hint="default"/>
      </w:rPr>
    </w:lvl>
    <w:lvl w:ilvl="1" w:tplc="6DEA0976">
      <w:start w:val="1"/>
      <w:numFmt w:val="bullet"/>
      <w:lvlText w:val="•"/>
      <w:lvlJc w:val="left"/>
      <w:pPr>
        <w:tabs>
          <w:tab w:val="num" w:pos="1080"/>
        </w:tabs>
        <w:ind w:left="1080" w:hanging="360"/>
      </w:pPr>
      <w:rPr>
        <w:rFonts w:ascii="Arial" w:hAnsi="Arial" w:hint="default"/>
      </w:rPr>
    </w:lvl>
    <w:lvl w:ilvl="2" w:tplc="5DBA189E" w:tentative="1">
      <w:start w:val="1"/>
      <w:numFmt w:val="bullet"/>
      <w:lvlText w:val="•"/>
      <w:lvlJc w:val="left"/>
      <w:pPr>
        <w:tabs>
          <w:tab w:val="num" w:pos="1800"/>
        </w:tabs>
        <w:ind w:left="1800" w:hanging="360"/>
      </w:pPr>
      <w:rPr>
        <w:rFonts w:ascii="Arial" w:hAnsi="Arial" w:hint="default"/>
      </w:rPr>
    </w:lvl>
    <w:lvl w:ilvl="3" w:tplc="AC04AE0E" w:tentative="1">
      <w:start w:val="1"/>
      <w:numFmt w:val="bullet"/>
      <w:lvlText w:val="•"/>
      <w:lvlJc w:val="left"/>
      <w:pPr>
        <w:tabs>
          <w:tab w:val="num" w:pos="2520"/>
        </w:tabs>
        <w:ind w:left="2520" w:hanging="360"/>
      </w:pPr>
      <w:rPr>
        <w:rFonts w:ascii="Arial" w:hAnsi="Arial" w:hint="default"/>
      </w:rPr>
    </w:lvl>
    <w:lvl w:ilvl="4" w:tplc="D346A7CE" w:tentative="1">
      <w:start w:val="1"/>
      <w:numFmt w:val="bullet"/>
      <w:lvlText w:val="•"/>
      <w:lvlJc w:val="left"/>
      <w:pPr>
        <w:tabs>
          <w:tab w:val="num" w:pos="3240"/>
        </w:tabs>
        <w:ind w:left="3240" w:hanging="360"/>
      </w:pPr>
      <w:rPr>
        <w:rFonts w:ascii="Arial" w:hAnsi="Arial" w:hint="default"/>
      </w:rPr>
    </w:lvl>
    <w:lvl w:ilvl="5" w:tplc="F3D03898" w:tentative="1">
      <w:start w:val="1"/>
      <w:numFmt w:val="bullet"/>
      <w:lvlText w:val="•"/>
      <w:lvlJc w:val="left"/>
      <w:pPr>
        <w:tabs>
          <w:tab w:val="num" w:pos="3960"/>
        </w:tabs>
        <w:ind w:left="3960" w:hanging="360"/>
      </w:pPr>
      <w:rPr>
        <w:rFonts w:ascii="Arial" w:hAnsi="Arial" w:hint="default"/>
      </w:rPr>
    </w:lvl>
    <w:lvl w:ilvl="6" w:tplc="8680854A" w:tentative="1">
      <w:start w:val="1"/>
      <w:numFmt w:val="bullet"/>
      <w:lvlText w:val="•"/>
      <w:lvlJc w:val="left"/>
      <w:pPr>
        <w:tabs>
          <w:tab w:val="num" w:pos="4680"/>
        </w:tabs>
        <w:ind w:left="4680" w:hanging="360"/>
      </w:pPr>
      <w:rPr>
        <w:rFonts w:ascii="Arial" w:hAnsi="Arial" w:hint="default"/>
      </w:rPr>
    </w:lvl>
    <w:lvl w:ilvl="7" w:tplc="08CCE7BA" w:tentative="1">
      <w:start w:val="1"/>
      <w:numFmt w:val="bullet"/>
      <w:lvlText w:val="•"/>
      <w:lvlJc w:val="left"/>
      <w:pPr>
        <w:tabs>
          <w:tab w:val="num" w:pos="5400"/>
        </w:tabs>
        <w:ind w:left="5400" w:hanging="360"/>
      </w:pPr>
      <w:rPr>
        <w:rFonts w:ascii="Arial" w:hAnsi="Arial" w:hint="default"/>
      </w:rPr>
    </w:lvl>
    <w:lvl w:ilvl="8" w:tplc="8B363BD8" w:tentative="1">
      <w:start w:val="1"/>
      <w:numFmt w:val="bullet"/>
      <w:lvlText w:val="•"/>
      <w:lvlJc w:val="left"/>
      <w:pPr>
        <w:tabs>
          <w:tab w:val="num" w:pos="6120"/>
        </w:tabs>
        <w:ind w:left="6120" w:hanging="360"/>
      </w:pPr>
      <w:rPr>
        <w:rFonts w:ascii="Arial" w:hAnsi="Arial" w:hint="default"/>
      </w:rPr>
    </w:lvl>
  </w:abstractNum>
  <w:abstractNum w:abstractNumId="1">
    <w:nsid w:val="58323D60"/>
    <w:multiLevelType w:val="hybridMultilevel"/>
    <w:tmpl w:val="BDD40B0E"/>
    <w:lvl w:ilvl="0" w:tplc="6986A24E">
      <w:start w:val="1"/>
      <w:numFmt w:val="bullet"/>
      <w:lvlText w:val="•"/>
      <w:lvlJc w:val="left"/>
      <w:pPr>
        <w:tabs>
          <w:tab w:val="num" w:pos="720"/>
        </w:tabs>
        <w:ind w:left="720" w:hanging="360"/>
      </w:pPr>
      <w:rPr>
        <w:rFonts w:ascii="Arial" w:hAnsi="Arial" w:hint="default"/>
      </w:rPr>
    </w:lvl>
    <w:lvl w:ilvl="1" w:tplc="F790F768">
      <w:start w:val="2456"/>
      <w:numFmt w:val="bullet"/>
      <w:lvlText w:val="•"/>
      <w:lvlJc w:val="left"/>
      <w:pPr>
        <w:tabs>
          <w:tab w:val="num" w:pos="1440"/>
        </w:tabs>
        <w:ind w:left="1440" w:hanging="360"/>
      </w:pPr>
      <w:rPr>
        <w:rFonts w:ascii="Arial" w:hAnsi="Arial" w:hint="default"/>
      </w:rPr>
    </w:lvl>
    <w:lvl w:ilvl="2" w:tplc="076C1E42" w:tentative="1">
      <w:start w:val="1"/>
      <w:numFmt w:val="bullet"/>
      <w:lvlText w:val="•"/>
      <w:lvlJc w:val="left"/>
      <w:pPr>
        <w:tabs>
          <w:tab w:val="num" w:pos="2160"/>
        </w:tabs>
        <w:ind w:left="2160" w:hanging="360"/>
      </w:pPr>
      <w:rPr>
        <w:rFonts w:ascii="Arial" w:hAnsi="Arial" w:hint="default"/>
      </w:rPr>
    </w:lvl>
    <w:lvl w:ilvl="3" w:tplc="3BDA6C82" w:tentative="1">
      <w:start w:val="1"/>
      <w:numFmt w:val="bullet"/>
      <w:lvlText w:val="•"/>
      <w:lvlJc w:val="left"/>
      <w:pPr>
        <w:tabs>
          <w:tab w:val="num" w:pos="2880"/>
        </w:tabs>
        <w:ind w:left="2880" w:hanging="360"/>
      </w:pPr>
      <w:rPr>
        <w:rFonts w:ascii="Arial" w:hAnsi="Arial" w:hint="default"/>
      </w:rPr>
    </w:lvl>
    <w:lvl w:ilvl="4" w:tplc="14B0F95C" w:tentative="1">
      <w:start w:val="1"/>
      <w:numFmt w:val="bullet"/>
      <w:lvlText w:val="•"/>
      <w:lvlJc w:val="left"/>
      <w:pPr>
        <w:tabs>
          <w:tab w:val="num" w:pos="3600"/>
        </w:tabs>
        <w:ind w:left="3600" w:hanging="360"/>
      </w:pPr>
      <w:rPr>
        <w:rFonts w:ascii="Arial" w:hAnsi="Arial" w:hint="default"/>
      </w:rPr>
    </w:lvl>
    <w:lvl w:ilvl="5" w:tplc="D206B28E" w:tentative="1">
      <w:start w:val="1"/>
      <w:numFmt w:val="bullet"/>
      <w:lvlText w:val="•"/>
      <w:lvlJc w:val="left"/>
      <w:pPr>
        <w:tabs>
          <w:tab w:val="num" w:pos="4320"/>
        </w:tabs>
        <w:ind w:left="4320" w:hanging="360"/>
      </w:pPr>
      <w:rPr>
        <w:rFonts w:ascii="Arial" w:hAnsi="Arial" w:hint="default"/>
      </w:rPr>
    </w:lvl>
    <w:lvl w:ilvl="6" w:tplc="65D4FE66" w:tentative="1">
      <w:start w:val="1"/>
      <w:numFmt w:val="bullet"/>
      <w:lvlText w:val="•"/>
      <w:lvlJc w:val="left"/>
      <w:pPr>
        <w:tabs>
          <w:tab w:val="num" w:pos="5040"/>
        </w:tabs>
        <w:ind w:left="5040" w:hanging="360"/>
      </w:pPr>
      <w:rPr>
        <w:rFonts w:ascii="Arial" w:hAnsi="Arial" w:hint="default"/>
      </w:rPr>
    </w:lvl>
    <w:lvl w:ilvl="7" w:tplc="3D9AD0B0" w:tentative="1">
      <w:start w:val="1"/>
      <w:numFmt w:val="bullet"/>
      <w:lvlText w:val="•"/>
      <w:lvlJc w:val="left"/>
      <w:pPr>
        <w:tabs>
          <w:tab w:val="num" w:pos="5760"/>
        </w:tabs>
        <w:ind w:left="5760" w:hanging="360"/>
      </w:pPr>
      <w:rPr>
        <w:rFonts w:ascii="Arial" w:hAnsi="Arial" w:hint="default"/>
      </w:rPr>
    </w:lvl>
    <w:lvl w:ilvl="8" w:tplc="6FCC886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A2"/>
    <w:rsid w:val="0000120C"/>
    <w:rsid w:val="00002A2F"/>
    <w:rsid w:val="00010157"/>
    <w:rsid w:val="000117FD"/>
    <w:rsid w:val="000128B6"/>
    <w:rsid w:val="000144D0"/>
    <w:rsid w:val="0001545E"/>
    <w:rsid w:val="0002021D"/>
    <w:rsid w:val="00025D57"/>
    <w:rsid w:val="00026F71"/>
    <w:rsid w:val="00032F71"/>
    <w:rsid w:val="00035A0D"/>
    <w:rsid w:val="00040242"/>
    <w:rsid w:val="000469CA"/>
    <w:rsid w:val="00062B58"/>
    <w:rsid w:val="00070AB3"/>
    <w:rsid w:val="00080309"/>
    <w:rsid w:val="00080759"/>
    <w:rsid w:val="000929DA"/>
    <w:rsid w:val="000B1903"/>
    <w:rsid w:val="000C137B"/>
    <w:rsid w:val="000C27C1"/>
    <w:rsid w:val="000C7891"/>
    <w:rsid w:val="000D2E01"/>
    <w:rsid w:val="000D3AC9"/>
    <w:rsid w:val="000D5FCD"/>
    <w:rsid w:val="000E6249"/>
    <w:rsid w:val="000E6BBC"/>
    <w:rsid w:val="000E7D13"/>
    <w:rsid w:val="00100A67"/>
    <w:rsid w:val="00101D14"/>
    <w:rsid w:val="00104A37"/>
    <w:rsid w:val="00106AB9"/>
    <w:rsid w:val="00113038"/>
    <w:rsid w:val="0011338D"/>
    <w:rsid w:val="00115741"/>
    <w:rsid w:val="0012651D"/>
    <w:rsid w:val="0013014F"/>
    <w:rsid w:val="00133FE3"/>
    <w:rsid w:val="001415C6"/>
    <w:rsid w:val="001537FD"/>
    <w:rsid w:val="00157EB8"/>
    <w:rsid w:val="00164684"/>
    <w:rsid w:val="00174F4A"/>
    <w:rsid w:val="001759E3"/>
    <w:rsid w:val="00177844"/>
    <w:rsid w:val="00183A43"/>
    <w:rsid w:val="00192529"/>
    <w:rsid w:val="00194976"/>
    <w:rsid w:val="00194F8A"/>
    <w:rsid w:val="00195031"/>
    <w:rsid w:val="001979B6"/>
    <w:rsid w:val="001A01F1"/>
    <w:rsid w:val="001A53F9"/>
    <w:rsid w:val="001A66B0"/>
    <w:rsid w:val="001C0DC3"/>
    <w:rsid w:val="001C208B"/>
    <w:rsid w:val="001C26E1"/>
    <w:rsid w:val="001C56A0"/>
    <w:rsid w:val="001C6127"/>
    <w:rsid w:val="001D3F85"/>
    <w:rsid w:val="001D4BA2"/>
    <w:rsid w:val="001D622E"/>
    <w:rsid w:val="001D6830"/>
    <w:rsid w:val="001E0533"/>
    <w:rsid w:val="001E1971"/>
    <w:rsid w:val="001E6DD0"/>
    <w:rsid w:val="001F6A83"/>
    <w:rsid w:val="00204955"/>
    <w:rsid w:val="00207686"/>
    <w:rsid w:val="002112DF"/>
    <w:rsid w:val="0021455B"/>
    <w:rsid w:val="00215594"/>
    <w:rsid w:val="00222400"/>
    <w:rsid w:val="00236949"/>
    <w:rsid w:val="00236B62"/>
    <w:rsid w:val="00257B6E"/>
    <w:rsid w:val="00261FE8"/>
    <w:rsid w:val="002637B8"/>
    <w:rsid w:val="00265E31"/>
    <w:rsid w:val="00270345"/>
    <w:rsid w:val="00273B21"/>
    <w:rsid w:val="00275EF2"/>
    <w:rsid w:val="00277A1D"/>
    <w:rsid w:val="00280CFB"/>
    <w:rsid w:val="00282FC9"/>
    <w:rsid w:val="0028625E"/>
    <w:rsid w:val="002A0E72"/>
    <w:rsid w:val="002A4200"/>
    <w:rsid w:val="002A4659"/>
    <w:rsid w:val="002A6E65"/>
    <w:rsid w:val="002B21A2"/>
    <w:rsid w:val="002C537C"/>
    <w:rsid w:val="002C5AC7"/>
    <w:rsid w:val="002D044B"/>
    <w:rsid w:val="002E0B2D"/>
    <w:rsid w:val="002E5B27"/>
    <w:rsid w:val="002E6ACC"/>
    <w:rsid w:val="002F289E"/>
    <w:rsid w:val="003015DC"/>
    <w:rsid w:val="003033CF"/>
    <w:rsid w:val="003042AF"/>
    <w:rsid w:val="00313E6D"/>
    <w:rsid w:val="00313F62"/>
    <w:rsid w:val="00317390"/>
    <w:rsid w:val="00326022"/>
    <w:rsid w:val="00345F90"/>
    <w:rsid w:val="003668D7"/>
    <w:rsid w:val="00381570"/>
    <w:rsid w:val="0038403A"/>
    <w:rsid w:val="003875C6"/>
    <w:rsid w:val="00393EB6"/>
    <w:rsid w:val="0039727F"/>
    <w:rsid w:val="003A4249"/>
    <w:rsid w:val="003A6BA7"/>
    <w:rsid w:val="003A72D1"/>
    <w:rsid w:val="003C4646"/>
    <w:rsid w:val="003C58AD"/>
    <w:rsid w:val="003C6BD2"/>
    <w:rsid w:val="003D1C60"/>
    <w:rsid w:val="003E185A"/>
    <w:rsid w:val="003E67C8"/>
    <w:rsid w:val="003F5CA9"/>
    <w:rsid w:val="003F7D43"/>
    <w:rsid w:val="00403F5A"/>
    <w:rsid w:val="00410825"/>
    <w:rsid w:val="00410C0E"/>
    <w:rsid w:val="004139D3"/>
    <w:rsid w:val="0041434C"/>
    <w:rsid w:val="004201A9"/>
    <w:rsid w:val="004220FB"/>
    <w:rsid w:val="004260E1"/>
    <w:rsid w:val="00432F74"/>
    <w:rsid w:val="00434A56"/>
    <w:rsid w:val="004436F7"/>
    <w:rsid w:val="00451945"/>
    <w:rsid w:val="00460C2E"/>
    <w:rsid w:val="00464FC3"/>
    <w:rsid w:val="00465A98"/>
    <w:rsid w:val="004738FB"/>
    <w:rsid w:val="00476753"/>
    <w:rsid w:val="0048046E"/>
    <w:rsid w:val="00482320"/>
    <w:rsid w:val="00487239"/>
    <w:rsid w:val="004873B4"/>
    <w:rsid w:val="004906B2"/>
    <w:rsid w:val="00491328"/>
    <w:rsid w:val="0049252E"/>
    <w:rsid w:val="004B1A58"/>
    <w:rsid w:val="004B3F0D"/>
    <w:rsid w:val="004C42BB"/>
    <w:rsid w:val="004D0940"/>
    <w:rsid w:val="004D42B7"/>
    <w:rsid w:val="004E0FDA"/>
    <w:rsid w:val="004E28A5"/>
    <w:rsid w:val="004E4FD0"/>
    <w:rsid w:val="004F289A"/>
    <w:rsid w:val="004F3D79"/>
    <w:rsid w:val="004F7C6D"/>
    <w:rsid w:val="00500FF2"/>
    <w:rsid w:val="00504451"/>
    <w:rsid w:val="00505417"/>
    <w:rsid w:val="0050781B"/>
    <w:rsid w:val="005109E4"/>
    <w:rsid w:val="00512354"/>
    <w:rsid w:val="00522602"/>
    <w:rsid w:val="00523BFF"/>
    <w:rsid w:val="0052546B"/>
    <w:rsid w:val="00530129"/>
    <w:rsid w:val="005352C4"/>
    <w:rsid w:val="00535884"/>
    <w:rsid w:val="00554331"/>
    <w:rsid w:val="0055501C"/>
    <w:rsid w:val="00563F9C"/>
    <w:rsid w:val="005B14F5"/>
    <w:rsid w:val="005B2020"/>
    <w:rsid w:val="005B3C83"/>
    <w:rsid w:val="005B4632"/>
    <w:rsid w:val="005B5A93"/>
    <w:rsid w:val="005C3414"/>
    <w:rsid w:val="005D534F"/>
    <w:rsid w:val="005E336A"/>
    <w:rsid w:val="005E4207"/>
    <w:rsid w:val="005F032A"/>
    <w:rsid w:val="006042D8"/>
    <w:rsid w:val="00611304"/>
    <w:rsid w:val="00611F94"/>
    <w:rsid w:val="00615681"/>
    <w:rsid w:val="00617AFD"/>
    <w:rsid w:val="00617DC0"/>
    <w:rsid w:val="00621577"/>
    <w:rsid w:val="00624776"/>
    <w:rsid w:val="00624A8E"/>
    <w:rsid w:val="00625A09"/>
    <w:rsid w:val="00632AC1"/>
    <w:rsid w:val="006450AC"/>
    <w:rsid w:val="00650E51"/>
    <w:rsid w:val="00655399"/>
    <w:rsid w:val="0065544E"/>
    <w:rsid w:val="0065608D"/>
    <w:rsid w:val="00660603"/>
    <w:rsid w:val="00661CB1"/>
    <w:rsid w:val="00666DF5"/>
    <w:rsid w:val="0066701A"/>
    <w:rsid w:val="00672742"/>
    <w:rsid w:val="00677916"/>
    <w:rsid w:val="00684393"/>
    <w:rsid w:val="00690E50"/>
    <w:rsid w:val="006A48AE"/>
    <w:rsid w:val="006A5CC4"/>
    <w:rsid w:val="006B06B0"/>
    <w:rsid w:val="006B1756"/>
    <w:rsid w:val="006B6E47"/>
    <w:rsid w:val="006C0DDF"/>
    <w:rsid w:val="006C195C"/>
    <w:rsid w:val="006D2527"/>
    <w:rsid w:val="006D2D14"/>
    <w:rsid w:val="006D6459"/>
    <w:rsid w:val="006E0CD2"/>
    <w:rsid w:val="006E1749"/>
    <w:rsid w:val="006E6299"/>
    <w:rsid w:val="006F3979"/>
    <w:rsid w:val="00710100"/>
    <w:rsid w:val="007167E7"/>
    <w:rsid w:val="007200CB"/>
    <w:rsid w:val="00720758"/>
    <w:rsid w:val="00721ABC"/>
    <w:rsid w:val="00725FCE"/>
    <w:rsid w:val="00731967"/>
    <w:rsid w:val="00734370"/>
    <w:rsid w:val="0074089B"/>
    <w:rsid w:val="007507CC"/>
    <w:rsid w:val="00750A63"/>
    <w:rsid w:val="00752547"/>
    <w:rsid w:val="00754CC6"/>
    <w:rsid w:val="007633E3"/>
    <w:rsid w:val="00766F89"/>
    <w:rsid w:val="007679EB"/>
    <w:rsid w:val="007709CE"/>
    <w:rsid w:val="00784595"/>
    <w:rsid w:val="00786AD3"/>
    <w:rsid w:val="00795762"/>
    <w:rsid w:val="007B2FE4"/>
    <w:rsid w:val="007B7F7F"/>
    <w:rsid w:val="007C19B7"/>
    <w:rsid w:val="007C3D36"/>
    <w:rsid w:val="007C7EC3"/>
    <w:rsid w:val="007D40B8"/>
    <w:rsid w:val="007D4705"/>
    <w:rsid w:val="007D5612"/>
    <w:rsid w:val="007E4671"/>
    <w:rsid w:val="007E7B06"/>
    <w:rsid w:val="007F1312"/>
    <w:rsid w:val="007F18FD"/>
    <w:rsid w:val="007F5526"/>
    <w:rsid w:val="007F724C"/>
    <w:rsid w:val="008036F4"/>
    <w:rsid w:val="00814D7D"/>
    <w:rsid w:val="0082196E"/>
    <w:rsid w:val="00822C1B"/>
    <w:rsid w:val="00824FC2"/>
    <w:rsid w:val="00825F54"/>
    <w:rsid w:val="0083505E"/>
    <w:rsid w:val="0084519B"/>
    <w:rsid w:val="008538B0"/>
    <w:rsid w:val="008560EE"/>
    <w:rsid w:val="00856499"/>
    <w:rsid w:val="008638D3"/>
    <w:rsid w:val="0086448C"/>
    <w:rsid w:val="00870532"/>
    <w:rsid w:val="00874C57"/>
    <w:rsid w:val="00883BE1"/>
    <w:rsid w:val="008843B0"/>
    <w:rsid w:val="00896611"/>
    <w:rsid w:val="008A21C8"/>
    <w:rsid w:val="008A48E9"/>
    <w:rsid w:val="008B40A3"/>
    <w:rsid w:val="008B6423"/>
    <w:rsid w:val="008B76E2"/>
    <w:rsid w:val="008C338F"/>
    <w:rsid w:val="008C6ABE"/>
    <w:rsid w:val="008C7EC4"/>
    <w:rsid w:val="008D0BC3"/>
    <w:rsid w:val="008F6797"/>
    <w:rsid w:val="009006F6"/>
    <w:rsid w:val="0090118C"/>
    <w:rsid w:val="0090640A"/>
    <w:rsid w:val="00907BAD"/>
    <w:rsid w:val="00910CEA"/>
    <w:rsid w:val="00915D52"/>
    <w:rsid w:val="009202C1"/>
    <w:rsid w:val="00925407"/>
    <w:rsid w:val="00936D69"/>
    <w:rsid w:val="00937CA3"/>
    <w:rsid w:val="009456AB"/>
    <w:rsid w:val="0094743F"/>
    <w:rsid w:val="00951F64"/>
    <w:rsid w:val="00960578"/>
    <w:rsid w:val="00965A1B"/>
    <w:rsid w:val="00970D88"/>
    <w:rsid w:val="009777EE"/>
    <w:rsid w:val="00985006"/>
    <w:rsid w:val="009876E0"/>
    <w:rsid w:val="009916DA"/>
    <w:rsid w:val="009923C0"/>
    <w:rsid w:val="009970B5"/>
    <w:rsid w:val="009A40B9"/>
    <w:rsid w:val="009B022A"/>
    <w:rsid w:val="009B2DF1"/>
    <w:rsid w:val="009C03CE"/>
    <w:rsid w:val="009C4790"/>
    <w:rsid w:val="009D7A2F"/>
    <w:rsid w:val="009E02D2"/>
    <w:rsid w:val="009E0A6F"/>
    <w:rsid w:val="009E28B3"/>
    <w:rsid w:val="009E759F"/>
    <w:rsid w:val="009F24F6"/>
    <w:rsid w:val="00A00079"/>
    <w:rsid w:val="00A03788"/>
    <w:rsid w:val="00A175D7"/>
    <w:rsid w:val="00A2017C"/>
    <w:rsid w:val="00A20325"/>
    <w:rsid w:val="00A24EE6"/>
    <w:rsid w:val="00A366F7"/>
    <w:rsid w:val="00A37C6E"/>
    <w:rsid w:val="00A4019A"/>
    <w:rsid w:val="00A55F81"/>
    <w:rsid w:val="00A5723E"/>
    <w:rsid w:val="00A63061"/>
    <w:rsid w:val="00A64D2E"/>
    <w:rsid w:val="00A72B5F"/>
    <w:rsid w:val="00A77927"/>
    <w:rsid w:val="00A83756"/>
    <w:rsid w:val="00A838F0"/>
    <w:rsid w:val="00AA7484"/>
    <w:rsid w:val="00AB3C45"/>
    <w:rsid w:val="00AB46E0"/>
    <w:rsid w:val="00AC3412"/>
    <w:rsid w:val="00AC4187"/>
    <w:rsid w:val="00AC4FE0"/>
    <w:rsid w:val="00AD2C29"/>
    <w:rsid w:val="00AE4C4A"/>
    <w:rsid w:val="00AE6DD1"/>
    <w:rsid w:val="00AF08FA"/>
    <w:rsid w:val="00AF4C93"/>
    <w:rsid w:val="00AF56AB"/>
    <w:rsid w:val="00AF576C"/>
    <w:rsid w:val="00AF7B17"/>
    <w:rsid w:val="00B077F5"/>
    <w:rsid w:val="00B10A23"/>
    <w:rsid w:val="00B12110"/>
    <w:rsid w:val="00B174E2"/>
    <w:rsid w:val="00B222F9"/>
    <w:rsid w:val="00B23790"/>
    <w:rsid w:val="00B27D62"/>
    <w:rsid w:val="00B43789"/>
    <w:rsid w:val="00B45189"/>
    <w:rsid w:val="00B53F29"/>
    <w:rsid w:val="00B558D3"/>
    <w:rsid w:val="00B70DAE"/>
    <w:rsid w:val="00B717A5"/>
    <w:rsid w:val="00B80882"/>
    <w:rsid w:val="00B831AC"/>
    <w:rsid w:val="00B85050"/>
    <w:rsid w:val="00B92685"/>
    <w:rsid w:val="00B97D2F"/>
    <w:rsid w:val="00BA10DF"/>
    <w:rsid w:val="00BA4863"/>
    <w:rsid w:val="00BA6FBE"/>
    <w:rsid w:val="00BB070E"/>
    <w:rsid w:val="00BB1ECC"/>
    <w:rsid w:val="00BB5DC7"/>
    <w:rsid w:val="00BC30E7"/>
    <w:rsid w:val="00BC6417"/>
    <w:rsid w:val="00BC7769"/>
    <w:rsid w:val="00BE21B9"/>
    <w:rsid w:val="00BE6876"/>
    <w:rsid w:val="00BE7490"/>
    <w:rsid w:val="00BF2CD3"/>
    <w:rsid w:val="00BF5C35"/>
    <w:rsid w:val="00C1797B"/>
    <w:rsid w:val="00C22C19"/>
    <w:rsid w:val="00C30F0E"/>
    <w:rsid w:val="00C32058"/>
    <w:rsid w:val="00C50A79"/>
    <w:rsid w:val="00C57534"/>
    <w:rsid w:val="00C601C1"/>
    <w:rsid w:val="00C611BB"/>
    <w:rsid w:val="00C6763F"/>
    <w:rsid w:val="00C67F27"/>
    <w:rsid w:val="00C70048"/>
    <w:rsid w:val="00C7329F"/>
    <w:rsid w:val="00C94F2C"/>
    <w:rsid w:val="00C952BE"/>
    <w:rsid w:val="00CA46E5"/>
    <w:rsid w:val="00CA631E"/>
    <w:rsid w:val="00CB192E"/>
    <w:rsid w:val="00CB2846"/>
    <w:rsid w:val="00CB2F8F"/>
    <w:rsid w:val="00CB59BC"/>
    <w:rsid w:val="00CB5D2D"/>
    <w:rsid w:val="00CC3634"/>
    <w:rsid w:val="00CE1EC9"/>
    <w:rsid w:val="00CE4F57"/>
    <w:rsid w:val="00CF340A"/>
    <w:rsid w:val="00D01EAC"/>
    <w:rsid w:val="00D03165"/>
    <w:rsid w:val="00D0347B"/>
    <w:rsid w:val="00D03583"/>
    <w:rsid w:val="00D03584"/>
    <w:rsid w:val="00D06251"/>
    <w:rsid w:val="00D1560D"/>
    <w:rsid w:val="00D2011E"/>
    <w:rsid w:val="00D21D02"/>
    <w:rsid w:val="00D25898"/>
    <w:rsid w:val="00D25FDC"/>
    <w:rsid w:val="00D3377B"/>
    <w:rsid w:val="00D36037"/>
    <w:rsid w:val="00D363F4"/>
    <w:rsid w:val="00D364F9"/>
    <w:rsid w:val="00D3721F"/>
    <w:rsid w:val="00D454B4"/>
    <w:rsid w:val="00D511CB"/>
    <w:rsid w:val="00D66E2C"/>
    <w:rsid w:val="00D720F7"/>
    <w:rsid w:val="00D727B1"/>
    <w:rsid w:val="00D82325"/>
    <w:rsid w:val="00D86979"/>
    <w:rsid w:val="00D91260"/>
    <w:rsid w:val="00D9549C"/>
    <w:rsid w:val="00DA12EF"/>
    <w:rsid w:val="00DA3171"/>
    <w:rsid w:val="00DA442D"/>
    <w:rsid w:val="00DA5997"/>
    <w:rsid w:val="00DA5A90"/>
    <w:rsid w:val="00DB0B7E"/>
    <w:rsid w:val="00DB72A7"/>
    <w:rsid w:val="00DC316D"/>
    <w:rsid w:val="00DD1C33"/>
    <w:rsid w:val="00DD50D9"/>
    <w:rsid w:val="00DE079E"/>
    <w:rsid w:val="00DE18E8"/>
    <w:rsid w:val="00DE6A06"/>
    <w:rsid w:val="00DE73FB"/>
    <w:rsid w:val="00DF16C7"/>
    <w:rsid w:val="00E011E4"/>
    <w:rsid w:val="00E0311E"/>
    <w:rsid w:val="00E04A58"/>
    <w:rsid w:val="00E06A5D"/>
    <w:rsid w:val="00E161D8"/>
    <w:rsid w:val="00E20CA5"/>
    <w:rsid w:val="00E23816"/>
    <w:rsid w:val="00E33D51"/>
    <w:rsid w:val="00E34BAF"/>
    <w:rsid w:val="00E35AE5"/>
    <w:rsid w:val="00E422F8"/>
    <w:rsid w:val="00E4436B"/>
    <w:rsid w:val="00E46467"/>
    <w:rsid w:val="00E50206"/>
    <w:rsid w:val="00E56044"/>
    <w:rsid w:val="00E57204"/>
    <w:rsid w:val="00E57FB5"/>
    <w:rsid w:val="00E70B34"/>
    <w:rsid w:val="00E742BF"/>
    <w:rsid w:val="00E77F23"/>
    <w:rsid w:val="00E92020"/>
    <w:rsid w:val="00E94A3C"/>
    <w:rsid w:val="00EA1562"/>
    <w:rsid w:val="00EA32B3"/>
    <w:rsid w:val="00EA6AFB"/>
    <w:rsid w:val="00EB129A"/>
    <w:rsid w:val="00EB36DC"/>
    <w:rsid w:val="00EB612D"/>
    <w:rsid w:val="00EC23C5"/>
    <w:rsid w:val="00EC407B"/>
    <w:rsid w:val="00EE145D"/>
    <w:rsid w:val="00EE1FF6"/>
    <w:rsid w:val="00EE3AD4"/>
    <w:rsid w:val="00F033F0"/>
    <w:rsid w:val="00F14520"/>
    <w:rsid w:val="00F16CFB"/>
    <w:rsid w:val="00F17A72"/>
    <w:rsid w:val="00F210BA"/>
    <w:rsid w:val="00F30BE5"/>
    <w:rsid w:val="00F31205"/>
    <w:rsid w:val="00F40330"/>
    <w:rsid w:val="00F438FE"/>
    <w:rsid w:val="00F4471F"/>
    <w:rsid w:val="00F47259"/>
    <w:rsid w:val="00F55FF2"/>
    <w:rsid w:val="00F6373C"/>
    <w:rsid w:val="00F70333"/>
    <w:rsid w:val="00F70DD1"/>
    <w:rsid w:val="00F80E48"/>
    <w:rsid w:val="00F83317"/>
    <w:rsid w:val="00F870FB"/>
    <w:rsid w:val="00F93956"/>
    <w:rsid w:val="00F9612E"/>
    <w:rsid w:val="00F972F1"/>
    <w:rsid w:val="00F976D7"/>
    <w:rsid w:val="00F97BCB"/>
    <w:rsid w:val="00F97E71"/>
    <w:rsid w:val="00FA1240"/>
    <w:rsid w:val="00FA33C8"/>
    <w:rsid w:val="00FA7E0F"/>
    <w:rsid w:val="00FB67F6"/>
    <w:rsid w:val="00FB6EF6"/>
    <w:rsid w:val="00FB704F"/>
    <w:rsid w:val="00FB73A3"/>
    <w:rsid w:val="00FD1634"/>
    <w:rsid w:val="00FE02FA"/>
    <w:rsid w:val="00FF078F"/>
    <w:rsid w:val="00FF1206"/>
    <w:rsid w:val="00FF2507"/>
    <w:rsid w:val="00FF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C2E"/>
  </w:style>
  <w:style w:type="paragraph" w:styleId="Footer">
    <w:name w:val="footer"/>
    <w:basedOn w:val="Normal"/>
    <w:link w:val="FooterChar"/>
    <w:uiPriority w:val="99"/>
    <w:unhideWhenUsed/>
    <w:rsid w:val="00460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C2E"/>
  </w:style>
  <w:style w:type="paragraph" w:styleId="BalloonText">
    <w:name w:val="Balloon Text"/>
    <w:basedOn w:val="Normal"/>
    <w:link w:val="BalloonTextChar"/>
    <w:uiPriority w:val="99"/>
    <w:semiHidden/>
    <w:unhideWhenUsed/>
    <w:rsid w:val="00661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CB1"/>
    <w:rPr>
      <w:rFonts w:ascii="Tahoma" w:hAnsi="Tahoma" w:cs="Tahoma"/>
      <w:sz w:val="16"/>
      <w:szCs w:val="16"/>
    </w:rPr>
  </w:style>
  <w:style w:type="character" w:styleId="Strong">
    <w:name w:val="Strong"/>
    <w:basedOn w:val="DefaultParagraphFont"/>
    <w:uiPriority w:val="22"/>
    <w:qFormat/>
    <w:rsid w:val="00BB070E"/>
    <w:rPr>
      <w:b/>
      <w:bCs/>
    </w:rPr>
  </w:style>
  <w:style w:type="character" w:styleId="CommentReference">
    <w:name w:val="annotation reference"/>
    <w:basedOn w:val="DefaultParagraphFont"/>
    <w:uiPriority w:val="99"/>
    <w:semiHidden/>
    <w:unhideWhenUsed/>
    <w:rsid w:val="00F210BA"/>
    <w:rPr>
      <w:sz w:val="16"/>
      <w:szCs w:val="16"/>
    </w:rPr>
  </w:style>
  <w:style w:type="paragraph" w:styleId="CommentText">
    <w:name w:val="annotation text"/>
    <w:basedOn w:val="Normal"/>
    <w:link w:val="CommentTextChar"/>
    <w:uiPriority w:val="99"/>
    <w:semiHidden/>
    <w:unhideWhenUsed/>
    <w:rsid w:val="00F210BA"/>
    <w:pPr>
      <w:spacing w:line="240" w:lineRule="auto"/>
    </w:pPr>
    <w:rPr>
      <w:sz w:val="20"/>
      <w:szCs w:val="20"/>
    </w:rPr>
  </w:style>
  <w:style w:type="character" w:customStyle="1" w:styleId="CommentTextChar">
    <w:name w:val="Comment Text Char"/>
    <w:basedOn w:val="DefaultParagraphFont"/>
    <w:link w:val="CommentText"/>
    <w:uiPriority w:val="99"/>
    <w:semiHidden/>
    <w:rsid w:val="00F210BA"/>
    <w:rPr>
      <w:sz w:val="20"/>
      <w:szCs w:val="20"/>
    </w:rPr>
  </w:style>
  <w:style w:type="paragraph" w:styleId="CommentSubject">
    <w:name w:val="annotation subject"/>
    <w:basedOn w:val="CommentText"/>
    <w:next w:val="CommentText"/>
    <w:link w:val="CommentSubjectChar"/>
    <w:uiPriority w:val="99"/>
    <w:semiHidden/>
    <w:unhideWhenUsed/>
    <w:rsid w:val="00F210BA"/>
    <w:rPr>
      <w:b/>
      <w:bCs/>
    </w:rPr>
  </w:style>
  <w:style w:type="character" w:customStyle="1" w:styleId="CommentSubjectChar">
    <w:name w:val="Comment Subject Char"/>
    <w:basedOn w:val="CommentTextChar"/>
    <w:link w:val="CommentSubject"/>
    <w:uiPriority w:val="99"/>
    <w:semiHidden/>
    <w:rsid w:val="00F210BA"/>
    <w:rPr>
      <w:b/>
      <w:bCs/>
      <w:sz w:val="20"/>
      <w:szCs w:val="20"/>
    </w:rPr>
  </w:style>
  <w:style w:type="character" w:styleId="Hyperlink">
    <w:name w:val="Hyperlink"/>
    <w:basedOn w:val="DefaultParagraphFont"/>
    <w:uiPriority w:val="99"/>
    <w:unhideWhenUsed/>
    <w:rsid w:val="00951F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C2E"/>
  </w:style>
  <w:style w:type="paragraph" w:styleId="Footer">
    <w:name w:val="footer"/>
    <w:basedOn w:val="Normal"/>
    <w:link w:val="FooterChar"/>
    <w:uiPriority w:val="99"/>
    <w:unhideWhenUsed/>
    <w:rsid w:val="00460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C2E"/>
  </w:style>
  <w:style w:type="paragraph" w:styleId="BalloonText">
    <w:name w:val="Balloon Text"/>
    <w:basedOn w:val="Normal"/>
    <w:link w:val="BalloonTextChar"/>
    <w:uiPriority w:val="99"/>
    <w:semiHidden/>
    <w:unhideWhenUsed/>
    <w:rsid w:val="00661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CB1"/>
    <w:rPr>
      <w:rFonts w:ascii="Tahoma" w:hAnsi="Tahoma" w:cs="Tahoma"/>
      <w:sz w:val="16"/>
      <w:szCs w:val="16"/>
    </w:rPr>
  </w:style>
  <w:style w:type="character" w:styleId="Strong">
    <w:name w:val="Strong"/>
    <w:basedOn w:val="DefaultParagraphFont"/>
    <w:uiPriority w:val="22"/>
    <w:qFormat/>
    <w:rsid w:val="00BB070E"/>
    <w:rPr>
      <w:b/>
      <w:bCs/>
    </w:rPr>
  </w:style>
  <w:style w:type="character" w:styleId="CommentReference">
    <w:name w:val="annotation reference"/>
    <w:basedOn w:val="DefaultParagraphFont"/>
    <w:uiPriority w:val="99"/>
    <w:semiHidden/>
    <w:unhideWhenUsed/>
    <w:rsid w:val="00F210BA"/>
    <w:rPr>
      <w:sz w:val="16"/>
      <w:szCs w:val="16"/>
    </w:rPr>
  </w:style>
  <w:style w:type="paragraph" w:styleId="CommentText">
    <w:name w:val="annotation text"/>
    <w:basedOn w:val="Normal"/>
    <w:link w:val="CommentTextChar"/>
    <w:uiPriority w:val="99"/>
    <w:semiHidden/>
    <w:unhideWhenUsed/>
    <w:rsid w:val="00F210BA"/>
    <w:pPr>
      <w:spacing w:line="240" w:lineRule="auto"/>
    </w:pPr>
    <w:rPr>
      <w:sz w:val="20"/>
      <w:szCs w:val="20"/>
    </w:rPr>
  </w:style>
  <w:style w:type="character" w:customStyle="1" w:styleId="CommentTextChar">
    <w:name w:val="Comment Text Char"/>
    <w:basedOn w:val="DefaultParagraphFont"/>
    <w:link w:val="CommentText"/>
    <w:uiPriority w:val="99"/>
    <w:semiHidden/>
    <w:rsid w:val="00F210BA"/>
    <w:rPr>
      <w:sz w:val="20"/>
      <w:szCs w:val="20"/>
    </w:rPr>
  </w:style>
  <w:style w:type="paragraph" w:styleId="CommentSubject">
    <w:name w:val="annotation subject"/>
    <w:basedOn w:val="CommentText"/>
    <w:next w:val="CommentText"/>
    <w:link w:val="CommentSubjectChar"/>
    <w:uiPriority w:val="99"/>
    <w:semiHidden/>
    <w:unhideWhenUsed/>
    <w:rsid w:val="00F210BA"/>
    <w:rPr>
      <w:b/>
      <w:bCs/>
    </w:rPr>
  </w:style>
  <w:style w:type="character" w:customStyle="1" w:styleId="CommentSubjectChar">
    <w:name w:val="Comment Subject Char"/>
    <w:basedOn w:val="CommentTextChar"/>
    <w:link w:val="CommentSubject"/>
    <w:uiPriority w:val="99"/>
    <w:semiHidden/>
    <w:rsid w:val="00F210BA"/>
    <w:rPr>
      <w:b/>
      <w:bCs/>
      <w:sz w:val="20"/>
      <w:szCs w:val="20"/>
    </w:rPr>
  </w:style>
  <w:style w:type="character" w:styleId="Hyperlink">
    <w:name w:val="Hyperlink"/>
    <w:basedOn w:val="DefaultParagraphFont"/>
    <w:uiPriority w:val="99"/>
    <w:unhideWhenUsed/>
    <w:rsid w:val="00951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4294">
      <w:bodyDiv w:val="1"/>
      <w:marLeft w:val="0"/>
      <w:marRight w:val="0"/>
      <w:marTop w:val="0"/>
      <w:marBottom w:val="0"/>
      <w:divBdr>
        <w:top w:val="none" w:sz="0" w:space="0" w:color="auto"/>
        <w:left w:val="none" w:sz="0" w:space="0" w:color="auto"/>
        <w:bottom w:val="none" w:sz="0" w:space="0" w:color="auto"/>
        <w:right w:val="none" w:sz="0" w:space="0" w:color="auto"/>
      </w:divBdr>
      <w:divsChild>
        <w:div w:id="1130975571">
          <w:marLeft w:val="1267"/>
          <w:marRight w:val="0"/>
          <w:marTop w:val="96"/>
          <w:marBottom w:val="0"/>
          <w:divBdr>
            <w:top w:val="none" w:sz="0" w:space="0" w:color="auto"/>
            <w:left w:val="none" w:sz="0" w:space="0" w:color="auto"/>
            <w:bottom w:val="none" w:sz="0" w:space="0" w:color="auto"/>
            <w:right w:val="none" w:sz="0" w:space="0" w:color="auto"/>
          </w:divBdr>
        </w:div>
        <w:div w:id="446703090">
          <w:marLeft w:val="1267"/>
          <w:marRight w:val="0"/>
          <w:marTop w:val="96"/>
          <w:marBottom w:val="0"/>
          <w:divBdr>
            <w:top w:val="none" w:sz="0" w:space="0" w:color="auto"/>
            <w:left w:val="none" w:sz="0" w:space="0" w:color="auto"/>
            <w:bottom w:val="none" w:sz="0" w:space="0" w:color="auto"/>
            <w:right w:val="none" w:sz="0" w:space="0" w:color="auto"/>
          </w:divBdr>
        </w:div>
        <w:div w:id="863521196">
          <w:marLeft w:val="1267"/>
          <w:marRight w:val="0"/>
          <w:marTop w:val="96"/>
          <w:marBottom w:val="0"/>
          <w:divBdr>
            <w:top w:val="none" w:sz="0" w:space="0" w:color="auto"/>
            <w:left w:val="none" w:sz="0" w:space="0" w:color="auto"/>
            <w:bottom w:val="none" w:sz="0" w:space="0" w:color="auto"/>
            <w:right w:val="none" w:sz="0" w:space="0" w:color="auto"/>
          </w:divBdr>
        </w:div>
        <w:div w:id="1702895409">
          <w:marLeft w:val="1267"/>
          <w:marRight w:val="0"/>
          <w:marTop w:val="96"/>
          <w:marBottom w:val="0"/>
          <w:divBdr>
            <w:top w:val="none" w:sz="0" w:space="0" w:color="auto"/>
            <w:left w:val="none" w:sz="0" w:space="0" w:color="auto"/>
            <w:bottom w:val="none" w:sz="0" w:space="0" w:color="auto"/>
            <w:right w:val="none" w:sz="0" w:space="0" w:color="auto"/>
          </w:divBdr>
        </w:div>
        <w:div w:id="946816514">
          <w:marLeft w:val="1267"/>
          <w:marRight w:val="0"/>
          <w:marTop w:val="96"/>
          <w:marBottom w:val="0"/>
          <w:divBdr>
            <w:top w:val="none" w:sz="0" w:space="0" w:color="auto"/>
            <w:left w:val="none" w:sz="0" w:space="0" w:color="auto"/>
            <w:bottom w:val="none" w:sz="0" w:space="0" w:color="auto"/>
            <w:right w:val="none" w:sz="0" w:space="0" w:color="auto"/>
          </w:divBdr>
        </w:div>
        <w:div w:id="1525317622">
          <w:marLeft w:val="1267"/>
          <w:marRight w:val="0"/>
          <w:marTop w:val="96"/>
          <w:marBottom w:val="0"/>
          <w:divBdr>
            <w:top w:val="none" w:sz="0" w:space="0" w:color="auto"/>
            <w:left w:val="none" w:sz="0" w:space="0" w:color="auto"/>
            <w:bottom w:val="none" w:sz="0" w:space="0" w:color="auto"/>
            <w:right w:val="none" w:sz="0" w:space="0" w:color="auto"/>
          </w:divBdr>
        </w:div>
      </w:divsChild>
    </w:div>
    <w:div w:id="1330987746">
      <w:bodyDiv w:val="1"/>
      <w:marLeft w:val="0"/>
      <w:marRight w:val="0"/>
      <w:marTop w:val="0"/>
      <w:marBottom w:val="0"/>
      <w:divBdr>
        <w:top w:val="none" w:sz="0" w:space="0" w:color="auto"/>
        <w:left w:val="none" w:sz="0" w:space="0" w:color="auto"/>
        <w:bottom w:val="none" w:sz="0" w:space="0" w:color="auto"/>
        <w:right w:val="none" w:sz="0" w:space="0" w:color="auto"/>
      </w:divBdr>
      <w:divsChild>
        <w:div w:id="61609107">
          <w:marLeft w:val="0"/>
          <w:marRight w:val="0"/>
          <w:marTop w:val="0"/>
          <w:marBottom w:val="0"/>
          <w:divBdr>
            <w:top w:val="none" w:sz="0" w:space="0" w:color="auto"/>
            <w:left w:val="none" w:sz="0" w:space="0" w:color="auto"/>
            <w:bottom w:val="none" w:sz="0" w:space="0" w:color="auto"/>
            <w:right w:val="none" w:sz="0" w:space="0" w:color="auto"/>
          </w:divBdr>
          <w:divsChild>
            <w:div w:id="1233542561">
              <w:marLeft w:val="0"/>
              <w:marRight w:val="0"/>
              <w:marTop w:val="0"/>
              <w:marBottom w:val="0"/>
              <w:divBdr>
                <w:top w:val="none" w:sz="0" w:space="0" w:color="auto"/>
                <w:left w:val="none" w:sz="0" w:space="0" w:color="auto"/>
                <w:bottom w:val="none" w:sz="0" w:space="0" w:color="auto"/>
                <w:right w:val="none" w:sz="0" w:space="0" w:color="auto"/>
              </w:divBdr>
              <w:divsChild>
                <w:div w:id="1298217643">
                  <w:marLeft w:val="0"/>
                  <w:marRight w:val="0"/>
                  <w:marTop w:val="0"/>
                  <w:marBottom w:val="0"/>
                  <w:divBdr>
                    <w:top w:val="none" w:sz="0" w:space="0" w:color="auto"/>
                    <w:left w:val="none" w:sz="0" w:space="0" w:color="auto"/>
                    <w:bottom w:val="none" w:sz="0" w:space="0" w:color="auto"/>
                    <w:right w:val="none" w:sz="0" w:space="0" w:color="auto"/>
                  </w:divBdr>
                  <w:divsChild>
                    <w:div w:id="1767388002">
                      <w:marLeft w:val="0"/>
                      <w:marRight w:val="0"/>
                      <w:marTop w:val="0"/>
                      <w:marBottom w:val="0"/>
                      <w:divBdr>
                        <w:top w:val="none" w:sz="0" w:space="0" w:color="auto"/>
                        <w:left w:val="none" w:sz="0" w:space="0" w:color="auto"/>
                        <w:bottom w:val="none" w:sz="0" w:space="0" w:color="auto"/>
                        <w:right w:val="none" w:sz="0" w:space="0" w:color="auto"/>
                      </w:divBdr>
                      <w:divsChild>
                        <w:div w:id="1308053706">
                          <w:marLeft w:val="0"/>
                          <w:marRight w:val="0"/>
                          <w:marTop w:val="0"/>
                          <w:marBottom w:val="0"/>
                          <w:divBdr>
                            <w:top w:val="none" w:sz="0" w:space="0" w:color="auto"/>
                            <w:left w:val="none" w:sz="0" w:space="0" w:color="auto"/>
                            <w:bottom w:val="none" w:sz="0" w:space="0" w:color="auto"/>
                            <w:right w:val="none" w:sz="0" w:space="0" w:color="auto"/>
                          </w:divBdr>
                          <w:divsChild>
                            <w:div w:id="153114498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52260">
      <w:bodyDiv w:val="1"/>
      <w:marLeft w:val="0"/>
      <w:marRight w:val="0"/>
      <w:marTop w:val="0"/>
      <w:marBottom w:val="0"/>
      <w:divBdr>
        <w:top w:val="none" w:sz="0" w:space="0" w:color="auto"/>
        <w:left w:val="none" w:sz="0" w:space="0" w:color="auto"/>
        <w:bottom w:val="none" w:sz="0" w:space="0" w:color="auto"/>
        <w:right w:val="none" w:sz="0" w:space="0" w:color="auto"/>
      </w:divBdr>
      <w:divsChild>
        <w:div w:id="239798678">
          <w:marLeft w:val="547"/>
          <w:marRight w:val="0"/>
          <w:marTop w:val="96"/>
          <w:marBottom w:val="0"/>
          <w:divBdr>
            <w:top w:val="none" w:sz="0" w:space="0" w:color="auto"/>
            <w:left w:val="none" w:sz="0" w:space="0" w:color="auto"/>
            <w:bottom w:val="none" w:sz="0" w:space="0" w:color="auto"/>
            <w:right w:val="none" w:sz="0" w:space="0" w:color="auto"/>
          </w:divBdr>
        </w:div>
        <w:div w:id="978801722">
          <w:marLeft w:val="1267"/>
          <w:marRight w:val="0"/>
          <w:marTop w:val="96"/>
          <w:marBottom w:val="0"/>
          <w:divBdr>
            <w:top w:val="none" w:sz="0" w:space="0" w:color="auto"/>
            <w:left w:val="none" w:sz="0" w:space="0" w:color="auto"/>
            <w:bottom w:val="none" w:sz="0" w:space="0" w:color="auto"/>
            <w:right w:val="none" w:sz="0" w:space="0" w:color="auto"/>
          </w:divBdr>
        </w:div>
        <w:div w:id="1542205943">
          <w:marLeft w:val="1267"/>
          <w:marRight w:val="0"/>
          <w:marTop w:val="96"/>
          <w:marBottom w:val="0"/>
          <w:divBdr>
            <w:top w:val="none" w:sz="0" w:space="0" w:color="auto"/>
            <w:left w:val="none" w:sz="0" w:space="0" w:color="auto"/>
            <w:bottom w:val="none" w:sz="0" w:space="0" w:color="auto"/>
            <w:right w:val="none" w:sz="0" w:space="0" w:color="auto"/>
          </w:divBdr>
        </w:div>
        <w:div w:id="1414161631">
          <w:marLeft w:val="547"/>
          <w:marRight w:val="0"/>
          <w:marTop w:val="96"/>
          <w:marBottom w:val="0"/>
          <w:divBdr>
            <w:top w:val="none" w:sz="0" w:space="0" w:color="auto"/>
            <w:left w:val="none" w:sz="0" w:space="0" w:color="auto"/>
            <w:bottom w:val="none" w:sz="0" w:space="0" w:color="auto"/>
            <w:right w:val="none" w:sz="0" w:space="0" w:color="auto"/>
          </w:divBdr>
        </w:div>
        <w:div w:id="57827476">
          <w:marLeft w:val="1267"/>
          <w:marRight w:val="0"/>
          <w:marTop w:val="96"/>
          <w:marBottom w:val="0"/>
          <w:divBdr>
            <w:top w:val="none" w:sz="0" w:space="0" w:color="auto"/>
            <w:left w:val="none" w:sz="0" w:space="0" w:color="auto"/>
            <w:bottom w:val="none" w:sz="0" w:space="0" w:color="auto"/>
            <w:right w:val="none" w:sz="0" w:space="0" w:color="auto"/>
          </w:divBdr>
        </w:div>
        <w:div w:id="22051156">
          <w:marLeft w:val="1267"/>
          <w:marRight w:val="0"/>
          <w:marTop w:val="96"/>
          <w:marBottom w:val="0"/>
          <w:divBdr>
            <w:top w:val="none" w:sz="0" w:space="0" w:color="auto"/>
            <w:left w:val="none" w:sz="0" w:space="0" w:color="auto"/>
            <w:bottom w:val="none" w:sz="0" w:space="0" w:color="auto"/>
            <w:right w:val="none" w:sz="0" w:space="0" w:color="auto"/>
          </w:divBdr>
        </w:div>
        <w:div w:id="822309938">
          <w:marLeft w:val="547"/>
          <w:marRight w:val="0"/>
          <w:marTop w:val="96"/>
          <w:marBottom w:val="0"/>
          <w:divBdr>
            <w:top w:val="none" w:sz="0" w:space="0" w:color="auto"/>
            <w:left w:val="none" w:sz="0" w:space="0" w:color="auto"/>
            <w:bottom w:val="none" w:sz="0" w:space="0" w:color="auto"/>
            <w:right w:val="none" w:sz="0" w:space="0" w:color="auto"/>
          </w:divBdr>
        </w:div>
        <w:div w:id="2060786183">
          <w:marLeft w:val="547"/>
          <w:marRight w:val="0"/>
          <w:marTop w:val="96"/>
          <w:marBottom w:val="0"/>
          <w:divBdr>
            <w:top w:val="none" w:sz="0" w:space="0" w:color="auto"/>
            <w:left w:val="none" w:sz="0" w:space="0" w:color="auto"/>
            <w:bottom w:val="none" w:sz="0" w:space="0" w:color="auto"/>
            <w:right w:val="none" w:sz="0" w:space="0" w:color="auto"/>
          </w:divBdr>
        </w:div>
        <w:div w:id="1364789972">
          <w:marLeft w:val="126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ECAD5-66F2-4FA0-B1E7-3C89C2FD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3154</Words>
  <Characters>17983</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21095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2014-06-23T16:35:00Z</dcterms:created>
  <dc:creator>Macleodp</dc:creator>
  <lastModifiedBy/>
  <lastPrinted>2014-05-07T18:18:00Z</lastPrinted>
  <dcterms:modified xsi:type="dcterms:W3CDTF">2014-06-23T16:35:00Z</dcterms:modified>
  <revision>2</revision>
</coreProperties>
</file>