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74" w:rsidRDefault="00A343C9" w:rsidP="00A343C9">
      <w:pPr>
        <w:jc w:val="center"/>
        <w:rPr>
          <w:b/>
          <w:sz w:val="32"/>
          <w:szCs w:val="32"/>
        </w:rPr>
      </w:pPr>
      <w:r w:rsidRPr="001905CE">
        <w:rPr>
          <w:b/>
          <w:sz w:val="32"/>
          <w:szCs w:val="32"/>
        </w:rPr>
        <w:t xml:space="preserve">POSTPARTUM DEPRESSION </w:t>
      </w:r>
      <w:r w:rsidR="00DA622D" w:rsidRPr="001905CE">
        <w:rPr>
          <w:b/>
          <w:sz w:val="32"/>
          <w:szCs w:val="32"/>
        </w:rPr>
        <w:t xml:space="preserve">(PPD) </w:t>
      </w:r>
      <w:r w:rsidRPr="001905CE">
        <w:rPr>
          <w:b/>
          <w:sz w:val="32"/>
          <w:szCs w:val="32"/>
        </w:rPr>
        <w:t>REGULATIONS</w:t>
      </w:r>
      <w:r w:rsidR="002C3101">
        <w:rPr>
          <w:b/>
          <w:sz w:val="32"/>
          <w:szCs w:val="32"/>
        </w:rPr>
        <w:t xml:space="preserve"> INFORMATIONAL</w:t>
      </w:r>
      <w:r w:rsidR="003651D8">
        <w:rPr>
          <w:b/>
          <w:sz w:val="32"/>
          <w:szCs w:val="32"/>
        </w:rPr>
        <w:t xml:space="preserve"> SHEET</w:t>
      </w:r>
    </w:p>
    <w:p w:rsidR="00346074" w:rsidRPr="001905CE" w:rsidRDefault="00346074" w:rsidP="00A343C9">
      <w:pPr>
        <w:jc w:val="center"/>
        <w:rPr>
          <w:b/>
          <w:sz w:val="32"/>
          <w:szCs w:val="32"/>
        </w:rPr>
      </w:pPr>
    </w:p>
    <w:p w:rsidR="00346074" w:rsidRDefault="00481E5A" w:rsidP="00481E5A">
      <w:pPr>
        <w:rPr>
          <w:sz w:val="24"/>
          <w:szCs w:val="24"/>
        </w:rPr>
      </w:pPr>
      <w:r w:rsidRPr="00923159">
        <w:rPr>
          <w:sz w:val="24"/>
          <w:szCs w:val="24"/>
        </w:rPr>
        <w:t xml:space="preserve">On August 19, 2010, Governor Deval Patrick signed into law </w:t>
      </w:r>
      <w:r w:rsidRPr="00923159">
        <w:rPr>
          <w:i/>
          <w:sz w:val="24"/>
          <w:szCs w:val="24"/>
        </w:rPr>
        <w:t xml:space="preserve">An Act Relative to Postpartum Depression, Chapter 313 of the Acts of 2010.  </w:t>
      </w:r>
      <w:r w:rsidRPr="00923159">
        <w:rPr>
          <w:sz w:val="24"/>
          <w:szCs w:val="24"/>
        </w:rPr>
        <w:t xml:space="preserve">This legislation charged the Massachusetts Department of Public Health (MDPH) to issue regulations that require </w:t>
      </w:r>
      <w:r w:rsidR="00DA622D" w:rsidRPr="00923159">
        <w:rPr>
          <w:sz w:val="24"/>
          <w:szCs w:val="24"/>
        </w:rPr>
        <w:t>carriers</w:t>
      </w:r>
      <w:r w:rsidRPr="00923159">
        <w:rPr>
          <w:sz w:val="24"/>
          <w:szCs w:val="24"/>
        </w:rPr>
        <w:t xml:space="preserve"> and health care providers to annually submit data on screening for postpartum depression (PPD). </w:t>
      </w:r>
      <w:r w:rsidR="00346074">
        <w:rPr>
          <w:sz w:val="24"/>
          <w:szCs w:val="24"/>
        </w:rPr>
        <w:t xml:space="preserve"> </w:t>
      </w:r>
      <w:r w:rsidR="00923159" w:rsidRPr="00923159">
        <w:rPr>
          <w:sz w:val="24"/>
          <w:szCs w:val="24"/>
        </w:rPr>
        <w:t>105 CMR 271.000 requires annual reporting by a provider</w:t>
      </w:r>
      <w:r w:rsidR="00346074">
        <w:rPr>
          <w:sz w:val="24"/>
          <w:szCs w:val="24"/>
        </w:rPr>
        <w:t xml:space="preserve"> that conducts or oversees screening for PPD</w:t>
      </w:r>
      <w:r w:rsidR="00FE2B59">
        <w:rPr>
          <w:sz w:val="24"/>
          <w:szCs w:val="24"/>
        </w:rPr>
        <w:t>, using a validated screening tool,</w:t>
      </w:r>
      <w:r w:rsidR="00346074">
        <w:rPr>
          <w:sz w:val="24"/>
          <w:szCs w:val="24"/>
        </w:rPr>
        <w:t xml:space="preserve"> during a</w:t>
      </w:r>
      <w:r w:rsidR="00FC55E2">
        <w:rPr>
          <w:sz w:val="24"/>
          <w:szCs w:val="24"/>
        </w:rPr>
        <w:t xml:space="preserve"> routine</w:t>
      </w:r>
      <w:r w:rsidR="00346074">
        <w:rPr>
          <w:sz w:val="24"/>
          <w:szCs w:val="24"/>
        </w:rPr>
        <w:t xml:space="preserve"> clinical </w:t>
      </w:r>
      <w:r w:rsidR="00FC55E2">
        <w:rPr>
          <w:sz w:val="24"/>
          <w:szCs w:val="24"/>
        </w:rPr>
        <w:t xml:space="preserve">appointment in which medical </w:t>
      </w:r>
      <w:r w:rsidR="00346074">
        <w:rPr>
          <w:sz w:val="24"/>
          <w:szCs w:val="24"/>
        </w:rPr>
        <w:t>services are provided to a woman who has given birth within the previous six months.  The regulation also applies to a carrier that receives a claim for this PPD screening.</w:t>
      </w:r>
      <w:r w:rsidR="00FC55E2">
        <w:rPr>
          <w:sz w:val="24"/>
          <w:szCs w:val="24"/>
        </w:rPr>
        <w:t xml:space="preserve">  </w:t>
      </w:r>
    </w:p>
    <w:p w:rsidR="001905CE" w:rsidRPr="002C3101" w:rsidRDefault="001905CE" w:rsidP="00DA622D">
      <w:pPr>
        <w:rPr>
          <w:b/>
          <w:sz w:val="20"/>
          <w:szCs w:val="20"/>
        </w:rPr>
      </w:pPr>
    </w:p>
    <w:p w:rsidR="00DA622D" w:rsidRPr="001905CE" w:rsidRDefault="001905CE" w:rsidP="00DA622D">
      <w:pPr>
        <w:rPr>
          <w:b/>
          <w:sz w:val="24"/>
          <w:szCs w:val="24"/>
        </w:rPr>
      </w:pPr>
      <w:r w:rsidRPr="001905CE">
        <w:rPr>
          <w:b/>
          <w:sz w:val="24"/>
          <w:szCs w:val="24"/>
          <w:u w:val="single"/>
        </w:rPr>
        <w:t>Providers</w:t>
      </w:r>
      <w:r w:rsidR="00DA622D" w:rsidRPr="001905CE">
        <w:rPr>
          <w:b/>
          <w:sz w:val="24"/>
          <w:szCs w:val="24"/>
          <w:u w:val="single"/>
        </w:rPr>
        <w:t xml:space="preserve"> </w:t>
      </w:r>
      <w:r w:rsidR="002C3101">
        <w:rPr>
          <w:b/>
          <w:sz w:val="24"/>
          <w:szCs w:val="24"/>
          <w:u w:val="single"/>
        </w:rPr>
        <w:t>impacted by</w:t>
      </w:r>
      <w:r w:rsidR="00DA622D" w:rsidRPr="001905CE">
        <w:rPr>
          <w:b/>
          <w:sz w:val="24"/>
          <w:szCs w:val="24"/>
          <w:u w:val="single"/>
        </w:rPr>
        <w:t xml:space="preserve"> the PPD R</w:t>
      </w:r>
      <w:r w:rsidRPr="001905CE">
        <w:rPr>
          <w:b/>
          <w:sz w:val="24"/>
          <w:szCs w:val="24"/>
          <w:u w:val="single"/>
        </w:rPr>
        <w:t>egulations:</w:t>
      </w:r>
      <w:r w:rsidR="002C3101">
        <w:rPr>
          <w:b/>
          <w:sz w:val="24"/>
          <w:szCs w:val="24"/>
          <w:u w:val="single"/>
        </w:rPr>
        <w:t xml:space="preserve"> </w:t>
      </w:r>
      <w:r w:rsidR="002C3101" w:rsidRPr="002C3101">
        <w:rPr>
          <w:sz w:val="24"/>
          <w:szCs w:val="24"/>
        </w:rPr>
        <w:t>The</w:t>
      </w:r>
      <w:r>
        <w:rPr>
          <w:b/>
          <w:sz w:val="24"/>
          <w:szCs w:val="24"/>
        </w:rPr>
        <w:t xml:space="preserve"> </w:t>
      </w:r>
      <w:r w:rsidR="00DA622D">
        <w:rPr>
          <w:sz w:val="24"/>
          <w:szCs w:val="24"/>
        </w:rPr>
        <w:t xml:space="preserve">Providers responsible for </w:t>
      </w:r>
      <w:r w:rsidR="003651D8">
        <w:rPr>
          <w:sz w:val="24"/>
          <w:szCs w:val="24"/>
        </w:rPr>
        <w:t>adhering to</w:t>
      </w:r>
      <w:r w:rsidR="002C3101">
        <w:rPr>
          <w:sz w:val="24"/>
          <w:szCs w:val="24"/>
        </w:rPr>
        <w:t xml:space="preserve"> these regulations </w:t>
      </w:r>
      <w:r w:rsidR="005B184B">
        <w:rPr>
          <w:sz w:val="24"/>
          <w:szCs w:val="24"/>
        </w:rPr>
        <w:t>are</w:t>
      </w:r>
      <w:r w:rsidR="00DA622D">
        <w:rPr>
          <w:sz w:val="24"/>
          <w:szCs w:val="24"/>
        </w:rPr>
        <w:t xml:space="preserve"> OB-GYNs,</w:t>
      </w:r>
      <w:r w:rsidR="0011605F">
        <w:rPr>
          <w:sz w:val="24"/>
          <w:szCs w:val="24"/>
        </w:rPr>
        <w:t xml:space="preserve"> Family Medicine Practitioners,</w:t>
      </w:r>
      <w:r w:rsidR="00DA622D">
        <w:rPr>
          <w:sz w:val="24"/>
          <w:szCs w:val="24"/>
        </w:rPr>
        <w:t xml:space="preserve"> Advance</w:t>
      </w:r>
      <w:r w:rsidR="002A05E6">
        <w:rPr>
          <w:sz w:val="24"/>
          <w:szCs w:val="24"/>
        </w:rPr>
        <w:t>d</w:t>
      </w:r>
      <w:r w:rsidR="00DA622D">
        <w:rPr>
          <w:sz w:val="24"/>
          <w:szCs w:val="24"/>
        </w:rPr>
        <w:t xml:space="preserve"> Practice Nurses including Nurse Midwives</w:t>
      </w:r>
      <w:r w:rsidR="0011605F">
        <w:rPr>
          <w:sz w:val="24"/>
          <w:szCs w:val="24"/>
        </w:rPr>
        <w:t xml:space="preserve"> and Nurse Practitioners</w:t>
      </w:r>
      <w:r w:rsidR="00DA622D">
        <w:rPr>
          <w:sz w:val="24"/>
          <w:szCs w:val="24"/>
        </w:rPr>
        <w:t>, and Physician Assistants</w:t>
      </w:r>
      <w:r w:rsidR="00FE2B59">
        <w:rPr>
          <w:sz w:val="24"/>
          <w:szCs w:val="24"/>
        </w:rPr>
        <w:t>, who practice in a family medicine/OBGYN setting</w:t>
      </w:r>
      <w:r w:rsidR="00DA622D">
        <w:rPr>
          <w:sz w:val="24"/>
          <w:szCs w:val="24"/>
        </w:rPr>
        <w:t>.</w:t>
      </w:r>
    </w:p>
    <w:p w:rsidR="00481E5A" w:rsidRPr="002C3101" w:rsidRDefault="00481E5A" w:rsidP="00A343C9">
      <w:pPr>
        <w:rPr>
          <w:rFonts w:eastAsia="Times New Roman" w:cs="Times New Roman"/>
          <w:sz w:val="20"/>
          <w:szCs w:val="20"/>
        </w:rPr>
      </w:pPr>
    </w:p>
    <w:p w:rsidR="003651D8" w:rsidRPr="003651D8" w:rsidRDefault="001905CE" w:rsidP="00A343C9">
      <w:pPr>
        <w:rPr>
          <w:rFonts w:eastAsia="Times New Roman" w:cs="Times New Roman"/>
          <w:sz w:val="24"/>
          <w:szCs w:val="24"/>
        </w:rPr>
      </w:pPr>
      <w:r w:rsidRPr="001905CE">
        <w:rPr>
          <w:b/>
          <w:sz w:val="24"/>
          <w:szCs w:val="24"/>
          <w:u w:val="single"/>
        </w:rPr>
        <w:t xml:space="preserve">Reporting </w:t>
      </w:r>
      <w:r>
        <w:rPr>
          <w:b/>
          <w:sz w:val="24"/>
          <w:szCs w:val="24"/>
          <w:u w:val="single"/>
        </w:rPr>
        <w:t>Mechanisms:</w:t>
      </w:r>
      <w:r w:rsidRPr="001905CE">
        <w:rPr>
          <w:b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</w:rPr>
        <w:t>Providers can report their PPD Screening data to MDPH through an annual written</w:t>
      </w:r>
      <w:r w:rsidR="00A10366">
        <w:rPr>
          <w:rFonts w:eastAsia="Times New Roman" w:cs="Times New Roman"/>
          <w:sz w:val="24"/>
          <w:szCs w:val="24"/>
        </w:rPr>
        <w:t xml:space="preserve"> report or through claims codes.  Data collection is to begin in CY2015.  </w:t>
      </w:r>
      <w:r w:rsidRPr="001905CE">
        <w:rPr>
          <w:rFonts w:eastAsia="Times New Roman" w:cs="Times New Roman"/>
          <w:sz w:val="24"/>
          <w:szCs w:val="24"/>
        </w:rPr>
        <w:t>Providers a</w:t>
      </w:r>
      <w:r>
        <w:rPr>
          <w:rFonts w:eastAsia="Times New Roman" w:cs="Times New Roman"/>
          <w:sz w:val="24"/>
          <w:szCs w:val="24"/>
        </w:rPr>
        <w:t xml:space="preserve">re able to submit an annual written report to DPH </w:t>
      </w:r>
      <w:r w:rsidR="003651D8">
        <w:rPr>
          <w:rFonts w:eastAsia="Times New Roman" w:cs="Times New Roman"/>
          <w:sz w:val="24"/>
          <w:szCs w:val="24"/>
        </w:rPr>
        <w:t xml:space="preserve">by March 1 for the previous calendar year using the “Annual </w:t>
      </w:r>
      <w:r w:rsidR="000615D3">
        <w:rPr>
          <w:rFonts w:eastAsia="Times New Roman" w:cs="Times New Roman"/>
          <w:sz w:val="24"/>
          <w:szCs w:val="24"/>
        </w:rPr>
        <w:t xml:space="preserve">PPD </w:t>
      </w:r>
      <w:r w:rsidR="003651D8">
        <w:rPr>
          <w:rFonts w:eastAsia="Times New Roman" w:cs="Times New Roman"/>
          <w:sz w:val="24"/>
          <w:szCs w:val="24"/>
        </w:rPr>
        <w:t xml:space="preserve">Data Reporting Form” available on the DPH webpage </w:t>
      </w:r>
      <w:r w:rsidR="00923159">
        <w:rPr>
          <w:rFonts w:eastAsia="Times New Roman" w:cs="Times New Roman"/>
          <w:sz w:val="24"/>
          <w:szCs w:val="24"/>
        </w:rPr>
        <w:t xml:space="preserve">dedicated to PPD </w:t>
      </w:r>
      <w:r w:rsidR="003651D8">
        <w:rPr>
          <w:rFonts w:eastAsia="Times New Roman" w:cs="Times New Roman"/>
          <w:sz w:val="24"/>
          <w:szCs w:val="24"/>
        </w:rPr>
        <w:t xml:space="preserve">at: </w:t>
      </w:r>
      <w:hyperlink r:id="rId9" w:history="1">
        <w:r w:rsidR="00923159" w:rsidRPr="008431CD">
          <w:rPr>
            <w:rStyle w:val="Hyperlink"/>
            <w:rFonts w:eastAsia="Times New Roman" w:cs="Times New Roman"/>
            <w:sz w:val="24"/>
            <w:szCs w:val="24"/>
          </w:rPr>
          <w:t>http://www.mass.gov/eohhs/gov/departments/dph/programs/family-health/postpartum-depression/</w:t>
        </w:r>
      </w:hyperlink>
      <w:r w:rsidR="00923159">
        <w:rPr>
          <w:rFonts w:eastAsia="Times New Roman" w:cs="Times New Roman"/>
          <w:sz w:val="24"/>
          <w:szCs w:val="24"/>
        </w:rPr>
        <w:t xml:space="preserve"> </w:t>
      </w:r>
    </w:p>
    <w:p w:rsidR="001905CE" w:rsidRPr="002C3101" w:rsidRDefault="001905CE" w:rsidP="00A343C9">
      <w:pPr>
        <w:rPr>
          <w:rFonts w:eastAsia="Times New Roman" w:cs="Times New Roman"/>
          <w:sz w:val="20"/>
          <w:szCs w:val="20"/>
        </w:rPr>
      </w:pPr>
    </w:p>
    <w:p w:rsidR="00481E5A" w:rsidRDefault="003651D8" w:rsidP="00A343C9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Alternatively, Providers are able to use the</w:t>
      </w:r>
      <w:r w:rsidR="00B36A62">
        <w:rPr>
          <w:rFonts w:eastAsia="Times New Roman" w:cs="Times New Roman"/>
          <w:sz w:val="24"/>
          <w:szCs w:val="24"/>
        </w:rPr>
        <w:t xml:space="preserve"> HCPCS</w:t>
      </w:r>
      <w:r w:rsidR="00481E5A" w:rsidRPr="00481E5A">
        <w:rPr>
          <w:rFonts w:eastAsia="Times New Roman" w:cs="Times New Roman"/>
          <w:sz w:val="24"/>
          <w:szCs w:val="24"/>
        </w:rPr>
        <w:t xml:space="preserve"> code</w:t>
      </w:r>
      <w:r w:rsidR="00B36A62">
        <w:rPr>
          <w:rFonts w:eastAsia="Times New Roman" w:cs="Times New Roman"/>
          <w:sz w:val="24"/>
          <w:szCs w:val="24"/>
        </w:rPr>
        <w:t xml:space="preserve"> of </w:t>
      </w:r>
      <w:r w:rsidR="00DA7BF3">
        <w:rPr>
          <w:rFonts w:eastAsia="Times New Roman" w:cs="Times New Roman"/>
          <w:sz w:val="24"/>
          <w:szCs w:val="24"/>
        </w:rPr>
        <w:t xml:space="preserve">S3005 (Performance Measurement, </w:t>
      </w:r>
      <w:r w:rsidR="00B36A62">
        <w:rPr>
          <w:rFonts w:eastAsia="Times New Roman" w:cs="Times New Roman"/>
          <w:sz w:val="24"/>
          <w:szCs w:val="24"/>
        </w:rPr>
        <w:t xml:space="preserve">Evaluation of Patient </w:t>
      </w:r>
      <w:r w:rsidR="00DA7BF3">
        <w:rPr>
          <w:rFonts w:eastAsia="Times New Roman" w:cs="Times New Roman"/>
          <w:sz w:val="24"/>
          <w:szCs w:val="24"/>
        </w:rPr>
        <w:t>Self-Assessment, Depress</w:t>
      </w:r>
      <w:r w:rsidR="00B00510">
        <w:rPr>
          <w:rFonts w:eastAsia="Times New Roman" w:cs="Times New Roman"/>
          <w:sz w:val="24"/>
          <w:szCs w:val="24"/>
        </w:rPr>
        <w:t>ion) with a diagnostic range Z39.2</w:t>
      </w:r>
      <w:r w:rsidR="00DA7BF3">
        <w:rPr>
          <w:rFonts w:eastAsia="Times New Roman" w:cs="Times New Roman"/>
          <w:sz w:val="24"/>
          <w:szCs w:val="24"/>
        </w:rPr>
        <w:t xml:space="preserve"> (</w:t>
      </w:r>
      <w:r w:rsidR="00B00510">
        <w:rPr>
          <w:rFonts w:eastAsia="Times New Roman" w:cs="Times New Roman"/>
          <w:sz w:val="24"/>
          <w:szCs w:val="24"/>
        </w:rPr>
        <w:t>Routine Post</w:t>
      </w:r>
      <w:r w:rsidR="00227DC3">
        <w:rPr>
          <w:rFonts w:eastAsia="Times New Roman" w:cs="Times New Roman"/>
          <w:sz w:val="24"/>
          <w:szCs w:val="24"/>
        </w:rPr>
        <w:t>partum follow up, formerly ICD9 V24</w:t>
      </w:r>
      <w:r w:rsidR="00B00510">
        <w:rPr>
          <w:rFonts w:eastAsia="Times New Roman" w:cs="Times New Roman"/>
          <w:sz w:val="24"/>
          <w:szCs w:val="24"/>
        </w:rPr>
        <w:t xml:space="preserve"> - </w:t>
      </w:r>
      <w:r w:rsidR="00DA7BF3">
        <w:rPr>
          <w:rFonts w:eastAsia="Times New Roman" w:cs="Times New Roman"/>
          <w:sz w:val="24"/>
          <w:szCs w:val="24"/>
        </w:rPr>
        <w:t>Screening for</w:t>
      </w:r>
      <w:r w:rsidR="00061BFD">
        <w:rPr>
          <w:rFonts w:eastAsia="Times New Roman" w:cs="Times New Roman"/>
          <w:sz w:val="24"/>
          <w:szCs w:val="24"/>
        </w:rPr>
        <w:t xml:space="preserve"> </w:t>
      </w:r>
      <w:r w:rsidR="00DA7BF3">
        <w:rPr>
          <w:rFonts w:eastAsia="Times New Roman" w:cs="Times New Roman"/>
          <w:sz w:val="24"/>
          <w:szCs w:val="24"/>
        </w:rPr>
        <w:t>Postpartum Depression)</w:t>
      </w:r>
      <w:r w:rsidR="00481E5A" w:rsidRPr="00481E5A">
        <w:rPr>
          <w:rFonts w:eastAsia="Times New Roman" w:cs="Times New Roman"/>
          <w:sz w:val="24"/>
          <w:szCs w:val="24"/>
        </w:rPr>
        <w:t xml:space="preserve"> </w:t>
      </w:r>
      <w:r w:rsidR="001905CE">
        <w:rPr>
          <w:rFonts w:eastAsia="Times New Roman" w:cs="Times New Roman"/>
          <w:sz w:val="24"/>
          <w:szCs w:val="24"/>
        </w:rPr>
        <w:t xml:space="preserve">and with a modifier </w:t>
      </w:r>
      <w:r w:rsidR="00481E5A" w:rsidRPr="00481E5A">
        <w:rPr>
          <w:rFonts w:eastAsia="Times New Roman" w:cs="Times New Roman"/>
          <w:sz w:val="24"/>
          <w:szCs w:val="24"/>
        </w:rPr>
        <w:t>as a mechanism for reporting PPD screenin</w:t>
      </w:r>
      <w:r w:rsidR="00481E5A">
        <w:rPr>
          <w:rFonts w:eastAsia="Times New Roman" w:cs="Times New Roman"/>
          <w:sz w:val="24"/>
          <w:szCs w:val="24"/>
        </w:rPr>
        <w:t>g</w:t>
      </w:r>
      <w:r w:rsidR="001905CE">
        <w:rPr>
          <w:rFonts w:eastAsia="Times New Roman" w:cs="Times New Roman"/>
          <w:sz w:val="24"/>
          <w:szCs w:val="24"/>
        </w:rPr>
        <w:t xml:space="preserve">.  </w:t>
      </w:r>
    </w:p>
    <w:p w:rsidR="00A343C9" w:rsidRPr="002C3101" w:rsidRDefault="00A343C9" w:rsidP="00A343C9">
      <w:pPr>
        <w:rPr>
          <w:b/>
          <w:sz w:val="20"/>
          <w:szCs w:val="20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  <w:tblCaption w:val="Table of the Modifiers for use with a PPD screen"/>
        <w:tblDescription w:val="Table shows the Modifier for use with a positive PPD screen, which is U1, and the Modifier for use with a negative PPD screen, which is U2"/>
      </w:tblPr>
      <w:tblGrid>
        <w:gridCol w:w="5580"/>
        <w:gridCol w:w="2430"/>
        <w:gridCol w:w="2430"/>
      </w:tblGrid>
      <w:tr w:rsidR="00A343C9" w:rsidRPr="00A343C9" w:rsidTr="00DA622D">
        <w:tc>
          <w:tcPr>
            <w:tcW w:w="5580" w:type="dxa"/>
          </w:tcPr>
          <w:p w:rsidR="00A343C9" w:rsidRPr="00A343C9" w:rsidRDefault="00A343C9" w:rsidP="00A343C9">
            <w:pPr>
              <w:rPr>
                <w:sz w:val="24"/>
                <w:szCs w:val="24"/>
              </w:rPr>
            </w:pPr>
          </w:p>
          <w:p w:rsidR="00A343C9" w:rsidRPr="00A343C9" w:rsidRDefault="00A343C9" w:rsidP="00A343C9">
            <w:pPr>
              <w:rPr>
                <w:sz w:val="24"/>
                <w:szCs w:val="24"/>
              </w:rPr>
            </w:pPr>
            <w:r w:rsidRPr="00A343C9">
              <w:rPr>
                <w:sz w:val="24"/>
                <w:szCs w:val="24"/>
              </w:rPr>
              <w:t>Servicing Provider</w:t>
            </w:r>
          </w:p>
        </w:tc>
        <w:tc>
          <w:tcPr>
            <w:tcW w:w="2430" w:type="dxa"/>
          </w:tcPr>
          <w:p w:rsidR="00A343C9" w:rsidRPr="00A343C9" w:rsidRDefault="00A343C9" w:rsidP="00A343C9">
            <w:pPr>
              <w:rPr>
                <w:sz w:val="24"/>
                <w:szCs w:val="24"/>
              </w:rPr>
            </w:pPr>
            <w:r w:rsidRPr="00A343C9">
              <w:rPr>
                <w:sz w:val="24"/>
                <w:szCs w:val="24"/>
              </w:rPr>
              <w:t>Modifier for use with a positive PPD screen</w:t>
            </w:r>
          </w:p>
        </w:tc>
        <w:tc>
          <w:tcPr>
            <w:tcW w:w="2430" w:type="dxa"/>
          </w:tcPr>
          <w:p w:rsidR="00A343C9" w:rsidRPr="00A343C9" w:rsidRDefault="00A343C9" w:rsidP="00A343C9">
            <w:pPr>
              <w:rPr>
                <w:sz w:val="24"/>
                <w:szCs w:val="24"/>
              </w:rPr>
            </w:pPr>
            <w:r w:rsidRPr="00A343C9">
              <w:rPr>
                <w:sz w:val="24"/>
                <w:szCs w:val="24"/>
              </w:rPr>
              <w:t>Modifier for use with a negative PPD screen</w:t>
            </w:r>
          </w:p>
        </w:tc>
      </w:tr>
      <w:tr w:rsidR="00A343C9" w:rsidRPr="00A343C9" w:rsidTr="00DA622D">
        <w:tc>
          <w:tcPr>
            <w:tcW w:w="5580" w:type="dxa"/>
          </w:tcPr>
          <w:p w:rsidR="00A343C9" w:rsidRPr="00A343C9" w:rsidRDefault="00A343C9" w:rsidP="00A34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OB-GYN</w:t>
            </w:r>
            <w:r w:rsidR="00DA622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 w:rsidR="00FE2B59">
              <w:rPr>
                <w:sz w:val="24"/>
                <w:szCs w:val="24"/>
              </w:rPr>
              <w:t xml:space="preserve"> Family Medicine Practitioners,</w:t>
            </w:r>
            <w:r>
              <w:rPr>
                <w:sz w:val="24"/>
                <w:szCs w:val="24"/>
              </w:rPr>
              <w:t xml:space="preserve"> </w:t>
            </w:r>
            <w:r w:rsidR="00DA622D">
              <w:rPr>
                <w:sz w:val="24"/>
                <w:szCs w:val="24"/>
              </w:rPr>
              <w:t xml:space="preserve">Advanced Practice Nurses including </w:t>
            </w:r>
            <w:r>
              <w:rPr>
                <w:sz w:val="24"/>
                <w:szCs w:val="24"/>
              </w:rPr>
              <w:t>Nurse Midwife</w:t>
            </w:r>
            <w:r w:rsidR="00DA622D">
              <w:rPr>
                <w:sz w:val="24"/>
                <w:szCs w:val="24"/>
              </w:rPr>
              <w:t>s</w:t>
            </w:r>
            <w:r w:rsidR="00FE2B59">
              <w:rPr>
                <w:sz w:val="24"/>
                <w:szCs w:val="24"/>
              </w:rPr>
              <w:t xml:space="preserve"> and Nurse Practitioners</w:t>
            </w:r>
            <w:r>
              <w:rPr>
                <w:sz w:val="24"/>
                <w:szCs w:val="24"/>
              </w:rPr>
              <w:t xml:space="preserve">, </w:t>
            </w:r>
            <w:r w:rsidR="00DA622D">
              <w:rPr>
                <w:sz w:val="24"/>
                <w:szCs w:val="24"/>
              </w:rPr>
              <w:t xml:space="preserve"> &amp; Physician Assistants</w:t>
            </w:r>
          </w:p>
        </w:tc>
        <w:tc>
          <w:tcPr>
            <w:tcW w:w="2430" w:type="dxa"/>
          </w:tcPr>
          <w:p w:rsidR="00A343C9" w:rsidRDefault="00A343C9" w:rsidP="00A343C9">
            <w:pPr>
              <w:jc w:val="center"/>
              <w:rPr>
                <w:sz w:val="24"/>
                <w:szCs w:val="24"/>
              </w:rPr>
            </w:pPr>
          </w:p>
          <w:p w:rsidR="00A343C9" w:rsidRPr="00A343C9" w:rsidRDefault="00A343C9" w:rsidP="00A34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U1</w:t>
            </w:r>
          </w:p>
        </w:tc>
        <w:tc>
          <w:tcPr>
            <w:tcW w:w="2430" w:type="dxa"/>
          </w:tcPr>
          <w:p w:rsidR="00A343C9" w:rsidRDefault="00A343C9" w:rsidP="00A343C9">
            <w:pPr>
              <w:jc w:val="center"/>
              <w:rPr>
                <w:sz w:val="24"/>
                <w:szCs w:val="24"/>
              </w:rPr>
            </w:pPr>
          </w:p>
          <w:p w:rsidR="00A343C9" w:rsidRPr="00A343C9" w:rsidRDefault="00A343C9" w:rsidP="00A343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U2</w:t>
            </w:r>
          </w:p>
        </w:tc>
      </w:tr>
    </w:tbl>
    <w:p w:rsidR="001905CE" w:rsidRPr="002C3101" w:rsidRDefault="001905CE" w:rsidP="001905CE">
      <w:pPr>
        <w:rPr>
          <w:rFonts w:eastAsia="Times New Roman" w:cs="Times New Roman"/>
          <w:sz w:val="20"/>
          <w:szCs w:val="20"/>
        </w:rPr>
      </w:pPr>
    </w:p>
    <w:p w:rsidR="00923159" w:rsidRPr="0011605F" w:rsidRDefault="001905CE" w:rsidP="00923159">
      <w:pPr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Depending on the carrier, t</w:t>
      </w:r>
      <w:r w:rsidRPr="00481E5A">
        <w:rPr>
          <w:rFonts w:eastAsia="Times New Roman" w:cs="Times New Roman"/>
          <w:sz w:val="24"/>
          <w:szCs w:val="24"/>
        </w:rPr>
        <w:t>he service code is set to pay at ze</w:t>
      </w:r>
      <w:r>
        <w:rPr>
          <w:rFonts w:eastAsia="Times New Roman" w:cs="Times New Roman"/>
          <w:sz w:val="24"/>
          <w:szCs w:val="24"/>
        </w:rPr>
        <w:t>ro or at $0.01</w:t>
      </w:r>
      <w:r w:rsidRPr="00481E5A">
        <w:rPr>
          <w:rFonts w:eastAsia="Times New Roman" w:cs="Times New Roman"/>
          <w:sz w:val="24"/>
          <w:szCs w:val="24"/>
        </w:rPr>
        <w:t xml:space="preserve">. </w:t>
      </w:r>
      <w:r>
        <w:rPr>
          <w:rFonts w:eastAsia="Times New Roman" w:cs="Times New Roman"/>
          <w:sz w:val="24"/>
          <w:szCs w:val="24"/>
        </w:rPr>
        <w:t>Carriers</w:t>
      </w:r>
      <w:r w:rsidRPr="00481E5A">
        <w:rPr>
          <w:rFonts w:eastAsia="Times New Roman" w:cs="Times New Roman"/>
          <w:sz w:val="24"/>
          <w:szCs w:val="24"/>
        </w:rPr>
        <w:t xml:space="preserve"> </w:t>
      </w:r>
      <w:r w:rsidR="00A10366">
        <w:rPr>
          <w:rFonts w:eastAsia="Times New Roman" w:cs="Times New Roman"/>
          <w:sz w:val="24"/>
          <w:szCs w:val="24"/>
        </w:rPr>
        <w:t xml:space="preserve">will be </w:t>
      </w:r>
      <w:r w:rsidRPr="00481E5A">
        <w:rPr>
          <w:rFonts w:eastAsia="Times New Roman" w:cs="Times New Roman"/>
          <w:sz w:val="24"/>
          <w:szCs w:val="24"/>
        </w:rPr>
        <w:t>accept</w:t>
      </w:r>
      <w:r w:rsidR="00A10366">
        <w:rPr>
          <w:rFonts w:eastAsia="Times New Roman" w:cs="Times New Roman"/>
          <w:sz w:val="24"/>
          <w:szCs w:val="24"/>
        </w:rPr>
        <w:t>ing</w:t>
      </w:r>
      <w:r w:rsidRPr="00481E5A">
        <w:rPr>
          <w:rFonts w:eastAsia="Times New Roman" w:cs="Times New Roman"/>
          <w:sz w:val="24"/>
          <w:szCs w:val="24"/>
        </w:rPr>
        <w:t xml:space="preserve"> this service code </w:t>
      </w:r>
      <w:r w:rsidR="00923159">
        <w:rPr>
          <w:rFonts w:eastAsia="Times New Roman" w:cs="Times New Roman"/>
          <w:sz w:val="24"/>
          <w:szCs w:val="24"/>
        </w:rPr>
        <w:t xml:space="preserve">from </w:t>
      </w:r>
      <w:r w:rsidR="00FE2B59">
        <w:rPr>
          <w:sz w:val="24"/>
          <w:szCs w:val="24"/>
        </w:rPr>
        <w:t>the servicing providers identified above,</w:t>
      </w:r>
      <w:r w:rsidR="00923159" w:rsidRPr="00481E5A">
        <w:rPr>
          <w:rFonts w:eastAsia="Times New Roman" w:cs="Times New Roman"/>
          <w:sz w:val="24"/>
          <w:szCs w:val="24"/>
        </w:rPr>
        <w:t xml:space="preserve"> </w:t>
      </w:r>
      <w:r w:rsidRPr="00481E5A">
        <w:rPr>
          <w:rFonts w:eastAsia="Times New Roman" w:cs="Times New Roman"/>
          <w:sz w:val="24"/>
          <w:szCs w:val="24"/>
        </w:rPr>
        <w:t>and will be reporting it directly to</w:t>
      </w:r>
      <w:r w:rsidR="009A4BDB">
        <w:rPr>
          <w:rFonts w:eastAsia="Times New Roman" w:cs="Times New Roman"/>
          <w:sz w:val="24"/>
          <w:szCs w:val="24"/>
        </w:rPr>
        <w:t xml:space="preserve"> MDPH and/or</w:t>
      </w:r>
      <w:r w:rsidRPr="00481E5A">
        <w:rPr>
          <w:rFonts w:eastAsia="Times New Roman" w:cs="Times New Roman"/>
          <w:sz w:val="24"/>
          <w:szCs w:val="24"/>
        </w:rPr>
        <w:t xml:space="preserve"> the All Payer Claims Database (APCD) at the Center for Health Information and Analysis (CHIA)</w:t>
      </w:r>
      <w:r>
        <w:rPr>
          <w:rFonts w:eastAsia="Times New Roman" w:cs="Times New Roman"/>
          <w:sz w:val="24"/>
          <w:szCs w:val="24"/>
        </w:rPr>
        <w:t xml:space="preserve"> as required under the PPD Regulations</w:t>
      </w:r>
      <w:r w:rsidRPr="00481E5A">
        <w:rPr>
          <w:rFonts w:eastAsia="Times New Roman" w:cs="Times New Roman"/>
          <w:sz w:val="24"/>
          <w:szCs w:val="24"/>
        </w:rPr>
        <w:t xml:space="preserve">.  </w:t>
      </w:r>
      <w:r w:rsidR="003651D8">
        <w:rPr>
          <w:rFonts w:eastAsia="Times New Roman" w:cs="Times New Roman"/>
          <w:sz w:val="24"/>
          <w:szCs w:val="24"/>
        </w:rPr>
        <w:t xml:space="preserve">MDPH </w:t>
      </w:r>
      <w:r w:rsidR="007005E6">
        <w:rPr>
          <w:rFonts w:eastAsia="Times New Roman" w:cs="Times New Roman"/>
          <w:sz w:val="24"/>
          <w:szCs w:val="24"/>
        </w:rPr>
        <w:t>recognizes</w:t>
      </w:r>
      <w:r w:rsidR="003651D8">
        <w:rPr>
          <w:rFonts w:eastAsia="Times New Roman" w:cs="Times New Roman"/>
          <w:sz w:val="24"/>
          <w:szCs w:val="24"/>
        </w:rPr>
        <w:t xml:space="preserve"> that it may take </w:t>
      </w:r>
      <w:r w:rsidR="007005E6">
        <w:rPr>
          <w:rFonts w:eastAsia="Times New Roman" w:cs="Times New Roman"/>
          <w:sz w:val="24"/>
          <w:szCs w:val="24"/>
        </w:rPr>
        <w:t>a few months</w:t>
      </w:r>
      <w:r w:rsidR="003651D8">
        <w:rPr>
          <w:rFonts w:eastAsia="Times New Roman" w:cs="Times New Roman"/>
          <w:sz w:val="24"/>
          <w:szCs w:val="24"/>
        </w:rPr>
        <w:t xml:space="preserve"> for health care providers and carriers to reconfigure their systems to process and accept this service code</w:t>
      </w:r>
      <w:r w:rsidR="007005E6">
        <w:rPr>
          <w:rFonts w:eastAsia="Times New Roman" w:cs="Times New Roman"/>
          <w:sz w:val="24"/>
          <w:szCs w:val="24"/>
        </w:rPr>
        <w:t xml:space="preserve"> and MDPH will be </w:t>
      </w:r>
      <w:r w:rsidR="00186F52">
        <w:rPr>
          <w:rFonts w:eastAsia="Times New Roman" w:cs="Times New Roman"/>
          <w:sz w:val="24"/>
          <w:szCs w:val="24"/>
        </w:rPr>
        <w:t>available to provide training and</w:t>
      </w:r>
      <w:r w:rsidR="007005E6">
        <w:rPr>
          <w:rFonts w:eastAsia="Times New Roman" w:cs="Times New Roman"/>
          <w:sz w:val="24"/>
          <w:szCs w:val="24"/>
        </w:rPr>
        <w:t xml:space="preserve"> technical assistance throughout this process.</w:t>
      </w:r>
      <w:r w:rsidR="00923159" w:rsidRPr="00923159" w:rsidDel="00C33AC5">
        <w:rPr>
          <w:sz w:val="24"/>
          <w:szCs w:val="24"/>
        </w:rPr>
        <w:t xml:space="preserve"> </w:t>
      </w:r>
      <w:r w:rsidR="00923159" w:rsidRPr="00481E5A" w:rsidDel="00C33AC5">
        <w:rPr>
          <w:sz w:val="24"/>
          <w:szCs w:val="24"/>
        </w:rPr>
        <w:t>Understanding statewide PPD screening patterns and outcomes through relevant d</w:t>
      </w:r>
      <w:r w:rsidR="00923159" w:rsidRPr="00481E5A">
        <w:rPr>
          <w:sz w:val="24"/>
          <w:szCs w:val="24"/>
        </w:rPr>
        <w:t>ata reporting to MDPH</w:t>
      </w:r>
      <w:r w:rsidR="00923159" w:rsidRPr="00481E5A" w:rsidDel="00C33AC5">
        <w:rPr>
          <w:sz w:val="24"/>
          <w:szCs w:val="24"/>
        </w:rPr>
        <w:t xml:space="preserve"> is intended to improve the detection of this prevalent condition and facilitate treatment for mothers in need of help.  </w:t>
      </w:r>
    </w:p>
    <w:p w:rsidR="003651D8" w:rsidRPr="002C3101" w:rsidRDefault="003651D8" w:rsidP="001905CE">
      <w:pPr>
        <w:rPr>
          <w:rFonts w:eastAsia="Times New Roman" w:cs="Times New Roman"/>
          <w:sz w:val="20"/>
          <w:szCs w:val="20"/>
        </w:rPr>
      </w:pPr>
    </w:p>
    <w:p w:rsidR="00481E5A" w:rsidRPr="00A343C9" w:rsidRDefault="00346074" w:rsidP="00481E5A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E8F750" wp14:editId="5C64925A">
            <wp:simplePos x="0" y="0"/>
            <wp:positionH relativeFrom="margin">
              <wp:posOffset>5130165</wp:posOffset>
            </wp:positionH>
            <wp:positionV relativeFrom="margin">
              <wp:posOffset>7446645</wp:posOffset>
            </wp:positionV>
            <wp:extent cx="1200150" cy="1219200"/>
            <wp:effectExtent l="0" t="0" r="0" b="0"/>
            <wp:wrapSquare wrapText="bothSides"/>
            <wp:docPr id="2052" name="Picture 5" descr="DP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5" descr="dph_logo_blu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481E5A">
        <w:rPr>
          <w:b/>
          <w:sz w:val="28"/>
          <w:szCs w:val="28"/>
        </w:rPr>
        <w:t>For more information, please contact:</w:t>
      </w:r>
      <w:r w:rsidR="007005E6" w:rsidRPr="007005E6">
        <w:rPr>
          <w:rFonts w:ascii="Times New Roman" w:eastAsia="Times New Roman" w:hAnsi="Times New Roman" w:cs="Times New Roman"/>
          <w:noProof/>
          <w:sz w:val="24"/>
          <w:szCs w:val="20"/>
        </w:rPr>
        <w:t xml:space="preserve"> </w:t>
      </w:r>
    </w:p>
    <w:p w:rsidR="00481E5A" w:rsidRDefault="00481E5A" w:rsidP="00A343C9">
      <w:pPr>
        <w:rPr>
          <w:sz w:val="24"/>
          <w:szCs w:val="24"/>
        </w:rPr>
      </w:pPr>
      <w:r>
        <w:rPr>
          <w:sz w:val="24"/>
          <w:szCs w:val="24"/>
        </w:rPr>
        <w:t>Beth Buxton, LCSW</w:t>
      </w:r>
    </w:p>
    <w:p w:rsidR="007005E6" w:rsidRPr="007005E6" w:rsidRDefault="007005E6" w:rsidP="007005E6">
      <w:pPr>
        <w:framePr w:hSpace="187" w:wrap="notBeside" w:vAnchor="page" w:hAnchor="page" w:x="869" w:y="433"/>
        <w:rPr>
          <w:rFonts w:ascii="Times New Roman" w:eastAsia="Times New Roman" w:hAnsi="Times New Roman" w:cs="Times New Roman"/>
          <w:sz w:val="24"/>
          <w:szCs w:val="20"/>
        </w:rPr>
      </w:pPr>
    </w:p>
    <w:p w:rsidR="00DA622D" w:rsidRDefault="00DA622D" w:rsidP="00A343C9">
      <w:pPr>
        <w:rPr>
          <w:sz w:val="24"/>
          <w:szCs w:val="24"/>
        </w:rPr>
      </w:pPr>
      <w:r>
        <w:rPr>
          <w:sz w:val="24"/>
          <w:szCs w:val="24"/>
        </w:rPr>
        <w:t xml:space="preserve">Program Director, </w:t>
      </w:r>
      <w:r w:rsidR="00B00510">
        <w:rPr>
          <w:sz w:val="24"/>
          <w:szCs w:val="24"/>
        </w:rPr>
        <w:t>Maternal Health Initiatives</w:t>
      </w:r>
      <w:bookmarkStart w:id="0" w:name="_GoBack"/>
      <w:bookmarkEnd w:id="0"/>
    </w:p>
    <w:p w:rsidR="00481E5A" w:rsidRDefault="00DA622D" w:rsidP="00A343C9">
      <w:pPr>
        <w:rPr>
          <w:sz w:val="24"/>
          <w:szCs w:val="24"/>
        </w:rPr>
      </w:pPr>
      <w:r>
        <w:rPr>
          <w:sz w:val="24"/>
          <w:szCs w:val="24"/>
        </w:rPr>
        <w:t>MDPH Bureau of Family Health &amp; Nutrition</w:t>
      </w:r>
    </w:p>
    <w:p w:rsidR="00481E5A" w:rsidRDefault="00481E5A" w:rsidP="00A343C9">
      <w:pPr>
        <w:rPr>
          <w:sz w:val="24"/>
          <w:szCs w:val="24"/>
        </w:rPr>
      </w:pPr>
      <w:r>
        <w:rPr>
          <w:sz w:val="24"/>
          <w:szCs w:val="24"/>
        </w:rPr>
        <w:t>250 Washington Street 5</w:t>
      </w:r>
      <w:r w:rsidRPr="00481E5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  <w:r w:rsidR="00B00510">
        <w:rPr>
          <w:sz w:val="24"/>
          <w:szCs w:val="24"/>
        </w:rPr>
        <w:t xml:space="preserve">, </w:t>
      </w:r>
      <w:r>
        <w:rPr>
          <w:sz w:val="24"/>
          <w:szCs w:val="24"/>
        </w:rPr>
        <w:t>Boston, MA 02108</w:t>
      </w:r>
    </w:p>
    <w:p w:rsidR="00481E5A" w:rsidRDefault="00DA622D" w:rsidP="00A343C9">
      <w:pPr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="00481E5A">
        <w:rPr>
          <w:sz w:val="24"/>
          <w:szCs w:val="24"/>
        </w:rPr>
        <w:t>617.624.5910</w:t>
      </w:r>
    </w:p>
    <w:p w:rsidR="00792E52" w:rsidRPr="00923159" w:rsidRDefault="002C3101" w:rsidP="00A343C9">
      <w:pPr>
        <w:rPr>
          <w:sz w:val="24"/>
          <w:szCs w:val="24"/>
        </w:rPr>
      </w:pPr>
      <w:r>
        <w:t xml:space="preserve">Email: </w:t>
      </w:r>
      <w:hyperlink r:id="rId11" w:history="1">
        <w:r w:rsidR="005B184B" w:rsidRPr="00B14C84">
          <w:rPr>
            <w:rStyle w:val="Hyperlink"/>
            <w:sz w:val="24"/>
            <w:szCs w:val="24"/>
          </w:rPr>
          <w:t>ppd.regulations@state.ma.us</w:t>
        </w:r>
      </w:hyperlink>
      <w:r w:rsidR="00481E5A">
        <w:rPr>
          <w:sz w:val="24"/>
          <w:szCs w:val="24"/>
        </w:rPr>
        <w:t xml:space="preserve"> </w:t>
      </w:r>
    </w:p>
    <w:sectPr w:rsidR="00792E52" w:rsidRPr="00923159" w:rsidSect="00186F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8F" w:rsidRDefault="00B26F8F" w:rsidP="00186F52">
      <w:r>
        <w:separator/>
      </w:r>
    </w:p>
  </w:endnote>
  <w:endnote w:type="continuationSeparator" w:id="0">
    <w:p w:rsidR="00B26F8F" w:rsidRDefault="00B26F8F" w:rsidP="0018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26" w:rsidRDefault="00D141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2" w:rsidRPr="00186F52" w:rsidRDefault="00227DC3" w:rsidP="00186F5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November</w:t>
    </w:r>
    <w:r w:rsidR="00346074">
      <w:rPr>
        <w:sz w:val="18"/>
        <w:szCs w:val="18"/>
      </w:rPr>
      <w:t xml:space="preserve"> </w:t>
    </w:r>
    <w:r w:rsidR="005B184B">
      <w:rPr>
        <w:sz w:val="18"/>
        <w:szCs w:val="18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26" w:rsidRDefault="00D14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8F" w:rsidRDefault="00B26F8F" w:rsidP="00186F52">
      <w:r>
        <w:separator/>
      </w:r>
    </w:p>
  </w:footnote>
  <w:footnote w:type="continuationSeparator" w:id="0">
    <w:p w:rsidR="00B26F8F" w:rsidRDefault="00B26F8F" w:rsidP="00186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26" w:rsidRDefault="00D141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26" w:rsidRDefault="00D141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26" w:rsidRDefault="00D141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674DC"/>
    <w:multiLevelType w:val="hybridMultilevel"/>
    <w:tmpl w:val="EFA66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24E8A"/>
    <w:multiLevelType w:val="hybridMultilevel"/>
    <w:tmpl w:val="719E1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C9"/>
    <w:rsid w:val="000615D3"/>
    <w:rsid w:val="00061BFD"/>
    <w:rsid w:val="000705BF"/>
    <w:rsid w:val="0011605F"/>
    <w:rsid w:val="00186F52"/>
    <w:rsid w:val="001905CE"/>
    <w:rsid w:val="001D7DAF"/>
    <w:rsid w:val="00227DC3"/>
    <w:rsid w:val="002A05E6"/>
    <w:rsid w:val="002C3101"/>
    <w:rsid w:val="00346074"/>
    <w:rsid w:val="003651D8"/>
    <w:rsid w:val="00481E5A"/>
    <w:rsid w:val="005446C2"/>
    <w:rsid w:val="005B184B"/>
    <w:rsid w:val="007005E6"/>
    <w:rsid w:val="00792E52"/>
    <w:rsid w:val="00896AF6"/>
    <w:rsid w:val="00923159"/>
    <w:rsid w:val="009A4BDB"/>
    <w:rsid w:val="00A10366"/>
    <w:rsid w:val="00A343C9"/>
    <w:rsid w:val="00B00510"/>
    <w:rsid w:val="00B26F8F"/>
    <w:rsid w:val="00B36A62"/>
    <w:rsid w:val="00BB4FE6"/>
    <w:rsid w:val="00BD5834"/>
    <w:rsid w:val="00D14126"/>
    <w:rsid w:val="00DA622D"/>
    <w:rsid w:val="00DA7BF3"/>
    <w:rsid w:val="00E82CBA"/>
    <w:rsid w:val="00EA0D81"/>
    <w:rsid w:val="00FC55E2"/>
    <w:rsid w:val="00FE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1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6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F52"/>
  </w:style>
  <w:style w:type="paragraph" w:styleId="Footer">
    <w:name w:val="footer"/>
    <w:basedOn w:val="Normal"/>
    <w:link w:val="FooterChar"/>
    <w:uiPriority w:val="99"/>
    <w:unhideWhenUsed/>
    <w:rsid w:val="00186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F52"/>
  </w:style>
  <w:style w:type="paragraph" w:customStyle="1" w:styleId="ExecOffice">
    <w:name w:val="Exec Office"/>
    <w:basedOn w:val="Normal"/>
    <w:rsid w:val="000615D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23159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6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0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0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1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6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F52"/>
  </w:style>
  <w:style w:type="paragraph" w:styleId="Footer">
    <w:name w:val="footer"/>
    <w:basedOn w:val="Normal"/>
    <w:link w:val="FooterChar"/>
    <w:uiPriority w:val="99"/>
    <w:unhideWhenUsed/>
    <w:rsid w:val="00186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F52"/>
  </w:style>
  <w:style w:type="paragraph" w:customStyle="1" w:styleId="ExecOffice">
    <w:name w:val="Exec Office"/>
    <w:basedOn w:val="Normal"/>
    <w:rsid w:val="000615D3"/>
    <w:pPr>
      <w:framePr w:w="6927" w:hSpace="187" w:wrap="notBeside" w:vAnchor="text" w:hAnchor="page" w:x="3594" w:y="1"/>
      <w:jc w:val="center"/>
    </w:pPr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23159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6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0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0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jpeg"/>
  <Relationship Id="rId11" Type="http://schemas.openxmlformats.org/officeDocument/2006/relationships/hyperlink" TargetMode="External" Target="mailto:ppd.regulations@state.ma.us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mass.gov/eohhs/gov/departments/dph/programs/family-health/postpartum-depression/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8FF67-165C-4C63-9330-1A1DF3AD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2015-12-22T23:46:00Z</dcterms:created>
  <dcterms:modified xsi:type="dcterms:W3CDTF">2015-12-29T12:41:00Z</dcterms:modified>
  <revision>1</revision>
</coreProperties>
</file>