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39B83" w14:textId="77777777" w:rsidR="0026536F" w:rsidRDefault="0026536F">
      <w:pPr>
        <w:pStyle w:val="BodyText"/>
        <w:rPr>
          <w:rFonts w:ascii="Times New Roman"/>
          <w:sz w:val="20"/>
        </w:rPr>
      </w:pPr>
    </w:p>
    <w:p w14:paraId="51039B84" w14:textId="4712E507" w:rsidR="0026536F" w:rsidRPr="0026536F" w:rsidRDefault="000F3EB2" w:rsidP="0026536F">
      <w:pPr>
        <w:pStyle w:val="BodyText"/>
        <w:jc w:val="center"/>
        <w:rPr>
          <w:rFonts w:ascii="Times New Roman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5BBCF" wp14:editId="53999C6D">
                <wp:simplePos x="0" y="0"/>
                <wp:positionH relativeFrom="column">
                  <wp:posOffset>6411595</wp:posOffset>
                </wp:positionH>
                <wp:positionV relativeFrom="paragraph">
                  <wp:posOffset>44450</wp:posOffset>
                </wp:positionV>
                <wp:extent cx="1141730" cy="28829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2374C" w14:textId="638A9B55" w:rsidR="00863265" w:rsidRPr="00863265" w:rsidRDefault="00863265" w:rsidP="002455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PORTUGUESE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5BB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04.85pt;margin-top:3.5pt;width:89.9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" stroked="f">
                <v:textbox>
                  <w:txbxContent>
                    <w:p w14:paraId="43B2374C" w14:textId="638A9B55" w:rsidR="00863265" w:rsidRPr="00863265" w:rsidRDefault="00863265" w:rsidP="002455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PORTUGUESE</w:t>
                      </w:r>
                    </w:p>
                  </w:txbxContent>
                </v:textbox>
              </v:shape>
            </w:pict>
          </mc:Fallback>
        </mc:AlternateContent>
      </w:r>
    </w:p>
    <w:p w14:paraId="51039B85" w14:textId="03F75FE6" w:rsidR="00A97B11" w:rsidRPr="00A65861" w:rsidRDefault="0026536F" w:rsidP="0026536F">
      <w:pPr>
        <w:pStyle w:val="BodyText"/>
        <w:jc w:val="center"/>
        <w:rPr>
          <w:rFonts w:ascii="Times New Roman" w:hAnsi="Times New Roman" w:cs="Times New Roman"/>
          <w:sz w:val="44"/>
        </w:rPr>
      </w:pPr>
      <w:r w:rsidRPr="00A65861">
        <w:rPr>
          <w:rFonts w:ascii="Times New Roman" w:hAnsi="Times New Roman" w:cs="Times New Roman"/>
          <w:sz w:val="44"/>
        </w:rPr>
        <w:t>A prática leva à perfeição</w:t>
      </w:r>
    </w:p>
    <w:p w14:paraId="51039B86" w14:textId="77777777" w:rsidR="0026536F" w:rsidRPr="00A65861" w:rsidRDefault="0026536F" w:rsidP="0026536F">
      <w:pPr>
        <w:pStyle w:val="BodyText"/>
        <w:jc w:val="center"/>
        <w:rPr>
          <w:rFonts w:ascii="Times New Roman" w:hAnsi="Times New Roman" w:cs="Times New Roman"/>
          <w:sz w:val="44"/>
        </w:rPr>
      </w:pPr>
      <w:r w:rsidRPr="00A65861">
        <w:rPr>
          <w:rFonts w:ascii="Times New Roman" w:hAnsi="Times New Roman" w:cs="Times New Roman"/>
          <w:sz w:val="44"/>
        </w:rPr>
        <w:t>Como ajudar seu bebê na transição da mamadeira para o copo</w:t>
      </w:r>
    </w:p>
    <w:p w14:paraId="51039B87" w14:textId="77777777" w:rsidR="00A97B11" w:rsidRDefault="00A97B11">
      <w:pPr>
        <w:pStyle w:val="BodyText"/>
        <w:rPr>
          <w:rFonts w:ascii="Times New Roman"/>
          <w:sz w:val="20"/>
        </w:rPr>
      </w:pPr>
    </w:p>
    <w:p w14:paraId="51039B88" w14:textId="77777777" w:rsidR="00A97B11" w:rsidRDefault="00A97B11">
      <w:pPr>
        <w:pStyle w:val="BodyText"/>
        <w:rPr>
          <w:rFonts w:ascii="Times New Roman"/>
          <w:sz w:val="29"/>
        </w:rPr>
      </w:pPr>
    </w:p>
    <w:p w14:paraId="51039B89" w14:textId="4FCBA308" w:rsidR="00A97B11" w:rsidRDefault="00A97B11">
      <w:pPr>
        <w:rPr>
          <w:rFonts w:ascii="Times New Roman"/>
          <w:sz w:val="29"/>
        </w:rPr>
        <w:sectPr w:rsidR="00A97B11">
          <w:type w:val="continuous"/>
          <w:pgSz w:w="12240" w:h="15840"/>
          <w:pgMar w:top="100" w:right="0" w:bottom="280" w:left="0" w:header="720" w:footer="720" w:gutter="0"/>
          <w:cols w:space="720"/>
        </w:sectPr>
      </w:pPr>
    </w:p>
    <w:p w14:paraId="51039B8A" w14:textId="77777777" w:rsidR="00A97B11" w:rsidRPr="007B2DD9" w:rsidRDefault="0026536F">
      <w:pPr>
        <w:pStyle w:val="Heading1"/>
        <w:spacing w:line="232" w:lineRule="auto"/>
        <w:rPr>
          <w:sz w:val="40"/>
          <w:szCs w:val="40"/>
        </w:rPr>
      </w:pPr>
      <w:r w:rsidRPr="007B2DD9">
        <w:rPr>
          <w:sz w:val="40"/>
          <w:szCs w:val="44"/>
        </w:rPr>
        <w:t>Por que devo apresentar um copo ao meu bebê?</w:t>
      </w:r>
    </w:p>
    <w:p w14:paraId="51039B8B" w14:textId="77777777" w:rsidR="00A97B11" w:rsidRPr="007B2DD9" w:rsidRDefault="0026536F">
      <w:pPr>
        <w:pStyle w:val="BodyText"/>
        <w:spacing w:before="341" w:line="247" w:lineRule="auto"/>
        <w:ind w:left="720" w:right="58"/>
      </w:pPr>
      <w:r w:rsidRPr="007B2DD9">
        <w:rPr>
          <w:szCs w:val="36"/>
        </w:rPr>
        <w:t>A transição para copos com bico, também chamados de copos de treinamento, é uma parte importante do desenvolvimento. Seu bebê aprenderá a sorver, em vez de sugar, e será menos propenso a ter cáries.</w:t>
      </w:r>
    </w:p>
    <w:p w14:paraId="51039B8C" w14:textId="77777777" w:rsidR="00A97B11" w:rsidRPr="007B2DD9" w:rsidRDefault="00A97B11">
      <w:pPr>
        <w:pStyle w:val="BodyText"/>
        <w:spacing w:before="2"/>
      </w:pPr>
    </w:p>
    <w:p w14:paraId="51039B8D" w14:textId="77777777" w:rsidR="00A97B11" w:rsidRPr="007B2DD9" w:rsidRDefault="0026536F">
      <w:pPr>
        <w:pStyle w:val="Heading1"/>
        <w:spacing w:before="0" w:line="232" w:lineRule="auto"/>
        <w:rPr>
          <w:sz w:val="40"/>
          <w:szCs w:val="40"/>
        </w:rPr>
      </w:pPr>
      <w:r w:rsidRPr="007B2DD9">
        <w:rPr>
          <w:sz w:val="40"/>
          <w:szCs w:val="44"/>
        </w:rPr>
        <w:t>Quando devo deixar meu bebê tentar usar um copo?</w:t>
      </w:r>
    </w:p>
    <w:p w14:paraId="51039B8E" w14:textId="77777777" w:rsidR="00A97B11" w:rsidRPr="007B2DD9" w:rsidRDefault="0026536F" w:rsidP="00625B93">
      <w:pPr>
        <w:pStyle w:val="BodyText"/>
        <w:spacing w:before="341" w:line="247" w:lineRule="auto"/>
        <w:ind w:left="720" w:right="196"/>
      </w:pPr>
      <w:r w:rsidRPr="007B2DD9">
        <w:rPr>
          <w:szCs w:val="36"/>
        </w:rPr>
        <w:t>Seu bebê deve ser capaz de se sentar sem ajuda, o que geralmente ocorre por volta dos 6 meses de idade.</w:t>
      </w:r>
    </w:p>
    <w:p w14:paraId="51039B8F" w14:textId="77777777" w:rsidR="00A97B11" w:rsidRPr="007B2DD9" w:rsidRDefault="0026536F" w:rsidP="00625B93">
      <w:pPr>
        <w:pStyle w:val="BodyText"/>
        <w:spacing w:before="7" w:line="247" w:lineRule="auto"/>
        <w:ind w:left="720" w:right="383"/>
      </w:pPr>
      <w:r w:rsidRPr="007B2DD9">
        <w:rPr>
          <w:szCs w:val="36"/>
        </w:rPr>
        <w:t>Porém, cada bebê é diferente, então comece quando seu bebê estiver pronto. Seu bebê deve parar de usar a mamadeira aos 14 meses de idade.</w:t>
      </w:r>
    </w:p>
    <w:p w14:paraId="51039B90" w14:textId="77777777" w:rsidR="00A97B11" w:rsidRPr="007B2DD9" w:rsidRDefault="0026536F">
      <w:pPr>
        <w:pStyle w:val="Heading1"/>
        <w:spacing w:line="232" w:lineRule="auto"/>
        <w:ind w:right="1516"/>
        <w:rPr>
          <w:sz w:val="40"/>
          <w:szCs w:val="40"/>
        </w:rPr>
      </w:pPr>
      <w:r>
        <w:br w:type="column"/>
      </w:r>
      <w:r w:rsidRPr="007B2DD9">
        <w:rPr>
          <w:sz w:val="40"/>
          <w:szCs w:val="44"/>
        </w:rPr>
        <w:t>Que tipo de copo devo usar?</w:t>
      </w:r>
    </w:p>
    <w:p w14:paraId="51039B91" w14:textId="77777777" w:rsidR="00A97B11" w:rsidRPr="007B2DD9" w:rsidRDefault="0026536F" w:rsidP="00625B93">
      <w:pPr>
        <w:pStyle w:val="BodyText"/>
        <w:spacing w:before="341" w:line="247" w:lineRule="auto"/>
        <w:ind w:left="720" w:right="631"/>
      </w:pPr>
      <w:r w:rsidRPr="007B2DD9">
        <w:rPr>
          <w:szCs w:val="36"/>
        </w:rPr>
        <w:t>Encontre um que funcione melhor para o seu bebê. O copo pode ter uma</w:t>
      </w:r>
    </w:p>
    <w:p w14:paraId="51039B92" w14:textId="6F52DB9E" w:rsidR="00A97B11" w:rsidRPr="007B2DD9" w:rsidRDefault="0026536F" w:rsidP="00915615">
      <w:pPr>
        <w:pStyle w:val="BodyText"/>
        <w:spacing w:before="4" w:line="247" w:lineRule="auto"/>
        <w:ind w:left="720" w:right="631"/>
      </w:pPr>
      <w:r w:rsidRPr="007B2DD9">
        <w:rPr>
          <w:szCs w:val="36"/>
        </w:rPr>
        <w:t>tampa à prova de derramamento, um bico ou alças. Evite copos com canudos ou válvulas enquanto seu bebê estiver aprendendo a beber em um copo. E</w:t>
      </w:r>
      <w:r w:rsidR="00915615">
        <w:rPr>
          <w:szCs w:val="36"/>
        </w:rPr>
        <w:t>st</w:t>
      </w:r>
      <w:r w:rsidRPr="007B2DD9">
        <w:rPr>
          <w:szCs w:val="36"/>
        </w:rPr>
        <w:t xml:space="preserve">es fazem seu bebê sugar, quando </w:t>
      </w:r>
      <w:r w:rsidR="00862289">
        <w:rPr>
          <w:szCs w:val="36"/>
        </w:rPr>
        <w:t xml:space="preserve">ele </w:t>
      </w:r>
      <w:r w:rsidRPr="007B2DD9">
        <w:rPr>
          <w:szCs w:val="36"/>
        </w:rPr>
        <w:t>deveria aprende</w:t>
      </w:r>
      <w:r w:rsidR="00915615">
        <w:rPr>
          <w:szCs w:val="36"/>
        </w:rPr>
        <w:t>r</w:t>
      </w:r>
      <w:r w:rsidRPr="007B2DD9">
        <w:rPr>
          <w:szCs w:val="36"/>
        </w:rPr>
        <w:t xml:space="preserve"> a sorver!</w:t>
      </w:r>
    </w:p>
    <w:p w14:paraId="51039B93" w14:textId="77777777" w:rsidR="00A97B11" w:rsidRPr="0026536F" w:rsidRDefault="00A97B11">
      <w:pPr>
        <w:spacing w:line="247" w:lineRule="auto"/>
        <w:rPr>
          <w:sz w:val="14"/>
        </w:rPr>
        <w:sectPr w:rsidR="00A97B11" w:rsidRPr="0026536F">
          <w:type w:val="continuous"/>
          <w:pgSz w:w="12240" w:h="15840"/>
          <w:pgMar w:top="100" w:right="0" w:bottom="280" w:left="0" w:header="720" w:footer="720" w:gutter="0"/>
          <w:cols w:num="2" w:space="720" w:equalWidth="0">
            <w:col w:w="6006" w:space="74"/>
            <w:col w:w="6160"/>
          </w:cols>
        </w:sectPr>
      </w:pPr>
    </w:p>
    <w:p w14:paraId="51039B94" w14:textId="77777777" w:rsidR="00A97B11" w:rsidRPr="007B2DD9" w:rsidRDefault="0026536F" w:rsidP="00E94419">
      <w:pPr>
        <w:spacing w:before="396"/>
        <w:ind w:left="2268"/>
        <w:rPr>
          <w:b/>
          <w:sz w:val="40"/>
          <w:szCs w:val="18"/>
        </w:rPr>
      </w:pPr>
      <w:r w:rsidRPr="007B2DD9">
        <w:rPr>
          <w:b/>
          <w:sz w:val="40"/>
          <w:szCs w:val="18"/>
        </w:rPr>
        <w:lastRenderedPageBreak/>
        <w:t>DICAS!</w:t>
      </w:r>
    </w:p>
    <w:p w14:paraId="51039B95" w14:textId="32683F50" w:rsidR="00A97B11" w:rsidRPr="007B2DD9" w:rsidRDefault="0026536F" w:rsidP="007B2DD9">
      <w:pPr>
        <w:spacing w:before="88" w:line="288" w:lineRule="auto"/>
        <w:ind w:left="2977"/>
        <w:rPr>
          <w:b/>
          <w:sz w:val="40"/>
          <w:szCs w:val="18"/>
        </w:rPr>
      </w:pPr>
      <w:r w:rsidRPr="007B2DD9">
        <w:rPr>
          <w:sz w:val="18"/>
          <w:szCs w:val="18"/>
        </w:rPr>
        <w:br w:type="column"/>
      </w:r>
      <w:r w:rsidRPr="007B2DD9">
        <w:rPr>
          <w:b/>
          <w:sz w:val="40"/>
          <w:szCs w:val="18"/>
        </w:rPr>
        <w:t>COMO PROTEGER OS DENTES DO SEU BEBÊ</w:t>
      </w:r>
    </w:p>
    <w:p w14:paraId="51039B96" w14:textId="77777777" w:rsidR="00A97B11" w:rsidRPr="0026536F" w:rsidRDefault="00A97B11">
      <w:pPr>
        <w:spacing w:line="288" w:lineRule="auto"/>
        <w:rPr>
          <w:sz w:val="46"/>
        </w:rPr>
        <w:sectPr w:rsidR="00A97B11" w:rsidRPr="0026536F">
          <w:pgSz w:w="12240" w:h="15840"/>
          <w:pgMar w:top="460" w:right="0" w:bottom="280" w:left="0" w:header="720" w:footer="720" w:gutter="0"/>
          <w:cols w:num="2" w:space="720" w:equalWidth="0">
            <w:col w:w="3748" w:space="50"/>
            <w:col w:w="8442"/>
          </w:cols>
        </w:sectPr>
      </w:pPr>
    </w:p>
    <w:p w14:paraId="51039B97" w14:textId="77777777" w:rsidR="00A97B11" w:rsidRPr="0026536F" w:rsidRDefault="00A97B11">
      <w:pPr>
        <w:pStyle w:val="BodyText"/>
        <w:spacing w:before="8"/>
        <w:rPr>
          <w:b/>
          <w:sz w:val="27"/>
        </w:rPr>
      </w:pPr>
    </w:p>
    <w:p w14:paraId="51039B98" w14:textId="77777777" w:rsidR="00A97B11" w:rsidRPr="0026536F" w:rsidRDefault="00A97B11">
      <w:pPr>
        <w:rPr>
          <w:sz w:val="27"/>
        </w:rPr>
        <w:sectPr w:rsidR="00A97B11" w:rsidRPr="0026536F">
          <w:type w:val="continuous"/>
          <w:pgSz w:w="12240" w:h="15840"/>
          <w:pgMar w:top="100" w:right="0" w:bottom="280" w:left="0" w:header="720" w:footer="720" w:gutter="0"/>
          <w:cols w:space="720"/>
        </w:sectPr>
      </w:pPr>
    </w:p>
    <w:p w14:paraId="51039B99" w14:textId="77777777" w:rsidR="00A97B11" w:rsidRPr="006831E7" w:rsidRDefault="0026536F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before="109" w:line="247" w:lineRule="auto"/>
        <w:rPr>
          <w:sz w:val="36"/>
          <w:szCs w:val="20"/>
        </w:rPr>
      </w:pPr>
      <w:r w:rsidRPr="006831E7">
        <w:rPr>
          <w:sz w:val="36"/>
          <w:szCs w:val="20"/>
        </w:rPr>
        <w:t>Não deixe seu bebê andar ou correr com um copo com bico ou mamadeira, para que não caia e se machuque.</w:t>
      </w:r>
    </w:p>
    <w:p w14:paraId="51039B9B" w14:textId="5DDDCF07" w:rsidR="00A97B11" w:rsidRPr="00A32D2A" w:rsidRDefault="0026536F" w:rsidP="00A32D2A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before="16" w:line="247" w:lineRule="auto"/>
        <w:ind w:right="70"/>
        <w:rPr>
          <w:sz w:val="36"/>
          <w:szCs w:val="36"/>
        </w:rPr>
      </w:pPr>
      <w:r w:rsidRPr="00A32D2A">
        <w:rPr>
          <w:sz w:val="36"/>
          <w:szCs w:val="20"/>
        </w:rPr>
        <w:t>Deixe seu bebê brincar com copos</w:t>
      </w:r>
      <w:r w:rsidR="00A32D2A">
        <w:rPr>
          <w:sz w:val="36"/>
          <w:szCs w:val="20"/>
        </w:rPr>
        <w:t xml:space="preserve"> </w:t>
      </w:r>
      <w:r w:rsidRPr="00A32D2A">
        <w:rPr>
          <w:sz w:val="36"/>
          <w:szCs w:val="36"/>
        </w:rPr>
        <w:t>vazios para que ele se acostume a segurá-los.</w:t>
      </w:r>
    </w:p>
    <w:p w14:paraId="51039B9D" w14:textId="048EE19C" w:rsidR="00A97B11" w:rsidRPr="00202DE5" w:rsidRDefault="0026536F" w:rsidP="00202DE5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before="16" w:line="247" w:lineRule="auto"/>
        <w:ind w:right="70"/>
        <w:rPr>
          <w:sz w:val="36"/>
          <w:szCs w:val="36"/>
        </w:rPr>
      </w:pPr>
      <w:r w:rsidRPr="00202DE5">
        <w:rPr>
          <w:sz w:val="36"/>
          <w:szCs w:val="20"/>
        </w:rPr>
        <w:t>Comece oferecendo um pouco de água</w:t>
      </w:r>
      <w:r w:rsidR="002D7C5E">
        <w:rPr>
          <w:sz w:val="36"/>
          <w:szCs w:val="20"/>
        </w:rPr>
        <w:t>,</w:t>
      </w:r>
      <w:r w:rsidR="00202DE5">
        <w:rPr>
          <w:sz w:val="36"/>
          <w:szCs w:val="20"/>
        </w:rPr>
        <w:t xml:space="preserve"> </w:t>
      </w:r>
      <w:r w:rsidRPr="00202DE5">
        <w:rPr>
          <w:sz w:val="36"/>
          <w:szCs w:val="36"/>
        </w:rPr>
        <w:t>uma vez por dia</w:t>
      </w:r>
      <w:r w:rsidR="002D7C5E">
        <w:rPr>
          <w:sz w:val="36"/>
          <w:szCs w:val="36"/>
        </w:rPr>
        <w:t>,</w:t>
      </w:r>
      <w:r w:rsidRPr="00202DE5">
        <w:rPr>
          <w:sz w:val="36"/>
          <w:szCs w:val="36"/>
        </w:rPr>
        <w:t xml:space="preserve"> durante as refeições.</w:t>
      </w:r>
    </w:p>
    <w:p w14:paraId="51039B9E" w14:textId="77777777" w:rsidR="00A97B11" w:rsidRPr="006831E7" w:rsidRDefault="0026536F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line="468" w:lineRule="exact"/>
        <w:rPr>
          <w:sz w:val="36"/>
          <w:szCs w:val="20"/>
        </w:rPr>
      </w:pPr>
      <w:r w:rsidRPr="006831E7">
        <w:rPr>
          <w:sz w:val="36"/>
          <w:szCs w:val="20"/>
        </w:rPr>
        <w:t>Você não precisa começar com</w:t>
      </w:r>
    </w:p>
    <w:p w14:paraId="51039B9F" w14:textId="77777777" w:rsidR="00A97B11" w:rsidRPr="006831E7" w:rsidRDefault="0026536F">
      <w:pPr>
        <w:pStyle w:val="BodyText"/>
        <w:spacing w:before="16" w:line="247" w:lineRule="auto"/>
        <w:ind w:left="1120" w:right="70"/>
        <w:rPr>
          <w:sz w:val="36"/>
          <w:szCs w:val="36"/>
        </w:rPr>
      </w:pPr>
      <w:r w:rsidRPr="006831E7">
        <w:rPr>
          <w:sz w:val="36"/>
          <w:szCs w:val="36"/>
        </w:rPr>
        <w:t>copos com bico. Você também pode começar com copos pequenos e abertos!</w:t>
      </w:r>
    </w:p>
    <w:p w14:paraId="51039BA1" w14:textId="25EF7575" w:rsidR="00A97B11" w:rsidRPr="006831E7" w:rsidRDefault="0026536F" w:rsidP="00453BAE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line="468" w:lineRule="exact"/>
        <w:rPr>
          <w:sz w:val="36"/>
          <w:szCs w:val="36"/>
        </w:rPr>
      </w:pPr>
      <w:r w:rsidRPr="006831E7">
        <w:rPr>
          <w:sz w:val="36"/>
          <w:szCs w:val="20"/>
        </w:rPr>
        <w:t xml:space="preserve">A transição pode ser </w:t>
      </w:r>
      <w:r w:rsidR="00453BAE">
        <w:rPr>
          <w:sz w:val="36"/>
          <w:szCs w:val="20"/>
        </w:rPr>
        <w:t>facilitada</w:t>
      </w:r>
      <w:r w:rsidRPr="006831E7">
        <w:rPr>
          <w:sz w:val="36"/>
          <w:szCs w:val="36"/>
        </w:rPr>
        <w:t>, proporcionando outras fontes de conforto, como cantar, ler e brincar, em vez de oferecer uma mamadeira imediatamente.</w:t>
      </w:r>
    </w:p>
    <w:p w14:paraId="51039BA4" w14:textId="4D2814FA" w:rsidR="00A97B11" w:rsidRPr="000C7620" w:rsidRDefault="0026536F" w:rsidP="00625B93">
      <w:pPr>
        <w:pStyle w:val="ListParagraph"/>
        <w:numPr>
          <w:ilvl w:val="0"/>
          <w:numId w:val="1"/>
        </w:numPr>
        <w:tabs>
          <w:tab w:val="left" w:pos="902"/>
        </w:tabs>
        <w:spacing w:before="16" w:line="457" w:lineRule="exact"/>
        <w:ind w:right="747"/>
        <w:rPr>
          <w:sz w:val="36"/>
          <w:szCs w:val="36"/>
        </w:rPr>
      </w:pPr>
      <w:r>
        <w:br w:type="column"/>
      </w:r>
      <w:r w:rsidRPr="000C7620">
        <w:rPr>
          <w:sz w:val="36"/>
          <w:szCs w:val="20"/>
        </w:rPr>
        <w:t>Evite dar ao seu bebê uma mamadeira ou um copo com bico durante a hora da soneca ou na</w:t>
      </w:r>
      <w:r w:rsidR="000C7620" w:rsidRPr="000C7620">
        <w:rPr>
          <w:sz w:val="36"/>
          <w:szCs w:val="20"/>
        </w:rPr>
        <w:t xml:space="preserve"> </w:t>
      </w:r>
      <w:r w:rsidRPr="000C7620">
        <w:rPr>
          <w:sz w:val="36"/>
          <w:szCs w:val="36"/>
        </w:rPr>
        <w:t>hora de dormir, a menos que esteja</w:t>
      </w:r>
      <w:r w:rsidR="000C7620">
        <w:rPr>
          <w:sz w:val="36"/>
          <w:szCs w:val="36"/>
        </w:rPr>
        <w:t xml:space="preserve"> </w:t>
      </w:r>
      <w:r w:rsidR="009B350F">
        <w:rPr>
          <w:sz w:val="36"/>
          <w:szCs w:val="36"/>
        </w:rPr>
        <w:t>somente com</w:t>
      </w:r>
      <w:r w:rsidRPr="000C7620">
        <w:rPr>
          <w:sz w:val="36"/>
          <w:szCs w:val="36"/>
        </w:rPr>
        <w:t xml:space="preserve"> água.</w:t>
      </w:r>
    </w:p>
    <w:p w14:paraId="51039BA5" w14:textId="77777777" w:rsidR="00A97B11" w:rsidRPr="006831E7" w:rsidRDefault="0026536F" w:rsidP="00625B93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line="247" w:lineRule="auto"/>
        <w:ind w:right="747"/>
        <w:rPr>
          <w:sz w:val="36"/>
          <w:szCs w:val="20"/>
        </w:rPr>
      </w:pPr>
      <w:r w:rsidRPr="006831E7">
        <w:rPr>
          <w:sz w:val="36"/>
          <w:szCs w:val="20"/>
        </w:rPr>
        <w:t>Sempre limpe os dentes do seu bebê antes de colocá-lo para dormir.</w:t>
      </w:r>
    </w:p>
    <w:p w14:paraId="51039BA6" w14:textId="77777777" w:rsidR="00A97B11" w:rsidRPr="006831E7" w:rsidRDefault="0026536F" w:rsidP="00625B93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line="470" w:lineRule="exact"/>
        <w:ind w:right="747" w:hanging="421"/>
        <w:rPr>
          <w:sz w:val="36"/>
          <w:szCs w:val="20"/>
        </w:rPr>
      </w:pPr>
      <w:r w:rsidRPr="006831E7">
        <w:rPr>
          <w:sz w:val="36"/>
          <w:szCs w:val="20"/>
        </w:rPr>
        <w:t>Ajude a manter seu bebê</w:t>
      </w:r>
    </w:p>
    <w:p w14:paraId="51039BA7" w14:textId="6E4CC5EB" w:rsidR="00A97B11" w:rsidRPr="006831E7" w:rsidRDefault="0026536F" w:rsidP="00625B93">
      <w:pPr>
        <w:pStyle w:val="BodyText"/>
        <w:spacing w:before="9" w:line="247" w:lineRule="auto"/>
        <w:ind w:left="901" w:right="747"/>
        <w:rPr>
          <w:sz w:val="36"/>
          <w:szCs w:val="36"/>
        </w:rPr>
      </w:pPr>
      <w:r w:rsidRPr="006831E7">
        <w:rPr>
          <w:sz w:val="36"/>
          <w:szCs w:val="36"/>
        </w:rPr>
        <w:t>sem cáries, agendando consultas com seu</w:t>
      </w:r>
      <w:r w:rsidR="000B6021">
        <w:rPr>
          <w:sz w:val="36"/>
          <w:szCs w:val="36"/>
        </w:rPr>
        <w:t xml:space="preserve"> </w:t>
      </w:r>
      <w:r w:rsidRPr="006831E7">
        <w:rPr>
          <w:sz w:val="36"/>
          <w:szCs w:val="36"/>
        </w:rPr>
        <w:t>odontopediatra assim que o primeiro dente aparecer ou com 1 ano de idade.</w:t>
      </w:r>
    </w:p>
    <w:p w14:paraId="51039BA8" w14:textId="77777777" w:rsidR="00A97B11" w:rsidRPr="006831E7" w:rsidRDefault="0026536F" w:rsidP="00625B93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line="473" w:lineRule="exact"/>
        <w:ind w:right="747" w:hanging="421"/>
        <w:rPr>
          <w:sz w:val="36"/>
          <w:szCs w:val="20"/>
        </w:rPr>
      </w:pPr>
      <w:r w:rsidRPr="006831E7">
        <w:rPr>
          <w:sz w:val="36"/>
          <w:szCs w:val="20"/>
        </w:rPr>
        <w:t>A Academia Americana de</w:t>
      </w:r>
    </w:p>
    <w:p w14:paraId="7D5B5124" w14:textId="7B2625ED" w:rsidR="002455FC" w:rsidRPr="0026536F" w:rsidRDefault="0026536F" w:rsidP="002455FC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line="473" w:lineRule="exact"/>
        <w:ind w:hanging="421"/>
        <w:rPr>
          <w:sz w:val="40"/>
        </w:rPr>
      </w:pPr>
      <w:r w:rsidRPr="006831E7">
        <w:rPr>
          <w:sz w:val="36"/>
          <w:szCs w:val="36"/>
        </w:rPr>
        <w:t>Pediatria</w:t>
      </w:r>
      <w:r w:rsidR="002455FC">
        <w:rPr>
          <w:sz w:val="36"/>
          <w:szCs w:val="36"/>
        </w:rPr>
        <w:t xml:space="preserve"> (</w:t>
      </w:r>
      <w:r w:rsidR="002455FC" w:rsidRPr="0026536F">
        <w:rPr>
          <w:sz w:val="40"/>
        </w:rPr>
        <w:t>American</w:t>
      </w:r>
      <w:r w:rsidR="002455FC">
        <w:rPr>
          <w:spacing w:val="-76"/>
          <w:sz w:val="40"/>
        </w:rPr>
        <w:t xml:space="preserve"> </w:t>
      </w:r>
      <w:r w:rsidR="002455FC" w:rsidRPr="0026536F">
        <w:rPr>
          <w:spacing w:val="-3"/>
          <w:sz w:val="40"/>
        </w:rPr>
        <w:t xml:space="preserve">Academy </w:t>
      </w:r>
      <w:r w:rsidR="002455FC" w:rsidRPr="0026536F">
        <w:rPr>
          <w:sz w:val="40"/>
        </w:rPr>
        <w:t>of</w:t>
      </w:r>
    </w:p>
    <w:p w14:paraId="51039BAA" w14:textId="6279CD14" w:rsidR="00A97B11" w:rsidRPr="006831E7" w:rsidRDefault="002455FC" w:rsidP="002455FC">
      <w:pPr>
        <w:pStyle w:val="BodyText"/>
        <w:spacing w:before="16" w:line="247" w:lineRule="auto"/>
        <w:ind w:left="901" w:right="747"/>
        <w:rPr>
          <w:sz w:val="36"/>
          <w:szCs w:val="36"/>
        </w:rPr>
      </w:pPr>
      <w:r w:rsidRPr="0026536F">
        <w:t>Pediatrics</w:t>
      </w:r>
      <w:r>
        <w:t>, AAP)</w:t>
      </w:r>
      <w:r w:rsidR="0026536F" w:rsidRPr="006831E7">
        <w:rPr>
          <w:sz w:val="36"/>
          <w:szCs w:val="36"/>
        </w:rPr>
        <w:t xml:space="preserve"> recomenda não dar suco ao seu bebê antes de 1 ano de idade. Para</w:t>
      </w:r>
      <w:r w:rsidR="00FA4536" w:rsidRPr="006831E7">
        <w:rPr>
          <w:sz w:val="36"/>
          <w:szCs w:val="36"/>
        </w:rPr>
        <w:t xml:space="preserve"> </w:t>
      </w:r>
      <w:r w:rsidR="0026536F" w:rsidRPr="006831E7">
        <w:rPr>
          <w:sz w:val="36"/>
          <w:szCs w:val="36"/>
        </w:rPr>
        <w:t>crianças de 1 a 3 anos, limit</w:t>
      </w:r>
      <w:r w:rsidR="00F51AA3">
        <w:rPr>
          <w:sz w:val="36"/>
          <w:szCs w:val="36"/>
        </w:rPr>
        <w:t>e</w:t>
      </w:r>
      <w:r w:rsidR="0026536F" w:rsidRPr="006831E7">
        <w:rPr>
          <w:sz w:val="36"/>
          <w:szCs w:val="36"/>
        </w:rPr>
        <w:t xml:space="preserve"> a quantidade de suco a 4 onças (118 ml) por dia.</w:t>
      </w:r>
    </w:p>
    <w:p w14:paraId="51039BAB" w14:textId="77777777" w:rsidR="00A97B11" w:rsidRPr="0026536F" w:rsidRDefault="00A97B11">
      <w:pPr>
        <w:spacing w:line="247" w:lineRule="auto"/>
        <w:sectPr w:rsidR="00A97B11" w:rsidRPr="0026536F">
          <w:type w:val="continuous"/>
          <w:pgSz w:w="12240" w:h="15840"/>
          <w:pgMar w:top="100" w:right="0" w:bottom="280" w:left="0" w:header="720" w:footer="720" w:gutter="0"/>
          <w:cols w:num="2" w:space="720" w:equalWidth="0">
            <w:col w:w="6066" w:space="40"/>
            <w:col w:w="6134"/>
          </w:cols>
        </w:sectPr>
      </w:pPr>
    </w:p>
    <w:p w14:paraId="51039BAC" w14:textId="77777777" w:rsidR="00A97B11" w:rsidRPr="0026536F" w:rsidRDefault="00A97B11">
      <w:pPr>
        <w:pStyle w:val="BodyText"/>
        <w:rPr>
          <w:sz w:val="20"/>
        </w:rPr>
      </w:pPr>
    </w:p>
    <w:p w14:paraId="51039BAD" w14:textId="77777777" w:rsidR="00A97B11" w:rsidRPr="0026536F" w:rsidRDefault="00A97B11">
      <w:pPr>
        <w:pStyle w:val="BodyText"/>
        <w:rPr>
          <w:sz w:val="20"/>
        </w:rPr>
      </w:pPr>
    </w:p>
    <w:p w14:paraId="51039BAE" w14:textId="77777777" w:rsidR="00A97B11" w:rsidRPr="0026536F" w:rsidRDefault="00A97B11">
      <w:pPr>
        <w:pStyle w:val="BodyText"/>
        <w:rPr>
          <w:sz w:val="20"/>
        </w:rPr>
      </w:pPr>
    </w:p>
    <w:p w14:paraId="51039BB4" w14:textId="77777777" w:rsidR="00A97B11" w:rsidRPr="0026536F" w:rsidRDefault="00A97B11">
      <w:pPr>
        <w:pStyle w:val="BodyText"/>
        <w:rPr>
          <w:sz w:val="20"/>
        </w:rPr>
      </w:pPr>
    </w:p>
    <w:p w14:paraId="51039BB5" w14:textId="191F5A37" w:rsidR="00A97B11" w:rsidRPr="0026536F" w:rsidRDefault="00A97B11">
      <w:pPr>
        <w:pStyle w:val="BodyText"/>
        <w:rPr>
          <w:sz w:val="20"/>
        </w:rPr>
      </w:pPr>
    </w:p>
    <w:p w14:paraId="51039BB6" w14:textId="5AAFADCD" w:rsidR="00A97B11" w:rsidRPr="0026536F" w:rsidRDefault="000F3EB2">
      <w:pPr>
        <w:spacing w:before="193"/>
        <w:ind w:left="3698" w:right="3666"/>
        <w:jc w:val="center"/>
        <w:rPr>
          <w:rFonts w:ascii="Calibri"/>
          <w:b/>
          <w:sz w:val="4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1039BBB" wp14:editId="3E83A076">
                <wp:simplePos x="0" y="0"/>
                <wp:positionH relativeFrom="page">
                  <wp:posOffset>7439025</wp:posOffset>
                </wp:positionH>
                <wp:positionV relativeFrom="paragraph">
                  <wp:posOffset>192405</wp:posOffset>
                </wp:positionV>
                <wp:extent cx="173355" cy="11569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39BBC" w14:textId="0189E9EA" w:rsidR="00A97B11" w:rsidRPr="0017007D" w:rsidRDefault="0026536F">
                            <w:pPr>
                              <w:spacing w:before="9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17007D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0"/>
                              </w:rPr>
                              <w:t xml:space="preserve">Formulário </w:t>
                            </w:r>
                            <w:r w:rsidRPr="0017007D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0"/>
                              </w:rPr>
                              <w:t>n</w:t>
                            </w:r>
                            <w:r w:rsidR="002455FC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0"/>
                              </w:rPr>
                              <w:t>.</w:t>
                            </w:r>
                            <w:r w:rsidRPr="0017007D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0"/>
                              </w:rPr>
                              <w:t>º 260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39BBB" id="Text Box 2" o:spid="_x0000_s1027" type="#_x0000_t202" style="position:absolute;left:0;text-align:left;margin-left:585.75pt;margin-top:15.15pt;width:13.65pt;height:91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" filled="f" stroked="f">
                <v:textbox style="layout-flow:vertical" inset="0,0,0,0">
                  <w:txbxContent>
                    <w:p w14:paraId="51039BBC" w14:textId="0189E9EA" w:rsidR="00A97B11" w:rsidRPr="0017007D" w:rsidRDefault="0026536F">
                      <w:pPr>
                        <w:spacing w:before="9"/>
                        <w:ind w:left="2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17007D">
                        <w:rPr>
                          <w:rFonts w:asciiTheme="minorHAnsi" w:hAnsiTheme="minorHAnsi" w:cstheme="minorHAnsi"/>
                          <w:b/>
                          <w:color w:val="231F20"/>
                          <w:sz w:val="20"/>
                        </w:rPr>
                        <w:t>Formulário n</w:t>
                      </w:r>
                      <w:r w:rsidR="002455FC">
                        <w:rPr>
                          <w:rFonts w:asciiTheme="minorHAnsi" w:hAnsiTheme="minorHAnsi" w:cstheme="minorHAnsi"/>
                          <w:b/>
                          <w:color w:val="231F20"/>
                          <w:sz w:val="20"/>
                        </w:rPr>
                        <w:t>.</w:t>
                      </w:r>
                      <w:r w:rsidRPr="0017007D">
                        <w:rPr>
                          <w:rFonts w:asciiTheme="minorHAnsi" w:hAnsiTheme="minorHAnsi" w:cstheme="minorHAnsi"/>
                          <w:b/>
                          <w:color w:val="231F20"/>
                          <w:sz w:val="20"/>
                        </w:rPr>
                        <w:t>º 260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01B8">
        <w:rPr>
          <w:rFonts w:ascii="Calibri"/>
          <w:b/>
          <w:sz w:val="48"/>
        </w:rPr>
        <w:t>1-800-WIC-1007</w:t>
      </w:r>
    </w:p>
    <w:p w14:paraId="51039BB7" w14:textId="77777777" w:rsidR="00A97B11" w:rsidRPr="0026536F" w:rsidRDefault="00A97B11">
      <w:pPr>
        <w:pStyle w:val="BodyText"/>
        <w:spacing w:before="9"/>
        <w:rPr>
          <w:rFonts w:ascii="Calibri"/>
          <w:b/>
          <w:sz w:val="20"/>
        </w:rPr>
      </w:pPr>
    </w:p>
    <w:p w14:paraId="51039BB8" w14:textId="77777777" w:rsidR="00A97B11" w:rsidRPr="0026536F" w:rsidRDefault="006615D0">
      <w:pPr>
        <w:spacing w:before="88"/>
        <w:ind w:left="3698" w:right="3643"/>
        <w:jc w:val="center"/>
        <w:rPr>
          <w:rFonts w:ascii="Calibri"/>
          <w:b/>
          <w:sz w:val="24"/>
        </w:rPr>
      </w:pPr>
      <w:hyperlink r:id="rId5">
        <w:r w:rsidR="00E901B8">
          <w:rPr>
            <w:rFonts w:ascii="Calibri"/>
            <w:b/>
            <w:sz w:val="24"/>
          </w:rPr>
          <w:t>www.mass.gov/wic</w:t>
        </w:r>
      </w:hyperlink>
    </w:p>
    <w:p w14:paraId="51039BB9" w14:textId="77777777" w:rsidR="00A97B11" w:rsidRPr="0045760A" w:rsidRDefault="0026536F" w:rsidP="00831CB1">
      <w:pPr>
        <w:spacing w:before="39"/>
        <w:ind w:left="3261" w:right="2884"/>
        <w:rPr>
          <w:rFonts w:asciiTheme="minorHAnsi" w:hAnsiTheme="minorHAnsi" w:cstheme="minorHAnsi"/>
          <w:b/>
          <w:sz w:val="24"/>
        </w:rPr>
      </w:pPr>
      <w:r w:rsidRPr="0045760A">
        <w:rPr>
          <w:rFonts w:asciiTheme="minorHAnsi" w:hAnsiTheme="minorHAnsi" w:cstheme="minorHAnsi"/>
          <w:b/>
          <w:sz w:val="24"/>
        </w:rPr>
        <w:t>Esta instituição promove a igualdade de oportunidades.</w:t>
      </w:r>
    </w:p>
    <w:sectPr w:rsidR="00A97B11" w:rsidRPr="0045760A">
      <w:type w:val="continuous"/>
      <w:pgSz w:w="12240" w:h="15840"/>
      <w:pgMar w:top="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382"/>
    <w:multiLevelType w:val="hybridMultilevel"/>
    <w:tmpl w:val="67B6081C"/>
    <w:lvl w:ilvl="0" w:tplc="645805C4">
      <w:numFmt w:val="bullet"/>
      <w:lvlText w:val=""/>
      <w:lvlJc w:val="left"/>
      <w:pPr>
        <w:ind w:left="1120" w:hanging="420"/>
      </w:pPr>
      <w:rPr>
        <w:rFonts w:ascii="Symbol" w:eastAsia="Symbol" w:hAnsi="Symbol" w:cs="Symbol" w:hint="default"/>
        <w:color w:val="7C7FB4"/>
        <w:w w:val="100"/>
        <w:sz w:val="40"/>
        <w:szCs w:val="40"/>
        <w:lang w:val="en-US" w:eastAsia="en-US" w:bidi="ar-SA"/>
      </w:rPr>
    </w:lvl>
    <w:lvl w:ilvl="1" w:tplc="8DDA6FFE">
      <w:numFmt w:val="bullet"/>
      <w:lvlText w:val="•"/>
      <w:lvlJc w:val="left"/>
      <w:pPr>
        <w:ind w:left="1614" w:hanging="420"/>
      </w:pPr>
      <w:rPr>
        <w:rFonts w:hint="default"/>
        <w:lang w:val="en-US" w:eastAsia="en-US" w:bidi="ar-SA"/>
      </w:rPr>
    </w:lvl>
    <w:lvl w:ilvl="2" w:tplc="CA081606">
      <w:numFmt w:val="bullet"/>
      <w:lvlText w:val="•"/>
      <w:lvlJc w:val="left"/>
      <w:pPr>
        <w:ind w:left="2109" w:hanging="420"/>
      </w:pPr>
      <w:rPr>
        <w:rFonts w:hint="default"/>
        <w:lang w:val="en-US" w:eastAsia="en-US" w:bidi="ar-SA"/>
      </w:rPr>
    </w:lvl>
    <w:lvl w:ilvl="3" w:tplc="57C467BE">
      <w:numFmt w:val="bullet"/>
      <w:lvlText w:val="•"/>
      <w:lvlJc w:val="left"/>
      <w:pPr>
        <w:ind w:left="2603" w:hanging="420"/>
      </w:pPr>
      <w:rPr>
        <w:rFonts w:hint="default"/>
        <w:lang w:val="en-US" w:eastAsia="en-US" w:bidi="ar-SA"/>
      </w:rPr>
    </w:lvl>
    <w:lvl w:ilvl="4" w:tplc="5FC0AF78">
      <w:numFmt w:val="bullet"/>
      <w:lvlText w:val="•"/>
      <w:lvlJc w:val="left"/>
      <w:pPr>
        <w:ind w:left="3098" w:hanging="420"/>
      </w:pPr>
      <w:rPr>
        <w:rFonts w:hint="default"/>
        <w:lang w:val="en-US" w:eastAsia="en-US" w:bidi="ar-SA"/>
      </w:rPr>
    </w:lvl>
    <w:lvl w:ilvl="5" w:tplc="2A427F50">
      <w:numFmt w:val="bullet"/>
      <w:lvlText w:val="•"/>
      <w:lvlJc w:val="left"/>
      <w:pPr>
        <w:ind w:left="3592" w:hanging="420"/>
      </w:pPr>
      <w:rPr>
        <w:rFonts w:hint="default"/>
        <w:lang w:val="en-US" w:eastAsia="en-US" w:bidi="ar-SA"/>
      </w:rPr>
    </w:lvl>
    <w:lvl w:ilvl="6" w:tplc="7CFC6596">
      <w:numFmt w:val="bullet"/>
      <w:lvlText w:val="•"/>
      <w:lvlJc w:val="left"/>
      <w:pPr>
        <w:ind w:left="4087" w:hanging="420"/>
      </w:pPr>
      <w:rPr>
        <w:rFonts w:hint="default"/>
        <w:lang w:val="en-US" w:eastAsia="en-US" w:bidi="ar-SA"/>
      </w:rPr>
    </w:lvl>
    <w:lvl w:ilvl="7" w:tplc="C9D6C364">
      <w:numFmt w:val="bullet"/>
      <w:lvlText w:val="•"/>
      <w:lvlJc w:val="left"/>
      <w:pPr>
        <w:ind w:left="4581" w:hanging="420"/>
      </w:pPr>
      <w:rPr>
        <w:rFonts w:hint="default"/>
        <w:lang w:val="en-US" w:eastAsia="en-US" w:bidi="ar-SA"/>
      </w:rPr>
    </w:lvl>
    <w:lvl w:ilvl="8" w:tplc="5F023A5C">
      <w:numFmt w:val="bullet"/>
      <w:lvlText w:val="•"/>
      <w:lvlJc w:val="left"/>
      <w:pPr>
        <w:ind w:left="5076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6E766FE4"/>
    <w:multiLevelType w:val="hybridMultilevel"/>
    <w:tmpl w:val="A50AF8EA"/>
    <w:lvl w:ilvl="0" w:tplc="D0748D60">
      <w:numFmt w:val="bullet"/>
      <w:lvlText w:val=""/>
      <w:lvlJc w:val="left"/>
      <w:pPr>
        <w:ind w:left="901" w:hanging="420"/>
      </w:pPr>
      <w:rPr>
        <w:rFonts w:ascii="Symbol" w:eastAsia="Symbol" w:hAnsi="Symbol" w:cs="Symbol" w:hint="default"/>
        <w:color w:val="7C7FB4"/>
        <w:w w:val="100"/>
        <w:sz w:val="40"/>
        <w:szCs w:val="40"/>
        <w:lang w:val="en-US" w:eastAsia="en-US" w:bidi="ar-SA"/>
      </w:rPr>
    </w:lvl>
    <w:lvl w:ilvl="1" w:tplc="2FD20D86">
      <w:numFmt w:val="bullet"/>
      <w:lvlText w:val="•"/>
      <w:lvlJc w:val="left"/>
      <w:pPr>
        <w:ind w:left="1423" w:hanging="420"/>
      </w:pPr>
      <w:rPr>
        <w:rFonts w:hint="default"/>
        <w:lang w:val="en-US" w:eastAsia="en-US" w:bidi="ar-SA"/>
      </w:rPr>
    </w:lvl>
    <w:lvl w:ilvl="2" w:tplc="2020C07A">
      <w:numFmt w:val="bullet"/>
      <w:lvlText w:val="•"/>
      <w:lvlJc w:val="left"/>
      <w:pPr>
        <w:ind w:left="1946" w:hanging="420"/>
      </w:pPr>
      <w:rPr>
        <w:rFonts w:hint="default"/>
        <w:lang w:val="en-US" w:eastAsia="en-US" w:bidi="ar-SA"/>
      </w:rPr>
    </w:lvl>
    <w:lvl w:ilvl="3" w:tplc="8252E572">
      <w:numFmt w:val="bullet"/>
      <w:lvlText w:val="•"/>
      <w:lvlJc w:val="left"/>
      <w:pPr>
        <w:ind w:left="2470" w:hanging="420"/>
      </w:pPr>
      <w:rPr>
        <w:rFonts w:hint="default"/>
        <w:lang w:val="en-US" w:eastAsia="en-US" w:bidi="ar-SA"/>
      </w:rPr>
    </w:lvl>
    <w:lvl w:ilvl="4" w:tplc="F9C46054">
      <w:numFmt w:val="bullet"/>
      <w:lvlText w:val="•"/>
      <w:lvlJc w:val="left"/>
      <w:pPr>
        <w:ind w:left="2993" w:hanging="420"/>
      </w:pPr>
      <w:rPr>
        <w:rFonts w:hint="default"/>
        <w:lang w:val="en-US" w:eastAsia="en-US" w:bidi="ar-SA"/>
      </w:rPr>
    </w:lvl>
    <w:lvl w:ilvl="5" w:tplc="F154D6E2">
      <w:numFmt w:val="bullet"/>
      <w:lvlText w:val="•"/>
      <w:lvlJc w:val="left"/>
      <w:pPr>
        <w:ind w:left="3517" w:hanging="420"/>
      </w:pPr>
      <w:rPr>
        <w:rFonts w:hint="default"/>
        <w:lang w:val="en-US" w:eastAsia="en-US" w:bidi="ar-SA"/>
      </w:rPr>
    </w:lvl>
    <w:lvl w:ilvl="6" w:tplc="5204D36A">
      <w:numFmt w:val="bullet"/>
      <w:lvlText w:val="•"/>
      <w:lvlJc w:val="left"/>
      <w:pPr>
        <w:ind w:left="4040" w:hanging="420"/>
      </w:pPr>
      <w:rPr>
        <w:rFonts w:hint="default"/>
        <w:lang w:val="en-US" w:eastAsia="en-US" w:bidi="ar-SA"/>
      </w:rPr>
    </w:lvl>
    <w:lvl w:ilvl="7" w:tplc="34D88C12">
      <w:numFmt w:val="bullet"/>
      <w:lvlText w:val="•"/>
      <w:lvlJc w:val="left"/>
      <w:pPr>
        <w:ind w:left="4564" w:hanging="420"/>
      </w:pPr>
      <w:rPr>
        <w:rFonts w:hint="default"/>
        <w:lang w:val="en-US" w:eastAsia="en-US" w:bidi="ar-SA"/>
      </w:rPr>
    </w:lvl>
    <w:lvl w:ilvl="8" w:tplc="38BE3A46">
      <w:numFmt w:val="bullet"/>
      <w:lvlText w:val="•"/>
      <w:lvlJc w:val="left"/>
      <w:pPr>
        <w:ind w:left="5087" w:hanging="4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wMzIyMDQ2tjSwNDZW0lEKTi0uzszPAykwrgUAmhy4kywAAAA="/>
  </w:docVars>
  <w:rsids>
    <w:rsidRoot w:val="00A97B11"/>
    <w:rsid w:val="00081958"/>
    <w:rsid w:val="000B6021"/>
    <w:rsid w:val="000C7620"/>
    <w:rsid w:val="000F3EB2"/>
    <w:rsid w:val="0017007D"/>
    <w:rsid w:val="001F3075"/>
    <w:rsid w:val="00202DE5"/>
    <w:rsid w:val="002455FC"/>
    <w:rsid w:val="0026536F"/>
    <w:rsid w:val="002D5C6C"/>
    <w:rsid w:val="002D7C5E"/>
    <w:rsid w:val="002F4E4F"/>
    <w:rsid w:val="003B5502"/>
    <w:rsid w:val="00453BAE"/>
    <w:rsid w:val="0045760A"/>
    <w:rsid w:val="00587E41"/>
    <w:rsid w:val="00596C38"/>
    <w:rsid w:val="005D6C01"/>
    <w:rsid w:val="00625B93"/>
    <w:rsid w:val="006615D0"/>
    <w:rsid w:val="00675D46"/>
    <w:rsid w:val="006831E7"/>
    <w:rsid w:val="006B68ED"/>
    <w:rsid w:val="007B2DD9"/>
    <w:rsid w:val="00831CB1"/>
    <w:rsid w:val="00862289"/>
    <w:rsid w:val="00863265"/>
    <w:rsid w:val="00915615"/>
    <w:rsid w:val="00916B9E"/>
    <w:rsid w:val="009B350F"/>
    <w:rsid w:val="00A32D2A"/>
    <w:rsid w:val="00A65861"/>
    <w:rsid w:val="00A8687B"/>
    <w:rsid w:val="00A93A82"/>
    <w:rsid w:val="00A97B11"/>
    <w:rsid w:val="00CC04A7"/>
    <w:rsid w:val="00DE4653"/>
    <w:rsid w:val="00DF7D97"/>
    <w:rsid w:val="00E901B8"/>
    <w:rsid w:val="00E94419"/>
    <w:rsid w:val="00F51AA3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9B83"/>
  <w15:docId w15:val="{ED3DB42B-3E1F-467F-B961-7F0696F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14"/>
      <w:ind w:left="720" w:right="-8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20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5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15"/>
    <w:rPr>
      <w:rFonts w:ascii="Tahoma" w:eastAsia="Gill Sans MT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E4653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w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Medeiros</dc:creator>
  <cp:lastModifiedBy>Jenkins, Meaghan (DPH)</cp:lastModifiedBy>
  <cp:revision>2</cp:revision>
  <cp:lastPrinted>2021-04-06T12:40:00Z</cp:lastPrinted>
  <dcterms:created xsi:type="dcterms:W3CDTF">2021-04-12T14:56:00Z</dcterms:created>
  <dcterms:modified xsi:type="dcterms:W3CDTF">2021-04-12T14:56:00Z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2020-12-30T00:00:00Z</vt:filetime>
  </property>
</Properties>
</file>